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D31" w:rsidRPr="00766D31" w:rsidRDefault="00766D31" w:rsidP="00766D31">
      <w:pPr>
        <w:jc w:val="center"/>
        <w:rPr>
          <w:lang w:val="es-MX"/>
        </w:rPr>
      </w:pPr>
      <w:bookmarkStart w:id="0" w:name="_n4pd8ox04es8" w:colFirst="0" w:colLast="0"/>
      <w:bookmarkEnd w:id="0"/>
      <w:r w:rsidRPr="00766D31">
        <w:rPr>
          <w:rFonts w:ascii="Times New Roman" w:eastAsia="Times New Roman" w:hAnsi="Times New Roman" w:cs="Times New Roman"/>
          <w:sz w:val="24"/>
          <w:lang w:val="es-MX"/>
        </w:rPr>
        <w:t>Instituto Tecnológico y de Estudios Superiores de Monterrey Campus Querétaro</w:t>
      </w:r>
    </w:p>
    <w:p w:rsidR="00766D31" w:rsidRPr="00766D31" w:rsidRDefault="00766D31" w:rsidP="00766D31">
      <w:pPr>
        <w:widowControl w:val="0"/>
        <w:spacing w:line="360" w:lineRule="auto"/>
        <w:ind w:right="40"/>
        <w:jc w:val="center"/>
        <w:rPr>
          <w:lang w:val="es-MX"/>
        </w:rPr>
      </w:pPr>
    </w:p>
    <w:p w:rsidR="00766D31" w:rsidRPr="00766D31" w:rsidRDefault="00766D31" w:rsidP="00766D31">
      <w:pPr>
        <w:widowControl w:val="0"/>
        <w:spacing w:line="360" w:lineRule="auto"/>
        <w:ind w:right="40"/>
        <w:jc w:val="center"/>
        <w:rPr>
          <w:lang w:val="es-MX"/>
        </w:rPr>
      </w:pPr>
      <w:r w:rsidRPr="00766D31">
        <w:rPr>
          <w:rFonts w:ascii="Times New Roman" w:eastAsia="Times New Roman" w:hAnsi="Times New Roman" w:cs="Times New Roman"/>
          <w:color w:val="0070C0"/>
          <w:sz w:val="24"/>
          <w:lang w:val="es-MX"/>
        </w:rPr>
        <w:t xml:space="preserve"> </w:t>
      </w:r>
    </w:p>
    <w:p w:rsidR="00766D31" w:rsidRDefault="00766D31" w:rsidP="00766D31">
      <w:pPr>
        <w:widowControl w:val="0"/>
        <w:spacing w:line="360" w:lineRule="auto"/>
        <w:ind w:right="40"/>
        <w:jc w:val="center"/>
      </w:pPr>
      <w:r w:rsidRPr="00766D31">
        <w:rPr>
          <w:rFonts w:ascii="Times New Roman" w:eastAsia="Times New Roman" w:hAnsi="Times New Roman" w:cs="Times New Roman"/>
          <w:color w:val="0070C0"/>
          <w:sz w:val="24"/>
          <w:lang w:val="es-MX"/>
        </w:rPr>
        <w:t xml:space="preserve"> </w:t>
      </w:r>
      <w:r>
        <w:rPr>
          <w:noProof/>
        </w:rPr>
        <w:drawing>
          <wp:inline distT="114300" distB="114300" distL="114300" distR="114300" wp14:anchorId="542B2BB3" wp14:editId="17385396">
            <wp:extent cx="5610225" cy="2095500"/>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5610225" cy="2095500"/>
                    </a:xfrm>
                    <a:prstGeom prst="rect">
                      <a:avLst/>
                    </a:prstGeom>
                    <a:ln/>
                  </pic:spPr>
                </pic:pic>
              </a:graphicData>
            </a:graphic>
          </wp:inline>
        </w:drawing>
      </w:r>
    </w:p>
    <w:p w:rsidR="00766D31" w:rsidRPr="00AC0117" w:rsidRDefault="00766D31" w:rsidP="00766D31">
      <w:pPr>
        <w:widowControl w:val="0"/>
        <w:spacing w:line="360" w:lineRule="auto"/>
        <w:ind w:right="40"/>
        <w:jc w:val="center"/>
        <w:rPr>
          <w:lang w:val="en-US"/>
        </w:rPr>
      </w:pPr>
      <w:r w:rsidRPr="00AC0117">
        <w:rPr>
          <w:rFonts w:ascii="Times New Roman" w:eastAsia="Times New Roman" w:hAnsi="Times New Roman" w:cs="Times New Roman"/>
          <w:color w:val="0070C0"/>
          <w:sz w:val="24"/>
          <w:lang w:val="en-US"/>
        </w:rPr>
        <w:t xml:space="preserve"> </w:t>
      </w:r>
    </w:p>
    <w:p w:rsidR="00766D31" w:rsidRPr="00AC0117" w:rsidRDefault="00766D31" w:rsidP="00766D31">
      <w:pPr>
        <w:widowControl w:val="0"/>
        <w:spacing w:line="360" w:lineRule="auto"/>
        <w:ind w:right="40"/>
        <w:jc w:val="center"/>
        <w:rPr>
          <w:lang w:val="en-US"/>
        </w:rPr>
      </w:pPr>
    </w:p>
    <w:p w:rsidR="00766D31" w:rsidRPr="007B1A38" w:rsidRDefault="00766D31" w:rsidP="00766D31">
      <w:pPr>
        <w:widowControl w:val="0"/>
        <w:spacing w:line="360" w:lineRule="auto"/>
        <w:ind w:right="40"/>
        <w:jc w:val="center"/>
        <w:rPr>
          <w:lang w:val="en-US"/>
        </w:rPr>
      </w:pPr>
      <w:r>
        <w:rPr>
          <w:rFonts w:ascii="Times New Roman" w:eastAsia="Times New Roman" w:hAnsi="Times New Roman" w:cs="Times New Roman"/>
          <w:b/>
          <w:sz w:val="40"/>
          <w:lang w:val="en-US"/>
        </w:rPr>
        <w:t>Implementing Bayesian Networks</w:t>
      </w:r>
    </w:p>
    <w:p w:rsidR="00766D31" w:rsidRPr="007B1A38" w:rsidRDefault="00766D31" w:rsidP="00766D31">
      <w:pPr>
        <w:widowControl w:val="0"/>
        <w:spacing w:line="360" w:lineRule="auto"/>
        <w:ind w:right="40"/>
        <w:rPr>
          <w:lang w:val="en-US"/>
        </w:rPr>
      </w:pPr>
    </w:p>
    <w:p w:rsidR="00766D31" w:rsidRDefault="00766D31" w:rsidP="00766D31">
      <w:pPr>
        <w:widowControl w:val="0"/>
        <w:spacing w:line="360" w:lineRule="auto"/>
        <w:ind w:right="40"/>
        <w:jc w:val="center"/>
        <w:rPr>
          <w:rFonts w:ascii="Times New Roman" w:eastAsia="Times New Roman" w:hAnsi="Times New Roman" w:cs="Times New Roman"/>
          <w:b/>
          <w:color w:val="0070C0"/>
          <w:sz w:val="28"/>
          <w:lang w:val="en-US"/>
        </w:rPr>
      </w:pPr>
      <w:r w:rsidRPr="005676CB">
        <w:rPr>
          <w:rFonts w:ascii="Times New Roman" w:eastAsia="Times New Roman" w:hAnsi="Times New Roman" w:cs="Times New Roman"/>
          <w:b/>
          <w:color w:val="0070C0"/>
          <w:sz w:val="28"/>
          <w:lang w:val="en-US"/>
        </w:rPr>
        <w:t xml:space="preserve"> </w:t>
      </w:r>
    </w:p>
    <w:p w:rsidR="00766D31" w:rsidRPr="005676CB" w:rsidRDefault="00766D31" w:rsidP="00766D31">
      <w:pPr>
        <w:widowControl w:val="0"/>
        <w:spacing w:line="360" w:lineRule="auto"/>
        <w:ind w:right="40"/>
        <w:jc w:val="center"/>
        <w:rPr>
          <w:rFonts w:ascii="Times New Roman" w:eastAsia="Times New Roman" w:hAnsi="Times New Roman" w:cs="Times New Roman"/>
          <w:b/>
          <w:color w:val="0070C0"/>
          <w:sz w:val="28"/>
          <w:lang w:val="en-US"/>
        </w:rPr>
      </w:pPr>
    </w:p>
    <w:p w:rsidR="00766D31" w:rsidRPr="005676CB" w:rsidRDefault="00766D31" w:rsidP="00766D31">
      <w:pPr>
        <w:widowControl w:val="0"/>
        <w:spacing w:line="360" w:lineRule="auto"/>
        <w:ind w:right="40"/>
        <w:jc w:val="center"/>
        <w:rPr>
          <w:lang w:val="en-US"/>
        </w:rPr>
      </w:pPr>
    </w:p>
    <w:p w:rsidR="00766D31" w:rsidRPr="0036621D" w:rsidRDefault="00766D31" w:rsidP="00766D31">
      <w:pPr>
        <w:widowControl w:val="0"/>
        <w:spacing w:line="360" w:lineRule="auto"/>
        <w:ind w:right="40"/>
        <w:jc w:val="center"/>
        <w:rPr>
          <w:lang w:val="en-US"/>
        </w:rPr>
      </w:pPr>
      <w:r>
        <w:rPr>
          <w:rFonts w:ascii="Times New Roman" w:eastAsia="Times New Roman" w:hAnsi="Times New Roman" w:cs="Times New Roman"/>
          <w:sz w:val="24"/>
          <w:lang w:val="en-US"/>
        </w:rPr>
        <w:t>Laboratory Report</w:t>
      </w:r>
    </w:p>
    <w:p w:rsidR="00766D31" w:rsidRPr="0036621D" w:rsidRDefault="00766D31" w:rsidP="00766D31">
      <w:pPr>
        <w:widowControl w:val="0"/>
        <w:spacing w:line="360" w:lineRule="auto"/>
        <w:ind w:right="40"/>
        <w:jc w:val="center"/>
        <w:rPr>
          <w:lang w:val="en-US"/>
        </w:rPr>
      </w:pPr>
      <w:r w:rsidRPr="0036621D">
        <w:rPr>
          <w:rFonts w:ascii="Times New Roman" w:eastAsia="Times New Roman" w:hAnsi="Times New Roman" w:cs="Times New Roman"/>
          <w:sz w:val="24"/>
          <w:lang w:val="en-US"/>
        </w:rPr>
        <w:t>Author</w:t>
      </w:r>
      <w:r>
        <w:rPr>
          <w:rFonts w:ascii="Times New Roman" w:eastAsia="Times New Roman" w:hAnsi="Times New Roman" w:cs="Times New Roman"/>
          <w:sz w:val="24"/>
          <w:lang w:val="en-US"/>
        </w:rPr>
        <w:t>s</w:t>
      </w:r>
      <w:r w:rsidRPr="0036621D">
        <w:rPr>
          <w:rFonts w:ascii="Times New Roman" w:eastAsia="Times New Roman" w:hAnsi="Times New Roman" w:cs="Times New Roman"/>
          <w:sz w:val="24"/>
          <w:lang w:val="en-US"/>
        </w:rPr>
        <w:t>:</w:t>
      </w:r>
    </w:p>
    <w:p w:rsidR="00766D31" w:rsidRDefault="00766D31" w:rsidP="00766D31">
      <w:pPr>
        <w:widowControl w:val="0"/>
        <w:spacing w:line="360" w:lineRule="auto"/>
        <w:ind w:right="40"/>
        <w:jc w:val="center"/>
        <w:rPr>
          <w:rFonts w:ascii="Times New Roman" w:eastAsia="Times New Roman" w:hAnsi="Times New Roman" w:cs="Times New Roman"/>
          <w:sz w:val="24"/>
          <w:lang w:val="en-US"/>
        </w:rPr>
      </w:pPr>
      <w:r w:rsidRPr="0040415F">
        <w:rPr>
          <w:rFonts w:ascii="Times New Roman" w:eastAsia="Times New Roman" w:hAnsi="Times New Roman" w:cs="Times New Roman"/>
          <w:sz w:val="24"/>
          <w:lang w:val="en-US"/>
        </w:rPr>
        <w:t>Christian Ricardo Solís Cortés A01063685</w:t>
      </w:r>
    </w:p>
    <w:p w:rsidR="00766D31" w:rsidRPr="00766D31" w:rsidRDefault="00766D31" w:rsidP="00766D31">
      <w:pPr>
        <w:widowControl w:val="0"/>
        <w:spacing w:line="360" w:lineRule="auto"/>
        <w:ind w:right="40"/>
        <w:jc w:val="center"/>
        <w:rPr>
          <w:lang w:val="es-MX"/>
        </w:rPr>
      </w:pPr>
      <w:r w:rsidRPr="00766D31">
        <w:rPr>
          <w:rFonts w:ascii="Times New Roman" w:eastAsia="Times New Roman" w:hAnsi="Times New Roman" w:cs="Times New Roman"/>
          <w:sz w:val="24"/>
          <w:lang w:val="es-MX"/>
        </w:rPr>
        <w:t>Raúl Mar</w:t>
      </w:r>
      <w:r>
        <w:rPr>
          <w:rFonts w:ascii="Times New Roman" w:eastAsia="Times New Roman" w:hAnsi="Times New Roman" w:cs="Times New Roman"/>
          <w:sz w:val="24"/>
          <w:lang w:val="es-MX"/>
        </w:rPr>
        <w:t xml:space="preserve"> </w:t>
      </w:r>
      <w:r w:rsidRPr="00766D31">
        <w:rPr>
          <w:rFonts w:ascii="Times New Roman" w:eastAsia="Times New Roman" w:hAnsi="Times New Roman" w:cs="Times New Roman"/>
          <w:sz w:val="24"/>
          <w:lang w:val="es-MX"/>
        </w:rPr>
        <w:t>A0</w:t>
      </w:r>
      <w:r>
        <w:rPr>
          <w:rFonts w:ascii="Times New Roman" w:eastAsia="Times New Roman" w:hAnsi="Times New Roman" w:cs="Times New Roman"/>
          <w:sz w:val="24"/>
          <w:lang w:val="es-MX"/>
        </w:rPr>
        <w:t>0512318</w:t>
      </w:r>
    </w:p>
    <w:p w:rsidR="00766D31" w:rsidRPr="00766D31" w:rsidRDefault="00766D31" w:rsidP="00766D31">
      <w:pPr>
        <w:widowControl w:val="0"/>
        <w:spacing w:line="360" w:lineRule="auto"/>
        <w:ind w:right="40"/>
        <w:jc w:val="center"/>
        <w:rPr>
          <w:rFonts w:ascii="Times New Roman" w:eastAsia="Times New Roman" w:hAnsi="Times New Roman" w:cs="Times New Roman"/>
          <w:sz w:val="24"/>
          <w:lang w:val="es-MX"/>
        </w:rPr>
      </w:pPr>
      <w:proofErr w:type="spellStart"/>
      <w:r w:rsidRPr="00766D31">
        <w:rPr>
          <w:rFonts w:ascii="Times New Roman" w:eastAsia="Times New Roman" w:hAnsi="Times New Roman" w:cs="Times New Roman"/>
          <w:sz w:val="24"/>
          <w:lang w:val="es-MX"/>
        </w:rPr>
        <w:t>Professor</w:t>
      </w:r>
      <w:proofErr w:type="spellEnd"/>
      <w:r w:rsidRPr="00766D31">
        <w:rPr>
          <w:rFonts w:ascii="Times New Roman" w:eastAsia="Times New Roman" w:hAnsi="Times New Roman" w:cs="Times New Roman"/>
          <w:sz w:val="24"/>
          <w:lang w:val="es-MX"/>
        </w:rPr>
        <w:t xml:space="preserve">: </w:t>
      </w:r>
      <w:proofErr w:type="spellStart"/>
      <w:r>
        <w:rPr>
          <w:rFonts w:ascii="Times New Roman" w:eastAsia="Times New Roman" w:hAnsi="Times New Roman" w:cs="Times New Roman"/>
          <w:sz w:val="24"/>
          <w:lang w:val="es-MX"/>
        </w:rPr>
        <w:t>Ruben</w:t>
      </w:r>
      <w:proofErr w:type="spellEnd"/>
      <w:r>
        <w:rPr>
          <w:rFonts w:ascii="Times New Roman" w:eastAsia="Times New Roman" w:hAnsi="Times New Roman" w:cs="Times New Roman"/>
          <w:sz w:val="24"/>
          <w:lang w:val="es-MX"/>
        </w:rPr>
        <w:t xml:space="preserve"> </w:t>
      </w:r>
      <w:proofErr w:type="spellStart"/>
      <w:r>
        <w:rPr>
          <w:rFonts w:ascii="Times New Roman" w:eastAsia="Times New Roman" w:hAnsi="Times New Roman" w:cs="Times New Roman"/>
          <w:sz w:val="24"/>
          <w:lang w:val="es-MX"/>
        </w:rPr>
        <w:t>Stranders</w:t>
      </w:r>
      <w:proofErr w:type="spellEnd"/>
    </w:p>
    <w:p w:rsidR="00766D31" w:rsidRPr="005676CB" w:rsidRDefault="00766D31" w:rsidP="00766D31">
      <w:pPr>
        <w:widowControl w:val="0"/>
        <w:spacing w:line="360" w:lineRule="auto"/>
        <w:ind w:right="40"/>
        <w:jc w:val="center"/>
        <w:rPr>
          <w:lang w:val="en-US"/>
        </w:rPr>
      </w:pPr>
      <w:r>
        <w:rPr>
          <w:rFonts w:ascii="Times New Roman" w:eastAsia="Times New Roman" w:hAnsi="Times New Roman" w:cs="Times New Roman"/>
          <w:sz w:val="24"/>
          <w:lang w:val="en-US"/>
        </w:rPr>
        <w:t>Artificial Intelligence</w:t>
      </w:r>
    </w:p>
    <w:p w:rsidR="00766D31" w:rsidRPr="005676CB" w:rsidRDefault="00766D31" w:rsidP="00766D31">
      <w:pPr>
        <w:widowControl w:val="0"/>
        <w:spacing w:line="360" w:lineRule="auto"/>
        <w:ind w:right="40"/>
        <w:rPr>
          <w:lang w:val="en-US"/>
        </w:rPr>
      </w:pPr>
    </w:p>
    <w:p w:rsidR="00766D31" w:rsidRDefault="00766D31" w:rsidP="00766D31">
      <w:pPr>
        <w:widowControl w:val="0"/>
        <w:spacing w:line="360" w:lineRule="auto"/>
        <w:ind w:right="40"/>
        <w:rPr>
          <w:lang w:val="en-US"/>
        </w:rPr>
      </w:pPr>
    </w:p>
    <w:p w:rsidR="00766D31" w:rsidRDefault="00766D31" w:rsidP="00766D31">
      <w:pPr>
        <w:widowControl w:val="0"/>
        <w:spacing w:line="360" w:lineRule="auto"/>
        <w:ind w:right="40"/>
        <w:rPr>
          <w:lang w:val="en-US"/>
        </w:rPr>
      </w:pPr>
    </w:p>
    <w:p w:rsidR="00766D31" w:rsidRPr="005676CB" w:rsidRDefault="00766D31" w:rsidP="00766D31">
      <w:pPr>
        <w:widowControl w:val="0"/>
        <w:spacing w:line="360" w:lineRule="auto"/>
        <w:ind w:right="40"/>
        <w:rPr>
          <w:lang w:val="en-US"/>
        </w:rPr>
      </w:pPr>
    </w:p>
    <w:p w:rsidR="00766D31" w:rsidRPr="005676CB" w:rsidRDefault="00766D31" w:rsidP="00766D31">
      <w:pPr>
        <w:widowControl w:val="0"/>
        <w:spacing w:line="360" w:lineRule="auto"/>
        <w:ind w:right="40"/>
        <w:jc w:val="center"/>
        <w:rPr>
          <w:lang w:val="en-US"/>
        </w:rPr>
      </w:pPr>
      <w:r w:rsidRPr="005676CB">
        <w:rPr>
          <w:rFonts w:ascii="Times New Roman" w:eastAsia="Times New Roman" w:hAnsi="Times New Roman" w:cs="Times New Roman"/>
          <w:sz w:val="24"/>
          <w:lang w:val="en-US"/>
        </w:rPr>
        <w:t xml:space="preserve"> </w:t>
      </w:r>
    </w:p>
    <w:p w:rsidR="00766D31" w:rsidRDefault="00766D31" w:rsidP="00766D31">
      <w:pPr>
        <w:pStyle w:val="Ttulo2"/>
        <w:spacing w:before="100" w:after="100" w:line="240" w:lineRule="auto"/>
        <w:jc w:val="both"/>
        <w:rPr>
          <w:rFonts w:ascii="Calibri" w:eastAsia="Calibri" w:hAnsi="Calibri" w:cs="Calibri"/>
          <w:b/>
          <w:sz w:val="36"/>
          <w:szCs w:val="36"/>
        </w:rPr>
      </w:pPr>
      <w:r w:rsidRPr="00766D31">
        <w:rPr>
          <w:rFonts w:ascii="Times New Roman" w:eastAsia="Times New Roman" w:hAnsi="Times New Roman" w:cs="Times New Roman"/>
          <w:sz w:val="24"/>
          <w:lang w:val="es-MX"/>
        </w:rPr>
        <w:t xml:space="preserve">Santiago de Querétaro, Querétaro, México.                         </w:t>
      </w:r>
      <w:r w:rsidRPr="00766D31">
        <w:rPr>
          <w:rFonts w:ascii="Times New Roman" w:eastAsia="Times New Roman" w:hAnsi="Times New Roman" w:cs="Times New Roman"/>
          <w:sz w:val="24"/>
          <w:lang w:val="es-MX"/>
        </w:rPr>
        <w:tab/>
      </w:r>
      <w:r>
        <w:rPr>
          <w:rFonts w:ascii="Times New Roman" w:eastAsia="Times New Roman" w:hAnsi="Times New Roman" w:cs="Times New Roman"/>
          <w:sz w:val="24"/>
          <w:lang w:val="en-US"/>
        </w:rPr>
        <w:t xml:space="preserve">Delivery Date: </w:t>
      </w:r>
      <w:r>
        <w:rPr>
          <w:rFonts w:ascii="Times New Roman" w:eastAsia="Times New Roman" w:hAnsi="Times New Roman" w:cs="Times New Roman"/>
          <w:sz w:val="24"/>
          <w:lang w:val="en-US"/>
        </w:rPr>
        <w:t>March</w:t>
      </w:r>
      <w:r>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16</w:t>
      </w:r>
      <w:r w:rsidRPr="00766D31">
        <w:rPr>
          <w:rFonts w:ascii="Times New Roman" w:eastAsia="Times New Roman" w:hAnsi="Times New Roman" w:cs="Times New Roman"/>
          <w:sz w:val="24"/>
          <w:vertAlign w:val="superscript"/>
          <w:lang w:val="en-US"/>
        </w:rPr>
        <w:t>th</w:t>
      </w:r>
      <w:r>
        <w:rPr>
          <w:rFonts w:ascii="Times New Roman" w:eastAsia="Times New Roman" w:hAnsi="Times New Roman" w:cs="Times New Roman"/>
          <w:sz w:val="24"/>
          <w:lang w:val="en-US"/>
        </w:rPr>
        <w:t>, 2</w:t>
      </w:r>
      <w:r w:rsidRPr="00EE5FA0">
        <w:rPr>
          <w:rFonts w:ascii="Times New Roman" w:eastAsia="Times New Roman" w:hAnsi="Times New Roman" w:cs="Times New Roman"/>
          <w:sz w:val="24"/>
          <w:lang w:val="en-US"/>
        </w:rPr>
        <w:t>01</w:t>
      </w:r>
      <w:r>
        <w:rPr>
          <w:rFonts w:ascii="Times New Roman" w:eastAsia="Times New Roman" w:hAnsi="Times New Roman" w:cs="Times New Roman"/>
          <w:sz w:val="24"/>
          <w:lang w:val="en-US"/>
        </w:rPr>
        <w:t>8</w:t>
      </w:r>
    </w:p>
    <w:p w:rsidR="00766D31" w:rsidRDefault="00766D31" w:rsidP="00766D31">
      <w:pPr>
        <w:jc w:val="right"/>
      </w:pPr>
      <w:r>
        <w:br w:type="page"/>
      </w:r>
    </w:p>
    <w:p w:rsidR="00766D31" w:rsidRDefault="00766D31" w:rsidP="00766D31">
      <w:pPr>
        <w:widowControl w:val="0"/>
        <w:tabs>
          <w:tab w:val="center" w:pos="4399"/>
          <w:tab w:val="right" w:pos="8798"/>
        </w:tabs>
        <w:spacing w:line="360" w:lineRule="auto"/>
        <w:ind w:right="40"/>
        <w:jc w:val="center"/>
        <w:rPr>
          <w:rFonts w:ascii="Times New Roman" w:eastAsia="Times New Roman" w:hAnsi="Times New Roman" w:cs="Times New Roman"/>
          <w:b/>
          <w:color w:val="FF0000"/>
          <w:sz w:val="32"/>
          <w:szCs w:val="32"/>
          <w:lang w:val="en-US"/>
        </w:rPr>
      </w:pPr>
      <w:r>
        <w:rPr>
          <w:rFonts w:ascii="Times New Roman" w:eastAsia="Times New Roman" w:hAnsi="Times New Roman" w:cs="Times New Roman"/>
          <w:b/>
          <w:color w:val="FF0000"/>
          <w:sz w:val="32"/>
          <w:szCs w:val="32"/>
          <w:lang w:val="en-US"/>
        </w:rPr>
        <w:lastRenderedPageBreak/>
        <w:t>Report: Ripple Rise Bayesian Network</w:t>
      </w:r>
    </w:p>
    <w:p w:rsidR="00374CED" w:rsidRDefault="00374CED"/>
    <w:p w:rsidR="00374CED" w:rsidRDefault="00E15093">
      <w:pPr>
        <w:pStyle w:val="Ttulo2"/>
        <w:spacing w:before="100" w:after="100" w:line="240" w:lineRule="auto"/>
        <w:jc w:val="both"/>
      </w:pPr>
      <w:bookmarkStart w:id="1" w:name="_57sj1g8cwmph" w:colFirst="0" w:colLast="0"/>
      <w:bookmarkEnd w:id="1"/>
      <w:r>
        <w:rPr>
          <w:rFonts w:ascii="Calibri" w:eastAsia="Calibri" w:hAnsi="Calibri" w:cs="Calibri"/>
          <w:b/>
          <w:noProof/>
          <w:sz w:val="36"/>
          <w:szCs w:val="36"/>
        </w:rPr>
        <w:drawing>
          <wp:inline distT="114300" distB="114300" distL="114300" distR="114300">
            <wp:extent cx="5943600" cy="36322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632200"/>
                    </a:xfrm>
                    <a:prstGeom prst="rect">
                      <a:avLst/>
                    </a:prstGeom>
                    <a:ln/>
                  </pic:spPr>
                </pic:pic>
              </a:graphicData>
            </a:graphic>
          </wp:inline>
        </w:drawing>
      </w:r>
    </w:p>
    <w:p w:rsidR="00374CED" w:rsidRDefault="00374CED"/>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P(+</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 0.75</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 0.70</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 0.30</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 0.65</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 0.75</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 0.30</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 0.80</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 0.85</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 0.60</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w:t>
      </w:r>
      <w:r w:rsidRPr="00766D31">
        <w:rPr>
          <w:rFonts w:ascii="Times New Roman" w:eastAsia="Times New Roman" w:hAnsi="Times New Roman" w:cs="Times New Roman"/>
          <w:sz w:val="24"/>
          <w:szCs w:val="24"/>
          <w:lang w:val="en-US" w:eastAsia="es-MX"/>
        </w:rPr>
        <w:t>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 0.25</w:t>
      </w:r>
    </w:p>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 0.80</w:t>
      </w:r>
    </w:p>
    <w:p w:rsidR="00374CED" w:rsidRDefault="00374CED"/>
    <w:p w:rsidR="00374CED" w:rsidRPr="00766D31" w:rsidRDefault="00E15093" w:rsidP="00766D31">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 xml:space="preserve">We represented this network in our program </w:t>
      </w:r>
      <w:proofErr w:type="gramStart"/>
      <w:r w:rsidRPr="00766D31">
        <w:rPr>
          <w:rFonts w:ascii="Times New Roman" w:eastAsia="Times New Roman" w:hAnsi="Times New Roman" w:cs="Times New Roman"/>
          <w:sz w:val="24"/>
          <w:szCs w:val="24"/>
          <w:lang w:val="en-US" w:eastAsia="es-MX"/>
        </w:rPr>
        <w:t>and also</w:t>
      </w:r>
      <w:proofErr w:type="gramEnd"/>
      <w:r w:rsidRPr="00766D31">
        <w:rPr>
          <w:rFonts w:ascii="Times New Roman" w:eastAsia="Times New Roman" w:hAnsi="Times New Roman" w:cs="Times New Roman"/>
          <w:sz w:val="24"/>
          <w:szCs w:val="24"/>
          <w:lang w:val="en-US" w:eastAsia="es-MX"/>
        </w:rPr>
        <w:t xml:space="preserve"> in the tool called </w:t>
      </w:r>
      <w:proofErr w:type="spellStart"/>
      <w:r w:rsidRPr="00766D31">
        <w:rPr>
          <w:rFonts w:ascii="Times New Roman" w:eastAsia="Times New Roman" w:hAnsi="Times New Roman" w:cs="Times New Roman"/>
          <w:sz w:val="24"/>
          <w:szCs w:val="24"/>
          <w:lang w:val="en-US" w:eastAsia="es-MX"/>
        </w:rPr>
        <w:t>Hugin</w:t>
      </w:r>
      <w:proofErr w:type="spellEnd"/>
      <w:r w:rsidRPr="00766D31">
        <w:rPr>
          <w:rFonts w:ascii="Times New Roman" w:eastAsia="Times New Roman" w:hAnsi="Times New Roman" w:cs="Times New Roman"/>
          <w:sz w:val="24"/>
          <w:szCs w:val="24"/>
          <w:lang w:val="en-US" w:eastAsia="es-MX"/>
        </w:rPr>
        <w:t>. For both cases we made some queries to compare the results. This is t</w:t>
      </w:r>
      <w:r w:rsidRPr="00766D31">
        <w:rPr>
          <w:rFonts w:ascii="Times New Roman" w:eastAsia="Times New Roman" w:hAnsi="Times New Roman" w:cs="Times New Roman"/>
          <w:sz w:val="24"/>
          <w:szCs w:val="24"/>
          <w:lang w:val="en-US" w:eastAsia="es-MX"/>
        </w:rPr>
        <w:t>he table representing the results:</w:t>
      </w:r>
    </w:p>
    <w:p w:rsidR="00374CED" w:rsidRDefault="00374CED"/>
    <w:p w:rsidR="00374CED" w:rsidRDefault="00374CED">
      <w:pPr>
        <w:jc w:val="center"/>
      </w:pPr>
    </w:p>
    <w:tbl>
      <w:tblPr>
        <w:tblStyle w:val="Tabladecuadrcula4"/>
        <w:tblW w:w="9464" w:type="dxa"/>
        <w:tblLayout w:type="fixed"/>
        <w:tblLook w:val="0620" w:firstRow="1" w:lastRow="0" w:firstColumn="0" w:lastColumn="0" w:noHBand="1" w:noVBand="1"/>
      </w:tblPr>
      <w:tblGrid>
        <w:gridCol w:w="7054"/>
        <w:gridCol w:w="2410"/>
      </w:tblGrid>
      <w:tr w:rsidR="00374CED" w:rsidTr="00766D31">
        <w:trPr>
          <w:cnfStyle w:val="100000000000" w:firstRow="1" w:lastRow="0" w:firstColumn="0" w:lastColumn="0" w:oddVBand="0" w:evenVBand="0" w:oddHBand="0" w:evenHBand="0" w:firstRowFirstColumn="0" w:firstRowLastColumn="0" w:lastRowFirstColumn="0" w:lastRowLastColumn="0"/>
        </w:trPr>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Query</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spellStart"/>
            <w:r w:rsidRPr="00766D31">
              <w:rPr>
                <w:rFonts w:ascii="Times New Roman" w:eastAsia="Times New Roman" w:hAnsi="Times New Roman" w:cs="Times New Roman"/>
                <w:sz w:val="24"/>
                <w:szCs w:val="24"/>
                <w:lang w:val="en-US" w:eastAsia="es-MX"/>
              </w:rPr>
              <w:t>Hugin</w:t>
            </w:r>
            <w:proofErr w:type="spellEnd"/>
            <w:r w:rsidRPr="00766D31">
              <w:rPr>
                <w:rFonts w:ascii="Times New Roman" w:eastAsia="Times New Roman" w:hAnsi="Times New Roman" w:cs="Times New Roman"/>
                <w:sz w:val="24"/>
                <w:szCs w:val="24"/>
                <w:lang w:val="en-US" w:eastAsia="es-MX"/>
              </w:rPr>
              <w:t xml:space="preserve"> Tool Results</w:t>
            </w:r>
          </w:p>
        </w:tc>
      </w:tr>
      <w:tr w:rsidR="00374CED" w:rsidTr="00766D31">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74.53%</w:t>
            </w:r>
          </w:p>
        </w:tc>
      </w:tr>
      <w:tr w:rsidR="00374CED" w:rsidTr="00766D31">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85%</w:t>
            </w:r>
          </w:p>
        </w:tc>
      </w:tr>
      <w:tr w:rsidR="00374CED" w:rsidTr="00766D31">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20%</w:t>
            </w:r>
          </w:p>
        </w:tc>
      </w:tr>
      <w:tr w:rsidR="00374CED" w:rsidTr="00766D31">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60%</w:t>
            </w:r>
          </w:p>
        </w:tc>
      </w:tr>
      <w:tr w:rsidR="00374CED" w:rsidTr="00766D31">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30%</w:t>
            </w:r>
          </w:p>
        </w:tc>
      </w:tr>
      <w:tr w:rsidR="00374CED" w:rsidTr="00766D31">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32%</w:t>
            </w:r>
          </w:p>
        </w:tc>
      </w:tr>
      <w:tr w:rsidR="00374CED" w:rsidTr="00766D31">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Crypto_Regulation</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Alt_Coins_Rise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Banks_Using_Ripple</w:t>
            </w:r>
            <w:proofErr w:type="spellEnd"/>
            <w:r w:rsidRPr="00766D31">
              <w:rPr>
                <w:rFonts w:ascii="Times New Roman" w:eastAsia="Times New Roman" w:hAnsi="Times New Roman" w:cs="Times New Roman"/>
                <w:sz w:val="24"/>
                <w:szCs w:val="24"/>
                <w:lang w:val="en-US" w:eastAsia="es-MX"/>
              </w:rPr>
              <w:t>, +</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97.56%</w:t>
            </w:r>
          </w:p>
        </w:tc>
      </w:tr>
      <w:tr w:rsidR="00374CED" w:rsidTr="00766D31">
        <w:trPr>
          <w:trHeight w:val="20"/>
        </w:trPr>
        <w:tc>
          <w:tcPr>
            <w:tcW w:w="7054" w:type="dxa"/>
          </w:tcPr>
          <w:p w:rsidR="00374CED" w:rsidRPr="00766D31" w:rsidRDefault="00E15093" w:rsidP="00766D31">
            <w:pPr>
              <w:widowControl w:val="0"/>
              <w:spacing w:line="360" w:lineRule="auto"/>
              <w:ind w:right="-94"/>
              <w:jc w:val="center"/>
              <w:rPr>
                <w:rFonts w:ascii="Times New Roman" w:eastAsia="Times New Roman" w:hAnsi="Times New Roman" w:cs="Times New Roman"/>
                <w:sz w:val="24"/>
                <w:szCs w:val="24"/>
                <w:lang w:val="en-US" w:eastAsia="es-MX"/>
              </w:rPr>
            </w:pPr>
            <w:proofErr w:type="gramStart"/>
            <w:r w:rsidRPr="00766D31">
              <w:rPr>
                <w:rFonts w:ascii="Times New Roman" w:eastAsia="Times New Roman" w:hAnsi="Times New Roman" w:cs="Times New Roman"/>
                <w:sz w:val="24"/>
                <w:szCs w:val="24"/>
                <w:lang w:val="en-US" w:eastAsia="es-MX"/>
              </w:rPr>
              <w:t>P(</w:t>
            </w:r>
            <w:proofErr w:type="gramEnd"/>
            <w:r w:rsidRPr="00766D31">
              <w:rPr>
                <w:rFonts w:ascii="Times New Roman" w:eastAsia="Times New Roman" w:hAnsi="Times New Roman" w:cs="Times New Roman"/>
                <w:sz w:val="24"/>
                <w:szCs w:val="24"/>
                <w:lang w:val="en-US" w:eastAsia="es-MX"/>
              </w:rPr>
              <w:t>+</w:t>
            </w:r>
            <w:proofErr w:type="spellStart"/>
            <w:r w:rsidRPr="00766D31">
              <w:rPr>
                <w:rFonts w:ascii="Times New Roman" w:eastAsia="Times New Roman" w:hAnsi="Times New Roman" w:cs="Times New Roman"/>
                <w:sz w:val="24"/>
                <w:szCs w:val="24"/>
                <w:lang w:val="en-US" w:eastAsia="es-MX"/>
              </w:rPr>
              <w:t>Ripple_Rise</w:t>
            </w:r>
            <w:proofErr w:type="spellEnd"/>
            <w:r w:rsidRPr="00766D31">
              <w:rPr>
                <w:rFonts w:ascii="Times New Roman" w:eastAsia="Times New Roman" w:hAnsi="Times New Roman" w:cs="Times New Roman"/>
                <w:sz w:val="24"/>
                <w:szCs w:val="24"/>
                <w:lang w:val="en-US" w:eastAsia="es-MX"/>
              </w:rPr>
              <w:t xml:space="preserve"> | +</w:t>
            </w:r>
            <w:proofErr w:type="spellStart"/>
            <w:r w:rsidRPr="00766D31">
              <w:rPr>
                <w:rFonts w:ascii="Times New Roman" w:eastAsia="Times New Roman" w:hAnsi="Times New Roman" w:cs="Times New Roman"/>
                <w:sz w:val="24"/>
                <w:szCs w:val="24"/>
                <w:lang w:val="en-US" w:eastAsia="es-MX"/>
              </w:rPr>
              <w:t>Bitcoin_Rise</w:t>
            </w:r>
            <w:proofErr w:type="spellEnd"/>
            <w:r w:rsidRPr="00766D31">
              <w:rPr>
                <w:rFonts w:ascii="Times New Roman" w:eastAsia="Times New Roman" w:hAnsi="Times New Roman" w:cs="Times New Roman"/>
                <w:sz w:val="24"/>
                <w:szCs w:val="24"/>
                <w:lang w:val="en-US" w:eastAsia="es-MX"/>
              </w:rPr>
              <w:t>)</w:t>
            </w:r>
          </w:p>
        </w:tc>
        <w:tc>
          <w:tcPr>
            <w:tcW w:w="2410" w:type="dxa"/>
          </w:tcPr>
          <w:p w:rsidR="00374CED" w:rsidRPr="00766D31" w:rsidRDefault="00E15093" w:rsidP="00766D31">
            <w:pPr>
              <w:widowControl w:val="0"/>
              <w:spacing w:line="360" w:lineRule="auto"/>
              <w:ind w:left="-190" w:right="-94" w:firstLine="190"/>
              <w:jc w:val="center"/>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80.60%</w:t>
            </w:r>
          </w:p>
        </w:tc>
      </w:tr>
    </w:tbl>
    <w:p w:rsidR="00374CED" w:rsidRDefault="00374CED"/>
    <w:p w:rsidR="00374CED" w:rsidRDefault="00374CED"/>
    <w:p w:rsidR="00374CED" w:rsidRDefault="00374CED"/>
    <w:p w:rsidR="00EA27BD" w:rsidRPr="00EA27BD" w:rsidRDefault="00E15093" w:rsidP="00EA27BD">
      <w:pPr>
        <w:pStyle w:val="Prrafodelista"/>
        <w:widowControl w:val="0"/>
        <w:numPr>
          <w:ilvl w:val="0"/>
          <w:numId w:val="2"/>
        </w:numPr>
        <w:pBdr>
          <w:top w:val="none" w:sz="0" w:space="0" w:color="auto"/>
          <w:left w:val="none" w:sz="0" w:space="0" w:color="auto"/>
          <w:bottom w:val="none" w:sz="0" w:space="0" w:color="auto"/>
          <w:right w:val="none" w:sz="0" w:space="0" w:color="auto"/>
          <w:between w:val="none" w:sz="0" w:space="0" w:color="auto"/>
        </w:pBdr>
        <w:spacing w:line="360" w:lineRule="auto"/>
        <w:ind w:left="284" w:right="-94"/>
        <w:jc w:val="both"/>
        <w:rPr>
          <w:rFonts w:ascii="Times New Roman" w:eastAsia="Times New Roman" w:hAnsi="Times New Roman" w:cs="Times New Roman"/>
          <w:b/>
          <w:i/>
          <w:sz w:val="26"/>
          <w:szCs w:val="26"/>
          <w:lang w:val="en-US" w:eastAsia="es-MX"/>
        </w:rPr>
      </w:pPr>
      <w:r w:rsidRPr="00EA27BD">
        <w:rPr>
          <w:rFonts w:ascii="Times New Roman" w:eastAsia="Times New Roman" w:hAnsi="Times New Roman" w:cs="Times New Roman"/>
          <w:b/>
          <w:i/>
          <w:sz w:val="26"/>
          <w:szCs w:val="26"/>
          <w:lang w:val="en-US" w:eastAsia="es-MX"/>
        </w:rPr>
        <w:t>What are the differences between what</w:t>
      </w:r>
      <w:r w:rsidRPr="00EA27BD">
        <w:rPr>
          <w:rFonts w:ascii="Times New Roman" w:eastAsia="Times New Roman" w:hAnsi="Times New Roman" w:cs="Times New Roman"/>
          <w:b/>
          <w:i/>
          <w:sz w:val="26"/>
          <w:szCs w:val="26"/>
          <w:lang w:val="en-US" w:eastAsia="es-MX"/>
        </w:rPr>
        <w:t xml:space="preserve"> they generate? </w:t>
      </w:r>
    </w:p>
    <w:p w:rsid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766D31">
        <w:rPr>
          <w:rFonts w:ascii="Times New Roman" w:eastAsia="Times New Roman" w:hAnsi="Times New Roman" w:cs="Times New Roman"/>
          <w:sz w:val="24"/>
          <w:szCs w:val="24"/>
          <w:lang w:val="en-US" w:eastAsia="es-MX"/>
        </w:rPr>
        <w:t>The results are expected to be the same (and they are).</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EA27BD" w:rsidRPr="00EA27BD" w:rsidRDefault="00EA27BD" w:rsidP="00EA27BD">
      <w:pPr>
        <w:pStyle w:val="Prrafodelista"/>
        <w:widowControl w:val="0"/>
        <w:numPr>
          <w:ilvl w:val="0"/>
          <w:numId w:val="2"/>
        </w:numPr>
        <w:pBdr>
          <w:top w:val="none" w:sz="0" w:space="0" w:color="auto"/>
          <w:left w:val="none" w:sz="0" w:space="0" w:color="auto"/>
          <w:bottom w:val="none" w:sz="0" w:space="0" w:color="auto"/>
          <w:right w:val="none" w:sz="0" w:space="0" w:color="auto"/>
          <w:between w:val="none" w:sz="0" w:space="0" w:color="auto"/>
        </w:pBdr>
        <w:spacing w:line="360" w:lineRule="auto"/>
        <w:ind w:left="284" w:right="-94"/>
        <w:jc w:val="both"/>
        <w:rPr>
          <w:rFonts w:ascii="Times New Roman" w:eastAsia="Times New Roman" w:hAnsi="Times New Roman" w:cs="Times New Roman"/>
          <w:b/>
          <w:i/>
          <w:sz w:val="26"/>
          <w:szCs w:val="26"/>
          <w:lang w:val="en-US" w:eastAsia="es-MX"/>
        </w:rPr>
      </w:pPr>
      <w:r w:rsidRPr="00EA27BD">
        <w:rPr>
          <w:rFonts w:ascii="Times New Roman" w:eastAsia="Times New Roman" w:hAnsi="Times New Roman" w:cs="Times New Roman"/>
          <w:b/>
          <w:i/>
          <w:sz w:val="26"/>
          <w:szCs w:val="26"/>
          <w:lang w:val="en-US" w:eastAsia="es-MX"/>
        </w:rPr>
        <w:t>Do they use the same algorithms?</w:t>
      </w:r>
    </w:p>
    <w:p w:rsid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 xml:space="preserve">No, the algorithm that the </w:t>
      </w:r>
      <w:proofErr w:type="spellStart"/>
      <w:r w:rsidRPr="00EA27BD">
        <w:rPr>
          <w:rFonts w:ascii="Times New Roman" w:eastAsia="Times New Roman" w:hAnsi="Times New Roman" w:cs="Times New Roman"/>
          <w:sz w:val="24"/>
          <w:szCs w:val="24"/>
          <w:lang w:val="en-US" w:eastAsia="es-MX"/>
        </w:rPr>
        <w:t>bayes</w:t>
      </w:r>
      <w:proofErr w:type="spellEnd"/>
      <w:r w:rsidRPr="00EA27BD">
        <w:rPr>
          <w:rFonts w:ascii="Times New Roman" w:eastAsia="Times New Roman" w:hAnsi="Times New Roman" w:cs="Times New Roman"/>
          <w:sz w:val="24"/>
          <w:szCs w:val="24"/>
          <w:lang w:val="en-US" w:eastAsia="es-MX"/>
        </w:rPr>
        <w:t xml:space="preserve"> networks that can be created with the </w:t>
      </w:r>
      <w:proofErr w:type="spellStart"/>
      <w:r w:rsidRPr="00EA27BD">
        <w:rPr>
          <w:rFonts w:ascii="Times New Roman" w:eastAsia="Times New Roman" w:hAnsi="Times New Roman" w:cs="Times New Roman"/>
          <w:sz w:val="24"/>
          <w:szCs w:val="24"/>
          <w:lang w:val="en-US" w:eastAsia="es-MX"/>
        </w:rPr>
        <w:t>Hugin</w:t>
      </w:r>
      <w:proofErr w:type="spellEnd"/>
      <w:r w:rsidRPr="00EA27BD">
        <w:rPr>
          <w:rFonts w:ascii="Times New Roman" w:eastAsia="Times New Roman" w:hAnsi="Times New Roman" w:cs="Times New Roman"/>
          <w:sz w:val="24"/>
          <w:szCs w:val="24"/>
          <w:lang w:val="en-US" w:eastAsia="es-MX"/>
        </w:rPr>
        <w:t xml:space="preserve"> tool is actually </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implementing two algorithms for structural learning, the PC &amp; NPC. This are the main steps:</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1. Test for (conditional) independence between each pair of variables.</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2. Identify the skeleton of the graph induced by the derived CIDRs.</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3. Identify colliders.</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4. Identify derived directions.</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 xml:space="preserve">The </w:t>
      </w:r>
      <w:proofErr w:type="spellStart"/>
      <w:r w:rsidRPr="00EA27BD">
        <w:rPr>
          <w:rFonts w:ascii="Times New Roman" w:eastAsia="Times New Roman" w:hAnsi="Times New Roman" w:cs="Times New Roman"/>
          <w:sz w:val="24"/>
          <w:szCs w:val="24"/>
          <w:lang w:val="en-US" w:eastAsia="es-MX"/>
        </w:rPr>
        <w:t>Hugin</w:t>
      </w:r>
      <w:proofErr w:type="spellEnd"/>
      <w:r w:rsidRPr="00EA27BD">
        <w:rPr>
          <w:rFonts w:ascii="Times New Roman" w:eastAsia="Times New Roman" w:hAnsi="Times New Roman" w:cs="Times New Roman"/>
          <w:sz w:val="24"/>
          <w:szCs w:val="24"/>
          <w:lang w:val="en-US" w:eastAsia="es-MX"/>
        </w:rPr>
        <w:t xml:space="preserve"> Tool for Learning Bayesian Networks (PDF Download Available). Available from:</w:t>
      </w:r>
      <w:hyperlink r:id="rId9">
        <w:r w:rsidRPr="00EA27BD">
          <w:rPr>
            <w:rFonts w:ascii="Times New Roman" w:eastAsia="Times New Roman" w:hAnsi="Times New Roman" w:cs="Times New Roman"/>
            <w:sz w:val="24"/>
            <w:szCs w:val="24"/>
            <w:lang w:val="en-US" w:eastAsia="es-MX"/>
          </w:rPr>
          <w:t xml:space="preserve"> </w:t>
        </w:r>
      </w:hyperlink>
      <w:hyperlink r:id="rId10">
        <w:r w:rsidRPr="00EA27BD">
          <w:rPr>
            <w:rFonts w:ascii="Times New Roman" w:eastAsia="Times New Roman" w:hAnsi="Times New Roman" w:cs="Times New Roman"/>
            <w:sz w:val="24"/>
            <w:szCs w:val="24"/>
            <w:lang w:val="en-US" w:eastAsia="es-MX"/>
          </w:rPr>
          <w:t>https://www.researchgate.net/publication/220907806_The_Hugin_Tool_for_Learning_Bayesian_Networks</w:t>
        </w:r>
      </w:hyperlink>
      <w:r w:rsidRPr="00EA27BD">
        <w:rPr>
          <w:rFonts w:ascii="Times New Roman" w:eastAsia="Times New Roman" w:hAnsi="Times New Roman" w:cs="Times New Roman"/>
          <w:sz w:val="24"/>
          <w:szCs w:val="24"/>
          <w:lang w:val="en-US" w:eastAsia="es-MX"/>
        </w:rPr>
        <w:t xml:space="preserve"> [accessed Mar 16 2018].</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EA27BD" w:rsidRPr="00EA27BD" w:rsidRDefault="00EA27BD" w:rsidP="00EA27BD">
      <w:pPr>
        <w:pStyle w:val="Prrafodelista"/>
        <w:widowControl w:val="0"/>
        <w:numPr>
          <w:ilvl w:val="0"/>
          <w:numId w:val="2"/>
        </w:numPr>
        <w:pBdr>
          <w:top w:val="none" w:sz="0" w:space="0" w:color="auto"/>
          <w:left w:val="none" w:sz="0" w:space="0" w:color="auto"/>
          <w:bottom w:val="none" w:sz="0" w:space="0" w:color="auto"/>
          <w:right w:val="none" w:sz="0" w:space="0" w:color="auto"/>
          <w:between w:val="none" w:sz="0" w:space="0" w:color="auto"/>
        </w:pBdr>
        <w:spacing w:line="360" w:lineRule="auto"/>
        <w:ind w:left="284" w:right="-94"/>
        <w:jc w:val="both"/>
        <w:rPr>
          <w:rFonts w:ascii="Times New Roman" w:eastAsia="Times New Roman" w:hAnsi="Times New Roman" w:cs="Times New Roman"/>
          <w:b/>
          <w:i/>
          <w:sz w:val="26"/>
          <w:szCs w:val="26"/>
          <w:lang w:val="en-US" w:eastAsia="es-MX"/>
        </w:rPr>
      </w:pPr>
      <w:r w:rsidRPr="00EA27BD">
        <w:rPr>
          <w:rFonts w:ascii="Times New Roman" w:eastAsia="Times New Roman" w:hAnsi="Times New Roman" w:cs="Times New Roman"/>
          <w:b/>
          <w:i/>
          <w:sz w:val="26"/>
          <w:szCs w:val="26"/>
          <w:lang w:val="en-US" w:eastAsia="es-MX"/>
        </w:rPr>
        <w:t>What are their common bases?</w:t>
      </w:r>
    </w:p>
    <w:p w:rsid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i/>
          <w:sz w:val="26"/>
          <w:szCs w:val="26"/>
          <w:lang w:val="en-US" w:eastAsia="es-MX"/>
        </w:rPr>
      </w:pP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 xml:space="preserve">The primarily base is of course the use of Bayesian Networks, but the software also mentions the use of “Influence diagram technology”. Searching online about the technology, and according to Google: “Influence diagram technology is a compact graphical and mathematical representation of a decision situation. It is a generalization of a </w:t>
      </w:r>
      <w:hyperlink r:id="rId11">
        <w:r w:rsidRPr="00EA27BD">
          <w:rPr>
            <w:rFonts w:ascii="Times New Roman" w:eastAsia="Times New Roman" w:hAnsi="Times New Roman" w:cs="Times New Roman"/>
            <w:sz w:val="24"/>
            <w:szCs w:val="24"/>
            <w:lang w:val="en-US" w:eastAsia="es-MX"/>
          </w:rPr>
          <w:t>Bayesian network</w:t>
        </w:r>
      </w:hyperlink>
      <w:r w:rsidRPr="00EA27BD">
        <w:rPr>
          <w:rFonts w:ascii="Times New Roman" w:eastAsia="Times New Roman" w:hAnsi="Times New Roman" w:cs="Times New Roman"/>
          <w:sz w:val="24"/>
          <w:szCs w:val="24"/>
          <w:lang w:val="en-US" w:eastAsia="es-MX"/>
        </w:rPr>
        <w:t>.”. This definition, tells us that the influence diagram technology is technically a Bayesian Network.</w:t>
      </w: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i/>
          <w:sz w:val="26"/>
          <w:szCs w:val="26"/>
          <w:lang w:val="en-US" w:eastAsia="es-MX"/>
        </w:rPr>
      </w:pPr>
    </w:p>
    <w:p w:rsidR="00374CED" w:rsidRPr="00EA27BD" w:rsidRDefault="00EA27BD" w:rsidP="00EA27BD">
      <w:pPr>
        <w:pStyle w:val="Prrafodelista"/>
        <w:widowControl w:val="0"/>
        <w:numPr>
          <w:ilvl w:val="0"/>
          <w:numId w:val="2"/>
        </w:numPr>
        <w:pBdr>
          <w:top w:val="none" w:sz="0" w:space="0" w:color="auto"/>
          <w:left w:val="none" w:sz="0" w:space="0" w:color="auto"/>
          <w:bottom w:val="none" w:sz="0" w:space="0" w:color="auto"/>
          <w:right w:val="none" w:sz="0" w:space="0" w:color="auto"/>
          <w:between w:val="none" w:sz="0" w:space="0" w:color="auto"/>
        </w:pBdr>
        <w:spacing w:line="360" w:lineRule="auto"/>
        <w:ind w:left="284" w:right="-94"/>
        <w:jc w:val="both"/>
        <w:rPr>
          <w:rFonts w:ascii="Times New Roman" w:eastAsia="Times New Roman" w:hAnsi="Times New Roman" w:cs="Times New Roman"/>
          <w:b/>
          <w:i/>
          <w:sz w:val="26"/>
          <w:szCs w:val="26"/>
          <w:lang w:val="en-US" w:eastAsia="es-MX"/>
        </w:rPr>
      </w:pPr>
      <w:r w:rsidRPr="00EA27BD">
        <w:rPr>
          <w:rFonts w:ascii="Times New Roman" w:eastAsia="Times New Roman" w:hAnsi="Times New Roman" w:cs="Times New Roman"/>
          <w:b/>
          <w:i/>
          <w:sz w:val="26"/>
          <w:szCs w:val="26"/>
          <w:lang w:val="en-US" w:eastAsia="es-MX"/>
        </w:rPr>
        <w:t>Which tool would you use for what cases in real life applications?</w:t>
      </w:r>
    </w:p>
    <w:p w:rsidR="00374CED" w:rsidRDefault="00374CED">
      <w:pPr>
        <w:rPr>
          <w:b/>
        </w:rPr>
      </w:pPr>
    </w:p>
    <w:p w:rsidR="00374CED" w:rsidRDefault="00E15093">
      <w:pPr>
        <w:rPr>
          <w:b/>
        </w:rPr>
      </w:pPr>
      <w:r>
        <w:rPr>
          <w:b/>
        </w:rPr>
        <w:tab/>
      </w:r>
    </w:p>
    <w:p w:rsidR="00374CED" w:rsidRPr="00EA27BD" w:rsidRDefault="00E15093"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 xml:space="preserve">We would use the </w:t>
      </w:r>
      <w:proofErr w:type="spellStart"/>
      <w:r w:rsidRPr="00EA27BD">
        <w:rPr>
          <w:rFonts w:ascii="Times New Roman" w:eastAsia="Times New Roman" w:hAnsi="Times New Roman" w:cs="Times New Roman"/>
          <w:sz w:val="24"/>
          <w:szCs w:val="24"/>
          <w:lang w:val="en-US" w:eastAsia="es-MX"/>
        </w:rPr>
        <w:t>Hugin</w:t>
      </w:r>
      <w:proofErr w:type="spellEnd"/>
      <w:r w:rsidRPr="00EA27BD">
        <w:rPr>
          <w:rFonts w:ascii="Times New Roman" w:eastAsia="Times New Roman" w:hAnsi="Times New Roman" w:cs="Times New Roman"/>
          <w:sz w:val="24"/>
          <w:szCs w:val="24"/>
          <w:lang w:val="en-US" w:eastAsia="es-MX"/>
        </w:rPr>
        <w:t xml:space="preserve"> tool for any problem that can be solved using </w:t>
      </w:r>
      <w:proofErr w:type="spellStart"/>
      <w:r w:rsidRPr="00EA27BD">
        <w:rPr>
          <w:rFonts w:ascii="Times New Roman" w:eastAsia="Times New Roman" w:hAnsi="Times New Roman" w:cs="Times New Roman"/>
          <w:sz w:val="24"/>
          <w:szCs w:val="24"/>
          <w:lang w:val="en-US" w:eastAsia="es-MX"/>
        </w:rPr>
        <w:t>bayesian</w:t>
      </w:r>
      <w:proofErr w:type="spellEnd"/>
      <w:r w:rsidRPr="00EA27BD">
        <w:rPr>
          <w:rFonts w:ascii="Times New Roman" w:eastAsia="Times New Roman" w:hAnsi="Times New Roman" w:cs="Times New Roman"/>
          <w:sz w:val="24"/>
          <w:szCs w:val="24"/>
          <w:lang w:val="en-US" w:eastAsia="es-MX"/>
        </w:rPr>
        <w:t xml:space="preserve"> inference. An example of where </w:t>
      </w:r>
      <w:proofErr w:type="gramStart"/>
      <w:r w:rsidRPr="00EA27BD">
        <w:rPr>
          <w:rFonts w:ascii="Times New Roman" w:eastAsia="Times New Roman" w:hAnsi="Times New Roman" w:cs="Times New Roman"/>
          <w:sz w:val="24"/>
          <w:szCs w:val="24"/>
          <w:lang w:val="en-US" w:eastAsia="es-MX"/>
        </w:rPr>
        <w:t>can we</w:t>
      </w:r>
      <w:proofErr w:type="gramEnd"/>
      <w:r w:rsidRPr="00EA27BD">
        <w:rPr>
          <w:rFonts w:ascii="Times New Roman" w:eastAsia="Times New Roman" w:hAnsi="Times New Roman" w:cs="Times New Roman"/>
          <w:sz w:val="24"/>
          <w:szCs w:val="24"/>
          <w:lang w:val="en-US" w:eastAsia="es-MX"/>
        </w:rPr>
        <w:t xml:space="preserve"> use a </w:t>
      </w:r>
      <w:proofErr w:type="spellStart"/>
      <w:r w:rsidRPr="00EA27BD">
        <w:rPr>
          <w:rFonts w:ascii="Times New Roman" w:eastAsia="Times New Roman" w:hAnsi="Times New Roman" w:cs="Times New Roman"/>
          <w:sz w:val="24"/>
          <w:szCs w:val="24"/>
          <w:lang w:val="en-US" w:eastAsia="es-MX"/>
        </w:rPr>
        <w:t>bayes</w:t>
      </w:r>
      <w:proofErr w:type="spellEnd"/>
      <w:r w:rsidRPr="00EA27BD">
        <w:rPr>
          <w:rFonts w:ascii="Times New Roman" w:eastAsia="Times New Roman" w:hAnsi="Times New Roman" w:cs="Times New Roman"/>
          <w:sz w:val="24"/>
          <w:szCs w:val="24"/>
          <w:lang w:val="en-US" w:eastAsia="es-MX"/>
        </w:rPr>
        <w:t xml:space="preserve"> network is for example</w:t>
      </w:r>
      <w:r w:rsidRPr="00EA27BD">
        <w:rPr>
          <w:rFonts w:ascii="Times New Roman" w:eastAsia="Times New Roman" w:hAnsi="Times New Roman" w:cs="Times New Roman"/>
          <w:sz w:val="24"/>
          <w:szCs w:val="24"/>
          <w:lang w:val="en-US" w:eastAsia="es-MX"/>
        </w:rPr>
        <w:t xml:space="preserve"> if a bank wants to know if they s</w:t>
      </w:r>
      <w:r w:rsidRPr="00EA27BD">
        <w:rPr>
          <w:rFonts w:ascii="Times New Roman" w:eastAsia="Times New Roman" w:hAnsi="Times New Roman" w:cs="Times New Roman"/>
          <w:sz w:val="24"/>
          <w:szCs w:val="24"/>
          <w:lang w:val="en-US" w:eastAsia="es-MX"/>
        </w:rPr>
        <w:t xml:space="preserve">hould give a certain loan to a person. </w:t>
      </w:r>
      <w:r w:rsidRPr="00EA27BD">
        <w:rPr>
          <w:rFonts w:ascii="Times New Roman" w:eastAsia="Times New Roman" w:hAnsi="Times New Roman" w:cs="Times New Roman"/>
          <w:sz w:val="24"/>
          <w:szCs w:val="24"/>
          <w:lang w:val="en-US" w:eastAsia="es-MX"/>
        </w:rPr>
        <w:t xml:space="preserve">This a </w:t>
      </w:r>
      <w:proofErr w:type="spellStart"/>
      <w:r w:rsidRPr="00EA27BD">
        <w:rPr>
          <w:rFonts w:ascii="Times New Roman" w:eastAsia="Times New Roman" w:hAnsi="Times New Roman" w:cs="Times New Roman"/>
          <w:sz w:val="24"/>
          <w:szCs w:val="24"/>
          <w:lang w:val="en-US" w:eastAsia="es-MX"/>
        </w:rPr>
        <w:t>a</w:t>
      </w:r>
      <w:proofErr w:type="spellEnd"/>
      <w:r w:rsidRPr="00EA27BD">
        <w:rPr>
          <w:rFonts w:ascii="Times New Roman" w:eastAsia="Times New Roman" w:hAnsi="Times New Roman" w:cs="Times New Roman"/>
          <w:sz w:val="24"/>
          <w:szCs w:val="24"/>
          <w:lang w:val="en-US" w:eastAsia="es-MX"/>
        </w:rPr>
        <w:t xml:space="preserve"> complex problem that can be solved efficiently with a </w:t>
      </w:r>
      <w:proofErr w:type="spellStart"/>
      <w:r w:rsidRPr="00EA27BD">
        <w:rPr>
          <w:rFonts w:ascii="Times New Roman" w:eastAsia="Times New Roman" w:hAnsi="Times New Roman" w:cs="Times New Roman"/>
          <w:sz w:val="24"/>
          <w:szCs w:val="24"/>
          <w:lang w:val="en-US" w:eastAsia="es-MX"/>
        </w:rPr>
        <w:t>bayes</w:t>
      </w:r>
      <w:proofErr w:type="spellEnd"/>
      <w:r w:rsidRPr="00EA27BD">
        <w:rPr>
          <w:rFonts w:ascii="Times New Roman" w:eastAsia="Times New Roman" w:hAnsi="Times New Roman" w:cs="Times New Roman"/>
          <w:sz w:val="24"/>
          <w:szCs w:val="24"/>
          <w:lang w:val="en-US" w:eastAsia="es-MX"/>
        </w:rPr>
        <w:t xml:space="preserve"> network.</w:t>
      </w:r>
    </w:p>
    <w:p w:rsidR="00374CED" w:rsidRPr="00EA27BD" w:rsidRDefault="00374CE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374CED" w:rsidRPr="00EA27BD" w:rsidRDefault="00E15093"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r w:rsidRPr="00EA27BD">
        <w:rPr>
          <w:rFonts w:ascii="Times New Roman" w:eastAsia="Times New Roman" w:hAnsi="Times New Roman" w:cs="Times New Roman"/>
          <w:sz w:val="24"/>
          <w:szCs w:val="24"/>
          <w:lang w:val="en-US" w:eastAsia="es-MX"/>
        </w:rPr>
        <w:t xml:space="preserve">We were not able to finish the lab, so we could not compare the results with our own program, but we used a one from a </w:t>
      </w:r>
      <w:hyperlink r:id="rId12">
        <w:r w:rsidRPr="00EA27BD">
          <w:rPr>
            <w:rFonts w:ascii="Times New Roman" w:eastAsia="Times New Roman" w:hAnsi="Times New Roman" w:cs="Times New Roman"/>
            <w:sz w:val="24"/>
            <w:szCs w:val="24"/>
            <w:lang w:val="en-US" w:eastAsia="es-MX"/>
          </w:rPr>
          <w:t>library</w:t>
        </w:r>
      </w:hyperlink>
      <w:r w:rsidRPr="00EA27BD">
        <w:rPr>
          <w:rFonts w:ascii="Times New Roman" w:eastAsia="Times New Roman" w:hAnsi="Times New Roman" w:cs="Times New Roman"/>
          <w:sz w:val="24"/>
          <w:szCs w:val="24"/>
          <w:lang w:val="en-US" w:eastAsia="es-MX"/>
        </w:rPr>
        <w:t xml:space="preserve"> to compare the results. We will still try to finish the </w:t>
      </w:r>
      <w:proofErr w:type="gramStart"/>
      <w:r w:rsidRPr="00EA27BD">
        <w:rPr>
          <w:rFonts w:ascii="Times New Roman" w:eastAsia="Times New Roman" w:hAnsi="Times New Roman" w:cs="Times New Roman"/>
          <w:sz w:val="24"/>
          <w:szCs w:val="24"/>
          <w:lang w:val="en-US" w:eastAsia="es-MX"/>
        </w:rPr>
        <w:t>lab</w:t>
      </w:r>
      <w:proofErr w:type="gramEnd"/>
      <w:r w:rsidRPr="00EA27BD">
        <w:rPr>
          <w:rFonts w:ascii="Times New Roman" w:eastAsia="Times New Roman" w:hAnsi="Times New Roman" w:cs="Times New Roman"/>
          <w:sz w:val="24"/>
          <w:szCs w:val="24"/>
          <w:lang w:val="en-US" w:eastAsia="es-MX"/>
        </w:rPr>
        <w:t xml:space="preserve"> but we fully understand that we failed for this lab.</w:t>
      </w:r>
    </w:p>
    <w:p w:rsidR="00374CED" w:rsidRPr="00EA27BD" w:rsidRDefault="00374CE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374CED" w:rsidRDefault="00374CE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EA27BD" w:rsidRPr="00EA27BD" w:rsidRDefault="00EA27B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bookmarkStart w:id="2" w:name="_GoBack"/>
      <w:bookmarkEnd w:id="2"/>
    </w:p>
    <w:p w:rsidR="00374CED" w:rsidRPr="00EA27BD" w:rsidRDefault="00E15093"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b/>
          <w:sz w:val="26"/>
          <w:szCs w:val="26"/>
          <w:lang w:val="en-US" w:eastAsia="es-MX"/>
        </w:rPr>
      </w:pPr>
      <w:r w:rsidRPr="00EA27BD">
        <w:rPr>
          <w:rFonts w:ascii="Times New Roman" w:eastAsia="Times New Roman" w:hAnsi="Times New Roman" w:cs="Times New Roman"/>
          <w:b/>
          <w:sz w:val="26"/>
          <w:szCs w:val="26"/>
          <w:lang w:val="en-US" w:eastAsia="es-MX"/>
        </w:rPr>
        <w:t>References</w:t>
      </w:r>
    </w:p>
    <w:p w:rsidR="00374CED" w:rsidRPr="00EA27BD" w:rsidRDefault="00374CED"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sz w:val="24"/>
          <w:szCs w:val="24"/>
          <w:lang w:val="en-US" w:eastAsia="es-MX"/>
        </w:rPr>
      </w:pPr>
    </w:p>
    <w:p w:rsidR="00374CED" w:rsidRPr="00EA27BD" w:rsidRDefault="00E15093" w:rsidP="00EA27BD">
      <w:pPr>
        <w:widowControl w:val="0"/>
        <w:pBdr>
          <w:top w:val="none" w:sz="0" w:space="0" w:color="auto"/>
          <w:left w:val="none" w:sz="0" w:space="0" w:color="auto"/>
          <w:bottom w:val="none" w:sz="0" w:space="0" w:color="auto"/>
          <w:right w:val="none" w:sz="0" w:space="0" w:color="auto"/>
          <w:between w:val="none" w:sz="0" w:space="0" w:color="auto"/>
        </w:pBdr>
        <w:spacing w:line="360" w:lineRule="auto"/>
        <w:ind w:right="-94"/>
        <w:jc w:val="both"/>
        <w:rPr>
          <w:rFonts w:ascii="Times New Roman" w:eastAsia="Times New Roman" w:hAnsi="Times New Roman" w:cs="Times New Roman"/>
          <w:lang w:val="en-US" w:eastAsia="es-MX"/>
        </w:rPr>
      </w:pPr>
      <w:r w:rsidRPr="00EA27BD">
        <w:rPr>
          <w:rFonts w:ascii="Times New Roman" w:eastAsia="Times New Roman" w:hAnsi="Times New Roman" w:cs="Times New Roman"/>
          <w:lang w:val="en-US" w:eastAsia="es-MX"/>
        </w:rPr>
        <w:t xml:space="preserve">Madsen, Anders &amp; Lang, Michael &amp; B. </w:t>
      </w:r>
      <w:proofErr w:type="spellStart"/>
      <w:r w:rsidRPr="00EA27BD">
        <w:rPr>
          <w:rFonts w:ascii="Times New Roman" w:eastAsia="Times New Roman" w:hAnsi="Times New Roman" w:cs="Times New Roman"/>
          <w:lang w:val="en-US" w:eastAsia="es-MX"/>
        </w:rPr>
        <w:t>Kjærulff</w:t>
      </w:r>
      <w:proofErr w:type="spellEnd"/>
      <w:r w:rsidRPr="00EA27BD">
        <w:rPr>
          <w:rFonts w:ascii="Times New Roman" w:eastAsia="Times New Roman" w:hAnsi="Times New Roman" w:cs="Times New Roman"/>
          <w:lang w:val="en-US" w:eastAsia="es-MX"/>
        </w:rPr>
        <w:t xml:space="preserve">, </w:t>
      </w:r>
      <w:proofErr w:type="spellStart"/>
      <w:r w:rsidRPr="00EA27BD">
        <w:rPr>
          <w:rFonts w:ascii="Times New Roman" w:eastAsia="Times New Roman" w:hAnsi="Times New Roman" w:cs="Times New Roman"/>
          <w:lang w:val="en-US" w:eastAsia="es-MX"/>
        </w:rPr>
        <w:t>Uffe</w:t>
      </w:r>
      <w:proofErr w:type="spellEnd"/>
      <w:r w:rsidRPr="00EA27BD">
        <w:rPr>
          <w:rFonts w:ascii="Times New Roman" w:eastAsia="Times New Roman" w:hAnsi="Times New Roman" w:cs="Times New Roman"/>
          <w:lang w:val="en-US" w:eastAsia="es-MX"/>
        </w:rPr>
        <w:t xml:space="preserve"> &amp; Jensen, Frank. (2003). Th</w:t>
      </w:r>
      <w:r w:rsidRPr="00EA27BD">
        <w:rPr>
          <w:rFonts w:ascii="Times New Roman" w:eastAsia="Times New Roman" w:hAnsi="Times New Roman" w:cs="Times New Roman"/>
          <w:lang w:val="en-US" w:eastAsia="es-MX"/>
        </w:rPr>
        <w:t xml:space="preserve">e </w:t>
      </w:r>
      <w:proofErr w:type="spellStart"/>
      <w:r w:rsidRPr="00EA27BD">
        <w:rPr>
          <w:rFonts w:ascii="Times New Roman" w:eastAsia="Times New Roman" w:hAnsi="Times New Roman" w:cs="Times New Roman"/>
          <w:lang w:val="en-US" w:eastAsia="es-MX"/>
        </w:rPr>
        <w:t>Hugin</w:t>
      </w:r>
      <w:proofErr w:type="spellEnd"/>
      <w:r w:rsidRPr="00EA27BD">
        <w:rPr>
          <w:rFonts w:ascii="Times New Roman" w:eastAsia="Times New Roman" w:hAnsi="Times New Roman" w:cs="Times New Roman"/>
          <w:lang w:val="en-US" w:eastAsia="es-MX"/>
        </w:rPr>
        <w:t xml:space="preserve"> Tool for Learning Bayesian Networks. Lecture Notes in Artificial Intelligence (Subseries of Lecture Notes in Computer Science). 2711. 594-605. 10.1007/978-3-540-45062-7_49.</w:t>
      </w:r>
    </w:p>
    <w:p w:rsidR="00374CED" w:rsidRDefault="00374CED"/>
    <w:sectPr w:rsidR="00374CE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093" w:rsidRDefault="00E15093">
      <w:pPr>
        <w:spacing w:line="240" w:lineRule="auto"/>
      </w:pPr>
      <w:r>
        <w:separator/>
      </w:r>
    </w:p>
  </w:endnote>
  <w:endnote w:type="continuationSeparator" w:id="0">
    <w:p w:rsidR="00E15093" w:rsidRDefault="00E15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093" w:rsidRDefault="00E15093">
      <w:pPr>
        <w:spacing w:line="240" w:lineRule="auto"/>
      </w:pPr>
      <w:r>
        <w:separator/>
      </w:r>
    </w:p>
  </w:footnote>
  <w:footnote w:type="continuationSeparator" w:id="0">
    <w:p w:rsidR="00E15093" w:rsidRDefault="00E150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882"/>
    <w:multiLevelType w:val="hybridMultilevel"/>
    <w:tmpl w:val="2DC4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374D7"/>
    <w:multiLevelType w:val="hybridMultilevel"/>
    <w:tmpl w:val="2DC4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043B4"/>
    <w:multiLevelType w:val="multilevel"/>
    <w:tmpl w:val="15D4C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4CED"/>
    <w:rsid w:val="00374CED"/>
    <w:rsid w:val="00766D31"/>
    <w:rsid w:val="00E15093"/>
    <w:rsid w:val="00EA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6D73"/>
  <w15:docId w15:val="{A6EF1171-9B91-4F12-997D-603662D9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66D3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6D31"/>
  </w:style>
  <w:style w:type="paragraph" w:styleId="Piedepgina">
    <w:name w:val="footer"/>
    <w:basedOn w:val="Normal"/>
    <w:link w:val="PiedepginaCar"/>
    <w:uiPriority w:val="99"/>
    <w:unhideWhenUsed/>
    <w:rsid w:val="00766D3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6D31"/>
  </w:style>
  <w:style w:type="table" w:styleId="Tablanormal2">
    <w:name w:val="Plain Table 2"/>
    <w:basedOn w:val="Tablanormal"/>
    <w:uiPriority w:val="42"/>
    <w:rsid w:val="00766D3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766D3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
    <w:name w:val="List Table 3"/>
    <w:basedOn w:val="Tablanormal"/>
    <w:uiPriority w:val="48"/>
    <w:rsid w:val="00766D3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766D3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66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53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onph/bayesnetin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yesian_network" TargetMode="External"/><Relationship Id="rId5" Type="http://schemas.openxmlformats.org/officeDocument/2006/relationships/footnotes" Target="footnotes.xml"/><Relationship Id="rId10" Type="http://schemas.openxmlformats.org/officeDocument/2006/relationships/hyperlink" Target="https://www.researchgate.net/publication/220907806_The_Hugin_Tool_for_Learning_Bayesian_Networks" TargetMode="External"/><Relationship Id="rId4" Type="http://schemas.openxmlformats.org/officeDocument/2006/relationships/webSettings" Target="webSettings.xml"/><Relationship Id="rId9" Type="http://schemas.openxmlformats.org/officeDocument/2006/relationships/hyperlink" Target="https://www.researchgate.net/publication/220907806_The_Hugin_Tool_for_Learning_Bayesian_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628</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Ricardo Solís Cortés</cp:lastModifiedBy>
  <cp:revision>2</cp:revision>
  <dcterms:created xsi:type="dcterms:W3CDTF">2018-03-17T04:45:00Z</dcterms:created>
  <dcterms:modified xsi:type="dcterms:W3CDTF">2018-03-17T05:00:00Z</dcterms:modified>
</cp:coreProperties>
</file>