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404AD" w:rsidRDefault="009404AD" w:rsidP="0023497D">
      <w:pPr>
        <w:pStyle w:val="NormalWeb"/>
        <w:spacing w:beforeAutospacing="0" w:afterAutospacing="0" w:line="14" w:lineRule="atLeast"/>
        <w:jc w:val="center"/>
        <w:rPr>
          <w:rFonts w:ascii="Arial" w:hAnsi="Arial" w:cs="Arial"/>
          <w:color w:val="000000"/>
          <w:sz w:val="23"/>
          <w:szCs w:val="23"/>
          <w:shd w:val="clear" w:color="auto" w:fill="FFFFFF"/>
        </w:rPr>
      </w:pPr>
    </w:p>
    <w:p w:rsidR="009E0565" w:rsidRDefault="009E0565" w:rsidP="0023497D">
      <w:pPr>
        <w:pStyle w:val="NormalWeb"/>
        <w:spacing w:beforeAutospacing="0" w:afterAutospacing="0" w:line="14" w:lineRule="atLeast"/>
        <w:jc w:val="center"/>
        <w:rPr>
          <w:rFonts w:ascii="Arial" w:hAnsi="Arial" w:cs="Arial"/>
          <w:color w:val="000000"/>
          <w:sz w:val="23"/>
          <w:szCs w:val="23"/>
          <w:shd w:val="clear" w:color="auto" w:fill="FFFFFF"/>
        </w:rPr>
      </w:pPr>
    </w:p>
    <w:p w:rsidR="009E0565" w:rsidRDefault="009E0565" w:rsidP="0023497D">
      <w:pPr>
        <w:pStyle w:val="NormalWeb"/>
        <w:spacing w:beforeAutospacing="0" w:afterAutospacing="0" w:line="14" w:lineRule="atLeast"/>
        <w:jc w:val="center"/>
        <w:rPr>
          <w:rFonts w:ascii="Arial" w:hAnsi="Arial" w:cs="Arial"/>
          <w:color w:val="000000"/>
          <w:sz w:val="23"/>
          <w:szCs w:val="23"/>
          <w:shd w:val="clear" w:color="auto" w:fill="FFFFFF"/>
        </w:rPr>
      </w:pPr>
    </w:p>
    <w:p w:rsidR="0023497D" w:rsidRDefault="0023497D" w:rsidP="0023497D">
      <w:pPr>
        <w:pStyle w:val="NormalWeb"/>
        <w:spacing w:beforeAutospacing="0" w:afterAutospacing="0" w:line="14" w:lineRule="atLeast"/>
        <w:jc w:val="center"/>
        <w:rPr>
          <w:rFonts w:ascii="Arial" w:hAnsi="Arial" w:cs="Arial"/>
          <w:color w:val="000000"/>
          <w:sz w:val="23"/>
          <w:szCs w:val="23"/>
          <w:shd w:val="clear" w:color="auto" w:fill="FFFFFF"/>
        </w:rPr>
      </w:pPr>
    </w:p>
    <w:p w:rsidR="00125D1C" w:rsidRDefault="00125D1C" w:rsidP="00A30787">
      <w:pPr>
        <w:pStyle w:val="NormalWeb"/>
        <w:spacing w:beforeAutospacing="0" w:afterAutospacing="0" w:line="14" w:lineRule="atLeast"/>
        <w:jc w:val="center"/>
        <w:rPr>
          <w:b/>
          <w:color w:val="000000"/>
          <w:sz w:val="44"/>
          <w:szCs w:val="44"/>
          <w:shd w:val="clear" w:color="auto" w:fill="FFFFFF"/>
        </w:rPr>
      </w:pPr>
    </w:p>
    <w:p w:rsidR="00125D1C" w:rsidRDefault="00125D1C" w:rsidP="00A30787">
      <w:pPr>
        <w:pStyle w:val="NormalWeb"/>
        <w:spacing w:beforeAutospacing="0" w:afterAutospacing="0" w:line="14" w:lineRule="atLeast"/>
        <w:jc w:val="center"/>
        <w:rPr>
          <w:b/>
          <w:color w:val="000000"/>
          <w:sz w:val="44"/>
          <w:szCs w:val="44"/>
          <w:shd w:val="clear" w:color="auto" w:fill="FFFFFF"/>
        </w:rPr>
      </w:pPr>
    </w:p>
    <w:p w:rsidR="0057584C" w:rsidRPr="00D62DAC" w:rsidRDefault="00125D1C" w:rsidP="00A30787">
      <w:pPr>
        <w:pStyle w:val="NormalWeb"/>
        <w:spacing w:beforeAutospacing="0" w:afterAutospacing="0" w:line="14" w:lineRule="atLeast"/>
        <w:jc w:val="center"/>
        <w:rPr>
          <w:b/>
          <w:i/>
          <w:iCs/>
          <w:color w:val="000000"/>
          <w:sz w:val="44"/>
          <w:szCs w:val="44"/>
          <w:shd w:val="clear" w:color="auto" w:fill="FFFFFF"/>
        </w:rPr>
      </w:pPr>
      <w:proofErr w:type="gramStart"/>
      <w:r>
        <w:rPr>
          <w:b/>
          <w:color w:val="000000"/>
          <w:sz w:val="44"/>
          <w:szCs w:val="44"/>
          <w:shd w:val="clear" w:color="auto" w:fill="FFFFFF"/>
        </w:rPr>
        <w:t>“</w:t>
      </w:r>
      <w:r w:rsidR="00D62DAC">
        <w:rPr>
          <w:b/>
          <w:color w:val="000000"/>
          <w:sz w:val="44"/>
          <w:szCs w:val="44"/>
          <w:shd w:val="clear" w:color="auto" w:fill="FFFFFF"/>
        </w:rPr>
        <w:t xml:space="preserve"> </w:t>
      </w:r>
      <w:r w:rsidRPr="00D62DAC">
        <w:rPr>
          <w:b/>
          <w:i/>
          <w:iCs/>
          <w:color w:val="000000"/>
          <w:sz w:val="44"/>
          <w:szCs w:val="44"/>
          <w:shd w:val="clear" w:color="auto" w:fill="FFFFFF"/>
        </w:rPr>
        <w:t>Zero</w:t>
      </w:r>
      <w:proofErr w:type="gramEnd"/>
      <w:r w:rsidRPr="00D62DAC">
        <w:rPr>
          <w:b/>
          <w:i/>
          <w:iCs/>
          <w:color w:val="000000"/>
          <w:sz w:val="44"/>
          <w:szCs w:val="44"/>
          <w:shd w:val="clear" w:color="auto" w:fill="FFFFFF"/>
        </w:rPr>
        <w:t>-Day</w:t>
      </w:r>
    </w:p>
    <w:p w:rsidR="00125D1C" w:rsidRPr="0057584C" w:rsidRDefault="00125D1C" w:rsidP="00A30787">
      <w:pPr>
        <w:pStyle w:val="NormalWeb"/>
        <w:spacing w:beforeAutospacing="0" w:afterAutospacing="0" w:line="14" w:lineRule="atLeast"/>
        <w:jc w:val="center"/>
        <w:rPr>
          <w:rFonts w:asciiTheme="minorHAnsi" w:hAnsiTheme="minorHAnsi" w:cstheme="minorHAnsi"/>
          <w:b/>
          <w:color w:val="000000"/>
          <w:sz w:val="44"/>
          <w:szCs w:val="44"/>
          <w:shd w:val="clear" w:color="auto" w:fill="FFFFFF"/>
        </w:rPr>
      </w:pPr>
      <w:proofErr w:type="gramStart"/>
      <w:r w:rsidRPr="00D62DAC">
        <w:rPr>
          <w:b/>
          <w:i/>
          <w:iCs/>
          <w:color w:val="000000"/>
          <w:sz w:val="44"/>
          <w:szCs w:val="44"/>
          <w:shd w:val="clear" w:color="auto" w:fill="FFFFFF"/>
        </w:rPr>
        <w:t>Vulnerabilities</w:t>
      </w:r>
      <w:r w:rsidR="00D62DAC">
        <w:rPr>
          <w:b/>
          <w:i/>
          <w:iCs/>
          <w:color w:val="000000"/>
          <w:sz w:val="44"/>
          <w:szCs w:val="44"/>
          <w:shd w:val="clear" w:color="auto" w:fill="FFFFFF"/>
        </w:rPr>
        <w:t xml:space="preserve"> </w:t>
      </w:r>
      <w:r>
        <w:rPr>
          <w:b/>
          <w:color w:val="000000"/>
          <w:sz w:val="44"/>
          <w:szCs w:val="44"/>
          <w:shd w:val="clear" w:color="auto" w:fill="FFFFFF"/>
        </w:rPr>
        <w:t>”</w:t>
      </w:r>
      <w:proofErr w:type="gramEnd"/>
    </w:p>
    <w:p w:rsidR="00F359A1" w:rsidRDefault="00F359A1" w:rsidP="0023497D">
      <w:pPr>
        <w:pStyle w:val="NormalWeb"/>
        <w:spacing w:beforeAutospacing="0" w:afterAutospacing="0" w:line="14" w:lineRule="atLeast"/>
        <w:jc w:val="center"/>
        <w:rPr>
          <w:rFonts w:asciiTheme="minorHAnsi" w:hAnsiTheme="minorHAnsi" w:cstheme="minorHAnsi"/>
          <w:b/>
          <w:color w:val="000000"/>
          <w:sz w:val="44"/>
          <w:szCs w:val="44"/>
          <w:shd w:val="clear" w:color="auto" w:fill="FFFFFF"/>
        </w:rPr>
      </w:pPr>
    </w:p>
    <w:p w:rsidR="00F359A1" w:rsidRDefault="00F359A1" w:rsidP="0023497D">
      <w:pPr>
        <w:pStyle w:val="NormalWeb"/>
        <w:spacing w:beforeAutospacing="0" w:afterAutospacing="0" w:line="14" w:lineRule="atLeast"/>
        <w:jc w:val="center"/>
        <w:rPr>
          <w:rFonts w:asciiTheme="minorHAnsi" w:hAnsiTheme="minorHAnsi" w:cstheme="minorHAnsi"/>
          <w:b/>
          <w:color w:val="000000"/>
          <w:sz w:val="44"/>
          <w:szCs w:val="44"/>
          <w:shd w:val="clear" w:color="auto" w:fill="FFFFFF"/>
        </w:rPr>
      </w:pPr>
    </w:p>
    <w:p w:rsidR="009E0565" w:rsidRDefault="009E0565" w:rsidP="0023497D">
      <w:pPr>
        <w:pStyle w:val="NormalWeb"/>
        <w:spacing w:beforeAutospacing="0" w:afterAutospacing="0" w:line="14" w:lineRule="atLeast"/>
        <w:jc w:val="center"/>
        <w:rPr>
          <w:rFonts w:asciiTheme="minorHAnsi" w:hAnsiTheme="minorHAnsi" w:cstheme="minorHAnsi"/>
          <w:b/>
          <w:color w:val="000000"/>
          <w:sz w:val="44"/>
          <w:szCs w:val="44"/>
          <w:shd w:val="clear" w:color="auto" w:fill="FFFFFF"/>
        </w:rPr>
      </w:pPr>
    </w:p>
    <w:p w:rsidR="00F359A1" w:rsidRDefault="00F359A1" w:rsidP="0023497D">
      <w:pPr>
        <w:pStyle w:val="NormalWeb"/>
        <w:spacing w:beforeAutospacing="0" w:afterAutospacing="0" w:line="14" w:lineRule="atLeast"/>
        <w:jc w:val="center"/>
        <w:rPr>
          <w:rFonts w:asciiTheme="minorHAnsi" w:hAnsiTheme="minorHAnsi" w:cstheme="minorHAnsi"/>
          <w:b/>
          <w:color w:val="000000"/>
          <w:sz w:val="44"/>
          <w:szCs w:val="44"/>
          <w:shd w:val="clear" w:color="auto" w:fill="FFFFFF"/>
        </w:rPr>
      </w:pPr>
    </w:p>
    <w:p w:rsidR="00F359A1" w:rsidRDefault="00F359A1" w:rsidP="0023497D">
      <w:pPr>
        <w:pStyle w:val="NormalWeb"/>
        <w:spacing w:beforeAutospacing="0" w:afterAutospacing="0" w:line="14" w:lineRule="atLeast"/>
        <w:jc w:val="center"/>
        <w:rPr>
          <w:rFonts w:asciiTheme="minorHAnsi" w:hAnsiTheme="minorHAnsi" w:cstheme="minorHAnsi"/>
          <w:b/>
          <w:color w:val="000000"/>
          <w:sz w:val="32"/>
          <w:szCs w:val="36"/>
          <w:shd w:val="clear" w:color="auto" w:fill="FFFFFF"/>
        </w:rPr>
      </w:pPr>
      <w:r>
        <w:rPr>
          <w:rFonts w:asciiTheme="minorHAnsi" w:hAnsiTheme="minorHAnsi" w:cstheme="minorHAnsi"/>
          <w:b/>
          <w:color w:val="000000"/>
          <w:sz w:val="32"/>
          <w:szCs w:val="36"/>
          <w:shd w:val="clear" w:color="auto" w:fill="FFFFFF"/>
        </w:rPr>
        <w:t>Submitted by:</w:t>
      </w:r>
    </w:p>
    <w:p w:rsidR="00F359A1" w:rsidRDefault="00A30787" w:rsidP="0023497D">
      <w:pPr>
        <w:pStyle w:val="NormalWeb"/>
        <w:spacing w:beforeAutospacing="0" w:afterAutospacing="0" w:line="14" w:lineRule="atLeast"/>
        <w:jc w:val="center"/>
        <w:rPr>
          <w:rFonts w:asciiTheme="minorHAnsi" w:hAnsiTheme="minorHAnsi" w:cstheme="minorHAnsi"/>
          <w:color w:val="000000"/>
          <w:sz w:val="32"/>
          <w:szCs w:val="36"/>
          <w:shd w:val="clear" w:color="auto" w:fill="FFFFFF"/>
        </w:rPr>
      </w:pPr>
      <w:r>
        <w:rPr>
          <w:rFonts w:asciiTheme="minorHAnsi" w:hAnsiTheme="minorHAnsi" w:cstheme="minorHAnsi"/>
          <w:color w:val="000000"/>
          <w:sz w:val="32"/>
          <w:szCs w:val="36"/>
          <w:shd w:val="clear" w:color="auto" w:fill="FFFFFF"/>
        </w:rPr>
        <w:t xml:space="preserve">Roderick E. </w:t>
      </w:r>
      <w:proofErr w:type="spellStart"/>
      <w:r>
        <w:rPr>
          <w:rFonts w:asciiTheme="minorHAnsi" w:hAnsiTheme="minorHAnsi" w:cstheme="minorHAnsi"/>
          <w:color w:val="000000"/>
          <w:sz w:val="32"/>
          <w:szCs w:val="36"/>
          <w:shd w:val="clear" w:color="auto" w:fill="FFFFFF"/>
        </w:rPr>
        <w:t>Ogatcho</w:t>
      </w:r>
      <w:proofErr w:type="spellEnd"/>
    </w:p>
    <w:p w:rsidR="00F359A1" w:rsidRDefault="00F359A1" w:rsidP="0023497D">
      <w:pPr>
        <w:pStyle w:val="NormalWeb"/>
        <w:spacing w:beforeAutospacing="0" w:afterAutospacing="0" w:line="14" w:lineRule="atLeast"/>
        <w:jc w:val="center"/>
        <w:rPr>
          <w:rFonts w:asciiTheme="minorHAnsi" w:hAnsiTheme="minorHAnsi" w:cstheme="minorHAnsi"/>
          <w:color w:val="000000"/>
          <w:sz w:val="32"/>
          <w:szCs w:val="36"/>
          <w:shd w:val="clear" w:color="auto" w:fill="FFFFFF"/>
        </w:rPr>
      </w:pPr>
      <w:r>
        <w:rPr>
          <w:rFonts w:asciiTheme="minorHAnsi" w:hAnsiTheme="minorHAnsi" w:cstheme="minorHAnsi"/>
          <w:color w:val="000000"/>
          <w:sz w:val="32"/>
          <w:szCs w:val="36"/>
          <w:shd w:val="clear" w:color="auto" w:fill="FFFFFF"/>
        </w:rPr>
        <w:t>BSIT 31001</w:t>
      </w:r>
    </w:p>
    <w:p w:rsidR="00F359A1" w:rsidRDefault="00F359A1" w:rsidP="0023497D">
      <w:pPr>
        <w:pStyle w:val="NormalWeb"/>
        <w:spacing w:beforeAutospacing="0" w:afterAutospacing="0" w:line="14" w:lineRule="atLeast"/>
        <w:jc w:val="center"/>
        <w:rPr>
          <w:rFonts w:asciiTheme="minorHAnsi" w:hAnsiTheme="minorHAnsi" w:cstheme="minorHAnsi"/>
          <w:color w:val="000000"/>
          <w:sz w:val="32"/>
          <w:szCs w:val="36"/>
          <w:shd w:val="clear" w:color="auto" w:fill="FFFFFF"/>
        </w:rPr>
      </w:pPr>
      <w:r>
        <w:rPr>
          <w:rFonts w:asciiTheme="minorHAnsi" w:hAnsiTheme="minorHAnsi" w:cstheme="minorHAnsi"/>
          <w:color w:val="000000"/>
          <w:sz w:val="32"/>
          <w:szCs w:val="36"/>
          <w:shd w:val="clear" w:color="auto" w:fill="FFFFFF"/>
        </w:rPr>
        <w:t>IM</w:t>
      </w:r>
    </w:p>
    <w:p w:rsidR="009E0565" w:rsidRDefault="009E0565" w:rsidP="0023497D">
      <w:pPr>
        <w:pStyle w:val="NormalWeb"/>
        <w:spacing w:beforeAutospacing="0" w:afterAutospacing="0" w:line="14" w:lineRule="atLeast"/>
        <w:jc w:val="center"/>
        <w:rPr>
          <w:rFonts w:asciiTheme="minorHAnsi" w:hAnsiTheme="minorHAnsi" w:cstheme="minorHAnsi"/>
          <w:color w:val="000000"/>
          <w:sz w:val="32"/>
          <w:szCs w:val="36"/>
          <w:shd w:val="clear" w:color="auto" w:fill="FFFFFF"/>
        </w:rPr>
      </w:pPr>
    </w:p>
    <w:p w:rsidR="009E0565" w:rsidRDefault="009E0565" w:rsidP="0023497D">
      <w:pPr>
        <w:pStyle w:val="NormalWeb"/>
        <w:spacing w:beforeAutospacing="0" w:afterAutospacing="0" w:line="14" w:lineRule="atLeast"/>
        <w:jc w:val="center"/>
        <w:rPr>
          <w:rFonts w:asciiTheme="minorHAnsi" w:hAnsiTheme="minorHAnsi" w:cstheme="minorHAnsi"/>
          <w:color w:val="000000"/>
          <w:sz w:val="32"/>
          <w:szCs w:val="36"/>
          <w:shd w:val="clear" w:color="auto" w:fill="FFFFFF"/>
        </w:rPr>
      </w:pPr>
    </w:p>
    <w:p w:rsidR="009E0565" w:rsidRDefault="009E0565" w:rsidP="0023497D">
      <w:pPr>
        <w:pStyle w:val="NormalWeb"/>
        <w:spacing w:beforeAutospacing="0" w:afterAutospacing="0" w:line="14" w:lineRule="atLeast"/>
        <w:jc w:val="center"/>
        <w:rPr>
          <w:rFonts w:asciiTheme="minorHAnsi" w:hAnsiTheme="minorHAnsi" w:cstheme="minorHAnsi"/>
          <w:color w:val="000000"/>
          <w:sz w:val="32"/>
          <w:szCs w:val="36"/>
          <w:shd w:val="clear" w:color="auto" w:fill="FFFFFF"/>
        </w:rPr>
      </w:pPr>
    </w:p>
    <w:p w:rsidR="009E0565" w:rsidRDefault="009E0565" w:rsidP="0023497D">
      <w:pPr>
        <w:pStyle w:val="NormalWeb"/>
        <w:spacing w:beforeAutospacing="0" w:afterAutospacing="0" w:line="14" w:lineRule="atLeast"/>
        <w:jc w:val="center"/>
        <w:rPr>
          <w:rFonts w:asciiTheme="minorHAnsi" w:hAnsiTheme="minorHAnsi" w:cstheme="minorHAnsi"/>
          <w:color w:val="000000"/>
          <w:sz w:val="32"/>
          <w:szCs w:val="36"/>
          <w:shd w:val="clear" w:color="auto" w:fill="FFFFFF"/>
        </w:rPr>
      </w:pPr>
    </w:p>
    <w:p w:rsidR="009E0565" w:rsidRDefault="009E0565" w:rsidP="0023497D">
      <w:pPr>
        <w:pStyle w:val="NormalWeb"/>
        <w:spacing w:beforeAutospacing="0" w:afterAutospacing="0" w:line="14" w:lineRule="atLeast"/>
        <w:jc w:val="center"/>
        <w:rPr>
          <w:rFonts w:asciiTheme="minorHAnsi" w:hAnsiTheme="minorHAnsi" w:cstheme="minorHAnsi"/>
          <w:color w:val="000000"/>
          <w:sz w:val="32"/>
          <w:szCs w:val="36"/>
          <w:shd w:val="clear" w:color="auto" w:fill="FFFFFF"/>
        </w:rPr>
      </w:pPr>
    </w:p>
    <w:p w:rsidR="009E0565" w:rsidRDefault="009E0565" w:rsidP="0023497D">
      <w:pPr>
        <w:pStyle w:val="NormalWeb"/>
        <w:spacing w:beforeAutospacing="0" w:afterAutospacing="0" w:line="14" w:lineRule="atLeast"/>
        <w:jc w:val="center"/>
        <w:rPr>
          <w:rFonts w:asciiTheme="minorHAnsi" w:hAnsiTheme="minorHAnsi" w:cstheme="minorHAnsi"/>
          <w:color w:val="000000"/>
          <w:sz w:val="32"/>
          <w:szCs w:val="36"/>
          <w:shd w:val="clear" w:color="auto" w:fill="FFFFFF"/>
        </w:rPr>
      </w:pPr>
    </w:p>
    <w:p w:rsidR="009E0565" w:rsidRDefault="009E0565" w:rsidP="0023497D">
      <w:pPr>
        <w:pStyle w:val="NormalWeb"/>
        <w:spacing w:beforeAutospacing="0" w:afterAutospacing="0" w:line="14" w:lineRule="atLeast"/>
        <w:jc w:val="center"/>
        <w:rPr>
          <w:rFonts w:asciiTheme="minorHAnsi" w:hAnsiTheme="minorHAnsi" w:cstheme="minorHAnsi"/>
          <w:color w:val="000000"/>
          <w:sz w:val="32"/>
          <w:szCs w:val="36"/>
          <w:shd w:val="clear" w:color="auto" w:fill="FFFFFF"/>
        </w:rPr>
      </w:pPr>
    </w:p>
    <w:p w:rsidR="009E0565" w:rsidRDefault="009E0565" w:rsidP="0023497D">
      <w:pPr>
        <w:pStyle w:val="NormalWeb"/>
        <w:spacing w:beforeAutospacing="0" w:afterAutospacing="0" w:line="14" w:lineRule="atLeast"/>
        <w:jc w:val="center"/>
        <w:rPr>
          <w:rFonts w:asciiTheme="minorHAnsi" w:hAnsiTheme="minorHAnsi" w:cstheme="minorHAnsi"/>
          <w:b/>
          <w:color w:val="000000"/>
          <w:sz w:val="32"/>
          <w:szCs w:val="36"/>
          <w:shd w:val="clear" w:color="auto" w:fill="FFFFFF"/>
        </w:rPr>
      </w:pPr>
      <w:r>
        <w:rPr>
          <w:rFonts w:asciiTheme="minorHAnsi" w:hAnsiTheme="minorHAnsi" w:cstheme="minorHAnsi"/>
          <w:b/>
          <w:color w:val="000000"/>
          <w:sz w:val="32"/>
          <w:szCs w:val="36"/>
          <w:shd w:val="clear" w:color="auto" w:fill="FFFFFF"/>
        </w:rPr>
        <w:t>Date:</w:t>
      </w:r>
    </w:p>
    <w:p w:rsidR="009E0565" w:rsidRPr="009E0565" w:rsidRDefault="00125D1C" w:rsidP="0023497D">
      <w:pPr>
        <w:pStyle w:val="NormalWeb"/>
        <w:spacing w:beforeAutospacing="0" w:afterAutospacing="0" w:line="14" w:lineRule="atLeast"/>
        <w:jc w:val="center"/>
        <w:rPr>
          <w:rFonts w:asciiTheme="minorHAnsi" w:hAnsiTheme="minorHAnsi" w:cstheme="minorHAnsi"/>
          <w:color w:val="000000"/>
          <w:sz w:val="32"/>
          <w:szCs w:val="36"/>
          <w:shd w:val="clear" w:color="auto" w:fill="FFFFFF"/>
        </w:rPr>
      </w:pPr>
      <w:r>
        <w:rPr>
          <w:rFonts w:asciiTheme="minorHAnsi" w:hAnsiTheme="minorHAnsi" w:cstheme="minorHAnsi"/>
          <w:color w:val="000000"/>
          <w:sz w:val="32"/>
          <w:szCs w:val="36"/>
          <w:shd w:val="clear" w:color="auto" w:fill="FFFFFF"/>
        </w:rPr>
        <w:t>December</w:t>
      </w:r>
      <w:r w:rsidR="00A30787">
        <w:rPr>
          <w:rFonts w:asciiTheme="minorHAnsi" w:hAnsiTheme="minorHAnsi" w:cstheme="minorHAnsi"/>
          <w:color w:val="000000"/>
          <w:sz w:val="32"/>
          <w:szCs w:val="36"/>
          <w:shd w:val="clear" w:color="auto" w:fill="FFFFFF"/>
        </w:rPr>
        <w:t xml:space="preserve"> </w:t>
      </w:r>
      <w:r>
        <w:rPr>
          <w:rFonts w:asciiTheme="minorHAnsi" w:hAnsiTheme="minorHAnsi" w:cstheme="minorHAnsi"/>
          <w:color w:val="000000"/>
          <w:sz w:val="32"/>
          <w:szCs w:val="36"/>
          <w:shd w:val="clear" w:color="auto" w:fill="FFFFFF"/>
        </w:rPr>
        <w:t>5</w:t>
      </w:r>
      <w:r w:rsidR="00A30787">
        <w:rPr>
          <w:rFonts w:asciiTheme="minorHAnsi" w:hAnsiTheme="minorHAnsi" w:cstheme="minorHAnsi"/>
          <w:color w:val="000000"/>
          <w:sz w:val="32"/>
          <w:szCs w:val="36"/>
          <w:shd w:val="clear" w:color="auto" w:fill="FFFFFF"/>
        </w:rPr>
        <w:t>, 2024</w:t>
      </w:r>
    </w:p>
    <w:p w:rsidR="009404AD" w:rsidRDefault="009404AD">
      <w:pPr>
        <w:pStyle w:val="NormalWeb"/>
        <w:spacing w:beforeAutospacing="0" w:afterAutospacing="0" w:line="14" w:lineRule="atLeast"/>
        <w:rPr>
          <w:rFonts w:ascii="Arial" w:hAnsi="Arial" w:cs="Arial"/>
          <w:color w:val="000000"/>
          <w:sz w:val="23"/>
          <w:szCs w:val="23"/>
          <w:shd w:val="clear" w:color="auto" w:fill="FFFFFF"/>
        </w:rPr>
      </w:pPr>
    </w:p>
    <w:p w:rsidR="0057584C" w:rsidRDefault="0057584C">
      <w:pPr>
        <w:pStyle w:val="NormalWeb"/>
        <w:spacing w:beforeAutospacing="0" w:afterAutospacing="0" w:line="14" w:lineRule="atLeast"/>
        <w:rPr>
          <w:rFonts w:ascii="Arial" w:hAnsi="Arial" w:cs="Arial"/>
          <w:color w:val="000000"/>
          <w:sz w:val="23"/>
          <w:szCs w:val="23"/>
          <w:shd w:val="clear" w:color="auto" w:fill="FFFFFF"/>
        </w:rPr>
      </w:pPr>
    </w:p>
    <w:p w:rsidR="0057584C" w:rsidRDefault="0057584C">
      <w:pPr>
        <w:pStyle w:val="NormalWeb"/>
        <w:spacing w:beforeAutospacing="0" w:afterAutospacing="0" w:line="14" w:lineRule="atLeast"/>
        <w:rPr>
          <w:rFonts w:ascii="Arial" w:hAnsi="Arial" w:cs="Arial"/>
          <w:color w:val="000000"/>
          <w:sz w:val="23"/>
          <w:szCs w:val="23"/>
          <w:shd w:val="clear" w:color="auto" w:fill="FFFFFF"/>
        </w:rPr>
      </w:pPr>
    </w:p>
    <w:p w:rsidR="009404AD" w:rsidRDefault="009404AD">
      <w:pPr>
        <w:pStyle w:val="NormalWeb"/>
        <w:spacing w:beforeAutospacing="0" w:afterAutospacing="0" w:line="14" w:lineRule="atLeast"/>
        <w:rPr>
          <w:rFonts w:ascii="Arial" w:hAnsi="Arial" w:cs="Arial"/>
          <w:color w:val="000000"/>
          <w:sz w:val="23"/>
          <w:szCs w:val="23"/>
          <w:shd w:val="clear" w:color="auto" w:fill="FFFFFF"/>
        </w:rPr>
      </w:pPr>
    </w:p>
    <w:p w:rsidR="00775328" w:rsidRDefault="00775328" w:rsidP="00154B6B">
      <w:pPr>
        <w:pStyle w:val="NoSpacing"/>
        <w:rPr>
          <w:b/>
          <w:sz w:val="28"/>
          <w:szCs w:val="28"/>
        </w:rPr>
      </w:pPr>
    </w:p>
    <w:p w:rsidR="00A30787" w:rsidRDefault="00A30787" w:rsidP="00154B6B">
      <w:pPr>
        <w:pStyle w:val="NoSpacing"/>
        <w:rPr>
          <w:b/>
          <w:sz w:val="28"/>
          <w:szCs w:val="28"/>
        </w:rPr>
      </w:pPr>
    </w:p>
    <w:p w:rsidR="00125D1C" w:rsidRPr="00D62DAC" w:rsidRDefault="00125D1C" w:rsidP="00125D1C">
      <w:pPr>
        <w:jc w:val="both"/>
        <w:rPr>
          <w:rFonts w:ascii="Arial" w:hAnsi="Arial" w:cs="Arial"/>
          <w:b/>
          <w:bCs/>
          <w:sz w:val="24"/>
          <w:szCs w:val="24"/>
        </w:rPr>
      </w:pPr>
      <w:r w:rsidRPr="00D62DAC">
        <w:rPr>
          <w:rFonts w:ascii="Arial" w:hAnsi="Arial" w:cs="Arial"/>
          <w:b/>
          <w:bCs/>
          <w:sz w:val="24"/>
          <w:szCs w:val="24"/>
        </w:rPr>
        <w:lastRenderedPageBreak/>
        <w:t>Understanding 0-Day Vulnerabilities: Definition and Impact</w:t>
      </w:r>
    </w:p>
    <w:p w:rsidR="00125D1C" w:rsidRPr="00D62DAC" w:rsidRDefault="00125D1C" w:rsidP="00125D1C">
      <w:pPr>
        <w:spacing w:line="278" w:lineRule="auto"/>
        <w:ind w:firstLine="720"/>
        <w:jc w:val="both"/>
        <w:rPr>
          <w:rFonts w:ascii="Arial" w:hAnsi="Arial" w:cs="Arial"/>
          <w:sz w:val="24"/>
          <w:szCs w:val="24"/>
        </w:rPr>
      </w:pPr>
      <w:r w:rsidRPr="00D62DAC">
        <w:rPr>
          <w:rFonts w:ascii="Arial" w:hAnsi="Arial" w:cs="Arial"/>
          <w:sz w:val="24"/>
          <w:szCs w:val="24"/>
        </w:rPr>
        <w:t>A 0-day vulnerability is a flaw in software or hardware that has not been known to the vendor or developer when it gets discovered. “Zero-day” refers to the fact that developers literally have zero day to patch the flaw because others have already discovered it, usually hackers.  Such vulnerabilities are quite a threat because they remain unpatched, and therefore are preferred by cyber attackers. If a cybercriminal knows about a 0-day vulnerability and is able to exploit it, the cybercriminal can cause data loss, take control of the affected system, or use it to compromise other connected systems.</w:t>
      </w:r>
    </w:p>
    <w:p w:rsidR="00125D1C" w:rsidRPr="00D62DAC" w:rsidRDefault="00125D1C" w:rsidP="00125D1C">
      <w:pPr>
        <w:spacing w:line="278" w:lineRule="auto"/>
        <w:ind w:firstLine="720"/>
        <w:jc w:val="both"/>
        <w:rPr>
          <w:rFonts w:ascii="Arial" w:hAnsi="Arial" w:cs="Arial"/>
          <w:sz w:val="24"/>
          <w:szCs w:val="24"/>
        </w:rPr>
      </w:pPr>
      <w:r w:rsidRPr="00D62DAC">
        <w:rPr>
          <w:rFonts w:ascii="Arial" w:hAnsi="Arial" w:cs="Arial"/>
          <w:sz w:val="24"/>
          <w:szCs w:val="24"/>
        </w:rPr>
        <w:t xml:space="preserve">The main hazard of 0-day vulnerabilities is that they do not exist in the knowledge of the software developer and, thus, no patch or fix can be devised to mitigate them. </w:t>
      </w:r>
      <w:proofErr w:type="gramStart"/>
      <w:r w:rsidRPr="00D62DAC">
        <w:rPr>
          <w:rFonts w:ascii="Arial" w:hAnsi="Arial" w:cs="Arial"/>
          <w:sz w:val="24"/>
          <w:szCs w:val="24"/>
        </w:rPr>
        <w:t>So</w:t>
      </w:r>
      <w:proofErr w:type="gramEnd"/>
      <w:r w:rsidRPr="00D62DAC">
        <w:rPr>
          <w:rFonts w:ascii="Arial" w:hAnsi="Arial" w:cs="Arial"/>
          <w:sz w:val="24"/>
          <w:szCs w:val="24"/>
        </w:rPr>
        <w:t xml:space="preserve"> on discovery of the vulnerability by any ill-willed person, they can take advantage of it since there is no </w:t>
      </w:r>
      <w:proofErr w:type="spellStart"/>
      <w:r w:rsidRPr="00D62DAC">
        <w:rPr>
          <w:rFonts w:ascii="Arial" w:hAnsi="Arial" w:cs="Arial"/>
          <w:sz w:val="24"/>
          <w:szCs w:val="24"/>
        </w:rPr>
        <w:t>defence</w:t>
      </w:r>
      <w:proofErr w:type="spellEnd"/>
      <w:r w:rsidRPr="00D62DAC">
        <w:rPr>
          <w:rFonts w:ascii="Arial" w:hAnsi="Arial" w:cs="Arial"/>
          <w:sz w:val="24"/>
          <w:szCs w:val="24"/>
        </w:rPr>
        <w:t xml:space="preserve"> against it that counteracts the vulnerability. Such vulnerabilities can be used to run arbitrary code, gain sensitive information, or login to a system without authorization. Since there are no known measures in place, these attackers can carry out operations almost with no chances of immediate detection.</w:t>
      </w:r>
    </w:p>
    <w:p w:rsidR="00125D1C" w:rsidRPr="00D62DAC" w:rsidRDefault="00125D1C" w:rsidP="00125D1C">
      <w:pPr>
        <w:spacing w:line="278" w:lineRule="auto"/>
        <w:ind w:firstLine="720"/>
        <w:jc w:val="both"/>
        <w:rPr>
          <w:rFonts w:ascii="Arial" w:hAnsi="Arial" w:cs="Arial"/>
          <w:sz w:val="24"/>
          <w:szCs w:val="24"/>
        </w:rPr>
      </w:pPr>
      <w:r w:rsidRPr="00D62DAC">
        <w:rPr>
          <w:rFonts w:ascii="Arial" w:hAnsi="Arial" w:cs="Arial"/>
          <w:sz w:val="24"/>
          <w:szCs w:val="24"/>
        </w:rPr>
        <w:t>One aspect of this problem that has plagued many people is the absence of the opportunity to detect a 0-day exploit directly due to its uniqueness. The defect is unknown so regular security measures such as antivirus programs, firewalls, and other security features may fail to detect the exploit as a risk. Cyber-attacks and vulnerabilities have become increasingly complex and sophisticated making it even more difficult for organizations to recognize and prevent exploitation. At times, the situation is so dire that an attacking organization will lie dormant in an organization's systems for months or even years without being detected waiting for the right opportunity to attack.</w:t>
      </w:r>
    </w:p>
    <w:p w:rsidR="00125D1C" w:rsidRDefault="00125D1C" w:rsidP="00125D1C">
      <w:pPr>
        <w:jc w:val="both"/>
        <w:rPr>
          <w:b/>
          <w:bCs/>
        </w:rPr>
      </w:pPr>
    </w:p>
    <w:p w:rsidR="00125D1C" w:rsidRPr="00D62DAC" w:rsidRDefault="00125D1C" w:rsidP="00125D1C">
      <w:pPr>
        <w:jc w:val="both"/>
        <w:rPr>
          <w:rFonts w:ascii="Arial" w:hAnsi="Arial" w:cs="Arial"/>
          <w:b/>
          <w:bCs/>
          <w:sz w:val="24"/>
          <w:szCs w:val="24"/>
        </w:rPr>
      </w:pPr>
      <w:r w:rsidRPr="00D62DAC">
        <w:rPr>
          <w:rFonts w:ascii="Arial" w:hAnsi="Arial" w:cs="Arial"/>
          <w:b/>
          <w:bCs/>
          <w:sz w:val="24"/>
          <w:szCs w:val="24"/>
        </w:rPr>
        <w:t>The Lifecycle of a 0-Day Exploit: Discovery to Patch</w:t>
      </w:r>
    </w:p>
    <w:p w:rsidR="00125D1C" w:rsidRPr="00D62DAC" w:rsidRDefault="00125D1C" w:rsidP="00125D1C">
      <w:pPr>
        <w:ind w:firstLine="720"/>
        <w:jc w:val="both"/>
        <w:rPr>
          <w:rFonts w:ascii="Arial" w:hAnsi="Arial" w:cs="Arial"/>
          <w:sz w:val="24"/>
          <w:szCs w:val="24"/>
        </w:rPr>
      </w:pPr>
      <w:r w:rsidRPr="00D62DAC">
        <w:rPr>
          <w:rFonts w:ascii="Arial" w:hAnsi="Arial" w:cs="Arial"/>
          <w:sz w:val="24"/>
          <w:szCs w:val="24"/>
        </w:rPr>
        <w:t>Zero-day vulnerabilities follow a clear lifecycle, beginning with their discovery and ending with disclosure and patching. To effectively address the risks posed by these vulnerabilities and design suitable countermeasures, it is vital to understand each stage of this lifecycle. This discussion delves into the lifecycle's phases and highlights key considerations for each one (Zaib &amp; Zhou, 2022).</w:t>
      </w:r>
    </w:p>
    <w:p w:rsidR="00125D1C" w:rsidRPr="00D62DAC" w:rsidRDefault="00125D1C" w:rsidP="00125D1C">
      <w:pPr>
        <w:pStyle w:val="ListParagraph"/>
        <w:numPr>
          <w:ilvl w:val="0"/>
          <w:numId w:val="2"/>
        </w:numPr>
        <w:jc w:val="both"/>
        <w:rPr>
          <w:rFonts w:ascii="Arial" w:hAnsi="Arial" w:cs="Arial"/>
        </w:rPr>
      </w:pPr>
      <w:r w:rsidRPr="00D62DAC">
        <w:rPr>
          <w:rFonts w:ascii="Arial" w:hAnsi="Arial" w:cs="Arial"/>
        </w:rPr>
        <w:t>Discovery</w:t>
      </w:r>
    </w:p>
    <w:p w:rsidR="00125D1C" w:rsidRPr="00D62DAC" w:rsidRDefault="00125D1C" w:rsidP="00125D1C">
      <w:pPr>
        <w:ind w:left="1080" w:firstLine="360"/>
        <w:jc w:val="both"/>
        <w:rPr>
          <w:rFonts w:ascii="Arial" w:hAnsi="Arial" w:cs="Arial"/>
          <w:sz w:val="24"/>
          <w:szCs w:val="24"/>
        </w:rPr>
      </w:pPr>
      <w:r w:rsidRPr="00D62DAC">
        <w:rPr>
          <w:rFonts w:ascii="Arial" w:hAnsi="Arial" w:cs="Arial"/>
          <w:sz w:val="24"/>
          <w:szCs w:val="24"/>
        </w:rPr>
        <w:t xml:space="preserve">The initial stage of a zero-day exploit begins with its discovery, which can occur through various means, including investigations by security researchers, </w:t>
      </w:r>
      <w:r w:rsidRPr="00D62DAC">
        <w:rPr>
          <w:rFonts w:ascii="Arial" w:hAnsi="Arial" w:cs="Arial"/>
          <w:sz w:val="24"/>
          <w:szCs w:val="24"/>
        </w:rPr>
        <w:lastRenderedPageBreak/>
        <w:t>independent vulnerability hunters, or even accidental findings. Researchers employ diverse techniques such as manual analysis, fuzzing, reverse engineering, and code auditing to uncover security flaws. This discovery process often involves rigorous testing, examining software behavior, and identifying anomalies that may indicate the existence of vulnerabilities</w:t>
      </w:r>
    </w:p>
    <w:p w:rsidR="00125D1C" w:rsidRPr="00D62DAC" w:rsidRDefault="00125D1C" w:rsidP="00125D1C">
      <w:pPr>
        <w:pStyle w:val="ListParagraph"/>
        <w:numPr>
          <w:ilvl w:val="0"/>
          <w:numId w:val="2"/>
        </w:numPr>
        <w:jc w:val="both"/>
        <w:rPr>
          <w:rFonts w:ascii="Arial" w:hAnsi="Arial" w:cs="Arial"/>
        </w:rPr>
      </w:pPr>
      <w:r w:rsidRPr="00D62DAC">
        <w:rPr>
          <w:rFonts w:ascii="Arial" w:hAnsi="Arial" w:cs="Arial"/>
        </w:rPr>
        <w:t>Exploitation</w:t>
      </w:r>
    </w:p>
    <w:p w:rsidR="00125D1C" w:rsidRPr="00D62DAC" w:rsidRDefault="00125D1C" w:rsidP="00125D1C">
      <w:pPr>
        <w:ind w:left="1080" w:firstLine="360"/>
        <w:jc w:val="both"/>
        <w:rPr>
          <w:rFonts w:ascii="Arial" w:hAnsi="Arial" w:cs="Arial"/>
          <w:sz w:val="24"/>
          <w:szCs w:val="24"/>
        </w:rPr>
      </w:pPr>
      <w:r w:rsidRPr="00D62DAC">
        <w:rPr>
          <w:rFonts w:ascii="Arial" w:hAnsi="Arial" w:cs="Arial"/>
          <w:sz w:val="24"/>
          <w:szCs w:val="24"/>
        </w:rPr>
        <w:t xml:space="preserve">Attackers can exploit zero-day vulnerabilities immediately upon their discovery, using various tactics such as crafting exploit code or developing automated exploit kits. These vulnerabilities are leveraged to gain unauthorized access, execute arbitrary code, escalate privileges, or carry out other malicious activities. Zero-day exploits are typically used either individually or as part of larger malware campaigns, which can have significant and widespread impacts (Zengeni &amp; </w:t>
      </w:r>
      <w:proofErr w:type="spellStart"/>
      <w:r w:rsidRPr="00D62DAC">
        <w:rPr>
          <w:rFonts w:ascii="Arial" w:hAnsi="Arial" w:cs="Arial"/>
          <w:sz w:val="24"/>
          <w:szCs w:val="24"/>
        </w:rPr>
        <w:t>Zolkipli</w:t>
      </w:r>
      <w:proofErr w:type="spellEnd"/>
      <w:r w:rsidRPr="00D62DAC">
        <w:rPr>
          <w:rFonts w:ascii="Arial" w:hAnsi="Arial" w:cs="Arial"/>
          <w:sz w:val="24"/>
          <w:szCs w:val="24"/>
        </w:rPr>
        <w:t>, 2024).</w:t>
      </w:r>
    </w:p>
    <w:p w:rsidR="00125D1C" w:rsidRPr="00D62DAC" w:rsidRDefault="00125D1C" w:rsidP="00125D1C">
      <w:pPr>
        <w:pStyle w:val="ListParagraph"/>
        <w:numPr>
          <w:ilvl w:val="0"/>
          <w:numId w:val="2"/>
        </w:numPr>
        <w:jc w:val="both"/>
        <w:rPr>
          <w:rFonts w:ascii="Arial" w:hAnsi="Arial" w:cs="Arial"/>
        </w:rPr>
      </w:pPr>
      <w:r w:rsidRPr="00D62DAC">
        <w:rPr>
          <w:rFonts w:ascii="Arial" w:hAnsi="Arial" w:cs="Arial"/>
        </w:rPr>
        <w:t>Disclosure</w:t>
      </w:r>
    </w:p>
    <w:p w:rsidR="00125D1C" w:rsidRPr="00D62DAC" w:rsidRDefault="00125D1C" w:rsidP="00125D1C">
      <w:pPr>
        <w:ind w:left="1080" w:firstLine="360"/>
        <w:jc w:val="both"/>
        <w:rPr>
          <w:rFonts w:ascii="Arial" w:hAnsi="Arial" w:cs="Arial"/>
          <w:sz w:val="24"/>
          <w:szCs w:val="24"/>
        </w:rPr>
      </w:pPr>
      <w:r w:rsidRPr="00D62DAC">
        <w:rPr>
          <w:rFonts w:ascii="Arial" w:hAnsi="Arial" w:cs="Arial"/>
          <w:sz w:val="24"/>
          <w:szCs w:val="24"/>
        </w:rPr>
        <w:t xml:space="preserve">During the disclosure phase, a zero-day vulnerability is reported to the software vendor or relevant parties through responsible disclosure. This practice, commonly followed by security researchers, ensures that vendors have time to address the vulnerability before it is publicly revealed. This approach allows manufacturers to resolve the issue and protect their users. However, disclosing zero-day vulnerabilities involves ethical and practical challenges. Researchers must carefully manage the timing of disclosure to prevent premature publication, which could lead to exploitation (Ahmed, </w:t>
      </w:r>
      <w:proofErr w:type="spellStart"/>
      <w:r w:rsidRPr="00D62DAC">
        <w:rPr>
          <w:rFonts w:ascii="Arial" w:hAnsi="Arial" w:cs="Arial"/>
          <w:sz w:val="24"/>
          <w:szCs w:val="24"/>
        </w:rPr>
        <w:t>Deokar</w:t>
      </w:r>
      <w:proofErr w:type="spellEnd"/>
      <w:r w:rsidRPr="00D62DAC">
        <w:rPr>
          <w:rFonts w:ascii="Arial" w:hAnsi="Arial" w:cs="Arial"/>
          <w:sz w:val="24"/>
          <w:szCs w:val="24"/>
        </w:rPr>
        <w:t>, &amp; Lee, 2021).</w:t>
      </w:r>
    </w:p>
    <w:p w:rsidR="00125D1C" w:rsidRPr="00D62DAC" w:rsidRDefault="00125D1C" w:rsidP="00125D1C">
      <w:pPr>
        <w:pStyle w:val="ListParagraph"/>
        <w:numPr>
          <w:ilvl w:val="0"/>
          <w:numId w:val="2"/>
        </w:numPr>
        <w:jc w:val="both"/>
        <w:rPr>
          <w:rFonts w:ascii="Arial" w:hAnsi="Arial" w:cs="Arial"/>
        </w:rPr>
      </w:pPr>
      <w:r w:rsidRPr="00D62DAC">
        <w:rPr>
          <w:rFonts w:ascii="Arial" w:hAnsi="Arial" w:cs="Arial"/>
        </w:rPr>
        <w:t>Patching</w:t>
      </w:r>
    </w:p>
    <w:p w:rsidR="00125D1C" w:rsidRPr="00D62DAC" w:rsidRDefault="00125D1C" w:rsidP="00125D1C">
      <w:pPr>
        <w:ind w:left="1080" w:firstLine="360"/>
        <w:jc w:val="both"/>
        <w:rPr>
          <w:rFonts w:ascii="Arial" w:hAnsi="Arial" w:cs="Arial"/>
          <w:sz w:val="24"/>
          <w:szCs w:val="24"/>
        </w:rPr>
      </w:pPr>
      <w:r w:rsidRPr="00D62DAC">
        <w:rPr>
          <w:rFonts w:ascii="Arial" w:hAnsi="Arial" w:cs="Arial"/>
          <w:sz w:val="24"/>
          <w:szCs w:val="24"/>
        </w:rPr>
        <w:t>The process of patching refers to the release of updates or fixes by software providers to address security vulnerabilities. Once a vendor becomes aware of a zero-day flaw, they focus on understanding its impact. Subsequently, they work on developing and testing a fix to close the security gap. Prompt patching is essential to protect users and mitigate threats. However, patching can be challenging for widely used software, as it requires cooperation between the manufacturer and users to ensure broad adoption (</w:t>
      </w:r>
      <w:proofErr w:type="spellStart"/>
      <w:r w:rsidRPr="00D62DAC">
        <w:rPr>
          <w:rFonts w:ascii="Arial" w:hAnsi="Arial" w:cs="Arial"/>
          <w:sz w:val="24"/>
          <w:szCs w:val="24"/>
        </w:rPr>
        <w:t>Ganganagari</w:t>
      </w:r>
      <w:proofErr w:type="spellEnd"/>
      <w:r w:rsidRPr="00D62DAC">
        <w:rPr>
          <w:rFonts w:ascii="Arial" w:hAnsi="Arial" w:cs="Arial"/>
          <w:sz w:val="24"/>
          <w:szCs w:val="24"/>
        </w:rPr>
        <w:t>, 2021).</w:t>
      </w:r>
    </w:p>
    <w:p w:rsidR="00125D1C" w:rsidRPr="00D62DAC" w:rsidRDefault="00125D1C" w:rsidP="00125D1C">
      <w:pPr>
        <w:jc w:val="both"/>
        <w:rPr>
          <w:rFonts w:ascii="Arial" w:hAnsi="Arial" w:cs="Arial"/>
          <w:sz w:val="24"/>
          <w:szCs w:val="24"/>
        </w:rPr>
      </w:pPr>
    </w:p>
    <w:p w:rsidR="00125D1C" w:rsidRPr="00D62DAC" w:rsidRDefault="00125D1C" w:rsidP="00125D1C">
      <w:pPr>
        <w:spacing w:line="278" w:lineRule="auto"/>
        <w:jc w:val="both"/>
        <w:rPr>
          <w:rFonts w:ascii="Arial" w:hAnsi="Arial" w:cs="Arial"/>
          <w:sz w:val="24"/>
          <w:szCs w:val="24"/>
        </w:rPr>
      </w:pPr>
      <w:r w:rsidRPr="00D62DAC">
        <w:rPr>
          <w:rFonts w:ascii="Arial" w:hAnsi="Arial" w:cs="Arial"/>
          <w:b/>
          <w:bCs/>
          <w:sz w:val="24"/>
          <w:szCs w:val="24"/>
        </w:rPr>
        <w:t>Conclusion</w:t>
      </w:r>
    </w:p>
    <w:p w:rsidR="00125D1C" w:rsidRPr="00D62DAC" w:rsidRDefault="00125D1C" w:rsidP="00125D1C">
      <w:pPr>
        <w:spacing w:line="278" w:lineRule="auto"/>
        <w:jc w:val="both"/>
        <w:rPr>
          <w:rFonts w:ascii="Arial" w:hAnsi="Arial" w:cs="Arial"/>
          <w:sz w:val="24"/>
          <w:szCs w:val="24"/>
        </w:rPr>
      </w:pPr>
      <w:r w:rsidRPr="00D62DAC">
        <w:rPr>
          <w:rFonts w:ascii="Arial" w:hAnsi="Arial" w:cs="Arial"/>
          <w:sz w:val="24"/>
          <w:szCs w:val="24"/>
        </w:rPr>
        <w:t xml:space="preserve">Zero-day vulnerabilities represent a significant and often dangerous risk in the world of cybersecurity. These flaws in software or hardware are unknown to developers at the time </w:t>
      </w:r>
      <w:r w:rsidRPr="00D62DAC">
        <w:rPr>
          <w:rFonts w:ascii="Arial" w:hAnsi="Arial" w:cs="Arial"/>
          <w:sz w:val="24"/>
          <w:szCs w:val="24"/>
        </w:rPr>
        <w:lastRenderedPageBreak/>
        <w:t>of discovery, leaving systems vulnerable to exploitation by attackers. Without immediate patches or fixes, these vulnerabilities allow cybercriminals to execute malicious actions, such as unauthorized access, data theft, or system compromise. The absence of detection mechanisms for zero-day exploits makes it particularly challenging for traditional security measures to protect against such threats. The lifecycle of a zero-day exploit, from discovery to patching, involves several critical stages, each presenting unique challenges for both security researchers and software developers. While the discovery phase highlights the importance of ongoing vigilance and research, the exploitation phase underscores the speed with which attackers can capitalize on these flaws. Disclosure and patching are crucial steps in mitigating the risks associated with zero-day vulnerabilities, but these processes require careful coordination and timing to avoid premature exposure or missed opportunities for prevention. Overall, the fight against zero-day vulnerabilities demands a multifaceted approach, combining early detection, responsible disclosure, and prompt patching to safeguard systems and protect users from evolving cyber threats.</w:t>
      </w:r>
    </w:p>
    <w:p w:rsidR="00125D1C" w:rsidRPr="00D62DAC" w:rsidRDefault="00125D1C" w:rsidP="00125D1C">
      <w:pPr>
        <w:jc w:val="both"/>
        <w:rPr>
          <w:rFonts w:ascii="Arial" w:hAnsi="Arial" w:cs="Arial"/>
          <w:sz w:val="24"/>
          <w:szCs w:val="24"/>
        </w:rPr>
      </w:pPr>
    </w:p>
    <w:p w:rsidR="00125D1C" w:rsidRPr="00D62DAC" w:rsidRDefault="00125D1C" w:rsidP="00125D1C">
      <w:pPr>
        <w:ind w:left="1080"/>
        <w:jc w:val="both"/>
        <w:rPr>
          <w:rFonts w:ascii="Arial" w:hAnsi="Arial" w:cs="Arial"/>
          <w:sz w:val="24"/>
          <w:szCs w:val="24"/>
        </w:rPr>
      </w:pPr>
    </w:p>
    <w:p w:rsidR="00125D1C" w:rsidRPr="00D62DAC" w:rsidRDefault="00125D1C" w:rsidP="00125D1C">
      <w:pPr>
        <w:ind w:left="1080"/>
        <w:jc w:val="both"/>
        <w:rPr>
          <w:rFonts w:ascii="Arial" w:hAnsi="Arial" w:cs="Arial"/>
          <w:b/>
          <w:bCs/>
          <w:sz w:val="24"/>
          <w:szCs w:val="24"/>
        </w:rPr>
      </w:pPr>
      <w:r w:rsidRPr="00D62DAC">
        <w:rPr>
          <w:rFonts w:ascii="Arial" w:hAnsi="Arial" w:cs="Arial"/>
          <w:b/>
          <w:bCs/>
          <w:sz w:val="24"/>
          <w:szCs w:val="24"/>
        </w:rPr>
        <w:t>Reference:</w:t>
      </w:r>
    </w:p>
    <w:p w:rsidR="00125D1C" w:rsidRPr="00D62DAC" w:rsidRDefault="00125D1C" w:rsidP="00125D1C">
      <w:pPr>
        <w:pStyle w:val="ListParagraph"/>
        <w:numPr>
          <w:ilvl w:val="0"/>
          <w:numId w:val="3"/>
        </w:numPr>
        <w:jc w:val="both"/>
        <w:rPr>
          <w:rFonts w:ascii="Arial" w:hAnsi="Arial" w:cs="Arial"/>
        </w:rPr>
      </w:pPr>
      <w:proofErr w:type="spellStart"/>
      <w:r w:rsidRPr="00D62DAC">
        <w:rPr>
          <w:rFonts w:ascii="Arial" w:hAnsi="Arial" w:cs="Arial"/>
        </w:rPr>
        <w:t>zaib</w:t>
      </w:r>
      <w:proofErr w:type="spellEnd"/>
      <w:r w:rsidRPr="00D62DAC">
        <w:rPr>
          <w:rFonts w:ascii="Arial" w:hAnsi="Arial" w:cs="Arial"/>
        </w:rPr>
        <w:t xml:space="preserve">, R., &amp; Zhou, K.-Q. (2022). Zero-Day Vulnerabilities: Unveiling the Threat Landscape in Network </w:t>
      </w:r>
      <w:proofErr w:type="gramStart"/>
      <w:r w:rsidRPr="00D62DAC">
        <w:rPr>
          <w:rFonts w:ascii="Arial" w:hAnsi="Arial" w:cs="Arial"/>
        </w:rPr>
        <w:t>Security .</w:t>
      </w:r>
      <w:proofErr w:type="gramEnd"/>
      <w:r w:rsidRPr="00D62DAC">
        <w:rPr>
          <w:rFonts w:ascii="Arial" w:hAnsi="Arial" w:cs="Arial"/>
        </w:rPr>
        <w:t> </w:t>
      </w:r>
      <w:r w:rsidRPr="00D62DAC">
        <w:rPr>
          <w:rFonts w:ascii="Arial" w:hAnsi="Arial" w:cs="Arial"/>
          <w:i/>
          <w:iCs/>
        </w:rPr>
        <w:t xml:space="preserve">Mesopotamian Journal of </w:t>
      </w:r>
      <w:proofErr w:type="spellStart"/>
      <w:r w:rsidRPr="00D62DAC">
        <w:rPr>
          <w:rFonts w:ascii="Arial" w:hAnsi="Arial" w:cs="Arial"/>
          <w:i/>
          <w:iCs/>
        </w:rPr>
        <w:t>CyberSecurity</w:t>
      </w:r>
      <w:proofErr w:type="spellEnd"/>
      <w:r w:rsidRPr="00D62DAC">
        <w:rPr>
          <w:rFonts w:ascii="Arial" w:hAnsi="Arial" w:cs="Arial"/>
        </w:rPr>
        <w:t>, </w:t>
      </w:r>
      <w:r w:rsidRPr="00D62DAC">
        <w:rPr>
          <w:rFonts w:ascii="Arial" w:hAnsi="Arial" w:cs="Arial"/>
          <w:i/>
          <w:iCs/>
        </w:rPr>
        <w:t>2022</w:t>
      </w:r>
      <w:r w:rsidRPr="00D62DAC">
        <w:rPr>
          <w:rFonts w:ascii="Arial" w:hAnsi="Arial" w:cs="Arial"/>
        </w:rPr>
        <w:t xml:space="preserve">, 57–64. </w:t>
      </w:r>
      <w:hyperlink r:id="rId9" w:history="1">
        <w:r w:rsidRPr="00D62DAC">
          <w:rPr>
            <w:rStyle w:val="Hyperlink"/>
            <w:rFonts w:ascii="Arial" w:hAnsi="Arial" w:cs="Arial"/>
          </w:rPr>
          <w:t>https://doi.org/10.58496/MJCS/2022/007</w:t>
        </w:r>
      </w:hyperlink>
    </w:p>
    <w:p w:rsidR="00125D1C" w:rsidRPr="00D62DAC" w:rsidRDefault="00125D1C" w:rsidP="00125D1C">
      <w:pPr>
        <w:pStyle w:val="ListParagraph"/>
        <w:numPr>
          <w:ilvl w:val="0"/>
          <w:numId w:val="3"/>
        </w:numPr>
        <w:jc w:val="both"/>
        <w:rPr>
          <w:rFonts w:ascii="Arial" w:hAnsi="Arial" w:cs="Arial"/>
          <w:b/>
          <w:bCs/>
          <w:i/>
          <w:iCs/>
        </w:rPr>
      </w:pPr>
      <w:r w:rsidRPr="00D62DAC">
        <w:rPr>
          <w:rFonts w:ascii="Arial" w:hAnsi="Arial" w:cs="Arial"/>
        </w:rPr>
        <w:t xml:space="preserve">Zengeni, I. P., &amp; </w:t>
      </w:r>
      <w:proofErr w:type="spellStart"/>
      <w:r w:rsidRPr="00D62DAC">
        <w:rPr>
          <w:rFonts w:ascii="Arial" w:hAnsi="Arial" w:cs="Arial"/>
        </w:rPr>
        <w:t>Zolkipli</w:t>
      </w:r>
      <w:proofErr w:type="spellEnd"/>
      <w:r w:rsidRPr="00D62DAC">
        <w:rPr>
          <w:rFonts w:ascii="Arial" w:hAnsi="Arial" w:cs="Arial"/>
        </w:rPr>
        <w:t xml:space="preserve">, M. F. (2024). </w:t>
      </w:r>
      <w:r w:rsidRPr="00D62DAC">
        <w:rPr>
          <w:rFonts w:ascii="Arial" w:hAnsi="Arial" w:cs="Arial"/>
          <w:i/>
          <w:iCs/>
        </w:rPr>
        <w:t>Zero-Day Exploits and Vulnerability Management. Borneo International Journal</w:t>
      </w:r>
      <w:r w:rsidRPr="00D62DAC">
        <w:rPr>
          <w:rFonts w:ascii="Arial" w:hAnsi="Arial" w:cs="Arial"/>
        </w:rPr>
        <w:t xml:space="preserve">, 7(3). </w:t>
      </w:r>
      <w:hyperlink r:id="rId10" w:tgtFrame="_new" w:history="1">
        <w:r w:rsidRPr="00D62DAC">
          <w:rPr>
            <w:rStyle w:val="Hyperlink"/>
            <w:rFonts w:ascii="Arial" w:hAnsi="Arial" w:cs="Arial"/>
          </w:rPr>
          <w:t>https://majmuah.com/journal/index.php/bij/article/view/648</w:t>
        </w:r>
      </w:hyperlink>
    </w:p>
    <w:p w:rsidR="00125D1C" w:rsidRPr="00D62DAC" w:rsidRDefault="00125D1C" w:rsidP="00125D1C">
      <w:pPr>
        <w:pStyle w:val="ListParagraph"/>
        <w:numPr>
          <w:ilvl w:val="0"/>
          <w:numId w:val="3"/>
        </w:numPr>
        <w:jc w:val="both"/>
        <w:rPr>
          <w:rFonts w:ascii="Arial" w:hAnsi="Arial" w:cs="Arial"/>
        </w:rPr>
      </w:pPr>
      <w:r w:rsidRPr="00D62DAC">
        <w:rPr>
          <w:rFonts w:ascii="Arial" w:hAnsi="Arial" w:cs="Arial"/>
        </w:rPr>
        <w:t xml:space="preserve">Ahmed, A., </w:t>
      </w:r>
      <w:proofErr w:type="spellStart"/>
      <w:r w:rsidRPr="00D62DAC">
        <w:rPr>
          <w:rFonts w:ascii="Arial" w:hAnsi="Arial" w:cs="Arial"/>
        </w:rPr>
        <w:t>Deokar</w:t>
      </w:r>
      <w:proofErr w:type="spellEnd"/>
      <w:r w:rsidRPr="00D62DAC">
        <w:rPr>
          <w:rFonts w:ascii="Arial" w:hAnsi="Arial" w:cs="Arial"/>
        </w:rPr>
        <w:t xml:space="preserve">, A., &amp; Lee, H. C. B. (2021). Vulnerability disclosure mechanisms: A synthesis and framework for market-based and non-market-based disclosures. </w:t>
      </w:r>
      <w:r w:rsidRPr="00D62DAC">
        <w:rPr>
          <w:rFonts w:ascii="Arial" w:hAnsi="Arial" w:cs="Arial"/>
          <w:i/>
          <w:iCs/>
        </w:rPr>
        <w:t>Decision Support Systems</w:t>
      </w:r>
      <w:r w:rsidRPr="00D62DAC">
        <w:rPr>
          <w:rFonts w:ascii="Arial" w:hAnsi="Arial" w:cs="Arial"/>
        </w:rPr>
        <w:t xml:space="preserve">, </w:t>
      </w:r>
      <w:r w:rsidRPr="00D62DAC">
        <w:rPr>
          <w:rFonts w:ascii="Arial" w:hAnsi="Arial" w:cs="Arial"/>
          <w:i/>
          <w:iCs/>
        </w:rPr>
        <w:t>148</w:t>
      </w:r>
      <w:r w:rsidRPr="00D62DAC">
        <w:rPr>
          <w:rFonts w:ascii="Arial" w:hAnsi="Arial" w:cs="Arial"/>
        </w:rPr>
        <w:t xml:space="preserve">, 113586. </w:t>
      </w:r>
    </w:p>
    <w:p w:rsidR="00125D1C" w:rsidRPr="00D62DAC" w:rsidRDefault="00125D1C" w:rsidP="00125D1C">
      <w:pPr>
        <w:pStyle w:val="ListParagraph"/>
        <w:ind w:left="1440"/>
        <w:jc w:val="both"/>
        <w:rPr>
          <w:rFonts w:ascii="Arial" w:hAnsi="Arial" w:cs="Arial"/>
        </w:rPr>
      </w:pPr>
      <w:hyperlink r:id="rId11" w:history="1">
        <w:r w:rsidRPr="00D62DAC">
          <w:rPr>
            <w:rStyle w:val="Hyperlink"/>
            <w:rFonts w:ascii="Arial" w:hAnsi="Arial" w:cs="Arial"/>
          </w:rPr>
          <w:t>https://doi.org/10.1016/j.dss.2021.113586</w:t>
        </w:r>
      </w:hyperlink>
    </w:p>
    <w:p w:rsidR="00125D1C" w:rsidRPr="00D62DAC" w:rsidRDefault="00125D1C" w:rsidP="00125D1C">
      <w:pPr>
        <w:pStyle w:val="ListParagraph"/>
        <w:numPr>
          <w:ilvl w:val="0"/>
          <w:numId w:val="3"/>
        </w:numPr>
        <w:jc w:val="both"/>
        <w:rPr>
          <w:rFonts w:ascii="Arial" w:hAnsi="Arial" w:cs="Arial"/>
        </w:rPr>
      </w:pPr>
      <w:proofErr w:type="spellStart"/>
      <w:r w:rsidRPr="00D62DAC">
        <w:rPr>
          <w:rFonts w:ascii="Arial" w:hAnsi="Arial" w:cs="Arial"/>
        </w:rPr>
        <w:t>Ganganagari</w:t>
      </w:r>
      <w:proofErr w:type="spellEnd"/>
      <w:r w:rsidRPr="00D62DAC">
        <w:rPr>
          <w:rFonts w:ascii="Arial" w:hAnsi="Arial" w:cs="Arial"/>
        </w:rPr>
        <w:t xml:space="preserve">, P. R. (2021). Defining best practices to prevent zero-day and polymorphic attacks. </w:t>
      </w:r>
      <w:r w:rsidRPr="00D62DAC">
        <w:rPr>
          <w:rFonts w:ascii="Arial" w:hAnsi="Arial" w:cs="Arial"/>
          <w:i/>
          <w:iCs/>
        </w:rPr>
        <w:t>ERA: Education and Research Archive</w:t>
      </w:r>
      <w:r w:rsidRPr="00D62DAC">
        <w:rPr>
          <w:rFonts w:ascii="Arial" w:hAnsi="Arial" w:cs="Arial"/>
        </w:rPr>
        <w:t xml:space="preserve">. </w:t>
      </w:r>
      <w:hyperlink r:id="rId12" w:tgtFrame="_new" w:history="1">
        <w:r w:rsidRPr="00D62DAC">
          <w:rPr>
            <w:rStyle w:val="Hyperlink"/>
            <w:rFonts w:ascii="Arial" w:hAnsi="Arial" w:cs="Arial"/>
          </w:rPr>
          <w:t>https://doi.org/10.7939/r3-5f1c-2e62</w:t>
        </w:r>
      </w:hyperlink>
    </w:p>
    <w:p w:rsidR="00775328" w:rsidRPr="00775328" w:rsidRDefault="00775328" w:rsidP="00A30787">
      <w:pPr>
        <w:pStyle w:val="NoSpacing"/>
        <w:jc w:val="center"/>
        <w:rPr>
          <w:rFonts w:cstheme="minorHAnsi"/>
        </w:rPr>
      </w:pPr>
    </w:p>
    <w:sectPr w:rsidR="00775328" w:rsidRPr="00775328">
      <w:headerReference w:type="default" r:id="rId13"/>
      <w:footerReference w:type="default" r:id="rId14"/>
      <w:pgSz w:w="12240" w:h="15840"/>
      <w:pgMar w:top="2188" w:right="1440" w:bottom="1440" w:left="1440" w:header="720" w:footer="55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74604" w:rsidRDefault="00A74604">
      <w:pPr>
        <w:spacing w:line="240" w:lineRule="auto"/>
      </w:pPr>
      <w:r>
        <w:separator/>
      </w:r>
    </w:p>
  </w:endnote>
  <w:endnote w:type="continuationSeparator" w:id="0">
    <w:p w:rsidR="00A74604" w:rsidRDefault="00A746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ckwell">
    <w:altName w:val="Times New Roman"/>
    <w:charset w:val="00"/>
    <w:family w:val="roman"/>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B67EC" w:rsidRDefault="008B67EC">
    <w:pPr>
      <w:pStyle w:val="Footer"/>
      <w:rPr>
        <w:sz w:val="18"/>
        <w:szCs w:val="18"/>
      </w:rPr>
    </w:pPr>
    <w:r>
      <w:rPr>
        <w:b/>
        <w:bCs/>
        <w:noProof/>
        <w:color w:val="4472C4" w:themeColor="accent1"/>
        <w:lang w:val="en-PH" w:eastAsia="en-PH"/>
      </w:rPr>
      <mc:AlternateContent>
        <mc:Choice Requires="wps">
          <w:drawing>
            <wp:anchor distT="0" distB="0" distL="114300" distR="114300" simplePos="0" relativeHeight="251659264" behindDoc="0" locked="0" layoutInCell="1" allowOverlap="1">
              <wp:simplePos x="0" y="0"/>
              <wp:positionH relativeFrom="column">
                <wp:posOffset>-237490</wp:posOffset>
              </wp:positionH>
              <wp:positionV relativeFrom="paragraph">
                <wp:posOffset>-52705</wp:posOffset>
              </wp:positionV>
              <wp:extent cx="661479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6614555" cy="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8.7pt;margin-top:-4.15pt;height:0pt;width:520.85pt;z-index:251659264;mso-width-relative:page;mso-height-relative:page;" filled="f" stroked="t" coordsize="21600,21600" o:gfxdata="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Ij0I01gAA&#10;AAoBAAAPAAAAAAAAAAEAIAAAACIAAABkcnMvZG93bnJldi54bWxQSwECFAAUAAAACACHTuJAvM2v&#10;m+cBAADWAwAADgAAAAAAAAABACAAAAAlAQAAZHJzL2Uyb0RvYy54bWxQSwUGAAAAAAYABgBZAQAA&#10;fgUAAAAA&#10;">
              <v:fill on="f" focussize="0,0"/>
              <v:stroke weight="0.5pt" color="#2F5597 [2404]" miterlimit="8" joinstyle="miter"/>
              <v:imagedata o:title=""/>
              <o:lock v:ext="edit" aspectratio="f"/>
            </v:line>
          </w:pict>
        </mc:Fallback>
      </mc:AlternateContent>
    </w:r>
    <w:r>
      <w:rPr>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74604" w:rsidRDefault="00A74604">
      <w:pPr>
        <w:spacing w:after="0"/>
      </w:pPr>
      <w:r>
        <w:separator/>
      </w:r>
    </w:p>
  </w:footnote>
  <w:footnote w:type="continuationSeparator" w:id="0">
    <w:p w:rsidR="00A74604" w:rsidRDefault="00A746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B67EC" w:rsidRDefault="008B67EC">
    <w:pPr>
      <w:pStyle w:val="Header"/>
      <w:jc w:val="center"/>
      <w:rPr>
        <w:rFonts w:ascii="Bookman Old Style" w:hAnsi="Bookman Old Style"/>
        <w:b/>
        <w:sz w:val="28"/>
      </w:rPr>
    </w:pPr>
    <w:r>
      <w:rPr>
        <w:rFonts w:ascii="Bookman Old Style" w:hAnsi="Bookman Old Style"/>
        <w:b/>
        <w:noProof/>
        <w:lang w:val="en-PH" w:eastAsia="en-PH"/>
      </w:rPr>
      <w:drawing>
        <wp:anchor distT="0" distB="0" distL="114300" distR="114300" simplePos="0" relativeHeight="251660288" behindDoc="0" locked="0" layoutInCell="1" allowOverlap="1">
          <wp:simplePos x="0" y="0"/>
          <wp:positionH relativeFrom="margin">
            <wp:posOffset>200025</wp:posOffset>
          </wp:positionH>
          <wp:positionV relativeFrom="paragraph">
            <wp:posOffset>-41910</wp:posOffset>
          </wp:positionV>
          <wp:extent cx="667385" cy="739140"/>
          <wp:effectExtent l="0" t="0" r="0" b="3810"/>
          <wp:wrapThrough wrapText="bothSides">
            <wp:wrapPolygon edited="0">
              <wp:start x="0" y="0"/>
              <wp:lineTo x="0" y="21155"/>
              <wp:lineTo x="20963" y="21155"/>
              <wp:lineTo x="20963" y="0"/>
              <wp:lineTo x="0" y="0"/>
            </wp:wrapPolygon>
          </wp:wrapThrough>
          <wp:docPr id="40" name="Picture 6" descr=" "/>
          <wp:cNvGraphicFramePr/>
          <a:graphic xmlns:a="http://schemas.openxmlformats.org/drawingml/2006/main">
            <a:graphicData uri="http://schemas.openxmlformats.org/drawingml/2006/picture">
              <pic:pic xmlns:pic="http://schemas.openxmlformats.org/drawingml/2006/picture">
                <pic:nvPicPr>
                  <pic:cNvPr id="40" name="Picture 6" descr=" "/>
                  <pic:cNvPicPr/>
                </pic:nvPicPr>
                <pic:blipFill>
                  <a:blip r:embed="rId1">
                    <a:extLst>
                      <a:ext uri="{28A0092B-C50C-407E-A947-70E740481C1C}">
                        <a14:useLocalDpi xmlns:a14="http://schemas.microsoft.com/office/drawing/2010/main" val="0"/>
                      </a:ext>
                    </a:extLst>
                  </a:blip>
                  <a:srcRect/>
                  <a:stretch>
                    <a:fillRect/>
                  </a:stretch>
                </pic:blipFill>
                <pic:spPr>
                  <a:xfrm>
                    <a:off x="0" y="0"/>
                    <a:ext cx="667385" cy="739140"/>
                  </a:xfrm>
                  <a:prstGeom prst="rect">
                    <a:avLst/>
                  </a:prstGeom>
                  <a:noFill/>
                  <a:ln w="9525" cap="flat" cmpd="sng">
                    <a:noFill/>
                    <a:prstDash val="solid"/>
                    <a:miter/>
                  </a:ln>
                  <a:effectLst/>
                </pic:spPr>
              </pic:pic>
            </a:graphicData>
          </a:graphic>
        </wp:anchor>
      </w:drawing>
    </w:r>
    <w:r>
      <w:rPr>
        <w:rFonts w:ascii="Bookman Old Style" w:hAnsi="Bookman Old Style"/>
        <w:b/>
        <w:noProof/>
        <w:sz w:val="28"/>
        <w:lang w:val="en-PH" w:eastAsia="en-PH"/>
      </w:rPr>
      <w:drawing>
        <wp:anchor distT="0" distB="0" distL="114300" distR="114300" simplePos="0" relativeHeight="251661312" behindDoc="0" locked="0" layoutInCell="1" allowOverlap="1">
          <wp:simplePos x="0" y="0"/>
          <wp:positionH relativeFrom="column">
            <wp:posOffset>5525135</wp:posOffset>
          </wp:positionH>
          <wp:positionV relativeFrom="paragraph">
            <wp:posOffset>-87630</wp:posOffset>
          </wp:positionV>
          <wp:extent cx="732790" cy="751840"/>
          <wp:effectExtent l="0" t="0" r="0" b="0"/>
          <wp:wrapThrough wrapText="bothSides">
            <wp:wrapPolygon edited="0">
              <wp:start x="4492" y="0"/>
              <wp:lineTo x="0" y="3284"/>
              <wp:lineTo x="0" y="13135"/>
              <wp:lineTo x="4492" y="17514"/>
              <wp:lineTo x="2246" y="18608"/>
              <wp:lineTo x="2246" y="19703"/>
              <wp:lineTo x="4492" y="20797"/>
              <wp:lineTo x="15723" y="20797"/>
              <wp:lineTo x="16846" y="20797"/>
              <wp:lineTo x="14600" y="17514"/>
              <wp:lineTo x="20215" y="10946"/>
              <wp:lineTo x="20776" y="7662"/>
              <wp:lineTo x="20776" y="3831"/>
              <wp:lineTo x="13477" y="0"/>
              <wp:lineTo x="4492" y="0"/>
            </wp:wrapPolygon>
          </wp:wrapThrough>
          <wp:docPr id="41" name="Picture 2" descr="LOGOPROPOSED.jpg"/>
          <wp:cNvGraphicFramePr/>
          <a:graphic xmlns:a="http://schemas.openxmlformats.org/drawingml/2006/main">
            <a:graphicData uri="http://schemas.openxmlformats.org/drawingml/2006/picture">
              <pic:pic xmlns:pic="http://schemas.openxmlformats.org/drawingml/2006/picture">
                <pic:nvPicPr>
                  <pic:cNvPr id="41" name="Picture 2" descr="LOGOPROPOSED.jpg"/>
                  <pic:cNvPicPr/>
                </pic:nvPicPr>
                <pic:blipFill>
                  <a:blip r:embed="rId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732790" cy="751840"/>
                  </a:xfrm>
                  <a:prstGeom prst="rect">
                    <a:avLst/>
                  </a:prstGeom>
                  <a:noFill/>
                  <a:ln>
                    <a:noFill/>
                  </a:ln>
                </pic:spPr>
              </pic:pic>
            </a:graphicData>
          </a:graphic>
        </wp:anchor>
      </w:drawing>
    </w:r>
    <w:r>
      <w:rPr>
        <w:rFonts w:ascii="Bookman Old Style" w:hAnsi="Bookman Old Style"/>
        <w:b/>
        <w:sz w:val="28"/>
      </w:rPr>
      <w:t>BESTLINK COLLEGE OF THE PHILIPPINES</w:t>
    </w:r>
  </w:p>
  <w:p w:rsidR="008B67EC" w:rsidRDefault="008B67EC">
    <w:pPr>
      <w:pStyle w:val="Header"/>
      <w:jc w:val="center"/>
      <w:rPr>
        <w:rFonts w:ascii="Rockwell" w:hAnsi="Rockwell"/>
        <w:sz w:val="28"/>
      </w:rPr>
    </w:pPr>
    <w:r>
      <w:rPr>
        <w:rFonts w:ascii="Bookman Old Style" w:hAnsi="Bookman Old Style"/>
        <w:sz w:val="20"/>
      </w:rPr>
      <w:t xml:space="preserve">1071 </w:t>
    </w:r>
    <w:proofErr w:type="spellStart"/>
    <w:r>
      <w:rPr>
        <w:rFonts w:ascii="Bookman Old Style" w:hAnsi="Bookman Old Style"/>
        <w:sz w:val="20"/>
      </w:rPr>
      <w:t>Brgy</w:t>
    </w:r>
    <w:proofErr w:type="spellEnd"/>
    <w:r>
      <w:rPr>
        <w:rFonts w:ascii="Bookman Old Style" w:hAnsi="Bookman Old Style"/>
        <w:sz w:val="20"/>
      </w:rPr>
      <w:t xml:space="preserve">. </w:t>
    </w:r>
    <w:proofErr w:type="spellStart"/>
    <w:r>
      <w:rPr>
        <w:rFonts w:ascii="Bookman Old Style" w:hAnsi="Bookman Old Style"/>
        <w:sz w:val="20"/>
      </w:rPr>
      <w:t>Kaligayahan</w:t>
    </w:r>
    <w:proofErr w:type="spellEnd"/>
    <w:r>
      <w:rPr>
        <w:rFonts w:ascii="Bookman Old Style" w:hAnsi="Bookman Old Style"/>
        <w:sz w:val="20"/>
      </w:rPr>
      <w:t>, Quirino Highway, Novaliches, Quezon</w:t>
    </w:r>
    <w:r>
      <w:rPr>
        <w:sz w:val="20"/>
      </w:rPr>
      <w:t xml:space="preserve"> </w:t>
    </w:r>
    <w:r>
      <w:t>City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0672C"/>
    <w:multiLevelType w:val="hybridMultilevel"/>
    <w:tmpl w:val="C262D84A"/>
    <w:lvl w:ilvl="0" w:tplc="7BC263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24414C5"/>
    <w:multiLevelType w:val="hybridMultilevel"/>
    <w:tmpl w:val="2162F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6620443"/>
    <w:multiLevelType w:val="multilevel"/>
    <w:tmpl w:val="6E18F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010688">
    <w:abstractNumId w:val="2"/>
  </w:num>
  <w:num w:numId="2" w16cid:durableId="1117798152">
    <w:abstractNumId w:val="1"/>
  </w:num>
  <w:num w:numId="3" w16cid:durableId="1644700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003"/>
    <w:rsid w:val="000671E4"/>
    <w:rsid w:val="000B342E"/>
    <w:rsid w:val="00104040"/>
    <w:rsid w:val="00125D1C"/>
    <w:rsid w:val="001327E8"/>
    <w:rsid w:val="001447B0"/>
    <w:rsid w:val="00154B6B"/>
    <w:rsid w:val="0017128F"/>
    <w:rsid w:val="001C4EA8"/>
    <w:rsid w:val="0023497D"/>
    <w:rsid w:val="002506F1"/>
    <w:rsid w:val="002678C0"/>
    <w:rsid w:val="00292BA0"/>
    <w:rsid w:val="002C3228"/>
    <w:rsid w:val="00317CDA"/>
    <w:rsid w:val="00341BDA"/>
    <w:rsid w:val="00347CAD"/>
    <w:rsid w:val="0036532C"/>
    <w:rsid w:val="003D23AF"/>
    <w:rsid w:val="003E6340"/>
    <w:rsid w:val="004078B3"/>
    <w:rsid w:val="004163A4"/>
    <w:rsid w:val="00471B26"/>
    <w:rsid w:val="00475EA9"/>
    <w:rsid w:val="004A623D"/>
    <w:rsid w:val="004B59F2"/>
    <w:rsid w:val="004C2ED3"/>
    <w:rsid w:val="004D2443"/>
    <w:rsid w:val="004E5119"/>
    <w:rsid w:val="00502513"/>
    <w:rsid w:val="00517BA5"/>
    <w:rsid w:val="00544C50"/>
    <w:rsid w:val="00546CCF"/>
    <w:rsid w:val="00547D9A"/>
    <w:rsid w:val="005629E3"/>
    <w:rsid w:val="0057584C"/>
    <w:rsid w:val="005A7882"/>
    <w:rsid w:val="005A7F47"/>
    <w:rsid w:val="005F25AD"/>
    <w:rsid w:val="00657C96"/>
    <w:rsid w:val="006A4585"/>
    <w:rsid w:val="006C712F"/>
    <w:rsid w:val="006D1B8B"/>
    <w:rsid w:val="007127FE"/>
    <w:rsid w:val="00755016"/>
    <w:rsid w:val="00775328"/>
    <w:rsid w:val="0079138C"/>
    <w:rsid w:val="007E58BC"/>
    <w:rsid w:val="007F34AF"/>
    <w:rsid w:val="00804485"/>
    <w:rsid w:val="008444F7"/>
    <w:rsid w:val="00853663"/>
    <w:rsid w:val="00886D2B"/>
    <w:rsid w:val="008A14A6"/>
    <w:rsid w:val="008A2923"/>
    <w:rsid w:val="008A3F0E"/>
    <w:rsid w:val="008B67EC"/>
    <w:rsid w:val="008D3BF6"/>
    <w:rsid w:val="008E0DC1"/>
    <w:rsid w:val="009404AD"/>
    <w:rsid w:val="00953D76"/>
    <w:rsid w:val="009667F1"/>
    <w:rsid w:val="009755A0"/>
    <w:rsid w:val="009A1A1F"/>
    <w:rsid w:val="009D0D6C"/>
    <w:rsid w:val="009E0565"/>
    <w:rsid w:val="00A161DA"/>
    <w:rsid w:val="00A30787"/>
    <w:rsid w:val="00A74604"/>
    <w:rsid w:val="00A802F0"/>
    <w:rsid w:val="00AC0003"/>
    <w:rsid w:val="00AE177A"/>
    <w:rsid w:val="00B405FF"/>
    <w:rsid w:val="00BB40BA"/>
    <w:rsid w:val="00BC5689"/>
    <w:rsid w:val="00CE0504"/>
    <w:rsid w:val="00D42250"/>
    <w:rsid w:val="00D62DAC"/>
    <w:rsid w:val="00D83F74"/>
    <w:rsid w:val="00DD17BB"/>
    <w:rsid w:val="00DF2509"/>
    <w:rsid w:val="00E05C36"/>
    <w:rsid w:val="00E3621A"/>
    <w:rsid w:val="00E422A7"/>
    <w:rsid w:val="00E67446"/>
    <w:rsid w:val="00E971F5"/>
    <w:rsid w:val="00EA7E2F"/>
    <w:rsid w:val="00EF7AAA"/>
    <w:rsid w:val="00F359A1"/>
    <w:rsid w:val="00F42E71"/>
    <w:rsid w:val="00F83DF7"/>
    <w:rsid w:val="00FB3C87"/>
    <w:rsid w:val="00FB6849"/>
    <w:rsid w:val="00FE3392"/>
    <w:rsid w:val="22481C96"/>
    <w:rsid w:val="7B8E7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2FFBFC"/>
  <w15:docId w15:val="{04FA548E-C575-4A8E-B4B3-CC885FFD6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uiPriority w:val="99"/>
    <w:unhideWhenUsed/>
    <w:qFormat/>
    <w:pPr>
      <w:spacing w:beforeAutospacing="1" w:afterAutospacing="1"/>
    </w:pPr>
    <w:rPr>
      <w:sz w:val="24"/>
      <w:szCs w:val="24"/>
      <w:lang w:val="en-US" w:eastAsia="zh-CN"/>
    </w:rPr>
  </w:style>
  <w:style w:type="paragraph" w:styleId="NoSpacing">
    <w:name w:val="No Spacing"/>
    <w:uiPriority w:val="1"/>
    <w:qFormat/>
    <w:rPr>
      <w:rFonts w:asciiTheme="minorHAnsi" w:eastAsiaTheme="minorHAnsi" w:hAnsiTheme="minorHAnsi" w:cstheme="minorBidi"/>
      <w:sz w:val="22"/>
      <w:szCs w:val="22"/>
      <w:lang w:val="en-US" w:eastAsia="en-US"/>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F359A1"/>
    <w:rPr>
      <w:color w:val="808080"/>
    </w:rPr>
  </w:style>
  <w:style w:type="paragraph" w:styleId="ListParagraph">
    <w:name w:val="List Paragraph"/>
    <w:basedOn w:val="Normal"/>
    <w:uiPriority w:val="34"/>
    <w:qFormat/>
    <w:rsid w:val="00125D1C"/>
    <w:pPr>
      <w:spacing w:line="278" w:lineRule="auto"/>
      <w:ind w:left="720"/>
      <w:contextualSpacing/>
    </w:pPr>
    <w:rPr>
      <w:kern w:val="2"/>
      <w:sz w:val="24"/>
      <w:szCs w:val="24"/>
      <w14:ligatures w14:val="standardContextual"/>
    </w:rPr>
  </w:style>
  <w:style w:type="character" w:styleId="Hyperlink">
    <w:name w:val="Hyperlink"/>
    <w:basedOn w:val="DefaultParagraphFont"/>
    <w:uiPriority w:val="99"/>
    <w:unhideWhenUsed/>
    <w:rsid w:val="00125D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385500">
      <w:bodyDiv w:val="1"/>
      <w:marLeft w:val="0"/>
      <w:marRight w:val="0"/>
      <w:marTop w:val="0"/>
      <w:marBottom w:val="0"/>
      <w:divBdr>
        <w:top w:val="none" w:sz="0" w:space="0" w:color="auto"/>
        <w:left w:val="none" w:sz="0" w:space="0" w:color="auto"/>
        <w:bottom w:val="none" w:sz="0" w:space="0" w:color="auto"/>
        <w:right w:val="none" w:sz="0" w:space="0" w:color="auto"/>
      </w:divBdr>
    </w:div>
    <w:div w:id="847989021">
      <w:bodyDiv w:val="1"/>
      <w:marLeft w:val="0"/>
      <w:marRight w:val="0"/>
      <w:marTop w:val="0"/>
      <w:marBottom w:val="0"/>
      <w:divBdr>
        <w:top w:val="none" w:sz="0" w:space="0" w:color="auto"/>
        <w:left w:val="none" w:sz="0" w:space="0" w:color="auto"/>
        <w:bottom w:val="none" w:sz="0" w:space="0" w:color="auto"/>
        <w:right w:val="none" w:sz="0" w:space="0" w:color="auto"/>
      </w:divBdr>
    </w:div>
    <w:div w:id="1525366287">
      <w:bodyDiv w:val="1"/>
      <w:marLeft w:val="0"/>
      <w:marRight w:val="0"/>
      <w:marTop w:val="0"/>
      <w:marBottom w:val="0"/>
      <w:divBdr>
        <w:top w:val="none" w:sz="0" w:space="0" w:color="auto"/>
        <w:left w:val="none" w:sz="0" w:space="0" w:color="auto"/>
        <w:bottom w:val="none" w:sz="0" w:space="0" w:color="auto"/>
        <w:right w:val="none" w:sz="0" w:space="0" w:color="auto"/>
      </w:divBdr>
    </w:div>
    <w:div w:id="1946109126">
      <w:bodyDiv w:val="1"/>
      <w:marLeft w:val="0"/>
      <w:marRight w:val="0"/>
      <w:marTop w:val="0"/>
      <w:marBottom w:val="0"/>
      <w:divBdr>
        <w:top w:val="none" w:sz="0" w:space="0" w:color="auto"/>
        <w:left w:val="none" w:sz="0" w:space="0" w:color="auto"/>
        <w:bottom w:val="none" w:sz="0" w:space="0" w:color="auto"/>
        <w:right w:val="none" w:sz="0" w:space="0" w:color="auto"/>
      </w:divBdr>
    </w:div>
    <w:div w:id="2031098775">
      <w:bodyDiv w:val="1"/>
      <w:marLeft w:val="0"/>
      <w:marRight w:val="0"/>
      <w:marTop w:val="0"/>
      <w:marBottom w:val="0"/>
      <w:divBdr>
        <w:top w:val="none" w:sz="0" w:space="0" w:color="auto"/>
        <w:left w:val="none" w:sz="0" w:space="0" w:color="auto"/>
        <w:bottom w:val="none" w:sz="0" w:space="0" w:color="auto"/>
        <w:right w:val="none" w:sz="0" w:space="0" w:color="auto"/>
      </w:divBdr>
    </w:div>
    <w:div w:id="2081053659">
      <w:bodyDiv w:val="1"/>
      <w:marLeft w:val="0"/>
      <w:marRight w:val="0"/>
      <w:marTop w:val="0"/>
      <w:marBottom w:val="0"/>
      <w:divBdr>
        <w:top w:val="none" w:sz="0" w:space="0" w:color="auto"/>
        <w:left w:val="none" w:sz="0" w:space="0" w:color="auto"/>
        <w:bottom w:val="none" w:sz="0" w:space="0" w:color="auto"/>
        <w:right w:val="none" w:sz="0" w:space="0" w:color="auto"/>
      </w:divBdr>
      <w:divsChild>
        <w:div w:id="1772508506">
          <w:marLeft w:val="0"/>
          <w:marRight w:val="0"/>
          <w:marTop w:val="0"/>
          <w:marBottom w:val="0"/>
          <w:divBdr>
            <w:top w:val="none" w:sz="0" w:space="0" w:color="auto"/>
            <w:left w:val="none" w:sz="0" w:space="0" w:color="auto"/>
            <w:bottom w:val="none" w:sz="0" w:space="0" w:color="auto"/>
            <w:right w:val="none" w:sz="0" w:space="0" w:color="auto"/>
          </w:divBdr>
          <w:divsChild>
            <w:div w:id="1164323692">
              <w:marLeft w:val="0"/>
              <w:marRight w:val="0"/>
              <w:marTop w:val="0"/>
              <w:marBottom w:val="0"/>
              <w:divBdr>
                <w:top w:val="single" w:sz="6" w:space="0" w:color="DDDDDD"/>
                <w:left w:val="single" w:sz="6" w:space="0" w:color="DDDDDD"/>
                <w:bottom w:val="single" w:sz="6" w:space="0" w:color="DDDDDD"/>
                <w:right w:val="single" w:sz="6" w:space="0" w:color="DDDDDD"/>
              </w:divBdr>
              <w:divsChild>
                <w:div w:id="9097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i.org/10.7939/r3-5f1c-2e62"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016/j.dss.2021.113586"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majmuah.com/journal/index.php/bij/article/view/648" TargetMode="External"/><Relationship Id="rId4" Type="http://schemas.openxmlformats.org/officeDocument/2006/relationships/styles" Target="styles.xml"/><Relationship Id="rId9" Type="http://schemas.openxmlformats.org/officeDocument/2006/relationships/hyperlink" Target="https://doi.org/10.58496/MJCS/2022/007"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Version="0"/>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792EDBC4-4E61-46C6-9273-DD944EB485E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1012</Words>
  <Characters>6216</Characters>
  <Application>Microsoft Office Word</Application>
  <DocSecurity>0</DocSecurity>
  <Lines>124</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Jerikho De Jesus</dc:creator>
  <cp:lastModifiedBy>WHY</cp:lastModifiedBy>
  <cp:revision>3</cp:revision>
  <cp:lastPrinted>2022-01-20T14:31:00Z</cp:lastPrinted>
  <dcterms:created xsi:type="dcterms:W3CDTF">2024-12-05T21:51:00Z</dcterms:created>
  <dcterms:modified xsi:type="dcterms:W3CDTF">2024-12-06T04:46:00Z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750F716AD13542658F43E8322F9C8B16</vt:lpwstr>
  </property>
  <property fmtid="{D5CDD505-2E9C-101B-9397-08002B2CF9AE}" pid="4" name="GrammarlyDocumentId">
    <vt:lpwstr>872a6929018ceea76d529ad25c21d1aa778b2197cd95715f7f4886a3f956f59d</vt:lpwstr>
  </property>
</Properties>
</file>