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8"/>
          <w:sz w:val="44"/>
          <w:szCs w:val="44"/>
        </w:rPr>
        <w:t xml:space="preserve">RATU Network Requirements Document</w:t>
      </w:r>
    </w:p>
    <w:p>
      <w:pPr>
        <w:spacing w:after="600"/>
        <w:jc w:val="center"/>
      </w:pPr>
      <w:r>
        <w:rPr>
          <w:color w:val="555555"/>
          <w:sz w:val="28"/>
          <w:szCs w:val="28"/>
        </w:rPr>
        <w:t xml:space="preserve">Version 1.0</w:t>
      </w:r>
    </w:p>
    <w:p>
      <w:pPr>
        <w:spacing w:after="80"/>
        <w:jc w:val="center"/>
      </w:pPr>
      <w:r>
        <w:rPr>
          <w:i/>
          <w:iCs/>
          <w:sz w:val="24"/>
          <w:szCs w:val="24"/>
        </w:rPr>
        <w:t xml:space="preserve">AI-Enabled Zero Trust Secure Multi-Campus University Network</w:t>
      </w:r>
    </w:p>
    <w:p>
      <w:pPr>
        <w:spacing w:after="80" w:before="800"/>
        <w:jc w:val="center"/>
      </w:pPr>
      <w:r>
        <w:rPr>
          <w:sz w:val="22"/>
          <w:szCs w:val="22"/>
        </w:rPr>
        <w:t xml:space="preserve">Prepared by: Christian</w:t>
      </w:r>
    </w:p>
    <w:p>
      <w:pPr>
        <w:spacing w:after="80"/>
        <w:jc w:val="center"/>
      </w:pPr>
      <w:r>
        <w:rPr>
          <w:sz w:val="22"/>
          <w:szCs w:val="22"/>
        </w:rPr>
        <w:t xml:space="preserve">Rwanda Advanced Technology University (RATU)</w:t>
      </w:r>
    </w:p>
    <w:p>
      <w:pPr>
        <w:spacing w:after="80"/>
        <w:jc w:val="center"/>
      </w:pPr>
      <w:r>
        <w:rPr>
          <w:sz w:val="22"/>
          <w:szCs w:val="22"/>
        </w:rPr>
        <w:t xml:space="preserve">Date: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Background</w:t>
      </w:r>
    </w:p>
    <w:p>
      <w:pPr>
        <w:spacing w:after="200"/>
      </w:pPr>
      <w:r>
        <w:rPr>
          <w:sz w:val="22"/>
          <w:szCs w:val="22"/>
        </w:rPr>
        <w:t xml:space="preserve">Rwanda Advanced Technology University (RATU) is a growing institution with three campuses — Kigali (main), Musanze, and Huye. The university offers programs in engineering, computer science, and technology, with enrollment projected to exceed 4,000 students across all campuses.</w:t>
      </w:r>
    </w:p>
    <w:p>
      <w:pPr>
        <w:spacing w:after="200"/>
      </w:pPr>
      <w:r>
        <w:rPr>
          <w:sz w:val="22"/>
          <w:szCs w:val="22"/>
        </w:rPr>
        <w:t xml:space="preserve">As the institution grows, the existing network infrastructure can no longer support the demand for reliable, secure, and high-speed connectivity. The network must support online learning, research collaboration, administrative operations, and secure financial management across three geographically separated campuses that need to communicate and share resources as if they were a single unified institution.</w:t>
      </w:r>
    </w:p>
    <w:p>
      <w:pPr>
        <w:pStyle w:val="Heading1"/>
      </w:pPr>
      <w:r>
        <w:t xml:space="preserve">2. Problem Statement</w:t>
      </w:r>
    </w:p>
    <w:p>
      <w:pPr>
        <w:spacing w:after="200"/>
      </w:pPr>
      <w:r>
        <w:rPr>
          <w:sz w:val="22"/>
          <w:szCs w:val="22"/>
        </w:rPr>
        <w:t xml:space="preserve">The current RATU network infrastructure faces the following challenges:</w:t>
      </w:r>
    </w:p>
    <w:p>
      <w:pPr>
        <w:pStyle w:val="ListParagraph"/>
        <w:numPr>
          <w:ilvl w:val="0"/>
          <w:numId w:val="2"/>
        </w:numPr>
        <w:spacing w:after="80"/>
      </w:pPr>
      <w:r>
        <w:rPr>
          <w:sz w:val="22"/>
          <w:szCs w:val="22"/>
        </w:rPr>
        <w:t xml:space="preserve">No network segmentation — all departments share the same network, meaning a student device could theoretically reach the finance database.</w:t>
      </w:r>
    </w:p>
    <w:p>
      <w:pPr>
        <w:pStyle w:val="ListParagraph"/>
        <w:numPr>
          <w:ilvl w:val="0"/>
          <w:numId w:val="2"/>
        </w:numPr>
        <w:spacing w:after="80"/>
      </w:pPr>
      <w:r>
        <w:rPr>
          <w:sz w:val="22"/>
          <w:szCs w:val="22"/>
        </w:rPr>
        <w:t xml:space="preserve">No centralized authentication — each campus manages users independently, increasing administrative overhead and security risk.</w:t>
      </w:r>
    </w:p>
    <w:p>
      <w:pPr>
        <w:pStyle w:val="ListParagraph"/>
        <w:numPr>
          <w:ilvl w:val="0"/>
          <w:numId w:val="2"/>
        </w:numPr>
        <w:spacing w:after="80"/>
      </w:pPr>
      <w:r>
        <w:rPr>
          <w:sz w:val="22"/>
          <w:szCs w:val="22"/>
        </w:rPr>
        <w:t xml:space="preserve">No redundancy — a single link failure can disconnect an entire campus from university resources.</w:t>
      </w:r>
    </w:p>
    <w:p>
      <w:pPr>
        <w:pStyle w:val="ListParagraph"/>
        <w:numPr>
          <w:ilvl w:val="0"/>
          <w:numId w:val="2"/>
        </w:numPr>
        <w:spacing w:after="80"/>
      </w:pPr>
      <w:r>
        <w:rPr>
          <w:sz w:val="22"/>
          <w:szCs w:val="22"/>
        </w:rPr>
        <w:t xml:space="preserve">No encryption between campuses — inter-campus traffic currently travels without protection.</w:t>
      </w:r>
    </w:p>
    <w:p>
      <w:pPr>
        <w:pStyle w:val="ListParagraph"/>
        <w:numPr>
          <w:ilvl w:val="0"/>
          <w:numId w:val="2"/>
        </w:numPr>
        <w:spacing w:after="80"/>
      </w:pPr>
      <w:r>
        <w:rPr>
          <w:sz w:val="22"/>
          <w:szCs w:val="22"/>
        </w:rPr>
        <w:t xml:space="preserve">No automated monitoring — failures are typically discovered only when users report them.</w:t>
      </w:r>
    </w:p>
    <w:p>
      <w:pPr>
        <w:pStyle w:val="ListParagraph"/>
        <w:numPr>
          <w:ilvl w:val="0"/>
          <w:numId w:val="2"/>
        </w:numPr>
        <w:spacing w:after="80"/>
      </w:pPr>
      <w:r>
        <w:rPr>
          <w:sz w:val="22"/>
          <w:szCs w:val="22"/>
        </w:rPr>
        <w:t xml:space="preserve">Manual configuration — there is no automation; every network change is performed manually, one device at a time.</w:t>
      </w:r>
    </w:p>
    <w:p>
      <w:pPr>
        <w:pStyle w:val="Heading1"/>
      </w:pPr>
      <w:r>
        <w:t xml:space="preserve">3. Project Objectives</w:t>
      </w:r>
    </w:p>
    <w:p>
      <w:pPr>
        <w:spacing w:after="200"/>
      </w:pPr>
      <w:r>
        <w:rPr>
          <w:sz w:val="22"/>
          <w:szCs w:val="22"/>
        </w:rPr>
        <w:t xml:space="preserve">This project aims to design and implement a secure, scalable, and intelligent network infrastructure for RATU. The specific objectives are:</w:t>
      </w:r>
    </w:p>
    <w:p>
      <w:pPr>
        <w:pStyle w:val="ListParagraph"/>
        <w:numPr>
          <w:ilvl w:val="0"/>
          <w:numId w:val="3"/>
        </w:numPr>
        <w:spacing w:after="100"/>
      </w:pPr>
      <w:r>
        <w:rPr>
          <w:sz w:val="22"/>
          <w:szCs w:val="22"/>
        </w:rPr>
        <w:t xml:space="preserve">Design and implement a segmented, VLAN-based network across all three campuses.</w:t>
      </w:r>
    </w:p>
    <w:p>
      <w:pPr>
        <w:pStyle w:val="ListParagraph"/>
        <w:numPr>
          <w:ilvl w:val="0"/>
          <w:numId w:val="3"/>
        </w:numPr>
        <w:spacing w:after="100"/>
      </w:pPr>
      <w:r>
        <w:rPr>
          <w:sz w:val="22"/>
          <w:szCs w:val="22"/>
        </w:rPr>
        <w:t xml:space="preserve">Deploy a Zero Trust security architecture ensuring no implicit trust between departments or devices.</w:t>
      </w:r>
    </w:p>
    <w:p>
      <w:pPr>
        <w:pStyle w:val="ListParagraph"/>
        <w:numPr>
          <w:ilvl w:val="0"/>
          <w:numId w:val="3"/>
        </w:numPr>
        <w:spacing w:after="100"/>
      </w:pPr>
      <w:r>
        <w:rPr>
          <w:sz w:val="22"/>
          <w:szCs w:val="22"/>
        </w:rPr>
        <w:t xml:space="preserve">Establish encrypted VPN tunnels between all campuses to protect inter-campus traffic.</w:t>
      </w:r>
    </w:p>
    <w:p>
      <w:pPr>
        <w:pStyle w:val="ListParagraph"/>
        <w:numPr>
          <w:ilvl w:val="0"/>
          <w:numId w:val="3"/>
        </w:numPr>
        <w:spacing w:after="100"/>
      </w:pPr>
      <w:r>
        <w:rPr>
          <w:sz w:val="22"/>
          <w:szCs w:val="22"/>
        </w:rPr>
        <w:t xml:space="preserve">Implement OSPF dynamic routing to enable automatic failover and route discovery.</w:t>
      </w:r>
    </w:p>
    <w:p>
      <w:pPr>
        <w:pStyle w:val="ListParagraph"/>
        <w:numPr>
          <w:ilvl w:val="0"/>
          <w:numId w:val="3"/>
        </w:numPr>
        <w:spacing w:after="100"/>
      </w:pPr>
      <w:r>
        <w:rPr>
          <w:sz w:val="22"/>
          <w:szCs w:val="22"/>
        </w:rPr>
        <w:t xml:space="preserve">Deploy centralized DHCP, DNS, and authentication services from the Kigali Data Center.</w:t>
      </w:r>
    </w:p>
    <w:p>
      <w:pPr>
        <w:pStyle w:val="ListParagraph"/>
        <w:numPr>
          <w:ilvl w:val="0"/>
          <w:numId w:val="3"/>
        </w:numPr>
        <w:spacing w:after="100"/>
      </w:pPr>
      <w:r>
        <w:rPr>
          <w:sz w:val="22"/>
          <w:szCs w:val="22"/>
        </w:rPr>
        <w:t xml:space="preserve">Automate network management using Python scripts for configuration backup and monitoring.</w:t>
      </w:r>
    </w:p>
    <w:p>
      <w:pPr>
        <w:pStyle w:val="ListParagraph"/>
        <w:numPr>
          <w:ilvl w:val="0"/>
          <w:numId w:val="3"/>
        </w:numPr>
        <w:spacing w:after="100"/>
      </w:pPr>
      <w:r>
        <w:rPr>
          <w:sz w:val="22"/>
          <w:szCs w:val="22"/>
        </w:rPr>
        <w:t xml:space="preserve">Integrate AI-based anomaly detection and hybrid cloud architecture concepts into the network design.</w:t>
      </w:r>
    </w:p>
    <w:p>
      <w:pPr>
        <w:pStyle w:val="ListParagraph"/>
        <w:numPr>
          <w:ilvl w:val="0"/>
          <w:numId w:val="3"/>
        </w:numPr>
        <w:spacing w:after="100"/>
      </w:pPr>
      <w:r>
        <w:rPr>
          <w:sz w:val="22"/>
          <w:szCs w:val="22"/>
        </w:rPr>
        <w:t xml:space="preserve">Produce professional technical documentation suitable for a Master’s scholarship and engineering portfolio.</w:t>
      </w:r>
    </w:p>
    <w:p>
      <w:pPr>
        <w:pStyle w:val="Heading1"/>
      </w:pPr>
      <w:r>
        <w:t xml:space="preserve">4. Campus Definitions</w:t>
      </w:r>
    </w:p>
    <w:p>
      <w:pPr>
        <w:spacing w:after="200"/>
      </w:pPr>
      <w:r>
        <w:rPr>
          <w:sz w:val="22"/>
          <w:szCs w:val="22"/>
        </w:rPr>
        <w:t xml:space="preserve">RATU operates across three campuses, each serving a distinct role within the overall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rPr>
          <w:tblHeader/>
        </w:trPr>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Campus</w:t>
            </w:r>
          </w:p>
        </w:tc>
        <w:tc>
          <w:tcPr>
            <w:tcW w:type="dxa" w:w="24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Location</w:t>
            </w:r>
          </w:p>
        </w:tc>
        <w:tc>
          <w:tcPr>
            <w:tcW w:type="dxa" w:w="2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Departments Hosted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Kigali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Kigali City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Main campus and Data Center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departments and all core servers</w:t>
            </w:r>
          </w:p>
        </w:tc>
      </w:tr>
      <w:tr>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Musanze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Northern Province</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Branch campus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Academic Staff, Students, Research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Huye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Southern Province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Branch campus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Academic Staff, Students, Administration</w:t>
            </w:r>
          </w:p>
        </w:tc>
      </w:tr>
    </w:tbl>
    <w:p>
      <w:pPr>
        <w:spacing w:after="240" w:before="120"/>
      </w:pPr>
      <w:r>
        <w:rPr>
          <w:i/>
          <w:iCs/>
          <w:color w:val="555555"/>
          <w:sz w:val="18"/>
          <w:szCs w:val="18"/>
        </w:rPr>
        <w:t xml:space="preserve">Table 1: Campus roles and hosted departments.</w:t>
      </w:r>
    </w:p>
    <w:p>
      <w:pPr>
        <w:pStyle w:val="Heading1"/>
      </w:pPr>
      <w:r>
        <w:t xml:space="preserve">5. Department and User Requirements</w:t>
      </w:r>
    </w:p>
    <w:p>
      <w:pPr>
        <w:spacing w:after="200"/>
      </w:pPr>
      <w:r>
        <w:rPr>
          <w:sz w:val="22"/>
          <w:szCs w:val="22"/>
        </w:rPr>
        <w:t xml:space="preserve">Each department is assigned a dedicated VLAN to enforce network segmentation. The table below defines user counts, required network access, and access restrictions for each department, forming the basis of the Zero Trust access policy implemented in later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300"/>
        <w:gridCol w:w="2860"/>
        <w:gridCol w:w="2600"/>
      </w:tblGrid>
      <w:tr>
        <w:trPr>
          <w:tblHeader/>
        </w:trPr>
        <w:tc>
          <w:tcPr>
            <w:tcW w:type="dxa" w:w="7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VLAN</w:t>
            </w:r>
          </w:p>
        </w:tc>
        <w:tc>
          <w:tcPr>
            <w:tcW w:type="dxa" w:w="1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Department</w:t>
            </w:r>
          </w:p>
        </w:tc>
        <w:tc>
          <w:tcPr>
            <w:tcW w:type="dxa" w:w="13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Users</w:t>
            </w:r>
          </w:p>
        </w:tc>
        <w:tc>
          <w:tcPr>
            <w:tcW w:type="dxa" w:w="28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Access Needed</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Restrictions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Administration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file server, printers, internet, admin portal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access to finance DB or student records without authorization</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20</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Finance</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30</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Finance database, email, internet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Strictly isolated — students and guests have zero access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Academic Staff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LMS, email, research systems, internet, library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 access student grades; cannot access finance systems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40</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Students</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2,000</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LMS, internet, library, student portal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Cannot access staff, finance, or management systems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 servers, internet, collaboration tools, cloud resources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Isolated from student and finance VLANs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60</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Data Center</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Servers only</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Internal access from authorized VLANs only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No direct user access; admin access via VLAN 99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IoT Devices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 devices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Sensor data to monitoring servers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initiate outbound connections</w:t>
            </w:r>
          </w:p>
        </w:tc>
      </w:tr>
      <w:tr>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80</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Guest Wi-Fi</w:t>
            </w:r>
          </w:p>
        </w:tc>
        <w:tc>
          <w:tcPr>
            <w:tcW w:type="dxa" w:w="1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Variable</w:t>
            </w:r>
          </w:p>
        </w:tc>
        <w:tc>
          <w:tcPr>
            <w:tcW w:type="dxa" w:w="28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Internet only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Zero access to any internal VLAN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 Management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 only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network devices (SSH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Restricted to authorized network administrators</w:t>
            </w:r>
          </w:p>
        </w:tc>
      </w:tr>
    </w:tbl>
    <w:p>
      <w:pPr>
        <w:spacing w:after="240" w:before="120"/>
      </w:pPr>
      <w:r>
        <w:rPr>
          <w:i/>
          <w:iCs/>
          <w:color w:val="555555"/>
          <w:sz w:val="18"/>
          <w:szCs w:val="18"/>
        </w:rPr>
        <w:t xml:space="preserve">Table 2: VLAN assignment, user counts, and access policy per department.</w:t>
      </w:r>
    </w:p>
    <w:p>
      <w:pPr>
        <w:pStyle w:val="Heading1"/>
      </w:pPr>
      <w:r>
        <w:t xml:space="preserve">6. Service and Application Requirements</w:t>
      </w:r>
    </w:p>
    <w:p>
      <w:pPr>
        <w:spacing w:after="200"/>
      </w:pPr>
      <w:r>
        <w:rPr>
          <w:sz w:val="22"/>
          <w:szCs w:val="22"/>
        </w:rPr>
        <w:t xml:space="preserve">The following services will be hosted in the Kigali Data Center (VLAN 60) and made available to authorized departments across all campuses: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900"/>
        <w:gridCol w:w="1960"/>
      </w:tblGrid>
      <w:tr>
        <w:trPr>
          <w:tblHeader/>
        </w:trPr>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Service</w:t>
            </w:r>
          </w:p>
        </w:tc>
        <w:tc>
          <w:tcPr>
            <w:tcW w:type="dxa" w:w="2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Hostname</w:t>
            </w:r>
          </w:p>
        </w:tc>
        <w:tc>
          <w:tcPr>
            <w:tcW w:type="dxa" w:w="1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IP Address</w:t>
            </w:r>
          </w:p>
        </w:tc>
        <w:tc>
          <w:tcPr>
            <w:tcW w:type="dxa" w:w="19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Primary Users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University website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www.ratu.edu.rw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10.1.60.30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(DMZ)</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Learning Management System</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lms.ratu.edu.rw</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10.1.60.35</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Students, Academic Staff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server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mail.ratu.edu.rw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staff</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Finance database</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db-finance.ratu.edu.rw</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10.1.60.40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Finance VLAN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Student Information System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sis.ratu.edu.rw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10.1.60.45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 Academic Staff</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DNS server</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dns.ratu.edu.rw</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10.1.60.10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All VLANs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DHCP server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dhcp.ratu.edu.rw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10.1.60.15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VLANs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Network monitoring</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monitor.ratu.edu.rw</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10.1.60.60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VLAN 99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server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backup.ratu.edu.rw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10.1.60.65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VLAN 99, Data Center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Admissions portal</w:t>
            </w:r>
          </w:p>
        </w:tc>
        <w:tc>
          <w:tcPr>
            <w:tcW w:type="dxa" w:w="2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apply.ratu.edu.rw</w:t>
            </w:r>
          </w:p>
        </w:tc>
        <w:tc>
          <w:tcPr>
            <w:tcW w:type="dxa" w:w="1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10.1.60.32</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Public (DMZ)</w:t>
            </w:r>
          </w:p>
        </w:tc>
      </w:tr>
    </w:tbl>
    <w:p>
      <w:pPr>
        <w:spacing w:after="240" w:before="120"/>
      </w:pPr>
      <w:r>
        <w:rPr>
          <w:i/>
          <w:iCs/>
          <w:color w:val="555555"/>
          <w:sz w:val="18"/>
          <w:szCs w:val="18"/>
        </w:rPr>
        <w:t xml:space="preserve">Table 3: Core services, hostnames, IP addresses, and intended users.</w:t>
      </w:r>
    </w:p>
    <w:p>
      <w:pPr>
        <w:pStyle w:val="Heading1"/>
      </w:pPr>
      <w:r>
        <w:t xml:space="preserve">7. Security Requirements</w:t>
      </w:r>
    </w:p>
    <w:p>
      <w:pPr>
        <w:spacing w:after="200"/>
      </w:pPr>
      <w:r>
        <w:rPr>
          <w:sz w:val="22"/>
          <w:szCs w:val="22"/>
        </w:rPr>
        <w:t xml:space="preserve">The RATU network must satisfy the following security requirements to achieve a Zero Trust security posture:</w:t>
      </w:r>
    </w:p>
    <w:p>
      <w:pPr>
        <w:pStyle w:val="ListParagraph"/>
        <w:numPr>
          <w:ilvl w:val="0"/>
          <w:numId w:val="4"/>
        </w:numPr>
        <w:spacing w:after="100"/>
      </w:pPr>
      <w:r>
        <w:rPr>
          <w:sz w:val="22"/>
          <w:szCs w:val="22"/>
        </w:rPr>
        <w:t xml:space="preserve">Network segmentation — each department resides in its own VLAN with no implicit communication between VLANs.</w:t>
      </w:r>
    </w:p>
    <w:p>
      <w:pPr>
        <w:pStyle w:val="ListParagraph"/>
        <w:numPr>
          <w:ilvl w:val="0"/>
          <w:numId w:val="4"/>
        </w:numPr>
        <w:spacing w:after="100"/>
      </w:pPr>
      <w:r>
        <w:rPr>
          <w:sz w:val="22"/>
          <w:szCs w:val="22"/>
        </w:rPr>
        <w:t xml:space="preserve">Zero Trust model — every access request must be authenticated and authorized regardless of source location.</w:t>
      </w:r>
    </w:p>
    <w:p>
      <w:pPr>
        <w:pStyle w:val="ListParagraph"/>
        <w:numPr>
          <w:ilvl w:val="0"/>
          <w:numId w:val="4"/>
        </w:numPr>
        <w:spacing w:after="100"/>
      </w:pPr>
      <w:r>
        <w:rPr>
          <w:sz w:val="22"/>
          <w:szCs w:val="22"/>
        </w:rPr>
        <w:t xml:space="preserve">Encrypted administration — all device management must use SSH version 2; Telnet is prohibited.</w:t>
      </w:r>
    </w:p>
    <w:p>
      <w:pPr>
        <w:pStyle w:val="ListParagraph"/>
        <w:numPr>
          <w:ilvl w:val="0"/>
          <w:numId w:val="4"/>
        </w:numPr>
        <w:spacing w:after="100"/>
      </w:pPr>
      <w:r>
        <w:rPr>
          <w:sz w:val="22"/>
          <w:szCs w:val="22"/>
        </w:rPr>
        <w:t xml:space="preserve">Inter-campus encryption — all traffic between Kigali, Musanze, and Huye must travel through IPSec VPN tunnels.</w:t>
      </w:r>
    </w:p>
    <w:p>
      <w:pPr>
        <w:pStyle w:val="ListParagraph"/>
        <w:numPr>
          <w:ilvl w:val="0"/>
          <w:numId w:val="4"/>
        </w:numPr>
        <w:spacing w:after="100"/>
      </w:pPr>
      <w:r>
        <w:rPr>
          <w:sz w:val="22"/>
          <w:szCs w:val="22"/>
        </w:rPr>
        <w:t xml:space="preserve">Access control lists — firewall rules at VLAN boundaries enforcing the access matrix defined in Section 5.</w:t>
      </w:r>
    </w:p>
    <w:p>
      <w:pPr>
        <w:pStyle w:val="ListParagraph"/>
        <w:numPr>
          <w:ilvl w:val="0"/>
          <w:numId w:val="4"/>
        </w:numPr>
        <w:spacing w:after="100"/>
      </w:pPr>
      <w:r>
        <w:rPr>
          <w:sz w:val="22"/>
          <w:szCs w:val="22"/>
        </w:rPr>
        <w:t xml:space="preserve">Port security — switches must limit MAC addresses per port to prevent unauthorized device connections.</w:t>
      </w:r>
    </w:p>
    <w:p>
      <w:pPr>
        <w:pStyle w:val="ListParagraph"/>
        <w:numPr>
          <w:ilvl w:val="0"/>
          <w:numId w:val="4"/>
        </w:numPr>
        <w:spacing w:after="100"/>
      </w:pPr>
      <w:r>
        <w:rPr>
          <w:sz w:val="22"/>
          <w:szCs w:val="22"/>
        </w:rPr>
        <w:t xml:space="preserve">DMZ isolation — public-facing servers must reside in a DMZ, separated from internal networks by a firewall.</w:t>
      </w:r>
    </w:p>
    <w:p>
      <w:pPr>
        <w:pStyle w:val="ListParagraph"/>
        <w:numPr>
          <w:ilvl w:val="0"/>
          <w:numId w:val="4"/>
        </w:numPr>
        <w:spacing w:after="100"/>
      </w:pPr>
      <w:r>
        <w:rPr>
          <w:sz w:val="22"/>
          <w:szCs w:val="22"/>
        </w:rPr>
        <w:t xml:space="preserve">Guest isolation — guest Wi-Fi must provide internet-only access with no path to internal resources.</w:t>
      </w:r>
    </w:p>
    <w:p>
      <w:pPr>
        <w:pStyle w:val="ListParagraph"/>
        <w:numPr>
          <w:ilvl w:val="0"/>
          <w:numId w:val="4"/>
        </w:numPr>
        <w:spacing w:after="100"/>
      </w:pPr>
      <w:r>
        <w:rPr>
          <w:sz w:val="22"/>
          <w:szCs w:val="22"/>
        </w:rPr>
        <w:t xml:space="preserve">Incident response — a documented process must exist for detecting, containing, and recovering from security incidents.</w:t>
      </w:r>
    </w:p>
    <w:p>
      <w:r>
        <w:br w:type="page"/>
      </w:r>
    </w:p>
    <w:p>
      <w:pPr>
        <w:pStyle w:val="Heading1"/>
      </w:pPr>
      <w:r>
        <w:t xml:space="preserve">Appendix A: VLAN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90"/>
        <w:gridCol w:w="2090"/>
        <w:gridCol w:w="2080"/>
      </w:tblGrid>
      <w:tr>
        <w:trPr>
          <w:tblHeader/>
        </w:trPr>
        <w:tc>
          <w:tcPr>
            <w:tcW w:type="dxa" w:w="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VLAN</w:t>
            </w:r>
          </w:p>
        </w:tc>
        <w:tc>
          <w:tcPr>
            <w:tcW w:type="dxa" w:w="2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Name</w:t>
            </w:r>
          </w:p>
        </w:tc>
        <w:tc>
          <w:tcPr>
            <w:tcW w:type="dxa" w:w="209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Kigali Subnet</w:t>
            </w:r>
          </w:p>
        </w:tc>
        <w:tc>
          <w:tcPr>
            <w:tcW w:type="dxa" w:w="209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Musanze Subnet</w:t>
            </w:r>
          </w:p>
        </w:tc>
        <w:tc>
          <w:tcPr>
            <w:tcW w:type="dxa" w:w="208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Huye Subnet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Administration</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10.1.10.0/24</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10.2.10.0/24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10.3.10.0/24</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20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Finance</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10.1.20.0/24</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10.2.20.0/24</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10.3.20.0/24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Academic Staff</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10.1.30.0/24</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10.2.30.0/24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10.3.30.0/24</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40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Students</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10.1.40.0/22</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10.2.40.0/22</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10.3.40.0/22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Research</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10.1.50.0/23</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10.2.50.0/23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10.3.50.0/23</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60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Data Center</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10.1.60.0/24</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IoT Devices</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10.1.70.0/24</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10.2.70.0/24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10.3.70.0/24</w:t>
            </w:r>
          </w:p>
        </w:tc>
      </w:tr>
      <w:tr>
        <w:tc>
          <w:tcPr>
            <w:tcW w:type="dxa" w:w="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80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Guest Wi-Fi</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10.1.80.0/22</w:t>
            </w:r>
          </w:p>
        </w:tc>
        <w:tc>
          <w:tcPr>
            <w:tcW w:type="dxa" w:w="209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10.2.80.0/22</w:t>
            </w:r>
          </w:p>
        </w:tc>
        <w:tc>
          <w:tcPr>
            <w:tcW w:type="dxa" w:w="2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10.3.80.0/22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 Mgmt</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10.1.99.0/24</w:t>
            </w:r>
          </w:p>
        </w:tc>
        <w:tc>
          <w:tcPr>
            <w:tcW w:type="dxa" w:w="20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10.2.99.0/24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10.3.99.0/24</w:t>
            </w:r>
          </w:p>
        </w:tc>
      </w:tr>
    </w:tbl>
    <w:p>
      <w:pPr>
        <w:spacing w:after="240" w:before="120"/>
      </w:pPr>
      <w:r>
        <w:rPr>
          <w:i/>
          <w:iCs/>
          <w:color w:val="555555"/>
          <w:sz w:val="18"/>
          <w:szCs w:val="18"/>
        </w:rPr>
        <w:t xml:space="preserve">Table 4: VLAN IDs, names, and subnet allocation per campus.</w:t>
      </w:r>
    </w:p>
    <w:p>
      <w:pPr>
        <w:pStyle w:val="Heading1"/>
      </w:pPr>
      <w:r>
        <w:t xml:space="preserve">Appendix B: Server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Server Role</w:t>
            </w:r>
          </w:p>
        </w:tc>
        <w:tc>
          <w:tcPr>
            <w:tcW w:type="dxa" w:w="3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Hostname</w:t>
            </w:r>
          </w:p>
        </w:tc>
        <w:tc>
          <w:tcPr>
            <w:tcW w:type="dxa" w:w="2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IP Address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Web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www.ratu.edu.rw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10.1.60.30</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LMS server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lms.ratu.edu.rw</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10.1.60.35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db-finance.ratu.edu.rw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10.1.60.40</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SIS server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sis.ratu.edu.rw</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10.1.60.45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mail.ratu.edu.rw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10.1.60.50</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DNS server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dns.ratu.edu.rw</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DHCP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dhcp.ratu.edu.rw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10.1.60.15</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Monitoring server</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monitor.ratu.edu.rw</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backup.ratu.edu.rw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10.1.60.65</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Admissions portal</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apply.ratu.edu.rw</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10.1.60.32</w:t>
            </w:r>
          </w:p>
        </w:tc>
      </w:tr>
    </w:tbl>
    <w:p>
      <w:pPr>
        <w:spacing w:after="240" w:before="120"/>
      </w:pPr>
      <w:r>
        <w:rPr>
          <w:i/>
          <w:iCs/>
          <w:color w:val="555555"/>
          <w:sz w:val="18"/>
          <w:szCs w:val="18"/>
        </w:rPr>
        <w:t xml:space="preserve">Table 5: Complete server inventory with hostnames and static IP assignments.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RATU Network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2026-06-30T08:10:59.397Z</dcterms:created>
  <dcterms:modified xsi:type="dcterms:W3CDTF">2026-06-30T08:10:59.397Z</dcterms:modified>
</cp:coreProperties>
</file>

<file path=docProps/custom.xml><?xml version="1.0" encoding="utf-8"?>
<Properties xmlns="http://schemas.openxmlformats.org/officeDocument/2006/custom-properties" xmlns:vt="http://schemas.openxmlformats.org/officeDocument/2006/docPropsVTypes"/>
</file>