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54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Statusbericht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i/>
                <w:color w:val="D0DCE8"/>
                <w:sz w:val="18"/>
              </w:rPr>
              <w:t>Projekt: ____________  |  Berichtszeitraum: __.__.__ – __.__.__</w:t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1  Projektübersicht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Projekt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Berichtszeitraum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Erstellt von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Gesamtstatus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  <w:t>GRUEN / GELB / ROT</w:t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2  Ampelstatus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Bereich</w:t>
            </w:r>
          </w:p>
        </w:tc>
        <w:tc>
          <w:tcPr>
            <w:tcW w:type="dxa" w:w="2351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51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Trend</w:t>
            </w:r>
          </w:p>
        </w:tc>
        <w:tc>
          <w:tcPr>
            <w:tcW w:type="dxa" w:w="2351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Kommentar</w:t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Zeitplan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GRUEN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=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Kosten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GRUEN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=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Qualität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GELB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↑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Risiken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GRUEN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=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Team / Ressourcen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GRUEN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=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3  Fortschritt Arbeitspakete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Arbeitspaket</w:t>
            </w:r>
          </w:p>
        </w:tc>
        <w:tc>
          <w:tcPr>
            <w:tcW w:type="dxa" w:w="2351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Geplant (%)</w:t>
            </w:r>
          </w:p>
        </w:tc>
        <w:tc>
          <w:tcPr>
            <w:tcW w:type="dxa" w:w="2351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Ist (%)</w:t>
            </w:r>
          </w:p>
        </w:tc>
        <w:tc>
          <w:tcPr>
            <w:tcW w:type="dxa" w:w="2351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AP 1: [Name]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100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AP 2: [Name]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100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AP 3: [Name]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100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AP 4: [Name]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100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AP 5: [Name]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100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AP 6: [Name]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100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4  Erledigte Aufgaben (im Berichtszeitraum)</w:t>
      </w:r>
    </w:p>
    <w:p>
      <w:pPr>
        <w:pStyle w:val="ListBullet"/>
      </w:pPr>
      <w:r>
        <w:rPr>
          <w:sz w:val="20"/>
        </w:rPr>
        <w:t xml:space="preserve"> </w:t>
      </w:r>
    </w:p>
    <w:p>
      <w:pPr>
        <w:pStyle w:val="ListBullet"/>
      </w:pPr>
      <w:r>
        <w:rPr>
          <w:sz w:val="20"/>
        </w:rPr>
        <w:t xml:space="preserve"> </w:t>
      </w:r>
    </w:p>
    <w:p>
      <w:pPr>
        <w:pStyle w:val="ListBullet"/>
      </w:pPr>
      <w:r>
        <w:rPr>
          <w:sz w:val="20"/>
        </w:rPr>
        <w:t xml:space="preserve"> </w:t>
      </w:r>
    </w:p>
    <w:p>
      <w:pPr>
        <w:pStyle w:val="ListBullet"/>
      </w:pPr>
      <w:r>
        <w:rPr>
          <w:sz w:val="20"/>
        </w:rPr>
        <w:t xml:space="preserve"> </w:t>
      </w:r>
    </w:p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5  Geplante Aufgaben (nächster Zeitraum)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 xml:space="preserve"> </w:t>
      </w:r>
    </w:p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6  Aktuelle Probleme / Abweichungen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C0392B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351"/>
            <w:vAlign w:val="center"/>
            <w:shd w:val="clear" w:color="auto" w:fill="C0392B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Ursache</w:t>
            </w:r>
          </w:p>
        </w:tc>
        <w:tc>
          <w:tcPr>
            <w:tcW w:type="dxa" w:w="2351"/>
            <w:vAlign w:val="center"/>
            <w:shd w:val="clear" w:color="auto" w:fill="C0392B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Auswirkung</w:t>
            </w:r>
          </w:p>
        </w:tc>
        <w:tc>
          <w:tcPr>
            <w:tcW w:type="dxa" w:w="2351"/>
            <w:vAlign w:val="center"/>
            <w:shd w:val="clear" w:color="auto" w:fill="C0392B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Maßnahme</w:t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7  Offene 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1E3A5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Risiko</w:t>
            </w:r>
          </w:p>
        </w:tc>
        <w:tc>
          <w:tcPr>
            <w:tcW w:type="dxa" w:w="3135"/>
            <w:vAlign w:val="center"/>
            <w:shd w:val="clear" w:color="auto" w:fill="1E3A5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Bewertung</w:t>
            </w:r>
          </w:p>
        </w:tc>
        <w:tc>
          <w:tcPr>
            <w:tcW w:type="dxa" w:w="3135"/>
            <w:vAlign w:val="center"/>
            <w:shd w:val="clear" w:color="auto" w:fill="1E3A5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Maßnahme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HOCH / MITTEL / GERING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HOCH / MITTEL / GERING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HOCH / MITTEL / GERING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8  Entscheidungsbedarf</w:t>
      </w:r>
    </w:p>
    <w:p>
      <w:pPr>
        <w:spacing w:after="40"/>
      </w:pPr>
      <w:r>
        <w:rPr>
          <w:rFonts w:ascii="Calibri" w:hAnsi="Calibri"/>
          <w:b/>
          <w:color w:val="1E3A5F"/>
          <w:sz w:val="20"/>
        </w:rPr>
        <w:t xml:space="preserve">Gibt es Entscheidungen, die vom Lenkungsausschuss benötigt werden?:  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