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f3864"/>
          <w:sz w:val="32"/>
          <w:szCs w:val="32"/>
          <w:rtl w:val="0"/>
        </w:rPr>
        <w:t xml:space="preserve">Incremento Funcional</w:t>
      </w:r>
      <w:r w:rsidDel="00000000" w:rsidR="00000000" w:rsidRPr="00000000">
        <w:rPr>
          <w:rtl w:val="0"/>
        </w:rPr>
      </w:r>
    </w:p>
    <w:p w:rsidR="00000000" w:rsidDel="00000000" w:rsidP="00000000" w:rsidRDefault="00000000" w:rsidRPr="00000000" w14:paraId="00000002">
      <w:pPr>
        <w:pBdr>
          <w:bottom w:color="333333" w:space="8" w:sz="6" w:val="single"/>
        </w:pBdr>
        <w:spacing w:after="120" w:lineRule="auto"/>
        <w:rPr/>
      </w:pPr>
      <w:r w:rsidDel="00000000" w:rsidR="00000000" w:rsidRPr="00000000">
        <w:rPr>
          <w:i w:val="1"/>
          <w:iCs w:val="1"/>
          <w:color w:val="595959"/>
          <w:sz w:val="22"/>
          <w:szCs w:val="22"/>
          <w:rtl w:val="0"/>
        </w:rPr>
        <w:t xml:space="preserve">Sprint 1 — Plataforma Cosmopolitan</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tl w:val="0"/>
        </w:rPr>
      </w:r>
    </w:p>
    <w:tbl>
      <w:tblPr>
        <w:tblStyle w:val="Table1"/>
        <w:tblW w:w="102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67"/>
        <w:gridCol w:w="7373"/>
        <w:tblGridChange w:id="0">
          <w:tblGrid>
            <w:gridCol w:w="2867"/>
            <w:gridCol w:w="7373"/>
          </w:tblGrid>
        </w:tblGridChange>
      </w:tblGrid>
      <w:tr>
        <w:trPr>
          <w:cantSplit w:val="0"/>
          <w:tblHeader w:val="0"/>
        </w:trPr>
        <w:tc>
          <w:tcPr>
            <w:shd w:fill="e8eef7" w:val="clear"/>
            <w:tcMar>
              <w:top w:w="80.0" w:type="dxa"/>
              <w:left w:w="100.0" w:type="dxa"/>
              <w:bottom w:w="80.0" w:type="dxa"/>
              <w:right w:w="100.0" w:type="dxa"/>
            </w:tcMar>
          </w:tcPr>
          <w:p w:rsidR="00000000" w:rsidDel="00000000" w:rsidP="00000000" w:rsidRDefault="00000000" w:rsidRPr="00000000" w14:paraId="00000004">
            <w:pPr>
              <w:rPr/>
            </w:pPr>
            <w:r w:rsidDel="00000000" w:rsidR="00000000" w:rsidRPr="00000000">
              <w:rPr>
                <w:b w:val="1"/>
                <w:bCs w:val="1"/>
                <w:sz w:val="20"/>
                <w:szCs w:val="20"/>
                <w:rtl w:val="0"/>
              </w:rPr>
              <w:t xml:space="preserve">Período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5">
            <w:pPr>
              <w:rPr/>
            </w:pPr>
            <w:r w:rsidDel="00000000" w:rsidR="00000000" w:rsidRPr="00000000">
              <w:rPr>
                <w:sz w:val="20"/>
                <w:szCs w:val="20"/>
                <w:rtl w:val="0"/>
              </w:rPr>
              <w:t xml:space="preserve">7 de septiembre — 2 de octubre</w:t>
            </w:r>
            <w:r w:rsidDel="00000000" w:rsidR="00000000" w:rsidRPr="00000000">
              <w:rPr>
                <w:rtl w:val="0"/>
              </w:rPr>
              <w:t xml:space="preserve"> de 2026</w:t>
            </w:r>
          </w:p>
        </w:tc>
      </w:tr>
      <w:tr>
        <w:trPr>
          <w:cantSplit w:val="0"/>
          <w:tblHeader w:val="0"/>
        </w:trPr>
        <w:tc>
          <w:tcPr>
            <w:shd w:fill="e8eef7" w:val="clear"/>
            <w:tcMar>
              <w:top w:w="80.0" w:type="dxa"/>
              <w:left w:w="100.0" w:type="dxa"/>
              <w:bottom w:w="80.0" w:type="dxa"/>
              <w:right w:w="100.0" w:type="dxa"/>
            </w:tcMar>
          </w:tcPr>
          <w:p w:rsidR="00000000" w:rsidDel="00000000" w:rsidP="00000000" w:rsidRDefault="00000000" w:rsidRPr="00000000" w14:paraId="00000006">
            <w:pPr>
              <w:rPr/>
            </w:pPr>
            <w:r w:rsidDel="00000000" w:rsidR="00000000" w:rsidRPr="00000000">
              <w:rPr>
                <w:b w:val="1"/>
                <w:bCs w:val="1"/>
                <w:sz w:val="20"/>
                <w:szCs w:val="20"/>
                <w:rtl w:val="0"/>
              </w:rPr>
              <w:t xml:space="preserve">Tipo de incremento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7">
            <w:pPr>
              <w:rPr/>
            </w:pPr>
            <w:r w:rsidDel="00000000" w:rsidR="00000000" w:rsidRPr="00000000">
              <w:rPr>
                <w:sz w:val="20"/>
                <w:szCs w:val="20"/>
                <w:rtl w:val="0"/>
              </w:rPr>
              <w:t xml:space="preserve">Funcional: primera versión operativa del sistema (a diferencia del Sprint 0, documental)</w:t>
            </w:r>
            <w:r w:rsidDel="00000000" w:rsidR="00000000" w:rsidRPr="00000000">
              <w:rPr>
                <w:rtl w:val="0"/>
              </w:rPr>
            </w:r>
          </w:p>
        </w:tc>
      </w:tr>
      <w:tr>
        <w:trPr>
          <w:cantSplit w:val="0"/>
          <w:tblHeader w:val="0"/>
        </w:trPr>
        <w:tc>
          <w:tcPr>
            <w:shd w:fill="e8eef7" w:val="clear"/>
            <w:tcMar>
              <w:top w:w="80.0" w:type="dxa"/>
              <w:left w:w="100.0" w:type="dxa"/>
              <w:bottom w:w="80.0" w:type="dxa"/>
              <w:right w:w="100.0" w:type="dxa"/>
            </w:tcMar>
          </w:tcPr>
          <w:p w:rsidR="00000000" w:rsidDel="00000000" w:rsidP="00000000" w:rsidRDefault="00000000" w:rsidRPr="00000000" w14:paraId="00000008">
            <w:pPr>
              <w:rPr/>
            </w:pPr>
            <w:r w:rsidDel="00000000" w:rsidR="00000000" w:rsidRPr="00000000">
              <w:rPr>
                <w:b w:val="1"/>
                <w:bCs w:val="1"/>
                <w:sz w:val="20"/>
                <w:szCs w:val="20"/>
                <w:rtl w:val="0"/>
              </w:rPr>
              <w:t xml:space="preserve">Estado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9">
            <w:pPr>
              <w:rPr/>
            </w:pPr>
            <w:r w:rsidDel="00000000" w:rsidR="00000000" w:rsidRPr="00000000">
              <w:rPr>
                <w:sz w:val="20"/>
                <w:szCs w:val="20"/>
                <w:rtl w:val="0"/>
              </w:rPr>
              <w:t xml:space="preserve">60 de 65 puntos comprometidos en Hecho (92%); PC-TEC-03 (5 pts) quedó fuera de alcance</w:t>
            </w:r>
            <w:r w:rsidDel="00000000" w:rsidR="00000000" w:rsidRPr="00000000">
              <w:rPr>
                <w:rtl w:val="0"/>
              </w:rPr>
            </w:r>
          </w:p>
        </w:tc>
      </w:tr>
    </w:tbl>
    <w:p w:rsidR="00000000" w:rsidDel="00000000" w:rsidP="00000000" w:rsidRDefault="00000000" w:rsidRPr="00000000" w14:paraId="0000000A">
      <w:pPr>
        <w:pStyle w:val="Heading2"/>
        <w:spacing w:after="120" w:before="280" w:lineRule="auto"/>
        <w:rPr/>
      </w:pPr>
      <w:r w:rsidDel="00000000" w:rsidR="00000000" w:rsidRPr="00000000">
        <w:rPr>
          <w:color w:val="1f3864"/>
          <w:rtl w:val="0"/>
        </w:rPr>
        <w:t xml:space="preserve">Funcionalidades completadas</w:t>
      </w:r>
      <w:r w:rsidDel="00000000" w:rsidR="00000000" w:rsidRPr="00000000">
        <w:rPr>
          <w:rtl w:val="0"/>
        </w:rPr>
      </w:r>
    </w:p>
    <w:tbl>
      <w:tblPr>
        <w:tblStyle w:val="Table2"/>
        <w:tblW w:w="102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434"/>
        <w:gridCol w:w="2662"/>
        <w:gridCol w:w="6144"/>
        <w:tblGridChange w:id="0">
          <w:tblGrid>
            <w:gridCol w:w="1434"/>
            <w:gridCol w:w="2662"/>
            <w:gridCol w:w="6144"/>
          </w:tblGrid>
        </w:tblGridChange>
      </w:tblGrid>
      <w:tr>
        <w:trPr>
          <w:cantSplit w:val="0"/>
          <w:tblHeader w:val="1"/>
        </w:trPr>
        <w:tc>
          <w:tcPr>
            <w:shd w:fill="1f3864" w:val="clear"/>
            <w:tcMar>
              <w:top w:w="70.0" w:type="dxa"/>
              <w:left w:w="100.0" w:type="dxa"/>
              <w:bottom w:w="70.0" w:type="dxa"/>
              <w:right w:w="100.0" w:type="dxa"/>
            </w:tcMar>
          </w:tcPr>
          <w:p w:rsidR="00000000" w:rsidDel="00000000" w:rsidP="00000000" w:rsidRDefault="00000000" w:rsidRPr="00000000" w14:paraId="0000000B">
            <w:pPr>
              <w:rPr/>
            </w:pPr>
            <w:r w:rsidDel="00000000" w:rsidR="00000000" w:rsidRPr="00000000">
              <w:rPr>
                <w:b w:val="1"/>
                <w:bCs w:val="1"/>
                <w:color w:val="ffffff"/>
                <w:sz w:val="19"/>
                <w:szCs w:val="19"/>
                <w:rtl w:val="0"/>
              </w:rPr>
              <w:t xml:space="preserve">Historia</w:t>
            </w:r>
            <w:r w:rsidDel="00000000" w:rsidR="00000000" w:rsidRPr="00000000">
              <w:rPr>
                <w:rtl w:val="0"/>
              </w:rPr>
            </w:r>
          </w:p>
        </w:tc>
        <w:tc>
          <w:tcPr>
            <w:shd w:fill="1f3864" w:val="clear"/>
            <w:tcMar>
              <w:top w:w="70.0" w:type="dxa"/>
              <w:left w:w="100.0" w:type="dxa"/>
              <w:bottom w:w="70.0" w:type="dxa"/>
              <w:right w:w="100.0" w:type="dxa"/>
            </w:tcMar>
          </w:tcPr>
          <w:p w:rsidR="00000000" w:rsidDel="00000000" w:rsidP="00000000" w:rsidRDefault="00000000" w:rsidRPr="00000000" w14:paraId="0000000C">
            <w:pPr>
              <w:rPr/>
            </w:pPr>
            <w:r w:rsidDel="00000000" w:rsidR="00000000" w:rsidRPr="00000000">
              <w:rPr>
                <w:b w:val="1"/>
                <w:bCs w:val="1"/>
                <w:color w:val="ffffff"/>
                <w:sz w:val="19"/>
                <w:szCs w:val="19"/>
                <w:rtl w:val="0"/>
              </w:rPr>
              <w:t xml:space="preserve">Funcionalidad</w:t>
            </w:r>
            <w:r w:rsidDel="00000000" w:rsidR="00000000" w:rsidRPr="00000000">
              <w:rPr>
                <w:rtl w:val="0"/>
              </w:rPr>
            </w:r>
          </w:p>
        </w:tc>
        <w:tc>
          <w:tcPr>
            <w:shd w:fill="1f3864" w:val="clear"/>
            <w:tcMar>
              <w:top w:w="70.0" w:type="dxa"/>
              <w:left w:w="100.0" w:type="dxa"/>
              <w:bottom w:w="70.0" w:type="dxa"/>
              <w:right w:w="100.0" w:type="dxa"/>
            </w:tcMar>
          </w:tcPr>
          <w:p w:rsidR="00000000" w:rsidDel="00000000" w:rsidP="00000000" w:rsidRDefault="00000000" w:rsidRPr="00000000" w14:paraId="0000000D">
            <w:pPr>
              <w:rPr/>
            </w:pPr>
            <w:r w:rsidDel="00000000" w:rsidR="00000000" w:rsidRPr="00000000">
              <w:rPr>
                <w:b w:val="1"/>
                <w:bCs w:val="1"/>
                <w:color w:val="ffffff"/>
                <w:sz w:val="19"/>
                <w:szCs w:val="19"/>
                <w:rtl w:val="0"/>
              </w:rPr>
              <w:t xml:space="preserve">Detalle</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0E">
            <w:pPr>
              <w:rPr/>
            </w:pPr>
            <w:r w:rsidDel="00000000" w:rsidR="00000000" w:rsidRPr="00000000">
              <w:rPr>
                <w:sz w:val="19"/>
                <w:szCs w:val="19"/>
                <w:rtl w:val="0"/>
              </w:rPr>
              <w:t xml:space="preserve">PC-AUT-01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F">
            <w:pPr>
              <w:rPr/>
            </w:pPr>
            <w:r w:rsidDel="00000000" w:rsidR="00000000" w:rsidRPr="00000000">
              <w:rPr>
                <w:sz w:val="19"/>
                <w:szCs w:val="19"/>
                <w:rtl w:val="0"/>
              </w:rPr>
              <w:t xml:space="preserve">Inicio y cierre de sesión (3 pts)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0">
            <w:pPr>
              <w:rPr/>
            </w:pPr>
            <w:r w:rsidDel="00000000" w:rsidR="00000000" w:rsidRPr="00000000">
              <w:rPr>
                <w:sz w:val="19"/>
                <w:szCs w:val="19"/>
                <w:rtl w:val="0"/>
              </w:rPr>
              <w:t xml:space="preserve">Funcional para los 4 roles de usuario de prueba. Confirmado por el equipo al cierre del sprint.</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11">
            <w:pPr>
              <w:rPr/>
            </w:pPr>
            <w:r w:rsidDel="00000000" w:rsidR="00000000" w:rsidRPr="00000000">
              <w:rPr>
                <w:sz w:val="19"/>
                <w:szCs w:val="19"/>
                <w:rtl w:val="0"/>
              </w:rPr>
              <w:t xml:space="preserve">PC-AUT-02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2">
            <w:pPr>
              <w:rPr/>
            </w:pPr>
            <w:r w:rsidDel="00000000" w:rsidR="00000000" w:rsidRPr="00000000">
              <w:rPr>
                <w:sz w:val="19"/>
                <w:szCs w:val="19"/>
                <w:rtl w:val="0"/>
              </w:rPr>
              <w:t xml:space="preserve">2FA para administradoras (3 pts)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3">
            <w:pPr>
              <w:rPr/>
            </w:pPr>
            <w:r w:rsidDel="00000000" w:rsidR="00000000" w:rsidRPr="00000000">
              <w:rPr>
                <w:sz w:val="19"/>
                <w:szCs w:val="19"/>
                <w:rtl w:val="0"/>
              </w:rPr>
              <w:t xml:space="preserve">Activación, reset por un admin y avisos por correo. Cerrado el 26 sep.</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14">
            <w:pPr>
              <w:rPr/>
            </w:pPr>
            <w:r w:rsidDel="00000000" w:rsidR="00000000" w:rsidRPr="00000000">
              <w:rPr>
                <w:sz w:val="19"/>
                <w:szCs w:val="19"/>
                <w:rtl w:val="0"/>
              </w:rPr>
              <w:t xml:space="preserve">PC-AUT-03</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5">
            <w:pPr>
              <w:rPr/>
            </w:pPr>
            <w:r w:rsidDel="00000000" w:rsidR="00000000" w:rsidRPr="00000000">
              <w:rPr>
                <w:sz w:val="19"/>
                <w:szCs w:val="19"/>
                <w:rtl w:val="0"/>
              </w:rPr>
              <w:t xml:space="preserve">Gestión de usuarios y roles (5 pts)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6">
            <w:pPr>
              <w:rPr/>
            </w:pPr>
            <w:r w:rsidDel="00000000" w:rsidR="00000000" w:rsidRPr="00000000">
              <w:rPr>
                <w:sz w:val="19"/>
                <w:szCs w:val="19"/>
                <w:rtl w:val="0"/>
              </w:rPr>
              <w:t xml:space="preserve">Pantalla propia en el panel interno: CRUD completo, gateado a administradora, con validación de rol y de cliente asociado, protección contra doble clic, confirmación de eliminación como modal, y filtro por rol y buscador.</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17">
            <w:pPr>
              <w:rPr/>
            </w:pPr>
            <w:r w:rsidDel="00000000" w:rsidR="00000000" w:rsidRPr="00000000">
              <w:rPr>
                <w:sz w:val="19"/>
                <w:szCs w:val="19"/>
                <w:rtl w:val="0"/>
              </w:rPr>
              <w:t xml:space="preserve">PC-AUT-06</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8">
            <w:pPr>
              <w:rPr/>
            </w:pPr>
            <w:r w:rsidDel="00000000" w:rsidR="00000000" w:rsidRPr="00000000">
              <w:rPr>
                <w:sz w:val="19"/>
                <w:szCs w:val="19"/>
                <w:rtl w:val="0"/>
              </w:rPr>
              <w:t xml:space="preserve">Log de auditoría (5 pts)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9">
            <w:pPr>
              <w:rPr/>
            </w:pPr>
            <w:r w:rsidDel="00000000" w:rsidR="00000000" w:rsidRPr="00000000">
              <w:rPr>
                <w:sz w:val="19"/>
                <w:szCs w:val="19"/>
                <w:rtl w:val="0"/>
              </w:rPr>
              <w:t xml:space="preserve">Registra quién hizo qué, sobre qué usuario o elemento del catálogo y cuándo, con pantalla propia de solo lectura, filtro por acción y buscador. Cubre usuarios y roles, y el catálogo de planes y servicios (cierra la inconsistencia I-011).</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1A">
            <w:pPr>
              <w:rPr/>
            </w:pPr>
            <w:r w:rsidDel="00000000" w:rsidR="00000000" w:rsidRPr="00000000">
              <w:rPr>
                <w:sz w:val="19"/>
                <w:szCs w:val="19"/>
                <w:rtl w:val="0"/>
              </w:rPr>
              <w:t xml:space="preserve">PC-CAT-01 / PC-CAT-02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B">
            <w:pPr>
              <w:rPr/>
            </w:pPr>
            <w:r w:rsidDel="00000000" w:rsidR="00000000" w:rsidRPr="00000000">
              <w:rPr>
                <w:sz w:val="19"/>
                <w:szCs w:val="19"/>
                <w:rtl w:val="0"/>
              </w:rPr>
              <w:t xml:space="preserve">Catálogo de planes y servicios (8 pts)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C">
            <w:pPr>
              <w:rPr/>
            </w:pPr>
            <w:r w:rsidDel="00000000" w:rsidR="00000000" w:rsidRPr="00000000">
              <w:rPr>
                <w:sz w:val="19"/>
                <w:szCs w:val="19"/>
                <w:rtl w:val="0"/>
              </w:rPr>
              <w:t xml:space="preserve">Antes apuntaba al admin de Django; se construyó desde cero en el panel propio: listado con badges de estado, crear/editar con entregables dinámicos, activar/desactivar sin exponer eliminar, y errores de validación visibles por campo.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1D">
            <w:pPr>
              <w:rPr/>
            </w:pPr>
            <w:r w:rsidDel="00000000" w:rsidR="00000000" w:rsidRPr="00000000">
              <w:rPr>
                <w:sz w:val="19"/>
                <w:szCs w:val="19"/>
                <w:rtl w:val="0"/>
              </w:rPr>
              <w:t xml:space="preserve">PC-WEB-01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E">
            <w:pPr>
              <w:rPr/>
            </w:pPr>
            <w:r w:rsidDel="00000000" w:rsidR="00000000" w:rsidRPr="00000000">
              <w:rPr>
                <w:sz w:val="19"/>
                <w:szCs w:val="19"/>
                <w:rtl w:val="0"/>
              </w:rPr>
              <w:t xml:space="preserve">Sitio muestra planes y servicios (5 pts)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F">
            <w:pPr>
              <w:rPr/>
            </w:pPr>
            <w:r w:rsidDel="00000000" w:rsidR="00000000" w:rsidRPr="00000000">
              <w:rPr>
                <w:sz w:val="19"/>
                <w:szCs w:val="19"/>
                <w:rtl w:val="0"/>
              </w:rPr>
              <w:t xml:space="preserve">El sitio consume el catálogo construido en PC-CAT-01/02. Confirmado por el equipo al cierre del sprint.</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0">
            <w:pPr>
              <w:rPr/>
            </w:pPr>
            <w:r w:rsidDel="00000000" w:rsidR="00000000" w:rsidRPr="00000000">
              <w:rPr>
                <w:sz w:val="19"/>
                <w:szCs w:val="19"/>
                <w:rtl w:val="0"/>
              </w:rPr>
              <w:t xml:space="preserve">PC-WEB-02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1">
            <w:pPr>
              <w:rPr/>
            </w:pPr>
            <w:r w:rsidDel="00000000" w:rsidR="00000000" w:rsidRPr="00000000">
              <w:rPr>
                <w:sz w:val="19"/>
                <w:szCs w:val="19"/>
                <w:rtl w:val="0"/>
              </w:rPr>
              <w:t xml:space="preserve">CMS del sitio (8 pts)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2">
            <w:pPr>
              <w:rPr/>
            </w:pPr>
            <w:r w:rsidDel="00000000" w:rsidR="00000000" w:rsidRPr="00000000">
              <w:rPr>
                <w:sz w:val="19"/>
                <w:szCs w:val="19"/>
                <w:rtl w:val="0"/>
              </w:rPr>
              <w:t xml:space="preserve">Crear, editar, publicar y despublicar contenido sin tocar código. Probado con los casos CP-005 a CP-008.</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3">
            <w:pPr>
              <w:rPr/>
            </w:pPr>
            <w:r w:rsidDel="00000000" w:rsidR="00000000" w:rsidRPr="00000000">
              <w:rPr>
                <w:sz w:val="19"/>
                <w:szCs w:val="19"/>
                <w:rtl w:val="0"/>
              </w:rPr>
              <w:t xml:space="preserve">PC-WEB-03</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4">
            <w:pPr>
              <w:rPr/>
            </w:pPr>
            <w:r w:rsidDel="00000000" w:rsidR="00000000" w:rsidRPr="00000000">
              <w:rPr>
                <w:sz w:val="19"/>
                <w:szCs w:val="19"/>
                <w:rtl w:val="0"/>
              </w:rPr>
              <w:t xml:space="preserve">Sitio responsivo (3 pts)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5">
            <w:pPr>
              <w:rPr/>
            </w:pPr>
            <w:r w:rsidDel="00000000" w:rsidR="00000000" w:rsidRPr="00000000">
              <w:rPr>
                <w:sz w:val="19"/>
                <w:szCs w:val="19"/>
                <w:rtl w:val="0"/>
              </w:rPr>
              <w:t xml:space="preserve">Validado en todos los paneles.</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6">
            <w:pPr>
              <w:rPr/>
            </w:pPr>
            <w:r w:rsidDel="00000000" w:rsidR="00000000" w:rsidRPr="00000000">
              <w:rPr>
                <w:sz w:val="19"/>
                <w:szCs w:val="19"/>
                <w:rtl w:val="0"/>
              </w:rPr>
              <w:t xml:space="preserve">PC-SEO-01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7">
            <w:pPr>
              <w:rPr/>
            </w:pPr>
            <w:r w:rsidDel="00000000" w:rsidR="00000000" w:rsidRPr="00000000">
              <w:rPr>
                <w:sz w:val="19"/>
                <w:szCs w:val="19"/>
                <w:rtl w:val="0"/>
              </w:rPr>
              <w:t xml:space="preserve">SEO técnico (5 pts)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8">
            <w:pPr>
              <w:rPr/>
            </w:pPr>
            <w:r w:rsidDel="00000000" w:rsidR="00000000" w:rsidRPr="00000000">
              <w:rPr>
                <w:sz w:val="19"/>
                <w:szCs w:val="19"/>
                <w:rtl w:val="0"/>
              </w:rPr>
              <w:t xml:space="preserve">Meta descripción por página, sitemap.xml, datos estructurados (JSON-LD) y etiquetas Open Graph.</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9">
            <w:pPr>
              <w:rPr/>
            </w:pPr>
            <w:r w:rsidDel="00000000" w:rsidR="00000000" w:rsidRPr="00000000">
              <w:rPr>
                <w:sz w:val="19"/>
                <w:szCs w:val="19"/>
                <w:rtl w:val="0"/>
              </w:rPr>
              <w:t xml:space="preserve">PC-SEO-02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A">
            <w:pPr>
              <w:rPr/>
            </w:pPr>
            <w:r w:rsidDel="00000000" w:rsidR="00000000" w:rsidRPr="00000000">
              <w:rPr>
                <w:sz w:val="19"/>
                <w:szCs w:val="19"/>
                <w:rtl w:val="0"/>
              </w:rPr>
              <w:t xml:space="preserve">Analítica con consentimiento (5 pts)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B">
            <w:pPr>
              <w:rPr/>
            </w:pPr>
            <w:r w:rsidDel="00000000" w:rsidR="00000000" w:rsidRPr="00000000">
              <w:rPr>
                <w:sz w:val="19"/>
                <w:szCs w:val="19"/>
                <w:rtl w:val="0"/>
              </w:rPr>
              <w:t xml:space="preserve">Banner de consentimiento, GA4, Google Tag Manager, Meta Pixel, parámetros UTM y evento de conversión.</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C">
            <w:pPr>
              <w:rPr/>
            </w:pPr>
            <w:r w:rsidDel="00000000" w:rsidR="00000000" w:rsidRPr="00000000">
              <w:rPr>
                <w:sz w:val="19"/>
                <w:szCs w:val="19"/>
                <w:rtl w:val="0"/>
              </w:rPr>
              <w:t xml:space="preserve">PC-CAP-01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D">
            <w:pPr>
              <w:rPr/>
            </w:pPr>
            <w:r w:rsidDel="00000000" w:rsidR="00000000" w:rsidRPr="00000000">
              <w:rPr>
                <w:sz w:val="19"/>
                <w:szCs w:val="19"/>
                <w:rtl w:val="0"/>
              </w:rPr>
              <w:t xml:space="preserve">Formulario de captación (5 pts)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E">
            <w:pPr>
              <w:rPr/>
            </w:pPr>
            <w:r w:rsidDel="00000000" w:rsidR="00000000" w:rsidRPr="00000000">
              <w:rPr>
                <w:sz w:val="19"/>
                <w:szCs w:val="19"/>
                <w:rtl w:val="0"/>
              </w:rPr>
              <w:t xml:space="preserve">Confirmado por el equipo al cierre del sprint.</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F">
            <w:pPr>
              <w:rPr/>
            </w:pPr>
            <w:r w:rsidDel="00000000" w:rsidR="00000000" w:rsidRPr="00000000">
              <w:rPr>
                <w:sz w:val="19"/>
                <w:szCs w:val="19"/>
                <w:rtl w:val="0"/>
              </w:rPr>
              <w:t xml:space="preserve">PC-TEC-02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30">
            <w:pPr>
              <w:rPr/>
            </w:pPr>
            <w:r w:rsidDel="00000000" w:rsidR="00000000" w:rsidRPr="00000000">
              <w:rPr>
                <w:sz w:val="19"/>
                <w:szCs w:val="19"/>
                <w:rtl w:val="0"/>
              </w:rPr>
              <w:t xml:space="preserve">Integración continua (5 pts)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31">
            <w:pPr>
              <w:rPr/>
            </w:pPr>
            <w:r w:rsidDel="00000000" w:rsidR="00000000" w:rsidRPr="00000000">
              <w:rPr>
                <w:sz w:val="19"/>
                <w:szCs w:val="19"/>
                <w:rtl w:val="0"/>
              </w:rPr>
              <w:t xml:space="preserve">Pipeline de GitHub Actions en verde; se encontró y corrigió un bug en los tests del portal que lo tenía fallando.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32">
            <w:pPr>
              <w:rPr/>
            </w:pPr>
            <w:r w:rsidDel="00000000" w:rsidR="00000000" w:rsidRPr="00000000">
              <w:rPr>
                <w:sz w:val="19"/>
                <w:szCs w:val="19"/>
                <w:rtl w:val="0"/>
              </w:rPr>
              <w:t xml:space="preserv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33">
            <w:pPr>
              <w:rPr/>
            </w:pPr>
            <w:r w:rsidDel="00000000" w:rsidR="00000000" w:rsidRPr="00000000">
              <w:rPr>
                <w:sz w:val="19"/>
                <w:szCs w:val="19"/>
                <w:rtl w:val="0"/>
              </w:rPr>
              <w:t xml:space="preserve">Modelo de Base de Datos (anexo)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34">
            <w:pPr>
              <w:rPr/>
            </w:pPr>
            <w:r w:rsidDel="00000000" w:rsidR="00000000" w:rsidRPr="00000000">
              <w:rPr>
                <w:sz w:val="19"/>
                <w:szCs w:val="19"/>
                <w:rtl w:val="0"/>
              </w:rPr>
              <w:t xml:space="preserve">Cerrado para el alcance del Sprint 1: diagrama E-R y diccionario de datos completo, agregado como anexo al Documento de Arquitectura.</w:t>
            </w:r>
            <w:r w:rsidDel="00000000" w:rsidR="00000000" w:rsidRPr="00000000">
              <w:rPr>
                <w:rtl w:val="0"/>
              </w:rPr>
            </w:r>
          </w:p>
        </w:tc>
      </w:tr>
    </w:tbl>
    <w:p w:rsidR="00000000" w:rsidDel="00000000" w:rsidP="00000000" w:rsidRDefault="00000000" w:rsidRPr="00000000" w14:paraId="00000035">
      <w:pPr>
        <w:pStyle w:val="Heading2"/>
        <w:spacing w:after="120" w:before="280" w:lineRule="auto"/>
        <w:rPr/>
      </w:pPr>
      <w:r w:rsidDel="00000000" w:rsidR="00000000" w:rsidRPr="00000000">
        <w:rPr>
          <w:color w:val="1f3864"/>
          <w:rtl w:val="0"/>
        </w:rPr>
        <w:t xml:space="preserve">Validación de la agencia</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b w:val="0"/>
          <w:bCs w:val="0"/>
          <w:i w:val="0"/>
          <w:iCs w:val="0"/>
          <w:sz w:val="20"/>
          <w:szCs w:val="20"/>
          <w:rtl w:val="0"/>
        </w:rPr>
        <w:t xml:space="preserve">El 27 de septiembre la agencia validó formalmente, por primera vez, el producto construido: revisó el sitio corporativo y el portal de clientes, con una opinión muy favorable ("la página está muy completa"). Solicitó ajustes de contenido y diseño —no de alcance funcional— que se incorporan como tareas del Sprint 2: más llamados a la acción por página, mayor presencia del logo, y una primera asesoría gratuita destacada al inicio del sitio. Detalle completo en el Registro de Reuniones con la Agencia del Sprint 1.</w:t>
      </w:r>
      <w:r w:rsidDel="00000000" w:rsidR="00000000" w:rsidRPr="00000000">
        <w:rPr>
          <w:rtl w:val="0"/>
        </w:rPr>
      </w:r>
    </w:p>
    <w:p w:rsidR="00000000" w:rsidDel="00000000" w:rsidP="00000000" w:rsidRDefault="00000000" w:rsidRPr="00000000" w14:paraId="00000037">
      <w:pPr>
        <w:pStyle w:val="Heading2"/>
        <w:spacing w:after="120" w:before="280" w:lineRule="auto"/>
        <w:rPr/>
      </w:pPr>
      <w:r w:rsidDel="00000000" w:rsidR="00000000" w:rsidRPr="00000000">
        <w:rPr>
          <w:color w:val="1f3864"/>
          <w:rtl w:val="0"/>
        </w:rPr>
        <w:t xml:space="preserve">Correcciones realizadas durante el sprint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Bug de login (I-010): el correo se guardaba con mayúscula y la comparación era sensible a mayúsculas, por lo que el sistema no encontraba al usuario. Se normalizó el dato existente y se agregó una regla que guarda el correo siempre en minúscula.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Mensajes de "sesión iniciada / cerrada" que no aparecían en el sitio público.</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Enlace "Volver al sitio" del 2FA, que retrocedía de a un paso en vez de ir directo al panel.</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Formulario del CMS sin bordes visibles en los campos.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Ícono "Ver sitio público" del panel, que también retrocedía de a un paso en vez de navegar directo.</w:t>
      </w:r>
    </w:p>
    <w:p w:rsidR="00000000" w:rsidDel="00000000" w:rsidP="00000000" w:rsidRDefault="00000000" w:rsidRPr="00000000" w14:paraId="0000003D">
      <w:pPr>
        <w:spacing w:after="160" w:lineRule="auto"/>
        <w:rPr/>
      </w:pPr>
      <w:r w:rsidDel="00000000" w:rsidR="00000000" w:rsidRPr="00000000">
        <w:rPr>
          <w:b w:val="0"/>
          <w:bCs w:val="0"/>
          <w:i w:val="0"/>
          <w:iCs w:val="0"/>
          <w:sz w:val="20"/>
          <w:szCs w:val="20"/>
          <w:rtl w:val="0"/>
        </w:rPr>
        <w:t xml:space="preserve">Además, se creó un usuario de prueba por cada uno de los 4 roles del sistema (administradora, colaboradora, cliente aprobador y cliente lector).</w:t>
      </w:r>
      <w:r w:rsidDel="00000000" w:rsidR="00000000" w:rsidRPr="00000000">
        <w:rPr>
          <w:rtl w:val="0"/>
        </w:rPr>
      </w:r>
    </w:p>
    <w:p w:rsidR="00000000" w:rsidDel="00000000" w:rsidP="00000000" w:rsidRDefault="00000000" w:rsidRPr="00000000" w14:paraId="0000003E">
      <w:pPr>
        <w:pStyle w:val="Heading2"/>
        <w:spacing w:after="120" w:before="280" w:lineRule="auto"/>
        <w:rPr/>
      </w:pPr>
      <w:r w:rsidDel="00000000" w:rsidR="00000000" w:rsidRPr="00000000">
        <w:rPr>
          <w:color w:val="1f3864"/>
          <w:rtl w:val="0"/>
        </w:rPr>
        <w:t xml:space="preserve">Decisiones de alcance</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b w:val="0"/>
          <w:bCs w:val="0"/>
          <w:i w:val="0"/>
          <w:iCs w:val="0"/>
          <w:sz w:val="20"/>
          <w:szCs w:val="20"/>
          <w:rtl w:val="0"/>
        </w:rPr>
        <w:t xml:space="preserve">Sección "Novedades": se evaluó agregar una sección de novedades o blog al sitio corporativo y se descartó, por no estar contemplada en el mockup aprobado por la agencia. La necesidad que la motivaba —mostrar el trabajo de la agencia— ya la cubre la sección "Casos", que está lista pero vacía, a la espera de que la agencia entregue casos reales.</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b w:val="0"/>
          <w:bCs w:val="0"/>
          <w:i w:val="0"/>
          <w:iCs w:val="0"/>
          <w:sz w:val="20"/>
          <w:szCs w:val="20"/>
          <w:rtl w:val="0"/>
        </w:rPr>
        <w:t xml:space="preserve">Ambiente de pruebas en GCP (PC-TEC-03, 5 pts): se descartó por ahora. Como el equipo va probando cada avance a medida que lo construye, se decidió hacerlo más adelante, cuando haya más funcionalidades listas.</w:t>
      </w:r>
      <w:r w:rsidDel="00000000" w:rsidR="00000000" w:rsidRPr="00000000">
        <w:rPr>
          <w:rtl w:val="0"/>
        </w:rPr>
      </w:r>
    </w:p>
    <w:p w:rsidR="00000000" w:rsidDel="00000000" w:rsidP="00000000" w:rsidRDefault="00000000" w:rsidRPr="00000000" w14:paraId="00000041">
      <w:pPr>
        <w:pStyle w:val="Heading2"/>
        <w:spacing w:after="120" w:before="280" w:lineRule="auto"/>
        <w:rPr/>
      </w:pPr>
      <w:r w:rsidDel="00000000" w:rsidR="00000000" w:rsidRPr="00000000">
        <w:rPr>
          <w:color w:val="1f3864"/>
          <w:rtl w:val="0"/>
        </w:rPr>
        <w:t xml:space="preserve">Pendiente para el Sprint 2</w:t>
      </w:r>
      <w:r w:rsidDel="00000000" w:rsidR="00000000" w:rsidRPr="00000000">
        <w:rPr>
          <w:rtl w:val="0"/>
        </w:rPr>
      </w:r>
    </w:p>
    <w:tbl>
      <w:tblPr>
        <w:tblStyle w:val="Table3"/>
        <w:tblW w:w="102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58"/>
        <w:gridCol w:w="7782"/>
        <w:tblGridChange w:id="0">
          <w:tblGrid>
            <w:gridCol w:w="2458"/>
            <w:gridCol w:w="7782"/>
          </w:tblGrid>
        </w:tblGridChange>
      </w:tblGrid>
      <w:tr>
        <w:trPr>
          <w:cantSplit w:val="0"/>
          <w:tblHeader w:val="1"/>
        </w:trPr>
        <w:tc>
          <w:tcPr>
            <w:shd w:fill="1f3864" w:val="clear"/>
            <w:tcMar>
              <w:top w:w="70.0" w:type="dxa"/>
              <w:left w:w="100.0" w:type="dxa"/>
              <w:bottom w:w="70.0" w:type="dxa"/>
              <w:right w:w="100.0" w:type="dxa"/>
            </w:tcMar>
          </w:tcPr>
          <w:p w:rsidR="00000000" w:rsidDel="00000000" w:rsidP="00000000" w:rsidRDefault="00000000" w:rsidRPr="00000000" w14:paraId="00000042">
            <w:pPr>
              <w:rPr/>
            </w:pPr>
            <w:r w:rsidDel="00000000" w:rsidR="00000000" w:rsidRPr="00000000">
              <w:rPr>
                <w:b w:val="1"/>
                <w:bCs w:val="1"/>
                <w:color w:val="ffffff"/>
                <w:sz w:val="19"/>
                <w:szCs w:val="19"/>
                <w:rtl w:val="0"/>
              </w:rPr>
              <w:t xml:space="preserve">Historia</w:t>
            </w:r>
            <w:r w:rsidDel="00000000" w:rsidR="00000000" w:rsidRPr="00000000">
              <w:rPr>
                <w:rtl w:val="0"/>
              </w:rPr>
            </w:r>
          </w:p>
        </w:tc>
        <w:tc>
          <w:tcPr>
            <w:shd w:fill="1f3864" w:val="clear"/>
            <w:tcMar>
              <w:top w:w="70.0" w:type="dxa"/>
              <w:left w:w="100.0" w:type="dxa"/>
              <w:bottom w:w="70.0" w:type="dxa"/>
              <w:right w:w="100.0" w:type="dxa"/>
            </w:tcMar>
          </w:tcPr>
          <w:p w:rsidR="00000000" w:rsidDel="00000000" w:rsidP="00000000" w:rsidRDefault="00000000" w:rsidRPr="00000000" w14:paraId="00000043">
            <w:pPr>
              <w:rPr/>
            </w:pPr>
            <w:r w:rsidDel="00000000" w:rsidR="00000000" w:rsidRPr="00000000">
              <w:rPr>
                <w:b w:val="1"/>
                <w:bCs w:val="1"/>
                <w:color w:val="ffffff"/>
                <w:sz w:val="19"/>
                <w:szCs w:val="19"/>
                <w:rtl w:val="0"/>
              </w:rPr>
              <w:t xml:space="preserve">Motivo del traslado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44">
            <w:pPr>
              <w:rPr/>
            </w:pPr>
            <w:r w:rsidDel="00000000" w:rsidR="00000000" w:rsidRPr="00000000">
              <w:rPr>
                <w:sz w:val="19"/>
                <w:szCs w:val="19"/>
                <w:rtl w:val="0"/>
              </w:rPr>
              <w:t xml:space="preserve">PC-AUT-04 (8 pts)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5">
            <w:pPr>
              <w:rPr/>
            </w:pPr>
            <w:r w:rsidDel="00000000" w:rsidR="00000000" w:rsidRPr="00000000">
              <w:rPr>
                <w:sz w:val="19"/>
                <w:szCs w:val="19"/>
                <w:rtl w:val="0"/>
              </w:rPr>
              <w:t xml:space="preserve">Depende del aislamiento real entre clientes (TenantModel), que quedó fuera del alcance cerrado del Modelo de Base de Datos para este sprint.</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46">
            <w:pPr>
              <w:rPr/>
            </w:pPr>
            <w:r w:rsidDel="00000000" w:rsidR="00000000" w:rsidRPr="00000000">
              <w:rPr>
                <w:sz w:val="19"/>
                <w:szCs w:val="19"/>
                <w:rtl w:val="0"/>
              </w:rPr>
              <w:t xml:space="preserve">PC-AUT-05 (8 pts)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7">
            <w:pPr>
              <w:rPr/>
            </w:pPr>
            <w:r w:rsidDel="00000000" w:rsidR="00000000" w:rsidRPr="00000000">
              <w:rPr>
                <w:sz w:val="19"/>
                <w:szCs w:val="19"/>
                <w:rtl w:val="0"/>
              </w:rPr>
              <w:t xml:space="preserve">Misma dependencia que PC-AUT-04.</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48">
            <w:pPr>
              <w:rPr/>
            </w:pPr>
            <w:r w:rsidDel="00000000" w:rsidR="00000000" w:rsidRPr="00000000">
              <w:rPr>
                <w:sz w:val="19"/>
                <w:szCs w:val="19"/>
                <w:rtl w:val="0"/>
              </w:rPr>
              <w:t xml:space="preserve">PC-TEC-04 (8 pts)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9">
            <w:pPr>
              <w:rPr/>
            </w:pPr>
            <w:r w:rsidDel="00000000" w:rsidR="00000000" w:rsidRPr="00000000">
              <w:rPr>
                <w:sz w:val="19"/>
                <w:szCs w:val="19"/>
                <w:rtl w:val="0"/>
              </w:rPr>
              <w:t xml:space="preserve">Depende de PC-AUT-04 y PC-AUT-05.</w:t>
            </w:r>
            <w:r w:rsidDel="00000000" w:rsidR="00000000" w:rsidRPr="00000000">
              <w:rPr>
                <w:rtl w:val="0"/>
              </w:rPr>
            </w:r>
          </w:p>
        </w:tc>
      </w:tr>
    </w:tbl>
    <w:p w:rsidR="00000000" w:rsidDel="00000000" w:rsidP="00000000" w:rsidRDefault="00000000" w:rsidRPr="00000000" w14:paraId="0000004A">
      <w:pPr>
        <w:spacing w:after="160" w:lineRule="auto"/>
        <w:rPr/>
      </w:pPr>
      <w:r w:rsidDel="00000000" w:rsidR="00000000" w:rsidRPr="00000000">
        <w:rPr>
          <w:b w:val="0"/>
          <w:bCs w:val="0"/>
          <w:i w:val="0"/>
          <w:iCs w:val="0"/>
          <w:sz w:val="20"/>
          <w:szCs w:val="20"/>
          <w:rtl w:val="0"/>
        </w:rPr>
        <w:t xml:space="preserve">Además, queda como trabajo pendiente aplicar los ajustes solicitados por la agencia (más llamados a la acción, mayor presencia del logo y la asesoría gratuita destacada al inicio del sitio).</w:t>
      </w:r>
      <w:r w:rsidDel="00000000" w:rsidR="00000000" w:rsidRPr="00000000">
        <w:rPr>
          <w:rtl w:val="0"/>
        </w:rPr>
      </w:r>
    </w:p>
    <w:p w:rsidR="00000000" w:rsidDel="00000000" w:rsidP="00000000" w:rsidRDefault="00000000" w:rsidRPr="00000000" w14:paraId="0000004B">
      <w:pPr>
        <w:pStyle w:val="Heading2"/>
        <w:spacing w:after="120" w:before="280" w:lineRule="auto"/>
        <w:rPr/>
      </w:pPr>
      <w:r w:rsidDel="00000000" w:rsidR="00000000" w:rsidRPr="00000000">
        <w:rPr>
          <w:color w:val="1f3864"/>
          <w:rtl w:val="0"/>
        </w:rPr>
        <w:t xml:space="preserve">Criterios de aceptación del Sprint 1</w:t>
      </w:r>
      <w:r w:rsidDel="00000000" w:rsidR="00000000" w:rsidRPr="00000000">
        <w:rPr>
          <w:rtl w:val="0"/>
        </w:rPr>
      </w:r>
    </w:p>
    <w:tbl>
      <w:tblPr>
        <w:tblStyle w:val="Table4"/>
        <w:tblW w:w="102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5632"/>
        <w:gridCol w:w="4608"/>
        <w:tblGridChange w:id="0">
          <w:tblGrid>
            <w:gridCol w:w="5632"/>
            <w:gridCol w:w="4608"/>
          </w:tblGrid>
        </w:tblGridChange>
      </w:tblGrid>
      <w:tr>
        <w:trPr>
          <w:cantSplit w:val="0"/>
          <w:tblHeader w:val="1"/>
        </w:trPr>
        <w:tc>
          <w:tcPr>
            <w:shd w:fill="1f3864" w:val="clear"/>
            <w:tcMar>
              <w:top w:w="70.0" w:type="dxa"/>
              <w:left w:w="100.0" w:type="dxa"/>
              <w:bottom w:w="70.0" w:type="dxa"/>
              <w:right w:w="100.0" w:type="dxa"/>
            </w:tcMar>
          </w:tcPr>
          <w:p w:rsidR="00000000" w:rsidDel="00000000" w:rsidP="00000000" w:rsidRDefault="00000000" w:rsidRPr="00000000" w14:paraId="0000004C">
            <w:pPr>
              <w:rPr/>
            </w:pPr>
            <w:r w:rsidDel="00000000" w:rsidR="00000000" w:rsidRPr="00000000">
              <w:rPr>
                <w:b w:val="1"/>
                <w:bCs w:val="1"/>
                <w:color w:val="ffffff"/>
                <w:sz w:val="19"/>
                <w:szCs w:val="19"/>
                <w:rtl w:val="0"/>
              </w:rPr>
              <w:t xml:space="preserve">Criterio</w:t>
            </w:r>
            <w:r w:rsidDel="00000000" w:rsidR="00000000" w:rsidRPr="00000000">
              <w:rPr>
                <w:rtl w:val="0"/>
              </w:rPr>
            </w:r>
          </w:p>
        </w:tc>
        <w:tc>
          <w:tcPr>
            <w:shd w:fill="1f3864" w:val="clear"/>
            <w:tcMar>
              <w:top w:w="70.0" w:type="dxa"/>
              <w:left w:w="100.0" w:type="dxa"/>
              <w:bottom w:w="70.0" w:type="dxa"/>
              <w:right w:w="100.0" w:type="dxa"/>
            </w:tcMar>
          </w:tcPr>
          <w:p w:rsidR="00000000" w:rsidDel="00000000" w:rsidP="00000000" w:rsidRDefault="00000000" w:rsidRPr="00000000" w14:paraId="0000004D">
            <w:pPr>
              <w:rPr/>
            </w:pPr>
            <w:r w:rsidDel="00000000" w:rsidR="00000000" w:rsidRPr="00000000">
              <w:rPr>
                <w:b w:val="1"/>
                <w:bCs w:val="1"/>
                <w:color w:val="ffffff"/>
                <w:sz w:val="19"/>
                <w:szCs w:val="19"/>
                <w:rtl w:val="0"/>
              </w:rPr>
              <w:t xml:space="preserve">Resultado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4E">
            <w:pPr>
              <w:rPr/>
            </w:pPr>
            <w:r w:rsidDel="00000000" w:rsidR="00000000" w:rsidRPr="00000000">
              <w:rPr>
                <w:sz w:val="19"/>
                <w:szCs w:val="19"/>
                <w:rtl w:val="0"/>
              </w:rPr>
              <w:t xml:space="preserve">Modelo de Base de Datos cerrado para el alcance del sprint</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F">
            <w:pPr>
              <w:rPr/>
            </w:pPr>
            <w:r w:rsidDel="00000000" w:rsidR="00000000" w:rsidRPr="00000000">
              <w:rPr>
                <w:sz w:val="19"/>
                <w:szCs w:val="19"/>
                <w:rtl w:val="0"/>
              </w:rPr>
              <w:t xml:space="preserve">Cumplido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50">
            <w:pPr>
              <w:rPr/>
            </w:pPr>
            <w:r w:rsidDel="00000000" w:rsidR="00000000" w:rsidRPr="00000000">
              <w:rPr>
                <w:sz w:val="19"/>
                <w:szCs w:val="19"/>
                <w:rtl w:val="0"/>
              </w:rPr>
              <w:t xml:space="preserve">Autenticación operativa para los 4 roles del sistema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1">
            <w:pPr>
              <w:rPr/>
            </w:pPr>
            <w:r w:rsidDel="00000000" w:rsidR="00000000" w:rsidRPr="00000000">
              <w:rPr>
                <w:sz w:val="19"/>
                <w:szCs w:val="19"/>
                <w:rtl w:val="0"/>
              </w:rPr>
              <w:t xml:space="preserve">Cumplido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52">
            <w:pPr>
              <w:rPr/>
            </w:pPr>
            <w:r w:rsidDel="00000000" w:rsidR="00000000" w:rsidRPr="00000000">
              <w:rPr>
                <w:sz w:val="19"/>
                <w:szCs w:val="19"/>
                <w:rtl w:val="0"/>
              </w:rPr>
              <w:t xml:space="preserve">Catálogo de planes y servicios administrable sin tocar código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3">
            <w:pPr>
              <w:rPr/>
            </w:pPr>
            <w:r w:rsidDel="00000000" w:rsidR="00000000" w:rsidRPr="00000000">
              <w:rPr>
                <w:sz w:val="19"/>
                <w:szCs w:val="19"/>
                <w:rtl w:val="0"/>
              </w:rPr>
              <w:t xml:space="preserve">Cumplido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54">
            <w:pPr>
              <w:rPr/>
            </w:pPr>
            <w:r w:rsidDel="00000000" w:rsidR="00000000" w:rsidRPr="00000000">
              <w:rPr>
                <w:sz w:val="19"/>
                <w:szCs w:val="19"/>
                <w:rtl w:val="0"/>
              </w:rPr>
              <w:t xml:space="preserve">Sitio corporativo, CMS, SEO y analítica con consentimiento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5">
            <w:pPr>
              <w:rPr/>
            </w:pPr>
            <w:r w:rsidDel="00000000" w:rsidR="00000000" w:rsidRPr="00000000">
              <w:rPr>
                <w:sz w:val="19"/>
                <w:szCs w:val="19"/>
                <w:rtl w:val="0"/>
              </w:rPr>
              <w:t xml:space="preserve">Cumplido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56">
            <w:pPr>
              <w:rPr/>
            </w:pPr>
            <w:r w:rsidDel="00000000" w:rsidR="00000000" w:rsidRPr="00000000">
              <w:rPr>
                <w:sz w:val="19"/>
                <w:szCs w:val="19"/>
                <w:rtl w:val="0"/>
              </w:rPr>
              <w:t xml:space="preserve">Validación de los entregables por la agencia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7">
            <w:pPr>
              <w:rPr/>
            </w:pPr>
            <w:r w:rsidDel="00000000" w:rsidR="00000000" w:rsidRPr="00000000">
              <w:rPr>
                <w:sz w:val="19"/>
                <w:szCs w:val="19"/>
                <w:rtl w:val="0"/>
              </w:rPr>
              <w:t xml:space="preserve">Cumplida para el producto (27 sep); documentos de planificación del Sprint 0 pendientes</w:t>
            </w:r>
            <w:r w:rsidDel="00000000" w:rsidR="00000000" w:rsidRPr="00000000">
              <w:rPr>
                <w:rtl w:val="0"/>
              </w:rPr>
            </w:r>
          </w:p>
        </w:tc>
      </w:tr>
    </w:tbl>
    <w:p w:rsidR="00000000" w:rsidDel="00000000" w:rsidP="00000000" w:rsidRDefault="00000000" w:rsidRPr="00000000" w14:paraId="00000058">
      <w:pPr>
        <w:spacing w:after="200" w:before="200" w:lineRule="auto"/>
        <w:rPr/>
      </w:pPr>
      <w:r w:rsidDel="00000000" w:rsidR="00000000" w:rsidRPr="00000000">
        <w:rPr>
          <w:rtl w:val="0"/>
        </w:rPr>
      </w:r>
    </w:p>
    <w:tbl>
      <w:tblPr>
        <w:tblStyle w:val="Table5"/>
        <w:tblW w:w="102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13"/>
        <w:gridCol w:w="3413"/>
        <w:gridCol w:w="3413"/>
        <w:tblGridChange w:id="0">
          <w:tblGrid>
            <w:gridCol w:w="3413"/>
            <w:gridCol w:w="3413"/>
            <w:gridCol w:w="3413"/>
          </w:tblGrid>
        </w:tblGridChange>
      </w:tblGrid>
      <w:tr>
        <w:trPr>
          <w:cantSplit w:val="0"/>
          <w:tblHeader w:val="0"/>
        </w:trPr>
        <w:tc>
          <w:tcPr>
            <w:tcMar>
              <w:top w:w="300.0" w:type="dxa"/>
              <w:left w:w="100.0" w:type="dxa"/>
              <w:right w:w="100.0" w:type="dxa"/>
            </w:tcMar>
          </w:tcPr>
          <w:p w:rsidR="00000000" w:rsidDel="00000000" w:rsidP="00000000" w:rsidRDefault="00000000" w:rsidRPr="00000000" w14:paraId="00000059">
            <w:pPr>
              <w:rPr/>
            </w:pPr>
            <w:r w:rsidDel="00000000" w:rsidR="00000000" w:rsidRPr="00000000">
              <w:rPr>
                <w:sz w:val="20"/>
                <w:szCs w:val="20"/>
                <w:rtl w:val="0"/>
              </w:rPr>
              <w:t xml:space="preserve">______________________________</w:t>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sz w:val="20"/>
                <w:szCs w:val="20"/>
                <w:rtl w:val="0"/>
              </w:rPr>
              <w:t xml:space="preserve">Felipe Gutiérrez</w:t>
            </w:r>
            <w:r w:rsidDel="00000000" w:rsidR="00000000" w:rsidRPr="00000000">
              <w:rPr>
                <w:rtl w:val="0"/>
              </w:rPr>
            </w:r>
          </w:p>
          <w:p w:rsidR="00000000" w:rsidDel="00000000" w:rsidP="00000000" w:rsidRDefault="00000000" w:rsidRPr="00000000" w14:paraId="0000005B">
            <w:pPr>
              <w:rPr/>
            </w:pPr>
            <w:r w:rsidDel="00000000" w:rsidR="00000000" w:rsidRPr="00000000">
              <w:rPr>
                <w:color w:val="595959"/>
                <w:sz w:val="19"/>
                <w:szCs w:val="19"/>
                <w:rtl w:val="0"/>
              </w:rPr>
              <w:t xml:space="preserve">Scrum Master</w:t>
            </w:r>
            <w:r w:rsidDel="00000000" w:rsidR="00000000" w:rsidRPr="00000000">
              <w:rPr>
                <w:rtl w:val="0"/>
              </w:rPr>
            </w:r>
          </w:p>
        </w:tc>
        <w:tc>
          <w:tcPr>
            <w:tcMar>
              <w:top w:w="300.0" w:type="dxa"/>
              <w:left w:w="100.0" w:type="dxa"/>
              <w:right w:w="100.0" w:type="dxa"/>
            </w:tcMar>
          </w:tcPr>
          <w:p w:rsidR="00000000" w:rsidDel="00000000" w:rsidP="00000000" w:rsidRDefault="00000000" w:rsidRPr="00000000" w14:paraId="0000005C">
            <w:pPr>
              <w:rPr/>
            </w:pPr>
            <w:r w:rsidDel="00000000" w:rsidR="00000000" w:rsidRPr="00000000">
              <w:rPr>
                <w:sz w:val="20"/>
                <w:szCs w:val="20"/>
                <w:rtl w:val="0"/>
              </w:rPr>
              <w:t xml:space="preserve">______________________________</w:t>
            </w: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sz w:val="20"/>
                <w:szCs w:val="20"/>
                <w:rtl w:val="0"/>
              </w:rPr>
              <w:t xml:space="preserve">Esteban Morales</w:t>
            </w:r>
            <w:r w:rsidDel="00000000" w:rsidR="00000000" w:rsidRPr="00000000">
              <w:rPr>
                <w:rtl w:val="0"/>
              </w:rPr>
            </w:r>
          </w:p>
          <w:p w:rsidR="00000000" w:rsidDel="00000000" w:rsidP="00000000" w:rsidRDefault="00000000" w:rsidRPr="00000000" w14:paraId="0000005E">
            <w:pPr>
              <w:rPr/>
            </w:pPr>
            <w:r w:rsidDel="00000000" w:rsidR="00000000" w:rsidRPr="00000000">
              <w:rPr>
                <w:color w:val="595959"/>
                <w:sz w:val="19"/>
                <w:szCs w:val="19"/>
                <w:rtl w:val="0"/>
              </w:rPr>
              <w:t xml:space="preserve">Developer</w:t>
            </w:r>
            <w:r w:rsidDel="00000000" w:rsidR="00000000" w:rsidRPr="00000000">
              <w:rPr>
                <w:rtl w:val="0"/>
              </w:rPr>
            </w:r>
          </w:p>
        </w:tc>
        <w:tc>
          <w:tcPr>
            <w:tcMar>
              <w:top w:w="300.0" w:type="dxa"/>
              <w:left w:w="100.0" w:type="dxa"/>
              <w:right w:w="100.0" w:type="dxa"/>
            </w:tcMar>
          </w:tcPr>
          <w:p w:rsidR="00000000" w:rsidDel="00000000" w:rsidP="00000000" w:rsidRDefault="00000000" w:rsidRPr="00000000" w14:paraId="0000005F">
            <w:pPr>
              <w:rPr/>
            </w:pPr>
            <w:r w:rsidDel="00000000" w:rsidR="00000000" w:rsidRPr="00000000">
              <w:rPr>
                <w:sz w:val="20"/>
                <w:szCs w:val="20"/>
                <w:rtl w:val="0"/>
              </w:rPr>
              <w:t xml:space="preserve">______________________________</w:t>
            </w: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sz w:val="20"/>
                <w:szCs w:val="20"/>
                <w:rtl w:val="0"/>
              </w:rPr>
              <w:t xml:space="preserve">Christian Cuadra</w:t>
            </w:r>
            <w:r w:rsidDel="00000000" w:rsidR="00000000" w:rsidRPr="00000000">
              <w:rPr>
                <w:rtl w:val="0"/>
              </w:rPr>
            </w:r>
          </w:p>
          <w:p w:rsidR="00000000" w:rsidDel="00000000" w:rsidP="00000000" w:rsidRDefault="00000000" w:rsidRPr="00000000" w14:paraId="00000061">
            <w:pPr>
              <w:rPr/>
            </w:pPr>
            <w:r w:rsidDel="00000000" w:rsidR="00000000" w:rsidRPr="00000000">
              <w:rPr>
                <w:color w:val="595959"/>
                <w:sz w:val="19"/>
                <w:szCs w:val="19"/>
                <w:rtl w:val="0"/>
              </w:rPr>
              <w:t xml:space="preserve">Developer</w:t>
            </w:r>
            <w:r w:rsidDel="00000000" w:rsidR="00000000" w:rsidRPr="00000000">
              <w:rPr>
                <w:rtl w:val="0"/>
              </w:rPr>
            </w:r>
          </w:p>
        </w:tc>
      </w:tr>
    </w:tbl>
    <w:p w:rsidR="00000000" w:rsidDel="00000000" w:rsidP="00000000" w:rsidRDefault="00000000" w:rsidRPr="00000000" w14:paraId="00000062">
      <w:pPr>
        <w:spacing w:before="160" w:lineRule="auto"/>
        <w:rPr/>
      </w:pPr>
      <w:r w:rsidDel="00000000" w:rsidR="00000000" w:rsidRPr="00000000">
        <w:rPr>
          <w:i w:val="1"/>
          <w:iCs w:val="1"/>
          <w:sz w:val="19"/>
          <w:szCs w:val="19"/>
          <w:rtl w:val="0"/>
        </w:rPr>
        <w:t xml:space="preserve">Documento actualizado: 5 de octubre de 2026</w:t>
      </w:r>
      <w:r w:rsidDel="00000000" w:rsidR="00000000" w:rsidRPr="00000000">
        <w:rPr>
          <w:rtl w:val="0"/>
        </w:rPr>
      </w:r>
    </w:p>
    <w:sectPr>
      <w:pgSz w:h="15840" w:w="12240"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gjsGOSOiZFo0P9kEUVFkYEguBA==">CgMxLjA4AHIhMW83QXBNQzg3TXJtdFhGal9ETjlBX1lQaU5jWVR1YXRX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2026-10-05T21:25:21.740Z</dcterms:created>
  <dc:creator>Un-named</dc:creator>
</cp:coreProperties>
</file>

<file path=docProps/custom.xml><?xml version="1.0" encoding="utf-8"?>
<Properties xmlns="http://schemas.openxmlformats.org/officeDocument/2006/custom-properties" xmlns:vt="http://schemas.openxmlformats.org/officeDocument/2006/docPropsVTypes"/>
</file>