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Registro de Reuniones con la Agencia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333333" w:space="8" w:sz="6" w:val="single"/>
        </w:pBdr>
        <w:spacing w:after="120" w:lineRule="auto"/>
        <w:rPr/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Sprint 1 — Plataforma Cosmopolitan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4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867"/>
        <w:gridCol w:w="7373"/>
        <w:tblGridChange w:id="0">
          <w:tblGrid>
            <w:gridCol w:w="2867"/>
            <w:gridCol w:w="7373"/>
          </w:tblGrid>
        </w:tblGridChange>
      </w:tblGrid>
      <w:tr>
        <w:trPr>
          <w:cantSplit w:val="0"/>
          <w:tblHeader w:val="0"/>
        </w:trPr>
        <w:tc>
          <w:tcPr>
            <w:shd w:fill="e8ee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7 de septiembre — 2 de octubre de 2026 (S5–S8)</w:t>
            </w:r>
          </w:p>
        </w:tc>
      </w:tr>
      <w:tr>
        <w:trPr>
          <w:cantSplit w:val="0"/>
          <w:tblHeader w:val="0"/>
        </w:trPr>
        <w:tc>
          <w:tcPr>
            <w:shd w:fill="e8ee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Agencia Cosmopolitan</w:t>
            </w:r>
          </w:p>
        </w:tc>
      </w:tr>
      <w:tr>
        <w:trPr>
          <w:cantSplit w:val="0"/>
          <w:tblHeader w:val="0"/>
        </w:trPr>
        <w:tc>
          <w:tcPr>
            <w:shd w:fill="e8ee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Contacto de la agencia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Valentina Frías </w:t>
            </w:r>
          </w:p>
        </w:tc>
      </w:tr>
      <w:tr>
        <w:trPr>
          <w:cantSplit w:val="0"/>
          <w:tblHeader w:val="0"/>
        </w:trPr>
        <w:tc>
          <w:tcPr>
            <w:shd w:fill="e8ee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Asistentes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Felipe Gutiérrez, Esteban Morales, Christian Cuadra</w:t>
            </w:r>
          </w:p>
        </w:tc>
      </w:tr>
      <w:tr>
        <w:trPr>
          <w:cantSplit w:val="0"/>
          <w:tblHeader w:val="0"/>
        </w:trPr>
        <w:tc>
          <w:tcPr>
            <w:shd w:fill="e8ee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de reuniones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spacing w:after="120" w:before="280" w:lineRule="auto"/>
        <w:rPr/>
      </w:pPr>
      <w:r w:rsidDel="00000000" w:rsidR="00000000" w:rsidRPr="00000000">
        <w:rPr>
          <w:color w:val="1f3864"/>
          <w:rtl w:val="0"/>
        </w:rPr>
        <w:t xml:space="preserve">Forma de comunicación con la agencia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  <w:t xml:space="preserve">A diferencia del Sprint 0, en el Sprint 1 se logró concretar una reunión formal con la agencia, con la nueva contacto designada, Valentina Frías. Se aplicó el protocolo acordado en la Retrospectiva del Sprint 0: agendamiento con anticipación y registro escrito de lo tratado.</w:t>
      </w:r>
    </w:p>
    <w:p w:rsidR="00000000" w:rsidDel="00000000" w:rsidP="00000000" w:rsidRDefault="00000000" w:rsidRPr="00000000" w14:paraId="00000010">
      <w:pPr>
        <w:pStyle w:val="Heading2"/>
        <w:spacing w:after="120" w:before="280" w:lineRule="auto"/>
        <w:rPr/>
      </w:pPr>
      <w:r w:rsidDel="00000000" w:rsidR="00000000" w:rsidRPr="00000000">
        <w:rPr>
          <w:color w:val="1f3864"/>
          <w:rtl w:val="0"/>
        </w:rPr>
        <w:t xml:space="preserve">Reuniones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after="80" w:before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Contacto 1 — 27 de septiembre de 2026</w:t>
      </w:r>
      <w:r w:rsidDel="00000000" w:rsidR="00000000" w:rsidRPr="00000000">
        <w:rPr>
          <w:rtl w:val="0"/>
        </w:rPr>
      </w:r>
    </w:p>
    <w:tbl>
      <w:tblPr>
        <w:tblStyle w:val="Table2"/>
        <w:tblW w:w="1024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867"/>
        <w:gridCol w:w="7373"/>
        <w:tblGridChange w:id="0">
          <w:tblGrid>
            <w:gridCol w:w="2867"/>
            <w:gridCol w:w="7373"/>
          </w:tblGrid>
        </w:tblGridChange>
      </w:tblGrid>
      <w:tr>
        <w:trPr>
          <w:cantSplit w:val="0"/>
          <w:tblHeader w:val="0"/>
        </w:trPr>
        <w:tc>
          <w:tcPr>
            <w:shd w:fill="e8ee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27 de septiembre de 2026</w:t>
            </w:r>
          </w:p>
        </w:tc>
      </w:tr>
      <w:tr>
        <w:trPr>
          <w:cantSplit w:val="0"/>
          <w:tblHeader w:val="0"/>
        </w:trPr>
        <w:tc>
          <w:tcPr>
            <w:shd w:fill="e8ee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Equipo: Felipe Gutiérrez, Esteban Morales, Christian Cuadra. Agencia: Valentina Frías, Pía Mercado.</w:t>
            </w:r>
          </w:p>
        </w:tc>
      </w:tr>
      <w:tr>
        <w:trPr>
          <w:cantSplit w:val="0"/>
          <w:tblHeader w:val="0"/>
        </w:trPr>
        <w:tc>
          <w:tcPr>
            <w:shd w:fill="e8ee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Primera reunión formal con la agencia</w:t>
            </w:r>
          </w:p>
        </w:tc>
      </w:tr>
      <w:tr>
        <w:trPr>
          <w:cantSplit w:val="0"/>
          <w:tblHeader w:val="0"/>
        </w:trPr>
        <w:tc>
          <w:tcPr>
            <w:shd w:fill="e8ee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Presentar el avance del Sprint 1 —el sitio corporativo público y el portal de clientes— y recoger retroalimentación formal.</w:t>
            </w:r>
          </w:p>
        </w:tc>
      </w:tr>
    </w:tbl>
    <w:p w:rsidR="00000000" w:rsidDel="00000000" w:rsidP="00000000" w:rsidRDefault="00000000" w:rsidRPr="00000000" w14:paraId="0000001A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Temas tratados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Revisión del sitio corporativo público.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Revisión de la vista de clientes (portal, después de iniciar sesión).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Retroalimentación sobre frases y colores para destacar contenido del sitio.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Solicitud de cambio en el servicio "Asesorías": ofrecer una primera asesoría gratuita, destacada al inicio del sitio para llamar la atención del cliente.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Solicitud de más llamados a la acción (CTA) en cada página.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Solicitud de mayor presencia del logo de la agencia.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Solicitud de mensajes claros y precisos.</w:t>
      </w:r>
    </w:p>
    <w:p w:rsidR="00000000" w:rsidDel="00000000" w:rsidP="00000000" w:rsidRDefault="00000000" w:rsidRPr="00000000" w14:paraId="00000022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>
          <w:rtl w:val="0"/>
        </w:rPr>
        <w:t xml:space="preserve">La agencia manifestó una opinión muy favorable sobre el sitio corporativo y el portal de clientes: la página "les gustó mucho" y la calificaron como "muy completa". Sobre los llamados a la acción, la retroalimentación fue explícita (cita textual de Valentina Frías, con corrección de errores de tipeo de la transcripción):</w:t>
      </w:r>
    </w:p>
    <w:p w:rsidR="00000000" w:rsidDel="00000000" w:rsidP="00000000" w:rsidRDefault="00000000" w:rsidRPr="00000000" w14:paraId="00000024">
      <w:pPr>
        <w:spacing w:after="160" w:lineRule="auto"/>
        <w:ind w:left="4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"Siii, eso mismo, quizás destacar más los call to action en cada página, que hayan hartas cosas, que al cliente cada dos segundos le salga un botón para cotizar."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Rule="auto"/>
        <w:rPr/>
      </w:pPr>
      <w:r w:rsidDel="00000000" w:rsidR="00000000" w:rsidRPr="00000000">
        <w:rPr>
          <w:rtl w:val="0"/>
        </w:rPr>
        <w:t xml:space="preserve">La agencia enviará más adelante un documento con las frases y los colores específicos para destacar contenido en el sitio.</w:t>
      </w:r>
    </w:p>
    <w:p w:rsidR="00000000" w:rsidDel="00000000" w:rsidP="00000000" w:rsidRDefault="00000000" w:rsidRPr="00000000" w14:paraId="00000026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Seguimiento del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Incorporar como tareas del Sprint 2: destacar los CTA en cada página del sitio, aumentar la presencia del logo, y ajustar el servicio "Asesorías" (primera asesoría gratuita, destacada al inicio).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Esperar el documento de frases y colores de la agencia, para aplicarlo al sitio en cuanto se reciba.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 reunión resuelve, en lo referido al producto construido, el impedimento I-009 (validación de la agencia), pendiente desde el Sprint 0. La validación específica de los documentos de planificación del Sprint 0 (Alcance, Arquitectura) no se trató en esta reunión y sigue pendiente de agendar.</w:t>
      </w:r>
    </w:p>
    <w:p w:rsidR="00000000" w:rsidDel="00000000" w:rsidP="00000000" w:rsidRDefault="00000000" w:rsidRPr="00000000" w14:paraId="0000002A">
      <w:pPr>
        <w:pStyle w:val="Heading2"/>
        <w:spacing w:after="120" w:before="280" w:lineRule="auto"/>
        <w:rPr/>
      </w:pPr>
      <w:r w:rsidDel="00000000" w:rsidR="00000000" w:rsidRPr="00000000">
        <w:rPr>
          <w:color w:val="1f3864"/>
          <w:rtl w:val="0"/>
        </w:rPr>
        <w:t xml:space="preserve">Resumen</w:t>
      </w:r>
      <w:r w:rsidDel="00000000" w:rsidR="00000000" w:rsidRPr="00000000">
        <w:rPr>
          <w:rtl w:val="0"/>
        </w:rPr>
      </w:r>
    </w:p>
    <w:tbl>
      <w:tblPr>
        <w:tblStyle w:val="Table3"/>
        <w:tblW w:w="1024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19"/>
        <w:gridCol w:w="1843"/>
        <w:gridCol w:w="2458"/>
        <w:gridCol w:w="5120"/>
        <w:tblGridChange w:id="0">
          <w:tblGrid>
            <w:gridCol w:w="819"/>
            <w:gridCol w:w="1843"/>
            <w:gridCol w:w="2458"/>
            <w:gridCol w:w="512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Asistente de la agencia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 de septiembre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Valentina Frías, Pía Mercado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Validación muy favorable del sitio corporativo y el portal de clientes; se solicitan ajustes de contenido y diseño (CTAs, logo, oferta de asesorías).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spacing w:after="120" w:before="280" w:lineRule="auto"/>
        <w:rPr/>
      </w:pPr>
      <w:r w:rsidDel="00000000" w:rsidR="00000000" w:rsidRPr="00000000">
        <w:rPr>
          <w:color w:val="1f3864"/>
          <w:rtl w:val="0"/>
        </w:rPr>
        <w:t xml:space="preserve">Acuerdos para el 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Aplicar los ajustes solicitados por la agencia (CTAs, logo, oferta de asesorías) como tareas del Sprint 2.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Incorporar el documento de frases y colores de la agencia en cuanto lo envíen.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Continuar con reuniones formales, confirmadas con 72 horas de anticipación, según el protocolo acordado en el Sprint 0.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Agendar la validación específica de los documentos de planificación del Sprint 0 (Alcance, Arquitectura), que sigue pendiente.</w:t>
      </w:r>
    </w:p>
    <w:p w:rsidR="00000000" w:rsidDel="00000000" w:rsidP="00000000" w:rsidRDefault="00000000" w:rsidRPr="00000000" w14:paraId="00000038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39.0" w:type="dxa"/>
        <w:jc w:val="left"/>
        <w:tblLayout w:type="fixed"/>
        <w:tblLook w:val="0400"/>
      </w:tblPr>
      <w:tblGrid>
        <w:gridCol w:w="3413"/>
        <w:gridCol w:w="3413"/>
        <w:gridCol w:w="3413"/>
        <w:tblGridChange w:id="0">
          <w:tblGrid>
            <w:gridCol w:w="3413"/>
            <w:gridCol w:w="3413"/>
            <w:gridCol w:w="3413"/>
          </w:tblGrid>
        </w:tblGridChange>
      </w:tblGrid>
      <w:tr>
        <w:trPr>
          <w:cantSplit w:val="0"/>
          <w:tblHeader w:val="0"/>
        </w:trPr>
        <w:tc>
          <w:tcPr>
            <w:tcMar>
              <w:top w:w="30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Felipe Gutiérrez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color w:val="595959"/>
                <w:sz w:val="19"/>
                <w:szCs w:val="19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Esteban Morales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color w:val="595959"/>
                <w:sz w:val="19"/>
                <w:szCs w:val="19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Christian Cuadra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color w:val="595959"/>
                <w:sz w:val="19"/>
                <w:szCs w:val="19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before="160" w:lineRule="auto"/>
        <w:rPr/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29 de septiembre de 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Fuerte1" w:customStyle="1">
    <w:name w:val="Fuerte1"/>
    <w:qFormat w:val="1"/>
    <w:rPr>
      <w:b w:val="1"/>
      <w:bCs w:val="1"/>
    </w:rPr>
  </w:style>
  <w:style w:type="paragraph" w:styleId="Prrafodelista">
    <w:name w:val="List Paragraph"/>
    <w:qFormat w:val="1"/>
  </w:style>
  <w:style w:type="character" w:styleId="Hipervnculo">
    <w:name w:val="Hyperlink"/>
    <w:uiPriority w:val="99"/>
    <w:unhideWhenUsed w:val="1"/>
    <w:rPr>
      <w:color w:val="0563c1"/>
      <w:u w:val="single"/>
    </w:rPr>
  </w:style>
  <w:style w:type="character" w:styleId="Refdenotaalpie">
    <w:name w:val="footnote reference"/>
    <w:uiPriority w:val="99"/>
    <w:semiHidden w:val="1"/>
    <w:unhideWhenUsed w:val="1"/>
    <w:rPr>
      <w:vertAlign w:val="superscript"/>
    </w:rPr>
  </w:style>
  <w:style w:type="paragraph" w:styleId="Textonotapie">
    <w:name w:val="footnote text"/>
    <w:link w:val="TextonotapieCar"/>
    <w:uiPriority w:val="99"/>
    <w:semiHidden w:val="1"/>
    <w:unhideWhenUsed w:val="1"/>
  </w:style>
  <w:style w:type="character" w:styleId="TextonotapieCar" w:customStyle="1">
    <w:name w:val="Texto nota pie Car"/>
    <w:link w:val="Textonotapie"/>
    <w:uiPriority w:val="99"/>
    <w:semiHidden w:val="1"/>
    <w:unhideWhenUsed w:val="1"/>
    <w:rPr>
      <w:sz w:val="20"/>
      <w:szCs w:val="20"/>
    </w:rPr>
  </w:style>
  <w:style w:type="character" w:styleId="Refdenotaalfinal">
    <w:name w:val="endnote reference"/>
    <w:uiPriority w:val="99"/>
    <w:semiHidden w:val="1"/>
    <w:unhideWhenUsed w:val="1"/>
    <w:rPr>
      <w:vertAlign w:val="superscript"/>
    </w:rPr>
  </w:style>
  <w:style w:type="paragraph" w:styleId="Textonotaalfinal">
    <w:name w:val="endnote text"/>
    <w:link w:val="TextonotaalfinalCar"/>
    <w:uiPriority w:val="99"/>
    <w:semiHidden w:val="1"/>
    <w:unhideWhenUsed w:val="1"/>
  </w:style>
  <w:style w:type="character" w:styleId="TextonotaalfinalCar" w:customStyle="1">
    <w:name w:val="Texto nota al final Car"/>
    <w:link w:val="Textonotaalfinal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coJ5tOxGYJ2wsjYOddIMELkhYQ==">CgMxLjA4AHIhMTJYdG92blRpd21Vemc2V2U4RlFzb2JYa0dIVE5Ic3hH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2026-10-05T21:26:00Z</dcterms:created>
  <dc:creator>Un-named</dc:creator>
</cp:coreProperties>
</file>