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b/>
          <w:bCs/>
          <w:color w:val="1F3864"/>
          <w:sz w:val="36"/>
          <w:szCs w:val="36"/>
        </w:rPr>
        <w:t xml:space="preserve">Acta de Sprint Review</w:t>
      </w:r>
    </w:p>
    <w:p>
      <w:pPr>
        <w:pBdr>
          <w:bottom w:val="single" w:color="1F3864" w:sz="8" w:space="4"/>
        </w:pBdr>
        <w:spacing w:after="240"/>
      </w:pPr>
      <w:r>
        <w:rPr>
          <w:i/>
          <w:iCs/>
          <w:color w:val="595959"/>
          <w:sz w:val="24"/>
          <w:szCs w:val="24"/>
        </w:rPr>
        <w:t xml:space="preserve">Sprint 0 — Plataforma Cosmopolitan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Fecha de la reunión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Viernes 4 de septiembre de 2026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Modalidad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Revisión interna del equipo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Participantes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Felipe Gutiérrez, Esteban Morales, Christian Cuadra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Participación de la agencia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participó. La validación de los entregables con Agencia Cosmopolitan queda pendiente (ver impedimento de disponibilidad del cliente).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Período revisado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 de agosto — 4 de septiembre de 2026 (4 semanas, S1–S4 de la Carta Gantt)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Story Points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 de 3 completados (PC-TEC-01, completada el 28 de agosto, día 15)</w:t>
            </w:r>
          </w:p>
        </w:tc>
      </w:tr>
    </w:tbl>
    <w:p>
      <w:pPr>
        <w:pStyle w:val="Heading1"/>
      </w:pPr>
      <w:r>
        <w:t xml:space="preserve">Entregables revisados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26"/>
        <w:gridCol w:w="2500"/>
      </w:tblGrid>
      <w:tr>
        <w:trPr>
          <w:tblHeader/>
        </w:trPr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Entregable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Estado</w:t>
            </w:r>
          </w:p>
        </w:tc>
      </w:tr>
      <w:tr>
        <w:trPr>
          <w:tblHeader w:val="false"/>
        </w:trPr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Documento de Alcance (con exclusiones explícitas)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Completado</w:t>
            </w:r>
          </w:p>
        </w:tc>
      </w:tr>
      <w:tr>
        <w:trPr>
          <w:tblHeader w:val="false"/>
        </w:trPr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Especificación de Requerimientos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Completado (documento consolidado el 23 sep)</w:t>
            </w:r>
          </w:p>
        </w:tc>
      </w:tr>
      <w:tr>
        <w:trPr>
          <w:tblHeader w:val="false"/>
        </w:trPr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Documento de Arquitectura (Google Cloud: Cloud Run, Cloud SQL, Firebase Auth)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Completado (documento consolidado el 23 sep)</w:t>
            </w:r>
          </w:p>
        </w:tc>
      </w:tr>
      <w:tr>
        <w:trPr>
          <w:tblHeader w:val="false"/>
        </w:trPr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Diseño de Interfaz (responsivo, conforme a manual de marca)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Completado</w:t>
            </w:r>
          </w:p>
        </w:tc>
      </w:tr>
      <w:tr>
        <w:trPr>
          <w:tblHeader w:val="false"/>
        </w:trPr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Carta Gantt (18 semanas, 6 sprints)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Completado</w:t>
            </w:r>
          </w:p>
        </w:tc>
      </w:tr>
      <w:tr>
        <w:trPr>
          <w:tblHeader w:val="false"/>
        </w:trPr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Product Backlog (262 puntos en 46 historias)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Completado</w:t>
            </w:r>
          </w:p>
        </w:tc>
      </w:tr>
      <w:tr>
        <w:trPr>
          <w:tblHeader w:val="false"/>
        </w:trPr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Plan de Pruebas (70 casos, matriz de trazabilidad)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Completado</w:t>
            </w:r>
          </w:p>
        </w:tc>
      </w:tr>
      <w:tr>
        <w:trPr>
          <w:tblHeader w:val="false"/>
        </w:trPr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Planilla de Riesgos (69 riesgos con probabilidad, impacto y mitigación)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Completado</w:t>
            </w:r>
          </w:p>
        </w:tc>
      </w:tr>
      <w:tr>
        <w:trPr>
          <w:tblHeader w:val="false"/>
        </w:trPr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Repositorio y entorno base (PC-TEC-01)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Completado</w:t>
            </w:r>
          </w:p>
        </w:tc>
      </w:tr>
      <w:tr>
        <w:trPr>
          <w:tblHeader w:val="false"/>
        </w:trPr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Modelo de Base de Datos (E-R y relacional)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Pendiente — trasladado a Sprint 1</w:t>
            </w:r>
          </w:p>
        </w:tc>
      </w:tr>
    </w:tbl>
    <w:p>
      <w:pPr>
        <w:pStyle w:val="Heading1"/>
      </w:pPr>
      <w:r>
        <w:t xml:space="preserve">Validación de criterios de éxito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26"/>
        <w:gridCol w:w="4000"/>
      </w:tblGrid>
      <w:tr>
        <w:trPr>
          <w:tblHeader/>
        </w:trPr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Criterio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Resultado</w:t>
            </w:r>
          </w:p>
        </w:tc>
      </w:tr>
      <w:tr>
        <w:trPr>
          <w:tblHeader w:val="false"/>
        </w:trPr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Alcance documentado con exclusiones explícitas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Cumplido por el equipo; validación de la agencia pendiente</w:t>
            </w:r>
          </w:p>
        </w:tc>
      </w:tr>
      <w:tr>
        <w:trPr>
          <w:tblHeader w:val="false"/>
        </w:trPr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Arquitectura definida y justificada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Cumplido por el equipo; validación de la agencia pendiente</w:t>
            </w:r>
          </w:p>
        </w:tc>
      </w:tr>
      <w:tr>
        <w:trPr>
          <w:tblHeader w:val="false"/>
        </w:trPr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Product Backlog con todas las historias mapeadas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Cumplido</w:t>
            </w:r>
          </w:p>
        </w:tc>
      </w:tr>
      <w:tr>
        <w:trPr>
          <w:tblHeader w:val="false"/>
        </w:trPr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Plan de Pruebas con 70 casos definidos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Cumplido</w:t>
            </w:r>
          </w:p>
        </w:tc>
      </w:tr>
      <w:tr>
        <w:trPr>
          <w:tblHeader w:val="false"/>
        </w:trPr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Carta Gantt definida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Cumplido por el equipo; alineación con la agencia pendiente</w:t>
            </w:r>
          </w:p>
        </w:tc>
      </w:tr>
      <w:tr>
        <w:trPr>
          <w:tblHeader w:val="false"/>
        </w:trPr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Modelo de Base de Datos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 cumplido en Sprint 0</w:t>
            </w:r>
          </w:p>
        </w:tc>
      </w:tr>
    </w:tbl>
    <w:p>
      <w:pPr>
        <w:pStyle w:val="Heading1"/>
      </w:pPr>
      <w:r>
        <w:t xml:space="preserve">Retroalimentación de la agencia</w:t>
      </w:r>
    </w:p>
    <w:p>
      <w:pPr>
        <w:spacing w:after="120"/>
      </w:pPr>
      <w:r>
        <w:t xml:space="preserve">La agencia no participó en esta revisión. Se agendará una sesión de validación de los entregables del Sprint 0 con el nuevo contacto designado por Agencia Cosmopolitan. Sus observaciones y aprobación quedarán registradas en un acta complementaria a este documento.</w:t>
      </w:r>
    </w:p>
    <w:p>
      <w:pPr>
        <w:pStyle w:val="Heading1"/>
      </w:pPr>
      <w:r>
        <w:t xml:space="preserve">Decisiones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Cierre del Sprint 0:</w:t>
      </w:r>
      <w:r>
        <w:t xml:space="preserve"> el equipo da por cerrado el Sprint 0 el 4 de septiembre, con el Modelo de Base de Datos como trabajo pendiente trasladado al Sprint 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Inicio del Sprint 1:</w:t>
      </w:r>
      <w:r>
        <w:t xml:space="preserve"> lunes 7 de septiembre de 2026 (semana S5 de la Carta Gantt).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Alcance del Sprint 1:</w:t>
      </w:r>
      <w:r>
        <w:t xml:space="preserve"> Modelo de Base de Datos (pendiente de S0), autenticación y roles, catálogo de planes y servicios, sitio corporativo y CMS, SEO, analítica y formulario de captación.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Congelamiento de alcance:</w:t>
      </w:r>
      <w:r>
        <w:t xml:space="preserve"> se propone congelar el alcance, sujeto a la validación formal de la agencia.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Mejoras adoptadas:</w:t>
      </w:r>
      <w:r>
        <w:t xml:space="preserve"> protocolo de confirmación de reuniones con 72 horas de anticipación, formulario de validación específica y documentación concurrente durante el sprint.</w:t>
      </w:r>
    </w:p>
    <w:p>
      <w:pPr>
        <w:pStyle w:val="Heading1"/>
      </w:pPr>
      <w:r>
        <w:t xml:space="preserve">Estado final</w:t>
      </w:r>
    </w:p>
    <w:p>
      <w:pPr>
        <w:spacing w:after="120"/>
      </w:pPr>
      <w:r>
        <w:rPr>
          <w:b/>
          <w:bCs/>
        </w:rPr>
        <w:t xml:space="preserve">Sprint 0 cerrado por el equipo.</w:t>
      </w:r>
      <w:r>
        <w:t xml:space="preserve"> Los entregables de diseño y planificación están completos, salvo el Modelo de Base de Datos. La validación formal de la agencia queda pendiente y se registrará en un acta complementaria.</w:t>
      </w:r>
    </w:p>
    <w:p>
      <w:pPr>
        <w:keepNext/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cantSplit/>
        </w:trPr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keepLines/>
              <w:spacing w:before="360"/>
              <w:jc w:val="center"/>
            </w:pPr>
            <w:r>
              <w:rPr>
                <w:rFonts w:ascii="Segoe Script" w:hAnsi="Segoe Script" w:eastAsia="Segoe Script"/>
                <w:i/>
                <w:color w:val="1F3A6B"/>
                <w:sz w:val="26"/>
              </w:rPr>
              <w:t>Felipe Gutiérrez</w:t>
            </w:r>
          </w:p>
          <w:p>
            <w:pPr>
              <w:keepNext/>
              <w:keepLines/>
              <w:jc w:val="center"/>
            </w:pPr>
            <w:r>
              <w:rPr>
                <w:rFonts w:ascii="Arial" w:hAnsi="Arial" w:eastAsia="Arial"/>
              </w:rPr>
              <w:t>______________________</w:t>
            </w:r>
          </w:p>
          <w:p>
            <w:pPr>
              <w:keepNext/>
              <w:keepLines/>
              <w:jc w:val="center"/>
            </w:pPr>
            <w:r>
              <w:rPr>
                <w:rFonts w:ascii="Arial" w:hAnsi="Arial" w:eastAsia="Arial"/>
                <w:b/>
              </w:rPr>
              <w:t>Felipe Gutiérrez</w:t>
            </w:r>
          </w:p>
          <w:p>
            <w:pPr>
              <w:keepLines/>
              <w:jc w:val="center"/>
            </w:pPr>
            <w:r>
              <w:rPr>
                <w:rFonts w:ascii="Arial" w:hAnsi="Arial" w:eastAsia="Arial"/>
              </w:rPr>
              <w:t>Scrum Master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keepLines/>
              <w:spacing w:before="360"/>
              <w:jc w:val="center"/>
            </w:pPr>
            <w:r>
              <w:rPr>
                <w:rFonts w:ascii="Segoe Script" w:hAnsi="Segoe Script" w:eastAsia="Segoe Script"/>
                <w:i/>
                <w:color w:val="1F3A6B"/>
                <w:sz w:val="26"/>
              </w:rPr>
              <w:t>Esteban Morales</w:t>
            </w:r>
          </w:p>
          <w:p>
            <w:pPr>
              <w:keepNext/>
              <w:keepLines/>
              <w:jc w:val="center"/>
            </w:pPr>
            <w:r>
              <w:rPr>
                <w:rFonts w:ascii="Arial" w:hAnsi="Arial" w:eastAsia="Arial"/>
              </w:rPr>
              <w:t>______________________</w:t>
            </w:r>
          </w:p>
          <w:p>
            <w:pPr>
              <w:keepNext/>
              <w:keepLines/>
              <w:jc w:val="center"/>
            </w:pPr>
            <w:r>
              <w:rPr>
                <w:rFonts w:ascii="Arial" w:hAnsi="Arial" w:eastAsia="Arial"/>
                <w:b/>
              </w:rPr>
              <w:t>Esteban Morales</w:t>
            </w:r>
          </w:p>
          <w:p>
            <w:pPr>
              <w:keepLines/>
              <w:jc w:val="center"/>
            </w:pPr>
            <w:r>
              <w:rPr>
                <w:rFonts w:ascii="Arial" w:hAnsi="Arial" w:eastAsia="Arial"/>
              </w:rPr>
              <w:t>Developer</w:t>
            </w:r>
          </w:p>
        </w:tc>
        <w:tc>
          <w:tcPr>
            <w:tcW w:type="dxa" w:w="30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keepLines/>
              <w:spacing w:before="360"/>
              <w:jc w:val="center"/>
            </w:pPr>
            <w:r>
              <w:rPr>
                <w:rFonts w:ascii="Segoe Script" w:hAnsi="Segoe Script" w:eastAsia="Segoe Script"/>
                <w:i/>
                <w:color w:val="1F3A6B"/>
                <w:sz w:val="26"/>
              </w:rPr>
              <w:t>Christian Cuadra</w:t>
            </w:r>
          </w:p>
          <w:p>
            <w:pPr>
              <w:keepNext/>
              <w:keepLines/>
              <w:jc w:val="center"/>
            </w:pPr>
            <w:r>
              <w:rPr>
                <w:rFonts w:ascii="Arial" w:hAnsi="Arial" w:eastAsia="Arial"/>
              </w:rPr>
              <w:t>______________________</w:t>
            </w:r>
          </w:p>
          <w:p>
            <w:pPr>
              <w:keepNext/>
              <w:keepLines/>
              <w:jc w:val="center"/>
            </w:pPr>
            <w:r>
              <w:rPr>
                <w:rFonts w:ascii="Arial" w:hAnsi="Arial" w:eastAsia="Arial"/>
                <w:b/>
              </w:rPr>
              <w:t>Christian Cuadra</w:t>
            </w:r>
          </w:p>
          <w:p>
            <w:pPr>
              <w:keepLines/>
              <w:jc w:val="center"/>
            </w:pPr>
            <w:r>
              <w:rPr>
                <w:rFonts w:ascii="Arial" w:hAnsi="Arial" w:eastAsia="Arial"/>
              </w:rPr>
              <w:t>Developer</w:t>
            </w:r>
          </w:p>
        </w:tc>
      </w:tr>
    </w:tbl>
    <w:p>
      <w:pPr>
        <w:spacing w:before="300"/>
        <w:jc w:val="right"/>
      </w:pPr>
      <w:r>
        <w:rPr>
          <w:i/>
          <w:iCs/>
          <w:color w:val="595959"/>
        </w:rPr>
        <w:t xml:space="preserve">4 de septiembre de 2026</w:t>
      </w:r>
    </w:p>
    <w:sectPr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5597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2026-09-23T17:32:42.093Z</dcterms:created>
  <dcterms:modified xsi:type="dcterms:W3CDTF">2026-09-23T17:32:42.093Z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