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88852" w14:textId="77777777" w:rsidR="00767F84" w:rsidRPr="00767F84" w:rsidRDefault="00767F84" w:rsidP="00767F84">
      <w:r w:rsidRPr="00767F84">
        <w:t>A host is defined as any device which sends or receives traffic, including traditional devices like computers, laptops, and servers, as well as modern Internet of Things (IoT) devices such as smart watches, smart TVs, and remotely controlled thermometers. Critically, all hosts follow the same communication rules. Hosts fall into one of two relative categories during communication: clients, which initiate a request, and servers, which respond to the request. A server is essentially a computer equipped with specific software (like web server software) designed to respond to certain requests.</w:t>
      </w:r>
    </w:p>
    <w:p w14:paraId="74F27958" w14:textId="77777777" w:rsidR="00767F84" w:rsidRPr="00767F84" w:rsidRDefault="00767F84" w:rsidP="00767F84">
      <w:r w:rsidRPr="00767F84">
        <w:t>Every host must have an IP address to communicate packets on a network, as the IP address acts as the identity of each host. When data is sent, the packet is stamped with both the source IP address and the destination IP address. An IP address is 32 bits, divided into four octets, which results in the familiar format of four decimal numbers ranging from 0 to 255. These addresses are typically assigned in a hierarchy—allowing the address to pinpoint where a host exists within a larger structure (e.g., corporation, office, team)—a process managed through subnetting.</w:t>
      </w:r>
    </w:p>
    <w:p w14:paraId="007C11F0" w14:textId="24383566" w:rsidR="00767F84" w:rsidRDefault="00767F84" w:rsidP="00767F84">
      <w:r w:rsidRPr="00767F84">
        <w:t>A network is the system responsible for the transportation of traffic between hosts and is fundamentally a logical grouping of hosts that require similar connectivity. Networks can contain smaller groupings known as sub-networks or subnets. The final resource connecting these separate logical groupings is the internet, which is simply defined as a vast collection of interconnected networks (such as company, school, and customer networks).</w:t>
      </w:r>
    </w:p>
    <w:p w14:paraId="1B656146" w14:textId="77777777" w:rsidR="00767F84" w:rsidRDefault="00767F84">
      <w:r>
        <w:br w:type="page"/>
      </w:r>
    </w:p>
    <w:p w14:paraId="70752FD9" w14:textId="77777777" w:rsidR="00767F84" w:rsidRPr="00767F84" w:rsidRDefault="00767F84" w:rsidP="00767F84">
      <w:r w:rsidRPr="00767F84">
        <w:rPr>
          <w:b/>
          <w:bCs/>
        </w:rPr>
        <w:lastRenderedPageBreak/>
        <w:t>Wireless Body Area Networks (WBANs) are wearable or implantable sensor systems that monitor physiological data in real time, offering transformative benefits for personal health, public systems, and automated control technologies.</w:t>
      </w:r>
    </w:p>
    <w:p w14:paraId="5AB97F9B" w14:textId="77777777" w:rsidR="00767F84" w:rsidRPr="00767F84" w:rsidRDefault="00767F84" w:rsidP="00767F84">
      <w:r w:rsidRPr="00767F84">
        <w:pict w14:anchorId="1230AD4D">
          <v:rect id="_x0000_i1031" style="width:0;height:1.5pt" o:hralign="center" o:hrstd="t" o:hr="t" fillcolor="#a0a0a0" stroked="f"/>
        </w:pict>
      </w:r>
    </w:p>
    <w:p w14:paraId="19614D2E" w14:textId="77777777" w:rsidR="00767F84" w:rsidRPr="00767F84" w:rsidRDefault="00767F84" w:rsidP="00767F84">
      <w:r w:rsidRPr="00767F84">
        <w:t>Wireless Body Area Networks (WBANs) are specialized wireless networks composed of miniaturized sensors placed on, in, or around the human body. These sensors continuously collect biometric data—such as heart rate, blood pressure, glucose levels, and brain activity—and transmit it to a central processing unit, often a smartphone or dedicated hub. The system typically includes Body Sensor Units (BSUs) and a Body Central Unit (BCU), which aggregates and relays data to external servers or healthcare providers for analysis.</w:t>
      </w:r>
    </w:p>
    <w:p w14:paraId="44DA9874" w14:textId="77777777" w:rsidR="00767F84" w:rsidRPr="00767F84" w:rsidRDefault="00767F84" w:rsidP="00767F84">
      <w:r w:rsidRPr="00767F84">
        <w:t>Functionally, WBANs operate using low-power wireless communication protocols like Bluetooth Low Energy (BLE), ZigBee, or IEEE 802.15.6, designed to minimize energy consumption and maximize data integrity. Sensors may be embedded in clothing, worn as accessories, or implanted surgically. The network is adaptive, meaning it can adjust to movement, environmental changes, and varying signal conditions. WBANs are designed to be unobtrusive, allowing users to go about daily activities while being continuously monitored.</w:t>
      </w:r>
    </w:p>
    <w:p w14:paraId="11178391" w14:textId="77777777" w:rsidR="00767F84" w:rsidRPr="00767F84" w:rsidRDefault="00767F84" w:rsidP="00767F84">
      <w:r w:rsidRPr="00767F84">
        <w:t>For individuals, WBANs offer unprecedented access to personalized health insights. They enable proactive healthcare by detecting anomalies early—such as arrhythmias or glucose spikes—before symptoms become critical. This empowers users to manage chronic conditions like diabetes, epilepsy, or cardiovascular disease with greater autonomy. WBANs also support fitness tracking, sleep analysis, and mental health monitoring, fostering a culture of self-awareness and preventive care.</w:t>
      </w:r>
    </w:p>
    <w:p w14:paraId="4E1F1AF5" w14:textId="77777777" w:rsidR="00767F84" w:rsidRPr="00767F84" w:rsidRDefault="00767F84" w:rsidP="00767F84">
      <w:r w:rsidRPr="00767F84">
        <w:t xml:space="preserve">On a societal level, WBANs have the potential to revolutionize healthcare delivery. By decentralizing diagnostics and treatment, they reduce the burden on hospitals and clinics. Remote monitoring allows physicians to track </w:t>
      </w:r>
      <w:proofErr w:type="gramStart"/>
      <w:r w:rsidRPr="00767F84">
        <w:t>patients</w:t>
      </w:r>
      <w:proofErr w:type="gramEnd"/>
      <w:r w:rsidRPr="00767F84">
        <w:t xml:space="preserve"> post-surgery or during rehabilitation without requiring frequent in-person visits. In public health, aggregated WBAN data can help detect outbreaks, monitor population wellness, and inform policy decisions. For aging populations, WBANs offer a lifeline—enabling independent living while ensuring safety through fall detection and emergency alerts.</w:t>
      </w:r>
    </w:p>
    <w:p w14:paraId="1A59F535" w14:textId="77777777" w:rsidR="00767F84" w:rsidRPr="00767F84" w:rsidRDefault="00767F84" w:rsidP="00767F84">
      <w:r w:rsidRPr="00767F84">
        <w:t>In control systems, WBANs integrate with cyber-physical systems to enable responsive environments. For example, smart homes can adjust lighting, temperature, or security settings based on a user’s physiological state. In industrial settings, WBANs can monitor worker fatigue or exposure to hazardous conditions, triggering automated safety protocols. They also play a role in adaptive user interfaces, where machines respond to emotional or cognitive cues—enhancing accessibility and user experience.</w:t>
      </w:r>
    </w:p>
    <w:p w14:paraId="0820C1AE" w14:textId="77777777" w:rsidR="00767F84" w:rsidRPr="00767F84" w:rsidRDefault="00767F84" w:rsidP="00767F84">
      <w:r w:rsidRPr="00767F84">
        <w:lastRenderedPageBreak/>
        <w:t>However, WBANs also raise concerns around data privacy, security, and ethical use. Because they handle sensitive health data, robust encryption and access controls are essential. There’s also a need for regulatory frameworks to ensure data is used responsibly and transparently.</w:t>
      </w:r>
    </w:p>
    <w:p w14:paraId="6BB2F85D" w14:textId="77777777" w:rsidR="00767F84" w:rsidRPr="00767F84" w:rsidRDefault="00767F84" w:rsidP="00767F84">
      <w:r w:rsidRPr="00767F84">
        <w:t>In summary, WBANs represent a convergence of biomedical engineering, wireless communication, and data science. Their functionality enables real-time health monitoring, while their impact spans personal empowerment, societal transformation, and intelligent control systems. As technology advances, WBANs will likely become integral to how we live, heal, and interact with our environments.</w:t>
      </w:r>
    </w:p>
    <w:p w14:paraId="4BEF04EA" w14:textId="77777777" w:rsidR="00767F84" w:rsidRPr="00767F84" w:rsidRDefault="00767F84" w:rsidP="00767F84">
      <w:r w:rsidRPr="00767F84">
        <w:t>Sources:</w:t>
      </w:r>
    </w:p>
    <w:p w14:paraId="3457B7F0" w14:textId="374E9EF7" w:rsidR="00767F84" w:rsidRPr="00767F84" w:rsidRDefault="00767F84" w:rsidP="00767F84"/>
    <w:sectPr w:rsidR="00767F84" w:rsidRPr="00767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53302F"/>
    <w:multiLevelType w:val="multilevel"/>
    <w:tmpl w:val="817A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106D61"/>
    <w:multiLevelType w:val="multilevel"/>
    <w:tmpl w:val="F4C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676425">
    <w:abstractNumId w:val="0"/>
  </w:num>
  <w:num w:numId="2" w16cid:durableId="2070034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4"/>
    <w:rsid w:val="005E4E1F"/>
    <w:rsid w:val="00767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C2EB"/>
  <w15:chartTrackingRefBased/>
  <w15:docId w15:val="{2C6C03F9-AE31-4B24-9978-A4036028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F84"/>
    <w:rPr>
      <w:rFonts w:eastAsiaTheme="majorEastAsia" w:cstheme="majorBidi"/>
      <w:color w:val="272727" w:themeColor="text1" w:themeTint="D8"/>
    </w:rPr>
  </w:style>
  <w:style w:type="paragraph" w:styleId="Title">
    <w:name w:val="Title"/>
    <w:basedOn w:val="Normal"/>
    <w:next w:val="Normal"/>
    <w:link w:val="TitleChar"/>
    <w:uiPriority w:val="10"/>
    <w:qFormat/>
    <w:rsid w:val="00767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F84"/>
    <w:pPr>
      <w:spacing w:before="160"/>
      <w:jc w:val="center"/>
    </w:pPr>
    <w:rPr>
      <w:i/>
      <w:iCs/>
      <w:color w:val="404040" w:themeColor="text1" w:themeTint="BF"/>
    </w:rPr>
  </w:style>
  <w:style w:type="character" w:customStyle="1" w:styleId="QuoteChar">
    <w:name w:val="Quote Char"/>
    <w:basedOn w:val="DefaultParagraphFont"/>
    <w:link w:val="Quote"/>
    <w:uiPriority w:val="29"/>
    <w:rsid w:val="00767F84"/>
    <w:rPr>
      <w:i/>
      <w:iCs/>
      <w:color w:val="404040" w:themeColor="text1" w:themeTint="BF"/>
    </w:rPr>
  </w:style>
  <w:style w:type="paragraph" w:styleId="ListParagraph">
    <w:name w:val="List Paragraph"/>
    <w:basedOn w:val="Normal"/>
    <w:uiPriority w:val="34"/>
    <w:qFormat/>
    <w:rsid w:val="00767F84"/>
    <w:pPr>
      <w:ind w:left="720"/>
      <w:contextualSpacing/>
    </w:pPr>
  </w:style>
  <w:style w:type="character" w:styleId="IntenseEmphasis">
    <w:name w:val="Intense Emphasis"/>
    <w:basedOn w:val="DefaultParagraphFont"/>
    <w:uiPriority w:val="21"/>
    <w:qFormat/>
    <w:rsid w:val="00767F84"/>
    <w:rPr>
      <w:i/>
      <w:iCs/>
      <w:color w:val="0F4761" w:themeColor="accent1" w:themeShade="BF"/>
    </w:rPr>
  </w:style>
  <w:style w:type="paragraph" w:styleId="IntenseQuote">
    <w:name w:val="Intense Quote"/>
    <w:basedOn w:val="Normal"/>
    <w:next w:val="Normal"/>
    <w:link w:val="IntenseQuoteChar"/>
    <w:uiPriority w:val="30"/>
    <w:qFormat/>
    <w:rsid w:val="00767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F84"/>
    <w:rPr>
      <w:i/>
      <w:iCs/>
      <w:color w:val="0F4761" w:themeColor="accent1" w:themeShade="BF"/>
    </w:rPr>
  </w:style>
  <w:style w:type="character" w:styleId="IntenseReference">
    <w:name w:val="Intense Reference"/>
    <w:basedOn w:val="DefaultParagraphFont"/>
    <w:uiPriority w:val="32"/>
    <w:qFormat/>
    <w:rsid w:val="00767F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Christian (T0087014)</dc:creator>
  <cp:keywords/>
  <dc:description/>
  <cp:lastModifiedBy>Dickinson, Christian (T0087014)</cp:lastModifiedBy>
  <cp:revision>1</cp:revision>
  <dcterms:created xsi:type="dcterms:W3CDTF">2025-10-20T01:18:00Z</dcterms:created>
  <dcterms:modified xsi:type="dcterms:W3CDTF">2025-10-20T01:22:00Z</dcterms:modified>
</cp:coreProperties>
</file>