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40AF9" w:rsidRDefault="00340AF9" w:rsidP="00340AF9">
      <w:pPr>
        <w:jc w:val="center"/>
        <w:outlineLvl w:val="0"/>
        <w:rPr>
          <w:b/>
          <w:sz w:val="44"/>
          <w:szCs w:val="44"/>
        </w:rPr>
      </w:pPr>
      <w:r>
        <w:rPr>
          <w:b/>
          <w:sz w:val="44"/>
          <w:szCs w:val="44"/>
        </w:rPr>
        <w:t>Manual</w:t>
      </w:r>
    </w:p>
    <w:p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rsidR="00340AF9" w:rsidRDefault="00340AF9" w:rsidP="00340AF9">
      <w:pPr>
        <w:jc w:val="center"/>
        <w:outlineLvl w:val="0"/>
        <w:rPr>
          <w:b/>
          <w:sz w:val="44"/>
          <w:szCs w:val="44"/>
        </w:rPr>
      </w:pPr>
    </w:p>
    <w:p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1680" cy="1871345"/>
                    </a:xfrm>
                    <a:prstGeom prst="rect">
                      <a:avLst/>
                    </a:prstGeom>
                    <a:noFill/>
                    <a:ln>
                      <a:noFill/>
                    </a:ln>
                  </pic:spPr>
                </pic:pic>
              </a:graphicData>
            </a:graphic>
          </wp:anchor>
        </w:drawing>
      </w:r>
    </w:p>
    <w:p w:rsidR="00340AF9" w:rsidRPr="00995BA8" w:rsidRDefault="00340AF9" w:rsidP="00340AF9">
      <w:r>
        <w:tab/>
      </w:r>
      <w:r>
        <w:tab/>
      </w:r>
      <w:r>
        <w:tab/>
        <w:t xml:space="preserve">         </w: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995BA8" w:rsidRDefault="00340AF9" w:rsidP="00340AF9"/>
    <w:p w:rsidR="000A4738" w:rsidRDefault="00A15F3A">
      <w:pPr>
        <w:pStyle w:val="Verzeichnis1"/>
        <w:tabs>
          <w:tab w:val="right" w:leader="dot" w:pos="9962"/>
        </w:tabs>
        <w:rPr>
          <w:rFonts w:asciiTheme="minorHAnsi" w:eastAsiaTheme="minorEastAsia" w:hAnsiTheme="minorHAnsi" w:cstheme="minorBidi"/>
          <w:b w:val="0"/>
          <w:caps w:val="0"/>
          <w:noProof/>
          <w:lang w:val="de-DE" w:eastAsia="ja-JP"/>
        </w:rPr>
      </w:pPr>
      <w:r w:rsidRPr="00A15F3A">
        <w:rPr>
          <w:sz w:val="22"/>
          <w:highlight w:val="green"/>
        </w:rPr>
        <w:fldChar w:fldCharType="begin"/>
      </w:r>
      <w:r w:rsidR="000A4738">
        <w:rPr>
          <w:sz w:val="22"/>
          <w:highlight w:val="green"/>
        </w:rPr>
        <w:instrText xml:space="preserve"> TOC \o </w:instrText>
      </w:r>
      <w:r w:rsidRPr="00A15F3A">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sidR="0060791D">
        <w:rPr>
          <w:noProof/>
        </w:rPr>
      </w:r>
      <w:r>
        <w:rPr>
          <w:noProof/>
        </w:rPr>
        <w:fldChar w:fldCharType="separate"/>
      </w:r>
      <w:r w:rsidR="0060791D">
        <w:rPr>
          <w:noProof/>
        </w:rPr>
        <w:t>3</w:t>
      </w:r>
      <w:r>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A15F3A">
        <w:rPr>
          <w:noProof/>
        </w:rPr>
        <w:fldChar w:fldCharType="begin"/>
      </w:r>
      <w:r>
        <w:rPr>
          <w:noProof/>
        </w:rPr>
        <w:instrText xml:space="preserve"> PAGEREF _Toc366502644 \h </w:instrText>
      </w:r>
      <w:r w:rsidR="0060791D">
        <w:rPr>
          <w:noProof/>
        </w:rPr>
      </w:r>
      <w:r w:rsidR="00A15F3A">
        <w:rPr>
          <w:noProof/>
        </w:rPr>
        <w:fldChar w:fldCharType="separate"/>
      </w:r>
      <w:r w:rsidR="0060791D">
        <w:rPr>
          <w:noProof/>
        </w:rPr>
        <w:t>5</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A15F3A">
        <w:rPr>
          <w:noProof/>
        </w:rPr>
        <w:fldChar w:fldCharType="begin"/>
      </w:r>
      <w:r>
        <w:rPr>
          <w:noProof/>
        </w:rPr>
        <w:instrText xml:space="preserve"> PAGEREF _Toc366502645 \h </w:instrText>
      </w:r>
      <w:r w:rsidR="0060791D">
        <w:rPr>
          <w:noProof/>
        </w:rPr>
      </w:r>
      <w:r w:rsidR="00A15F3A">
        <w:rPr>
          <w:noProof/>
        </w:rPr>
        <w:fldChar w:fldCharType="separate"/>
      </w:r>
      <w:r w:rsidR="0060791D">
        <w:rPr>
          <w:noProof/>
        </w:rPr>
        <w:t>5</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A15F3A">
        <w:rPr>
          <w:noProof/>
        </w:rPr>
        <w:fldChar w:fldCharType="begin"/>
      </w:r>
      <w:r>
        <w:rPr>
          <w:noProof/>
        </w:rPr>
        <w:instrText xml:space="preserve"> PAGEREF _Toc366502646 \h </w:instrText>
      </w:r>
      <w:r w:rsidR="0060791D">
        <w:rPr>
          <w:noProof/>
        </w:rPr>
      </w:r>
      <w:r w:rsidR="00A15F3A">
        <w:rPr>
          <w:noProof/>
        </w:rPr>
        <w:fldChar w:fldCharType="separate"/>
      </w:r>
      <w:r w:rsidR="0060791D">
        <w:rPr>
          <w:noProof/>
        </w:rPr>
        <w:t>5</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A15F3A">
        <w:rPr>
          <w:noProof/>
        </w:rPr>
        <w:fldChar w:fldCharType="begin"/>
      </w:r>
      <w:r>
        <w:rPr>
          <w:noProof/>
        </w:rPr>
        <w:instrText xml:space="preserve"> PAGEREF _Toc366502647 \h </w:instrText>
      </w:r>
      <w:r w:rsidR="0060791D">
        <w:rPr>
          <w:noProof/>
        </w:rPr>
      </w:r>
      <w:r w:rsidR="00A15F3A">
        <w:rPr>
          <w:noProof/>
        </w:rPr>
        <w:fldChar w:fldCharType="separate"/>
      </w:r>
      <w:r w:rsidR="0060791D">
        <w:rPr>
          <w:noProof/>
        </w:rPr>
        <w:t>6</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A15F3A">
        <w:rPr>
          <w:noProof/>
        </w:rPr>
        <w:fldChar w:fldCharType="begin"/>
      </w:r>
      <w:r>
        <w:rPr>
          <w:noProof/>
        </w:rPr>
        <w:instrText xml:space="preserve"> PAGEREF _Toc366502648 \h </w:instrText>
      </w:r>
      <w:r w:rsidR="0060791D">
        <w:rPr>
          <w:noProof/>
        </w:rPr>
      </w:r>
      <w:r w:rsidR="00A15F3A">
        <w:rPr>
          <w:noProof/>
        </w:rPr>
        <w:fldChar w:fldCharType="separate"/>
      </w:r>
      <w:r w:rsidR="0060791D">
        <w:rPr>
          <w:noProof/>
        </w:rPr>
        <w:t>6</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A15F3A">
        <w:rPr>
          <w:noProof/>
        </w:rPr>
        <w:fldChar w:fldCharType="begin"/>
      </w:r>
      <w:r>
        <w:rPr>
          <w:noProof/>
        </w:rPr>
        <w:instrText xml:space="preserve"> PAGEREF _Toc366502649 \h </w:instrText>
      </w:r>
      <w:r w:rsidR="0060791D">
        <w:rPr>
          <w:noProof/>
        </w:rPr>
      </w:r>
      <w:r w:rsidR="00A15F3A">
        <w:rPr>
          <w:noProof/>
        </w:rPr>
        <w:fldChar w:fldCharType="separate"/>
      </w:r>
      <w:r w:rsidR="0060791D">
        <w:rPr>
          <w:noProof/>
        </w:rPr>
        <w:t>9</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A15F3A">
        <w:rPr>
          <w:noProof/>
        </w:rPr>
        <w:fldChar w:fldCharType="begin"/>
      </w:r>
      <w:r>
        <w:rPr>
          <w:noProof/>
        </w:rPr>
        <w:instrText xml:space="preserve"> PAGEREF _Toc366502650 \h </w:instrText>
      </w:r>
      <w:r w:rsidR="0060791D">
        <w:rPr>
          <w:noProof/>
        </w:rPr>
      </w:r>
      <w:r w:rsidR="00A15F3A">
        <w:rPr>
          <w:noProof/>
        </w:rPr>
        <w:fldChar w:fldCharType="separate"/>
      </w:r>
      <w:r w:rsidR="0060791D">
        <w:rPr>
          <w:noProof/>
        </w:rPr>
        <w:t>9</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A15F3A">
        <w:rPr>
          <w:noProof/>
        </w:rPr>
        <w:fldChar w:fldCharType="begin"/>
      </w:r>
      <w:r>
        <w:rPr>
          <w:noProof/>
        </w:rPr>
        <w:instrText xml:space="preserve"> PAGEREF _Toc366502651 \h </w:instrText>
      </w:r>
      <w:r w:rsidR="0060791D">
        <w:rPr>
          <w:noProof/>
        </w:rPr>
      </w:r>
      <w:r w:rsidR="00A15F3A">
        <w:rPr>
          <w:noProof/>
        </w:rPr>
        <w:fldChar w:fldCharType="separate"/>
      </w:r>
      <w:r w:rsidR="0060791D">
        <w:rPr>
          <w:noProof/>
        </w:rPr>
        <w:t>9</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A15F3A">
        <w:rPr>
          <w:noProof/>
        </w:rPr>
        <w:fldChar w:fldCharType="begin"/>
      </w:r>
      <w:r>
        <w:rPr>
          <w:noProof/>
        </w:rPr>
        <w:instrText xml:space="preserve"> PAGEREF _Toc366502652 \h </w:instrText>
      </w:r>
      <w:r w:rsidR="0060791D">
        <w:rPr>
          <w:noProof/>
        </w:rPr>
      </w:r>
      <w:r w:rsidR="00A15F3A">
        <w:rPr>
          <w:noProof/>
        </w:rPr>
        <w:fldChar w:fldCharType="separate"/>
      </w:r>
      <w:r w:rsidR="0060791D">
        <w:rPr>
          <w:noProof/>
        </w:rPr>
        <w:t>11</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A15F3A">
        <w:rPr>
          <w:noProof/>
        </w:rPr>
        <w:fldChar w:fldCharType="begin"/>
      </w:r>
      <w:r>
        <w:rPr>
          <w:noProof/>
        </w:rPr>
        <w:instrText xml:space="preserve"> PAGEREF _Toc366502653 \h </w:instrText>
      </w:r>
      <w:r w:rsidR="0060791D">
        <w:rPr>
          <w:noProof/>
        </w:rPr>
      </w:r>
      <w:r w:rsidR="00A15F3A">
        <w:rPr>
          <w:noProof/>
        </w:rPr>
        <w:fldChar w:fldCharType="separate"/>
      </w:r>
      <w:r w:rsidR="0060791D">
        <w:rPr>
          <w:noProof/>
        </w:rPr>
        <w:t>11</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A15F3A">
        <w:rPr>
          <w:noProof/>
        </w:rPr>
        <w:fldChar w:fldCharType="begin"/>
      </w:r>
      <w:r>
        <w:rPr>
          <w:noProof/>
        </w:rPr>
        <w:instrText xml:space="preserve"> PAGEREF _Toc366502654 \h </w:instrText>
      </w:r>
      <w:r w:rsidR="0060791D">
        <w:rPr>
          <w:noProof/>
        </w:rPr>
      </w:r>
      <w:r w:rsidR="00A15F3A">
        <w:rPr>
          <w:noProof/>
        </w:rPr>
        <w:fldChar w:fldCharType="separate"/>
      </w:r>
      <w:r w:rsidR="0060791D">
        <w:rPr>
          <w:noProof/>
        </w:rPr>
        <w:t>13</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A15F3A">
        <w:rPr>
          <w:noProof/>
        </w:rPr>
        <w:fldChar w:fldCharType="begin"/>
      </w:r>
      <w:r>
        <w:rPr>
          <w:noProof/>
        </w:rPr>
        <w:instrText xml:space="preserve"> PAGEREF _Toc366502655 \h </w:instrText>
      </w:r>
      <w:r w:rsidR="0060791D">
        <w:rPr>
          <w:noProof/>
        </w:rPr>
      </w:r>
      <w:r w:rsidR="00A15F3A">
        <w:rPr>
          <w:noProof/>
        </w:rPr>
        <w:fldChar w:fldCharType="separate"/>
      </w:r>
      <w:r w:rsidR="0060791D">
        <w:rPr>
          <w:noProof/>
        </w:rPr>
        <w:t>13</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A15F3A">
        <w:rPr>
          <w:noProof/>
        </w:rPr>
        <w:fldChar w:fldCharType="begin"/>
      </w:r>
      <w:r>
        <w:rPr>
          <w:noProof/>
        </w:rPr>
        <w:instrText xml:space="preserve"> PAGEREF _Toc366502656 \h </w:instrText>
      </w:r>
      <w:r w:rsidR="0060791D">
        <w:rPr>
          <w:noProof/>
        </w:rPr>
      </w:r>
      <w:r w:rsidR="00A15F3A">
        <w:rPr>
          <w:noProof/>
        </w:rPr>
        <w:fldChar w:fldCharType="separate"/>
      </w:r>
      <w:r w:rsidR="0060791D">
        <w:rPr>
          <w:noProof/>
        </w:rPr>
        <w:t>14</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A15F3A">
        <w:rPr>
          <w:noProof/>
        </w:rPr>
        <w:fldChar w:fldCharType="begin"/>
      </w:r>
      <w:r>
        <w:rPr>
          <w:noProof/>
        </w:rPr>
        <w:instrText xml:space="preserve"> PAGEREF _Toc366502657 \h </w:instrText>
      </w:r>
      <w:r w:rsidR="0060791D">
        <w:rPr>
          <w:noProof/>
        </w:rPr>
      </w:r>
      <w:r w:rsidR="00A15F3A">
        <w:rPr>
          <w:noProof/>
        </w:rPr>
        <w:fldChar w:fldCharType="separate"/>
      </w:r>
      <w:r w:rsidR="0060791D">
        <w:rPr>
          <w:noProof/>
        </w:rPr>
        <w:t>15</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A15F3A">
        <w:rPr>
          <w:noProof/>
        </w:rPr>
        <w:fldChar w:fldCharType="begin"/>
      </w:r>
      <w:r>
        <w:rPr>
          <w:noProof/>
        </w:rPr>
        <w:instrText xml:space="preserve"> PAGEREF _Toc366502658 \h </w:instrText>
      </w:r>
      <w:r w:rsidR="0060791D">
        <w:rPr>
          <w:noProof/>
        </w:rPr>
      </w:r>
      <w:r w:rsidR="00A15F3A">
        <w:rPr>
          <w:noProof/>
        </w:rPr>
        <w:fldChar w:fldCharType="separate"/>
      </w:r>
      <w:r w:rsidR="0060791D">
        <w:rPr>
          <w:noProof/>
        </w:rPr>
        <w:t>16</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A15F3A">
        <w:rPr>
          <w:noProof/>
        </w:rPr>
        <w:fldChar w:fldCharType="begin"/>
      </w:r>
      <w:r>
        <w:rPr>
          <w:noProof/>
        </w:rPr>
        <w:instrText xml:space="preserve"> PAGEREF _Toc366502659 \h </w:instrText>
      </w:r>
      <w:r w:rsidR="0060791D">
        <w:rPr>
          <w:noProof/>
        </w:rPr>
      </w:r>
      <w:r w:rsidR="00A15F3A">
        <w:rPr>
          <w:noProof/>
        </w:rPr>
        <w:fldChar w:fldCharType="separate"/>
      </w:r>
      <w:r w:rsidR="0060791D">
        <w:rPr>
          <w:noProof/>
        </w:rPr>
        <w:t>17</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A15F3A">
        <w:rPr>
          <w:noProof/>
        </w:rPr>
        <w:fldChar w:fldCharType="begin"/>
      </w:r>
      <w:r>
        <w:rPr>
          <w:noProof/>
        </w:rPr>
        <w:instrText xml:space="preserve"> PAGEREF _Toc366502660 \h </w:instrText>
      </w:r>
      <w:r w:rsidR="0060791D">
        <w:rPr>
          <w:noProof/>
        </w:rPr>
      </w:r>
      <w:r w:rsidR="00A15F3A">
        <w:rPr>
          <w:noProof/>
        </w:rPr>
        <w:fldChar w:fldCharType="separate"/>
      </w:r>
      <w:r w:rsidR="0060791D">
        <w:rPr>
          <w:noProof/>
        </w:rPr>
        <w:t>18</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A15F3A">
        <w:rPr>
          <w:noProof/>
        </w:rPr>
        <w:fldChar w:fldCharType="begin"/>
      </w:r>
      <w:r>
        <w:rPr>
          <w:noProof/>
        </w:rPr>
        <w:instrText xml:space="preserve"> PAGEREF _Toc366502661 \h </w:instrText>
      </w:r>
      <w:r w:rsidR="0060791D">
        <w:rPr>
          <w:noProof/>
        </w:rPr>
      </w:r>
      <w:r w:rsidR="00A15F3A">
        <w:rPr>
          <w:noProof/>
        </w:rPr>
        <w:fldChar w:fldCharType="separate"/>
      </w:r>
      <w:r w:rsidR="0060791D">
        <w:rPr>
          <w:noProof/>
        </w:rPr>
        <w:t>19</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A15F3A">
        <w:rPr>
          <w:noProof/>
        </w:rPr>
        <w:fldChar w:fldCharType="begin"/>
      </w:r>
      <w:r>
        <w:rPr>
          <w:noProof/>
        </w:rPr>
        <w:instrText xml:space="preserve"> PAGEREF _Toc366502662 \h </w:instrText>
      </w:r>
      <w:r w:rsidR="0060791D">
        <w:rPr>
          <w:noProof/>
        </w:rPr>
      </w:r>
      <w:r w:rsidR="00A15F3A">
        <w:rPr>
          <w:noProof/>
        </w:rPr>
        <w:fldChar w:fldCharType="separate"/>
      </w:r>
      <w:r w:rsidR="0060791D">
        <w:rPr>
          <w:noProof/>
        </w:rPr>
        <w:t>20</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sidR="00A15F3A">
        <w:rPr>
          <w:noProof/>
        </w:rPr>
        <w:fldChar w:fldCharType="begin"/>
      </w:r>
      <w:r>
        <w:rPr>
          <w:noProof/>
        </w:rPr>
        <w:instrText xml:space="preserve"> PAGEREF _Toc366502663 \h </w:instrText>
      </w:r>
      <w:r w:rsidR="0060791D">
        <w:rPr>
          <w:noProof/>
        </w:rPr>
      </w:r>
      <w:r w:rsidR="00A15F3A">
        <w:rPr>
          <w:noProof/>
        </w:rPr>
        <w:fldChar w:fldCharType="separate"/>
      </w:r>
      <w:r w:rsidR="0060791D">
        <w:rPr>
          <w:noProof/>
        </w:rPr>
        <w:t>21</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A15F3A">
        <w:rPr>
          <w:noProof/>
        </w:rPr>
        <w:fldChar w:fldCharType="begin"/>
      </w:r>
      <w:r>
        <w:rPr>
          <w:noProof/>
        </w:rPr>
        <w:instrText xml:space="preserve"> PAGEREF _Toc366502664 \h </w:instrText>
      </w:r>
      <w:r w:rsidR="0060791D">
        <w:rPr>
          <w:noProof/>
        </w:rPr>
      </w:r>
      <w:r w:rsidR="00A15F3A">
        <w:rPr>
          <w:noProof/>
        </w:rPr>
        <w:fldChar w:fldCharType="separate"/>
      </w:r>
      <w:r w:rsidR="0060791D">
        <w:rPr>
          <w:noProof/>
        </w:rPr>
        <w:t>21</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A15F3A">
        <w:rPr>
          <w:noProof/>
        </w:rPr>
        <w:fldChar w:fldCharType="begin"/>
      </w:r>
      <w:r>
        <w:rPr>
          <w:noProof/>
        </w:rPr>
        <w:instrText xml:space="preserve"> PAGEREF _Toc366502665 \h </w:instrText>
      </w:r>
      <w:r w:rsidR="0060791D">
        <w:rPr>
          <w:noProof/>
        </w:rPr>
      </w:r>
      <w:r w:rsidR="00A15F3A">
        <w:rPr>
          <w:noProof/>
        </w:rPr>
        <w:fldChar w:fldCharType="separate"/>
      </w:r>
      <w:r w:rsidR="0060791D">
        <w:rPr>
          <w:noProof/>
        </w:rPr>
        <w:t>24</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A15F3A">
        <w:rPr>
          <w:noProof/>
        </w:rPr>
        <w:fldChar w:fldCharType="begin"/>
      </w:r>
      <w:r>
        <w:rPr>
          <w:noProof/>
        </w:rPr>
        <w:instrText xml:space="preserve"> PAGEREF _Toc366502666 \h </w:instrText>
      </w:r>
      <w:r w:rsidR="0060791D">
        <w:rPr>
          <w:noProof/>
        </w:rPr>
      </w:r>
      <w:r w:rsidR="00A15F3A">
        <w:rPr>
          <w:noProof/>
        </w:rPr>
        <w:fldChar w:fldCharType="separate"/>
      </w:r>
      <w:r w:rsidR="0060791D">
        <w:rPr>
          <w:noProof/>
        </w:rPr>
        <w:t>28</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A15F3A">
        <w:rPr>
          <w:noProof/>
        </w:rPr>
        <w:fldChar w:fldCharType="begin"/>
      </w:r>
      <w:r>
        <w:rPr>
          <w:noProof/>
        </w:rPr>
        <w:instrText xml:space="preserve"> PAGEREF _Toc366502667 \h </w:instrText>
      </w:r>
      <w:r w:rsidR="0060791D">
        <w:rPr>
          <w:noProof/>
        </w:rPr>
      </w:r>
      <w:r w:rsidR="00A15F3A">
        <w:rPr>
          <w:noProof/>
        </w:rPr>
        <w:fldChar w:fldCharType="separate"/>
      </w:r>
      <w:r w:rsidR="0060791D">
        <w:rPr>
          <w:noProof/>
        </w:rPr>
        <w:t>28</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A15F3A">
        <w:rPr>
          <w:noProof/>
        </w:rPr>
        <w:fldChar w:fldCharType="begin"/>
      </w:r>
      <w:r>
        <w:rPr>
          <w:noProof/>
        </w:rPr>
        <w:instrText xml:space="preserve"> PAGEREF _Toc366502668 \h </w:instrText>
      </w:r>
      <w:r w:rsidR="0060791D">
        <w:rPr>
          <w:noProof/>
        </w:rPr>
      </w:r>
      <w:r w:rsidR="00A15F3A">
        <w:rPr>
          <w:noProof/>
        </w:rPr>
        <w:fldChar w:fldCharType="separate"/>
      </w:r>
      <w:r w:rsidR="0060791D">
        <w:rPr>
          <w:noProof/>
        </w:rPr>
        <w:t>30</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A15F3A">
        <w:rPr>
          <w:noProof/>
        </w:rPr>
        <w:fldChar w:fldCharType="begin"/>
      </w:r>
      <w:r>
        <w:rPr>
          <w:noProof/>
        </w:rPr>
        <w:instrText xml:space="preserve"> PAGEREF _Toc366502669 \h </w:instrText>
      </w:r>
      <w:r w:rsidR="0060791D">
        <w:rPr>
          <w:noProof/>
        </w:rPr>
      </w:r>
      <w:r w:rsidR="00A15F3A">
        <w:rPr>
          <w:noProof/>
        </w:rPr>
        <w:fldChar w:fldCharType="separate"/>
      </w:r>
      <w:r w:rsidR="0060791D">
        <w:rPr>
          <w:noProof/>
        </w:rPr>
        <w:t>30</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A15F3A">
        <w:rPr>
          <w:noProof/>
        </w:rPr>
        <w:fldChar w:fldCharType="begin"/>
      </w:r>
      <w:r>
        <w:rPr>
          <w:noProof/>
        </w:rPr>
        <w:instrText xml:space="preserve"> PAGEREF _Toc366502670 \h </w:instrText>
      </w:r>
      <w:r w:rsidR="0060791D">
        <w:rPr>
          <w:noProof/>
        </w:rPr>
      </w:r>
      <w:r w:rsidR="00A15F3A">
        <w:rPr>
          <w:noProof/>
        </w:rPr>
        <w:fldChar w:fldCharType="separate"/>
      </w:r>
      <w:r w:rsidR="0060791D">
        <w:rPr>
          <w:noProof/>
        </w:rPr>
        <w:t>31</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A15F3A">
        <w:rPr>
          <w:noProof/>
        </w:rPr>
        <w:fldChar w:fldCharType="begin"/>
      </w:r>
      <w:r>
        <w:rPr>
          <w:noProof/>
        </w:rPr>
        <w:instrText xml:space="preserve"> PAGEREF _Toc366502671 \h </w:instrText>
      </w:r>
      <w:r w:rsidR="0060791D">
        <w:rPr>
          <w:noProof/>
        </w:rPr>
      </w:r>
      <w:r w:rsidR="00A15F3A">
        <w:rPr>
          <w:noProof/>
        </w:rPr>
        <w:fldChar w:fldCharType="separate"/>
      </w:r>
      <w:r w:rsidR="0060791D">
        <w:rPr>
          <w:noProof/>
        </w:rPr>
        <w:t>32</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A15F3A">
        <w:rPr>
          <w:noProof/>
        </w:rPr>
        <w:fldChar w:fldCharType="begin"/>
      </w:r>
      <w:r>
        <w:rPr>
          <w:noProof/>
        </w:rPr>
        <w:instrText xml:space="preserve"> PAGEREF _Toc366502672 \h </w:instrText>
      </w:r>
      <w:r w:rsidR="0060791D">
        <w:rPr>
          <w:noProof/>
        </w:rPr>
      </w:r>
      <w:r w:rsidR="00A15F3A">
        <w:rPr>
          <w:noProof/>
        </w:rPr>
        <w:fldChar w:fldCharType="separate"/>
      </w:r>
      <w:r w:rsidR="0060791D">
        <w:rPr>
          <w:noProof/>
        </w:rPr>
        <w:t>36</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A15F3A">
        <w:rPr>
          <w:noProof/>
        </w:rPr>
        <w:fldChar w:fldCharType="begin"/>
      </w:r>
      <w:r>
        <w:rPr>
          <w:noProof/>
        </w:rPr>
        <w:instrText xml:space="preserve"> PAGEREF _Toc366502673 \h </w:instrText>
      </w:r>
      <w:r w:rsidR="0060791D">
        <w:rPr>
          <w:noProof/>
        </w:rPr>
      </w:r>
      <w:r w:rsidR="00A15F3A">
        <w:rPr>
          <w:noProof/>
        </w:rPr>
        <w:fldChar w:fldCharType="separate"/>
      </w:r>
      <w:r w:rsidR="0060791D">
        <w:rPr>
          <w:noProof/>
        </w:rPr>
        <w:t>37</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A15F3A">
        <w:rPr>
          <w:noProof/>
        </w:rPr>
        <w:fldChar w:fldCharType="begin"/>
      </w:r>
      <w:r>
        <w:rPr>
          <w:noProof/>
        </w:rPr>
        <w:instrText xml:space="preserve"> PAGEREF _Toc366502674 \h </w:instrText>
      </w:r>
      <w:r w:rsidR="0060791D">
        <w:rPr>
          <w:noProof/>
        </w:rPr>
      </w:r>
      <w:r w:rsidR="00A15F3A">
        <w:rPr>
          <w:noProof/>
        </w:rPr>
        <w:fldChar w:fldCharType="separate"/>
      </w:r>
      <w:r w:rsidR="0060791D">
        <w:rPr>
          <w:noProof/>
        </w:rPr>
        <w:t>37</w:t>
      </w:r>
      <w:r w:rsidR="00A15F3A">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A15F3A">
        <w:rPr>
          <w:noProof/>
        </w:rPr>
        <w:fldChar w:fldCharType="begin"/>
      </w:r>
      <w:r>
        <w:rPr>
          <w:noProof/>
        </w:rPr>
        <w:instrText xml:space="preserve"> PAGEREF _Toc366502675 \h </w:instrText>
      </w:r>
      <w:r w:rsidR="0060791D">
        <w:rPr>
          <w:noProof/>
        </w:rPr>
      </w:r>
      <w:r w:rsidR="00A15F3A">
        <w:rPr>
          <w:noProof/>
        </w:rPr>
        <w:fldChar w:fldCharType="separate"/>
      </w:r>
      <w:r w:rsidR="0060791D">
        <w:rPr>
          <w:noProof/>
        </w:rPr>
        <w:t>38</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A15F3A">
        <w:rPr>
          <w:noProof/>
        </w:rPr>
        <w:fldChar w:fldCharType="begin"/>
      </w:r>
      <w:r>
        <w:rPr>
          <w:noProof/>
        </w:rPr>
        <w:instrText xml:space="preserve"> PAGEREF _Toc366502676 \h </w:instrText>
      </w:r>
      <w:r w:rsidR="0060791D">
        <w:rPr>
          <w:noProof/>
        </w:rPr>
      </w:r>
      <w:r w:rsidR="00A15F3A">
        <w:rPr>
          <w:noProof/>
        </w:rPr>
        <w:fldChar w:fldCharType="separate"/>
      </w:r>
      <w:r w:rsidR="0060791D">
        <w:rPr>
          <w:noProof/>
        </w:rPr>
        <w:t>40</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A15F3A">
        <w:rPr>
          <w:noProof/>
        </w:rPr>
        <w:fldChar w:fldCharType="begin"/>
      </w:r>
      <w:r>
        <w:rPr>
          <w:noProof/>
        </w:rPr>
        <w:instrText xml:space="preserve"> PAGEREF _Toc366502677 \h </w:instrText>
      </w:r>
      <w:r w:rsidR="0060791D">
        <w:rPr>
          <w:noProof/>
        </w:rPr>
      </w:r>
      <w:r w:rsidR="00A15F3A">
        <w:rPr>
          <w:noProof/>
        </w:rPr>
        <w:fldChar w:fldCharType="separate"/>
      </w:r>
      <w:r w:rsidR="0060791D">
        <w:rPr>
          <w:noProof/>
        </w:rPr>
        <w:t>40</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A15F3A">
        <w:rPr>
          <w:noProof/>
        </w:rPr>
        <w:fldChar w:fldCharType="begin"/>
      </w:r>
      <w:r>
        <w:rPr>
          <w:noProof/>
        </w:rPr>
        <w:instrText xml:space="preserve"> PAGEREF _Toc366502678 \h </w:instrText>
      </w:r>
      <w:r w:rsidR="0060791D">
        <w:rPr>
          <w:noProof/>
        </w:rPr>
      </w:r>
      <w:r w:rsidR="00A15F3A">
        <w:rPr>
          <w:noProof/>
        </w:rPr>
        <w:fldChar w:fldCharType="separate"/>
      </w:r>
      <w:r w:rsidR="0060791D">
        <w:rPr>
          <w:noProof/>
        </w:rPr>
        <w:t>41</w:t>
      </w:r>
      <w:r w:rsidR="00A15F3A">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A15F3A">
        <w:rPr>
          <w:noProof/>
        </w:rPr>
        <w:fldChar w:fldCharType="begin"/>
      </w:r>
      <w:r>
        <w:rPr>
          <w:noProof/>
        </w:rPr>
        <w:instrText xml:space="preserve"> PAGEREF _Toc366502679 \h </w:instrText>
      </w:r>
      <w:r w:rsidR="0060791D">
        <w:rPr>
          <w:noProof/>
        </w:rPr>
      </w:r>
      <w:r w:rsidR="00A15F3A">
        <w:rPr>
          <w:noProof/>
        </w:rPr>
        <w:fldChar w:fldCharType="separate"/>
      </w:r>
      <w:r w:rsidR="0060791D">
        <w:rPr>
          <w:noProof/>
        </w:rPr>
        <w:t>44</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A15F3A">
        <w:rPr>
          <w:noProof/>
        </w:rPr>
        <w:fldChar w:fldCharType="begin"/>
      </w:r>
      <w:r>
        <w:rPr>
          <w:noProof/>
        </w:rPr>
        <w:instrText xml:space="preserve"> PAGEREF _Toc366502680 \h </w:instrText>
      </w:r>
      <w:r w:rsidR="0060791D">
        <w:rPr>
          <w:noProof/>
        </w:rPr>
      </w:r>
      <w:r w:rsidR="00A15F3A">
        <w:rPr>
          <w:noProof/>
        </w:rPr>
        <w:fldChar w:fldCharType="separate"/>
      </w:r>
      <w:r w:rsidR="0060791D">
        <w:rPr>
          <w:noProof/>
        </w:rPr>
        <w:t>46</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A15F3A">
        <w:rPr>
          <w:noProof/>
        </w:rPr>
        <w:fldChar w:fldCharType="begin"/>
      </w:r>
      <w:r>
        <w:rPr>
          <w:noProof/>
        </w:rPr>
        <w:instrText xml:space="preserve"> PAGEREF _Toc366502681 \h </w:instrText>
      </w:r>
      <w:r w:rsidR="0060791D">
        <w:rPr>
          <w:noProof/>
        </w:rPr>
      </w:r>
      <w:r w:rsidR="00A15F3A">
        <w:rPr>
          <w:noProof/>
        </w:rPr>
        <w:fldChar w:fldCharType="separate"/>
      </w:r>
      <w:r w:rsidR="0060791D">
        <w:rPr>
          <w:noProof/>
        </w:rPr>
        <w:t>48</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A15F3A">
        <w:rPr>
          <w:noProof/>
        </w:rPr>
        <w:fldChar w:fldCharType="begin"/>
      </w:r>
      <w:r>
        <w:rPr>
          <w:noProof/>
        </w:rPr>
        <w:instrText xml:space="preserve"> PAGEREF _Toc366502682 \h </w:instrText>
      </w:r>
      <w:r w:rsidR="0060791D">
        <w:rPr>
          <w:noProof/>
        </w:rPr>
      </w:r>
      <w:r w:rsidR="00A15F3A">
        <w:rPr>
          <w:noProof/>
        </w:rPr>
        <w:fldChar w:fldCharType="separate"/>
      </w:r>
      <w:r w:rsidR="0060791D">
        <w:rPr>
          <w:noProof/>
        </w:rPr>
        <w:t>50</w:t>
      </w:r>
      <w:r w:rsidR="00A15F3A">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A15F3A">
        <w:rPr>
          <w:noProof/>
        </w:rPr>
        <w:fldChar w:fldCharType="begin"/>
      </w:r>
      <w:r>
        <w:rPr>
          <w:noProof/>
        </w:rPr>
        <w:instrText xml:space="preserve"> PAGEREF _Toc366502683 \h </w:instrText>
      </w:r>
      <w:r w:rsidR="0060791D">
        <w:rPr>
          <w:noProof/>
        </w:rPr>
      </w:r>
      <w:r w:rsidR="00A15F3A">
        <w:rPr>
          <w:noProof/>
        </w:rPr>
        <w:fldChar w:fldCharType="separate"/>
      </w:r>
      <w:r w:rsidR="0060791D">
        <w:rPr>
          <w:noProof/>
        </w:rPr>
        <w:t>50</w:t>
      </w:r>
      <w:r w:rsidR="00A15F3A">
        <w:rPr>
          <w:noProof/>
        </w:rPr>
        <w:fldChar w:fldCharType="end"/>
      </w:r>
    </w:p>
    <w:p w:rsidR="00340AF9" w:rsidRPr="00821491" w:rsidRDefault="00A15F3A" w:rsidP="00340AF9">
      <w:pPr>
        <w:pStyle w:val="berschrift3"/>
        <w:rPr>
          <w:sz w:val="22"/>
          <w:highlight w:val="green"/>
        </w:rPr>
      </w:pPr>
      <w:r>
        <w:rPr>
          <w:sz w:val="22"/>
          <w:highlight w:val="green"/>
        </w:rPr>
        <w:fldChar w:fldCharType="end"/>
      </w:r>
    </w:p>
    <w:p w:rsidR="00340AF9" w:rsidRDefault="00340AF9" w:rsidP="00340AF9">
      <w:pPr>
        <w:pStyle w:val="berschrift1"/>
      </w:pPr>
      <w:r>
        <w:br w:type="page"/>
      </w:r>
      <w:bookmarkStart w:id="0" w:name="_Toc328131049"/>
      <w:bookmarkStart w:id="1" w:name="_Toc366501866"/>
      <w:bookmarkStart w:id="2" w:name="_Toc366502643"/>
      <w:r w:rsidRPr="00077694">
        <w:t>Quick start guide</w:t>
      </w:r>
      <w:bookmarkEnd w:id="0"/>
      <w:bookmarkEnd w:id="1"/>
      <w:bookmarkEnd w:id="2"/>
    </w:p>
    <w:p w:rsidR="00340AF9" w:rsidRPr="00D2710C" w:rsidRDefault="00340AF9" w:rsidP="00340AF9">
      <w:pPr>
        <w:rPr>
          <w:b/>
        </w:rPr>
      </w:pPr>
      <w:r w:rsidRPr="00D2710C">
        <w:rPr>
          <w:b/>
        </w:rPr>
        <w:t>Errors during preprocessing</w:t>
      </w:r>
    </w:p>
    <w:p w:rsidR="00340AF9" w:rsidRDefault="00340AF9" w:rsidP="00340AF9">
      <w:r w:rsidRPr="00D2710C">
        <w:t>Please use the </w:t>
      </w:r>
      <w:hyperlink r:id="rId9" w:history="1">
        <w:r w:rsidRPr="00D2710C">
          <w:rPr>
            <w:b/>
          </w:rPr>
          <w:t>Report Error</w:t>
        </w:r>
      </w:hyperlink>
      <w:r w:rsidRPr="00D2710C">
        <w:t> function if any errors during preprocessing occurred. You have to first select the "err" directory that can be found in the folder of the failed data set and finally the indicated zip-file in the mail should be attached manually.</w:t>
      </w:r>
    </w:p>
    <w:p w:rsidR="00340AF9" w:rsidRPr="00D2710C" w:rsidRDefault="00340AF9" w:rsidP="00340AF9">
      <w:pPr>
        <w:rPr>
          <w:sz w:val="12"/>
        </w:rPr>
      </w:pPr>
    </w:p>
    <w:p w:rsidR="00340AF9" w:rsidRDefault="00340AF9" w:rsidP="00340AF9">
      <w:pPr>
        <w:rPr>
          <w:b/>
        </w:rPr>
      </w:pPr>
    </w:p>
    <w:p w:rsidR="00340AF9" w:rsidRPr="00995BA8" w:rsidRDefault="00340AF9" w:rsidP="00340AF9">
      <w:pPr>
        <w:rPr>
          <w:b/>
        </w:rPr>
      </w:pPr>
      <w:r w:rsidRPr="00995BA8">
        <w:rPr>
          <w:b/>
        </w:rPr>
        <w:t>VBM data</w:t>
      </w:r>
    </w:p>
    <w:p w:rsidR="00340AF9" w:rsidRDefault="00340AF9" w:rsidP="00340AF9">
      <w:pPr>
        <w:numPr>
          <w:ilvl w:val="0"/>
          <w:numId w:val="15"/>
        </w:numPr>
        <w:ind w:left="425" w:hanging="425"/>
      </w:pPr>
      <w:r w:rsidRPr="004F64D0">
        <w:t xml:space="preserve">Segment data using defaults (for longitudinal </w:t>
      </w:r>
      <w:r>
        <w:t>data use longitudinal pipeline)</w:t>
      </w:r>
    </w:p>
    <w:p w:rsidR="00340AF9" w:rsidRDefault="00340AF9" w:rsidP="00340AF9">
      <w:pPr>
        <w:numPr>
          <w:ilvl w:val="0"/>
          <w:numId w:val="15"/>
        </w:numPr>
        <w:ind w:left="425" w:hanging="425"/>
      </w:pPr>
      <w:r w:rsidRPr="004F64D0">
        <w:t xml:space="preserve">Check data quality using </w:t>
      </w:r>
      <w:r>
        <w:t>sample homogeneity for VBM data</w:t>
      </w:r>
    </w:p>
    <w:p w:rsidR="00340AF9" w:rsidRDefault="00340AF9" w:rsidP="00340AF9">
      <w:pPr>
        <w:numPr>
          <w:ilvl w:val="0"/>
          <w:numId w:val="15"/>
        </w:numPr>
        <w:ind w:left="425" w:hanging="425"/>
      </w:pPr>
      <w:r>
        <w:t>Smooth data (suggested starting value 8mm)</w:t>
      </w:r>
    </w:p>
    <w:p w:rsidR="00340AF9" w:rsidRDefault="00340AF9" w:rsidP="00340AF9">
      <w:pPr>
        <w:numPr>
          <w:ilvl w:val="0"/>
          <w:numId w:val="15"/>
        </w:numPr>
        <w:ind w:left="425" w:hanging="425"/>
      </w:pPr>
      <w:r w:rsidRPr="004F64D0">
        <w:t>Estimate total intracranial volume (TIV) in order to correct for</w:t>
      </w:r>
      <w:r>
        <w:t xml:space="preserve"> different head size and volume</w:t>
      </w:r>
    </w:p>
    <w:p w:rsidR="00340AF9" w:rsidRDefault="00340AF9" w:rsidP="00340AF9">
      <w:pPr>
        <w:numPr>
          <w:ilvl w:val="0"/>
          <w:numId w:val="15"/>
        </w:numPr>
        <w:ind w:left="425" w:hanging="425"/>
      </w:pPr>
      <w:r>
        <w:t>Build 2nd-level model:</w:t>
      </w:r>
    </w:p>
    <w:p w:rsidR="00340AF9" w:rsidRDefault="00340AF9" w:rsidP="00340AF9">
      <w:pPr>
        <w:numPr>
          <w:ilvl w:val="1"/>
          <w:numId w:val="15"/>
        </w:numPr>
      </w:pPr>
      <w:r w:rsidRPr="004F64D0">
        <w:t>Use "Full factoria</w:t>
      </w:r>
      <w:r>
        <w:t>l" for cross-sectional data</w:t>
      </w:r>
    </w:p>
    <w:p w:rsidR="00340AF9" w:rsidRDefault="00340AF9" w:rsidP="00340AF9">
      <w:pPr>
        <w:numPr>
          <w:ilvl w:val="1"/>
          <w:numId w:val="15"/>
        </w:numPr>
      </w:pPr>
      <w:r>
        <w:t xml:space="preserve">Use </w:t>
      </w:r>
      <w:r w:rsidRPr="004F64D0">
        <w:t>"Flexible factorial" for longitudina</w:t>
      </w:r>
      <w:r>
        <w:t>l data</w:t>
      </w:r>
    </w:p>
    <w:p w:rsidR="00340AF9" w:rsidRDefault="00340AF9" w:rsidP="00340AF9">
      <w:pPr>
        <w:numPr>
          <w:ilvl w:val="1"/>
          <w:numId w:val="15"/>
        </w:numPr>
      </w:pPr>
      <w:r>
        <w:t>Use TIV as covariate (confound) to correct for different brain sizes and select centering with overall mean</w:t>
      </w:r>
    </w:p>
    <w:p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rsidR="00340AF9" w:rsidRDefault="00340AF9" w:rsidP="00340AF9">
      <w:pPr>
        <w:numPr>
          <w:ilvl w:val="0"/>
          <w:numId w:val="15"/>
        </w:numPr>
        <w:ind w:left="425" w:hanging="425"/>
      </w:pPr>
      <w:r>
        <w:t>Estimate model</w:t>
      </w:r>
    </w:p>
    <w:p w:rsidR="00340AF9" w:rsidRDefault="00340AF9" w:rsidP="00340AF9">
      <w:pPr>
        <w:numPr>
          <w:ilvl w:val="0"/>
          <w:numId w:val="15"/>
        </w:numPr>
        <w:ind w:left="425" w:hanging="425"/>
      </w:pPr>
      <w:r w:rsidRPr="00D727ED">
        <w:t xml:space="preserve">Check design orthogonality using the </w:t>
      </w:r>
      <w:r>
        <w:t>“</w:t>
      </w:r>
      <w:r w:rsidRPr="00D727ED">
        <w:t>Review</w:t>
      </w:r>
      <w:r>
        <w:t>”</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p>
    <w:p w:rsidR="00340AF9" w:rsidRDefault="00340AF9" w:rsidP="00340AF9">
      <w:pPr>
        <w:numPr>
          <w:ilvl w:val="0"/>
          <w:numId w:val="15"/>
        </w:numPr>
        <w:ind w:left="425" w:hanging="425"/>
      </w:pPr>
      <w:r w:rsidRPr="004F64D0">
        <w:t>Optionally transform and threshold SPM-maps to (log-sca</w:t>
      </w:r>
      <w:r>
        <w:t>led) p-maps or correlation maps</w:t>
      </w:r>
    </w:p>
    <w:p w:rsidR="00340AF9" w:rsidRPr="0022105E" w:rsidRDefault="00340AF9" w:rsidP="00340AF9">
      <w:pPr>
        <w:numPr>
          <w:ilvl w:val="0"/>
          <w:numId w:val="15"/>
        </w:numPr>
        <w:ind w:left="425" w:hanging="425"/>
      </w:pPr>
      <w:r>
        <w:t>Optionally</w:t>
      </w:r>
      <w:r w:rsidRPr="0022105E">
        <w:t xml:space="preserve"> estimate results for ROI analysis using </w:t>
      </w:r>
      <w:r>
        <w:t>“</w:t>
      </w:r>
      <w:hyperlink r:id="rId10" w:history="1">
        <w:r w:rsidRPr="0022105E">
          <w:t>Analyze ROIs</w:t>
        </w:r>
      </w:hyperlink>
      <w:r>
        <w:t>”</w:t>
      </w:r>
      <w:r w:rsidRPr="0022105E">
        <w:t>. Here, the SPM.mat file of an already estimated statistical design will be used. Please check</w:t>
      </w:r>
      <w:r>
        <w:t xml:space="preserve"> the online help</w:t>
      </w:r>
      <w:r w:rsidRPr="0022105E">
        <w:t> </w:t>
      </w:r>
      <w:r>
        <w:t>“</w:t>
      </w:r>
      <w:hyperlink r:id="rId11"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rsidR="00340AF9" w:rsidRPr="004F64D0" w:rsidRDefault="00340AF9" w:rsidP="00340AF9"/>
    <w:p w:rsidR="00340AF9" w:rsidRPr="00995BA8" w:rsidRDefault="00340AF9" w:rsidP="00340AF9">
      <w:pPr>
        <w:rPr>
          <w:b/>
        </w:rPr>
      </w:pPr>
      <w:r>
        <w:rPr>
          <w:b/>
        </w:rPr>
        <w:br w:type="page"/>
      </w:r>
      <w:r w:rsidRPr="00995BA8">
        <w:rPr>
          <w:b/>
        </w:rPr>
        <w:t>Additional surface data</w:t>
      </w:r>
    </w:p>
    <w:p w:rsidR="00340AF9" w:rsidRDefault="00340AF9" w:rsidP="00340AF9">
      <w:pPr>
        <w:numPr>
          <w:ilvl w:val="0"/>
          <w:numId w:val="15"/>
        </w:numPr>
        <w:ind w:left="425" w:hanging="425"/>
      </w:pPr>
      <w:r w:rsidRPr="004F64D0">
        <w:t>Segment data and additionally select "Surface and thickness e</w:t>
      </w:r>
      <w:r>
        <w:t>stimation" in "Writing options"</w:t>
      </w:r>
    </w:p>
    <w:p w:rsidR="00340AF9" w:rsidRDefault="00340AF9" w:rsidP="00340AF9">
      <w:pPr>
        <w:numPr>
          <w:ilvl w:val="0"/>
          <w:numId w:val="15"/>
        </w:numPr>
        <w:ind w:left="425" w:hanging="425"/>
      </w:pPr>
      <w:r w:rsidRPr="004F64D0">
        <w:t>Optionally extract additional surface parameters (e.g. suclus depth, gyrificat</w:t>
      </w:r>
      <w:r>
        <w:t>ion index, cortical complexity)</w:t>
      </w:r>
    </w:p>
    <w:p w:rsidR="00340AF9" w:rsidRDefault="00340AF9" w:rsidP="00340AF9">
      <w:pPr>
        <w:numPr>
          <w:ilvl w:val="0"/>
          <w:numId w:val="15"/>
        </w:numPr>
        <w:ind w:left="425" w:hanging="425"/>
      </w:pPr>
      <w:r w:rsidRPr="004F64D0">
        <w:t>R</w:t>
      </w:r>
      <w:r>
        <w:t>esample and smooth surface data (suggested starting value 15mm for cortical thickness and 20mm for folding measures)</w:t>
      </w:r>
    </w:p>
    <w:p w:rsidR="00340AF9" w:rsidRDefault="00340AF9" w:rsidP="00340AF9">
      <w:pPr>
        <w:numPr>
          <w:ilvl w:val="0"/>
          <w:numId w:val="15"/>
        </w:numPr>
        <w:ind w:left="425" w:hanging="425"/>
      </w:pPr>
      <w:r w:rsidRPr="004F64D0">
        <w:t>Check data quality using samp</w:t>
      </w:r>
      <w:r>
        <w:t>le homogeneity for surface data</w:t>
      </w:r>
    </w:p>
    <w:p w:rsidR="00340AF9" w:rsidRDefault="00340AF9" w:rsidP="00340AF9">
      <w:pPr>
        <w:numPr>
          <w:ilvl w:val="0"/>
          <w:numId w:val="15"/>
        </w:numPr>
        <w:ind w:left="425" w:hanging="425"/>
      </w:pPr>
      <w:r w:rsidRPr="004F64D0">
        <w:t>Build 2nd-level model: Use "Full factorial" for cross-sectional data and "Flexible f</w:t>
      </w:r>
      <w:r>
        <w:t>actorial" for longitudinal data</w:t>
      </w:r>
    </w:p>
    <w:p w:rsidR="00340AF9" w:rsidRDefault="00340AF9" w:rsidP="00340AF9">
      <w:pPr>
        <w:numPr>
          <w:ilvl w:val="0"/>
          <w:numId w:val="15"/>
        </w:numPr>
        <w:ind w:left="425" w:hanging="425"/>
      </w:pPr>
      <w:r w:rsidRPr="004F64D0">
        <w:t>Estimate surface mode</w:t>
      </w:r>
      <w:r>
        <w:t>l for each hemisphere</w:t>
      </w:r>
    </w:p>
    <w:p w:rsidR="00340AF9" w:rsidRPr="0022105E" w:rsidRDefault="00340AF9" w:rsidP="00340AF9">
      <w:pPr>
        <w:numPr>
          <w:ilvl w:val="0"/>
          <w:numId w:val="15"/>
        </w:numPr>
        <w:ind w:left="425" w:hanging="425"/>
      </w:pPr>
      <w:r w:rsidRPr="0022105E">
        <w:t>Optionally </w:t>
      </w:r>
      <w:hyperlink r:id="rId12" w:history="1">
        <w:r w:rsidRPr="0022105E">
          <w:t>Display surface results</w:t>
        </w:r>
      </w:hyperlink>
      <w:r w:rsidRPr="0022105E">
        <w:t> for both hemispheres. Select results (preferably saved as log-p maps using </w:t>
      </w:r>
      <w:r>
        <w:t>“</w:t>
      </w:r>
      <w:hyperlink r:id="rId13" w:history="1">
        <w:r>
          <w:t>T</w:t>
        </w:r>
        <w:r w:rsidRPr="0022105E">
          <w:t>ransform and threshold SPM-</w:t>
        </w:r>
        <w:r>
          <w:t>surfaces</w:t>
        </w:r>
      </w:hyperlink>
      <w:r>
        <w:t>”</w:t>
      </w:r>
      <w:r w:rsidRPr="0022105E">
        <w:t>) in order to show render views of your results</w:t>
      </w:r>
    </w:p>
    <w:p w:rsidR="00340AF9" w:rsidRPr="0022105E" w:rsidRDefault="00340AF9" w:rsidP="00340AF9">
      <w:pPr>
        <w:numPr>
          <w:ilvl w:val="0"/>
          <w:numId w:val="15"/>
        </w:numPr>
        <w:ind w:left="425" w:hanging="425"/>
      </w:pPr>
      <w:r w:rsidRPr="0022105E">
        <w:t>Optionally </w:t>
      </w:r>
      <w:hyperlink r:id="rId14" w:history="1">
        <w:r w:rsidRPr="0022105E">
          <w:t>Extract ROI-based Surface Values</w:t>
        </w:r>
      </w:hyperlink>
      <w:r w:rsidRPr="0022105E">
        <w:t> such as thickness, gyrification or fractal dimension to provide ROI analysis.</w:t>
      </w:r>
    </w:p>
    <w:p w:rsidR="00340AF9" w:rsidRDefault="00340AF9" w:rsidP="00340AF9">
      <w:pPr>
        <w:numPr>
          <w:ilvl w:val="0"/>
          <w:numId w:val="15"/>
        </w:numPr>
        <w:ind w:left="425" w:hanging="425"/>
      </w:pPr>
      <w:r w:rsidRPr="0022105E">
        <w:t>Optionally estimate results for ROI analysis using </w:t>
      </w:r>
      <w:r>
        <w:t>“</w:t>
      </w:r>
      <w:hyperlink r:id="rId15" w:history="1">
        <w:r w:rsidRPr="0022105E">
          <w:t>Analyze ROIs</w:t>
        </w:r>
      </w:hyperlink>
      <w:r>
        <w:t>”</w:t>
      </w:r>
      <w:r w:rsidRPr="0022105E">
        <w:t>. Here, the SPM.mat file of an already estimated statistical design will be used. Please check </w:t>
      </w:r>
      <w:r>
        <w:t>the online help “</w:t>
      </w:r>
      <w:hyperlink r:id="rId16" w:history="1">
        <w:r w:rsidRPr="0022105E">
          <w:t>Atlas creation and ROI based analysis</w:t>
        </w:r>
      </w:hyperlink>
      <w:r>
        <w:t>”</w:t>
      </w:r>
      <w:r w:rsidRPr="0022105E">
        <w:t> for more information.</w:t>
      </w:r>
    </w:p>
    <w:p w:rsidR="00340AF9" w:rsidRDefault="00340AF9" w:rsidP="00340AF9">
      <w:pPr>
        <w:pStyle w:val="berschrift1"/>
      </w:pPr>
      <w:r>
        <w:br w:type="page"/>
      </w:r>
      <w:bookmarkStart w:id="3" w:name="_Toc328131050"/>
      <w:bookmarkStart w:id="4" w:name="_Toc366501867"/>
      <w:bookmarkStart w:id="5" w:name="_Toc366502644"/>
      <w:r>
        <w:t>Introduction and Overview</w:t>
      </w:r>
      <w:bookmarkEnd w:id="3"/>
      <w:bookmarkEnd w:id="4"/>
      <w:bookmarkEnd w:id="5"/>
    </w:p>
    <w:p w:rsidR="00340AF9" w:rsidRPr="00E6183C" w:rsidRDefault="00340AF9" w:rsidP="00340AF9"/>
    <w:p w:rsidR="00340AF9" w:rsidRDefault="00340AF9" w:rsidP="00340AF9">
      <w:r>
        <w:t>This manual is intended to help any user to perform a computational anatomy analysis using the CAT12 Toolbox. Although it will mainly focus on voxel-based morphometry (VBM) other variants of computational analysis such as deformation-based morphometry (DBM), surface-based morphometry (SBM), and region of interest (ROI) morphometric analysis will be also introduced and can be applied with a few changes.</w:t>
      </w:r>
    </w:p>
    <w:p w:rsidR="00340AF9" w:rsidRDefault="00340AF9" w:rsidP="00340AF9">
      <w:pPr>
        <w:spacing w:line="360" w:lineRule="auto"/>
      </w:pPr>
    </w:p>
    <w:p w:rsidR="00340AF9" w:rsidRDefault="00340AF9" w:rsidP="00340AF9">
      <w:pPr>
        <w:spacing w:line="360" w:lineRule="auto"/>
      </w:pPr>
      <w:r>
        <w:t>Basically the manual may be divided into four main sections:</w:t>
      </w:r>
    </w:p>
    <w:p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rsidR="00340AF9" w:rsidRDefault="00340AF9" w:rsidP="00340AF9">
      <w:pPr>
        <w:pStyle w:val="berschrift1"/>
      </w:pPr>
    </w:p>
    <w:p w:rsidR="00340AF9" w:rsidRDefault="00340AF9" w:rsidP="00340AF9">
      <w:pPr>
        <w:pStyle w:val="berschrift1"/>
      </w:pPr>
      <w:bookmarkStart w:id="6" w:name="_Toc328131051"/>
      <w:bookmarkStart w:id="7" w:name="_Toc366501868"/>
      <w:bookmarkStart w:id="8" w:name="_Toc366502645"/>
      <w:r>
        <w:t>Getting Started</w:t>
      </w:r>
      <w:bookmarkEnd w:id="6"/>
      <w:bookmarkEnd w:id="7"/>
      <w:bookmarkEnd w:id="8"/>
    </w:p>
    <w:p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Matlab search path before the </w:t>
      </w:r>
      <w:r>
        <w:t>CAT12</w:t>
      </w:r>
      <w:r w:rsidRPr="007739AB">
        <w:t xml:space="preserve"> Toolbox can be installed (see </w:t>
      </w:r>
      <w:hyperlink r:id="rId17" w:history="1">
        <w:r w:rsidRPr="007739AB">
          <w:rPr>
            <w:rStyle w:val="Link"/>
          </w:rPr>
          <w:t>http://www.fil.ion.ucl.ac.uk/spm/</w:t>
        </w:r>
      </w:hyperlink>
      <w:r w:rsidRPr="007739AB">
        <w:t xml:space="preserve"> and </w:t>
      </w:r>
      <w:hyperlink r:id="rId18" w:history="1">
        <w:r w:rsidRPr="007739AB">
          <w:rPr>
            <w:rStyle w:val="Link"/>
          </w:rPr>
          <w:t>http://en.wikibooks.org/wiki/SPM</w:t>
        </w:r>
      </w:hyperlink>
      <w:r w:rsidRPr="007739AB">
        <w:t xml:space="preserve">). </w:t>
      </w:r>
    </w:p>
    <w:p w:rsidR="00340AF9" w:rsidRDefault="00340AF9" w:rsidP="00340AF9">
      <w:pPr>
        <w:numPr>
          <w:ilvl w:val="0"/>
          <w:numId w:val="15"/>
        </w:numPr>
        <w:ind w:left="425" w:hanging="425"/>
      </w:pPr>
      <w:r w:rsidRPr="007739AB">
        <w:t>Download</w:t>
      </w:r>
      <w:r>
        <w:t xml:space="preserve"> (</w:t>
      </w:r>
      <w:hyperlink r:id="rId19"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contains various matlab files and compiled scripts. Copy the folder “</w:t>
      </w:r>
      <w:r>
        <w:t>cat12</w:t>
      </w:r>
      <w:r w:rsidRPr="007739AB">
        <w:t xml:space="preserve">” into the </w:t>
      </w:r>
      <w:r>
        <w:t>SPM12</w:t>
      </w:r>
      <w:r w:rsidRPr="007739AB">
        <w:t xml:space="preserve"> “toolbox” folder. </w:t>
      </w:r>
    </w:p>
    <w:p w:rsidR="00340AF9" w:rsidRPr="007739AB" w:rsidRDefault="00340AF9" w:rsidP="00340AF9">
      <w:pPr>
        <w:spacing w:line="360" w:lineRule="auto"/>
      </w:pPr>
    </w:p>
    <w:p w:rsidR="00340AF9" w:rsidRPr="007739AB" w:rsidRDefault="00340AF9" w:rsidP="00340AF9">
      <w:pPr>
        <w:pStyle w:val="berschrift3"/>
      </w:pPr>
      <w:r>
        <w:br w:type="page"/>
      </w:r>
      <w:bookmarkStart w:id="12" w:name="_Toc328131053"/>
      <w:bookmarkStart w:id="13" w:name="_Toc366501870"/>
      <w:bookmarkStart w:id="14" w:name="_Toc366502647"/>
      <w:r w:rsidRPr="007739AB">
        <w:t>Starting the Toolbox</w:t>
      </w:r>
      <w:bookmarkEnd w:id="12"/>
      <w:bookmarkEnd w:id="13"/>
      <w:bookmarkEnd w:id="14"/>
    </w:p>
    <w:p w:rsidR="00340AF9" w:rsidRPr="007739AB" w:rsidRDefault="00340AF9" w:rsidP="00340AF9">
      <w:pPr>
        <w:numPr>
          <w:ilvl w:val="0"/>
          <w:numId w:val="15"/>
        </w:numPr>
        <w:ind w:left="425" w:hanging="425"/>
      </w:pPr>
      <w:r w:rsidRPr="007739AB">
        <w:t>Start Matlab</w:t>
      </w:r>
    </w:p>
    <w:p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rsidR="00340AF9" w:rsidRDefault="00340AF9" w:rsidP="00340AF9"/>
    <w:p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5056"/>
        <w:gridCol w:w="5056"/>
      </w:tblGrid>
      <w:tr w:rsidR="00340AF9" w:rsidRPr="007B432E">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tc>
          <w:tcPr>
            <w:tcW w:w="5056" w:type="dxa"/>
          </w:tcPr>
          <w:p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rsidR="00340AF9" w:rsidRPr="007739AB" w:rsidRDefault="00340AF9" w:rsidP="00340AF9">
      <w:pPr>
        <w:spacing w:line="360" w:lineRule="auto"/>
        <w:rPr>
          <w:b/>
          <w:i/>
          <w:highlight w:val="green"/>
        </w:rPr>
      </w:pPr>
    </w:p>
    <w:p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rsidR="00340AF9" w:rsidRPr="007739AB" w:rsidRDefault="00340AF9" w:rsidP="00340AF9">
      <w:pPr>
        <w:spacing w:line="360" w:lineRule="auto"/>
      </w:pPr>
    </w:p>
    <w:p w:rsidR="00340AF9" w:rsidRPr="007739AB" w:rsidRDefault="00340AF9" w:rsidP="00340AF9">
      <w:pPr>
        <w:spacing w:line="360" w:lineRule="auto"/>
        <w:rPr>
          <w:b/>
          <w:u w:val="single"/>
        </w:rPr>
      </w:pPr>
      <w:r w:rsidRPr="007739AB">
        <w:rPr>
          <w:b/>
          <w:u w:val="single"/>
        </w:rPr>
        <w:t>(a) Preprocessing:</w:t>
      </w:r>
    </w:p>
    <w:p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rsidR="00340AF9" w:rsidRPr="007739AB" w:rsidRDefault="00340AF9" w:rsidP="00340AF9">
      <w:pPr>
        <w:spacing w:line="360" w:lineRule="auto"/>
        <w:rPr>
          <w:b/>
          <w:u w:val="single"/>
        </w:rPr>
      </w:pPr>
    </w:p>
    <w:p w:rsidR="00340AF9" w:rsidRDefault="00340AF9" w:rsidP="00340AF9">
      <w:pPr>
        <w:spacing w:line="360" w:lineRule="auto"/>
        <w:rPr>
          <w:b/>
          <w:u w:val="single"/>
        </w:rPr>
      </w:pPr>
    </w:p>
    <w:p w:rsidR="00340AF9" w:rsidRPr="007739AB" w:rsidRDefault="00340AF9" w:rsidP="00340AF9">
      <w:pPr>
        <w:spacing w:line="360" w:lineRule="auto"/>
        <w:rPr>
          <w:b/>
          <w:u w:val="single"/>
        </w:rPr>
      </w:pPr>
      <w:r w:rsidRPr="007739AB">
        <w:rPr>
          <w:b/>
          <w:u w:val="single"/>
        </w:rPr>
        <w:t>(b) Statistical analysis:</w:t>
      </w:r>
    </w:p>
    <w:p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rsidR="00340AF9" w:rsidRDefault="00340AF9" w:rsidP="00340AF9">
      <w:pPr>
        <w:tabs>
          <w:tab w:val="left" w:pos="360"/>
        </w:tabs>
        <w:spacing w:line="360" w:lineRule="auto"/>
        <w:ind w:left="360" w:hanging="360"/>
        <w:rPr>
          <w:b/>
          <w:i/>
        </w:rPr>
      </w:pPr>
    </w:p>
    <w:p w:rsidR="00340AF9" w:rsidRDefault="00340AF9" w:rsidP="00340AF9">
      <w:pPr>
        <w:tabs>
          <w:tab w:val="left" w:pos="360"/>
        </w:tabs>
        <w:spacing w:line="360" w:lineRule="auto"/>
        <w:ind w:left="360" w:hanging="360"/>
        <w:rPr>
          <w:b/>
          <w:i/>
        </w:rPr>
      </w:pPr>
    </w:p>
    <w:p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rsidR="00340AF9" w:rsidRPr="002F4CFE" w:rsidRDefault="00340AF9" w:rsidP="00340AF9"/>
    <w:p w:rsidR="00340AF9" w:rsidRPr="007739AB" w:rsidRDefault="00340AF9" w:rsidP="00340AF9">
      <w:pPr>
        <w:tabs>
          <w:tab w:val="left" w:pos="360"/>
        </w:tabs>
        <w:spacing w:line="360" w:lineRule="auto"/>
        <w:rPr>
          <w:b/>
          <w:i/>
        </w:rPr>
      </w:pPr>
      <w:r w:rsidRPr="007739AB">
        <w:rPr>
          <w:b/>
          <w:i/>
        </w:rPr>
        <w:t>A few words about the Batch Editor…</w:t>
      </w:r>
    </w:p>
    <w:p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rsidR="00340AF9" w:rsidRPr="007739AB" w:rsidRDefault="00340AF9" w:rsidP="00340AF9">
      <w:pPr>
        <w:ind w:left="357"/>
      </w:pPr>
    </w:p>
    <w:p w:rsidR="00340AF9" w:rsidRPr="007739AB" w:rsidRDefault="0039249D" w:rsidP="00340AF9">
      <w:pPr>
        <w:spacing w:after="180" w:line="360" w:lineRule="auto"/>
      </w:pPr>
      <w:r>
        <w:rPr>
          <w:noProof/>
          <w:lang w:val="de-DE" w:eastAsia="de-DE"/>
        </w:rPr>
        <w:drawing>
          <wp:inline distT="0" distB="0" distL="0" distR="0">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rsidR="00340AF9" w:rsidRDefault="00340AF9" w:rsidP="00340AF9">
      <w:pPr>
        <w:pStyle w:val="berschrift1"/>
      </w:pPr>
    </w:p>
    <w:p w:rsidR="00340AF9" w:rsidRPr="00760CC7" w:rsidRDefault="00340AF9" w:rsidP="00340AF9">
      <w:pPr>
        <w:pStyle w:val="berschrift1"/>
      </w:pPr>
      <w:bookmarkStart w:id="18" w:name="_Toc328131055"/>
      <w:r>
        <w:br w:type="page"/>
      </w:r>
      <w:bookmarkStart w:id="19" w:name="_Toc366501872"/>
      <w:bookmarkStart w:id="20" w:name="_Toc366502649"/>
      <w:r w:rsidRPr="00760CC7">
        <w:t>Basic VBM Analysis (detailed description)</w:t>
      </w:r>
      <w:bookmarkEnd w:id="18"/>
      <w:bookmarkEnd w:id="19"/>
      <w:bookmarkEnd w:id="20"/>
    </w:p>
    <w:p w:rsidR="00340AF9" w:rsidRPr="007739AB" w:rsidRDefault="00340AF9" w:rsidP="00340AF9">
      <w:pPr>
        <w:pStyle w:val="berschrift2"/>
      </w:pPr>
      <w:bookmarkStart w:id="21" w:name="_Toc328131056"/>
      <w:bookmarkStart w:id="22" w:name="_Toc366501873"/>
      <w:bookmarkStart w:id="23" w:name="_Toc366502650"/>
      <w:r>
        <w:t>Preprocessing Data</w:t>
      </w:r>
      <w:bookmarkEnd w:id="21"/>
      <w:bookmarkEnd w:id="22"/>
      <w:bookmarkEnd w:id="23"/>
    </w:p>
    <w:p w:rsidR="00340AF9" w:rsidRDefault="00340AF9" w:rsidP="00340AF9">
      <w:pPr>
        <w:tabs>
          <w:tab w:val="left" w:pos="360"/>
        </w:tabs>
        <w:ind w:left="360" w:hanging="360"/>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Default="00340AF9" w:rsidP="00340AF9">
      <w:r>
        <w:t xml:space="preserve">Please note that additional parameters for expert users will be displayed in the GUI if you set the option </w:t>
      </w:r>
      <w:r w:rsidRPr="006464F2">
        <w:t>cat.extopts.expertgui</w:t>
      </w:r>
      <w:r>
        <w:t xml:space="preserve"> to “1” in cat_defaults.m or call cat12 by:</w:t>
      </w:r>
    </w:p>
    <w:p w:rsidR="00340AF9" w:rsidRDefault="00340AF9" w:rsidP="00340AF9">
      <w:pPr>
        <w:ind w:left="720"/>
      </w:pPr>
      <w:proofErr w:type="gramStart"/>
      <w:r>
        <w:t>cat12</w:t>
      </w:r>
      <w:proofErr w:type="gramEnd"/>
      <w:r>
        <w:t>(‘expert’)</w:t>
      </w:r>
    </w:p>
    <w:p w:rsidR="00340AF9" w:rsidRPr="006464F2" w:rsidRDefault="00340AF9" w:rsidP="00340AF9">
      <w:pPr>
        <w:rPr>
          <w:sz w:val="4"/>
        </w:rPr>
      </w:pPr>
    </w:p>
    <w:p w:rsidR="00340AF9" w:rsidRDefault="00340AF9" w:rsidP="00340AF9">
      <w:pPr>
        <w:spacing w:line="360" w:lineRule="auto"/>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don’t want to run processes in the background then set this value to 0.</w:t>
      </w:r>
    </w:p>
    <w:p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rsidR="00340AF9" w:rsidRDefault="00340AF9" w:rsidP="00340AF9">
      <w:pPr>
        <w:tabs>
          <w:tab w:val="left" w:pos="360"/>
        </w:tabs>
        <w:ind w:left="360" w:hanging="360"/>
      </w:pPr>
    </w:p>
    <w:p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rsidR="00340AF9" w:rsidRDefault="00340AF9" w:rsidP="00340AF9">
      <w:pPr>
        <w:tabs>
          <w:tab w:val="left" w:pos="360"/>
        </w:tabs>
        <w:ind w:left="360" w:hanging="360"/>
      </w:pPr>
    </w:p>
    <w:p w:rsidR="00340AF9" w:rsidRPr="00F0429E" w:rsidRDefault="00340AF9" w:rsidP="00340AF9">
      <w:pPr>
        <w:tabs>
          <w:tab w:val="left" w:pos="360"/>
        </w:tabs>
        <w:ind w:left="360" w:hanging="360"/>
        <w:rPr>
          <w:sz w:val="4"/>
        </w:rPr>
      </w:pPr>
      <w:r>
        <w:br w:type="page"/>
      </w: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rsidR="00340AF9" w:rsidRDefault="00340AF9" w:rsidP="00340AF9">
      <w:pPr>
        <w:numPr>
          <w:ilvl w:val="2"/>
          <w:numId w:val="1"/>
        </w:numPr>
        <w:tabs>
          <w:tab w:val="num" w:pos="1824"/>
          <w:tab w:val="num" w:pos="1881"/>
        </w:tabs>
        <w:ind w:left="1881" w:hanging="399"/>
      </w:pPr>
      <w:r w:rsidRPr="007739AB">
        <w:t>Check “yes”, if you display T1 volumes.</w:t>
      </w:r>
    </w:p>
    <w:p w:rsidR="00340AF9" w:rsidRPr="007739AB" w:rsidRDefault="00340AF9" w:rsidP="00340AF9">
      <w:pPr>
        <w:numPr>
          <w:ilvl w:val="1"/>
          <w:numId w:val="1"/>
        </w:numPr>
        <w:spacing w:before="120"/>
      </w:pPr>
      <w:r>
        <w:t xml:space="preserve">Spatial orientation </w:t>
      </w:r>
    </w:p>
    <w:p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rsidR="00340AF9" w:rsidRPr="007739AB" w:rsidRDefault="00340AF9" w:rsidP="00340AF9">
      <w:pPr>
        <w:spacing w:line="360" w:lineRule="auto"/>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rsidR="00340AF9" w:rsidRDefault="00340AF9" w:rsidP="00340AF9">
      <w:pPr>
        <w:tabs>
          <w:tab w:val="num" w:pos="1881"/>
        </w:tabs>
        <w:spacing w:before="60"/>
        <w:ind w:left="1122"/>
      </w:pPr>
    </w:p>
    <w:p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rsidR="00340AF9" w:rsidRDefault="00340AF9" w:rsidP="00340AF9"/>
    <w:p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utilitize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rsidR="00340AF9" w:rsidRDefault="00340AF9" w:rsidP="00340AF9"/>
    <w:p w:rsidR="00340AF9" w:rsidRDefault="00340AF9" w:rsidP="00340AF9">
      <w:r>
        <w:t xml:space="preserve">If you have loaded quality measures you can also display the Mahalanobis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approaches (e.g. spatial adaptive non-local means filter) pre-processed images will be also affected and should be checked. </w:t>
      </w:r>
    </w:p>
    <w:p w:rsidR="00340AF9" w:rsidRDefault="00340AF9" w:rsidP="00340AF9">
      <w:r>
        <w:t xml:space="preserve">The Mahalanobis distance allows </w:t>
      </w:r>
      <w:proofErr w:type="gramStart"/>
      <w:r>
        <w:t>to combine</w:t>
      </w:r>
      <w:proofErr w:type="gramEnd"/>
      <w:r>
        <w:t xml:space="preserve"> these two measures of image quality before and after pre-processing. In the Mahalanobis plot the distance is color-coded and each point can be selected to obtain the filename and display the selected slice to check data more carefully.</w:t>
      </w:r>
    </w:p>
    <w:p w:rsidR="00340AF9" w:rsidRPr="007739AB" w:rsidDel="00D56CFB" w:rsidRDefault="00340AF9" w:rsidP="00340AF9"/>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3" w:name="_Toc328131060"/>
      <w:bookmarkStart w:id="34" w:name="_Toc366501877"/>
      <w:bookmarkStart w:id="35" w:name="_Toc366502654"/>
      <w:r w:rsidRPr="007739AB">
        <w:t>Fourth Module: Smooth</w:t>
      </w:r>
      <w:bookmarkEnd w:id="33"/>
      <w:bookmarkEnd w:id="34"/>
      <w:bookmarkEnd w:id="35"/>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rsidR="00340AF9" w:rsidRDefault="00340AF9" w:rsidP="00340AF9">
      <w:pPr>
        <w:pBdr>
          <w:bottom w:val="single" w:sz="6" w:space="1" w:color="auto"/>
        </w:pBdr>
        <w:rPr>
          <w:b/>
          <w:u w:val="single"/>
        </w:rPr>
      </w:pPr>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rsidR="00340AF9" w:rsidRPr="007739AB" w:rsidRDefault="00340AF9" w:rsidP="00340AF9">
      <w:pPr>
        <w:pBdr>
          <w:bottom w:val="single" w:sz="6" w:space="1" w:color="auto"/>
        </w:pBdr>
        <w:rPr>
          <w:b/>
          <w:u w:val="single"/>
        </w:rPr>
      </w:pPr>
    </w:p>
    <w:p w:rsidR="00340AF9" w:rsidRPr="00FE1EB4" w:rsidRDefault="00340AF9" w:rsidP="00340AF9"/>
    <w:p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rsidR="00340AF9" w:rsidRDefault="00340AF9" w:rsidP="00340AF9">
      <w:pPr>
        <w:spacing w:line="360" w:lineRule="auto"/>
        <w:outlineLvl w:val="0"/>
      </w:pPr>
    </w:p>
    <w:p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orthogonality in SPM is sometimes not working correctly). In that case you should rather use global scaling with TIV.</w:t>
      </w:r>
    </w:p>
    <w:p w:rsidR="00340AF9" w:rsidRPr="007739AB" w:rsidRDefault="00340AF9" w:rsidP="00340AF9">
      <w:pPr>
        <w:pStyle w:val="berschrift2"/>
      </w:pPr>
      <w:bookmarkStart w:id="39" w:name="_Toc328131062"/>
      <w:bookmarkStart w:id="40" w:name="_Toc366501879"/>
      <w:bookmarkStart w:id="41" w:name="_Toc366502656"/>
      <w:r>
        <w:t>Building the Statistical M</w:t>
      </w:r>
      <w:r w:rsidRPr="007739AB">
        <w:t>odel</w:t>
      </w:r>
      <w:bookmarkEnd w:id="39"/>
      <w:bookmarkEnd w:id="40"/>
      <w:bookmarkEnd w:id="41"/>
    </w:p>
    <w:p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rsidR="00340AF9" w:rsidRPr="007739AB" w:rsidRDefault="00340AF9" w:rsidP="00340AF9">
      <w:pPr>
        <w:outlineLvl w:val="0"/>
      </w:pPr>
    </w:p>
    <w:tbl>
      <w:tblPr>
        <w:tblW w:w="9576" w:type="dxa"/>
        <w:tblBorders>
          <w:insideH w:val="single" w:sz="6" w:space="0" w:color="auto"/>
          <w:insideV w:val="single" w:sz="6" w:space="0" w:color="auto"/>
        </w:tblBorders>
        <w:tblLook w:val="00BF"/>
      </w:tblPr>
      <w:tblGrid>
        <w:gridCol w:w="2802"/>
        <w:gridCol w:w="2409"/>
        <w:gridCol w:w="4365"/>
      </w:tblGrid>
      <w:tr w:rsidR="00340AF9" w:rsidRPr="007739AB">
        <w:tc>
          <w:tcPr>
            <w:tcW w:w="2802" w:type="dxa"/>
            <w:vAlign w:val="center"/>
          </w:tcPr>
          <w:p w:rsidR="00340AF9" w:rsidRPr="007739AB" w:rsidRDefault="00340AF9" w:rsidP="00340AF9">
            <w:pPr>
              <w:outlineLvl w:val="0"/>
              <w:rPr>
                <w:b/>
              </w:rPr>
            </w:pPr>
            <w:r w:rsidRPr="007739AB">
              <w:rPr>
                <w:b/>
              </w:rPr>
              <w:t>Number of factor levels</w:t>
            </w:r>
          </w:p>
        </w:tc>
        <w:tc>
          <w:tcPr>
            <w:tcW w:w="2409" w:type="dxa"/>
            <w:vAlign w:val="center"/>
          </w:tcPr>
          <w:p w:rsidR="00340AF9" w:rsidRPr="007739AB" w:rsidRDefault="00340AF9" w:rsidP="00340AF9">
            <w:pPr>
              <w:outlineLvl w:val="0"/>
              <w:rPr>
                <w:b/>
              </w:rPr>
            </w:pPr>
            <w:r w:rsidRPr="007739AB">
              <w:rPr>
                <w:b/>
              </w:rPr>
              <w:t>Number of covariates</w:t>
            </w:r>
          </w:p>
        </w:tc>
        <w:tc>
          <w:tcPr>
            <w:tcW w:w="4365" w:type="dxa"/>
            <w:vAlign w:val="center"/>
          </w:tcPr>
          <w:p w:rsidR="00340AF9" w:rsidRPr="007739AB" w:rsidRDefault="00340AF9" w:rsidP="00340AF9">
            <w:pPr>
              <w:outlineLvl w:val="0"/>
              <w:rPr>
                <w:b/>
              </w:rPr>
            </w:pPr>
            <w:r w:rsidRPr="007739AB">
              <w:rPr>
                <w:b/>
              </w:rPr>
              <w:t>Statistical Model</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one</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1</w:t>
            </w:r>
          </w:p>
        </w:tc>
        <w:tc>
          <w:tcPr>
            <w:tcW w:w="4365" w:type="dxa"/>
            <w:vAlign w:val="center"/>
          </w:tcPr>
          <w:p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&gt;1</w:t>
            </w:r>
          </w:p>
        </w:tc>
        <w:tc>
          <w:tcPr>
            <w:tcW w:w="4365" w:type="dxa"/>
            <w:vAlign w:val="center"/>
          </w:tcPr>
          <w:p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two</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&gt;2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r w:rsidRPr="007739AB">
              <w:t>Anova</w:t>
            </w:r>
          </w:p>
        </w:tc>
      </w:tr>
      <w:tr w:rsidR="00340AF9" w:rsidRPr="007739AB">
        <w:tc>
          <w:tcPr>
            <w:tcW w:w="2802" w:type="dxa"/>
            <w:vAlign w:val="center"/>
          </w:tcPr>
          <w:p w:rsidR="00340AF9" w:rsidRPr="007739AB" w:rsidRDefault="00340AF9" w:rsidP="00340AF9">
            <w:pPr>
              <w:outlineLvl w:val="0"/>
            </w:pPr>
            <w:r w:rsidRPr="007739AB">
              <w:t>&gt;1</w:t>
            </w:r>
          </w:p>
        </w:tc>
        <w:tc>
          <w:tcPr>
            <w:tcW w:w="2409" w:type="dxa"/>
            <w:vAlign w:val="center"/>
          </w:tcPr>
          <w:p w:rsidR="00340AF9" w:rsidRPr="007739AB" w:rsidRDefault="00340AF9" w:rsidP="00340AF9">
            <w:pPr>
              <w:outlineLvl w:val="0"/>
            </w:pPr>
            <w:r w:rsidRPr="007739AB">
              <w:t>&gt;0</w:t>
            </w:r>
          </w:p>
        </w:tc>
        <w:tc>
          <w:tcPr>
            <w:tcW w:w="4365" w:type="dxa"/>
            <w:vAlign w:val="center"/>
          </w:tcPr>
          <w:p w:rsidR="00340AF9" w:rsidRPr="007739AB" w:rsidRDefault="00340AF9" w:rsidP="00340AF9">
            <w:pPr>
              <w:outlineLvl w:val="0"/>
            </w:pPr>
            <w:r>
              <w:t>AnC</w:t>
            </w:r>
            <w:r w:rsidRPr="007739AB">
              <w:t>ova (for nuisance parameters) or Interaction (for covariates)</w:t>
            </w:r>
          </w:p>
        </w:tc>
      </w:tr>
    </w:tbl>
    <w:p w:rsidR="00340AF9" w:rsidRDefault="00340AF9" w:rsidP="00340AF9">
      <w:pPr>
        <w:outlineLvl w:val="0"/>
      </w:pPr>
    </w:p>
    <w:p w:rsidR="00340AF9" w:rsidRPr="008E2DB3" w:rsidRDefault="00340AF9" w:rsidP="00340AF9">
      <w:pPr>
        <w:outlineLvl w:val="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rsidR="00340AF9" w:rsidRPr="008E2DB3" w:rsidRDefault="00340AF9" w:rsidP="00340AF9">
      <w:pPr>
        <w:pBdr>
          <w:bottom w:val="single" w:sz="6" w:space="1" w:color="auto"/>
        </w:pBdr>
        <w:spacing w:after="0"/>
        <w:rPr>
          <w:b/>
          <w:sz w:val="6"/>
          <w:u w:val="single"/>
        </w:rPr>
      </w:pPr>
    </w:p>
    <w:p w:rsidR="00340AF9" w:rsidRPr="007739AB" w:rsidRDefault="00A15F3A" w:rsidP="00340AF9">
      <w:pPr>
        <w:rPr>
          <w:b/>
          <w:u w:val="single"/>
        </w:rPr>
      </w:pPr>
      <w:r w:rsidRPr="00A15F3A">
        <w:rPr>
          <w:noProof/>
          <w:lang w:val="de-DE" w:eastAsia="de-DE"/>
        </w:rPr>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7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rsidR="00340AF9" w:rsidRPr="004014F7" w:rsidRDefault="00340AF9"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rsidR="00340AF9" w:rsidRPr="004014F7" w:rsidRDefault="00340AF9"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“spm_load” to upload a *.txt file with the covariates in the same order as the volumes</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Pr="004014F7">
                    <w:rPr>
                      <w:sz w:val="20"/>
                      <w:szCs w:val="22"/>
                    </w:rPr>
                    <w:t xml:space="preserve"> No centering</w:t>
                  </w:r>
                </w:p>
              </w:txbxContent>
            </v:textbox>
            <w10:wrap type="square"/>
          </v:shape>
        </w:pic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before="60"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pPr>
    </w:p>
    <w:p w:rsidR="00340AF9" w:rsidRPr="008E2DB3" w:rsidRDefault="00340AF9" w:rsidP="00340AF9">
      <w:pPr>
        <w:pBdr>
          <w:top w:val="single" w:sz="6" w:space="1" w:color="auto"/>
        </w:pBdr>
        <w:spacing w:after="0"/>
        <w:rPr>
          <w:b/>
          <w:sz w:val="6"/>
          <w:u w:val="single"/>
        </w:rPr>
      </w:pPr>
      <w:r>
        <w:rPr>
          <w:b/>
          <w:u w:val="single"/>
        </w:rPr>
        <w:br w:type="page"/>
      </w:r>
    </w:p>
    <w:p w:rsidR="00340AF9" w:rsidRPr="007739AB" w:rsidRDefault="00340AF9" w:rsidP="00340AF9">
      <w:pPr>
        <w:pStyle w:val="berschrift3"/>
        <w:spacing w:after="0"/>
      </w:pPr>
      <w:bookmarkStart w:id="45" w:name="_Toc328131064"/>
      <w:bookmarkStart w:id="46" w:name="_Toc366501881"/>
      <w:bookmarkStart w:id="47" w:name="_Toc366502658"/>
      <w:r w:rsidRPr="007739AB">
        <w:t>Full Factorial Model (for a 2x2 Anova)</w:t>
      </w:r>
      <w:bookmarkEnd w:id="45"/>
      <w:bookmarkEnd w:id="46"/>
      <w:bookmarkEnd w:id="47"/>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tabs>
          <w:tab w:val="left" w:pos="2430"/>
        </w:tabs>
        <w:spacing w:after="0"/>
        <w:ind w:left="216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Default="00340AF9" w:rsidP="00340AF9">
      <w:pPr>
        <w:rPr>
          <w:highlight w:val="green"/>
        </w:rPr>
      </w:pP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line="360" w:lineRule="auto"/>
        <w:outlineLvl w:val="0"/>
        <w:rPr>
          <w:sz w:val="22"/>
        </w:rPr>
      </w:pPr>
      <w:r w:rsidRPr="008E2DB3">
        <w:rPr>
          <w:sz w:val="22"/>
        </w:rPr>
        <w:t>CAT12 → Statistical Analysis → Basic Models</w:t>
      </w:r>
    </w:p>
    <w:p w:rsidR="00340AF9" w:rsidRPr="008E2DB3" w:rsidRDefault="00340AF9" w:rsidP="00340AF9">
      <w:pPr>
        <w:spacing w:line="360" w:lineRule="auto"/>
        <w:outlineLvl w:val="0"/>
        <w:rPr>
          <w:sz w:val="22"/>
        </w:rPr>
      </w:pPr>
      <w:r w:rsidRPr="008E2DB3">
        <w:rPr>
          <w:sz w:val="22"/>
        </w:rPr>
        <w:tab/>
        <w:t>Parameters:</w:t>
      </w:r>
    </w:p>
    <w:p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ind w:left="1622" w:firstLine="539"/>
        <w:rPr>
          <w:sz w:val="22"/>
        </w:rPr>
      </w:pPr>
      <w:r w:rsidRPr="008E2DB3">
        <w:rPr>
          <w:sz w:val="22"/>
        </w:rPr>
        <w:t>Covariate</w:t>
      </w:r>
    </w:p>
    <w:p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rsidR="00340AF9" w:rsidRPr="008E2DB3" w:rsidRDefault="00340AF9" w:rsidP="00340AF9">
      <w:pPr>
        <w:rPr>
          <w:sz w:val="4"/>
          <w:highlight w:val="green"/>
        </w:rPr>
      </w:pPr>
      <w:r>
        <w:rPr>
          <w:highlight w:val="green"/>
        </w:rP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1" w:name="_Toc366501883"/>
      <w:bookmarkStart w:id="52" w:name="_Toc366502660"/>
      <w:r w:rsidRPr="007739AB">
        <w:t>Multiple Regression (</w:t>
      </w:r>
      <w:r>
        <w:t>Polynomial</w:t>
      </w:r>
      <w:r w:rsidRPr="007739AB">
        <w:t>)</w:t>
      </w:r>
      <w:bookmarkEnd w:id="51"/>
      <w:bookmarkEnd w:id="52"/>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3" w:name="_Toc328131066"/>
      <w:bookmarkStart w:id="54" w:name="_Toc366501884"/>
      <w:bookmarkStart w:id="55" w:name="_Toc366502661"/>
      <w:r w:rsidRPr="007739AB">
        <w:t>Full Factorial Model (Interaction)</w:t>
      </w:r>
      <w:bookmarkEnd w:id="53"/>
      <w:bookmarkEnd w:id="54"/>
      <w:bookmarkEnd w:id="55"/>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No centering</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6" w:name="_Toc366501885"/>
      <w:bookmarkStart w:id="57" w:name="_Toc366502662"/>
      <w:r w:rsidRPr="007739AB">
        <w:t>Full Factorial Model (</w:t>
      </w:r>
      <w:r>
        <w:t xml:space="preserve">Polynomial </w:t>
      </w:r>
      <w:r w:rsidRPr="007739AB">
        <w:t>Interaction)</w:t>
      </w:r>
      <w:bookmarkEnd w:id="56"/>
      <w:bookmarkEnd w:id="57"/>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58" w:name="_Toc328131067"/>
      <w:bookmarkStart w:id="59" w:name="_Toc366501886"/>
      <w:bookmarkStart w:id="60" w:name="_Toc366502663"/>
      <w:r>
        <w:t>Estimating the Statistical M</w:t>
      </w:r>
      <w:r w:rsidRPr="007739AB">
        <w:t>odel</w:t>
      </w:r>
      <w:bookmarkEnd w:id="58"/>
      <w:bookmarkEnd w:id="59"/>
      <w:bookmarkEnd w:id="60"/>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rsidR="00340AF9" w:rsidRDefault="00340AF9" w:rsidP="00340AF9">
      <w:pPr>
        <w:rPr>
          <w:highlight w:val="green"/>
        </w:rPr>
      </w:pP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1" w:name="_Ref328123488"/>
      <w:bookmarkStart w:id="62" w:name="_Toc328131068"/>
      <w:bookmarkStart w:id="63" w:name="_Toc366501887"/>
      <w:bookmarkStart w:id="64" w:name="_Toc366502664"/>
      <w:r>
        <w:t>Checking for Design Orthogonality</w:t>
      </w:r>
      <w:bookmarkEnd w:id="61"/>
      <w:bookmarkEnd w:id="62"/>
      <w:bookmarkEnd w:id="63"/>
      <w:bookmarkEnd w:id="64"/>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rsidR="00340AF9" w:rsidRPr="00AE6CCB" w:rsidRDefault="00340AF9" w:rsidP="00340AF9">
      <w:pPr>
        <w:outlineLvl w:val="0"/>
        <w:rPr>
          <w:b/>
        </w:rPr>
      </w:pPr>
      <w:r w:rsidRPr="00AE6CCB">
        <w:rPr>
          <w:b/>
        </w:rPr>
        <w:t xml:space="preserve">Please keep in mind to use “Overall mean” as “Centering” for the TIV covariate. Otherwise, the orthogonality check sometimes even indicates a meaningful orthogonality </w:t>
      </w:r>
      <w:r>
        <w:rPr>
          <w:b/>
        </w:rPr>
        <w:t xml:space="preserve">only </w:t>
      </w:r>
      <w:r w:rsidRPr="00AE6CCB">
        <w:rPr>
          <w:b/>
        </w:rPr>
        <w:t>due to scaling issues.</w:t>
      </w:r>
    </w:p>
    <w:p w:rsidR="00340AF9" w:rsidRDefault="00340AF9" w:rsidP="00340AF9">
      <w:pPr>
        <w:outlineLvl w:val="0"/>
      </w:pPr>
      <w:r>
        <w:t>In order to check for design orthogonality you can use the Review function in the SPM GUI:</w:t>
      </w: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rsidR="00340AF9" w:rsidRDefault="00340AF9" w:rsidP="00340AF9">
      <w:pPr>
        <w:rPr>
          <w:highlight w:val="green"/>
        </w:rPr>
      </w:pPr>
    </w:p>
    <w:p w:rsidR="00340AF9" w:rsidRDefault="00340AF9" w:rsidP="00340AF9">
      <w:pPr>
        <w:spacing w:line="360" w:lineRule="auto"/>
        <w:outlineLvl w:val="0"/>
      </w:pPr>
      <w:r>
        <w:br w:type="page"/>
      </w:r>
    </w:p>
    <w:tbl>
      <w:tblPr>
        <w:tblW w:w="0" w:type="auto"/>
        <w:tblLook w:val="00BF"/>
      </w:tblPr>
      <w:tblGrid>
        <w:gridCol w:w="10173"/>
      </w:tblGrid>
      <w:tr w:rsidR="00340AF9">
        <w:tc>
          <w:tcPr>
            <w:tcW w:w="10173" w:type="dxa"/>
          </w:tcPr>
          <w:p w:rsidR="00340AF9" w:rsidRDefault="0039249D" w:rsidP="00340AF9">
            <w:pPr>
              <w:spacing w:line="360" w:lineRule="auto"/>
              <w:outlineLvl w:val="0"/>
            </w:pPr>
            <w:r>
              <w:rPr>
                <w:noProof/>
                <w:lang w:val="de-DE" w:eastAsia="de-DE"/>
              </w:rPr>
              <w:drawing>
                <wp:inline distT="0" distB="0" distL="0" distR="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tc>
          <w:tcPr>
            <w:tcW w:w="10173" w:type="dxa"/>
          </w:tcPr>
          <w:p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colinearity between the parameters will be displayed.</w:t>
            </w:r>
          </w:p>
        </w:tc>
      </w:tr>
    </w:tbl>
    <w:p w:rsidR="00340AF9" w:rsidRDefault="00340AF9" w:rsidP="00340AF9">
      <w:pPr>
        <w:outlineLvl w:val="0"/>
      </w:pPr>
    </w:p>
    <w:p w:rsidR="00340AF9" w:rsidRDefault="00340AF9" w:rsidP="00340AF9">
      <w:pPr>
        <w:outlineLvl w:val="0"/>
      </w:pPr>
      <w:r>
        <w:t xml:space="preserve">In the case of a considerable correlation an alternative approach is to use global scaling with TIV. Apply the following settings for this approach: </w:t>
      </w:r>
    </w:p>
    <w:p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rsidR="00340AF9" w:rsidRDefault="00340AF9" w:rsidP="00340AF9">
      <w:pPr>
        <w:spacing w:line="360" w:lineRule="auto"/>
        <w:outlineLvl w:val="0"/>
      </w:pPr>
    </w:p>
    <w:p w:rsidR="00340AF9" w:rsidRDefault="00340AF9" w:rsidP="00340AF9">
      <w:pPr>
        <w:outlineLvl w:val="0"/>
      </w:pPr>
      <w:r>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rsidR="00340AF9" w:rsidRPr="00821132" w:rsidRDefault="00340AF9" w:rsidP="00340AF9">
      <w:pPr>
        <w:spacing w:line="360" w:lineRule="auto"/>
        <w:outlineLvl w:val="0"/>
        <w:rPr>
          <w:sz w:val="4"/>
        </w:rPr>
      </w:pPr>
      <w:r>
        <w:br w:type="page"/>
      </w: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5" w:name="_Toc328131069"/>
      <w:bookmarkStart w:id="66" w:name="_Toc366501888"/>
      <w:bookmarkStart w:id="67" w:name="_Toc366502665"/>
      <w:r w:rsidRPr="007739AB">
        <w:t>Defining Contrasts</w:t>
      </w:r>
      <w:bookmarkEnd w:id="65"/>
      <w:bookmarkEnd w:id="66"/>
      <w:bookmarkEnd w:id="67"/>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rPr>
          <w:b/>
          <w:u w:val="single"/>
        </w:rPr>
      </w:pPr>
    </w:p>
    <w:p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rsidR="00340AF9" w:rsidRDefault="00340AF9" w:rsidP="00340AF9">
      <w:pPr>
        <w:outlineLvl w:val="0"/>
        <w:rPr>
          <w:b/>
        </w:rPr>
      </w:pPr>
      <w:r>
        <w:rPr>
          <w:b/>
        </w:rPr>
        <w:t>Please not that all zeros at the end of the contrast don’t have to be defined, but are kept sometimes for didactic purposes.</w:t>
      </w:r>
    </w:p>
    <w:p w:rsidR="00340AF9" w:rsidRDefault="00340AF9" w:rsidP="00340AF9">
      <w:pPr>
        <w:outlineLvl w:val="0"/>
        <w:rPr>
          <w:b/>
        </w:rPr>
      </w:pPr>
    </w:p>
    <w:p w:rsidR="00340AF9" w:rsidRDefault="00340AF9" w:rsidP="00340AF9">
      <w:pPr>
        <w:outlineLvl w:val="0"/>
        <w:rPr>
          <w:b/>
        </w:rPr>
      </w:pPr>
      <w:r>
        <w:rPr>
          <w:b/>
        </w:rPr>
        <w:t>C</w:t>
      </w:r>
      <w:r w:rsidRPr="007739AB">
        <w:rPr>
          <w:b/>
        </w:rPr>
        <w:t>ontrasts:</w:t>
      </w:r>
    </w:p>
    <w:tbl>
      <w:tblPr>
        <w:tblW w:w="0" w:type="auto"/>
        <w:tblLook w:val="00BF"/>
      </w:tblPr>
      <w:tblGrid>
        <w:gridCol w:w="8188"/>
        <w:gridCol w:w="1418"/>
      </w:tblGrid>
      <w:tr w:rsidR="00340AF9" w:rsidRPr="002C329D">
        <w:tc>
          <w:tcPr>
            <w:tcW w:w="8188" w:type="dxa"/>
          </w:tcPr>
          <w:p w:rsidR="00340AF9" w:rsidRPr="002C329D" w:rsidRDefault="00340AF9" w:rsidP="00340AF9">
            <w:pPr>
              <w:tabs>
                <w:tab w:val="left" w:pos="1080"/>
              </w:tabs>
              <w:spacing w:before="60"/>
              <w:ind w:left="720"/>
              <w:rPr>
                <w:b/>
              </w:rPr>
            </w:pPr>
            <w:r w:rsidRPr="002C329D">
              <w:rPr>
                <w:b/>
              </w:rPr>
              <w:t>Two-sample T-test</w:t>
            </w:r>
          </w:p>
          <w:p w:rsidR="00340AF9" w:rsidRDefault="00340AF9" w:rsidP="00340AF9">
            <w:pPr>
              <w:tabs>
                <w:tab w:val="left" w:pos="1080"/>
              </w:tabs>
              <w:spacing w:before="60"/>
              <w:ind w:left="720"/>
            </w:pPr>
          </w:p>
          <w:p w:rsidR="00340AF9" w:rsidRDefault="00340AF9" w:rsidP="00340AF9">
            <w:pPr>
              <w:tabs>
                <w:tab w:val="left" w:pos="1080"/>
              </w:tabs>
              <w:spacing w:before="60"/>
              <w:ind w:left="720"/>
            </w:pPr>
          </w:p>
          <w:p w:rsidR="00340AF9" w:rsidRPr="001E219F" w:rsidRDefault="00340AF9" w:rsidP="00340AF9">
            <w:pPr>
              <w:tabs>
                <w:tab w:val="left" w:pos="1080"/>
              </w:tabs>
              <w:spacing w:before="60"/>
              <w:ind w:left="1909"/>
            </w:pPr>
          </w:p>
        </w:tc>
        <w:tc>
          <w:tcPr>
            <w:tcW w:w="1418" w:type="dxa"/>
          </w:tcPr>
          <w:p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tc>
          <w:tcPr>
            <w:tcW w:w="8188" w:type="dxa"/>
          </w:tcPr>
          <w:p w:rsidR="00340AF9" w:rsidRPr="007739AB" w:rsidRDefault="00340AF9" w:rsidP="00340AF9">
            <w:pPr>
              <w:tabs>
                <w:tab w:val="left" w:pos="1080"/>
              </w:tabs>
              <w:spacing w:before="60"/>
              <w:ind w:left="720"/>
            </w:pPr>
            <w:r>
              <w:t>T-test</w:t>
            </w:r>
          </w:p>
          <w:p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p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tc>
          <w:tcPr>
            <w:tcW w:w="8188" w:type="dxa"/>
          </w:tcPr>
          <w:p w:rsidR="00340AF9" w:rsidRPr="007739AB" w:rsidRDefault="00340AF9" w:rsidP="00340AF9">
            <w:pPr>
              <w:tabs>
                <w:tab w:val="left" w:pos="1080"/>
              </w:tabs>
              <w:spacing w:before="60"/>
              <w:ind w:left="720"/>
            </w:pPr>
            <w:r>
              <w:t>F-test</w:t>
            </w:r>
          </w:p>
          <w:p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tc>
      </w:tr>
    </w:tbl>
    <w:p w:rsidR="00340AF9" w:rsidRPr="007739AB" w:rsidRDefault="00340AF9" w:rsidP="00340AF9">
      <w:pPr>
        <w:outlineLvl w:val="0"/>
        <w:rPr>
          <w:b/>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2x2 ANOVA</w:t>
            </w: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bl>
    <w:p w:rsidR="00340AF9" w:rsidRPr="007022C8" w:rsidRDefault="00340AF9" w:rsidP="00340AF9">
      <w:pPr>
        <w:tabs>
          <w:tab w:val="left" w:pos="1080"/>
          <w:tab w:val="left" w:pos="1890"/>
          <w:tab w:val="left" w:pos="2520"/>
        </w:tabs>
        <w:rPr>
          <w:sz w:val="16"/>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p>
          <w:p w:rsidR="00340AF9" w:rsidRPr="002C329D" w:rsidRDefault="00340AF9" w:rsidP="00340AF9">
            <w:pPr>
              <w:jc w:val="right"/>
              <w:outlineLvl w:val="0"/>
              <w:rPr>
                <w:b/>
              </w:rPr>
            </w:pPr>
            <w:r w:rsidRPr="002C329D">
              <w:rPr>
                <w:b/>
              </w:rPr>
              <w:t>0 0 -1</w:t>
            </w:r>
          </w:p>
        </w:tc>
      </w:tr>
      <w:tr w:rsidR="00340AF9" w:rsidRPr="002C329D">
        <w:tc>
          <w:tcPr>
            <w:tcW w:w="8046" w:type="dxa"/>
          </w:tcPr>
          <w:p w:rsidR="00340AF9" w:rsidRDefault="00340AF9" w:rsidP="00340AF9">
            <w:pPr>
              <w:tabs>
                <w:tab w:val="left" w:pos="1080"/>
              </w:tabs>
              <w:spacing w:before="60"/>
              <w:ind w:left="720"/>
            </w:pPr>
            <w:r>
              <w:t>F-test</w:t>
            </w:r>
          </w:p>
          <w:p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w:t>
            </w:r>
          </w:p>
        </w:tc>
      </w:tr>
    </w:tbl>
    <w:p w:rsidR="00340AF9" w:rsidRPr="001F0372" w:rsidRDefault="00340AF9" w:rsidP="00340AF9">
      <w:pPr>
        <w:tabs>
          <w:tab w:val="left" w:pos="1080"/>
          <w:tab w:val="left" w:pos="1890"/>
          <w:tab w:val="left" w:pos="2520"/>
        </w:tabs>
        <w:ind w:left="1530"/>
        <w:rPr>
          <w:sz w:val="4"/>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rsidR="00340AF9" w:rsidRPr="007022C8" w:rsidRDefault="00340AF9" w:rsidP="00340AF9">
      <w:pPr>
        <w:tabs>
          <w:tab w:val="left" w:pos="1080"/>
          <w:tab w:val="left" w:pos="1890"/>
          <w:tab w:val="left" w:pos="2520"/>
        </w:tabs>
        <w:rPr>
          <w:i/>
          <w:sz w:val="16"/>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bl>
    <w:p w:rsidR="00340AF9" w:rsidRPr="001F0372" w:rsidRDefault="00340AF9" w:rsidP="00340AF9">
      <w:pPr>
        <w:tabs>
          <w:tab w:val="left" w:pos="1080"/>
          <w:tab w:val="left" w:pos="1890"/>
          <w:tab w:val="left" w:pos="2520"/>
        </w:tabs>
        <w:ind w:left="720"/>
        <w:rPr>
          <w:i/>
          <w:sz w:val="4"/>
        </w:rPr>
      </w:pPr>
    </w:p>
    <w:p w:rsidR="00340AF9" w:rsidRDefault="00340AF9" w:rsidP="00340AF9">
      <w:pPr>
        <w:tabs>
          <w:tab w:val="left" w:pos="1080"/>
          <w:tab w:val="left" w:pos="1890"/>
          <w:tab w:val="left" w:pos="2520"/>
        </w:tabs>
        <w:rPr>
          <w:i/>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rsidR="00340AF9" w:rsidRDefault="00340AF9" w:rsidP="00340AF9">
      <w:pPr>
        <w:tabs>
          <w:tab w:val="left" w:pos="1080"/>
          <w:tab w:val="left" w:pos="1890"/>
          <w:tab w:val="left" w:pos="2520"/>
        </w:tabs>
        <w:ind w:left="720"/>
        <w:rPr>
          <w:i/>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p w:rsidR="00340AF9" w:rsidRPr="002C329D" w:rsidRDefault="00340AF9" w:rsidP="00340AF9">
            <w:pPr>
              <w:jc w:val="right"/>
              <w:outlineLvl w:val="0"/>
              <w:rPr>
                <w:b/>
              </w:rPr>
            </w:pPr>
            <w:r w:rsidRPr="002C329D">
              <w:rPr>
                <w:b/>
              </w:rPr>
              <w:t xml:space="preserve">0 0 -1 1 0 </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tc>
      </w:tr>
    </w:tbl>
    <w:p w:rsidR="00340AF9" w:rsidRPr="001F0372" w:rsidRDefault="00340AF9" w:rsidP="00340AF9">
      <w:pPr>
        <w:tabs>
          <w:tab w:val="left" w:pos="1080"/>
        </w:tabs>
        <w:spacing w:before="60"/>
        <w:rPr>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Default="00340AF9" w:rsidP="00340AF9">
      <w:pPr>
        <w:tabs>
          <w:tab w:val="left" w:pos="1080"/>
          <w:tab w:val="left" w:pos="1890"/>
          <w:tab w:val="left" w:pos="2520"/>
        </w:tabs>
        <w:rPr>
          <w:i/>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tc>
      </w:tr>
    </w:tbl>
    <w:p w:rsidR="00340AF9" w:rsidRPr="00773C3A" w:rsidRDefault="00340AF9" w:rsidP="00340AF9">
      <w:pPr>
        <w:tabs>
          <w:tab w:val="left" w:pos="1080"/>
          <w:tab w:val="left" w:pos="1890"/>
          <w:tab w:val="left" w:pos="2520"/>
        </w:tabs>
        <w:rPr>
          <w:i/>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Pr="007739AB" w:rsidRDefault="00340AF9" w:rsidP="00340AF9">
      <w:pPr>
        <w:tabs>
          <w:tab w:val="left" w:pos="1080"/>
          <w:tab w:val="left" w:pos="1890"/>
          <w:tab w:val="left" w:pos="2520"/>
        </w:tabs>
      </w:pPr>
    </w:p>
    <w:p w:rsidR="00340AF9" w:rsidRDefault="00340AF9" w:rsidP="00340AF9">
      <w:pPr>
        <w:outlineLvl w:val="0"/>
        <w:rPr>
          <w:b/>
        </w:rPr>
      </w:pPr>
    </w:p>
    <w:p w:rsidR="00340AF9" w:rsidRDefault="00340AF9" w:rsidP="00340AF9">
      <w:pPr>
        <w:outlineLvl w:val="0"/>
        <w:rPr>
          <w:b/>
        </w:rPr>
      </w:pPr>
    </w:p>
    <w:p w:rsidR="00340AF9" w:rsidRPr="007739AB" w:rsidRDefault="00340AF9" w:rsidP="00340AF9">
      <w:pPr>
        <w:outlineLvl w:val="0"/>
        <w:rPr>
          <w:b/>
        </w:rPr>
      </w:pPr>
      <w:r w:rsidRPr="007739AB">
        <w:rPr>
          <w:b/>
        </w:rPr>
        <w:t>F-contrasts</w:t>
      </w:r>
      <w:r>
        <w:rPr>
          <w:b/>
        </w:rPr>
        <w:t xml:space="preserve"> (effects of interest)</w:t>
      </w:r>
      <w:r w:rsidRPr="007739AB">
        <w:rPr>
          <w:b/>
        </w:rPr>
        <w:t>:</w:t>
      </w:r>
    </w:p>
    <w:p w:rsidR="00340AF9" w:rsidRPr="007739AB" w:rsidRDefault="00340AF9" w:rsidP="00340AF9">
      <w:pPr>
        <w:outlineLvl w:val="0"/>
      </w:pPr>
      <w:r w:rsidRPr="007739AB">
        <w:t>If you would like to use the old SPM2 F-contrast “Effects of interest” the respective contrast vector is:</w:t>
      </w:r>
    </w:p>
    <w:p w:rsidR="00340AF9" w:rsidRPr="007739AB" w:rsidRDefault="00340AF9" w:rsidP="00340AF9">
      <w:pPr>
        <w:ind w:firstLine="720"/>
        <w:outlineLvl w:val="0"/>
        <w:rPr>
          <w:i/>
        </w:rPr>
      </w:pPr>
      <w:proofErr w:type="gramStart"/>
      <w:r w:rsidRPr="007739AB">
        <w:rPr>
          <w:i/>
        </w:rPr>
        <w:t>eye</w:t>
      </w:r>
      <w:proofErr w:type="gramEnd"/>
      <w:r w:rsidRPr="007739AB">
        <w:rPr>
          <w:i/>
        </w:rPr>
        <w:t>(n)-1/n</w:t>
      </w:r>
    </w:p>
    <w:p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rsidR="00340AF9" w:rsidRDefault="00340AF9" w:rsidP="00340AF9">
      <w:pPr>
        <w:outlineLvl w:val="0"/>
      </w:pPr>
      <w:r>
        <w:t>For interaction and regression effects you have to add leading zeros for the constant term or the sample effects:</w:t>
      </w:r>
    </w:p>
    <w:p w:rsidR="00340AF9" w:rsidRPr="008B60EE" w:rsidRDefault="00340AF9" w:rsidP="00340AF9">
      <w:pPr>
        <w:ind w:firstLine="720"/>
        <w:outlineLvl w:val="0"/>
        <w:rPr>
          <w:i/>
        </w:rPr>
      </w:pPr>
      <w:r>
        <w:rPr>
          <w:i/>
        </w:rPr>
        <w:t>[</w:t>
      </w:r>
      <w:proofErr w:type="gramStart"/>
      <w:r>
        <w:rPr>
          <w:i/>
        </w:rPr>
        <w:t>zeros</w:t>
      </w:r>
      <w:proofErr w:type="gramEnd"/>
      <w:r>
        <w:rPr>
          <w:i/>
        </w:rPr>
        <w:t xml:space="preserve">(n,m) </w:t>
      </w:r>
      <w:r w:rsidRPr="007739AB">
        <w:rPr>
          <w:i/>
        </w:rPr>
        <w:t>eye(n)-1/n</w:t>
      </w:r>
      <w:r>
        <w:rPr>
          <w:i/>
        </w:rPr>
        <w:t>]</w:t>
      </w:r>
    </w:p>
    <w:p w:rsidR="00340AF9" w:rsidRDefault="00340AF9" w:rsidP="00340AF9">
      <w:pPr>
        <w:outlineLvl w:val="0"/>
      </w:pPr>
      <w:proofErr w:type="gramStart"/>
      <w:r>
        <w:t>where</w:t>
      </w:r>
      <w:proofErr w:type="gramEnd"/>
      <w:r>
        <w:t xml:space="preserve"> m is the number of columns of no interest.</w:t>
      </w:r>
    </w:p>
    <w:p w:rsidR="00340AF9" w:rsidRDefault="00340AF9" w:rsidP="00340AF9">
      <w:pPr>
        <w:outlineLvl w:val="0"/>
      </w:pPr>
    </w:p>
    <w:p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rsidR="00340AF9" w:rsidRPr="007739AB" w:rsidRDefault="00340AF9" w:rsidP="00340AF9">
      <w:pPr>
        <w:rPr>
          <w:b/>
          <w:u w:val="single"/>
        </w:rPr>
      </w:pPr>
    </w:p>
    <w:p w:rsidR="00340AF9" w:rsidRPr="007739AB" w:rsidRDefault="00340AF9" w:rsidP="00340AF9">
      <w:pPr>
        <w:rPr>
          <w:b/>
          <w:u w:val="single"/>
        </w:rPr>
      </w:pPr>
      <w:r w:rsidRPr="007739AB">
        <w:rPr>
          <w:b/>
          <w:u w:val="single"/>
        </w:rPr>
        <w:t>Getting Results:</w:t>
      </w:r>
    </w:p>
    <w:p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rsidR="00340AF9" w:rsidRPr="007739AB" w:rsidRDefault="00340AF9" w:rsidP="00340AF9">
      <w:pPr>
        <w:rPr>
          <w:highlight w:val="green"/>
        </w:rPr>
      </w:pPr>
    </w:p>
    <w:p w:rsidR="00340AF9" w:rsidRPr="00952591" w:rsidRDefault="00340AF9" w:rsidP="00340AF9">
      <w:pPr>
        <w:jc w:val="center"/>
        <w:outlineLvl w:val="0"/>
      </w:pPr>
    </w:p>
    <w:p w:rsidR="00340AF9" w:rsidRDefault="00340AF9" w:rsidP="00340AF9">
      <w:pPr>
        <w:pStyle w:val="berschrift1"/>
        <w:sectPr w:rsidR="00340AF9">
          <w:footerReference w:type="even" r:id="rId29"/>
          <w:footerReference w:type="default" r:id="rId30"/>
          <w:pgSz w:w="12240" w:h="15840" w:code="1"/>
          <w:pgMar w:top="1134" w:right="1134" w:bottom="1134" w:left="1134" w:gutter="0"/>
          <w:docGrid w:linePitch="360"/>
        </w:sectPr>
      </w:pPr>
    </w:p>
    <w:p w:rsidR="00340AF9" w:rsidRPr="00E6183C" w:rsidRDefault="00340AF9" w:rsidP="00340AF9">
      <w:pPr>
        <w:pStyle w:val="berschrift1"/>
      </w:pPr>
      <w:bookmarkStart w:id="68" w:name="_Toc328131070"/>
      <w:bookmarkStart w:id="69" w:name="_Toc366501889"/>
      <w:bookmarkStart w:id="70" w:name="_Toc366502666"/>
      <w:r>
        <w:t>Special Cases</w:t>
      </w:r>
      <w:bookmarkEnd w:id="68"/>
      <w:bookmarkEnd w:id="69"/>
      <w:bookmarkEnd w:id="70"/>
    </w:p>
    <w:p w:rsidR="00340AF9" w:rsidRPr="00952591" w:rsidRDefault="00340AF9" w:rsidP="00340AF9">
      <w:pPr>
        <w:pStyle w:val="berschrift2"/>
      </w:pPr>
      <w:bookmarkStart w:id="71" w:name="_Toc328131071"/>
      <w:bookmarkStart w:id="72" w:name="_Toc366501890"/>
      <w:bookmarkStart w:id="73" w:name="_Toc366502667"/>
      <w:r>
        <w:t>CAT12 for longitudinal data</w:t>
      </w:r>
      <w:bookmarkEnd w:id="71"/>
      <w:bookmarkEnd w:id="72"/>
      <w:bookmarkEnd w:id="73"/>
    </w:p>
    <w:p w:rsidR="00340AF9" w:rsidRPr="00952591" w:rsidRDefault="00340AF9" w:rsidP="00340AF9">
      <w:pPr>
        <w:outlineLvl w:val="0"/>
      </w:pPr>
    </w:p>
    <w:p w:rsidR="00340AF9" w:rsidRPr="00C452B6" w:rsidRDefault="00340AF9" w:rsidP="00340AF9">
      <w:pPr>
        <w:rPr>
          <w:b/>
          <w:i/>
          <w:sz w:val="28"/>
        </w:rPr>
      </w:pPr>
      <w:r w:rsidRPr="0033564D">
        <w:rPr>
          <w:b/>
          <w:caps/>
        </w:rPr>
        <w:t>Background</w:t>
      </w:r>
    </w:p>
    <w:p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rsidR="00340AF9" w:rsidRPr="0096706E" w:rsidRDefault="0039249D" w:rsidP="00340AF9">
      <w:pPr>
        <w:rPr>
          <w:color w:val="FF0000"/>
        </w:rPr>
      </w:pPr>
      <w:r>
        <w:rPr>
          <w:noProof/>
          <w:color w:val="FF0000"/>
          <w:lang w:val="de-DE" w:eastAsia="de-DE"/>
        </w:rPr>
        <w:drawing>
          <wp:inline distT="0" distB="0" distL="0" distR="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31"/>
                    <a:stretch>
                      <a:fillRect/>
                    </a:stretch>
                  </pic:blipFill>
                  <pic:spPr bwMode="auto">
                    <a:xfrm>
                      <a:off x="0" y="0"/>
                      <a:ext cx="4113316" cy="3830320"/>
                    </a:xfrm>
                    <a:prstGeom prst="rect">
                      <a:avLst/>
                    </a:prstGeom>
                    <a:noFill/>
                    <a:ln>
                      <a:noFill/>
                    </a:ln>
                  </pic:spPr>
                </pic:pic>
              </a:graphicData>
            </a:graphic>
          </wp:inline>
        </w:drawing>
      </w:r>
    </w:p>
    <w:p w:rsidR="00340AF9" w:rsidRDefault="00A15F3A" w:rsidP="00340AF9">
      <w:r>
        <w:rPr>
          <w:noProof/>
          <w:lang w:val="de-DE" w:eastAsia="de-DE"/>
        </w:rPr>
        <w:pict>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rsidR="00340AF9" w:rsidRPr="00482A93" w:rsidRDefault="00340AF9"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sidR="00880899">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a Dartel</w:t>
                  </w:r>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2D5029" w:rsidRDefault="00340AF9" w:rsidP="00340AF9">
      <w:pPr>
        <w:rPr>
          <w:b/>
          <w:sz w:val="28"/>
          <w:u w:val="single"/>
        </w:rPr>
      </w:pPr>
      <w:r w:rsidRPr="002D5029">
        <w:rPr>
          <w:b/>
          <w:sz w:val="28"/>
          <w:u w:val="single"/>
        </w:rPr>
        <w:t>Preprocessing of longitudinal data - overview</w:t>
      </w:r>
    </w:p>
    <w:p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rsidR="00340AF9" w:rsidRDefault="00340AF9" w:rsidP="00340AF9">
      <w:pPr>
        <w:outlineLvl w:val="0"/>
      </w:pPr>
    </w:p>
    <w:p w:rsidR="00340AF9" w:rsidRPr="002D5029" w:rsidRDefault="00340AF9" w:rsidP="00340AF9">
      <w:pPr>
        <w:rPr>
          <w:b/>
          <w:sz w:val="28"/>
          <w:u w:val="single"/>
        </w:rPr>
      </w:pPr>
      <w:r>
        <w:rPr>
          <w:b/>
          <w:sz w:val="28"/>
          <w:u w:val="single"/>
        </w:rPr>
        <w:t>Comparison to SPM12 longitudinal registration</w:t>
      </w:r>
    </w:p>
    <w:p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rsidR="00340AF9" w:rsidRDefault="00340AF9" w:rsidP="00340AF9"/>
    <w:p w:rsidR="00340AF9" w:rsidRPr="00952591" w:rsidRDefault="00340AF9" w:rsidP="00340AF9">
      <w:pPr>
        <w:rPr>
          <w:b/>
          <w:u w:val="single"/>
        </w:rPr>
      </w:pPr>
      <w:r>
        <w:rPr>
          <w:b/>
          <w:u w:val="single"/>
        </w:rPr>
        <w:br w:type="page"/>
      </w:r>
    </w:p>
    <w:p w:rsidR="00340AF9" w:rsidRDefault="00340AF9" w:rsidP="00340AF9">
      <w:pPr>
        <w:pBdr>
          <w:top w:val="single" w:sz="6" w:space="1" w:color="auto"/>
        </w:pBdr>
        <w:rPr>
          <w:b/>
          <w:u w:val="single"/>
        </w:rPr>
      </w:pPr>
    </w:p>
    <w:p w:rsidR="00340AF9" w:rsidRPr="00B4706C" w:rsidRDefault="00340AF9" w:rsidP="00340AF9">
      <w:pPr>
        <w:pStyle w:val="berschrift3"/>
      </w:pPr>
      <w:bookmarkStart w:id="74" w:name="_Toc328131072"/>
      <w:bookmarkStart w:id="75" w:name="_Toc366501891"/>
      <w:bookmarkStart w:id="76" w:name="_Toc366502668"/>
      <w:r>
        <w:t>Change Settings for Preprocessing</w:t>
      </w:r>
      <w:bookmarkEnd w:id="74"/>
      <w:bookmarkEnd w:id="75"/>
      <w:bookmarkEnd w:id="76"/>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t>You can change the tissue probability map (TPM) using the GUI or by changing the entry in the file cat_defaults.m. Any parameters that cannot be changed using the GUI have to be set in the file cat_defaults.m:</w:t>
      </w:r>
    </w:p>
    <w:p w:rsidR="00340AF9" w:rsidRDefault="00340AF9" w:rsidP="00340AF9">
      <w:r>
        <w:t xml:space="preserve">Change your working directory to “/toolbox/CAT12” in your SPM directory: </w:t>
      </w:r>
    </w:p>
    <w:p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rsidR="00340AF9" w:rsidRDefault="00340AF9" w:rsidP="00340AF9">
      <w:r>
        <w:t>Then type “open cat</w:t>
      </w:r>
      <w:r w:rsidRPr="00B90820">
        <w:t>_defaults.m</w:t>
      </w:r>
      <w:r>
        <w:t>” in your matlab command window. The file will open in the editor. If you are unsure how to change the values, open the module “Segment Data” in the batch editor for reference.</w:t>
      </w:r>
    </w:p>
    <w:p w:rsidR="00340AF9" w:rsidRDefault="00340AF9" w:rsidP="00340AF9"/>
    <w:p w:rsidR="00340AF9" w:rsidRDefault="00340AF9" w:rsidP="00340AF9"/>
    <w:p w:rsidR="00340AF9" w:rsidRPr="00354CD7" w:rsidRDefault="00340AF9" w:rsidP="00340AF9">
      <w:pPr>
        <w:pBdr>
          <w:top w:val="single" w:sz="4" w:space="1" w:color="auto"/>
        </w:pBdr>
      </w:pPr>
    </w:p>
    <w:p w:rsidR="00340AF9" w:rsidRPr="00B4706C" w:rsidRDefault="00340AF9" w:rsidP="00340AF9">
      <w:pPr>
        <w:pStyle w:val="berschrift3"/>
      </w:pPr>
      <w:bookmarkStart w:id="77" w:name="_Toc328131073"/>
      <w:bookmarkStart w:id="78" w:name="_Toc366501892"/>
      <w:bookmarkStart w:id="79" w:name="_Toc366502669"/>
      <w:r w:rsidRPr="00B4706C">
        <w:t xml:space="preserve">Preprocessing of </w:t>
      </w:r>
      <w:r>
        <w:t>Longitudinal D</w:t>
      </w:r>
      <w:r w:rsidRPr="00B4706C">
        <w:t>ata</w:t>
      </w:r>
      <w:bookmarkEnd w:id="77"/>
      <w:bookmarkEnd w:id="78"/>
      <w:bookmarkEnd w:id="79"/>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rsidR="00340AF9" w:rsidRDefault="00340AF9" w:rsidP="00340AF9">
      <w:pPr>
        <w:numPr>
          <w:ilvl w:val="2"/>
          <w:numId w:val="1"/>
        </w:numPr>
        <w:tabs>
          <w:tab w:val="num" w:pos="1881"/>
        </w:tabs>
        <w:spacing w:before="60"/>
        <w:ind w:left="1881" w:hanging="399"/>
      </w:pPr>
      <w:r>
        <w:t>Select “New: Subject” to add data for a new subject</w:t>
      </w:r>
    </w:p>
    <w:p w:rsidR="00340AF9" w:rsidRDefault="00340AF9" w:rsidP="00340AF9">
      <w:pPr>
        <w:ind w:left="1881"/>
      </w:pPr>
      <w:r>
        <w:t>The data for each subject should be listed as one “subject” in the Batch Editor, i.e. there are as many subjects listed as included in the analysis.</w:t>
      </w:r>
    </w:p>
    <w:p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rsidR="00340AF9" w:rsidRDefault="00340AF9" w:rsidP="00340AF9"/>
    <w:p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rsidR="00340AF9" w:rsidRDefault="00340AF9" w:rsidP="00340AF9"/>
    <w:p w:rsidR="00340AF9" w:rsidRDefault="00340AF9" w:rsidP="00340AF9">
      <w:pPr>
        <w:rPr>
          <w:b/>
          <w:sz w:val="28"/>
          <w:u w:val="single"/>
        </w:rPr>
      </w:pPr>
    </w:p>
    <w:p w:rsidR="00340AF9" w:rsidRPr="002D5029" w:rsidRDefault="00340AF9" w:rsidP="00340AF9">
      <w:pPr>
        <w:rPr>
          <w:b/>
          <w:sz w:val="28"/>
          <w:u w:val="single"/>
        </w:rPr>
      </w:pPr>
      <w:r w:rsidRPr="002D5029">
        <w:rPr>
          <w:b/>
          <w:sz w:val="28"/>
          <w:u w:val="single"/>
        </w:rPr>
        <w:t>Statistical analysis of longitudinal data - overview</w:t>
      </w:r>
    </w:p>
    <w:p w:rsidR="00340AF9" w:rsidRDefault="00340AF9" w:rsidP="00340AF9">
      <w:pPr>
        <w:outlineLvl w:val="0"/>
        <w:rPr>
          <w:b/>
          <w:u w:val="single"/>
        </w:rPr>
      </w:pPr>
      <w:r>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4706C" w:rsidRDefault="00340AF9" w:rsidP="00340AF9">
      <w:pPr>
        <w:pStyle w:val="berschrift3"/>
      </w:pPr>
      <w:bookmarkStart w:id="80" w:name="_Toc328131074"/>
      <w:bookmarkStart w:id="81" w:name="_Toc366501893"/>
      <w:bookmarkStart w:id="82" w:name="_Toc366502670"/>
      <w:r>
        <w:t>Statistical Analysis of Longitudinal Data in One G</w:t>
      </w:r>
      <w:r w:rsidRPr="00B4706C">
        <w:t>roup</w:t>
      </w:r>
      <w:bookmarkEnd w:id="80"/>
      <w:bookmarkEnd w:id="81"/>
      <w:bookmarkEnd w:id="82"/>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A15F3A" w:rsidP="00340AF9">
      <w:pPr>
        <w:numPr>
          <w:ilvl w:val="1"/>
          <w:numId w:val="1"/>
        </w:numPr>
      </w:pPr>
      <w:r>
        <w:rPr>
          <w:noProof/>
          <w:lang w:val="de-DE" w:eastAsia="de-DE"/>
        </w:rPr>
        <w:pict>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rsidR="00340AF9" w:rsidRPr="007739AB" w:rsidRDefault="00340AF9" w:rsidP="00340AF9">
      <w:pPr>
        <w:ind w:left="1620" w:firstLine="540"/>
      </w:pPr>
      <w:r>
        <w:t>Main effect</w:t>
      </w:r>
    </w:p>
    <w:p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83" w:name="_Toc328131075"/>
      <w:bookmarkStart w:id="84" w:name="_Toc366501894"/>
      <w:bookmarkStart w:id="85" w:name="_Toc366502671"/>
      <w:r>
        <w:t>Statistical Analysis of Longitudinal Data in Two G</w:t>
      </w:r>
      <w:r w:rsidRPr="00B22A96">
        <w:t>roups</w:t>
      </w:r>
      <w:bookmarkEnd w:id="83"/>
      <w:bookmarkEnd w:id="84"/>
      <w:bookmarkEnd w:id="85"/>
    </w:p>
    <w:p w:rsidR="00340AF9" w:rsidRPr="00952591" w:rsidRDefault="00340AF9" w:rsidP="00340AF9">
      <w:pPr>
        <w:pBdr>
          <w:bottom w:val="single" w:sz="6" w:space="1" w:color="auto"/>
        </w:pBdr>
        <w:rPr>
          <w:b/>
          <w:u w:val="single"/>
        </w:rPr>
      </w:pPr>
    </w:p>
    <w:p w:rsidR="00340AF9" w:rsidRPr="00895E93" w:rsidRDefault="00340AF9" w:rsidP="00340AF9"/>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A15F3A" w:rsidP="00340AF9">
      <w:pPr>
        <w:numPr>
          <w:ilvl w:val="1"/>
          <w:numId w:val="1"/>
        </w:numPr>
      </w:pPr>
      <w:r>
        <w:rPr>
          <w:noProof/>
          <w:lang w:val="de-DE" w:eastAsia="de-DE"/>
        </w:rPr>
        <w:pict>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rsidR="00340AF9" w:rsidRPr="007739AB" w:rsidRDefault="00340AF9" w:rsidP="00340AF9">
      <w:pPr>
        <w:ind w:left="1620" w:firstLine="540"/>
      </w:pPr>
      <w:r>
        <w:t>Interaction</w:t>
      </w:r>
    </w:p>
    <w:p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7739AB" w:rsidRDefault="00340AF9" w:rsidP="00340AF9">
      <w:pPr>
        <w:spacing w:line="360" w:lineRule="auto"/>
      </w:pPr>
    </w:p>
    <w:p w:rsidR="00340AF9" w:rsidRPr="007739AB" w:rsidRDefault="00340AF9" w:rsidP="00340AF9">
      <w:pPr>
        <w:outlineLvl w:val="0"/>
        <w:rPr>
          <w:b/>
          <w:smallCaps/>
        </w:rPr>
      </w:pPr>
    </w:p>
    <w:p w:rsidR="00340AF9" w:rsidRDefault="00340AF9" w:rsidP="00340AF9">
      <w:pPr>
        <w:outlineLvl w:val="0"/>
        <w:rPr>
          <w:b/>
        </w:rPr>
      </w:pPr>
      <w:r>
        <w:br w:type="page"/>
      </w:r>
      <w:r>
        <w:rPr>
          <w:b/>
        </w:rPr>
        <w:t>Contrasts</w:t>
      </w:r>
    </w:p>
    <w:p w:rsidR="00340AF9" w:rsidRDefault="00340AF9" w:rsidP="00340AF9">
      <w:pPr>
        <w:outlineLvl w:val="0"/>
        <w:rPr>
          <w:b/>
        </w:rPr>
      </w:pPr>
    </w:p>
    <w:tbl>
      <w:tblPr>
        <w:tblW w:w="0" w:type="auto"/>
        <w:tblLook w:val="00BF"/>
      </w:tblPr>
      <w:tblGrid>
        <w:gridCol w:w="4786"/>
        <w:gridCol w:w="4820"/>
      </w:tblGrid>
      <w:tr w:rsidR="00340AF9" w:rsidRPr="002C329D">
        <w:trPr>
          <w:trHeight w:val="1776"/>
        </w:trPr>
        <w:tc>
          <w:tcPr>
            <w:tcW w:w="4786" w:type="dxa"/>
          </w:tcPr>
          <w:p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rsidR="00340AF9" w:rsidRPr="002C329D" w:rsidRDefault="0039249D" w:rsidP="00340AF9">
            <w:pPr>
              <w:outlineLvl w:val="0"/>
              <w:rPr>
                <w:b/>
                <w:sz w:val="22"/>
              </w:rPr>
            </w:pPr>
            <w:r>
              <w:rPr>
                <w:noProof/>
                <w:sz w:val="22"/>
                <w:lang w:val="de-DE" w:eastAsia="de-DE"/>
              </w:rPr>
              <w:drawing>
                <wp:inline distT="0" distB="0" distL="0" distR="0">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3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4786" w:type="dxa"/>
          </w:tcPr>
          <w:p w:rsidR="00340AF9" w:rsidRPr="007739AB" w:rsidRDefault="00340AF9" w:rsidP="00340AF9">
            <w:pPr>
              <w:tabs>
                <w:tab w:val="left" w:pos="1080"/>
              </w:tabs>
              <w:spacing w:before="60"/>
            </w:pPr>
            <w:r>
              <w:t>T-test</w:t>
            </w:r>
          </w:p>
          <w:p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rsidR="00340AF9" w:rsidRPr="002C329D" w:rsidRDefault="00340AF9" w:rsidP="00340AF9">
            <w:pPr>
              <w:jc w:val="left"/>
              <w:outlineLvl w:val="0"/>
              <w:rPr>
                <w:b/>
                <w:sz w:val="22"/>
              </w:rPr>
            </w:pPr>
          </w:p>
          <w:p w:rsidR="00340AF9" w:rsidRPr="002C329D" w:rsidRDefault="00340AF9" w:rsidP="00340AF9">
            <w:pPr>
              <w:spacing w:after="100"/>
              <w:jc w:val="left"/>
              <w:outlineLvl w:val="0"/>
              <w:rPr>
                <w:b/>
                <w:sz w:val="22"/>
              </w:rPr>
            </w:pPr>
            <w:r w:rsidRPr="002C329D">
              <w:rPr>
                <w:b/>
                <w:sz w:val="22"/>
              </w:rPr>
              <w:t xml:space="preserve"> 1 -1</w:t>
            </w:r>
          </w:p>
          <w:p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tc>
          <w:tcPr>
            <w:tcW w:w="4786" w:type="dxa"/>
          </w:tcPr>
          <w:p w:rsidR="00340AF9" w:rsidRPr="007739AB" w:rsidRDefault="00340AF9" w:rsidP="00340AF9">
            <w:pPr>
              <w:tabs>
                <w:tab w:val="left" w:pos="1080"/>
              </w:tabs>
              <w:spacing w:before="60"/>
            </w:pPr>
            <w:r>
              <w:t>F-test</w:t>
            </w:r>
          </w:p>
          <w:p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rsidR="00340AF9" w:rsidRPr="002C329D" w:rsidRDefault="00340AF9" w:rsidP="00340AF9">
            <w:pPr>
              <w:jc w:val="left"/>
              <w:outlineLvl w:val="0"/>
              <w:rPr>
                <w:b/>
                <w:sz w:val="22"/>
              </w:rPr>
            </w:pPr>
          </w:p>
          <w:p w:rsidR="00340AF9" w:rsidRPr="002C329D" w:rsidRDefault="00340AF9" w:rsidP="00340AF9">
            <w:pPr>
              <w:jc w:val="left"/>
              <w:outlineLvl w:val="0"/>
              <w:rPr>
                <w:b/>
                <w:sz w:val="22"/>
              </w:rPr>
            </w:pPr>
            <w:r w:rsidRPr="002C329D">
              <w:rPr>
                <w:b/>
                <w:sz w:val="22"/>
              </w:rPr>
              <w:t xml:space="preserve"> 1 -1</w:t>
            </w:r>
          </w:p>
        </w:tc>
      </w:tr>
    </w:tbl>
    <w:p w:rsidR="00340AF9" w:rsidRPr="00F34F03" w:rsidRDefault="00340AF9" w:rsidP="00340AF9">
      <w:pPr>
        <w:pStyle w:val="berschrift2"/>
        <w:rPr>
          <w:b w:val="0"/>
          <w:i w:val="0"/>
        </w:rPr>
      </w:pPr>
    </w:p>
    <w:tbl>
      <w:tblPr>
        <w:tblW w:w="10456" w:type="dxa"/>
        <w:tblLayout w:type="fixed"/>
        <w:tblLook w:val="00BF"/>
      </w:tblPr>
      <w:tblGrid>
        <w:gridCol w:w="4786"/>
        <w:gridCol w:w="5670"/>
      </w:tblGrid>
      <w:tr w:rsidR="00340AF9" w:rsidRPr="00F34F03">
        <w:trPr>
          <w:trHeight w:val="1776"/>
        </w:trPr>
        <w:tc>
          <w:tcPr>
            <w:tcW w:w="4786" w:type="dxa"/>
          </w:tcPr>
          <w:p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rsidR="00340AF9" w:rsidRPr="00F34F03" w:rsidRDefault="0039249D" w:rsidP="00340AF9">
            <w:pPr>
              <w:outlineLvl w:val="0"/>
              <w:rPr>
                <w:b/>
              </w:rPr>
            </w:pPr>
            <w:r>
              <w:rPr>
                <w:noProof/>
                <w:lang w:val="de-DE" w:eastAsia="de-DE"/>
              </w:rPr>
              <w:drawing>
                <wp:inline distT="0" distB="0" distL="0" distR="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3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tc>
          <w:tcPr>
            <w:tcW w:w="4786" w:type="dxa"/>
          </w:tcPr>
          <w:p w:rsidR="00340AF9" w:rsidRPr="007739AB" w:rsidRDefault="00340AF9" w:rsidP="00340AF9">
            <w:pPr>
              <w:tabs>
                <w:tab w:val="left" w:pos="1080"/>
              </w:tabs>
              <w:spacing w:before="60"/>
            </w:pPr>
            <w:r>
              <w:t>T-test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rsidR="00340AF9" w:rsidRPr="00FA7D64" w:rsidRDefault="00340AF9" w:rsidP="00340AF9">
            <w:pPr>
              <w:spacing w:after="100"/>
              <w:jc w:val="left"/>
              <w:outlineLvl w:val="0"/>
              <w:rPr>
                <w:b/>
                <w:sz w:val="22"/>
              </w:rPr>
            </w:pPr>
            <w:r w:rsidRPr="00FA7D64">
              <w:rPr>
                <w:b/>
                <w:sz w:val="22"/>
              </w:rPr>
              <w:t>0 0 -</w:t>
            </w:r>
            <w:proofErr w:type="gramStart"/>
            <w:r w:rsidRPr="00FA7D64">
              <w:rPr>
                <w:b/>
                <w:sz w:val="22"/>
              </w:rPr>
              <w:t>1  1</w:t>
            </w:r>
            <w:proofErr w:type="gramEnd"/>
          </w:p>
          <w:p w:rsidR="00340AF9" w:rsidRPr="00FA7D64" w:rsidRDefault="00340AF9" w:rsidP="00340AF9">
            <w:pPr>
              <w:spacing w:after="100"/>
              <w:jc w:val="left"/>
              <w:outlineLvl w:val="0"/>
              <w:rPr>
                <w:b/>
                <w:sz w:val="22"/>
              </w:rPr>
            </w:pPr>
            <w:r w:rsidRPr="00FA7D64">
              <w:rPr>
                <w:b/>
                <w:sz w:val="22"/>
              </w:rPr>
              <w:t>1 -1 1 -1</w:t>
            </w:r>
          </w:p>
          <w:p w:rsidR="00340AF9" w:rsidRPr="00F34F03" w:rsidRDefault="00340AF9" w:rsidP="00340AF9">
            <w:pPr>
              <w:spacing w:after="100"/>
              <w:jc w:val="left"/>
              <w:outlineLvl w:val="0"/>
              <w:rPr>
                <w:b/>
              </w:rPr>
            </w:pPr>
            <w:r w:rsidRPr="00FA7D64">
              <w:rPr>
                <w:b/>
                <w:sz w:val="22"/>
              </w:rPr>
              <w:t>1 -1 -1 1</w:t>
            </w:r>
          </w:p>
        </w:tc>
      </w:tr>
      <w:tr w:rsidR="00340AF9" w:rsidRPr="00F34F03">
        <w:tc>
          <w:tcPr>
            <w:tcW w:w="4786" w:type="dxa"/>
          </w:tcPr>
          <w:p w:rsidR="00340AF9" w:rsidRPr="007739AB" w:rsidRDefault="00340AF9" w:rsidP="00340AF9">
            <w:pPr>
              <w:tabs>
                <w:tab w:val="left" w:pos="1080"/>
              </w:tabs>
              <w:spacing w:before="60"/>
            </w:pPr>
            <w:r>
              <w:t>F-test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FA7D64">
              <w:rPr>
                <w:b/>
                <w:sz w:val="22"/>
              </w:rPr>
              <w:t xml:space="preserve"> 1 -1 0 0</w:t>
            </w:r>
          </w:p>
          <w:p w:rsidR="00340AF9" w:rsidRPr="00FA7D64" w:rsidRDefault="00340AF9" w:rsidP="00340AF9">
            <w:pPr>
              <w:spacing w:after="100"/>
              <w:jc w:val="left"/>
              <w:outlineLvl w:val="0"/>
              <w:rPr>
                <w:b/>
                <w:sz w:val="22"/>
              </w:rPr>
            </w:pPr>
            <w:r w:rsidRPr="00FA7D64">
              <w:rPr>
                <w:b/>
                <w:sz w:val="22"/>
              </w:rPr>
              <w:t>0 0 1 -1</w:t>
            </w:r>
          </w:p>
          <w:p w:rsidR="00340AF9" w:rsidRPr="00FA7D64" w:rsidRDefault="00340AF9" w:rsidP="00340AF9">
            <w:pPr>
              <w:spacing w:after="100"/>
              <w:jc w:val="left"/>
              <w:outlineLvl w:val="0"/>
              <w:rPr>
                <w:b/>
                <w:sz w:val="22"/>
              </w:rPr>
            </w:pPr>
            <w:r w:rsidRPr="00FA7D64">
              <w:rPr>
                <w:b/>
                <w:sz w:val="22"/>
              </w:rPr>
              <w:t>1 -1 1 -1</w:t>
            </w:r>
          </w:p>
          <w:p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rsidR="00340AF9" w:rsidRPr="00F34F03" w:rsidRDefault="00340AF9" w:rsidP="00340AF9">
            <w:pPr>
              <w:spacing w:after="100"/>
              <w:jc w:val="left"/>
              <w:outlineLvl w:val="0"/>
              <w:rPr>
                <w:b/>
              </w:rPr>
            </w:pPr>
            <w:r w:rsidRPr="00FA7D64">
              <w:rPr>
                <w:b/>
                <w:sz w:val="22"/>
              </w:rPr>
              <w:t>1 -1 -1 1</w:t>
            </w:r>
          </w:p>
        </w:tc>
      </w:tr>
    </w:tbl>
    <w:p w:rsidR="00340AF9" w:rsidRDefault="00340AF9" w:rsidP="00340AF9"/>
    <w:p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rsidR="00340AF9" w:rsidRPr="00952591" w:rsidRDefault="00340AF9" w:rsidP="00340AF9">
      <w:pPr>
        <w:pStyle w:val="berschrift2"/>
      </w:pPr>
      <w:bookmarkStart w:id="86" w:name="_Toc328131076"/>
      <w:r>
        <w:br w:type="page"/>
      </w:r>
      <w:bookmarkStart w:id="87" w:name="_Toc366501895"/>
      <w:bookmarkStart w:id="88" w:name="_Toc366502672"/>
      <w:r w:rsidRPr="00435A87">
        <w:t xml:space="preserve">Altered </w:t>
      </w:r>
      <w:r>
        <w:t>Workflows for VBM-analyses</w:t>
      </w:r>
      <w:bookmarkEnd w:id="86"/>
      <w:bookmarkEnd w:id="87"/>
      <w:bookmarkEnd w:id="88"/>
    </w:p>
    <w:p w:rsidR="00340AF9" w:rsidRPr="00F015C3" w:rsidRDefault="00340AF9" w:rsidP="00340AF9">
      <w:pPr>
        <w:rPr>
          <w:b/>
          <w:u w:val="single"/>
        </w:rPr>
      </w:pPr>
      <w:r>
        <w:rPr>
          <w:b/>
          <w:u w:val="single"/>
        </w:rPr>
        <w:t>Background</w:t>
      </w:r>
    </w:p>
    <w:p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rsidR="00340AF9" w:rsidRDefault="00340AF9" w:rsidP="00340AF9">
      <w:pPr>
        <w:tabs>
          <w:tab w:val="left" w:pos="360"/>
        </w:tabs>
      </w:pPr>
    </w:p>
    <w:p w:rsidR="00340AF9" w:rsidRPr="00FD590D" w:rsidRDefault="00340AF9" w:rsidP="00340AF9">
      <w:pPr>
        <w:tabs>
          <w:tab w:val="left" w:pos="360"/>
        </w:tabs>
      </w:pPr>
    </w:p>
    <w:p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rsidR="00340AF9" w:rsidRDefault="00340AF9" w:rsidP="00340AF9">
      <w:pPr>
        <w:outlineLvl w:val="0"/>
      </w:pPr>
    </w:p>
    <w:p w:rsidR="00340AF9" w:rsidRPr="000A0E10" w:rsidRDefault="00340AF9" w:rsidP="00340AF9">
      <w:pPr>
        <w:outlineLvl w:val="0"/>
        <w:rPr>
          <w:color w:val="FF0000"/>
        </w:rPr>
      </w:pPr>
      <w:r w:rsidRPr="000A0E10">
        <w:rPr>
          <w:color w:val="FF0000"/>
        </w:rPr>
        <w:t xml:space="preserve">Figure in </w:t>
      </w:r>
      <w:r>
        <w:rPr>
          <w:color w:val="FF0000"/>
        </w:rPr>
        <w:t>preparation</w:t>
      </w:r>
    </w:p>
    <w:p w:rsidR="00340AF9" w:rsidRDefault="00A15F3A" w:rsidP="00340AF9">
      <w:pPr>
        <w:outlineLvl w:val="0"/>
      </w:pPr>
      <w:r>
        <w:rPr>
          <w:noProof/>
          <w:lang w:val="de-DE" w:eastAsia="de-DE"/>
        </w:rPr>
        <w:pict>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rsidR="00340AF9" w:rsidRPr="00895E93" w:rsidRDefault="00340AF9"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Pr="00FD590D" w:rsidRDefault="00340AF9" w:rsidP="00340AF9">
      <w:pPr>
        <w:pStyle w:val="berschrift2"/>
        <w:rPr>
          <w:highlight w:val="green"/>
        </w:rPr>
      </w:pPr>
      <w:r>
        <w:br w:type="page"/>
      </w:r>
      <w:bookmarkStart w:id="89" w:name="_Toc328131077"/>
      <w:bookmarkStart w:id="90" w:name="_Toc366501896"/>
      <w:bookmarkStart w:id="91" w:name="_Toc366502673"/>
      <w:r>
        <w:t>Adapting the workflows</w:t>
      </w:r>
      <w:bookmarkEnd w:id="89"/>
      <w:bookmarkEnd w:id="90"/>
      <w:bookmarkEnd w:id="91"/>
    </w:p>
    <w:p w:rsidR="00340AF9" w:rsidRDefault="00340AF9" w:rsidP="00340AF9"/>
    <w:p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rsidR="00340AF9" w:rsidRPr="00A2459A" w:rsidRDefault="00340AF9" w:rsidP="00340AF9">
      <w:r>
        <w:t xml:space="preserve">For data on children it will be a good idea to create customized TPMs, which reflect age and gender of the population. The TOM8 Toolbox (available via: </w:t>
      </w:r>
      <w:hyperlink r:id="rId34"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rsidR="00340AF9" w:rsidRDefault="00340AF9" w:rsidP="00340AF9"/>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92" w:name="_Toc328131078"/>
      <w:bookmarkStart w:id="93" w:name="_Toc366501897"/>
      <w:bookmarkStart w:id="94" w:name="_Toc366502674"/>
      <w:r w:rsidRPr="00B22A96">
        <w:t>Customized Tissue Probability Maps</w:t>
      </w:r>
      <w:bookmarkEnd w:id="92"/>
      <w:bookmarkEnd w:id="93"/>
      <w:bookmarkEnd w:id="94"/>
    </w:p>
    <w:p w:rsidR="00340AF9" w:rsidRPr="00952591" w:rsidRDefault="00340AF9" w:rsidP="00340AF9">
      <w:pPr>
        <w:pBdr>
          <w:bottom w:val="single" w:sz="6" w:space="1" w:color="auto"/>
        </w:pBdr>
        <w:rPr>
          <w:b/>
          <w:u w:val="single"/>
        </w:rPr>
      </w:pPr>
    </w:p>
    <w:p w:rsidR="00340AF9" w:rsidRPr="00895E93" w:rsidRDefault="00340AF9" w:rsidP="00340AF9"/>
    <w:p w:rsidR="00340AF9" w:rsidRDefault="00340AF9" w:rsidP="00340AF9">
      <w:pPr>
        <w:spacing w:line="360" w:lineRule="auto"/>
        <w:rPr>
          <w:i/>
          <w:u w:val="single"/>
        </w:rPr>
      </w:pPr>
      <w:r>
        <w:rPr>
          <w:i/>
          <w:u w:val="single"/>
        </w:rPr>
        <w:t>About the TOM8 Toolbox:</w:t>
      </w:r>
    </w:p>
    <w:p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“TOM.mat” (you will have to download this file together with the toolbox)</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rsidR="00340AF9" w:rsidRDefault="00340AF9" w:rsidP="00340AF9">
      <w:pPr>
        <w:spacing w:line="360" w:lineRule="auto"/>
      </w:pPr>
      <w:r>
        <w:t>CAT12 → Segment Data</w:t>
      </w:r>
    </w:p>
    <w:p w:rsidR="00340AF9" w:rsidRPr="007739AB" w:rsidRDefault="00340AF9" w:rsidP="000A4738">
      <w:r w:rsidRPr="007739AB">
        <w:tab/>
        <w:t>Parameters:</w:t>
      </w:r>
    </w:p>
    <w:p w:rsidR="00340AF9" w:rsidRPr="007739AB" w:rsidRDefault="00340AF9" w:rsidP="00340AF9">
      <w:pPr>
        <w:numPr>
          <w:ilvl w:val="1"/>
          <w:numId w:val="4"/>
        </w:numPr>
        <w:ind w:left="1434" w:hanging="357"/>
      </w:pPr>
      <w:r>
        <w:t>Options for initial SPM12 affine registration</w:t>
      </w:r>
    </w:p>
    <w:p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rsidR="00340AF9" w:rsidRDefault="00340AF9" w:rsidP="00340AF9">
      <w:pPr>
        <w:rPr>
          <w:b/>
          <w:u w:val="single"/>
        </w:rPr>
      </w:pPr>
    </w:p>
    <w:p w:rsidR="00340AF9" w:rsidRDefault="00340AF9" w:rsidP="00340AF9">
      <w:pPr>
        <w:rPr>
          <w:b/>
          <w:u w:val="single"/>
        </w:rPr>
      </w:pPr>
    </w:p>
    <w:p w:rsidR="00340AF9" w:rsidRPr="00952591" w:rsidRDefault="00340AF9" w:rsidP="00340AF9">
      <w:pPr>
        <w:rPr>
          <w:b/>
          <w:u w:val="single"/>
        </w:rPr>
      </w:pPr>
    </w:p>
    <w:p w:rsidR="00340AF9" w:rsidRPr="00952591" w:rsidRDefault="00340AF9" w:rsidP="00340AF9">
      <w:pPr>
        <w:rPr>
          <w:b/>
          <w:u w:val="single"/>
        </w:rPr>
      </w:pPr>
      <w:r w:rsidRPr="00952591">
        <w:rPr>
          <w:b/>
          <w:u w:val="single"/>
        </w:rPr>
        <w:t>Customized DARTEL-template - overview</w:t>
      </w:r>
    </w:p>
    <w:p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rsidR="00340AF9" w:rsidRDefault="00340AF9" w:rsidP="00340AF9"/>
    <w:p w:rsidR="00340AF9" w:rsidRDefault="00340AF9" w:rsidP="00340AF9">
      <w:pPr>
        <w:pBdr>
          <w:top w:val="single" w:sz="6" w:space="1" w:color="auto"/>
        </w:pBdr>
        <w:rPr>
          <w:b/>
        </w:rPr>
      </w:pPr>
    </w:p>
    <w:p w:rsidR="00340AF9" w:rsidRPr="00B22A96" w:rsidRDefault="00340AF9" w:rsidP="00340AF9">
      <w:pPr>
        <w:pStyle w:val="berschrift3"/>
      </w:pPr>
      <w:bookmarkStart w:id="95" w:name="_Toc328131079"/>
      <w:bookmarkStart w:id="96" w:name="_Toc366501898"/>
      <w:bookmarkStart w:id="97" w:name="_Toc366502675"/>
      <w:r w:rsidRPr="00B22A96">
        <w:t>Customized DARTEL-template</w:t>
      </w:r>
      <w:bookmarkEnd w:id="95"/>
      <w:bookmarkEnd w:id="96"/>
      <w:bookmarkEnd w:id="97"/>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rsidR="00340AF9" w:rsidRDefault="00340AF9" w:rsidP="00340AF9"/>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7C5E" w:rsidRDefault="00340AF9" w:rsidP="000A4738">
      <w:r w:rsidRPr="007739AB">
        <w:tab/>
        <w:t>Parameters:</w:t>
      </w:r>
    </w:p>
    <w:p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rsidR="00340AF9" w:rsidRDefault="00340AF9" w:rsidP="00340AF9">
      <w:pPr>
        <w:pStyle w:val="BatchFeld0"/>
      </w:pPr>
      <w:r>
        <w:t>Writing Options</w:t>
      </w:r>
    </w:p>
    <w:p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rsidR="00340AF9" w:rsidRDefault="00340AF9" w:rsidP="00340AF9"/>
    <w:p w:rsidR="00340AF9" w:rsidRDefault="00340AF9" w:rsidP="00340AF9">
      <w:r>
        <w:t xml:space="preserve">These settings will produce the volumes “rp1*-affine.nii” and “rp2*-affine.nii”,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rsidR="00340AF9" w:rsidRDefault="00340AF9" w:rsidP="00340AF9"/>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t xml:space="preserve"> Run DARTEL (create Templates)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rsidRPr="00DF7B3D">
        <w:t xml:space="preserve"> Normalise to MNI space</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rsidR="00340AF9" w:rsidRDefault="00340AF9" w:rsidP="00340AF9">
      <w:pPr>
        <w:pStyle w:val="BatchFeld0"/>
      </w:pPr>
      <w:r>
        <w:t xml:space="preserve">Select according to </w:t>
      </w:r>
      <w:r w:rsidRPr="008510F3">
        <w:sym w:font="Wingdings" w:char="F0E0"/>
      </w:r>
      <w:r>
        <w:t xml:space="preserve"> “Many Subjects”</w:t>
      </w:r>
    </w:p>
    <w:p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rsidR="00340AF9" w:rsidRPr="00534AB6" w:rsidRDefault="00340AF9" w:rsidP="00340AF9">
      <w:pPr>
        <w:pStyle w:val="BatchFeld0"/>
      </w:pPr>
      <w:r>
        <w:t xml:space="preserve">Preserve: </w:t>
      </w:r>
      <w:r w:rsidRPr="008510F3">
        <w:sym w:font="Wingdings" w:char="F0E0"/>
      </w:r>
      <w:r>
        <w:t xml:space="preserve"> “Preserve Amount”</w:t>
      </w:r>
    </w:p>
    <w:p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r>
        <w:t>Please note, that a subsequent smoothing is not necessary before statistics if you have used the option “Normalise to MNI space” with a defined Gaussian FWHM.</w:t>
      </w:r>
    </w:p>
    <w:p w:rsidR="00340AF9" w:rsidRDefault="00340AF9" w:rsidP="00340AF9">
      <w:pPr>
        <w:spacing w:line="360" w:lineRule="auto"/>
      </w:pPr>
    </w:p>
    <w:p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Dartel Tools </w:t>
      </w:r>
      <w:r w:rsidRPr="00FC01AE">
        <w:sym w:font="Wingdings" w:char="F0E0"/>
      </w:r>
      <w:r w:rsidRPr="00FC01AE">
        <w:t xml:space="preserve"> Run DARTEL (Population to ICBM Registration)</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rsidR="00340AF9" w:rsidRDefault="00340AF9" w:rsidP="00340AF9">
      <w:pPr>
        <w:pStyle w:val="BatchFeld0"/>
      </w:pPr>
      <w:r>
        <w:t xml:space="preserve">Output </w:t>
      </w:r>
      <w:r w:rsidRPr="008510F3">
        <w:sym w:font="Wingdings" w:char="F0E0"/>
      </w:r>
      <w:r>
        <w:t xml:space="preserve"> “New: Pushforward”</w:t>
      </w:r>
    </w:p>
    <w:p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rsidR="00340AF9" w:rsidRDefault="00340AF9" w:rsidP="00340AF9">
      <w:pPr>
        <w:spacing w:line="360" w:lineRule="auto"/>
        <w:rPr>
          <w:u w:val="single"/>
        </w:rPr>
      </w:pPr>
    </w:p>
    <w:p w:rsidR="00340AF9" w:rsidRDefault="00340AF9" w:rsidP="00340AF9">
      <w:pPr>
        <w:spacing w:line="360" w:lineRule="auto"/>
      </w:pPr>
      <w:r>
        <w:t>Finally, the new template can be used as default DARTEL template for any new data that are close to the data that have been used for template creation:</w:t>
      </w:r>
    </w:p>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39AB" w:rsidRDefault="00340AF9" w:rsidP="000A4738">
      <w:r w:rsidRPr="007739AB">
        <w:tab/>
        <w:t>Parameters:</w:t>
      </w:r>
    </w:p>
    <w:p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rsidR="00340AF9" w:rsidRPr="007739AB" w:rsidRDefault="00340AF9" w:rsidP="00340AF9">
      <w:pPr>
        <w:numPr>
          <w:ilvl w:val="2"/>
          <w:numId w:val="1"/>
        </w:numPr>
        <w:spacing w:before="60"/>
      </w:pPr>
      <w:r>
        <w:t>For all other options use the same settings as in the first module, or modify.</w:t>
      </w:r>
    </w:p>
    <w:p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rsidR="00340AF9" w:rsidRDefault="00340AF9" w:rsidP="00340AF9">
      <w:pPr>
        <w:spacing w:line="360" w:lineRule="auto"/>
      </w:pPr>
    </w:p>
    <w:p w:rsidR="0093504F" w:rsidRDefault="0093504F" w:rsidP="0093504F">
      <w:r>
        <w:t>Please note, that now the output files have to be smoothed as usual with before the statistical analysis.</w:t>
      </w:r>
    </w:p>
    <w:p w:rsidR="00340AF9" w:rsidDel="00FD499D" w:rsidRDefault="00340AF9" w:rsidP="0093504F"/>
    <w:p w:rsidR="00340AF9" w:rsidRPr="000A05B2" w:rsidRDefault="00340AF9" w:rsidP="00340AF9">
      <w:pPr>
        <w:rPr>
          <w:b/>
          <w:u w:val="single"/>
        </w:rPr>
      </w:pPr>
      <w:r>
        <w:rPr>
          <w:b/>
          <w:u w:val="single"/>
        </w:rPr>
        <w:t>How to proceed</w:t>
      </w:r>
    </w:p>
    <w:p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rsidR="00340AF9" w:rsidRDefault="00340AF9" w:rsidP="0093504F"/>
    <w:p w:rsidR="00340AF9" w:rsidRPr="007739AB" w:rsidRDefault="00340AF9" w:rsidP="00340AF9">
      <w:pPr>
        <w:pStyle w:val="berschrift1"/>
      </w:pPr>
      <w:bookmarkStart w:id="98" w:name="_Toc328131080"/>
      <w:bookmarkStart w:id="99" w:name="_Toc366501899"/>
      <w:bookmarkStart w:id="100" w:name="_Toc366502676"/>
      <w:r>
        <w:t>Other variants of computational morphometry</w:t>
      </w:r>
      <w:bookmarkEnd w:id="98"/>
      <w:bookmarkEnd w:id="99"/>
      <w:bookmarkEnd w:id="100"/>
    </w:p>
    <w:p w:rsidR="00340AF9" w:rsidRDefault="00340AF9" w:rsidP="00340AF9">
      <w:pPr>
        <w:pStyle w:val="berschrift2"/>
      </w:pPr>
      <w:bookmarkStart w:id="101" w:name="_Toc328131081"/>
      <w:bookmarkStart w:id="102" w:name="_Toc366501900"/>
      <w:bookmarkStart w:id="103" w:name="_Toc366502677"/>
      <w:r>
        <w:t>Deformation-based morphometry (DBM)</w:t>
      </w:r>
      <w:bookmarkEnd w:id="101"/>
      <w:bookmarkEnd w:id="102"/>
      <w:bookmarkEnd w:id="103"/>
    </w:p>
    <w:p w:rsidR="00340AF9" w:rsidRPr="00EF3F49" w:rsidRDefault="00340AF9" w:rsidP="00340AF9">
      <w:pPr>
        <w:rPr>
          <w:b/>
        </w:rPr>
      </w:pPr>
      <w:r w:rsidRPr="00EF3F49">
        <w:rPr>
          <w:b/>
        </w:rPr>
        <w:t>Background</w:t>
      </w:r>
    </w:p>
    <w:p w:rsidR="00340AF9" w:rsidRPr="00596BB8" w:rsidRDefault="00340AF9" w:rsidP="00340AF9">
      <w:pPr>
        <w:outlineLvl w:val="0"/>
      </w:pPr>
      <w:r w:rsidRPr="00596BB8">
        <w:t>DBM is based on the application of non-linear registration procedures to spatially normalise one brain to another one. The simplest case of spatial normalisation is to correct the orientation and size of the brains. In addition to these global changes, a non-linear normalisation is necessary to minimise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rsidR="00340AF9" w:rsidRPr="00596BB8" w:rsidRDefault="00340AF9" w:rsidP="00340AF9">
      <w:pPr>
        <w:outlineLvl w:val="0"/>
      </w:pPr>
      <w:r w:rsidRPr="00596BB8">
        <w:t>Differences</w:t>
      </w:r>
      <w:r>
        <w:t xml:space="preserve"> between both images are minimiz</w:t>
      </w:r>
      <w:r w:rsidRPr="00596BB8">
        <w:t>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statisti</w:t>
      </w:r>
      <w:r>
        <w:t>cally analyz</w:t>
      </w:r>
      <w:r w:rsidRPr="00596BB8">
        <w:t xml:space="preserve">ed </w:t>
      </w:r>
      <w:r w:rsidR="00A15F3A"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A15F3A" w:rsidRPr="00596BB8">
        <w:fldChar w:fldCharType="separate"/>
      </w:r>
      <w:r w:rsidRPr="00596BB8">
        <w:t>(</w:t>
      </w:r>
      <w:hyperlink w:anchor="_ENREF_7" w:tooltip="Gaser, 2001 #409" w:history="1">
        <w:r w:rsidRPr="00596BB8">
          <w:t>Gaser et al. 2001</w:t>
        </w:r>
      </w:hyperlink>
      <w:r w:rsidRPr="00596BB8">
        <w:t>)</w:t>
      </w:r>
      <w:r w:rsidR="00A15F3A" w:rsidRPr="00596BB8">
        <w:fldChar w:fldCharType="end"/>
      </w:r>
      <w:r w:rsidRPr="00596BB8">
        <w:t>. This approach is also known as tensor-based morphometry because the Jacobian determinant represents such a tensor.</w:t>
      </w:r>
    </w:p>
    <w:p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A15F3A"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A15F3A"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A15F3A" w:rsidRPr="00596BB8">
        <w:fldChar w:fldCharType="end"/>
      </w:r>
      <w:r w:rsidR="00A15F3A" w:rsidRPr="00596BB8">
        <w:fldChar w:fldCharType="separate"/>
      </w:r>
      <w:r w:rsidRPr="00596BB8">
        <w:t>(</w:t>
      </w:r>
      <w:hyperlink w:anchor="_ENREF_8" w:tooltip="Gaser, 1999 #412" w:history="1">
        <w:r w:rsidRPr="00596BB8">
          <w:t>Gaser et al. 1999</w:t>
        </w:r>
      </w:hyperlink>
      <w:r>
        <w:t>; 2016</w:t>
      </w:r>
      <w:r w:rsidRPr="00596BB8">
        <w:t>)</w:t>
      </w:r>
      <w:r w:rsidR="00A15F3A" w:rsidRPr="00596BB8">
        <w:fldChar w:fldCharType="end"/>
      </w:r>
      <w:r w:rsidRPr="00596BB8">
        <w:t xml:space="preserve">. Since each voxel contains three-dimensional information, a multivariate statistical test is necessary for analysis. A multivariate general linear model or Hotelling’s T2 test is commonly used for this type of analysis </w:t>
      </w:r>
      <w:r w:rsidR="00A15F3A"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A15F3A"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A15F3A" w:rsidRPr="00596BB8">
        <w:fldChar w:fldCharType="end"/>
      </w:r>
      <w:r w:rsidR="00A15F3A"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A15F3A" w:rsidRPr="00596BB8">
        <w:fldChar w:fldCharType="end"/>
      </w:r>
      <w:r w:rsidRPr="00596BB8">
        <w:t>.</w:t>
      </w:r>
    </w:p>
    <w:p w:rsidR="00340AF9" w:rsidRDefault="00340AF9" w:rsidP="00340AF9">
      <w:pPr>
        <w:tabs>
          <w:tab w:val="left" w:pos="360"/>
        </w:tabs>
        <w:ind w:left="360" w:hanging="360"/>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rsidR="00340AF9" w:rsidRPr="007739AB" w:rsidRDefault="00340AF9" w:rsidP="00340AF9">
      <w:pPr>
        <w:numPr>
          <w:ilvl w:val="2"/>
          <w:numId w:val="1"/>
        </w:numPr>
        <w:tabs>
          <w:tab w:val="num" w:pos="1824"/>
          <w:tab w:val="num" w:pos="1881"/>
        </w:tabs>
        <w:ind w:left="1881" w:hanging="399"/>
      </w:pPr>
      <w:r>
        <w:t>In order to save the estimated volume changes change the writing option for the normalized Jacobian determinant to “yes”</w:t>
      </w:r>
      <w:r w:rsidRPr="007739AB">
        <w:t>.</w:t>
      </w:r>
    </w:p>
    <w:p w:rsidR="00340AF9" w:rsidRDefault="00340AF9" w:rsidP="00340AF9">
      <w:pPr>
        <w:tabs>
          <w:tab w:val="left" w:pos="360"/>
        </w:tabs>
        <w:ind w:left="360" w:hanging="360"/>
      </w:pPr>
    </w:p>
    <w:p w:rsidR="00340AF9" w:rsidRPr="00EF3F49" w:rsidRDefault="00340AF9" w:rsidP="00340AF9">
      <w:pPr>
        <w:rPr>
          <w:b/>
        </w:rPr>
      </w:pPr>
      <w:r>
        <w:rPr>
          <w:b/>
        </w:rPr>
        <w:t>Changes in statistical analysis</w:t>
      </w:r>
    </w:p>
    <w:p w:rsidR="00340AF9" w:rsidRDefault="00340AF9" w:rsidP="00340AF9">
      <w:pPr>
        <w:tabs>
          <w:tab w:val="left" w:pos="360"/>
        </w:tabs>
      </w:pPr>
      <w:r>
        <w:t>Follow the steps for the statistical analysis as described for VBM, select the smoothed Jacobian determinants (e.g. swj_*.</w:t>
      </w:r>
      <w:proofErr w:type="gramStart"/>
      <w:r>
        <w:t>nii )</w:t>
      </w:r>
      <w:proofErr w:type="gramEnd"/>
      <w:r>
        <w:t xml:space="preserve">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rsidR="00340AF9" w:rsidRDefault="00340AF9" w:rsidP="00340AF9">
      <w:pPr>
        <w:tabs>
          <w:tab w:val="left" w:pos="360"/>
        </w:tabs>
      </w:pPr>
    </w:p>
    <w:p w:rsidR="00340AF9" w:rsidRDefault="00340AF9" w:rsidP="00340AF9">
      <w:pPr>
        <w:pStyle w:val="berschrift2"/>
      </w:pPr>
      <w:bookmarkStart w:id="104" w:name="_Toc328131082"/>
      <w:bookmarkStart w:id="105" w:name="_Toc366501901"/>
      <w:bookmarkStart w:id="106" w:name="_Toc366502678"/>
      <w:r>
        <w:t>Surface-based morphometry (SBM)</w:t>
      </w:r>
      <w:bookmarkEnd w:id="104"/>
      <w:bookmarkEnd w:id="105"/>
      <w:bookmarkEnd w:id="106"/>
    </w:p>
    <w:p w:rsidR="00340AF9" w:rsidRPr="00EF3F49" w:rsidRDefault="00340AF9" w:rsidP="00340AF9">
      <w:pPr>
        <w:rPr>
          <w:b/>
        </w:rPr>
      </w:pPr>
      <w:r w:rsidRPr="00EF3F49">
        <w:rPr>
          <w:b/>
        </w:rPr>
        <w:t>Background</w:t>
      </w:r>
    </w:p>
    <w:p w:rsidR="00340AF9" w:rsidRDefault="00340AF9" w:rsidP="00340AF9">
      <w:r w:rsidRPr="00C02AB3">
        <w:t>Surface-based morphometry has several advantages over using volumetric data alone. For instance, brain surface meshes have been shown to increase the accuracy of brain registration compared with Talairach registration (Desai et al. 2005). Brain surface meshes also permit new forms of analyses, such as gyrification indices that measure surface complexity in 3D (Yotter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rsidR="00340AF9" w:rsidRDefault="00340AF9" w:rsidP="00340AF9"/>
    <w:p w:rsidR="00340AF9" w:rsidRPr="00F123F8" w:rsidRDefault="00340AF9" w:rsidP="00340AF9">
      <w:pPr>
        <w:rPr>
          <w:bCs/>
          <w:i/>
        </w:rPr>
      </w:pPr>
      <w:r w:rsidRPr="00F123F8">
        <w:rPr>
          <w:bCs/>
          <w:i/>
        </w:rPr>
        <w:t>Local adaptive segmentation</w:t>
      </w:r>
    </w:p>
    <w:p w:rsidR="00340AF9" w:rsidRDefault="00340AF9" w:rsidP="00340AF9">
      <w:r w:rsidRPr="00EC46ED">
        <w:t>Gray matter regions with high iron concentration, like the motor cortex and the occipital regions, often have increased intensities that lead to misclassications. In addition to our adaptive MAP approach for partial volume segmentation we use an approach that allows adaptation of local intensity changes in order to deal with varying tissue contrast (Dahnke et al. 2012a).</w:t>
      </w:r>
    </w:p>
    <w:p w:rsidR="00340AF9" w:rsidRPr="00EC46ED" w:rsidRDefault="00340AF9" w:rsidP="00340AF9"/>
    <w:p w:rsidR="00340AF9" w:rsidRPr="00F123F8" w:rsidRDefault="00340AF9" w:rsidP="00340AF9">
      <w:pPr>
        <w:rPr>
          <w:bCs/>
          <w:i/>
        </w:rPr>
      </w:pPr>
      <w:r w:rsidRPr="00F123F8">
        <w:rPr>
          <w:bCs/>
          <w:i/>
        </w:rPr>
        <w:t>Cortical thickness and central surface estimation</w:t>
      </w:r>
    </w:p>
    <w:p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rsidR="00340AF9" w:rsidRPr="00EC46ED" w:rsidRDefault="00340AF9" w:rsidP="00340AF9"/>
    <w:p w:rsidR="00340AF9" w:rsidRPr="00F123F8" w:rsidRDefault="00340AF9" w:rsidP="00340AF9">
      <w:pPr>
        <w:rPr>
          <w:bCs/>
          <w:i/>
        </w:rPr>
      </w:pPr>
      <w:r w:rsidRPr="00F123F8">
        <w:rPr>
          <w:bCs/>
          <w:i/>
        </w:rPr>
        <w:t>Topological correction</w:t>
      </w:r>
    </w:p>
    <w:p w:rsidR="00340AF9" w:rsidRDefault="00340AF9" w:rsidP="00340AF9">
      <w:pPr>
        <w:rPr>
          <w:noProof/>
          <w:color w:val="FF0000"/>
          <w:lang w:val="de-DE" w:eastAsia="de-DE"/>
        </w:rPr>
      </w:pPr>
      <w:r w:rsidRPr="00EC46ED">
        <w:t>In order to repair topological defects we use a novel method that relies on spherical harmonics (Yotter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repar</w:t>
      </w:r>
      <w:r>
        <w:t xml:space="preserve">ameterization.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rsidR="00340AF9" w:rsidRDefault="00340AF9" w:rsidP="00340AF9">
      <w:pPr>
        <w:rPr>
          <w:noProof/>
          <w:color w:val="FF0000"/>
          <w:lang w:val="de-DE" w:eastAsia="de-DE"/>
        </w:rPr>
      </w:pPr>
    </w:p>
    <w:p w:rsidR="00340AF9" w:rsidRPr="00F123F8" w:rsidRDefault="00340AF9" w:rsidP="00340AF9">
      <w:pPr>
        <w:rPr>
          <w:bCs/>
          <w:i/>
        </w:rPr>
      </w:pPr>
      <w:r w:rsidRPr="00F123F8">
        <w:rPr>
          <w:bCs/>
          <w:i/>
        </w:rPr>
        <w:t>Spherical mapping</w:t>
      </w:r>
    </w:p>
    <w:p w:rsidR="00340AF9" w:rsidRDefault="00340AF9" w:rsidP="00340AF9">
      <w:r w:rsidRPr="00EC46ED">
        <w:t>A spherical map of a cortical surface is usually necessary to reparameterize the surface mesh into a common coordinate system to allow inter</w:t>
      </w:r>
      <w:r>
        <w:t>-</w:t>
      </w:r>
      <w:r w:rsidRPr="00EC46ED">
        <w:t>subject analysis. We use a fast algorithm to reduce area distortion resulting in an improved reparameterization of the cortical surface mesh (Yotter et al. 2011c).</w:t>
      </w:r>
    </w:p>
    <w:p w:rsidR="00340AF9" w:rsidRDefault="00340AF9" w:rsidP="00340AF9"/>
    <w:p w:rsidR="00340AF9" w:rsidRPr="00F123F8" w:rsidRDefault="00340AF9" w:rsidP="00340AF9">
      <w:pPr>
        <w:rPr>
          <w:bCs/>
          <w:i/>
        </w:rPr>
      </w:pPr>
      <w:r w:rsidRPr="00F123F8">
        <w:rPr>
          <w:bCs/>
          <w:i/>
        </w:rPr>
        <w:t>Spherical registration</w:t>
      </w:r>
    </w:p>
    <w:p w:rsidR="00340AF9" w:rsidRDefault="00340AF9" w:rsidP="00340AF9">
      <w:r w:rsidRPr="00EC46ED">
        <w:t>We have adapted the volume-based diffeomorphic Dartel algorithm to the surface (Ashburner, 2007) to work with spherical maps (Yotter et al. 2011d). We apply a multi-grid approach that uses reparameterized values of sulcal depth and shape index defined on the sphere to estimate a flow field that allows deforming a spherical grid.</w:t>
      </w:r>
    </w:p>
    <w:p w:rsidR="00340AF9" w:rsidRDefault="00340AF9" w:rsidP="00340AF9">
      <w:pPr>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rsidR="00340AF9" w:rsidRDefault="00340AF9" w:rsidP="00340AF9">
      <w:pPr>
        <w:pStyle w:val="BatchComment"/>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rsidR="00340AF9" w:rsidRPr="007739AB" w:rsidRDefault="00340AF9" w:rsidP="000A4738">
      <w:r w:rsidRPr="007739AB">
        <w:tab/>
        <w:t>Parameters:</w:t>
      </w:r>
    </w:p>
    <w:p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gramStart"/>
      <w:r>
        <w:t>lr]h.thickness</w:t>
      </w:r>
      <w:proofErr w:type="gramEnd"/>
      <w:r>
        <w:t xml:space="preserve">.*) </w:t>
      </w:r>
    </w:p>
    <w:p w:rsidR="00340AF9" w:rsidRPr="007739AB" w:rsidRDefault="00340AF9" w:rsidP="00340AF9">
      <w:pPr>
        <w:numPr>
          <w:ilvl w:val="1"/>
          <w:numId w:val="1"/>
        </w:numPr>
        <w:spacing w:before="120"/>
      </w:pPr>
      <w:r>
        <w:t xml:space="preserve">Smoothing Filter Size in FWHM </w:t>
      </w:r>
      <w:r w:rsidRPr="007739AB">
        <w:rPr>
          <w:i/>
        </w:rPr>
        <w:t>[use defaults or modify]</w:t>
      </w:r>
    </w:p>
    <w:p w:rsidR="00340AF9" w:rsidRDefault="00340AF9" w:rsidP="00340AF9">
      <w:pPr>
        <w:numPr>
          <w:ilvl w:val="2"/>
          <w:numId w:val="1"/>
        </w:numPr>
        <w:spacing w:before="60"/>
      </w:pPr>
      <w:r>
        <w:t>12-18</w:t>
      </w:r>
      <w:r w:rsidRPr="007739AB">
        <w:t xml:space="preserve">mm kernels are widely used for </w:t>
      </w:r>
      <w:r>
        <w:t xml:space="preserve">SBM and I recommend </w:t>
      </w:r>
      <w:proofErr w:type="gramStart"/>
      <w:r>
        <w:t>to start</w:t>
      </w:r>
      <w:proofErr w:type="gramEnd"/>
      <w:r>
        <w:t xml:space="preserve"> with a value of 15mm.</w:t>
      </w:r>
    </w:p>
    <w:p w:rsidR="00340AF9" w:rsidRDefault="00340AF9" w:rsidP="00340AF9">
      <w:pPr>
        <w:numPr>
          <w:ilvl w:val="1"/>
          <w:numId w:val="1"/>
        </w:numPr>
        <w:spacing w:line="360" w:lineRule="auto"/>
      </w:pPr>
      <w:r>
        <w:t>Split job into separate processes</w:t>
      </w:r>
    </w:p>
    <w:p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 not want to run processes in the background then set this value to 0.</w:t>
      </w:r>
    </w:p>
    <w:p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rsidR="00340AF9" w:rsidRDefault="00340AF9" w:rsidP="00340AF9">
      <w:pPr>
        <w:rPr>
          <w:b/>
        </w:rPr>
      </w:pPr>
    </w:p>
    <w:p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rsidR="00340AF9" w:rsidRDefault="00340AF9" w:rsidP="00340AF9">
      <w:r>
        <w:t>You can also extract additional surface parameters that have to be resampled and smoothed with the before mentioned tool.</w:t>
      </w:r>
    </w:p>
    <w:p w:rsidR="00340AF9" w:rsidRDefault="00340AF9" w:rsidP="00340AF9"/>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rsidR="00340AF9" w:rsidRPr="007739AB" w:rsidRDefault="00340AF9" w:rsidP="00340AF9">
      <w:pPr>
        <w:spacing w:line="360" w:lineRule="auto"/>
        <w:outlineLvl w:val="0"/>
      </w:pPr>
      <w:r w:rsidRPr="007739AB">
        <w:tab/>
        <w:t>Parameters:</w:t>
      </w:r>
    </w:p>
    <w:p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gramStart"/>
      <w:r>
        <w:t>lr]h.central</w:t>
      </w:r>
      <w:proofErr w:type="gramEnd"/>
      <w:r>
        <w:t xml:space="preserve">.*) </w:t>
      </w:r>
    </w:p>
    <w:p w:rsidR="00340AF9" w:rsidRPr="007739AB" w:rsidRDefault="00340AF9" w:rsidP="00340AF9">
      <w:pPr>
        <w:numPr>
          <w:ilvl w:val="1"/>
          <w:numId w:val="1"/>
        </w:numPr>
        <w:spacing w:before="120"/>
      </w:pPr>
      <w:r>
        <w:t>Gyrification index</w:t>
      </w:r>
    </w:p>
    <w:p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rsidR="00340AF9" w:rsidRPr="007739AB" w:rsidRDefault="00340AF9" w:rsidP="00340AF9">
      <w:pPr>
        <w:numPr>
          <w:ilvl w:val="1"/>
          <w:numId w:val="1"/>
        </w:numPr>
        <w:spacing w:before="120"/>
      </w:pPr>
      <w:r>
        <w:t>Cortical complexity (fractal dimension)</w:t>
      </w:r>
    </w:p>
    <w:p w:rsidR="00340AF9" w:rsidRDefault="00340AF9" w:rsidP="00340AF9">
      <w:pPr>
        <w:pStyle w:val="BatchComment"/>
      </w:pPr>
      <w:r>
        <w:t xml:space="preserve">Extract </w:t>
      </w:r>
      <w:proofErr w:type="gramStart"/>
      <w:r>
        <w:t>Cortical</w:t>
      </w:r>
      <w:proofErr w:type="gramEnd"/>
      <w:r>
        <w:t xml:space="preserve"> complexity (fractal dimension) which is described in Yotter et al. Neuroimage, 56(3): 961-973, 2011.</w:t>
      </w:r>
    </w:p>
    <w:p w:rsidR="00340AF9" w:rsidRDefault="00340AF9" w:rsidP="00340AF9">
      <w:pPr>
        <w:pStyle w:val="BatchComment"/>
      </w:pPr>
      <w:r>
        <w:t>Warning: Estimation of cortical complexity is very slow!</w:t>
      </w:r>
    </w:p>
    <w:p w:rsidR="00340AF9" w:rsidRPr="007739AB" w:rsidRDefault="00340AF9" w:rsidP="00340AF9">
      <w:pPr>
        <w:numPr>
          <w:ilvl w:val="1"/>
          <w:numId w:val="1"/>
        </w:numPr>
        <w:spacing w:before="120"/>
      </w:pPr>
      <w:r>
        <w:t>Sulcus depth</w:t>
      </w:r>
    </w:p>
    <w:p w:rsidR="00340AF9" w:rsidRDefault="00340AF9" w:rsidP="00340AF9">
      <w:pPr>
        <w:pStyle w:val="BatchComment"/>
      </w:pPr>
      <w:r w:rsidRPr="00C572B9">
        <w:t>Extract sqrt-transformed s</w:t>
      </w:r>
      <w:r>
        <w:t>ulcus depth based on the euclide</w:t>
      </w:r>
      <w:r w:rsidRPr="00C572B9">
        <w:t>an distance between the central surface and its convex hull</w:t>
      </w:r>
      <w:r>
        <w:t>.</w:t>
      </w:r>
    </w:p>
    <w:p w:rsidR="00340AF9" w:rsidRDefault="00340AF9" w:rsidP="00340AF9">
      <w:pPr>
        <w:pStyle w:val="BatchComment"/>
      </w:pPr>
      <w:r w:rsidRPr="00C572B9">
        <w:t>Transformation with sqrt-function is used to render the data more normally distributed.</w:t>
      </w:r>
    </w:p>
    <w:p w:rsidR="00340AF9" w:rsidRDefault="00340AF9" w:rsidP="00340AF9">
      <w:pPr>
        <w:rPr>
          <w:b/>
        </w:rPr>
      </w:pPr>
    </w:p>
    <w:p w:rsidR="00340AF9" w:rsidRPr="00EF3F49" w:rsidRDefault="00340AF9" w:rsidP="00340AF9">
      <w:pPr>
        <w:rPr>
          <w:b/>
        </w:rPr>
      </w:pPr>
      <w:r>
        <w:rPr>
          <w:b/>
        </w:rPr>
        <w:t>Changes in statistical analysis</w:t>
      </w:r>
    </w:p>
    <w:p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rsidR="00340AF9" w:rsidRPr="00FC01AE" w:rsidRDefault="00340AF9" w:rsidP="00340AF9">
      <w:pPr>
        <w:numPr>
          <w:ilvl w:val="1"/>
          <w:numId w:val="1"/>
        </w:numPr>
      </w:pPr>
      <w:r w:rsidRPr="00FC01AE">
        <w:t>Masking</w:t>
      </w:r>
    </w:p>
    <w:p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rsidR="00340AF9" w:rsidRPr="00FC01AE" w:rsidRDefault="00340AF9" w:rsidP="00340AF9">
      <w:pPr>
        <w:spacing w:before="60"/>
      </w:pPr>
    </w:p>
    <w:p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rsidR="00340AF9" w:rsidRDefault="00340AF9" w:rsidP="00340AF9">
      <w:pPr>
        <w:outlineLvl w:val="0"/>
      </w:pPr>
      <w:r>
        <w:tab/>
        <w:t>S15mm.</w:t>
      </w:r>
      <w:r w:rsidR="007667BC">
        <w:t>mesh</w:t>
      </w:r>
      <w:r>
        <w:t>.thickness.resampled.name.gii</w:t>
      </w:r>
    </w:p>
    <w:p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rsidR="00340AF9" w:rsidRDefault="00340AF9" w:rsidP="00340AF9">
      <w:pPr>
        <w:outlineLvl w:val="0"/>
      </w:pPr>
    </w:p>
    <w:p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Freesurfer average surface:</w:t>
      </w:r>
    </w:p>
    <w:p w:rsidR="00340AF9" w:rsidRPr="00FC01AE" w:rsidRDefault="00340AF9" w:rsidP="00340AF9">
      <w:pPr>
        <w:outlineLvl w:val="0"/>
      </w:pPr>
    </w:p>
    <w:p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rsidR="00340AF9" w:rsidRDefault="00340AF9" w:rsidP="00340AF9">
      <w:pPr>
        <w:pStyle w:val="berschrift2"/>
      </w:pPr>
      <w:bookmarkStart w:id="107" w:name="_Toc328131083"/>
      <w:bookmarkStart w:id="108" w:name="_Toc366501902"/>
      <w:bookmarkStart w:id="109" w:name="_Toc366502679"/>
      <w:r>
        <w:t>Region of interest (ROI) analysis</w:t>
      </w:r>
      <w:bookmarkEnd w:id="107"/>
      <w:bookmarkEnd w:id="108"/>
      <w:bookmarkEnd w:id="109"/>
    </w:p>
    <w:p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to read the XML data as structure.</w:t>
      </w:r>
    </w:p>
    <w:p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r w:rsidRPr="00DB640A">
        <w:rPr>
          <w:i/>
        </w:rPr>
        <w:t>cat_defaults.m</w:t>
      </w:r>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rsidR="00340AF9" w:rsidRPr="008E1711" w:rsidRDefault="00340AF9" w:rsidP="00340AF9">
      <w:pPr>
        <w:outlineLvl w:val="0"/>
      </w:pPr>
    </w:p>
    <w:p w:rsidR="00340AF9" w:rsidRPr="00EF3F49" w:rsidRDefault="00340AF9" w:rsidP="00340AF9">
      <w:pPr>
        <w:rPr>
          <w:b/>
        </w:rPr>
      </w:pPr>
      <w:r>
        <w:rPr>
          <w:b/>
        </w:rPr>
        <w:t>Additional steps for surface data</w:t>
      </w:r>
    </w:p>
    <w:p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rsidR="00340AF9" w:rsidRPr="007739AB" w:rsidRDefault="00340AF9" w:rsidP="000A4738">
      <w:r w:rsidRPr="007739AB">
        <w:tab/>
        <w:t>Parameters:</w:t>
      </w:r>
    </w:p>
    <w:p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rsidR="00340AF9" w:rsidRPr="006551A9" w:rsidRDefault="00340AF9" w:rsidP="00340AF9">
      <w:pPr>
        <w:outlineLvl w:val="0"/>
      </w:pPr>
    </w:p>
    <w:p w:rsidR="00340AF9" w:rsidRPr="008E1711" w:rsidRDefault="00340AF9" w:rsidP="00340AF9">
      <w:pPr>
        <w:rPr>
          <w:b/>
        </w:rPr>
      </w:pPr>
      <w:r w:rsidRPr="008E1711">
        <w:rPr>
          <w:b/>
        </w:rPr>
        <w:t>Stati</w:t>
      </w:r>
      <w:r>
        <w:rPr>
          <w:b/>
        </w:rPr>
        <w:t>stical analysis of ROI data</w:t>
      </w:r>
    </w:p>
    <w:p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in order to get information about all respective label files, but also about your design (including all covariates/confounds you have modeled). Thus, the same statistical analysis that is saved in the SPM.mat file is applied to your ROI data. You can then select a </w:t>
      </w:r>
      <w:r>
        <w:t>contrast</w:t>
      </w:r>
      <w:r w:rsidRPr="008E1711">
        <w:t xml:space="preserve">, </w:t>
      </w:r>
      <w:r>
        <w:t xml:space="preserve">a </w:t>
      </w:r>
      <w:r w:rsidRPr="008E1711">
        <w:t xml:space="preserve">threshold and a measures to analyze (e.g. Vgm, Vwm, thickness, gyrification...) and can choose </w:t>
      </w:r>
      <w:r>
        <w:t xml:space="preserve">between </w:t>
      </w:r>
      <w:r w:rsidRPr="008E1711">
        <w:t>different atlas maps. The results will be printed and saved as threshold</w:t>
      </w:r>
      <w:r>
        <w:t>ed log-p volume or surface map:</w:t>
      </w:r>
    </w:p>
    <w:p w:rsidR="00340AF9" w:rsidRDefault="00340AF9" w:rsidP="00340AF9">
      <w:pPr>
        <w:ind w:left="720"/>
        <w:outlineLvl w:val="0"/>
      </w:pPr>
      <w:proofErr w:type="gramStart"/>
      <w:r w:rsidRPr="009240B1">
        <w:t>logP</w:t>
      </w:r>
      <w:r w:rsidRPr="009240B1">
        <w:rPr>
          <w:i/>
        </w:rPr>
        <w:t>Threshold</w:t>
      </w:r>
      <w:proofErr w:type="gramEnd"/>
      <w:r w:rsidRPr="009240B1">
        <w:rPr>
          <w:i/>
        </w:rPr>
        <w:t>_NameOfContrast_NameOfAtlas_Measure</w:t>
      </w:r>
      <w:r>
        <w:t>.nii</w:t>
      </w:r>
    </w:p>
    <w:p w:rsidR="00340AF9" w:rsidRDefault="00340AF9" w:rsidP="00340AF9">
      <w:pPr>
        <w:ind w:left="720"/>
        <w:outlineLvl w:val="0"/>
      </w:pPr>
      <w:r>
        <w:t>[</w:t>
      </w:r>
      <w:proofErr w:type="gramStart"/>
      <w:r>
        <w:t>lr</w:t>
      </w:r>
      <w:proofErr w:type="gramEnd"/>
      <w:r>
        <w:t>]h.</w:t>
      </w:r>
      <w:r w:rsidRPr="009240B1">
        <w:t>logP</w:t>
      </w:r>
      <w:r w:rsidRPr="009240B1">
        <w:rPr>
          <w:i/>
        </w:rPr>
        <w:t>Threshold_NameOfContrast_NameOfAtlas_Measure</w:t>
      </w:r>
      <w:r>
        <w:t>.gii</w:t>
      </w:r>
    </w:p>
    <w:p w:rsidR="00340AF9" w:rsidRDefault="00340AF9" w:rsidP="00340AF9">
      <w:pPr>
        <w:ind w:left="720"/>
        <w:outlineLvl w:val="0"/>
      </w:pPr>
    </w:p>
    <w:p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rsidR="00340AF9" w:rsidRPr="008E1711" w:rsidRDefault="00340AF9" w:rsidP="00340AF9">
      <w:pPr>
        <w:outlineLvl w:val="0"/>
      </w:pPr>
      <w:r w:rsidRPr="008E1711">
        <w:t>In order to analyze different measures (e.g. Vgm/Vwm for volumes or thickness/gyrification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An existing SPM.mat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SPM.mat file of a VBM analysis of WM. The same holds for surface-based analysis. If you have an existing SPM.mat for the analysis of cortical thickness you can also estimate ROI analysis for gyrification or fractal dimension. However, 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rsidR="00340AF9" w:rsidRPr="008E1711" w:rsidRDefault="00340AF9" w:rsidP="00340AF9">
      <w:pPr>
        <w:outlineLvl w:val="0"/>
      </w:pPr>
      <w:r w:rsidRPr="008E1711">
        <w:t xml:space="preserve">For ROI analysis of surfaces you can select the SPM.mat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rsidR="00340AF9" w:rsidRPr="008E1711" w:rsidRDefault="00340AF9" w:rsidP="00340AF9">
      <w:pPr>
        <w:outlineLvl w:val="0"/>
      </w:pPr>
      <w:r w:rsidRPr="008E1711">
        <w:t>Please note, that if you have moved your data after estimating your original voxel- or surfaced-based statistics the needed ROI files cannot be found.</w:t>
      </w:r>
    </w:p>
    <w:p w:rsidR="00340AF9" w:rsidRDefault="00340AF9" w:rsidP="00340AF9">
      <w:pPr>
        <w:rPr>
          <w:b/>
        </w:rPr>
      </w:pPr>
    </w:p>
    <w:p w:rsidR="00340AF9" w:rsidRPr="00EF3F49" w:rsidRDefault="00340AF9" w:rsidP="00340AF9">
      <w:pPr>
        <w:rPr>
          <w:b/>
        </w:rPr>
      </w:pPr>
      <w:r>
        <w:rPr>
          <w:b/>
        </w:rPr>
        <w:t>Optional extraction of ROI data</w:t>
      </w:r>
    </w:p>
    <w:p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rsidR="00340AF9" w:rsidRPr="007739AB" w:rsidRDefault="00340AF9" w:rsidP="000A4738">
      <w:r w:rsidRPr="007739AB">
        <w:tab/>
        <w:t>Parameters:</w:t>
      </w:r>
    </w:p>
    <w:p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rsidR="00340AF9" w:rsidRDefault="00340AF9" w:rsidP="00340AF9">
      <w:pPr>
        <w:outlineLvl w:val="0"/>
      </w:pPr>
    </w:p>
    <w:p w:rsidR="00340AF9" w:rsidRPr="006551A9" w:rsidRDefault="00340AF9" w:rsidP="00340AF9">
      <w:pPr>
        <w:outlineLvl w:val="0"/>
      </w:pPr>
      <w:r>
        <w:t>For each measure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''catROIs_'').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rsidR="00340AF9" w:rsidRDefault="00340AF9" w:rsidP="00340AF9">
      <w:pPr>
        <w:rPr>
          <w:b/>
        </w:rPr>
      </w:pPr>
    </w:p>
    <w:p w:rsidR="00340AF9" w:rsidRPr="00754612" w:rsidRDefault="00340AF9" w:rsidP="00340AF9">
      <w:pPr>
        <w:rPr>
          <w:b/>
        </w:rPr>
      </w:pPr>
      <w:r>
        <w:rPr>
          <w:b/>
        </w:rPr>
        <w:t>Use of atlas functions in SPM12</w:t>
      </w:r>
    </w:p>
    <w:p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Neuromorphometrics atlas.</w:t>
      </w:r>
      <w:r>
        <w:t xml:space="preserve"> </w:t>
      </w:r>
      <w:r w:rsidRPr="006551A9">
        <w:t xml:space="preserve">In order to use CAT12 atlases you have to call the </w:t>
      </w:r>
      <w:r w:rsidRPr="006551A9">
        <w:rPr>
          <w:i/>
        </w:rPr>
        <w:t>cat_install_atlases</w:t>
      </w:r>
      <w:r>
        <w:t xml:space="preserve"> </w:t>
      </w:r>
      <w:r w:rsidRPr="006551A9">
        <w:t>function once that will copy the atlases to SPM.</w:t>
      </w:r>
      <w:r>
        <w:t xml:space="preserve"> </w:t>
      </w:r>
      <w:r w:rsidRPr="006551A9">
        <w:t>By default only Neuromorphometics, LPBA40, and Hammers atlas maps are used and are indicated in the name by a leading ''dartel_''.</w:t>
      </w:r>
    </w:p>
    <w:p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regions of the resulting clusters.</w:t>
      </w:r>
    </w:p>
    <w:p w:rsidR="00340AF9" w:rsidRDefault="00340AF9" w:rsidP="00340AF9">
      <w:pPr>
        <w:outlineLvl w:val="0"/>
      </w:pPr>
    </w:p>
    <w:p w:rsidR="00340AF9" w:rsidRPr="007739AB" w:rsidRDefault="00340AF9" w:rsidP="00340AF9">
      <w:pPr>
        <w:pStyle w:val="berschrift1"/>
      </w:pPr>
      <w:bookmarkStart w:id="110" w:name="_Toc328131084"/>
      <w:bookmarkStart w:id="111" w:name="_Toc366501903"/>
      <w:bookmarkStart w:id="112" w:name="_Toc366502680"/>
      <w:r w:rsidRPr="007739AB">
        <w:t>Additional information on native, normalized and modulated volumes</w:t>
      </w:r>
      <w:bookmarkEnd w:id="110"/>
      <w:bookmarkEnd w:id="111"/>
      <w:bookmarkEnd w:id="112"/>
    </w:p>
    <w:p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rsidR="00340AF9" w:rsidRPr="007739AB" w:rsidRDefault="00340AF9" w:rsidP="00340AF9">
      <w:pPr>
        <w:rPr>
          <w:highlight w:val="green"/>
        </w:rPr>
      </w:pPr>
    </w:p>
    <w:p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rsidR="00340AF9" w:rsidRPr="007739AB" w:rsidRDefault="00340AF9" w:rsidP="00340AF9">
      <w:pPr>
        <w:rPr>
          <w:highlight w:val="green"/>
        </w:rPr>
      </w:pPr>
    </w:p>
    <w:p w:rsidR="00340AF9" w:rsidRPr="007739AB" w:rsidRDefault="00340AF9" w:rsidP="00340AF9">
      <w:r w:rsidRPr="007739AB">
        <w:t>“</w:t>
      </w:r>
      <w:r w:rsidRPr="007739AB">
        <w:rPr>
          <w:b/>
        </w:rPr>
        <w:t>Normalized</w:t>
      </w:r>
      <w:r w:rsidRPr="007739AB">
        <w:t>” produces tissue class images in spatial correspondence to the template. This is useful for VBM analyses (e.g., “concentration” of gray matter; Good et al. 2001; Neuroimage).</w:t>
      </w:r>
    </w:p>
    <w:p w:rsidR="00340AF9" w:rsidRPr="007739AB" w:rsidRDefault="00340AF9" w:rsidP="00340AF9"/>
    <w:p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Jacobian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Neuroimage).</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A15F3A">
        <w:fldChar w:fldCharType="begin"/>
      </w:r>
      <w:r>
        <w:instrText xml:space="preserve"> </w:instrText>
      </w:r>
      <w:r w:rsidR="00D106CF">
        <w:instrText>REF</w:instrText>
      </w:r>
      <w:r>
        <w:instrText xml:space="preserve"> _Ref328123488 \h </w:instrText>
      </w:r>
      <w:r w:rsidR="00A15F3A">
        <w:fldChar w:fldCharType="separate"/>
      </w:r>
      <w:r w:rsidR="0060791D">
        <w:t>Checking for Design Orthogonality</w:t>
      </w:r>
      <w:r w:rsidR="00A15F3A">
        <w:fldChar w:fldCharType="end"/>
      </w:r>
      <w:r>
        <w:t>” for more information.</w:t>
      </w:r>
    </w:p>
    <w:p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xml:space="preserve">. Of note, this option is similar to using “Affine+non-linear” (see above) in combination with “global normalization” (when later building the statistical model using the traditional PET designs). </w:t>
      </w:r>
      <w:r>
        <w:t>Although this type of modulation was used in previous VBM versions as default it is not recommended anymore because the use of the standard modulation in combination with TIV as covariate gives more reliable results (Malone et al. 2015; Neuroimage).</w:t>
      </w:r>
    </w:p>
    <w:p w:rsidR="00340AF9" w:rsidRPr="007739AB" w:rsidRDefault="00340AF9" w:rsidP="00340AF9">
      <w:pPr>
        <w:ind w:left="360"/>
        <w:rPr>
          <w:b/>
          <w:highlight w:val="green"/>
        </w:rPr>
      </w:pPr>
    </w:p>
    <w:p w:rsidR="00340AF9" w:rsidRDefault="00340AF9" w:rsidP="00340AF9"/>
    <w:p w:rsidR="00340AF9" w:rsidRDefault="00340AF9" w:rsidP="00340AF9"/>
    <w:p w:rsidR="00340AF9" w:rsidRPr="003F4741" w:rsidRDefault="00340AF9" w:rsidP="00340AF9"/>
    <w:p w:rsidR="00340AF9" w:rsidRDefault="00340AF9" w:rsidP="00340AF9">
      <w:pPr>
        <w:pStyle w:val="berschrift1"/>
        <w:sectPr w:rsidR="00340AF9">
          <w:pgSz w:w="12240" w:h="15840" w:code="1"/>
          <w:pgMar w:top="1134" w:right="1134" w:bottom="1134" w:left="1134" w:gutter="0"/>
          <w:docGrid w:linePitch="360"/>
        </w:sectPr>
      </w:pPr>
    </w:p>
    <w:p w:rsidR="00340AF9" w:rsidRDefault="00340AF9" w:rsidP="00340AF9">
      <w:pPr>
        <w:pStyle w:val="berschrift1"/>
      </w:pPr>
      <w:bookmarkStart w:id="113" w:name="_Toc328131085"/>
      <w:bookmarkStart w:id="114" w:name="_Toc366501904"/>
      <w:bookmarkStart w:id="115" w:name="_Toc366502681"/>
      <w:r w:rsidRPr="007739AB">
        <w:t>Naming convention of output files</w:t>
      </w:r>
      <w:bookmarkEnd w:id="113"/>
      <w:bookmarkEnd w:id="114"/>
      <w:bookmarkEnd w:id="115"/>
    </w:p>
    <w:p w:rsidR="00340AF9" w:rsidRDefault="00340AF9" w:rsidP="00340AF9"/>
    <w:p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rsidR="00340AF9" w:rsidRDefault="00340AF9" w:rsidP="00340AF9">
      <w:pPr>
        <w:pStyle w:val="StandardWeb"/>
        <w:spacing w:before="2" w:after="2"/>
        <w:rPr>
          <w:rFonts w:ascii="Lucida Grande" w:hAnsi="Lucida Grande"/>
          <w:color w:val="444444"/>
          <w:sz w:val="24"/>
          <w:szCs w:val="24"/>
        </w:rPr>
      </w:pPr>
    </w:p>
    <w:p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tblPr>
      <w:tblGrid>
        <w:gridCol w:w="4514"/>
        <w:gridCol w:w="1724"/>
        <w:gridCol w:w="3887"/>
      </w:tblGrid>
      <w:tr w:rsidR="00340AF9" w:rsidRPr="00A3294D">
        <w:trPr>
          <w:tblCellSpacing w:w="15" w:type="dxa"/>
        </w:trPr>
        <w:tc>
          <w:tcPr>
            <w:tcW w:w="4469" w:type="dxa"/>
            <w:shd w:val="clear" w:color="auto" w:fill="auto"/>
            <w:vAlign w:val="center"/>
          </w:tcPr>
          <w:p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Pr>
                <w:color w:val="000000"/>
                <w:szCs w:val="22"/>
              </w:rPr>
              <w:t>Jacobian determinant</w:t>
            </w:r>
          </w:p>
        </w:tc>
        <w:tc>
          <w:tcPr>
            <w:tcW w:w="0" w:type="auto"/>
            <w:shd w:val="clear" w:color="auto" w:fill="auto"/>
            <w:vAlign w:val="center"/>
          </w:tcPr>
          <w:p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wj</w:t>
            </w:r>
            <w:proofErr w:type="gramEnd"/>
            <w:r>
              <w:rPr>
                <w:color w:val="000000"/>
                <w:szCs w:val="22"/>
              </w:rPr>
              <w:t>_*.nii</w:t>
            </w:r>
          </w:p>
        </w:tc>
      </w:tr>
      <w:tr w:rsidR="00340AF9" w:rsidRPr="00A3294D">
        <w:trPr>
          <w:tblCellSpacing w:w="15" w:type="dxa"/>
        </w:trPr>
        <w:tc>
          <w:tcPr>
            <w:tcW w:w="0" w:type="auto"/>
            <w:shd w:val="clear" w:color="auto" w:fill="auto"/>
            <w:vAlign w:val="center"/>
          </w:tcPr>
          <w:p w:rsidR="00340AF9" w:rsidRDefault="00340AF9">
            <w:pPr>
              <w:rPr>
                <w:color w:val="000000"/>
                <w:szCs w:val="22"/>
              </w:rPr>
            </w:pPr>
            <w:r>
              <w:rPr>
                <w:color w:val="000000"/>
                <w:szCs w:val="22"/>
              </w:rPr>
              <w:t>Deformation field (inverse field)</w:t>
            </w:r>
          </w:p>
        </w:tc>
        <w:tc>
          <w:tcPr>
            <w:tcW w:w="0" w:type="auto"/>
            <w:shd w:val="clear" w:color="auto" w:fill="auto"/>
            <w:vAlign w:val="center"/>
          </w:tcPr>
          <w:p w:rsidR="00340AF9" w:rsidRDefault="00340AF9">
            <w:pPr>
              <w:rPr>
                <w:color w:val="000000"/>
                <w:szCs w:val="22"/>
              </w:rPr>
            </w:pPr>
            <w:proofErr w:type="gramStart"/>
            <w:r>
              <w:rPr>
                <w:color w:val="000000"/>
                <w:szCs w:val="22"/>
              </w:rPr>
              <w:t>y</w:t>
            </w:r>
            <w:proofErr w:type="gramEnd"/>
            <w:r>
              <w:rPr>
                <w:color w:val="000000"/>
                <w:szCs w:val="22"/>
              </w:rPr>
              <w:t>_ (iy_)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y</w:t>
            </w:r>
            <w:proofErr w:type="gramEnd"/>
            <w:r>
              <w:rPr>
                <w:color w:val="000000"/>
                <w:szCs w:val="22"/>
              </w:rPr>
              <w:t>_*.nii (iy_*.nii)</w:t>
            </w:r>
          </w:p>
        </w:tc>
      </w:tr>
    </w:tbl>
    <w:p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tblPr>
      <w:tblGrid>
        <w:gridCol w:w="2895"/>
        <w:gridCol w:w="7245"/>
      </w:tblGrid>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filename</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0</w:t>
            </w:r>
          </w:p>
        </w:tc>
        <w:tc>
          <w:tcPr>
            <w:tcW w:w="7200" w:type="dxa"/>
            <w:shd w:val="clear" w:color="auto" w:fill="auto"/>
            <w:vAlign w:val="center"/>
          </w:tcPr>
          <w:p w:rsidR="00340AF9" w:rsidRPr="00685C82" w:rsidRDefault="00340AF9">
            <w:pPr>
              <w:rPr>
                <w:color w:val="000000"/>
                <w:szCs w:val="22"/>
              </w:rPr>
            </w:pPr>
            <w:r w:rsidRPr="00685C82">
              <w:rPr>
                <w:color w:val="000000"/>
                <w:szCs w:val="22"/>
              </w:rPr>
              <w:t>PV label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1</w:t>
            </w:r>
          </w:p>
        </w:tc>
        <w:tc>
          <w:tcPr>
            <w:tcW w:w="7200" w:type="dxa"/>
            <w:shd w:val="clear" w:color="auto" w:fill="auto"/>
            <w:vAlign w:val="center"/>
          </w:tcPr>
          <w:p w:rsidR="00340AF9" w:rsidRPr="00685C82" w:rsidRDefault="00340AF9">
            <w:pPr>
              <w:rPr>
                <w:color w:val="000000"/>
                <w:szCs w:val="22"/>
              </w:rPr>
            </w:pPr>
            <w:r w:rsidRPr="00685C82">
              <w:rPr>
                <w:color w:val="000000"/>
                <w:szCs w:val="22"/>
              </w:rPr>
              <w:t>GM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2</w:t>
            </w:r>
          </w:p>
        </w:tc>
        <w:tc>
          <w:tcPr>
            <w:tcW w:w="7200" w:type="dxa"/>
            <w:shd w:val="clear" w:color="auto" w:fill="auto"/>
            <w:vAlign w:val="center"/>
          </w:tcPr>
          <w:p w:rsidR="00340AF9" w:rsidRPr="00685C82" w:rsidRDefault="00340AF9">
            <w:pPr>
              <w:rPr>
                <w:color w:val="000000"/>
                <w:szCs w:val="22"/>
              </w:rPr>
            </w:pPr>
            <w:r w:rsidRPr="00685C82">
              <w:rPr>
                <w:color w:val="000000"/>
                <w:szCs w:val="22"/>
              </w:rPr>
              <w:t>WM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3</w:t>
            </w:r>
          </w:p>
        </w:tc>
        <w:tc>
          <w:tcPr>
            <w:tcW w:w="7200" w:type="dxa"/>
            <w:shd w:val="clear" w:color="auto" w:fill="auto"/>
            <w:vAlign w:val="center"/>
          </w:tcPr>
          <w:p w:rsidR="00340AF9" w:rsidRPr="00685C82" w:rsidRDefault="00340AF9">
            <w:pPr>
              <w:rPr>
                <w:color w:val="000000"/>
                <w:szCs w:val="22"/>
              </w:rPr>
            </w:pPr>
            <w:r w:rsidRPr="00685C82">
              <w:rPr>
                <w:color w:val="000000"/>
                <w:szCs w:val="22"/>
              </w:rPr>
              <w:t>CSF</w:t>
            </w:r>
          </w:p>
        </w:tc>
      </w:tr>
    </w:tbl>
    <w:p w:rsidR="00340AF9" w:rsidRPr="00A3294D" w:rsidRDefault="00340AF9" w:rsidP="00340AF9">
      <w:pPr>
        <w:rPr>
          <w:b/>
          <w:color w:val="000000"/>
        </w:rPr>
      </w:pPr>
    </w:p>
    <w:p w:rsidR="00340AF9" w:rsidRPr="00A3294D" w:rsidRDefault="00340AF9" w:rsidP="00340AF9">
      <w:pPr>
        <w:spacing w:after="240"/>
        <w:rPr>
          <w:b/>
          <w:color w:val="000000"/>
        </w:rPr>
      </w:pPr>
      <w:r>
        <w:rPr>
          <w:b/>
          <w:color w:val="000000"/>
        </w:rPr>
        <w:br w:type="page"/>
      </w:r>
      <w:r w:rsidRPr="00A3294D">
        <w:rPr>
          <w:b/>
          <w:color w:val="000000"/>
        </w:rPr>
        <w:t>Surfaces in native space (saved in subfolder "surf")</w:t>
      </w:r>
    </w:p>
    <w:p w:rsidR="00340AF9" w:rsidRPr="00685C82" w:rsidRDefault="00340AF9" w:rsidP="00A15F3A">
      <w:pPr>
        <w:pStyle w:val="StandardWeb"/>
        <w:spacing w:before="2" w:afterLines="5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tblPr>
      <w:tblGrid>
        <w:gridCol w:w="980"/>
        <w:gridCol w:w="9127"/>
      </w:tblGrid>
      <w:tr w:rsidR="00340AF9" w:rsidRPr="00685C82">
        <w:trPr>
          <w:tblCellSpacing w:w="15" w:type="dxa"/>
        </w:trPr>
        <w:tc>
          <w:tcPr>
            <w:tcW w:w="1114" w:type="dxa"/>
            <w:shd w:val="clear" w:color="auto" w:fill="auto"/>
            <w:vAlign w:val="center"/>
          </w:tcPr>
          <w:p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w:t>
            </w:r>
            <w:bookmarkStart w:id="116" w:name="_GoBack"/>
            <w:r w:rsidRPr="00685C82">
              <w:rPr>
                <w:color w:val="000000"/>
                <w:szCs w:val="22"/>
              </w:rPr>
              <w:t>lh</w:t>
            </w:r>
            <w:bookmarkEnd w:id="116"/>
            <w:r w:rsidRPr="00685C82">
              <w:rPr>
                <w:color w:val="000000"/>
                <w:szCs w:val="22"/>
              </w:rPr>
              <w:t xml:space="preserve"> | rh</w:t>
            </w:r>
            <w:r w:rsidR="007667BC">
              <w:rPr>
                <w:color w:val="000000"/>
                <w:szCs w:val="22"/>
              </w:rPr>
              <w:t xml:space="preserve"> | mesh</w:t>
            </w:r>
            <w:r w:rsidRPr="00685C82">
              <w:rPr>
                <w:color w:val="000000"/>
                <w:szCs w:val="22"/>
              </w:rPr>
              <w:t xml:space="preserve">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gyrification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rsidR="00340AF9" w:rsidRPr="00685C82" w:rsidRDefault="00340AF9" w:rsidP="00340AF9">
      <w:pPr>
        <w:pStyle w:val="berschrift3"/>
        <w:spacing w:after="2"/>
        <w:rPr>
          <w:color w:val="000000"/>
        </w:rPr>
      </w:pPr>
    </w:p>
    <w:p w:rsidR="00340AF9" w:rsidRDefault="00340AF9" w:rsidP="00340AF9">
      <w:pPr>
        <w:spacing w:after="240"/>
        <w:rPr>
          <w:b/>
          <w:color w:val="000000"/>
        </w:rPr>
      </w:pPr>
    </w:p>
    <w:p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rsidR="00340AF9" w:rsidRPr="00685C82" w:rsidRDefault="00340AF9" w:rsidP="00A15F3A">
      <w:pPr>
        <w:pStyle w:val="StandardWeb"/>
        <w:spacing w:before="2" w:afterLines="50"/>
        <w:rPr>
          <w:rFonts w:ascii="Calibri" w:hAnsi="Calibri"/>
          <w:color w:val="000000"/>
          <w:sz w:val="24"/>
          <w:szCs w:val="24"/>
        </w:rPr>
      </w:pPr>
      <w:r w:rsidRPr="00685C82">
        <w:rPr>
          <w:rFonts w:ascii="Calibri" w:hAnsi="Calibri"/>
          <w:color w:val="000000"/>
          <w:sz w:val="24"/>
          <w:szCs w:val="24"/>
        </w:rPr>
        <w:t>FWHM.SURF.TYPE.resampled.*.gii</w:t>
      </w:r>
    </w:p>
    <w:tbl>
      <w:tblPr>
        <w:tblW w:w="0" w:type="auto"/>
        <w:tblCellSpacing w:w="15" w:type="dxa"/>
        <w:tblInd w:w="-15" w:type="dxa"/>
        <w:tblCellMar>
          <w:top w:w="15" w:type="dxa"/>
          <w:left w:w="15" w:type="dxa"/>
          <w:bottom w:w="15" w:type="dxa"/>
          <w:right w:w="15" w:type="dxa"/>
        </w:tblCellMar>
        <w:tblLook w:val="0000"/>
      </w:tblPr>
      <w:tblGrid>
        <w:gridCol w:w="1071"/>
        <w:gridCol w:w="9036"/>
      </w:tblGrid>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rsidR="00340AF9" w:rsidRPr="00685C82" w:rsidRDefault="00340AF9">
            <w:pPr>
              <w:rPr>
                <w:color w:val="000000"/>
                <w:szCs w:val="22"/>
              </w:rPr>
            </w:pPr>
            <w:proofErr w:type="gramStart"/>
            <w:r w:rsidRPr="00685C82">
              <w:rPr>
                <w:color w:val="000000"/>
                <w:szCs w:val="22"/>
              </w:rPr>
              <w:t>filtersize</w:t>
            </w:r>
            <w:proofErr w:type="gramEnd"/>
            <w:r w:rsidRPr="00685C82">
              <w:rPr>
                <w:color w:val="000000"/>
                <w:szCs w:val="22"/>
              </w:rPr>
              <w:t xml:space="preserve"> in FWHM after smoothing</w:t>
            </w:r>
            <w:r>
              <w:rPr>
                <w:color w:val="000000"/>
                <w:szCs w:val="22"/>
              </w:rPr>
              <w:t xml:space="preserve"> (e.g. s15mm)</w:t>
            </w:r>
          </w:p>
        </w:tc>
      </w:tr>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gyrification | fractaldimension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rsidR="00340AF9" w:rsidRPr="00685C82" w:rsidRDefault="00340AF9" w:rsidP="00340AF9">
      <w:pPr>
        <w:spacing w:after="240"/>
        <w:rPr>
          <w:b/>
          <w:color w:val="000000"/>
        </w:rPr>
      </w:pPr>
    </w:p>
    <w:p w:rsidR="00340AF9" w:rsidRPr="00685C82" w:rsidRDefault="00340AF9" w:rsidP="00340AF9">
      <w:pPr>
        <w:spacing w:after="240"/>
        <w:rPr>
          <w:b/>
          <w:color w:val="000000"/>
        </w:rPr>
      </w:pPr>
      <w:r>
        <w:rPr>
          <w:b/>
          <w:color w:val="000000"/>
        </w:rPr>
        <w:br w:type="page"/>
      </w:r>
      <w:r w:rsidRPr="00685C82">
        <w:rPr>
          <w:b/>
          <w:color w:val="000000"/>
        </w:rPr>
        <w:t>Images and surface of longitudinal data</w:t>
      </w:r>
    </w:p>
    <w:p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Reports (saved in subfolder "report")</w:t>
      </w:r>
    </w:p>
    <w:p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35" w:history="1">
        <w:r w:rsidRPr="00685C82">
          <w:t>cat_io_xml</w:t>
        </w:r>
      </w:hyperlink>
      <w:r w:rsidRPr="00685C82">
        <w:t xml:space="preserve"> function to read data from xml-files. Furthermore, a report for each data set is saved as pdf-file </w:t>
      </w:r>
      <w:r w:rsidRPr="00685C82">
        <w:rPr>
          <w:i/>
        </w:rPr>
        <w:t>catreport_*.pdf</w:t>
      </w:r>
      <w:r w:rsidRPr="00685C82">
        <w:t>.</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Regions of interest (ROI) data (saved in subfolder "label")</w:t>
      </w:r>
    </w:p>
    <w:p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rsidR="00340AF9" w:rsidRPr="003F4741" w:rsidRDefault="00340AF9" w:rsidP="00340AF9"/>
    <w:p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rsidR="00340AF9" w:rsidRDefault="00340AF9" w:rsidP="00340AF9"/>
    <w:p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rsidR="00340AF9" w:rsidRDefault="00340AF9" w:rsidP="00340AF9">
      <w:pPr>
        <w:rPr>
          <w:i/>
          <w:lang w:val="en-GB"/>
        </w:rPr>
      </w:pPr>
    </w:p>
    <w:p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(Ashburner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not only accounts for intensity inhomogeneities but also for other local variations of intensity. </w:t>
      </w:r>
    </w:p>
    <w:p w:rsidR="00340AF9" w:rsidRPr="00CD74BD" w:rsidRDefault="00340AF9" w:rsidP="00340AF9">
      <w:pPr>
        <w:rPr>
          <w:lang w:val="en-GB"/>
        </w:rPr>
      </w:pPr>
    </w:p>
    <w:p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rsidR="00340AF9" w:rsidRPr="00CD74BD" w:rsidRDefault="00340AF9" w:rsidP="00340AF9">
      <w:pPr>
        <w:rPr>
          <w:lang w:val="en-GB"/>
        </w:rPr>
      </w:pPr>
      <w:r w:rsidRPr="00CD74BD">
        <w:rPr>
          <w:lang w:val="en-GB"/>
        </w:rPr>
        <w:t xml:space="preserve">Additionally, the segmentation approach uses a Partial Volume Estimation (PVE) with a simplified mixed model of at most two tissue types (Tohka et al. 2004). We start with an initial segmentation into three pure classes: gray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rsidR="00340AF9" w:rsidRDefault="00340AF9" w:rsidP="00340AF9">
      <w:pPr>
        <w:rPr>
          <w:lang w:val="en-GB"/>
        </w:rPr>
      </w:pPr>
    </w:p>
    <w:p w:rsidR="00340AF9" w:rsidRPr="00F37D12" w:rsidRDefault="00340AF9" w:rsidP="00340AF9">
      <w:pPr>
        <w:rPr>
          <w:i/>
          <w:lang w:val="en-GB"/>
        </w:rPr>
      </w:pPr>
      <w:r>
        <w:rPr>
          <w:i/>
          <w:lang w:val="en-GB"/>
        </w:rPr>
        <w:t>Denoising</w:t>
      </w:r>
    </w:p>
    <w:p w:rsidR="00340AF9" w:rsidRPr="00CD74BD" w:rsidRDefault="00340AF9" w:rsidP="00340AF9">
      <w:pPr>
        <w:rPr>
          <w:lang w:val="en-GB"/>
        </w:rPr>
      </w:pPr>
      <w:r w:rsidRPr="00BE1BD7">
        <w:rPr>
          <w:lang w:val="en-GB"/>
        </w:rPr>
        <w:t xml:space="preserve">Furthermore, we apply two denoising methods. </w:t>
      </w:r>
      <w:r>
        <w:rPr>
          <w:lang w:val="en-GB"/>
        </w:rPr>
        <w:t>The first method is a</w:t>
      </w:r>
      <w:r w:rsidRPr="00CD74BD">
        <w:rPr>
          <w:lang w:val="en-GB"/>
        </w:rPr>
        <w:t xml:space="preserve"> </w:t>
      </w:r>
      <w:r>
        <w:rPr>
          <w:lang w:val="en-GB"/>
        </w:rPr>
        <w:t>spatial-</w:t>
      </w:r>
      <w:r w:rsidRPr="00CD74BD">
        <w:rPr>
          <w:lang w:val="en-GB"/>
        </w:rPr>
        <w:t>adaptive Non-Local Means (SANLM) denoising filter (Manjón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preprocessing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rsidR="00340AF9" w:rsidRDefault="00340AF9" w:rsidP="00340AF9">
      <w:pPr>
        <w:rPr>
          <w:lang w:val="en-GB"/>
        </w:rPr>
      </w:pPr>
    </w:p>
    <w:p w:rsidR="00340AF9" w:rsidRPr="00F37D12" w:rsidRDefault="00340AF9" w:rsidP="00340AF9">
      <w:pPr>
        <w:rPr>
          <w:i/>
          <w:lang w:val="en-GB"/>
        </w:rPr>
      </w:pPr>
      <w:r w:rsidRPr="00F37D12">
        <w:rPr>
          <w:i/>
          <w:lang w:val="en-GB"/>
        </w:rPr>
        <w:t>Dartel N</w:t>
      </w:r>
      <w:r w:rsidR="0093504F">
        <w:rPr>
          <w:i/>
          <w:lang w:val="en-GB"/>
        </w:rPr>
        <w:t>ormaliz</w:t>
      </w:r>
      <w:r w:rsidRPr="00F37D12">
        <w:rPr>
          <w:i/>
          <w:lang w:val="en-GB"/>
        </w:rPr>
        <w:t>ation</w:t>
      </w:r>
    </w:p>
    <w:p w:rsidR="00340AF9" w:rsidRPr="007739AB" w:rsidRDefault="00340AF9" w:rsidP="00340AF9">
      <w:pPr>
        <w:rPr>
          <w:lang w:val="en-GB"/>
        </w:rPr>
      </w:pPr>
      <w:r w:rsidRPr="00CD74BD">
        <w:rPr>
          <w:lang w:val="en-GB"/>
        </w:rPr>
        <w:t>Another important extension to the SPM12 segmentation is the integration of the Dartel n</w:t>
      </w:r>
      <w:r w:rsidR="0093504F">
        <w:rPr>
          <w:lang w:val="en-GB"/>
        </w:rPr>
        <w:t>ormaliz</w:t>
      </w:r>
      <w:r w:rsidRPr="00CD74BD">
        <w:rPr>
          <w:lang w:val="en-GB"/>
        </w:rPr>
        <w:t xml:space="preserve">ation (Ashburner 2007) into the toolbox by an already existing Dartel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Dartel n</w:t>
      </w:r>
      <w:r w:rsidR="0093504F">
        <w:rPr>
          <w:lang w:val="en-GB"/>
        </w:rPr>
        <w:t>ormaliz</w:t>
      </w:r>
      <w:r w:rsidRPr="007739AB">
        <w:rPr>
          <w:lang w:val="en-GB"/>
        </w:rPr>
        <w:t>ation. Thus, for the majority of studies the creation of sample-specific Dartel templates is not necessary anymore</w:t>
      </w:r>
      <w:r w:rsidRPr="00832685">
        <w:rPr>
          <w:vertAlign w:val="superscript"/>
        </w:rPr>
        <w:footnoteReference w:id="5"/>
      </w:r>
      <w:r w:rsidRPr="007739AB">
        <w:rPr>
          <w:lang w:val="en-GB"/>
        </w:rPr>
        <w:t xml:space="preserve">. </w:t>
      </w:r>
    </w:p>
    <w:p w:rsidR="00340AF9" w:rsidRDefault="00340AF9" w:rsidP="00340AF9">
      <w:pPr>
        <w:rPr>
          <w:lang w:val="en-GB"/>
        </w:rPr>
      </w:pPr>
    </w:p>
    <w:p w:rsidR="00340AF9" w:rsidRPr="00F37D12" w:rsidRDefault="00340AF9" w:rsidP="00340AF9">
      <w:pPr>
        <w:rPr>
          <w:i/>
          <w:lang w:val="en-GB"/>
        </w:rPr>
      </w:pPr>
      <w:r w:rsidRPr="00F37D12">
        <w:rPr>
          <w:i/>
          <w:lang w:val="en-GB"/>
        </w:rPr>
        <w:t>Local Adaptive Segmentation (LAS)</w:t>
      </w:r>
    </w:p>
    <w:p w:rsidR="00340AF9" w:rsidRPr="00CD74BD" w:rsidRDefault="00340AF9" w:rsidP="00340AF9">
      <w:pPr>
        <w:rPr>
          <w:lang w:val="en-GB"/>
        </w:rPr>
      </w:pPr>
      <w:r w:rsidRPr="00CD74BD">
        <w:rPr>
          <w:lang w:val="en-GB"/>
        </w:rPr>
        <w:t xml:space="preserve">Beside WM-inhomogeneities, also the GM intensity can vary for different regions like the motor cortex, the basal ganglia, or the occipital lobe. Although, these changes have an anatomical background (e.g. iron content, myelenization),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LASstr parameter, with 0 for no LAS, small values (0.01-0.5) for small adaptations, 0.5 for average adaptation (default), and higher values (0.5-1) for strong adaptations. </w:t>
      </w:r>
    </w:p>
    <w:p w:rsidR="00340AF9" w:rsidRDefault="00340AF9" w:rsidP="00340AF9">
      <w:pPr>
        <w:rPr>
          <w:lang w:val="en-GB"/>
        </w:rPr>
      </w:pPr>
    </w:p>
    <w:p w:rsidR="00340AF9" w:rsidRPr="00F37D12" w:rsidRDefault="00340AF9" w:rsidP="00340AF9">
      <w:pPr>
        <w:rPr>
          <w:i/>
          <w:lang w:val="en-GB"/>
        </w:rPr>
      </w:pPr>
      <w:r>
        <w:rPr>
          <w:i/>
          <w:lang w:val="en-GB"/>
        </w:rPr>
        <w:br w:type="page"/>
      </w:r>
      <w:r w:rsidRPr="00F37D12">
        <w:rPr>
          <w:i/>
          <w:lang w:val="en-GB"/>
        </w:rPr>
        <w:t>Skull-Stripping</w:t>
      </w:r>
    </w:p>
    <w:p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rsidR="00340AF9" w:rsidRDefault="00340AF9" w:rsidP="00340AF9">
      <w:pPr>
        <w:rPr>
          <w:lang w:val="en-GB"/>
        </w:rPr>
      </w:pPr>
      <w:r w:rsidRPr="00CD74BD">
        <w:rPr>
          <w:lang w:val="en-GB"/>
        </w:rPr>
        <w:t>The strength parameter affects multiple internal p</w:t>
      </w:r>
      <w:r>
        <w:rPr>
          <w:lang w:val="en-GB"/>
        </w:rPr>
        <w:t>arameters:</w:t>
      </w:r>
    </w:p>
    <w:p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rsidR="00340AF9" w:rsidRPr="00CD74BD" w:rsidRDefault="00340AF9" w:rsidP="00340AF9">
      <w:pPr>
        <w:rPr>
          <w:lang w:val="en-GB"/>
        </w:rPr>
      </w:pPr>
      <w:r w:rsidRPr="00CD74BD">
        <w:rPr>
          <w:lang w:val="en-GB"/>
        </w:rPr>
        <w:t xml:space="preserve">If your segmentations still contain skull and other non-brain tissue (e.g. dura) you can try to increase the strength. If parts of the brain are missing in the segmentations the strength can be decreased. </w:t>
      </w:r>
    </w:p>
    <w:p w:rsidR="00340AF9" w:rsidRDefault="00340AF9" w:rsidP="00340AF9">
      <w:pPr>
        <w:rPr>
          <w:lang w:val="en-GB"/>
        </w:rPr>
      </w:pPr>
    </w:p>
    <w:p w:rsidR="00340AF9" w:rsidRPr="00BE1BD7" w:rsidRDefault="00340AF9" w:rsidP="00340AF9">
      <w:pPr>
        <w:rPr>
          <w:i/>
          <w:lang w:val="en-GB"/>
        </w:rPr>
      </w:pPr>
      <w:r>
        <w:rPr>
          <w:i/>
          <w:lang w:val="en-GB"/>
        </w:rPr>
        <w:t>Affine Preprocessing (APP)</w:t>
      </w:r>
    </w:p>
    <w:p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If preprocessing fail</w:t>
      </w:r>
      <w:r w:rsidRPr="00BE1BD7">
        <w:rPr>
          <w:lang w:val="en-GB"/>
        </w:rPr>
        <w:t>s a more aggressive version is available that applies a rough bias correction and removes non-brain parts the brain before the initial affine registration.</w:t>
      </w:r>
    </w:p>
    <w:p w:rsidR="00340AF9" w:rsidRDefault="00340AF9" w:rsidP="00340AF9">
      <w:pPr>
        <w:rPr>
          <w:i/>
          <w:lang w:val="en-GB"/>
        </w:rPr>
      </w:pPr>
    </w:p>
    <w:p w:rsidR="00340AF9" w:rsidRPr="00F37D12" w:rsidRDefault="00340AF9" w:rsidP="00340AF9">
      <w:pPr>
        <w:rPr>
          <w:i/>
          <w:lang w:val="en-GB"/>
        </w:rPr>
      </w:pPr>
      <w:r w:rsidRPr="00F37D12">
        <w:rPr>
          <w:i/>
          <w:lang w:val="en-GB"/>
        </w:rPr>
        <w:t>Cleanup</w:t>
      </w:r>
    </w:p>
    <w:p w:rsidR="00340AF9" w:rsidRPr="00CD74BD" w:rsidRDefault="00340AF9" w:rsidP="00340AF9">
      <w:pPr>
        <w:rPr>
          <w:lang w:val="en-GB"/>
        </w:rPr>
      </w:pPr>
      <w:r w:rsidRPr="00CD74BD">
        <w:rPr>
          <w:lang w:val="en-GB"/>
        </w:rPr>
        <w:t xml:space="preserve">CAT12 includes a new cleanup routine that uses morphological, distance and smoothing operations to remove </w:t>
      </w:r>
      <w:r>
        <w:rPr>
          <w:lang w:val="en-GB"/>
        </w:rPr>
        <w:t>remaining</w:t>
      </w:r>
      <w:r w:rsidRPr="00CD74BD">
        <w:rPr>
          <w:lang w:val="en-GB"/>
        </w:rPr>
        <w:t xml:space="preserve"> meninges from the final segmentation. The strength of the cleanup is controlled by the cleanupstr parameter, </w:t>
      </w:r>
      <w:r w:rsidRPr="00BE1BD7">
        <w:rPr>
          <w:lang w:val="en-GB"/>
        </w:rPr>
        <w:t>with 0 for no cleanup, low values &lt;0.5 for light cleanup, 0.5 for average cleanup (default), and 1 for strong cleanup</w:t>
      </w:r>
      <w:r>
        <w:rPr>
          <w:lang w:val="en-GB"/>
        </w:rPr>
        <w:t>.</w:t>
      </w:r>
    </w:p>
    <w:p w:rsidR="00340AF9" w:rsidRDefault="00340AF9" w:rsidP="00340AF9">
      <w:pPr>
        <w:rPr>
          <w:lang w:val="en-GB"/>
        </w:rPr>
      </w:pPr>
    </w:p>
    <w:p w:rsidR="00340AF9" w:rsidRPr="00F37D12" w:rsidRDefault="00340AF9" w:rsidP="00340AF9">
      <w:pPr>
        <w:rPr>
          <w:i/>
          <w:lang w:val="en-GB"/>
        </w:rPr>
      </w:pPr>
      <w:r w:rsidRPr="00F37D12">
        <w:rPr>
          <w:i/>
          <w:lang w:val="en-GB"/>
        </w:rPr>
        <w:t>Interpolation</w:t>
      </w:r>
    </w:p>
    <w:p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rsidR="00340AF9" w:rsidRPr="00771386" w:rsidRDefault="00340AF9" w:rsidP="00340AF9">
      <w:pPr>
        <w:rPr>
          <w:b/>
          <w:lang w:val="en-GB"/>
        </w:rPr>
      </w:pPr>
      <w:r>
        <w:br w:type="page"/>
      </w:r>
      <w:r w:rsidRPr="00771386">
        <w:rPr>
          <w:b/>
        </w:rPr>
        <w:t>References</w:t>
      </w:r>
    </w:p>
    <w:p w:rsidR="00340AF9" w:rsidRPr="007739AB" w:rsidRDefault="00340AF9" w:rsidP="00340AF9">
      <w:pPr>
        <w:pStyle w:val="Titel"/>
        <w:spacing w:before="2" w:after="2"/>
        <w:rPr>
          <w:rFonts w:ascii="Calibri" w:hAnsi="Calibri"/>
          <w:szCs w:val="24"/>
          <w:lang w:val="en-GB"/>
        </w:rPr>
      </w:pPr>
    </w:p>
    <w:p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6"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rsidR="00340AF9" w:rsidRPr="006C0690" w:rsidRDefault="00340AF9" w:rsidP="00340AF9">
      <w:pPr>
        <w:rPr>
          <w:sz w:val="22"/>
          <w:lang w:val="en-GB"/>
        </w:rPr>
      </w:pPr>
      <w:r w:rsidRPr="006C0690">
        <w:rPr>
          <w:sz w:val="22"/>
          <w:lang w:val="en-GB"/>
        </w:rPr>
        <w:t xml:space="preserve">J. Ashburner (2007): </w:t>
      </w:r>
      <w:hyperlink r:id="rId37"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8" w:history="1">
        <w:r w:rsidRPr="007827E6">
          <w:rPr>
            <w:rStyle w:val="Link"/>
            <w:sz w:val="22"/>
            <w:szCs w:val="17"/>
            <w:shd w:val="clear" w:color="auto" w:fill="FFFFFF"/>
            <w:lang w:val="de-DE" w:eastAsia="de-DE"/>
          </w:rPr>
          <w:t>http://www.neuro.uni-jena.de/hbm2016/GaserHBM2016.pdf</w:t>
        </w:r>
      </w:hyperlink>
    </w:p>
    <w:p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9" w:history="1">
        <w:r w:rsidRPr="007827E6">
          <w:rPr>
            <w:rStyle w:val="Link"/>
            <w:sz w:val="22"/>
            <w:szCs w:val="17"/>
            <w:shd w:val="clear" w:color="auto" w:fill="FFFFFF"/>
            <w:lang w:val="de-DE" w:eastAsia="de-DE"/>
          </w:rPr>
          <w:t>http://www.neuro.uni-jena.de/hbm2012/HBM2012-Dahnke02.pdf</w:t>
        </w:r>
      </w:hyperlink>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40"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proofErr w:type="gramStart"/>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41"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w:t>
      </w:r>
      <w:proofErr w:type="gramStart"/>
      <w:r>
        <w:rPr>
          <w:color w:val="000000"/>
          <w:sz w:val="22"/>
          <w:lang w:val="en-GB"/>
        </w:rPr>
        <w:t>J.L. Rapoport</w:t>
      </w:r>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rsidR="00340AF9" w:rsidRPr="00284886" w:rsidRDefault="00340AF9" w:rsidP="00340AF9">
      <w:pPr>
        <w:rPr>
          <w:color w:val="000000"/>
          <w:sz w:val="22"/>
          <w:lang w:val="en-GB"/>
        </w:rPr>
      </w:pPr>
      <w:r w:rsidRPr="00284886">
        <w:rPr>
          <w:color w:val="000000"/>
          <w:sz w:val="22"/>
          <w:lang w:val="en-GB"/>
        </w:rPr>
        <w:t>R.A. Yotter, R. Dahnke,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rsidR="00340AF9" w:rsidRPr="00284886" w:rsidRDefault="00340AF9" w:rsidP="00340AF9">
      <w:pPr>
        <w:rPr>
          <w:color w:val="000000"/>
          <w:sz w:val="22"/>
          <w:lang w:val="en-GB"/>
        </w:rPr>
      </w:pPr>
      <w:r w:rsidRPr="00284886">
        <w:rPr>
          <w:color w:val="000000"/>
          <w:sz w:val="22"/>
          <w:lang w:val="en-GB"/>
        </w:rPr>
        <w:t>R.A. Yotter,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rsidR="00340AF9" w:rsidRDefault="00340AF9" w:rsidP="00340AF9"/>
    <w:p w:rsidR="00340AF9" w:rsidRPr="007739AB" w:rsidRDefault="00340AF9" w:rsidP="00340AF9"/>
    <w:p w:rsidR="00340AF9" w:rsidRDefault="00A15F3A"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60791D">
        <w:rPr>
          <w:noProof/>
        </w:rPr>
        <w:t>18-Oct-17</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42" w:history="1">
        <w:r w:rsidR="00340AF9" w:rsidRPr="007739AB">
          <w:rPr>
            <w:rStyle w:val="Link"/>
            <w:lang w:val="de-DE"/>
          </w:rPr>
          <w:t>christian.gaser@uni-jena.de</w:t>
        </w:r>
      </w:hyperlink>
      <w:proofErr w:type="gramEnd"/>
    </w:p>
    <w:p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43" w:history="1">
        <w:r w:rsidRPr="007739AB">
          <w:rPr>
            <w:rStyle w:val="Link"/>
          </w:rPr>
          <w:t>fkurth@loni.ucla.edu</w:t>
        </w:r>
      </w:hyperlink>
    </w:p>
    <w:p w:rsidR="00340AF9" w:rsidRPr="007739AB" w:rsidRDefault="00340AF9" w:rsidP="00340AF9"/>
    <w:sectPr w:rsidR="00340AF9" w:rsidRPr="007739AB" w:rsidSect="00340AF9">
      <w:pgSz w:w="12240" w:h="15840" w:code="1"/>
      <w:pgMar w:top="1134" w:right="1134" w:bottom="1134" w:left="1134"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AF9" w:rsidRDefault="00340AF9">
      <w:r>
        <w:separator/>
      </w:r>
    </w:p>
  </w:endnote>
  <w:endnote w:type="continuationSeparator" w:id="0">
    <w:p w:rsidR="00340AF9" w:rsidRDefault="00340AF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AF9" w:rsidRDefault="00A15F3A" w:rsidP="00340AF9">
    <w:pPr>
      <w:pStyle w:val="Fuzeile"/>
      <w:framePr w:wrap="around" w:vAnchor="text" w:hAnchor="margin" w:xAlign="center" w:y="1"/>
      <w:rPr>
        <w:rStyle w:val="Seitenzahl"/>
      </w:rPr>
    </w:pPr>
    <w:r>
      <w:rPr>
        <w:rStyle w:val="Seitenzahl"/>
      </w:rPr>
      <w:fldChar w:fldCharType="begin"/>
    </w:r>
    <w:r w:rsidR="00D106CF">
      <w:rPr>
        <w:rStyle w:val="Seitenzahl"/>
      </w:rPr>
      <w:instrText>PAGE</w:instrText>
    </w:r>
    <w:r w:rsidR="00340AF9">
      <w:rPr>
        <w:rStyle w:val="Seitenzahl"/>
      </w:rPr>
      <w:instrText xml:space="preserve">  </w:instrText>
    </w:r>
    <w:r>
      <w:rPr>
        <w:rStyle w:val="Seitenzahl"/>
      </w:rPr>
      <w:fldChar w:fldCharType="separate"/>
    </w:r>
    <w:r w:rsidR="00340AF9">
      <w:rPr>
        <w:rStyle w:val="Seitenzahl"/>
        <w:noProof/>
      </w:rPr>
      <w:t>30</w:t>
    </w:r>
    <w:r>
      <w:rPr>
        <w:rStyle w:val="Seitenzahl"/>
      </w:rPr>
      <w:fldChar w:fldCharType="end"/>
    </w:r>
  </w:p>
  <w:p w:rsidR="00340AF9" w:rsidRDefault="00340AF9">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AF9" w:rsidRDefault="00A15F3A" w:rsidP="00340AF9">
    <w:pPr>
      <w:pStyle w:val="Fuzeile"/>
      <w:framePr w:wrap="around" w:vAnchor="text" w:hAnchor="page" w:x="5809" w:y="-27"/>
      <w:rPr>
        <w:rStyle w:val="Seitenzahl"/>
      </w:rPr>
    </w:pPr>
    <w:r>
      <w:rPr>
        <w:rStyle w:val="Seitenzahl"/>
      </w:rPr>
      <w:fldChar w:fldCharType="begin"/>
    </w:r>
    <w:r w:rsidR="00D106CF">
      <w:rPr>
        <w:rStyle w:val="Seitenzahl"/>
      </w:rPr>
      <w:instrText>PAGE</w:instrText>
    </w:r>
    <w:r w:rsidR="00340AF9">
      <w:rPr>
        <w:rStyle w:val="Seitenzahl"/>
      </w:rPr>
      <w:instrText xml:space="preserve">  </w:instrText>
    </w:r>
    <w:r>
      <w:rPr>
        <w:rStyle w:val="Seitenzahl"/>
      </w:rPr>
      <w:fldChar w:fldCharType="separate"/>
    </w:r>
    <w:r w:rsidR="0060791D">
      <w:rPr>
        <w:rStyle w:val="Seitenzahl"/>
        <w:noProof/>
      </w:rPr>
      <w:t>53</w:t>
    </w:r>
    <w:r>
      <w:rPr>
        <w:rStyle w:val="Seitenzahl"/>
      </w:rPr>
      <w:fldChar w:fldCharType="end"/>
    </w:r>
  </w:p>
  <w:p w:rsidR="00340AF9" w:rsidRDefault="00340AF9" w:rsidP="00340AF9">
    <w:pPr>
      <w:pStyle w:val="Fuzeil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AF9" w:rsidRDefault="00340AF9">
      <w:r>
        <w:separator/>
      </w:r>
    </w:p>
  </w:footnote>
  <w:footnote w:type="continuationSeparator" w:id="0">
    <w:p w:rsidR="00340AF9" w:rsidRDefault="00340AF9">
      <w:r>
        <w:continuationSeparator/>
      </w:r>
    </w:p>
  </w:footnote>
  <w:footnote w:id="1">
    <w:p w:rsidR="00340AF9" w:rsidRPr="002C7D67" w:rsidRDefault="00340AF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rsidR="00340AF9" w:rsidRPr="00F65BA6" w:rsidRDefault="00340AF9"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in terms of a p-value or to use the “Expected Number of Voxels per Cluster”.</w:t>
      </w:r>
    </w:p>
  </w:footnote>
  <w:footnote w:id="3">
    <w:p w:rsidR="00340AF9" w:rsidRPr="00726693" w:rsidRDefault="00340AF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rsidR="00340AF9" w:rsidRPr="00726693" w:rsidRDefault="00340AF9"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rsidR="00340AF9" w:rsidRPr="005A5C93" w:rsidRDefault="00340AF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Dartel template. Of note, for this option a representative sample </w:t>
      </w:r>
      <w:r w:rsidRPr="00DA7BDC">
        <w:rPr>
          <w:sz w:val="20"/>
          <w:szCs w:val="20"/>
        </w:rPr>
        <w:t>with a sufficient number of subjects is required</w:t>
      </w:r>
      <w:r>
        <w:rPr>
          <w:sz w:val="20"/>
          <w:szCs w:val="20"/>
        </w:rPr>
        <w:t>.</w:t>
      </w:r>
    </w:p>
    <w:p w:rsidR="00340AF9" w:rsidRPr="005A5C93" w:rsidRDefault="00340AF9" w:rsidP="00340AF9">
      <w:pPr>
        <w:pStyle w:val="Funotentext"/>
        <w:rPr>
          <w:lang w:val="de-DE"/>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1">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29"/>
  </w:num>
  <w:num w:numId="3">
    <w:abstractNumId w:val="27"/>
  </w:num>
  <w:num w:numId="4">
    <w:abstractNumId w:val="22"/>
  </w:num>
  <w:num w:numId="5">
    <w:abstractNumId w:val="9"/>
  </w:num>
  <w:num w:numId="6">
    <w:abstractNumId w:val="10"/>
  </w:num>
  <w:num w:numId="7">
    <w:abstractNumId w:val="19"/>
  </w:num>
  <w:num w:numId="8">
    <w:abstractNumId w:val="13"/>
  </w:num>
  <w:num w:numId="9">
    <w:abstractNumId w:val="14"/>
  </w:num>
  <w:num w:numId="10">
    <w:abstractNumId w:val="26"/>
  </w:num>
  <w:num w:numId="11">
    <w:abstractNumId w:val="24"/>
  </w:num>
  <w:num w:numId="12">
    <w:abstractNumId w:val="4"/>
  </w:num>
  <w:num w:numId="13">
    <w:abstractNumId w:val="28"/>
  </w:num>
  <w:num w:numId="14">
    <w:abstractNumId w:val="1"/>
  </w:num>
  <w:num w:numId="15">
    <w:abstractNumId w:val="0"/>
  </w:num>
  <w:num w:numId="16">
    <w:abstractNumId w:val="2"/>
  </w:num>
  <w:num w:numId="17">
    <w:abstractNumId w:val="23"/>
  </w:num>
  <w:num w:numId="18">
    <w:abstractNumId w:val="15"/>
  </w:num>
  <w:num w:numId="19">
    <w:abstractNumId w:val="20"/>
  </w:num>
  <w:num w:numId="20">
    <w:abstractNumId w:val="11"/>
  </w:num>
  <w:num w:numId="21">
    <w:abstractNumId w:val="16"/>
  </w:num>
  <w:num w:numId="22">
    <w:abstractNumId w:val="3"/>
  </w:num>
  <w:num w:numId="23">
    <w:abstractNumId w:val="5"/>
  </w:num>
  <w:num w:numId="24">
    <w:abstractNumId w:val="30"/>
  </w:num>
  <w:num w:numId="25">
    <w:abstractNumId w:val="8"/>
  </w:num>
  <w:num w:numId="26">
    <w:abstractNumId w:val="21"/>
  </w:num>
  <w:num w:numId="27">
    <w:abstractNumId w:val="7"/>
  </w:num>
  <w:num w:numId="28">
    <w:abstractNumId w:val="25"/>
  </w:num>
  <w:num w:numId="29">
    <w:abstractNumId w:val="12"/>
  </w:num>
  <w:num w:numId="30">
    <w:abstractNumId w:val="31"/>
  </w:num>
  <w:num w:numId="31">
    <w:abstractNumId w:val="6"/>
  </w:num>
  <w:num w:numId="32">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grammar="clean"/>
  <w:stylePaneFormatFilter w:val="3701"/>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rsids>
    <w:rsidRoot w:val="001365DA"/>
    <w:rsid w:val="000A4738"/>
    <w:rsid w:val="001365DA"/>
    <w:rsid w:val="0016368F"/>
    <w:rsid w:val="00295849"/>
    <w:rsid w:val="00340AF9"/>
    <w:rsid w:val="00383F93"/>
    <w:rsid w:val="0039249D"/>
    <w:rsid w:val="0060791D"/>
    <w:rsid w:val="006D69AA"/>
    <w:rsid w:val="007667BC"/>
    <w:rsid w:val="007C43D5"/>
    <w:rsid w:val="00843330"/>
    <w:rsid w:val="00880899"/>
    <w:rsid w:val="0093504F"/>
    <w:rsid w:val="00A15F3A"/>
    <w:rsid w:val="00AB6BEC"/>
    <w:rsid w:val="00C01C5F"/>
    <w:rsid w:val="00C118F3"/>
    <w:rsid w:val="00D106CF"/>
    <w:rsid w:val="00E55C19"/>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41ee4,#e9f3ff"/>
      <o:colormenu v:ext="edit" fillcolor="#e9f3ff" strokecolor="#141e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r="http://schemas.openxmlformats.org/officeDocument/2006/relationships" xmlns:w="http://schemas.openxmlformats.org/wordprocessingml/2006/main">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microsoft.com/office/2007/relationships/stylesWithEffects" Target="stylesWithEffects.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jpe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image" Target="media/image11.jpeg"/><Relationship Id="rId32" Type="http://schemas.openxmlformats.org/officeDocument/2006/relationships/image" Target="media/image12.png"/><Relationship Id="rId9" Type="http://schemas.openxmlformats.org/officeDocument/2006/relationships/hyperlink" Target="matlab:cat_io_senderrormai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3.png"/><Relationship Id="rId34" Type="http://schemas.openxmlformats.org/officeDocument/2006/relationships/hyperlink" Target="https://irc.cchmc.org/software/tom.php" TargetMode="External"/><Relationship Id="rId35" Type="http://schemas.openxmlformats.org/officeDocument/2006/relationships/hyperlink" Target="matlab:cat_io_xml;" TargetMode="External"/><Relationship Id="rId36" Type="http://schemas.openxmlformats.org/officeDocument/2006/relationships/hyperlink" Target="http://www.ncbi.nlm.nih.gov/pubmed/15955494" TargetMode="External"/><Relationship Id="rId10" Type="http://schemas.openxmlformats.org/officeDocument/2006/relationships/hyperlink" Target="matlab:cat_stat_analyze_ROIs;" TargetMode="External"/><Relationship Id="rId11" Type="http://schemas.openxmlformats.org/officeDocument/2006/relationships/hyperlink" Target="cat_methods_RBM.html" TargetMode="External"/><Relationship Id="rId12" Type="http://schemas.openxmlformats.org/officeDocument/2006/relationships/hyperlink" Target="matlab:y=cat_surf_results;" TargetMode="External"/><Relationship Id="rId13" Type="http://schemas.openxmlformats.org/officeDocument/2006/relationships/hyperlink" Target="matlab:spm_jobman('interactive','','spm.tools.cat.tools.T2x_surf');" TargetMode="External"/><Relationship Id="rId14" Type="http://schemas.openxmlformats.org/officeDocument/2006/relationships/hyperlink" Target="matlab:spm_jobman('interactive','','spm.tools.cat.stools.surf2roi');" TargetMode="External"/><Relationship Id="rId15" Type="http://schemas.openxmlformats.org/officeDocument/2006/relationships/hyperlink" Target="matlab:cat_stat_analyze_ROIs;" TargetMode="External"/><Relationship Id="rId16" Type="http://schemas.openxmlformats.org/officeDocument/2006/relationships/hyperlink" Target="cat_methods_RBM.html" TargetMode="External"/><Relationship Id="rId17" Type="http://schemas.openxmlformats.org/officeDocument/2006/relationships/hyperlink" Target="http://www.fil.ion.ucl.ac.uk/spm/" TargetMode="External"/><Relationship Id="rId18" Type="http://schemas.openxmlformats.org/officeDocument/2006/relationships/hyperlink" Target="http://en.wikibooks.org/wiki/SPM" TargetMode="External"/><Relationship Id="rId19" Type="http://schemas.openxmlformats.org/officeDocument/2006/relationships/hyperlink" Target="http://dbm.neuro.uni-jena.de/cat12/" TargetMode="External"/><Relationship Id="rId37" Type="http://schemas.openxmlformats.org/officeDocument/2006/relationships/hyperlink" Target="http://www.ncbi.nlm.nih.gov/pubmed/17761438" TargetMode="External"/><Relationship Id="rId38" Type="http://schemas.openxmlformats.org/officeDocument/2006/relationships/hyperlink" Target="http://www.neuro.uni-jena.de/hbm2016/GaserHBM2016.pdf" TargetMode="External"/><Relationship Id="rId39" Type="http://schemas.openxmlformats.org/officeDocument/2006/relationships/hyperlink" Target="http://www.neuro.uni-jena.de/hbm2012/HBM2012-Dahnke02.pdf" TargetMode="External"/><Relationship Id="rId40" Type="http://schemas.openxmlformats.org/officeDocument/2006/relationships/hyperlink" Target="http://www.ncbi.nlm.nih.gov/pubmed/11525331" TargetMode="External"/><Relationship Id="rId41" Type="http://schemas.openxmlformats.org/officeDocument/2006/relationships/hyperlink" Target="http://www.ncbi.nlm.nih.gov/pubmed/20027588" TargetMode="External"/><Relationship Id="rId42" Type="http://schemas.openxmlformats.org/officeDocument/2006/relationships/hyperlink" Target="mailto:christian.gaser@uni-jena.de" TargetMode="External"/><Relationship Id="rId43" Type="http://schemas.openxmlformats.org/officeDocument/2006/relationships/hyperlink" Target="mailto:fkurth@loni.ucla.edu"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5778D-2484-CF4B-B708-AB1F325B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12958</Words>
  <Characters>73861</Characters>
  <Application>Microsoft Macintosh Word</Application>
  <DocSecurity>0</DocSecurity>
  <Lines>615</Lines>
  <Paragraphs>147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90706</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3</cp:revision>
  <cp:lastPrinted>2017-10-18T21:26:00Z</cp:lastPrinted>
  <dcterms:created xsi:type="dcterms:W3CDTF">2017-10-18T21:26:00Z</dcterms:created>
  <dcterms:modified xsi:type="dcterms:W3CDTF">2017-10-18T21:27:00Z</dcterms:modified>
  <cp:category/>
</cp:coreProperties>
</file>