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103867"/>
        <w:placeholder>
          <w:docPart w:val="16AE99FB86E7BB4A9A5E2ACF2A6451EC"/>
        </w:placeholder>
        <w:text/>
      </w:sdtPr>
      <w:sdtContent>
        <w:p w14:paraId="51040D6A" w14:textId="3EAF7DB1" w:rsidR="00BB7916" w:rsidRPr="0046193C" w:rsidRDefault="002E7F76" w:rsidP="00536EA1">
          <w:pPr>
            <w:pStyle w:val="Titel"/>
          </w:pPr>
          <w:r w:rsidRPr="0046193C">
            <w:t>Steinschlagrisiko FS23</w:t>
          </w:r>
        </w:p>
      </w:sdtContent>
    </w:sdt>
    <w:sdt>
      <w:sdtPr>
        <w:id w:val="-1675494973"/>
        <w:placeholder>
          <w:docPart w:val="40465F169BA8B746AAD583025D4FC0EE"/>
        </w:placeholder>
        <w:text/>
      </w:sdtPr>
      <w:sdtContent>
        <w:p w14:paraId="23838CA7" w14:textId="0776B684" w:rsidR="00294BB1" w:rsidRPr="0046193C" w:rsidRDefault="002E7F76" w:rsidP="00536EA1">
          <w:pPr>
            <w:pStyle w:val="Untertitel"/>
          </w:pPr>
          <w:r w:rsidRPr="0046193C">
            <w:t>cwm1</w:t>
          </w:r>
        </w:p>
      </w:sdtContent>
    </w:sdt>
    <w:p w14:paraId="08B7A0CA" w14:textId="77777777" w:rsidR="00294BB1" w:rsidRPr="0046193C" w:rsidRDefault="00294BB1" w:rsidP="00536EA1"/>
    <w:p w14:paraId="07A008C1" w14:textId="0545BBD9" w:rsidR="00294BB1" w:rsidRPr="0046193C" w:rsidRDefault="00294BB1" w:rsidP="00536EA1"/>
    <w:p w14:paraId="217C7D67" w14:textId="6FA3EE47" w:rsidR="00294BB1" w:rsidRPr="0046193C" w:rsidRDefault="007F4A77" w:rsidP="00536EA1">
      <w:r>
        <w:rPr>
          <w:noProof/>
        </w:rPr>
        <w:drawing>
          <wp:anchor distT="0" distB="0" distL="114300" distR="114300" simplePos="0" relativeHeight="251665408" behindDoc="0" locked="0" layoutInCell="1" allowOverlap="1" wp14:anchorId="3D51C31F" wp14:editId="7EF91C8A">
            <wp:simplePos x="0" y="0"/>
            <wp:positionH relativeFrom="margin">
              <wp:align>left</wp:align>
            </wp:positionH>
            <wp:positionV relativeFrom="paragraph">
              <wp:posOffset>284342</wp:posOffset>
            </wp:positionV>
            <wp:extent cx="5939790" cy="920115"/>
            <wp:effectExtent l="0" t="0" r="3810" b="0"/>
            <wp:wrapTopAndBottom/>
            <wp:docPr id="143228475" name="Grafik 1" descr="Logos FHNW |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FHNW | FHN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920115"/>
                    </a:xfrm>
                    <a:prstGeom prst="rect">
                      <a:avLst/>
                    </a:prstGeom>
                    <a:noFill/>
                    <a:ln>
                      <a:noFill/>
                    </a:ln>
                  </pic:spPr>
                </pic:pic>
              </a:graphicData>
            </a:graphic>
          </wp:anchor>
        </w:drawing>
      </w:r>
    </w:p>
    <w:p w14:paraId="3FE38F1E" w14:textId="738531DB" w:rsidR="00FF4378" w:rsidRPr="0046193C" w:rsidRDefault="00FF4378" w:rsidP="00536EA1"/>
    <w:p w14:paraId="5C743DF9" w14:textId="7CD0C1B3" w:rsidR="00890A63" w:rsidRPr="0046193C" w:rsidRDefault="00A723BF" w:rsidP="007F4A77">
      <w:pPr>
        <w:ind w:left="-1418"/>
        <w:jc w:val="center"/>
      </w:pPr>
      <w:r w:rsidRPr="0046193C">
        <w:rPr>
          <w:noProof/>
          <w:lang w:eastAsia="en-GB"/>
        </w:rPr>
        <mc:AlternateContent>
          <mc:Choice Requires="wps">
            <w:drawing>
              <wp:anchor distT="0" distB="0" distL="114300" distR="114300" simplePos="0" relativeHeight="251661312" behindDoc="0" locked="1" layoutInCell="1" allowOverlap="1" wp14:anchorId="500E02F9" wp14:editId="5B8CE7A5">
                <wp:simplePos x="0" y="0"/>
                <wp:positionH relativeFrom="margin">
                  <wp:posOffset>56515</wp:posOffset>
                </wp:positionH>
                <wp:positionV relativeFrom="page">
                  <wp:posOffset>6193155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sdt>
                            <w:sdtPr>
                              <w:rPr>
                                <w:lang w:val="en-US"/>
                              </w:rPr>
                              <w:id w:val="141468603"/>
                              <w:text/>
                            </w:sdtPr>
                            <w:sdtContent>
                              <w:p w14:paraId="30C14C77" w14:textId="7AEB5D07" w:rsidR="00437505" w:rsidRPr="002E7F76" w:rsidRDefault="0046193C" w:rsidP="007B14B8">
                                <w:pPr>
                                  <w:rPr>
                                    <w:lang w:val="en-US"/>
                                  </w:rPr>
                                </w:pPr>
                                <w:r>
                                  <w:rPr>
                                    <w:lang w:val="en-US"/>
                                  </w:rPr>
                                  <w:t xml:space="preserve">Verfasser: </w:t>
                                </w:r>
                                <w:r w:rsidR="002E7F76" w:rsidRPr="002E7F76">
                                  <w:rPr>
                                    <w:lang w:val="en-US"/>
                                  </w:rPr>
                                  <w:t>Aaron Studer, Christian Heeb, L</w:t>
                                </w:r>
                                <w:r w:rsidR="002E7F76">
                                  <w:rPr>
                                    <w:lang w:val="en-US"/>
                                  </w:rPr>
                                  <w:t>uca Gisler</w:t>
                                </w:r>
                              </w:p>
                            </w:sdtContent>
                          </w:sdt>
                          <w:p w14:paraId="029F496D" w14:textId="77777777" w:rsidR="007B14B8" w:rsidRPr="002E7F76" w:rsidRDefault="007B14B8" w:rsidP="007B14B8">
                            <w:pPr>
                              <w:rPr>
                                <w:lang w:val="en-US"/>
                              </w:rPr>
                            </w:pPr>
                          </w:p>
                          <w:p w14:paraId="33D0860F" w14:textId="3CD61616" w:rsidR="007B14B8" w:rsidRDefault="00000000" w:rsidP="007B14B8">
                            <w:sdt>
                              <w:sdtPr>
                                <w:id w:val="-254680422"/>
                                <w:text/>
                              </w:sdtPr>
                              <w:sdtContent>
                                <w:r w:rsidR="002E7F76">
                                  <w:t>Brugg</w:t>
                                </w:r>
                              </w:sdtContent>
                            </w:sdt>
                            <w:r w:rsidR="007B14B8">
                              <w:t xml:space="preserve">, </w:t>
                            </w:r>
                            <w:sdt>
                              <w:sdtPr>
                                <w:id w:val="477345137"/>
                                <w:date w:fullDate="2023-06-16T00:00:00Z">
                                  <w:dateFormat w:val="dd.MM.yyyy"/>
                                  <w:lid w:val="de-CH"/>
                                  <w:storeMappedDataAs w:val="dateTime"/>
                                  <w:calendar w:val="gregorian"/>
                                </w:date>
                              </w:sdtPr>
                              <w:sdtContent>
                                <w:r w:rsidR="002E7F76">
                                  <w:t>16.06.2023</w:t>
                                </w:r>
                              </w:sdtContent>
                            </w:sdt>
                          </w:p>
                          <w:p w14:paraId="61B3AE6A" w14:textId="77777777" w:rsidR="00437505" w:rsidRDefault="00437505" w:rsidP="00FD1AB7"/>
                          <w:p w14:paraId="2B9E1372" w14:textId="5EF6DDDA" w:rsidR="0046193C" w:rsidRDefault="0046193C" w:rsidP="00FD1AB7">
                            <w:r>
                              <w:t>Experte: Prof. Dr. Rocco Custer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E02F9" id="_x0000_t202" coordsize="21600,21600" o:spt="202" path="m,l,21600r21600,l21600,xe">
                <v:stroke joinstyle="miter"/>
                <v:path gradientshapeok="t" o:connecttype="rect"/>
              </v:shapetype>
              <v:shape id="Textfeld 2" o:spid="_x0000_s1026" type="#_x0000_t202" style="position:absolute;left:0;text-align:left;margin-left:4.45pt;margin-top:487.6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" filled="f" stroked="f">
                <v:textbox inset="0,0,0,0">
                  <w:txbxContent>
                    <w:sdt>
                      <w:sdtPr>
                        <w:rPr>
                          <w:lang w:val="en-US"/>
                        </w:rPr>
                        <w:id w:val="141468603"/>
                        <w:text/>
                      </w:sdtPr>
                      <w:sdtContent>
                        <w:p w14:paraId="30C14C77" w14:textId="7AEB5D07" w:rsidR="00437505" w:rsidRPr="002E7F76" w:rsidRDefault="0046193C" w:rsidP="007B14B8">
                          <w:pPr>
                            <w:rPr>
                              <w:lang w:val="en-US"/>
                            </w:rPr>
                          </w:pPr>
                          <w:r>
                            <w:rPr>
                              <w:lang w:val="en-US"/>
                            </w:rPr>
                            <w:t xml:space="preserve">Verfasser: </w:t>
                          </w:r>
                          <w:r w:rsidR="002E7F76" w:rsidRPr="002E7F76">
                            <w:rPr>
                              <w:lang w:val="en-US"/>
                            </w:rPr>
                            <w:t>Aaron Studer, Christian Heeb, L</w:t>
                          </w:r>
                          <w:r w:rsidR="002E7F76">
                            <w:rPr>
                              <w:lang w:val="en-US"/>
                            </w:rPr>
                            <w:t>uca Gisler</w:t>
                          </w:r>
                        </w:p>
                      </w:sdtContent>
                    </w:sdt>
                    <w:p w14:paraId="029F496D" w14:textId="77777777" w:rsidR="007B14B8" w:rsidRPr="002E7F76" w:rsidRDefault="007B14B8" w:rsidP="007B14B8">
                      <w:pPr>
                        <w:rPr>
                          <w:lang w:val="en-US"/>
                        </w:rPr>
                      </w:pPr>
                    </w:p>
                    <w:p w14:paraId="33D0860F" w14:textId="3CD61616" w:rsidR="007B14B8" w:rsidRDefault="00000000" w:rsidP="007B14B8">
                      <w:sdt>
                        <w:sdtPr>
                          <w:id w:val="-254680422"/>
                          <w:text/>
                        </w:sdtPr>
                        <w:sdtContent>
                          <w:r w:rsidR="002E7F76">
                            <w:t>Brugg</w:t>
                          </w:r>
                        </w:sdtContent>
                      </w:sdt>
                      <w:r w:rsidR="007B14B8">
                        <w:t xml:space="preserve">, </w:t>
                      </w:r>
                      <w:sdt>
                        <w:sdtPr>
                          <w:id w:val="477345137"/>
                          <w:date w:fullDate="2023-06-16T00:00:00Z">
                            <w:dateFormat w:val="dd.MM.yyyy"/>
                            <w:lid w:val="de-CH"/>
                            <w:storeMappedDataAs w:val="dateTime"/>
                            <w:calendar w:val="gregorian"/>
                          </w:date>
                        </w:sdtPr>
                        <w:sdtContent>
                          <w:r w:rsidR="002E7F76">
                            <w:t>16.06.2023</w:t>
                          </w:r>
                        </w:sdtContent>
                      </w:sdt>
                    </w:p>
                    <w:p w14:paraId="61B3AE6A" w14:textId="77777777" w:rsidR="00437505" w:rsidRDefault="00437505" w:rsidP="00FD1AB7"/>
                    <w:p w14:paraId="2B9E1372" w14:textId="5EF6DDDA" w:rsidR="0046193C" w:rsidRDefault="0046193C" w:rsidP="00FD1AB7">
                      <w:r>
                        <w:t>Experte: Prof. Dr. Rocco Custer</w:t>
                      </w:r>
                    </w:p>
                  </w:txbxContent>
                </v:textbox>
                <w10:wrap anchorx="margin" anchory="page"/>
                <w10:anchorlock/>
              </v:shape>
            </w:pict>
          </mc:Fallback>
        </mc:AlternateContent>
      </w:r>
    </w:p>
    <w:p w14:paraId="727A57CA" w14:textId="77777777" w:rsidR="006D08BB" w:rsidRPr="0046193C" w:rsidRDefault="006D08BB" w:rsidP="00536EA1">
      <w:pPr>
        <w:rPr>
          <w:b/>
          <w:sz w:val="28"/>
          <w:szCs w:val="28"/>
        </w:rPr>
      </w:pPr>
    </w:p>
    <w:p w14:paraId="5A86D485" w14:textId="77777777" w:rsidR="00BB7916" w:rsidRPr="0046193C" w:rsidRDefault="00BB7916" w:rsidP="00536EA1">
      <w:pPr>
        <w:spacing w:line="360" w:lineRule="auto"/>
        <w:rPr>
          <w:sz w:val="28"/>
          <w:szCs w:val="28"/>
        </w:rPr>
        <w:sectPr w:rsidR="00BB7916" w:rsidRPr="0046193C"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0193E124" w14:textId="77777777" w:rsidR="002E7766" w:rsidRPr="0046193C" w:rsidRDefault="00DF7D0C" w:rsidP="00536EA1">
      <w:pPr>
        <w:rPr>
          <w:b/>
          <w:sz w:val="28"/>
          <w:szCs w:val="28"/>
        </w:rPr>
      </w:pPr>
      <w:r w:rsidRPr="0046193C">
        <w:rPr>
          <w:b/>
          <w:sz w:val="28"/>
          <w:szCs w:val="28"/>
        </w:rPr>
        <w:lastRenderedPageBreak/>
        <w:t>Inhaltsverzeichnis</w:t>
      </w:r>
    </w:p>
    <w:p w14:paraId="2130C7FE" w14:textId="77777777" w:rsidR="00595194" w:rsidRPr="0046193C" w:rsidRDefault="00595194" w:rsidP="00536EA1">
      <w:pPr>
        <w:rPr>
          <w:b/>
          <w:sz w:val="28"/>
          <w:szCs w:val="28"/>
        </w:rPr>
      </w:pPr>
    </w:p>
    <w:sdt>
      <w:sdtPr>
        <w:rPr>
          <w:noProof w:val="0"/>
        </w:rPr>
        <w:id w:val="-367982588"/>
        <w:docPartObj>
          <w:docPartGallery w:val="Table of Contents"/>
          <w:docPartUnique/>
        </w:docPartObj>
      </w:sdtPr>
      <w:sdtEndPr>
        <w:rPr>
          <w:b/>
          <w:bCs/>
        </w:rPr>
      </w:sdtEndPr>
      <w:sdtContent>
        <w:p w14:paraId="34D836FA" w14:textId="2E9C7747" w:rsidR="00D453ED" w:rsidRDefault="00595194">
          <w:pPr>
            <w:pStyle w:val="Verzeichnis1"/>
            <w:rPr>
              <w:rFonts w:eastAsiaTheme="minorEastAsia"/>
              <w:kern w:val="2"/>
              <w:lang w:eastAsia="de-CH"/>
              <w14:ligatures w14:val="standardContextual"/>
            </w:rPr>
          </w:pPr>
          <w:r w:rsidRPr="0046193C">
            <w:fldChar w:fldCharType="begin"/>
          </w:r>
          <w:r w:rsidRPr="0046193C">
            <w:instrText xml:space="preserve"> TOC \o "1-3" \h \z \u </w:instrText>
          </w:r>
          <w:r w:rsidRPr="0046193C">
            <w:fldChar w:fldCharType="separate"/>
          </w:r>
          <w:hyperlink w:anchor="_Toc137639119" w:history="1">
            <w:r w:rsidR="00D453ED" w:rsidRPr="004D0D47">
              <w:rPr>
                <w:rStyle w:val="Hyperlink"/>
              </w:rPr>
              <w:t>1</w:t>
            </w:r>
            <w:r w:rsidR="00D453ED">
              <w:rPr>
                <w:rFonts w:eastAsiaTheme="minorEastAsia"/>
                <w:kern w:val="2"/>
                <w:lang w:eastAsia="de-CH"/>
                <w14:ligatures w14:val="standardContextual"/>
              </w:rPr>
              <w:tab/>
            </w:r>
            <w:r w:rsidR="00D453ED" w:rsidRPr="004D0D47">
              <w:rPr>
                <w:rStyle w:val="Hyperlink"/>
              </w:rPr>
              <w:t>Überblick</w:t>
            </w:r>
            <w:r w:rsidR="00D453ED">
              <w:rPr>
                <w:webHidden/>
              </w:rPr>
              <w:tab/>
            </w:r>
            <w:r w:rsidR="00D453ED">
              <w:rPr>
                <w:webHidden/>
              </w:rPr>
              <w:fldChar w:fldCharType="begin"/>
            </w:r>
            <w:r w:rsidR="00D453ED">
              <w:rPr>
                <w:webHidden/>
              </w:rPr>
              <w:instrText xml:space="preserve"> PAGEREF _Toc137639119 \h </w:instrText>
            </w:r>
            <w:r w:rsidR="00D453ED">
              <w:rPr>
                <w:webHidden/>
              </w:rPr>
            </w:r>
            <w:r w:rsidR="00D453ED">
              <w:rPr>
                <w:webHidden/>
              </w:rPr>
              <w:fldChar w:fldCharType="separate"/>
            </w:r>
            <w:r w:rsidR="00D453ED">
              <w:rPr>
                <w:webHidden/>
              </w:rPr>
              <w:t>3</w:t>
            </w:r>
            <w:r w:rsidR="00D453ED">
              <w:rPr>
                <w:webHidden/>
              </w:rPr>
              <w:fldChar w:fldCharType="end"/>
            </w:r>
          </w:hyperlink>
        </w:p>
        <w:p w14:paraId="65C1ECEF" w14:textId="514F0230" w:rsidR="00D453ED" w:rsidRDefault="00000000">
          <w:pPr>
            <w:pStyle w:val="Verzeichnis2"/>
            <w:rPr>
              <w:rFonts w:eastAsiaTheme="minorEastAsia"/>
              <w:noProof/>
              <w:kern w:val="2"/>
              <w:lang w:eastAsia="de-CH"/>
              <w14:ligatures w14:val="standardContextual"/>
            </w:rPr>
          </w:pPr>
          <w:hyperlink w:anchor="_Toc137639120" w:history="1">
            <w:r w:rsidR="00D453ED" w:rsidRPr="004D0D47">
              <w:rPr>
                <w:rStyle w:val="Hyperlink"/>
                <w:noProof/>
              </w:rPr>
              <w:t>1.1</w:t>
            </w:r>
            <w:r w:rsidR="00D453ED">
              <w:rPr>
                <w:rFonts w:eastAsiaTheme="minorEastAsia"/>
                <w:noProof/>
                <w:kern w:val="2"/>
                <w:lang w:eastAsia="de-CH"/>
                <w14:ligatures w14:val="standardContextual"/>
              </w:rPr>
              <w:tab/>
            </w:r>
            <w:r w:rsidR="00D453ED" w:rsidRPr="004D0D47">
              <w:rPr>
                <w:rStyle w:val="Hyperlink"/>
                <w:noProof/>
              </w:rPr>
              <w:t>Aufgabenstellung</w:t>
            </w:r>
            <w:r w:rsidR="00D453ED">
              <w:rPr>
                <w:noProof/>
                <w:webHidden/>
              </w:rPr>
              <w:tab/>
            </w:r>
            <w:r w:rsidR="00D453ED">
              <w:rPr>
                <w:noProof/>
                <w:webHidden/>
              </w:rPr>
              <w:fldChar w:fldCharType="begin"/>
            </w:r>
            <w:r w:rsidR="00D453ED">
              <w:rPr>
                <w:noProof/>
                <w:webHidden/>
              </w:rPr>
              <w:instrText xml:space="preserve"> PAGEREF _Toc137639120 \h </w:instrText>
            </w:r>
            <w:r w:rsidR="00D453ED">
              <w:rPr>
                <w:noProof/>
                <w:webHidden/>
              </w:rPr>
            </w:r>
            <w:r w:rsidR="00D453ED">
              <w:rPr>
                <w:noProof/>
                <w:webHidden/>
              </w:rPr>
              <w:fldChar w:fldCharType="separate"/>
            </w:r>
            <w:r w:rsidR="00D453ED">
              <w:rPr>
                <w:noProof/>
                <w:webHidden/>
              </w:rPr>
              <w:t>3</w:t>
            </w:r>
            <w:r w:rsidR="00D453ED">
              <w:rPr>
                <w:noProof/>
                <w:webHidden/>
              </w:rPr>
              <w:fldChar w:fldCharType="end"/>
            </w:r>
          </w:hyperlink>
        </w:p>
        <w:p w14:paraId="5BAB7E0A" w14:textId="2FF1C433" w:rsidR="00D453ED" w:rsidRDefault="00000000">
          <w:pPr>
            <w:pStyle w:val="Verzeichnis2"/>
            <w:rPr>
              <w:rFonts w:eastAsiaTheme="minorEastAsia"/>
              <w:noProof/>
              <w:kern w:val="2"/>
              <w:lang w:eastAsia="de-CH"/>
              <w14:ligatures w14:val="standardContextual"/>
            </w:rPr>
          </w:pPr>
          <w:hyperlink w:anchor="_Toc137639121" w:history="1">
            <w:r w:rsidR="00D453ED" w:rsidRPr="004D0D47">
              <w:rPr>
                <w:rStyle w:val="Hyperlink"/>
                <w:noProof/>
              </w:rPr>
              <w:t>1.2</w:t>
            </w:r>
            <w:r w:rsidR="00D453ED">
              <w:rPr>
                <w:rFonts w:eastAsiaTheme="minorEastAsia"/>
                <w:noProof/>
                <w:kern w:val="2"/>
                <w:lang w:eastAsia="de-CH"/>
                <w14:ligatures w14:val="standardContextual"/>
              </w:rPr>
              <w:tab/>
            </w:r>
            <w:r w:rsidR="00D453ED" w:rsidRPr="004D0D47">
              <w:rPr>
                <w:rStyle w:val="Hyperlink"/>
                <w:noProof/>
              </w:rPr>
              <w:t>Die Ausgangslage</w:t>
            </w:r>
            <w:r w:rsidR="00D453ED">
              <w:rPr>
                <w:noProof/>
                <w:webHidden/>
              </w:rPr>
              <w:tab/>
            </w:r>
            <w:r w:rsidR="00D453ED">
              <w:rPr>
                <w:noProof/>
                <w:webHidden/>
              </w:rPr>
              <w:fldChar w:fldCharType="begin"/>
            </w:r>
            <w:r w:rsidR="00D453ED">
              <w:rPr>
                <w:noProof/>
                <w:webHidden/>
              </w:rPr>
              <w:instrText xml:space="preserve"> PAGEREF _Toc137639121 \h </w:instrText>
            </w:r>
            <w:r w:rsidR="00D453ED">
              <w:rPr>
                <w:noProof/>
                <w:webHidden/>
              </w:rPr>
            </w:r>
            <w:r w:rsidR="00D453ED">
              <w:rPr>
                <w:noProof/>
                <w:webHidden/>
              </w:rPr>
              <w:fldChar w:fldCharType="separate"/>
            </w:r>
            <w:r w:rsidR="00D453ED">
              <w:rPr>
                <w:noProof/>
                <w:webHidden/>
              </w:rPr>
              <w:t>3</w:t>
            </w:r>
            <w:r w:rsidR="00D453ED">
              <w:rPr>
                <w:noProof/>
                <w:webHidden/>
              </w:rPr>
              <w:fldChar w:fldCharType="end"/>
            </w:r>
          </w:hyperlink>
        </w:p>
        <w:p w14:paraId="5D0F3114" w14:textId="186C6782" w:rsidR="00D453ED" w:rsidRDefault="00000000">
          <w:pPr>
            <w:pStyle w:val="Verzeichnis1"/>
            <w:rPr>
              <w:rFonts w:eastAsiaTheme="minorEastAsia"/>
              <w:kern w:val="2"/>
              <w:lang w:eastAsia="de-CH"/>
              <w14:ligatures w14:val="standardContextual"/>
            </w:rPr>
          </w:pPr>
          <w:hyperlink w:anchor="_Toc137639122" w:history="1">
            <w:r w:rsidR="00D453ED" w:rsidRPr="004D0D47">
              <w:rPr>
                <w:rStyle w:val="Hyperlink"/>
              </w:rPr>
              <w:t>2</w:t>
            </w:r>
            <w:r w:rsidR="00D453ED">
              <w:rPr>
                <w:rFonts w:eastAsiaTheme="minorEastAsia"/>
                <w:kern w:val="2"/>
                <w:lang w:eastAsia="de-CH"/>
                <w14:ligatures w14:val="standardContextual"/>
              </w:rPr>
              <w:tab/>
            </w:r>
            <w:r w:rsidR="00D453ED" w:rsidRPr="004D0D47">
              <w:rPr>
                <w:rStyle w:val="Hyperlink"/>
              </w:rPr>
              <w:t>Aufbereitung der Daten</w:t>
            </w:r>
            <w:r w:rsidR="00D453ED">
              <w:rPr>
                <w:webHidden/>
              </w:rPr>
              <w:tab/>
            </w:r>
            <w:r w:rsidR="00D453ED">
              <w:rPr>
                <w:webHidden/>
              </w:rPr>
              <w:fldChar w:fldCharType="begin"/>
            </w:r>
            <w:r w:rsidR="00D453ED">
              <w:rPr>
                <w:webHidden/>
              </w:rPr>
              <w:instrText xml:space="preserve"> PAGEREF _Toc137639122 \h </w:instrText>
            </w:r>
            <w:r w:rsidR="00D453ED">
              <w:rPr>
                <w:webHidden/>
              </w:rPr>
            </w:r>
            <w:r w:rsidR="00D453ED">
              <w:rPr>
                <w:webHidden/>
              </w:rPr>
              <w:fldChar w:fldCharType="separate"/>
            </w:r>
            <w:r w:rsidR="00D453ED">
              <w:rPr>
                <w:webHidden/>
              </w:rPr>
              <w:t>4</w:t>
            </w:r>
            <w:r w:rsidR="00D453ED">
              <w:rPr>
                <w:webHidden/>
              </w:rPr>
              <w:fldChar w:fldCharType="end"/>
            </w:r>
          </w:hyperlink>
        </w:p>
        <w:p w14:paraId="2ADAB83D" w14:textId="3C1AF663" w:rsidR="00D453ED" w:rsidRDefault="00000000">
          <w:pPr>
            <w:pStyle w:val="Verzeichnis2"/>
            <w:rPr>
              <w:rFonts w:eastAsiaTheme="minorEastAsia"/>
              <w:noProof/>
              <w:kern w:val="2"/>
              <w:lang w:eastAsia="de-CH"/>
              <w14:ligatures w14:val="standardContextual"/>
            </w:rPr>
          </w:pPr>
          <w:hyperlink w:anchor="_Toc137639123" w:history="1">
            <w:r w:rsidR="00D453ED" w:rsidRPr="004D0D47">
              <w:rPr>
                <w:rStyle w:val="Hyperlink"/>
                <w:noProof/>
              </w:rPr>
              <w:t>2.1</w:t>
            </w:r>
            <w:r w:rsidR="00D453ED">
              <w:rPr>
                <w:rFonts w:eastAsiaTheme="minorEastAsia"/>
                <w:noProof/>
                <w:kern w:val="2"/>
                <w:lang w:eastAsia="de-CH"/>
                <w14:ligatures w14:val="standardContextual"/>
              </w:rPr>
              <w:tab/>
            </w:r>
            <w:r w:rsidR="00D453ED" w:rsidRPr="004D0D47">
              <w:rPr>
                <w:rStyle w:val="Hyperlink"/>
                <w:noProof/>
              </w:rPr>
              <w:t>Grundlegende Manipulationen</w:t>
            </w:r>
            <w:r w:rsidR="00D453ED">
              <w:rPr>
                <w:noProof/>
                <w:webHidden/>
              </w:rPr>
              <w:tab/>
            </w:r>
            <w:r w:rsidR="00D453ED">
              <w:rPr>
                <w:noProof/>
                <w:webHidden/>
              </w:rPr>
              <w:fldChar w:fldCharType="begin"/>
            </w:r>
            <w:r w:rsidR="00D453ED">
              <w:rPr>
                <w:noProof/>
                <w:webHidden/>
              </w:rPr>
              <w:instrText xml:space="preserve"> PAGEREF _Toc137639123 \h </w:instrText>
            </w:r>
            <w:r w:rsidR="00D453ED">
              <w:rPr>
                <w:noProof/>
                <w:webHidden/>
              </w:rPr>
            </w:r>
            <w:r w:rsidR="00D453ED">
              <w:rPr>
                <w:noProof/>
                <w:webHidden/>
              </w:rPr>
              <w:fldChar w:fldCharType="separate"/>
            </w:r>
            <w:r w:rsidR="00D453ED">
              <w:rPr>
                <w:noProof/>
                <w:webHidden/>
              </w:rPr>
              <w:t>4</w:t>
            </w:r>
            <w:r w:rsidR="00D453ED">
              <w:rPr>
                <w:noProof/>
                <w:webHidden/>
              </w:rPr>
              <w:fldChar w:fldCharType="end"/>
            </w:r>
          </w:hyperlink>
        </w:p>
        <w:p w14:paraId="23DACC30" w14:textId="6DE03894" w:rsidR="00D453ED" w:rsidRDefault="00000000">
          <w:pPr>
            <w:pStyle w:val="Verzeichnis2"/>
            <w:rPr>
              <w:rFonts w:eastAsiaTheme="minorEastAsia"/>
              <w:noProof/>
              <w:kern w:val="2"/>
              <w:lang w:eastAsia="de-CH"/>
              <w14:ligatures w14:val="standardContextual"/>
            </w:rPr>
          </w:pPr>
          <w:hyperlink w:anchor="_Toc137639124" w:history="1">
            <w:r w:rsidR="00D453ED" w:rsidRPr="004D0D47">
              <w:rPr>
                <w:rStyle w:val="Hyperlink"/>
                <w:noProof/>
              </w:rPr>
              <w:t>2.2</w:t>
            </w:r>
            <w:r w:rsidR="00D453ED">
              <w:rPr>
                <w:rFonts w:eastAsiaTheme="minorEastAsia"/>
                <w:noProof/>
                <w:kern w:val="2"/>
                <w:lang w:eastAsia="de-CH"/>
                <w14:ligatures w14:val="standardContextual"/>
              </w:rPr>
              <w:tab/>
            </w:r>
            <w:r w:rsidR="00D453ED" w:rsidRPr="004D0D47">
              <w:rPr>
                <w:rStyle w:val="Hyperlink"/>
                <w:noProof/>
              </w:rPr>
              <w:t>Ablösezone 1</w:t>
            </w:r>
            <w:r w:rsidR="00D453ED">
              <w:rPr>
                <w:noProof/>
                <w:webHidden/>
              </w:rPr>
              <w:tab/>
            </w:r>
            <w:r w:rsidR="00D453ED">
              <w:rPr>
                <w:noProof/>
                <w:webHidden/>
              </w:rPr>
              <w:fldChar w:fldCharType="begin"/>
            </w:r>
            <w:r w:rsidR="00D453ED">
              <w:rPr>
                <w:noProof/>
                <w:webHidden/>
              </w:rPr>
              <w:instrText xml:space="preserve"> PAGEREF _Toc137639124 \h </w:instrText>
            </w:r>
            <w:r w:rsidR="00D453ED">
              <w:rPr>
                <w:noProof/>
                <w:webHidden/>
              </w:rPr>
            </w:r>
            <w:r w:rsidR="00D453ED">
              <w:rPr>
                <w:noProof/>
                <w:webHidden/>
              </w:rPr>
              <w:fldChar w:fldCharType="separate"/>
            </w:r>
            <w:r w:rsidR="00D453ED">
              <w:rPr>
                <w:noProof/>
                <w:webHidden/>
              </w:rPr>
              <w:t>4</w:t>
            </w:r>
            <w:r w:rsidR="00D453ED">
              <w:rPr>
                <w:noProof/>
                <w:webHidden/>
              </w:rPr>
              <w:fldChar w:fldCharType="end"/>
            </w:r>
          </w:hyperlink>
        </w:p>
        <w:p w14:paraId="1BD8009E" w14:textId="73CB5900" w:rsidR="00D453ED" w:rsidRDefault="00000000">
          <w:pPr>
            <w:pStyle w:val="Verzeichnis2"/>
            <w:rPr>
              <w:rFonts w:eastAsiaTheme="minorEastAsia"/>
              <w:noProof/>
              <w:kern w:val="2"/>
              <w:lang w:eastAsia="de-CH"/>
              <w14:ligatures w14:val="standardContextual"/>
            </w:rPr>
          </w:pPr>
          <w:hyperlink w:anchor="_Toc137639125" w:history="1">
            <w:r w:rsidR="00D453ED" w:rsidRPr="004D0D47">
              <w:rPr>
                <w:rStyle w:val="Hyperlink"/>
                <w:noProof/>
              </w:rPr>
              <w:t>2.3</w:t>
            </w:r>
            <w:r w:rsidR="00D453ED">
              <w:rPr>
                <w:rFonts w:eastAsiaTheme="minorEastAsia"/>
                <w:noProof/>
                <w:kern w:val="2"/>
                <w:lang w:eastAsia="de-CH"/>
                <w14:ligatures w14:val="standardContextual"/>
              </w:rPr>
              <w:tab/>
            </w:r>
            <w:r w:rsidR="00D453ED" w:rsidRPr="004D0D47">
              <w:rPr>
                <w:rStyle w:val="Hyperlink"/>
                <w:noProof/>
              </w:rPr>
              <w:t>Ablösezone 2</w:t>
            </w:r>
            <w:r w:rsidR="00D453ED">
              <w:rPr>
                <w:noProof/>
                <w:webHidden/>
              </w:rPr>
              <w:tab/>
            </w:r>
            <w:r w:rsidR="00D453ED">
              <w:rPr>
                <w:noProof/>
                <w:webHidden/>
              </w:rPr>
              <w:fldChar w:fldCharType="begin"/>
            </w:r>
            <w:r w:rsidR="00D453ED">
              <w:rPr>
                <w:noProof/>
                <w:webHidden/>
              </w:rPr>
              <w:instrText xml:space="preserve"> PAGEREF _Toc137639125 \h </w:instrText>
            </w:r>
            <w:r w:rsidR="00D453ED">
              <w:rPr>
                <w:noProof/>
                <w:webHidden/>
              </w:rPr>
            </w:r>
            <w:r w:rsidR="00D453ED">
              <w:rPr>
                <w:noProof/>
                <w:webHidden/>
              </w:rPr>
              <w:fldChar w:fldCharType="separate"/>
            </w:r>
            <w:r w:rsidR="00D453ED">
              <w:rPr>
                <w:noProof/>
                <w:webHidden/>
              </w:rPr>
              <w:t>5</w:t>
            </w:r>
            <w:r w:rsidR="00D453ED">
              <w:rPr>
                <w:noProof/>
                <w:webHidden/>
              </w:rPr>
              <w:fldChar w:fldCharType="end"/>
            </w:r>
          </w:hyperlink>
        </w:p>
        <w:p w14:paraId="489C6332" w14:textId="568BB8EA" w:rsidR="00D453ED" w:rsidRDefault="00000000">
          <w:pPr>
            <w:pStyle w:val="Verzeichnis2"/>
            <w:rPr>
              <w:rFonts w:eastAsiaTheme="minorEastAsia"/>
              <w:noProof/>
              <w:kern w:val="2"/>
              <w:lang w:eastAsia="de-CH"/>
              <w14:ligatures w14:val="standardContextual"/>
            </w:rPr>
          </w:pPr>
          <w:hyperlink w:anchor="_Toc137639126" w:history="1">
            <w:r w:rsidR="00D453ED" w:rsidRPr="004D0D47">
              <w:rPr>
                <w:rStyle w:val="Hyperlink"/>
                <w:noProof/>
              </w:rPr>
              <w:t>2.4</w:t>
            </w:r>
            <w:r w:rsidR="00D453ED">
              <w:rPr>
                <w:rFonts w:eastAsiaTheme="minorEastAsia"/>
                <w:noProof/>
                <w:kern w:val="2"/>
                <w:lang w:eastAsia="de-CH"/>
                <w14:ligatures w14:val="standardContextual"/>
              </w:rPr>
              <w:tab/>
            </w:r>
            <w:r w:rsidR="00D453ED" w:rsidRPr="004D0D47">
              <w:rPr>
                <w:rStyle w:val="Hyperlink"/>
                <w:noProof/>
              </w:rPr>
              <w:t>Ablösezone 1 und Ablösezone 2 im Vergleich</w:t>
            </w:r>
            <w:r w:rsidR="00D453ED">
              <w:rPr>
                <w:noProof/>
                <w:webHidden/>
              </w:rPr>
              <w:tab/>
            </w:r>
            <w:r w:rsidR="00D453ED">
              <w:rPr>
                <w:noProof/>
                <w:webHidden/>
              </w:rPr>
              <w:fldChar w:fldCharType="begin"/>
            </w:r>
            <w:r w:rsidR="00D453ED">
              <w:rPr>
                <w:noProof/>
                <w:webHidden/>
              </w:rPr>
              <w:instrText xml:space="preserve"> PAGEREF _Toc137639126 \h </w:instrText>
            </w:r>
            <w:r w:rsidR="00D453ED">
              <w:rPr>
                <w:noProof/>
                <w:webHidden/>
              </w:rPr>
            </w:r>
            <w:r w:rsidR="00D453ED">
              <w:rPr>
                <w:noProof/>
                <w:webHidden/>
              </w:rPr>
              <w:fldChar w:fldCharType="separate"/>
            </w:r>
            <w:r w:rsidR="00D453ED">
              <w:rPr>
                <w:noProof/>
                <w:webHidden/>
              </w:rPr>
              <w:t>5</w:t>
            </w:r>
            <w:r w:rsidR="00D453ED">
              <w:rPr>
                <w:noProof/>
                <w:webHidden/>
              </w:rPr>
              <w:fldChar w:fldCharType="end"/>
            </w:r>
          </w:hyperlink>
        </w:p>
        <w:p w14:paraId="32965F0A" w14:textId="2F84B4F1" w:rsidR="00D453ED" w:rsidRDefault="00000000">
          <w:pPr>
            <w:pStyle w:val="Verzeichnis1"/>
            <w:rPr>
              <w:rFonts w:eastAsiaTheme="minorEastAsia"/>
              <w:kern w:val="2"/>
              <w:lang w:eastAsia="de-CH"/>
              <w14:ligatures w14:val="standardContextual"/>
            </w:rPr>
          </w:pPr>
          <w:hyperlink w:anchor="_Toc137639127" w:history="1">
            <w:r w:rsidR="00D453ED" w:rsidRPr="004D0D47">
              <w:rPr>
                <w:rStyle w:val="Hyperlink"/>
              </w:rPr>
              <w:t>3</w:t>
            </w:r>
            <w:r w:rsidR="00D453ED">
              <w:rPr>
                <w:rFonts w:eastAsiaTheme="minorEastAsia"/>
                <w:kern w:val="2"/>
                <w:lang w:eastAsia="de-CH"/>
                <w14:ligatures w14:val="standardContextual"/>
              </w:rPr>
              <w:tab/>
            </w:r>
            <w:r w:rsidR="00D453ED" w:rsidRPr="004D0D47">
              <w:rPr>
                <w:rStyle w:val="Hyperlink"/>
              </w:rPr>
              <w:t>Zeitabstände</w:t>
            </w:r>
            <w:r w:rsidR="00D453ED">
              <w:rPr>
                <w:webHidden/>
              </w:rPr>
              <w:tab/>
            </w:r>
            <w:r w:rsidR="00D453ED">
              <w:rPr>
                <w:webHidden/>
              </w:rPr>
              <w:fldChar w:fldCharType="begin"/>
            </w:r>
            <w:r w:rsidR="00D453ED">
              <w:rPr>
                <w:webHidden/>
              </w:rPr>
              <w:instrText xml:space="preserve"> PAGEREF _Toc137639127 \h </w:instrText>
            </w:r>
            <w:r w:rsidR="00D453ED">
              <w:rPr>
                <w:webHidden/>
              </w:rPr>
            </w:r>
            <w:r w:rsidR="00D453ED">
              <w:rPr>
                <w:webHidden/>
              </w:rPr>
              <w:fldChar w:fldCharType="separate"/>
            </w:r>
            <w:r w:rsidR="00D453ED">
              <w:rPr>
                <w:webHidden/>
              </w:rPr>
              <w:t>6</w:t>
            </w:r>
            <w:r w:rsidR="00D453ED">
              <w:rPr>
                <w:webHidden/>
              </w:rPr>
              <w:fldChar w:fldCharType="end"/>
            </w:r>
          </w:hyperlink>
        </w:p>
        <w:p w14:paraId="4DC8CF5C" w14:textId="55E440AB" w:rsidR="00D453ED" w:rsidRDefault="00000000">
          <w:pPr>
            <w:pStyle w:val="Verzeichnis1"/>
            <w:rPr>
              <w:rFonts w:eastAsiaTheme="minorEastAsia"/>
              <w:kern w:val="2"/>
              <w:lang w:eastAsia="de-CH"/>
              <w14:ligatures w14:val="standardContextual"/>
            </w:rPr>
          </w:pPr>
          <w:hyperlink w:anchor="_Toc137639128" w:history="1">
            <w:r w:rsidR="00D453ED" w:rsidRPr="004D0D47">
              <w:rPr>
                <w:rStyle w:val="Hyperlink"/>
              </w:rPr>
              <w:t>4</w:t>
            </w:r>
            <w:r w:rsidR="00D453ED">
              <w:rPr>
                <w:rFonts w:eastAsiaTheme="minorEastAsia"/>
                <w:kern w:val="2"/>
                <w:lang w:eastAsia="de-CH"/>
                <w14:ligatures w14:val="standardContextual"/>
              </w:rPr>
              <w:tab/>
            </w:r>
            <w:r w:rsidR="00D453ED" w:rsidRPr="004D0D47">
              <w:rPr>
                <w:rStyle w:val="Hyperlink"/>
              </w:rPr>
              <w:t>Simulation</w:t>
            </w:r>
            <w:r w:rsidR="00D453ED">
              <w:rPr>
                <w:webHidden/>
              </w:rPr>
              <w:tab/>
            </w:r>
            <w:r w:rsidR="00D453ED">
              <w:rPr>
                <w:webHidden/>
              </w:rPr>
              <w:fldChar w:fldCharType="begin"/>
            </w:r>
            <w:r w:rsidR="00D453ED">
              <w:rPr>
                <w:webHidden/>
              </w:rPr>
              <w:instrText xml:space="preserve"> PAGEREF _Toc137639128 \h </w:instrText>
            </w:r>
            <w:r w:rsidR="00D453ED">
              <w:rPr>
                <w:webHidden/>
              </w:rPr>
            </w:r>
            <w:r w:rsidR="00D453ED">
              <w:rPr>
                <w:webHidden/>
              </w:rPr>
              <w:fldChar w:fldCharType="separate"/>
            </w:r>
            <w:r w:rsidR="00D453ED">
              <w:rPr>
                <w:webHidden/>
              </w:rPr>
              <w:t>6</w:t>
            </w:r>
            <w:r w:rsidR="00D453ED">
              <w:rPr>
                <w:webHidden/>
              </w:rPr>
              <w:fldChar w:fldCharType="end"/>
            </w:r>
          </w:hyperlink>
        </w:p>
        <w:p w14:paraId="2BC7D643" w14:textId="6DFF6F60" w:rsidR="00D453ED" w:rsidRDefault="00000000">
          <w:pPr>
            <w:pStyle w:val="Verzeichnis1"/>
            <w:rPr>
              <w:rFonts w:eastAsiaTheme="minorEastAsia"/>
              <w:kern w:val="2"/>
              <w:lang w:eastAsia="de-CH"/>
              <w14:ligatures w14:val="standardContextual"/>
            </w:rPr>
          </w:pPr>
          <w:hyperlink w:anchor="_Toc137639129" w:history="1">
            <w:r w:rsidR="00D453ED" w:rsidRPr="004D0D47">
              <w:rPr>
                <w:rStyle w:val="Hyperlink"/>
              </w:rPr>
              <w:t>5</w:t>
            </w:r>
            <w:r w:rsidR="00D453ED">
              <w:rPr>
                <w:rFonts w:eastAsiaTheme="minorEastAsia"/>
                <w:kern w:val="2"/>
                <w:lang w:eastAsia="de-CH"/>
                <w14:ligatures w14:val="standardContextual"/>
              </w:rPr>
              <w:tab/>
            </w:r>
            <w:r w:rsidR="00D453ED" w:rsidRPr="004D0D47">
              <w:rPr>
                <w:rStyle w:val="Hyperlink"/>
              </w:rPr>
              <w:t>Durchbruch</w:t>
            </w:r>
            <w:r w:rsidR="00D453ED">
              <w:rPr>
                <w:webHidden/>
              </w:rPr>
              <w:tab/>
            </w:r>
            <w:r w:rsidR="00D453ED">
              <w:rPr>
                <w:webHidden/>
              </w:rPr>
              <w:fldChar w:fldCharType="begin"/>
            </w:r>
            <w:r w:rsidR="00D453ED">
              <w:rPr>
                <w:webHidden/>
              </w:rPr>
              <w:instrText xml:space="preserve"> PAGEREF _Toc137639129 \h </w:instrText>
            </w:r>
            <w:r w:rsidR="00D453ED">
              <w:rPr>
                <w:webHidden/>
              </w:rPr>
            </w:r>
            <w:r w:rsidR="00D453ED">
              <w:rPr>
                <w:webHidden/>
              </w:rPr>
              <w:fldChar w:fldCharType="separate"/>
            </w:r>
            <w:r w:rsidR="00D453ED">
              <w:rPr>
                <w:webHidden/>
              </w:rPr>
              <w:t>6</w:t>
            </w:r>
            <w:r w:rsidR="00D453ED">
              <w:rPr>
                <w:webHidden/>
              </w:rPr>
              <w:fldChar w:fldCharType="end"/>
            </w:r>
          </w:hyperlink>
        </w:p>
        <w:p w14:paraId="2C739A03" w14:textId="3EE91D44" w:rsidR="00D453ED" w:rsidRDefault="00000000">
          <w:pPr>
            <w:pStyle w:val="Verzeichnis1"/>
            <w:rPr>
              <w:rFonts w:eastAsiaTheme="minorEastAsia"/>
              <w:kern w:val="2"/>
              <w:lang w:eastAsia="de-CH"/>
              <w14:ligatures w14:val="standardContextual"/>
            </w:rPr>
          </w:pPr>
          <w:hyperlink w:anchor="_Toc137639130" w:history="1">
            <w:r w:rsidR="00D453ED" w:rsidRPr="004D0D47">
              <w:rPr>
                <w:rStyle w:val="Hyperlink"/>
              </w:rPr>
              <w:t>6</w:t>
            </w:r>
            <w:r w:rsidR="00D453ED">
              <w:rPr>
                <w:rFonts w:eastAsiaTheme="minorEastAsia"/>
                <w:kern w:val="2"/>
                <w:lang w:eastAsia="de-CH"/>
                <w14:ligatures w14:val="standardContextual"/>
              </w:rPr>
              <w:tab/>
            </w:r>
            <w:r w:rsidR="00D453ED" w:rsidRPr="004D0D47">
              <w:rPr>
                <w:rStyle w:val="Hyperlink"/>
              </w:rPr>
              <w:t>Verkehrsaufkommen und Berechnung</w:t>
            </w:r>
            <w:r w:rsidR="00D453ED">
              <w:rPr>
                <w:webHidden/>
              </w:rPr>
              <w:tab/>
            </w:r>
            <w:r w:rsidR="00D453ED">
              <w:rPr>
                <w:webHidden/>
              </w:rPr>
              <w:fldChar w:fldCharType="begin"/>
            </w:r>
            <w:r w:rsidR="00D453ED">
              <w:rPr>
                <w:webHidden/>
              </w:rPr>
              <w:instrText xml:space="preserve"> PAGEREF _Toc137639130 \h </w:instrText>
            </w:r>
            <w:r w:rsidR="00D453ED">
              <w:rPr>
                <w:webHidden/>
              </w:rPr>
            </w:r>
            <w:r w:rsidR="00D453ED">
              <w:rPr>
                <w:webHidden/>
              </w:rPr>
              <w:fldChar w:fldCharType="separate"/>
            </w:r>
            <w:r w:rsidR="00D453ED">
              <w:rPr>
                <w:webHidden/>
              </w:rPr>
              <w:t>6</w:t>
            </w:r>
            <w:r w:rsidR="00D453ED">
              <w:rPr>
                <w:webHidden/>
              </w:rPr>
              <w:fldChar w:fldCharType="end"/>
            </w:r>
          </w:hyperlink>
        </w:p>
        <w:p w14:paraId="69E83E7A" w14:textId="280A008E" w:rsidR="00D453ED" w:rsidRDefault="00000000">
          <w:pPr>
            <w:pStyle w:val="Verzeichnis1"/>
            <w:rPr>
              <w:rFonts w:eastAsiaTheme="minorEastAsia"/>
              <w:kern w:val="2"/>
              <w:lang w:eastAsia="de-CH"/>
              <w14:ligatures w14:val="standardContextual"/>
            </w:rPr>
          </w:pPr>
          <w:hyperlink w:anchor="_Toc137639131" w:history="1">
            <w:r w:rsidR="00D453ED" w:rsidRPr="004D0D47">
              <w:rPr>
                <w:rStyle w:val="Hyperlink"/>
              </w:rPr>
              <w:t>7</w:t>
            </w:r>
            <w:r w:rsidR="00D453ED">
              <w:rPr>
                <w:rFonts w:eastAsiaTheme="minorEastAsia"/>
                <w:kern w:val="2"/>
                <w:lang w:eastAsia="de-CH"/>
                <w14:ligatures w14:val="standardContextual"/>
              </w:rPr>
              <w:tab/>
            </w:r>
            <w:r w:rsidR="00D453ED" w:rsidRPr="004D0D47">
              <w:rPr>
                <w:rStyle w:val="Hyperlink"/>
              </w:rPr>
              <w:t>Beurteilung</w:t>
            </w:r>
            <w:r w:rsidR="00D453ED">
              <w:rPr>
                <w:webHidden/>
              </w:rPr>
              <w:tab/>
            </w:r>
            <w:r w:rsidR="00D453ED">
              <w:rPr>
                <w:webHidden/>
              </w:rPr>
              <w:fldChar w:fldCharType="begin"/>
            </w:r>
            <w:r w:rsidR="00D453ED">
              <w:rPr>
                <w:webHidden/>
              </w:rPr>
              <w:instrText xml:space="preserve"> PAGEREF _Toc137639131 \h </w:instrText>
            </w:r>
            <w:r w:rsidR="00D453ED">
              <w:rPr>
                <w:webHidden/>
              </w:rPr>
            </w:r>
            <w:r w:rsidR="00D453ED">
              <w:rPr>
                <w:webHidden/>
              </w:rPr>
              <w:fldChar w:fldCharType="separate"/>
            </w:r>
            <w:r w:rsidR="00D453ED">
              <w:rPr>
                <w:webHidden/>
              </w:rPr>
              <w:t>6</w:t>
            </w:r>
            <w:r w:rsidR="00D453ED">
              <w:rPr>
                <w:webHidden/>
              </w:rPr>
              <w:fldChar w:fldCharType="end"/>
            </w:r>
          </w:hyperlink>
        </w:p>
        <w:p w14:paraId="6C0A5D51" w14:textId="0DB1C2EA" w:rsidR="00595194" w:rsidRPr="0046193C" w:rsidRDefault="00595194" w:rsidP="00536EA1">
          <w:r w:rsidRPr="0046193C">
            <w:rPr>
              <w:b/>
              <w:bCs/>
            </w:rPr>
            <w:fldChar w:fldCharType="end"/>
          </w:r>
        </w:p>
      </w:sdtContent>
    </w:sdt>
    <w:p w14:paraId="64AACFC7" w14:textId="77777777" w:rsidR="00420F57" w:rsidRPr="0046193C" w:rsidRDefault="00420F57" w:rsidP="00536EA1">
      <w:pPr>
        <w:tabs>
          <w:tab w:val="left" w:pos="4253"/>
        </w:tabs>
      </w:pPr>
    </w:p>
    <w:p w14:paraId="07F2001B" w14:textId="77777777" w:rsidR="00C536C2" w:rsidRPr="0046193C" w:rsidRDefault="00C536C2" w:rsidP="00536EA1">
      <w:pPr>
        <w:spacing w:after="200"/>
        <w:sectPr w:rsidR="00C536C2" w:rsidRPr="0046193C" w:rsidSect="004501D5">
          <w:headerReference w:type="first" r:id="rId17"/>
          <w:footerReference w:type="first" r:id="rId18"/>
          <w:pgSz w:w="11906" w:h="16838" w:code="9"/>
          <w:pgMar w:top="1928" w:right="1134" w:bottom="1644" w:left="1418" w:header="709" w:footer="454" w:gutter="0"/>
          <w:cols w:space="708"/>
          <w:titlePg/>
          <w:docGrid w:linePitch="360"/>
        </w:sectPr>
      </w:pPr>
    </w:p>
    <w:p w14:paraId="0DA68266" w14:textId="1964F45C" w:rsidR="00F841A1" w:rsidRPr="0043268C" w:rsidRDefault="002E7F76" w:rsidP="00536EA1">
      <w:pPr>
        <w:pStyle w:val="berschrift1"/>
        <w:rPr>
          <w:rStyle w:val="Fett"/>
          <w:b/>
          <w:bCs/>
        </w:rPr>
      </w:pPr>
      <w:bookmarkStart w:id="1" w:name="_Toc137639119"/>
      <w:r w:rsidRPr="0046193C">
        <w:lastRenderedPageBreak/>
        <w:t>Überblick</w:t>
      </w:r>
      <w:bookmarkEnd w:id="1"/>
    </w:p>
    <w:p w14:paraId="47E53FAC" w14:textId="0DD37EA6" w:rsidR="00420F57" w:rsidRDefault="002E7F76" w:rsidP="00536EA1">
      <w:pPr>
        <w:pStyle w:val="berschrift2"/>
      </w:pPr>
      <w:bookmarkStart w:id="2" w:name="_Toc137639120"/>
      <w:r w:rsidRPr="0046193C">
        <w:t>Aufgabenstellung</w:t>
      </w:r>
      <w:bookmarkEnd w:id="2"/>
    </w:p>
    <w:p w14:paraId="36F046EA" w14:textId="0212B93A" w:rsidR="0043268C" w:rsidRDefault="0043268C" w:rsidP="00536EA1">
      <w:r>
        <w:t>Die Kantonsstrasse unterhalb Schiers (GR) ist vom Steinschlag betroffen. Steine lösen sich von zwei unterschiedlichen Stellen an der Felswand ab (Ablösungszone 1 und Ablösungszone 2). Der betroffene Strassenabschnitt ist mit Steinfangnetzen gesichert, die jedoch in die Jahre gekommen sind und die angestrebte Sicherheit nicht mehr gewährleisten können. Die Planung für Ersatznetze hat bereits begonnen, kann aber frühstens in einem Jahr umgesetzt werden.</w:t>
      </w:r>
    </w:p>
    <w:p w14:paraId="64903115" w14:textId="7BFFAE18" w:rsidR="0043268C" w:rsidRPr="00536EA1" w:rsidRDefault="0043268C" w:rsidP="00536EA1">
      <w:r>
        <w:t xml:space="preserve">In den letzten Monaten haben sich mehrere Steinschlagereignisse ereignet. Kommt es im Lauf des nächsten Jahres zu weiteren vergleichbaren Ereignissen, könnten die alten Sicherheitsnetze versagen und die Verkehrsteilnehmer einem grossen Sicherheitsrisiko ausgesetzt sein. Die Bevölkerung ist verunsichert und der Kantonsingenieur muss schnell entscheiden, ob das Risiko für die Verkehrsteilnehmer zu gross ist und die Kantonsstrasse vorübergehend gesperrt werden muss. Der Kantonsingenieur hat sie beauftragt, anhand von vorhanden Daten die Wahrscheinlichkeit eines Todesfalls zu berechnen und eine Empfehlung bezüglich der Schliessung beziehungsweise Offenhaltung der Strasse auszusprechen. Das Kriterium für eine Schliessung ist: Die jährliche Wahrscheinlichkeit von Todesfällen infolge Steinschlags kleiner als </w:t>
      </w:r>
      <w:r w:rsidR="00536EA1">
        <w:t>0.0001 also 10</w:t>
      </w:r>
      <w:r w:rsidR="00536EA1">
        <w:rPr>
          <w:vertAlign w:val="superscript"/>
        </w:rPr>
        <w:t>-4</w:t>
      </w:r>
      <w:r w:rsidR="00536EA1">
        <w:t>.</w:t>
      </w:r>
    </w:p>
    <w:p w14:paraId="4D0A072E" w14:textId="2A8E5301" w:rsidR="00420F57" w:rsidRPr="0046193C" w:rsidRDefault="002E7F76" w:rsidP="00536EA1">
      <w:pPr>
        <w:pStyle w:val="berschrift2"/>
      </w:pPr>
      <w:bookmarkStart w:id="3" w:name="_Toc137639121"/>
      <w:r w:rsidRPr="0046193C">
        <w:t>Die Ausgangslage</w:t>
      </w:r>
      <w:bookmarkEnd w:id="3"/>
    </w:p>
    <w:p w14:paraId="14C2534B" w14:textId="0D3C9A25" w:rsidR="00762565" w:rsidRPr="0046193C" w:rsidRDefault="00536EA1" w:rsidP="00536EA1">
      <w:r w:rsidRPr="00536EA1">
        <w:t xml:space="preserve">Für die Planung der neuen Sicherheitsnetze, hat ein beauftragter Geologe, über drei Monate Daten zu den Steinschlagereignisse aufgenommen. Dabei wurde Steingeschwindigkeit, Steinmasse und Zeitpunkt und der Zeitpunkt </w:t>
      </w:r>
      <w:r w:rsidR="002D3652" w:rsidRPr="00536EA1">
        <w:t>des Ereignisses</w:t>
      </w:r>
      <w:r w:rsidRPr="00536EA1">
        <w:t xml:space="preserve"> registriert.</w:t>
      </w:r>
      <w:r>
        <w:t xml:space="preserve"> Die Geschwindigkeit wurde durch ein Radar aufgenommen und ist somit sehr präzise. Die Masser ist eine Schätzung unseres Geologen. </w:t>
      </w:r>
      <w:r w:rsidRPr="00536EA1">
        <w:t>Ein beauftragtes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Steine in den Sicherheitsnetze werden vom Unterhaltsteam entfernt (die Reaktionszeit beträgt 24 Stunden). Das tägliche Verkehrsaufkommen beträgt 1200 Autos. Stau kommt auf der Strecke nicht vor. Die Tempolimite beträgt 60 km/h.</w:t>
      </w:r>
    </w:p>
    <w:p w14:paraId="2B12A2B4" w14:textId="77777777" w:rsidR="009A113D" w:rsidRDefault="009A113D" w:rsidP="00536EA1"/>
    <w:p w14:paraId="11AEFE68" w14:textId="77777777" w:rsidR="009A1172" w:rsidRDefault="009A1172" w:rsidP="009A1172">
      <w:pPr>
        <w:keepNext/>
      </w:pPr>
      <w:r>
        <w:rPr>
          <w:noProof/>
        </w:rPr>
        <w:drawing>
          <wp:inline distT="0" distB="0" distL="0" distR="0" wp14:anchorId="620C57FB" wp14:editId="7CF70307">
            <wp:extent cx="5939790" cy="1980565"/>
            <wp:effectExtent l="0" t="0" r="3810" b="635"/>
            <wp:docPr id="693801337" name="Picture 1"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1337" name="Picture 1" descr="A picture containing diagram, line, screenshot, design&#10;&#10;Description automatically generated"/>
                    <pic:cNvPicPr/>
                  </pic:nvPicPr>
                  <pic:blipFill>
                    <a:blip r:embed="rId19"/>
                    <a:stretch>
                      <a:fillRect/>
                    </a:stretch>
                  </pic:blipFill>
                  <pic:spPr>
                    <a:xfrm>
                      <a:off x="0" y="0"/>
                      <a:ext cx="5939790" cy="1980565"/>
                    </a:xfrm>
                    <a:prstGeom prst="rect">
                      <a:avLst/>
                    </a:prstGeom>
                  </pic:spPr>
                </pic:pic>
              </a:graphicData>
            </a:graphic>
          </wp:inline>
        </w:drawing>
      </w:r>
    </w:p>
    <w:p w14:paraId="34F8FBE7" w14:textId="005DD262" w:rsidR="00666E63" w:rsidRDefault="009A1172" w:rsidP="009A1172">
      <w:pPr>
        <w:pStyle w:val="Beschriftung"/>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Flowchart Steinschlag</w:t>
      </w:r>
    </w:p>
    <w:p w14:paraId="04F89AF3" w14:textId="23FB7362" w:rsidR="005D06CF" w:rsidRDefault="0046193C" w:rsidP="00536EA1">
      <w:pPr>
        <w:pStyle w:val="berschrift1"/>
      </w:pPr>
      <w:bookmarkStart w:id="4" w:name="_Toc137639122"/>
      <w:r w:rsidRPr="0046193C">
        <w:lastRenderedPageBreak/>
        <w:t>Aufbereitung der Daten</w:t>
      </w:r>
      <w:bookmarkEnd w:id="4"/>
      <w:r w:rsidRPr="0046193C">
        <w:t xml:space="preserve"> </w:t>
      </w:r>
    </w:p>
    <w:p w14:paraId="3B1EAD2C" w14:textId="4896D13E" w:rsidR="0046193C" w:rsidRDefault="0046193C" w:rsidP="00536EA1">
      <w:pPr>
        <w:pStyle w:val="berschrift2"/>
      </w:pPr>
      <w:bookmarkStart w:id="5" w:name="_Toc137639123"/>
      <w:r w:rsidRPr="0046193C">
        <w:t>Grundlegende Manipulationen</w:t>
      </w:r>
      <w:bookmarkEnd w:id="5"/>
    </w:p>
    <w:p w14:paraId="6A51A8D5" w14:textId="3AE8DFCC" w:rsidR="00FA3C2A" w:rsidRPr="00536EA1" w:rsidRDefault="00FA3C2A" w:rsidP="00FA3C2A">
      <w:r>
        <w:t xml:space="preserve">Für die optimale Berechnungsgrundlage müssen die Daten inspiziert und vorbereitet werden. Die Daten des Experten wurden empfangen und mit Hilfe eines </w:t>
      </w:r>
      <w:r w:rsidR="009A0F82">
        <w:t>Jupyter</w:t>
      </w:r>
      <w:r>
        <w:t xml:space="preserve"> Notebooks eingelesen. Zu </w:t>
      </w:r>
      <w:r w:rsidR="002D3652">
        <w:t>Beginn</w:t>
      </w:r>
      <w:r>
        <w:t xml:space="preserve"> wurden die Datensätze von Ablösezone 1 und 2 bereinigt. Es wurden neue Attributnamen festgelegt. Zeit und Datumsinformationen wurde </w:t>
      </w:r>
      <w:r w:rsidR="002D3652">
        <w:t>zu einer Zeit</w:t>
      </w:r>
      <w:r>
        <w:t xml:space="preserve"> beziehungsweise Datumsformat transformiert. In der bezeichneten Zone Zwei wurde bei der Datenerfassung vom 10. März 2019 eine Masse von 0.0 Kg dokumentiert. Da diese Eintragung unmöglich ist, impliziert sie einen Fehler innerhalb des Datensatzes. Zur Korrektur dieses offenkundigen Fehlers stehen uns verschiedene Optionen zur Verfügung, einschließlich der Löschung des fehlerhaften Eintrags oder der Ersetzung durch einen geeigneten Ersatzwert, wie beispielsweise den Median aller vorhandenen Messwerte. In Anbetracht der Größe unseres Datensatzes, der </w:t>
      </w:r>
      <w:r w:rsidR="002D3652">
        <w:t>als</w:t>
      </w:r>
      <w:r>
        <w:t xml:space="preserve"> klein klassifiziert wird, erscheint eine Imputation als geeignete Lösung. Durch diesen Prozess werden fehlende oder fehlerhafte Daten durch plausible Werte ersetzt, wodurch die Stichprobengröße beibehalten und Verzerrungen minimiert werden können.</w:t>
      </w:r>
    </w:p>
    <w:p w14:paraId="7F82E1FB" w14:textId="3EA76AF4" w:rsidR="0046193C" w:rsidRDefault="0046193C" w:rsidP="00536EA1">
      <w:pPr>
        <w:pStyle w:val="berschrift2"/>
      </w:pPr>
      <w:bookmarkStart w:id="6" w:name="_Toc137639124"/>
      <w:r w:rsidRPr="0046193C">
        <w:t>Ablösezone 1</w:t>
      </w:r>
      <w:bookmarkEnd w:id="6"/>
    </w:p>
    <w:p w14:paraId="7FB19B8E" w14:textId="77777777" w:rsidR="00FA3C2A" w:rsidRDefault="00FA3C2A" w:rsidP="00FA3C2A">
      <w:pPr>
        <w:keepNext/>
      </w:pPr>
      <w:r>
        <w:rPr>
          <w:noProof/>
        </w:rPr>
        <w:drawing>
          <wp:inline distT="0" distB="0" distL="0" distR="0" wp14:anchorId="1D617E77" wp14:editId="7503AEE6">
            <wp:extent cx="5939790" cy="3479800"/>
            <wp:effectExtent l="0" t="0" r="3810" b="6350"/>
            <wp:docPr id="197462069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20697" name="Picture 1" descr="A picture containing text, screenshot, diagram, plot&#10;&#10;Description automatically generated"/>
                    <pic:cNvPicPr/>
                  </pic:nvPicPr>
                  <pic:blipFill>
                    <a:blip r:embed="rId20"/>
                    <a:stretch>
                      <a:fillRect/>
                    </a:stretch>
                  </pic:blipFill>
                  <pic:spPr>
                    <a:xfrm>
                      <a:off x="0" y="0"/>
                      <a:ext cx="5939790" cy="3479800"/>
                    </a:xfrm>
                    <a:prstGeom prst="rect">
                      <a:avLst/>
                    </a:prstGeom>
                  </pic:spPr>
                </pic:pic>
              </a:graphicData>
            </a:graphic>
          </wp:inline>
        </w:drawing>
      </w:r>
    </w:p>
    <w:p w14:paraId="3DC3CC19" w14:textId="281BFBF2" w:rsidR="00FA3C2A" w:rsidRDefault="00FA3C2A" w:rsidP="00FA3C2A">
      <w:pPr>
        <w:pStyle w:val="Beschriftung"/>
      </w:pPr>
      <w:r>
        <w:t xml:space="preserve">Abbildung </w:t>
      </w:r>
      <w:r w:rsidR="00000000">
        <w:fldChar w:fldCharType="begin"/>
      </w:r>
      <w:r w:rsidR="00000000">
        <w:instrText xml:space="preserve"> SEQ Abbildung \* ARABIC </w:instrText>
      </w:r>
      <w:r w:rsidR="00000000">
        <w:fldChar w:fldCharType="separate"/>
      </w:r>
      <w:r w:rsidR="009A1172">
        <w:rPr>
          <w:noProof/>
        </w:rPr>
        <w:t>2</w:t>
      </w:r>
      <w:r w:rsidR="00000000">
        <w:rPr>
          <w:noProof/>
        </w:rPr>
        <w:fldChar w:fldCharType="end"/>
      </w:r>
      <w:r>
        <w:t>: Ablösezone 1</w:t>
      </w:r>
    </w:p>
    <w:p w14:paraId="296B012A" w14:textId="3A944407" w:rsidR="00FA3C2A" w:rsidRPr="00FA3C2A" w:rsidRDefault="00B20F73" w:rsidP="00FA3C2A">
      <w:r>
        <w:t xml:space="preserve">Zu beobachten ist bezüglich der Geschwindigkeit, dass sich ein gros der Messungen im Bereich von 6m/s bis 11m/s befindet. Bei der Masse </w:t>
      </w:r>
      <w:r w:rsidR="002D3652">
        <w:t>der gemessenen Steine</w:t>
      </w:r>
      <w:r>
        <w:t xml:space="preserve"> fällt auf, dass wir es in der Ablösezone mit überwiegend «kleinen» Massen zutun haben. Steine &lt;500kg verzeichnen die meisten Aufzeichnungen. Der Februar ist der Monat mit den wenigsten Steinschlägen.</w:t>
      </w:r>
    </w:p>
    <w:p w14:paraId="3A72C01D" w14:textId="02E3A883" w:rsidR="0046193C" w:rsidRDefault="0046193C" w:rsidP="00536EA1">
      <w:pPr>
        <w:pStyle w:val="berschrift2"/>
      </w:pPr>
      <w:bookmarkStart w:id="7" w:name="_Toc137639125"/>
      <w:r w:rsidRPr="0046193C">
        <w:lastRenderedPageBreak/>
        <w:t>Ablösezone 2</w:t>
      </w:r>
      <w:bookmarkEnd w:id="7"/>
    </w:p>
    <w:p w14:paraId="353160AA" w14:textId="77777777" w:rsidR="00B20F73" w:rsidRDefault="00B20F73" w:rsidP="00B20F73">
      <w:pPr>
        <w:keepNext/>
      </w:pPr>
      <w:r>
        <w:rPr>
          <w:noProof/>
        </w:rPr>
        <w:drawing>
          <wp:inline distT="0" distB="0" distL="0" distR="0" wp14:anchorId="11FA86EC" wp14:editId="44FFDB4B">
            <wp:extent cx="5939790" cy="3569335"/>
            <wp:effectExtent l="0" t="0" r="3810" b="0"/>
            <wp:docPr id="1937410967"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10967" name="Picture 1" descr="A picture containing text, screenshot, diagram, font&#10;&#10;Description automatically generated"/>
                    <pic:cNvPicPr/>
                  </pic:nvPicPr>
                  <pic:blipFill>
                    <a:blip r:embed="rId21"/>
                    <a:stretch>
                      <a:fillRect/>
                    </a:stretch>
                  </pic:blipFill>
                  <pic:spPr>
                    <a:xfrm>
                      <a:off x="0" y="0"/>
                      <a:ext cx="5939790" cy="3569335"/>
                    </a:xfrm>
                    <a:prstGeom prst="rect">
                      <a:avLst/>
                    </a:prstGeom>
                  </pic:spPr>
                </pic:pic>
              </a:graphicData>
            </a:graphic>
          </wp:inline>
        </w:drawing>
      </w:r>
    </w:p>
    <w:p w14:paraId="582F6E06" w14:textId="55879ED5" w:rsidR="0046193C" w:rsidRDefault="00B20F73" w:rsidP="00B20F73">
      <w:pPr>
        <w:pStyle w:val="Beschriftung"/>
      </w:pPr>
      <w:r>
        <w:t xml:space="preserve">Abbildung </w:t>
      </w:r>
      <w:r w:rsidR="00000000">
        <w:fldChar w:fldCharType="begin"/>
      </w:r>
      <w:r w:rsidR="00000000">
        <w:instrText xml:space="preserve"> SEQ Abbildung \* ARABIC </w:instrText>
      </w:r>
      <w:r w:rsidR="00000000">
        <w:fldChar w:fldCharType="separate"/>
      </w:r>
      <w:r w:rsidR="009A1172">
        <w:rPr>
          <w:noProof/>
        </w:rPr>
        <w:t>3</w:t>
      </w:r>
      <w:r w:rsidR="00000000">
        <w:rPr>
          <w:noProof/>
        </w:rPr>
        <w:fldChar w:fldCharType="end"/>
      </w:r>
      <w:r>
        <w:t>: Ablösezone 2</w:t>
      </w:r>
    </w:p>
    <w:p w14:paraId="2EEC2153" w14:textId="56C5F42F" w:rsidR="00B20F73" w:rsidRDefault="00270069" w:rsidP="00B20F73">
      <w:r>
        <w:t>In Ablösezone 2 fällt auf, dass das gros sich von 30m/s bis 46m/s erstreckt. Die geschätzte Masse ist klein. Keine Schätzung liegt oberhalb 500kg.</w:t>
      </w:r>
    </w:p>
    <w:p w14:paraId="42F5CF08" w14:textId="0CF948FA" w:rsidR="00270069" w:rsidRDefault="00270069" w:rsidP="00270069">
      <w:pPr>
        <w:pStyle w:val="berschrift2"/>
      </w:pPr>
      <w:bookmarkStart w:id="8" w:name="_Toc137639126"/>
      <w:r>
        <w:t>Ablösezone 1 und Ablösezone 2 im Vergleich</w:t>
      </w:r>
      <w:bookmarkEnd w:id="8"/>
    </w:p>
    <w:p w14:paraId="67228453" w14:textId="6A1191D2" w:rsidR="00270069" w:rsidRDefault="00270069" w:rsidP="00270069">
      <w:pPr>
        <w:keepNext/>
      </w:pPr>
      <w:r>
        <w:rPr>
          <w:noProof/>
        </w:rPr>
        <mc:AlternateContent>
          <mc:Choice Requires="wps">
            <w:drawing>
              <wp:anchor distT="0" distB="0" distL="114300" distR="114300" simplePos="0" relativeHeight="251664384" behindDoc="0" locked="0" layoutInCell="1" allowOverlap="1" wp14:anchorId="3F140C8A" wp14:editId="5A6476B0">
                <wp:simplePos x="0" y="0"/>
                <wp:positionH relativeFrom="column">
                  <wp:posOffset>3115310</wp:posOffset>
                </wp:positionH>
                <wp:positionV relativeFrom="paragraph">
                  <wp:posOffset>1802765</wp:posOffset>
                </wp:positionV>
                <wp:extent cx="2939415" cy="635"/>
                <wp:effectExtent l="0" t="0" r="0" b="0"/>
                <wp:wrapSquare wrapText="bothSides"/>
                <wp:docPr id="1949132256" name="Text Box 1"/>
                <wp:cNvGraphicFramePr/>
                <a:graphic xmlns:a="http://schemas.openxmlformats.org/drawingml/2006/main">
                  <a:graphicData uri="http://schemas.microsoft.com/office/word/2010/wordprocessingShape">
                    <wps:wsp>
                      <wps:cNvSpPr txBox="1"/>
                      <wps:spPr>
                        <a:xfrm>
                          <a:off x="0" y="0"/>
                          <a:ext cx="2939415" cy="635"/>
                        </a:xfrm>
                        <a:prstGeom prst="rect">
                          <a:avLst/>
                        </a:prstGeom>
                        <a:solidFill>
                          <a:prstClr val="white"/>
                        </a:solidFill>
                        <a:ln>
                          <a:noFill/>
                        </a:ln>
                      </wps:spPr>
                      <wps:txbx>
                        <w:txbxContent>
                          <w:p w14:paraId="7B891CC6" w14:textId="0454B83C" w:rsidR="00270069" w:rsidRPr="006C4834" w:rsidRDefault="00270069" w:rsidP="00270069">
                            <w:pPr>
                              <w:pStyle w:val="Beschriftung"/>
                              <w:rPr>
                                <w:noProof/>
                              </w:rPr>
                            </w:pPr>
                            <w:r>
                              <w:t xml:space="preserve">Abbildung </w:t>
                            </w:r>
                            <w:r w:rsidR="00000000">
                              <w:fldChar w:fldCharType="begin"/>
                            </w:r>
                            <w:r w:rsidR="00000000">
                              <w:instrText xml:space="preserve"> SEQ Abbildung \* ARABIC </w:instrText>
                            </w:r>
                            <w:r w:rsidR="00000000">
                              <w:fldChar w:fldCharType="separate"/>
                            </w:r>
                            <w:r w:rsidR="009A1172">
                              <w:rPr>
                                <w:noProof/>
                              </w:rPr>
                              <w:t>4</w:t>
                            </w:r>
                            <w:r w:rsidR="00000000">
                              <w:rPr>
                                <w:noProof/>
                              </w:rPr>
                              <w:fldChar w:fldCharType="end"/>
                            </w:r>
                            <w:r>
                              <w:t>: Vergleich der Masse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40C8A" id="Text Box 1" o:spid="_x0000_s1027" type="#_x0000_t202" style="position:absolute;left:0;text-align:left;margin-left:245.3pt;margin-top:141.95pt;width:231.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UHGQIAAD8EAAAOAAAAZHJzL2Uyb0RvYy54bWysU8Fu2zAMvQ/YPwi6L07StVi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zT26vbz5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" stroked="f">
                <v:textbox style="mso-fit-shape-to-text:t" inset="0,0,0,0">
                  <w:txbxContent>
                    <w:p w14:paraId="7B891CC6" w14:textId="0454B83C" w:rsidR="00270069" w:rsidRPr="006C4834" w:rsidRDefault="00270069" w:rsidP="00270069">
                      <w:pPr>
                        <w:pStyle w:val="Beschriftung"/>
                        <w:rPr>
                          <w:noProof/>
                        </w:rPr>
                      </w:pPr>
                      <w:r>
                        <w:t xml:space="preserve">Abbildung </w:t>
                      </w:r>
                      <w:r w:rsidR="00000000">
                        <w:fldChar w:fldCharType="begin"/>
                      </w:r>
                      <w:r w:rsidR="00000000">
                        <w:instrText xml:space="preserve"> SEQ Abbildung \* ARABIC </w:instrText>
                      </w:r>
                      <w:r w:rsidR="00000000">
                        <w:fldChar w:fldCharType="separate"/>
                      </w:r>
                      <w:r w:rsidR="009A1172">
                        <w:rPr>
                          <w:noProof/>
                        </w:rPr>
                        <w:t>4</w:t>
                      </w:r>
                      <w:r w:rsidR="00000000">
                        <w:rPr>
                          <w:noProof/>
                        </w:rPr>
                        <w:fldChar w:fldCharType="end"/>
                      </w:r>
                      <w:r>
                        <w:t>: Vergleich der Masse</w:t>
                      </w:r>
                    </w:p>
                  </w:txbxContent>
                </v:textbox>
                <w10:wrap type="square"/>
              </v:shape>
            </w:pict>
          </mc:Fallback>
        </mc:AlternateContent>
      </w:r>
      <w:r>
        <w:rPr>
          <w:noProof/>
        </w:rPr>
        <w:drawing>
          <wp:anchor distT="0" distB="0" distL="114300" distR="114300" simplePos="0" relativeHeight="251662336" behindDoc="0" locked="0" layoutInCell="1" allowOverlap="1" wp14:anchorId="5CFAFC5F" wp14:editId="2A632D47">
            <wp:simplePos x="0" y="0"/>
            <wp:positionH relativeFrom="column">
              <wp:posOffset>3115435</wp:posOffset>
            </wp:positionH>
            <wp:positionV relativeFrom="paragraph">
              <wp:posOffset>8770</wp:posOffset>
            </wp:positionV>
            <wp:extent cx="2939544" cy="1737518"/>
            <wp:effectExtent l="0" t="0" r="0" b="0"/>
            <wp:wrapSquare wrapText="bothSides"/>
            <wp:docPr id="29001216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12162" name="Picture 1" descr="A picture containing text, screenshot, diagram, pl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9544" cy="1737518"/>
                    </a:xfrm>
                    <a:prstGeom prst="rect">
                      <a:avLst/>
                    </a:prstGeom>
                  </pic:spPr>
                </pic:pic>
              </a:graphicData>
            </a:graphic>
          </wp:anchor>
        </w:drawing>
      </w:r>
      <w:r>
        <w:rPr>
          <w:noProof/>
        </w:rPr>
        <w:drawing>
          <wp:inline distT="0" distB="0" distL="0" distR="0" wp14:anchorId="2F94C505" wp14:editId="79572302">
            <wp:extent cx="2967593" cy="1782967"/>
            <wp:effectExtent l="0" t="0" r="4445" b="8255"/>
            <wp:docPr id="196709130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1306" name="Picture 1" descr="A picture containing text, screenshot, plot, diagram&#10;&#10;Description automatically generated"/>
                    <pic:cNvPicPr/>
                  </pic:nvPicPr>
                  <pic:blipFill>
                    <a:blip r:embed="rId23"/>
                    <a:stretch>
                      <a:fillRect/>
                    </a:stretch>
                  </pic:blipFill>
                  <pic:spPr>
                    <a:xfrm>
                      <a:off x="0" y="0"/>
                      <a:ext cx="2989118" cy="1795900"/>
                    </a:xfrm>
                    <a:prstGeom prst="rect">
                      <a:avLst/>
                    </a:prstGeom>
                  </pic:spPr>
                </pic:pic>
              </a:graphicData>
            </a:graphic>
          </wp:inline>
        </w:drawing>
      </w:r>
    </w:p>
    <w:p w14:paraId="323B63AE" w14:textId="719C43E3" w:rsidR="00270069" w:rsidRDefault="00270069" w:rsidP="00270069">
      <w:pPr>
        <w:pStyle w:val="Beschriftung"/>
      </w:pPr>
      <w:r>
        <w:t xml:space="preserve">Abbildung </w:t>
      </w:r>
      <w:r w:rsidR="00000000">
        <w:fldChar w:fldCharType="begin"/>
      </w:r>
      <w:r w:rsidR="00000000">
        <w:instrText xml:space="preserve"> SEQ Abbildung \* ARABIC </w:instrText>
      </w:r>
      <w:r w:rsidR="00000000">
        <w:fldChar w:fldCharType="separate"/>
      </w:r>
      <w:r w:rsidR="009A1172">
        <w:rPr>
          <w:noProof/>
        </w:rPr>
        <w:t>5</w:t>
      </w:r>
      <w:r w:rsidR="00000000">
        <w:rPr>
          <w:noProof/>
        </w:rPr>
        <w:fldChar w:fldCharType="end"/>
      </w:r>
      <w:r>
        <w:t xml:space="preserve">: Vergleich </w:t>
      </w:r>
      <w:r w:rsidR="005D4676">
        <w:t>der Geschwindigkeit</w:t>
      </w:r>
    </w:p>
    <w:p w14:paraId="0FA8B1C2" w14:textId="77D7EE87" w:rsidR="00270069" w:rsidRDefault="00270069" w:rsidP="00270069">
      <w:r w:rsidRPr="00270069">
        <w:t>Eine Gegenüberstellung der beiden Ablösezonen zeigt, dass Steinschläge in Zone 1 häufiger vorkommen als in Zone 2. Weiter wird ersichtlich, dass sich im Zone 1 Steine mit grösserer Masse ablösen.</w:t>
      </w:r>
      <w:r>
        <w:t xml:space="preserve"> </w:t>
      </w:r>
      <w:r w:rsidRPr="00270069">
        <w:t xml:space="preserve">Steine welche sich aus Zone 1 ablösen, weisen eine geringere Geschwindigkeit </w:t>
      </w:r>
      <w:r w:rsidR="009A0F82" w:rsidRPr="00270069">
        <w:t>auf</w:t>
      </w:r>
      <w:r w:rsidRPr="00270069">
        <w:t xml:space="preserve"> als jene die sich aus Zone 2 ablösen.</w:t>
      </w:r>
    </w:p>
    <w:p w14:paraId="5B49583D" w14:textId="107248EF" w:rsidR="00270069" w:rsidRPr="00270069" w:rsidRDefault="00270069" w:rsidP="00270069"/>
    <w:p w14:paraId="1A4158A4" w14:textId="2C92FB2C" w:rsidR="00270069" w:rsidRPr="00270069" w:rsidRDefault="00270069" w:rsidP="00270069"/>
    <w:p w14:paraId="4E613F95" w14:textId="1740BE74" w:rsidR="0046193C" w:rsidRDefault="0046193C" w:rsidP="00536EA1">
      <w:pPr>
        <w:pStyle w:val="berschrift1"/>
      </w:pPr>
      <w:bookmarkStart w:id="9" w:name="_Toc137639127"/>
      <w:r>
        <w:lastRenderedPageBreak/>
        <w:t>Zeitabstände</w:t>
      </w:r>
      <w:bookmarkEnd w:id="9"/>
    </w:p>
    <w:p w14:paraId="62EC44CD" w14:textId="539C6AA8" w:rsidR="00270069" w:rsidRDefault="00947E0C" w:rsidP="00270069">
      <w:r>
        <w:t>B</w:t>
      </w:r>
      <w:r w:rsidR="00270069" w:rsidRPr="00270069">
        <w:t xml:space="preserve">ei der Kategorisierung der Ereignisse in Relation zur zugehörigen Uhrzeit ist eine signifikante Konzentration von </w:t>
      </w:r>
      <w:r w:rsidR="002D3652" w:rsidRPr="00270069">
        <w:t>Steinschlagvorfällen,</w:t>
      </w:r>
      <w:r w:rsidR="00270069" w:rsidRPr="00270069">
        <w:t xml:space="preserve"> um die Mittagszeit zu erkennen, gefolgt von einer nachmittäglichen Abnahme. Der Großteil der Steine fällt gegen 12 Uhr. Aufgrund der Tatsache, dass sich sowohl die Vorfälle als auch die Verkehrsdichte im Laufe des Tages wandeln, erscheint es logisch, den Verkehr in unsere Berechnungen miteinzubeziehen.</w:t>
      </w:r>
    </w:p>
    <w:p w14:paraId="0D2AA531" w14:textId="77777777" w:rsidR="00947E0C" w:rsidRDefault="00947E0C" w:rsidP="00947E0C">
      <w:pPr>
        <w:keepNext/>
      </w:pPr>
      <w:r>
        <w:rPr>
          <w:noProof/>
        </w:rPr>
        <w:drawing>
          <wp:inline distT="0" distB="0" distL="0" distR="0" wp14:anchorId="01E25160" wp14:editId="32A3AB9B">
            <wp:extent cx="5939790" cy="1784985"/>
            <wp:effectExtent l="0" t="0" r="3810" b="5715"/>
            <wp:docPr id="290419089" name="Picture 1"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19089" name="Picture 1" descr="A picture containing screenshot, diagram, plot, text&#10;&#10;Description automatically generated"/>
                    <pic:cNvPicPr/>
                  </pic:nvPicPr>
                  <pic:blipFill>
                    <a:blip r:embed="rId24"/>
                    <a:stretch>
                      <a:fillRect/>
                    </a:stretch>
                  </pic:blipFill>
                  <pic:spPr>
                    <a:xfrm>
                      <a:off x="0" y="0"/>
                      <a:ext cx="5939790" cy="1784985"/>
                    </a:xfrm>
                    <a:prstGeom prst="rect">
                      <a:avLst/>
                    </a:prstGeom>
                  </pic:spPr>
                </pic:pic>
              </a:graphicData>
            </a:graphic>
          </wp:inline>
        </w:drawing>
      </w:r>
    </w:p>
    <w:p w14:paraId="54A5A978" w14:textId="0F9597AF" w:rsidR="00947E0C" w:rsidRPr="00270069" w:rsidRDefault="00947E0C" w:rsidP="00947E0C">
      <w:pPr>
        <w:pStyle w:val="Beschriftung"/>
      </w:pPr>
      <w:r>
        <w:t xml:space="preserve">Abbildung </w:t>
      </w:r>
      <w:r w:rsidR="00000000">
        <w:fldChar w:fldCharType="begin"/>
      </w:r>
      <w:r w:rsidR="00000000">
        <w:instrText xml:space="preserve"> SEQ Abbildung \* ARABIC </w:instrText>
      </w:r>
      <w:r w:rsidR="00000000">
        <w:fldChar w:fldCharType="separate"/>
      </w:r>
      <w:r w:rsidR="009A1172">
        <w:rPr>
          <w:noProof/>
        </w:rPr>
        <w:t>6</w:t>
      </w:r>
      <w:r w:rsidR="00000000">
        <w:rPr>
          <w:noProof/>
        </w:rPr>
        <w:fldChar w:fldCharType="end"/>
      </w:r>
      <w:r>
        <w:t>: Zeitanalyse der Ablösezonen</w:t>
      </w:r>
    </w:p>
    <w:p w14:paraId="79F674F0" w14:textId="3200E937" w:rsidR="0046193C" w:rsidRDefault="0046193C" w:rsidP="00536EA1">
      <w:pPr>
        <w:pStyle w:val="berschrift1"/>
      </w:pPr>
      <w:bookmarkStart w:id="10" w:name="_Toc137639128"/>
      <w:r>
        <w:t>Simulation</w:t>
      </w:r>
      <w:bookmarkEnd w:id="10"/>
    </w:p>
    <w:p w14:paraId="22BA6189" w14:textId="466FDE35" w:rsidR="005D4676" w:rsidRDefault="0046193C" w:rsidP="005D4676">
      <w:pPr>
        <w:pStyle w:val="berschrift1"/>
      </w:pPr>
      <w:bookmarkStart w:id="11" w:name="_Toc137639129"/>
      <w:r>
        <w:t>Durchbruch</w:t>
      </w:r>
      <w:bookmarkEnd w:id="11"/>
    </w:p>
    <w:p w14:paraId="1435300D" w14:textId="69559ECF" w:rsidR="005A3947" w:rsidRDefault="00DC2F29" w:rsidP="005D4676">
      <w:r>
        <w:t xml:space="preserve">Die Bedingungen in der Ausgangslage wurden für </w:t>
      </w:r>
      <w:r w:rsidR="005A3947">
        <w:t xml:space="preserve">den Aufbau des Modells in den Simulationen angewendet. Wir vertrauen auf die Schätzungen des </w:t>
      </w:r>
      <w:r w:rsidR="005A3947" w:rsidRPr="005A3947">
        <w:t>Ingenieurbüros</w:t>
      </w:r>
      <w:r w:rsidR="005A3947">
        <w:t>. Wir haben im Modell die folgende Geschäfts-Logik angewendet für die Berechnung der Anzahl Steine, die im Jahr durch die Sicherheitsnetz durchreisen.</w:t>
      </w:r>
    </w:p>
    <w:p w14:paraId="119EAD46" w14:textId="0F6A2302" w:rsidR="005A3947" w:rsidRDefault="005A3947" w:rsidP="005A3947">
      <w:pPr>
        <w:jc w:val="center"/>
      </w:pPr>
      <w:r>
        <w:rPr>
          <w:noProof/>
        </w:rPr>
        <w:drawing>
          <wp:inline distT="0" distB="0" distL="0" distR="0" wp14:anchorId="75CDCFA0" wp14:editId="779B7926">
            <wp:extent cx="3800724" cy="2600851"/>
            <wp:effectExtent l="0" t="0" r="0" b="9525"/>
            <wp:docPr id="1601729373" name="Grafik 1601729373"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1337" name="Picture 1" descr="A picture containing diagram, line, screenshot, design&#10;&#10;Description automatically generated"/>
                    <pic:cNvPicPr/>
                  </pic:nvPicPr>
                  <pic:blipFill rotWithShape="1">
                    <a:blip r:embed="rId19"/>
                    <a:srcRect r="51273"/>
                    <a:stretch/>
                  </pic:blipFill>
                  <pic:spPr bwMode="auto">
                    <a:xfrm>
                      <a:off x="0" y="0"/>
                      <a:ext cx="3904886" cy="2672129"/>
                    </a:xfrm>
                    <a:prstGeom prst="rect">
                      <a:avLst/>
                    </a:prstGeom>
                    <a:ln>
                      <a:noFill/>
                    </a:ln>
                    <a:extLst>
                      <a:ext uri="{53640926-AAD7-44D8-BBD7-CCE9431645EC}">
                        <a14:shadowObscured xmlns:a14="http://schemas.microsoft.com/office/drawing/2010/main"/>
                      </a:ext>
                    </a:extLst>
                  </pic:spPr>
                </pic:pic>
              </a:graphicData>
            </a:graphic>
          </wp:inline>
        </w:drawing>
      </w:r>
    </w:p>
    <w:p w14:paraId="529A2545" w14:textId="15A26172" w:rsidR="005A3947" w:rsidRPr="005D4676" w:rsidRDefault="00C81056" w:rsidP="00404583">
      <w:r>
        <w:t xml:space="preserve">Nach der Simulierung mit den Simulationsdaten, die wir von der Verteilung der einzelnen Attribute abhängig generiert haben, haben wir die folgenden Ergebnisse erhalten: Bei der Simulation </w:t>
      </w:r>
      <w:r w:rsidRPr="00C81056">
        <w:rPr>
          <w:b/>
          <w:bCs/>
        </w:rPr>
        <w:t>74606.18 Jahren</w:t>
      </w:r>
      <w:r>
        <w:t xml:space="preserve"> und </w:t>
      </w:r>
      <w:r w:rsidRPr="00C81056">
        <w:rPr>
          <w:b/>
          <w:bCs/>
        </w:rPr>
        <w:t>124806 Durchbrüchen</w:t>
      </w:r>
      <w:r>
        <w:rPr>
          <w:b/>
          <w:bCs/>
        </w:rPr>
        <w:t xml:space="preserve"> </w:t>
      </w:r>
      <w:r>
        <w:t xml:space="preserve">erhalten wir Simulationsergebnis von </w:t>
      </w:r>
      <w:r w:rsidR="00404583" w:rsidRPr="00404583">
        <w:rPr>
          <w:b/>
          <w:bCs/>
        </w:rPr>
        <w:t>1.67 Durchbrüchen pro Jahr</w:t>
      </w:r>
      <w:r w:rsidR="00404583">
        <w:t>.</w:t>
      </w:r>
    </w:p>
    <w:p w14:paraId="66FD1050" w14:textId="6EF37CBD" w:rsidR="0046193C" w:rsidRDefault="0046193C" w:rsidP="00536EA1">
      <w:pPr>
        <w:pStyle w:val="berschrift1"/>
      </w:pPr>
      <w:bookmarkStart w:id="12" w:name="_Toc137639130"/>
      <w:r>
        <w:lastRenderedPageBreak/>
        <w:t>Verkehrsaufkommen und Berechnung</w:t>
      </w:r>
      <w:bookmarkEnd w:id="12"/>
    </w:p>
    <w:p w14:paraId="30D697EE" w14:textId="1F6B4773" w:rsidR="002175E3" w:rsidRDefault="00404583" w:rsidP="00404583">
      <w:r>
        <w:t xml:space="preserve">Für die Berechnung der Todeswahrscheinlichkeit bei einem Durchbruch müssen wir die Wahrscheinlichkeit berechnen, bei der ein Durchbruch ein tödlicher Treffer sein kann. </w:t>
      </w:r>
      <w:r w:rsidR="00F143B9">
        <w:t xml:space="preserve">Sobald ein Stein die Strasse erreicht, kann es zu folgenden Szenarien kommen: Stein liegt auf der Strasse und wird von Verkehrsteilnehmern bemerkt, Stein liegt auf der Strasse und ein Auto fährt in den Stein und Stein trifft ein Auto. Da das Szenario 2 erhebliche Ungewissheiten birgt </w:t>
      </w:r>
      <w:r w:rsidR="001216CF">
        <w:t xml:space="preserve">und nur ungenau berechnet werden kann, liegt der Fokus bei dem Szenario 3 ‘Stein trifft Auto’. </w:t>
      </w:r>
      <w:r>
        <w:t xml:space="preserve">Für die Berechnung müssen die Parameter </w:t>
      </w:r>
      <w:r w:rsidR="001216CF">
        <w:t>Lange des Autos</w:t>
      </w:r>
      <w:r w:rsidR="00F143B9">
        <w:t>, Geschwindigkeit des Autos und die Anzahl Autos auf dieser Strasse in die Gleichung einbeziehen.</w:t>
      </w:r>
      <w:r w:rsidR="002175E3">
        <w:t xml:space="preserve"> Wir haben die folgende Werte für die Parameter gesetzt:</w:t>
      </w:r>
    </w:p>
    <w:p w14:paraId="43490568" w14:textId="210206BF" w:rsidR="002175E3" w:rsidRDefault="002175E3" w:rsidP="002175E3">
      <w:pPr>
        <w:pStyle w:val="Listenabsatz"/>
        <w:numPr>
          <w:ilvl w:val="0"/>
          <w:numId w:val="36"/>
        </w:numPr>
      </w:pPr>
      <w:r>
        <w:t>Länge des Autos:</w:t>
      </w:r>
      <w:r w:rsidR="004B3F27">
        <w:t xml:space="preserve"> </w:t>
      </w:r>
      <w:r w:rsidR="004B3F27" w:rsidRPr="004B3F27">
        <w:t>Durchschnitt 4,60 Meter lang</w:t>
      </w:r>
      <w:r>
        <w:t xml:space="preserve"> </w:t>
      </w:r>
      <w:sdt>
        <w:sdtPr>
          <w:id w:val="1884365775"/>
          <w:citation/>
        </w:sdtPr>
        <w:sdtContent>
          <w:r>
            <w:fldChar w:fldCharType="begin"/>
          </w:r>
          <w:r>
            <w:instrText xml:space="preserve"> CITATION Chr20 \l 2055 </w:instrText>
          </w:r>
          <w:r>
            <w:fldChar w:fldCharType="separate"/>
          </w:r>
          <w:r w:rsidR="00F74F17">
            <w:rPr>
              <w:noProof/>
            </w:rPr>
            <w:t>(Christ, 2020)</w:t>
          </w:r>
          <w:r>
            <w:fldChar w:fldCharType="end"/>
          </w:r>
        </w:sdtContent>
      </w:sdt>
      <w:r>
        <w:t xml:space="preserve"> – 0.6 Meter </w:t>
      </w:r>
    </w:p>
    <w:p w14:paraId="526995F3" w14:textId="4208AE7B" w:rsidR="004B3F27" w:rsidRDefault="004B3F27" w:rsidP="002175E3">
      <w:pPr>
        <w:pStyle w:val="Listenabsatz"/>
        <w:numPr>
          <w:ilvl w:val="0"/>
          <w:numId w:val="36"/>
        </w:numPr>
      </w:pPr>
      <w:r>
        <w:t>Geschwindigkeit Autos: 60 km/h, Limitation der Strasse</w:t>
      </w:r>
    </w:p>
    <w:p w14:paraId="2D74AC5A" w14:textId="71CF421E" w:rsidR="004B3F27" w:rsidRDefault="004B3F27" w:rsidP="002175E3">
      <w:pPr>
        <w:pStyle w:val="Listenabsatz"/>
        <w:numPr>
          <w:ilvl w:val="0"/>
          <w:numId w:val="36"/>
        </w:numPr>
      </w:pPr>
      <w:r>
        <w:t>Anzahl Autos: Nach Ausgangslage 1200 Autos täglich (50/h)</w:t>
      </w:r>
    </w:p>
    <w:p w14:paraId="2225E0F6" w14:textId="698C6C56" w:rsidR="004B3F27" w:rsidRPr="00404583" w:rsidRDefault="004B3F27" w:rsidP="004B3F27">
      <w:r>
        <w:t>Bei der Berechnung der Wahrscheinlichkeit, dass ein Durchbruch zu einem tödlichen Treffer führt, sind wir auf das Resultat</w:t>
      </w:r>
      <w:r w:rsidRPr="004B3F27">
        <w:rPr>
          <w:b/>
          <w:bCs/>
        </w:rPr>
        <w:t xml:space="preserve"> </w:t>
      </w:r>
      <w:r w:rsidRPr="004B3F27">
        <w:rPr>
          <w:b/>
          <w:bCs/>
        </w:rPr>
        <w:t>0.003333 %</w:t>
      </w:r>
      <w:r w:rsidRPr="004B3F27">
        <w:rPr>
          <w:b/>
          <w:bCs/>
        </w:rPr>
        <w:t xml:space="preserve"> </w:t>
      </w:r>
      <w:r>
        <w:t>gekommen.</w:t>
      </w:r>
    </w:p>
    <w:p w14:paraId="71A92D0E" w14:textId="1BC57919" w:rsidR="0046193C" w:rsidRDefault="0043268C" w:rsidP="00536EA1">
      <w:pPr>
        <w:pStyle w:val="berschrift1"/>
      </w:pPr>
      <w:bookmarkStart w:id="13" w:name="_Toc137639131"/>
      <w:r>
        <w:t>Beurteilung</w:t>
      </w:r>
      <w:bookmarkEnd w:id="13"/>
    </w:p>
    <w:p w14:paraId="65CA885F" w14:textId="2C56EAA5" w:rsidR="004B3F27" w:rsidRDefault="004B3F27" w:rsidP="004B3F27">
      <w:r>
        <w:t xml:space="preserve">Damit die Strasse offenbleiben kann, muss die jährliche Wahrscheinlichkeit von Todesfällen infolge Steinschlags kleiner als 0.0001 sein. Für diese Beurteilung müssen die Wahrscheinlichkeiten aus den beiden vorherigen Kapiteln zusammengerechnet werden. </w:t>
      </w:r>
      <w:r w:rsidR="00F74F17">
        <w:t xml:space="preserve">Zusätzlich müssen wir den Faktor in die Berechnung reinnehmen, dass sich mehr als eine Person in einem Fahrzeug befinden kann. Für diesen Faktor nehmen wir den Durchschnitt 1.56 Personen per Fahrzeug </w:t>
      </w:r>
      <w:sdt>
        <w:sdtPr>
          <w:id w:val="543497007"/>
          <w:citation/>
        </w:sdtPr>
        <w:sdtContent>
          <w:r w:rsidR="00F74F17">
            <w:fldChar w:fldCharType="begin"/>
          </w:r>
          <w:r w:rsidR="00F74F17">
            <w:instrText xml:space="preserve"> CITATION Bie17 \l 2055 </w:instrText>
          </w:r>
          <w:r w:rsidR="00F74F17">
            <w:fldChar w:fldCharType="separate"/>
          </w:r>
          <w:r w:rsidR="00F74F17">
            <w:rPr>
              <w:noProof/>
            </w:rPr>
            <w:t>(Biedermann, 2017)</w:t>
          </w:r>
          <w:r w:rsidR="00F74F17">
            <w:fldChar w:fldCharType="end"/>
          </w:r>
        </w:sdtContent>
      </w:sdt>
      <w:r w:rsidR="00F74F17">
        <w:t>. Daraus berechnet sich die Gefahr für einen tödlichen Treffer wie folgt: Die Wahrscheinlichkeit, dass sich ein Fahrzeug in der Gefahrenzone befindet, multipliziert mit der Wahrscheinlichkeit, dass ein Stein das Sicherheitsnetz durchschlägt, multipliziert mit den Anzahl Personen in einem Fahrzeug.</w:t>
      </w:r>
    </w:p>
    <w:p w14:paraId="07E32E04" w14:textId="77777777" w:rsidR="00F74F17" w:rsidRDefault="00F74F17" w:rsidP="004B3F27"/>
    <w:p w14:paraId="27A4937A" w14:textId="78D99ACB" w:rsidR="00F74F17" w:rsidRDefault="00F74F17" w:rsidP="007B3832">
      <w:r>
        <w:t xml:space="preserve">Mithilfe der Simulation und Berechnung Wahrscheinlichkeiten sind wir auf </w:t>
      </w:r>
      <w:r w:rsidR="007B3832">
        <w:t>die folgende</w:t>
      </w:r>
      <w:r>
        <w:t xml:space="preserve"> Wahrscheinlichkeit</w:t>
      </w:r>
      <w:r w:rsidR="007B3832">
        <w:t xml:space="preserve"> und Entscheidung gekommen: </w:t>
      </w:r>
      <w:r w:rsidR="007B3832">
        <w:t xml:space="preserve">Die Todeswahrscheinlichkeit durch Steinschlag auf der Kantonstrasse von Schiers </w:t>
      </w:r>
      <w:r w:rsidR="007B3832">
        <w:t>beträgt</w:t>
      </w:r>
      <w:r w:rsidR="007B3832">
        <w:t xml:space="preserve">: </w:t>
      </w:r>
      <w:r w:rsidR="007B3832" w:rsidRPr="007B3832">
        <w:rPr>
          <w:b/>
          <w:bCs/>
        </w:rPr>
        <w:t>0.0086609384</w:t>
      </w:r>
      <w:r w:rsidR="007B3832" w:rsidRPr="007B3832">
        <w:rPr>
          <w:b/>
          <w:bCs/>
        </w:rPr>
        <w:t xml:space="preserve"> %</w:t>
      </w:r>
      <w:r w:rsidR="007B3832">
        <w:t xml:space="preserve">. Da dieser Wert über dem Akzeptanzminimum von </w:t>
      </w:r>
      <w:r w:rsidR="007B3832" w:rsidRPr="007B3832">
        <w:t>0.0001</w:t>
      </w:r>
      <w:r w:rsidR="007B3832">
        <w:t xml:space="preserve"> % liegt </w:t>
      </w:r>
      <w:r w:rsidR="007B3832">
        <w:t>muss die Strasse gesperrt werden.</w:t>
      </w:r>
    </w:p>
    <w:p w14:paraId="1B557A55" w14:textId="77777777" w:rsidR="00F74F17" w:rsidRDefault="00F74F17" w:rsidP="004B3F27"/>
    <w:p w14:paraId="53BC10FC" w14:textId="77777777" w:rsidR="00F74F17" w:rsidRPr="004B3F27" w:rsidRDefault="00F74F17" w:rsidP="004B3F27"/>
    <w:p w14:paraId="0214CF90" w14:textId="77777777" w:rsidR="0043268C" w:rsidRPr="0043268C" w:rsidRDefault="0043268C" w:rsidP="00536EA1"/>
    <w:p w14:paraId="2BCEA82E" w14:textId="77777777" w:rsidR="0046193C" w:rsidRPr="0046193C" w:rsidRDefault="0046193C" w:rsidP="00536EA1"/>
    <w:p w14:paraId="5139CA95" w14:textId="257349E6" w:rsidR="0046193C" w:rsidRPr="0046193C" w:rsidRDefault="0046193C" w:rsidP="00536EA1"/>
    <w:p w14:paraId="069177DD" w14:textId="6380C0D2" w:rsidR="00714AD1" w:rsidRPr="0046193C" w:rsidRDefault="00714AD1" w:rsidP="00536EA1"/>
    <w:p w14:paraId="6B70FC61" w14:textId="60D3A94C" w:rsidR="006E584E" w:rsidRPr="0043268C" w:rsidRDefault="00714AD1" w:rsidP="00536EA1">
      <w:pPr>
        <w:spacing w:before="0" w:after="200"/>
        <w:sectPr w:rsidR="006E584E" w:rsidRPr="0043268C" w:rsidSect="00925327">
          <w:pgSz w:w="11906" w:h="16838" w:code="9"/>
          <w:pgMar w:top="1396" w:right="1134" w:bottom="1644" w:left="1418" w:header="709" w:footer="454" w:gutter="0"/>
          <w:cols w:space="708"/>
          <w:docGrid w:linePitch="360"/>
        </w:sectPr>
      </w:pPr>
      <w:r w:rsidRPr="0046193C">
        <w:br w:type="page"/>
      </w:r>
      <w:r w:rsidR="00CB5FF4" w:rsidRPr="0046193C">
        <w:fldChar w:fldCharType="begin"/>
      </w:r>
      <w:r w:rsidR="00CB5FF4" w:rsidRPr="004B3F27">
        <w:instrText xml:space="preserve"> ADDIN ZOTERO_BIBL {"uncited":[],"omitted":[],"custom":[]} CSL_BIBLIOGRAPHY </w:instrText>
      </w:r>
      <w:r w:rsidR="00000000">
        <w:fldChar w:fldCharType="separate"/>
      </w:r>
      <w:r w:rsidR="00CB5FF4" w:rsidRPr="0046193C">
        <w:fldChar w:fldCharType="end"/>
      </w:r>
    </w:p>
    <w:sdt>
      <w:sdtPr>
        <w:rPr>
          <w:lang w:val="de-DE"/>
        </w:rPr>
        <w:id w:val="1768658600"/>
        <w:docPartObj>
          <w:docPartGallery w:val="Bibliographies"/>
          <w:docPartUnique/>
        </w:docPartObj>
      </w:sdtPr>
      <w:sdtEndPr>
        <w:rPr>
          <w:rFonts w:eastAsiaTheme="minorHAnsi" w:cstheme="minorBidi"/>
          <w:b w:val="0"/>
          <w:bCs w:val="0"/>
          <w:sz w:val="22"/>
          <w:szCs w:val="22"/>
          <w:lang w:val="de-CH"/>
        </w:rPr>
      </w:sdtEndPr>
      <w:sdtContent>
        <w:p w14:paraId="0839F77D" w14:textId="0273EF76" w:rsidR="002175E3" w:rsidRDefault="002175E3">
          <w:pPr>
            <w:pStyle w:val="berschrift1"/>
          </w:pPr>
          <w:r>
            <w:rPr>
              <w:lang w:val="de-DE"/>
            </w:rPr>
            <w:t>Literaturverzeichnis</w:t>
          </w:r>
        </w:p>
        <w:sdt>
          <w:sdtPr>
            <w:id w:val="111145805"/>
            <w:bibliography/>
          </w:sdtPr>
          <w:sdtContent>
            <w:p w14:paraId="7CEB6E1C" w14:textId="77777777" w:rsidR="00F74F17" w:rsidRDefault="002175E3" w:rsidP="00F74F17">
              <w:pPr>
                <w:pStyle w:val="Literaturverzeichnis"/>
                <w:ind w:left="720" w:hanging="720"/>
                <w:rPr>
                  <w:noProof/>
                  <w:sz w:val="24"/>
                  <w:szCs w:val="24"/>
                  <w:lang w:val="de-DE"/>
                </w:rPr>
              </w:pPr>
              <w:r>
                <w:fldChar w:fldCharType="begin"/>
              </w:r>
              <w:r>
                <w:instrText>BIBLIOGRAPHY</w:instrText>
              </w:r>
              <w:r>
                <w:fldChar w:fldCharType="separate"/>
              </w:r>
              <w:r w:rsidR="00F74F17">
                <w:rPr>
                  <w:noProof/>
                  <w:lang w:val="de-DE"/>
                </w:rPr>
                <w:t xml:space="preserve">Biedermann, F. (2017). </w:t>
              </w:r>
              <w:r w:rsidR="00F74F17">
                <w:rPr>
                  <w:i/>
                  <w:iCs/>
                  <w:noProof/>
                  <w:lang w:val="de-DE"/>
                </w:rPr>
                <w:t>Verkehrsverhalten der Bevölkerung 2015.</w:t>
              </w:r>
              <w:r w:rsidR="00F74F17">
                <w:rPr>
                  <w:noProof/>
                  <w:lang w:val="de-DE"/>
                </w:rPr>
                <w:t xml:space="preserve"> Bundesamt für Statistik (BFS).</w:t>
              </w:r>
            </w:p>
            <w:p w14:paraId="6EEC2CA4" w14:textId="77777777" w:rsidR="00F74F17" w:rsidRDefault="00F74F17" w:rsidP="00F74F17">
              <w:pPr>
                <w:pStyle w:val="Literaturverzeichnis"/>
                <w:ind w:left="720" w:hanging="720"/>
                <w:rPr>
                  <w:noProof/>
                  <w:lang w:val="de-DE"/>
                </w:rPr>
              </w:pPr>
              <w:r>
                <w:rPr>
                  <w:noProof/>
                  <w:lang w:val="de-DE"/>
                </w:rPr>
                <w:t xml:space="preserve">Christ, J. (15. Februar 2020). </w:t>
              </w:r>
              <w:r>
                <w:rPr>
                  <w:i/>
                  <w:iCs/>
                  <w:noProof/>
                  <w:lang w:val="de-DE"/>
                </w:rPr>
                <w:t>rnd.de</w:t>
              </w:r>
              <w:r>
                <w:rPr>
                  <w:noProof/>
                  <w:lang w:val="de-DE"/>
                </w:rPr>
                <w:t>. Von rnd.de: https://www.rnd.de/wirtschaft/datenanalyse-autos-werden-nicht-erst-seit-dem-suv-boom-grosser-6GTM66RRNJEC7EYHR3FQS7Y24Y.html abgerufen</w:t>
              </w:r>
            </w:p>
            <w:p w14:paraId="32D81E7F" w14:textId="425643CD" w:rsidR="002175E3" w:rsidRDefault="002175E3" w:rsidP="00F74F17">
              <w:r>
                <w:rPr>
                  <w:b/>
                  <w:bCs/>
                </w:rPr>
                <w:fldChar w:fldCharType="end"/>
              </w:r>
            </w:p>
          </w:sdtContent>
        </w:sdt>
      </w:sdtContent>
    </w:sdt>
    <w:p w14:paraId="4B9696C2" w14:textId="1B3597E9" w:rsidR="00404583" w:rsidRPr="002175E3" w:rsidRDefault="00404583" w:rsidP="002175E3">
      <w:pPr>
        <w:pStyle w:val="Textkrper"/>
        <w:rPr>
          <w:lang w:val="de-CH"/>
        </w:rPr>
      </w:pPr>
    </w:p>
    <w:sectPr w:rsidR="00404583" w:rsidRPr="002175E3" w:rsidSect="00925327">
      <w:pgSz w:w="11906" w:h="16838" w:code="9"/>
      <w:pgMar w:top="1396"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FAF5" w14:textId="77777777" w:rsidR="00913135" w:rsidRDefault="00913135" w:rsidP="00A76598">
      <w:r>
        <w:separator/>
      </w:r>
    </w:p>
    <w:p w14:paraId="478969F6" w14:textId="77777777" w:rsidR="00913135" w:rsidRDefault="00913135"/>
  </w:endnote>
  <w:endnote w:type="continuationSeparator" w:id="0">
    <w:p w14:paraId="51F5EC14" w14:textId="77777777" w:rsidR="00913135" w:rsidRDefault="00913135" w:rsidP="00A76598">
      <w:r>
        <w:continuationSeparator/>
      </w:r>
    </w:p>
    <w:p w14:paraId="626EAD14" w14:textId="77777777" w:rsidR="00913135" w:rsidRDefault="00913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435"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3</w:t>
    </w:r>
    <w:r>
      <w:fldChar w:fldCharType="end"/>
    </w:r>
    <w:r>
      <w:t>/</w:t>
    </w:r>
    <w:fldSimple w:instr=" NUMPAGES   \* MERGEFORMAT ">
      <w:r w:rsidR="00464B8E">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523"/>
    </w:tblGrid>
    <w:tr w:rsidR="004903E1" w:rsidRPr="00ED076C" w14:paraId="61324A3E" w14:textId="77777777" w:rsidTr="00F71C0D">
      <w:trPr>
        <w:trHeight w:val="113"/>
      </w:trPr>
      <w:tc>
        <w:tcPr>
          <w:tcW w:w="2977" w:type="dxa"/>
        </w:tcPr>
        <w:p w14:paraId="685AD49D" w14:textId="77777777" w:rsidR="004903E1" w:rsidRPr="00ED076C" w:rsidRDefault="004903E1" w:rsidP="00D10453">
          <w:pPr>
            <w:pStyle w:val="Fuzeile"/>
            <w:tabs>
              <w:tab w:val="clear" w:pos="9072"/>
              <w:tab w:val="center" w:pos="1309"/>
            </w:tabs>
            <w:rPr>
              <w:szCs w:val="16"/>
            </w:rPr>
          </w:pPr>
          <w:bookmarkStart w:id="0" w:name="Fusszeile"/>
        </w:p>
      </w:tc>
      <w:tc>
        <w:tcPr>
          <w:tcW w:w="1985" w:type="dxa"/>
        </w:tcPr>
        <w:p w14:paraId="7F9B8AB6" w14:textId="77777777" w:rsidR="004903E1" w:rsidRPr="00ED076C" w:rsidRDefault="004903E1" w:rsidP="00D10453">
          <w:pPr>
            <w:pStyle w:val="Fuzeile"/>
            <w:rPr>
              <w:szCs w:val="16"/>
            </w:rPr>
          </w:pPr>
        </w:p>
      </w:tc>
      <w:tc>
        <w:tcPr>
          <w:tcW w:w="1701" w:type="dxa"/>
        </w:tcPr>
        <w:p w14:paraId="0D2555BE" w14:textId="77777777" w:rsidR="004903E1" w:rsidRPr="00ED076C" w:rsidRDefault="004903E1" w:rsidP="00D10453">
          <w:pPr>
            <w:pStyle w:val="Fuzeile"/>
            <w:rPr>
              <w:szCs w:val="16"/>
            </w:rPr>
          </w:pPr>
        </w:p>
      </w:tc>
      <w:tc>
        <w:tcPr>
          <w:tcW w:w="2523" w:type="dxa"/>
        </w:tcPr>
        <w:p w14:paraId="6C57039B" w14:textId="77777777" w:rsidR="004903E1" w:rsidRDefault="004903E1" w:rsidP="00D10453">
          <w:pPr>
            <w:pStyle w:val="Fuzeile"/>
            <w:rPr>
              <w:szCs w:val="16"/>
            </w:rPr>
          </w:pPr>
        </w:p>
      </w:tc>
    </w:tr>
    <w:tr w:rsidR="004903E1" w:rsidRPr="00ED076C" w14:paraId="1BF424CB" w14:textId="77777777" w:rsidTr="00F71C0D">
      <w:trPr>
        <w:trHeight w:val="567"/>
      </w:trPr>
      <w:tc>
        <w:tcPr>
          <w:tcW w:w="2977" w:type="dxa"/>
          <w:tcMar>
            <w:left w:w="0" w:type="dxa"/>
            <w:right w:w="227" w:type="dxa"/>
          </w:tcMar>
        </w:tcPr>
        <w:p w14:paraId="61570CF4" w14:textId="6133EB3D" w:rsidR="004903E1" w:rsidRPr="00ED076C" w:rsidRDefault="004903E1" w:rsidP="00F13CAF">
          <w:pPr>
            <w:pStyle w:val="Fuzeile"/>
            <w:tabs>
              <w:tab w:val="clear" w:pos="9072"/>
              <w:tab w:val="center" w:pos="1309"/>
            </w:tabs>
            <w:spacing w:before="0" w:after="0"/>
            <w:rPr>
              <w:szCs w:val="16"/>
            </w:rPr>
          </w:pPr>
          <w:r w:rsidRPr="00ED076C">
            <w:rPr>
              <w:szCs w:val="16"/>
            </w:rPr>
            <w:tab/>
          </w:r>
        </w:p>
      </w:tc>
      <w:tc>
        <w:tcPr>
          <w:tcW w:w="1985" w:type="dxa"/>
          <w:tcMar>
            <w:left w:w="0" w:type="dxa"/>
            <w:right w:w="227" w:type="dxa"/>
          </w:tcMar>
        </w:tcPr>
        <w:p w14:paraId="7B729B45" w14:textId="514C087B" w:rsidR="004903E1" w:rsidRPr="00ED076C" w:rsidRDefault="004903E1" w:rsidP="00F13CAF">
          <w:pPr>
            <w:pStyle w:val="Fuzeile"/>
            <w:spacing w:before="0" w:after="0"/>
            <w:rPr>
              <w:szCs w:val="16"/>
            </w:rPr>
          </w:pPr>
        </w:p>
      </w:tc>
      <w:tc>
        <w:tcPr>
          <w:tcW w:w="1701" w:type="dxa"/>
          <w:tcMar>
            <w:left w:w="0" w:type="dxa"/>
            <w:right w:w="227" w:type="dxa"/>
          </w:tcMar>
        </w:tcPr>
        <w:p w14:paraId="76BB9542" w14:textId="37DF7015" w:rsidR="004903E1" w:rsidRPr="00ED076C" w:rsidRDefault="004903E1" w:rsidP="00F13CAF">
          <w:pPr>
            <w:pStyle w:val="Fuzeile"/>
            <w:spacing w:before="0" w:after="0"/>
            <w:rPr>
              <w:szCs w:val="16"/>
            </w:rPr>
          </w:pPr>
        </w:p>
      </w:tc>
      <w:tc>
        <w:tcPr>
          <w:tcW w:w="2523" w:type="dxa"/>
          <w:tcMar>
            <w:left w:w="0" w:type="dxa"/>
            <w:right w:w="0" w:type="dxa"/>
          </w:tcMar>
        </w:tcPr>
        <w:p w14:paraId="36F624F2" w14:textId="0578907D" w:rsidR="004903E1" w:rsidRPr="00ED076C" w:rsidRDefault="004903E1" w:rsidP="00F13CAF">
          <w:pPr>
            <w:pStyle w:val="Fuzeile"/>
            <w:spacing w:before="0" w:after="0"/>
            <w:rPr>
              <w:szCs w:val="16"/>
            </w:rPr>
          </w:pPr>
        </w:p>
      </w:tc>
    </w:tr>
    <w:bookmarkEnd w:id="0"/>
  </w:tbl>
  <w:p w14:paraId="0034412A" w14:textId="77777777" w:rsidR="00C536C2" w:rsidRDefault="00C536C2"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50FA"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2</w:t>
    </w:r>
    <w:r>
      <w:fldChar w:fldCharType="end"/>
    </w:r>
    <w:r>
      <w:t>/</w:t>
    </w:r>
    <w:fldSimple w:instr=" NUMPAGES   \* MERGEFORMAT ">
      <w:r w:rsidR="00464B8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1EB8" w14:textId="77777777" w:rsidR="00913135" w:rsidRPr="00ED0D02" w:rsidRDefault="00913135" w:rsidP="00ED0D02">
      <w:pPr>
        <w:pStyle w:val="Fuzeile"/>
      </w:pPr>
    </w:p>
    <w:p w14:paraId="46357DC4" w14:textId="77777777" w:rsidR="00913135" w:rsidRDefault="00913135"/>
  </w:footnote>
  <w:footnote w:type="continuationSeparator" w:id="0">
    <w:p w14:paraId="1F7C4227" w14:textId="77777777" w:rsidR="00913135" w:rsidRDefault="00913135" w:rsidP="00A76598">
      <w:r>
        <w:continuationSeparator/>
      </w:r>
    </w:p>
    <w:p w14:paraId="7D028963" w14:textId="77777777" w:rsidR="00913135" w:rsidRDefault="009131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0BD" w14:textId="02C748BF" w:rsidR="009A113D" w:rsidRPr="009A113D" w:rsidRDefault="00947E0C">
    <w:pPr>
      <w:pStyle w:val="Kopfzeile"/>
      <w:rPr>
        <w:i/>
        <w:iCs/>
        <w:sz w:val="18"/>
        <w:szCs w:val="18"/>
        <w:u w:val="single"/>
      </w:rPr>
    </w:pPr>
    <w:r>
      <w:rPr>
        <w:i/>
        <w:iCs/>
        <w:sz w:val="18"/>
        <w:szCs w:val="18"/>
      </w:rPr>
      <w:t>Steinschlagrisiko</w:t>
    </w:r>
    <w:r w:rsidR="009A113D" w:rsidRPr="009A113D">
      <w:rPr>
        <w:i/>
        <w:iCs/>
        <w:sz w:val="18"/>
        <w:szCs w:val="18"/>
        <w:u w:val="single"/>
      </w:rPr>
      <w:tab/>
    </w:r>
    <w:r w:rsidR="009A113D" w:rsidRPr="009A113D">
      <w:rPr>
        <w:i/>
        <w:iCs/>
        <w:sz w:val="18"/>
        <w:szCs w:val="18"/>
        <w:u w:val="single"/>
      </w:rPr>
      <w:tab/>
    </w:r>
    <w:r>
      <w:rPr>
        <w:i/>
        <w:iCs/>
        <w:sz w:val="18"/>
        <w:szCs w:val="18"/>
        <w:u w:val="single"/>
      </w:rPr>
      <w:t>FS</w:t>
    </w:r>
    <w:r w:rsidR="009A113D" w:rsidRPr="009A113D">
      <w:rPr>
        <w:i/>
        <w:iCs/>
        <w:sz w:val="18"/>
        <w:szCs w:val="18"/>
        <w:u w:val="single"/>
      </w:rPr>
      <w:t xml:space="preserve"> </w:t>
    </w:r>
    <w:r>
      <w:rPr>
        <w:i/>
        <w:iCs/>
        <w:sz w:val="18"/>
        <w:szCs w:val="18"/>
        <w:u w:val="single"/>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D929" w14:textId="10D6A456" w:rsidR="005122A7" w:rsidRPr="005629C8" w:rsidRDefault="007F4A77" w:rsidP="005629C8">
    <w:pPr>
      <w:pStyle w:val="Kopfzeile"/>
      <w:tabs>
        <w:tab w:val="clear" w:pos="9072"/>
        <w:tab w:val="right" w:pos="9360"/>
      </w:tabs>
      <w:rPr>
        <w:i/>
        <w:color w:val="808080" w:themeColor="background1" w:themeShade="80"/>
        <w:sz w:val="20"/>
        <w:szCs w:val="20"/>
      </w:rPr>
    </w:pPr>
    <w:r>
      <w:rPr>
        <w:noProof/>
      </w:rPr>
      <w:drawing>
        <wp:anchor distT="0" distB="0" distL="114300" distR="114300" simplePos="0" relativeHeight="251658240" behindDoc="0" locked="0" layoutInCell="1" allowOverlap="1" wp14:anchorId="06926599" wp14:editId="52A2FD6B">
          <wp:simplePos x="0" y="0"/>
          <wp:positionH relativeFrom="column">
            <wp:posOffset>-121175</wp:posOffset>
          </wp:positionH>
          <wp:positionV relativeFrom="paragraph">
            <wp:posOffset>-196049</wp:posOffset>
          </wp:positionV>
          <wp:extent cx="2869200" cy="444460"/>
          <wp:effectExtent l="0" t="0" r="0" b="0"/>
          <wp:wrapSquare wrapText="bothSides"/>
          <wp:docPr id="2129157227" name="Grafik 3" descr="Logos FHNW | 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s FHNW | 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9200" cy="44446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94A" w14:textId="1D85F50E" w:rsidR="009A113D" w:rsidRPr="002E7F76" w:rsidRDefault="002E7F76" w:rsidP="009A113D">
    <w:pPr>
      <w:pStyle w:val="Kopfzeile"/>
      <w:rPr>
        <w:i/>
        <w:iCs/>
        <w:sz w:val="18"/>
        <w:szCs w:val="18"/>
      </w:rPr>
    </w:pPr>
    <w:r>
      <w:rPr>
        <w:i/>
        <w:iCs/>
        <w:sz w:val="18"/>
        <w:szCs w:val="18"/>
      </w:rPr>
      <w:t>Steinschlagrisiko</w:t>
    </w:r>
    <w:r w:rsidR="009A113D" w:rsidRPr="009A113D">
      <w:rPr>
        <w:i/>
        <w:iCs/>
        <w:sz w:val="18"/>
        <w:szCs w:val="18"/>
        <w:u w:val="single"/>
      </w:rPr>
      <w:tab/>
    </w:r>
    <w:r w:rsidR="009A113D" w:rsidRPr="009A113D">
      <w:rPr>
        <w:i/>
        <w:iCs/>
        <w:sz w:val="18"/>
        <w:szCs w:val="18"/>
        <w:u w:val="single"/>
      </w:rPr>
      <w:tab/>
    </w:r>
    <w:r w:rsidR="0046193C">
      <w:rPr>
        <w:i/>
        <w:iCs/>
        <w:sz w:val="18"/>
        <w:szCs w:val="18"/>
        <w:u w:val="single"/>
      </w:rPr>
      <w:t>FS</w:t>
    </w:r>
    <w:r w:rsidR="009A113D" w:rsidRPr="009A113D">
      <w:rPr>
        <w:i/>
        <w:iCs/>
        <w:sz w:val="18"/>
        <w:szCs w:val="18"/>
        <w:u w:val="single"/>
      </w:rPr>
      <w:t xml:space="preserve"> </w:t>
    </w:r>
    <w:r w:rsidR="0046193C">
      <w:rPr>
        <w:i/>
        <w:iCs/>
        <w:sz w:val="18"/>
        <w:szCs w:val="18"/>
        <w:u w:val="single"/>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6C80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86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4D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26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0EBED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422BFB"/>
    <w:multiLevelType w:val="hybridMultilevel"/>
    <w:tmpl w:val="EB6E7440"/>
    <w:lvl w:ilvl="0" w:tplc="67849024">
      <w:start w:val="1"/>
      <w:numFmt w:val="bullet"/>
      <w:pStyle w:val="Aufzhlungszeichen2"/>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7665642"/>
    <w:multiLevelType w:val="hybridMultilevel"/>
    <w:tmpl w:val="CD98D4D6"/>
    <w:lvl w:ilvl="0" w:tplc="1772B5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50975"/>
    <w:multiLevelType w:val="multilevel"/>
    <w:tmpl w:val="C43CB7A2"/>
    <w:lvl w:ilvl="0">
      <w:start w:val="1"/>
      <w:numFmt w:val="decimal"/>
      <w:pStyle w:val="Anhang1"/>
      <w:lvlText w:val="A %1"/>
      <w:lvlJc w:val="left"/>
      <w:pPr>
        <w:tabs>
          <w:tab w:val="num" w:pos="720"/>
        </w:tabs>
        <w:ind w:left="360" w:hanging="360"/>
      </w:pPr>
      <w:rPr>
        <w:rFonts w:hint="default"/>
      </w:rPr>
    </w:lvl>
    <w:lvl w:ilvl="1">
      <w:start w:val="1"/>
      <w:numFmt w:val="decimal"/>
      <w:lvlText w:val="A %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6F9F76DC"/>
    <w:multiLevelType w:val="hybridMultilevel"/>
    <w:tmpl w:val="A79A561C"/>
    <w:lvl w:ilvl="0" w:tplc="D9C87D8A">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86C142F"/>
    <w:multiLevelType w:val="hybridMultilevel"/>
    <w:tmpl w:val="FF260A26"/>
    <w:lvl w:ilvl="0" w:tplc="975C2558">
      <w:start w:val="1"/>
      <w:numFmt w:val="bullet"/>
      <w:pStyle w:val="Aufzhlungszeich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3D14FD"/>
    <w:multiLevelType w:val="hybridMultilevel"/>
    <w:tmpl w:val="DEC82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91240215">
    <w:abstractNumId w:val="9"/>
  </w:num>
  <w:num w:numId="2" w16cid:durableId="878586072">
    <w:abstractNumId w:val="21"/>
  </w:num>
  <w:num w:numId="3" w16cid:durableId="406616757">
    <w:abstractNumId w:val="25"/>
  </w:num>
  <w:num w:numId="4" w16cid:durableId="1220559290">
    <w:abstractNumId w:val="7"/>
  </w:num>
  <w:num w:numId="5" w16cid:durableId="454954481">
    <w:abstractNumId w:val="29"/>
  </w:num>
  <w:num w:numId="6" w16cid:durableId="1036200684">
    <w:abstractNumId w:val="10"/>
  </w:num>
  <w:num w:numId="7" w16cid:durableId="1531532298">
    <w:abstractNumId w:val="21"/>
  </w:num>
  <w:num w:numId="8" w16cid:durableId="483471960">
    <w:abstractNumId w:val="5"/>
  </w:num>
  <w:num w:numId="9" w16cid:durableId="1842963477">
    <w:abstractNumId w:val="6"/>
  </w:num>
  <w:num w:numId="10" w16cid:durableId="1778715944">
    <w:abstractNumId w:val="20"/>
  </w:num>
  <w:num w:numId="11" w16cid:durableId="1059786536">
    <w:abstractNumId w:val="16"/>
  </w:num>
  <w:num w:numId="12" w16cid:durableId="325716435">
    <w:abstractNumId w:val="17"/>
  </w:num>
  <w:num w:numId="13" w16cid:durableId="1290471864">
    <w:abstractNumId w:val="11"/>
  </w:num>
  <w:num w:numId="14" w16cid:durableId="1653681707">
    <w:abstractNumId w:val="19"/>
  </w:num>
  <w:num w:numId="15" w16cid:durableId="1654985767">
    <w:abstractNumId w:val="22"/>
  </w:num>
  <w:num w:numId="16" w16cid:durableId="1097212260">
    <w:abstractNumId w:val="4"/>
  </w:num>
  <w:num w:numId="17" w16cid:durableId="1732265183">
    <w:abstractNumId w:val="26"/>
  </w:num>
  <w:num w:numId="18" w16cid:durableId="1129476956">
    <w:abstractNumId w:val="26"/>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16cid:durableId="313753452">
    <w:abstractNumId w:val="13"/>
  </w:num>
  <w:num w:numId="20" w16cid:durableId="1248464828">
    <w:abstractNumId w:val="18"/>
  </w:num>
  <w:num w:numId="21" w16cid:durableId="1104806790">
    <w:abstractNumId w:val="28"/>
  </w:num>
  <w:num w:numId="22" w16cid:durableId="553270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55186">
    <w:abstractNumId w:val="23"/>
  </w:num>
  <w:num w:numId="24" w16cid:durableId="758526708">
    <w:abstractNumId w:val="26"/>
  </w:num>
  <w:num w:numId="25" w16cid:durableId="357312032">
    <w:abstractNumId w:val="8"/>
  </w:num>
  <w:num w:numId="26" w16cid:durableId="1830242524">
    <w:abstractNumId w:val="3"/>
  </w:num>
  <w:num w:numId="27" w16cid:durableId="711807094">
    <w:abstractNumId w:val="2"/>
  </w:num>
  <w:num w:numId="28" w16cid:durableId="199393071">
    <w:abstractNumId w:val="1"/>
  </w:num>
  <w:num w:numId="29" w16cid:durableId="1229194239">
    <w:abstractNumId w:val="0"/>
  </w:num>
  <w:num w:numId="30" w16cid:durableId="1107845913">
    <w:abstractNumId w:val="30"/>
  </w:num>
  <w:num w:numId="31" w16cid:durableId="1997998555">
    <w:abstractNumId w:val="27"/>
  </w:num>
  <w:num w:numId="32" w16cid:durableId="250548697">
    <w:abstractNumId w:val="12"/>
  </w:num>
  <w:num w:numId="33" w16cid:durableId="56978410">
    <w:abstractNumId w:val="15"/>
  </w:num>
  <w:num w:numId="34" w16cid:durableId="1717389671">
    <w:abstractNumId w:val="15"/>
  </w:num>
  <w:num w:numId="35" w16cid:durableId="698972277">
    <w:abstractNumId w:val="24"/>
  </w:num>
  <w:num w:numId="36" w16cid:durableId="2380975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AF"/>
    <w:rsid w:val="000210DE"/>
    <w:rsid w:val="00034272"/>
    <w:rsid w:val="00035B45"/>
    <w:rsid w:val="0005534A"/>
    <w:rsid w:val="000616BC"/>
    <w:rsid w:val="00071507"/>
    <w:rsid w:val="0008296E"/>
    <w:rsid w:val="00092DAF"/>
    <w:rsid w:val="000976AF"/>
    <w:rsid w:val="000C2E32"/>
    <w:rsid w:val="000F2FFA"/>
    <w:rsid w:val="000F7F62"/>
    <w:rsid w:val="00106EAE"/>
    <w:rsid w:val="001149D2"/>
    <w:rsid w:val="001216CF"/>
    <w:rsid w:val="00140F5A"/>
    <w:rsid w:val="00156BA9"/>
    <w:rsid w:val="00180D32"/>
    <w:rsid w:val="001D1088"/>
    <w:rsid w:val="001E544A"/>
    <w:rsid w:val="00203DDE"/>
    <w:rsid w:val="00213675"/>
    <w:rsid w:val="002175E3"/>
    <w:rsid w:val="002259EE"/>
    <w:rsid w:val="002432A7"/>
    <w:rsid w:val="00243D23"/>
    <w:rsid w:val="0024633F"/>
    <w:rsid w:val="00246E91"/>
    <w:rsid w:val="00270069"/>
    <w:rsid w:val="00277BC6"/>
    <w:rsid w:val="002828B7"/>
    <w:rsid w:val="00282FC4"/>
    <w:rsid w:val="00287478"/>
    <w:rsid w:val="00294BB1"/>
    <w:rsid w:val="0029605A"/>
    <w:rsid w:val="002A27DF"/>
    <w:rsid w:val="002B467D"/>
    <w:rsid w:val="002C69DA"/>
    <w:rsid w:val="002D3652"/>
    <w:rsid w:val="002E6372"/>
    <w:rsid w:val="002E7766"/>
    <w:rsid w:val="002E7F76"/>
    <w:rsid w:val="00333D93"/>
    <w:rsid w:val="00345973"/>
    <w:rsid w:val="00351B21"/>
    <w:rsid w:val="00375A78"/>
    <w:rsid w:val="003860C2"/>
    <w:rsid w:val="00394633"/>
    <w:rsid w:val="003B1290"/>
    <w:rsid w:val="003C4740"/>
    <w:rsid w:val="003D0FF5"/>
    <w:rsid w:val="003D4F97"/>
    <w:rsid w:val="00400861"/>
    <w:rsid w:val="00404583"/>
    <w:rsid w:val="00405B61"/>
    <w:rsid w:val="00406BF8"/>
    <w:rsid w:val="00420F57"/>
    <w:rsid w:val="00425687"/>
    <w:rsid w:val="0043268C"/>
    <w:rsid w:val="00437505"/>
    <w:rsid w:val="004501D5"/>
    <w:rsid w:val="00460C63"/>
    <w:rsid w:val="0046193C"/>
    <w:rsid w:val="0046292F"/>
    <w:rsid w:val="00464B8E"/>
    <w:rsid w:val="004730DB"/>
    <w:rsid w:val="00473483"/>
    <w:rsid w:val="004734A5"/>
    <w:rsid w:val="0049038E"/>
    <w:rsid w:val="004903E1"/>
    <w:rsid w:val="004B3F27"/>
    <w:rsid w:val="004B47E8"/>
    <w:rsid w:val="004B558A"/>
    <w:rsid w:val="004C5569"/>
    <w:rsid w:val="004C6864"/>
    <w:rsid w:val="004D5E80"/>
    <w:rsid w:val="004E74B4"/>
    <w:rsid w:val="004F505A"/>
    <w:rsid w:val="005122A7"/>
    <w:rsid w:val="00531999"/>
    <w:rsid w:val="00536EA1"/>
    <w:rsid w:val="005629C8"/>
    <w:rsid w:val="00572350"/>
    <w:rsid w:val="0057705E"/>
    <w:rsid w:val="00586ED5"/>
    <w:rsid w:val="005876FB"/>
    <w:rsid w:val="00595194"/>
    <w:rsid w:val="005A3947"/>
    <w:rsid w:val="005A5E71"/>
    <w:rsid w:val="005D06CF"/>
    <w:rsid w:val="005D4676"/>
    <w:rsid w:val="005E2A15"/>
    <w:rsid w:val="005E2B3C"/>
    <w:rsid w:val="005E2EF6"/>
    <w:rsid w:val="005F4B79"/>
    <w:rsid w:val="00603E5A"/>
    <w:rsid w:val="00607F7C"/>
    <w:rsid w:val="00633A4F"/>
    <w:rsid w:val="00666E63"/>
    <w:rsid w:val="00672C6E"/>
    <w:rsid w:val="006804F6"/>
    <w:rsid w:val="00681975"/>
    <w:rsid w:val="00695844"/>
    <w:rsid w:val="006D02C9"/>
    <w:rsid w:val="006D08BB"/>
    <w:rsid w:val="006D1010"/>
    <w:rsid w:val="006E2025"/>
    <w:rsid w:val="006E4A2E"/>
    <w:rsid w:val="006E584E"/>
    <w:rsid w:val="006F4D85"/>
    <w:rsid w:val="006F7FC7"/>
    <w:rsid w:val="00710CED"/>
    <w:rsid w:val="00714AD1"/>
    <w:rsid w:val="00717E1E"/>
    <w:rsid w:val="00730FF8"/>
    <w:rsid w:val="00733BE5"/>
    <w:rsid w:val="00734C15"/>
    <w:rsid w:val="00735591"/>
    <w:rsid w:val="00736060"/>
    <w:rsid w:val="0073767C"/>
    <w:rsid w:val="00745186"/>
    <w:rsid w:val="00762565"/>
    <w:rsid w:val="007635EA"/>
    <w:rsid w:val="00787B51"/>
    <w:rsid w:val="00796720"/>
    <w:rsid w:val="007B05A2"/>
    <w:rsid w:val="007B14B8"/>
    <w:rsid w:val="007B3832"/>
    <w:rsid w:val="007B5448"/>
    <w:rsid w:val="007C2CBA"/>
    <w:rsid w:val="007D1156"/>
    <w:rsid w:val="007D27D0"/>
    <w:rsid w:val="007D3D38"/>
    <w:rsid w:val="007E3C24"/>
    <w:rsid w:val="007F05CD"/>
    <w:rsid w:val="007F2A7C"/>
    <w:rsid w:val="007F4A77"/>
    <w:rsid w:val="008017BA"/>
    <w:rsid w:val="008110BE"/>
    <w:rsid w:val="00846B2E"/>
    <w:rsid w:val="008712E0"/>
    <w:rsid w:val="00872A31"/>
    <w:rsid w:val="00884CF6"/>
    <w:rsid w:val="00886489"/>
    <w:rsid w:val="00890A63"/>
    <w:rsid w:val="008A493B"/>
    <w:rsid w:val="008C043B"/>
    <w:rsid w:val="008C5F21"/>
    <w:rsid w:val="008D6B59"/>
    <w:rsid w:val="008E1036"/>
    <w:rsid w:val="008E73D6"/>
    <w:rsid w:val="00902745"/>
    <w:rsid w:val="00913135"/>
    <w:rsid w:val="00923475"/>
    <w:rsid w:val="00925327"/>
    <w:rsid w:val="00930AB9"/>
    <w:rsid w:val="0093668C"/>
    <w:rsid w:val="0094231D"/>
    <w:rsid w:val="00947E0C"/>
    <w:rsid w:val="00952F27"/>
    <w:rsid w:val="009545D1"/>
    <w:rsid w:val="00974725"/>
    <w:rsid w:val="00975BC5"/>
    <w:rsid w:val="00976795"/>
    <w:rsid w:val="00986379"/>
    <w:rsid w:val="009A0F82"/>
    <w:rsid w:val="009A113D"/>
    <w:rsid w:val="009A1172"/>
    <w:rsid w:val="009B691F"/>
    <w:rsid w:val="009D65FB"/>
    <w:rsid w:val="009E55BD"/>
    <w:rsid w:val="009E67A7"/>
    <w:rsid w:val="00A01476"/>
    <w:rsid w:val="00A2710A"/>
    <w:rsid w:val="00A5737E"/>
    <w:rsid w:val="00A723BF"/>
    <w:rsid w:val="00A76598"/>
    <w:rsid w:val="00AA0020"/>
    <w:rsid w:val="00AA58BE"/>
    <w:rsid w:val="00AB0EF6"/>
    <w:rsid w:val="00AB274E"/>
    <w:rsid w:val="00AC0F7D"/>
    <w:rsid w:val="00AC1D9F"/>
    <w:rsid w:val="00AD0C43"/>
    <w:rsid w:val="00AD429C"/>
    <w:rsid w:val="00AD7D3E"/>
    <w:rsid w:val="00AE38F2"/>
    <w:rsid w:val="00AE695B"/>
    <w:rsid w:val="00B101D2"/>
    <w:rsid w:val="00B164AD"/>
    <w:rsid w:val="00B20F73"/>
    <w:rsid w:val="00B22B80"/>
    <w:rsid w:val="00B253C0"/>
    <w:rsid w:val="00B33577"/>
    <w:rsid w:val="00B4400E"/>
    <w:rsid w:val="00B534BF"/>
    <w:rsid w:val="00B57D39"/>
    <w:rsid w:val="00B64814"/>
    <w:rsid w:val="00B714E0"/>
    <w:rsid w:val="00B850AB"/>
    <w:rsid w:val="00B9264C"/>
    <w:rsid w:val="00BB28B5"/>
    <w:rsid w:val="00BB7916"/>
    <w:rsid w:val="00BC3544"/>
    <w:rsid w:val="00BE2EDC"/>
    <w:rsid w:val="00BF091D"/>
    <w:rsid w:val="00BF6BC5"/>
    <w:rsid w:val="00C00E02"/>
    <w:rsid w:val="00C26422"/>
    <w:rsid w:val="00C46B98"/>
    <w:rsid w:val="00C50216"/>
    <w:rsid w:val="00C53170"/>
    <w:rsid w:val="00C53603"/>
    <w:rsid w:val="00C536C2"/>
    <w:rsid w:val="00C53B1D"/>
    <w:rsid w:val="00C55850"/>
    <w:rsid w:val="00C631FC"/>
    <w:rsid w:val="00C72F06"/>
    <w:rsid w:val="00C77262"/>
    <w:rsid w:val="00C81056"/>
    <w:rsid w:val="00C86DD4"/>
    <w:rsid w:val="00C86E2E"/>
    <w:rsid w:val="00CA50DE"/>
    <w:rsid w:val="00CB5FF4"/>
    <w:rsid w:val="00CC7BF8"/>
    <w:rsid w:val="00CE2A67"/>
    <w:rsid w:val="00CE2B5E"/>
    <w:rsid w:val="00CE7CA1"/>
    <w:rsid w:val="00D04FAF"/>
    <w:rsid w:val="00D0562C"/>
    <w:rsid w:val="00D3108D"/>
    <w:rsid w:val="00D36B2A"/>
    <w:rsid w:val="00D40A08"/>
    <w:rsid w:val="00D453ED"/>
    <w:rsid w:val="00D456E5"/>
    <w:rsid w:val="00D53688"/>
    <w:rsid w:val="00D758AD"/>
    <w:rsid w:val="00D75EBF"/>
    <w:rsid w:val="00D778D9"/>
    <w:rsid w:val="00D77B94"/>
    <w:rsid w:val="00D93884"/>
    <w:rsid w:val="00DC14DE"/>
    <w:rsid w:val="00DC25BD"/>
    <w:rsid w:val="00DC2F29"/>
    <w:rsid w:val="00DF7AF0"/>
    <w:rsid w:val="00DF7D0C"/>
    <w:rsid w:val="00E04FC5"/>
    <w:rsid w:val="00E24705"/>
    <w:rsid w:val="00E41F2C"/>
    <w:rsid w:val="00E62204"/>
    <w:rsid w:val="00E64A70"/>
    <w:rsid w:val="00E67B58"/>
    <w:rsid w:val="00EA54A4"/>
    <w:rsid w:val="00EC0EB3"/>
    <w:rsid w:val="00EC489F"/>
    <w:rsid w:val="00EC7105"/>
    <w:rsid w:val="00ED076C"/>
    <w:rsid w:val="00ED0D02"/>
    <w:rsid w:val="00EF37AE"/>
    <w:rsid w:val="00EF6ED8"/>
    <w:rsid w:val="00F00D06"/>
    <w:rsid w:val="00F12B49"/>
    <w:rsid w:val="00F13CAF"/>
    <w:rsid w:val="00F140C5"/>
    <w:rsid w:val="00F143B9"/>
    <w:rsid w:val="00F2238D"/>
    <w:rsid w:val="00F369AA"/>
    <w:rsid w:val="00F4491E"/>
    <w:rsid w:val="00F45226"/>
    <w:rsid w:val="00F56BE1"/>
    <w:rsid w:val="00F71C0D"/>
    <w:rsid w:val="00F73D6D"/>
    <w:rsid w:val="00F74F17"/>
    <w:rsid w:val="00F841A1"/>
    <w:rsid w:val="00F96127"/>
    <w:rsid w:val="00F96E57"/>
    <w:rsid w:val="00FA18EA"/>
    <w:rsid w:val="00FA3C2A"/>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5A7DC"/>
  <w15:docId w15:val="{029B00C8-6024-A547-9182-B0837F0E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25327"/>
    <w:pPr>
      <w:spacing w:before="120" w:after="120"/>
      <w:jc w:val="both"/>
    </w:pPr>
  </w:style>
  <w:style w:type="paragraph" w:styleId="berschrift1">
    <w:name w:val="heading 1"/>
    <w:basedOn w:val="Standard"/>
    <w:next w:val="Standard"/>
    <w:link w:val="berschrift1Zchn"/>
    <w:uiPriority w:val="9"/>
    <w:qFormat/>
    <w:rsid w:val="0046193C"/>
    <w:pPr>
      <w:keepNext/>
      <w:keepLines/>
      <w:numPr>
        <w:numId w:val="17"/>
      </w:numPr>
      <w:spacing w:before="48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B850AB"/>
    <w:rPr>
      <w:sz w:val="18"/>
      <w:szCs w:val="20"/>
    </w:rPr>
  </w:style>
  <w:style w:type="character" w:customStyle="1" w:styleId="FunotentextZchn">
    <w:name w:val="Fußnotentext Zchn"/>
    <w:basedOn w:val="Absatz-Standardschriftart"/>
    <w:link w:val="Funotentext"/>
    <w:uiPriority w:val="99"/>
    <w:rsid w:val="00B850AB"/>
    <w:rPr>
      <w:sz w:val="18"/>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3C4740"/>
    <w:pPr>
      <w:numPr>
        <w:numId w:val="31"/>
      </w:numPr>
      <w:spacing w:after="0"/>
      <w:ind w:left="714" w:hanging="357"/>
      <w:contextualSpacing/>
    </w:pPr>
  </w:style>
  <w:style w:type="paragraph" w:styleId="Aufzhlungszeichen2">
    <w:name w:val="List Bullet 2"/>
    <w:basedOn w:val="Standard"/>
    <w:uiPriority w:val="99"/>
    <w:rsid w:val="003C4740"/>
    <w:pPr>
      <w:numPr>
        <w:numId w:val="32"/>
      </w:numPr>
      <w:tabs>
        <w:tab w:val="left" w:pos="1134"/>
      </w:tabs>
      <w:spacing w:before="0" w:after="0"/>
      <w:ind w:left="1054" w:hanging="357"/>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Abbildung-Text">
    <w:name w:val="Tabelle / Abbildung - Text"/>
    <w:basedOn w:val="Absatz-Standardschriftart"/>
    <w:rsid w:val="00AA58BE"/>
    <w:rPr>
      <w:rFonts w:asciiTheme="minorHAnsi" w:hAnsiTheme="minorHAnsi" w:cs="Times New Roman"/>
      <w:color w:val="auto"/>
      <w:sz w:val="22"/>
    </w:rPr>
  </w:style>
  <w:style w:type="character" w:customStyle="1" w:styleId="berschrift1Zchn">
    <w:name w:val="Überschrift 1 Zchn"/>
    <w:basedOn w:val="Absatz-Standardschriftart"/>
    <w:link w:val="berschrift1"/>
    <w:uiPriority w:val="9"/>
    <w:rsid w:val="0046193C"/>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styleId="Textkrper">
    <w:name w:val="Body Text"/>
    <w:basedOn w:val="Standard"/>
    <w:link w:val="TextkrperZchn"/>
    <w:rsid w:val="009A113D"/>
    <w:pPr>
      <w:spacing w:before="250" w:line="312" w:lineRule="auto"/>
    </w:pPr>
    <w:rPr>
      <w:rFonts w:ascii="Times New Roman" w:eastAsia="Times New Roman" w:hAnsi="Times New Roman" w:cs="Times New Roman"/>
      <w:sz w:val="24"/>
      <w:szCs w:val="20"/>
      <w:lang w:val="en-GB" w:eastAsia="zh-CN"/>
    </w:rPr>
  </w:style>
  <w:style w:type="character" w:customStyle="1" w:styleId="TextkrperZchn">
    <w:name w:val="Textkörper Zchn"/>
    <w:basedOn w:val="Absatz-Standardschriftart"/>
    <w:link w:val="Textkrper"/>
    <w:rsid w:val="009A113D"/>
    <w:rPr>
      <w:rFonts w:ascii="Times New Roman" w:eastAsia="Times New Roman" w:hAnsi="Times New Roman" w:cs="Times New Roman"/>
      <w:sz w:val="24"/>
      <w:szCs w:val="20"/>
      <w:lang w:val="en-GB" w:eastAsia="zh-CN"/>
    </w:rPr>
  </w:style>
  <w:style w:type="paragraph" w:customStyle="1" w:styleId="Kurzfassung">
    <w:name w:val="Kurzfassung"/>
    <w:basedOn w:val="Textkrper"/>
    <w:rsid w:val="003D0FF5"/>
    <w:pPr>
      <w:spacing w:before="192" w:line="240" w:lineRule="auto"/>
    </w:pPr>
    <w:rPr>
      <w:rFonts w:asciiTheme="minorHAnsi" w:hAnsiTheme="minorHAnsi"/>
      <w:spacing w:val="-2"/>
      <w:sz w:val="22"/>
    </w:rPr>
  </w:style>
  <w:style w:type="paragraph" w:customStyle="1" w:styleId="Unnumberschrift1">
    <w:name w:val="Unnum. Überschrift 1"/>
    <w:next w:val="Textkrper"/>
    <w:rsid w:val="006E584E"/>
    <w:pPr>
      <w:keepNext/>
      <w:keepLines/>
      <w:suppressAutoHyphens/>
      <w:spacing w:before="749" w:after="96" w:line="240" w:lineRule="auto"/>
    </w:pPr>
    <w:rPr>
      <w:rFonts w:eastAsia="Times" w:cs="Times New Roman"/>
      <w:b/>
      <w:noProof/>
      <w:sz w:val="28"/>
      <w:szCs w:val="20"/>
      <w:lang w:val="en-US" w:eastAsia="zh-CN"/>
    </w:rPr>
  </w:style>
  <w:style w:type="table" w:styleId="EinfacheTabelle2">
    <w:name w:val="Plain Table 2"/>
    <w:basedOn w:val="NormaleTabelle"/>
    <w:uiPriority w:val="42"/>
    <w:rsid w:val="009A1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ommentarzeichen">
    <w:name w:val="annotation reference"/>
    <w:basedOn w:val="Absatz-Standardschriftart"/>
    <w:uiPriority w:val="99"/>
    <w:semiHidden/>
    <w:unhideWhenUsed/>
    <w:rsid w:val="00AA58BE"/>
    <w:rPr>
      <w:sz w:val="16"/>
      <w:szCs w:val="16"/>
    </w:rPr>
  </w:style>
  <w:style w:type="paragraph" w:styleId="Kommentartext">
    <w:name w:val="annotation text"/>
    <w:basedOn w:val="Standard"/>
    <w:link w:val="KommentartextZchn"/>
    <w:uiPriority w:val="99"/>
    <w:semiHidden/>
    <w:unhideWhenUsed/>
    <w:rsid w:val="00AA58BE"/>
    <w:pPr>
      <w:spacing w:line="240" w:lineRule="auto"/>
      <w:jc w:val="left"/>
    </w:pPr>
    <w:rPr>
      <w:sz w:val="20"/>
      <w:szCs w:val="20"/>
    </w:rPr>
  </w:style>
  <w:style w:type="character" w:customStyle="1" w:styleId="KommentartextZchn">
    <w:name w:val="Kommentartext Zchn"/>
    <w:basedOn w:val="Absatz-Standardschriftart"/>
    <w:link w:val="Kommentartext"/>
    <w:uiPriority w:val="99"/>
    <w:semiHidden/>
    <w:rsid w:val="00AA58BE"/>
    <w:rPr>
      <w:sz w:val="20"/>
      <w:szCs w:val="20"/>
    </w:rPr>
  </w:style>
  <w:style w:type="paragraph" w:customStyle="1" w:styleId="Anhang1">
    <w:name w:val="Anhang 1"/>
    <w:next w:val="Textkrper"/>
    <w:rsid w:val="006E584E"/>
    <w:pPr>
      <w:keepNext/>
      <w:keepLines/>
      <w:numPr>
        <w:numId w:val="33"/>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Standard"/>
    <w:qFormat/>
    <w:rsid w:val="006E584E"/>
    <w:pPr>
      <w:keepNext/>
      <w:keepLines/>
      <w:suppressAutoHyphens/>
      <w:spacing w:before="499" w:after="66" w:line="240" w:lineRule="auto"/>
      <w:jc w:val="left"/>
    </w:pPr>
    <w:rPr>
      <w:b/>
      <w:sz w:val="24"/>
    </w:rPr>
  </w:style>
  <w:style w:type="paragraph" w:styleId="Kommentarthema">
    <w:name w:val="annotation subject"/>
    <w:basedOn w:val="Kommentartext"/>
    <w:next w:val="Kommentartext"/>
    <w:link w:val="KommentarthemaZchn"/>
    <w:uiPriority w:val="99"/>
    <w:semiHidden/>
    <w:unhideWhenUsed/>
    <w:rsid w:val="006E584E"/>
    <w:pPr>
      <w:jc w:val="both"/>
    </w:pPr>
    <w:rPr>
      <w:b/>
      <w:bCs/>
    </w:rPr>
  </w:style>
  <w:style w:type="character" w:customStyle="1" w:styleId="KommentarthemaZchn">
    <w:name w:val="Kommentarthema Zchn"/>
    <w:basedOn w:val="KommentartextZchn"/>
    <w:link w:val="Kommentarthema"/>
    <w:uiPriority w:val="99"/>
    <w:semiHidden/>
    <w:rsid w:val="006E584E"/>
    <w:rPr>
      <w:b/>
      <w:bCs/>
      <w:sz w:val="20"/>
      <w:szCs w:val="20"/>
    </w:rPr>
  </w:style>
  <w:style w:type="paragraph" w:customStyle="1" w:styleId="Lit-Aufzhlung">
    <w:name w:val="Lit.-Aufzählung"/>
    <w:basedOn w:val="Textkrper"/>
    <w:rsid w:val="003D0FF5"/>
    <w:pPr>
      <w:keepLines/>
      <w:suppressAutoHyphens/>
      <w:spacing w:before="192" w:after="58" w:line="240" w:lineRule="auto"/>
      <w:ind w:left="567" w:hanging="567"/>
      <w:jc w:val="left"/>
    </w:pPr>
    <w:rPr>
      <w:rFonts w:asciiTheme="minorHAnsi" w:hAnsiTheme="minorHAnsi"/>
      <w:sz w:val="22"/>
    </w:rPr>
  </w:style>
  <w:style w:type="paragraph" w:customStyle="1" w:styleId="Bibliography1">
    <w:name w:val="Bibliography1"/>
    <w:basedOn w:val="Standard"/>
    <w:link w:val="BibliographyZchn"/>
    <w:rsid w:val="00CB5FF4"/>
    <w:pPr>
      <w:spacing w:after="0" w:line="240" w:lineRule="auto"/>
      <w:ind w:left="720" w:hanging="720"/>
    </w:pPr>
  </w:style>
  <w:style w:type="character" w:customStyle="1" w:styleId="BibliographyZchn">
    <w:name w:val="Bibliography Zchn"/>
    <w:basedOn w:val="Absatz-Standardschriftart"/>
    <w:link w:val="Bibliography1"/>
    <w:rsid w:val="00CB5FF4"/>
  </w:style>
  <w:style w:type="paragraph" w:styleId="Literaturverzeichnis">
    <w:name w:val="Bibliography"/>
    <w:basedOn w:val="Standard"/>
    <w:next w:val="Standard"/>
    <w:uiPriority w:val="37"/>
    <w:unhideWhenUsed/>
    <w:rsid w:val="0021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196">
      <w:bodyDiv w:val="1"/>
      <w:marLeft w:val="0"/>
      <w:marRight w:val="0"/>
      <w:marTop w:val="0"/>
      <w:marBottom w:val="0"/>
      <w:divBdr>
        <w:top w:val="none" w:sz="0" w:space="0" w:color="auto"/>
        <w:left w:val="none" w:sz="0" w:space="0" w:color="auto"/>
        <w:bottom w:val="none" w:sz="0" w:space="0" w:color="auto"/>
        <w:right w:val="none" w:sz="0" w:space="0" w:color="auto"/>
      </w:divBdr>
    </w:div>
    <w:div w:id="51127366">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173949">
      <w:bodyDiv w:val="1"/>
      <w:marLeft w:val="0"/>
      <w:marRight w:val="0"/>
      <w:marTop w:val="0"/>
      <w:marBottom w:val="0"/>
      <w:divBdr>
        <w:top w:val="none" w:sz="0" w:space="0" w:color="auto"/>
        <w:left w:val="none" w:sz="0" w:space="0" w:color="auto"/>
        <w:bottom w:val="none" w:sz="0" w:space="0" w:color="auto"/>
        <w:right w:val="none" w:sz="0" w:space="0" w:color="auto"/>
      </w:divBdr>
    </w:div>
    <w:div w:id="363553686">
      <w:bodyDiv w:val="1"/>
      <w:marLeft w:val="0"/>
      <w:marRight w:val="0"/>
      <w:marTop w:val="0"/>
      <w:marBottom w:val="0"/>
      <w:divBdr>
        <w:top w:val="none" w:sz="0" w:space="0" w:color="auto"/>
        <w:left w:val="none" w:sz="0" w:space="0" w:color="auto"/>
        <w:bottom w:val="none" w:sz="0" w:space="0" w:color="auto"/>
        <w:right w:val="none" w:sz="0" w:space="0" w:color="auto"/>
      </w:divBdr>
    </w:div>
    <w:div w:id="520244294">
      <w:bodyDiv w:val="1"/>
      <w:marLeft w:val="0"/>
      <w:marRight w:val="0"/>
      <w:marTop w:val="0"/>
      <w:marBottom w:val="0"/>
      <w:divBdr>
        <w:top w:val="none" w:sz="0" w:space="0" w:color="auto"/>
        <w:left w:val="none" w:sz="0" w:space="0" w:color="auto"/>
        <w:bottom w:val="none" w:sz="0" w:space="0" w:color="auto"/>
        <w:right w:val="none" w:sz="0" w:space="0" w:color="auto"/>
      </w:divBdr>
    </w:div>
    <w:div w:id="707072536">
      <w:bodyDiv w:val="1"/>
      <w:marLeft w:val="0"/>
      <w:marRight w:val="0"/>
      <w:marTop w:val="0"/>
      <w:marBottom w:val="0"/>
      <w:divBdr>
        <w:top w:val="none" w:sz="0" w:space="0" w:color="auto"/>
        <w:left w:val="none" w:sz="0" w:space="0" w:color="auto"/>
        <w:bottom w:val="none" w:sz="0" w:space="0" w:color="auto"/>
        <w:right w:val="none" w:sz="0" w:space="0" w:color="auto"/>
      </w:divBdr>
    </w:div>
    <w:div w:id="923151908">
      <w:bodyDiv w:val="1"/>
      <w:marLeft w:val="0"/>
      <w:marRight w:val="0"/>
      <w:marTop w:val="0"/>
      <w:marBottom w:val="0"/>
      <w:divBdr>
        <w:top w:val="none" w:sz="0" w:space="0" w:color="auto"/>
        <w:left w:val="none" w:sz="0" w:space="0" w:color="auto"/>
        <w:bottom w:val="none" w:sz="0" w:space="0" w:color="auto"/>
        <w:right w:val="none" w:sz="0" w:space="0" w:color="auto"/>
      </w:divBdr>
    </w:div>
    <w:div w:id="1080516549">
      <w:bodyDiv w:val="1"/>
      <w:marLeft w:val="0"/>
      <w:marRight w:val="0"/>
      <w:marTop w:val="0"/>
      <w:marBottom w:val="0"/>
      <w:divBdr>
        <w:top w:val="none" w:sz="0" w:space="0" w:color="auto"/>
        <w:left w:val="none" w:sz="0" w:space="0" w:color="auto"/>
        <w:bottom w:val="none" w:sz="0" w:space="0" w:color="auto"/>
        <w:right w:val="none" w:sz="0" w:space="0" w:color="auto"/>
      </w:divBdr>
    </w:div>
    <w:div w:id="1107122286">
      <w:bodyDiv w:val="1"/>
      <w:marLeft w:val="0"/>
      <w:marRight w:val="0"/>
      <w:marTop w:val="0"/>
      <w:marBottom w:val="0"/>
      <w:divBdr>
        <w:top w:val="none" w:sz="0" w:space="0" w:color="auto"/>
        <w:left w:val="none" w:sz="0" w:space="0" w:color="auto"/>
        <w:bottom w:val="none" w:sz="0" w:space="0" w:color="auto"/>
        <w:right w:val="none" w:sz="0" w:space="0" w:color="auto"/>
      </w:divBdr>
      <w:divsChild>
        <w:div w:id="506482516">
          <w:marLeft w:val="0"/>
          <w:marRight w:val="0"/>
          <w:marTop w:val="0"/>
          <w:marBottom w:val="0"/>
          <w:divBdr>
            <w:top w:val="none" w:sz="0" w:space="0" w:color="auto"/>
            <w:left w:val="none" w:sz="0" w:space="0" w:color="auto"/>
            <w:bottom w:val="none" w:sz="0" w:space="0" w:color="auto"/>
            <w:right w:val="none" w:sz="0" w:space="0" w:color="auto"/>
          </w:divBdr>
          <w:divsChild>
            <w:div w:id="215822660">
              <w:marLeft w:val="0"/>
              <w:marRight w:val="0"/>
              <w:marTop w:val="0"/>
              <w:marBottom w:val="0"/>
              <w:divBdr>
                <w:top w:val="none" w:sz="0" w:space="0" w:color="auto"/>
                <w:left w:val="none" w:sz="0" w:space="0" w:color="auto"/>
                <w:bottom w:val="none" w:sz="0" w:space="0" w:color="auto"/>
                <w:right w:val="none" w:sz="0" w:space="0" w:color="auto"/>
              </w:divBdr>
              <w:divsChild>
                <w:div w:id="682055706">
                  <w:marLeft w:val="0"/>
                  <w:marRight w:val="0"/>
                  <w:marTop w:val="0"/>
                  <w:marBottom w:val="0"/>
                  <w:divBdr>
                    <w:top w:val="none" w:sz="0" w:space="0" w:color="auto"/>
                    <w:left w:val="none" w:sz="0" w:space="0" w:color="auto"/>
                    <w:bottom w:val="none" w:sz="0" w:space="0" w:color="auto"/>
                    <w:right w:val="none" w:sz="0" w:space="0" w:color="auto"/>
                  </w:divBdr>
                  <w:divsChild>
                    <w:div w:id="5288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7150">
          <w:marLeft w:val="0"/>
          <w:marRight w:val="0"/>
          <w:marTop w:val="0"/>
          <w:marBottom w:val="0"/>
          <w:divBdr>
            <w:top w:val="none" w:sz="0" w:space="0" w:color="auto"/>
            <w:left w:val="none" w:sz="0" w:space="0" w:color="auto"/>
            <w:bottom w:val="none" w:sz="0" w:space="0" w:color="auto"/>
            <w:right w:val="none" w:sz="0" w:space="0" w:color="auto"/>
          </w:divBdr>
          <w:divsChild>
            <w:div w:id="19000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652">
      <w:bodyDiv w:val="1"/>
      <w:marLeft w:val="0"/>
      <w:marRight w:val="0"/>
      <w:marTop w:val="0"/>
      <w:marBottom w:val="0"/>
      <w:divBdr>
        <w:top w:val="none" w:sz="0" w:space="0" w:color="auto"/>
        <w:left w:val="none" w:sz="0" w:space="0" w:color="auto"/>
        <w:bottom w:val="none" w:sz="0" w:space="0" w:color="auto"/>
        <w:right w:val="none" w:sz="0" w:space="0" w:color="auto"/>
      </w:divBdr>
    </w:div>
    <w:div w:id="1479421182">
      <w:bodyDiv w:val="1"/>
      <w:marLeft w:val="0"/>
      <w:marRight w:val="0"/>
      <w:marTop w:val="0"/>
      <w:marBottom w:val="0"/>
      <w:divBdr>
        <w:top w:val="none" w:sz="0" w:space="0" w:color="auto"/>
        <w:left w:val="none" w:sz="0" w:space="0" w:color="auto"/>
        <w:bottom w:val="none" w:sz="0" w:space="0" w:color="auto"/>
        <w:right w:val="none" w:sz="0" w:space="0" w:color="auto"/>
      </w:divBdr>
    </w:div>
    <w:div w:id="1501046311">
      <w:bodyDiv w:val="1"/>
      <w:marLeft w:val="0"/>
      <w:marRight w:val="0"/>
      <w:marTop w:val="0"/>
      <w:marBottom w:val="0"/>
      <w:divBdr>
        <w:top w:val="none" w:sz="0" w:space="0" w:color="auto"/>
        <w:left w:val="none" w:sz="0" w:space="0" w:color="auto"/>
        <w:bottom w:val="none" w:sz="0" w:space="0" w:color="auto"/>
        <w:right w:val="none" w:sz="0" w:space="0" w:color="auto"/>
      </w:divBdr>
    </w:div>
    <w:div w:id="1638603954">
      <w:bodyDiv w:val="1"/>
      <w:marLeft w:val="0"/>
      <w:marRight w:val="0"/>
      <w:marTop w:val="0"/>
      <w:marBottom w:val="0"/>
      <w:divBdr>
        <w:top w:val="none" w:sz="0" w:space="0" w:color="auto"/>
        <w:left w:val="none" w:sz="0" w:space="0" w:color="auto"/>
        <w:bottom w:val="none" w:sz="0" w:space="0" w:color="auto"/>
        <w:right w:val="none" w:sz="0" w:space="0" w:color="auto"/>
      </w:divBdr>
    </w:div>
    <w:div w:id="1758165847">
      <w:bodyDiv w:val="1"/>
      <w:marLeft w:val="0"/>
      <w:marRight w:val="0"/>
      <w:marTop w:val="0"/>
      <w:marBottom w:val="0"/>
      <w:divBdr>
        <w:top w:val="none" w:sz="0" w:space="0" w:color="auto"/>
        <w:left w:val="none" w:sz="0" w:space="0" w:color="auto"/>
        <w:bottom w:val="none" w:sz="0" w:space="0" w:color="auto"/>
        <w:right w:val="none" w:sz="0" w:space="0" w:color="auto"/>
      </w:divBdr>
    </w:div>
    <w:div w:id="1887372110">
      <w:bodyDiv w:val="1"/>
      <w:marLeft w:val="0"/>
      <w:marRight w:val="0"/>
      <w:marTop w:val="0"/>
      <w:marBottom w:val="0"/>
      <w:divBdr>
        <w:top w:val="none" w:sz="0" w:space="0" w:color="auto"/>
        <w:left w:val="none" w:sz="0" w:space="0" w:color="auto"/>
        <w:bottom w:val="none" w:sz="0" w:space="0" w:color="auto"/>
        <w:right w:val="none" w:sz="0" w:space="0" w:color="auto"/>
      </w:divBdr>
    </w:div>
    <w:div w:id="203287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E99FB86E7BB4A9A5E2ACF2A6451EC"/>
        <w:category>
          <w:name w:val="Allgemein"/>
          <w:gallery w:val="placeholder"/>
        </w:category>
        <w:types>
          <w:type w:val="bbPlcHdr"/>
        </w:types>
        <w:behaviors>
          <w:behavior w:val="content"/>
        </w:behaviors>
        <w:guid w:val="{519AFADA-0D44-2E46-95A9-B9EE67AABB89}"/>
      </w:docPartPr>
      <w:docPartBody>
        <w:p w:rsidR="00183DBF" w:rsidRDefault="00902738">
          <w:pPr>
            <w:pStyle w:val="16AE99FB86E7BB4A9A5E2ACF2A6451EC"/>
          </w:pPr>
          <w:r>
            <w:rPr>
              <w:rStyle w:val="Platzhaltertext"/>
              <w:color w:val="auto"/>
            </w:rPr>
            <w:t>Titel</w:t>
          </w:r>
        </w:p>
      </w:docPartBody>
    </w:docPart>
    <w:docPart>
      <w:docPartPr>
        <w:name w:val="40465F169BA8B746AAD583025D4FC0EE"/>
        <w:category>
          <w:name w:val="Allgemein"/>
          <w:gallery w:val="placeholder"/>
        </w:category>
        <w:types>
          <w:type w:val="bbPlcHdr"/>
        </w:types>
        <w:behaviors>
          <w:behavior w:val="content"/>
        </w:behaviors>
        <w:guid w:val="{8E4B3728-0832-6A42-9771-390AA3D43A07}"/>
      </w:docPartPr>
      <w:docPartBody>
        <w:p w:rsidR="00183DBF" w:rsidRDefault="00902738">
          <w:pPr>
            <w:pStyle w:val="40465F169BA8B746AAD583025D4FC0EE"/>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8"/>
    <w:rsid w:val="00183DBF"/>
    <w:rsid w:val="0035594B"/>
    <w:rsid w:val="00902738"/>
    <w:rsid w:val="00E56F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6AE99FB86E7BB4A9A5E2ACF2A6451EC">
    <w:name w:val="16AE99FB86E7BB4A9A5E2ACF2A6451EC"/>
  </w:style>
  <w:style w:type="paragraph" w:customStyle="1" w:styleId="40465F169BA8B746AAD583025D4FC0EE">
    <w:name w:val="40465F169BA8B746AAD583025D4FC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HABG</Organisation_x0020__x002f__x0020_Hochschule>
    <Vorlage xmlns="69e60002-4b69-4aad-9e3a-e3a9db2b0f4f">Bericht</Vorlag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{0289A4B2-42BA-49E7-9C4D-61B3B5FB7FE6}</b:Guid>
    <b:Title>rnd.de</b:Title>
    <b:Year>2020</b:Year>
    <b:Author>
      <b:Author>
        <b:NameList>
          <b:Person>
            <b:Last>Christ</b:Last>
            <b:First>J</b:First>
          </b:Person>
        </b:NameList>
      </b:Author>
    </b:Author>
    <b:Month>Februar</b:Month>
    <b:Day>15</b:Day>
    <b:InternetSiteTitle>rnd.de</b:InternetSiteTitle>
    <b:URL>https://www.rnd.de/wirtschaft/datenanalyse-autos-werden-nicht-erst-seit-dem-suv-boom-grosser-6GTM66RRNJEC7EYHR3FQS7Y24Y.html</b:URL>
    <b:RefOrder>1</b:RefOrder>
  </b:Source>
  <b:Source>
    <b:Tag>Bie17</b:Tag>
    <b:SourceType>Report</b:SourceType>
    <b:Guid>{148F7247-16CF-4A6E-B06B-3594423C5E7D}</b:Guid>
    <b:Title>Verkehrsverhalten der Bevölkerung 2015</b:Title>
    <b:Year>2017</b:Year>
    <b:Author>
      <b:Author>
        <b:NameList>
          <b:Person>
            <b:Last>Biedermann</b:Last>
            <b:First>F</b:First>
          </b:Person>
        </b:NameList>
      </b:Author>
    </b:Author>
    <b:Publisher>Bundesamt für Statistik (BFS)</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71A6D-22FA-4A03-A6E2-74040D64D634}">
  <ds:schemaRefs>
    <ds:schemaRef ds:uri="http://schemas.microsoft.com/office/2006/metadata/properties"/>
    <ds:schemaRef ds:uri="http://schemas.microsoft.com/office/infopath/2007/PartnerControls"/>
    <ds:schemaRef ds:uri="69e60002-4b69-4aad-9e3a-e3a9db2b0f4f"/>
  </ds:schemaRefs>
</ds:datastoreItem>
</file>

<file path=customXml/itemProps3.xml><?xml version="1.0" encoding="utf-8"?>
<ds:datastoreItem xmlns:ds="http://schemas.openxmlformats.org/officeDocument/2006/customXml" ds:itemID="{72608535-4853-4C58-9BA3-48D94966E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BE7A0-5D8C-48EE-9BF3-24A52D728D82}">
  <ds:schemaRefs>
    <ds:schemaRef ds:uri="http://schemas.microsoft.com/sharepoint/v3/contenttype/forms"/>
  </ds:schemaRefs>
</ds:datastoreItem>
</file>

<file path=customXml/itemProps5.xml><?xml version="1.0" encoding="utf-8"?>
<ds:datastoreItem xmlns:ds="http://schemas.openxmlformats.org/officeDocument/2006/customXml" ds:itemID="{BF85F7AC-E322-4D39-A8D9-59322DF6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8308</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Aaron Studer</cp:lastModifiedBy>
  <cp:revision>10</cp:revision>
  <cp:lastPrinted>2015-10-01T15:43:00Z</cp:lastPrinted>
  <dcterms:created xsi:type="dcterms:W3CDTF">2023-06-11T11:38:00Z</dcterms:created>
  <dcterms:modified xsi:type="dcterms:W3CDTF">2023-06-14T17:37:00Z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y fmtid="{D5CDD505-2E9C-101B-9397-08002B2CF9AE}" pid="3" name="ZOTERO_PREF_1">
    <vt:lpwstr>&lt;data data-version="3" zotero-version="5.0.96.3"&gt;&lt;session id="mvFx0xa6"/&gt;&lt;style id="http://www.zotero.org/styles/hochschule-munchen-fakultat-fur-angewandte-sozialwissenschaften" hasBibliography="1" bibliographyStyleHasBeenSet="1"/&gt;&lt;prefs&gt;&lt;pref name="field</vt:lpwstr>
  </property>
  <property fmtid="{D5CDD505-2E9C-101B-9397-08002B2CF9AE}" pid="4" name="ZOTERO_PREF_2">
    <vt:lpwstr>Type" value="Field"/&gt;&lt;/prefs&gt;&lt;/data&gt;</vt:lpwstr>
  </property>
</Properties>
</file>