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SRE Agents Blog — Three-Version Assessment</w:t>
      </w:r>
    </w:p>
    <w:p>
      <w:pPr>
        <w:pStyle w:val="Heading2"/>
      </w:pPr>
      <w:r>
        <w:t>V1 — The original draft</w:t>
      </w:r>
    </w:p>
    <w:p>
      <w:pPr>
        <w:pStyle w:val="Heading3"/>
      </w:pPr>
      <w:r>
        <w:t>Strengths</w:t>
      </w:r>
    </w:p>
    <w:p>
      <w:pPr>
        <w:pStyle w:val="ListBullet"/>
      </w:pPr>
      <w:r>
        <w:rPr>
          <w:b/>
        </w:rPr>
        <w:t>Clear narrative arc.</w:t>
      </w:r>
      <w:r>
        <w:t xml:space="preserve"> The intro builds methodically: Dynatrace's agentic positioning → hyperscaler collaborations → GA milestone → orchestration layer. A reader who knows nothing about the topic gets oriented in three paragraphs.</w:t>
      </w:r>
    </w:p>
    <w:p>
      <w:pPr>
        <w:pStyle w:val="ListBullet"/>
      </w:pPr>
      <w:r>
        <w:rPr>
          <w:b/>
        </w:rPr>
        <w:t>Use cases are concrete.</w:t>
      </w:r>
      <w:r>
        <w:t xml:space="preserve"> Each of the three use cases opens with a specific scenario ("A spike in Lambda error rates...") and ties the feature directly to operational reality.</w:t>
      </w:r>
    </w:p>
    <w:p>
      <w:pPr>
        <w:pStyle w:val="ListBullet"/>
      </w:pPr>
      <w:r>
        <w:rPr>
          <w:b/>
        </w:rPr>
        <w:t>Accurate to the documentation.</w:t>
      </w:r>
      <w:r>
        <w:t xml:space="preserve"> Filter lists, Problem Categories, and Statistics tab content all map cleanly to help.md without overreach.</w:t>
      </w:r>
    </w:p>
    <w:p>
      <w:pPr>
        <w:pStyle w:val="ListBullet"/>
      </w:pPr>
      <w:r>
        <w:rPr>
          <w:b/>
        </w:rPr>
        <w:t>Conservative on claims.</w:t>
      </w:r>
      <w:r>
        <w:t xml:space="preserve"> No invented metrics, no Smartscape namedrop, no hallucinated workflow names — every technical statement is verifiable against source material.</w:t>
      </w:r>
    </w:p>
    <w:p>
      <w:pPr>
        <w:pStyle w:val="Heading3"/>
      </w:pPr>
      <w:r>
        <w:t>Weaknesses</w:t>
      </w:r>
    </w:p>
    <w:p>
      <w:pPr>
        <w:pStyle w:val="ListBullet"/>
      </w:pPr>
      <w:r>
        <w:rPr>
          <w:b/>
        </w:rPr>
        <w:t>Three separate intro paragraphs.</w:t>
      </w:r>
      <w:r>
        <w:t xml:space="preserve"> The flow is logical but feels slow getting to the announcement; a reader scanning the page might bail before reaching "now available in the Dynatrace Hub."</w:t>
      </w:r>
    </w:p>
    <w:p>
      <w:pPr>
        <w:pStyle w:val="ListBullet"/>
      </w:pPr>
      <w:r>
        <w:rPr>
          <w:b/>
        </w:rPr>
        <w:t>"What Cloud SRE Agents does" is thin.</w:t>
      </w:r>
      <w:r>
        <w:t xml:space="preserve"> The mechanics section glosses over the orchestration model — no mention of the three workflows, no concrete example of what an agent investigation actually pulls in.</w:t>
      </w:r>
    </w:p>
    <w:p>
      <w:pPr>
        <w:pStyle w:val="ListBullet"/>
      </w:pPr>
      <w:r>
        <w:rPr>
          <w:b/>
        </w:rPr>
        <w:t>Activity/Statistics is split across use cases.</w:t>
      </w:r>
      <w:r>
        <w:t xml:space="preserve"> Critical governance content gets fragmented: ratings appear in the budget use case, problem rollup is missing entirely, and there's no dedicated visibility/audit framing.</w:t>
      </w:r>
    </w:p>
    <w:p>
      <w:pPr>
        <w:pStyle w:val="ListBullet"/>
      </w:pPr>
      <w:r>
        <w:rPr>
          <w:b/>
        </w:rPr>
        <w:t>Customer proof is concentrated at the end.</w:t>
      </w:r>
      <w:r>
        <w:t xml:space="preserve"> The United Airlines paragraph is strong but isolated — WGU is missing, and the AWS-published metrics (75/80/94) sit awkwardly without attribution.</w:t>
      </w:r>
    </w:p>
    <w:p>
      <w:pPr>
        <w:pStyle w:val="ListBullet"/>
      </w:pPr>
      <w:r>
        <w:rPr>
          <w:b/>
        </w:rPr>
        <w:t>Some marketing-toned phrases.</w:t>
      </w:r>
      <w:r>
        <w:t xml:space="preserve"> "The frontier agents are here," "tangible at scale," and "decisive step further" lean further into Dynatrace marketing voice than the AI category blogs typically do.</w:t>
      </w:r>
    </w:p>
    <w:p>
      <w:pPr>
        <w:pStyle w:val="Heading2"/>
      </w:pPr>
      <w:r>
        <w:t>V2 — The expanded version</w:t>
      </w:r>
    </w:p>
    <w:p>
      <w:pPr>
        <w:pStyle w:val="Heading3"/>
      </w:pPr>
      <w:r>
        <w:t>Strengths</w:t>
      </w:r>
    </w:p>
    <w:p>
      <w:pPr>
        <w:pStyle w:val="ListBullet"/>
      </w:pPr>
      <w:r>
        <w:rPr>
          <w:b/>
        </w:rPr>
        <w:t>Strong single-paragraph intro.</w:t>
      </w:r>
      <w:r>
        <w:t xml:space="preserve"> Compresses the entire setup into one dense, scannable opening — much better for a blog index page where the first paragraph is what readers see.</w:t>
      </w:r>
    </w:p>
    <w:p>
      <w:pPr>
        <w:pStyle w:val="ListBullet"/>
      </w:pPr>
      <w:r>
        <w:rPr>
          <w:b/>
        </w:rPr>
        <w:t>Adds an in-blog table of contents.</w:t>
      </w:r>
      <w:r>
        <w:t xml:space="preserve"> Helps long-form readers navigate, and signals seriousness for decision-makers skimming for governance/cost sections.</w:t>
      </w:r>
    </w:p>
    <w:p>
      <w:pPr>
        <w:pStyle w:val="ListBullet"/>
      </w:pPr>
      <w:r>
        <w:rPr>
          <w:b/>
        </w:rPr>
        <w:t>The "How Cloud SRE Agents works" section is a real upgrade.</w:t>
      </w:r>
      <w:r>
        <w:t xml:space="preserve"> Names the three workflows (Investigate, Periodic Tasks, Event Handlers), explains the parallel dispatch model, and adds the punchy "One screen. No tab-switching. The work starts without you." — easily the strongest line in any version.</w:t>
      </w:r>
    </w:p>
    <w:p>
      <w:pPr>
        <w:pStyle w:val="ListBullet"/>
      </w:pPr>
      <w:r>
        <w:rPr>
          <w:b/>
        </w:rPr>
        <w:t>"Agent governance" gets its own section.</w:t>
      </w:r>
      <w:r>
        <w:t xml:space="preserve"> Activity and Statistics tabs are now framed correctly as a coherent visibility layer, not split across use cases. The "rolls up to one status" detail (in progress / done / stalled) is preserved from the docs.</w:t>
      </w:r>
    </w:p>
    <w:p>
      <w:pPr>
        <w:pStyle w:val="ListBullet"/>
      </w:pPr>
      <w:r>
        <w:rPr>
          <w:b/>
        </w:rPr>
        <w:t>Honest about cost reporting.</w:t>
      </w:r>
      <w:r>
        <w:t xml:space="preserve"> The "directional cost lens... reconcile against usage reports for exact spend" framing is sharp and credible — exactly the kind of caveat that earns trust with technical buyers.</w:t>
      </w:r>
    </w:p>
    <w:p>
      <w:pPr>
        <w:pStyle w:val="ListBullet"/>
      </w:pPr>
      <w:r>
        <w:rPr>
          <w:b/>
        </w:rPr>
        <w:t>Better customer proof structure.</w:t>
      </w:r>
      <w:r>
        <w:t xml:space="preserve"> WGU + United Airlines + AWS metrics now sit together and reinforce each other.</w:t>
      </w:r>
    </w:p>
    <w:p>
      <w:pPr>
        <w:pStyle w:val="ListBullet"/>
      </w:pPr>
      <w:r>
        <w:rPr>
          <w:b/>
        </w:rPr>
        <w:t>"Get Started" with concrete time estimates.</w:t>
      </w:r>
      <w:r>
        <w:t xml:space="preserve"> Five-minute walkthrough is useful and lowers the activation barrier.</w:t>
      </w:r>
    </w:p>
    <w:p>
      <w:pPr>
        <w:pStyle w:val="ListBullet"/>
      </w:pPr>
      <w:r>
        <w:rPr>
          <w:b/>
        </w:rPr>
        <w:t>Smartscape®</w:t>
      </w:r>
      <w:r>
        <w:t xml:space="preserve"> namedrop is appropriate context and reinforces the deterministic-AI framing.</w:t>
      </w:r>
    </w:p>
    <w:p>
      <w:pPr>
        <w:pStyle w:val="Heading3"/>
      </w:pPr>
      <w:r>
        <w:t>Weaknesses</w:t>
      </w:r>
    </w:p>
    <w:p>
      <w:pPr>
        <w:pStyle w:val="ListBullet"/>
      </w:pPr>
      <w:r>
        <w:rPr>
          <w:b/>
        </w:rPr>
        <w:t>The single-paragraph intro is dense.</w:t>
      </w:r>
      <w:r>
        <w:t xml:space="preserve"> Better for SEO/scanning, worse for narrative flow. Some readers may bounce off the wall of text. The semicolons and em-dashes start to pile up.</w:t>
      </w:r>
    </w:p>
    <w:p>
      <w:pPr>
        <w:pStyle w:val="ListBullet"/>
      </w:pPr>
      <w:r>
        <w:rPr>
          <w:b/>
        </w:rPr>
        <w:t>"Three ways teams put it to work" subheadings are weaker than V1.</w:t>
      </w:r>
      <w:r>
        <w:t xml:space="preserve"> "Keep costs governable with budget-aware routing" reads more like internal product copy than a blog use case header.</w:t>
      </w:r>
    </w:p>
    <w:p>
      <w:pPr>
        <w:pStyle w:val="ListBullet"/>
      </w:pPr>
      <w:r>
        <w:rPr>
          <w:b/>
        </w:rPr>
        <w:t>Six numbered headings in the TOC may be one too many.</w:t>
      </w:r>
      <w:r>
        <w:t xml:space="preserve"> "Agent governance" and "Three ways teams put it to work" overlap conceptually — a reader might wonder why governance isn't one of the use cases.</w:t>
      </w:r>
    </w:p>
    <w:p>
      <w:pPr>
        <w:pStyle w:val="ListBullet"/>
      </w:pPr>
      <w:r>
        <w:rPr>
          <w:b/>
        </w:rPr>
        <w:t>The "representative example" in the routing section is hypothetical.</w:t>
      </w:r>
      <w:r>
        <w:t xml:space="preserve"> Strong illustration, but it's invented, not from a real customer — worth flagging if Dynatrace blog standards prefer real examples.</w:t>
      </w:r>
    </w:p>
    <w:p>
      <w:pPr>
        <w:pStyle w:val="ListBullet"/>
      </w:pPr>
      <w:r>
        <w:rPr>
          <w:b/>
        </w:rPr>
        <w:t>Slight redundancy between sections.</w:t>
      </w:r>
      <w:r>
        <w:t xml:space="preserve"> The "single screen / no tab-switching" line appears nearly verbatim in two places.</w:t>
      </w:r>
    </w:p>
    <w:p>
      <w:pPr>
        <w:pStyle w:val="ListBullet"/>
      </w:pPr>
      <w:r>
        <w:rPr>
          <w:b/>
        </w:rPr>
        <w:t>The closing community-support note is buried.</w:t>
      </w:r>
      <w:r>
        <w:t xml:space="preserve"> Single sentence after a long CTA paragraph — fine, but easily missed.</w:t>
      </w:r>
    </w:p>
    <w:p>
      <w:pPr>
        <w:pStyle w:val="Heading2"/>
      </w:pPr>
      <w:r>
        <w:t>V3 — The tightened version</w:t>
      </w:r>
    </w:p>
    <w:p>
      <w:pPr>
        <w:pStyle w:val="Heading3"/>
      </w:pPr>
      <w:r>
        <w:t>Strengths</w:t>
      </w:r>
    </w:p>
    <w:p>
      <w:pPr>
        <w:pStyle w:val="ListBullet"/>
      </w:pPr>
      <w:r>
        <w:rPr>
          <w:b/>
        </w:rPr>
        <w:t>Tightest intro of the three.</w:t>
      </w:r>
      <w:r>
        <w:t xml:space="preserve"> Single paragraph, but more disciplined than V2: lists the three agents inline with their links, frames the multi-cloud question crisply, lands the announcement cleanly.</w:t>
      </w:r>
    </w:p>
    <w:p>
      <w:pPr>
        <w:pStyle w:val="ListBullet"/>
      </w:pPr>
      <w:r>
        <w:rPr>
          <w:b/>
        </w:rPr>
        <w:t>Better TOC labels.</w:t>
      </w:r>
      <w:r>
        <w:t xml:space="preserve"> "Three cloud agents, one production reality" / "The orchestration layer in action" / "Routing rules that encode operational intent" / "Governance that makes autonomous work measurable" / "Why production context multiplies the value" — these read like genuine blog section headers, not product-page bullets.</w:t>
      </w:r>
    </w:p>
    <w:p>
      <w:pPr>
        <w:pStyle w:val="ListBullet"/>
      </w:pPr>
      <w:r>
        <w:rPr>
          <w:b/>
        </w:rPr>
        <w:t>The routing example is more concrete than V2's.</w:t>
      </w:r>
      <w:r>
        <w:t xml:space="preserve"> The payments-platform team writing three tiered profiles is a much stronger illustration than V2's single-profile example, and demonstrates how multiple use cases combine in practice.</w:t>
      </w:r>
    </w:p>
    <w:p>
      <w:pPr>
        <w:pStyle w:val="ListBullet"/>
      </w:pPr>
      <w:r>
        <w:rPr>
          <w:b/>
        </w:rPr>
        <w:t>Removed the standalone "Three use cases" section entirely.</w:t>
      </w:r>
      <w:r>
        <w:t xml:space="preserve"> The use cases (cloud-specific routing, budget-aware dispatch, problem-tier filtering) are now woven into the routing section as one continuous narrative rather than fragmented into three subheadings. This is structurally tighter.</w:t>
      </w:r>
    </w:p>
    <w:p>
      <w:pPr>
        <w:pStyle w:val="ListBullet"/>
      </w:pPr>
      <w:r>
        <w:rPr>
          <w:b/>
        </w:rPr>
        <w:t>"Why production context multiplies the value"</w:t>
      </w:r>
      <w:r>
        <w:t xml:space="preserve"> is the cleanest framing of the Dynatrace differentiation — better than V1's "The Dynatrace difference" or V2's same heading.</w:t>
      </w:r>
    </w:p>
    <w:p>
      <w:pPr>
        <w:pStyle w:val="ListBullet"/>
      </w:pPr>
      <w:r>
        <w:rPr>
          <w:b/>
        </w:rPr>
        <w:t>No redundancy.</w:t>
      </w:r>
      <w:r>
        <w:t xml:space="preserve"> The "one screen, no tab-switching" line appears once, where it belongs.</w:t>
      </w:r>
    </w:p>
    <w:p>
      <w:pPr>
        <w:pStyle w:val="ListBullet"/>
      </w:pPr>
      <w:r>
        <w:rPr>
          <w:b/>
        </w:rPr>
        <w:t>WGU + United Airlines flow naturally.</w:t>
      </w:r>
      <w:r>
        <w:t xml:space="preserve"> Compressed to one paragraph each, with clear before/after framing.</w:t>
      </w:r>
    </w:p>
    <w:p>
      <w:pPr>
        <w:pStyle w:val="Heading3"/>
      </w:pPr>
      <w:r>
        <w:t>Weaknesses</w:t>
      </w:r>
    </w:p>
    <w:p>
      <w:pPr>
        <w:pStyle w:val="ListBullet"/>
      </w:pPr>
      <w:r>
        <w:rPr>
          <w:b/>
        </w:rPr>
        <w:t>Loses the explicit "three use cases" framing.</w:t>
      </w:r>
      <w:r>
        <w:t xml:space="preserve"> This is a tradeoff — V3 reads more elegantly, but practitioners scanning for "how does budget control work?" or "how do I filter by problem type?" have a harder time finding it. The use cases are </w:t>
      </w:r>
      <w:r>
        <w:rPr>
          <w:i/>
        </w:rPr>
        <w:t>in there</w:t>
      </w:r>
      <w:r>
        <w:t xml:space="preserve"> but no longer signposted.</w:t>
      </w:r>
    </w:p>
    <w:p>
      <w:pPr>
        <w:pStyle w:val="ListBullet"/>
      </w:pPr>
      <w:r>
        <w:rPr>
          <w:b/>
        </w:rPr>
        <w:t>Routing section is doing a lot of work.</w:t>
      </w:r>
      <w:r>
        <w:t xml:space="preserve"> It now covers Interaction Profiles, the multi-cloud routing example, the budget concept, AND tiering — that's V1's three use cases compressed into one section. Risk of cognitive overload for first-time readers.</w:t>
      </w:r>
    </w:p>
    <w:p>
      <w:pPr>
        <w:pStyle w:val="ListBullet"/>
      </w:pPr>
      <w:r>
        <w:rPr>
          <w:b/>
        </w:rPr>
        <w:t>Budget gets undersold.</w:t>
      </w:r>
      <w:r>
        <w:t xml:space="preserve"> In V1 and V2 it was a named use case; in V3 it appears once as part of a hypothetical example. Decision-makers concerned about agent cost may miss it.</w:t>
      </w:r>
    </w:p>
    <w:p>
      <w:pPr>
        <w:pStyle w:val="ListBullet"/>
      </w:pPr>
      <w:r>
        <w:rPr>
          <w:b/>
        </w:rPr>
        <w:t>Problem Category / Entity Type filtering is mentioned only obliquely.</w:t>
      </w:r>
      <w:r>
        <w:t xml:space="preserve"> The tiering model gets one example sentence in the routing section, vs. its own dedicated subsection in V1 and V2.</w:t>
      </w:r>
    </w:p>
    <w:p>
      <w:pPr>
        <w:pStyle w:val="ListBullet"/>
      </w:pPr>
      <w:r>
        <w:rPr>
          <w:b/>
        </w:rPr>
        <w:t>The "tab-switching" line feels less earned.</w:t>
      </w:r>
      <w:r>
        <w:t xml:space="preserve"> In V2 it was the punchline of an explanatory passage; in V3 it sits inside a denser paragraph and lands less hard.</w:t>
      </w:r>
    </w:p>
    <w:p>
      <w:pPr>
        <w:pStyle w:val="ListBullet"/>
      </w:pPr>
      <w:r>
        <w:rPr>
          <w:b/>
        </w:rPr>
        <w:t>Section count is leaner but possibly too lean.</w:t>
      </w:r>
      <w:r>
        <w:t xml:space="preserve"> Six sections covering an announcement, a how-it-works, routing, governance, differentiation, and CTA — solid for a 1,000-word post, slightly thin for the depth of content.</w:t>
      </w:r>
    </w:p>
    <w:p>
      <w:pPr>
        <w:pStyle w:val="Heading1"/>
      </w:pPr>
      <w:r>
        <w:t>Combined Recommendation: V4 Structure</w:t>
      </w:r>
    </w:p>
    <w:p>
      <w:pPr>
        <w:pStyle w:val="Heading2"/>
      </w:pPr>
      <w:r>
        <w:t>Proposed title</w:t>
      </w:r>
    </w:p>
    <w:p>
      <w:r>
        <w:rPr>
          <w:b/>
        </w:rPr>
        <w:t>Orchestrate cloud-native AI agents for autonomous incident resolution — introducing Cloud SRE Agents</w:t>
      </w:r>
    </w:p>
    <w:p>
      <w:r>
        <w:t>(All three versions converge on this — keep it.)</w:t>
      </w:r>
    </w:p>
    <w:p>
      <w:pPr>
        <w:pStyle w:val="Heading2"/>
      </w:pPr>
      <w:r>
        <w:t>What to take from each version</w:t>
      </w:r>
    </w:p>
    <w:p>
      <w:pPr>
        <w:pStyle w:val="Heading3"/>
      </w:pPr>
      <w:r>
        <w:t>From V1</w:t>
      </w:r>
    </w:p>
    <w:p>
      <w:pPr>
        <w:pStyle w:val="ListBullet"/>
      </w:pPr>
      <w:r>
        <w:rPr>
          <w:b/>
        </w:rPr>
        <w:t>The three-paragraph intro structure</w:t>
      </w:r>
      <w:r>
        <w:t xml:space="preserve"> for narrative flow, but tightened to V2/V3 density. V1's Dynatrace Intelligence framing in paragraph one is the cleanest of any version.</w:t>
      </w:r>
    </w:p>
    <w:p>
      <w:pPr>
        <w:pStyle w:val="ListBullet"/>
      </w:pPr>
      <w:r>
        <w:rPr>
          <w:b/>
        </w:rPr>
        <w:t>The dedicated "three use cases" framing.</w:t>
      </w:r>
      <w:r>
        <w:t xml:space="preserve"> Restore this as a distinct section — practitioners and decision-makers both benefit from clearly signposted use cases. V3's elegance loses too much navigability.</w:t>
      </w:r>
    </w:p>
    <w:p>
      <w:pPr>
        <w:pStyle w:val="ListBullet"/>
      </w:pPr>
      <w:r>
        <w:rPr>
          <w:b/>
        </w:rPr>
        <w:t>The original screenshot suggestions</w:t>
      </w:r>
      <w:r>
        <w:t xml:space="preserve"> (now reframed as Figure callouts per V2/V3 convention).</w:t>
      </w:r>
    </w:p>
    <w:p>
      <w:pPr>
        <w:pStyle w:val="Heading3"/>
      </w:pPr>
      <w:r>
        <w:t>From V2</w:t>
      </w:r>
    </w:p>
    <w:p>
      <w:pPr>
        <w:pStyle w:val="ListBullet"/>
      </w:pPr>
      <w:r>
        <w:rPr>
          <w:b/>
        </w:rPr>
        <w:t>The "How Cloud SRE Agents works" section verbatim</w:t>
      </w:r>
      <w:r>
        <w:t>, including the three-workflow breakdown (Investigate / Periodic Tasks / Event Handlers) and the "One screen. No tab-switching. The work starts without you." punchline. This is the single most valuable addition across all three versions.</w:t>
      </w:r>
    </w:p>
    <w:p>
      <w:pPr>
        <w:pStyle w:val="ListBullet"/>
      </w:pPr>
      <w:r>
        <w:rPr>
          <w:b/>
        </w:rPr>
        <w:t>The dedicated "Agent governance" section</w:t>
      </w:r>
      <w:r>
        <w:t xml:space="preserve"> combining Activity and Statistics tabs. Keep V2's "directional cost lens... reconcile against usage reports" caveat — it's the most credibility-building line in the entire post.</w:t>
      </w:r>
    </w:p>
    <w:p>
      <w:pPr>
        <w:pStyle w:val="ListBullet"/>
      </w:pPr>
      <w:r>
        <w:rPr>
          <w:b/>
        </w:rPr>
        <w:t>The five-minute "Get Started" walkthrough with time estimates.</w:t>
      </w:r>
    </w:p>
    <w:p>
      <w:pPr>
        <w:pStyle w:val="ListBullet"/>
      </w:pPr>
      <w:r>
        <w:rPr>
          <w:b/>
        </w:rPr>
        <w:t>The in-blog TOC</w:t>
      </w:r>
      <w:r>
        <w:t xml:space="preserve"> for navigability — but trim to 5 items, not 7.</w:t>
      </w:r>
    </w:p>
    <w:p>
      <w:pPr>
        <w:pStyle w:val="ListBullet"/>
      </w:pPr>
      <w:r>
        <w:rPr>
          <w:b/>
        </w:rPr>
        <w:t>Smartscape®</w:t>
      </w:r>
      <w:r>
        <w:t xml:space="preserve"> mention and the deterministic-AI framing in the differentiation section.</w:t>
      </w:r>
    </w:p>
    <w:p>
      <w:pPr>
        <w:pStyle w:val="Heading3"/>
      </w:pPr>
      <w:r>
        <w:t>From V3</w:t>
      </w:r>
    </w:p>
    <w:p>
      <w:pPr>
        <w:pStyle w:val="ListBullet"/>
      </w:pPr>
      <w:r>
        <w:rPr>
          <w:b/>
        </w:rPr>
        <w:t>The single-paragraph intro density</w:t>
      </w:r>
      <w:r>
        <w:t>, but split into two paragraphs to break up the wall of text. V3's discipline + V1's pacing.</w:t>
      </w:r>
    </w:p>
    <w:p>
      <w:pPr>
        <w:pStyle w:val="ListBullet"/>
      </w:pPr>
      <w:r>
        <w:rPr>
          <w:b/>
        </w:rPr>
        <w:t>The TOC section labels</w:t>
      </w:r>
      <w:r>
        <w:t xml:space="preserve"> ("The orchestration layer in action", "Governance that makes autonomous work measurable") — these read better than V1's or V2's.</w:t>
      </w:r>
    </w:p>
    <w:p>
      <w:pPr>
        <w:pStyle w:val="ListBullet"/>
      </w:pPr>
      <w:r>
        <w:rPr>
          <w:b/>
        </w:rPr>
        <w:t>The "Why production context multiplies the value" heading</w:t>
      </w:r>
      <w:r>
        <w:t xml:space="preserve"> instead of "The Dynatrace difference."</w:t>
      </w:r>
    </w:p>
    <w:p>
      <w:pPr>
        <w:pStyle w:val="ListBullet"/>
      </w:pPr>
      <w:r>
        <w:rPr>
          <w:b/>
        </w:rPr>
        <w:t>The compressed WGU + United Airlines structure</w:t>
      </w:r>
      <w:r>
        <w:t xml:space="preserve"> with the AWS metrics positioned between them.</w:t>
      </w:r>
    </w:p>
    <w:p>
      <w:pPr>
        <w:pStyle w:val="Heading2"/>
      </w:pPr>
      <w:r>
        <w:t>Proposed V4 structure</w:t>
      </w:r>
    </w:p>
    <w:p>
      <w:pPr>
        <w:pStyle w:val="ListNumber"/>
      </w:pPr>
      <w:r>
        <w:rPr>
          <w:b/>
        </w:rPr>
        <w:t>Intro</w:t>
      </w:r>
      <w:r>
        <w:t xml:space="preserve"> (2 paragraphs, ~150 words)</w:t>
      </w:r>
    </w:p>
    <w:p>
      <w:pPr>
        <w:pStyle w:val="ListBullet"/>
      </w:pPr>
      <w:r>
        <w:t>Para 1: Dynatrace Intelligence as the agentic operations system + supervised autonomous operations framing (from V1)</w:t>
      </w:r>
    </w:p>
    <w:p>
      <w:pPr>
        <w:pStyle w:val="ListBullet"/>
      </w:pPr>
      <w:r>
        <w:t>Para 2: Three hyperscaler agents now GA → multi-cloud question → Cloud SRE Agents announcement (from V3, lightly expanded)</w:t>
      </w:r>
    </w:p>
    <w:p>
      <w:pPr>
        <w:pStyle w:val="ListNumber"/>
      </w:pPr>
      <w:r>
        <w:rPr>
          <w:b/>
        </w:rPr>
        <w:t>In this blog post</w:t>
      </w:r>
      <w:r>
        <w:t xml:space="preserve"> (TOC, 5 items)</w:t>
      </w:r>
    </w:p>
    <w:p>
      <w:pPr>
        <w:pStyle w:val="ListNumber"/>
      </w:pPr>
      <w:r>
        <w:rPr>
          <w:b/>
        </w:rPr>
        <w:t>From point integrations to intelligent orchestration</w:t>
      </w:r>
      <w:r>
        <w:t xml:space="preserve"> (~150 words)</w:t>
      </w:r>
    </w:p>
    <w:p>
      <w:pPr>
        <w:pStyle w:val="ListBullet"/>
      </w:pPr>
      <w:r>
        <w:t>Recap of the three individual integrations (V1/V2 hybrid)</w:t>
      </w:r>
    </w:p>
    <w:p>
      <w:pPr>
        <w:pStyle w:val="ListBullet"/>
      </w:pPr>
      <w:r>
        <w:t>Multi-cloud problem statement → Cloud SRE Agents as the answer</w:t>
      </w:r>
    </w:p>
    <w:p>
      <w:pPr>
        <w:pStyle w:val="ListNumber"/>
      </w:pPr>
      <w:r>
        <w:rPr>
          <w:b/>
        </w:rPr>
        <w:t>How Cloud SRE Agents works</w:t>
      </w:r>
      <w:r>
        <w:t xml:space="preserve"> (~250 words)</w:t>
      </w:r>
    </w:p>
    <w:p>
      <w:pPr>
        <w:pStyle w:val="ListBullet"/>
      </w:pPr>
      <w:r>
        <w:t>V2's section adopted nearly verbatim</w:t>
      </w:r>
    </w:p>
    <w:p>
      <w:pPr>
        <w:pStyle w:val="ListBullet"/>
      </w:pPr>
      <w:r>
        <w:t>Keep the three-workflow breakdown and the "One screen. No tab-switching." line</w:t>
      </w:r>
    </w:p>
    <w:p>
      <w:pPr>
        <w:pStyle w:val="ListBullet"/>
      </w:pPr>
      <w:r>
        <w:t>End with Overview tab and Figure 1</w:t>
      </w:r>
    </w:p>
    <w:p>
      <w:pPr>
        <w:pStyle w:val="ListNumber"/>
      </w:pPr>
      <w:r>
        <w:rPr>
          <w:b/>
        </w:rPr>
        <w:t>Intelligent routing with Interaction Profiles</w:t>
      </w:r>
      <w:r>
        <w:t xml:space="preserve"> (~200 words)</w:t>
      </w:r>
    </w:p>
    <w:p>
      <w:pPr>
        <w:pStyle w:val="ListBullet"/>
      </w:pPr>
      <w:r>
        <w:t>V3's "Routing rules sound like plumbing" opening (best line)</w:t>
      </w:r>
    </w:p>
    <w:p>
      <w:pPr>
        <w:pStyle w:val="ListBullet"/>
      </w:pPr>
      <w:r>
        <w:t>Filter taxonomy from V1 (cleaner enumeration)</w:t>
      </w:r>
    </w:p>
    <w:p>
      <w:pPr>
        <w:pStyle w:val="ListBullet"/>
      </w:pPr>
      <w:r>
        <w:t>V3's payments-platform example (more concrete than V2's)</w:t>
      </w:r>
    </w:p>
    <w:p>
      <w:pPr>
        <w:pStyle w:val="ListBullet"/>
      </w:pPr>
      <w:r>
        <w:t>Test (Dry Run) callout + Figure 2</w:t>
      </w:r>
    </w:p>
    <w:p>
      <w:pPr>
        <w:pStyle w:val="ListNumber"/>
      </w:pPr>
      <w:r>
        <w:rPr>
          <w:b/>
        </w:rPr>
        <w:t>Three ways teams put it to work</w:t>
      </w:r>
      <w:r>
        <w:t xml:space="preserve"> (~250 words, restored as a section per V1)</w:t>
      </w:r>
    </w:p>
    <w:p>
      <w:pPr>
        <w:pStyle w:val="ListBullet"/>
      </w:pPr>
      <w:r>
        <w:rPr>
          <w:b/>
        </w:rPr>
        <w:t>Route problems to the right cloud automatically</w:t>
      </w:r>
      <w:r>
        <w:t xml:space="preserve"> (V1 use case 1, lightly trimmed)</w:t>
      </w:r>
    </w:p>
    <w:p>
      <w:pPr>
        <w:pStyle w:val="ListBullet"/>
      </w:pPr>
      <w:r>
        <w:rPr>
          <w:b/>
        </w:rPr>
        <w:t>Optimize spend with budget-aware routing</w:t>
      </w:r>
      <w:r>
        <w:t xml:space="preserve"> (V1 use case 2, restored as a named use case — too important to bury per V3)</w:t>
      </w:r>
    </w:p>
    <w:p>
      <w:pPr>
        <w:pStyle w:val="ListBullet"/>
      </w:pPr>
      <w:r>
        <w:rPr>
          <w:b/>
        </w:rPr>
        <w:t>Tier autonomous investigation by problem type and entity</w:t>
      </w:r>
      <w:r>
        <w:t xml:space="preserve"> (V1 use case 3 with V2's slightly better phrasing)</w:t>
      </w:r>
    </w:p>
    <w:p>
      <w:pPr>
        <w:pStyle w:val="ListNumber"/>
      </w:pPr>
      <w:r>
        <w:rPr>
          <w:b/>
        </w:rPr>
        <w:t>Governance that makes autonomous work measurable</w:t>
      </w:r>
      <w:r>
        <w:t xml:space="preserve"> (~250 words)</w:t>
      </w:r>
    </w:p>
    <w:p>
      <w:pPr>
        <w:pStyle w:val="ListBullet"/>
      </w:pPr>
      <w:r>
        <w:t>V2's section adopted nearly verbatim</w:t>
      </w:r>
    </w:p>
    <w:p>
      <w:pPr>
        <w:pStyle w:val="ListBullet"/>
      </w:pPr>
      <w:r>
        <w:t>Keep "directional cost lens / reconcile against usage reports" caveat</w:t>
      </w:r>
    </w:p>
    <w:p>
      <w:pPr>
        <w:pStyle w:val="ListBullet"/>
      </w:pPr>
      <w:r>
        <w:t>Activity timeline + Statistics dashboard with Figure 3</w:t>
      </w:r>
    </w:p>
    <w:p>
      <w:pPr>
        <w:pStyle w:val="ListNumber"/>
      </w:pPr>
      <w:r>
        <w:rPr>
          <w:b/>
        </w:rPr>
        <w:t>Why production context multiplies the value</w:t>
      </w:r>
      <w:r>
        <w:t xml:space="preserve"> (~250 words)</w:t>
      </w:r>
    </w:p>
    <w:p>
      <w:pPr>
        <w:pStyle w:val="ListBullet"/>
      </w:pPr>
      <w:r>
        <w:t>V3's heading + Smartscape® framing</w:t>
      </w:r>
    </w:p>
    <w:p>
      <w:pPr>
        <w:pStyle w:val="ListBullet"/>
      </w:pPr>
      <w:r>
        <w:t>AWS-published metrics (75/80/94) with attribution</w:t>
      </w:r>
    </w:p>
    <w:p>
      <w:pPr>
        <w:pStyle w:val="ListBullet"/>
      </w:pPr>
      <w:r>
        <w:t>WGU paragraph (V2/V3)</w:t>
      </w:r>
    </w:p>
    <w:p>
      <w:pPr>
        <w:pStyle w:val="ListBullet"/>
      </w:pPr>
      <w:r>
        <w:t>United Airlines paragraph (V2/V3, paraphrased)</w:t>
      </w:r>
    </w:p>
    <w:p>
      <w:pPr>
        <w:pStyle w:val="ListBullet"/>
      </w:pPr>
      <w:r>
        <w:t>Figure 4</w:t>
      </w:r>
    </w:p>
    <w:p>
      <w:pPr>
        <w:pStyle w:val="ListNumber"/>
      </w:pPr>
      <w:r>
        <w:rPr>
          <w:b/>
        </w:rPr>
        <w:t>Get started</w:t>
      </w:r>
      <w:r>
        <w:t xml:space="preserve"> (~150 words)</w:t>
      </w:r>
    </w:p>
    <w:p>
      <w:pPr>
        <w:pStyle w:val="ListBullet"/>
      </w:pPr>
      <w:r>
        <w:t>V2/V3's five-minute walkthrough</w:t>
      </w:r>
    </w:p>
    <w:p>
      <w:pPr>
        <w:pStyle w:val="ListBullet"/>
      </w:pPr>
      <w:r>
        <w:t>Links to AWS, Azure, and CTO blogs</w:t>
      </w:r>
    </w:p>
    <w:p>
      <w:pPr>
        <w:pStyle w:val="ListBullet"/>
      </w:pPr>
      <w:r>
        <w:t>Hub install CTA</w:t>
      </w:r>
    </w:p>
    <w:p>
      <w:pPr>
        <w:pStyle w:val="ListBullet"/>
      </w:pPr>
      <w:r>
        <w:t>Community-support note as final line</w:t>
      </w:r>
    </w:p>
    <w:p>
      <w:r>
        <w:rPr>
          <w:b/>
        </w:rPr>
        <w:t>Target length:</w:t>
      </w:r>
      <w:r>
        <w:t xml:space="preserve"> ~1,650 words — slightly above standard but justified by the structural completeness. If trimming is needed, compress the "From point integrations" recap by 50 words.</w:t>
      </w:r>
    </w:p>
    <w:p>
      <w:pPr>
        <w:pStyle w:val="Heading2"/>
      </w:pPr>
      <w:r>
        <w:t>Additional changes worth considering (none of the three versions did these)</w:t>
      </w:r>
    </w:p>
    <w:p>
      <w:pPr>
        <w:pStyle w:val="ListBullet"/>
      </w:pPr>
      <w:r>
        <w:rPr>
          <w:b/>
        </w:rPr>
        <w:t>Add a one-sentence forward reference to the upcoming Dynatrace SRE agent.</w:t>
      </w:r>
      <w:r>
        <w:t xml:space="preserve"> Single line in the intro: "...orchestrating Dynatrace's own AI-driven agents (more on this soon)..." — sets up the next blog without committing to specifics.</w:t>
      </w:r>
    </w:p>
    <w:p>
      <w:pPr>
        <w:pStyle w:val="ListBullet"/>
      </w:pPr>
      <w:r>
        <w:rPr>
          <w:b/>
        </w:rPr>
        <w:t>Remove the AWS-published 75/80/94 metrics OR explicitly attribute them inline.</w:t>
      </w:r>
      <w:r>
        <w:t xml:space="preserve"> All three versions cite "according to AWS" but the placement varies. Either drop them (they're available in the linked AWS blogs) or attribute them in a single short sentence rather than a standalone stat block — the latter reads more like a press release.</w:t>
      </w:r>
    </w:p>
    <w:p>
      <w:pPr>
        <w:pStyle w:val="ListBullet"/>
      </w:pPr>
      <w:r>
        <w:rPr>
          <w:b/>
        </w:rPr>
        <w:t>Consider breaking the "How it works" section with a small inline diagram</w:t>
      </w:r>
      <w:r>
        <w:t xml:space="preserve"> instead of just Figure 1. A simple 4-step flow (Detect → Match Profile → Dispatch → Annotate) would help readers who skim the prose.</w:t>
      </w:r>
    </w:p>
    <w:p>
      <w:pPr>
        <w:pStyle w:val="ListBullet"/>
      </w:pPr>
      <w:r>
        <w:rPr>
          <w:b/>
        </w:rPr>
        <w:t>The community-support note placement.</w:t>
      </w:r>
      <w:r>
        <w:t xml:space="preserve"> All three versions put it as the final standalone line. Consider integrating it as a parenthetical in the Get Started section instead — less prominent, less "asterisk at the bottom of the page."</w:t>
      </w:r>
    </w:p>
    <w:p>
      <w:pPr>
        <w:pStyle w:val="ListBullet"/>
      </w:pPr>
      <w:r>
        <w:rPr>
          <w:b/>
        </w:rPr>
        <w:t>Tag list.</w:t>
      </w:r>
      <w:r>
        <w:t xml:space="preserve"> V1 had explicit tags; V2 and V3 dropped them in favor of frontmatter. Recommend keeping frontmatter for the CMS but adding visible tags at the top per Dynatrace AI category convention.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