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585F44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 xml:space="preserve">Annabel Bantle*,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Although there have been several studies, which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have dealt with the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this area is not completely investigated. Especially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not the phenomena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the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the frequency range of 0,005−0,05Hz</w:t>
      </w:r>
      <w:r w:rsidR="00727CA2">
        <w:rPr>
          <w:rFonts w:ascii="Arial" w:hAnsi="Arial" w:cs="Arial"/>
          <w:lang w:val="en-US"/>
        </w:rPr>
        <w:t xml:space="preserve"> [1]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infrared thermography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585F44" w:rsidRPr="00585F44">
        <w:rPr>
          <w:rFonts w:ascii="Arial" w:hAnsi="Arial" w:cs="Arial"/>
          <w:lang w:val="en-US"/>
        </w:rPr>
        <w:t>. The aim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of this study was to investigate if there are changes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the blood supply.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</w:t>
      </w:r>
      <w:r w:rsidR="00381014">
        <w:rPr>
          <w:rFonts w:ascii="Arial" w:hAnsi="Arial" w:cs="Arial"/>
          <w:lang w:val="en-US"/>
        </w:rPr>
        <w:t xml:space="preserve">[2] </w:t>
      </w:r>
      <w:r w:rsidR="00FF5AF4">
        <w:rPr>
          <w:rFonts w:ascii="Arial" w:hAnsi="Arial" w:cs="Arial"/>
          <w:lang w:val="en-US"/>
        </w:rPr>
        <w:t xml:space="preserve">of four healthy subjects are measured by </w:t>
      </w:r>
      <w:proofErr w:type="spellStart"/>
      <w:r w:rsidR="00FF5AF4">
        <w:rPr>
          <w:rFonts w:ascii="Arial" w:hAnsi="Arial" w:cs="Arial"/>
          <w:lang w:val="en-US"/>
        </w:rPr>
        <w:t>Xenics</w:t>
      </w:r>
      <w:proofErr w:type="spellEnd"/>
      <w:r w:rsidR="00FF5AF4">
        <w:rPr>
          <w:rFonts w:ascii="Arial" w:hAnsi="Arial" w:cs="Arial"/>
          <w:lang w:val="en-US"/>
        </w:rPr>
        <w:t xml:space="preserve"> Gobi 640 17µm GigE 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The measurements are done 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C13F7C">
        <w:rPr>
          <w:rFonts w:ascii="Arial" w:hAnsi="Arial" w:cs="Arial"/>
          <w:lang w:val="en-US"/>
        </w:rPr>
        <w:t>of the blood supply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In order to aid comparison, 28 regions of </w:t>
      </w:r>
      <w:proofErr w:type="gramStart"/>
      <w:r w:rsidR="00D61C8D">
        <w:rPr>
          <w:rFonts w:ascii="Arial" w:hAnsi="Arial" w:cs="Arial"/>
          <w:lang w:val="en-US"/>
        </w:rPr>
        <w:t xml:space="preserve">interest  </w:t>
      </w:r>
      <w:r w:rsidR="00FC3A1F">
        <w:rPr>
          <w:rFonts w:ascii="Arial" w:hAnsi="Arial" w:cs="Arial"/>
          <w:lang w:val="en-US"/>
        </w:rPr>
        <w:t>are</w:t>
      </w:r>
      <w:proofErr w:type="gramEnd"/>
      <w:r w:rsidR="00FC3A1F">
        <w:rPr>
          <w:rFonts w:ascii="Arial" w:hAnsi="Arial" w:cs="Arial"/>
          <w:lang w:val="en-US"/>
        </w:rPr>
        <w:t xml:space="preserve"> determined. After drift corrections of the thermal data continuo</w:t>
      </w:r>
      <w:r w:rsidR="00D61C8D">
        <w:rPr>
          <w:rFonts w:ascii="Arial" w:hAnsi="Arial" w:cs="Arial"/>
          <w:lang w:val="en-US"/>
        </w:rPr>
        <w:t>us wavelet transform is applied and the measurements within the subjects are compared.</w:t>
      </w:r>
    </w:p>
    <w:p w:rsidR="0053097A" w:rsidRPr="00585F44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The setup was shit</w:t>
      </w:r>
    </w:p>
    <w:p w:rsidR="0053097A" w:rsidRPr="00585F44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Set up could be better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P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proofErr w:type="spellStart"/>
      <w:r w:rsidR="00AA5CCA">
        <w:rPr>
          <w:rFonts w:ascii="Arial" w:hAnsi="Arial" w:cs="Arial"/>
          <w:lang w:val="en-US"/>
        </w:rPr>
        <w:t>Sagaidachnyi</w:t>
      </w:r>
      <w:proofErr w:type="spellEnd"/>
      <w:r w:rsidR="00AA5CCA">
        <w:rPr>
          <w:rFonts w:ascii="Arial" w:hAnsi="Arial" w:cs="Arial"/>
          <w:lang w:val="en-US"/>
        </w:rPr>
        <w:t xml:space="preserve"> AA, </w:t>
      </w:r>
      <w:proofErr w:type="spellStart"/>
      <w:r w:rsidR="00AA5CCA">
        <w:rPr>
          <w:rFonts w:ascii="Arial" w:hAnsi="Arial" w:cs="Arial"/>
          <w:lang w:val="en-US"/>
        </w:rPr>
        <w:t>Formin</w:t>
      </w:r>
      <w:proofErr w:type="spellEnd"/>
      <w:r w:rsidR="00AA5CCA">
        <w:rPr>
          <w:rFonts w:ascii="Arial" w:hAnsi="Arial" w:cs="Arial"/>
          <w:lang w:val="en-US"/>
        </w:rPr>
        <w:t xml:space="preserve"> AV, </w:t>
      </w:r>
      <w:proofErr w:type="spellStart"/>
      <w:r w:rsidR="00AA5CCA">
        <w:rPr>
          <w:rFonts w:ascii="Arial" w:hAnsi="Arial" w:cs="Arial"/>
          <w:lang w:val="en-US"/>
        </w:rPr>
        <w:t>Usanov</w:t>
      </w:r>
      <w:proofErr w:type="spellEnd"/>
      <w:r w:rsidR="00AA5CCA">
        <w:rPr>
          <w:rFonts w:ascii="Arial" w:hAnsi="Arial" w:cs="Arial"/>
          <w:lang w:val="en-US"/>
        </w:rPr>
        <w:t xml:space="preserve"> DA, </w:t>
      </w:r>
      <w:proofErr w:type="spellStart"/>
      <w:r w:rsidR="00AA5CCA">
        <w:rPr>
          <w:rFonts w:ascii="Arial" w:hAnsi="Arial" w:cs="Arial"/>
          <w:lang w:val="en-US"/>
        </w:rPr>
        <w:t>Skripal</w:t>
      </w:r>
      <w:proofErr w:type="spellEnd"/>
      <w:r w:rsidR="00AA5CCA">
        <w:rPr>
          <w:rFonts w:ascii="Arial" w:hAnsi="Arial" w:cs="Arial"/>
          <w:lang w:val="en-US"/>
        </w:rPr>
        <w:t xml:space="preserve"> AV. Thermography-based blood flow imaging in human skin of the hands and feet: a spectral filt</w:t>
      </w:r>
      <w:r w:rsidR="00381014">
        <w:rPr>
          <w:rFonts w:ascii="Arial" w:hAnsi="Arial" w:cs="Arial"/>
          <w:lang w:val="en-US"/>
        </w:rPr>
        <w:t>ering approach. IOP Publishing: Physiol. Meas. 2017; 38:</w:t>
      </w:r>
      <w:r w:rsidR="00AA5CCA">
        <w:rPr>
          <w:rFonts w:ascii="Arial" w:hAnsi="Arial" w:cs="Arial"/>
          <w:lang w:val="en-US"/>
        </w:rPr>
        <w:t xml:space="preserve"> 272-288.</w:t>
      </w:r>
    </w:p>
    <w:p w:rsidR="00585F44" w:rsidRPr="00585F44" w:rsidRDefault="00585F44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[2]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  <w:bookmarkStart w:id="0" w:name="_GoBack"/>
      <w:bookmarkEnd w:id="0"/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90770"/>
    <w:rsid w:val="002270C8"/>
    <w:rsid w:val="00381014"/>
    <w:rsid w:val="0053097A"/>
    <w:rsid w:val="00585F44"/>
    <w:rsid w:val="00596FC9"/>
    <w:rsid w:val="00727CA2"/>
    <w:rsid w:val="00AA5CCA"/>
    <w:rsid w:val="00C13F7C"/>
    <w:rsid w:val="00D61C8D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2</cp:revision>
  <dcterms:created xsi:type="dcterms:W3CDTF">2017-11-28T08:31:00Z</dcterms:created>
  <dcterms:modified xsi:type="dcterms:W3CDTF">2017-11-28T08:31:00Z</dcterms:modified>
</cp:coreProperties>
</file>