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D817" w14:textId="77777777" w:rsidR="00B94F88" w:rsidRPr="00F565BA" w:rsidRDefault="00B94F88" w:rsidP="00B94F88">
      <w:pPr>
        <w:pStyle w:val="Title"/>
      </w:pPr>
      <w:r>
        <w:t>J58 Preliminary Design and Analysis</w:t>
      </w:r>
    </w:p>
    <w:p w14:paraId="2DC3BA61" w14:textId="77777777" w:rsidR="00F565BA" w:rsidRPr="00F565BA" w:rsidRDefault="00B94F88" w:rsidP="00F565BA">
      <w:pPr>
        <w:jc w:val="center"/>
      </w:pPr>
      <w:r>
        <w:t xml:space="preserve">Christian J. </w:t>
      </w:r>
      <w:proofErr w:type="spellStart"/>
      <w:r>
        <w:t>Lagares</w:t>
      </w:r>
      <w:proofErr w:type="spellEnd"/>
      <w:r w:rsidR="00F565BA" w:rsidRPr="00F565BA">
        <w:t>,</w:t>
      </w:r>
      <w:r w:rsidR="00F565BA" w:rsidRPr="00F565BA">
        <w:rPr>
          <w:vertAlign w:val="superscript"/>
        </w:rPr>
        <w:footnoteReference w:id="1"/>
      </w:r>
      <w:r w:rsidR="00F565BA" w:rsidRPr="00F565BA">
        <w:t xml:space="preserve"> </w:t>
      </w:r>
      <w:r>
        <w:t>Edwin R. Aponte</w:t>
      </w:r>
      <w:r w:rsidRPr="00F565BA">
        <w:rPr>
          <w:vertAlign w:val="superscript"/>
        </w:rPr>
        <w:footnoteReference w:id="2"/>
      </w:r>
      <w:r w:rsidR="00F565BA" w:rsidRPr="00F565BA">
        <w:t xml:space="preserve"> and </w:t>
      </w:r>
      <w:r>
        <w:t xml:space="preserve">Joel </w:t>
      </w:r>
      <w:proofErr w:type="spellStart"/>
      <w:r>
        <w:t>Quijano</w:t>
      </w:r>
      <w:proofErr w:type="spellEnd"/>
      <w:r w:rsidRPr="00B94F88">
        <w:rPr>
          <w:vertAlign w:val="superscript"/>
        </w:rPr>
        <w:t xml:space="preserve"> </w:t>
      </w:r>
      <w:r w:rsidRPr="00F565BA">
        <w:rPr>
          <w:vertAlign w:val="superscript"/>
        </w:rPr>
        <w:footnoteReference w:id="3"/>
      </w:r>
    </w:p>
    <w:p w14:paraId="48D1F4C7" w14:textId="77777777" w:rsidR="00F565BA" w:rsidRPr="00F565BA" w:rsidRDefault="00E52B67" w:rsidP="00F565BA">
      <w:pPr>
        <w:spacing w:after="240"/>
        <w:jc w:val="center"/>
        <w:rPr>
          <w:i/>
        </w:rPr>
      </w:pPr>
      <w:r>
        <w:rPr>
          <w:i/>
        </w:rPr>
        <w:t>Department of Mechanical Engineering, University of Puerto Rico at Mayaguez</w:t>
      </w:r>
    </w:p>
    <w:p w14:paraId="39A85275" w14:textId="77777777" w:rsidR="00F565BA" w:rsidRPr="00F565BA" w:rsidRDefault="00F05F61" w:rsidP="00F565BA">
      <w:pPr>
        <w:spacing w:before="480" w:after="480"/>
        <w:ind w:left="720" w:right="720" w:firstLine="288"/>
        <w:rPr>
          <w:b/>
        </w:rPr>
      </w:pPr>
      <w:r>
        <w:rPr>
          <w:b/>
        </w:rPr>
        <w:t xml:space="preserve">As part of the INME 4707 course offered at the Department of Mechanical Engineering, University of Puerto Rico at Mayaguez, we are required to model and analyze the thermal performance of a J58 Turbojet engine. </w:t>
      </w:r>
    </w:p>
    <w:p w14:paraId="09701605"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14:paraId="2C09642E" w14:textId="77777777" w:rsidR="00F565BA" w:rsidRPr="00F565BA" w:rsidRDefault="00F565BA" w:rsidP="00F565BA">
      <w:pPr>
        <w:widowControl w:val="0"/>
        <w:tabs>
          <w:tab w:val="left" w:pos="864"/>
          <w:tab w:val="left" w:pos="1152"/>
        </w:tabs>
      </w:pPr>
      <w:r w:rsidRPr="00F565BA">
        <w:rPr>
          <w:i/>
        </w:rPr>
        <w:t>A</w:t>
      </w:r>
      <w:r w:rsidRPr="00F565BA">
        <w:tab/>
        <w:t>=</w:t>
      </w:r>
      <w:r w:rsidRPr="00F565BA">
        <w:tab/>
        <w:t>amplitude of oscillation</w:t>
      </w:r>
    </w:p>
    <w:p w14:paraId="7F55128C" w14:textId="77777777" w:rsidR="00F565BA" w:rsidRPr="00F565BA" w:rsidRDefault="00F565BA" w:rsidP="00F565BA">
      <w:pPr>
        <w:widowControl w:val="0"/>
        <w:tabs>
          <w:tab w:val="left" w:pos="864"/>
          <w:tab w:val="left" w:pos="1152"/>
        </w:tabs>
      </w:pPr>
      <w:r w:rsidRPr="00F565BA">
        <w:rPr>
          <w:i/>
        </w:rPr>
        <w:t>a</w:t>
      </w:r>
      <w:r w:rsidRPr="00F565BA">
        <w:rPr>
          <w:i/>
        </w:rPr>
        <w:tab/>
      </w:r>
      <w:r w:rsidRPr="00F565BA">
        <w:t>=</w:t>
      </w:r>
      <w:r w:rsidRPr="00F565BA">
        <w:tab/>
        <w:t>cylinder diameter</w:t>
      </w:r>
    </w:p>
    <w:p w14:paraId="7DB57CE4" w14:textId="77777777" w:rsidR="00F565BA" w:rsidRPr="00F565BA" w:rsidRDefault="00F565BA" w:rsidP="00F565BA">
      <w:pPr>
        <w:widowControl w:val="0"/>
        <w:tabs>
          <w:tab w:val="left" w:pos="864"/>
          <w:tab w:val="left" w:pos="1152"/>
        </w:tabs>
      </w:pPr>
      <w:proofErr w:type="spellStart"/>
      <w:r w:rsidRPr="00F565BA">
        <w:rPr>
          <w:i/>
        </w:rPr>
        <w:t>C</w:t>
      </w:r>
      <w:r w:rsidRPr="00F565BA">
        <w:rPr>
          <w:i/>
          <w:vertAlign w:val="subscript"/>
        </w:rPr>
        <w:t>p</w:t>
      </w:r>
      <w:proofErr w:type="spellEnd"/>
      <w:r w:rsidRPr="00F565BA">
        <w:rPr>
          <w:vertAlign w:val="subscript"/>
        </w:rPr>
        <w:tab/>
      </w:r>
      <w:r w:rsidRPr="00F565BA">
        <w:t>=</w:t>
      </w:r>
      <w:r w:rsidRPr="00F565BA">
        <w:tab/>
        <w:t>pressure coefficient</w:t>
      </w:r>
    </w:p>
    <w:p w14:paraId="368536BB" w14:textId="77777777" w:rsidR="00F565BA" w:rsidRPr="00F565BA" w:rsidRDefault="00F565BA" w:rsidP="00F565BA">
      <w:pPr>
        <w:widowControl w:val="0"/>
        <w:tabs>
          <w:tab w:val="left" w:pos="864"/>
          <w:tab w:val="left" w:pos="1152"/>
        </w:tabs>
      </w:pPr>
      <w:proofErr w:type="spellStart"/>
      <w:r w:rsidRPr="00F565BA">
        <w:rPr>
          <w:i/>
        </w:rPr>
        <w:t>Cx</w:t>
      </w:r>
      <w:proofErr w:type="spellEnd"/>
      <w:r w:rsidRPr="00F565BA">
        <w:tab/>
        <w:t>=</w:t>
      </w:r>
      <w:r w:rsidRPr="00F565BA">
        <w:tab/>
        <w:t xml:space="preserve">force coefficient in the </w:t>
      </w:r>
      <w:r w:rsidRPr="00F565BA">
        <w:rPr>
          <w:i/>
        </w:rPr>
        <w:t>x</w:t>
      </w:r>
      <w:r w:rsidRPr="00F565BA">
        <w:t xml:space="preserve"> direction</w:t>
      </w:r>
    </w:p>
    <w:p w14:paraId="2F91802C" w14:textId="77777777" w:rsidR="00F565BA" w:rsidRPr="00F565BA" w:rsidRDefault="00F565BA" w:rsidP="00F565BA">
      <w:pPr>
        <w:widowControl w:val="0"/>
        <w:tabs>
          <w:tab w:val="left" w:pos="864"/>
          <w:tab w:val="left" w:pos="1152"/>
        </w:tabs>
      </w:pPr>
      <w:r w:rsidRPr="00F565BA">
        <w:rPr>
          <w:i/>
        </w:rPr>
        <w:t>Cy</w:t>
      </w:r>
      <w:r w:rsidRPr="00F565BA">
        <w:tab/>
        <w:t>=</w:t>
      </w:r>
      <w:r w:rsidRPr="00F565BA">
        <w:tab/>
        <w:t xml:space="preserve">force coefficient in the </w:t>
      </w:r>
      <w:r w:rsidRPr="00F565BA">
        <w:rPr>
          <w:i/>
        </w:rPr>
        <w:t>y</w:t>
      </w:r>
      <w:r w:rsidRPr="00F565BA">
        <w:t xml:space="preserve"> direction</w:t>
      </w:r>
    </w:p>
    <w:p w14:paraId="7BEEE276" w14:textId="77777777" w:rsidR="00F565BA" w:rsidRPr="00F565BA" w:rsidRDefault="00F565BA" w:rsidP="00F565BA">
      <w:pPr>
        <w:widowControl w:val="0"/>
        <w:tabs>
          <w:tab w:val="left" w:pos="864"/>
          <w:tab w:val="left" w:pos="1152"/>
        </w:tabs>
      </w:pPr>
      <w:r w:rsidRPr="00F565BA">
        <w:t>c</w:t>
      </w:r>
      <w:r w:rsidRPr="00F565BA">
        <w:tab/>
        <w:t>=</w:t>
      </w:r>
      <w:r w:rsidRPr="00F565BA">
        <w:tab/>
        <w:t>chord</w:t>
      </w:r>
    </w:p>
    <w:p w14:paraId="1672B7D7" w14:textId="77777777" w:rsidR="00F565BA" w:rsidRPr="00F565BA" w:rsidRDefault="00F565BA" w:rsidP="00F565BA">
      <w:pPr>
        <w:widowControl w:val="0"/>
        <w:tabs>
          <w:tab w:val="left" w:pos="864"/>
          <w:tab w:val="left" w:pos="1152"/>
        </w:tabs>
      </w:pPr>
      <w:proofErr w:type="spellStart"/>
      <w:r w:rsidRPr="00F565BA">
        <w:t>d</w:t>
      </w:r>
      <w:r w:rsidRPr="00F565BA">
        <w:rPr>
          <w:i/>
        </w:rPr>
        <w:t>t</w:t>
      </w:r>
      <w:proofErr w:type="spellEnd"/>
      <w:r w:rsidRPr="00F565BA">
        <w:tab/>
        <w:t>=</w:t>
      </w:r>
      <w:r w:rsidRPr="00F565BA">
        <w:tab/>
        <w:t>time step</w:t>
      </w:r>
    </w:p>
    <w:p w14:paraId="4A036708" w14:textId="77777777" w:rsidR="00F565BA" w:rsidRPr="00F565BA" w:rsidRDefault="00F565BA" w:rsidP="00F565BA">
      <w:pPr>
        <w:widowControl w:val="0"/>
        <w:tabs>
          <w:tab w:val="left" w:pos="864"/>
          <w:tab w:val="left" w:pos="1152"/>
        </w:tabs>
      </w:pPr>
      <w:proofErr w:type="spellStart"/>
      <w:r w:rsidRPr="00F565BA">
        <w:rPr>
          <w:i/>
        </w:rPr>
        <w:t>Fx</w:t>
      </w:r>
      <w:proofErr w:type="spellEnd"/>
      <w:r w:rsidRPr="00F565BA">
        <w:tab/>
        <w:t>=</w:t>
      </w:r>
      <w:r w:rsidRPr="00F565BA">
        <w:tab/>
      </w:r>
      <w:r w:rsidRPr="00F565BA">
        <w:rPr>
          <w:i/>
        </w:rPr>
        <w:t>X</w:t>
      </w:r>
      <w:r w:rsidRPr="00F565BA">
        <w:t xml:space="preserve"> component of the resultant pressure force acting on the vehicle</w:t>
      </w:r>
    </w:p>
    <w:p w14:paraId="7F947305" w14:textId="77777777" w:rsidR="00F565BA" w:rsidRPr="00F565BA" w:rsidRDefault="00F565BA" w:rsidP="00F565BA">
      <w:pPr>
        <w:widowControl w:val="0"/>
        <w:tabs>
          <w:tab w:val="left" w:pos="864"/>
          <w:tab w:val="left" w:pos="1152"/>
        </w:tabs>
      </w:pPr>
      <w:proofErr w:type="spellStart"/>
      <w:r w:rsidRPr="00F565BA">
        <w:rPr>
          <w:i/>
        </w:rPr>
        <w:t>Fy</w:t>
      </w:r>
      <w:proofErr w:type="spellEnd"/>
      <w:r w:rsidRPr="00F565BA">
        <w:tab/>
        <w:t>=</w:t>
      </w:r>
      <w:r w:rsidRPr="00F565BA">
        <w:tab/>
      </w:r>
      <w:r w:rsidRPr="00F565BA">
        <w:rPr>
          <w:i/>
        </w:rPr>
        <w:t>Y</w:t>
      </w:r>
      <w:r w:rsidRPr="00F565BA">
        <w:t xml:space="preserve"> component of the resultant pressure force acting on the vehicle</w:t>
      </w:r>
    </w:p>
    <w:p w14:paraId="7D0D9434" w14:textId="77777777" w:rsidR="00F565BA" w:rsidRPr="00F565BA" w:rsidRDefault="00F565BA" w:rsidP="00F565BA">
      <w:pPr>
        <w:widowControl w:val="0"/>
        <w:tabs>
          <w:tab w:val="left" w:pos="864"/>
          <w:tab w:val="left" w:pos="1152"/>
        </w:tabs>
      </w:pPr>
      <w:r w:rsidRPr="00F565BA">
        <w:rPr>
          <w:i/>
        </w:rPr>
        <w:t>f, g</w:t>
      </w:r>
      <w:r w:rsidRPr="00F565BA">
        <w:tab/>
        <w:t>=</w:t>
      </w:r>
      <w:r w:rsidRPr="00F565BA">
        <w:tab/>
        <w:t>generic functions</w:t>
      </w:r>
    </w:p>
    <w:p w14:paraId="0CFB85CE" w14:textId="77777777" w:rsidR="00F565BA" w:rsidRPr="00F565BA" w:rsidRDefault="00F565BA" w:rsidP="00F565BA">
      <w:pPr>
        <w:widowControl w:val="0"/>
        <w:tabs>
          <w:tab w:val="left" w:pos="864"/>
          <w:tab w:val="left" w:pos="1152"/>
        </w:tabs>
      </w:pPr>
      <w:r w:rsidRPr="00F565BA">
        <w:rPr>
          <w:i/>
        </w:rPr>
        <w:t>h</w:t>
      </w:r>
      <w:r w:rsidRPr="00F565BA">
        <w:tab/>
        <w:t>=</w:t>
      </w:r>
      <w:r w:rsidRPr="00F565BA">
        <w:tab/>
        <w:t>height</w:t>
      </w:r>
    </w:p>
    <w:p w14:paraId="2848ED81" w14:textId="77777777" w:rsidR="00F565BA" w:rsidRPr="00F565BA" w:rsidRDefault="00F565BA" w:rsidP="00F565BA">
      <w:pPr>
        <w:widowControl w:val="0"/>
        <w:tabs>
          <w:tab w:val="left" w:pos="864"/>
          <w:tab w:val="left" w:pos="1152"/>
        </w:tabs>
      </w:pPr>
      <w:proofErr w:type="spellStart"/>
      <w:r w:rsidRPr="00F565BA">
        <w:rPr>
          <w:i/>
        </w:rPr>
        <w:t>i</w:t>
      </w:r>
      <w:proofErr w:type="spellEnd"/>
      <w:r w:rsidRPr="00F565BA">
        <w:tab/>
        <w:t>=</w:t>
      </w:r>
      <w:r w:rsidRPr="00F565BA">
        <w:tab/>
        <w:t>time index during navigation</w:t>
      </w:r>
    </w:p>
    <w:p w14:paraId="10CC3426" w14:textId="77777777" w:rsidR="00F565BA" w:rsidRPr="00F565BA" w:rsidRDefault="00F565BA" w:rsidP="00F565BA">
      <w:pPr>
        <w:widowControl w:val="0"/>
        <w:tabs>
          <w:tab w:val="left" w:pos="864"/>
          <w:tab w:val="left" w:pos="1152"/>
        </w:tabs>
      </w:pPr>
      <w:r w:rsidRPr="00F565BA">
        <w:rPr>
          <w:i/>
        </w:rPr>
        <w:t>j</w:t>
      </w:r>
      <w:r w:rsidRPr="00F565BA">
        <w:tab/>
        <w:t>=</w:t>
      </w:r>
      <w:r w:rsidRPr="00F565BA">
        <w:tab/>
        <w:t>waypoint index</w:t>
      </w:r>
    </w:p>
    <w:p w14:paraId="04F957D2" w14:textId="77777777" w:rsidR="00F565BA" w:rsidRPr="00F565BA" w:rsidRDefault="00F565BA" w:rsidP="00F565BA">
      <w:pPr>
        <w:widowControl w:val="0"/>
        <w:tabs>
          <w:tab w:val="left" w:pos="864"/>
          <w:tab w:val="left" w:pos="1152"/>
        </w:tabs>
      </w:pPr>
      <w:r w:rsidRPr="00F565BA">
        <w:rPr>
          <w:i/>
        </w:rPr>
        <w:t>K</w:t>
      </w:r>
      <w:r w:rsidRPr="00F565BA">
        <w:tab/>
        <w:t>=</w:t>
      </w:r>
      <w:r w:rsidRPr="00F565BA">
        <w:tab/>
        <w:t xml:space="preserve">trailing-edge (TE) </w:t>
      </w:r>
      <w:proofErr w:type="spellStart"/>
      <w:r w:rsidRPr="00F565BA">
        <w:t>nondimensional</w:t>
      </w:r>
      <w:proofErr w:type="spellEnd"/>
      <w:r w:rsidRPr="00F565BA">
        <w:t xml:space="preserve"> angular deflection rate</w:t>
      </w:r>
    </w:p>
    <w:p w14:paraId="6CAAC7BD"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6EBD7D31" w14:textId="1F960D95" w:rsidR="00F565BA" w:rsidRDefault="00B93854" w:rsidP="00F565BA">
      <w:pPr>
        <w:tabs>
          <w:tab w:val="left" w:pos="288"/>
        </w:tabs>
      </w:pPr>
      <w:r>
        <w:t>INSERT INITIAL INTRODUCTION</w:t>
      </w:r>
    </w:p>
    <w:p w14:paraId="3A5F6221" w14:textId="0365793A" w:rsidR="006C64AA" w:rsidRPr="00F565BA" w:rsidRDefault="006C64AA" w:rsidP="006C64AA">
      <w:pPr>
        <w:pStyle w:val="Heading2"/>
      </w:pPr>
      <w:r>
        <w:t>Problem Statement</w:t>
      </w:r>
    </w:p>
    <w:p w14:paraId="784465F9" w14:textId="77777777" w:rsidR="006C64AA" w:rsidRDefault="00F565BA" w:rsidP="00F565BA">
      <w:pPr>
        <w:tabs>
          <w:tab w:val="left" w:pos="288"/>
        </w:tabs>
        <w:ind w:firstLine="288"/>
      </w:pPr>
      <w:r w:rsidRPr="00F565BA">
        <w:t>Authors using Microsoft Word will first need to save the AIAA Papers_Template.dotx file in the “Templates” directory of their hard drive. To do s</w:t>
      </w:r>
      <w:r w:rsidRPr="00FB5646">
        <w:t>o, simply open the AIAA Papers_Template.dotx</w:t>
      </w:r>
      <w:r w:rsidRPr="00F565BA">
        <w:t xml:space="preserve"> file and then click “File&gt;Save As:” to save the template. [Note: Windows users will need to indicate “Save as Type&gt;Document Template (*.dot)” when asked in the dialogue box; Mac users should save the file in the “My Templates” directory.] To create a new </w:t>
      </w:r>
    </w:p>
    <w:p w14:paraId="3C6ED81C" w14:textId="66E84B62" w:rsidR="006C64AA" w:rsidRDefault="006C64AA" w:rsidP="006C64AA">
      <w:pPr>
        <w:pStyle w:val="Heading2"/>
      </w:pPr>
      <w:r>
        <w:t>Background Information</w:t>
      </w:r>
    </w:p>
    <w:p w14:paraId="73CB0D98" w14:textId="3F415B6D" w:rsidR="007D627F" w:rsidRPr="00F565BA" w:rsidRDefault="00341174" w:rsidP="00294F72">
      <w:pPr>
        <w:pStyle w:val="Caption"/>
        <w:jc w:val="center"/>
      </w:pPr>
      <w:r>
        <w:t xml:space="preserve">Table </w:t>
      </w:r>
      <w:r w:rsidR="006B38BA">
        <w:fldChar w:fldCharType="begin"/>
      </w:r>
      <w:r w:rsidR="006B38BA">
        <w:instrText xml:space="preserve"> SEQ Table \* ARABIC </w:instrText>
      </w:r>
      <w:r w:rsidR="006B38BA">
        <w:fldChar w:fldCharType="separate"/>
      </w:r>
      <w:r w:rsidR="00C56210">
        <w:rPr>
          <w:noProof/>
        </w:rPr>
        <w:t>1</w:t>
      </w:r>
      <w:r w:rsidR="006B38BA">
        <w:rPr>
          <w:noProof/>
        </w:rPr>
        <w:fldChar w:fldCharType="end"/>
      </w:r>
      <w:r>
        <w:t>: Temperatures and Compression Ratios per Station</w:t>
      </w:r>
      <w:r w:rsidR="00EB4E65">
        <w:t xml:space="preserve"> at Cruise</w:t>
      </w:r>
      <w:r w:rsidR="00294F72">
        <w:t xml:space="preserve"> </w:t>
      </w:r>
      <w:sdt>
        <w:sdtPr>
          <w:id w:val="-1119226591"/>
          <w:citation/>
        </w:sdtPr>
        <w:sdtEndPr/>
        <w:sdtContent>
          <w:r w:rsidR="00D82E54">
            <w:fldChar w:fldCharType="begin"/>
          </w:r>
          <w:r w:rsidR="00D82E54">
            <w:instrText xml:space="preserve"> CITATION Law13 \l 1033 </w:instrText>
          </w:r>
          <w:r w:rsidR="00D82E54">
            <w:fldChar w:fldCharType="separate"/>
          </w:r>
          <w:r w:rsidR="00D82E54">
            <w:rPr>
              <w:noProof/>
            </w:rPr>
            <w:t>[1]</w:t>
          </w:r>
          <w:r w:rsidR="00D82E54">
            <w:fldChar w:fldCharType="end"/>
          </w:r>
        </w:sdtContent>
      </w:sdt>
    </w:p>
    <w:tbl>
      <w:tblPr>
        <w:tblStyle w:val="GridTable3"/>
        <w:tblW w:w="0" w:type="auto"/>
        <w:jc w:val="center"/>
        <w:tblLook w:val="04A0" w:firstRow="1" w:lastRow="0" w:firstColumn="1" w:lastColumn="0" w:noHBand="0" w:noVBand="1"/>
      </w:tblPr>
      <w:tblGrid>
        <w:gridCol w:w="2183"/>
        <w:gridCol w:w="1794"/>
        <w:gridCol w:w="1795"/>
        <w:gridCol w:w="1833"/>
      </w:tblGrid>
      <w:tr w:rsidR="00694016" w14:paraId="5A902722" w14:textId="77777777" w:rsidTr="00272B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83" w:type="dxa"/>
          </w:tcPr>
          <w:p w14:paraId="1CE060A5" w14:textId="06838532" w:rsidR="00694016" w:rsidRPr="007D627F" w:rsidRDefault="00694016" w:rsidP="00F565BA">
            <w:pPr>
              <w:rPr>
                <w:sz w:val="18"/>
              </w:rPr>
            </w:pPr>
            <w:r w:rsidRPr="007D627F">
              <w:rPr>
                <w:sz w:val="18"/>
              </w:rPr>
              <w:t>COMPONENT/STAGE</w:t>
            </w:r>
          </w:p>
        </w:tc>
        <w:tc>
          <w:tcPr>
            <w:tcW w:w="1794" w:type="dxa"/>
          </w:tcPr>
          <w:p w14:paraId="66E85429" w14:textId="5CFD9CAB" w:rsidR="00694016" w:rsidRPr="007D627F" w:rsidRDefault="00694016" w:rsidP="00F565BA">
            <w:pPr>
              <w:cnfStyle w:val="100000000000" w:firstRow="1" w:lastRow="0" w:firstColumn="0" w:lastColumn="0" w:oddVBand="0" w:evenVBand="0" w:oddHBand="0" w:evenHBand="0" w:firstRowFirstColumn="0" w:firstRowLastColumn="0" w:lastRowFirstColumn="0" w:lastRowLastColumn="0"/>
              <w:rPr>
                <w:sz w:val="18"/>
              </w:rPr>
            </w:pPr>
            <w:r w:rsidRPr="007D627F">
              <w:rPr>
                <w:sz w:val="18"/>
              </w:rPr>
              <w:t>TEMP (ºF)</w:t>
            </w:r>
          </w:p>
        </w:tc>
        <w:tc>
          <w:tcPr>
            <w:tcW w:w="1795" w:type="dxa"/>
          </w:tcPr>
          <w:p w14:paraId="79F187E7" w14:textId="08702FB4" w:rsidR="00694016" w:rsidRPr="007D627F" w:rsidRDefault="00694016" w:rsidP="00F565BA">
            <w:pPr>
              <w:cnfStyle w:val="100000000000" w:firstRow="1" w:lastRow="0" w:firstColumn="0" w:lastColumn="0" w:oddVBand="0" w:evenVBand="0" w:oddHBand="0" w:evenHBand="0" w:firstRowFirstColumn="0" w:firstRowLastColumn="0" w:lastRowFirstColumn="0" w:lastRowLastColumn="0"/>
              <w:rPr>
                <w:sz w:val="18"/>
              </w:rPr>
            </w:pPr>
            <w:r w:rsidRPr="007D627F">
              <w:rPr>
                <w:sz w:val="18"/>
              </w:rPr>
              <w:t>TEMP (ºC)</w:t>
            </w:r>
          </w:p>
        </w:tc>
        <w:tc>
          <w:tcPr>
            <w:tcW w:w="1833" w:type="dxa"/>
          </w:tcPr>
          <w:p w14:paraId="41F78F0C" w14:textId="1C88E3C4" w:rsidR="00694016" w:rsidRPr="007D627F" w:rsidRDefault="00694016" w:rsidP="00F565BA">
            <w:pPr>
              <w:cnfStyle w:val="100000000000" w:firstRow="1" w:lastRow="0" w:firstColumn="0" w:lastColumn="0" w:oddVBand="0" w:evenVBand="0" w:oddHBand="0" w:evenHBand="0" w:firstRowFirstColumn="0" w:firstRowLastColumn="0" w:lastRowFirstColumn="0" w:lastRowLastColumn="0"/>
              <w:rPr>
                <w:sz w:val="18"/>
              </w:rPr>
            </w:pPr>
            <w:r w:rsidRPr="007D627F">
              <w:rPr>
                <w:sz w:val="18"/>
              </w:rPr>
              <w:t xml:space="preserve">Compression Ratio </w:t>
            </w:r>
          </w:p>
        </w:tc>
      </w:tr>
      <w:tr w:rsidR="00694016" w14:paraId="55F080A1"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1C875DB7" w14:textId="75E97C28" w:rsidR="00694016" w:rsidRPr="00DB7766" w:rsidRDefault="00694016" w:rsidP="00F565BA">
            <w:pPr>
              <w:rPr>
                <w:sz w:val="16"/>
                <w:szCs w:val="16"/>
              </w:rPr>
            </w:pPr>
            <w:r w:rsidRPr="00DB7766">
              <w:rPr>
                <w:sz w:val="16"/>
                <w:szCs w:val="16"/>
              </w:rPr>
              <w:t>Inlet/1</w:t>
            </w:r>
          </w:p>
        </w:tc>
        <w:tc>
          <w:tcPr>
            <w:tcW w:w="1794" w:type="dxa"/>
          </w:tcPr>
          <w:p w14:paraId="1022FFE3" w14:textId="15BBD383" w:rsidR="00694016" w:rsidRDefault="003544A8" w:rsidP="00F565BA">
            <w:pPr>
              <w:cnfStyle w:val="000000100000" w:firstRow="0" w:lastRow="0" w:firstColumn="0" w:lastColumn="0" w:oddVBand="0" w:evenVBand="0" w:oddHBand="1" w:evenHBand="0" w:firstRowFirstColumn="0" w:firstRowLastColumn="0" w:lastRowFirstColumn="0" w:lastRowLastColumn="0"/>
            </w:pPr>
            <w:r>
              <w:t xml:space="preserve">800+ </w:t>
            </w:r>
          </w:p>
        </w:tc>
        <w:tc>
          <w:tcPr>
            <w:tcW w:w="1795" w:type="dxa"/>
          </w:tcPr>
          <w:p w14:paraId="29BF691B" w14:textId="24F1E820" w:rsidR="00694016" w:rsidRDefault="005E7A2B" w:rsidP="00F565BA">
            <w:pPr>
              <w:cnfStyle w:val="000000100000" w:firstRow="0" w:lastRow="0" w:firstColumn="0" w:lastColumn="0" w:oddVBand="0" w:evenVBand="0" w:oddHBand="1" w:evenHBand="0" w:firstRowFirstColumn="0" w:firstRowLastColumn="0" w:lastRowFirstColumn="0" w:lastRowLastColumn="0"/>
            </w:pPr>
            <w:r>
              <w:t>426.67</w:t>
            </w:r>
          </w:p>
        </w:tc>
        <w:tc>
          <w:tcPr>
            <w:tcW w:w="1833" w:type="dxa"/>
          </w:tcPr>
          <w:p w14:paraId="2F2FE8C8" w14:textId="310D0EB0" w:rsidR="00694016" w:rsidRDefault="003A10DD" w:rsidP="00F565BA">
            <w:pPr>
              <w:cnfStyle w:val="000000100000" w:firstRow="0" w:lastRow="0" w:firstColumn="0" w:lastColumn="0" w:oddVBand="0" w:evenVBand="0" w:oddHBand="1" w:evenHBand="0" w:firstRowFirstColumn="0" w:firstRowLastColumn="0" w:lastRowFirstColumn="0" w:lastRowLastColumn="0"/>
            </w:pPr>
            <w:r>
              <w:t>38.8</w:t>
            </w:r>
          </w:p>
        </w:tc>
      </w:tr>
      <w:tr w:rsidR="00694016" w14:paraId="1B0C9434"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2183" w:type="dxa"/>
          </w:tcPr>
          <w:p w14:paraId="673A2488" w14:textId="0AC947E3" w:rsidR="00694016" w:rsidRPr="00DB7766" w:rsidRDefault="00694016" w:rsidP="00210A77">
            <w:pPr>
              <w:rPr>
                <w:sz w:val="16"/>
                <w:szCs w:val="16"/>
              </w:rPr>
            </w:pPr>
            <w:r w:rsidRPr="00DB7766">
              <w:rPr>
                <w:sz w:val="16"/>
                <w:szCs w:val="16"/>
              </w:rPr>
              <w:t>COMPRESSOR Inlet/2</w:t>
            </w:r>
          </w:p>
        </w:tc>
        <w:tc>
          <w:tcPr>
            <w:tcW w:w="1794" w:type="dxa"/>
          </w:tcPr>
          <w:p w14:paraId="3C9865CD" w14:textId="11973A1B" w:rsidR="00694016" w:rsidRDefault="00175884" w:rsidP="00F565BA">
            <w:pPr>
              <w:cnfStyle w:val="000000000000" w:firstRow="0" w:lastRow="0" w:firstColumn="0" w:lastColumn="0" w:oddVBand="0" w:evenVBand="0" w:oddHBand="0" w:evenHBand="0" w:firstRowFirstColumn="0" w:firstRowLastColumn="0" w:lastRowFirstColumn="0" w:lastRowLastColumn="0"/>
            </w:pPr>
            <w:r>
              <w:t>800+</w:t>
            </w:r>
          </w:p>
        </w:tc>
        <w:tc>
          <w:tcPr>
            <w:tcW w:w="1795" w:type="dxa"/>
          </w:tcPr>
          <w:p w14:paraId="3D862EA2" w14:textId="6F62CD9E" w:rsidR="00694016" w:rsidRDefault="005E7A2B" w:rsidP="00F565BA">
            <w:pPr>
              <w:cnfStyle w:val="000000000000" w:firstRow="0" w:lastRow="0" w:firstColumn="0" w:lastColumn="0" w:oddVBand="0" w:evenVBand="0" w:oddHBand="0" w:evenHBand="0" w:firstRowFirstColumn="0" w:firstRowLastColumn="0" w:lastRowFirstColumn="0" w:lastRowLastColumn="0"/>
            </w:pPr>
            <w:r>
              <w:t>426.67</w:t>
            </w:r>
          </w:p>
        </w:tc>
        <w:tc>
          <w:tcPr>
            <w:tcW w:w="1833" w:type="dxa"/>
          </w:tcPr>
          <w:p w14:paraId="5FB7C96D" w14:textId="77777777" w:rsidR="00694016" w:rsidRDefault="00694016" w:rsidP="00F565BA">
            <w:pPr>
              <w:cnfStyle w:val="000000000000" w:firstRow="0" w:lastRow="0" w:firstColumn="0" w:lastColumn="0" w:oddVBand="0" w:evenVBand="0" w:oddHBand="0" w:evenHBand="0" w:firstRowFirstColumn="0" w:firstRowLastColumn="0" w:lastRowFirstColumn="0" w:lastRowLastColumn="0"/>
            </w:pPr>
          </w:p>
        </w:tc>
      </w:tr>
      <w:tr w:rsidR="00694016" w14:paraId="6662A96A"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4C9E412B" w14:textId="03157074" w:rsidR="00694016" w:rsidRPr="00DB7766" w:rsidRDefault="00694016" w:rsidP="00F565BA">
            <w:pPr>
              <w:rPr>
                <w:sz w:val="16"/>
                <w:szCs w:val="16"/>
              </w:rPr>
            </w:pPr>
            <w:r w:rsidRPr="00DB7766">
              <w:rPr>
                <w:sz w:val="16"/>
                <w:szCs w:val="16"/>
              </w:rPr>
              <w:t>COMPRESSOR 4</w:t>
            </w:r>
            <w:r w:rsidRPr="00DB7766">
              <w:rPr>
                <w:sz w:val="16"/>
                <w:szCs w:val="16"/>
                <w:vertAlign w:val="superscript"/>
              </w:rPr>
              <w:t>th</w:t>
            </w:r>
            <w:r w:rsidRPr="00DB7766">
              <w:rPr>
                <w:sz w:val="16"/>
                <w:szCs w:val="16"/>
              </w:rPr>
              <w:t xml:space="preserve"> Stage/D</w:t>
            </w:r>
          </w:p>
        </w:tc>
        <w:tc>
          <w:tcPr>
            <w:tcW w:w="1794" w:type="dxa"/>
          </w:tcPr>
          <w:p w14:paraId="6E36E3E3" w14:textId="719CE9A2" w:rsidR="00694016" w:rsidRDefault="00175884" w:rsidP="00F565BA">
            <w:pPr>
              <w:cnfStyle w:val="000000100000" w:firstRow="0" w:lastRow="0" w:firstColumn="0" w:lastColumn="0" w:oddVBand="0" w:evenVBand="0" w:oddHBand="1" w:evenHBand="0" w:firstRowFirstColumn="0" w:firstRowLastColumn="0" w:lastRowFirstColumn="0" w:lastRowLastColumn="0"/>
            </w:pPr>
            <w:r>
              <w:t>1050</w:t>
            </w:r>
          </w:p>
        </w:tc>
        <w:tc>
          <w:tcPr>
            <w:tcW w:w="1795" w:type="dxa"/>
          </w:tcPr>
          <w:p w14:paraId="4AD1706D" w14:textId="3C7716DE" w:rsidR="00694016" w:rsidRDefault="005E7A2B" w:rsidP="00F565BA">
            <w:pPr>
              <w:cnfStyle w:val="000000100000" w:firstRow="0" w:lastRow="0" w:firstColumn="0" w:lastColumn="0" w:oddVBand="0" w:evenVBand="0" w:oddHBand="1" w:evenHBand="0" w:firstRowFirstColumn="0" w:firstRowLastColumn="0" w:lastRowFirstColumn="0" w:lastRowLastColumn="0"/>
            </w:pPr>
            <w:r>
              <w:t>565.56</w:t>
            </w:r>
          </w:p>
        </w:tc>
        <w:tc>
          <w:tcPr>
            <w:tcW w:w="1833" w:type="dxa"/>
          </w:tcPr>
          <w:p w14:paraId="5FD2F444" w14:textId="77777777" w:rsidR="00694016" w:rsidRDefault="00694016" w:rsidP="00F565BA">
            <w:pPr>
              <w:cnfStyle w:val="000000100000" w:firstRow="0" w:lastRow="0" w:firstColumn="0" w:lastColumn="0" w:oddVBand="0" w:evenVBand="0" w:oddHBand="1" w:evenHBand="0" w:firstRowFirstColumn="0" w:firstRowLastColumn="0" w:lastRowFirstColumn="0" w:lastRowLastColumn="0"/>
            </w:pPr>
          </w:p>
        </w:tc>
      </w:tr>
      <w:tr w:rsidR="00694016" w14:paraId="544DA5DC"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2183" w:type="dxa"/>
          </w:tcPr>
          <w:p w14:paraId="720A3127" w14:textId="194D100E" w:rsidR="00694016" w:rsidRPr="00DB7766" w:rsidRDefault="00694016" w:rsidP="00F565BA">
            <w:pPr>
              <w:rPr>
                <w:sz w:val="16"/>
                <w:szCs w:val="16"/>
              </w:rPr>
            </w:pPr>
            <w:r w:rsidRPr="00DB7766">
              <w:rPr>
                <w:sz w:val="16"/>
                <w:szCs w:val="16"/>
              </w:rPr>
              <w:t>COMBUSTOR Inlet/3</w:t>
            </w:r>
          </w:p>
        </w:tc>
        <w:tc>
          <w:tcPr>
            <w:tcW w:w="1794" w:type="dxa"/>
          </w:tcPr>
          <w:p w14:paraId="0C0CA9B8" w14:textId="525E3FF0" w:rsidR="00694016" w:rsidRDefault="00AA0E18" w:rsidP="00F565BA">
            <w:pPr>
              <w:cnfStyle w:val="000000000000" w:firstRow="0" w:lastRow="0" w:firstColumn="0" w:lastColumn="0" w:oddVBand="0" w:evenVBand="0" w:oddHBand="0" w:evenHBand="0" w:firstRowFirstColumn="0" w:firstRowLastColumn="0" w:lastRowFirstColumn="0" w:lastRowLastColumn="0"/>
            </w:pPr>
            <w:r>
              <w:t>1300</w:t>
            </w:r>
          </w:p>
        </w:tc>
        <w:tc>
          <w:tcPr>
            <w:tcW w:w="1795" w:type="dxa"/>
          </w:tcPr>
          <w:p w14:paraId="5CD7B7C2" w14:textId="5D43EBEB" w:rsidR="00694016" w:rsidRDefault="005E7A2B" w:rsidP="00F565BA">
            <w:pPr>
              <w:cnfStyle w:val="000000000000" w:firstRow="0" w:lastRow="0" w:firstColumn="0" w:lastColumn="0" w:oddVBand="0" w:evenVBand="0" w:oddHBand="0" w:evenHBand="0" w:firstRowFirstColumn="0" w:firstRowLastColumn="0" w:lastRowFirstColumn="0" w:lastRowLastColumn="0"/>
            </w:pPr>
            <w:r>
              <w:t>704.44</w:t>
            </w:r>
          </w:p>
        </w:tc>
        <w:tc>
          <w:tcPr>
            <w:tcW w:w="1833" w:type="dxa"/>
          </w:tcPr>
          <w:p w14:paraId="5AB164FE" w14:textId="5CF931CE" w:rsidR="00694016" w:rsidRDefault="003A10DD" w:rsidP="00F565BA">
            <w:pPr>
              <w:cnfStyle w:val="000000000000" w:firstRow="0" w:lastRow="0" w:firstColumn="0" w:lastColumn="0" w:oddVBand="0" w:evenVBand="0" w:oddHBand="0" w:evenHBand="0" w:firstRowFirstColumn="0" w:firstRowLastColumn="0" w:lastRowFirstColumn="0" w:lastRowLastColumn="0"/>
            </w:pPr>
            <w:r>
              <w:t>112</w:t>
            </w:r>
          </w:p>
        </w:tc>
      </w:tr>
      <w:tr w:rsidR="00694016" w14:paraId="6DB242B5"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41E0D1E6" w14:textId="480090F6" w:rsidR="00694016" w:rsidRPr="00DB7766" w:rsidRDefault="00DB7766" w:rsidP="00F565BA">
            <w:pPr>
              <w:rPr>
                <w:sz w:val="16"/>
                <w:szCs w:val="16"/>
              </w:rPr>
            </w:pPr>
            <w:r w:rsidRPr="00DB7766">
              <w:rPr>
                <w:sz w:val="16"/>
                <w:szCs w:val="16"/>
              </w:rPr>
              <w:t>TURBINE Inlet/4</w:t>
            </w:r>
          </w:p>
        </w:tc>
        <w:tc>
          <w:tcPr>
            <w:tcW w:w="1794" w:type="dxa"/>
          </w:tcPr>
          <w:p w14:paraId="68E12A63" w14:textId="04C7C424" w:rsidR="00694016" w:rsidRDefault="00AA0E18" w:rsidP="00F565BA">
            <w:pPr>
              <w:cnfStyle w:val="000000100000" w:firstRow="0" w:lastRow="0" w:firstColumn="0" w:lastColumn="0" w:oddVBand="0" w:evenVBand="0" w:oddHBand="1" w:evenHBand="0" w:firstRowFirstColumn="0" w:firstRowLastColumn="0" w:lastRowFirstColumn="0" w:lastRowLastColumn="0"/>
            </w:pPr>
            <w:r>
              <w:t>2000</w:t>
            </w:r>
          </w:p>
        </w:tc>
        <w:tc>
          <w:tcPr>
            <w:tcW w:w="1795" w:type="dxa"/>
          </w:tcPr>
          <w:p w14:paraId="2123FCE5" w14:textId="3E69DCA6" w:rsidR="00694016" w:rsidRDefault="002A16A7" w:rsidP="00F565BA">
            <w:pPr>
              <w:cnfStyle w:val="000000100000" w:firstRow="0" w:lastRow="0" w:firstColumn="0" w:lastColumn="0" w:oddVBand="0" w:evenVBand="0" w:oddHBand="1" w:evenHBand="0" w:firstRowFirstColumn="0" w:firstRowLastColumn="0" w:lastRowFirstColumn="0" w:lastRowLastColumn="0"/>
            </w:pPr>
            <w:r>
              <w:t>1093.33</w:t>
            </w:r>
          </w:p>
        </w:tc>
        <w:tc>
          <w:tcPr>
            <w:tcW w:w="1833" w:type="dxa"/>
          </w:tcPr>
          <w:p w14:paraId="7CA9AA5D" w14:textId="5EF88AB2" w:rsidR="00694016" w:rsidRDefault="003A10DD" w:rsidP="00F565BA">
            <w:pPr>
              <w:cnfStyle w:val="000000100000" w:firstRow="0" w:lastRow="0" w:firstColumn="0" w:lastColumn="0" w:oddVBand="0" w:evenVBand="0" w:oddHBand="1" w:evenHBand="0" w:firstRowFirstColumn="0" w:firstRowLastColumn="0" w:lastRowFirstColumn="0" w:lastRowLastColumn="0"/>
            </w:pPr>
            <w:r>
              <w:t>112</w:t>
            </w:r>
          </w:p>
        </w:tc>
      </w:tr>
      <w:tr w:rsidR="00694016" w14:paraId="06BEACC8"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2183" w:type="dxa"/>
          </w:tcPr>
          <w:p w14:paraId="6AB5FC5B" w14:textId="58C610CC" w:rsidR="00694016" w:rsidRPr="00DB7766" w:rsidRDefault="00DB7766" w:rsidP="00F565BA">
            <w:pPr>
              <w:rPr>
                <w:sz w:val="16"/>
                <w:szCs w:val="16"/>
              </w:rPr>
            </w:pPr>
            <w:r w:rsidRPr="00DB7766">
              <w:rPr>
                <w:sz w:val="16"/>
                <w:szCs w:val="16"/>
              </w:rPr>
              <w:t>TURBINE Exit/5</w:t>
            </w:r>
          </w:p>
        </w:tc>
        <w:tc>
          <w:tcPr>
            <w:tcW w:w="1794" w:type="dxa"/>
          </w:tcPr>
          <w:p w14:paraId="629F30C2" w14:textId="7EBC4668" w:rsidR="00694016" w:rsidRDefault="00AA0E18" w:rsidP="00F565BA">
            <w:pPr>
              <w:cnfStyle w:val="000000000000" w:firstRow="0" w:lastRow="0" w:firstColumn="0" w:lastColumn="0" w:oddVBand="0" w:evenVBand="0" w:oddHBand="0" w:evenHBand="0" w:firstRowFirstColumn="0" w:firstRowLastColumn="0" w:lastRowFirstColumn="0" w:lastRowLastColumn="0"/>
            </w:pPr>
            <w:r>
              <w:t>1450</w:t>
            </w:r>
          </w:p>
        </w:tc>
        <w:tc>
          <w:tcPr>
            <w:tcW w:w="1795" w:type="dxa"/>
          </w:tcPr>
          <w:p w14:paraId="101E6C6E" w14:textId="7E429AE7" w:rsidR="00694016" w:rsidRDefault="002A16A7" w:rsidP="00F565BA">
            <w:pPr>
              <w:cnfStyle w:val="000000000000" w:firstRow="0" w:lastRow="0" w:firstColumn="0" w:lastColumn="0" w:oddVBand="0" w:evenVBand="0" w:oddHBand="0" w:evenHBand="0" w:firstRowFirstColumn="0" w:firstRowLastColumn="0" w:lastRowFirstColumn="0" w:lastRowLastColumn="0"/>
            </w:pPr>
            <w:r>
              <w:t>787.78</w:t>
            </w:r>
          </w:p>
        </w:tc>
        <w:tc>
          <w:tcPr>
            <w:tcW w:w="1833" w:type="dxa"/>
          </w:tcPr>
          <w:p w14:paraId="7A32654A" w14:textId="7FEDA6DA" w:rsidR="00694016" w:rsidRDefault="003A10DD" w:rsidP="00F565BA">
            <w:pPr>
              <w:cnfStyle w:val="000000000000" w:firstRow="0" w:lastRow="0" w:firstColumn="0" w:lastColumn="0" w:oddVBand="0" w:evenVBand="0" w:oddHBand="0" w:evenHBand="0" w:firstRowFirstColumn="0" w:firstRowLastColumn="0" w:lastRowFirstColumn="0" w:lastRowLastColumn="0"/>
            </w:pPr>
            <w:r>
              <w:t>35.5</w:t>
            </w:r>
          </w:p>
        </w:tc>
      </w:tr>
      <w:tr w:rsidR="00694016" w14:paraId="36FB7D59"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3" w:type="dxa"/>
          </w:tcPr>
          <w:p w14:paraId="5BF7243C" w14:textId="417F3D5F" w:rsidR="00694016" w:rsidRPr="00DB7766" w:rsidRDefault="00DB7766" w:rsidP="00F565BA">
            <w:pPr>
              <w:rPr>
                <w:sz w:val="16"/>
                <w:szCs w:val="16"/>
              </w:rPr>
            </w:pPr>
            <w:r w:rsidRPr="00DB7766">
              <w:rPr>
                <w:sz w:val="16"/>
                <w:szCs w:val="16"/>
              </w:rPr>
              <w:t>Afterburner Rings/6</w:t>
            </w:r>
          </w:p>
        </w:tc>
        <w:tc>
          <w:tcPr>
            <w:tcW w:w="1794" w:type="dxa"/>
          </w:tcPr>
          <w:p w14:paraId="3335F8C0" w14:textId="5BA77F1B" w:rsidR="00694016" w:rsidRDefault="009C5DD1" w:rsidP="00F565BA">
            <w:pPr>
              <w:cnfStyle w:val="000000100000" w:firstRow="0" w:lastRow="0" w:firstColumn="0" w:lastColumn="0" w:oddVBand="0" w:evenVBand="0" w:oddHBand="1" w:evenHBand="0" w:firstRowFirstColumn="0" w:firstRowLastColumn="0" w:lastRowFirstColumn="0" w:lastRowLastColumn="0"/>
            </w:pPr>
            <w:r>
              <w:t>1450</w:t>
            </w:r>
          </w:p>
        </w:tc>
        <w:tc>
          <w:tcPr>
            <w:tcW w:w="1795" w:type="dxa"/>
          </w:tcPr>
          <w:p w14:paraId="3894A741" w14:textId="5C3D7E83" w:rsidR="00694016" w:rsidRDefault="002A16A7" w:rsidP="00F565BA">
            <w:pPr>
              <w:cnfStyle w:val="000000100000" w:firstRow="0" w:lastRow="0" w:firstColumn="0" w:lastColumn="0" w:oddVBand="0" w:evenVBand="0" w:oddHBand="1" w:evenHBand="0" w:firstRowFirstColumn="0" w:firstRowLastColumn="0" w:lastRowFirstColumn="0" w:lastRowLastColumn="0"/>
            </w:pPr>
            <w:r>
              <w:t>787.78</w:t>
            </w:r>
          </w:p>
        </w:tc>
        <w:tc>
          <w:tcPr>
            <w:tcW w:w="1833" w:type="dxa"/>
          </w:tcPr>
          <w:p w14:paraId="39E149B9" w14:textId="77777777" w:rsidR="00694016" w:rsidRDefault="00694016" w:rsidP="00F565BA">
            <w:pPr>
              <w:cnfStyle w:val="000000100000" w:firstRow="0" w:lastRow="0" w:firstColumn="0" w:lastColumn="0" w:oddVBand="0" w:evenVBand="0" w:oddHBand="1" w:evenHBand="0" w:firstRowFirstColumn="0" w:firstRowLastColumn="0" w:lastRowFirstColumn="0" w:lastRowLastColumn="0"/>
            </w:pPr>
          </w:p>
        </w:tc>
      </w:tr>
      <w:tr w:rsidR="00694016" w14:paraId="3497CB9B"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2183" w:type="dxa"/>
          </w:tcPr>
          <w:p w14:paraId="69048B88" w14:textId="4962487E" w:rsidR="00694016" w:rsidRPr="00DB7766" w:rsidRDefault="00DB7766" w:rsidP="00F565BA">
            <w:pPr>
              <w:rPr>
                <w:sz w:val="16"/>
                <w:szCs w:val="16"/>
              </w:rPr>
            </w:pPr>
            <w:r w:rsidRPr="00DB7766">
              <w:rPr>
                <w:sz w:val="16"/>
                <w:szCs w:val="16"/>
              </w:rPr>
              <w:t>Exhaust NOZZLE/8</w:t>
            </w:r>
          </w:p>
        </w:tc>
        <w:tc>
          <w:tcPr>
            <w:tcW w:w="1794" w:type="dxa"/>
          </w:tcPr>
          <w:p w14:paraId="6E69D631" w14:textId="06EF49E1" w:rsidR="00694016" w:rsidRDefault="005E7A2B" w:rsidP="00F565BA">
            <w:pPr>
              <w:cnfStyle w:val="000000000000" w:firstRow="0" w:lastRow="0" w:firstColumn="0" w:lastColumn="0" w:oddVBand="0" w:evenVBand="0" w:oddHBand="0" w:evenHBand="0" w:firstRowFirstColumn="0" w:firstRowLastColumn="0" w:lastRowFirstColumn="0" w:lastRowLastColumn="0"/>
            </w:pPr>
            <w:r>
              <w:t>3200</w:t>
            </w:r>
          </w:p>
        </w:tc>
        <w:tc>
          <w:tcPr>
            <w:tcW w:w="1795" w:type="dxa"/>
          </w:tcPr>
          <w:p w14:paraId="6D4B0451" w14:textId="3E2B4553" w:rsidR="00694016" w:rsidRDefault="002A16A7" w:rsidP="00F565BA">
            <w:pPr>
              <w:cnfStyle w:val="000000000000" w:firstRow="0" w:lastRow="0" w:firstColumn="0" w:lastColumn="0" w:oddVBand="0" w:evenVBand="0" w:oddHBand="0" w:evenHBand="0" w:firstRowFirstColumn="0" w:firstRowLastColumn="0" w:lastRowFirstColumn="0" w:lastRowLastColumn="0"/>
            </w:pPr>
            <w:r>
              <w:t>1760</w:t>
            </w:r>
          </w:p>
        </w:tc>
        <w:tc>
          <w:tcPr>
            <w:tcW w:w="1833" w:type="dxa"/>
          </w:tcPr>
          <w:p w14:paraId="71F194A1" w14:textId="77777777" w:rsidR="00694016" w:rsidRDefault="00694016" w:rsidP="00F565BA">
            <w:pPr>
              <w:cnfStyle w:val="000000000000" w:firstRow="0" w:lastRow="0" w:firstColumn="0" w:lastColumn="0" w:oddVBand="0" w:evenVBand="0" w:oddHBand="0" w:evenHBand="0" w:firstRowFirstColumn="0" w:firstRowLastColumn="0" w:lastRowFirstColumn="0" w:lastRowLastColumn="0"/>
            </w:pPr>
          </w:p>
        </w:tc>
      </w:tr>
    </w:tbl>
    <w:p w14:paraId="0F3B3003" w14:textId="13C2A1C7" w:rsidR="00F565BA" w:rsidRDefault="00F565BA" w:rsidP="00F565BA"/>
    <w:p w14:paraId="2CC4FCB4" w14:textId="2BE9D92B" w:rsidR="006B0003" w:rsidRPr="00F565BA" w:rsidRDefault="00C56210" w:rsidP="00C56210">
      <w:pPr>
        <w:pStyle w:val="Caption"/>
        <w:jc w:val="center"/>
      </w:pPr>
      <w:r>
        <w:lastRenderedPageBreak/>
        <w:t xml:space="preserve">Table </w:t>
      </w:r>
      <w:fldSimple w:instr=" SEQ Table \* ARABIC ">
        <w:r>
          <w:rPr>
            <w:noProof/>
          </w:rPr>
          <w:t>2</w:t>
        </w:r>
      </w:fldSimple>
      <w:r>
        <w:t xml:space="preserve">: Engine Specs </w:t>
      </w:r>
    </w:p>
    <w:tbl>
      <w:tblPr>
        <w:tblStyle w:val="GridTable3"/>
        <w:tblW w:w="0" w:type="auto"/>
        <w:jc w:val="center"/>
        <w:tblLook w:val="04A0" w:firstRow="1" w:lastRow="0" w:firstColumn="1" w:lastColumn="0" w:noHBand="0" w:noVBand="1"/>
      </w:tblPr>
      <w:tblGrid>
        <w:gridCol w:w="3116"/>
        <w:gridCol w:w="3117"/>
        <w:gridCol w:w="3117"/>
      </w:tblGrid>
      <w:tr w:rsidR="006B0003" w14:paraId="5946A1CC" w14:textId="77777777" w:rsidTr="00272B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16" w:type="dxa"/>
          </w:tcPr>
          <w:p w14:paraId="3EC89650" w14:textId="687295EA" w:rsidR="006B0003" w:rsidRDefault="006B0003" w:rsidP="00F565BA">
            <w:pPr>
              <w:tabs>
                <w:tab w:val="left" w:pos="288"/>
              </w:tabs>
              <w:rPr>
                <w:b w:val="0"/>
                <w:color w:val="000000"/>
              </w:rPr>
            </w:pPr>
            <w:r>
              <w:rPr>
                <w:b w:val="0"/>
                <w:color w:val="000000"/>
              </w:rPr>
              <w:t>SPECIFICATION</w:t>
            </w:r>
          </w:p>
        </w:tc>
        <w:tc>
          <w:tcPr>
            <w:tcW w:w="3117" w:type="dxa"/>
          </w:tcPr>
          <w:p w14:paraId="303B5E1E" w14:textId="08A4956E" w:rsidR="006B0003" w:rsidRDefault="006B0003" w:rsidP="00F565BA">
            <w:pPr>
              <w:tabs>
                <w:tab w:val="left" w:pos="288"/>
              </w:tabs>
              <w:cnfStyle w:val="100000000000" w:firstRow="1" w:lastRow="0" w:firstColumn="0" w:lastColumn="0" w:oddVBand="0" w:evenVBand="0" w:oddHBand="0" w:evenHBand="0" w:firstRowFirstColumn="0" w:firstRowLastColumn="0" w:lastRowFirstColumn="0" w:lastRowLastColumn="0"/>
              <w:rPr>
                <w:b w:val="0"/>
                <w:color w:val="000000"/>
              </w:rPr>
            </w:pPr>
            <w:r>
              <w:rPr>
                <w:b w:val="0"/>
                <w:color w:val="000000"/>
              </w:rPr>
              <w:t>VALUE RANGE [EN]</w:t>
            </w:r>
          </w:p>
        </w:tc>
        <w:tc>
          <w:tcPr>
            <w:tcW w:w="3117" w:type="dxa"/>
          </w:tcPr>
          <w:p w14:paraId="709683AE" w14:textId="023704DF" w:rsidR="006B0003" w:rsidRDefault="006B0003" w:rsidP="00F565BA">
            <w:pPr>
              <w:tabs>
                <w:tab w:val="left" w:pos="288"/>
              </w:tabs>
              <w:cnfStyle w:val="100000000000" w:firstRow="1" w:lastRow="0" w:firstColumn="0" w:lastColumn="0" w:oddVBand="0" w:evenVBand="0" w:oddHBand="0" w:evenHBand="0" w:firstRowFirstColumn="0" w:firstRowLastColumn="0" w:lastRowFirstColumn="0" w:lastRowLastColumn="0"/>
              <w:rPr>
                <w:b w:val="0"/>
                <w:color w:val="000000"/>
              </w:rPr>
            </w:pPr>
            <w:r>
              <w:rPr>
                <w:b w:val="0"/>
                <w:color w:val="000000"/>
              </w:rPr>
              <w:t>VALUE RANGE [SI]</w:t>
            </w:r>
          </w:p>
        </w:tc>
      </w:tr>
      <w:tr w:rsidR="006B0003" w14:paraId="699555CD"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5B9E50E" w14:textId="60EAFFE7" w:rsidR="006B0003" w:rsidRDefault="001F2770" w:rsidP="00F565BA">
            <w:pPr>
              <w:tabs>
                <w:tab w:val="left" w:pos="288"/>
              </w:tabs>
              <w:rPr>
                <w:b/>
                <w:color w:val="000000"/>
              </w:rPr>
            </w:pPr>
            <w:r>
              <w:rPr>
                <w:b/>
                <w:color w:val="000000"/>
              </w:rPr>
              <w:t>Altitude</w:t>
            </w:r>
            <w:r w:rsidR="00425055">
              <w:rPr>
                <w:b/>
                <w:color w:val="000000"/>
              </w:rPr>
              <w:t xml:space="preserve"> </w:t>
            </w:r>
            <w:sdt>
              <w:sdtPr>
                <w:rPr>
                  <w:b/>
                  <w:color w:val="000000"/>
                </w:rPr>
                <w:id w:val="456683961"/>
                <w:citation/>
              </w:sdtPr>
              <w:sdtContent>
                <w:r w:rsidR="00425055">
                  <w:rPr>
                    <w:b/>
                    <w:color w:val="000000"/>
                  </w:rPr>
                  <w:fldChar w:fldCharType="begin"/>
                </w:r>
                <w:r w:rsidR="00425055">
                  <w:rPr>
                    <w:b/>
                    <w:color w:val="000000"/>
                  </w:rPr>
                  <w:instrText xml:space="preserve"> CITATION Horizons \l 1033 </w:instrText>
                </w:r>
                <w:r w:rsidR="00425055">
                  <w:rPr>
                    <w:b/>
                    <w:color w:val="000000"/>
                  </w:rPr>
                  <w:fldChar w:fldCharType="separate"/>
                </w:r>
                <w:r w:rsidR="00425055" w:rsidRPr="00425055">
                  <w:rPr>
                    <w:noProof/>
                    <w:color w:val="000000"/>
                  </w:rPr>
                  <w:t>[2]</w:t>
                </w:r>
                <w:r w:rsidR="00425055">
                  <w:rPr>
                    <w:b/>
                    <w:color w:val="000000"/>
                  </w:rPr>
                  <w:fldChar w:fldCharType="end"/>
                </w:r>
              </w:sdtContent>
            </w:sdt>
          </w:p>
        </w:tc>
        <w:tc>
          <w:tcPr>
            <w:tcW w:w="3117" w:type="dxa"/>
          </w:tcPr>
          <w:p w14:paraId="47950AAD" w14:textId="4D3B7323" w:rsidR="006B0003" w:rsidRDefault="0092116F"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2</w:t>
            </w:r>
            <w:r w:rsidR="006E6DDD">
              <w:rPr>
                <w:b/>
                <w:color w:val="000000"/>
              </w:rPr>
              <w:t>5K-</w:t>
            </w:r>
            <w:r w:rsidR="00FA60EC">
              <w:rPr>
                <w:b/>
                <w:color w:val="000000"/>
              </w:rPr>
              <w:t>90</w:t>
            </w:r>
            <w:r w:rsidR="006E6DDD">
              <w:rPr>
                <w:b/>
                <w:color w:val="000000"/>
              </w:rPr>
              <w:t xml:space="preserve">K </w:t>
            </w:r>
            <w:proofErr w:type="spellStart"/>
            <w:r w:rsidR="006E6DDD">
              <w:rPr>
                <w:b/>
                <w:color w:val="000000"/>
              </w:rPr>
              <w:t>ft</w:t>
            </w:r>
            <w:proofErr w:type="spellEnd"/>
          </w:p>
        </w:tc>
        <w:tc>
          <w:tcPr>
            <w:tcW w:w="3117" w:type="dxa"/>
          </w:tcPr>
          <w:p w14:paraId="3BC7585A" w14:textId="45587109" w:rsidR="006B0003" w:rsidRDefault="00845AF6"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7.62</w:t>
            </w:r>
            <w:r w:rsidR="006E6DDD">
              <w:rPr>
                <w:b/>
                <w:color w:val="000000"/>
              </w:rPr>
              <w:t xml:space="preserve"> – </w:t>
            </w:r>
            <w:r w:rsidR="00B42F5B">
              <w:rPr>
                <w:b/>
                <w:color w:val="000000"/>
              </w:rPr>
              <w:t>27.43</w:t>
            </w:r>
            <w:r w:rsidR="006E6DDD">
              <w:rPr>
                <w:b/>
                <w:color w:val="000000"/>
              </w:rPr>
              <w:t xml:space="preserve"> km</w:t>
            </w:r>
          </w:p>
        </w:tc>
      </w:tr>
      <w:tr w:rsidR="004E3B95" w14:paraId="56642656"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10982E6" w14:textId="50902C96" w:rsidR="004E3B95" w:rsidRDefault="004E3B95" w:rsidP="00F565BA">
            <w:pPr>
              <w:tabs>
                <w:tab w:val="left" w:pos="288"/>
              </w:tabs>
              <w:rPr>
                <w:b/>
                <w:color w:val="000000"/>
              </w:rPr>
            </w:pPr>
            <w:r>
              <w:rPr>
                <w:b/>
                <w:color w:val="000000"/>
              </w:rPr>
              <w:t xml:space="preserve">Speed </w:t>
            </w:r>
            <w:sdt>
              <w:sdtPr>
                <w:rPr>
                  <w:b/>
                  <w:color w:val="000000"/>
                </w:rPr>
                <w:id w:val="456921504"/>
                <w:citation/>
              </w:sdtPr>
              <w:sdtContent>
                <w:r>
                  <w:rPr>
                    <w:b/>
                    <w:color w:val="000000"/>
                  </w:rPr>
                  <w:fldChar w:fldCharType="begin"/>
                </w:r>
                <w:r>
                  <w:rPr>
                    <w:b/>
                    <w:color w:val="000000"/>
                  </w:rPr>
                  <w:instrText xml:space="preserve"> CITATION Con97 \l 1033 </w:instrText>
                </w:r>
                <w:r>
                  <w:rPr>
                    <w:b/>
                    <w:color w:val="000000"/>
                  </w:rPr>
                  <w:fldChar w:fldCharType="separate"/>
                </w:r>
                <w:r w:rsidRPr="00616D45">
                  <w:rPr>
                    <w:noProof/>
                    <w:color w:val="000000"/>
                  </w:rPr>
                  <w:t>[3]</w:t>
                </w:r>
                <w:r>
                  <w:rPr>
                    <w:b/>
                    <w:color w:val="000000"/>
                  </w:rPr>
                  <w:fldChar w:fldCharType="end"/>
                </w:r>
              </w:sdtContent>
            </w:sdt>
          </w:p>
        </w:tc>
        <w:tc>
          <w:tcPr>
            <w:tcW w:w="6234" w:type="dxa"/>
            <w:gridSpan w:val="2"/>
          </w:tcPr>
          <w:p w14:paraId="72482FF1" w14:textId="0AFDABAD" w:rsidR="004E3B95" w:rsidRDefault="004E3B95" w:rsidP="00DF58CA">
            <w:pPr>
              <w:tabs>
                <w:tab w:val="left" w:pos="288"/>
              </w:tabs>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Mach 0.8 – 3.2</w:t>
            </w:r>
          </w:p>
        </w:tc>
      </w:tr>
      <w:tr w:rsidR="004E3B95" w14:paraId="6F08D2F9"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5B1F9FC3" w14:textId="12415017" w:rsidR="004E3B95" w:rsidRDefault="004E3B95" w:rsidP="00F565BA">
            <w:pPr>
              <w:tabs>
                <w:tab w:val="left" w:pos="288"/>
              </w:tabs>
              <w:rPr>
                <w:b/>
                <w:color w:val="000000"/>
              </w:rPr>
            </w:pPr>
            <w:r>
              <w:rPr>
                <w:b/>
                <w:color w:val="000000"/>
              </w:rPr>
              <w:t xml:space="preserve">Fuel </w:t>
            </w:r>
            <w:sdt>
              <w:sdtPr>
                <w:rPr>
                  <w:b/>
                  <w:color w:val="000000"/>
                </w:rPr>
                <w:id w:val="-624847301"/>
                <w:citation/>
              </w:sdtPr>
              <w:sdtContent>
                <w:r>
                  <w:rPr>
                    <w:b/>
                    <w:color w:val="000000"/>
                  </w:rPr>
                  <w:fldChar w:fldCharType="begin"/>
                </w:r>
                <w:r>
                  <w:rPr>
                    <w:b/>
                    <w:color w:val="000000"/>
                  </w:rPr>
                  <w:instrText xml:space="preserve"> CITATION Ato12 \l 1033 </w:instrText>
                </w:r>
                <w:r>
                  <w:rPr>
                    <w:b/>
                    <w:color w:val="000000"/>
                  </w:rPr>
                  <w:fldChar w:fldCharType="separate"/>
                </w:r>
                <w:r w:rsidRPr="00845AF6">
                  <w:rPr>
                    <w:noProof/>
                    <w:color w:val="000000"/>
                  </w:rPr>
                  <w:t>[4]</w:t>
                </w:r>
                <w:r>
                  <w:rPr>
                    <w:b/>
                    <w:color w:val="000000"/>
                  </w:rPr>
                  <w:fldChar w:fldCharType="end"/>
                </w:r>
              </w:sdtContent>
            </w:sdt>
          </w:p>
        </w:tc>
        <w:tc>
          <w:tcPr>
            <w:tcW w:w="6234" w:type="dxa"/>
            <w:gridSpan w:val="2"/>
          </w:tcPr>
          <w:p w14:paraId="3CDC6B30" w14:textId="76EBBE83" w:rsidR="004E3B95" w:rsidRDefault="004E3B95"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JP-7</w:t>
            </w:r>
          </w:p>
        </w:tc>
      </w:tr>
      <w:tr w:rsidR="006B0003" w14:paraId="521EE9CB"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0927FAF" w14:textId="67931F29" w:rsidR="006B0003" w:rsidRDefault="00DF58CA" w:rsidP="00F565BA">
            <w:pPr>
              <w:tabs>
                <w:tab w:val="left" w:pos="288"/>
              </w:tabs>
              <w:rPr>
                <w:b/>
                <w:color w:val="000000"/>
              </w:rPr>
            </w:pPr>
            <w:r>
              <w:rPr>
                <w:b/>
                <w:color w:val="000000"/>
              </w:rPr>
              <w:t xml:space="preserve">Thrust </w:t>
            </w:r>
            <w:sdt>
              <w:sdtPr>
                <w:rPr>
                  <w:b/>
                  <w:color w:val="000000"/>
                </w:rPr>
                <w:id w:val="994992994"/>
                <w:citation/>
              </w:sdtPr>
              <w:sdtContent>
                <w:r>
                  <w:rPr>
                    <w:b/>
                    <w:color w:val="000000"/>
                  </w:rPr>
                  <w:fldChar w:fldCharType="begin"/>
                </w:r>
                <w:r>
                  <w:rPr>
                    <w:b/>
                    <w:color w:val="000000"/>
                  </w:rPr>
                  <w:instrText xml:space="preserve"> CITATION Ato12 \l 1033 </w:instrText>
                </w:r>
                <w:r>
                  <w:rPr>
                    <w:b/>
                    <w:color w:val="000000"/>
                  </w:rPr>
                  <w:fldChar w:fldCharType="separate"/>
                </w:r>
                <w:r w:rsidRPr="00DF58CA">
                  <w:rPr>
                    <w:noProof/>
                    <w:color w:val="000000"/>
                  </w:rPr>
                  <w:t>[4]</w:t>
                </w:r>
                <w:r>
                  <w:rPr>
                    <w:b/>
                    <w:color w:val="000000"/>
                  </w:rPr>
                  <w:fldChar w:fldCharType="end"/>
                </w:r>
              </w:sdtContent>
            </w:sdt>
          </w:p>
        </w:tc>
        <w:tc>
          <w:tcPr>
            <w:tcW w:w="3117" w:type="dxa"/>
          </w:tcPr>
          <w:p w14:paraId="4F3945B3" w14:textId="121F5F55" w:rsidR="006B0003" w:rsidRDefault="00DF58CA" w:rsidP="00DF58CA">
            <w:pPr>
              <w:tabs>
                <w:tab w:val="left" w:pos="288"/>
              </w:tabs>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32,500 </w:t>
            </w:r>
            <w:proofErr w:type="spellStart"/>
            <w:r>
              <w:rPr>
                <w:b/>
                <w:color w:val="000000"/>
              </w:rPr>
              <w:t>lbf</w:t>
            </w:r>
            <w:proofErr w:type="spellEnd"/>
          </w:p>
        </w:tc>
        <w:tc>
          <w:tcPr>
            <w:tcW w:w="3117" w:type="dxa"/>
          </w:tcPr>
          <w:p w14:paraId="6333B7CC" w14:textId="3882D1E2" w:rsidR="006B0003" w:rsidRDefault="00B46523" w:rsidP="00DF58CA">
            <w:pPr>
              <w:tabs>
                <w:tab w:val="left" w:pos="288"/>
              </w:tabs>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144</w:t>
            </w:r>
            <w:r w:rsidR="00A316F9">
              <w:rPr>
                <w:b/>
                <w:color w:val="000000"/>
              </w:rPr>
              <w:t>,</w:t>
            </w:r>
            <w:r>
              <w:rPr>
                <w:b/>
                <w:color w:val="000000"/>
              </w:rPr>
              <w:t>567</w:t>
            </w:r>
            <w:r w:rsidR="00A316F9">
              <w:rPr>
                <w:b/>
                <w:color w:val="000000"/>
              </w:rPr>
              <w:t xml:space="preserve"> N</w:t>
            </w:r>
          </w:p>
        </w:tc>
      </w:tr>
      <w:tr w:rsidR="006B0003" w14:paraId="363A981B"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6FC050A" w14:textId="73B97B11" w:rsidR="006B0003" w:rsidRDefault="00BC762D" w:rsidP="00F565BA">
            <w:pPr>
              <w:tabs>
                <w:tab w:val="left" w:pos="288"/>
              </w:tabs>
              <w:rPr>
                <w:b/>
                <w:color w:val="000000"/>
              </w:rPr>
            </w:pPr>
            <w:r>
              <w:rPr>
                <w:b/>
                <w:color w:val="000000"/>
              </w:rPr>
              <w:t>Air Volume</w:t>
            </w:r>
            <w:r w:rsidR="00A316F9">
              <w:rPr>
                <w:b/>
                <w:color w:val="000000"/>
              </w:rPr>
              <w:t xml:space="preserve"> Flow </w:t>
            </w:r>
            <w:r>
              <w:rPr>
                <w:b/>
                <w:color w:val="000000"/>
              </w:rPr>
              <w:t>@</w:t>
            </w:r>
            <w:r w:rsidR="00A316F9">
              <w:rPr>
                <w:b/>
                <w:color w:val="000000"/>
              </w:rPr>
              <w:t xml:space="preserve"> Cruise</w:t>
            </w:r>
            <w:r w:rsidR="004D1886">
              <w:rPr>
                <w:b/>
                <w:color w:val="000000"/>
              </w:rPr>
              <w:t xml:space="preserve"> </w:t>
            </w:r>
            <w:sdt>
              <w:sdtPr>
                <w:rPr>
                  <w:b/>
                  <w:color w:val="000000"/>
                </w:rPr>
                <w:id w:val="1835644013"/>
                <w:citation/>
              </w:sdtPr>
              <w:sdtContent>
                <w:r w:rsidR="004D1886">
                  <w:rPr>
                    <w:b/>
                    <w:color w:val="000000"/>
                  </w:rPr>
                  <w:fldChar w:fldCharType="begin"/>
                </w:r>
                <w:r w:rsidR="004D1886">
                  <w:rPr>
                    <w:b/>
                    <w:color w:val="000000"/>
                  </w:rPr>
                  <w:instrText xml:space="preserve"> CITATION Mer09 \l 1033 </w:instrText>
                </w:r>
                <w:r w:rsidR="004D1886">
                  <w:rPr>
                    <w:b/>
                    <w:color w:val="000000"/>
                  </w:rPr>
                  <w:fldChar w:fldCharType="separate"/>
                </w:r>
                <w:r w:rsidR="004D1886" w:rsidRPr="004D1886">
                  <w:rPr>
                    <w:noProof/>
                    <w:color w:val="000000"/>
                  </w:rPr>
                  <w:t>[5]</w:t>
                </w:r>
                <w:r w:rsidR="004D1886">
                  <w:rPr>
                    <w:b/>
                    <w:color w:val="000000"/>
                  </w:rPr>
                  <w:fldChar w:fldCharType="end"/>
                </w:r>
              </w:sdtContent>
            </w:sdt>
          </w:p>
        </w:tc>
        <w:tc>
          <w:tcPr>
            <w:tcW w:w="3117" w:type="dxa"/>
          </w:tcPr>
          <w:p w14:paraId="0D5A0084" w14:textId="641FDA60" w:rsidR="006B0003" w:rsidRPr="00A316F9" w:rsidRDefault="00A316F9"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100K ft</w:t>
            </w:r>
            <w:r>
              <w:rPr>
                <w:b/>
                <w:color w:val="000000"/>
                <w:vertAlign w:val="superscript"/>
              </w:rPr>
              <w:t>3</w:t>
            </w:r>
            <w:r>
              <w:rPr>
                <w:b/>
                <w:color w:val="000000"/>
              </w:rPr>
              <w:t>/s</w:t>
            </w:r>
          </w:p>
        </w:tc>
        <w:tc>
          <w:tcPr>
            <w:tcW w:w="3117" w:type="dxa"/>
          </w:tcPr>
          <w:p w14:paraId="50D27E0D" w14:textId="7ACC942A" w:rsidR="006B0003" w:rsidRPr="00BC762D" w:rsidRDefault="00BC762D"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2831.68 m</w:t>
            </w:r>
            <w:r>
              <w:rPr>
                <w:b/>
                <w:color w:val="000000"/>
                <w:vertAlign w:val="superscript"/>
              </w:rPr>
              <w:t>3</w:t>
            </w:r>
            <w:r>
              <w:rPr>
                <w:b/>
                <w:color w:val="000000"/>
              </w:rPr>
              <w:t>/s</w:t>
            </w:r>
          </w:p>
        </w:tc>
      </w:tr>
      <w:tr w:rsidR="00E94179" w14:paraId="6B30042A"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F4FB921" w14:textId="01E21E29" w:rsidR="00E94179" w:rsidRDefault="00E94179" w:rsidP="00F565BA">
            <w:pPr>
              <w:tabs>
                <w:tab w:val="left" w:pos="288"/>
              </w:tabs>
              <w:rPr>
                <w:b/>
                <w:color w:val="000000"/>
              </w:rPr>
            </w:pPr>
            <w:r>
              <w:rPr>
                <w:b/>
                <w:color w:val="000000"/>
              </w:rPr>
              <w:t>Compression Ratio &lt; Mach 2.2</w:t>
            </w:r>
            <w:r w:rsidR="00A201E9">
              <w:rPr>
                <w:b/>
                <w:color w:val="000000"/>
              </w:rPr>
              <w:t xml:space="preserve"> </w:t>
            </w:r>
            <w:sdt>
              <w:sdtPr>
                <w:rPr>
                  <w:b/>
                  <w:color w:val="000000"/>
                </w:rPr>
                <w:id w:val="1580871481"/>
                <w:citation/>
              </w:sdtPr>
              <w:sdtContent>
                <w:r w:rsidR="00A201E9">
                  <w:rPr>
                    <w:b/>
                    <w:color w:val="000000"/>
                  </w:rPr>
                  <w:fldChar w:fldCharType="begin"/>
                </w:r>
                <w:r w:rsidR="00A201E9">
                  <w:rPr>
                    <w:b/>
                    <w:color w:val="000000"/>
                  </w:rPr>
                  <w:instrText xml:space="preserve"> CITATION Nat18 \l 1033 </w:instrText>
                </w:r>
                <w:r w:rsidR="00A201E9">
                  <w:rPr>
                    <w:b/>
                    <w:color w:val="000000"/>
                  </w:rPr>
                  <w:fldChar w:fldCharType="separate"/>
                </w:r>
                <w:r w:rsidR="00A201E9" w:rsidRPr="00A201E9">
                  <w:rPr>
                    <w:noProof/>
                    <w:color w:val="000000"/>
                  </w:rPr>
                  <w:t>[6]</w:t>
                </w:r>
                <w:r w:rsidR="00A201E9">
                  <w:rPr>
                    <w:b/>
                    <w:color w:val="000000"/>
                  </w:rPr>
                  <w:fldChar w:fldCharType="end"/>
                </w:r>
              </w:sdtContent>
            </w:sdt>
          </w:p>
        </w:tc>
        <w:tc>
          <w:tcPr>
            <w:tcW w:w="6234" w:type="dxa"/>
            <w:gridSpan w:val="2"/>
          </w:tcPr>
          <w:p w14:paraId="3B37EA9B" w14:textId="5E14BA77" w:rsidR="00E94179" w:rsidRDefault="00E94179" w:rsidP="00DF58CA">
            <w:pPr>
              <w:tabs>
                <w:tab w:val="left" w:pos="288"/>
              </w:tabs>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8.8:1</w:t>
            </w:r>
          </w:p>
        </w:tc>
      </w:tr>
      <w:tr w:rsidR="00272B05" w14:paraId="7FE3A0A8" w14:textId="77777777" w:rsidTr="00272B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4B984B0" w14:textId="7D12DA1F" w:rsidR="00272B05" w:rsidRDefault="00E54486" w:rsidP="00F565BA">
            <w:pPr>
              <w:tabs>
                <w:tab w:val="left" w:pos="288"/>
              </w:tabs>
              <w:rPr>
                <w:b/>
                <w:color w:val="000000"/>
              </w:rPr>
            </w:pPr>
            <w:r>
              <w:rPr>
                <w:b/>
                <w:color w:val="000000"/>
              </w:rPr>
              <w:t>Compressor</w:t>
            </w:r>
            <w:r w:rsidR="00A201E9">
              <w:rPr>
                <w:b/>
                <w:color w:val="000000"/>
              </w:rPr>
              <w:t xml:space="preserve"> </w:t>
            </w:r>
            <w:sdt>
              <w:sdtPr>
                <w:rPr>
                  <w:b/>
                  <w:color w:val="000000"/>
                </w:rPr>
                <w:id w:val="409361309"/>
                <w:citation/>
              </w:sdtPr>
              <w:sdtContent>
                <w:r w:rsidR="00A201E9">
                  <w:rPr>
                    <w:b/>
                    <w:color w:val="000000"/>
                  </w:rPr>
                  <w:fldChar w:fldCharType="begin"/>
                </w:r>
                <w:r w:rsidR="00A201E9">
                  <w:rPr>
                    <w:b/>
                    <w:color w:val="000000"/>
                  </w:rPr>
                  <w:instrText xml:space="preserve"> CITATION Nat18 \l 1033 </w:instrText>
                </w:r>
                <w:r w:rsidR="00A201E9">
                  <w:rPr>
                    <w:b/>
                    <w:color w:val="000000"/>
                  </w:rPr>
                  <w:fldChar w:fldCharType="separate"/>
                </w:r>
                <w:r w:rsidR="00A201E9" w:rsidRPr="00A201E9">
                  <w:rPr>
                    <w:noProof/>
                    <w:color w:val="000000"/>
                  </w:rPr>
                  <w:t>[6]</w:t>
                </w:r>
                <w:r w:rsidR="00A201E9">
                  <w:rPr>
                    <w:b/>
                    <w:color w:val="000000"/>
                  </w:rPr>
                  <w:fldChar w:fldCharType="end"/>
                </w:r>
              </w:sdtContent>
            </w:sdt>
          </w:p>
        </w:tc>
        <w:tc>
          <w:tcPr>
            <w:tcW w:w="6234" w:type="dxa"/>
            <w:gridSpan w:val="2"/>
          </w:tcPr>
          <w:p w14:paraId="2C241919" w14:textId="6D6C34AA" w:rsidR="00272B05" w:rsidRDefault="00E54486"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8-Stage Axial</w:t>
            </w:r>
          </w:p>
        </w:tc>
      </w:tr>
      <w:tr w:rsidR="00E54486" w14:paraId="793469CC" w14:textId="77777777" w:rsidTr="00272B05">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6995E42" w14:textId="627383F0" w:rsidR="00E54486" w:rsidRDefault="00E54486" w:rsidP="00F565BA">
            <w:pPr>
              <w:tabs>
                <w:tab w:val="left" w:pos="288"/>
              </w:tabs>
              <w:rPr>
                <w:b/>
                <w:color w:val="000000"/>
              </w:rPr>
            </w:pPr>
            <w:r>
              <w:rPr>
                <w:b/>
                <w:color w:val="000000"/>
              </w:rPr>
              <w:t>Turbine</w:t>
            </w:r>
            <w:r w:rsidR="00A201E9">
              <w:rPr>
                <w:b/>
                <w:color w:val="000000"/>
              </w:rPr>
              <w:t xml:space="preserve"> </w:t>
            </w:r>
            <w:sdt>
              <w:sdtPr>
                <w:rPr>
                  <w:b/>
                  <w:color w:val="000000"/>
                </w:rPr>
                <w:id w:val="-747951737"/>
                <w:citation/>
              </w:sdtPr>
              <w:sdtContent>
                <w:r w:rsidR="00A201E9">
                  <w:rPr>
                    <w:b/>
                    <w:color w:val="000000"/>
                  </w:rPr>
                  <w:fldChar w:fldCharType="begin"/>
                </w:r>
                <w:r w:rsidR="00A201E9">
                  <w:rPr>
                    <w:b/>
                    <w:color w:val="000000"/>
                  </w:rPr>
                  <w:instrText xml:space="preserve"> CITATION Nat18 \l 1033 </w:instrText>
                </w:r>
                <w:r w:rsidR="00A201E9">
                  <w:rPr>
                    <w:b/>
                    <w:color w:val="000000"/>
                  </w:rPr>
                  <w:fldChar w:fldCharType="separate"/>
                </w:r>
                <w:r w:rsidR="00A201E9" w:rsidRPr="00A201E9">
                  <w:rPr>
                    <w:noProof/>
                    <w:color w:val="000000"/>
                  </w:rPr>
                  <w:t>[6]</w:t>
                </w:r>
                <w:r w:rsidR="00A201E9">
                  <w:rPr>
                    <w:b/>
                    <w:color w:val="000000"/>
                  </w:rPr>
                  <w:fldChar w:fldCharType="end"/>
                </w:r>
              </w:sdtContent>
            </w:sdt>
          </w:p>
        </w:tc>
        <w:tc>
          <w:tcPr>
            <w:tcW w:w="6234" w:type="dxa"/>
            <w:gridSpan w:val="2"/>
          </w:tcPr>
          <w:p w14:paraId="64C1C877" w14:textId="374962B7" w:rsidR="00E54486" w:rsidRDefault="00E54486" w:rsidP="00DF58CA">
            <w:pPr>
              <w:tabs>
                <w:tab w:val="left" w:pos="288"/>
              </w:tabs>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2-Stage</w:t>
            </w:r>
          </w:p>
        </w:tc>
      </w:tr>
      <w:tr w:rsidR="00A201E9" w14:paraId="61506AE3" w14:textId="77777777" w:rsidTr="005D27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2D670CEF" w14:textId="0AECFE00" w:rsidR="00A201E9" w:rsidRDefault="00640BF9" w:rsidP="00F565BA">
            <w:pPr>
              <w:tabs>
                <w:tab w:val="left" w:pos="288"/>
              </w:tabs>
              <w:rPr>
                <w:b/>
                <w:color w:val="000000"/>
              </w:rPr>
            </w:pPr>
            <w:r>
              <w:rPr>
                <w:b/>
                <w:color w:val="000000"/>
              </w:rPr>
              <w:t xml:space="preserve">Weight </w:t>
            </w:r>
            <w:sdt>
              <w:sdtPr>
                <w:rPr>
                  <w:b/>
                  <w:color w:val="000000"/>
                </w:rPr>
                <w:id w:val="387392102"/>
                <w:citation/>
              </w:sdtPr>
              <w:sdtContent>
                <w:r w:rsidR="007F6CE3">
                  <w:rPr>
                    <w:b/>
                    <w:color w:val="000000"/>
                  </w:rPr>
                  <w:fldChar w:fldCharType="begin"/>
                </w:r>
                <w:r w:rsidR="007F6CE3">
                  <w:rPr>
                    <w:b/>
                    <w:color w:val="000000"/>
                  </w:rPr>
                  <w:instrText xml:space="preserve"> CITATION Nat18 \l 1033 </w:instrText>
                </w:r>
                <w:r w:rsidR="007F6CE3">
                  <w:rPr>
                    <w:b/>
                    <w:color w:val="000000"/>
                  </w:rPr>
                  <w:fldChar w:fldCharType="separate"/>
                </w:r>
                <w:r w:rsidR="007F6CE3" w:rsidRPr="007F6CE3">
                  <w:rPr>
                    <w:noProof/>
                    <w:color w:val="000000"/>
                  </w:rPr>
                  <w:t>[6]</w:t>
                </w:r>
                <w:r w:rsidR="007F6CE3">
                  <w:rPr>
                    <w:b/>
                    <w:color w:val="000000"/>
                  </w:rPr>
                  <w:fldChar w:fldCharType="end"/>
                </w:r>
              </w:sdtContent>
            </w:sdt>
          </w:p>
        </w:tc>
        <w:tc>
          <w:tcPr>
            <w:tcW w:w="3117" w:type="dxa"/>
          </w:tcPr>
          <w:p w14:paraId="2FC3B181" w14:textId="4C9918E9" w:rsidR="00A201E9" w:rsidRDefault="00640BF9"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6,500 </w:t>
            </w:r>
            <w:proofErr w:type="spellStart"/>
            <w:r>
              <w:rPr>
                <w:b/>
                <w:color w:val="000000"/>
              </w:rPr>
              <w:t>lb</w:t>
            </w:r>
            <w:proofErr w:type="spellEnd"/>
          </w:p>
        </w:tc>
        <w:tc>
          <w:tcPr>
            <w:tcW w:w="3117" w:type="dxa"/>
          </w:tcPr>
          <w:p w14:paraId="6567FC8C" w14:textId="3EF0FC0A" w:rsidR="00A201E9" w:rsidRDefault="00640BF9" w:rsidP="00DF58CA">
            <w:pPr>
              <w:tabs>
                <w:tab w:val="left" w:pos="288"/>
              </w:tabs>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2,948 kg</w:t>
            </w:r>
          </w:p>
        </w:tc>
      </w:tr>
    </w:tbl>
    <w:p w14:paraId="6CADAA58" w14:textId="77777777" w:rsidR="00F565BA" w:rsidRPr="00F565BA" w:rsidRDefault="00F565BA" w:rsidP="00F565BA">
      <w:pPr>
        <w:tabs>
          <w:tab w:val="left" w:pos="288"/>
        </w:tabs>
        <w:rPr>
          <w:b/>
          <w:color w:val="000000"/>
        </w:rPr>
      </w:pPr>
    </w:p>
    <w:p w14:paraId="5D6CE834"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Procedure for Paper Submission</w:t>
      </w:r>
    </w:p>
    <w:p w14:paraId="36150502" w14:textId="77777777" w:rsidR="00F565BA" w:rsidRPr="00F565BA" w:rsidRDefault="00F565BA" w:rsidP="00F565BA">
      <w:pPr>
        <w:tabs>
          <w:tab w:val="left" w:pos="288"/>
        </w:tabs>
        <w:ind w:firstLine="288"/>
      </w:pPr>
      <w:r w:rsidRPr="00F565BA">
        <w:t xml:space="preserve">All manuscripts are to be submitted electronically to the </w:t>
      </w:r>
      <w:proofErr w:type="spellStart"/>
      <w:r w:rsidRPr="00F565BA">
        <w:t>ScholarOne</w:t>
      </w:r>
      <w:proofErr w:type="spellEnd"/>
      <w:r w:rsidRPr="00F565BA">
        <w:t xml:space="preserve"> Abstracts site created for each conference. The manuscript upload will be enabled several weeks after acceptance notices have been sent.  Presenting authors of accepted papers will receive an email with instructions when </w:t>
      </w:r>
      <w:r w:rsidR="000A2BBF">
        <w:t xml:space="preserve">manuscript submission opens. </w:t>
      </w:r>
      <w:r w:rsidRPr="00F565BA">
        <w:t xml:space="preserve">It is important that presenting authors keep their email addresses up-to-date so they do not miss this notice. </w:t>
      </w:r>
    </w:p>
    <w:p w14:paraId="5F6DE9B4" w14:textId="77777777" w:rsidR="00F565BA" w:rsidRPr="00C86782" w:rsidRDefault="00F565BA" w:rsidP="00F565BA">
      <w:pPr>
        <w:tabs>
          <w:tab w:val="left" w:pos="288"/>
        </w:tabs>
        <w:ind w:firstLine="288"/>
        <w:rPr>
          <w:u w:val="single"/>
        </w:rPr>
      </w:pPr>
      <w:r w:rsidRPr="00F565BA">
        <w:t>Before completing manuscript submission, submitters must also select the copyright statement that will appear on the paper, and complete other acknowledgments.  It is also necessary to click both the “Accept” and “Save” but</w:t>
      </w:r>
      <w:r w:rsidR="000A2BBF">
        <w:t>tons to complete a submission.</w:t>
      </w:r>
      <w:r w:rsidR="0021563F">
        <w:t xml:space="preserve"> </w:t>
      </w:r>
      <w:r w:rsidR="000A2BBF">
        <w:t>All completed manuscript submission</w:t>
      </w:r>
      <w:r w:rsidR="00A53FF9">
        <w:t>s</w:t>
      </w:r>
      <w:r w:rsidR="000A2BBF">
        <w:t xml:space="preserve"> wi</w:t>
      </w:r>
      <w:r w:rsidR="0021563F">
        <w:t>ll be confirmed by email. Comple</w:t>
      </w:r>
      <w:r w:rsidR="000A2BBF">
        <w:t>ted submissions will also have a status of “Accepted” at the top of your manuscript submission page.</w:t>
      </w:r>
      <w:r w:rsidRPr="00F565BA">
        <w:t xml:space="preserve"> </w:t>
      </w:r>
      <w:r w:rsidRPr="00C86782">
        <w:rPr>
          <w:u w:val="single"/>
        </w:rPr>
        <w:t>All files must be in pdf format.  Please be sure that all security settings are removed from the pdf file before uploading to ensure proper processing of your manuscript file.</w:t>
      </w:r>
    </w:p>
    <w:p w14:paraId="16AB7F47"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General Guidelines</w:t>
      </w:r>
    </w:p>
    <w:p w14:paraId="4C3E74F3" w14:textId="77777777" w:rsidR="00F565BA" w:rsidRPr="00F565BA" w:rsidRDefault="00F565BA" w:rsidP="00F565BA">
      <w:pPr>
        <w:tabs>
          <w:tab w:val="left" w:pos="288"/>
        </w:tabs>
        <w:ind w:firstLine="288"/>
      </w:pPr>
      <w:r w:rsidRPr="00F565BA">
        <w:t>The following section outlines general (</w:t>
      </w:r>
      <w:proofErr w:type="spellStart"/>
      <w:r w:rsidRPr="00F565BA">
        <w:t>nonformatting</w:t>
      </w:r>
      <w:proofErr w:type="spellEnd"/>
      <w:r w:rsidRPr="00F565BA">
        <w:t>) guidelines to follow. These guidelines are applicable to all authors (except as noted), and include information on the policies and practices relevant to the publication of your manuscript.</w:t>
      </w:r>
    </w:p>
    <w:p w14:paraId="131963EC" w14:textId="77777777" w:rsidR="00F565BA" w:rsidRPr="00F565BA" w:rsidRDefault="00F565BA" w:rsidP="00F565BA">
      <w:pPr>
        <w:numPr>
          <w:ilvl w:val="0"/>
          <w:numId w:val="3"/>
        </w:numPr>
        <w:tabs>
          <w:tab w:val="left" w:pos="288"/>
        </w:tabs>
        <w:spacing w:before="240"/>
        <w:outlineLvl w:val="1"/>
        <w:rPr>
          <w:b/>
        </w:rPr>
      </w:pPr>
      <w:r w:rsidRPr="00F565BA">
        <w:rPr>
          <w:b/>
        </w:rPr>
        <w:t>Publication by AIAA</w:t>
      </w:r>
    </w:p>
    <w:p w14:paraId="501B1FD0" w14:textId="77777777" w:rsidR="00F565BA" w:rsidRPr="00F565BA" w:rsidRDefault="00F565BA" w:rsidP="00F565BA">
      <w:pPr>
        <w:tabs>
          <w:tab w:val="left" w:pos="288"/>
        </w:tabs>
        <w:ind w:firstLine="288"/>
      </w:pPr>
      <w:r w:rsidRPr="00F565BA">
        <w:t xml:space="preserve">Your manuscript </w:t>
      </w:r>
      <w:r w:rsidRPr="00F565BA">
        <w:rPr>
          <w:i/>
        </w:rPr>
        <w:t>cannot</w:t>
      </w:r>
      <w:r w:rsidRPr="00F565BA">
        <w:t xml:space="preserve"> be published by AIAA if:</w:t>
      </w:r>
    </w:p>
    <w:p w14:paraId="3BA0488D" w14:textId="77777777" w:rsidR="00F565BA" w:rsidRPr="00F565BA" w:rsidRDefault="00F565BA" w:rsidP="00F565BA">
      <w:pPr>
        <w:numPr>
          <w:ilvl w:val="0"/>
          <w:numId w:val="23"/>
        </w:numPr>
        <w:tabs>
          <w:tab w:val="left" w:pos="288"/>
        </w:tabs>
      </w:pPr>
      <w:r w:rsidRPr="00F565BA">
        <w:t>It has been published previously or</w:t>
      </w:r>
    </w:p>
    <w:p w14:paraId="0F0C28D6" w14:textId="77777777" w:rsidR="00F565BA" w:rsidRPr="00F565BA" w:rsidRDefault="00F565BA" w:rsidP="00F565BA">
      <w:pPr>
        <w:numPr>
          <w:ilvl w:val="0"/>
          <w:numId w:val="23"/>
        </w:numPr>
      </w:pPr>
      <w:r w:rsidRPr="00F565BA">
        <w:t>The work contains copyright-infringing material or</w:t>
      </w:r>
    </w:p>
    <w:p w14:paraId="60874486" w14:textId="77777777" w:rsidR="00F565BA" w:rsidRPr="00F565BA" w:rsidRDefault="00F565BA" w:rsidP="00F565BA">
      <w:pPr>
        <w:numPr>
          <w:ilvl w:val="0"/>
          <w:numId w:val="23"/>
        </w:numPr>
        <w:tabs>
          <w:tab w:val="left" w:pos="288"/>
        </w:tabs>
        <w:spacing w:line="480" w:lineRule="auto"/>
      </w:pPr>
      <w:r w:rsidRPr="00F565BA">
        <w:t>An appropriate copyright statement has not yet been selected.</w:t>
      </w:r>
    </w:p>
    <w:p w14:paraId="405CBE05" w14:textId="77777777" w:rsidR="00F565BA" w:rsidRPr="00F565BA" w:rsidRDefault="00F565BA" w:rsidP="00F565BA">
      <w:pPr>
        <w:numPr>
          <w:ilvl w:val="0"/>
          <w:numId w:val="3"/>
        </w:numPr>
        <w:tabs>
          <w:tab w:val="left" w:pos="288"/>
        </w:tabs>
        <w:spacing w:before="240"/>
        <w:outlineLvl w:val="1"/>
        <w:rPr>
          <w:b/>
        </w:rPr>
      </w:pPr>
      <w:r w:rsidRPr="00F565BA">
        <w:rPr>
          <w:b/>
        </w:rPr>
        <w:t>Paper Review and Visa Considerations</w:t>
      </w:r>
    </w:p>
    <w:p w14:paraId="40F28A87" w14:textId="77777777" w:rsidR="00F565BA" w:rsidRPr="00F565BA" w:rsidRDefault="00F565BA" w:rsidP="00F565BA">
      <w:pPr>
        <w:tabs>
          <w:tab w:val="left" w:pos="288"/>
        </w:tabs>
        <w:ind w:firstLine="288"/>
      </w:pPr>
      <w:r w:rsidRPr="00F565BA">
        <w:t>It is the responsibility of the author to obtain any required government or company reviews for their papers in advance of publication. Start early to determine if the reviews are required; this process can take several weeks.</w:t>
      </w:r>
    </w:p>
    <w:p w14:paraId="33B9262D" w14:textId="77777777" w:rsidR="00F565BA" w:rsidRPr="00F565BA" w:rsidRDefault="00F565BA" w:rsidP="00F565BA">
      <w:pPr>
        <w:tabs>
          <w:tab w:val="left" w:pos="288"/>
        </w:tabs>
        <w:ind w:firstLine="288"/>
      </w:pPr>
      <w:r w:rsidRPr="00F565BA">
        <w:t>If you plan to attend an AIAA Forum,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14:paraId="60FA4A9D" w14:textId="77777777" w:rsidR="00F565BA" w:rsidRPr="00F565BA" w:rsidRDefault="00F565BA" w:rsidP="00F565BA">
      <w:pPr>
        <w:tabs>
          <w:tab w:val="left" w:pos="288"/>
        </w:tabs>
        <w:ind w:firstLine="288"/>
      </w:pPr>
      <w:r w:rsidRPr="00F565BA">
        <w:t xml:space="preserve">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 at </w:t>
      </w:r>
      <w:hyperlink r:id="rId8" w:history="1">
        <w:r w:rsidRPr="00F565BA">
          <w:rPr>
            <w:u w:val="single"/>
          </w:rPr>
          <w:t>https://www.aiaa.org/Secondary.aspx?id=6258</w:t>
        </w:r>
        <w:r w:rsidRPr="00F565BA">
          <w:rPr>
            <w:rFonts w:ascii="Calibri" w:hAnsi="Calibri" w:cs="Calibri"/>
            <w:u w:val="single"/>
          </w:rPr>
          <w:t xml:space="preserve"> </w:t>
        </w:r>
      </w:hyperlink>
      <w:r w:rsidRPr="00F565BA">
        <w:t xml:space="preserve"> or you may contact AIAA Customer Service at </w:t>
      </w:r>
      <w:hyperlink r:id="rId9" w:history="1">
        <w:r w:rsidRPr="00F565BA">
          <w:rPr>
            <w:u w:val="single"/>
          </w:rPr>
          <w:t>custserv@aiaa.org</w:t>
        </w:r>
      </w:hyperlink>
      <w:r w:rsidRPr="00F565BA">
        <w:t xml:space="preserve"> for more information.</w:t>
      </w:r>
    </w:p>
    <w:p w14:paraId="7D0D40B3" w14:textId="77777777" w:rsidR="00F565BA" w:rsidRPr="00F565BA" w:rsidRDefault="00F565BA" w:rsidP="00F565BA">
      <w:pPr>
        <w:numPr>
          <w:ilvl w:val="0"/>
          <w:numId w:val="3"/>
        </w:numPr>
        <w:tabs>
          <w:tab w:val="left" w:pos="288"/>
        </w:tabs>
        <w:spacing w:before="240"/>
        <w:outlineLvl w:val="1"/>
        <w:rPr>
          <w:b/>
        </w:rPr>
      </w:pPr>
      <w:r w:rsidRPr="00F565BA">
        <w:rPr>
          <w:b/>
        </w:rPr>
        <w:t>Control ID Number vs Paper Number</w:t>
      </w:r>
    </w:p>
    <w:p w14:paraId="007800CD" w14:textId="77777777" w:rsidR="00F565BA" w:rsidRPr="00F565BA" w:rsidRDefault="00F565BA" w:rsidP="00F565BA">
      <w:pPr>
        <w:tabs>
          <w:tab w:val="left" w:pos="288"/>
        </w:tabs>
        <w:ind w:firstLine="288"/>
      </w:pPr>
      <w:r w:rsidRPr="00F565BA">
        <w:lastRenderedPageBreak/>
        <w:t xml:space="preserve">Your paper was assigned a control ID number at the time you submitted your abstract. It is critical that you reference the tracking number and conference name when contacting AIAA regarding your submission. The control ID number is </w:t>
      </w:r>
      <w:r w:rsidRPr="00F565BA">
        <w:rPr>
          <w:u w:val="single"/>
        </w:rPr>
        <w:t>not</w:t>
      </w:r>
      <w:r w:rsidRPr="00F565BA">
        <w:t xml:space="preserve"> the final AIAA paper number. The paper number, which appears in the format AIAA-201X-XXXX, will be used to refer to your paper in the program and in any publication format. It will not be assigned until shortly before the conference.  </w:t>
      </w:r>
      <w:r w:rsidRPr="00F565BA">
        <w:rPr>
          <w:b/>
        </w:rPr>
        <w:t>Do not include a paper number anywhere on your paper, as this number will be stamped automatically in the top right corner of your paper at the time of processing.</w:t>
      </w:r>
    </w:p>
    <w:p w14:paraId="16C36FFF" w14:textId="77777777" w:rsidR="0078368E" w:rsidRDefault="0078368E" w:rsidP="00C86782">
      <w:pPr>
        <w:tabs>
          <w:tab w:val="left" w:pos="288"/>
        </w:tabs>
        <w:spacing w:before="240"/>
        <w:outlineLvl w:val="1"/>
        <w:rPr>
          <w:b/>
        </w:rPr>
      </w:pPr>
    </w:p>
    <w:p w14:paraId="62AC53F7" w14:textId="77777777" w:rsidR="00F565BA" w:rsidRPr="00F565BA" w:rsidRDefault="00F565BA" w:rsidP="00F565BA">
      <w:pPr>
        <w:numPr>
          <w:ilvl w:val="0"/>
          <w:numId w:val="3"/>
        </w:numPr>
        <w:tabs>
          <w:tab w:val="left" w:pos="288"/>
        </w:tabs>
        <w:spacing w:before="240"/>
        <w:outlineLvl w:val="1"/>
        <w:rPr>
          <w:b/>
        </w:rPr>
      </w:pPr>
      <w:r w:rsidRPr="00F565BA">
        <w:rPr>
          <w:b/>
        </w:rPr>
        <w:t>Copyright</w:t>
      </w:r>
    </w:p>
    <w:p w14:paraId="081E1745" w14:textId="77777777" w:rsidR="00F565BA" w:rsidRPr="00F565BA" w:rsidRDefault="00F565BA" w:rsidP="00F565BA">
      <w:pPr>
        <w:tabs>
          <w:tab w:val="left" w:pos="288"/>
        </w:tabs>
        <w:ind w:firstLine="288"/>
      </w:pPr>
      <w:r w:rsidRPr="00F565BA">
        <w:t>Before AIAA can print or publish any paper, the copyright information must be completed on our website. Failure to complete the form correctly could result in your paper not being published. The following fields must be completed:</w:t>
      </w:r>
    </w:p>
    <w:p w14:paraId="056F567C" w14:textId="77777777" w:rsidR="00F565BA" w:rsidRPr="00F565BA" w:rsidRDefault="00F565BA" w:rsidP="00F565BA">
      <w:pPr>
        <w:numPr>
          <w:ilvl w:val="0"/>
          <w:numId w:val="24"/>
        </w:numPr>
        <w:tabs>
          <w:tab w:val="left" w:pos="288"/>
        </w:tabs>
      </w:pPr>
      <w:r w:rsidRPr="00F565BA">
        <w:t>Clearance Statement</w:t>
      </w:r>
    </w:p>
    <w:p w14:paraId="1B55912A" w14:textId="77777777" w:rsidR="00F565BA" w:rsidRPr="00F565BA" w:rsidRDefault="00F565BA" w:rsidP="00F565BA">
      <w:pPr>
        <w:numPr>
          <w:ilvl w:val="0"/>
          <w:numId w:val="24"/>
        </w:numPr>
        <w:tabs>
          <w:tab w:val="left" w:pos="288"/>
        </w:tabs>
      </w:pPr>
      <w:r w:rsidRPr="00F565BA">
        <w:t>Non-Infringement Statement</w:t>
      </w:r>
    </w:p>
    <w:p w14:paraId="3CAEC1FD" w14:textId="77777777" w:rsidR="00F565BA" w:rsidRPr="00F565BA" w:rsidRDefault="00F565BA" w:rsidP="00F565BA">
      <w:pPr>
        <w:numPr>
          <w:ilvl w:val="0"/>
          <w:numId w:val="24"/>
        </w:numPr>
        <w:tabs>
          <w:tab w:val="left" w:pos="288"/>
        </w:tabs>
      </w:pPr>
      <w:r w:rsidRPr="00F565BA">
        <w:t>Publication Status Statement</w:t>
      </w:r>
    </w:p>
    <w:p w14:paraId="1754D690" w14:textId="77777777" w:rsidR="00F565BA" w:rsidRPr="00F565BA" w:rsidRDefault="00F565BA" w:rsidP="00F565BA">
      <w:pPr>
        <w:numPr>
          <w:ilvl w:val="0"/>
          <w:numId w:val="24"/>
        </w:numPr>
        <w:tabs>
          <w:tab w:val="left" w:pos="288"/>
        </w:tabs>
      </w:pPr>
      <w:r w:rsidRPr="00F565BA">
        <w:t>One Copyright Assignment Statement (Select either A, B, C, or D)</w:t>
      </w:r>
    </w:p>
    <w:p w14:paraId="2CB80903" w14:textId="77777777" w:rsidR="00F565BA" w:rsidRPr="00F565BA" w:rsidRDefault="00F565BA" w:rsidP="00F565BA">
      <w:pPr>
        <w:tabs>
          <w:tab w:val="left" w:pos="288"/>
        </w:tabs>
        <w:ind w:firstLine="288"/>
      </w:pPr>
      <w:r w:rsidRPr="00F565BA">
        <w:t xml:space="preserve">Be sure to read the copyright statements carefully. AIAA requires a copyright transfer from the author(s) to AIAA or a license to publish and distribute your material; government authors can assert that the work is in the public domain. If you are not sure which copyright statement to use, contact your legal department; AIAA cannot help you determine which statement to use. A hard copy of the form is found in the Author Kit for your reference. As you will be completing this form online, </w:t>
      </w:r>
      <w:r w:rsidRPr="00C86782">
        <w:rPr>
          <w:u w:val="single"/>
        </w:rPr>
        <w:t>you do not need to fill out the hard-copy form</w:t>
      </w:r>
      <w:r w:rsidRPr="00F565BA">
        <w:t>. Do not include a copyright statement anywhere on your paper, and do not upload a copyright form with your paper. The correct statement will be stamped automatically at the time of processing.</w:t>
      </w:r>
    </w:p>
    <w:p w14:paraId="2B3E827F" w14:textId="77777777" w:rsidR="00F565BA" w:rsidRPr="00F565BA" w:rsidRDefault="00F565BA" w:rsidP="00F565BA">
      <w:pPr>
        <w:numPr>
          <w:ilvl w:val="0"/>
          <w:numId w:val="3"/>
        </w:numPr>
        <w:tabs>
          <w:tab w:val="left" w:pos="288"/>
        </w:tabs>
        <w:spacing w:before="240"/>
        <w:outlineLvl w:val="1"/>
        <w:rPr>
          <w:b/>
        </w:rPr>
      </w:pPr>
      <w:r w:rsidRPr="00F565BA">
        <w:rPr>
          <w:b/>
        </w:rPr>
        <w:t>Submission Deadlines</w:t>
      </w:r>
    </w:p>
    <w:p w14:paraId="182103C7" w14:textId="77777777" w:rsidR="00C71CE7" w:rsidRPr="00C71CE7" w:rsidRDefault="00F565BA" w:rsidP="00C86782">
      <w:pPr>
        <w:ind w:firstLine="288"/>
        <w:jc w:val="left"/>
        <w:rPr>
          <w:i/>
          <w:iCs/>
          <w:sz w:val="24"/>
          <w:szCs w:val="24"/>
        </w:rPr>
      </w:pPr>
      <w:r w:rsidRPr="00F565BA">
        <w:t xml:space="preserve">Manuscripts will be accepted for upload to the system from the receipt of the email invitation until the deadline set for the conference. You will be notified of the specific manuscript submission deadline in your acceptance letter, and the deadline will also be listed on the conference web page at AIAA.  </w:t>
      </w:r>
      <w:r w:rsidR="00A53FF9">
        <w:t>D</w:t>
      </w:r>
      <w:r w:rsidRPr="00F565BA">
        <w:t xml:space="preserve">o not upload a draft version of your manuscript with the intent to upload a final version later. </w:t>
      </w:r>
      <w:r w:rsidR="00A53FF9" w:rsidRPr="00C71CE7">
        <w:rPr>
          <w:b/>
        </w:rPr>
        <w:t xml:space="preserve">Once the proceedings are published online the manuscript will be considered the version of record and may not be removed or replaced. </w:t>
      </w:r>
      <w:r w:rsidR="00E01E43" w:rsidRPr="00C71CE7">
        <w:rPr>
          <w:b/>
        </w:rPr>
        <w:t>C</w:t>
      </w:r>
      <w:r w:rsidR="00A53FF9" w:rsidRPr="00C71CE7">
        <w:rPr>
          <w:b/>
        </w:rPr>
        <w:t>hanges</w:t>
      </w:r>
      <w:r w:rsidR="00E01E43" w:rsidRPr="00C71CE7">
        <w:rPr>
          <w:b/>
        </w:rPr>
        <w:t xml:space="preserve"> to manuscripts can be made</w:t>
      </w:r>
      <w:r w:rsidR="00A53FF9" w:rsidRPr="00C71CE7">
        <w:rPr>
          <w:b/>
        </w:rPr>
        <w:t xml:space="preserve"> through the </w:t>
      </w:r>
      <w:proofErr w:type="spellStart"/>
      <w:r w:rsidR="00A53FF9" w:rsidRPr="00C71CE7">
        <w:rPr>
          <w:b/>
        </w:rPr>
        <w:t>Crossmark</w:t>
      </w:r>
      <w:proofErr w:type="spellEnd"/>
      <w:r w:rsidR="00A53FF9" w:rsidRPr="00C71CE7">
        <w:rPr>
          <w:b/>
        </w:rPr>
        <w:t xml:space="preserve"> feature. Corrections can be viewed by clicking the </w:t>
      </w:r>
      <w:proofErr w:type="spellStart"/>
      <w:r w:rsidR="00A53FF9" w:rsidRPr="00C71CE7">
        <w:rPr>
          <w:b/>
        </w:rPr>
        <w:t>Crossmark</w:t>
      </w:r>
      <w:proofErr w:type="spellEnd"/>
      <w:r w:rsidR="00A53FF9" w:rsidRPr="00C71CE7">
        <w:rPr>
          <w:b/>
        </w:rPr>
        <w:t xml:space="preserve"> icon, located on every article’s page and PDF.  </w:t>
      </w:r>
      <w:r w:rsidR="00C71CE7" w:rsidRPr="00C86782">
        <w:t>AIAA will NOT accept changes and/or change requests that solely correct grammatical errors, spelling errors or errors in formatting.  All corrections should be for editorially significant changes where the change affects interpretation or crediting of the work.</w:t>
      </w:r>
    </w:p>
    <w:p w14:paraId="459AA144" w14:textId="77777777" w:rsidR="00A53FF9" w:rsidRDefault="00A53FF9" w:rsidP="0055113E">
      <w:pPr>
        <w:tabs>
          <w:tab w:val="left" w:pos="288"/>
        </w:tabs>
        <w:ind w:firstLine="288"/>
        <w:rPr>
          <w:b/>
        </w:rPr>
      </w:pPr>
      <w:r w:rsidRPr="00A53FF9">
        <w:rPr>
          <w:b/>
        </w:rPr>
        <w:t xml:space="preserve">To ensure that your colleagues will be viewing and downloading your best work </w:t>
      </w:r>
      <w:r>
        <w:rPr>
          <w:b/>
        </w:rPr>
        <w:t xml:space="preserve">review </w:t>
      </w:r>
      <w:r w:rsidRPr="00A53FF9">
        <w:rPr>
          <w:b/>
        </w:rPr>
        <w:t>your PDF thoroughly before completing your submission.</w:t>
      </w:r>
    </w:p>
    <w:p w14:paraId="58297B7A" w14:textId="77777777" w:rsidR="0055113E" w:rsidRPr="00F565BA" w:rsidRDefault="0055113E" w:rsidP="0055113E">
      <w:pPr>
        <w:tabs>
          <w:tab w:val="left" w:pos="288"/>
        </w:tabs>
        <w:ind w:firstLine="288"/>
      </w:pPr>
      <w:r w:rsidRPr="00F565BA">
        <w:t xml:space="preserve">No updates to the proceedings will be made during the conference.  </w:t>
      </w:r>
      <w:r w:rsidR="00A53FF9">
        <w:t>A</w:t>
      </w:r>
      <w:r>
        <w:t xml:space="preserve">ccess </w:t>
      </w:r>
      <w:r w:rsidR="00A53FF9">
        <w:t xml:space="preserve">to submit </w:t>
      </w:r>
      <w:proofErr w:type="spellStart"/>
      <w:r w:rsidR="00A53FF9">
        <w:t>Crossmark</w:t>
      </w:r>
      <w:proofErr w:type="spellEnd"/>
      <w:r w:rsidR="00A53FF9">
        <w:t xml:space="preserve"> </w:t>
      </w:r>
      <w:r w:rsidR="00C71CE7">
        <w:t>u</w:t>
      </w:r>
      <w:r w:rsidR="00A53FF9">
        <w:t xml:space="preserve">pdates </w:t>
      </w:r>
      <w:r>
        <w:t xml:space="preserve">will be provided to presenting authors starting the first day of the conference through 2000hrs/8pm Eastern Time 7 business days after the last day of the conference.  </w:t>
      </w:r>
      <w:r w:rsidRPr="00F565BA">
        <w:t>The pr</w:t>
      </w:r>
      <w:r>
        <w:t xml:space="preserve">oceedings will be updated </w:t>
      </w:r>
      <w:r w:rsidR="00A53FF9">
        <w:t xml:space="preserve">with </w:t>
      </w:r>
      <w:proofErr w:type="spellStart"/>
      <w:r w:rsidR="00A53FF9">
        <w:t>Crossmark</w:t>
      </w:r>
      <w:proofErr w:type="spellEnd"/>
      <w:r w:rsidR="00A53FF9">
        <w:t xml:space="preserve"> </w:t>
      </w:r>
      <w:r w:rsidR="00C71CE7">
        <w:t>u</w:t>
      </w:r>
      <w:r w:rsidR="00A53FF9">
        <w:t xml:space="preserve">pdates </w:t>
      </w:r>
      <w:r w:rsidRPr="00F565BA">
        <w:t xml:space="preserve">shortly after that date.  </w:t>
      </w:r>
    </w:p>
    <w:p w14:paraId="4A72E5FD" w14:textId="77777777" w:rsidR="0055113E" w:rsidRPr="00F565BA" w:rsidRDefault="0055113E" w:rsidP="0055113E">
      <w:pPr>
        <w:tabs>
          <w:tab w:val="left" w:pos="288"/>
        </w:tabs>
        <w:ind w:firstLine="288"/>
      </w:pPr>
      <w:r w:rsidRPr="005902AE">
        <w:t xml:space="preserve">To ensure conference quality, session chairs will enforce a "no paper, no podium" rule. </w:t>
      </w:r>
      <w:r>
        <w:t>This policy is</w:t>
      </w:r>
      <w:r w:rsidRPr="005902AE">
        <w:t xml:space="preserve"> intended to eliminate no-shows, to improve the quality of the conference for all participants, and to ensure that the published proceedings accurately represent the presentations made at a conference.</w:t>
      </w:r>
      <w:r w:rsidRPr="00F565BA">
        <w:t xml:space="preserve"> </w:t>
      </w:r>
    </w:p>
    <w:p w14:paraId="34EDFF9D" w14:textId="77777777" w:rsidR="00F565BA" w:rsidRPr="00F565BA" w:rsidRDefault="00F565BA" w:rsidP="00F565BA">
      <w:pPr>
        <w:numPr>
          <w:ilvl w:val="0"/>
          <w:numId w:val="3"/>
        </w:numPr>
        <w:tabs>
          <w:tab w:val="left" w:pos="288"/>
        </w:tabs>
        <w:spacing w:before="240"/>
        <w:outlineLvl w:val="1"/>
        <w:rPr>
          <w:b/>
        </w:rPr>
      </w:pPr>
      <w:r w:rsidRPr="00F565BA">
        <w:rPr>
          <w:b/>
        </w:rPr>
        <w:t>Oversize Papers and Color Illustrations</w:t>
      </w:r>
    </w:p>
    <w:p w14:paraId="297408AC" w14:textId="77777777" w:rsidR="00F565BA" w:rsidRPr="00F565BA" w:rsidRDefault="00F565BA" w:rsidP="00F565BA">
      <w:pPr>
        <w:tabs>
          <w:tab w:val="left" w:pos="288"/>
        </w:tabs>
        <w:ind w:firstLine="288"/>
      </w:pPr>
      <w:r w:rsidRPr="00F565BA">
        <w:t>As of 2006, all papers presented at AIAA events are published in an electronic-only (PDF) format. Papers published will be reproduced in color automatically. There is no “oversize paper” or color illustration charge associated with published AIAA papers.</w:t>
      </w:r>
    </w:p>
    <w:p w14:paraId="637D71C5"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Detailed Formatting Instructions</w:t>
      </w:r>
    </w:p>
    <w:p w14:paraId="5E8270C0" w14:textId="77777777" w:rsidR="00F565BA" w:rsidRPr="00F565BA" w:rsidRDefault="00F565BA" w:rsidP="00F565BA">
      <w:pPr>
        <w:tabs>
          <w:tab w:val="left" w:pos="288"/>
        </w:tabs>
        <w:ind w:firstLine="288"/>
      </w:pPr>
      <w:r w:rsidRPr="00F565BA">
        <w:t>The styles and formats for the AIAA Papers Template have been incorporated into the structure of this document. If y</w:t>
      </w:r>
      <w:r>
        <w:t>ou are using Microsoft Word 2001</w:t>
      </w:r>
      <w:r w:rsidRPr="00F565BA">
        <w:t xml:space="preserve"> or later, please use this template to prepare your manuscript.</w:t>
      </w:r>
      <w:r w:rsidR="00C71CE7">
        <w:t xml:space="preserve"> For authors that prefer using </w:t>
      </w:r>
      <w:proofErr w:type="spellStart"/>
      <w:r w:rsidRPr="00F565BA">
        <w:t>LaTeX</w:t>
      </w:r>
      <w:proofErr w:type="spellEnd"/>
      <w:r w:rsidR="00C71CE7">
        <w:t xml:space="preserve">, AIAA has partnered with Overleaf to provide an online editor to create your manuscript in </w:t>
      </w:r>
      <w:proofErr w:type="spellStart"/>
      <w:r w:rsidR="00C71CE7">
        <w:t>LaTex</w:t>
      </w:r>
      <w:proofErr w:type="spellEnd"/>
      <w:r w:rsidR="00C71CE7">
        <w:t xml:space="preserve">. </w:t>
      </w:r>
      <w:r w:rsidRPr="00F565BA">
        <w:t xml:space="preserve"> </w:t>
      </w:r>
      <w:r w:rsidR="00C71CE7">
        <w:t>Please visit th</w:t>
      </w:r>
      <w:r w:rsidR="00B636E4">
        <w:t xml:space="preserve">e </w:t>
      </w:r>
      <w:hyperlink r:id="rId10" w:history="1">
        <w:r w:rsidR="00B636E4" w:rsidRPr="00B636E4">
          <w:rPr>
            <w:rStyle w:val="Hyperlink"/>
          </w:rPr>
          <w:t xml:space="preserve">AIAA </w:t>
        </w:r>
        <w:proofErr w:type="spellStart"/>
        <w:r w:rsidR="00B636E4" w:rsidRPr="00B636E4">
          <w:rPr>
            <w:rStyle w:val="Hyperlink"/>
          </w:rPr>
          <w:t>LaTex</w:t>
        </w:r>
        <w:proofErr w:type="spellEnd"/>
        <w:r w:rsidR="00B636E4" w:rsidRPr="00B636E4">
          <w:rPr>
            <w:rStyle w:val="Hyperlink"/>
          </w:rPr>
          <w:t xml:space="preserve"> site</w:t>
        </w:r>
      </w:hyperlink>
      <w:r w:rsidR="00B636E4">
        <w:t xml:space="preserve"> for instructions</w:t>
      </w:r>
      <w:r w:rsidRPr="00F565BA">
        <w:t>. Regardless of which program you use to prepare your manuscript, please use the formatting instructions contained in this document as a guide.</w:t>
      </w:r>
    </w:p>
    <w:p w14:paraId="4D2C5BF4" w14:textId="77777777" w:rsidR="00F565BA" w:rsidRPr="00F565BA" w:rsidRDefault="00F565BA" w:rsidP="00F565BA">
      <w:pPr>
        <w:tabs>
          <w:tab w:val="left" w:pos="288"/>
        </w:tabs>
        <w:ind w:firstLine="288"/>
      </w:pPr>
      <w:r w:rsidRPr="00F565BA">
        <w:lastRenderedPageBreak/>
        <w:t>If you are using the AIAA Papers_Template.dotx file to prepare your manuscript, you can simply type your own text over sections of this document, or cut and paste from another document and use the available markup styles. If you choose to cut and paste, select the text from your original Word document and choose Edit&gt;Copy. (Do not select your title and author information, since the document spacing may be affected. It is a simple task to reenter your title and author information in the template.) Open the Papers_Template.dotx file. Place your cursor in the text area of the template and select Edit&gt;Paste Special. When the Paste Special box opens, choose “</w:t>
      </w:r>
      <w:r w:rsidR="00143CD2">
        <w:t>unformatted text” or “</w:t>
      </w:r>
      <w:r w:rsidR="0055657E">
        <w:t>keep source formatting</w:t>
      </w:r>
      <w:r w:rsidRPr="00F565BA">
        <w:t>.” Please note that special formatting (e.g., subscripts, superscripts, italics) may be lost when you copy your text into the template. Use italics for emphasis; do not underline. Use the “Print Layout” feature from the “View” menu bar (View&gt;Print Layout) to see the most accurate representation of how your final paper will appear.</w:t>
      </w:r>
    </w:p>
    <w:p w14:paraId="39D07030" w14:textId="77777777" w:rsidR="00F565BA" w:rsidRPr="00F565BA" w:rsidRDefault="00F565BA" w:rsidP="00F565BA">
      <w:pPr>
        <w:tabs>
          <w:tab w:val="left" w:pos="288"/>
        </w:tabs>
        <w:ind w:firstLine="288"/>
      </w:pPr>
    </w:p>
    <w:p w14:paraId="0C6CC565" w14:textId="77777777" w:rsidR="00F565BA" w:rsidRPr="00F565BA" w:rsidRDefault="00F565BA" w:rsidP="00F565BA">
      <w:pPr>
        <w:numPr>
          <w:ilvl w:val="0"/>
          <w:numId w:val="5"/>
        </w:numPr>
        <w:tabs>
          <w:tab w:val="left" w:pos="288"/>
        </w:tabs>
        <w:spacing w:before="240"/>
        <w:outlineLvl w:val="1"/>
        <w:rPr>
          <w:b/>
        </w:rPr>
      </w:pPr>
      <w:r w:rsidRPr="00F565BA">
        <w:rPr>
          <w:b/>
        </w:rPr>
        <w:t>Document Text</w:t>
      </w:r>
    </w:p>
    <w:p w14:paraId="43DD7302" w14:textId="77777777" w:rsidR="00F565BA" w:rsidRPr="00F565BA" w:rsidRDefault="00F565BA" w:rsidP="00F565BA">
      <w:pPr>
        <w:tabs>
          <w:tab w:val="left" w:pos="288"/>
        </w:tabs>
        <w:ind w:firstLine="288"/>
      </w:pPr>
      <w:r w:rsidRPr="00F565BA">
        <w:t>The default font for AIAA papers is Times New Roman, 10-point size. In the electronic template, use the “Text</w:t>
      </w:r>
      <w:r w:rsidR="0055657E">
        <w:t>” or “Normal</w:t>
      </w:r>
      <w:r w:rsidRPr="00F565BA">
        <w: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14:paraId="2191D9DD" w14:textId="77777777" w:rsidR="00F565BA" w:rsidRPr="00F565BA" w:rsidRDefault="00F565BA" w:rsidP="00F565BA">
      <w:pPr>
        <w:tabs>
          <w:tab w:val="left" w:pos="288"/>
        </w:tabs>
        <w:ind w:left="576"/>
        <w:rPr>
          <w:sz w:val="18"/>
        </w:rPr>
      </w:pPr>
      <w:r w:rsidRPr="00F565BA">
        <w:rPr>
          <w:sz w:val="18"/>
        </w:rP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14:paraId="735FA75C" w14:textId="77777777" w:rsidR="00F565BA" w:rsidRPr="00F565BA" w:rsidRDefault="00F565BA" w:rsidP="00F565BA">
      <w:pPr>
        <w:tabs>
          <w:tab w:val="left" w:pos="288"/>
        </w:tabs>
        <w:ind w:firstLine="288"/>
      </w:pPr>
      <w:r w:rsidRPr="00F565BA">
        <w:rPr>
          <w:i/>
        </w:rPr>
        <w:t>NOTE:</w:t>
      </w:r>
      <w:r w:rsidRPr="00F565BA">
        <w:t xml:space="preserve"> If you are using the electronic template (Papers_Template.dotx) to format your manuscript, the required spacing and formatting will be applied automatically, simply by using the appropriate style designation from the pull-down menu.</w:t>
      </w:r>
    </w:p>
    <w:p w14:paraId="37A4577A" w14:textId="77777777" w:rsidR="00F565BA" w:rsidRPr="00F565BA" w:rsidRDefault="00F565BA" w:rsidP="00F565BA">
      <w:pPr>
        <w:numPr>
          <w:ilvl w:val="0"/>
          <w:numId w:val="3"/>
        </w:numPr>
        <w:tabs>
          <w:tab w:val="left" w:pos="288"/>
        </w:tabs>
        <w:spacing w:before="240"/>
        <w:outlineLvl w:val="1"/>
        <w:rPr>
          <w:b/>
        </w:rPr>
      </w:pPr>
      <w:r w:rsidRPr="00F565BA">
        <w:rPr>
          <w:b/>
        </w:rPr>
        <w:t>Headings</w:t>
      </w:r>
    </w:p>
    <w:p w14:paraId="36BCC241" w14:textId="77777777" w:rsidR="00F565BA" w:rsidRPr="00F565BA" w:rsidRDefault="00F565BA" w:rsidP="00F565BA">
      <w:pPr>
        <w:tabs>
          <w:tab w:val="left" w:pos="288"/>
        </w:tabs>
        <w:ind w:firstLine="288"/>
      </w:pPr>
      <w:r w:rsidRPr="00F565BA">
        <w:t>The title of your paper should be typed in bold, 18-point type, with capital and lower-case letters, and centered at the top of the page. The names of the authors, business or academic affiliation, city, and state/province should follow on separate lines below the title. T</w:t>
      </w:r>
      <w:bookmarkStart w:id="0" w:name="_GoBack"/>
      <w:bookmarkEnd w:id="0"/>
      <w:r w:rsidRPr="00F565BA">
        <w: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as appropriate). The first footnote (lower left-hand side) is to contain the job title and department name, street address/mail stop, and AIAA member grade for each author. Author email addresses may be included also.</w:t>
      </w:r>
    </w:p>
    <w:p w14:paraId="027516C7" w14:textId="77777777" w:rsidR="00F565BA" w:rsidRPr="00F565BA" w:rsidRDefault="00F565BA" w:rsidP="00F565BA">
      <w:pPr>
        <w:tabs>
          <w:tab w:val="left" w:pos="288"/>
        </w:tabs>
        <w:ind w:firstLine="288"/>
      </w:pPr>
      <w:r w:rsidRPr="00F565BA">
        <w:t xml:space="preserve">Major headings (“Heading 1” in the template style list) are bold 11-point font, centered, and numbered with Roman numerals. </w:t>
      </w:r>
    </w:p>
    <w:p w14:paraId="60F777A1" w14:textId="77777777" w:rsidR="00F565BA" w:rsidRPr="00F565BA" w:rsidRDefault="00F565BA" w:rsidP="00F565BA">
      <w:pPr>
        <w:tabs>
          <w:tab w:val="left" w:pos="288"/>
        </w:tabs>
        <w:ind w:left="288"/>
      </w:pPr>
      <w:r w:rsidRPr="00F565BA">
        <w:t>Subheadings (“Heading 2” in the template style list) are bold, flush left, and numbered with capital letters. Sub-Subheadings (“Heading 3” in the template style list) are italic, flush left, and numbered (1. 2. 3. etc.)</w:t>
      </w:r>
    </w:p>
    <w:p w14:paraId="10B54332" w14:textId="77777777" w:rsidR="00F565BA" w:rsidRPr="00F565BA" w:rsidRDefault="00F565BA" w:rsidP="00F565BA">
      <w:pPr>
        <w:numPr>
          <w:ilvl w:val="0"/>
          <w:numId w:val="3"/>
        </w:numPr>
        <w:tabs>
          <w:tab w:val="left" w:pos="288"/>
        </w:tabs>
        <w:spacing w:before="240"/>
        <w:outlineLvl w:val="1"/>
        <w:rPr>
          <w:b/>
        </w:rPr>
      </w:pPr>
      <w:r w:rsidRPr="00F565BA">
        <w:rPr>
          <w:b/>
        </w:rPr>
        <w:t>Abstract</w:t>
      </w:r>
    </w:p>
    <w:p w14:paraId="14DF8845" w14:textId="77777777" w:rsidR="00F565BA" w:rsidRPr="00F565BA" w:rsidRDefault="00F565BA" w:rsidP="00F565BA">
      <w:pPr>
        <w:tabs>
          <w:tab w:val="left" w:pos="288"/>
        </w:tabs>
        <w:ind w:firstLine="288"/>
      </w:pPr>
      <w:r w:rsidRPr="00F565BA">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14:paraId="5E7B6DE5" w14:textId="77777777" w:rsidR="00F565BA" w:rsidRPr="00F565BA" w:rsidRDefault="00F565BA" w:rsidP="00F565BA">
      <w:pPr>
        <w:numPr>
          <w:ilvl w:val="0"/>
          <w:numId w:val="3"/>
        </w:numPr>
        <w:tabs>
          <w:tab w:val="left" w:pos="288"/>
        </w:tabs>
        <w:spacing w:before="240" w:line="480" w:lineRule="auto"/>
        <w:outlineLvl w:val="1"/>
        <w:rPr>
          <w:b/>
        </w:rPr>
      </w:pPr>
      <w:r w:rsidRPr="00F565BA">
        <w:rPr>
          <w:b/>
        </w:rPr>
        <w:t>Nomenclature</w:t>
      </w:r>
    </w:p>
    <w:p w14:paraId="4033D830" w14:textId="77777777" w:rsidR="00F565BA" w:rsidRPr="00F565BA" w:rsidRDefault="00F565BA" w:rsidP="00F565BA">
      <w:pPr>
        <w:ind w:firstLine="288"/>
      </w:pPr>
      <w:r w:rsidRPr="00F565BA">
        <w:t xml:space="preserve">Papers with many symbols may benefit from a nomenclature list that defines all symbols with units, inserted between the abstract and the introduction. If one is used, it must contain all the </w:t>
      </w:r>
      <w:proofErr w:type="spellStart"/>
      <w:r w:rsidRPr="00F565BA">
        <w:t>symbology</w:t>
      </w:r>
      <w:proofErr w:type="spellEnd"/>
      <w:r w:rsidRPr="00F565BA">
        <w:t xml:space="preserve"> used in the manuscript, and the definitions should not be repeated in the text. In all cases, identify the symbols used if they are not widely recognized in the profession. Define acronyms in the text, not in the nomenclature. </w:t>
      </w:r>
    </w:p>
    <w:p w14:paraId="1FF975CB" w14:textId="77777777" w:rsidR="00F565BA" w:rsidRPr="00F565BA" w:rsidRDefault="00F565BA" w:rsidP="00F565BA">
      <w:pPr>
        <w:numPr>
          <w:ilvl w:val="0"/>
          <w:numId w:val="3"/>
        </w:numPr>
        <w:tabs>
          <w:tab w:val="left" w:pos="288"/>
        </w:tabs>
        <w:spacing w:before="240"/>
        <w:outlineLvl w:val="1"/>
        <w:rPr>
          <w:b/>
        </w:rPr>
      </w:pPr>
      <w:r w:rsidRPr="00F565BA">
        <w:rPr>
          <w:b/>
        </w:rPr>
        <w:t>Footnotes and References</w:t>
      </w:r>
    </w:p>
    <w:p w14:paraId="4028A3BE" w14:textId="77777777" w:rsidR="00F565BA" w:rsidRPr="00F565BA" w:rsidRDefault="00F565BA" w:rsidP="00F565BA">
      <w:pPr>
        <w:tabs>
          <w:tab w:val="left" w:pos="288"/>
        </w:tabs>
        <w:ind w:firstLine="288"/>
      </w:pPr>
      <w:r w:rsidRPr="00F565BA">
        <w:t xml:space="preserve">Footnotes, where they appear, should be placed above the 1” margin at the bottom of the page. To insert footnotes into the template, use the Insert&gt;Footnote feature from the main menu as necessary. Footnotes are formatted </w:t>
      </w:r>
      <w:r w:rsidRPr="00F565BA">
        <w:lastRenderedPageBreak/>
        <w:t>automatically in the template, but if another medium is used, should appear in superscript as symbols in the sequence, *, †, ‡, §, ¶, #, **. ††, ‡‡, §§, etc.</w:t>
      </w:r>
    </w:p>
    <w:p w14:paraId="721E964C" w14:textId="77777777" w:rsidR="00F565BA" w:rsidRPr="00F565BA" w:rsidRDefault="00F565BA" w:rsidP="00F565BA">
      <w:pPr>
        <w:tabs>
          <w:tab w:val="left" w:pos="288"/>
        </w:tabs>
        <w:ind w:firstLine="288"/>
      </w:pPr>
      <w:r w:rsidRPr="00F565BA">
        <w:t>List and number all references at the end of the paper. Corresponding bracketed numbers are used to cite references in the text [1], unless the citation is an integral part of the sentence (e.g., “It is shown in Ref. [2] that…”) or follows a mathematical expression: “A</w:t>
      </w:r>
      <w:r w:rsidRPr="00F565BA">
        <w:rPr>
          <w:vertAlign w:val="superscript"/>
        </w:rPr>
        <w:t>2</w:t>
      </w:r>
      <w:r w:rsidRPr="00F565BA">
        <w:t xml:space="preserve"> + B = C (Ref. [3]).” For multiple citations, separate reference numbers with commas [4, 5], or use a dash to show a range [6-8]. Reference citations in the text should be in numerical order.</w:t>
      </w:r>
    </w:p>
    <w:p w14:paraId="1A78DF7E" w14:textId="77777777" w:rsidR="00F565BA" w:rsidRPr="00F565BA" w:rsidRDefault="00F565BA" w:rsidP="00F565BA">
      <w:pPr>
        <w:tabs>
          <w:tab w:val="left" w:pos="288"/>
        </w:tabs>
        <w:ind w:firstLine="288"/>
      </w:pPr>
      <w:r w:rsidRPr="00F565BA">
        <w:t>In the reference list, give all authors’ names; do not use “et al</w:t>
      </w:r>
      <w:r w:rsidRPr="00F565BA">
        <w:rPr>
          <w:i/>
        </w:rPr>
        <w:t>.</w:t>
      </w:r>
      <w:r w:rsidRPr="00F565BA">
        <w:t>” unless there are six authors or more. Papers that have not been published should be cited as “unpublished”; papers that have been submitted or accepted for publication should be cited as “submitted for publication.” Private commu</w:t>
      </w:r>
      <w:r w:rsidR="00AA1E95">
        <w:t>nications and personal website</w:t>
      </w:r>
      <w:r w:rsidRPr="00F565BA">
        <w:t xml:space="preserve"> should appear as footnotes rather than in the reference list.</w:t>
      </w:r>
    </w:p>
    <w:p w14:paraId="2A229E3F" w14:textId="77777777" w:rsidR="00F565BA" w:rsidRPr="00F565BA" w:rsidRDefault="00F565BA" w:rsidP="00F565BA">
      <w:pPr>
        <w:tabs>
          <w:tab w:val="left" w:pos="288"/>
        </w:tabs>
        <w:ind w:firstLine="288"/>
      </w:pPr>
      <w:r w:rsidRPr="00F565BA">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w14:paraId="0D1D9694" w14:textId="77777777" w:rsidR="00F565BA" w:rsidRPr="00F565BA" w:rsidRDefault="00F565BA" w:rsidP="00F565BA">
      <w:pPr>
        <w:numPr>
          <w:ilvl w:val="0"/>
          <w:numId w:val="3"/>
        </w:numPr>
        <w:tabs>
          <w:tab w:val="left" w:pos="288"/>
        </w:tabs>
        <w:spacing w:before="240"/>
        <w:outlineLvl w:val="1"/>
        <w:rPr>
          <w:b/>
        </w:rPr>
      </w:pPr>
      <w:r w:rsidRPr="00F565BA">
        <w:rPr>
          <w:b/>
        </w:rPr>
        <w:t>Images, Figures, and Tables</w:t>
      </w:r>
    </w:p>
    <w:p w14:paraId="43266E61" w14:textId="77777777" w:rsidR="00F565BA" w:rsidRPr="00F565BA" w:rsidRDefault="00F565BA" w:rsidP="00F565BA">
      <w:pPr>
        <w:tabs>
          <w:tab w:val="left" w:pos="288"/>
        </w:tabs>
        <w:ind w:firstLine="288"/>
      </w:pPr>
      <w:r w:rsidRPr="00F565BA">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14:paraId="34654513" w14:textId="77777777" w:rsidR="00F565BA" w:rsidRPr="00F565BA" w:rsidRDefault="00F565BA" w:rsidP="00F565BA">
      <w:pPr>
        <w:tabs>
          <w:tab w:val="left" w:pos="288"/>
        </w:tabs>
        <w:ind w:firstLine="288"/>
      </w:pPr>
      <w:r w:rsidRPr="00F565BA">
        <w:t>Do not insert your tables and figures in text boxes. Figures should have no background, borders, or outlines. In the electronic template, use the “Figure” style from the pull-down formatting menu to type caption text. You may also insert th</w:t>
      </w:r>
      <w:r w:rsidR="00143CD2">
        <w:t>e caption by going to the References</w:t>
      </w:r>
      <w:r w:rsidRPr="00F565BA">
        <w:t xml:space="preserve"> menu and choosing</w:t>
      </w:r>
      <w:r w:rsidR="00143CD2">
        <w:t xml:space="preserve"> Insert</w:t>
      </w:r>
      <w:r w:rsidRPr="00F565BA">
        <w:t xml:space="preserve"> Caption. Make sure the label is “Fig.,” and type your caption text in the box provided. Captions are bold with a single tab (no hyphen or other character) between the figure number and figure description.</w:t>
      </w:r>
    </w:p>
    <w:p w14:paraId="2C17A878" w14:textId="77777777" w:rsidR="00F565BA" w:rsidRPr="00F565BA" w:rsidRDefault="00F565BA" w:rsidP="00F565BA">
      <w:pPr>
        <w:tabs>
          <w:tab w:val="left" w:pos="288"/>
        </w:tabs>
        <w:ind w:firstLine="288"/>
      </w:pPr>
    </w:p>
    <w:p w14:paraId="22A6D0C6" w14:textId="77777777" w:rsidR="00F565BA" w:rsidRPr="00F565BA" w:rsidRDefault="00F565BA" w:rsidP="00F565BA">
      <w:pPr>
        <w:tabs>
          <w:tab w:val="left" w:pos="288"/>
        </w:tabs>
        <w:ind w:firstLine="288"/>
        <w:jc w:val="center"/>
      </w:pPr>
      <w:r w:rsidRPr="00F565BA">
        <w:rPr>
          <w:noProof/>
        </w:rPr>
        <w:drawing>
          <wp:inline distT="0" distB="0" distL="0" distR="0" wp14:anchorId="0B728974" wp14:editId="440FE2C9">
            <wp:extent cx="3162300" cy="2406650"/>
            <wp:effectExtent l="0" t="0" r="0" b="0"/>
            <wp:docPr id="3" name="Picture 3"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406650"/>
                    </a:xfrm>
                    <a:prstGeom prst="rect">
                      <a:avLst/>
                    </a:prstGeom>
                    <a:noFill/>
                    <a:ln>
                      <a:noFill/>
                    </a:ln>
                  </pic:spPr>
                </pic:pic>
              </a:graphicData>
            </a:graphic>
          </wp:inline>
        </w:drawing>
      </w:r>
    </w:p>
    <w:p w14:paraId="74A3F2D9" w14:textId="77777777" w:rsidR="00F565BA" w:rsidRPr="00F565BA" w:rsidRDefault="00F565BA" w:rsidP="00F565BA">
      <w:pPr>
        <w:spacing w:before="120" w:after="120"/>
        <w:jc w:val="center"/>
        <w:rPr>
          <w:b/>
        </w:rPr>
      </w:pPr>
      <w:r w:rsidRPr="00F565BA">
        <w:rPr>
          <w:b/>
        </w:rPr>
        <w:t xml:space="preserve">Fig. </w:t>
      </w:r>
      <w:r w:rsidRPr="00F565BA">
        <w:rPr>
          <w:b/>
        </w:rPr>
        <w:fldChar w:fldCharType="begin"/>
      </w:r>
      <w:r w:rsidRPr="00F565BA">
        <w:rPr>
          <w:b/>
        </w:rPr>
        <w:instrText xml:space="preserve"> SEQ Fig. \* ARABIC </w:instrText>
      </w:r>
      <w:r w:rsidRPr="00F565BA">
        <w:rPr>
          <w:b/>
        </w:rPr>
        <w:fldChar w:fldCharType="separate"/>
      </w:r>
      <w:r w:rsidR="00B94F88">
        <w:rPr>
          <w:b/>
          <w:noProof/>
        </w:rPr>
        <w:t>1</w:t>
      </w:r>
      <w:r w:rsidRPr="00F565BA">
        <w:rPr>
          <w:b/>
          <w:noProof/>
        </w:rPr>
        <w:fldChar w:fldCharType="end"/>
      </w:r>
      <w:r w:rsidRPr="00F565BA">
        <w:rPr>
          <w:b/>
        </w:rPr>
        <w:tab/>
        <w:t>Magnetization as a function of applied fields.</w:t>
      </w:r>
    </w:p>
    <w:p w14:paraId="50A87481" w14:textId="77777777" w:rsidR="00F565BA" w:rsidRPr="00F565BA" w:rsidRDefault="00F565BA" w:rsidP="00F565BA">
      <w:pPr>
        <w:tabs>
          <w:tab w:val="left" w:pos="288"/>
        </w:tabs>
        <w:ind w:firstLine="288"/>
      </w:pPr>
      <w:r w:rsidRPr="00F565BA">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sidRPr="00F565BA">
        <w:rPr>
          <w:i/>
        </w:rPr>
        <w:t>Please do not include captions as part of the figures, and do not put captions in separate text boxes linked to the figures</w:t>
      </w:r>
      <w:r w:rsidRPr="00F565BA">
        <w:t>. When citing a figure in the text, use the abbreviation “Fig.” except at the beginning of a sentence. Do not abbreviate “Table.” Number each different type of illustration (i.e., figures, tables, images) sequentially with relation to other illustrations of the same type.</w:t>
      </w:r>
    </w:p>
    <w:p w14:paraId="698A5480" w14:textId="77777777" w:rsidR="00F565BA" w:rsidRPr="00F565BA" w:rsidRDefault="00F565BA" w:rsidP="00F565BA">
      <w:pPr>
        <w:tabs>
          <w:tab w:val="left" w:pos="288"/>
        </w:tabs>
        <w:ind w:firstLine="288"/>
      </w:pPr>
      <w:r w:rsidRPr="00F565BA">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006B38BA" w:rsidRPr="00F565BA">
        <w:rPr>
          <w:noProof/>
          <w:position w:val="-2"/>
        </w:rPr>
        <w:object w:dxaOrig="100" w:dyaOrig="120" w14:anchorId="307C0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5pt;mso-width-percent:0;mso-height-percent:0;mso-width-percent:0;mso-height-percent:0" o:ole="" fillcolor="window">
            <v:imagedata r:id="rId12" o:title=""/>
          </v:shape>
          <o:OLEObject Type="Embed" ProgID="Equation.3" ShapeID="_x0000_i1025" DrawAspect="Content" ObjectID="_1583423396" r:id="rId13"/>
        </w:object>
      </w:r>
      <w:r w:rsidRPr="00F565BA">
        <w:t>m</w:t>
      </w:r>
      <w:r w:rsidRPr="00F565BA">
        <w:rPr>
          <w:vertAlign w:val="superscript"/>
        </w:rPr>
        <w:sym w:font="Symbol" w:char="F02D"/>
      </w:r>
      <w:r w:rsidRPr="00F565BA">
        <w:rPr>
          <w:vertAlign w:val="superscript"/>
        </w:rPr>
        <w:t>1</w:t>
      </w:r>
      <w:r w:rsidRPr="00F565BA">
        <w:t>,” not just “A/m.” Do not label axes with a ratio of quantities and units. For example, write “Temperature, K,” not “Temperature/K.”</w:t>
      </w:r>
    </w:p>
    <w:p w14:paraId="7AD891F5" w14:textId="77777777" w:rsidR="00F565BA" w:rsidRPr="00F565BA" w:rsidRDefault="00F565BA" w:rsidP="00F565BA">
      <w:pPr>
        <w:tabs>
          <w:tab w:val="left" w:pos="288"/>
        </w:tabs>
        <w:ind w:firstLine="288"/>
      </w:pPr>
      <w:r w:rsidRPr="00F565BA">
        <w:lastRenderedPageBreak/>
        <w:t>Multipliers can be especially confusing. Write “Magnetization, kA/m” or “Magnetization, 10</w:t>
      </w:r>
      <w:r w:rsidRPr="00F565BA">
        <w:rPr>
          <w:vertAlign w:val="superscript"/>
        </w:rPr>
        <w:t>3</w:t>
      </w:r>
      <w:r w:rsidRPr="00F565BA">
        <w:t xml:space="preserve"> A/m.” Do not write “Magnetization (A/m) x 1000” because the reader would not then know whether the top axis label in Fig. 1 meant 16000 A/m or 0.016 A/m. Figure labels must be legible, approximately 8-12 point type.</w:t>
      </w:r>
    </w:p>
    <w:p w14:paraId="61644D93" w14:textId="77777777" w:rsidR="00F565BA" w:rsidRPr="00F565BA" w:rsidRDefault="00F565BA" w:rsidP="00F565BA">
      <w:pPr>
        <w:numPr>
          <w:ilvl w:val="0"/>
          <w:numId w:val="3"/>
        </w:numPr>
        <w:tabs>
          <w:tab w:val="left" w:pos="288"/>
        </w:tabs>
        <w:spacing w:before="240"/>
        <w:outlineLvl w:val="1"/>
        <w:rPr>
          <w:b/>
        </w:rPr>
      </w:pPr>
      <w:r w:rsidRPr="00F565BA">
        <w:rPr>
          <w:b/>
        </w:rPr>
        <w:t>Equations, Numbers, Symbols, and Abbreviations</w:t>
      </w:r>
    </w:p>
    <w:p w14:paraId="6000FE0E" w14:textId="77777777" w:rsidR="00F565BA" w:rsidRPr="00F565BA" w:rsidRDefault="00F565BA" w:rsidP="00F565BA">
      <w:pPr>
        <w:tabs>
          <w:tab w:val="left" w:pos="288"/>
        </w:tabs>
        <w:ind w:firstLine="288"/>
      </w:pPr>
      <w:r w:rsidRPr="00F565BA">
        <w:t xml:space="preserve">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w:t>
      </w:r>
      <w:proofErr w:type="spellStart"/>
      <w:r w:rsidRPr="00F565BA">
        <w:t>MathType</w:t>
      </w:r>
      <w:proofErr w:type="spellEnd"/>
      <w:r w:rsidRPr="00F565BA">
        <w:t xml:space="preserve"> add-on (</w:t>
      </w:r>
      <w:hyperlink r:id="rId14" w:history="1">
        <w:r w:rsidRPr="00F565BA">
          <w:rPr>
            <w:u w:val="single"/>
          </w:rPr>
          <w:t>http://www.mathtype.com</w:t>
        </w:r>
      </w:hyperlink>
      <w:r w:rsidRPr="00F565BA">
        <w:t xml:space="preserve">) for equations in your paper, use the function (Insert&gt;Object&gt;Create New&gt;Microsoft Equation </w:t>
      </w:r>
      <w:r w:rsidRPr="00F565BA">
        <w:rPr>
          <w:i/>
        </w:rPr>
        <w:t>or</w:t>
      </w:r>
      <w:r w:rsidRPr="00F565BA">
        <w:t xml:space="preserve"> </w:t>
      </w:r>
      <w:proofErr w:type="spellStart"/>
      <w:r w:rsidRPr="00F565BA">
        <w:t>MathType</w:t>
      </w:r>
      <w:proofErr w:type="spellEnd"/>
      <w:r w:rsidRPr="00F565BA">
        <w:t xml:space="preserve"> Equation) to insert it into the document. Please note that “Float over text” should </w:t>
      </w:r>
      <w:r w:rsidRPr="00F565BA">
        <w:rPr>
          <w:i/>
        </w:rPr>
        <w:t>not</w:t>
      </w:r>
      <w:r w:rsidRPr="00F565BA">
        <w:t xml:space="preserve"> be selected. To insert the equation into the document:</w:t>
      </w:r>
    </w:p>
    <w:p w14:paraId="211F5061" w14:textId="77777777" w:rsidR="00F565BA" w:rsidRPr="00F565BA" w:rsidRDefault="00F565BA" w:rsidP="00F565BA">
      <w:pPr>
        <w:numPr>
          <w:ilvl w:val="5"/>
          <w:numId w:val="3"/>
        </w:numPr>
        <w:tabs>
          <w:tab w:val="left" w:pos="288"/>
        </w:tabs>
      </w:pPr>
      <w:r w:rsidRPr="00F565BA">
        <w:t>Select the “Equation” style from the pull-down formatting menu and hit “tab” once.</w:t>
      </w:r>
    </w:p>
    <w:p w14:paraId="495B654A" w14:textId="77777777" w:rsidR="00F565BA" w:rsidRPr="00F565BA" w:rsidRDefault="00F565BA" w:rsidP="00F565BA">
      <w:pPr>
        <w:numPr>
          <w:ilvl w:val="5"/>
          <w:numId w:val="3"/>
        </w:numPr>
        <w:tabs>
          <w:tab w:val="left" w:pos="288"/>
        </w:tabs>
      </w:pPr>
      <w:r w:rsidRPr="00F565BA">
        <w:t>Insert the equation, hit “tab” again,</w:t>
      </w:r>
    </w:p>
    <w:p w14:paraId="5249AFBC" w14:textId="77777777" w:rsidR="00F565BA" w:rsidRPr="00F565BA" w:rsidRDefault="00F565BA" w:rsidP="00F565BA">
      <w:pPr>
        <w:numPr>
          <w:ilvl w:val="5"/>
          <w:numId w:val="3"/>
        </w:numPr>
        <w:tabs>
          <w:tab w:val="left" w:pos="288"/>
        </w:tabs>
      </w:pPr>
      <w:r w:rsidRPr="00F565BA">
        <w:t>Enter the equation number in parentheses.</w:t>
      </w:r>
    </w:p>
    <w:p w14:paraId="6FE78FB1" w14:textId="77777777" w:rsidR="00F565BA" w:rsidRPr="00F565BA" w:rsidRDefault="00F565BA" w:rsidP="00F565BA">
      <w:pPr>
        <w:tabs>
          <w:tab w:val="left" w:pos="288"/>
        </w:tabs>
      </w:pPr>
      <w:r w:rsidRPr="00F565BA">
        <w:tab/>
        <w:t xml:space="preserve">A sample equation is included here, formatted using the preceding instructions. To make your equation more compact, you can use the solidus (/), the </w:t>
      </w:r>
      <w:proofErr w:type="spellStart"/>
      <w:r w:rsidRPr="00F565BA">
        <w:t>exp</w:t>
      </w:r>
      <w:proofErr w:type="spellEnd"/>
      <w:r w:rsidRPr="00F565BA">
        <w:t xml:space="preserve"> function, or appropriate exponents.  Use parentheses to avoid ambiguities in denominators.</w:t>
      </w:r>
    </w:p>
    <w:p w14:paraId="218075AF" w14:textId="77777777" w:rsidR="00F565BA" w:rsidRPr="00F565BA" w:rsidRDefault="00F565BA" w:rsidP="00F565BA">
      <w:pPr>
        <w:tabs>
          <w:tab w:val="center" w:pos="4680"/>
          <w:tab w:val="right" w:pos="9360"/>
        </w:tabs>
        <w:spacing w:before="240" w:after="240"/>
      </w:pPr>
      <w:r w:rsidRPr="00F565BA">
        <w:tab/>
      </w:r>
      <w:r w:rsidRPr="00F565BA">
        <w:rPr>
          <w:noProof/>
        </w:rPr>
        <w:drawing>
          <wp:inline distT="0" distB="0" distL="0" distR="0" wp14:anchorId="208AEF03" wp14:editId="0D0016CB">
            <wp:extent cx="2825750" cy="501650"/>
            <wp:effectExtent l="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5750" cy="501650"/>
                    </a:xfrm>
                    <a:prstGeom prst="rect">
                      <a:avLst/>
                    </a:prstGeom>
                    <a:noFill/>
                    <a:ln>
                      <a:noFill/>
                    </a:ln>
                  </pic:spPr>
                </pic:pic>
              </a:graphicData>
            </a:graphic>
          </wp:inline>
        </w:drawing>
      </w:r>
      <w:r w:rsidRPr="00F565BA">
        <w:tab/>
        <w:t>(1)</w:t>
      </w:r>
    </w:p>
    <w:p w14:paraId="582F8221" w14:textId="77777777" w:rsidR="00F565BA" w:rsidRPr="00F565BA" w:rsidRDefault="00F565BA" w:rsidP="00F565BA">
      <w:pPr>
        <w:tabs>
          <w:tab w:val="left" w:pos="288"/>
        </w:tabs>
        <w:ind w:firstLine="288"/>
      </w:pPr>
      <w:r w:rsidRPr="00F565BA">
        <w:t>Be sure that the symbols in your equation are defined before the equation appears, or immediately following. Italicize symbols (</w:t>
      </w:r>
      <w:r w:rsidRPr="00F565BA">
        <w:rPr>
          <w:i/>
        </w:rPr>
        <w:t>T</w:t>
      </w:r>
      <w:r w:rsidRPr="00F565BA">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w:t>
      </w:r>
      <w:proofErr w:type="spellStart"/>
      <w:r w:rsidRPr="00F565BA">
        <w:t>Eqs</w:t>
      </w:r>
      <w:proofErr w:type="spellEnd"/>
      <w:r w:rsidRPr="00F565BA">
        <w:t>.” can be used.</w:t>
      </w:r>
    </w:p>
    <w:p w14:paraId="31A017BD" w14:textId="77777777" w:rsidR="00F565BA" w:rsidRPr="00F565BA" w:rsidRDefault="00F565BA" w:rsidP="00F565BA">
      <w:pPr>
        <w:tabs>
          <w:tab w:val="left" w:pos="288"/>
        </w:tabs>
        <w:ind w:firstLine="288"/>
      </w:pPr>
      <w:r w:rsidRPr="00F565BA">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14:paraId="65BB68C7" w14:textId="77777777" w:rsidR="00F565BA" w:rsidRPr="00F565BA" w:rsidRDefault="00F565BA" w:rsidP="00F565BA">
      <w:pPr>
        <w:numPr>
          <w:ilvl w:val="0"/>
          <w:numId w:val="3"/>
        </w:numPr>
        <w:tabs>
          <w:tab w:val="left" w:pos="288"/>
        </w:tabs>
        <w:spacing w:before="240"/>
        <w:outlineLvl w:val="1"/>
        <w:rPr>
          <w:b/>
        </w:rPr>
      </w:pPr>
      <w:r w:rsidRPr="00F565BA">
        <w:rPr>
          <w:b/>
        </w:rPr>
        <w:t>General Grammar and Preferred Usage</w:t>
      </w:r>
    </w:p>
    <w:p w14:paraId="61AF8032" w14:textId="77777777" w:rsidR="00F565BA" w:rsidRPr="00F565BA" w:rsidRDefault="00F565BA" w:rsidP="00F565BA">
      <w:pPr>
        <w:tabs>
          <w:tab w:val="left" w:pos="288"/>
        </w:tabs>
        <w:ind w:firstLine="288"/>
      </w:pPr>
      <w:r w:rsidRPr="00F565BA">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14:paraId="24D5D934" w14:textId="77777777" w:rsidR="00F565BA" w:rsidRPr="00F565BA" w:rsidRDefault="00F565BA" w:rsidP="00F565BA">
      <w:pPr>
        <w:tabs>
          <w:tab w:val="left" w:pos="288"/>
        </w:tabs>
        <w:ind w:firstLine="288"/>
      </w:pPr>
      <w:r w:rsidRPr="00F565BA">
        <w:t>Use a zero before decimal points: “0.25,” not “.25.” Use “cm</w:t>
      </w:r>
      <w:r w:rsidRPr="00F565BA">
        <w:rPr>
          <w:vertAlign w:val="superscript"/>
        </w:rPr>
        <w:t>2</w:t>
      </w:r>
      <w:r w:rsidRPr="00F565BA">
        <w:t>,” not “cc.” Indicate sample dimensions as “0.1 cm x 0.2 cm,” not “0.1 x 0.2 cm</w:t>
      </w:r>
      <w:r w:rsidRPr="00F565BA">
        <w:rPr>
          <w:vertAlign w:val="superscript"/>
        </w:rPr>
        <w:t>2</w:t>
      </w:r>
      <w:r w:rsidRPr="00F565BA">
        <w:t>.” The preferred abbreviation for “seconds” is “s,” not “sec.” Do not mix complete spellings and abbreviations of units: use “</w:t>
      </w:r>
      <w:proofErr w:type="spellStart"/>
      <w:r w:rsidRPr="00F565BA">
        <w:t>Wb</w:t>
      </w:r>
      <w:proofErr w:type="spellEnd"/>
      <w:r w:rsidRPr="00F565BA">
        <w:t>/m</w:t>
      </w:r>
      <w:r w:rsidRPr="00F565BA">
        <w:rPr>
          <w:vertAlign w:val="superscript"/>
        </w:rPr>
        <w:t>2</w:t>
      </w:r>
      <w:r w:rsidRPr="00F565BA">
        <w:t>” or “</w:t>
      </w:r>
      <w:proofErr w:type="spellStart"/>
      <w:r w:rsidRPr="00F565BA">
        <w:t>webers</w:t>
      </w:r>
      <w:proofErr w:type="spellEnd"/>
      <w:r w:rsidRPr="00F565BA">
        <w:t xml:space="preserve"> per square meter,” not “</w:t>
      </w:r>
      <w:proofErr w:type="spellStart"/>
      <w:r w:rsidRPr="00F565BA">
        <w:t>webers</w:t>
      </w:r>
      <w:proofErr w:type="spellEnd"/>
      <w:r w:rsidRPr="00F565BA">
        <w:t>/m</w:t>
      </w:r>
      <w:r w:rsidRPr="00F565BA">
        <w:rPr>
          <w:vertAlign w:val="superscript"/>
        </w:rPr>
        <w:t>2</w:t>
      </w:r>
      <w:r w:rsidRPr="00F565BA">
        <w:t>.” When expressing a range of values, write “7 to 9” or “7-9,” not “7~9.”</w:t>
      </w:r>
    </w:p>
    <w:p w14:paraId="3AFA6DF7" w14:textId="77777777" w:rsidR="00F565BA" w:rsidRPr="00F565BA" w:rsidRDefault="00F565BA" w:rsidP="00F565BA">
      <w:pPr>
        <w:tabs>
          <w:tab w:val="left" w:pos="288"/>
        </w:tabs>
        <w:ind w:firstLine="288"/>
      </w:pPr>
      <w:r w:rsidRPr="00F565BA">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14:paraId="345980E9" w14:textId="77777777" w:rsidR="00F565BA" w:rsidRPr="00F565BA" w:rsidRDefault="00F565BA" w:rsidP="00F565BA">
      <w:pPr>
        <w:tabs>
          <w:tab w:val="left" w:pos="288"/>
        </w:tabs>
        <w:ind w:firstLine="288"/>
      </w:pPr>
      <w:r w:rsidRPr="00F565BA">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14:paraId="68B33EDD" w14:textId="77777777" w:rsidR="00F565BA" w:rsidRPr="00F565BA" w:rsidRDefault="00F565BA" w:rsidP="00F565BA">
      <w:pPr>
        <w:tabs>
          <w:tab w:val="left" w:pos="288"/>
        </w:tabs>
        <w:ind w:firstLine="288"/>
      </w:pPr>
      <w:r w:rsidRPr="00F565BA">
        <w:t>The word “data” is plural, not singular (i.e., “data are,” not “data is”). The subscript for the permeability of vacuum µ</w:t>
      </w:r>
      <w:r w:rsidRPr="00F565BA">
        <w:rPr>
          <w:vertAlign w:val="subscript"/>
        </w:rPr>
        <w:t>0</w:t>
      </w:r>
      <w:r w:rsidRPr="00F565BA">
        <w:t xml:space="preserve"> is zero, not a lowercase letter “o.” The term for residual magnetization is “remanence”; the adjective is “</w:t>
      </w:r>
      <w:proofErr w:type="spellStart"/>
      <w:r w:rsidRPr="00F565BA">
        <w:t>remanent</w:t>
      </w:r>
      <w:proofErr w:type="spellEnd"/>
      <w:r w:rsidRPr="00F565BA">
        <w:t>”; do not write “</w:t>
      </w:r>
      <w:proofErr w:type="spellStart"/>
      <w:r w:rsidRPr="00F565BA">
        <w:t>remnance</w:t>
      </w:r>
      <w:proofErr w:type="spellEnd"/>
      <w:r w:rsidRPr="00F565BA">
        <w:t xml:space="preserv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w:t>
      </w:r>
      <w:r w:rsidRPr="00F565BA">
        <w:lastRenderedPageBreak/>
        <w:t xml:space="preserve">symbols by </w:t>
      </w:r>
      <w:proofErr w:type="spellStart"/>
      <w:r w:rsidRPr="00F565BA">
        <w:t>en</w:t>
      </w:r>
      <w:proofErr w:type="spellEnd"/>
      <w:r w:rsidRPr="00F565BA">
        <w:t>-dashes; for example, “</w:t>
      </w:r>
      <w:proofErr w:type="spellStart"/>
      <w:r w:rsidRPr="00F565BA">
        <w:t>NiMn</w:t>
      </w:r>
      <w:proofErr w:type="spellEnd"/>
      <w:r w:rsidRPr="00F565BA">
        <w:t>” indicates the intermetallic compound Ni</w:t>
      </w:r>
      <w:r w:rsidRPr="00F565BA">
        <w:rPr>
          <w:vertAlign w:val="subscript"/>
        </w:rPr>
        <w:t>0.5</w:t>
      </w:r>
      <w:r w:rsidRPr="00F565BA">
        <w:t>Mn</w:t>
      </w:r>
      <w:r w:rsidRPr="00F565BA">
        <w:rPr>
          <w:vertAlign w:val="subscript"/>
        </w:rPr>
        <w:t>0.5</w:t>
      </w:r>
      <w:r w:rsidRPr="00F565BA">
        <w:t xml:space="preserve"> whereas “Ni–</w:t>
      </w:r>
      <w:proofErr w:type="spellStart"/>
      <w:r w:rsidRPr="00F565BA">
        <w:t>Mn</w:t>
      </w:r>
      <w:proofErr w:type="spellEnd"/>
      <w:r w:rsidRPr="00F565BA">
        <w:t>” indicates an alloy of some composition Ni</w:t>
      </w:r>
      <w:r w:rsidRPr="00F565BA">
        <w:rPr>
          <w:vertAlign w:val="subscript"/>
        </w:rPr>
        <w:t>x</w:t>
      </w:r>
      <w:r w:rsidRPr="00F565BA">
        <w:t>Mn</w:t>
      </w:r>
      <w:r w:rsidRPr="00F565BA">
        <w:rPr>
          <w:vertAlign w:val="subscript"/>
        </w:rPr>
        <w:t>1-x</w:t>
      </w:r>
      <w:r w:rsidRPr="00F565BA">
        <w:t>.</w:t>
      </w:r>
    </w:p>
    <w:p w14:paraId="3F7F846B" w14:textId="77777777" w:rsidR="00F565BA" w:rsidRPr="00F565BA" w:rsidRDefault="00F565BA" w:rsidP="00F565BA">
      <w:pPr>
        <w:tabs>
          <w:tab w:val="left" w:pos="288"/>
        </w:tabs>
        <w:ind w:firstLine="288"/>
      </w:pPr>
      <w:r w:rsidRPr="00F565BA">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1A07D870" w14:textId="77777777" w:rsidR="00F565BA" w:rsidRPr="00F565BA" w:rsidRDefault="00F565BA" w:rsidP="00F565BA">
      <w:pPr>
        <w:tabs>
          <w:tab w:val="left" w:pos="288"/>
        </w:tabs>
        <w:ind w:firstLine="288"/>
      </w:pPr>
      <w:r w:rsidRPr="00F565BA">
        <w:t>Prefixes such as “non,” “sub,” “micro,” “multi,” and “"ultra” are not independent words; they should be joined to the words they modify, usually without a hyphen. There is no period after the “et” in the abbreviation “et al</w:t>
      </w:r>
      <w:r w:rsidRPr="00F565BA">
        <w:rPr>
          <w:i/>
        </w:rPr>
        <w:t>.</w:t>
      </w:r>
      <w:r w:rsidRPr="00F565BA">
        <w:t xml:space="preserve">” The abbreviation “i.e.,” means “that is,” and the abbreviation “e.g.,” means “for example” (these abbreviations are not italicized). If desired, more detailed style and formatting instructions can be found in the AIAA style guide, </w:t>
      </w:r>
      <w:r w:rsidRPr="00F565BA">
        <w:rPr>
          <w:i/>
        </w:rPr>
        <w:t>AIAA Style</w:t>
      </w:r>
      <w:r w:rsidRPr="00F565BA">
        <w:t xml:space="preserve"> (available from AIAA upon request).</w:t>
      </w:r>
    </w:p>
    <w:p w14:paraId="3A06F2D1"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Conclusion</w:t>
      </w:r>
    </w:p>
    <w:p w14:paraId="379E0342" w14:textId="77777777" w:rsidR="00F565BA" w:rsidRPr="00F565BA" w:rsidRDefault="00F565BA" w:rsidP="00F565BA">
      <w:pPr>
        <w:tabs>
          <w:tab w:val="left" w:pos="288"/>
        </w:tabs>
        <w:ind w:firstLine="288"/>
      </w:pPr>
      <w:r w:rsidRPr="00F565BA">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sidRPr="00F565BA">
        <w:rPr>
          <w:i/>
        </w:rPr>
        <w:t>Note that the conclusion section is the last section of the paper that should be numbered. The appendix (if present), acknowledgment, and references should be listed without numbers.</w:t>
      </w:r>
    </w:p>
    <w:p w14:paraId="43EFD1D2" w14:textId="77777777" w:rsidR="00F565BA" w:rsidRPr="00F565BA" w:rsidRDefault="00F565BA" w:rsidP="00044818">
      <w:pPr>
        <w:keepNext/>
        <w:spacing w:before="240" w:after="60"/>
        <w:jc w:val="center"/>
        <w:outlineLvl w:val="0"/>
        <w:rPr>
          <w:b/>
          <w:kern w:val="32"/>
          <w:sz w:val="22"/>
        </w:rPr>
      </w:pPr>
      <w:r w:rsidRPr="00F565BA">
        <w:rPr>
          <w:b/>
          <w:kern w:val="32"/>
          <w:sz w:val="22"/>
        </w:rPr>
        <w:t>Appendix</w:t>
      </w:r>
    </w:p>
    <w:p w14:paraId="62512CC5" w14:textId="77777777" w:rsidR="00F565BA" w:rsidRPr="00F565BA" w:rsidRDefault="00F565BA" w:rsidP="00F565BA">
      <w:pPr>
        <w:tabs>
          <w:tab w:val="left" w:pos="288"/>
        </w:tabs>
        <w:ind w:firstLine="288"/>
      </w:pPr>
      <w:r w:rsidRPr="00F565BA">
        <w:t>An appendix, if needed, should appear before the acknowledgements.</w:t>
      </w:r>
    </w:p>
    <w:p w14:paraId="5F2F6658"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38762393" w14:textId="77777777" w:rsidR="00F565BA" w:rsidRPr="00F565BA" w:rsidRDefault="00F565BA" w:rsidP="00F565BA">
      <w:pPr>
        <w:tabs>
          <w:tab w:val="left" w:pos="288"/>
        </w:tabs>
        <w:ind w:firstLine="288"/>
        <w:rPr>
          <w:i/>
        </w:rPr>
      </w:pPr>
      <w:r w:rsidRPr="00F565BA">
        <w:t xml:space="preserve">An Acknowledgments section, if used, </w:t>
      </w:r>
      <w:r w:rsidRPr="00F565BA">
        <w:rPr>
          <w:b/>
          <w:u w:val="single"/>
        </w:rPr>
        <w:t>immediately precedes</w:t>
      </w:r>
      <w:r w:rsidRPr="00F565BA">
        <w:t xml:space="preserve"> the References. Sponsorship and financial support acknowledgments should be included here. The preferred spelling of the word “acknowledgment” in American English is without the “e” after the “g.” Avoid expressions such as “One of us (S.B.A.) would like to thank…” Instead, write “F. A. Author thanks…” </w:t>
      </w:r>
      <w:r w:rsidRPr="00F565BA">
        <w:rPr>
          <w:i/>
        </w:rPr>
        <w:t>Sponsor and financial support acknowledgments are also to be listed in the “acknowledgments” section.</w:t>
      </w:r>
    </w:p>
    <w:p w14:paraId="273F7D92"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References</w:t>
      </w:r>
    </w:p>
    <w:p w14:paraId="49C1023C" w14:textId="77777777" w:rsidR="00F565BA" w:rsidRDefault="00F565BA" w:rsidP="00F565BA">
      <w:pPr>
        <w:ind w:firstLine="288"/>
        <w:rPr>
          <w:sz w:val="18"/>
        </w:rPr>
      </w:pPr>
      <w:r w:rsidRPr="00F565BA">
        <w:rPr>
          <w:sz w:val="18"/>
        </w:rPr>
        <w:t xml:space="preserve">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w:t>
      </w:r>
      <w:r w:rsidRPr="00A1533D">
        <w:rPr>
          <w:sz w:val="18"/>
          <w:u w:val="single"/>
        </w:rPr>
        <w:t>reference numbers inserted in brackets</w:t>
      </w:r>
      <w:r w:rsidRPr="00F565BA">
        <w:rPr>
          <w:sz w:val="18"/>
        </w:rPr>
        <w:t xml:space="preserve">. You are not required to indicate the type of reference; different types are shown here for illustrative purposes only. The DOI (digital object identifier) should be incorporated in every reference for which it is available (see Ref. 1 sample); for more information on DOIs, visit www.doi.org or </w:t>
      </w:r>
      <w:hyperlink r:id="rId16" w:history="1">
        <w:r w:rsidR="00A1533D" w:rsidRPr="00C4675B">
          <w:rPr>
            <w:rStyle w:val="Hyperlink"/>
            <w:sz w:val="18"/>
          </w:rPr>
          <w:t>www.crossref.org</w:t>
        </w:r>
      </w:hyperlink>
      <w:r w:rsidRPr="00F565BA">
        <w:rPr>
          <w:sz w:val="18"/>
        </w:rPr>
        <w:t>.</w:t>
      </w:r>
    </w:p>
    <w:p w14:paraId="0C7F9A7B" w14:textId="77777777" w:rsidR="00A1533D" w:rsidRPr="00F565BA" w:rsidRDefault="00A1533D" w:rsidP="00A1533D">
      <w:pPr>
        <w:rPr>
          <w:sz w:val="18"/>
        </w:rPr>
      </w:pPr>
      <w:r>
        <w:rPr>
          <w:sz w:val="18"/>
        </w:rPr>
        <w:tab/>
      </w:r>
    </w:p>
    <w:p w14:paraId="16561CA1" w14:textId="77777777" w:rsidR="00F565BA" w:rsidRPr="00F565BA" w:rsidRDefault="00F565BA" w:rsidP="00F565BA">
      <w:pPr>
        <w:ind w:firstLine="288"/>
        <w:rPr>
          <w:sz w:val="18"/>
        </w:rPr>
      </w:pPr>
    </w:p>
    <w:p w14:paraId="00950BF5" w14:textId="77777777" w:rsidR="00F565BA" w:rsidRPr="00F565BA" w:rsidRDefault="00F565BA" w:rsidP="00F565BA">
      <w:pPr>
        <w:ind w:firstLine="288"/>
        <w:rPr>
          <w:sz w:val="18"/>
        </w:rPr>
      </w:pPr>
    </w:p>
    <w:p w14:paraId="70F863B5" w14:textId="77777777" w:rsidR="00F565BA" w:rsidRPr="00F565BA" w:rsidRDefault="00F565BA" w:rsidP="00F565BA">
      <w:pPr>
        <w:rPr>
          <w:i/>
        </w:rPr>
      </w:pPr>
      <w:r w:rsidRPr="00F565BA">
        <w:rPr>
          <w:i/>
        </w:rPr>
        <w:t>Periodicals</w:t>
      </w:r>
    </w:p>
    <w:p w14:paraId="04160F52" w14:textId="77777777" w:rsidR="00F565BA" w:rsidRPr="00F565BA" w:rsidRDefault="00F565BA" w:rsidP="00F565BA">
      <w:pPr>
        <w:ind w:left="288" w:hanging="288"/>
        <w:rPr>
          <w:sz w:val="18"/>
        </w:rPr>
      </w:pPr>
      <w:r w:rsidRPr="00F565BA">
        <w:rPr>
          <w:sz w:val="18"/>
        </w:rPr>
        <w:t>[1]</w:t>
      </w:r>
      <w:r w:rsidRPr="00F565BA">
        <w:rPr>
          <w:sz w:val="18"/>
        </w:rPr>
        <w:tab/>
      </w:r>
      <w:proofErr w:type="spellStart"/>
      <w:r w:rsidRPr="00F565BA">
        <w:rPr>
          <w:sz w:val="18"/>
        </w:rPr>
        <w:t>Vatistas</w:t>
      </w:r>
      <w:proofErr w:type="spellEnd"/>
      <w:r w:rsidRPr="00F565BA">
        <w:rPr>
          <w:sz w:val="18"/>
        </w:rPr>
        <w:t xml:space="preserve">, G. H., Lin, S., and Kwok, C. K., “Reverse Flow Radius in Vortex Chambers,” </w:t>
      </w:r>
      <w:r w:rsidRPr="00F565BA">
        <w:rPr>
          <w:i/>
          <w:sz w:val="18"/>
        </w:rPr>
        <w:t>AIAA Journal</w:t>
      </w:r>
      <w:r w:rsidRPr="00F565BA">
        <w:rPr>
          <w:sz w:val="18"/>
        </w:rPr>
        <w:t>, Vol. 24, No. 11, 1986, pp. 1872, 1873.</w:t>
      </w:r>
    </w:p>
    <w:p w14:paraId="5D565F7B"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10.2514/3.13046</w:t>
      </w:r>
    </w:p>
    <w:p w14:paraId="5599CF58" w14:textId="77777777" w:rsidR="00F565BA" w:rsidRPr="00F565BA" w:rsidRDefault="00F565BA" w:rsidP="00F565BA">
      <w:pPr>
        <w:ind w:left="288" w:hanging="288"/>
        <w:rPr>
          <w:sz w:val="18"/>
        </w:rPr>
      </w:pPr>
      <w:r w:rsidRPr="00F565BA">
        <w:rPr>
          <w:sz w:val="18"/>
        </w:rPr>
        <w:t>[2]</w:t>
      </w:r>
      <w:r w:rsidRPr="00F565BA">
        <w:rPr>
          <w:sz w:val="18"/>
        </w:rPr>
        <w:tab/>
      </w:r>
      <w:proofErr w:type="spellStart"/>
      <w:r w:rsidRPr="00F565BA">
        <w:rPr>
          <w:sz w:val="18"/>
        </w:rPr>
        <w:t>Alyanak</w:t>
      </w:r>
      <w:proofErr w:type="spellEnd"/>
      <w:r w:rsidRPr="00F565BA">
        <w:rPr>
          <w:sz w:val="18"/>
        </w:rPr>
        <w:t>, E. J., and Pendleton, E., “</w:t>
      </w:r>
      <w:proofErr w:type="spellStart"/>
      <w:r w:rsidRPr="00F565BA">
        <w:rPr>
          <w:sz w:val="18"/>
        </w:rPr>
        <w:t>Aeroelastic</w:t>
      </w:r>
      <w:proofErr w:type="spellEnd"/>
      <w:r w:rsidRPr="00F565BA">
        <w:rPr>
          <w:sz w:val="18"/>
        </w:rPr>
        <w:t xml:space="preserve"> Tailoring and Active </w:t>
      </w:r>
      <w:proofErr w:type="spellStart"/>
      <w:r w:rsidRPr="00F565BA">
        <w:rPr>
          <w:sz w:val="18"/>
        </w:rPr>
        <w:t>Aeroelastic</w:t>
      </w:r>
      <w:proofErr w:type="spellEnd"/>
      <w:r w:rsidRPr="00F565BA">
        <w:rPr>
          <w:sz w:val="18"/>
        </w:rPr>
        <w:t xml:space="preserve"> Wing Impact on a Lambda Wing Configuration,” Journal of Aircraft, published online 10 Nov. 2016.</w:t>
      </w:r>
    </w:p>
    <w:p w14:paraId="08B43EC2" w14:textId="77777777" w:rsidR="00F565BA" w:rsidRPr="00F565BA" w:rsidRDefault="00F565BA" w:rsidP="00F565BA">
      <w:pPr>
        <w:ind w:left="288" w:hanging="288"/>
        <w:rPr>
          <w:sz w:val="18"/>
        </w:rPr>
      </w:pPr>
      <w:r w:rsidRPr="00F565BA">
        <w:rPr>
          <w:sz w:val="18"/>
        </w:rPr>
        <w:tab/>
      </w:r>
      <w:proofErr w:type="spellStart"/>
      <w:r w:rsidRPr="00F565BA">
        <w:rPr>
          <w:sz w:val="18"/>
        </w:rPr>
        <w:t>doi</w:t>
      </w:r>
      <w:proofErr w:type="spellEnd"/>
      <w:r w:rsidRPr="00F565BA">
        <w:rPr>
          <w:sz w:val="18"/>
        </w:rPr>
        <w:t>: 10.2514/1.C033040</w:t>
      </w:r>
    </w:p>
    <w:p w14:paraId="05D85F83" w14:textId="77777777" w:rsidR="00F565BA" w:rsidRPr="00F565BA" w:rsidRDefault="00F565BA" w:rsidP="00F565BA">
      <w:pPr>
        <w:ind w:left="288" w:hanging="288"/>
        <w:rPr>
          <w:sz w:val="18"/>
        </w:rPr>
      </w:pPr>
      <w:r w:rsidRPr="00F565BA">
        <w:rPr>
          <w:sz w:val="18"/>
        </w:rPr>
        <w:t>[3]</w:t>
      </w:r>
      <w:r w:rsidRPr="00F565BA">
        <w:rPr>
          <w:sz w:val="18"/>
        </w:rPr>
        <w:tab/>
      </w:r>
      <w:proofErr w:type="spellStart"/>
      <w:r w:rsidRPr="00F565BA">
        <w:rPr>
          <w:sz w:val="18"/>
        </w:rPr>
        <w:t>Dornheim</w:t>
      </w:r>
      <w:proofErr w:type="spellEnd"/>
      <w:r w:rsidRPr="00F565BA">
        <w:rPr>
          <w:sz w:val="18"/>
        </w:rPr>
        <w:t xml:space="preserve">, M. A., “Planetary Flight Surge Faces Budget Realities,” </w:t>
      </w:r>
      <w:r w:rsidRPr="00F565BA">
        <w:rPr>
          <w:i/>
          <w:sz w:val="18"/>
        </w:rPr>
        <w:t>Aviation Week and Space Technology</w:t>
      </w:r>
      <w:r w:rsidRPr="00F565BA">
        <w:rPr>
          <w:sz w:val="18"/>
        </w:rPr>
        <w:t>, Vol. 145, No. 24, 9 Dec. 1996, pp. 44–46.</w:t>
      </w:r>
    </w:p>
    <w:p w14:paraId="58D4DF8F" w14:textId="77777777" w:rsidR="00F565BA" w:rsidRPr="00F565BA" w:rsidRDefault="00F565BA" w:rsidP="00F565BA">
      <w:pPr>
        <w:ind w:left="288" w:hanging="288"/>
        <w:rPr>
          <w:sz w:val="18"/>
        </w:rPr>
      </w:pPr>
      <w:r w:rsidRPr="00F565BA">
        <w:rPr>
          <w:sz w:val="18"/>
        </w:rPr>
        <w:t>[4]</w:t>
      </w:r>
      <w:r w:rsidRPr="00F565BA">
        <w:rPr>
          <w:sz w:val="18"/>
        </w:rPr>
        <w:tab/>
      </w:r>
      <w:proofErr w:type="spellStart"/>
      <w:r w:rsidRPr="00F565BA">
        <w:rPr>
          <w:sz w:val="18"/>
        </w:rPr>
        <w:t>Terster</w:t>
      </w:r>
      <w:proofErr w:type="spellEnd"/>
      <w:r w:rsidRPr="00F565BA">
        <w:rPr>
          <w:sz w:val="18"/>
        </w:rPr>
        <w:t xml:space="preserve">, W., “NASA Considers Switch to Delta 2,” </w:t>
      </w:r>
      <w:r w:rsidRPr="00F565BA">
        <w:rPr>
          <w:i/>
          <w:sz w:val="18"/>
        </w:rPr>
        <w:t>Space News</w:t>
      </w:r>
      <w:r w:rsidRPr="00F565BA">
        <w:rPr>
          <w:sz w:val="18"/>
        </w:rPr>
        <w:t>, Vol. 8, No. 2, 13–19 Jan. 1997, pp. 1, 18.</w:t>
      </w:r>
    </w:p>
    <w:p w14:paraId="799148E9" w14:textId="77777777" w:rsidR="00F565BA" w:rsidRPr="00F565BA" w:rsidRDefault="00F565BA" w:rsidP="00F565BA">
      <w:pPr>
        <w:ind w:firstLine="288"/>
      </w:pPr>
      <w:r w:rsidRPr="00F565BA">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14:paraId="55A71C49" w14:textId="77777777" w:rsidR="00F565BA" w:rsidRPr="00F565BA" w:rsidRDefault="00F565BA" w:rsidP="00F565BA">
      <w:pPr>
        <w:rPr>
          <w:i/>
        </w:rPr>
      </w:pPr>
    </w:p>
    <w:p w14:paraId="06F5104A" w14:textId="77777777" w:rsidR="00F565BA" w:rsidRPr="00F565BA" w:rsidRDefault="00F565BA" w:rsidP="00F565BA">
      <w:r w:rsidRPr="00F565BA">
        <w:rPr>
          <w:i/>
        </w:rPr>
        <w:t>Books</w:t>
      </w:r>
    </w:p>
    <w:p w14:paraId="027E8C5A" w14:textId="77777777" w:rsidR="00F565BA" w:rsidRPr="00F565BA" w:rsidRDefault="00F565BA" w:rsidP="00F565BA">
      <w:pPr>
        <w:ind w:left="288" w:hanging="288"/>
        <w:rPr>
          <w:sz w:val="18"/>
        </w:rPr>
      </w:pPr>
      <w:r w:rsidRPr="00F565BA">
        <w:rPr>
          <w:sz w:val="18"/>
        </w:rPr>
        <w:t>[5]</w:t>
      </w:r>
      <w:r w:rsidRPr="00F565BA">
        <w:rPr>
          <w:sz w:val="18"/>
        </w:rPr>
        <w:tab/>
      </w:r>
      <w:proofErr w:type="spellStart"/>
      <w:r w:rsidRPr="00F565BA">
        <w:rPr>
          <w:sz w:val="18"/>
        </w:rPr>
        <w:t>Peyret</w:t>
      </w:r>
      <w:proofErr w:type="spellEnd"/>
      <w:r w:rsidRPr="00F565BA">
        <w:rPr>
          <w:sz w:val="18"/>
        </w:rPr>
        <w:t xml:space="preserve">, R., and Taylor, T. D., </w:t>
      </w:r>
      <w:r w:rsidRPr="00F565BA">
        <w:rPr>
          <w:i/>
          <w:sz w:val="18"/>
        </w:rPr>
        <w:t>Computational Methods in Fluid Flow</w:t>
      </w:r>
      <w:r w:rsidRPr="00F565BA">
        <w:rPr>
          <w:sz w:val="18"/>
        </w:rPr>
        <w:t>, 2</w:t>
      </w:r>
      <w:r w:rsidRPr="00F565BA">
        <w:rPr>
          <w:sz w:val="18"/>
          <w:vertAlign w:val="superscript"/>
        </w:rPr>
        <w:t>nd</w:t>
      </w:r>
      <w:r w:rsidRPr="00F565BA">
        <w:rPr>
          <w:sz w:val="18"/>
        </w:rPr>
        <w:t xml:space="preserve"> ed., Springer-</w:t>
      </w:r>
      <w:proofErr w:type="spellStart"/>
      <w:r w:rsidRPr="00F565BA">
        <w:rPr>
          <w:sz w:val="18"/>
        </w:rPr>
        <w:t>Verlag</w:t>
      </w:r>
      <w:proofErr w:type="spellEnd"/>
      <w:r w:rsidRPr="00F565BA">
        <w:rPr>
          <w:sz w:val="18"/>
        </w:rPr>
        <w:t>, New York, 1983, Chaps. 7, 14.</w:t>
      </w:r>
    </w:p>
    <w:p w14:paraId="4BDB0547" w14:textId="77777777" w:rsidR="00F565BA" w:rsidRPr="00F565BA" w:rsidRDefault="00F565BA" w:rsidP="00F565BA">
      <w:pPr>
        <w:ind w:left="288" w:hanging="288"/>
        <w:rPr>
          <w:sz w:val="18"/>
        </w:rPr>
      </w:pPr>
      <w:r w:rsidRPr="00F565BA">
        <w:rPr>
          <w:sz w:val="18"/>
        </w:rPr>
        <w:t>[6]</w:t>
      </w:r>
      <w:r w:rsidRPr="00F565BA">
        <w:rPr>
          <w:sz w:val="18"/>
        </w:rPr>
        <w:tab/>
        <w:t xml:space="preserve">Oates, G. C. (ed.), </w:t>
      </w:r>
      <w:r w:rsidRPr="00F565BA">
        <w:rPr>
          <w:i/>
          <w:sz w:val="18"/>
        </w:rPr>
        <w:t>Aerothermodynamics of Gas Turbine and Rocket Propulsion</w:t>
      </w:r>
      <w:r w:rsidRPr="00F565BA">
        <w:rPr>
          <w:sz w:val="18"/>
        </w:rPr>
        <w:t>, AIAA Education Series, AIAA, New York, 1984, pp. 19, 136.</w:t>
      </w:r>
    </w:p>
    <w:p w14:paraId="2C66518F" w14:textId="77777777" w:rsidR="00F565BA" w:rsidRPr="00F565BA" w:rsidRDefault="00F565BA" w:rsidP="00F565BA">
      <w:pPr>
        <w:ind w:left="288" w:hanging="288"/>
        <w:rPr>
          <w:sz w:val="18"/>
        </w:rPr>
      </w:pPr>
      <w:r w:rsidRPr="00F565BA">
        <w:rPr>
          <w:sz w:val="18"/>
        </w:rPr>
        <w:lastRenderedPageBreak/>
        <w:t>[7]</w:t>
      </w:r>
      <w:r w:rsidRPr="00F565BA">
        <w:rPr>
          <w:sz w:val="18"/>
        </w:rPr>
        <w:tab/>
        <w:t xml:space="preserve">Volpe, R., “Techniques for Collision Prevention, Impact Stability, and Force Control by Space Manipulators,” </w:t>
      </w:r>
      <w:r w:rsidRPr="00F565BA">
        <w:rPr>
          <w:i/>
          <w:sz w:val="18"/>
        </w:rPr>
        <w:t>Teleoperation and Robotics in Space</w:t>
      </w:r>
      <w:r w:rsidRPr="00F565BA">
        <w:rPr>
          <w:sz w:val="18"/>
        </w:rPr>
        <w:t xml:space="preserve">, edited by S. B. </w:t>
      </w:r>
      <w:proofErr w:type="spellStart"/>
      <w:r w:rsidRPr="00F565BA">
        <w:rPr>
          <w:sz w:val="18"/>
        </w:rPr>
        <w:t>Skaar</w:t>
      </w:r>
      <w:proofErr w:type="spellEnd"/>
      <w:r w:rsidRPr="00F565BA">
        <w:rPr>
          <w:sz w:val="18"/>
        </w:rPr>
        <w:t xml:space="preserve"> and C. F. </w:t>
      </w:r>
      <w:proofErr w:type="spellStart"/>
      <w:r w:rsidRPr="00F565BA">
        <w:rPr>
          <w:sz w:val="18"/>
        </w:rPr>
        <w:t>Ruoff</w:t>
      </w:r>
      <w:proofErr w:type="spellEnd"/>
      <w:r w:rsidRPr="00F565BA">
        <w:rPr>
          <w:sz w:val="18"/>
        </w:rPr>
        <w:t>, Progress in Astronautics and Aeronautics, AIAA, Washington, DC, 1994, pp. 175–212.</w:t>
      </w:r>
    </w:p>
    <w:p w14:paraId="6C53A07B" w14:textId="77777777" w:rsidR="00F565BA" w:rsidRPr="00F565BA" w:rsidRDefault="00F565BA" w:rsidP="00F565BA">
      <w:pPr>
        <w:ind w:firstLine="288"/>
      </w:pPr>
      <w:r w:rsidRPr="00F565BA">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5F407E1A" w14:textId="77777777" w:rsidR="00F565BA" w:rsidRPr="00F565BA" w:rsidRDefault="00F565BA" w:rsidP="00F565BA">
      <w:pPr>
        <w:rPr>
          <w:i/>
        </w:rPr>
      </w:pPr>
    </w:p>
    <w:p w14:paraId="4832892E" w14:textId="77777777" w:rsidR="00F565BA" w:rsidRPr="00F565BA" w:rsidRDefault="00F565BA" w:rsidP="00F565BA">
      <w:pPr>
        <w:rPr>
          <w:i/>
        </w:rPr>
      </w:pPr>
      <w:r w:rsidRPr="00F565BA">
        <w:rPr>
          <w:i/>
        </w:rPr>
        <w:t>Proceedings</w:t>
      </w:r>
    </w:p>
    <w:p w14:paraId="55C58C77" w14:textId="77777777" w:rsidR="00F565BA" w:rsidRPr="00F565BA" w:rsidRDefault="00F565BA" w:rsidP="00F565BA">
      <w:pPr>
        <w:ind w:left="288" w:hanging="288"/>
        <w:rPr>
          <w:sz w:val="18"/>
        </w:rPr>
      </w:pPr>
      <w:r w:rsidRPr="00F565BA">
        <w:rPr>
          <w:sz w:val="18"/>
        </w:rPr>
        <w:t>[8]</w:t>
      </w:r>
      <w:r w:rsidRPr="00F565BA">
        <w:rPr>
          <w:sz w:val="18"/>
        </w:rPr>
        <w:tab/>
        <w:t xml:space="preserve">Thompson, C. M., “Spacecraft Thermal Control, Design, and Operation,” </w:t>
      </w:r>
      <w:r w:rsidRPr="00F565BA">
        <w:rPr>
          <w:i/>
          <w:sz w:val="18"/>
        </w:rPr>
        <w:t>AIAA Guidance, Navigation, and Control Conference</w:t>
      </w:r>
      <w:r w:rsidRPr="00F565BA">
        <w:rPr>
          <w:sz w:val="18"/>
        </w:rPr>
        <w:t>, CP849, Vol. 1, AIAA, Washington, DC, 1989, pp. 103–115</w:t>
      </w:r>
    </w:p>
    <w:p w14:paraId="16AA9A82" w14:textId="77777777" w:rsidR="00F565BA" w:rsidRPr="00F565BA" w:rsidRDefault="00F565BA" w:rsidP="00F565BA">
      <w:pPr>
        <w:ind w:left="288" w:hanging="288"/>
        <w:rPr>
          <w:sz w:val="18"/>
        </w:rPr>
      </w:pPr>
      <w:r w:rsidRPr="00F565BA">
        <w:rPr>
          <w:sz w:val="18"/>
        </w:rPr>
        <w:t>[9]</w:t>
      </w:r>
      <w:r w:rsidRPr="00F565BA">
        <w:rPr>
          <w:sz w:val="18"/>
        </w:rPr>
        <w:tab/>
        <w:t xml:space="preserve">Chi, Y. (ed.), </w:t>
      </w:r>
      <w:r w:rsidRPr="00F565BA">
        <w:rPr>
          <w:i/>
          <w:sz w:val="18"/>
        </w:rPr>
        <w:t>Fluid Mechanics Proceedings</w:t>
      </w:r>
      <w:r w:rsidRPr="00F565BA">
        <w:rPr>
          <w:sz w:val="18"/>
        </w:rPr>
        <w:t>, NASA SP-255, 1993.</w:t>
      </w:r>
    </w:p>
    <w:p w14:paraId="29F62892" w14:textId="77777777" w:rsidR="00F565BA" w:rsidRPr="00F565BA" w:rsidRDefault="00F565BA" w:rsidP="00F565BA">
      <w:pPr>
        <w:ind w:left="288" w:hanging="288"/>
        <w:rPr>
          <w:sz w:val="18"/>
        </w:rPr>
      </w:pPr>
      <w:r w:rsidRPr="00F565BA">
        <w:rPr>
          <w:sz w:val="18"/>
        </w:rPr>
        <w:t xml:space="preserve">[10] Morris, J. D., “Convective Heat Transfer in Radially Rotating Ducts,” </w:t>
      </w:r>
      <w:r w:rsidRPr="00F565BA">
        <w:rPr>
          <w:i/>
          <w:sz w:val="18"/>
        </w:rPr>
        <w:t>Proceedings of the Annual Heat Transfer Conference</w:t>
      </w:r>
      <w:r w:rsidRPr="00F565BA">
        <w:rPr>
          <w:sz w:val="18"/>
        </w:rPr>
        <w:t xml:space="preserve">, edited by B. </w:t>
      </w:r>
      <w:proofErr w:type="spellStart"/>
      <w:r w:rsidRPr="00F565BA">
        <w:rPr>
          <w:sz w:val="18"/>
        </w:rPr>
        <w:t>Corbell</w:t>
      </w:r>
      <w:proofErr w:type="spellEnd"/>
      <w:r w:rsidRPr="00F565BA">
        <w:rPr>
          <w:sz w:val="18"/>
        </w:rPr>
        <w:t>, Vol. 1, Inst. of Mechanical Engineering, New York, 1992, pp. 227–234.</w:t>
      </w:r>
    </w:p>
    <w:p w14:paraId="637F3D7B" w14:textId="77777777" w:rsidR="00F565BA" w:rsidRPr="00F565BA" w:rsidRDefault="00F565BA" w:rsidP="00F565BA">
      <w:pPr>
        <w:rPr>
          <w:i/>
        </w:rPr>
      </w:pPr>
    </w:p>
    <w:p w14:paraId="23668CB9" w14:textId="77777777" w:rsidR="00F565BA" w:rsidRPr="00F565BA" w:rsidRDefault="00F565BA" w:rsidP="00F565BA">
      <w:pPr>
        <w:rPr>
          <w:i/>
        </w:rPr>
      </w:pPr>
    </w:p>
    <w:p w14:paraId="30316468" w14:textId="77777777" w:rsidR="00F565BA" w:rsidRPr="00F565BA" w:rsidRDefault="00F565BA" w:rsidP="00F565BA">
      <w:r w:rsidRPr="00F565BA">
        <w:rPr>
          <w:i/>
        </w:rPr>
        <w:t>Reports, Theses, and Individual Papers</w:t>
      </w:r>
    </w:p>
    <w:p w14:paraId="71E5C365" w14:textId="77777777" w:rsidR="00F565BA" w:rsidRPr="00F565BA" w:rsidRDefault="00F565BA" w:rsidP="00F565BA">
      <w:pPr>
        <w:rPr>
          <w:sz w:val="18"/>
        </w:rPr>
      </w:pPr>
      <w:r w:rsidRPr="00F565BA">
        <w:rPr>
          <w:sz w:val="18"/>
        </w:rPr>
        <w:t xml:space="preserve">[11]  Chapman, G. T., and </w:t>
      </w:r>
      <w:proofErr w:type="spellStart"/>
      <w:r w:rsidRPr="00F565BA">
        <w:rPr>
          <w:sz w:val="18"/>
        </w:rPr>
        <w:t>Tobak</w:t>
      </w:r>
      <w:proofErr w:type="spellEnd"/>
      <w:r w:rsidRPr="00F565BA">
        <w:rPr>
          <w:sz w:val="18"/>
        </w:rPr>
        <w:t>, M., “Nonlinear Problems in Flight Dynamics,” NASA TM-85940, 1984.</w:t>
      </w:r>
    </w:p>
    <w:p w14:paraId="1685DCD3" w14:textId="77777777" w:rsidR="00F565BA" w:rsidRPr="00F565BA" w:rsidRDefault="00F565BA" w:rsidP="00F565BA">
      <w:pPr>
        <w:ind w:left="450" w:hanging="450"/>
        <w:rPr>
          <w:sz w:val="18"/>
        </w:rPr>
      </w:pPr>
      <w:r w:rsidRPr="00F565BA">
        <w:rPr>
          <w:sz w:val="18"/>
        </w:rPr>
        <w:t xml:space="preserve">[12]  Brandis, A. M., Johnston, C. O., and </w:t>
      </w:r>
      <w:proofErr w:type="spellStart"/>
      <w:r w:rsidRPr="00F565BA">
        <w:rPr>
          <w:sz w:val="18"/>
        </w:rPr>
        <w:t>Cruden</w:t>
      </w:r>
      <w:proofErr w:type="spellEnd"/>
      <w:r w:rsidRPr="00F565BA">
        <w:rPr>
          <w:sz w:val="18"/>
        </w:rPr>
        <w:t>, B. A., “</w:t>
      </w:r>
      <w:proofErr w:type="spellStart"/>
      <w:r w:rsidRPr="00F565BA">
        <w:rPr>
          <w:sz w:val="18"/>
        </w:rPr>
        <w:t>Nonequilibrium</w:t>
      </w:r>
      <w:proofErr w:type="spellEnd"/>
      <w:r w:rsidRPr="00F565BA">
        <w:rPr>
          <w:sz w:val="18"/>
        </w:rPr>
        <w:t xml:space="preserve"> Radiation for Earth Entry,” AIAA Paper 2016-3690, June 2016.</w:t>
      </w:r>
    </w:p>
    <w:p w14:paraId="28754A1E" w14:textId="77777777" w:rsidR="00F565BA" w:rsidRPr="00F565BA" w:rsidRDefault="00F565BA" w:rsidP="00F565BA">
      <w:pPr>
        <w:ind w:left="432" w:hanging="432"/>
        <w:rPr>
          <w:sz w:val="18"/>
        </w:rPr>
      </w:pPr>
      <w:r w:rsidRPr="00F565BA">
        <w:rPr>
          <w:sz w:val="18"/>
        </w:rPr>
        <w:t xml:space="preserve">[13] Steger, J. L., Jr., </w:t>
      </w:r>
      <w:proofErr w:type="spellStart"/>
      <w:r w:rsidRPr="00F565BA">
        <w:rPr>
          <w:sz w:val="18"/>
        </w:rPr>
        <w:t>Nietubicz</w:t>
      </w:r>
      <w:proofErr w:type="spellEnd"/>
      <w:r w:rsidRPr="00F565BA">
        <w:rPr>
          <w:sz w:val="18"/>
        </w:rPr>
        <w:t xml:space="preserve">, C. J., and </w:t>
      </w:r>
      <w:proofErr w:type="spellStart"/>
      <w:r w:rsidRPr="00F565BA">
        <w:rPr>
          <w:sz w:val="18"/>
        </w:rPr>
        <w:t>Heavey</w:t>
      </w:r>
      <w:proofErr w:type="spellEnd"/>
      <w:r w:rsidRPr="00F565BA">
        <w:rPr>
          <w:sz w:val="18"/>
        </w:rPr>
        <w:t>, J. E., “A General Curvilinear Grid Generation Program for Projectile Configurations,” U.S. Army Ballistic Research Lab., Rept. ARBRL-MR03142, Aberdeen Proving Ground, MD, Oct. 1981.</w:t>
      </w:r>
    </w:p>
    <w:p w14:paraId="36A934F8" w14:textId="77777777" w:rsidR="00F565BA" w:rsidRPr="00F565BA" w:rsidRDefault="00F565BA" w:rsidP="00F565BA">
      <w:pPr>
        <w:ind w:left="432" w:hanging="432"/>
        <w:rPr>
          <w:sz w:val="18"/>
        </w:rPr>
      </w:pPr>
      <w:r w:rsidRPr="00F565BA">
        <w:rPr>
          <w:sz w:val="18"/>
        </w:rPr>
        <w:t>[14] Tseng, K., “Nonlinear Green’s Function Method for Transonic Potential Flow,” Ph.D. Dissertation, Aeronautics and Astronautics Dept., Boston Univ., Cambridge, MA, 1983.</w:t>
      </w:r>
    </w:p>
    <w:p w14:paraId="1461E04B" w14:textId="77777777" w:rsidR="00F565BA" w:rsidRPr="00F565BA" w:rsidRDefault="00F565BA" w:rsidP="00F565BA">
      <w:pPr>
        <w:ind w:firstLine="288"/>
      </w:pPr>
      <w:r w:rsidRPr="00F565BA">
        <w:t xml:space="preserve">Government agency reports do not require locations. For reports such as NASA TM-85940, neither insert nor delete dashes; leave them as provided. Place of publication </w:t>
      </w:r>
      <w:r w:rsidRPr="00F565BA">
        <w:rPr>
          <w:i/>
        </w:rPr>
        <w:t>should</w:t>
      </w:r>
      <w:r w:rsidRPr="00F565BA">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F565BA">
        <w:rPr>
          <w:i/>
        </w:rPr>
        <w:t>Do not confuse proceedings references with conference papers</w:t>
      </w:r>
      <w:r w:rsidRPr="00F565BA">
        <w:t>.</w:t>
      </w:r>
    </w:p>
    <w:p w14:paraId="09E65AB1" w14:textId="77777777" w:rsidR="00F565BA" w:rsidRPr="00F565BA" w:rsidRDefault="00F565BA" w:rsidP="00F565BA">
      <w:pPr>
        <w:rPr>
          <w:sz w:val="18"/>
        </w:rPr>
      </w:pPr>
    </w:p>
    <w:p w14:paraId="6531E9AD" w14:textId="77777777" w:rsidR="00F565BA" w:rsidRPr="00F565BA" w:rsidRDefault="00F565BA" w:rsidP="00F565BA">
      <w:r w:rsidRPr="00F565BA">
        <w:rPr>
          <w:i/>
        </w:rPr>
        <w:t>Electronic Publications</w:t>
      </w:r>
    </w:p>
    <w:p w14:paraId="46DE8696" w14:textId="77777777" w:rsidR="00F565BA" w:rsidRPr="00F565BA" w:rsidRDefault="00F565BA" w:rsidP="00F565BA">
      <w:pPr>
        <w:ind w:firstLine="288"/>
        <w:rPr>
          <w:sz w:val="18"/>
        </w:rPr>
      </w:pPr>
      <w:r w:rsidRPr="00F565BA">
        <w:t xml:space="preserve">Regularly issued electronic journals and other publications are permitted as references. Include the </w:t>
      </w:r>
      <w:proofErr w:type="spellStart"/>
      <w:r w:rsidRPr="00F565BA">
        <w:t>doi</w:t>
      </w:r>
      <w:proofErr w:type="spellEnd"/>
      <w:r w:rsidRPr="00F565BA">
        <w:t xml:space="preserve"> if provided; otherwise provide the full URL. Archived data sets also may be referenced as long as the material is openly accessible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14:paraId="61DE022E" w14:textId="77777777" w:rsidR="00F565BA" w:rsidRPr="00F565BA" w:rsidRDefault="00F565BA" w:rsidP="00F565BA">
      <w:pPr>
        <w:ind w:left="432" w:hanging="432"/>
        <w:rPr>
          <w:sz w:val="18"/>
        </w:rPr>
      </w:pPr>
      <w:r w:rsidRPr="00F565BA" w:rsidDel="00780BC0">
        <w:rPr>
          <w:sz w:val="18"/>
        </w:rPr>
        <w:t xml:space="preserve"> </w:t>
      </w:r>
      <w:r w:rsidRPr="00F565BA">
        <w:rPr>
          <w:sz w:val="18"/>
        </w:rPr>
        <w:t xml:space="preserve">[15] Atkins, C. P., and </w:t>
      </w:r>
      <w:proofErr w:type="spellStart"/>
      <w:r w:rsidRPr="00F565BA">
        <w:rPr>
          <w:sz w:val="18"/>
        </w:rPr>
        <w:t>Scantelbury</w:t>
      </w:r>
      <w:proofErr w:type="spellEnd"/>
      <w:r w:rsidRPr="00F565BA">
        <w:rPr>
          <w:sz w:val="18"/>
        </w:rPr>
        <w:t xml:space="preserve">, J. D., “The Activity Coefficient of Sodium Chloride in a Simulated Pore Solution Environment,” </w:t>
      </w:r>
      <w:r w:rsidRPr="00F565BA">
        <w:rPr>
          <w:i/>
          <w:sz w:val="18"/>
        </w:rPr>
        <w:t>Journal of Corrosion Science and Engineering</w:t>
      </w:r>
      <w:r w:rsidRPr="00F565BA">
        <w:rPr>
          <w:sz w:val="18"/>
        </w:rPr>
        <w:t xml:space="preserve"> [online journal], Vol. 1, No. 1, Paper 2, URL: </w:t>
      </w:r>
      <w:hyperlink r:id="rId17" w:history="1">
        <w:r w:rsidRPr="00F565BA">
          <w:rPr>
            <w:u w:val="single"/>
          </w:rPr>
          <w:t>http://www.cp/umist.ac.uk/JCSE/vol1/vol1.html</w:t>
        </w:r>
      </w:hyperlink>
      <w:r w:rsidRPr="00F565BA">
        <w:rPr>
          <w:sz w:val="18"/>
        </w:rPr>
        <w:t xml:space="preserve"> [retrieved 13 April 1998].</w:t>
      </w:r>
    </w:p>
    <w:p w14:paraId="1D0688D0" w14:textId="77777777" w:rsidR="00F565BA" w:rsidRPr="00F565BA" w:rsidRDefault="00F565BA" w:rsidP="00F565BA">
      <w:pPr>
        <w:ind w:left="432" w:hanging="432"/>
        <w:rPr>
          <w:sz w:val="18"/>
        </w:rPr>
      </w:pPr>
      <w:r w:rsidRPr="00F565BA">
        <w:rPr>
          <w:sz w:val="18"/>
        </w:rPr>
        <w:t>[16] Vickers, A., “10-110 mm/</w:t>
      </w:r>
      <w:proofErr w:type="spellStart"/>
      <w:r w:rsidRPr="00F565BA">
        <w:rPr>
          <w:sz w:val="18"/>
        </w:rPr>
        <w:t>hr</w:t>
      </w:r>
      <w:proofErr w:type="spellEnd"/>
      <w:r w:rsidRPr="00F565BA">
        <w:rPr>
          <w:sz w:val="18"/>
        </w:rPr>
        <w:t xml:space="preserve"> Hypodermic Gravity Design A,” </w:t>
      </w:r>
      <w:r w:rsidRPr="00F565BA">
        <w:rPr>
          <w:i/>
          <w:sz w:val="18"/>
        </w:rPr>
        <w:t>Rainfall Simulation Database</w:t>
      </w:r>
      <w:r w:rsidRPr="00F565BA">
        <w:rPr>
          <w:sz w:val="18"/>
        </w:rPr>
        <w:t xml:space="preserve"> [online database], URL: </w:t>
      </w:r>
      <w:hyperlink r:id="rId18" w:history="1">
        <w:r w:rsidRPr="00F565BA">
          <w:rPr>
            <w:u w:val="single"/>
          </w:rPr>
          <w:t>http://www.geog.le.ac.uk/bgrg/lab.htm</w:t>
        </w:r>
      </w:hyperlink>
      <w:r w:rsidRPr="00F565BA">
        <w:rPr>
          <w:sz w:val="18"/>
        </w:rPr>
        <w:t xml:space="preserve"> [retrieved 15 March 2006].</w:t>
      </w:r>
    </w:p>
    <w:p w14:paraId="1EBB4ED5" w14:textId="77777777" w:rsidR="00F565BA" w:rsidRPr="00F565BA" w:rsidRDefault="00F565BA" w:rsidP="00F565BA">
      <w:pPr>
        <w:ind w:firstLine="288"/>
      </w:pPr>
      <w:r w:rsidRPr="00F565BA">
        <w:t>Break website addresses after punctuation, and do not hyphenate at line breaks.</w:t>
      </w:r>
    </w:p>
    <w:p w14:paraId="12CC0EDC" w14:textId="77777777" w:rsidR="00F565BA" w:rsidRPr="00F565BA" w:rsidRDefault="00F565BA" w:rsidP="00F565BA">
      <w:pPr>
        <w:spacing w:before="240"/>
      </w:pPr>
      <w:r w:rsidRPr="00F565BA">
        <w:rPr>
          <w:i/>
        </w:rPr>
        <w:t>Computer Software</w:t>
      </w:r>
    </w:p>
    <w:p w14:paraId="3962BA5B" w14:textId="77777777" w:rsidR="00F565BA" w:rsidRPr="00F565BA" w:rsidRDefault="00F565BA" w:rsidP="00F565BA">
      <w:pPr>
        <w:rPr>
          <w:sz w:val="18"/>
        </w:rPr>
      </w:pPr>
      <w:r w:rsidRPr="00F565BA">
        <w:rPr>
          <w:sz w:val="18"/>
        </w:rPr>
        <w:t>[17] TAPP, Thermochemical and Physical Properties, Software Package, Ver. 1.0, E. S. Microware, Hamilton, OH, 1992.</w:t>
      </w:r>
    </w:p>
    <w:p w14:paraId="1B9403E3" w14:textId="77777777" w:rsidR="00F565BA" w:rsidRPr="00F565BA" w:rsidRDefault="00F565BA" w:rsidP="00F565BA">
      <w:pPr>
        <w:ind w:firstLine="288"/>
        <w:rPr>
          <w:sz w:val="18"/>
        </w:rPr>
      </w:pPr>
      <w:r w:rsidRPr="00F565BA">
        <w:t>Include a version number and the company name and location of software packages.</w:t>
      </w:r>
    </w:p>
    <w:p w14:paraId="1865D23D" w14:textId="77777777" w:rsidR="00F565BA" w:rsidRPr="00F565BA" w:rsidRDefault="00F565BA" w:rsidP="00F565BA">
      <w:pPr>
        <w:spacing w:before="240"/>
      </w:pPr>
      <w:r w:rsidRPr="00F565BA">
        <w:rPr>
          <w:i/>
        </w:rPr>
        <w:t>Patents</w:t>
      </w:r>
    </w:p>
    <w:p w14:paraId="153F3F89" w14:textId="77777777" w:rsidR="00F565BA" w:rsidRPr="00F565BA" w:rsidRDefault="00F565BA" w:rsidP="00F565BA">
      <w:pPr>
        <w:ind w:firstLine="288"/>
      </w:pPr>
      <w:r w:rsidRPr="00F565BA">
        <w:t>Patents appear infrequently. Be sure to include the patent number and date.</w:t>
      </w:r>
    </w:p>
    <w:p w14:paraId="36752849" w14:textId="77777777" w:rsidR="00F565BA" w:rsidRPr="00F565BA" w:rsidRDefault="00F565BA" w:rsidP="00F565BA">
      <w:pPr>
        <w:ind w:left="432" w:hanging="432"/>
        <w:rPr>
          <w:sz w:val="18"/>
        </w:rPr>
      </w:pPr>
      <w:r w:rsidRPr="00F565BA">
        <w:rPr>
          <w:sz w:val="18"/>
        </w:rPr>
        <w:t xml:space="preserve">[18] </w:t>
      </w:r>
      <w:proofErr w:type="spellStart"/>
      <w:r w:rsidRPr="00F565BA">
        <w:rPr>
          <w:sz w:val="18"/>
        </w:rPr>
        <w:t>Scherrer</w:t>
      </w:r>
      <w:proofErr w:type="spellEnd"/>
      <w:r w:rsidRPr="00F565BA">
        <w:rPr>
          <w:sz w:val="18"/>
        </w:rPr>
        <w:t xml:space="preserve">, R., </w:t>
      </w:r>
      <w:proofErr w:type="spellStart"/>
      <w:r w:rsidRPr="00F565BA">
        <w:rPr>
          <w:sz w:val="18"/>
        </w:rPr>
        <w:t>Overholster</w:t>
      </w:r>
      <w:proofErr w:type="spellEnd"/>
      <w:r w:rsidRPr="00F565BA">
        <w:rPr>
          <w:sz w:val="18"/>
        </w:rPr>
        <w:t>, D., and Watson, K., Lockheed Corp., Burbank, CA, U.S. Patent Application for a “Vehicle,” Docket No. P-01-1532, filed 11 Feb. 1979.</w:t>
      </w:r>
    </w:p>
    <w:p w14:paraId="4797573B" w14:textId="77777777" w:rsidR="00F565BA" w:rsidRPr="00F565BA" w:rsidRDefault="00F565BA" w:rsidP="00F565BA">
      <w:pPr>
        <w:spacing w:before="240"/>
        <w:rPr>
          <w:i/>
        </w:rPr>
      </w:pPr>
      <w:r w:rsidRPr="00F565BA">
        <w:rPr>
          <w:i/>
        </w:rPr>
        <w:t>Private Communications and Websites</w:t>
      </w:r>
    </w:p>
    <w:p w14:paraId="13FA3CB1" w14:textId="77777777" w:rsidR="00F565BA" w:rsidRPr="00F565BA" w:rsidRDefault="00F565BA" w:rsidP="00F565BA">
      <w:pPr>
        <w:ind w:firstLine="288"/>
      </w:pPr>
      <w:r w:rsidRPr="00F565BA">
        <w:t>References to private communications and personal website addresses are not permitted. They may, however, be incorporated into the main text of a manuscript or may appear in footnotes.</w:t>
      </w:r>
    </w:p>
    <w:p w14:paraId="01F70601" w14:textId="77777777" w:rsidR="00F565BA" w:rsidRPr="00F565BA" w:rsidRDefault="00F565BA" w:rsidP="00F565BA">
      <w:pPr>
        <w:spacing w:before="240"/>
        <w:rPr>
          <w:i/>
        </w:rPr>
      </w:pPr>
      <w:r w:rsidRPr="00F565BA">
        <w:rPr>
          <w:i/>
        </w:rPr>
        <w:t>Unpublished Papers and Books</w:t>
      </w:r>
    </w:p>
    <w:p w14:paraId="7CAE1493" w14:textId="77777777" w:rsidR="00F565BA" w:rsidRPr="00F565BA" w:rsidRDefault="00F565BA" w:rsidP="00F565BA">
      <w:pPr>
        <w:ind w:firstLine="288"/>
        <w:rPr>
          <w:sz w:val="18"/>
        </w:rPr>
      </w:pPr>
      <w:r w:rsidRPr="00F565BA">
        <w:t xml:space="preserve">Unpublished works can be used as references as long as they are being considered for publication or can be located by the reader (such as papers that are part of an archival collection). If a journal paper or a book is being considered </w:t>
      </w:r>
      <w:r w:rsidRPr="00F565BA">
        <w:lastRenderedPageBreak/>
        <w:t>for publication, choose the format that reflects the status of the work (depending upon whether it has been accepted for publication):</w:t>
      </w:r>
    </w:p>
    <w:p w14:paraId="3D583ECB" w14:textId="77777777" w:rsidR="00F565BA" w:rsidRPr="00F565BA" w:rsidRDefault="00F565BA" w:rsidP="00F565BA">
      <w:pPr>
        <w:rPr>
          <w:sz w:val="18"/>
        </w:rPr>
      </w:pPr>
      <w:r w:rsidRPr="00F565BA">
        <w:rPr>
          <w:sz w:val="18"/>
        </w:rPr>
        <w:t xml:space="preserve">[19] Doe, J., “Title of Paper,” </w:t>
      </w:r>
      <w:r w:rsidRPr="00F565BA">
        <w:rPr>
          <w:i/>
          <w:sz w:val="18"/>
        </w:rPr>
        <w:t>Name of Journal</w:t>
      </w:r>
      <w:r w:rsidRPr="00F565BA">
        <w:rPr>
          <w:sz w:val="18"/>
        </w:rPr>
        <w:t xml:space="preserve"> (to be published).</w:t>
      </w:r>
    </w:p>
    <w:p w14:paraId="7D6DD82B" w14:textId="77777777" w:rsidR="00F565BA" w:rsidRPr="00F565BA" w:rsidRDefault="00F565BA" w:rsidP="00F565BA">
      <w:pPr>
        <w:rPr>
          <w:sz w:val="18"/>
        </w:rPr>
      </w:pPr>
      <w:r w:rsidRPr="00F565BA">
        <w:rPr>
          <w:sz w:val="18"/>
        </w:rPr>
        <w:t xml:space="preserve">[20] Doe, J., “Title of Chapter,” </w:t>
      </w:r>
      <w:r w:rsidRPr="00F565BA">
        <w:rPr>
          <w:i/>
          <w:sz w:val="18"/>
        </w:rPr>
        <w:t>Name of Book</w:t>
      </w:r>
      <w:r w:rsidRPr="00F565BA">
        <w:rPr>
          <w:sz w:val="18"/>
        </w:rPr>
        <w:t>, edited by…, Publisher’s name and location (to be published).</w:t>
      </w:r>
    </w:p>
    <w:p w14:paraId="7A0AF56F" w14:textId="77777777" w:rsidR="00F565BA" w:rsidRPr="00F565BA" w:rsidRDefault="00F565BA" w:rsidP="00F565BA">
      <w:pPr>
        <w:rPr>
          <w:sz w:val="18"/>
        </w:rPr>
      </w:pPr>
      <w:r w:rsidRPr="00F565BA">
        <w:rPr>
          <w:sz w:val="18"/>
        </w:rPr>
        <w:t>[21] Doe, J., “Title of Work,” Name of Archive, Univ. (or organization), City, State, Year (unpublished).</w:t>
      </w:r>
    </w:p>
    <w:p w14:paraId="1176A16F" w14:textId="77777777" w:rsidR="00F565BA" w:rsidRPr="00F565BA" w:rsidRDefault="00F565BA" w:rsidP="00F565BA">
      <w:pPr>
        <w:ind w:firstLine="288"/>
      </w:pPr>
      <w:r w:rsidRPr="00F565BA">
        <w:t xml:space="preserve">Unpublished works in an archive </w:t>
      </w:r>
      <w:r w:rsidRPr="00F565BA">
        <w:rPr>
          <w:i/>
        </w:rPr>
        <w:t>must</w:t>
      </w:r>
      <w:r w:rsidRPr="00F565BA">
        <w:t xml:space="preserve"> include the name of the archive and the name and location of the university or other organization where the archive is held. Also include any cataloging information that may be provided.</w:t>
      </w:r>
    </w:p>
    <w:p w14:paraId="0F1BC76A" w14:textId="77777777" w:rsidR="00F565BA" w:rsidRPr="00F565BA" w:rsidRDefault="00F565BA" w:rsidP="00F565BA">
      <w:pPr>
        <w:rPr>
          <w:sz w:val="18"/>
        </w:rPr>
      </w:pPr>
    </w:p>
    <w:p w14:paraId="37BDE7CE" w14:textId="77777777" w:rsidR="004E15B0" w:rsidRPr="00F565BA" w:rsidRDefault="004E15B0" w:rsidP="00F565BA"/>
    <w:sectPr w:rsidR="004E15B0" w:rsidRPr="00F565BA" w:rsidSect="00594FA6">
      <w:footerReference w:type="even" r:id="rId19"/>
      <w:footerReference w:type="default" r:id="rId20"/>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383D9" w14:textId="77777777" w:rsidR="006B38BA" w:rsidRDefault="006B38BA">
      <w:r>
        <w:separator/>
      </w:r>
    </w:p>
  </w:endnote>
  <w:endnote w:type="continuationSeparator" w:id="0">
    <w:p w14:paraId="732877FD" w14:textId="77777777" w:rsidR="006B38BA" w:rsidRDefault="006B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D3DF6"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3EC7C8"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14:paraId="6299DF21" w14:textId="77777777" w:rsidR="000C353C" w:rsidRDefault="000C353C">
        <w:pPr>
          <w:pStyle w:val="Footer"/>
          <w:jc w:val="center"/>
        </w:pPr>
        <w:r>
          <w:fldChar w:fldCharType="begin"/>
        </w:r>
        <w:r>
          <w:instrText xml:space="preserve"> PAGE   \* MERGEFORMAT </w:instrText>
        </w:r>
        <w:r>
          <w:fldChar w:fldCharType="separate"/>
        </w:r>
        <w:r w:rsidR="002A16A7">
          <w:rPr>
            <w:noProof/>
          </w:rPr>
          <w:t>1</w:t>
        </w:r>
        <w:r>
          <w:rPr>
            <w:noProof/>
          </w:rPr>
          <w:fldChar w:fldCharType="end"/>
        </w:r>
      </w:p>
    </w:sdtContent>
  </w:sdt>
  <w:p w14:paraId="4411E29C"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E7409" w14:textId="77777777" w:rsidR="006B38BA" w:rsidRDefault="006B38BA">
      <w:r>
        <w:separator/>
      </w:r>
    </w:p>
  </w:footnote>
  <w:footnote w:type="continuationSeparator" w:id="0">
    <w:p w14:paraId="54F0E76F" w14:textId="77777777" w:rsidR="006B38BA" w:rsidRDefault="006B38BA">
      <w:r>
        <w:continuationSeparator/>
      </w:r>
    </w:p>
  </w:footnote>
  <w:footnote w:id="1">
    <w:p w14:paraId="638A9B58" w14:textId="77777777" w:rsidR="00B636E4" w:rsidRDefault="00B636E4" w:rsidP="00F565BA">
      <w:r>
        <w:rPr>
          <w:rStyle w:val="FootnoteReference"/>
        </w:rPr>
        <w:footnoteRef/>
      </w:r>
      <w:r>
        <w:t xml:space="preserve"> </w:t>
      </w:r>
      <w:r w:rsidR="00E52B67">
        <w:t>Undergraduate Researcher</w:t>
      </w:r>
      <w:r>
        <w:t xml:space="preserve">, </w:t>
      </w:r>
      <w:r w:rsidR="00E52B67">
        <w:t>Bubble Dynamics Laboratory &amp; SIL Technologies</w:t>
      </w:r>
      <w:r>
        <w:t>.</w:t>
      </w:r>
    </w:p>
  </w:footnote>
  <w:footnote w:id="2">
    <w:p w14:paraId="57766F0F" w14:textId="77777777" w:rsidR="00B94F88" w:rsidRDefault="00B94F88" w:rsidP="00B94F88">
      <w:r>
        <w:rPr>
          <w:rStyle w:val="FootnoteReference"/>
        </w:rPr>
        <w:footnoteRef/>
      </w:r>
      <w:r>
        <w:t xml:space="preserve"> </w:t>
      </w:r>
      <w:r w:rsidR="00C252C0">
        <w:t xml:space="preserve">Undergraduate </w:t>
      </w:r>
      <w:r w:rsidR="00E52B67">
        <w:t>Student</w:t>
      </w:r>
      <w:r>
        <w:t xml:space="preserve">, </w:t>
      </w:r>
      <w:r w:rsidR="00C252C0">
        <w:t>Department of Mechanical Engineering, University of Puerto Rico at Mayaguez</w:t>
      </w:r>
      <w:r>
        <w:t>.</w:t>
      </w:r>
    </w:p>
  </w:footnote>
  <w:footnote w:id="3">
    <w:p w14:paraId="758F8875" w14:textId="77777777" w:rsidR="00B94F88" w:rsidRDefault="00B94F88" w:rsidP="00B94F88">
      <w:pPr>
        <w:pStyle w:val="FootnoteText"/>
      </w:pPr>
      <w:r>
        <w:rPr>
          <w:rStyle w:val="FootnoteReference"/>
        </w:rPr>
        <w:footnoteRef/>
      </w:r>
      <w:r>
        <w:t xml:space="preserve"> </w:t>
      </w:r>
      <w:r w:rsidR="00C252C0">
        <w:t xml:space="preserve">Undergraduate </w:t>
      </w:r>
      <w:r w:rsidR="00E52B67">
        <w:t>Student</w:t>
      </w:r>
      <w:r>
        <w:t xml:space="preserve">, </w:t>
      </w:r>
      <w:r w:rsidR="00C252C0">
        <w:t>Department of Mechanical Engineering, University of Puerto Rico at Mayaguez</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F88"/>
    <w:rsid w:val="00007726"/>
    <w:rsid w:val="00023250"/>
    <w:rsid w:val="00024843"/>
    <w:rsid w:val="0003458B"/>
    <w:rsid w:val="00044818"/>
    <w:rsid w:val="00082135"/>
    <w:rsid w:val="000837F5"/>
    <w:rsid w:val="00086AAF"/>
    <w:rsid w:val="00094B0F"/>
    <w:rsid w:val="000A2BBF"/>
    <w:rsid w:val="000A32CD"/>
    <w:rsid w:val="000C353C"/>
    <w:rsid w:val="000E7B82"/>
    <w:rsid w:val="000F2801"/>
    <w:rsid w:val="001146E2"/>
    <w:rsid w:val="00122848"/>
    <w:rsid w:val="001401DA"/>
    <w:rsid w:val="00143CD2"/>
    <w:rsid w:val="00175884"/>
    <w:rsid w:val="001D364F"/>
    <w:rsid w:val="001D6DFF"/>
    <w:rsid w:val="001F2770"/>
    <w:rsid w:val="00207816"/>
    <w:rsid w:val="00210A77"/>
    <w:rsid w:val="002121E3"/>
    <w:rsid w:val="0021563F"/>
    <w:rsid w:val="00223D1F"/>
    <w:rsid w:val="00224C00"/>
    <w:rsid w:val="00241E22"/>
    <w:rsid w:val="00272B05"/>
    <w:rsid w:val="0029228A"/>
    <w:rsid w:val="00294F72"/>
    <w:rsid w:val="002A16A7"/>
    <w:rsid w:val="002A6B7F"/>
    <w:rsid w:val="002C5247"/>
    <w:rsid w:val="002F54F8"/>
    <w:rsid w:val="003204C9"/>
    <w:rsid w:val="00333ED6"/>
    <w:rsid w:val="00341174"/>
    <w:rsid w:val="00343E05"/>
    <w:rsid w:val="00351F90"/>
    <w:rsid w:val="003544A8"/>
    <w:rsid w:val="003A10DD"/>
    <w:rsid w:val="003A3AAD"/>
    <w:rsid w:val="003C01D6"/>
    <w:rsid w:val="00403A5D"/>
    <w:rsid w:val="00417696"/>
    <w:rsid w:val="00425055"/>
    <w:rsid w:val="00447870"/>
    <w:rsid w:val="00475ED5"/>
    <w:rsid w:val="0048661A"/>
    <w:rsid w:val="00490BF1"/>
    <w:rsid w:val="00493A6F"/>
    <w:rsid w:val="004C1C92"/>
    <w:rsid w:val="004D1886"/>
    <w:rsid w:val="004D25CC"/>
    <w:rsid w:val="004E0666"/>
    <w:rsid w:val="004E06E9"/>
    <w:rsid w:val="004E15B0"/>
    <w:rsid w:val="004E3B95"/>
    <w:rsid w:val="004F22F5"/>
    <w:rsid w:val="005119F8"/>
    <w:rsid w:val="00516FDA"/>
    <w:rsid w:val="00535292"/>
    <w:rsid w:val="0055113E"/>
    <w:rsid w:val="0055657E"/>
    <w:rsid w:val="00594FA6"/>
    <w:rsid w:val="005B5BE2"/>
    <w:rsid w:val="005C34B2"/>
    <w:rsid w:val="005C7A69"/>
    <w:rsid w:val="005E64BE"/>
    <w:rsid w:val="005E7A2B"/>
    <w:rsid w:val="00616D45"/>
    <w:rsid w:val="00635C7A"/>
    <w:rsid w:val="00640BF9"/>
    <w:rsid w:val="00642899"/>
    <w:rsid w:val="00643F9E"/>
    <w:rsid w:val="00646CCC"/>
    <w:rsid w:val="00681B0C"/>
    <w:rsid w:val="00694016"/>
    <w:rsid w:val="00695C90"/>
    <w:rsid w:val="006B0003"/>
    <w:rsid w:val="006B38BA"/>
    <w:rsid w:val="006C64AA"/>
    <w:rsid w:val="006E47D9"/>
    <w:rsid w:val="006E6DDD"/>
    <w:rsid w:val="00702BAE"/>
    <w:rsid w:val="00712CB5"/>
    <w:rsid w:val="00727F41"/>
    <w:rsid w:val="007378C6"/>
    <w:rsid w:val="00743D48"/>
    <w:rsid w:val="00750ED5"/>
    <w:rsid w:val="007626CF"/>
    <w:rsid w:val="00772382"/>
    <w:rsid w:val="00777AE6"/>
    <w:rsid w:val="00780BC0"/>
    <w:rsid w:val="0078368E"/>
    <w:rsid w:val="00795FE9"/>
    <w:rsid w:val="007B6661"/>
    <w:rsid w:val="007C5B35"/>
    <w:rsid w:val="007D627F"/>
    <w:rsid w:val="007F6CE3"/>
    <w:rsid w:val="007F7477"/>
    <w:rsid w:val="008231FD"/>
    <w:rsid w:val="00826986"/>
    <w:rsid w:val="00835AF5"/>
    <w:rsid w:val="00845AF6"/>
    <w:rsid w:val="008539EB"/>
    <w:rsid w:val="008C5B8F"/>
    <w:rsid w:val="008C7D7F"/>
    <w:rsid w:val="00900370"/>
    <w:rsid w:val="0092116F"/>
    <w:rsid w:val="0092421F"/>
    <w:rsid w:val="0094306D"/>
    <w:rsid w:val="0095602A"/>
    <w:rsid w:val="00966F73"/>
    <w:rsid w:val="009849A1"/>
    <w:rsid w:val="009C5DD1"/>
    <w:rsid w:val="009E0D9B"/>
    <w:rsid w:val="009E62E1"/>
    <w:rsid w:val="00A1533D"/>
    <w:rsid w:val="00A201E9"/>
    <w:rsid w:val="00A25100"/>
    <w:rsid w:val="00A316F9"/>
    <w:rsid w:val="00A370B9"/>
    <w:rsid w:val="00A44C29"/>
    <w:rsid w:val="00A533E5"/>
    <w:rsid w:val="00A53FF9"/>
    <w:rsid w:val="00A5639C"/>
    <w:rsid w:val="00A61C93"/>
    <w:rsid w:val="00A71665"/>
    <w:rsid w:val="00A91A9A"/>
    <w:rsid w:val="00AA0E18"/>
    <w:rsid w:val="00AA1C43"/>
    <w:rsid w:val="00AA1E95"/>
    <w:rsid w:val="00AA77E8"/>
    <w:rsid w:val="00AE1536"/>
    <w:rsid w:val="00AE6E5D"/>
    <w:rsid w:val="00AF1B6C"/>
    <w:rsid w:val="00B01B84"/>
    <w:rsid w:val="00B42F5B"/>
    <w:rsid w:val="00B46523"/>
    <w:rsid w:val="00B636E4"/>
    <w:rsid w:val="00B6396F"/>
    <w:rsid w:val="00B906D9"/>
    <w:rsid w:val="00B93854"/>
    <w:rsid w:val="00B94F88"/>
    <w:rsid w:val="00BA536E"/>
    <w:rsid w:val="00BA605E"/>
    <w:rsid w:val="00BC762D"/>
    <w:rsid w:val="00BF25DE"/>
    <w:rsid w:val="00BF7719"/>
    <w:rsid w:val="00C05933"/>
    <w:rsid w:val="00C06A96"/>
    <w:rsid w:val="00C23793"/>
    <w:rsid w:val="00C252C0"/>
    <w:rsid w:val="00C275D2"/>
    <w:rsid w:val="00C37985"/>
    <w:rsid w:val="00C42827"/>
    <w:rsid w:val="00C56210"/>
    <w:rsid w:val="00C643D6"/>
    <w:rsid w:val="00C71CE7"/>
    <w:rsid w:val="00C723B9"/>
    <w:rsid w:val="00C750A3"/>
    <w:rsid w:val="00C81A5C"/>
    <w:rsid w:val="00C8562D"/>
    <w:rsid w:val="00C86782"/>
    <w:rsid w:val="00CB13A6"/>
    <w:rsid w:val="00CD6E54"/>
    <w:rsid w:val="00CE3A04"/>
    <w:rsid w:val="00D16AC7"/>
    <w:rsid w:val="00D45BA5"/>
    <w:rsid w:val="00D82E54"/>
    <w:rsid w:val="00DB7766"/>
    <w:rsid w:val="00DD0B90"/>
    <w:rsid w:val="00DF58CA"/>
    <w:rsid w:val="00E01E43"/>
    <w:rsid w:val="00E51300"/>
    <w:rsid w:val="00E52B67"/>
    <w:rsid w:val="00E54486"/>
    <w:rsid w:val="00E60203"/>
    <w:rsid w:val="00E60677"/>
    <w:rsid w:val="00E94179"/>
    <w:rsid w:val="00EB4E65"/>
    <w:rsid w:val="00EC547E"/>
    <w:rsid w:val="00ED0E7D"/>
    <w:rsid w:val="00ED621C"/>
    <w:rsid w:val="00F02E4F"/>
    <w:rsid w:val="00F05F61"/>
    <w:rsid w:val="00F35C40"/>
    <w:rsid w:val="00F403F9"/>
    <w:rsid w:val="00F565BA"/>
    <w:rsid w:val="00FA60EC"/>
    <w:rsid w:val="00FB5646"/>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12D27E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link w:val="TitleChar"/>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customStyle="1" w:styleId="TitleChar">
    <w:name w:val="Title Char"/>
    <w:basedOn w:val="DefaultParagraphFont"/>
    <w:link w:val="Title"/>
    <w:rsid w:val="00B94F88"/>
    <w:rPr>
      <w:b/>
      <w:kern w:val="28"/>
      <w:sz w:val="36"/>
    </w:rPr>
  </w:style>
  <w:style w:type="table" w:styleId="TableGrid">
    <w:name w:val="Table Grid"/>
    <w:basedOn w:val="TableNormal"/>
    <w:uiPriority w:val="39"/>
    <w:rsid w:val="00E60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6020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0557">
      <w:bodyDiv w:val="1"/>
      <w:marLeft w:val="0"/>
      <w:marRight w:val="0"/>
      <w:marTop w:val="0"/>
      <w:marBottom w:val="0"/>
      <w:divBdr>
        <w:top w:val="none" w:sz="0" w:space="0" w:color="auto"/>
        <w:left w:val="none" w:sz="0" w:space="0" w:color="auto"/>
        <w:bottom w:val="none" w:sz="0" w:space="0" w:color="auto"/>
        <w:right w:val="none" w:sz="0" w:space="0" w:color="auto"/>
      </w:divBdr>
    </w:div>
    <w:div w:id="59408296">
      <w:bodyDiv w:val="1"/>
      <w:marLeft w:val="0"/>
      <w:marRight w:val="0"/>
      <w:marTop w:val="0"/>
      <w:marBottom w:val="0"/>
      <w:divBdr>
        <w:top w:val="none" w:sz="0" w:space="0" w:color="auto"/>
        <w:left w:val="none" w:sz="0" w:space="0" w:color="auto"/>
        <w:bottom w:val="none" w:sz="0" w:space="0" w:color="auto"/>
        <w:right w:val="none" w:sz="0" w:space="0" w:color="auto"/>
      </w:divBdr>
    </w:div>
    <w:div w:id="61374329">
      <w:bodyDiv w:val="1"/>
      <w:marLeft w:val="0"/>
      <w:marRight w:val="0"/>
      <w:marTop w:val="0"/>
      <w:marBottom w:val="0"/>
      <w:divBdr>
        <w:top w:val="none" w:sz="0" w:space="0" w:color="auto"/>
        <w:left w:val="none" w:sz="0" w:space="0" w:color="auto"/>
        <w:bottom w:val="none" w:sz="0" w:space="0" w:color="auto"/>
        <w:right w:val="none" w:sz="0" w:space="0" w:color="auto"/>
      </w:divBdr>
    </w:div>
    <w:div w:id="305816572">
      <w:bodyDiv w:val="1"/>
      <w:marLeft w:val="0"/>
      <w:marRight w:val="0"/>
      <w:marTop w:val="0"/>
      <w:marBottom w:val="0"/>
      <w:divBdr>
        <w:top w:val="none" w:sz="0" w:space="0" w:color="auto"/>
        <w:left w:val="none" w:sz="0" w:space="0" w:color="auto"/>
        <w:bottom w:val="none" w:sz="0" w:space="0" w:color="auto"/>
        <w:right w:val="none" w:sz="0" w:space="0" w:color="auto"/>
      </w:divBdr>
    </w:div>
    <w:div w:id="317076133">
      <w:bodyDiv w:val="1"/>
      <w:marLeft w:val="0"/>
      <w:marRight w:val="0"/>
      <w:marTop w:val="0"/>
      <w:marBottom w:val="0"/>
      <w:divBdr>
        <w:top w:val="none" w:sz="0" w:space="0" w:color="auto"/>
        <w:left w:val="none" w:sz="0" w:space="0" w:color="auto"/>
        <w:bottom w:val="none" w:sz="0" w:space="0" w:color="auto"/>
        <w:right w:val="none" w:sz="0" w:space="0" w:color="auto"/>
      </w:divBdr>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479032929">
      <w:bodyDiv w:val="1"/>
      <w:marLeft w:val="0"/>
      <w:marRight w:val="0"/>
      <w:marTop w:val="0"/>
      <w:marBottom w:val="0"/>
      <w:divBdr>
        <w:top w:val="none" w:sz="0" w:space="0" w:color="auto"/>
        <w:left w:val="none" w:sz="0" w:space="0" w:color="auto"/>
        <w:bottom w:val="none" w:sz="0" w:space="0" w:color="auto"/>
        <w:right w:val="none" w:sz="0" w:space="0" w:color="auto"/>
      </w:divBdr>
    </w:div>
    <w:div w:id="665595339">
      <w:bodyDiv w:val="1"/>
      <w:marLeft w:val="0"/>
      <w:marRight w:val="0"/>
      <w:marTop w:val="0"/>
      <w:marBottom w:val="0"/>
      <w:divBdr>
        <w:top w:val="none" w:sz="0" w:space="0" w:color="auto"/>
        <w:left w:val="none" w:sz="0" w:space="0" w:color="auto"/>
        <w:bottom w:val="none" w:sz="0" w:space="0" w:color="auto"/>
        <w:right w:val="none" w:sz="0" w:space="0" w:color="auto"/>
      </w:divBdr>
    </w:div>
    <w:div w:id="928006969">
      <w:bodyDiv w:val="1"/>
      <w:marLeft w:val="0"/>
      <w:marRight w:val="0"/>
      <w:marTop w:val="0"/>
      <w:marBottom w:val="0"/>
      <w:divBdr>
        <w:top w:val="none" w:sz="0" w:space="0" w:color="auto"/>
        <w:left w:val="none" w:sz="0" w:space="0" w:color="auto"/>
        <w:bottom w:val="none" w:sz="0" w:space="0" w:color="auto"/>
        <w:right w:val="none" w:sz="0" w:space="0" w:color="auto"/>
      </w:divBdr>
    </w:div>
    <w:div w:id="1560625759">
      <w:bodyDiv w:val="1"/>
      <w:marLeft w:val="0"/>
      <w:marRight w:val="0"/>
      <w:marTop w:val="0"/>
      <w:marBottom w:val="0"/>
      <w:divBdr>
        <w:top w:val="none" w:sz="0" w:space="0" w:color="auto"/>
        <w:left w:val="none" w:sz="0" w:space="0" w:color="auto"/>
        <w:bottom w:val="none" w:sz="0" w:space="0" w:color="auto"/>
        <w:right w:val="none" w:sz="0" w:space="0" w:color="auto"/>
      </w:divBdr>
    </w:div>
    <w:div w:id="1862470357">
      <w:bodyDiv w:val="1"/>
      <w:marLeft w:val="0"/>
      <w:marRight w:val="0"/>
      <w:marTop w:val="0"/>
      <w:marBottom w:val="0"/>
      <w:divBdr>
        <w:top w:val="none" w:sz="0" w:space="0" w:color="auto"/>
        <w:left w:val="none" w:sz="0" w:space="0" w:color="auto"/>
        <w:bottom w:val="none" w:sz="0" w:space="0" w:color="auto"/>
        <w:right w:val="none" w:sz="0" w:space="0" w:color="auto"/>
      </w:divBdr>
    </w:div>
    <w:div w:id="1959490410">
      <w:bodyDiv w:val="1"/>
      <w:marLeft w:val="0"/>
      <w:marRight w:val="0"/>
      <w:marTop w:val="0"/>
      <w:marBottom w:val="0"/>
      <w:divBdr>
        <w:top w:val="none" w:sz="0" w:space="0" w:color="auto"/>
        <w:left w:val="none" w:sz="0" w:space="0" w:color="auto"/>
        <w:bottom w:val="none" w:sz="0" w:space="0" w:color="auto"/>
        <w:right w:val="none" w:sz="0" w:space="0" w:color="auto"/>
      </w:divBdr>
    </w:div>
    <w:div w:id="20977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aiaa.org/Secondary.aspx?id=6258%20%20" TargetMode="External"/><Relationship Id="rId13" Type="http://schemas.openxmlformats.org/officeDocument/2006/relationships/oleObject" Target="embeddings/oleObject1.bin"/><Relationship Id="rId18" Type="http://schemas.openxmlformats.org/officeDocument/2006/relationships/hyperlink" Target="http://www.geog.le.ac.uk/bgrg/lab.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cp/umist.ac.uk/JCSE/vol1/vol1.html" TargetMode="External"/><Relationship Id="rId2" Type="http://schemas.openxmlformats.org/officeDocument/2006/relationships/numbering" Target="numbering.xml"/><Relationship Id="rId16" Type="http://schemas.openxmlformats.org/officeDocument/2006/relationships/hyperlink" Target="http://www.crossref.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overleaf.com/latex/templates/latex-template-for-the-preparation-of-papers-for-aiaa-technical-conferences/rsssbwthkpt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ustserv@aiaa.org" TargetMode="External"/><Relationship Id="rId14" Type="http://schemas.openxmlformats.org/officeDocument/2006/relationships/hyperlink" Target="http://www.mathtype.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anLagares/Library/Group%20Containers/UBF8T346G9.Office/User%20Content.localized/Templates.localized/AIAA%20Journ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Law13</b:Tag>
    <b:SourceType>Misc</b:SourceType>
    <b:Guid>{F77162C9-F720-E24A-8B33-20FB4BAE9DE4}</b:Guid>
    <b:Title>SR-71 Propulsion System P&amp;W J58 Engine (JT11D-20)</b:Title>
    <b:Year>2013</b:Year>
    <b:Author>
      <b:Author>
        <b:NameList>
          <b:Person>
            <b:Last>Law</b:Last>
            <b:First>Peter</b:First>
          </b:Person>
        </b:NameList>
      </b:Author>
    </b:Author>
    <b:Medium>PDF</b:Medium>
    <b:RefOrder>1</b:RefOrder>
  </b:Source>
  <b:Source>
    <b:Tag>Con95</b:Tag>
    <b:SourceType>InternetSite</b:SourceType>
    <b:Guid>{7F767966-727B-874E-8F50-1B4356D863FE}</b:Guid>
    <b:Author>
      <b:Author>
        <b:NameList xmlns:msxsl="urn:schemas-microsoft-com:xslt" xmlns:b="http://schemas.openxmlformats.org/officeDocument/2006/bibliography">
          <b:Person>
            <b:Last>Conners</b:Last>
            <b:First>Timothy</b:First>
            <b:Middle>R.</b:Middle>
          </b:Person>
        </b:NameList>
      </b:Author>
    </b:Author>
    <b:Title>Predicted Performance of a Thrust-Enhanced SR-71 Aircraft With an External Payload</b:Title>
    <b:InternetSiteTitle/>
    <b:URL>https://ntrs.nasa.gov/search.jsp?r=19970019923</b:URL>
    <b:ProductionCompany/>
    <b:Year>1995</b:Year>
    <b:Month/>
    <b:Day/>
    <b:YearAccessed>2018</b:YearAccessed>
    <b:MonthAccessed>3</b:MonthAccessed>
    <b:DayAccessed>24</b:DayAccessed>
    <b:ShortTitle/>
    <b:Version/>
    <b:StandardNumber/>
    <b:Comments/>
    <b:RefOrder>7</b:RefOrder>
  </b:Source>
  <b:Source>
    <b:Tag>Horizons</b:Tag>
    <b:SourceType>JournalArticle</b:SourceType>
    <b:Guid>{6A1C3BF5-BFC7-074A-AE86-5AD3A681217D}</b:Guid>
    <b:Title>Development of the Lockheed SR-71 Blackbird</b:Title>
    <b:Year>1982</b:Year>
    <b:Author>
      <b:Author>
        <b:NameList>
          <b:Person>
            <b:Last>Johnson</b:Last>
            <b:First>Clarence</b:First>
            <b:Middle>L.</b:Middle>
          </b:Person>
        </b:NameList>
      </b:Author>
    </b:Author>
    <b:JournalName>Lockheed Horizons</b:JournalName>
    <b:RefOrder>2</b:RefOrder>
  </b:Source>
  <b:Source>
    <b:Tag>Con97</b:Tag>
    <b:SourceType>JournalArticle</b:SourceType>
    <b:Guid>{617D1012-4E87-9241-A75F-3D2DCE851E77}</b:Guid>
    <b:Author>
      <b:Author>
        <b:NameList>
          <b:Person>
            <b:Last>Conners</b:Last>
            <b:First>Timothy</b:First>
            <b:Middle>R.</b:Middle>
          </b:Person>
        </b:NameList>
      </b:Author>
    </b:Author>
    <b:Title>Predicted Performance of a Thrust- Enhanced SR-71 Aircraft with an External Payload</b:Title>
    <b:JournalName>NASA Technical Memorandum 104330</b:JournalName>
    <b:Year>1997</b:Year>
    <b:RefOrder>3</b:RefOrder>
  </b:Source>
  <b:Source>
    <b:Tag>Ato12</b:Tag>
    <b:SourceType>DocumentFromInternetSite</b:SourceType>
    <b:Guid>{670EAE0A-632A-5C41-8E83-FE0E734167FA}</b:Guid>
    <b:Title>A Look at the Pratt &amp; Whitney J-58JT11D-20</b:Title>
    <b:Year>2012</b:Year>
    <b:LCID>en-US</b:LCID>
    <b:Author>
      <b:Author>
        <b:Corporate>Atomic Toaster</b:Corporate>
      </b:Author>
    </b:Author>
    <b:URL>http://atomictoasters.com/2012/08/a-look-at-the-pratt-whitney-j-58jt11d-20/</b:URL>
    <b:Month>August</b:Month>
    <b:Day>22</b:Day>
    <b:YearAccessed>2018</b:YearAccessed>
    <b:MonthAccessed>03</b:MonthAccessed>
    <b:DayAccessed>17</b:DayAccessed>
    <b:RefOrder>4</b:RefOrder>
  </b:Source>
  <b:Source>
    <b:Tag>Mer09</b:Tag>
    <b:SourceType>ConferenceProceedings</b:SourceType>
    <b:Guid>{CFD62219-7FB8-EC4E-BEE2-877798F41FC0}</b:Guid>
    <b:Title>Design and Development of the Blackbird: Challenges and Lessons Learned</b:Title>
    <b:Year>2009</b:Year>
    <b:Month>January</b:Month>
    <b:Day>5-8</b:Day>
    <b:Author>
      <b:Author>
        <b:NameList>
          <b:Person>
            <b:Last>Merlin</b:Last>
            <b:First>Peter</b:First>
            <b:Middle>W.</b:Middle>
          </b:Person>
        </b:NameList>
      </b:Author>
    </b:Author>
    <b:JournalName>47th AIAA Aerospace Sciences Meeting Including The New Horizons Forum and Aerospace Exposition</b:JournalName>
    <b:Volume>47</b:Volume>
    <b:Publisher>American Institute of Aeronautics and Astronautics </b:Publisher>
    <b:City>Orlando, FL</b:City>
    <b:ConferenceName>47th AIAA Aerospace Sciences Meeting Including The New Horizons Forum and Aerospace Exposition</b:ConferenceName>
    <b:RefOrder>5</b:RefOrder>
  </b:Source>
  <b:Source>
    <b:Tag>Nat18</b:Tag>
    <b:SourceType>DocumentFromInternetSite</b:SourceType>
    <b:Guid>{DAEAC9D4-B5CF-E74B-B52B-47FDE5C28048}</b:Guid>
    <b:Title>Pratt &amp; Whitney J58 (JT11D-20) Turbojet Engine </b:Title>
    <b:Author>
      <b:Author>
        <b:Corporate>National Air and Space Museum</b:Corporate>
      </b:Author>
    </b:Author>
    <b:URL>https://airandspace.si.edu/collection-objects/pratt-whitney-j58-jt11d-20-turbojet-engine</b:URL>
    <b:YearAccessed>2018</b:YearAccessed>
    <b:MonthAccessed>03</b:MonthAccessed>
    <b:DayAccessed>17</b:DayAccessed>
    <b:RefOrder>6</b:RefOrder>
  </b:Source>
</b:Sources>
</file>

<file path=customXml/itemProps1.xml><?xml version="1.0" encoding="utf-8"?>
<ds:datastoreItem xmlns:ds="http://schemas.openxmlformats.org/officeDocument/2006/customXml" ds:itemID="{983C869F-118A-AD45-ADB2-D3F422BC4649}">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AIAA Journals.dotx</Template>
  <TotalTime>102</TotalTime>
  <Pages>9</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32083</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Christian J Lagares Nieves</dc:creator>
  <cp:keywords>TP Template 2017</cp:keywords>
  <dc:description/>
  <cp:lastModifiedBy>Microsoft Office User</cp:lastModifiedBy>
  <cp:revision>22</cp:revision>
  <cp:lastPrinted>2016-06-27T18:55:00Z</cp:lastPrinted>
  <dcterms:created xsi:type="dcterms:W3CDTF">2018-03-17T19:52:00Z</dcterms:created>
  <dcterms:modified xsi:type="dcterms:W3CDTF">2018-03-24T23:03:00Z</dcterms:modified>
  <cp:category/>
</cp:coreProperties>
</file>