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PASOS DE CONFIGURACION DEL CORREO TRANSACCIONAL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Proyecto: ServiciosWebnegocio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Documento de referencia para la configuracion del envio de confirmaciones de cita por correo.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OBJETIVO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 configuro el sistema para enviar correos de confirmacion de cita desde la aplicacion web, con soporte multitenant, integracion con Microsoft Graph, plantilla HTML profesional y opciones para agregar la cita al calendario del cliente.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DECISION DE PROVEEDOR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evaluo SMTP tradicional frente a Microsoft Graph.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eligio Microsoft Graph porque el dominio tecprotech.com.mx ya opera con Microsoft 365.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descarto depender de autenticacion basica SMTP como solucion principal.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APP EN MICROSOFT ENTRA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registro una aplicacion en Entra con el nombre "Tecprotech No-Reply Backend".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usaron estos identificadores: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Tenant ID: 70eff3e9-e3a8-4940-b2aa-dbfd6cc7f522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Client ID: 0ff2fa1d-0df6-4543-8d92-6e2bd2320205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CERTIFICADO PARA MICROSOFT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genero un certificado y una llave privada local.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cargo el certificado publico a la app registrada en Entra.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confirmo la huella digital: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Thumbprint: 683EEA1BEE3E7BE55E82DF0740E6ECC55BAF3EEE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llave privada quedo local para uso del backend y se utilizo la ruta de autenticacion por certificado.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PERMISOS DE MICROSOFT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agrego el permiso Mail.Send de tipo Aplicacion.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otorgo admin consent para el tenant.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verifico que la app ya podia autenticarse y llamar a Graph.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BUZON EMISOR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definio el buzon tecnico no-reply@tecprotech.com.mx.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verifico que el usuario "No Reply" existe y tiene licencia en Microsoft 365.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Inicialmente se intento usar el correo como Graph User ID, pero Graph devolvio ErrorInvalidUser.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correccion fue cambiar el Graph User ID al Object ID del usuario en Entra: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Object ID de No Reply: 80dceef1-fc42-4858-a61e-24ba67118189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CONFIGURACION DEL TENANT EN LA APLICACION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 cargo la configuracion del tenant 1 con estos datos: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Proveedor: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Remitente tecnico: no-reply@tecprotech.com.mx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Nombre remitente visible: NailArt Studio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Graph User ID: 80dceef1-fc42-4858-a61e-24ba67118189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 ID: 70eff3e9-e3a8-4940-b2aa-dbfd6cc7f522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ID: 0ff2fa1d-0df6-4543-8d92-6e2bd2320205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Thumbprint: 683EEA1BEE3E7BE55E82DF0740E6ECC55BAF3EEE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CAMBIOS IMPLEMENTADOS EN EL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Soporte para Microsoft Graph con autenticacion por certificado.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Soporte multitenant por empresa para remitente, proveedor y credenciales.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Procesamiento por outbox para que el envio no bloquee la creacion de la cita.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Plantilla HTML profesional para correos de confirmacion.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Botones para abrir la cita en Google Calendar y Outlook.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Adjunto .ics para agregar la cita a cualquier calendario compatible.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RESULTADO DE LAS PRUEBAS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primera prueba fallo porque se estaba usando el correo del buzon como identificador de Graph.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Una vez cambiado al Object ID, Graph acepto el envio correctamente.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hicieron pruebas reales de citas y el outbox las marco como ENVIADA.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Las ultimas pruebas salieron ya con: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remitente visible NailArt Studio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plantilla 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botones de calendario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adjunto .ics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PENDIENTES RECOMENDADOS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Definir un correo real en Responder a para clientes.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Cifrar la llave privada Graph en base de datos para eliminar el pendiente de seguridad local.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se desea, limpiar las citas de prueba creadas durante la configuracion.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RECOMENDACION FINAL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configuracion actual ya es funcional para pruebas y demostraciones. Para dejarla lista para operacion continua, conviene cerrar los pendientes de seguridad y dejar el branding del negocio completo en la plantilla final.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