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DCF28" w14:textId="79F04681" w:rsidR="00281309" w:rsidRPr="00315274" w:rsidRDefault="004535BD" w:rsidP="00281309">
      <w:pPr>
        <w:shd w:val="clear" w:color="auto" w:fill="FFFFFF"/>
        <w:spacing w:after="0" w:line="240" w:lineRule="auto"/>
        <w:jc w:val="both"/>
        <w:rPr>
          <w:rFonts w:ascii="Helvetica" w:eastAsia="Times New Roman" w:hAnsi="Helvetica" w:cs="Helvetica"/>
          <w:color w:val="4C4C4C"/>
          <w:sz w:val="21"/>
          <w:szCs w:val="21"/>
          <w:lang w:eastAsia="es-BO"/>
        </w:rPr>
      </w:pPr>
      <w:r w:rsidRPr="004535BD">
        <w:rPr>
          <w:rFonts w:ascii="Arial" w:eastAsia="Times New Roman" w:hAnsi="Arial" w:cs="Arial"/>
          <w:b/>
          <w:bCs/>
          <w:color w:val="4C4C4C"/>
          <w:sz w:val="36"/>
          <w:szCs w:val="36"/>
          <w:lang w:val="es-ES" w:eastAsia="es-BO"/>
        </w:rPr>
        <w:t>Hallazgos</w:t>
      </w:r>
    </w:p>
    <w:p w14:paraId="780F64B5" w14:textId="44FA0CC2" w:rsidR="00315274" w:rsidRDefault="00315274" w:rsidP="00315274">
      <w:pPr>
        <w:shd w:val="clear" w:color="auto" w:fill="FFFFFF"/>
        <w:spacing w:after="0" w:line="240" w:lineRule="auto"/>
        <w:jc w:val="both"/>
        <w:rPr>
          <w:rFonts w:ascii="Helvetica" w:eastAsia="Times New Roman" w:hAnsi="Helvetica" w:cs="Helvetica"/>
          <w:color w:val="4C4C4C"/>
          <w:sz w:val="21"/>
          <w:szCs w:val="21"/>
          <w:lang w:eastAsia="es-BO"/>
        </w:rPr>
      </w:pPr>
    </w:p>
    <w:p w14:paraId="4FD2BA46" w14:textId="77777777" w:rsidR="00281309" w:rsidRPr="00315274" w:rsidRDefault="00281309" w:rsidP="00315274">
      <w:pPr>
        <w:shd w:val="clear" w:color="auto" w:fill="FFFFFF"/>
        <w:spacing w:after="0" w:line="240" w:lineRule="auto"/>
        <w:jc w:val="both"/>
        <w:rPr>
          <w:rFonts w:ascii="Helvetica" w:eastAsia="Times New Roman" w:hAnsi="Helvetica" w:cs="Helvetica"/>
          <w:color w:val="4C4C4C"/>
          <w:sz w:val="21"/>
          <w:szCs w:val="21"/>
          <w:lang w:eastAsia="es-BO"/>
        </w:rPr>
      </w:pPr>
    </w:p>
    <w:tbl>
      <w:tblPr>
        <w:tblW w:w="0" w:type="auto"/>
        <w:tblInd w:w="108" w:type="dxa"/>
        <w:shd w:val="clear" w:color="auto" w:fill="FFFFFF"/>
        <w:tblCellMar>
          <w:left w:w="0" w:type="dxa"/>
          <w:right w:w="0" w:type="dxa"/>
        </w:tblCellMar>
        <w:tblLook w:val="04A0" w:firstRow="1" w:lastRow="0" w:firstColumn="1" w:lastColumn="0" w:noHBand="0" w:noVBand="1"/>
      </w:tblPr>
      <w:tblGrid>
        <w:gridCol w:w="2536"/>
        <w:gridCol w:w="4936"/>
        <w:gridCol w:w="1240"/>
      </w:tblGrid>
      <w:tr w:rsidR="00315274" w:rsidRPr="00315274" w14:paraId="0A60B7E5" w14:textId="77777777" w:rsidTr="00315274">
        <w:tc>
          <w:tcPr>
            <w:tcW w:w="75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1975D68" w14:textId="78363ACC" w:rsidR="00315274" w:rsidRPr="00C20FD3" w:rsidRDefault="00C20FD3" w:rsidP="00315274">
            <w:pPr>
              <w:spacing w:after="0" w:line="240" w:lineRule="auto"/>
              <w:rPr>
                <w:rFonts w:ascii="Helvetica" w:eastAsia="Times New Roman" w:hAnsi="Helvetica" w:cs="Helvetica"/>
                <w:b/>
                <w:bCs/>
                <w:color w:val="4C4C4C"/>
                <w:sz w:val="21"/>
                <w:szCs w:val="21"/>
                <w:lang w:eastAsia="es-BO"/>
              </w:rPr>
            </w:pPr>
            <w:r w:rsidRPr="00C20FD3">
              <w:rPr>
                <w:rFonts w:ascii="Helvetica" w:eastAsia="Times New Roman" w:hAnsi="Helvetica" w:cs="Helvetica"/>
                <w:b/>
                <w:bCs/>
                <w:color w:val="4C4C4C"/>
                <w:sz w:val="21"/>
                <w:szCs w:val="21"/>
                <w:lang w:eastAsia="es-BO"/>
              </w:rPr>
              <w:t>Auditoría Outliers</w:t>
            </w:r>
          </w:p>
        </w:tc>
        <w:tc>
          <w:tcPr>
            <w:tcW w:w="124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6E716C1" w14:textId="77777777" w:rsidR="00315274" w:rsidRPr="00315274" w:rsidRDefault="00315274" w:rsidP="00315274">
            <w:pPr>
              <w:spacing w:after="0" w:line="240" w:lineRule="auto"/>
              <w:jc w:val="both"/>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R/PT: P1</w:t>
            </w:r>
          </w:p>
        </w:tc>
      </w:tr>
      <w:tr w:rsidR="00315274" w:rsidRPr="00315274" w14:paraId="217DBCE7" w14:textId="77777777" w:rsidTr="00315274">
        <w:tc>
          <w:tcPr>
            <w:tcW w:w="75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7B79A3" w14:textId="77777777" w:rsidR="00315274" w:rsidRPr="00315274" w:rsidRDefault="00315274" w:rsidP="00315274">
            <w:pPr>
              <w:spacing w:after="0" w:line="240" w:lineRule="auto"/>
              <w:jc w:val="center"/>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Hallazgos de la Auditoría</w:t>
            </w:r>
          </w:p>
        </w:tc>
        <w:tc>
          <w:tcPr>
            <w:tcW w:w="12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F62F35" w14:textId="658C4BBA" w:rsidR="00315274" w:rsidRPr="00315274" w:rsidRDefault="00BF39C9" w:rsidP="00315274">
            <w:pPr>
              <w:spacing w:after="0" w:line="240" w:lineRule="auto"/>
              <w:jc w:val="center"/>
              <w:rPr>
                <w:rFonts w:ascii="Helvetica" w:eastAsia="Times New Roman" w:hAnsi="Helvetica" w:cs="Helvetica"/>
                <w:color w:val="4C4C4C"/>
                <w:sz w:val="21"/>
                <w:szCs w:val="21"/>
                <w:lang w:eastAsia="es-BO"/>
              </w:rPr>
            </w:pPr>
            <w:r>
              <w:rPr>
                <w:rFonts w:ascii="Helvetica" w:eastAsia="Times New Roman" w:hAnsi="Helvetica" w:cs="Helvetica"/>
                <w:color w:val="4C4C4C"/>
                <w:sz w:val="21"/>
                <w:szCs w:val="21"/>
                <w:lang w:eastAsia="es-BO"/>
              </w:rPr>
              <w:t>H1</w:t>
            </w:r>
          </w:p>
        </w:tc>
      </w:tr>
      <w:tr w:rsidR="00315274" w:rsidRPr="00315274" w14:paraId="4BDE8865" w14:textId="77777777" w:rsidTr="00315274">
        <w:tc>
          <w:tcPr>
            <w:tcW w:w="2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FC4A9AE" w14:textId="77777777" w:rsidR="00315274" w:rsidRPr="00315274" w:rsidRDefault="00315274" w:rsidP="00315274">
            <w:pPr>
              <w:spacing w:after="0" w:line="240" w:lineRule="auto"/>
              <w:jc w:val="both"/>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Dominio</w:t>
            </w:r>
          </w:p>
        </w:tc>
        <w:tc>
          <w:tcPr>
            <w:tcW w:w="623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AE6827" w14:textId="2810D961" w:rsidR="00315274" w:rsidRPr="00315274" w:rsidRDefault="00C20FD3" w:rsidP="00315274">
            <w:pPr>
              <w:spacing w:after="0" w:line="240" w:lineRule="auto"/>
              <w:jc w:val="both"/>
              <w:rPr>
                <w:rFonts w:ascii="Helvetica" w:eastAsia="Times New Roman" w:hAnsi="Helvetica" w:cs="Helvetica"/>
                <w:color w:val="4C4C4C"/>
                <w:sz w:val="21"/>
                <w:szCs w:val="21"/>
                <w:lang w:eastAsia="es-BO"/>
              </w:rPr>
            </w:pPr>
            <w:r>
              <w:rPr>
                <w:rFonts w:ascii="Helvetica" w:eastAsia="Times New Roman" w:hAnsi="Helvetica" w:cs="Helvetica"/>
                <w:color w:val="4C4C4C"/>
                <w:sz w:val="21"/>
                <w:szCs w:val="21"/>
                <w:lang w:eastAsia="es-BO"/>
              </w:rPr>
              <w:t>Planeación y organización</w:t>
            </w:r>
            <w:r w:rsidR="00ED72E5">
              <w:rPr>
                <w:rFonts w:ascii="Helvetica" w:eastAsia="Times New Roman" w:hAnsi="Helvetica" w:cs="Helvetica"/>
                <w:color w:val="4C4C4C"/>
                <w:sz w:val="21"/>
                <w:szCs w:val="21"/>
                <w:lang w:eastAsia="es-BO"/>
              </w:rPr>
              <w:t xml:space="preserve"> (PO)</w:t>
            </w:r>
          </w:p>
        </w:tc>
      </w:tr>
      <w:tr w:rsidR="00315274" w:rsidRPr="00315274" w14:paraId="41B95492" w14:textId="77777777" w:rsidTr="00315274">
        <w:tc>
          <w:tcPr>
            <w:tcW w:w="2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235792" w14:textId="77777777" w:rsidR="00315274" w:rsidRPr="00315274" w:rsidRDefault="00315274" w:rsidP="00315274">
            <w:pPr>
              <w:spacing w:after="0" w:line="240" w:lineRule="auto"/>
              <w:jc w:val="both"/>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Proceso</w:t>
            </w:r>
          </w:p>
        </w:tc>
        <w:tc>
          <w:tcPr>
            <w:tcW w:w="623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E33D73" w14:textId="6709A94D" w:rsidR="00315274" w:rsidRPr="00315274" w:rsidRDefault="00ED72E5" w:rsidP="00315274">
            <w:pPr>
              <w:spacing w:after="0" w:line="240" w:lineRule="auto"/>
              <w:jc w:val="both"/>
              <w:rPr>
                <w:rFonts w:ascii="Helvetica" w:eastAsia="Times New Roman" w:hAnsi="Helvetica" w:cs="Helvetica"/>
                <w:color w:val="4C4C4C"/>
                <w:sz w:val="21"/>
                <w:szCs w:val="21"/>
                <w:lang w:eastAsia="es-BO"/>
              </w:rPr>
            </w:pPr>
            <w:r w:rsidRPr="00ED72E5">
              <w:rPr>
                <w:rFonts w:ascii="Helvetica" w:eastAsia="Times New Roman" w:hAnsi="Helvetica" w:cs="Helvetica"/>
                <w:color w:val="4C4C4C"/>
                <w:sz w:val="21"/>
                <w:szCs w:val="21"/>
                <w:lang w:eastAsia="es-BO"/>
              </w:rPr>
              <w:t>PO4: Definir los procesos, organización y relaciones de TI</w:t>
            </w:r>
          </w:p>
        </w:tc>
      </w:tr>
      <w:tr w:rsidR="00315274" w:rsidRPr="00315274" w14:paraId="2248B040" w14:textId="77777777" w:rsidTr="00315274">
        <w:tc>
          <w:tcPr>
            <w:tcW w:w="2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DEE3F2D" w14:textId="77777777" w:rsidR="00315274" w:rsidRPr="00315274" w:rsidRDefault="00315274" w:rsidP="00315274">
            <w:pPr>
              <w:spacing w:after="0" w:line="240" w:lineRule="auto"/>
              <w:jc w:val="both"/>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Objetivo de Control</w:t>
            </w:r>
          </w:p>
        </w:tc>
        <w:tc>
          <w:tcPr>
            <w:tcW w:w="623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FA8EE5" w14:textId="38F0D2C7" w:rsidR="00315274" w:rsidRPr="00315274" w:rsidRDefault="00ED72E5" w:rsidP="00315274">
            <w:pPr>
              <w:spacing w:after="0" w:line="240" w:lineRule="auto"/>
              <w:jc w:val="both"/>
              <w:rPr>
                <w:rFonts w:ascii="Helvetica" w:eastAsia="Times New Roman" w:hAnsi="Helvetica" w:cs="Helvetica"/>
                <w:color w:val="4C4C4C"/>
                <w:sz w:val="21"/>
                <w:szCs w:val="21"/>
                <w:lang w:eastAsia="es-BO"/>
              </w:rPr>
            </w:pPr>
            <w:r w:rsidRPr="00ED72E5">
              <w:rPr>
                <w:rFonts w:ascii="Helvetica" w:eastAsia="Times New Roman" w:hAnsi="Helvetica" w:cs="Helvetica"/>
                <w:color w:val="4C4C4C"/>
                <w:sz w:val="21"/>
                <w:szCs w:val="21"/>
                <w:lang w:eastAsia="es-BO"/>
              </w:rPr>
              <w:t>Segregación de Funciones</w:t>
            </w:r>
          </w:p>
        </w:tc>
      </w:tr>
      <w:tr w:rsidR="00315274" w:rsidRPr="00315274" w14:paraId="6F391356" w14:textId="77777777" w:rsidTr="00315274">
        <w:tc>
          <w:tcPr>
            <w:tcW w:w="2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99E3E8C" w14:textId="77777777" w:rsidR="00315274" w:rsidRPr="00315274" w:rsidRDefault="00315274" w:rsidP="00315274">
            <w:pPr>
              <w:spacing w:after="0" w:line="240" w:lineRule="auto"/>
              <w:jc w:val="both"/>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Riesgos Asociados</w:t>
            </w:r>
          </w:p>
        </w:tc>
        <w:tc>
          <w:tcPr>
            <w:tcW w:w="623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D25CA6" w14:textId="29639F37" w:rsidR="00315274" w:rsidRPr="00315274" w:rsidRDefault="00ED72E5" w:rsidP="00315274">
            <w:pPr>
              <w:spacing w:after="0" w:line="240" w:lineRule="auto"/>
              <w:jc w:val="both"/>
              <w:rPr>
                <w:rFonts w:ascii="Helvetica" w:eastAsia="Times New Roman" w:hAnsi="Helvetica" w:cs="Helvetica"/>
                <w:color w:val="4C4C4C"/>
                <w:sz w:val="21"/>
                <w:szCs w:val="21"/>
                <w:lang w:eastAsia="es-BO"/>
              </w:rPr>
            </w:pPr>
            <w:r>
              <w:rPr>
                <w:rFonts w:ascii="Helvetica" w:eastAsia="Times New Roman" w:hAnsi="Helvetica" w:cs="Helvetica"/>
                <w:color w:val="4C4C4C"/>
                <w:sz w:val="21"/>
                <w:szCs w:val="21"/>
                <w:lang w:eastAsia="es-BO"/>
              </w:rPr>
              <w:t>R1, R2, R3</w:t>
            </w:r>
          </w:p>
        </w:tc>
      </w:tr>
      <w:tr w:rsidR="00315274" w:rsidRPr="00315274" w14:paraId="6A6DFE71" w14:textId="77777777" w:rsidTr="00315274">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BA7AB92" w14:textId="77777777" w:rsidR="00315274" w:rsidRPr="00315274" w:rsidRDefault="00315274" w:rsidP="00315274">
            <w:pPr>
              <w:spacing w:after="0" w:line="240" w:lineRule="auto"/>
              <w:jc w:val="center"/>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Descripción</w:t>
            </w:r>
          </w:p>
        </w:tc>
      </w:tr>
      <w:tr w:rsidR="00281309" w:rsidRPr="00315274" w14:paraId="067535E6" w14:textId="77777777" w:rsidTr="00315274">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62F7A58" w14:textId="63A29FDF" w:rsidR="00281309" w:rsidRPr="00ED72E5" w:rsidRDefault="00ED72E5" w:rsidP="00ED72E5">
            <w:pPr>
              <w:spacing w:after="0" w:line="240" w:lineRule="auto"/>
              <w:rPr>
                <w:rFonts w:ascii="Arial" w:eastAsia="Times New Roman" w:hAnsi="Arial" w:cs="Arial"/>
                <w:color w:val="4C4C4C"/>
                <w:sz w:val="21"/>
                <w:szCs w:val="21"/>
                <w:lang w:val="es-ES" w:eastAsia="es-BO"/>
              </w:rPr>
            </w:pPr>
            <w:r w:rsidRPr="00ED72E5">
              <w:rPr>
                <w:rFonts w:ascii="Arial" w:eastAsia="Times New Roman" w:hAnsi="Arial" w:cs="Arial"/>
                <w:color w:val="4C4C4C"/>
                <w:sz w:val="21"/>
                <w:szCs w:val="21"/>
                <w:lang w:val="es-ES" w:eastAsia="es-BO"/>
              </w:rPr>
              <w:t>Durante la revisión del Organigrama Funcional y los Manuales de Funciones, se evidenció que el cargo "Técnico de Seguridad de Sistemas (MF-012)" reporta jerárquicamente al "Administrador de Servidores (MF-011)", dentro de la Subgerencia de Infraestructura. Esta subordinación contradice lo establecido en el Plan Estratégico de Seguridad de la Información (PESI</w:t>
            </w:r>
            <w:r>
              <w:rPr>
                <w:rFonts w:ascii="Arial" w:eastAsia="Times New Roman" w:hAnsi="Arial" w:cs="Arial"/>
                <w:color w:val="4C4C4C"/>
                <w:sz w:val="21"/>
                <w:szCs w:val="21"/>
                <w:lang w:val="es-ES" w:eastAsia="es-BO"/>
              </w:rPr>
              <w:t xml:space="preserve">, punto 2, </w:t>
            </w:r>
            <w:r w:rsidRPr="00ED72E5">
              <w:rPr>
                <w:rFonts w:ascii="Arial" w:eastAsia="Times New Roman" w:hAnsi="Arial" w:cs="Arial"/>
                <w:color w:val="4C4C4C"/>
                <w:sz w:val="21"/>
                <w:szCs w:val="21"/>
                <w:lang w:val="es-ES" w:eastAsia="es-BO"/>
              </w:rPr>
              <w:t>Enfoque de riesgo y protección de activos) de la propia entidad, el cual dicta que la seguridad debe ser independiente de TI. Esta falta de segregación funcional compromete la objetividad y permite que el personal de administración de servidores pueda autorizar, ejecutar y auditar sus propios cambios, u ordenar la omisión de alertas de seguridad.</w:t>
            </w:r>
          </w:p>
        </w:tc>
      </w:tr>
      <w:tr w:rsidR="00315274" w:rsidRPr="00315274" w14:paraId="2A0B760D" w14:textId="77777777" w:rsidTr="00315274">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C71F60" w14:textId="5A3255C2" w:rsidR="00315274" w:rsidRPr="00315274" w:rsidRDefault="00315274" w:rsidP="00315274">
            <w:pPr>
              <w:spacing w:after="0" w:line="240" w:lineRule="auto"/>
              <w:jc w:val="both"/>
              <w:rPr>
                <w:rFonts w:ascii="Helvetica" w:eastAsia="Times New Roman" w:hAnsi="Helvetica" w:cs="Helvetica"/>
                <w:color w:val="4C4C4C"/>
                <w:sz w:val="21"/>
                <w:szCs w:val="21"/>
                <w:lang w:eastAsia="es-BO"/>
              </w:rPr>
            </w:pPr>
          </w:p>
        </w:tc>
      </w:tr>
      <w:tr w:rsidR="00315274" w:rsidRPr="00315274" w14:paraId="213392AA" w14:textId="77777777" w:rsidTr="00315274">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4BC91D7" w14:textId="77777777" w:rsidR="00315274" w:rsidRPr="00315274" w:rsidRDefault="00315274" w:rsidP="00315274">
            <w:pPr>
              <w:spacing w:after="0" w:line="240" w:lineRule="auto"/>
              <w:jc w:val="center"/>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Recomendación</w:t>
            </w:r>
          </w:p>
        </w:tc>
      </w:tr>
      <w:tr w:rsidR="00281309" w:rsidRPr="00315274" w14:paraId="0858948B" w14:textId="77777777" w:rsidTr="00315274">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A83AB89" w14:textId="2D0438EA" w:rsidR="00281309" w:rsidRPr="00AB2C46" w:rsidRDefault="00AB2C46" w:rsidP="00AB2C46">
            <w:pPr>
              <w:spacing w:after="0" w:line="240" w:lineRule="auto"/>
              <w:rPr>
                <w:rFonts w:ascii="Arial" w:eastAsia="Times New Roman" w:hAnsi="Arial" w:cs="Arial"/>
                <w:color w:val="4C4C4C"/>
                <w:sz w:val="21"/>
                <w:szCs w:val="21"/>
                <w:lang w:val="es-ES" w:eastAsia="es-BO"/>
              </w:rPr>
            </w:pPr>
            <w:r w:rsidRPr="00AB2C46">
              <w:rPr>
                <w:rFonts w:ascii="Arial" w:eastAsia="Times New Roman" w:hAnsi="Arial" w:cs="Arial"/>
                <w:color w:val="4C4C4C"/>
                <w:sz w:val="21"/>
                <w:szCs w:val="21"/>
                <w:lang w:val="es-ES" w:eastAsia="es-BO"/>
              </w:rPr>
              <w:t>Reestructurar inmediatamente el organigrama y actualizar los Manuales de Funciones (MF-011 y MF-012) para que el personal encargado de la seguridad de la información reporte a una instancia independiente de la administración operativa de TI (por ejemplo, directamente a la Gerencia General o a un Comité de Riesgos/Seguridad), garantizando la separación de roles funcionales según lo exigen la normativa ASFI, ISO 27001</w:t>
            </w:r>
            <w:r>
              <w:rPr>
                <w:rFonts w:ascii="Arial" w:eastAsia="Times New Roman" w:hAnsi="Arial" w:cs="Arial"/>
                <w:color w:val="4C4C4C"/>
                <w:sz w:val="21"/>
                <w:szCs w:val="21"/>
                <w:lang w:val="es-ES" w:eastAsia="es-BO"/>
              </w:rPr>
              <w:t>.</w:t>
            </w:r>
          </w:p>
        </w:tc>
      </w:tr>
      <w:tr w:rsidR="00315274" w:rsidRPr="00315274" w14:paraId="376DAD80" w14:textId="77777777" w:rsidTr="00315274">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28E4804" w14:textId="5810CBE4" w:rsidR="00315274" w:rsidRPr="00315274" w:rsidRDefault="00315274" w:rsidP="00315274">
            <w:pPr>
              <w:spacing w:after="0" w:line="240" w:lineRule="auto"/>
              <w:jc w:val="both"/>
              <w:rPr>
                <w:rFonts w:ascii="Helvetica" w:eastAsia="Times New Roman" w:hAnsi="Helvetica" w:cs="Helvetica"/>
                <w:color w:val="4C4C4C"/>
                <w:sz w:val="21"/>
                <w:szCs w:val="21"/>
                <w:lang w:eastAsia="es-BO"/>
              </w:rPr>
            </w:pPr>
          </w:p>
        </w:tc>
      </w:tr>
      <w:tr w:rsidR="00315274" w:rsidRPr="00315274" w14:paraId="47555D31" w14:textId="77777777" w:rsidTr="00315274">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5A5DE7F" w14:textId="77777777" w:rsidR="00315274" w:rsidRPr="00315274" w:rsidRDefault="00315274" w:rsidP="00315274">
            <w:pPr>
              <w:spacing w:after="0" w:line="240" w:lineRule="auto"/>
              <w:jc w:val="center"/>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Causa</w:t>
            </w:r>
          </w:p>
        </w:tc>
      </w:tr>
      <w:tr w:rsidR="00AB2C46" w:rsidRPr="00315274" w14:paraId="27951197" w14:textId="77777777" w:rsidTr="00315274">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02F7480" w14:textId="34F026F0" w:rsidR="00AB2C46" w:rsidRPr="00AB2C46" w:rsidRDefault="00AB2C46" w:rsidP="00AB2C46">
            <w:pPr>
              <w:spacing w:after="0" w:line="240" w:lineRule="auto"/>
              <w:rPr>
                <w:rFonts w:ascii="Arial" w:eastAsia="Times New Roman" w:hAnsi="Arial" w:cs="Arial"/>
                <w:color w:val="4C4C4C"/>
                <w:sz w:val="21"/>
                <w:szCs w:val="21"/>
                <w:lang w:val="es-ES" w:eastAsia="es-BO"/>
              </w:rPr>
            </w:pPr>
            <w:r w:rsidRPr="00AB2C46">
              <w:rPr>
                <w:rFonts w:ascii="Arial" w:eastAsia="Times New Roman" w:hAnsi="Arial" w:cs="Arial"/>
                <w:color w:val="4C4C4C"/>
                <w:sz w:val="21"/>
                <w:szCs w:val="21"/>
                <w:lang w:val="es-ES" w:eastAsia="es-BO"/>
              </w:rPr>
              <w:t>Deficiencia en el diseño de la estructura organizacional y falta de alineación entre la</w:t>
            </w:r>
            <w:r>
              <w:rPr>
                <w:rFonts w:ascii="Arial" w:eastAsia="Times New Roman" w:hAnsi="Arial" w:cs="Arial"/>
                <w:color w:val="4C4C4C"/>
                <w:sz w:val="21"/>
                <w:szCs w:val="21"/>
                <w:lang w:val="es-ES" w:eastAsia="es-BO"/>
              </w:rPr>
              <w:t xml:space="preserve"> </w:t>
            </w:r>
            <w:r w:rsidRPr="00AB2C46">
              <w:rPr>
                <w:rFonts w:ascii="Arial" w:eastAsia="Times New Roman" w:hAnsi="Arial" w:cs="Arial"/>
                <w:color w:val="4C4C4C"/>
                <w:sz w:val="21"/>
                <w:szCs w:val="21"/>
                <w:lang w:val="es-ES" w:eastAsia="es-BO"/>
              </w:rPr>
              <w:t>elaboración de manuales y los lineamientos estratégicos de gobierno de seguridad (PESI).</w:t>
            </w:r>
          </w:p>
        </w:tc>
      </w:tr>
      <w:tr w:rsidR="00315274" w:rsidRPr="00315274" w14:paraId="5BD7B298" w14:textId="77777777" w:rsidTr="00315274">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E4FD57" w14:textId="4395E89B" w:rsidR="00315274" w:rsidRPr="00315274" w:rsidRDefault="00315274" w:rsidP="00315274">
            <w:pPr>
              <w:spacing w:after="0" w:line="240" w:lineRule="auto"/>
              <w:jc w:val="both"/>
              <w:rPr>
                <w:rFonts w:ascii="Helvetica" w:eastAsia="Times New Roman" w:hAnsi="Helvetica" w:cs="Helvetica"/>
                <w:color w:val="4C4C4C"/>
                <w:sz w:val="21"/>
                <w:szCs w:val="21"/>
                <w:lang w:eastAsia="es-BO"/>
              </w:rPr>
            </w:pPr>
          </w:p>
        </w:tc>
      </w:tr>
      <w:tr w:rsidR="00315274" w:rsidRPr="00315274" w14:paraId="6A5D881A" w14:textId="77777777" w:rsidTr="00315274">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EB4FB3" w14:textId="77777777" w:rsidR="00315274" w:rsidRPr="00315274" w:rsidRDefault="00315274" w:rsidP="00315274">
            <w:pPr>
              <w:spacing w:after="0" w:line="240" w:lineRule="auto"/>
              <w:jc w:val="center"/>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Nivel del Riesgo</w:t>
            </w:r>
          </w:p>
        </w:tc>
      </w:tr>
      <w:tr w:rsidR="00315274" w:rsidRPr="00315274" w14:paraId="7741D776" w14:textId="77777777" w:rsidTr="00315274">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0029EE" w14:textId="082E3729" w:rsidR="00AB2C46" w:rsidRDefault="00AB2C46" w:rsidP="00315274">
            <w:pPr>
              <w:spacing w:after="0" w:line="240" w:lineRule="auto"/>
              <w:jc w:val="both"/>
              <w:rPr>
                <w:rFonts w:ascii="Arial" w:eastAsia="Times New Roman" w:hAnsi="Arial" w:cs="Arial"/>
                <w:color w:val="4C4C4C"/>
                <w:sz w:val="21"/>
                <w:szCs w:val="21"/>
                <w:lang w:val="es-ES" w:eastAsia="es-BO"/>
              </w:rPr>
            </w:pPr>
            <w:r w:rsidRPr="00AB2C46">
              <w:rPr>
                <w:rFonts w:ascii="Arial" w:eastAsia="Times New Roman" w:hAnsi="Arial" w:cs="Arial"/>
                <w:color w:val="4C4C4C"/>
                <w:sz w:val="21"/>
                <w:szCs w:val="21"/>
                <w:lang w:val="es-ES" w:eastAsia="es-BO"/>
              </w:rPr>
              <w:t xml:space="preserve">Probabilidad alta </w:t>
            </w:r>
            <w:r>
              <w:rPr>
                <w:rFonts w:ascii="Arial" w:eastAsia="Times New Roman" w:hAnsi="Arial" w:cs="Arial"/>
                <w:color w:val="4C4C4C"/>
                <w:sz w:val="21"/>
                <w:szCs w:val="21"/>
                <w:lang w:val="es-ES" w:eastAsia="es-BO"/>
              </w:rPr>
              <w:t>5</w:t>
            </w:r>
          </w:p>
          <w:p w14:paraId="19E3041A" w14:textId="77777777" w:rsidR="00AB2C46" w:rsidRDefault="00AB2C46" w:rsidP="00315274">
            <w:pPr>
              <w:spacing w:after="0" w:line="240" w:lineRule="auto"/>
              <w:jc w:val="both"/>
              <w:rPr>
                <w:rFonts w:ascii="Arial" w:eastAsia="Times New Roman" w:hAnsi="Arial" w:cs="Arial"/>
                <w:color w:val="4C4C4C"/>
                <w:sz w:val="21"/>
                <w:szCs w:val="21"/>
                <w:lang w:val="es-ES" w:eastAsia="es-BO"/>
              </w:rPr>
            </w:pPr>
            <w:r w:rsidRPr="00AB2C46">
              <w:rPr>
                <w:rFonts w:ascii="Arial" w:eastAsia="Times New Roman" w:hAnsi="Arial" w:cs="Arial"/>
                <w:color w:val="4C4C4C"/>
                <w:sz w:val="21"/>
                <w:szCs w:val="21"/>
                <w:lang w:val="es-ES" w:eastAsia="es-BO"/>
              </w:rPr>
              <w:t>Impacto alto 4</w:t>
            </w:r>
          </w:p>
          <w:p w14:paraId="213B33E0" w14:textId="737FE48E" w:rsidR="004621D7" w:rsidRPr="00315274" w:rsidRDefault="00AB2C46" w:rsidP="00315274">
            <w:pPr>
              <w:spacing w:after="0" w:line="240" w:lineRule="auto"/>
              <w:jc w:val="both"/>
              <w:rPr>
                <w:rFonts w:ascii="Helvetica" w:eastAsia="Times New Roman" w:hAnsi="Helvetica" w:cs="Helvetica"/>
                <w:color w:val="4C4C4C"/>
                <w:sz w:val="21"/>
                <w:szCs w:val="21"/>
                <w:lang w:eastAsia="es-BO"/>
              </w:rPr>
            </w:pPr>
            <w:r w:rsidRPr="00AB2C46">
              <w:rPr>
                <w:rFonts w:ascii="Arial" w:eastAsia="Times New Roman" w:hAnsi="Arial" w:cs="Arial"/>
                <w:color w:val="4C4C4C"/>
                <w:sz w:val="21"/>
                <w:szCs w:val="21"/>
                <w:lang w:val="es-ES" w:eastAsia="es-BO"/>
              </w:rPr>
              <w:t xml:space="preserve">Nivel de Riesgo </w:t>
            </w:r>
            <w:r>
              <w:rPr>
                <w:rFonts w:ascii="Arial" w:eastAsia="Times New Roman" w:hAnsi="Arial" w:cs="Arial"/>
                <w:color w:val="4C4C4C"/>
                <w:sz w:val="21"/>
                <w:szCs w:val="21"/>
                <w:lang w:val="es-ES" w:eastAsia="es-BO"/>
              </w:rPr>
              <w:t>Muy Alto</w:t>
            </w:r>
          </w:p>
        </w:tc>
      </w:tr>
      <w:tr w:rsidR="00315274" w:rsidRPr="00315274" w14:paraId="3FF941C2" w14:textId="77777777" w:rsidTr="00315274">
        <w:tc>
          <w:tcPr>
            <w:tcW w:w="2550" w:type="dxa"/>
            <w:tcBorders>
              <w:top w:val="nil"/>
              <w:left w:val="nil"/>
              <w:bottom w:val="nil"/>
              <w:right w:val="nil"/>
            </w:tcBorders>
            <w:shd w:val="clear" w:color="auto" w:fill="FFFFFF"/>
            <w:vAlign w:val="center"/>
            <w:hideMark/>
          </w:tcPr>
          <w:p w14:paraId="33F3C7D3" w14:textId="77777777" w:rsidR="00315274" w:rsidRPr="00315274" w:rsidRDefault="00315274" w:rsidP="00315274">
            <w:pPr>
              <w:spacing w:after="0" w:line="240" w:lineRule="auto"/>
              <w:jc w:val="both"/>
              <w:rPr>
                <w:rFonts w:ascii="Helvetica" w:eastAsia="Times New Roman" w:hAnsi="Helvetica" w:cs="Helvetica"/>
                <w:color w:val="4C4C4C"/>
                <w:sz w:val="21"/>
                <w:szCs w:val="21"/>
                <w:lang w:eastAsia="es-BO"/>
              </w:rPr>
            </w:pPr>
          </w:p>
        </w:tc>
        <w:tc>
          <w:tcPr>
            <w:tcW w:w="4995" w:type="dxa"/>
            <w:tcBorders>
              <w:top w:val="nil"/>
              <w:left w:val="nil"/>
              <w:bottom w:val="nil"/>
              <w:right w:val="nil"/>
            </w:tcBorders>
            <w:shd w:val="clear" w:color="auto" w:fill="FFFFFF"/>
            <w:vAlign w:val="center"/>
            <w:hideMark/>
          </w:tcPr>
          <w:p w14:paraId="2A45AA2B" w14:textId="77777777" w:rsidR="00315274" w:rsidRPr="00315274" w:rsidRDefault="00315274" w:rsidP="00315274">
            <w:pPr>
              <w:spacing w:after="0" w:line="240" w:lineRule="auto"/>
              <w:jc w:val="both"/>
              <w:rPr>
                <w:rFonts w:ascii="Times New Roman" w:eastAsia="Times New Roman" w:hAnsi="Times New Roman" w:cs="Times New Roman"/>
                <w:sz w:val="20"/>
                <w:szCs w:val="20"/>
                <w:lang w:eastAsia="es-BO"/>
              </w:rPr>
            </w:pPr>
          </w:p>
        </w:tc>
        <w:tc>
          <w:tcPr>
            <w:tcW w:w="1245" w:type="dxa"/>
            <w:tcBorders>
              <w:top w:val="nil"/>
              <w:left w:val="nil"/>
              <w:bottom w:val="nil"/>
              <w:right w:val="nil"/>
            </w:tcBorders>
            <w:shd w:val="clear" w:color="auto" w:fill="FFFFFF"/>
            <w:vAlign w:val="center"/>
            <w:hideMark/>
          </w:tcPr>
          <w:p w14:paraId="4D9DF628" w14:textId="77777777" w:rsidR="00315274" w:rsidRPr="00315274" w:rsidRDefault="00315274" w:rsidP="00315274">
            <w:pPr>
              <w:spacing w:after="0" w:line="240" w:lineRule="auto"/>
              <w:jc w:val="both"/>
              <w:rPr>
                <w:rFonts w:ascii="Times New Roman" w:eastAsia="Times New Roman" w:hAnsi="Times New Roman" w:cs="Times New Roman"/>
                <w:sz w:val="20"/>
                <w:szCs w:val="20"/>
                <w:lang w:eastAsia="es-BO"/>
              </w:rPr>
            </w:pPr>
          </w:p>
        </w:tc>
      </w:tr>
    </w:tbl>
    <w:p w14:paraId="585C9886" w14:textId="77777777" w:rsidR="00315274" w:rsidRDefault="00315274" w:rsidP="00315274">
      <w:pPr>
        <w:shd w:val="clear" w:color="auto" w:fill="FFFFFF"/>
        <w:spacing w:after="0" w:line="240" w:lineRule="auto"/>
        <w:jc w:val="both"/>
        <w:rPr>
          <w:rFonts w:ascii="Helvetica" w:eastAsia="Times New Roman" w:hAnsi="Helvetica" w:cs="Helvetica"/>
          <w:color w:val="4C4C4C"/>
          <w:sz w:val="21"/>
          <w:szCs w:val="21"/>
          <w:lang w:eastAsia="es-BO"/>
        </w:rPr>
      </w:pPr>
    </w:p>
    <w:p w14:paraId="031CD1DA" w14:textId="77777777" w:rsidR="007D047D" w:rsidRDefault="007D047D">
      <w:pPr>
        <w:rPr>
          <w:rFonts w:ascii="Helvetica" w:eastAsia="Times New Roman" w:hAnsi="Helvetica" w:cs="Helvetica"/>
          <w:b/>
          <w:bCs/>
          <w:color w:val="4C4C4C"/>
          <w:sz w:val="21"/>
          <w:szCs w:val="21"/>
          <w:lang w:eastAsia="es-BO"/>
        </w:rPr>
      </w:pPr>
      <w:r w:rsidRPr="001D1D6E">
        <w:rPr>
          <w:rFonts w:ascii="Helvetica" w:eastAsia="Times New Roman" w:hAnsi="Helvetica" w:cs="Helvetica"/>
          <w:b/>
          <w:bCs/>
          <w:color w:val="4C4C4C"/>
          <w:sz w:val="21"/>
          <w:szCs w:val="21"/>
          <w:lang w:eastAsia="es-BO"/>
        </w:rPr>
        <w:lastRenderedPageBreak/>
        <w:t>Pruebas:</w:t>
      </w:r>
      <w:r>
        <w:rPr>
          <w:rFonts w:ascii="Helvetica" w:eastAsia="Times New Roman" w:hAnsi="Helvetica" w:cs="Helvetica"/>
          <w:color w:val="4C4C4C"/>
          <w:sz w:val="21"/>
          <w:szCs w:val="21"/>
          <w:lang w:eastAsia="es-BO"/>
        </w:rPr>
        <w:br/>
      </w:r>
      <w:r w:rsidRPr="007D047D">
        <w:rPr>
          <w:rFonts w:ascii="Helvetica" w:eastAsia="Times New Roman" w:hAnsi="Helvetica" w:cs="Helvetica"/>
          <w:noProof/>
          <w:color w:val="4C4C4C"/>
          <w:sz w:val="21"/>
          <w:szCs w:val="21"/>
          <w:lang w:eastAsia="es-BO"/>
        </w:rPr>
        <w:drawing>
          <wp:inline distT="0" distB="0" distL="0" distR="0" wp14:anchorId="096B98C7" wp14:editId="128CFE76">
            <wp:extent cx="5613400" cy="2877820"/>
            <wp:effectExtent l="0" t="0" r="6350" b="0"/>
            <wp:docPr id="87280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06701" name=""/>
                    <pic:cNvPicPr/>
                  </pic:nvPicPr>
                  <pic:blipFill>
                    <a:blip r:embed="rId7"/>
                    <a:stretch>
                      <a:fillRect/>
                    </a:stretch>
                  </pic:blipFill>
                  <pic:spPr>
                    <a:xfrm>
                      <a:off x="0" y="0"/>
                      <a:ext cx="5613400" cy="2877820"/>
                    </a:xfrm>
                    <a:prstGeom prst="rect">
                      <a:avLst/>
                    </a:prstGeom>
                  </pic:spPr>
                </pic:pic>
              </a:graphicData>
            </a:graphic>
          </wp:inline>
        </w:drawing>
      </w:r>
    </w:p>
    <w:p w14:paraId="5936EB62" w14:textId="531E6BAE" w:rsidR="00FC41BB" w:rsidRDefault="00FC41BB">
      <w:pPr>
        <w:rPr>
          <w:rFonts w:ascii="Helvetica" w:eastAsia="Times New Roman" w:hAnsi="Helvetica" w:cs="Helvetica"/>
          <w:color w:val="4C4C4C"/>
          <w:sz w:val="21"/>
          <w:szCs w:val="21"/>
          <w:lang w:eastAsia="es-BO"/>
        </w:rPr>
      </w:pPr>
      <w:r w:rsidRPr="00FC41BB">
        <w:rPr>
          <w:rFonts w:ascii="Helvetica" w:eastAsia="Times New Roman" w:hAnsi="Helvetica" w:cs="Helvetica"/>
          <w:color w:val="4C4C4C"/>
          <w:sz w:val="21"/>
          <w:szCs w:val="21"/>
          <w:lang w:eastAsia="es-BO"/>
        </w:rPr>
        <w:t>2. Organigrama - Banco Debilidad.pdf</w:t>
      </w:r>
    </w:p>
    <w:p w14:paraId="5AE2356B" w14:textId="77777777" w:rsidR="007D047D" w:rsidRDefault="007D047D">
      <w:pPr>
        <w:rPr>
          <w:rFonts w:ascii="Helvetica" w:eastAsia="Times New Roman" w:hAnsi="Helvetica" w:cs="Helvetica"/>
          <w:color w:val="4C4C4C"/>
          <w:sz w:val="21"/>
          <w:szCs w:val="21"/>
          <w:lang w:eastAsia="es-BO"/>
        </w:rPr>
      </w:pPr>
    </w:p>
    <w:p w14:paraId="0E1E9473" w14:textId="77777777" w:rsidR="00FC41BB" w:rsidRDefault="007D047D">
      <w:pPr>
        <w:rPr>
          <w:rFonts w:ascii="Helvetica" w:eastAsia="Times New Roman" w:hAnsi="Helvetica" w:cs="Helvetica"/>
          <w:color w:val="4C4C4C"/>
          <w:sz w:val="21"/>
          <w:szCs w:val="21"/>
          <w:lang w:eastAsia="es-BO"/>
        </w:rPr>
      </w:pPr>
      <w:r w:rsidRPr="007D047D">
        <w:rPr>
          <w:rFonts w:ascii="Helvetica" w:eastAsia="Times New Roman" w:hAnsi="Helvetica" w:cs="Helvetica"/>
          <w:noProof/>
          <w:color w:val="4C4C4C"/>
          <w:sz w:val="21"/>
          <w:szCs w:val="21"/>
          <w:lang w:eastAsia="es-BO"/>
        </w:rPr>
        <w:drawing>
          <wp:inline distT="0" distB="0" distL="0" distR="0" wp14:anchorId="7C6D67CB" wp14:editId="4D234116">
            <wp:extent cx="5613400" cy="2922270"/>
            <wp:effectExtent l="0" t="0" r="6350" b="0"/>
            <wp:docPr id="172943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33109" name=""/>
                    <pic:cNvPicPr/>
                  </pic:nvPicPr>
                  <pic:blipFill>
                    <a:blip r:embed="rId8"/>
                    <a:stretch>
                      <a:fillRect/>
                    </a:stretch>
                  </pic:blipFill>
                  <pic:spPr>
                    <a:xfrm>
                      <a:off x="0" y="0"/>
                      <a:ext cx="5613400" cy="2922270"/>
                    </a:xfrm>
                    <a:prstGeom prst="rect">
                      <a:avLst/>
                    </a:prstGeom>
                  </pic:spPr>
                </pic:pic>
              </a:graphicData>
            </a:graphic>
          </wp:inline>
        </w:drawing>
      </w:r>
    </w:p>
    <w:p w14:paraId="71DB9C58" w14:textId="36426E98" w:rsidR="00BF39C9" w:rsidRDefault="00FC41BB">
      <w:pPr>
        <w:rPr>
          <w:rFonts w:ascii="Helvetica" w:eastAsia="Times New Roman" w:hAnsi="Helvetica" w:cs="Helvetica"/>
          <w:color w:val="4C4C4C"/>
          <w:sz w:val="21"/>
          <w:szCs w:val="21"/>
          <w:lang w:eastAsia="es-BO"/>
        </w:rPr>
      </w:pPr>
      <w:r>
        <w:rPr>
          <w:b/>
          <w:bCs/>
        </w:rPr>
        <w:t xml:space="preserve">Fuente: </w:t>
      </w:r>
      <w:r>
        <w:t>6.12 MF-012 Técnico de Seguridad de Sistemas</w:t>
      </w:r>
      <w:r w:rsidR="00BF39C9">
        <w:rPr>
          <w:rFonts w:ascii="Helvetica" w:eastAsia="Times New Roman" w:hAnsi="Helvetica" w:cs="Helvetica"/>
          <w:color w:val="4C4C4C"/>
          <w:sz w:val="21"/>
          <w:szCs w:val="21"/>
          <w:lang w:eastAsia="es-BO"/>
        </w:rPr>
        <w:br w:type="page"/>
      </w:r>
    </w:p>
    <w:tbl>
      <w:tblPr>
        <w:tblW w:w="0" w:type="auto"/>
        <w:tblInd w:w="108" w:type="dxa"/>
        <w:shd w:val="clear" w:color="auto" w:fill="FFFFFF"/>
        <w:tblCellMar>
          <w:left w:w="0" w:type="dxa"/>
          <w:right w:w="0" w:type="dxa"/>
        </w:tblCellMar>
        <w:tblLook w:val="04A0" w:firstRow="1" w:lastRow="0" w:firstColumn="1" w:lastColumn="0" w:noHBand="0" w:noVBand="1"/>
      </w:tblPr>
      <w:tblGrid>
        <w:gridCol w:w="2536"/>
        <w:gridCol w:w="4936"/>
        <w:gridCol w:w="1240"/>
      </w:tblGrid>
      <w:tr w:rsidR="00BF39C9" w:rsidRPr="00315274" w14:paraId="1701FD2D" w14:textId="77777777" w:rsidTr="003B3C9D">
        <w:tc>
          <w:tcPr>
            <w:tcW w:w="75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8CF2AD" w14:textId="77777777" w:rsidR="00BF39C9" w:rsidRPr="00C20FD3" w:rsidRDefault="00BF39C9" w:rsidP="003B3C9D">
            <w:pPr>
              <w:spacing w:after="0" w:line="240" w:lineRule="auto"/>
              <w:rPr>
                <w:rFonts w:ascii="Helvetica" w:eastAsia="Times New Roman" w:hAnsi="Helvetica" w:cs="Helvetica"/>
                <w:b/>
                <w:bCs/>
                <w:color w:val="4C4C4C"/>
                <w:sz w:val="21"/>
                <w:szCs w:val="21"/>
                <w:lang w:eastAsia="es-BO"/>
              </w:rPr>
            </w:pPr>
            <w:r w:rsidRPr="00C20FD3">
              <w:rPr>
                <w:rFonts w:ascii="Helvetica" w:eastAsia="Times New Roman" w:hAnsi="Helvetica" w:cs="Helvetica"/>
                <w:b/>
                <w:bCs/>
                <w:color w:val="4C4C4C"/>
                <w:sz w:val="21"/>
                <w:szCs w:val="21"/>
                <w:lang w:eastAsia="es-BO"/>
              </w:rPr>
              <w:lastRenderedPageBreak/>
              <w:t>Auditoría Outliers</w:t>
            </w:r>
          </w:p>
        </w:tc>
        <w:tc>
          <w:tcPr>
            <w:tcW w:w="124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C467BA3" w14:textId="77777777"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R/PT: P1</w:t>
            </w:r>
          </w:p>
        </w:tc>
      </w:tr>
      <w:tr w:rsidR="00BF39C9" w:rsidRPr="00315274" w14:paraId="004DBD24" w14:textId="77777777" w:rsidTr="003B3C9D">
        <w:tc>
          <w:tcPr>
            <w:tcW w:w="75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5A5C79" w14:textId="77777777" w:rsidR="00BF39C9" w:rsidRPr="00315274" w:rsidRDefault="00BF39C9" w:rsidP="003B3C9D">
            <w:pPr>
              <w:spacing w:after="0" w:line="240" w:lineRule="auto"/>
              <w:jc w:val="center"/>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Hallazgos de la Auditoría</w:t>
            </w:r>
          </w:p>
        </w:tc>
        <w:tc>
          <w:tcPr>
            <w:tcW w:w="12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F9A5F7B" w14:textId="4D97E41E" w:rsidR="00BF39C9" w:rsidRPr="00315274" w:rsidRDefault="00BF39C9" w:rsidP="003B3C9D">
            <w:pPr>
              <w:spacing w:after="0" w:line="240" w:lineRule="auto"/>
              <w:jc w:val="center"/>
              <w:rPr>
                <w:rFonts w:ascii="Helvetica" w:eastAsia="Times New Roman" w:hAnsi="Helvetica" w:cs="Helvetica"/>
                <w:color w:val="4C4C4C"/>
                <w:sz w:val="21"/>
                <w:szCs w:val="21"/>
                <w:lang w:eastAsia="es-BO"/>
              </w:rPr>
            </w:pPr>
            <w:r>
              <w:rPr>
                <w:rFonts w:ascii="Helvetica" w:eastAsia="Times New Roman" w:hAnsi="Helvetica" w:cs="Helvetica"/>
                <w:color w:val="4C4C4C"/>
                <w:sz w:val="21"/>
                <w:szCs w:val="21"/>
                <w:lang w:eastAsia="es-BO"/>
              </w:rPr>
              <w:t>H2</w:t>
            </w:r>
          </w:p>
        </w:tc>
      </w:tr>
      <w:tr w:rsidR="00BF39C9" w:rsidRPr="00315274" w14:paraId="2CE8CCAD" w14:textId="77777777" w:rsidTr="003B3C9D">
        <w:tc>
          <w:tcPr>
            <w:tcW w:w="2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15DBE2F" w14:textId="77777777"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Dominio</w:t>
            </w:r>
          </w:p>
        </w:tc>
        <w:tc>
          <w:tcPr>
            <w:tcW w:w="623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55DC14" w14:textId="79CBD1BF"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r w:rsidRPr="00BF39C9">
              <w:rPr>
                <w:rFonts w:ascii="Helvetica" w:eastAsia="Times New Roman" w:hAnsi="Helvetica" w:cs="Helvetica"/>
                <w:color w:val="4C4C4C"/>
                <w:sz w:val="21"/>
                <w:szCs w:val="21"/>
                <w:lang w:eastAsia="es-BO"/>
              </w:rPr>
              <w:t>Monitorear y Evaluar (ME)</w:t>
            </w:r>
          </w:p>
        </w:tc>
      </w:tr>
      <w:tr w:rsidR="00BF39C9" w:rsidRPr="00315274" w14:paraId="1712D1C2" w14:textId="77777777" w:rsidTr="003B3C9D">
        <w:tc>
          <w:tcPr>
            <w:tcW w:w="2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A00C16A" w14:textId="77777777"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Proceso</w:t>
            </w:r>
          </w:p>
        </w:tc>
        <w:tc>
          <w:tcPr>
            <w:tcW w:w="623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090509" w14:textId="5A108399"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r w:rsidRPr="00BF39C9">
              <w:rPr>
                <w:rFonts w:ascii="Helvetica" w:eastAsia="Times New Roman" w:hAnsi="Helvetica" w:cs="Helvetica"/>
                <w:color w:val="4C4C4C"/>
                <w:sz w:val="21"/>
                <w:szCs w:val="21"/>
                <w:lang w:eastAsia="es-BO"/>
              </w:rPr>
              <w:t>ME2: Monitorear y evaluar el control interno</w:t>
            </w:r>
          </w:p>
        </w:tc>
      </w:tr>
      <w:tr w:rsidR="00BF39C9" w:rsidRPr="00315274" w14:paraId="2F83A7E4" w14:textId="77777777" w:rsidTr="003B3C9D">
        <w:tc>
          <w:tcPr>
            <w:tcW w:w="2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805CEC0" w14:textId="77777777"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Objetivo de Control</w:t>
            </w:r>
          </w:p>
        </w:tc>
        <w:tc>
          <w:tcPr>
            <w:tcW w:w="623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D97C56" w14:textId="2AD9D695"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r w:rsidRPr="00BF39C9">
              <w:rPr>
                <w:rFonts w:ascii="Helvetica" w:eastAsia="Times New Roman" w:hAnsi="Helvetica" w:cs="Helvetica"/>
                <w:color w:val="4C4C4C"/>
                <w:sz w:val="21"/>
                <w:szCs w:val="21"/>
                <w:lang w:eastAsia="es-BO"/>
              </w:rPr>
              <w:t>Monitoreo del marco de control interno</w:t>
            </w:r>
          </w:p>
        </w:tc>
      </w:tr>
      <w:tr w:rsidR="00BF39C9" w:rsidRPr="00315274" w14:paraId="3C18C72F" w14:textId="77777777" w:rsidTr="003B3C9D">
        <w:tc>
          <w:tcPr>
            <w:tcW w:w="2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8CC9597" w14:textId="77777777"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Riesgos Asociados</w:t>
            </w:r>
          </w:p>
        </w:tc>
        <w:tc>
          <w:tcPr>
            <w:tcW w:w="623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93B1CD" w14:textId="72FD9D4D"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r w:rsidRPr="00BF39C9">
              <w:rPr>
                <w:rFonts w:ascii="Helvetica" w:eastAsia="Times New Roman" w:hAnsi="Helvetica" w:cs="Helvetica"/>
                <w:color w:val="4C4C4C"/>
                <w:sz w:val="21"/>
                <w:szCs w:val="21"/>
                <w:lang w:eastAsia="es-BO"/>
              </w:rPr>
              <w:t>R4</w:t>
            </w:r>
            <w:r>
              <w:rPr>
                <w:rFonts w:ascii="Helvetica" w:eastAsia="Times New Roman" w:hAnsi="Helvetica" w:cs="Helvetica"/>
                <w:color w:val="4C4C4C"/>
                <w:sz w:val="21"/>
                <w:szCs w:val="21"/>
                <w:lang w:eastAsia="es-BO"/>
              </w:rPr>
              <w:t>,</w:t>
            </w:r>
            <w:r w:rsidRPr="00BF39C9">
              <w:rPr>
                <w:rFonts w:ascii="Helvetica" w:eastAsia="Times New Roman" w:hAnsi="Helvetica" w:cs="Helvetica"/>
                <w:color w:val="4C4C4C"/>
                <w:sz w:val="21"/>
                <w:szCs w:val="21"/>
                <w:lang w:eastAsia="es-BO"/>
              </w:rPr>
              <w:t xml:space="preserve"> R5</w:t>
            </w:r>
            <w:r>
              <w:rPr>
                <w:rFonts w:ascii="Helvetica" w:eastAsia="Times New Roman" w:hAnsi="Helvetica" w:cs="Helvetica"/>
                <w:color w:val="4C4C4C"/>
                <w:sz w:val="21"/>
                <w:szCs w:val="21"/>
                <w:lang w:eastAsia="es-BO"/>
              </w:rPr>
              <w:t>,</w:t>
            </w:r>
            <w:r w:rsidRPr="00BF39C9">
              <w:rPr>
                <w:rFonts w:ascii="Helvetica" w:eastAsia="Times New Roman" w:hAnsi="Helvetica" w:cs="Helvetica"/>
                <w:color w:val="4C4C4C"/>
                <w:sz w:val="21"/>
                <w:szCs w:val="21"/>
                <w:lang w:eastAsia="es-BO"/>
              </w:rPr>
              <w:t xml:space="preserve"> R6 </w:t>
            </w:r>
          </w:p>
        </w:tc>
      </w:tr>
      <w:tr w:rsidR="00BF39C9" w:rsidRPr="00315274" w14:paraId="5A58C1E4" w14:textId="77777777" w:rsidTr="003B3C9D">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D9E3B61" w14:textId="77777777" w:rsidR="00BF39C9" w:rsidRPr="00315274" w:rsidRDefault="00BF39C9" w:rsidP="003B3C9D">
            <w:pPr>
              <w:spacing w:after="0" w:line="240" w:lineRule="auto"/>
              <w:jc w:val="center"/>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Descripción</w:t>
            </w:r>
          </w:p>
        </w:tc>
      </w:tr>
      <w:tr w:rsidR="00BF39C9" w:rsidRPr="00315274" w14:paraId="6E2CEA31" w14:textId="77777777" w:rsidTr="003B3C9D">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A1336E0" w14:textId="30AFB258" w:rsidR="00BF39C9" w:rsidRPr="00ED72E5" w:rsidRDefault="00BF39C9" w:rsidP="003B3C9D">
            <w:pPr>
              <w:spacing w:after="0" w:line="240" w:lineRule="auto"/>
              <w:rPr>
                <w:rFonts w:ascii="Arial" w:eastAsia="Times New Roman" w:hAnsi="Arial" w:cs="Arial"/>
                <w:color w:val="4C4C4C"/>
                <w:sz w:val="21"/>
                <w:szCs w:val="21"/>
                <w:lang w:val="es-ES" w:eastAsia="es-BO"/>
              </w:rPr>
            </w:pPr>
            <w:r w:rsidRPr="00BF39C9">
              <w:rPr>
                <w:rFonts w:ascii="Arial" w:eastAsia="Times New Roman" w:hAnsi="Arial" w:cs="Arial"/>
                <w:color w:val="4C4C4C"/>
                <w:sz w:val="21"/>
                <w:szCs w:val="21"/>
                <w:lang w:val="es-ES" w:eastAsia="es-BO"/>
              </w:rPr>
              <w:t>Al contrastar la documentación oficial con la evaluación operativa, se identificó una grave discrepancia: el "Código de Ética" (Sección 5) estipula la existencia de un Canal de Denuncias confidencial y seguro (vía correo, teléfono y buzón). Sin embargo, el "Informe de Seguimiento al Sistema de Control Interno (COSO-CI)" evidencia la inexistencia práctica de un canal de denuncias anónimo y la falta de protección al denunciante. Sumado a esto, el informe señala que la cultura corporativa prioriza los objetivos de "generar utilidades" y "reducir costos" por encima del cumplimiento de controles, lo que debilita el Ambiente de Control e incentiva la comisión de malas prácticas y fraudes</w:t>
            </w:r>
          </w:p>
        </w:tc>
      </w:tr>
      <w:tr w:rsidR="00BF39C9" w:rsidRPr="00315274" w14:paraId="34282553" w14:textId="77777777" w:rsidTr="003B3C9D">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214A31" w14:textId="77777777"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p>
        </w:tc>
      </w:tr>
      <w:tr w:rsidR="00BF39C9" w:rsidRPr="00315274" w14:paraId="6411AAD6" w14:textId="77777777" w:rsidTr="003B3C9D">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2CADBC" w14:textId="77777777" w:rsidR="00BF39C9" w:rsidRPr="00315274" w:rsidRDefault="00BF39C9" w:rsidP="003B3C9D">
            <w:pPr>
              <w:spacing w:after="0" w:line="240" w:lineRule="auto"/>
              <w:jc w:val="center"/>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Recomendación</w:t>
            </w:r>
          </w:p>
        </w:tc>
      </w:tr>
      <w:tr w:rsidR="00BF39C9" w:rsidRPr="00315274" w14:paraId="17B9F5AD" w14:textId="77777777" w:rsidTr="003B3C9D">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13D05EA" w14:textId="57B56760" w:rsidR="00BF39C9" w:rsidRDefault="00BF39C9" w:rsidP="00BF39C9">
            <w:pPr>
              <w:pStyle w:val="ListParagraph"/>
              <w:numPr>
                <w:ilvl w:val="0"/>
                <w:numId w:val="1"/>
              </w:numPr>
              <w:spacing w:after="0" w:line="240" w:lineRule="auto"/>
              <w:rPr>
                <w:rFonts w:ascii="Arial" w:eastAsia="Times New Roman" w:hAnsi="Arial" w:cs="Arial"/>
                <w:color w:val="4C4C4C"/>
                <w:sz w:val="21"/>
                <w:szCs w:val="21"/>
                <w:lang w:val="es-ES" w:eastAsia="es-BO"/>
              </w:rPr>
            </w:pPr>
            <w:r w:rsidRPr="00BF39C9">
              <w:rPr>
                <w:rFonts w:ascii="Arial" w:eastAsia="Times New Roman" w:hAnsi="Arial" w:cs="Arial"/>
                <w:color w:val="4C4C4C"/>
                <w:sz w:val="21"/>
                <w:szCs w:val="21"/>
                <w:lang w:val="es-ES" w:eastAsia="es-BO"/>
              </w:rPr>
              <w:t>Implementar y poner en funcionamiento de manera inmediata y efectiva el Canal de Denuncias Anónimo descrito en el Código de Ética, asegurando que sea gestionado por un ente independiente (ej. Auditoría Interna) para garantizar la total protección del denunciante.</w:t>
            </w:r>
          </w:p>
          <w:p w14:paraId="14D3ADA9" w14:textId="6C3650B4" w:rsidR="00BF39C9" w:rsidRPr="00BF39C9" w:rsidRDefault="00BF39C9" w:rsidP="00BF39C9">
            <w:pPr>
              <w:pStyle w:val="ListParagraph"/>
              <w:numPr>
                <w:ilvl w:val="0"/>
                <w:numId w:val="1"/>
              </w:numPr>
              <w:spacing w:after="0" w:line="240" w:lineRule="auto"/>
              <w:rPr>
                <w:rFonts w:ascii="Arial" w:eastAsia="Times New Roman" w:hAnsi="Arial" w:cs="Arial"/>
                <w:color w:val="4C4C4C"/>
                <w:sz w:val="21"/>
                <w:szCs w:val="21"/>
                <w:lang w:val="es-ES" w:eastAsia="es-BO"/>
              </w:rPr>
            </w:pPr>
            <w:r w:rsidRPr="00BF39C9">
              <w:rPr>
                <w:rFonts w:ascii="Arial" w:eastAsia="Times New Roman" w:hAnsi="Arial" w:cs="Arial"/>
                <w:color w:val="4C4C4C"/>
                <w:sz w:val="21"/>
                <w:szCs w:val="21"/>
                <w:lang w:val="es-ES" w:eastAsia="es-BO"/>
              </w:rPr>
              <w:t>La Alta Gerencia y el Directorio deben redefinir los esquemas de evaluación de desempeño para que el cumplimiento de controles éticos y de seguridad tenga el mismo peso que el cumplimiento de metas financieras</w:t>
            </w:r>
            <w:r>
              <w:rPr>
                <w:rFonts w:ascii="Arial" w:eastAsia="Times New Roman" w:hAnsi="Arial" w:cs="Arial"/>
                <w:color w:val="4C4C4C"/>
                <w:sz w:val="21"/>
                <w:szCs w:val="21"/>
                <w:lang w:val="es-ES" w:eastAsia="es-BO"/>
              </w:rPr>
              <w:t>.</w:t>
            </w:r>
          </w:p>
        </w:tc>
      </w:tr>
      <w:tr w:rsidR="00BF39C9" w:rsidRPr="00315274" w14:paraId="6D785425" w14:textId="77777777" w:rsidTr="003B3C9D">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412BA0D" w14:textId="77777777"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p>
        </w:tc>
      </w:tr>
      <w:tr w:rsidR="00BF39C9" w:rsidRPr="00315274" w14:paraId="245B9D36" w14:textId="77777777" w:rsidTr="003B3C9D">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C40FDF6" w14:textId="77777777" w:rsidR="00BF39C9" w:rsidRPr="00315274" w:rsidRDefault="00BF39C9" w:rsidP="003B3C9D">
            <w:pPr>
              <w:spacing w:after="0" w:line="240" w:lineRule="auto"/>
              <w:jc w:val="center"/>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Causa</w:t>
            </w:r>
          </w:p>
        </w:tc>
      </w:tr>
      <w:tr w:rsidR="00BF39C9" w:rsidRPr="00315274" w14:paraId="5C96EBDC" w14:textId="77777777" w:rsidTr="003B3C9D">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69AAE819" w14:textId="0FD21310" w:rsidR="00BF39C9" w:rsidRPr="00AB2C46" w:rsidRDefault="00BF39C9" w:rsidP="003B3C9D">
            <w:pPr>
              <w:spacing w:after="0" w:line="240" w:lineRule="auto"/>
              <w:rPr>
                <w:rFonts w:ascii="Arial" w:eastAsia="Times New Roman" w:hAnsi="Arial" w:cs="Arial"/>
                <w:color w:val="4C4C4C"/>
                <w:sz w:val="21"/>
                <w:szCs w:val="21"/>
                <w:lang w:val="es-ES" w:eastAsia="es-BO"/>
              </w:rPr>
            </w:pPr>
            <w:r w:rsidRPr="00BF39C9">
              <w:rPr>
                <w:rFonts w:ascii="Arial" w:eastAsia="Times New Roman" w:hAnsi="Arial" w:cs="Arial"/>
                <w:color w:val="4C4C4C"/>
                <w:sz w:val="21"/>
                <w:szCs w:val="21"/>
                <w:lang w:val="es-ES" w:eastAsia="es-BO"/>
              </w:rPr>
              <w:t>Falta de compromiso real de la Alta Gerencia con la cultura de control interno y una brecha significativa entre el diseño de las políticas institucionales</w:t>
            </w:r>
            <w:r>
              <w:rPr>
                <w:rFonts w:ascii="Arial" w:eastAsia="Times New Roman" w:hAnsi="Arial" w:cs="Arial"/>
                <w:color w:val="4C4C4C"/>
                <w:sz w:val="21"/>
                <w:szCs w:val="21"/>
                <w:lang w:val="es-ES" w:eastAsia="es-BO"/>
              </w:rPr>
              <w:t xml:space="preserve"> </w:t>
            </w:r>
            <w:r w:rsidRPr="00BF39C9">
              <w:rPr>
                <w:rFonts w:ascii="Arial" w:eastAsia="Times New Roman" w:hAnsi="Arial" w:cs="Arial"/>
                <w:color w:val="4C4C4C"/>
                <w:sz w:val="21"/>
                <w:szCs w:val="21"/>
                <w:lang w:val="es-ES" w:eastAsia="es-BO"/>
              </w:rPr>
              <w:t>y su ejecución efectiva en la realidad operativa.</w:t>
            </w:r>
          </w:p>
        </w:tc>
      </w:tr>
      <w:tr w:rsidR="00BF39C9" w:rsidRPr="00315274" w14:paraId="3C95C635" w14:textId="77777777" w:rsidTr="003B3C9D">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4E33C87" w14:textId="77777777"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p>
        </w:tc>
      </w:tr>
      <w:tr w:rsidR="00BF39C9" w:rsidRPr="00315274" w14:paraId="673BB73E" w14:textId="77777777" w:rsidTr="003B3C9D">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8E1BDD0" w14:textId="77777777" w:rsidR="00BF39C9" w:rsidRPr="00315274" w:rsidRDefault="00BF39C9" w:rsidP="003B3C9D">
            <w:pPr>
              <w:spacing w:after="0" w:line="240" w:lineRule="auto"/>
              <w:jc w:val="center"/>
              <w:rPr>
                <w:rFonts w:ascii="Helvetica" w:eastAsia="Times New Roman" w:hAnsi="Helvetica" w:cs="Helvetica"/>
                <w:color w:val="4C4C4C"/>
                <w:sz w:val="21"/>
                <w:szCs w:val="21"/>
                <w:lang w:eastAsia="es-BO"/>
              </w:rPr>
            </w:pPr>
            <w:r w:rsidRPr="00315274">
              <w:rPr>
                <w:rFonts w:ascii="Arial" w:eastAsia="Times New Roman" w:hAnsi="Arial" w:cs="Arial"/>
                <w:b/>
                <w:bCs/>
                <w:color w:val="4C4C4C"/>
                <w:sz w:val="21"/>
                <w:szCs w:val="21"/>
                <w:lang w:val="es-ES" w:eastAsia="es-BO"/>
              </w:rPr>
              <w:t>Nivel del Riesgo</w:t>
            </w:r>
          </w:p>
        </w:tc>
      </w:tr>
      <w:tr w:rsidR="00BF39C9" w:rsidRPr="00315274" w14:paraId="21BF4734" w14:textId="77777777" w:rsidTr="003B3C9D">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F1A7D4" w14:textId="5E8F8510" w:rsidR="00BF39C9" w:rsidRDefault="00BF39C9" w:rsidP="003B3C9D">
            <w:pPr>
              <w:spacing w:after="0" w:line="240" w:lineRule="auto"/>
              <w:jc w:val="both"/>
              <w:rPr>
                <w:rFonts w:ascii="Arial" w:eastAsia="Times New Roman" w:hAnsi="Arial" w:cs="Arial"/>
                <w:color w:val="4C4C4C"/>
                <w:sz w:val="21"/>
                <w:szCs w:val="21"/>
                <w:lang w:val="es-ES" w:eastAsia="es-BO"/>
              </w:rPr>
            </w:pPr>
            <w:r w:rsidRPr="00AB2C46">
              <w:rPr>
                <w:rFonts w:ascii="Arial" w:eastAsia="Times New Roman" w:hAnsi="Arial" w:cs="Arial"/>
                <w:color w:val="4C4C4C"/>
                <w:sz w:val="21"/>
                <w:szCs w:val="21"/>
                <w:lang w:val="es-ES" w:eastAsia="es-BO"/>
              </w:rPr>
              <w:t xml:space="preserve">Probabilidad alta </w:t>
            </w:r>
            <w:r>
              <w:rPr>
                <w:rFonts w:ascii="Arial" w:eastAsia="Times New Roman" w:hAnsi="Arial" w:cs="Arial"/>
                <w:color w:val="4C4C4C"/>
                <w:sz w:val="21"/>
                <w:szCs w:val="21"/>
                <w:lang w:val="es-ES" w:eastAsia="es-BO"/>
              </w:rPr>
              <w:t>4</w:t>
            </w:r>
          </w:p>
          <w:p w14:paraId="69C055D7" w14:textId="77777777" w:rsidR="00BF39C9" w:rsidRDefault="00BF39C9" w:rsidP="003B3C9D">
            <w:pPr>
              <w:spacing w:after="0" w:line="240" w:lineRule="auto"/>
              <w:jc w:val="both"/>
              <w:rPr>
                <w:rFonts w:ascii="Arial" w:eastAsia="Times New Roman" w:hAnsi="Arial" w:cs="Arial"/>
                <w:color w:val="4C4C4C"/>
                <w:sz w:val="21"/>
                <w:szCs w:val="21"/>
                <w:lang w:val="es-ES" w:eastAsia="es-BO"/>
              </w:rPr>
            </w:pPr>
            <w:r w:rsidRPr="00AB2C46">
              <w:rPr>
                <w:rFonts w:ascii="Arial" w:eastAsia="Times New Roman" w:hAnsi="Arial" w:cs="Arial"/>
                <w:color w:val="4C4C4C"/>
                <w:sz w:val="21"/>
                <w:szCs w:val="21"/>
                <w:lang w:val="es-ES" w:eastAsia="es-BO"/>
              </w:rPr>
              <w:t>Impacto alto 4</w:t>
            </w:r>
          </w:p>
          <w:p w14:paraId="12AA139E" w14:textId="42F09406"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r w:rsidRPr="00AB2C46">
              <w:rPr>
                <w:rFonts w:ascii="Arial" w:eastAsia="Times New Roman" w:hAnsi="Arial" w:cs="Arial"/>
                <w:color w:val="4C4C4C"/>
                <w:sz w:val="21"/>
                <w:szCs w:val="21"/>
                <w:lang w:val="es-ES" w:eastAsia="es-BO"/>
              </w:rPr>
              <w:t xml:space="preserve">Nivel de Riesgo </w:t>
            </w:r>
            <w:r>
              <w:rPr>
                <w:rFonts w:ascii="Arial" w:eastAsia="Times New Roman" w:hAnsi="Arial" w:cs="Arial"/>
                <w:color w:val="4C4C4C"/>
                <w:sz w:val="21"/>
                <w:szCs w:val="21"/>
                <w:lang w:val="es-ES" w:eastAsia="es-BO"/>
              </w:rPr>
              <w:t>Alto</w:t>
            </w:r>
          </w:p>
        </w:tc>
      </w:tr>
      <w:tr w:rsidR="00BF39C9" w:rsidRPr="00315274" w14:paraId="53C18A40" w14:textId="77777777" w:rsidTr="003B3C9D">
        <w:tc>
          <w:tcPr>
            <w:tcW w:w="2550" w:type="dxa"/>
            <w:tcBorders>
              <w:top w:val="nil"/>
              <w:left w:val="nil"/>
              <w:bottom w:val="nil"/>
              <w:right w:val="nil"/>
            </w:tcBorders>
            <w:shd w:val="clear" w:color="auto" w:fill="FFFFFF"/>
            <w:vAlign w:val="center"/>
            <w:hideMark/>
          </w:tcPr>
          <w:p w14:paraId="421B4F36" w14:textId="77777777" w:rsidR="00BF39C9" w:rsidRPr="00315274" w:rsidRDefault="00BF39C9" w:rsidP="003B3C9D">
            <w:pPr>
              <w:spacing w:after="0" w:line="240" w:lineRule="auto"/>
              <w:jc w:val="both"/>
              <w:rPr>
                <w:rFonts w:ascii="Helvetica" w:eastAsia="Times New Roman" w:hAnsi="Helvetica" w:cs="Helvetica"/>
                <w:color w:val="4C4C4C"/>
                <w:sz w:val="21"/>
                <w:szCs w:val="21"/>
                <w:lang w:eastAsia="es-BO"/>
              </w:rPr>
            </w:pPr>
          </w:p>
        </w:tc>
        <w:tc>
          <w:tcPr>
            <w:tcW w:w="4995" w:type="dxa"/>
            <w:tcBorders>
              <w:top w:val="nil"/>
              <w:left w:val="nil"/>
              <w:bottom w:val="nil"/>
              <w:right w:val="nil"/>
            </w:tcBorders>
            <w:shd w:val="clear" w:color="auto" w:fill="FFFFFF"/>
            <w:vAlign w:val="center"/>
            <w:hideMark/>
          </w:tcPr>
          <w:p w14:paraId="2CBAA2BC" w14:textId="77777777" w:rsidR="00BF39C9" w:rsidRPr="00315274" w:rsidRDefault="00BF39C9" w:rsidP="003B3C9D">
            <w:pPr>
              <w:spacing w:after="0" w:line="240" w:lineRule="auto"/>
              <w:jc w:val="both"/>
              <w:rPr>
                <w:rFonts w:ascii="Times New Roman" w:eastAsia="Times New Roman" w:hAnsi="Times New Roman" w:cs="Times New Roman"/>
                <w:sz w:val="20"/>
                <w:szCs w:val="20"/>
                <w:lang w:eastAsia="es-BO"/>
              </w:rPr>
            </w:pPr>
          </w:p>
        </w:tc>
        <w:tc>
          <w:tcPr>
            <w:tcW w:w="1245" w:type="dxa"/>
            <w:tcBorders>
              <w:top w:val="nil"/>
              <w:left w:val="nil"/>
              <w:bottom w:val="nil"/>
              <w:right w:val="nil"/>
            </w:tcBorders>
            <w:shd w:val="clear" w:color="auto" w:fill="FFFFFF"/>
            <w:vAlign w:val="center"/>
            <w:hideMark/>
          </w:tcPr>
          <w:p w14:paraId="0F01D127" w14:textId="77777777" w:rsidR="00BF39C9" w:rsidRPr="00315274" w:rsidRDefault="00BF39C9" w:rsidP="003B3C9D">
            <w:pPr>
              <w:spacing w:after="0" w:line="240" w:lineRule="auto"/>
              <w:jc w:val="both"/>
              <w:rPr>
                <w:rFonts w:ascii="Times New Roman" w:eastAsia="Times New Roman" w:hAnsi="Times New Roman" w:cs="Times New Roman"/>
                <w:sz w:val="20"/>
                <w:szCs w:val="20"/>
                <w:lang w:eastAsia="es-BO"/>
              </w:rPr>
            </w:pPr>
          </w:p>
        </w:tc>
      </w:tr>
    </w:tbl>
    <w:p w14:paraId="3147F044" w14:textId="77777777" w:rsidR="007D047D" w:rsidRDefault="007D047D" w:rsidP="00315274">
      <w:pPr>
        <w:shd w:val="clear" w:color="auto" w:fill="FFFFFF"/>
        <w:spacing w:after="0" w:line="240" w:lineRule="auto"/>
        <w:jc w:val="both"/>
        <w:rPr>
          <w:rFonts w:ascii="Helvetica" w:eastAsia="Times New Roman" w:hAnsi="Helvetica" w:cs="Helvetica"/>
          <w:color w:val="4C4C4C"/>
          <w:sz w:val="21"/>
          <w:szCs w:val="21"/>
          <w:lang w:eastAsia="es-BO"/>
        </w:rPr>
      </w:pPr>
    </w:p>
    <w:p w14:paraId="64E53703" w14:textId="77777777" w:rsidR="007D047D" w:rsidRPr="001D1D6E" w:rsidRDefault="007D047D">
      <w:pPr>
        <w:rPr>
          <w:rFonts w:ascii="Helvetica" w:eastAsia="Times New Roman" w:hAnsi="Helvetica" w:cs="Helvetica"/>
          <w:b/>
          <w:bCs/>
          <w:color w:val="4C4C4C"/>
          <w:sz w:val="21"/>
          <w:szCs w:val="21"/>
          <w:lang w:eastAsia="es-BO"/>
        </w:rPr>
      </w:pPr>
      <w:r w:rsidRPr="001D1D6E">
        <w:rPr>
          <w:rFonts w:ascii="Helvetica" w:eastAsia="Times New Roman" w:hAnsi="Helvetica" w:cs="Helvetica"/>
          <w:b/>
          <w:bCs/>
          <w:color w:val="4C4C4C"/>
          <w:sz w:val="21"/>
          <w:szCs w:val="21"/>
          <w:lang w:eastAsia="es-BO"/>
        </w:rPr>
        <w:t>Pruebas:</w:t>
      </w:r>
    </w:p>
    <w:p w14:paraId="058D1AFB" w14:textId="77777777" w:rsidR="00FC41BB" w:rsidRDefault="007D047D">
      <w:pPr>
        <w:rPr>
          <w:rFonts w:ascii="Helvetica" w:eastAsia="Times New Roman" w:hAnsi="Helvetica" w:cs="Helvetica"/>
          <w:color w:val="4C4C4C"/>
          <w:sz w:val="21"/>
          <w:szCs w:val="21"/>
          <w:lang w:eastAsia="es-BO"/>
        </w:rPr>
      </w:pPr>
      <w:r w:rsidRPr="007D047D">
        <w:rPr>
          <w:rFonts w:ascii="Helvetica" w:eastAsia="Times New Roman" w:hAnsi="Helvetica" w:cs="Helvetica"/>
          <w:noProof/>
          <w:color w:val="4C4C4C"/>
          <w:sz w:val="21"/>
          <w:szCs w:val="21"/>
          <w:lang w:eastAsia="es-BO"/>
        </w:rPr>
        <w:drawing>
          <wp:inline distT="0" distB="0" distL="0" distR="0" wp14:anchorId="46961C79" wp14:editId="64756160">
            <wp:extent cx="5613400" cy="2176145"/>
            <wp:effectExtent l="0" t="0" r="6350" b="0"/>
            <wp:docPr id="13938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1997" name=""/>
                    <pic:cNvPicPr/>
                  </pic:nvPicPr>
                  <pic:blipFill>
                    <a:blip r:embed="rId9"/>
                    <a:stretch>
                      <a:fillRect/>
                    </a:stretch>
                  </pic:blipFill>
                  <pic:spPr>
                    <a:xfrm>
                      <a:off x="0" y="0"/>
                      <a:ext cx="5613400" cy="2176145"/>
                    </a:xfrm>
                    <a:prstGeom prst="rect">
                      <a:avLst/>
                    </a:prstGeom>
                  </pic:spPr>
                </pic:pic>
              </a:graphicData>
            </a:graphic>
          </wp:inline>
        </w:drawing>
      </w:r>
    </w:p>
    <w:p w14:paraId="12D7A072" w14:textId="61EF75A6" w:rsidR="00AA2367" w:rsidRDefault="00FC41BB" w:rsidP="00AA2367">
      <w:pPr>
        <w:spacing w:before="120" w:after="80"/>
      </w:pPr>
      <w:r w:rsidRPr="0011371A">
        <w:rPr>
          <w:rFonts w:ascii="Helvetica" w:eastAsia="Times New Roman" w:hAnsi="Helvetica" w:cs="Helvetica"/>
          <w:b/>
          <w:bCs/>
          <w:color w:val="4C4C4C"/>
          <w:sz w:val="21"/>
          <w:szCs w:val="21"/>
          <w:lang w:eastAsia="es-BO"/>
        </w:rPr>
        <w:t xml:space="preserve">Fuente: </w:t>
      </w:r>
      <w:r w:rsidRPr="00FC41BB">
        <w:t>8. CODIGO DE ETICA.pdf</w:t>
      </w:r>
      <w:r>
        <w:t xml:space="preserve"> P.4</w:t>
      </w:r>
      <w:r w:rsidR="00BF39C9">
        <w:rPr>
          <w:rFonts w:ascii="Helvetica" w:eastAsia="Times New Roman" w:hAnsi="Helvetica" w:cs="Helvetica"/>
          <w:color w:val="4C4C4C"/>
          <w:sz w:val="21"/>
          <w:szCs w:val="21"/>
          <w:lang w:eastAsia="es-BO"/>
        </w:rPr>
        <w:br w:type="page"/>
      </w:r>
      <w:r w:rsidR="00AA2367">
        <w:rPr>
          <w:rFonts w:ascii="Calibri" w:eastAsia="Calibri" w:hAnsi="Calibri"/>
          <w:b/>
        </w:rPr>
        <w:lastRenderedPageBreak/>
        <w:t>GUÍA DE HALLAZGOS H</w:t>
      </w:r>
      <w:r w:rsidR="00AA2367">
        <w:rPr>
          <w:rFonts w:ascii="Calibri" w:eastAsia="Calibri" w:hAnsi="Calibri"/>
          <w:b/>
        </w:rPr>
        <w:t>3</w:t>
      </w:r>
      <w:r w:rsidR="00AA2367">
        <w:rPr>
          <w:rFonts w:ascii="Calibri" w:eastAsia="Calibri" w:hAnsi="Calibri"/>
          <w:b/>
        </w:rPr>
        <w:t>.</w:t>
      </w:r>
    </w:p>
    <w:tbl>
      <w:tblPr>
        <w:tblStyle w:val="TableGrid"/>
        <w:tblW w:w="0" w:type="auto"/>
        <w:jc w:val="center"/>
        <w:tblLayout w:type="fixed"/>
        <w:tblLook w:val="04A0" w:firstRow="1" w:lastRow="0" w:firstColumn="1" w:lastColumn="0" w:noHBand="0" w:noVBand="1"/>
      </w:tblPr>
      <w:tblGrid>
        <w:gridCol w:w="3118"/>
        <w:gridCol w:w="5159"/>
        <w:gridCol w:w="964"/>
      </w:tblGrid>
      <w:tr w:rsidR="00AA2367" w14:paraId="054D73BD" w14:textId="77777777" w:rsidTr="00167CF5">
        <w:trPr>
          <w:jc w:val="center"/>
        </w:trPr>
        <w:tc>
          <w:tcPr>
            <w:tcW w:w="8277" w:type="dxa"/>
            <w:gridSpan w:val="2"/>
            <w:tcMar>
              <w:top w:w="70" w:type="dxa"/>
              <w:left w:w="90" w:type="dxa"/>
              <w:bottom w:w="70" w:type="dxa"/>
              <w:right w:w="90" w:type="dxa"/>
            </w:tcMar>
            <w:vAlign w:val="center"/>
          </w:tcPr>
          <w:p w14:paraId="7532EBBC" w14:textId="77777777" w:rsidR="00AA2367" w:rsidRDefault="00AA2367" w:rsidP="00167CF5">
            <w:r>
              <w:rPr>
                <w:rFonts w:ascii="Calibri" w:eastAsia="Calibri" w:hAnsi="Calibri"/>
                <w:sz w:val="20"/>
              </w:rPr>
              <w:t>Banco Debilidad</w:t>
            </w:r>
          </w:p>
        </w:tc>
        <w:tc>
          <w:tcPr>
            <w:tcW w:w="964" w:type="dxa"/>
            <w:tcMar>
              <w:top w:w="70" w:type="dxa"/>
              <w:left w:w="90" w:type="dxa"/>
              <w:bottom w:w="70" w:type="dxa"/>
              <w:right w:w="90" w:type="dxa"/>
            </w:tcMar>
            <w:vAlign w:val="center"/>
          </w:tcPr>
          <w:p w14:paraId="3D8A7F96" w14:textId="77777777" w:rsidR="00AA2367" w:rsidRDefault="00AA2367" w:rsidP="00167CF5">
            <w:pPr>
              <w:jc w:val="center"/>
            </w:pPr>
            <w:r>
              <w:rPr>
                <w:rFonts w:ascii="Calibri" w:eastAsia="Calibri" w:hAnsi="Calibri"/>
                <w:sz w:val="20"/>
              </w:rPr>
              <w:t>R/PT: P5</w:t>
            </w:r>
          </w:p>
        </w:tc>
      </w:tr>
      <w:tr w:rsidR="00AA2367" w14:paraId="2EAAEE87" w14:textId="77777777" w:rsidTr="00167CF5">
        <w:trPr>
          <w:jc w:val="center"/>
        </w:trPr>
        <w:tc>
          <w:tcPr>
            <w:tcW w:w="8277" w:type="dxa"/>
            <w:gridSpan w:val="2"/>
            <w:tcMar>
              <w:top w:w="70" w:type="dxa"/>
              <w:left w:w="90" w:type="dxa"/>
              <w:bottom w:w="70" w:type="dxa"/>
              <w:right w:w="90" w:type="dxa"/>
            </w:tcMar>
            <w:vAlign w:val="center"/>
          </w:tcPr>
          <w:p w14:paraId="075DCFC3" w14:textId="77777777" w:rsidR="00AA2367" w:rsidRDefault="00AA2367" w:rsidP="00167CF5">
            <w:pPr>
              <w:jc w:val="center"/>
            </w:pPr>
            <w:r>
              <w:rPr>
                <w:rFonts w:ascii="Calibri" w:eastAsia="Calibri" w:hAnsi="Calibri"/>
                <w:b/>
              </w:rPr>
              <w:t>Hallazgos de la Auditoría</w:t>
            </w:r>
          </w:p>
        </w:tc>
        <w:tc>
          <w:tcPr>
            <w:tcW w:w="964" w:type="dxa"/>
            <w:tcMar>
              <w:top w:w="70" w:type="dxa"/>
              <w:left w:w="90" w:type="dxa"/>
              <w:bottom w:w="70" w:type="dxa"/>
              <w:right w:w="90" w:type="dxa"/>
            </w:tcMar>
            <w:vAlign w:val="center"/>
          </w:tcPr>
          <w:p w14:paraId="34F824DC" w14:textId="77777777" w:rsidR="00AA2367" w:rsidRDefault="00AA2367" w:rsidP="00167CF5">
            <w:pPr>
              <w:jc w:val="center"/>
            </w:pPr>
            <w:r>
              <w:rPr>
                <w:rFonts w:ascii="Calibri" w:eastAsia="Calibri" w:hAnsi="Calibri"/>
                <w:sz w:val="20"/>
              </w:rPr>
              <w:t>H5</w:t>
            </w:r>
          </w:p>
        </w:tc>
      </w:tr>
      <w:tr w:rsidR="00AA2367" w14:paraId="489DB848" w14:textId="77777777" w:rsidTr="00167CF5">
        <w:trPr>
          <w:jc w:val="center"/>
        </w:trPr>
        <w:tc>
          <w:tcPr>
            <w:tcW w:w="3118" w:type="dxa"/>
            <w:tcMar>
              <w:top w:w="70" w:type="dxa"/>
              <w:left w:w="90" w:type="dxa"/>
              <w:bottom w:w="70" w:type="dxa"/>
              <w:right w:w="90" w:type="dxa"/>
            </w:tcMar>
            <w:vAlign w:val="center"/>
          </w:tcPr>
          <w:p w14:paraId="6E8D8C61" w14:textId="77777777" w:rsidR="00AA2367" w:rsidRDefault="00AA2367" w:rsidP="00167CF5">
            <w:r>
              <w:rPr>
                <w:rFonts w:ascii="Calibri" w:eastAsia="Calibri" w:hAnsi="Calibri"/>
                <w:b/>
                <w:sz w:val="20"/>
              </w:rPr>
              <w:t>Dominio</w:t>
            </w:r>
          </w:p>
        </w:tc>
        <w:tc>
          <w:tcPr>
            <w:tcW w:w="6123" w:type="dxa"/>
            <w:gridSpan w:val="2"/>
            <w:tcMar>
              <w:top w:w="70" w:type="dxa"/>
              <w:left w:w="90" w:type="dxa"/>
              <w:bottom w:w="70" w:type="dxa"/>
              <w:right w:w="90" w:type="dxa"/>
            </w:tcMar>
            <w:vAlign w:val="center"/>
          </w:tcPr>
          <w:p w14:paraId="474F4F30" w14:textId="77777777" w:rsidR="00AA2367" w:rsidRDefault="00AA2367" w:rsidP="00167CF5">
            <w:r>
              <w:rPr>
                <w:rFonts w:ascii="Calibri" w:eastAsia="Calibri" w:hAnsi="Calibri"/>
                <w:sz w:val="20"/>
              </w:rPr>
              <w:t>Planeación y Organización (PO) / Monitorear y Evaluar (ME)</w:t>
            </w:r>
          </w:p>
        </w:tc>
      </w:tr>
      <w:tr w:rsidR="00AA2367" w14:paraId="1E955AC5" w14:textId="77777777" w:rsidTr="00167CF5">
        <w:trPr>
          <w:jc w:val="center"/>
        </w:trPr>
        <w:tc>
          <w:tcPr>
            <w:tcW w:w="3118" w:type="dxa"/>
            <w:tcMar>
              <w:top w:w="70" w:type="dxa"/>
              <w:left w:w="90" w:type="dxa"/>
              <w:bottom w:w="70" w:type="dxa"/>
              <w:right w:w="90" w:type="dxa"/>
            </w:tcMar>
            <w:vAlign w:val="center"/>
          </w:tcPr>
          <w:p w14:paraId="65B385CF" w14:textId="77777777" w:rsidR="00AA2367" w:rsidRDefault="00AA2367" w:rsidP="00167CF5">
            <w:r>
              <w:rPr>
                <w:rFonts w:ascii="Calibri" w:eastAsia="Calibri" w:hAnsi="Calibri"/>
                <w:b/>
                <w:sz w:val="20"/>
              </w:rPr>
              <w:t>Proceso</w:t>
            </w:r>
          </w:p>
        </w:tc>
        <w:tc>
          <w:tcPr>
            <w:tcW w:w="6123" w:type="dxa"/>
            <w:gridSpan w:val="2"/>
            <w:tcMar>
              <w:top w:w="70" w:type="dxa"/>
              <w:left w:w="90" w:type="dxa"/>
              <w:bottom w:w="70" w:type="dxa"/>
              <w:right w:w="90" w:type="dxa"/>
            </w:tcMar>
            <w:vAlign w:val="center"/>
          </w:tcPr>
          <w:p w14:paraId="3321465E" w14:textId="77777777" w:rsidR="00AA2367" w:rsidRDefault="00AA2367" w:rsidP="00167CF5">
            <w:r>
              <w:rPr>
                <w:rFonts w:ascii="Calibri" w:eastAsia="Calibri" w:hAnsi="Calibri"/>
                <w:sz w:val="20"/>
              </w:rPr>
              <w:t>PO9 Evaluar y administrar los riesgos de TI / ME2 Monitorear y evaluar el control interno</w:t>
            </w:r>
          </w:p>
        </w:tc>
      </w:tr>
      <w:tr w:rsidR="00AA2367" w14:paraId="663B40D2" w14:textId="77777777" w:rsidTr="00167CF5">
        <w:trPr>
          <w:jc w:val="center"/>
        </w:trPr>
        <w:tc>
          <w:tcPr>
            <w:tcW w:w="3118" w:type="dxa"/>
            <w:tcMar>
              <w:top w:w="70" w:type="dxa"/>
              <w:left w:w="90" w:type="dxa"/>
              <w:bottom w:w="70" w:type="dxa"/>
              <w:right w:w="90" w:type="dxa"/>
            </w:tcMar>
            <w:vAlign w:val="center"/>
          </w:tcPr>
          <w:p w14:paraId="62C7EA24" w14:textId="77777777" w:rsidR="00AA2367" w:rsidRDefault="00AA2367" w:rsidP="00167CF5">
            <w:r>
              <w:rPr>
                <w:rFonts w:ascii="Calibri" w:eastAsia="Calibri" w:hAnsi="Calibri"/>
                <w:b/>
                <w:sz w:val="20"/>
              </w:rPr>
              <w:t>Objetivo de Control</w:t>
            </w:r>
          </w:p>
        </w:tc>
        <w:tc>
          <w:tcPr>
            <w:tcW w:w="6123" w:type="dxa"/>
            <w:gridSpan w:val="2"/>
            <w:tcMar>
              <w:top w:w="70" w:type="dxa"/>
              <w:left w:w="90" w:type="dxa"/>
              <w:bottom w:w="70" w:type="dxa"/>
              <w:right w:w="90" w:type="dxa"/>
            </w:tcMar>
            <w:vAlign w:val="center"/>
          </w:tcPr>
          <w:p w14:paraId="2A6E5839" w14:textId="77777777" w:rsidR="00AA2367" w:rsidRDefault="00AA2367" w:rsidP="00167CF5">
            <w:r>
              <w:rPr>
                <w:rFonts w:ascii="Calibri" w:eastAsia="Calibri" w:hAnsi="Calibri"/>
                <w:sz w:val="20"/>
              </w:rPr>
              <w:t>Gestión integral de riesgos TI y seguimiento formal de hallazgos</w:t>
            </w:r>
          </w:p>
        </w:tc>
      </w:tr>
      <w:tr w:rsidR="00AA2367" w14:paraId="48BB7F50" w14:textId="77777777" w:rsidTr="00167CF5">
        <w:trPr>
          <w:jc w:val="center"/>
        </w:trPr>
        <w:tc>
          <w:tcPr>
            <w:tcW w:w="3118" w:type="dxa"/>
            <w:tcMar>
              <w:top w:w="70" w:type="dxa"/>
              <w:left w:w="90" w:type="dxa"/>
              <w:bottom w:w="70" w:type="dxa"/>
              <w:right w:w="90" w:type="dxa"/>
            </w:tcMar>
            <w:vAlign w:val="center"/>
          </w:tcPr>
          <w:p w14:paraId="0A32A863" w14:textId="77777777" w:rsidR="00AA2367" w:rsidRDefault="00AA2367" w:rsidP="00167CF5">
            <w:r>
              <w:rPr>
                <w:rFonts w:ascii="Calibri" w:eastAsia="Calibri" w:hAnsi="Calibri"/>
                <w:b/>
                <w:sz w:val="20"/>
              </w:rPr>
              <w:t>Riesgos Asociados</w:t>
            </w:r>
          </w:p>
        </w:tc>
        <w:tc>
          <w:tcPr>
            <w:tcW w:w="6123" w:type="dxa"/>
            <w:gridSpan w:val="2"/>
            <w:tcMar>
              <w:top w:w="70" w:type="dxa"/>
              <w:left w:w="90" w:type="dxa"/>
              <w:bottom w:w="70" w:type="dxa"/>
              <w:right w:w="90" w:type="dxa"/>
            </w:tcMar>
            <w:vAlign w:val="center"/>
          </w:tcPr>
          <w:p w14:paraId="54728740" w14:textId="77777777" w:rsidR="00AA2367" w:rsidRDefault="00AA2367" w:rsidP="00167CF5">
            <w:r>
              <w:rPr>
                <w:rFonts w:ascii="Calibri" w:eastAsia="Calibri" w:hAnsi="Calibri"/>
                <w:sz w:val="20"/>
              </w:rPr>
              <w:t>R13, R14, R15</w:t>
            </w:r>
          </w:p>
        </w:tc>
      </w:tr>
      <w:tr w:rsidR="00AA2367" w14:paraId="69A2BF3B" w14:textId="77777777" w:rsidTr="00167CF5">
        <w:trPr>
          <w:jc w:val="center"/>
        </w:trPr>
        <w:tc>
          <w:tcPr>
            <w:tcW w:w="9241" w:type="dxa"/>
            <w:gridSpan w:val="3"/>
            <w:tcMar>
              <w:top w:w="70" w:type="dxa"/>
              <w:left w:w="90" w:type="dxa"/>
              <w:bottom w:w="70" w:type="dxa"/>
              <w:right w:w="90" w:type="dxa"/>
            </w:tcMar>
            <w:vAlign w:val="center"/>
          </w:tcPr>
          <w:p w14:paraId="5C0FEA77" w14:textId="77777777" w:rsidR="00AA2367" w:rsidRDefault="00AA2367" w:rsidP="00167CF5">
            <w:pPr>
              <w:jc w:val="center"/>
            </w:pPr>
            <w:r>
              <w:rPr>
                <w:rFonts w:ascii="Calibri" w:eastAsia="Calibri" w:hAnsi="Calibri"/>
                <w:b/>
                <w:sz w:val="21"/>
              </w:rPr>
              <w:t>Descripción</w:t>
            </w:r>
          </w:p>
        </w:tc>
      </w:tr>
      <w:tr w:rsidR="00AA2367" w14:paraId="43B60B58" w14:textId="77777777" w:rsidTr="00167CF5">
        <w:trPr>
          <w:jc w:val="center"/>
        </w:trPr>
        <w:tc>
          <w:tcPr>
            <w:tcW w:w="9241" w:type="dxa"/>
            <w:gridSpan w:val="3"/>
            <w:tcMar>
              <w:top w:w="70" w:type="dxa"/>
              <w:left w:w="90" w:type="dxa"/>
              <w:bottom w:w="70" w:type="dxa"/>
              <w:right w:w="90" w:type="dxa"/>
            </w:tcMar>
          </w:tcPr>
          <w:p w14:paraId="238F18C5" w14:textId="77777777" w:rsidR="00AA2367" w:rsidRDefault="00AA2367" w:rsidP="00167CF5">
            <w:r>
              <w:rPr>
                <w:rFonts w:ascii="Calibri" w:eastAsia="Calibri" w:hAnsi="Calibri"/>
                <w:sz w:val="20"/>
              </w:rPr>
              <w:t>La entidad cuenta con PEI, PETI y PESI, documentos que definen objetivos, criterios de riesgo y metas de control; sin embargo, el expediente no contiene una matriz integral de riesgos TI que consolide activos, amenazas, vulnerabilidades, probabilidad, impacto, controles existentes, responsables y planes de tratamiento. El Informe de Seguimiento al Sistema de Control Interno también señala que no se tiene un sistema formal de gestión de riesgos ni una matriz con priorización integral, y que no se evidencia un proceso suficientemente formal para comunicar y monitorear medidas correctivas. Esta situación limita la trazabilidad entre riesgo identificado, control implementado y cierre de observaciones.</w:t>
            </w:r>
          </w:p>
        </w:tc>
      </w:tr>
      <w:tr w:rsidR="00AA2367" w14:paraId="13641D23" w14:textId="77777777" w:rsidTr="00167CF5">
        <w:trPr>
          <w:jc w:val="center"/>
        </w:trPr>
        <w:tc>
          <w:tcPr>
            <w:tcW w:w="9241" w:type="dxa"/>
            <w:gridSpan w:val="3"/>
            <w:tcMar>
              <w:top w:w="70" w:type="dxa"/>
              <w:left w:w="90" w:type="dxa"/>
              <w:bottom w:w="70" w:type="dxa"/>
              <w:right w:w="90" w:type="dxa"/>
            </w:tcMar>
            <w:vAlign w:val="center"/>
          </w:tcPr>
          <w:p w14:paraId="39DDF746" w14:textId="77777777" w:rsidR="00AA2367" w:rsidRDefault="00AA2367" w:rsidP="00167CF5">
            <w:pPr>
              <w:jc w:val="center"/>
            </w:pPr>
            <w:r>
              <w:rPr>
                <w:rFonts w:ascii="Calibri" w:eastAsia="Calibri" w:hAnsi="Calibri"/>
                <w:b/>
                <w:sz w:val="21"/>
              </w:rPr>
              <w:t>Recomendación</w:t>
            </w:r>
          </w:p>
        </w:tc>
      </w:tr>
      <w:tr w:rsidR="00AA2367" w14:paraId="6140D032" w14:textId="77777777" w:rsidTr="00167CF5">
        <w:trPr>
          <w:jc w:val="center"/>
        </w:trPr>
        <w:tc>
          <w:tcPr>
            <w:tcW w:w="9241" w:type="dxa"/>
            <w:gridSpan w:val="3"/>
            <w:tcMar>
              <w:top w:w="70" w:type="dxa"/>
              <w:left w:w="90" w:type="dxa"/>
              <w:bottom w:w="70" w:type="dxa"/>
              <w:right w:w="90" w:type="dxa"/>
            </w:tcMar>
          </w:tcPr>
          <w:p w14:paraId="02BE7FFD" w14:textId="77777777" w:rsidR="00AA2367" w:rsidRDefault="00AA2367" w:rsidP="00167CF5">
            <w:r>
              <w:rPr>
                <w:rFonts w:ascii="Calibri" w:eastAsia="Calibri" w:hAnsi="Calibri"/>
                <w:sz w:val="20"/>
              </w:rPr>
              <w:t>Construir una matriz integral de riesgos TI alineada al PESI y a COBIT, con responsables, evaluación de probabilidad e impacto, controles, plan de tratamiento, fechas de seguimiento y estado de cierre. Integrar el seguimiento de hallazgos con revisiones periódicas por la gerencia.</w:t>
            </w:r>
          </w:p>
        </w:tc>
      </w:tr>
      <w:tr w:rsidR="00AA2367" w14:paraId="5C9B0F89" w14:textId="77777777" w:rsidTr="00167CF5">
        <w:trPr>
          <w:jc w:val="center"/>
        </w:trPr>
        <w:tc>
          <w:tcPr>
            <w:tcW w:w="9241" w:type="dxa"/>
            <w:gridSpan w:val="3"/>
            <w:tcMar>
              <w:top w:w="70" w:type="dxa"/>
              <w:left w:w="90" w:type="dxa"/>
              <w:bottom w:w="70" w:type="dxa"/>
              <w:right w:w="90" w:type="dxa"/>
            </w:tcMar>
            <w:vAlign w:val="center"/>
          </w:tcPr>
          <w:p w14:paraId="0E7FEC5B" w14:textId="77777777" w:rsidR="00AA2367" w:rsidRDefault="00AA2367" w:rsidP="00167CF5">
            <w:pPr>
              <w:jc w:val="center"/>
            </w:pPr>
            <w:r>
              <w:rPr>
                <w:rFonts w:ascii="Calibri" w:eastAsia="Calibri" w:hAnsi="Calibri"/>
                <w:b/>
                <w:sz w:val="21"/>
              </w:rPr>
              <w:t>Causa</w:t>
            </w:r>
          </w:p>
        </w:tc>
      </w:tr>
      <w:tr w:rsidR="00AA2367" w14:paraId="4E7BB3D0" w14:textId="77777777" w:rsidTr="00167CF5">
        <w:trPr>
          <w:jc w:val="center"/>
        </w:trPr>
        <w:tc>
          <w:tcPr>
            <w:tcW w:w="9241" w:type="dxa"/>
            <w:gridSpan w:val="3"/>
            <w:tcMar>
              <w:top w:w="70" w:type="dxa"/>
              <w:left w:w="90" w:type="dxa"/>
              <w:bottom w:w="70" w:type="dxa"/>
              <w:right w:w="90" w:type="dxa"/>
            </w:tcMar>
          </w:tcPr>
          <w:p w14:paraId="43AFE89D" w14:textId="77777777" w:rsidR="00AA2367" w:rsidRDefault="00AA2367" w:rsidP="00167CF5">
            <w:r>
              <w:rPr>
                <w:rFonts w:ascii="Calibri" w:eastAsia="Calibri" w:hAnsi="Calibri"/>
                <w:sz w:val="20"/>
              </w:rPr>
              <w:t>La organización dispone de lineamientos estratégicos y normativos, pero no de un instrumento operativo consolidado para administrar y seguir los riesgos TI.</w:t>
            </w:r>
          </w:p>
        </w:tc>
      </w:tr>
      <w:tr w:rsidR="00AA2367" w14:paraId="03E1E8CA" w14:textId="77777777" w:rsidTr="00167CF5">
        <w:trPr>
          <w:jc w:val="center"/>
        </w:trPr>
        <w:tc>
          <w:tcPr>
            <w:tcW w:w="9241" w:type="dxa"/>
            <w:gridSpan w:val="3"/>
            <w:tcMar>
              <w:top w:w="70" w:type="dxa"/>
              <w:left w:w="90" w:type="dxa"/>
              <w:bottom w:w="70" w:type="dxa"/>
              <w:right w:w="90" w:type="dxa"/>
            </w:tcMar>
            <w:vAlign w:val="center"/>
          </w:tcPr>
          <w:p w14:paraId="7AAE1829" w14:textId="77777777" w:rsidR="00AA2367" w:rsidRDefault="00AA2367" w:rsidP="00167CF5">
            <w:pPr>
              <w:jc w:val="center"/>
            </w:pPr>
            <w:r>
              <w:rPr>
                <w:rFonts w:ascii="Calibri" w:eastAsia="Calibri" w:hAnsi="Calibri"/>
                <w:b/>
                <w:sz w:val="21"/>
              </w:rPr>
              <w:t>Nivel del Riesgo</w:t>
            </w:r>
          </w:p>
        </w:tc>
      </w:tr>
      <w:tr w:rsidR="00AA2367" w14:paraId="47F90151" w14:textId="77777777" w:rsidTr="00167CF5">
        <w:trPr>
          <w:jc w:val="center"/>
        </w:trPr>
        <w:tc>
          <w:tcPr>
            <w:tcW w:w="9241" w:type="dxa"/>
            <w:gridSpan w:val="3"/>
            <w:tcMar>
              <w:top w:w="70" w:type="dxa"/>
              <w:left w:w="90" w:type="dxa"/>
              <w:bottom w:w="70" w:type="dxa"/>
              <w:right w:w="90" w:type="dxa"/>
            </w:tcMar>
          </w:tcPr>
          <w:p w14:paraId="0CAC45A8" w14:textId="77777777" w:rsidR="00AA2367" w:rsidRDefault="00AA2367" w:rsidP="00167CF5">
            <w:r>
              <w:rPr>
                <w:rFonts w:ascii="Calibri" w:eastAsia="Calibri" w:hAnsi="Calibri"/>
                <w:sz w:val="20"/>
              </w:rPr>
              <w:t>Probabilidad 3</w:t>
            </w:r>
            <w:r>
              <w:rPr>
                <w:rFonts w:ascii="Calibri" w:eastAsia="Calibri" w:hAnsi="Calibri"/>
                <w:sz w:val="20"/>
              </w:rPr>
              <w:br/>
              <w:t>Impacto 4</w:t>
            </w:r>
            <w:r>
              <w:rPr>
                <w:rFonts w:ascii="Calibri" w:eastAsia="Calibri" w:hAnsi="Calibri"/>
                <w:sz w:val="20"/>
              </w:rPr>
              <w:br/>
              <w:t>Nivel de riesgo 12</w:t>
            </w:r>
          </w:p>
        </w:tc>
      </w:tr>
    </w:tbl>
    <w:p w14:paraId="36B45E9D" w14:textId="77777777" w:rsidR="00AA2367" w:rsidRDefault="00AA2367" w:rsidP="00AA2367">
      <w:pPr>
        <w:spacing w:after="0"/>
      </w:pPr>
    </w:p>
    <w:p w14:paraId="71A6CAED" w14:textId="77777777" w:rsidR="00AA2367" w:rsidRDefault="00AA2367" w:rsidP="00AA2367">
      <w:pPr>
        <w:spacing w:after="0"/>
      </w:pPr>
    </w:p>
    <w:p w14:paraId="425EA134" w14:textId="77777777" w:rsidR="00AA2367" w:rsidRDefault="00AA2367" w:rsidP="00AA2367">
      <w:pPr>
        <w:spacing w:after="0"/>
      </w:pPr>
    </w:p>
    <w:p w14:paraId="18FC0230" w14:textId="77777777" w:rsidR="00AA2367" w:rsidRDefault="00AA2367" w:rsidP="00AA2367">
      <w:pPr>
        <w:spacing w:after="0"/>
      </w:pPr>
    </w:p>
    <w:p w14:paraId="102316F7" w14:textId="77777777" w:rsidR="00AA2367" w:rsidRDefault="00AA2367" w:rsidP="00AA2367">
      <w:pPr>
        <w:spacing w:after="0"/>
      </w:pPr>
    </w:p>
    <w:p w14:paraId="5BA811F3" w14:textId="77777777" w:rsidR="00AA2367" w:rsidRDefault="00AA2367" w:rsidP="00AA2367">
      <w:pPr>
        <w:spacing w:after="0"/>
      </w:pPr>
    </w:p>
    <w:p w14:paraId="06E4B9D3" w14:textId="77777777" w:rsidR="00AA2367" w:rsidRDefault="00AA2367" w:rsidP="00AA2367">
      <w:pPr>
        <w:spacing w:after="0"/>
      </w:pPr>
    </w:p>
    <w:p w14:paraId="5AC6F711" w14:textId="77777777" w:rsidR="00AA2367" w:rsidRDefault="00AA2367" w:rsidP="00AA2367">
      <w:pPr>
        <w:spacing w:after="0"/>
      </w:pPr>
    </w:p>
    <w:p w14:paraId="2C314A11" w14:textId="77777777" w:rsidR="00AA2367" w:rsidRDefault="00AA2367" w:rsidP="00AA2367">
      <w:pPr>
        <w:spacing w:after="0"/>
      </w:pPr>
    </w:p>
    <w:p w14:paraId="02D14DA4" w14:textId="77777777" w:rsidR="00AA2367" w:rsidRDefault="00AA2367" w:rsidP="00AA2367">
      <w:pPr>
        <w:spacing w:after="0"/>
      </w:pPr>
    </w:p>
    <w:p w14:paraId="2F6369FC" w14:textId="77777777" w:rsidR="00AA2367" w:rsidRDefault="00AA2367" w:rsidP="00AA2367">
      <w:pPr>
        <w:spacing w:after="0"/>
      </w:pPr>
    </w:p>
    <w:p w14:paraId="700BC562" w14:textId="77777777" w:rsidR="00AA2367" w:rsidRDefault="00AA2367" w:rsidP="00AA2367">
      <w:pPr>
        <w:spacing w:after="0"/>
      </w:pPr>
    </w:p>
    <w:p w14:paraId="357B49A8" w14:textId="55C570D2" w:rsidR="00AA2367" w:rsidRDefault="00AA2367" w:rsidP="00AA2367">
      <w:pPr>
        <w:spacing w:after="0"/>
      </w:pPr>
      <w:r w:rsidRPr="007D047D">
        <w:rPr>
          <w:rFonts w:ascii="Helvetica" w:eastAsia="Times New Roman" w:hAnsi="Helvetica" w:cs="Helvetica"/>
          <w:noProof/>
          <w:color w:val="4C4C4C"/>
          <w:sz w:val="21"/>
          <w:szCs w:val="21"/>
          <w:lang w:eastAsia="es-BO"/>
        </w:rPr>
        <w:lastRenderedPageBreak/>
        <w:drawing>
          <wp:inline distT="0" distB="0" distL="0" distR="0" wp14:anchorId="12860A60" wp14:editId="010B38BE">
            <wp:extent cx="5613400" cy="2877820"/>
            <wp:effectExtent l="0" t="0" r="6350" b="0"/>
            <wp:docPr id="8053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06701" name=""/>
                    <pic:cNvPicPr/>
                  </pic:nvPicPr>
                  <pic:blipFill>
                    <a:blip r:embed="rId7"/>
                    <a:stretch>
                      <a:fillRect/>
                    </a:stretch>
                  </pic:blipFill>
                  <pic:spPr>
                    <a:xfrm>
                      <a:off x="0" y="0"/>
                      <a:ext cx="5613400" cy="2877820"/>
                    </a:xfrm>
                    <a:prstGeom prst="rect">
                      <a:avLst/>
                    </a:prstGeom>
                  </pic:spPr>
                </pic:pic>
              </a:graphicData>
            </a:graphic>
          </wp:inline>
        </w:drawing>
      </w:r>
    </w:p>
    <w:p w14:paraId="78C0E8CA" w14:textId="77777777" w:rsidR="00AA2367" w:rsidRDefault="00AA2367" w:rsidP="00AA2367">
      <w:pPr>
        <w:spacing w:after="0"/>
      </w:pPr>
    </w:p>
    <w:p w14:paraId="37E4A035" w14:textId="77777777" w:rsidR="00AA2367" w:rsidRDefault="00AA2367" w:rsidP="00AA2367">
      <w:pPr>
        <w:spacing w:after="0"/>
      </w:pPr>
    </w:p>
    <w:p w14:paraId="4F4A89FF" w14:textId="77777777" w:rsidR="00AA2367" w:rsidRDefault="00AA2367" w:rsidP="00AA2367">
      <w:pPr>
        <w:rPr>
          <w:rFonts w:ascii="Helvetica" w:eastAsia="Times New Roman" w:hAnsi="Helvetica" w:cs="Helvetica"/>
          <w:color w:val="4C4C4C"/>
          <w:sz w:val="21"/>
          <w:szCs w:val="21"/>
          <w:lang w:eastAsia="es-BO"/>
        </w:rPr>
      </w:pPr>
      <w:r w:rsidRPr="00FC41BB">
        <w:rPr>
          <w:rFonts w:ascii="Helvetica" w:eastAsia="Times New Roman" w:hAnsi="Helvetica" w:cs="Helvetica"/>
          <w:color w:val="4C4C4C"/>
          <w:sz w:val="21"/>
          <w:szCs w:val="21"/>
          <w:lang w:eastAsia="es-BO"/>
        </w:rPr>
        <w:t>2. Organigrama - Banco Debilidad.pdf</w:t>
      </w:r>
    </w:p>
    <w:p w14:paraId="1093553C" w14:textId="77777777" w:rsidR="00AA2367" w:rsidRDefault="00AA2367" w:rsidP="00AA2367">
      <w:pPr>
        <w:spacing w:after="0"/>
      </w:pPr>
    </w:p>
    <w:p w14:paraId="61005E54" w14:textId="77777777" w:rsidR="00AA2367" w:rsidRDefault="00AA2367" w:rsidP="00AA2367">
      <w:pPr>
        <w:spacing w:after="0"/>
      </w:pPr>
    </w:p>
    <w:p w14:paraId="4EFD80CF" w14:textId="77777777" w:rsidR="00AA2367" w:rsidRDefault="00AA2367" w:rsidP="00AA2367">
      <w:pPr>
        <w:spacing w:after="0"/>
      </w:pPr>
    </w:p>
    <w:p w14:paraId="2CA431A6" w14:textId="77777777" w:rsidR="00AA2367" w:rsidRDefault="00AA2367" w:rsidP="00AA2367">
      <w:pPr>
        <w:spacing w:after="0"/>
      </w:pPr>
    </w:p>
    <w:p w14:paraId="60E59CE0" w14:textId="77777777" w:rsidR="00AA2367" w:rsidRDefault="00AA2367" w:rsidP="00AA2367">
      <w:pPr>
        <w:spacing w:after="0"/>
      </w:pPr>
    </w:p>
    <w:p w14:paraId="5FF8F498" w14:textId="77777777" w:rsidR="00AA2367" w:rsidRDefault="00AA2367" w:rsidP="00AA2367">
      <w:pPr>
        <w:spacing w:after="0"/>
      </w:pPr>
    </w:p>
    <w:p w14:paraId="74009C6E" w14:textId="77777777" w:rsidR="00AA2367" w:rsidRDefault="00AA2367" w:rsidP="00AA2367">
      <w:pPr>
        <w:spacing w:after="0"/>
      </w:pPr>
    </w:p>
    <w:p w14:paraId="3C9ED5A2" w14:textId="77777777" w:rsidR="00AA2367" w:rsidRDefault="00AA2367" w:rsidP="00AA2367">
      <w:pPr>
        <w:spacing w:after="0"/>
      </w:pPr>
    </w:p>
    <w:p w14:paraId="3ED37212" w14:textId="77777777" w:rsidR="00AA2367" w:rsidRDefault="00AA2367" w:rsidP="00AA2367">
      <w:pPr>
        <w:spacing w:after="0"/>
      </w:pPr>
    </w:p>
    <w:p w14:paraId="3CA08E6F" w14:textId="77777777" w:rsidR="00AA2367" w:rsidRDefault="00AA2367" w:rsidP="00AA2367">
      <w:pPr>
        <w:spacing w:after="0"/>
      </w:pPr>
    </w:p>
    <w:p w14:paraId="6BBD33EB" w14:textId="77777777" w:rsidR="00AA2367" w:rsidRDefault="00AA2367" w:rsidP="00AA2367">
      <w:pPr>
        <w:spacing w:after="0"/>
      </w:pPr>
    </w:p>
    <w:p w14:paraId="726A542C" w14:textId="77777777" w:rsidR="00AA2367" w:rsidRDefault="00AA2367" w:rsidP="00AA2367">
      <w:pPr>
        <w:spacing w:after="0"/>
      </w:pPr>
    </w:p>
    <w:p w14:paraId="56BBC33A" w14:textId="77777777" w:rsidR="00AA2367" w:rsidRDefault="00AA2367" w:rsidP="00AA2367">
      <w:pPr>
        <w:spacing w:after="0"/>
      </w:pPr>
    </w:p>
    <w:p w14:paraId="5B7FE6B1" w14:textId="77777777" w:rsidR="00AA2367" w:rsidRDefault="00AA2367" w:rsidP="00AA2367">
      <w:pPr>
        <w:spacing w:after="0"/>
      </w:pPr>
    </w:p>
    <w:p w14:paraId="31DC0A18" w14:textId="77777777" w:rsidR="00AA2367" w:rsidRDefault="00AA2367" w:rsidP="00AA2367">
      <w:pPr>
        <w:spacing w:after="0"/>
      </w:pPr>
    </w:p>
    <w:p w14:paraId="6B92F8A4" w14:textId="77777777" w:rsidR="00AA2367" w:rsidRDefault="00AA2367" w:rsidP="00AA2367">
      <w:pPr>
        <w:spacing w:after="0"/>
      </w:pPr>
    </w:p>
    <w:p w14:paraId="0B4DE756" w14:textId="77777777" w:rsidR="00AA2367" w:rsidRDefault="00AA2367" w:rsidP="00AA2367">
      <w:pPr>
        <w:spacing w:after="0"/>
      </w:pPr>
    </w:p>
    <w:p w14:paraId="7F055204" w14:textId="77777777" w:rsidR="00AA2367" w:rsidRDefault="00AA2367" w:rsidP="00AA2367">
      <w:pPr>
        <w:spacing w:after="0"/>
      </w:pPr>
    </w:p>
    <w:p w14:paraId="48816CDA" w14:textId="77777777" w:rsidR="00AA2367" w:rsidRDefault="00AA2367" w:rsidP="00AA2367">
      <w:pPr>
        <w:spacing w:after="0"/>
      </w:pPr>
    </w:p>
    <w:p w14:paraId="4BEE5996" w14:textId="77777777" w:rsidR="00AA2367" w:rsidRDefault="00AA2367" w:rsidP="00AA2367">
      <w:pPr>
        <w:spacing w:after="0"/>
      </w:pPr>
    </w:p>
    <w:p w14:paraId="329ECF49" w14:textId="77777777" w:rsidR="00AA2367" w:rsidRDefault="00AA2367" w:rsidP="00AA2367">
      <w:pPr>
        <w:spacing w:after="0"/>
      </w:pPr>
    </w:p>
    <w:p w14:paraId="660B48F3" w14:textId="77777777" w:rsidR="00AA2367" w:rsidRDefault="00AA2367" w:rsidP="00AA2367">
      <w:pPr>
        <w:spacing w:after="0"/>
      </w:pPr>
    </w:p>
    <w:p w14:paraId="7A8AC49B" w14:textId="77777777" w:rsidR="00AA2367" w:rsidRDefault="00AA2367" w:rsidP="00AA2367">
      <w:pPr>
        <w:spacing w:after="0"/>
      </w:pPr>
    </w:p>
    <w:p w14:paraId="3C5F96FE" w14:textId="77777777" w:rsidR="00AA2367" w:rsidRDefault="00AA2367" w:rsidP="00AA2367">
      <w:pPr>
        <w:spacing w:after="0"/>
      </w:pPr>
    </w:p>
    <w:p w14:paraId="6BF7AAA6" w14:textId="77777777" w:rsidR="00AA2367" w:rsidRDefault="00AA2367" w:rsidP="00AA2367">
      <w:pPr>
        <w:spacing w:after="0"/>
      </w:pPr>
    </w:p>
    <w:p w14:paraId="0705B5D9" w14:textId="77777777" w:rsidR="00AA2367" w:rsidRDefault="00AA2367" w:rsidP="00AA2367">
      <w:pPr>
        <w:spacing w:after="0"/>
      </w:pPr>
    </w:p>
    <w:p w14:paraId="59097C67" w14:textId="77777777" w:rsidR="00AA2367" w:rsidRDefault="00AA2367" w:rsidP="00AA2367">
      <w:pPr>
        <w:spacing w:after="0"/>
      </w:pPr>
    </w:p>
    <w:p w14:paraId="409E6CE0" w14:textId="77777777" w:rsidR="00AA2367" w:rsidRDefault="00AA2367" w:rsidP="00AA2367">
      <w:pPr>
        <w:spacing w:before="120" w:after="80"/>
      </w:pPr>
      <w:r>
        <w:rPr>
          <w:rFonts w:ascii="Calibri" w:eastAsia="Calibri" w:hAnsi="Calibri"/>
          <w:b/>
        </w:rPr>
        <w:t>GUÍA DE HALLAZGOS H6.</w:t>
      </w:r>
    </w:p>
    <w:tbl>
      <w:tblPr>
        <w:tblStyle w:val="TableGrid"/>
        <w:tblW w:w="0" w:type="auto"/>
        <w:jc w:val="center"/>
        <w:tblLayout w:type="fixed"/>
        <w:tblLook w:val="04A0" w:firstRow="1" w:lastRow="0" w:firstColumn="1" w:lastColumn="0" w:noHBand="0" w:noVBand="1"/>
      </w:tblPr>
      <w:tblGrid>
        <w:gridCol w:w="3118"/>
        <w:gridCol w:w="5159"/>
        <w:gridCol w:w="964"/>
      </w:tblGrid>
      <w:tr w:rsidR="00AA2367" w14:paraId="24D4279E" w14:textId="77777777" w:rsidTr="00167CF5">
        <w:trPr>
          <w:jc w:val="center"/>
        </w:trPr>
        <w:tc>
          <w:tcPr>
            <w:tcW w:w="8277" w:type="dxa"/>
            <w:gridSpan w:val="2"/>
            <w:tcMar>
              <w:top w:w="70" w:type="dxa"/>
              <w:left w:w="90" w:type="dxa"/>
              <w:bottom w:w="70" w:type="dxa"/>
              <w:right w:w="90" w:type="dxa"/>
            </w:tcMar>
            <w:vAlign w:val="center"/>
          </w:tcPr>
          <w:p w14:paraId="18C39DED" w14:textId="77777777" w:rsidR="00AA2367" w:rsidRDefault="00AA2367" w:rsidP="00167CF5">
            <w:r>
              <w:rPr>
                <w:rFonts w:ascii="Calibri" w:eastAsia="Calibri" w:hAnsi="Calibri"/>
                <w:sz w:val="20"/>
              </w:rPr>
              <w:t>Banco Debilidad</w:t>
            </w:r>
          </w:p>
        </w:tc>
        <w:tc>
          <w:tcPr>
            <w:tcW w:w="964" w:type="dxa"/>
            <w:tcMar>
              <w:top w:w="70" w:type="dxa"/>
              <w:left w:w="90" w:type="dxa"/>
              <w:bottom w:w="70" w:type="dxa"/>
              <w:right w:w="90" w:type="dxa"/>
            </w:tcMar>
            <w:vAlign w:val="center"/>
          </w:tcPr>
          <w:p w14:paraId="238E4AB1" w14:textId="77777777" w:rsidR="00AA2367" w:rsidRDefault="00AA2367" w:rsidP="00167CF5">
            <w:pPr>
              <w:jc w:val="center"/>
            </w:pPr>
            <w:r>
              <w:rPr>
                <w:rFonts w:ascii="Calibri" w:eastAsia="Calibri" w:hAnsi="Calibri"/>
                <w:sz w:val="20"/>
              </w:rPr>
              <w:t>R/PT: P6</w:t>
            </w:r>
          </w:p>
        </w:tc>
      </w:tr>
      <w:tr w:rsidR="00AA2367" w14:paraId="0623BE9A" w14:textId="77777777" w:rsidTr="00167CF5">
        <w:trPr>
          <w:jc w:val="center"/>
        </w:trPr>
        <w:tc>
          <w:tcPr>
            <w:tcW w:w="8277" w:type="dxa"/>
            <w:gridSpan w:val="2"/>
            <w:tcMar>
              <w:top w:w="70" w:type="dxa"/>
              <w:left w:w="90" w:type="dxa"/>
              <w:bottom w:w="70" w:type="dxa"/>
              <w:right w:w="90" w:type="dxa"/>
            </w:tcMar>
            <w:vAlign w:val="center"/>
          </w:tcPr>
          <w:p w14:paraId="7A009E87" w14:textId="77777777" w:rsidR="00AA2367" w:rsidRDefault="00AA2367" w:rsidP="00167CF5">
            <w:pPr>
              <w:jc w:val="center"/>
            </w:pPr>
            <w:r>
              <w:rPr>
                <w:rFonts w:ascii="Calibri" w:eastAsia="Calibri" w:hAnsi="Calibri"/>
                <w:b/>
              </w:rPr>
              <w:t>Hallazgos de la Auditoría</w:t>
            </w:r>
          </w:p>
        </w:tc>
        <w:tc>
          <w:tcPr>
            <w:tcW w:w="964" w:type="dxa"/>
            <w:tcMar>
              <w:top w:w="70" w:type="dxa"/>
              <w:left w:w="90" w:type="dxa"/>
              <w:bottom w:w="70" w:type="dxa"/>
              <w:right w:w="90" w:type="dxa"/>
            </w:tcMar>
            <w:vAlign w:val="center"/>
          </w:tcPr>
          <w:p w14:paraId="04CEA1D9" w14:textId="77777777" w:rsidR="00AA2367" w:rsidRDefault="00AA2367" w:rsidP="00167CF5">
            <w:pPr>
              <w:jc w:val="center"/>
            </w:pPr>
            <w:r>
              <w:rPr>
                <w:rFonts w:ascii="Calibri" w:eastAsia="Calibri" w:hAnsi="Calibri"/>
                <w:sz w:val="20"/>
              </w:rPr>
              <w:t>H6</w:t>
            </w:r>
          </w:p>
        </w:tc>
      </w:tr>
      <w:tr w:rsidR="00AA2367" w14:paraId="1799574A" w14:textId="77777777" w:rsidTr="00167CF5">
        <w:trPr>
          <w:jc w:val="center"/>
        </w:trPr>
        <w:tc>
          <w:tcPr>
            <w:tcW w:w="3118" w:type="dxa"/>
            <w:tcMar>
              <w:top w:w="70" w:type="dxa"/>
              <w:left w:w="90" w:type="dxa"/>
              <w:bottom w:w="70" w:type="dxa"/>
              <w:right w:w="90" w:type="dxa"/>
            </w:tcMar>
            <w:vAlign w:val="center"/>
          </w:tcPr>
          <w:p w14:paraId="2453D956" w14:textId="77777777" w:rsidR="00AA2367" w:rsidRDefault="00AA2367" w:rsidP="00167CF5">
            <w:r>
              <w:rPr>
                <w:rFonts w:ascii="Calibri" w:eastAsia="Calibri" w:hAnsi="Calibri"/>
                <w:b/>
                <w:sz w:val="20"/>
              </w:rPr>
              <w:t>Dominio</w:t>
            </w:r>
          </w:p>
        </w:tc>
        <w:tc>
          <w:tcPr>
            <w:tcW w:w="6123" w:type="dxa"/>
            <w:gridSpan w:val="2"/>
            <w:tcMar>
              <w:top w:w="70" w:type="dxa"/>
              <w:left w:w="90" w:type="dxa"/>
              <w:bottom w:w="70" w:type="dxa"/>
              <w:right w:w="90" w:type="dxa"/>
            </w:tcMar>
            <w:vAlign w:val="center"/>
          </w:tcPr>
          <w:p w14:paraId="3FC58558" w14:textId="77777777" w:rsidR="00AA2367" w:rsidRDefault="00AA2367" w:rsidP="00167CF5">
            <w:r>
              <w:rPr>
                <w:rFonts w:ascii="Calibri" w:eastAsia="Calibri" w:hAnsi="Calibri"/>
                <w:sz w:val="20"/>
              </w:rPr>
              <w:t>Monitorear y Evaluar (ME) / Planeación y Organización (PO)</w:t>
            </w:r>
          </w:p>
        </w:tc>
      </w:tr>
      <w:tr w:rsidR="00AA2367" w14:paraId="0CB80044" w14:textId="77777777" w:rsidTr="00167CF5">
        <w:trPr>
          <w:jc w:val="center"/>
        </w:trPr>
        <w:tc>
          <w:tcPr>
            <w:tcW w:w="3118" w:type="dxa"/>
            <w:tcMar>
              <w:top w:w="70" w:type="dxa"/>
              <w:left w:w="90" w:type="dxa"/>
              <w:bottom w:w="70" w:type="dxa"/>
              <w:right w:w="90" w:type="dxa"/>
            </w:tcMar>
            <w:vAlign w:val="center"/>
          </w:tcPr>
          <w:p w14:paraId="70B66EF2" w14:textId="77777777" w:rsidR="00AA2367" w:rsidRDefault="00AA2367" w:rsidP="00167CF5">
            <w:r>
              <w:rPr>
                <w:rFonts w:ascii="Calibri" w:eastAsia="Calibri" w:hAnsi="Calibri"/>
                <w:b/>
                <w:sz w:val="20"/>
              </w:rPr>
              <w:t>Proceso</w:t>
            </w:r>
          </w:p>
        </w:tc>
        <w:tc>
          <w:tcPr>
            <w:tcW w:w="6123" w:type="dxa"/>
            <w:gridSpan w:val="2"/>
            <w:tcMar>
              <w:top w:w="70" w:type="dxa"/>
              <w:left w:w="90" w:type="dxa"/>
              <w:bottom w:w="70" w:type="dxa"/>
              <w:right w:w="90" w:type="dxa"/>
            </w:tcMar>
            <w:vAlign w:val="center"/>
          </w:tcPr>
          <w:p w14:paraId="21CB3B8B" w14:textId="77777777" w:rsidR="00AA2367" w:rsidRDefault="00AA2367" w:rsidP="00167CF5">
            <w:r>
              <w:rPr>
                <w:rFonts w:ascii="Calibri" w:eastAsia="Calibri" w:hAnsi="Calibri"/>
                <w:sz w:val="20"/>
              </w:rPr>
              <w:t>ME2 Monitorear y evaluar el control interno / PO6 Comunicar las aspiraciones y la dirección de la gerencia</w:t>
            </w:r>
          </w:p>
        </w:tc>
      </w:tr>
      <w:tr w:rsidR="00AA2367" w14:paraId="22E96F9C" w14:textId="77777777" w:rsidTr="00167CF5">
        <w:trPr>
          <w:jc w:val="center"/>
        </w:trPr>
        <w:tc>
          <w:tcPr>
            <w:tcW w:w="3118" w:type="dxa"/>
            <w:tcMar>
              <w:top w:w="70" w:type="dxa"/>
              <w:left w:w="90" w:type="dxa"/>
              <w:bottom w:w="70" w:type="dxa"/>
              <w:right w:w="90" w:type="dxa"/>
            </w:tcMar>
            <w:vAlign w:val="center"/>
          </w:tcPr>
          <w:p w14:paraId="09EEF019" w14:textId="77777777" w:rsidR="00AA2367" w:rsidRDefault="00AA2367" w:rsidP="00167CF5">
            <w:r>
              <w:rPr>
                <w:rFonts w:ascii="Calibri" w:eastAsia="Calibri" w:hAnsi="Calibri"/>
                <w:b/>
                <w:sz w:val="20"/>
              </w:rPr>
              <w:t>Objetivo de Control</w:t>
            </w:r>
          </w:p>
        </w:tc>
        <w:tc>
          <w:tcPr>
            <w:tcW w:w="6123" w:type="dxa"/>
            <w:gridSpan w:val="2"/>
            <w:tcMar>
              <w:top w:w="70" w:type="dxa"/>
              <w:left w:w="90" w:type="dxa"/>
              <w:bottom w:w="70" w:type="dxa"/>
              <w:right w:w="90" w:type="dxa"/>
            </w:tcMar>
            <w:vAlign w:val="center"/>
          </w:tcPr>
          <w:p w14:paraId="2E7D95D2" w14:textId="77777777" w:rsidR="00AA2367" w:rsidRDefault="00AA2367" w:rsidP="00167CF5">
            <w:r>
              <w:rPr>
                <w:rFonts w:ascii="Calibri" w:eastAsia="Calibri" w:hAnsi="Calibri"/>
                <w:sz w:val="20"/>
              </w:rPr>
              <w:t>Monitoreo del ambiente de control y efectividad del canal de denuncias</w:t>
            </w:r>
          </w:p>
        </w:tc>
      </w:tr>
      <w:tr w:rsidR="00AA2367" w14:paraId="3BDE89DD" w14:textId="77777777" w:rsidTr="00167CF5">
        <w:trPr>
          <w:jc w:val="center"/>
        </w:trPr>
        <w:tc>
          <w:tcPr>
            <w:tcW w:w="3118" w:type="dxa"/>
            <w:tcMar>
              <w:top w:w="70" w:type="dxa"/>
              <w:left w:w="90" w:type="dxa"/>
              <w:bottom w:w="70" w:type="dxa"/>
              <w:right w:w="90" w:type="dxa"/>
            </w:tcMar>
            <w:vAlign w:val="center"/>
          </w:tcPr>
          <w:p w14:paraId="706B70BC" w14:textId="77777777" w:rsidR="00AA2367" w:rsidRDefault="00AA2367" w:rsidP="00167CF5">
            <w:r>
              <w:rPr>
                <w:rFonts w:ascii="Calibri" w:eastAsia="Calibri" w:hAnsi="Calibri"/>
                <w:b/>
                <w:sz w:val="20"/>
              </w:rPr>
              <w:t>Riesgos Asociados</w:t>
            </w:r>
          </w:p>
        </w:tc>
        <w:tc>
          <w:tcPr>
            <w:tcW w:w="6123" w:type="dxa"/>
            <w:gridSpan w:val="2"/>
            <w:tcMar>
              <w:top w:w="70" w:type="dxa"/>
              <w:left w:w="90" w:type="dxa"/>
              <w:bottom w:w="70" w:type="dxa"/>
              <w:right w:w="90" w:type="dxa"/>
            </w:tcMar>
            <w:vAlign w:val="center"/>
          </w:tcPr>
          <w:p w14:paraId="64D0DDEC" w14:textId="77777777" w:rsidR="00AA2367" w:rsidRDefault="00AA2367" w:rsidP="00167CF5">
            <w:r>
              <w:rPr>
                <w:rFonts w:ascii="Calibri" w:eastAsia="Calibri" w:hAnsi="Calibri"/>
                <w:sz w:val="20"/>
              </w:rPr>
              <w:t>R16, R17, R18</w:t>
            </w:r>
          </w:p>
        </w:tc>
      </w:tr>
      <w:tr w:rsidR="00AA2367" w14:paraId="533C51BC" w14:textId="77777777" w:rsidTr="00167CF5">
        <w:trPr>
          <w:jc w:val="center"/>
        </w:trPr>
        <w:tc>
          <w:tcPr>
            <w:tcW w:w="9241" w:type="dxa"/>
            <w:gridSpan w:val="3"/>
            <w:tcMar>
              <w:top w:w="70" w:type="dxa"/>
              <w:left w:w="90" w:type="dxa"/>
              <w:bottom w:w="70" w:type="dxa"/>
              <w:right w:w="90" w:type="dxa"/>
            </w:tcMar>
            <w:vAlign w:val="center"/>
          </w:tcPr>
          <w:p w14:paraId="635BC909" w14:textId="77777777" w:rsidR="00AA2367" w:rsidRDefault="00AA2367" w:rsidP="00167CF5">
            <w:pPr>
              <w:jc w:val="center"/>
            </w:pPr>
            <w:r>
              <w:rPr>
                <w:rFonts w:ascii="Calibri" w:eastAsia="Calibri" w:hAnsi="Calibri"/>
                <w:b/>
                <w:sz w:val="21"/>
              </w:rPr>
              <w:t>Descripción</w:t>
            </w:r>
          </w:p>
        </w:tc>
      </w:tr>
      <w:tr w:rsidR="00AA2367" w14:paraId="607EBD77" w14:textId="77777777" w:rsidTr="00167CF5">
        <w:trPr>
          <w:jc w:val="center"/>
        </w:trPr>
        <w:tc>
          <w:tcPr>
            <w:tcW w:w="9241" w:type="dxa"/>
            <w:gridSpan w:val="3"/>
            <w:tcMar>
              <w:top w:w="70" w:type="dxa"/>
              <w:left w:w="90" w:type="dxa"/>
              <w:bottom w:w="70" w:type="dxa"/>
              <w:right w:w="90" w:type="dxa"/>
            </w:tcMar>
          </w:tcPr>
          <w:p w14:paraId="4C186F9D" w14:textId="77777777" w:rsidR="00AA2367" w:rsidRDefault="00AA2367" w:rsidP="00167CF5">
            <w:r>
              <w:rPr>
                <w:rFonts w:ascii="Calibri" w:eastAsia="Calibri" w:hAnsi="Calibri"/>
                <w:sz w:val="20"/>
              </w:rPr>
              <w:t>El Código de Ética del Banco Debilidad define un canal de denuncias y mecanismos de protección al denunciante mediante correo, línea telefónica, buzón físico y plataforma digital. No obstante, el Informe de Seguimiento al Sistema de Control Interno reporta la inexistencia práctica de un canal anónimo y de protección efectiva al denunciante, además de una orientación institucional donde generar utilidades y reducir costos podría imponerse sobre el control. Desde el enfoque COBIT, esta brecha debilita el monitoreo del control interno, la comunicación de irregularidades y la detección temprana de desviaciones que también pueden afectar procesos tecnológicos, seguridad y cumplimiento.</w:t>
            </w:r>
          </w:p>
        </w:tc>
      </w:tr>
      <w:tr w:rsidR="00AA2367" w14:paraId="5B7119C1" w14:textId="77777777" w:rsidTr="00167CF5">
        <w:trPr>
          <w:jc w:val="center"/>
        </w:trPr>
        <w:tc>
          <w:tcPr>
            <w:tcW w:w="9241" w:type="dxa"/>
            <w:gridSpan w:val="3"/>
            <w:tcMar>
              <w:top w:w="70" w:type="dxa"/>
              <w:left w:w="90" w:type="dxa"/>
              <w:bottom w:w="70" w:type="dxa"/>
              <w:right w:w="90" w:type="dxa"/>
            </w:tcMar>
            <w:vAlign w:val="center"/>
          </w:tcPr>
          <w:p w14:paraId="7937597D" w14:textId="77777777" w:rsidR="00AA2367" w:rsidRDefault="00AA2367" w:rsidP="00167CF5">
            <w:pPr>
              <w:jc w:val="center"/>
            </w:pPr>
            <w:r>
              <w:rPr>
                <w:rFonts w:ascii="Calibri" w:eastAsia="Calibri" w:hAnsi="Calibri"/>
                <w:b/>
                <w:sz w:val="21"/>
              </w:rPr>
              <w:t>Recomendación</w:t>
            </w:r>
          </w:p>
        </w:tc>
      </w:tr>
      <w:tr w:rsidR="00AA2367" w14:paraId="1E92D7AD" w14:textId="77777777" w:rsidTr="00167CF5">
        <w:trPr>
          <w:jc w:val="center"/>
        </w:trPr>
        <w:tc>
          <w:tcPr>
            <w:tcW w:w="9241" w:type="dxa"/>
            <w:gridSpan w:val="3"/>
            <w:tcMar>
              <w:top w:w="70" w:type="dxa"/>
              <w:left w:w="90" w:type="dxa"/>
              <w:bottom w:w="70" w:type="dxa"/>
              <w:right w:w="90" w:type="dxa"/>
            </w:tcMar>
          </w:tcPr>
          <w:p w14:paraId="1CF5D902" w14:textId="77777777" w:rsidR="00AA2367" w:rsidRDefault="00AA2367" w:rsidP="00167CF5">
            <w:r>
              <w:rPr>
                <w:rFonts w:ascii="Calibri" w:eastAsia="Calibri" w:hAnsi="Calibri"/>
                <w:sz w:val="20"/>
              </w:rPr>
              <w:t>Poner en operación efectiva el canal de denuncias con trazabilidad, anonimato y protección al denunciante. Definir responsable independiente, procedimiento de recepción y escalamiento, evidencias de seguimiento y campañas de comunicación interna sobre su uso y confidencialidad.</w:t>
            </w:r>
          </w:p>
        </w:tc>
      </w:tr>
      <w:tr w:rsidR="00AA2367" w14:paraId="0B64FD19" w14:textId="77777777" w:rsidTr="00167CF5">
        <w:trPr>
          <w:jc w:val="center"/>
        </w:trPr>
        <w:tc>
          <w:tcPr>
            <w:tcW w:w="9241" w:type="dxa"/>
            <w:gridSpan w:val="3"/>
            <w:tcMar>
              <w:top w:w="70" w:type="dxa"/>
              <w:left w:w="90" w:type="dxa"/>
              <w:bottom w:w="70" w:type="dxa"/>
              <w:right w:w="90" w:type="dxa"/>
            </w:tcMar>
            <w:vAlign w:val="center"/>
          </w:tcPr>
          <w:p w14:paraId="0268D94C" w14:textId="77777777" w:rsidR="00AA2367" w:rsidRDefault="00AA2367" w:rsidP="00167CF5">
            <w:pPr>
              <w:jc w:val="center"/>
            </w:pPr>
            <w:r>
              <w:rPr>
                <w:rFonts w:ascii="Calibri" w:eastAsia="Calibri" w:hAnsi="Calibri"/>
                <w:b/>
                <w:sz w:val="21"/>
              </w:rPr>
              <w:t>Causa</w:t>
            </w:r>
          </w:p>
        </w:tc>
      </w:tr>
      <w:tr w:rsidR="00AA2367" w14:paraId="25382453" w14:textId="77777777" w:rsidTr="00167CF5">
        <w:trPr>
          <w:jc w:val="center"/>
        </w:trPr>
        <w:tc>
          <w:tcPr>
            <w:tcW w:w="9241" w:type="dxa"/>
            <w:gridSpan w:val="3"/>
            <w:tcMar>
              <w:top w:w="70" w:type="dxa"/>
              <w:left w:w="90" w:type="dxa"/>
              <w:bottom w:w="70" w:type="dxa"/>
              <w:right w:w="90" w:type="dxa"/>
            </w:tcMar>
          </w:tcPr>
          <w:p w14:paraId="3C4E5C4F" w14:textId="77777777" w:rsidR="00AA2367" w:rsidRDefault="00AA2367" w:rsidP="00167CF5">
            <w:r>
              <w:rPr>
                <w:rFonts w:ascii="Calibri" w:eastAsia="Calibri" w:hAnsi="Calibri"/>
                <w:sz w:val="20"/>
              </w:rPr>
              <w:t>Brecha entre la política ética formal y su ejecución efectiva como mecanismo de monitoreo y comunicación del control interno.</w:t>
            </w:r>
          </w:p>
        </w:tc>
      </w:tr>
      <w:tr w:rsidR="00AA2367" w14:paraId="37BBFAAB" w14:textId="77777777" w:rsidTr="00167CF5">
        <w:trPr>
          <w:jc w:val="center"/>
        </w:trPr>
        <w:tc>
          <w:tcPr>
            <w:tcW w:w="9241" w:type="dxa"/>
            <w:gridSpan w:val="3"/>
            <w:tcMar>
              <w:top w:w="70" w:type="dxa"/>
              <w:left w:w="90" w:type="dxa"/>
              <w:bottom w:w="70" w:type="dxa"/>
              <w:right w:w="90" w:type="dxa"/>
            </w:tcMar>
            <w:vAlign w:val="center"/>
          </w:tcPr>
          <w:p w14:paraId="75D64257" w14:textId="77777777" w:rsidR="00AA2367" w:rsidRDefault="00AA2367" w:rsidP="00167CF5">
            <w:pPr>
              <w:jc w:val="center"/>
            </w:pPr>
            <w:r>
              <w:rPr>
                <w:rFonts w:ascii="Calibri" w:eastAsia="Calibri" w:hAnsi="Calibri"/>
                <w:b/>
                <w:sz w:val="21"/>
              </w:rPr>
              <w:t>Nivel del Riesgo</w:t>
            </w:r>
          </w:p>
        </w:tc>
      </w:tr>
      <w:tr w:rsidR="00AA2367" w14:paraId="3C28C69D" w14:textId="77777777" w:rsidTr="00167CF5">
        <w:trPr>
          <w:jc w:val="center"/>
        </w:trPr>
        <w:tc>
          <w:tcPr>
            <w:tcW w:w="9241" w:type="dxa"/>
            <w:gridSpan w:val="3"/>
            <w:tcMar>
              <w:top w:w="70" w:type="dxa"/>
              <w:left w:w="90" w:type="dxa"/>
              <w:bottom w:w="70" w:type="dxa"/>
              <w:right w:w="90" w:type="dxa"/>
            </w:tcMar>
          </w:tcPr>
          <w:p w14:paraId="418C3DB9" w14:textId="77777777" w:rsidR="00AA2367" w:rsidRDefault="00AA2367" w:rsidP="00167CF5">
            <w:r>
              <w:rPr>
                <w:rFonts w:ascii="Calibri" w:eastAsia="Calibri" w:hAnsi="Calibri"/>
                <w:sz w:val="20"/>
              </w:rPr>
              <w:t>Probabilidad 3</w:t>
            </w:r>
            <w:r>
              <w:rPr>
                <w:rFonts w:ascii="Calibri" w:eastAsia="Calibri" w:hAnsi="Calibri"/>
                <w:sz w:val="20"/>
              </w:rPr>
              <w:br/>
              <w:t>Impacto 3</w:t>
            </w:r>
            <w:r>
              <w:rPr>
                <w:rFonts w:ascii="Calibri" w:eastAsia="Calibri" w:hAnsi="Calibri"/>
                <w:sz w:val="20"/>
              </w:rPr>
              <w:br/>
              <w:t>Nivel de riesgo 9</w:t>
            </w:r>
          </w:p>
        </w:tc>
      </w:tr>
    </w:tbl>
    <w:p w14:paraId="2A488245" w14:textId="035837CD" w:rsidR="00BF39C9" w:rsidRDefault="00BF39C9" w:rsidP="00FC41BB">
      <w:pPr>
        <w:shd w:val="clear" w:color="auto" w:fill="FFFFFF"/>
        <w:spacing w:after="0" w:line="240" w:lineRule="auto"/>
        <w:jc w:val="both"/>
      </w:pPr>
    </w:p>
    <w:p w14:paraId="2DE3BDBA" w14:textId="2C3E0F7D" w:rsidR="00AA2367" w:rsidRPr="00AA2367" w:rsidRDefault="00AA2367" w:rsidP="00FC41BB">
      <w:pPr>
        <w:shd w:val="clear" w:color="auto" w:fill="FFFFFF"/>
        <w:spacing w:after="0" w:line="240" w:lineRule="auto"/>
        <w:jc w:val="both"/>
      </w:pPr>
      <w:r>
        <w:rPr>
          <w:b/>
          <w:bCs/>
        </w:rPr>
        <w:t xml:space="preserve">Pruebas: </w:t>
      </w:r>
      <w:r>
        <w:t xml:space="preserve">Falta de </w:t>
      </w:r>
      <w:proofErr w:type="gramStart"/>
      <w:r>
        <w:t>la misma</w:t>
      </w:r>
      <w:proofErr w:type="gramEnd"/>
      <w:r>
        <w:t xml:space="preserve"> en la documentación, también en el documento donde debería estar el mismo es decir PEI, PESI o PETI, no esta y parece ser que esos 3 documentos son solo </w:t>
      </w:r>
      <w:proofErr w:type="gramStart"/>
      <w:r>
        <w:t>uno</w:t>
      </w:r>
      <w:proofErr w:type="gramEnd"/>
      <w:r>
        <w:t xml:space="preserve"> pero con distintos nombres.</w:t>
      </w:r>
    </w:p>
    <w:sectPr w:rsidR="00AA2367" w:rsidRPr="00AA2367" w:rsidSect="00E94399">
      <w:pgSz w:w="12242" w:h="15842"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7EACD" w14:textId="77777777" w:rsidR="00B23AD3" w:rsidRDefault="00B23AD3" w:rsidP="004535BD">
      <w:pPr>
        <w:spacing w:after="0" w:line="240" w:lineRule="auto"/>
      </w:pPr>
      <w:r>
        <w:separator/>
      </w:r>
    </w:p>
  </w:endnote>
  <w:endnote w:type="continuationSeparator" w:id="0">
    <w:p w14:paraId="62738453" w14:textId="77777777" w:rsidR="00B23AD3" w:rsidRDefault="00B23AD3" w:rsidP="00453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6E2C9" w14:textId="77777777" w:rsidR="00B23AD3" w:rsidRDefault="00B23AD3" w:rsidP="004535BD">
      <w:pPr>
        <w:spacing w:after="0" w:line="240" w:lineRule="auto"/>
      </w:pPr>
      <w:r>
        <w:separator/>
      </w:r>
    </w:p>
  </w:footnote>
  <w:footnote w:type="continuationSeparator" w:id="0">
    <w:p w14:paraId="4B646B56" w14:textId="77777777" w:rsidR="00B23AD3" w:rsidRDefault="00B23AD3" w:rsidP="00453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0176C"/>
    <w:multiLevelType w:val="hybridMultilevel"/>
    <w:tmpl w:val="03427D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826354"/>
    <w:multiLevelType w:val="hybridMultilevel"/>
    <w:tmpl w:val="BEE2542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9316B2E"/>
    <w:multiLevelType w:val="hybridMultilevel"/>
    <w:tmpl w:val="32C404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F141735"/>
    <w:multiLevelType w:val="hybridMultilevel"/>
    <w:tmpl w:val="03427DA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08513F3"/>
    <w:multiLevelType w:val="hybridMultilevel"/>
    <w:tmpl w:val="32C404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51E010B"/>
    <w:multiLevelType w:val="hybridMultilevel"/>
    <w:tmpl w:val="BEE254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96A522C"/>
    <w:multiLevelType w:val="hybridMultilevel"/>
    <w:tmpl w:val="4AFAD9C6"/>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56625507">
    <w:abstractNumId w:val="1"/>
  </w:num>
  <w:num w:numId="2" w16cid:durableId="562645730">
    <w:abstractNumId w:val="5"/>
  </w:num>
  <w:num w:numId="3" w16cid:durableId="412051760">
    <w:abstractNumId w:val="4"/>
  </w:num>
  <w:num w:numId="4" w16cid:durableId="235089458">
    <w:abstractNumId w:val="2"/>
  </w:num>
  <w:num w:numId="5" w16cid:durableId="1012269551">
    <w:abstractNumId w:val="6"/>
  </w:num>
  <w:num w:numId="6" w16cid:durableId="1661883457">
    <w:abstractNumId w:val="3"/>
  </w:num>
  <w:num w:numId="7" w16cid:durableId="1110201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274"/>
    <w:rsid w:val="0011371A"/>
    <w:rsid w:val="001D1D6E"/>
    <w:rsid w:val="00205D15"/>
    <w:rsid w:val="00206F26"/>
    <w:rsid w:val="00281309"/>
    <w:rsid w:val="00315274"/>
    <w:rsid w:val="004535BD"/>
    <w:rsid w:val="004621D7"/>
    <w:rsid w:val="00481DE3"/>
    <w:rsid w:val="00482435"/>
    <w:rsid w:val="005539F0"/>
    <w:rsid w:val="005F0868"/>
    <w:rsid w:val="0066484D"/>
    <w:rsid w:val="0073456C"/>
    <w:rsid w:val="00774379"/>
    <w:rsid w:val="00784DFC"/>
    <w:rsid w:val="007D047D"/>
    <w:rsid w:val="008716A2"/>
    <w:rsid w:val="00915A1B"/>
    <w:rsid w:val="00917E67"/>
    <w:rsid w:val="00967269"/>
    <w:rsid w:val="00AA2367"/>
    <w:rsid w:val="00AB2C46"/>
    <w:rsid w:val="00AE3B1D"/>
    <w:rsid w:val="00B23AD3"/>
    <w:rsid w:val="00BF39C9"/>
    <w:rsid w:val="00C20FD3"/>
    <w:rsid w:val="00C23921"/>
    <w:rsid w:val="00C5537C"/>
    <w:rsid w:val="00D6714A"/>
    <w:rsid w:val="00DF7B2F"/>
    <w:rsid w:val="00E436EF"/>
    <w:rsid w:val="00E43AF5"/>
    <w:rsid w:val="00E94399"/>
    <w:rsid w:val="00ED5C44"/>
    <w:rsid w:val="00ED72E5"/>
    <w:rsid w:val="00F579EE"/>
    <w:rsid w:val="00FC41B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464B3"/>
  <w15:chartTrackingRefBased/>
  <w15:docId w15:val="{DD4024DE-EDD4-462F-B7A3-24696193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3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9C9"/>
    <w:pPr>
      <w:ind w:left="720"/>
      <w:contextualSpacing/>
    </w:pPr>
  </w:style>
  <w:style w:type="paragraph" w:styleId="Header">
    <w:name w:val="header"/>
    <w:basedOn w:val="Normal"/>
    <w:link w:val="HeaderChar"/>
    <w:uiPriority w:val="99"/>
    <w:unhideWhenUsed/>
    <w:rsid w:val="004535BD"/>
    <w:pPr>
      <w:tabs>
        <w:tab w:val="center" w:pos="4419"/>
        <w:tab w:val="right" w:pos="8838"/>
      </w:tabs>
      <w:spacing w:after="0" w:line="240" w:lineRule="auto"/>
    </w:pPr>
  </w:style>
  <w:style w:type="character" w:customStyle="1" w:styleId="HeaderChar">
    <w:name w:val="Header Char"/>
    <w:basedOn w:val="DefaultParagraphFont"/>
    <w:link w:val="Header"/>
    <w:uiPriority w:val="99"/>
    <w:rsid w:val="004535BD"/>
  </w:style>
  <w:style w:type="paragraph" w:styleId="Footer">
    <w:name w:val="footer"/>
    <w:basedOn w:val="Normal"/>
    <w:link w:val="FooterChar"/>
    <w:uiPriority w:val="99"/>
    <w:unhideWhenUsed/>
    <w:rsid w:val="004535BD"/>
    <w:pPr>
      <w:tabs>
        <w:tab w:val="center" w:pos="4419"/>
        <w:tab w:val="right" w:pos="8838"/>
      </w:tabs>
      <w:spacing w:after="0" w:line="240" w:lineRule="auto"/>
    </w:pPr>
  </w:style>
  <w:style w:type="character" w:customStyle="1" w:styleId="FooterChar">
    <w:name w:val="Footer Char"/>
    <w:basedOn w:val="DefaultParagraphFont"/>
    <w:link w:val="Footer"/>
    <w:uiPriority w:val="99"/>
    <w:rsid w:val="004535BD"/>
  </w:style>
  <w:style w:type="table" w:styleId="TableGrid">
    <w:name w:val="Table Grid"/>
    <w:basedOn w:val="TableNormal"/>
    <w:uiPriority w:val="59"/>
    <w:rsid w:val="00AA236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28865">
      <w:bodyDiv w:val="1"/>
      <w:marLeft w:val="0"/>
      <w:marRight w:val="0"/>
      <w:marTop w:val="0"/>
      <w:marBottom w:val="0"/>
      <w:divBdr>
        <w:top w:val="none" w:sz="0" w:space="0" w:color="auto"/>
        <w:left w:val="none" w:sz="0" w:space="0" w:color="auto"/>
        <w:bottom w:val="none" w:sz="0" w:space="0" w:color="auto"/>
        <w:right w:val="none" w:sz="0" w:space="0" w:color="auto"/>
      </w:divBdr>
      <w:divsChild>
        <w:div w:id="694887971">
          <w:marLeft w:val="0"/>
          <w:marRight w:val="0"/>
          <w:marTop w:val="0"/>
          <w:marBottom w:val="0"/>
          <w:divBdr>
            <w:top w:val="none" w:sz="0" w:space="0" w:color="auto"/>
            <w:left w:val="none" w:sz="0" w:space="0" w:color="auto"/>
            <w:bottom w:val="none" w:sz="0" w:space="0" w:color="auto"/>
            <w:right w:val="none" w:sz="0" w:space="0" w:color="auto"/>
          </w:divBdr>
        </w:div>
        <w:div w:id="308944575">
          <w:marLeft w:val="0"/>
          <w:marRight w:val="0"/>
          <w:marTop w:val="0"/>
          <w:marBottom w:val="0"/>
          <w:divBdr>
            <w:top w:val="none" w:sz="0" w:space="0" w:color="auto"/>
            <w:left w:val="none" w:sz="0" w:space="0" w:color="auto"/>
            <w:bottom w:val="none" w:sz="0" w:space="0" w:color="auto"/>
            <w:right w:val="none" w:sz="0" w:space="0" w:color="auto"/>
          </w:divBdr>
        </w:div>
        <w:div w:id="695429587">
          <w:marLeft w:val="0"/>
          <w:marRight w:val="0"/>
          <w:marTop w:val="0"/>
          <w:marBottom w:val="0"/>
          <w:divBdr>
            <w:top w:val="none" w:sz="0" w:space="0" w:color="auto"/>
            <w:left w:val="none" w:sz="0" w:space="0" w:color="auto"/>
            <w:bottom w:val="none" w:sz="0" w:space="0" w:color="auto"/>
            <w:right w:val="none" w:sz="0" w:space="0" w:color="auto"/>
          </w:divBdr>
        </w:div>
        <w:div w:id="2101833838">
          <w:marLeft w:val="0"/>
          <w:marRight w:val="0"/>
          <w:marTop w:val="0"/>
          <w:marBottom w:val="0"/>
          <w:divBdr>
            <w:top w:val="none" w:sz="0" w:space="0" w:color="auto"/>
            <w:left w:val="none" w:sz="0" w:space="0" w:color="auto"/>
            <w:bottom w:val="none" w:sz="0" w:space="0" w:color="auto"/>
            <w:right w:val="none" w:sz="0" w:space="0" w:color="auto"/>
          </w:divBdr>
        </w:div>
        <w:div w:id="1742680545">
          <w:marLeft w:val="0"/>
          <w:marRight w:val="0"/>
          <w:marTop w:val="0"/>
          <w:marBottom w:val="0"/>
          <w:divBdr>
            <w:top w:val="none" w:sz="0" w:space="0" w:color="auto"/>
            <w:left w:val="none" w:sz="0" w:space="0" w:color="auto"/>
            <w:bottom w:val="none" w:sz="0" w:space="0" w:color="auto"/>
            <w:right w:val="none" w:sz="0" w:space="0" w:color="auto"/>
          </w:divBdr>
        </w:div>
        <w:div w:id="613368255">
          <w:marLeft w:val="0"/>
          <w:marRight w:val="0"/>
          <w:marTop w:val="0"/>
          <w:marBottom w:val="0"/>
          <w:divBdr>
            <w:top w:val="none" w:sz="0" w:space="0" w:color="auto"/>
            <w:left w:val="none" w:sz="0" w:space="0" w:color="auto"/>
            <w:bottom w:val="none" w:sz="0" w:space="0" w:color="auto"/>
            <w:right w:val="none" w:sz="0" w:space="0" w:color="auto"/>
          </w:divBdr>
        </w:div>
        <w:div w:id="1559785839">
          <w:marLeft w:val="0"/>
          <w:marRight w:val="0"/>
          <w:marTop w:val="0"/>
          <w:marBottom w:val="0"/>
          <w:divBdr>
            <w:top w:val="none" w:sz="0" w:space="0" w:color="auto"/>
            <w:left w:val="none" w:sz="0" w:space="0" w:color="auto"/>
            <w:bottom w:val="none" w:sz="0" w:space="0" w:color="auto"/>
            <w:right w:val="none" w:sz="0" w:space="0" w:color="auto"/>
          </w:divBdr>
        </w:div>
        <w:div w:id="1303123293">
          <w:marLeft w:val="0"/>
          <w:marRight w:val="0"/>
          <w:marTop w:val="0"/>
          <w:marBottom w:val="0"/>
          <w:divBdr>
            <w:top w:val="none" w:sz="0" w:space="0" w:color="auto"/>
            <w:left w:val="none" w:sz="0" w:space="0" w:color="auto"/>
            <w:bottom w:val="none" w:sz="0" w:space="0" w:color="auto"/>
            <w:right w:val="none" w:sz="0" w:space="0" w:color="auto"/>
          </w:divBdr>
        </w:div>
        <w:div w:id="318265455">
          <w:marLeft w:val="0"/>
          <w:marRight w:val="0"/>
          <w:marTop w:val="0"/>
          <w:marBottom w:val="0"/>
          <w:divBdr>
            <w:top w:val="none" w:sz="0" w:space="0" w:color="auto"/>
            <w:left w:val="none" w:sz="0" w:space="0" w:color="auto"/>
            <w:bottom w:val="none" w:sz="0" w:space="0" w:color="auto"/>
            <w:right w:val="none" w:sz="0" w:space="0" w:color="auto"/>
          </w:divBdr>
        </w:div>
        <w:div w:id="1221135160">
          <w:marLeft w:val="0"/>
          <w:marRight w:val="0"/>
          <w:marTop w:val="0"/>
          <w:marBottom w:val="0"/>
          <w:divBdr>
            <w:top w:val="none" w:sz="0" w:space="0" w:color="auto"/>
            <w:left w:val="none" w:sz="0" w:space="0" w:color="auto"/>
            <w:bottom w:val="none" w:sz="0" w:space="0" w:color="auto"/>
            <w:right w:val="none" w:sz="0" w:space="0" w:color="auto"/>
          </w:divBdr>
        </w:div>
        <w:div w:id="1905481707">
          <w:marLeft w:val="0"/>
          <w:marRight w:val="0"/>
          <w:marTop w:val="0"/>
          <w:marBottom w:val="0"/>
          <w:divBdr>
            <w:top w:val="none" w:sz="0" w:space="0" w:color="auto"/>
            <w:left w:val="none" w:sz="0" w:space="0" w:color="auto"/>
            <w:bottom w:val="none" w:sz="0" w:space="0" w:color="auto"/>
            <w:right w:val="none" w:sz="0" w:space="0" w:color="auto"/>
          </w:divBdr>
        </w:div>
        <w:div w:id="96290242">
          <w:marLeft w:val="0"/>
          <w:marRight w:val="0"/>
          <w:marTop w:val="0"/>
          <w:marBottom w:val="0"/>
          <w:divBdr>
            <w:top w:val="none" w:sz="0" w:space="0" w:color="auto"/>
            <w:left w:val="none" w:sz="0" w:space="0" w:color="auto"/>
            <w:bottom w:val="none" w:sz="0" w:space="0" w:color="auto"/>
            <w:right w:val="none" w:sz="0" w:space="0" w:color="auto"/>
          </w:divBdr>
        </w:div>
        <w:div w:id="872035915">
          <w:marLeft w:val="0"/>
          <w:marRight w:val="0"/>
          <w:marTop w:val="0"/>
          <w:marBottom w:val="0"/>
          <w:divBdr>
            <w:top w:val="none" w:sz="0" w:space="0" w:color="auto"/>
            <w:left w:val="none" w:sz="0" w:space="0" w:color="auto"/>
            <w:bottom w:val="none" w:sz="0" w:space="0" w:color="auto"/>
            <w:right w:val="none" w:sz="0" w:space="0" w:color="auto"/>
          </w:divBdr>
        </w:div>
        <w:div w:id="1793205148">
          <w:marLeft w:val="0"/>
          <w:marRight w:val="0"/>
          <w:marTop w:val="0"/>
          <w:marBottom w:val="0"/>
          <w:divBdr>
            <w:top w:val="none" w:sz="0" w:space="0" w:color="auto"/>
            <w:left w:val="none" w:sz="0" w:space="0" w:color="auto"/>
            <w:bottom w:val="none" w:sz="0" w:space="0" w:color="auto"/>
            <w:right w:val="none" w:sz="0" w:space="0" w:color="auto"/>
          </w:divBdr>
        </w:div>
        <w:div w:id="477260598">
          <w:marLeft w:val="0"/>
          <w:marRight w:val="0"/>
          <w:marTop w:val="0"/>
          <w:marBottom w:val="0"/>
          <w:divBdr>
            <w:top w:val="none" w:sz="0" w:space="0" w:color="auto"/>
            <w:left w:val="none" w:sz="0" w:space="0" w:color="auto"/>
            <w:bottom w:val="none" w:sz="0" w:space="0" w:color="auto"/>
            <w:right w:val="none" w:sz="0" w:space="0" w:color="auto"/>
          </w:divBdr>
        </w:div>
        <w:div w:id="527379200">
          <w:marLeft w:val="0"/>
          <w:marRight w:val="0"/>
          <w:marTop w:val="0"/>
          <w:marBottom w:val="0"/>
          <w:divBdr>
            <w:top w:val="none" w:sz="0" w:space="0" w:color="auto"/>
            <w:left w:val="none" w:sz="0" w:space="0" w:color="auto"/>
            <w:bottom w:val="none" w:sz="0" w:space="0" w:color="auto"/>
            <w:right w:val="none" w:sz="0" w:space="0" w:color="auto"/>
          </w:divBdr>
        </w:div>
        <w:div w:id="756825741">
          <w:marLeft w:val="0"/>
          <w:marRight w:val="0"/>
          <w:marTop w:val="0"/>
          <w:marBottom w:val="0"/>
          <w:divBdr>
            <w:top w:val="none" w:sz="0" w:space="0" w:color="auto"/>
            <w:left w:val="none" w:sz="0" w:space="0" w:color="auto"/>
            <w:bottom w:val="none" w:sz="0" w:space="0" w:color="auto"/>
            <w:right w:val="none" w:sz="0" w:space="0" w:color="auto"/>
          </w:divBdr>
        </w:div>
        <w:div w:id="1025517191">
          <w:marLeft w:val="0"/>
          <w:marRight w:val="0"/>
          <w:marTop w:val="0"/>
          <w:marBottom w:val="0"/>
          <w:divBdr>
            <w:top w:val="none" w:sz="0" w:space="0" w:color="auto"/>
            <w:left w:val="none" w:sz="0" w:space="0" w:color="auto"/>
            <w:bottom w:val="none" w:sz="0" w:space="0" w:color="auto"/>
            <w:right w:val="none" w:sz="0" w:space="0" w:color="auto"/>
          </w:divBdr>
        </w:div>
        <w:div w:id="168954590">
          <w:marLeft w:val="0"/>
          <w:marRight w:val="0"/>
          <w:marTop w:val="0"/>
          <w:marBottom w:val="0"/>
          <w:divBdr>
            <w:top w:val="none" w:sz="0" w:space="0" w:color="auto"/>
            <w:left w:val="none" w:sz="0" w:space="0" w:color="auto"/>
            <w:bottom w:val="none" w:sz="0" w:space="0" w:color="auto"/>
            <w:right w:val="none" w:sz="0" w:space="0" w:color="auto"/>
          </w:divBdr>
        </w:div>
        <w:div w:id="1913004691">
          <w:marLeft w:val="0"/>
          <w:marRight w:val="0"/>
          <w:marTop w:val="0"/>
          <w:marBottom w:val="0"/>
          <w:divBdr>
            <w:top w:val="none" w:sz="0" w:space="0" w:color="auto"/>
            <w:left w:val="none" w:sz="0" w:space="0" w:color="auto"/>
            <w:bottom w:val="none" w:sz="0" w:space="0" w:color="auto"/>
            <w:right w:val="none" w:sz="0" w:space="0" w:color="auto"/>
          </w:divBdr>
        </w:div>
        <w:div w:id="2034572053">
          <w:marLeft w:val="0"/>
          <w:marRight w:val="0"/>
          <w:marTop w:val="0"/>
          <w:marBottom w:val="0"/>
          <w:divBdr>
            <w:top w:val="none" w:sz="0" w:space="0" w:color="auto"/>
            <w:left w:val="none" w:sz="0" w:space="0" w:color="auto"/>
            <w:bottom w:val="none" w:sz="0" w:space="0" w:color="auto"/>
            <w:right w:val="none" w:sz="0" w:space="0" w:color="auto"/>
          </w:divBdr>
        </w:div>
        <w:div w:id="238055793">
          <w:marLeft w:val="0"/>
          <w:marRight w:val="0"/>
          <w:marTop w:val="0"/>
          <w:marBottom w:val="0"/>
          <w:divBdr>
            <w:top w:val="none" w:sz="0" w:space="0" w:color="auto"/>
            <w:left w:val="none" w:sz="0" w:space="0" w:color="auto"/>
            <w:bottom w:val="none" w:sz="0" w:space="0" w:color="auto"/>
            <w:right w:val="none" w:sz="0" w:space="0" w:color="auto"/>
          </w:divBdr>
        </w:div>
        <w:div w:id="883256014">
          <w:marLeft w:val="0"/>
          <w:marRight w:val="0"/>
          <w:marTop w:val="0"/>
          <w:marBottom w:val="0"/>
          <w:divBdr>
            <w:top w:val="none" w:sz="0" w:space="0" w:color="auto"/>
            <w:left w:val="none" w:sz="0" w:space="0" w:color="auto"/>
            <w:bottom w:val="none" w:sz="0" w:space="0" w:color="auto"/>
            <w:right w:val="none" w:sz="0" w:space="0" w:color="auto"/>
          </w:divBdr>
        </w:div>
        <w:div w:id="2026593419">
          <w:marLeft w:val="0"/>
          <w:marRight w:val="0"/>
          <w:marTop w:val="0"/>
          <w:marBottom w:val="0"/>
          <w:divBdr>
            <w:top w:val="none" w:sz="0" w:space="0" w:color="auto"/>
            <w:left w:val="none" w:sz="0" w:space="0" w:color="auto"/>
            <w:bottom w:val="none" w:sz="0" w:space="0" w:color="auto"/>
            <w:right w:val="none" w:sz="0" w:space="0" w:color="auto"/>
          </w:divBdr>
        </w:div>
        <w:div w:id="1663386226">
          <w:marLeft w:val="0"/>
          <w:marRight w:val="0"/>
          <w:marTop w:val="0"/>
          <w:marBottom w:val="0"/>
          <w:divBdr>
            <w:top w:val="none" w:sz="0" w:space="0" w:color="auto"/>
            <w:left w:val="none" w:sz="0" w:space="0" w:color="auto"/>
            <w:bottom w:val="none" w:sz="0" w:space="0" w:color="auto"/>
            <w:right w:val="none" w:sz="0" w:space="0" w:color="auto"/>
          </w:divBdr>
        </w:div>
        <w:div w:id="641271664">
          <w:marLeft w:val="0"/>
          <w:marRight w:val="0"/>
          <w:marTop w:val="0"/>
          <w:marBottom w:val="0"/>
          <w:divBdr>
            <w:top w:val="none" w:sz="0" w:space="0" w:color="auto"/>
            <w:left w:val="none" w:sz="0" w:space="0" w:color="auto"/>
            <w:bottom w:val="none" w:sz="0" w:space="0" w:color="auto"/>
            <w:right w:val="none" w:sz="0" w:space="0" w:color="auto"/>
          </w:divBdr>
        </w:div>
        <w:div w:id="1798839058">
          <w:marLeft w:val="0"/>
          <w:marRight w:val="0"/>
          <w:marTop w:val="0"/>
          <w:marBottom w:val="0"/>
          <w:divBdr>
            <w:top w:val="none" w:sz="0" w:space="0" w:color="auto"/>
            <w:left w:val="none" w:sz="0" w:space="0" w:color="auto"/>
            <w:bottom w:val="none" w:sz="0" w:space="0" w:color="auto"/>
            <w:right w:val="none" w:sz="0" w:space="0" w:color="auto"/>
          </w:divBdr>
        </w:div>
        <w:div w:id="160973420">
          <w:marLeft w:val="0"/>
          <w:marRight w:val="0"/>
          <w:marTop w:val="0"/>
          <w:marBottom w:val="0"/>
          <w:divBdr>
            <w:top w:val="none" w:sz="0" w:space="0" w:color="auto"/>
            <w:left w:val="none" w:sz="0" w:space="0" w:color="auto"/>
            <w:bottom w:val="none" w:sz="0" w:space="0" w:color="auto"/>
            <w:right w:val="none" w:sz="0" w:space="0" w:color="auto"/>
          </w:divBdr>
        </w:div>
        <w:div w:id="1085419085">
          <w:marLeft w:val="0"/>
          <w:marRight w:val="0"/>
          <w:marTop w:val="0"/>
          <w:marBottom w:val="0"/>
          <w:divBdr>
            <w:top w:val="none" w:sz="0" w:space="0" w:color="auto"/>
            <w:left w:val="none" w:sz="0" w:space="0" w:color="auto"/>
            <w:bottom w:val="none" w:sz="0" w:space="0" w:color="auto"/>
            <w:right w:val="none" w:sz="0" w:space="0" w:color="auto"/>
          </w:divBdr>
        </w:div>
        <w:div w:id="1409034495">
          <w:marLeft w:val="0"/>
          <w:marRight w:val="0"/>
          <w:marTop w:val="0"/>
          <w:marBottom w:val="0"/>
          <w:divBdr>
            <w:top w:val="none" w:sz="0" w:space="0" w:color="auto"/>
            <w:left w:val="none" w:sz="0" w:space="0" w:color="auto"/>
            <w:bottom w:val="none" w:sz="0" w:space="0" w:color="auto"/>
            <w:right w:val="none" w:sz="0" w:space="0" w:color="auto"/>
          </w:divBdr>
        </w:div>
        <w:div w:id="1352684105">
          <w:marLeft w:val="0"/>
          <w:marRight w:val="0"/>
          <w:marTop w:val="0"/>
          <w:marBottom w:val="0"/>
          <w:divBdr>
            <w:top w:val="none" w:sz="0" w:space="0" w:color="auto"/>
            <w:left w:val="none" w:sz="0" w:space="0" w:color="auto"/>
            <w:bottom w:val="none" w:sz="0" w:space="0" w:color="auto"/>
            <w:right w:val="none" w:sz="0" w:space="0" w:color="auto"/>
          </w:divBdr>
        </w:div>
        <w:div w:id="153686339">
          <w:marLeft w:val="0"/>
          <w:marRight w:val="0"/>
          <w:marTop w:val="0"/>
          <w:marBottom w:val="0"/>
          <w:divBdr>
            <w:top w:val="none" w:sz="0" w:space="0" w:color="auto"/>
            <w:left w:val="none" w:sz="0" w:space="0" w:color="auto"/>
            <w:bottom w:val="none" w:sz="0" w:space="0" w:color="auto"/>
            <w:right w:val="none" w:sz="0" w:space="0" w:color="auto"/>
          </w:divBdr>
        </w:div>
        <w:div w:id="1228682329">
          <w:marLeft w:val="0"/>
          <w:marRight w:val="0"/>
          <w:marTop w:val="0"/>
          <w:marBottom w:val="0"/>
          <w:divBdr>
            <w:top w:val="none" w:sz="0" w:space="0" w:color="auto"/>
            <w:left w:val="none" w:sz="0" w:space="0" w:color="auto"/>
            <w:bottom w:val="none" w:sz="0" w:space="0" w:color="auto"/>
            <w:right w:val="none" w:sz="0" w:space="0" w:color="auto"/>
          </w:divBdr>
        </w:div>
        <w:div w:id="1486239782">
          <w:marLeft w:val="0"/>
          <w:marRight w:val="0"/>
          <w:marTop w:val="0"/>
          <w:marBottom w:val="0"/>
          <w:divBdr>
            <w:top w:val="none" w:sz="0" w:space="0" w:color="auto"/>
            <w:left w:val="none" w:sz="0" w:space="0" w:color="auto"/>
            <w:bottom w:val="none" w:sz="0" w:space="0" w:color="auto"/>
            <w:right w:val="none" w:sz="0" w:space="0" w:color="auto"/>
          </w:divBdr>
        </w:div>
        <w:div w:id="541015979">
          <w:marLeft w:val="0"/>
          <w:marRight w:val="0"/>
          <w:marTop w:val="0"/>
          <w:marBottom w:val="0"/>
          <w:divBdr>
            <w:top w:val="none" w:sz="0" w:space="0" w:color="auto"/>
            <w:left w:val="none" w:sz="0" w:space="0" w:color="auto"/>
            <w:bottom w:val="none" w:sz="0" w:space="0" w:color="auto"/>
            <w:right w:val="none" w:sz="0" w:space="0" w:color="auto"/>
          </w:divBdr>
        </w:div>
        <w:div w:id="280697550">
          <w:marLeft w:val="0"/>
          <w:marRight w:val="0"/>
          <w:marTop w:val="0"/>
          <w:marBottom w:val="0"/>
          <w:divBdr>
            <w:top w:val="none" w:sz="0" w:space="0" w:color="auto"/>
            <w:left w:val="none" w:sz="0" w:space="0" w:color="auto"/>
            <w:bottom w:val="none" w:sz="0" w:space="0" w:color="auto"/>
            <w:right w:val="none" w:sz="0" w:space="0" w:color="auto"/>
          </w:divBdr>
        </w:div>
        <w:div w:id="1733574787">
          <w:marLeft w:val="0"/>
          <w:marRight w:val="0"/>
          <w:marTop w:val="0"/>
          <w:marBottom w:val="0"/>
          <w:divBdr>
            <w:top w:val="none" w:sz="0" w:space="0" w:color="auto"/>
            <w:left w:val="none" w:sz="0" w:space="0" w:color="auto"/>
            <w:bottom w:val="none" w:sz="0" w:space="0" w:color="auto"/>
            <w:right w:val="none" w:sz="0" w:space="0" w:color="auto"/>
          </w:divBdr>
        </w:div>
        <w:div w:id="2079592646">
          <w:marLeft w:val="0"/>
          <w:marRight w:val="0"/>
          <w:marTop w:val="0"/>
          <w:marBottom w:val="0"/>
          <w:divBdr>
            <w:top w:val="none" w:sz="0" w:space="0" w:color="auto"/>
            <w:left w:val="none" w:sz="0" w:space="0" w:color="auto"/>
            <w:bottom w:val="none" w:sz="0" w:space="0" w:color="auto"/>
            <w:right w:val="none" w:sz="0" w:space="0" w:color="auto"/>
          </w:divBdr>
        </w:div>
        <w:div w:id="34738715">
          <w:marLeft w:val="0"/>
          <w:marRight w:val="0"/>
          <w:marTop w:val="0"/>
          <w:marBottom w:val="0"/>
          <w:divBdr>
            <w:top w:val="none" w:sz="0" w:space="0" w:color="auto"/>
            <w:left w:val="none" w:sz="0" w:space="0" w:color="auto"/>
            <w:bottom w:val="none" w:sz="0" w:space="0" w:color="auto"/>
            <w:right w:val="none" w:sz="0" w:space="0" w:color="auto"/>
          </w:divBdr>
        </w:div>
        <w:div w:id="428893987">
          <w:marLeft w:val="0"/>
          <w:marRight w:val="0"/>
          <w:marTop w:val="0"/>
          <w:marBottom w:val="0"/>
          <w:divBdr>
            <w:top w:val="none" w:sz="0" w:space="0" w:color="auto"/>
            <w:left w:val="none" w:sz="0" w:space="0" w:color="auto"/>
            <w:bottom w:val="none" w:sz="0" w:space="0" w:color="auto"/>
            <w:right w:val="none" w:sz="0" w:space="0" w:color="auto"/>
          </w:divBdr>
        </w:div>
        <w:div w:id="1619725084">
          <w:marLeft w:val="0"/>
          <w:marRight w:val="0"/>
          <w:marTop w:val="0"/>
          <w:marBottom w:val="0"/>
          <w:divBdr>
            <w:top w:val="none" w:sz="0" w:space="0" w:color="auto"/>
            <w:left w:val="none" w:sz="0" w:space="0" w:color="auto"/>
            <w:bottom w:val="none" w:sz="0" w:space="0" w:color="auto"/>
            <w:right w:val="none" w:sz="0" w:space="0" w:color="auto"/>
          </w:divBdr>
        </w:div>
        <w:div w:id="1282228601">
          <w:marLeft w:val="0"/>
          <w:marRight w:val="0"/>
          <w:marTop w:val="0"/>
          <w:marBottom w:val="0"/>
          <w:divBdr>
            <w:top w:val="none" w:sz="0" w:space="0" w:color="auto"/>
            <w:left w:val="none" w:sz="0" w:space="0" w:color="auto"/>
            <w:bottom w:val="none" w:sz="0" w:space="0" w:color="auto"/>
            <w:right w:val="none" w:sz="0" w:space="0" w:color="auto"/>
          </w:divBdr>
        </w:div>
        <w:div w:id="1419667480">
          <w:marLeft w:val="0"/>
          <w:marRight w:val="0"/>
          <w:marTop w:val="0"/>
          <w:marBottom w:val="0"/>
          <w:divBdr>
            <w:top w:val="none" w:sz="0" w:space="0" w:color="auto"/>
            <w:left w:val="none" w:sz="0" w:space="0" w:color="auto"/>
            <w:bottom w:val="none" w:sz="0" w:space="0" w:color="auto"/>
            <w:right w:val="none" w:sz="0" w:space="0" w:color="auto"/>
          </w:divBdr>
        </w:div>
        <w:div w:id="165632219">
          <w:marLeft w:val="0"/>
          <w:marRight w:val="0"/>
          <w:marTop w:val="0"/>
          <w:marBottom w:val="0"/>
          <w:divBdr>
            <w:top w:val="none" w:sz="0" w:space="0" w:color="auto"/>
            <w:left w:val="none" w:sz="0" w:space="0" w:color="auto"/>
            <w:bottom w:val="none" w:sz="0" w:space="0" w:color="auto"/>
            <w:right w:val="none" w:sz="0" w:space="0" w:color="auto"/>
          </w:divBdr>
        </w:div>
        <w:div w:id="1703509328">
          <w:marLeft w:val="0"/>
          <w:marRight w:val="0"/>
          <w:marTop w:val="0"/>
          <w:marBottom w:val="0"/>
          <w:divBdr>
            <w:top w:val="none" w:sz="0" w:space="0" w:color="auto"/>
            <w:left w:val="none" w:sz="0" w:space="0" w:color="auto"/>
            <w:bottom w:val="none" w:sz="0" w:space="0" w:color="auto"/>
            <w:right w:val="none" w:sz="0" w:space="0" w:color="auto"/>
          </w:divBdr>
        </w:div>
        <w:div w:id="218321626">
          <w:marLeft w:val="0"/>
          <w:marRight w:val="0"/>
          <w:marTop w:val="0"/>
          <w:marBottom w:val="0"/>
          <w:divBdr>
            <w:top w:val="none" w:sz="0" w:space="0" w:color="auto"/>
            <w:left w:val="none" w:sz="0" w:space="0" w:color="auto"/>
            <w:bottom w:val="none" w:sz="0" w:space="0" w:color="auto"/>
            <w:right w:val="none" w:sz="0" w:space="0" w:color="auto"/>
          </w:divBdr>
        </w:div>
        <w:div w:id="323552137">
          <w:marLeft w:val="0"/>
          <w:marRight w:val="0"/>
          <w:marTop w:val="0"/>
          <w:marBottom w:val="0"/>
          <w:divBdr>
            <w:top w:val="none" w:sz="0" w:space="0" w:color="auto"/>
            <w:left w:val="none" w:sz="0" w:space="0" w:color="auto"/>
            <w:bottom w:val="none" w:sz="0" w:space="0" w:color="auto"/>
            <w:right w:val="none" w:sz="0" w:space="0" w:color="auto"/>
          </w:divBdr>
        </w:div>
        <w:div w:id="423259607">
          <w:marLeft w:val="0"/>
          <w:marRight w:val="0"/>
          <w:marTop w:val="0"/>
          <w:marBottom w:val="0"/>
          <w:divBdr>
            <w:top w:val="none" w:sz="0" w:space="0" w:color="auto"/>
            <w:left w:val="none" w:sz="0" w:space="0" w:color="auto"/>
            <w:bottom w:val="none" w:sz="0" w:space="0" w:color="auto"/>
            <w:right w:val="none" w:sz="0" w:space="0" w:color="auto"/>
          </w:divBdr>
        </w:div>
        <w:div w:id="66388981">
          <w:marLeft w:val="0"/>
          <w:marRight w:val="0"/>
          <w:marTop w:val="0"/>
          <w:marBottom w:val="0"/>
          <w:divBdr>
            <w:top w:val="none" w:sz="0" w:space="0" w:color="auto"/>
            <w:left w:val="none" w:sz="0" w:space="0" w:color="auto"/>
            <w:bottom w:val="none" w:sz="0" w:space="0" w:color="auto"/>
            <w:right w:val="none" w:sz="0" w:space="0" w:color="auto"/>
          </w:divBdr>
        </w:div>
        <w:div w:id="1465613997">
          <w:marLeft w:val="0"/>
          <w:marRight w:val="0"/>
          <w:marTop w:val="0"/>
          <w:marBottom w:val="0"/>
          <w:divBdr>
            <w:top w:val="none" w:sz="0" w:space="0" w:color="auto"/>
            <w:left w:val="none" w:sz="0" w:space="0" w:color="auto"/>
            <w:bottom w:val="none" w:sz="0" w:space="0" w:color="auto"/>
            <w:right w:val="none" w:sz="0" w:space="0" w:color="auto"/>
          </w:divBdr>
        </w:div>
        <w:div w:id="1649551105">
          <w:marLeft w:val="0"/>
          <w:marRight w:val="0"/>
          <w:marTop w:val="0"/>
          <w:marBottom w:val="0"/>
          <w:divBdr>
            <w:top w:val="none" w:sz="0" w:space="0" w:color="auto"/>
            <w:left w:val="none" w:sz="0" w:space="0" w:color="auto"/>
            <w:bottom w:val="none" w:sz="0" w:space="0" w:color="auto"/>
            <w:right w:val="none" w:sz="0" w:space="0" w:color="auto"/>
          </w:divBdr>
        </w:div>
        <w:div w:id="1932933102">
          <w:marLeft w:val="0"/>
          <w:marRight w:val="0"/>
          <w:marTop w:val="0"/>
          <w:marBottom w:val="0"/>
          <w:divBdr>
            <w:top w:val="none" w:sz="0" w:space="0" w:color="auto"/>
            <w:left w:val="none" w:sz="0" w:space="0" w:color="auto"/>
            <w:bottom w:val="none" w:sz="0" w:space="0" w:color="auto"/>
            <w:right w:val="none" w:sz="0" w:space="0" w:color="auto"/>
          </w:divBdr>
        </w:div>
        <w:div w:id="1214080872">
          <w:marLeft w:val="0"/>
          <w:marRight w:val="0"/>
          <w:marTop w:val="0"/>
          <w:marBottom w:val="0"/>
          <w:divBdr>
            <w:top w:val="none" w:sz="0" w:space="0" w:color="auto"/>
            <w:left w:val="none" w:sz="0" w:space="0" w:color="auto"/>
            <w:bottom w:val="none" w:sz="0" w:space="0" w:color="auto"/>
            <w:right w:val="none" w:sz="0" w:space="0" w:color="auto"/>
          </w:divBdr>
        </w:div>
        <w:div w:id="625965670">
          <w:marLeft w:val="0"/>
          <w:marRight w:val="0"/>
          <w:marTop w:val="0"/>
          <w:marBottom w:val="0"/>
          <w:divBdr>
            <w:top w:val="none" w:sz="0" w:space="0" w:color="auto"/>
            <w:left w:val="none" w:sz="0" w:space="0" w:color="auto"/>
            <w:bottom w:val="none" w:sz="0" w:space="0" w:color="auto"/>
            <w:right w:val="none" w:sz="0" w:space="0" w:color="auto"/>
          </w:divBdr>
        </w:div>
        <w:div w:id="1090656949">
          <w:marLeft w:val="0"/>
          <w:marRight w:val="0"/>
          <w:marTop w:val="0"/>
          <w:marBottom w:val="0"/>
          <w:divBdr>
            <w:top w:val="none" w:sz="0" w:space="0" w:color="auto"/>
            <w:left w:val="none" w:sz="0" w:space="0" w:color="auto"/>
            <w:bottom w:val="none" w:sz="0" w:space="0" w:color="auto"/>
            <w:right w:val="none" w:sz="0" w:space="0" w:color="auto"/>
          </w:divBdr>
        </w:div>
        <w:div w:id="831217543">
          <w:marLeft w:val="0"/>
          <w:marRight w:val="0"/>
          <w:marTop w:val="0"/>
          <w:marBottom w:val="0"/>
          <w:divBdr>
            <w:top w:val="none" w:sz="0" w:space="0" w:color="auto"/>
            <w:left w:val="none" w:sz="0" w:space="0" w:color="auto"/>
            <w:bottom w:val="none" w:sz="0" w:space="0" w:color="auto"/>
            <w:right w:val="none" w:sz="0" w:space="0" w:color="auto"/>
          </w:divBdr>
        </w:div>
        <w:div w:id="1676028359">
          <w:marLeft w:val="0"/>
          <w:marRight w:val="0"/>
          <w:marTop w:val="0"/>
          <w:marBottom w:val="0"/>
          <w:divBdr>
            <w:top w:val="none" w:sz="0" w:space="0" w:color="auto"/>
            <w:left w:val="none" w:sz="0" w:space="0" w:color="auto"/>
            <w:bottom w:val="none" w:sz="0" w:space="0" w:color="auto"/>
            <w:right w:val="none" w:sz="0" w:space="0" w:color="auto"/>
          </w:divBdr>
        </w:div>
        <w:div w:id="1180310772">
          <w:marLeft w:val="0"/>
          <w:marRight w:val="0"/>
          <w:marTop w:val="0"/>
          <w:marBottom w:val="0"/>
          <w:divBdr>
            <w:top w:val="none" w:sz="0" w:space="0" w:color="auto"/>
            <w:left w:val="none" w:sz="0" w:space="0" w:color="auto"/>
            <w:bottom w:val="none" w:sz="0" w:space="0" w:color="auto"/>
            <w:right w:val="none" w:sz="0" w:space="0" w:color="auto"/>
          </w:divBdr>
        </w:div>
        <w:div w:id="1309900783">
          <w:marLeft w:val="0"/>
          <w:marRight w:val="0"/>
          <w:marTop w:val="0"/>
          <w:marBottom w:val="0"/>
          <w:divBdr>
            <w:top w:val="none" w:sz="0" w:space="0" w:color="auto"/>
            <w:left w:val="none" w:sz="0" w:space="0" w:color="auto"/>
            <w:bottom w:val="none" w:sz="0" w:space="0" w:color="auto"/>
            <w:right w:val="none" w:sz="0" w:space="0" w:color="auto"/>
          </w:divBdr>
        </w:div>
        <w:div w:id="706224207">
          <w:marLeft w:val="0"/>
          <w:marRight w:val="0"/>
          <w:marTop w:val="0"/>
          <w:marBottom w:val="0"/>
          <w:divBdr>
            <w:top w:val="none" w:sz="0" w:space="0" w:color="auto"/>
            <w:left w:val="none" w:sz="0" w:space="0" w:color="auto"/>
            <w:bottom w:val="none" w:sz="0" w:space="0" w:color="auto"/>
            <w:right w:val="none" w:sz="0" w:space="0" w:color="auto"/>
          </w:divBdr>
        </w:div>
        <w:div w:id="1696925902">
          <w:marLeft w:val="0"/>
          <w:marRight w:val="0"/>
          <w:marTop w:val="0"/>
          <w:marBottom w:val="0"/>
          <w:divBdr>
            <w:top w:val="none" w:sz="0" w:space="0" w:color="auto"/>
            <w:left w:val="none" w:sz="0" w:space="0" w:color="auto"/>
            <w:bottom w:val="none" w:sz="0" w:space="0" w:color="auto"/>
            <w:right w:val="none" w:sz="0" w:space="0" w:color="auto"/>
          </w:divBdr>
        </w:div>
        <w:div w:id="1524630370">
          <w:marLeft w:val="0"/>
          <w:marRight w:val="0"/>
          <w:marTop w:val="0"/>
          <w:marBottom w:val="0"/>
          <w:divBdr>
            <w:top w:val="none" w:sz="0" w:space="0" w:color="auto"/>
            <w:left w:val="none" w:sz="0" w:space="0" w:color="auto"/>
            <w:bottom w:val="none" w:sz="0" w:space="0" w:color="auto"/>
            <w:right w:val="none" w:sz="0" w:space="0" w:color="auto"/>
          </w:divBdr>
        </w:div>
        <w:div w:id="1468859487">
          <w:marLeft w:val="0"/>
          <w:marRight w:val="0"/>
          <w:marTop w:val="0"/>
          <w:marBottom w:val="0"/>
          <w:divBdr>
            <w:top w:val="none" w:sz="0" w:space="0" w:color="auto"/>
            <w:left w:val="none" w:sz="0" w:space="0" w:color="auto"/>
            <w:bottom w:val="none" w:sz="0" w:space="0" w:color="auto"/>
            <w:right w:val="none" w:sz="0" w:space="0" w:color="auto"/>
          </w:divBdr>
        </w:div>
        <w:div w:id="870530068">
          <w:marLeft w:val="0"/>
          <w:marRight w:val="0"/>
          <w:marTop w:val="0"/>
          <w:marBottom w:val="0"/>
          <w:divBdr>
            <w:top w:val="none" w:sz="0" w:space="0" w:color="auto"/>
            <w:left w:val="none" w:sz="0" w:space="0" w:color="auto"/>
            <w:bottom w:val="none" w:sz="0" w:space="0" w:color="auto"/>
            <w:right w:val="none" w:sz="0" w:space="0" w:color="auto"/>
          </w:divBdr>
        </w:div>
        <w:div w:id="1732847974">
          <w:marLeft w:val="0"/>
          <w:marRight w:val="0"/>
          <w:marTop w:val="0"/>
          <w:marBottom w:val="0"/>
          <w:divBdr>
            <w:top w:val="none" w:sz="0" w:space="0" w:color="auto"/>
            <w:left w:val="none" w:sz="0" w:space="0" w:color="auto"/>
            <w:bottom w:val="none" w:sz="0" w:space="0" w:color="auto"/>
            <w:right w:val="none" w:sz="0" w:space="0" w:color="auto"/>
          </w:divBdr>
        </w:div>
        <w:div w:id="1325738126">
          <w:marLeft w:val="0"/>
          <w:marRight w:val="0"/>
          <w:marTop w:val="0"/>
          <w:marBottom w:val="0"/>
          <w:divBdr>
            <w:top w:val="none" w:sz="0" w:space="0" w:color="auto"/>
            <w:left w:val="none" w:sz="0" w:space="0" w:color="auto"/>
            <w:bottom w:val="none" w:sz="0" w:space="0" w:color="auto"/>
            <w:right w:val="none" w:sz="0" w:space="0" w:color="auto"/>
          </w:divBdr>
        </w:div>
        <w:div w:id="1711957220">
          <w:marLeft w:val="0"/>
          <w:marRight w:val="0"/>
          <w:marTop w:val="0"/>
          <w:marBottom w:val="0"/>
          <w:divBdr>
            <w:top w:val="none" w:sz="0" w:space="0" w:color="auto"/>
            <w:left w:val="none" w:sz="0" w:space="0" w:color="auto"/>
            <w:bottom w:val="none" w:sz="0" w:space="0" w:color="auto"/>
            <w:right w:val="none" w:sz="0" w:space="0" w:color="auto"/>
          </w:divBdr>
        </w:div>
        <w:div w:id="933246687">
          <w:marLeft w:val="0"/>
          <w:marRight w:val="0"/>
          <w:marTop w:val="0"/>
          <w:marBottom w:val="0"/>
          <w:divBdr>
            <w:top w:val="none" w:sz="0" w:space="0" w:color="auto"/>
            <w:left w:val="none" w:sz="0" w:space="0" w:color="auto"/>
            <w:bottom w:val="none" w:sz="0" w:space="0" w:color="auto"/>
            <w:right w:val="none" w:sz="0" w:space="0" w:color="auto"/>
          </w:divBdr>
        </w:div>
        <w:div w:id="310645034">
          <w:marLeft w:val="0"/>
          <w:marRight w:val="0"/>
          <w:marTop w:val="0"/>
          <w:marBottom w:val="0"/>
          <w:divBdr>
            <w:top w:val="none" w:sz="0" w:space="0" w:color="auto"/>
            <w:left w:val="none" w:sz="0" w:space="0" w:color="auto"/>
            <w:bottom w:val="none" w:sz="0" w:space="0" w:color="auto"/>
            <w:right w:val="none" w:sz="0" w:space="0" w:color="auto"/>
          </w:divBdr>
        </w:div>
        <w:div w:id="344483725">
          <w:marLeft w:val="0"/>
          <w:marRight w:val="0"/>
          <w:marTop w:val="0"/>
          <w:marBottom w:val="0"/>
          <w:divBdr>
            <w:top w:val="none" w:sz="0" w:space="0" w:color="auto"/>
            <w:left w:val="none" w:sz="0" w:space="0" w:color="auto"/>
            <w:bottom w:val="none" w:sz="0" w:space="0" w:color="auto"/>
            <w:right w:val="none" w:sz="0" w:space="0" w:color="auto"/>
          </w:divBdr>
        </w:div>
        <w:div w:id="814881148">
          <w:marLeft w:val="0"/>
          <w:marRight w:val="0"/>
          <w:marTop w:val="0"/>
          <w:marBottom w:val="0"/>
          <w:divBdr>
            <w:top w:val="none" w:sz="0" w:space="0" w:color="auto"/>
            <w:left w:val="none" w:sz="0" w:space="0" w:color="auto"/>
            <w:bottom w:val="none" w:sz="0" w:space="0" w:color="auto"/>
            <w:right w:val="none" w:sz="0" w:space="0" w:color="auto"/>
          </w:divBdr>
        </w:div>
        <w:div w:id="1208568303">
          <w:marLeft w:val="0"/>
          <w:marRight w:val="0"/>
          <w:marTop w:val="0"/>
          <w:marBottom w:val="0"/>
          <w:divBdr>
            <w:top w:val="none" w:sz="0" w:space="0" w:color="auto"/>
            <w:left w:val="none" w:sz="0" w:space="0" w:color="auto"/>
            <w:bottom w:val="none" w:sz="0" w:space="0" w:color="auto"/>
            <w:right w:val="none" w:sz="0" w:space="0" w:color="auto"/>
          </w:divBdr>
        </w:div>
        <w:div w:id="1724593699">
          <w:marLeft w:val="0"/>
          <w:marRight w:val="0"/>
          <w:marTop w:val="0"/>
          <w:marBottom w:val="0"/>
          <w:divBdr>
            <w:top w:val="none" w:sz="0" w:space="0" w:color="auto"/>
            <w:left w:val="none" w:sz="0" w:space="0" w:color="auto"/>
            <w:bottom w:val="none" w:sz="0" w:space="0" w:color="auto"/>
            <w:right w:val="none" w:sz="0" w:space="0" w:color="auto"/>
          </w:divBdr>
        </w:div>
        <w:div w:id="1868834945">
          <w:marLeft w:val="0"/>
          <w:marRight w:val="0"/>
          <w:marTop w:val="0"/>
          <w:marBottom w:val="0"/>
          <w:divBdr>
            <w:top w:val="none" w:sz="0" w:space="0" w:color="auto"/>
            <w:left w:val="none" w:sz="0" w:space="0" w:color="auto"/>
            <w:bottom w:val="none" w:sz="0" w:space="0" w:color="auto"/>
            <w:right w:val="none" w:sz="0" w:space="0" w:color="auto"/>
          </w:divBdr>
        </w:div>
        <w:div w:id="2000838889">
          <w:marLeft w:val="0"/>
          <w:marRight w:val="0"/>
          <w:marTop w:val="0"/>
          <w:marBottom w:val="0"/>
          <w:divBdr>
            <w:top w:val="none" w:sz="0" w:space="0" w:color="auto"/>
            <w:left w:val="none" w:sz="0" w:space="0" w:color="auto"/>
            <w:bottom w:val="none" w:sz="0" w:space="0" w:color="auto"/>
            <w:right w:val="none" w:sz="0" w:space="0" w:color="auto"/>
          </w:divBdr>
        </w:div>
        <w:div w:id="1587029258">
          <w:marLeft w:val="0"/>
          <w:marRight w:val="0"/>
          <w:marTop w:val="0"/>
          <w:marBottom w:val="0"/>
          <w:divBdr>
            <w:top w:val="none" w:sz="0" w:space="0" w:color="auto"/>
            <w:left w:val="none" w:sz="0" w:space="0" w:color="auto"/>
            <w:bottom w:val="none" w:sz="0" w:space="0" w:color="auto"/>
            <w:right w:val="none" w:sz="0" w:space="0" w:color="auto"/>
          </w:divBdr>
        </w:div>
        <w:div w:id="2136213478">
          <w:marLeft w:val="0"/>
          <w:marRight w:val="0"/>
          <w:marTop w:val="0"/>
          <w:marBottom w:val="0"/>
          <w:divBdr>
            <w:top w:val="none" w:sz="0" w:space="0" w:color="auto"/>
            <w:left w:val="none" w:sz="0" w:space="0" w:color="auto"/>
            <w:bottom w:val="none" w:sz="0" w:space="0" w:color="auto"/>
            <w:right w:val="none" w:sz="0" w:space="0" w:color="auto"/>
          </w:divBdr>
        </w:div>
        <w:div w:id="417287493">
          <w:marLeft w:val="0"/>
          <w:marRight w:val="0"/>
          <w:marTop w:val="0"/>
          <w:marBottom w:val="0"/>
          <w:divBdr>
            <w:top w:val="none" w:sz="0" w:space="0" w:color="auto"/>
            <w:left w:val="none" w:sz="0" w:space="0" w:color="auto"/>
            <w:bottom w:val="none" w:sz="0" w:space="0" w:color="auto"/>
            <w:right w:val="none" w:sz="0" w:space="0" w:color="auto"/>
          </w:divBdr>
        </w:div>
        <w:div w:id="1690909947">
          <w:marLeft w:val="0"/>
          <w:marRight w:val="0"/>
          <w:marTop w:val="0"/>
          <w:marBottom w:val="0"/>
          <w:divBdr>
            <w:top w:val="none" w:sz="0" w:space="0" w:color="auto"/>
            <w:left w:val="none" w:sz="0" w:space="0" w:color="auto"/>
            <w:bottom w:val="none" w:sz="0" w:space="0" w:color="auto"/>
            <w:right w:val="none" w:sz="0" w:space="0" w:color="auto"/>
          </w:divBdr>
        </w:div>
        <w:div w:id="129441816">
          <w:marLeft w:val="0"/>
          <w:marRight w:val="0"/>
          <w:marTop w:val="0"/>
          <w:marBottom w:val="0"/>
          <w:divBdr>
            <w:top w:val="none" w:sz="0" w:space="0" w:color="auto"/>
            <w:left w:val="none" w:sz="0" w:space="0" w:color="auto"/>
            <w:bottom w:val="none" w:sz="0" w:space="0" w:color="auto"/>
            <w:right w:val="none" w:sz="0" w:space="0" w:color="auto"/>
          </w:divBdr>
        </w:div>
        <w:div w:id="1174296384">
          <w:marLeft w:val="0"/>
          <w:marRight w:val="0"/>
          <w:marTop w:val="0"/>
          <w:marBottom w:val="0"/>
          <w:divBdr>
            <w:top w:val="none" w:sz="0" w:space="0" w:color="auto"/>
            <w:left w:val="none" w:sz="0" w:space="0" w:color="auto"/>
            <w:bottom w:val="none" w:sz="0" w:space="0" w:color="auto"/>
            <w:right w:val="none" w:sz="0" w:space="0" w:color="auto"/>
          </w:divBdr>
        </w:div>
        <w:div w:id="1449348466">
          <w:marLeft w:val="0"/>
          <w:marRight w:val="0"/>
          <w:marTop w:val="0"/>
          <w:marBottom w:val="0"/>
          <w:divBdr>
            <w:top w:val="none" w:sz="0" w:space="0" w:color="auto"/>
            <w:left w:val="none" w:sz="0" w:space="0" w:color="auto"/>
            <w:bottom w:val="none" w:sz="0" w:space="0" w:color="auto"/>
            <w:right w:val="none" w:sz="0" w:space="0" w:color="auto"/>
          </w:divBdr>
        </w:div>
        <w:div w:id="1068068267">
          <w:marLeft w:val="0"/>
          <w:marRight w:val="0"/>
          <w:marTop w:val="0"/>
          <w:marBottom w:val="0"/>
          <w:divBdr>
            <w:top w:val="none" w:sz="0" w:space="0" w:color="auto"/>
            <w:left w:val="none" w:sz="0" w:space="0" w:color="auto"/>
            <w:bottom w:val="none" w:sz="0" w:space="0" w:color="auto"/>
            <w:right w:val="none" w:sz="0" w:space="0" w:color="auto"/>
          </w:divBdr>
        </w:div>
        <w:div w:id="1404252073">
          <w:marLeft w:val="0"/>
          <w:marRight w:val="0"/>
          <w:marTop w:val="0"/>
          <w:marBottom w:val="0"/>
          <w:divBdr>
            <w:top w:val="none" w:sz="0" w:space="0" w:color="auto"/>
            <w:left w:val="none" w:sz="0" w:space="0" w:color="auto"/>
            <w:bottom w:val="none" w:sz="0" w:space="0" w:color="auto"/>
            <w:right w:val="none" w:sz="0" w:space="0" w:color="auto"/>
          </w:divBdr>
        </w:div>
        <w:div w:id="2018923675">
          <w:marLeft w:val="0"/>
          <w:marRight w:val="0"/>
          <w:marTop w:val="0"/>
          <w:marBottom w:val="0"/>
          <w:divBdr>
            <w:top w:val="none" w:sz="0" w:space="0" w:color="auto"/>
            <w:left w:val="none" w:sz="0" w:space="0" w:color="auto"/>
            <w:bottom w:val="none" w:sz="0" w:space="0" w:color="auto"/>
            <w:right w:val="none" w:sz="0" w:space="0" w:color="auto"/>
          </w:divBdr>
        </w:div>
        <w:div w:id="1792243006">
          <w:marLeft w:val="0"/>
          <w:marRight w:val="0"/>
          <w:marTop w:val="0"/>
          <w:marBottom w:val="0"/>
          <w:divBdr>
            <w:top w:val="none" w:sz="0" w:space="0" w:color="auto"/>
            <w:left w:val="none" w:sz="0" w:space="0" w:color="auto"/>
            <w:bottom w:val="none" w:sz="0" w:space="0" w:color="auto"/>
            <w:right w:val="none" w:sz="0" w:space="0" w:color="auto"/>
          </w:divBdr>
        </w:div>
        <w:div w:id="1945527501">
          <w:marLeft w:val="0"/>
          <w:marRight w:val="0"/>
          <w:marTop w:val="0"/>
          <w:marBottom w:val="0"/>
          <w:divBdr>
            <w:top w:val="none" w:sz="0" w:space="0" w:color="auto"/>
            <w:left w:val="none" w:sz="0" w:space="0" w:color="auto"/>
            <w:bottom w:val="none" w:sz="0" w:space="0" w:color="auto"/>
            <w:right w:val="none" w:sz="0" w:space="0" w:color="auto"/>
          </w:divBdr>
        </w:div>
        <w:div w:id="627929659">
          <w:marLeft w:val="0"/>
          <w:marRight w:val="0"/>
          <w:marTop w:val="0"/>
          <w:marBottom w:val="0"/>
          <w:divBdr>
            <w:top w:val="none" w:sz="0" w:space="0" w:color="auto"/>
            <w:left w:val="none" w:sz="0" w:space="0" w:color="auto"/>
            <w:bottom w:val="none" w:sz="0" w:space="0" w:color="auto"/>
            <w:right w:val="none" w:sz="0" w:space="0" w:color="auto"/>
          </w:divBdr>
        </w:div>
        <w:div w:id="2018994220">
          <w:marLeft w:val="0"/>
          <w:marRight w:val="0"/>
          <w:marTop w:val="0"/>
          <w:marBottom w:val="0"/>
          <w:divBdr>
            <w:top w:val="none" w:sz="0" w:space="0" w:color="auto"/>
            <w:left w:val="none" w:sz="0" w:space="0" w:color="auto"/>
            <w:bottom w:val="none" w:sz="0" w:space="0" w:color="auto"/>
            <w:right w:val="none" w:sz="0" w:space="0" w:color="auto"/>
          </w:divBdr>
        </w:div>
        <w:div w:id="130831118">
          <w:marLeft w:val="0"/>
          <w:marRight w:val="0"/>
          <w:marTop w:val="0"/>
          <w:marBottom w:val="0"/>
          <w:divBdr>
            <w:top w:val="none" w:sz="0" w:space="0" w:color="auto"/>
            <w:left w:val="none" w:sz="0" w:space="0" w:color="auto"/>
            <w:bottom w:val="none" w:sz="0" w:space="0" w:color="auto"/>
            <w:right w:val="none" w:sz="0" w:space="0" w:color="auto"/>
          </w:divBdr>
        </w:div>
        <w:div w:id="1738892373">
          <w:marLeft w:val="0"/>
          <w:marRight w:val="0"/>
          <w:marTop w:val="0"/>
          <w:marBottom w:val="0"/>
          <w:divBdr>
            <w:top w:val="none" w:sz="0" w:space="0" w:color="auto"/>
            <w:left w:val="none" w:sz="0" w:space="0" w:color="auto"/>
            <w:bottom w:val="none" w:sz="0" w:space="0" w:color="auto"/>
            <w:right w:val="none" w:sz="0" w:space="0" w:color="auto"/>
          </w:divBdr>
        </w:div>
        <w:div w:id="634606607">
          <w:marLeft w:val="0"/>
          <w:marRight w:val="0"/>
          <w:marTop w:val="0"/>
          <w:marBottom w:val="0"/>
          <w:divBdr>
            <w:top w:val="none" w:sz="0" w:space="0" w:color="auto"/>
            <w:left w:val="none" w:sz="0" w:space="0" w:color="auto"/>
            <w:bottom w:val="none" w:sz="0" w:space="0" w:color="auto"/>
            <w:right w:val="none" w:sz="0" w:space="0" w:color="auto"/>
          </w:divBdr>
        </w:div>
        <w:div w:id="1413577919">
          <w:marLeft w:val="0"/>
          <w:marRight w:val="0"/>
          <w:marTop w:val="0"/>
          <w:marBottom w:val="0"/>
          <w:divBdr>
            <w:top w:val="none" w:sz="0" w:space="0" w:color="auto"/>
            <w:left w:val="none" w:sz="0" w:space="0" w:color="auto"/>
            <w:bottom w:val="none" w:sz="0" w:space="0" w:color="auto"/>
            <w:right w:val="none" w:sz="0" w:space="0" w:color="auto"/>
          </w:divBdr>
        </w:div>
        <w:div w:id="1474635766">
          <w:marLeft w:val="0"/>
          <w:marRight w:val="0"/>
          <w:marTop w:val="0"/>
          <w:marBottom w:val="0"/>
          <w:divBdr>
            <w:top w:val="none" w:sz="0" w:space="0" w:color="auto"/>
            <w:left w:val="none" w:sz="0" w:space="0" w:color="auto"/>
            <w:bottom w:val="none" w:sz="0" w:space="0" w:color="auto"/>
            <w:right w:val="none" w:sz="0" w:space="0" w:color="auto"/>
          </w:divBdr>
        </w:div>
        <w:div w:id="541097719">
          <w:marLeft w:val="0"/>
          <w:marRight w:val="0"/>
          <w:marTop w:val="0"/>
          <w:marBottom w:val="0"/>
          <w:divBdr>
            <w:top w:val="none" w:sz="0" w:space="0" w:color="auto"/>
            <w:left w:val="none" w:sz="0" w:space="0" w:color="auto"/>
            <w:bottom w:val="none" w:sz="0" w:space="0" w:color="auto"/>
            <w:right w:val="none" w:sz="0" w:space="0" w:color="auto"/>
          </w:divBdr>
        </w:div>
        <w:div w:id="2137063741">
          <w:marLeft w:val="0"/>
          <w:marRight w:val="0"/>
          <w:marTop w:val="0"/>
          <w:marBottom w:val="0"/>
          <w:divBdr>
            <w:top w:val="none" w:sz="0" w:space="0" w:color="auto"/>
            <w:left w:val="none" w:sz="0" w:space="0" w:color="auto"/>
            <w:bottom w:val="none" w:sz="0" w:space="0" w:color="auto"/>
            <w:right w:val="none" w:sz="0" w:space="0" w:color="auto"/>
          </w:divBdr>
        </w:div>
        <w:div w:id="443615155">
          <w:marLeft w:val="0"/>
          <w:marRight w:val="0"/>
          <w:marTop w:val="0"/>
          <w:marBottom w:val="0"/>
          <w:divBdr>
            <w:top w:val="none" w:sz="0" w:space="0" w:color="auto"/>
            <w:left w:val="none" w:sz="0" w:space="0" w:color="auto"/>
            <w:bottom w:val="none" w:sz="0" w:space="0" w:color="auto"/>
            <w:right w:val="none" w:sz="0" w:space="0" w:color="auto"/>
          </w:divBdr>
        </w:div>
        <w:div w:id="1527406475">
          <w:marLeft w:val="0"/>
          <w:marRight w:val="0"/>
          <w:marTop w:val="0"/>
          <w:marBottom w:val="0"/>
          <w:divBdr>
            <w:top w:val="none" w:sz="0" w:space="0" w:color="auto"/>
            <w:left w:val="none" w:sz="0" w:space="0" w:color="auto"/>
            <w:bottom w:val="none" w:sz="0" w:space="0" w:color="auto"/>
            <w:right w:val="none" w:sz="0" w:space="0" w:color="auto"/>
          </w:divBdr>
        </w:div>
        <w:div w:id="35665605">
          <w:marLeft w:val="0"/>
          <w:marRight w:val="0"/>
          <w:marTop w:val="0"/>
          <w:marBottom w:val="0"/>
          <w:divBdr>
            <w:top w:val="none" w:sz="0" w:space="0" w:color="auto"/>
            <w:left w:val="none" w:sz="0" w:space="0" w:color="auto"/>
            <w:bottom w:val="none" w:sz="0" w:space="0" w:color="auto"/>
            <w:right w:val="none" w:sz="0" w:space="0" w:color="auto"/>
          </w:divBdr>
        </w:div>
        <w:div w:id="712384676">
          <w:marLeft w:val="0"/>
          <w:marRight w:val="0"/>
          <w:marTop w:val="0"/>
          <w:marBottom w:val="0"/>
          <w:divBdr>
            <w:top w:val="none" w:sz="0" w:space="0" w:color="auto"/>
            <w:left w:val="none" w:sz="0" w:space="0" w:color="auto"/>
            <w:bottom w:val="none" w:sz="0" w:space="0" w:color="auto"/>
            <w:right w:val="none" w:sz="0" w:space="0" w:color="auto"/>
          </w:divBdr>
        </w:div>
        <w:div w:id="1178350919">
          <w:marLeft w:val="0"/>
          <w:marRight w:val="0"/>
          <w:marTop w:val="0"/>
          <w:marBottom w:val="0"/>
          <w:divBdr>
            <w:top w:val="none" w:sz="0" w:space="0" w:color="auto"/>
            <w:left w:val="none" w:sz="0" w:space="0" w:color="auto"/>
            <w:bottom w:val="none" w:sz="0" w:space="0" w:color="auto"/>
            <w:right w:val="none" w:sz="0" w:space="0" w:color="auto"/>
          </w:divBdr>
        </w:div>
        <w:div w:id="1783039242">
          <w:marLeft w:val="0"/>
          <w:marRight w:val="0"/>
          <w:marTop w:val="0"/>
          <w:marBottom w:val="0"/>
          <w:divBdr>
            <w:top w:val="none" w:sz="0" w:space="0" w:color="auto"/>
            <w:left w:val="none" w:sz="0" w:space="0" w:color="auto"/>
            <w:bottom w:val="none" w:sz="0" w:space="0" w:color="auto"/>
            <w:right w:val="none" w:sz="0" w:space="0" w:color="auto"/>
          </w:divBdr>
        </w:div>
        <w:div w:id="1333492059">
          <w:marLeft w:val="0"/>
          <w:marRight w:val="0"/>
          <w:marTop w:val="0"/>
          <w:marBottom w:val="0"/>
          <w:divBdr>
            <w:top w:val="none" w:sz="0" w:space="0" w:color="auto"/>
            <w:left w:val="none" w:sz="0" w:space="0" w:color="auto"/>
            <w:bottom w:val="none" w:sz="0" w:space="0" w:color="auto"/>
            <w:right w:val="none" w:sz="0" w:space="0" w:color="auto"/>
          </w:divBdr>
        </w:div>
        <w:div w:id="1386179724">
          <w:marLeft w:val="0"/>
          <w:marRight w:val="0"/>
          <w:marTop w:val="0"/>
          <w:marBottom w:val="0"/>
          <w:divBdr>
            <w:top w:val="none" w:sz="0" w:space="0" w:color="auto"/>
            <w:left w:val="none" w:sz="0" w:space="0" w:color="auto"/>
            <w:bottom w:val="none" w:sz="0" w:space="0" w:color="auto"/>
            <w:right w:val="none" w:sz="0" w:space="0" w:color="auto"/>
          </w:divBdr>
        </w:div>
        <w:div w:id="1812667866">
          <w:marLeft w:val="0"/>
          <w:marRight w:val="0"/>
          <w:marTop w:val="0"/>
          <w:marBottom w:val="0"/>
          <w:divBdr>
            <w:top w:val="none" w:sz="0" w:space="0" w:color="auto"/>
            <w:left w:val="none" w:sz="0" w:space="0" w:color="auto"/>
            <w:bottom w:val="none" w:sz="0" w:space="0" w:color="auto"/>
            <w:right w:val="none" w:sz="0" w:space="0" w:color="auto"/>
          </w:divBdr>
        </w:div>
        <w:div w:id="913704796">
          <w:marLeft w:val="0"/>
          <w:marRight w:val="0"/>
          <w:marTop w:val="0"/>
          <w:marBottom w:val="0"/>
          <w:divBdr>
            <w:top w:val="none" w:sz="0" w:space="0" w:color="auto"/>
            <w:left w:val="none" w:sz="0" w:space="0" w:color="auto"/>
            <w:bottom w:val="none" w:sz="0" w:space="0" w:color="auto"/>
            <w:right w:val="none" w:sz="0" w:space="0" w:color="auto"/>
          </w:divBdr>
        </w:div>
        <w:div w:id="1315833705">
          <w:marLeft w:val="0"/>
          <w:marRight w:val="0"/>
          <w:marTop w:val="0"/>
          <w:marBottom w:val="0"/>
          <w:divBdr>
            <w:top w:val="none" w:sz="0" w:space="0" w:color="auto"/>
            <w:left w:val="none" w:sz="0" w:space="0" w:color="auto"/>
            <w:bottom w:val="none" w:sz="0" w:space="0" w:color="auto"/>
            <w:right w:val="none" w:sz="0" w:space="0" w:color="auto"/>
          </w:divBdr>
        </w:div>
        <w:div w:id="1563446426">
          <w:marLeft w:val="0"/>
          <w:marRight w:val="0"/>
          <w:marTop w:val="0"/>
          <w:marBottom w:val="0"/>
          <w:divBdr>
            <w:top w:val="none" w:sz="0" w:space="0" w:color="auto"/>
            <w:left w:val="none" w:sz="0" w:space="0" w:color="auto"/>
            <w:bottom w:val="none" w:sz="0" w:space="0" w:color="auto"/>
            <w:right w:val="none" w:sz="0" w:space="0" w:color="auto"/>
          </w:divBdr>
        </w:div>
        <w:div w:id="1167599992">
          <w:marLeft w:val="0"/>
          <w:marRight w:val="0"/>
          <w:marTop w:val="0"/>
          <w:marBottom w:val="0"/>
          <w:divBdr>
            <w:top w:val="none" w:sz="0" w:space="0" w:color="auto"/>
            <w:left w:val="none" w:sz="0" w:space="0" w:color="auto"/>
            <w:bottom w:val="none" w:sz="0" w:space="0" w:color="auto"/>
            <w:right w:val="none" w:sz="0" w:space="0" w:color="auto"/>
          </w:divBdr>
        </w:div>
        <w:div w:id="2058821706">
          <w:marLeft w:val="0"/>
          <w:marRight w:val="0"/>
          <w:marTop w:val="0"/>
          <w:marBottom w:val="0"/>
          <w:divBdr>
            <w:top w:val="none" w:sz="0" w:space="0" w:color="auto"/>
            <w:left w:val="none" w:sz="0" w:space="0" w:color="auto"/>
            <w:bottom w:val="none" w:sz="0" w:space="0" w:color="auto"/>
            <w:right w:val="none" w:sz="0" w:space="0" w:color="auto"/>
          </w:divBdr>
        </w:div>
        <w:div w:id="1191996884">
          <w:marLeft w:val="0"/>
          <w:marRight w:val="0"/>
          <w:marTop w:val="0"/>
          <w:marBottom w:val="0"/>
          <w:divBdr>
            <w:top w:val="none" w:sz="0" w:space="0" w:color="auto"/>
            <w:left w:val="none" w:sz="0" w:space="0" w:color="auto"/>
            <w:bottom w:val="none" w:sz="0" w:space="0" w:color="auto"/>
            <w:right w:val="none" w:sz="0" w:space="0" w:color="auto"/>
          </w:divBdr>
        </w:div>
        <w:div w:id="69353315">
          <w:marLeft w:val="0"/>
          <w:marRight w:val="0"/>
          <w:marTop w:val="0"/>
          <w:marBottom w:val="0"/>
          <w:divBdr>
            <w:top w:val="none" w:sz="0" w:space="0" w:color="auto"/>
            <w:left w:val="none" w:sz="0" w:space="0" w:color="auto"/>
            <w:bottom w:val="none" w:sz="0" w:space="0" w:color="auto"/>
            <w:right w:val="none" w:sz="0" w:space="0" w:color="auto"/>
          </w:divBdr>
        </w:div>
        <w:div w:id="1113091371">
          <w:marLeft w:val="0"/>
          <w:marRight w:val="0"/>
          <w:marTop w:val="0"/>
          <w:marBottom w:val="0"/>
          <w:divBdr>
            <w:top w:val="none" w:sz="0" w:space="0" w:color="auto"/>
            <w:left w:val="none" w:sz="0" w:space="0" w:color="auto"/>
            <w:bottom w:val="none" w:sz="0" w:space="0" w:color="auto"/>
            <w:right w:val="none" w:sz="0" w:space="0" w:color="auto"/>
          </w:divBdr>
        </w:div>
        <w:div w:id="686293428">
          <w:marLeft w:val="0"/>
          <w:marRight w:val="0"/>
          <w:marTop w:val="0"/>
          <w:marBottom w:val="0"/>
          <w:divBdr>
            <w:top w:val="none" w:sz="0" w:space="0" w:color="auto"/>
            <w:left w:val="none" w:sz="0" w:space="0" w:color="auto"/>
            <w:bottom w:val="none" w:sz="0" w:space="0" w:color="auto"/>
            <w:right w:val="none" w:sz="0" w:space="0" w:color="auto"/>
          </w:divBdr>
        </w:div>
      </w:divsChild>
    </w:div>
    <w:div w:id="1453742876">
      <w:bodyDiv w:val="1"/>
      <w:marLeft w:val="0"/>
      <w:marRight w:val="0"/>
      <w:marTop w:val="0"/>
      <w:marBottom w:val="0"/>
      <w:divBdr>
        <w:top w:val="none" w:sz="0" w:space="0" w:color="auto"/>
        <w:left w:val="none" w:sz="0" w:space="0" w:color="auto"/>
        <w:bottom w:val="none" w:sz="0" w:space="0" w:color="auto"/>
        <w:right w:val="none" w:sz="0" w:space="0" w:color="auto"/>
      </w:divBdr>
    </w:div>
    <w:div w:id="1653290077">
      <w:bodyDiv w:val="1"/>
      <w:marLeft w:val="0"/>
      <w:marRight w:val="0"/>
      <w:marTop w:val="0"/>
      <w:marBottom w:val="0"/>
      <w:divBdr>
        <w:top w:val="none" w:sz="0" w:space="0" w:color="auto"/>
        <w:left w:val="none" w:sz="0" w:space="0" w:color="auto"/>
        <w:bottom w:val="none" w:sz="0" w:space="0" w:color="auto"/>
        <w:right w:val="none" w:sz="0" w:space="0" w:color="auto"/>
      </w:divBdr>
    </w:div>
    <w:div w:id="1801726226">
      <w:bodyDiv w:val="1"/>
      <w:marLeft w:val="0"/>
      <w:marRight w:val="0"/>
      <w:marTop w:val="0"/>
      <w:marBottom w:val="0"/>
      <w:divBdr>
        <w:top w:val="none" w:sz="0" w:space="0" w:color="auto"/>
        <w:left w:val="none" w:sz="0" w:space="0" w:color="auto"/>
        <w:bottom w:val="none" w:sz="0" w:space="0" w:color="auto"/>
        <w:right w:val="none" w:sz="0" w:space="0" w:color="auto"/>
      </w:divBdr>
      <w:divsChild>
        <w:div w:id="1532722884">
          <w:marLeft w:val="0"/>
          <w:marRight w:val="0"/>
          <w:marTop w:val="0"/>
          <w:marBottom w:val="0"/>
          <w:divBdr>
            <w:top w:val="none" w:sz="0" w:space="0" w:color="auto"/>
            <w:left w:val="none" w:sz="0" w:space="0" w:color="auto"/>
            <w:bottom w:val="none" w:sz="0" w:space="0" w:color="auto"/>
            <w:right w:val="none" w:sz="0" w:space="0" w:color="auto"/>
          </w:divBdr>
        </w:div>
        <w:div w:id="1449080759">
          <w:marLeft w:val="0"/>
          <w:marRight w:val="0"/>
          <w:marTop w:val="0"/>
          <w:marBottom w:val="0"/>
          <w:divBdr>
            <w:top w:val="none" w:sz="0" w:space="0" w:color="auto"/>
            <w:left w:val="none" w:sz="0" w:space="0" w:color="auto"/>
            <w:bottom w:val="none" w:sz="0" w:space="0" w:color="auto"/>
            <w:right w:val="none" w:sz="0" w:space="0" w:color="auto"/>
          </w:divBdr>
        </w:div>
        <w:div w:id="2023315351">
          <w:marLeft w:val="0"/>
          <w:marRight w:val="0"/>
          <w:marTop w:val="0"/>
          <w:marBottom w:val="0"/>
          <w:divBdr>
            <w:top w:val="none" w:sz="0" w:space="0" w:color="auto"/>
            <w:left w:val="none" w:sz="0" w:space="0" w:color="auto"/>
            <w:bottom w:val="none" w:sz="0" w:space="0" w:color="auto"/>
            <w:right w:val="none" w:sz="0" w:space="0" w:color="auto"/>
          </w:divBdr>
        </w:div>
        <w:div w:id="1278685466">
          <w:marLeft w:val="0"/>
          <w:marRight w:val="0"/>
          <w:marTop w:val="0"/>
          <w:marBottom w:val="0"/>
          <w:divBdr>
            <w:top w:val="none" w:sz="0" w:space="0" w:color="auto"/>
            <w:left w:val="none" w:sz="0" w:space="0" w:color="auto"/>
            <w:bottom w:val="none" w:sz="0" w:space="0" w:color="auto"/>
            <w:right w:val="none" w:sz="0" w:space="0" w:color="auto"/>
          </w:divBdr>
        </w:div>
        <w:div w:id="1274049985">
          <w:marLeft w:val="0"/>
          <w:marRight w:val="0"/>
          <w:marTop w:val="0"/>
          <w:marBottom w:val="0"/>
          <w:divBdr>
            <w:top w:val="none" w:sz="0" w:space="0" w:color="auto"/>
            <w:left w:val="none" w:sz="0" w:space="0" w:color="auto"/>
            <w:bottom w:val="none" w:sz="0" w:space="0" w:color="auto"/>
            <w:right w:val="none" w:sz="0" w:space="0" w:color="auto"/>
          </w:divBdr>
        </w:div>
        <w:div w:id="389307408">
          <w:marLeft w:val="0"/>
          <w:marRight w:val="0"/>
          <w:marTop w:val="0"/>
          <w:marBottom w:val="0"/>
          <w:divBdr>
            <w:top w:val="none" w:sz="0" w:space="0" w:color="auto"/>
            <w:left w:val="none" w:sz="0" w:space="0" w:color="auto"/>
            <w:bottom w:val="none" w:sz="0" w:space="0" w:color="auto"/>
            <w:right w:val="none" w:sz="0" w:space="0" w:color="auto"/>
          </w:divBdr>
        </w:div>
        <w:div w:id="1704747174">
          <w:marLeft w:val="0"/>
          <w:marRight w:val="0"/>
          <w:marTop w:val="0"/>
          <w:marBottom w:val="0"/>
          <w:divBdr>
            <w:top w:val="none" w:sz="0" w:space="0" w:color="auto"/>
            <w:left w:val="none" w:sz="0" w:space="0" w:color="auto"/>
            <w:bottom w:val="none" w:sz="0" w:space="0" w:color="auto"/>
            <w:right w:val="none" w:sz="0" w:space="0" w:color="auto"/>
          </w:divBdr>
        </w:div>
        <w:div w:id="1580871334">
          <w:marLeft w:val="0"/>
          <w:marRight w:val="0"/>
          <w:marTop w:val="0"/>
          <w:marBottom w:val="0"/>
          <w:divBdr>
            <w:top w:val="none" w:sz="0" w:space="0" w:color="auto"/>
            <w:left w:val="none" w:sz="0" w:space="0" w:color="auto"/>
            <w:bottom w:val="none" w:sz="0" w:space="0" w:color="auto"/>
            <w:right w:val="none" w:sz="0" w:space="0" w:color="auto"/>
          </w:divBdr>
        </w:div>
        <w:div w:id="608045345">
          <w:marLeft w:val="0"/>
          <w:marRight w:val="0"/>
          <w:marTop w:val="0"/>
          <w:marBottom w:val="0"/>
          <w:divBdr>
            <w:top w:val="none" w:sz="0" w:space="0" w:color="auto"/>
            <w:left w:val="none" w:sz="0" w:space="0" w:color="auto"/>
            <w:bottom w:val="none" w:sz="0" w:space="0" w:color="auto"/>
            <w:right w:val="none" w:sz="0" w:space="0" w:color="auto"/>
          </w:divBdr>
        </w:div>
        <w:div w:id="864296126">
          <w:marLeft w:val="0"/>
          <w:marRight w:val="0"/>
          <w:marTop w:val="0"/>
          <w:marBottom w:val="0"/>
          <w:divBdr>
            <w:top w:val="none" w:sz="0" w:space="0" w:color="auto"/>
            <w:left w:val="none" w:sz="0" w:space="0" w:color="auto"/>
            <w:bottom w:val="none" w:sz="0" w:space="0" w:color="auto"/>
            <w:right w:val="none" w:sz="0" w:space="0" w:color="auto"/>
          </w:divBdr>
        </w:div>
        <w:div w:id="1160198942">
          <w:marLeft w:val="0"/>
          <w:marRight w:val="0"/>
          <w:marTop w:val="0"/>
          <w:marBottom w:val="0"/>
          <w:divBdr>
            <w:top w:val="none" w:sz="0" w:space="0" w:color="auto"/>
            <w:left w:val="none" w:sz="0" w:space="0" w:color="auto"/>
            <w:bottom w:val="none" w:sz="0" w:space="0" w:color="auto"/>
            <w:right w:val="none" w:sz="0" w:space="0" w:color="auto"/>
          </w:divBdr>
        </w:div>
        <w:div w:id="133447944">
          <w:marLeft w:val="0"/>
          <w:marRight w:val="0"/>
          <w:marTop w:val="0"/>
          <w:marBottom w:val="0"/>
          <w:divBdr>
            <w:top w:val="none" w:sz="0" w:space="0" w:color="auto"/>
            <w:left w:val="none" w:sz="0" w:space="0" w:color="auto"/>
            <w:bottom w:val="none" w:sz="0" w:space="0" w:color="auto"/>
            <w:right w:val="none" w:sz="0" w:space="0" w:color="auto"/>
          </w:divBdr>
        </w:div>
        <w:div w:id="1570112791">
          <w:marLeft w:val="0"/>
          <w:marRight w:val="0"/>
          <w:marTop w:val="0"/>
          <w:marBottom w:val="0"/>
          <w:divBdr>
            <w:top w:val="none" w:sz="0" w:space="0" w:color="auto"/>
            <w:left w:val="none" w:sz="0" w:space="0" w:color="auto"/>
            <w:bottom w:val="none" w:sz="0" w:space="0" w:color="auto"/>
            <w:right w:val="none" w:sz="0" w:space="0" w:color="auto"/>
          </w:divBdr>
        </w:div>
        <w:div w:id="1095132421">
          <w:marLeft w:val="0"/>
          <w:marRight w:val="0"/>
          <w:marTop w:val="0"/>
          <w:marBottom w:val="0"/>
          <w:divBdr>
            <w:top w:val="none" w:sz="0" w:space="0" w:color="auto"/>
            <w:left w:val="none" w:sz="0" w:space="0" w:color="auto"/>
            <w:bottom w:val="none" w:sz="0" w:space="0" w:color="auto"/>
            <w:right w:val="none" w:sz="0" w:space="0" w:color="auto"/>
          </w:divBdr>
        </w:div>
        <w:div w:id="339891739">
          <w:marLeft w:val="0"/>
          <w:marRight w:val="0"/>
          <w:marTop w:val="0"/>
          <w:marBottom w:val="0"/>
          <w:divBdr>
            <w:top w:val="none" w:sz="0" w:space="0" w:color="auto"/>
            <w:left w:val="none" w:sz="0" w:space="0" w:color="auto"/>
            <w:bottom w:val="none" w:sz="0" w:space="0" w:color="auto"/>
            <w:right w:val="none" w:sz="0" w:space="0" w:color="auto"/>
          </w:divBdr>
        </w:div>
        <w:div w:id="1734962393">
          <w:marLeft w:val="0"/>
          <w:marRight w:val="0"/>
          <w:marTop w:val="0"/>
          <w:marBottom w:val="0"/>
          <w:divBdr>
            <w:top w:val="none" w:sz="0" w:space="0" w:color="auto"/>
            <w:left w:val="none" w:sz="0" w:space="0" w:color="auto"/>
            <w:bottom w:val="none" w:sz="0" w:space="0" w:color="auto"/>
            <w:right w:val="none" w:sz="0" w:space="0" w:color="auto"/>
          </w:divBdr>
        </w:div>
        <w:div w:id="1618026346">
          <w:marLeft w:val="0"/>
          <w:marRight w:val="0"/>
          <w:marTop w:val="0"/>
          <w:marBottom w:val="0"/>
          <w:divBdr>
            <w:top w:val="none" w:sz="0" w:space="0" w:color="auto"/>
            <w:left w:val="none" w:sz="0" w:space="0" w:color="auto"/>
            <w:bottom w:val="none" w:sz="0" w:space="0" w:color="auto"/>
            <w:right w:val="none" w:sz="0" w:space="0" w:color="auto"/>
          </w:divBdr>
        </w:div>
        <w:div w:id="1229874902">
          <w:marLeft w:val="0"/>
          <w:marRight w:val="0"/>
          <w:marTop w:val="0"/>
          <w:marBottom w:val="0"/>
          <w:divBdr>
            <w:top w:val="none" w:sz="0" w:space="0" w:color="auto"/>
            <w:left w:val="none" w:sz="0" w:space="0" w:color="auto"/>
            <w:bottom w:val="none" w:sz="0" w:space="0" w:color="auto"/>
            <w:right w:val="none" w:sz="0" w:space="0" w:color="auto"/>
          </w:divBdr>
        </w:div>
        <w:div w:id="1291591918">
          <w:marLeft w:val="0"/>
          <w:marRight w:val="0"/>
          <w:marTop w:val="0"/>
          <w:marBottom w:val="0"/>
          <w:divBdr>
            <w:top w:val="none" w:sz="0" w:space="0" w:color="auto"/>
            <w:left w:val="none" w:sz="0" w:space="0" w:color="auto"/>
            <w:bottom w:val="none" w:sz="0" w:space="0" w:color="auto"/>
            <w:right w:val="none" w:sz="0" w:space="0" w:color="auto"/>
          </w:divBdr>
        </w:div>
        <w:div w:id="1737168674">
          <w:marLeft w:val="0"/>
          <w:marRight w:val="0"/>
          <w:marTop w:val="0"/>
          <w:marBottom w:val="0"/>
          <w:divBdr>
            <w:top w:val="none" w:sz="0" w:space="0" w:color="auto"/>
            <w:left w:val="none" w:sz="0" w:space="0" w:color="auto"/>
            <w:bottom w:val="none" w:sz="0" w:space="0" w:color="auto"/>
            <w:right w:val="none" w:sz="0" w:space="0" w:color="auto"/>
          </w:divBdr>
        </w:div>
        <w:div w:id="1902867267">
          <w:marLeft w:val="0"/>
          <w:marRight w:val="0"/>
          <w:marTop w:val="0"/>
          <w:marBottom w:val="0"/>
          <w:divBdr>
            <w:top w:val="none" w:sz="0" w:space="0" w:color="auto"/>
            <w:left w:val="none" w:sz="0" w:space="0" w:color="auto"/>
            <w:bottom w:val="none" w:sz="0" w:space="0" w:color="auto"/>
            <w:right w:val="none" w:sz="0" w:space="0" w:color="auto"/>
          </w:divBdr>
        </w:div>
        <w:div w:id="1907494917">
          <w:marLeft w:val="0"/>
          <w:marRight w:val="0"/>
          <w:marTop w:val="0"/>
          <w:marBottom w:val="0"/>
          <w:divBdr>
            <w:top w:val="none" w:sz="0" w:space="0" w:color="auto"/>
            <w:left w:val="none" w:sz="0" w:space="0" w:color="auto"/>
            <w:bottom w:val="none" w:sz="0" w:space="0" w:color="auto"/>
            <w:right w:val="none" w:sz="0" w:space="0" w:color="auto"/>
          </w:divBdr>
        </w:div>
        <w:div w:id="264461031">
          <w:marLeft w:val="0"/>
          <w:marRight w:val="0"/>
          <w:marTop w:val="0"/>
          <w:marBottom w:val="0"/>
          <w:divBdr>
            <w:top w:val="none" w:sz="0" w:space="0" w:color="auto"/>
            <w:left w:val="none" w:sz="0" w:space="0" w:color="auto"/>
            <w:bottom w:val="none" w:sz="0" w:space="0" w:color="auto"/>
            <w:right w:val="none" w:sz="0" w:space="0" w:color="auto"/>
          </w:divBdr>
        </w:div>
        <w:div w:id="61635703">
          <w:marLeft w:val="0"/>
          <w:marRight w:val="0"/>
          <w:marTop w:val="0"/>
          <w:marBottom w:val="0"/>
          <w:divBdr>
            <w:top w:val="none" w:sz="0" w:space="0" w:color="auto"/>
            <w:left w:val="none" w:sz="0" w:space="0" w:color="auto"/>
            <w:bottom w:val="none" w:sz="0" w:space="0" w:color="auto"/>
            <w:right w:val="none" w:sz="0" w:space="0" w:color="auto"/>
          </w:divBdr>
        </w:div>
        <w:div w:id="93134665">
          <w:marLeft w:val="0"/>
          <w:marRight w:val="0"/>
          <w:marTop w:val="0"/>
          <w:marBottom w:val="0"/>
          <w:divBdr>
            <w:top w:val="none" w:sz="0" w:space="0" w:color="auto"/>
            <w:left w:val="none" w:sz="0" w:space="0" w:color="auto"/>
            <w:bottom w:val="none" w:sz="0" w:space="0" w:color="auto"/>
            <w:right w:val="none" w:sz="0" w:space="0" w:color="auto"/>
          </w:divBdr>
        </w:div>
        <w:div w:id="1167550426">
          <w:marLeft w:val="0"/>
          <w:marRight w:val="0"/>
          <w:marTop w:val="0"/>
          <w:marBottom w:val="0"/>
          <w:divBdr>
            <w:top w:val="none" w:sz="0" w:space="0" w:color="auto"/>
            <w:left w:val="none" w:sz="0" w:space="0" w:color="auto"/>
            <w:bottom w:val="none" w:sz="0" w:space="0" w:color="auto"/>
            <w:right w:val="none" w:sz="0" w:space="0" w:color="auto"/>
          </w:divBdr>
        </w:div>
        <w:div w:id="1675451633">
          <w:marLeft w:val="0"/>
          <w:marRight w:val="0"/>
          <w:marTop w:val="0"/>
          <w:marBottom w:val="0"/>
          <w:divBdr>
            <w:top w:val="none" w:sz="0" w:space="0" w:color="auto"/>
            <w:left w:val="none" w:sz="0" w:space="0" w:color="auto"/>
            <w:bottom w:val="none" w:sz="0" w:space="0" w:color="auto"/>
            <w:right w:val="none" w:sz="0" w:space="0" w:color="auto"/>
          </w:divBdr>
        </w:div>
        <w:div w:id="462622299">
          <w:marLeft w:val="0"/>
          <w:marRight w:val="0"/>
          <w:marTop w:val="0"/>
          <w:marBottom w:val="0"/>
          <w:divBdr>
            <w:top w:val="none" w:sz="0" w:space="0" w:color="auto"/>
            <w:left w:val="none" w:sz="0" w:space="0" w:color="auto"/>
            <w:bottom w:val="none" w:sz="0" w:space="0" w:color="auto"/>
            <w:right w:val="none" w:sz="0" w:space="0" w:color="auto"/>
          </w:divBdr>
        </w:div>
        <w:div w:id="1467509033">
          <w:marLeft w:val="0"/>
          <w:marRight w:val="0"/>
          <w:marTop w:val="0"/>
          <w:marBottom w:val="0"/>
          <w:divBdr>
            <w:top w:val="none" w:sz="0" w:space="0" w:color="auto"/>
            <w:left w:val="none" w:sz="0" w:space="0" w:color="auto"/>
            <w:bottom w:val="none" w:sz="0" w:space="0" w:color="auto"/>
            <w:right w:val="none" w:sz="0" w:space="0" w:color="auto"/>
          </w:divBdr>
        </w:div>
        <w:div w:id="2021197181">
          <w:marLeft w:val="0"/>
          <w:marRight w:val="0"/>
          <w:marTop w:val="0"/>
          <w:marBottom w:val="0"/>
          <w:divBdr>
            <w:top w:val="none" w:sz="0" w:space="0" w:color="auto"/>
            <w:left w:val="none" w:sz="0" w:space="0" w:color="auto"/>
            <w:bottom w:val="none" w:sz="0" w:space="0" w:color="auto"/>
            <w:right w:val="none" w:sz="0" w:space="0" w:color="auto"/>
          </w:divBdr>
        </w:div>
        <w:div w:id="456802300">
          <w:marLeft w:val="0"/>
          <w:marRight w:val="0"/>
          <w:marTop w:val="0"/>
          <w:marBottom w:val="0"/>
          <w:divBdr>
            <w:top w:val="none" w:sz="0" w:space="0" w:color="auto"/>
            <w:left w:val="none" w:sz="0" w:space="0" w:color="auto"/>
            <w:bottom w:val="none" w:sz="0" w:space="0" w:color="auto"/>
            <w:right w:val="none" w:sz="0" w:space="0" w:color="auto"/>
          </w:divBdr>
        </w:div>
        <w:div w:id="953563914">
          <w:marLeft w:val="0"/>
          <w:marRight w:val="0"/>
          <w:marTop w:val="0"/>
          <w:marBottom w:val="0"/>
          <w:divBdr>
            <w:top w:val="none" w:sz="0" w:space="0" w:color="auto"/>
            <w:left w:val="none" w:sz="0" w:space="0" w:color="auto"/>
            <w:bottom w:val="none" w:sz="0" w:space="0" w:color="auto"/>
            <w:right w:val="none" w:sz="0" w:space="0" w:color="auto"/>
          </w:divBdr>
        </w:div>
        <w:div w:id="374696434">
          <w:marLeft w:val="0"/>
          <w:marRight w:val="0"/>
          <w:marTop w:val="0"/>
          <w:marBottom w:val="0"/>
          <w:divBdr>
            <w:top w:val="none" w:sz="0" w:space="0" w:color="auto"/>
            <w:left w:val="none" w:sz="0" w:space="0" w:color="auto"/>
            <w:bottom w:val="none" w:sz="0" w:space="0" w:color="auto"/>
            <w:right w:val="none" w:sz="0" w:space="0" w:color="auto"/>
          </w:divBdr>
        </w:div>
        <w:div w:id="349338857">
          <w:marLeft w:val="0"/>
          <w:marRight w:val="0"/>
          <w:marTop w:val="0"/>
          <w:marBottom w:val="0"/>
          <w:divBdr>
            <w:top w:val="none" w:sz="0" w:space="0" w:color="auto"/>
            <w:left w:val="none" w:sz="0" w:space="0" w:color="auto"/>
            <w:bottom w:val="none" w:sz="0" w:space="0" w:color="auto"/>
            <w:right w:val="none" w:sz="0" w:space="0" w:color="auto"/>
          </w:divBdr>
        </w:div>
        <w:div w:id="620383265">
          <w:marLeft w:val="0"/>
          <w:marRight w:val="0"/>
          <w:marTop w:val="0"/>
          <w:marBottom w:val="0"/>
          <w:divBdr>
            <w:top w:val="none" w:sz="0" w:space="0" w:color="auto"/>
            <w:left w:val="none" w:sz="0" w:space="0" w:color="auto"/>
            <w:bottom w:val="none" w:sz="0" w:space="0" w:color="auto"/>
            <w:right w:val="none" w:sz="0" w:space="0" w:color="auto"/>
          </w:divBdr>
        </w:div>
        <w:div w:id="932398628">
          <w:marLeft w:val="0"/>
          <w:marRight w:val="0"/>
          <w:marTop w:val="0"/>
          <w:marBottom w:val="0"/>
          <w:divBdr>
            <w:top w:val="none" w:sz="0" w:space="0" w:color="auto"/>
            <w:left w:val="none" w:sz="0" w:space="0" w:color="auto"/>
            <w:bottom w:val="none" w:sz="0" w:space="0" w:color="auto"/>
            <w:right w:val="none" w:sz="0" w:space="0" w:color="auto"/>
          </w:divBdr>
        </w:div>
        <w:div w:id="8290173">
          <w:marLeft w:val="0"/>
          <w:marRight w:val="0"/>
          <w:marTop w:val="0"/>
          <w:marBottom w:val="0"/>
          <w:divBdr>
            <w:top w:val="none" w:sz="0" w:space="0" w:color="auto"/>
            <w:left w:val="none" w:sz="0" w:space="0" w:color="auto"/>
            <w:bottom w:val="none" w:sz="0" w:space="0" w:color="auto"/>
            <w:right w:val="none" w:sz="0" w:space="0" w:color="auto"/>
          </w:divBdr>
        </w:div>
        <w:div w:id="188880958">
          <w:marLeft w:val="0"/>
          <w:marRight w:val="0"/>
          <w:marTop w:val="0"/>
          <w:marBottom w:val="0"/>
          <w:divBdr>
            <w:top w:val="none" w:sz="0" w:space="0" w:color="auto"/>
            <w:left w:val="none" w:sz="0" w:space="0" w:color="auto"/>
            <w:bottom w:val="none" w:sz="0" w:space="0" w:color="auto"/>
            <w:right w:val="none" w:sz="0" w:space="0" w:color="auto"/>
          </w:divBdr>
        </w:div>
        <w:div w:id="154347044">
          <w:marLeft w:val="0"/>
          <w:marRight w:val="0"/>
          <w:marTop w:val="0"/>
          <w:marBottom w:val="0"/>
          <w:divBdr>
            <w:top w:val="none" w:sz="0" w:space="0" w:color="auto"/>
            <w:left w:val="none" w:sz="0" w:space="0" w:color="auto"/>
            <w:bottom w:val="none" w:sz="0" w:space="0" w:color="auto"/>
            <w:right w:val="none" w:sz="0" w:space="0" w:color="auto"/>
          </w:divBdr>
        </w:div>
        <w:div w:id="1683823764">
          <w:marLeft w:val="0"/>
          <w:marRight w:val="0"/>
          <w:marTop w:val="0"/>
          <w:marBottom w:val="200"/>
          <w:divBdr>
            <w:top w:val="none" w:sz="0" w:space="0" w:color="auto"/>
            <w:left w:val="none" w:sz="0" w:space="0" w:color="auto"/>
            <w:bottom w:val="none" w:sz="0" w:space="0" w:color="auto"/>
            <w:right w:val="none" w:sz="0" w:space="0" w:color="auto"/>
          </w:divBdr>
        </w:div>
        <w:div w:id="1928997730">
          <w:marLeft w:val="0"/>
          <w:marRight w:val="0"/>
          <w:marTop w:val="0"/>
          <w:marBottom w:val="0"/>
          <w:divBdr>
            <w:top w:val="none" w:sz="0" w:space="0" w:color="auto"/>
            <w:left w:val="none" w:sz="0" w:space="0" w:color="auto"/>
            <w:bottom w:val="none" w:sz="0" w:space="0" w:color="auto"/>
            <w:right w:val="none" w:sz="0" w:space="0" w:color="auto"/>
          </w:divBdr>
        </w:div>
        <w:div w:id="1881282993">
          <w:marLeft w:val="0"/>
          <w:marRight w:val="0"/>
          <w:marTop w:val="0"/>
          <w:marBottom w:val="0"/>
          <w:divBdr>
            <w:top w:val="none" w:sz="0" w:space="0" w:color="auto"/>
            <w:left w:val="none" w:sz="0" w:space="0" w:color="auto"/>
            <w:bottom w:val="none" w:sz="0" w:space="0" w:color="auto"/>
            <w:right w:val="none" w:sz="0" w:space="0" w:color="auto"/>
          </w:divBdr>
        </w:div>
        <w:div w:id="425426843">
          <w:marLeft w:val="0"/>
          <w:marRight w:val="0"/>
          <w:marTop w:val="0"/>
          <w:marBottom w:val="0"/>
          <w:divBdr>
            <w:top w:val="none" w:sz="0" w:space="0" w:color="auto"/>
            <w:left w:val="none" w:sz="0" w:space="0" w:color="auto"/>
            <w:bottom w:val="none" w:sz="0" w:space="0" w:color="auto"/>
            <w:right w:val="none" w:sz="0" w:space="0" w:color="auto"/>
          </w:divBdr>
        </w:div>
        <w:div w:id="305664880">
          <w:marLeft w:val="0"/>
          <w:marRight w:val="0"/>
          <w:marTop w:val="0"/>
          <w:marBottom w:val="0"/>
          <w:divBdr>
            <w:top w:val="none" w:sz="0" w:space="0" w:color="auto"/>
            <w:left w:val="none" w:sz="0" w:space="0" w:color="auto"/>
            <w:bottom w:val="none" w:sz="0" w:space="0" w:color="auto"/>
            <w:right w:val="none" w:sz="0" w:space="0" w:color="auto"/>
          </w:divBdr>
        </w:div>
        <w:div w:id="1139566634">
          <w:marLeft w:val="0"/>
          <w:marRight w:val="0"/>
          <w:marTop w:val="0"/>
          <w:marBottom w:val="0"/>
          <w:divBdr>
            <w:top w:val="none" w:sz="0" w:space="0" w:color="auto"/>
            <w:left w:val="none" w:sz="0" w:space="0" w:color="auto"/>
            <w:bottom w:val="none" w:sz="0" w:space="0" w:color="auto"/>
            <w:right w:val="none" w:sz="0" w:space="0" w:color="auto"/>
          </w:divBdr>
        </w:div>
        <w:div w:id="939608313">
          <w:marLeft w:val="0"/>
          <w:marRight w:val="0"/>
          <w:marTop w:val="0"/>
          <w:marBottom w:val="0"/>
          <w:divBdr>
            <w:top w:val="none" w:sz="0" w:space="0" w:color="auto"/>
            <w:left w:val="none" w:sz="0" w:space="0" w:color="auto"/>
            <w:bottom w:val="none" w:sz="0" w:space="0" w:color="auto"/>
            <w:right w:val="none" w:sz="0" w:space="0" w:color="auto"/>
          </w:divBdr>
        </w:div>
        <w:div w:id="441656828">
          <w:marLeft w:val="0"/>
          <w:marRight w:val="0"/>
          <w:marTop w:val="0"/>
          <w:marBottom w:val="0"/>
          <w:divBdr>
            <w:top w:val="none" w:sz="0" w:space="0" w:color="auto"/>
            <w:left w:val="none" w:sz="0" w:space="0" w:color="auto"/>
            <w:bottom w:val="none" w:sz="0" w:space="0" w:color="auto"/>
            <w:right w:val="none" w:sz="0" w:space="0" w:color="auto"/>
          </w:divBdr>
        </w:div>
        <w:div w:id="1522817798">
          <w:marLeft w:val="0"/>
          <w:marRight w:val="0"/>
          <w:marTop w:val="0"/>
          <w:marBottom w:val="0"/>
          <w:divBdr>
            <w:top w:val="none" w:sz="0" w:space="0" w:color="auto"/>
            <w:left w:val="none" w:sz="0" w:space="0" w:color="auto"/>
            <w:bottom w:val="none" w:sz="0" w:space="0" w:color="auto"/>
            <w:right w:val="none" w:sz="0" w:space="0" w:color="auto"/>
          </w:divBdr>
        </w:div>
        <w:div w:id="280691739">
          <w:marLeft w:val="0"/>
          <w:marRight w:val="0"/>
          <w:marTop w:val="0"/>
          <w:marBottom w:val="0"/>
          <w:divBdr>
            <w:top w:val="none" w:sz="0" w:space="0" w:color="auto"/>
            <w:left w:val="none" w:sz="0" w:space="0" w:color="auto"/>
            <w:bottom w:val="none" w:sz="0" w:space="0" w:color="auto"/>
            <w:right w:val="none" w:sz="0" w:space="0" w:color="auto"/>
          </w:divBdr>
        </w:div>
        <w:div w:id="257713708">
          <w:marLeft w:val="0"/>
          <w:marRight w:val="0"/>
          <w:marTop w:val="0"/>
          <w:marBottom w:val="0"/>
          <w:divBdr>
            <w:top w:val="none" w:sz="0" w:space="0" w:color="auto"/>
            <w:left w:val="none" w:sz="0" w:space="0" w:color="auto"/>
            <w:bottom w:val="none" w:sz="0" w:space="0" w:color="auto"/>
            <w:right w:val="none" w:sz="0" w:space="0" w:color="auto"/>
          </w:divBdr>
        </w:div>
        <w:div w:id="1031103412">
          <w:marLeft w:val="0"/>
          <w:marRight w:val="0"/>
          <w:marTop w:val="0"/>
          <w:marBottom w:val="0"/>
          <w:divBdr>
            <w:top w:val="none" w:sz="0" w:space="0" w:color="auto"/>
            <w:left w:val="none" w:sz="0" w:space="0" w:color="auto"/>
            <w:bottom w:val="none" w:sz="0" w:space="0" w:color="auto"/>
            <w:right w:val="none" w:sz="0" w:space="0" w:color="auto"/>
          </w:divBdr>
        </w:div>
        <w:div w:id="164982623">
          <w:marLeft w:val="0"/>
          <w:marRight w:val="0"/>
          <w:marTop w:val="0"/>
          <w:marBottom w:val="0"/>
          <w:divBdr>
            <w:top w:val="none" w:sz="0" w:space="0" w:color="auto"/>
            <w:left w:val="none" w:sz="0" w:space="0" w:color="auto"/>
            <w:bottom w:val="none" w:sz="0" w:space="0" w:color="auto"/>
            <w:right w:val="none" w:sz="0" w:space="0" w:color="auto"/>
          </w:divBdr>
        </w:div>
        <w:div w:id="862667067">
          <w:marLeft w:val="0"/>
          <w:marRight w:val="0"/>
          <w:marTop w:val="0"/>
          <w:marBottom w:val="0"/>
          <w:divBdr>
            <w:top w:val="none" w:sz="0" w:space="0" w:color="auto"/>
            <w:left w:val="none" w:sz="0" w:space="0" w:color="auto"/>
            <w:bottom w:val="none" w:sz="0" w:space="0" w:color="auto"/>
            <w:right w:val="none" w:sz="0" w:space="0" w:color="auto"/>
          </w:divBdr>
        </w:div>
        <w:div w:id="1552036452">
          <w:marLeft w:val="0"/>
          <w:marRight w:val="0"/>
          <w:marTop w:val="0"/>
          <w:marBottom w:val="0"/>
          <w:divBdr>
            <w:top w:val="none" w:sz="0" w:space="0" w:color="auto"/>
            <w:left w:val="none" w:sz="0" w:space="0" w:color="auto"/>
            <w:bottom w:val="none" w:sz="0" w:space="0" w:color="auto"/>
            <w:right w:val="none" w:sz="0" w:space="0" w:color="auto"/>
          </w:divBdr>
        </w:div>
        <w:div w:id="789276263">
          <w:marLeft w:val="0"/>
          <w:marRight w:val="0"/>
          <w:marTop w:val="0"/>
          <w:marBottom w:val="0"/>
          <w:divBdr>
            <w:top w:val="none" w:sz="0" w:space="0" w:color="auto"/>
            <w:left w:val="none" w:sz="0" w:space="0" w:color="auto"/>
            <w:bottom w:val="none" w:sz="0" w:space="0" w:color="auto"/>
            <w:right w:val="none" w:sz="0" w:space="0" w:color="auto"/>
          </w:divBdr>
        </w:div>
        <w:div w:id="319845010">
          <w:marLeft w:val="0"/>
          <w:marRight w:val="0"/>
          <w:marTop w:val="0"/>
          <w:marBottom w:val="0"/>
          <w:divBdr>
            <w:top w:val="none" w:sz="0" w:space="0" w:color="auto"/>
            <w:left w:val="none" w:sz="0" w:space="0" w:color="auto"/>
            <w:bottom w:val="none" w:sz="0" w:space="0" w:color="auto"/>
            <w:right w:val="none" w:sz="0" w:space="0" w:color="auto"/>
          </w:divBdr>
        </w:div>
        <w:div w:id="1653948547">
          <w:marLeft w:val="0"/>
          <w:marRight w:val="0"/>
          <w:marTop w:val="0"/>
          <w:marBottom w:val="0"/>
          <w:divBdr>
            <w:top w:val="none" w:sz="0" w:space="0" w:color="auto"/>
            <w:left w:val="none" w:sz="0" w:space="0" w:color="auto"/>
            <w:bottom w:val="none" w:sz="0" w:space="0" w:color="auto"/>
            <w:right w:val="none" w:sz="0" w:space="0" w:color="auto"/>
          </w:divBdr>
        </w:div>
        <w:div w:id="1973633293">
          <w:marLeft w:val="0"/>
          <w:marRight w:val="0"/>
          <w:marTop w:val="0"/>
          <w:marBottom w:val="0"/>
          <w:divBdr>
            <w:top w:val="none" w:sz="0" w:space="0" w:color="auto"/>
            <w:left w:val="none" w:sz="0" w:space="0" w:color="auto"/>
            <w:bottom w:val="none" w:sz="0" w:space="0" w:color="auto"/>
            <w:right w:val="none" w:sz="0" w:space="0" w:color="auto"/>
          </w:divBdr>
        </w:div>
        <w:div w:id="516584696">
          <w:marLeft w:val="0"/>
          <w:marRight w:val="0"/>
          <w:marTop w:val="0"/>
          <w:marBottom w:val="0"/>
          <w:divBdr>
            <w:top w:val="none" w:sz="0" w:space="0" w:color="auto"/>
            <w:left w:val="none" w:sz="0" w:space="0" w:color="auto"/>
            <w:bottom w:val="none" w:sz="0" w:space="0" w:color="auto"/>
            <w:right w:val="none" w:sz="0" w:space="0" w:color="auto"/>
          </w:divBdr>
        </w:div>
        <w:div w:id="2003924849">
          <w:marLeft w:val="0"/>
          <w:marRight w:val="0"/>
          <w:marTop w:val="0"/>
          <w:marBottom w:val="0"/>
          <w:divBdr>
            <w:top w:val="none" w:sz="0" w:space="0" w:color="auto"/>
            <w:left w:val="none" w:sz="0" w:space="0" w:color="auto"/>
            <w:bottom w:val="none" w:sz="0" w:space="0" w:color="auto"/>
            <w:right w:val="none" w:sz="0" w:space="0" w:color="auto"/>
          </w:divBdr>
        </w:div>
        <w:div w:id="1452364801">
          <w:marLeft w:val="0"/>
          <w:marRight w:val="0"/>
          <w:marTop w:val="0"/>
          <w:marBottom w:val="0"/>
          <w:divBdr>
            <w:top w:val="none" w:sz="0" w:space="0" w:color="auto"/>
            <w:left w:val="none" w:sz="0" w:space="0" w:color="auto"/>
            <w:bottom w:val="none" w:sz="0" w:space="0" w:color="auto"/>
            <w:right w:val="none" w:sz="0" w:space="0" w:color="auto"/>
          </w:divBdr>
        </w:div>
        <w:div w:id="1194268838">
          <w:marLeft w:val="0"/>
          <w:marRight w:val="0"/>
          <w:marTop w:val="0"/>
          <w:marBottom w:val="0"/>
          <w:divBdr>
            <w:top w:val="none" w:sz="0" w:space="0" w:color="auto"/>
            <w:left w:val="none" w:sz="0" w:space="0" w:color="auto"/>
            <w:bottom w:val="none" w:sz="0" w:space="0" w:color="auto"/>
            <w:right w:val="none" w:sz="0" w:space="0" w:color="auto"/>
          </w:divBdr>
        </w:div>
        <w:div w:id="432865575">
          <w:marLeft w:val="0"/>
          <w:marRight w:val="0"/>
          <w:marTop w:val="0"/>
          <w:marBottom w:val="0"/>
          <w:divBdr>
            <w:top w:val="none" w:sz="0" w:space="0" w:color="auto"/>
            <w:left w:val="none" w:sz="0" w:space="0" w:color="auto"/>
            <w:bottom w:val="none" w:sz="0" w:space="0" w:color="auto"/>
            <w:right w:val="none" w:sz="0" w:space="0" w:color="auto"/>
          </w:divBdr>
        </w:div>
        <w:div w:id="760954535">
          <w:marLeft w:val="0"/>
          <w:marRight w:val="0"/>
          <w:marTop w:val="0"/>
          <w:marBottom w:val="0"/>
          <w:divBdr>
            <w:top w:val="none" w:sz="0" w:space="0" w:color="auto"/>
            <w:left w:val="none" w:sz="0" w:space="0" w:color="auto"/>
            <w:bottom w:val="none" w:sz="0" w:space="0" w:color="auto"/>
            <w:right w:val="none" w:sz="0" w:space="0" w:color="auto"/>
          </w:divBdr>
        </w:div>
        <w:div w:id="805974606">
          <w:marLeft w:val="0"/>
          <w:marRight w:val="0"/>
          <w:marTop w:val="0"/>
          <w:marBottom w:val="0"/>
          <w:divBdr>
            <w:top w:val="none" w:sz="0" w:space="0" w:color="auto"/>
            <w:left w:val="none" w:sz="0" w:space="0" w:color="auto"/>
            <w:bottom w:val="none" w:sz="0" w:space="0" w:color="auto"/>
            <w:right w:val="none" w:sz="0" w:space="0" w:color="auto"/>
          </w:divBdr>
        </w:div>
        <w:div w:id="1581716752">
          <w:marLeft w:val="0"/>
          <w:marRight w:val="0"/>
          <w:marTop w:val="0"/>
          <w:marBottom w:val="0"/>
          <w:divBdr>
            <w:top w:val="none" w:sz="0" w:space="0" w:color="auto"/>
            <w:left w:val="none" w:sz="0" w:space="0" w:color="auto"/>
            <w:bottom w:val="none" w:sz="0" w:space="0" w:color="auto"/>
            <w:right w:val="none" w:sz="0" w:space="0" w:color="auto"/>
          </w:divBdr>
        </w:div>
        <w:div w:id="704797450">
          <w:marLeft w:val="0"/>
          <w:marRight w:val="0"/>
          <w:marTop w:val="0"/>
          <w:marBottom w:val="0"/>
          <w:divBdr>
            <w:top w:val="none" w:sz="0" w:space="0" w:color="auto"/>
            <w:left w:val="none" w:sz="0" w:space="0" w:color="auto"/>
            <w:bottom w:val="none" w:sz="0" w:space="0" w:color="auto"/>
            <w:right w:val="none" w:sz="0" w:space="0" w:color="auto"/>
          </w:divBdr>
        </w:div>
        <w:div w:id="916473126">
          <w:marLeft w:val="0"/>
          <w:marRight w:val="0"/>
          <w:marTop w:val="0"/>
          <w:marBottom w:val="0"/>
          <w:divBdr>
            <w:top w:val="none" w:sz="0" w:space="0" w:color="auto"/>
            <w:left w:val="none" w:sz="0" w:space="0" w:color="auto"/>
            <w:bottom w:val="none" w:sz="0" w:space="0" w:color="auto"/>
            <w:right w:val="none" w:sz="0" w:space="0" w:color="auto"/>
          </w:divBdr>
        </w:div>
        <w:div w:id="1707607548">
          <w:marLeft w:val="0"/>
          <w:marRight w:val="0"/>
          <w:marTop w:val="0"/>
          <w:marBottom w:val="0"/>
          <w:divBdr>
            <w:top w:val="none" w:sz="0" w:space="0" w:color="auto"/>
            <w:left w:val="none" w:sz="0" w:space="0" w:color="auto"/>
            <w:bottom w:val="none" w:sz="0" w:space="0" w:color="auto"/>
            <w:right w:val="none" w:sz="0" w:space="0" w:color="auto"/>
          </w:divBdr>
        </w:div>
        <w:div w:id="802697894">
          <w:marLeft w:val="0"/>
          <w:marRight w:val="0"/>
          <w:marTop w:val="0"/>
          <w:marBottom w:val="0"/>
          <w:divBdr>
            <w:top w:val="none" w:sz="0" w:space="0" w:color="auto"/>
            <w:left w:val="none" w:sz="0" w:space="0" w:color="auto"/>
            <w:bottom w:val="none" w:sz="0" w:space="0" w:color="auto"/>
            <w:right w:val="none" w:sz="0" w:space="0" w:color="auto"/>
          </w:divBdr>
        </w:div>
        <w:div w:id="809905205">
          <w:marLeft w:val="0"/>
          <w:marRight w:val="0"/>
          <w:marTop w:val="0"/>
          <w:marBottom w:val="0"/>
          <w:divBdr>
            <w:top w:val="none" w:sz="0" w:space="0" w:color="auto"/>
            <w:left w:val="none" w:sz="0" w:space="0" w:color="auto"/>
            <w:bottom w:val="none" w:sz="0" w:space="0" w:color="auto"/>
            <w:right w:val="none" w:sz="0" w:space="0" w:color="auto"/>
          </w:divBdr>
        </w:div>
        <w:div w:id="2108883632">
          <w:marLeft w:val="0"/>
          <w:marRight w:val="0"/>
          <w:marTop w:val="0"/>
          <w:marBottom w:val="0"/>
          <w:divBdr>
            <w:top w:val="none" w:sz="0" w:space="0" w:color="auto"/>
            <w:left w:val="none" w:sz="0" w:space="0" w:color="auto"/>
            <w:bottom w:val="none" w:sz="0" w:space="0" w:color="auto"/>
            <w:right w:val="none" w:sz="0" w:space="0" w:color="auto"/>
          </w:divBdr>
        </w:div>
        <w:div w:id="472717144">
          <w:marLeft w:val="0"/>
          <w:marRight w:val="0"/>
          <w:marTop w:val="0"/>
          <w:marBottom w:val="0"/>
          <w:divBdr>
            <w:top w:val="none" w:sz="0" w:space="0" w:color="auto"/>
            <w:left w:val="none" w:sz="0" w:space="0" w:color="auto"/>
            <w:bottom w:val="none" w:sz="0" w:space="0" w:color="auto"/>
            <w:right w:val="none" w:sz="0" w:space="0" w:color="auto"/>
          </w:divBdr>
        </w:div>
        <w:div w:id="366108140">
          <w:marLeft w:val="0"/>
          <w:marRight w:val="0"/>
          <w:marTop w:val="0"/>
          <w:marBottom w:val="0"/>
          <w:divBdr>
            <w:top w:val="none" w:sz="0" w:space="0" w:color="auto"/>
            <w:left w:val="none" w:sz="0" w:space="0" w:color="auto"/>
            <w:bottom w:val="none" w:sz="0" w:space="0" w:color="auto"/>
            <w:right w:val="none" w:sz="0" w:space="0" w:color="auto"/>
          </w:divBdr>
        </w:div>
        <w:div w:id="1148475499">
          <w:marLeft w:val="0"/>
          <w:marRight w:val="0"/>
          <w:marTop w:val="0"/>
          <w:marBottom w:val="0"/>
          <w:divBdr>
            <w:top w:val="none" w:sz="0" w:space="0" w:color="auto"/>
            <w:left w:val="none" w:sz="0" w:space="0" w:color="auto"/>
            <w:bottom w:val="none" w:sz="0" w:space="0" w:color="auto"/>
            <w:right w:val="none" w:sz="0" w:space="0" w:color="auto"/>
          </w:divBdr>
        </w:div>
        <w:div w:id="705374888">
          <w:marLeft w:val="0"/>
          <w:marRight w:val="0"/>
          <w:marTop w:val="0"/>
          <w:marBottom w:val="0"/>
          <w:divBdr>
            <w:top w:val="none" w:sz="0" w:space="0" w:color="auto"/>
            <w:left w:val="none" w:sz="0" w:space="0" w:color="auto"/>
            <w:bottom w:val="none" w:sz="0" w:space="0" w:color="auto"/>
            <w:right w:val="none" w:sz="0" w:space="0" w:color="auto"/>
          </w:divBdr>
        </w:div>
        <w:div w:id="1983728083">
          <w:marLeft w:val="0"/>
          <w:marRight w:val="0"/>
          <w:marTop w:val="0"/>
          <w:marBottom w:val="0"/>
          <w:divBdr>
            <w:top w:val="none" w:sz="0" w:space="0" w:color="auto"/>
            <w:left w:val="none" w:sz="0" w:space="0" w:color="auto"/>
            <w:bottom w:val="none" w:sz="0" w:space="0" w:color="auto"/>
            <w:right w:val="none" w:sz="0" w:space="0" w:color="auto"/>
          </w:divBdr>
        </w:div>
        <w:div w:id="1397434694">
          <w:marLeft w:val="0"/>
          <w:marRight w:val="0"/>
          <w:marTop w:val="0"/>
          <w:marBottom w:val="0"/>
          <w:divBdr>
            <w:top w:val="none" w:sz="0" w:space="0" w:color="auto"/>
            <w:left w:val="none" w:sz="0" w:space="0" w:color="auto"/>
            <w:bottom w:val="none" w:sz="0" w:space="0" w:color="auto"/>
            <w:right w:val="none" w:sz="0" w:space="0" w:color="auto"/>
          </w:divBdr>
        </w:div>
        <w:div w:id="1785341910">
          <w:marLeft w:val="0"/>
          <w:marRight w:val="0"/>
          <w:marTop w:val="0"/>
          <w:marBottom w:val="0"/>
          <w:divBdr>
            <w:top w:val="none" w:sz="0" w:space="0" w:color="auto"/>
            <w:left w:val="none" w:sz="0" w:space="0" w:color="auto"/>
            <w:bottom w:val="none" w:sz="0" w:space="0" w:color="auto"/>
            <w:right w:val="none" w:sz="0" w:space="0" w:color="auto"/>
          </w:divBdr>
        </w:div>
      </w:divsChild>
    </w:div>
    <w:div w:id="1941059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1055</Words>
  <Characters>6018</Characters>
  <Application>Microsoft Office Word</Application>
  <DocSecurity>0</DocSecurity>
  <Lines>50</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 Peredo Quiroga</dc:creator>
  <cp:keywords/>
  <dc:description/>
  <cp:lastModifiedBy>Cesar Mateo Vera Andrade</cp:lastModifiedBy>
  <cp:revision>3</cp:revision>
  <cp:lastPrinted>2022-04-21T20:18:00Z</cp:lastPrinted>
  <dcterms:created xsi:type="dcterms:W3CDTF">2026-04-22T02:48:00Z</dcterms:created>
  <dcterms:modified xsi:type="dcterms:W3CDTF">2026-04-23T00:28:00Z</dcterms:modified>
</cp:coreProperties>
</file>