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0D55E7" w:rsidRDefault="00180AC4" w:rsidP="00843656">
      <w:pPr>
        <w:jc w:val="both"/>
        <w:rPr>
          <w:rFonts w:cstheme="minorHAnsi"/>
          <w:sz w:val="20"/>
          <w:szCs w:val="20"/>
          <w:lang w:val="en-US"/>
        </w:rPr>
      </w:pPr>
      <w:r w:rsidRPr="000D55E7">
        <w:rPr>
          <w:rFonts w:cstheme="minorHAnsi"/>
          <w:sz w:val="20"/>
          <w:szCs w:val="20"/>
          <w:lang w:val="en-US"/>
        </w:rPr>
        <w:t>There are different types of APIs we can create with this service:</w:t>
      </w:r>
    </w:p>
    <w:p w14:paraId="7F4F3868" w14:textId="2389E2B8"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HTTP API:</w:t>
      </w:r>
    </w:p>
    <w:p w14:paraId="7BCB5F58" w14:textId="165DFEF7" w:rsidR="00180AC4" w:rsidRPr="000D55E7" w:rsidRDefault="00180AC4" w:rsidP="00843656">
      <w:pPr>
        <w:jc w:val="both"/>
        <w:rPr>
          <w:rFonts w:cstheme="minorHAnsi"/>
          <w:sz w:val="20"/>
          <w:szCs w:val="20"/>
          <w:lang w:val="en-US"/>
        </w:rPr>
      </w:pPr>
      <w:r w:rsidRPr="000D55E7">
        <w:rPr>
          <w:rFonts w:cstheme="minorHAnsi"/>
          <w:sz w:val="20"/>
          <w:szCs w:val="20"/>
          <w:lang w:val="en-US"/>
        </w:rPr>
        <w:t xml:space="preserve">It offers less features than a rest </w:t>
      </w:r>
      <w:r w:rsidR="00DD7736" w:rsidRPr="000D55E7">
        <w:rPr>
          <w:rFonts w:cstheme="minorHAnsi"/>
          <w:sz w:val="20"/>
          <w:szCs w:val="20"/>
          <w:lang w:val="en-US"/>
        </w:rPr>
        <w:t>API,</w:t>
      </w:r>
      <w:r w:rsidRPr="000D55E7">
        <w:rPr>
          <w:rFonts w:cstheme="minorHAnsi"/>
          <w:sz w:val="20"/>
          <w:szCs w:val="20"/>
          <w:lang w:val="en-US"/>
        </w:rPr>
        <w:t xml:space="preserve"> but they are generally offered at a lower price and with a minimal technical overhead.</w:t>
      </w:r>
    </w:p>
    <w:p w14:paraId="3BA5550D" w14:textId="2D7E1BC5" w:rsidR="00180AC4" w:rsidRPr="000D55E7" w:rsidRDefault="00180AC4" w:rsidP="00843656">
      <w:pPr>
        <w:jc w:val="both"/>
        <w:rPr>
          <w:rFonts w:cstheme="minorHAnsi"/>
          <w:b/>
          <w:bCs/>
          <w:sz w:val="20"/>
          <w:szCs w:val="20"/>
          <w:lang w:val="en-US"/>
        </w:rPr>
      </w:pPr>
      <w:r w:rsidRPr="000D55E7">
        <w:rPr>
          <w:rFonts w:cstheme="minorHAnsi"/>
          <w:b/>
          <w:bCs/>
          <w:sz w:val="20"/>
          <w:szCs w:val="20"/>
          <w:lang w:val="en-US"/>
        </w:rPr>
        <w:t>REST API:</w:t>
      </w:r>
    </w:p>
    <w:p w14:paraId="663C546C" w14:textId="77777777" w:rsidR="00DD7736" w:rsidRPr="000D55E7" w:rsidRDefault="00180AC4"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1BB096F2" w14:textId="666FB33F" w:rsidR="00180AC4" w:rsidRPr="000D55E7" w:rsidRDefault="00180AC4" w:rsidP="00843656">
      <w:pPr>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 xml:space="preserve">Note: Find which one suits you better here </w:t>
      </w:r>
      <w:hyperlink r:id="rId6" w:history="1">
        <w:r w:rsidRPr="000D55E7">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Pr="000D55E7" w:rsidRDefault="00DD7736" w:rsidP="00843656">
      <w:pPr>
        <w:jc w:val="both"/>
        <w:rPr>
          <w:rFonts w:cstheme="minorHAnsi"/>
          <w:b/>
          <w:bCs/>
          <w:color w:val="1D1C1D"/>
          <w:sz w:val="20"/>
          <w:szCs w:val="20"/>
          <w:shd w:val="clear" w:color="auto" w:fill="FFFFFF"/>
          <w:lang w:val="en-US"/>
        </w:rPr>
      </w:pPr>
    </w:p>
    <w:p w14:paraId="5CE4A65C" w14:textId="337F9996" w:rsidR="00180AC4"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Socket API:</w:t>
      </w:r>
    </w:p>
    <w:p w14:paraId="5694A9E9" w14:textId="4124B4DB" w:rsidR="00DD7736" w:rsidRPr="000D55E7" w:rsidRDefault="00DD7736" w:rsidP="00843656">
      <w:pPr>
        <w:jc w:val="both"/>
        <w:rPr>
          <w:rFonts w:cstheme="minorHAnsi"/>
          <w:color w:val="1D1C1D"/>
          <w:sz w:val="20"/>
          <w:szCs w:val="20"/>
          <w:shd w:val="clear" w:color="auto" w:fill="FFFFFF"/>
          <w:lang w:val="en-US"/>
        </w:rPr>
      </w:pPr>
      <w:r w:rsidRPr="00DD7736">
        <w:rPr>
          <w:rFonts w:cstheme="minorHAnsi"/>
          <w:color w:val="1D1C1D"/>
          <w:shd w:val="clear" w:color="auto" w:fill="FFFFFF"/>
          <w:lang w:val="en-US"/>
        </w:rPr>
        <w:t xml:space="preserve">API Gateway WebSocket APIs are bidirectional. A client can send messages to a service, and services can independently send messages to clients. This bidirectional behavior enables richer client/service </w:t>
      </w:r>
      <w:r w:rsidRPr="000D55E7">
        <w:rPr>
          <w:rFonts w:cstheme="minorHAnsi"/>
          <w:color w:val="1D1C1D"/>
          <w:sz w:val="20"/>
          <w:szCs w:val="20"/>
          <w:shd w:val="clear" w:color="auto" w:fill="FFFFFF"/>
          <w:lang w:val="en-US"/>
        </w:rPr>
        <w:lastRenderedPageBreak/>
        <w:t>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w:t>
      </w:r>
      <w:proofErr w:type="gramStart"/>
      <w:r w:rsidRPr="000D55E7">
        <w:rPr>
          <w:rFonts w:cstheme="minorHAnsi"/>
          <w:color w:val="1D1C1D"/>
          <w:sz w:val="20"/>
          <w:szCs w:val="20"/>
          <w:shd w:val="clear" w:color="auto" w:fill="FFFFFF"/>
          <w:lang w:val="en-US"/>
        </w:rPr>
        <w:t>GET,POST</w:t>
      </w:r>
      <w:proofErr w:type="gramEnd"/>
      <w:r w:rsidRPr="000D55E7">
        <w:rPr>
          <w:rFonts w:cstheme="minorHAnsi"/>
          <w:color w:val="1D1C1D"/>
          <w:sz w:val="20"/>
          <w:szCs w:val="20"/>
          <w:shd w:val="clear" w:color="auto" w:fill="FFFFFF"/>
          <w:lang w:val="en-US"/>
        </w:rPr>
        <w: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11FE8F1" w:rsidR="00CB741C"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70385A83" w14:textId="77777777" w:rsidR="00596662" w:rsidRPr="000D55E7" w:rsidRDefault="00596662" w:rsidP="00843656">
      <w:pPr>
        <w:jc w:val="both"/>
        <w:rPr>
          <w:rFonts w:cstheme="minorHAnsi"/>
          <w:color w:val="1D1C1D"/>
          <w:sz w:val="20"/>
          <w:szCs w:val="20"/>
          <w:shd w:val="clear" w:color="auto" w:fill="FFFFFF"/>
          <w:lang w:val="en-US"/>
        </w:rPr>
      </w:pP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3144DFD1" w:rsid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3A4B2D91" w14:textId="77777777" w:rsidR="00596662" w:rsidRPr="00CB741C" w:rsidRDefault="00596662" w:rsidP="00843656">
      <w:pPr>
        <w:jc w:val="both"/>
        <w:rPr>
          <w:rFonts w:cstheme="minorHAnsi"/>
          <w:color w:val="1D1C1D"/>
          <w:shd w:val="clear" w:color="auto" w:fill="FFFFFF"/>
          <w:lang w:val="en-US"/>
        </w:rPr>
      </w:pP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77142E89" w14:textId="047FFFEB" w:rsidR="00843656" w:rsidRDefault="008F637E" w:rsidP="000D55E7">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3B0BC8DF" w14:textId="77777777" w:rsidR="00596662" w:rsidRPr="000D55E7" w:rsidRDefault="00596662" w:rsidP="000D55E7">
      <w:pPr>
        <w:jc w:val="both"/>
        <w:rPr>
          <w:rFonts w:ascii="Arial" w:hAnsi="Arial" w:cs="Arial"/>
          <w:color w:val="1D1C1D"/>
          <w:sz w:val="20"/>
          <w:szCs w:val="20"/>
          <w:shd w:val="clear" w:color="auto" w:fill="FFFFFF"/>
          <w:lang w:val="en-US"/>
        </w:rPr>
      </w:pPr>
    </w:p>
    <w:p w14:paraId="00AC2FD7" w14:textId="60505029" w:rsidR="00CB741C" w:rsidRPr="000D55E7" w:rsidRDefault="00CB741C" w:rsidP="00CB741C">
      <w:pPr>
        <w:rPr>
          <w:b/>
          <w:bCs/>
          <w:color w:val="FFFFFF" w:themeColor="background1"/>
          <w:sz w:val="20"/>
          <w:szCs w:val="20"/>
          <w:lang w:val="en-US"/>
        </w:rPr>
      </w:pPr>
      <w:r w:rsidRPr="000D55E7">
        <w:rPr>
          <w:color w:val="FFFFFF" w:themeColor="background1"/>
          <w:sz w:val="20"/>
          <w:szCs w:val="20"/>
          <w:highlight w:val="darkBlue"/>
          <w:lang w:val="en-US"/>
        </w:rPr>
        <w:t>INTEGRATION TYPES                                                                                                                        //</w:t>
      </w:r>
      <w:r w:rsidRPr="000D55E7">
        <w:rPr>
          <w:b/>
          <w:bCs/>
          <w:color w:val="FFFFFF" w:themeColor="background1"/>
          <w:sz w:val="20"/>
          <w:szCs w:val="20"/>
          <w:highlight w:val="darkBlue"/>
          <w:lang w:val="en-US"/>
        </w:rPr>
        <w:t xml:space="preserve">                                                                                                                                   </w:t>
      </w:r>
    </w:p>
    <w:p w14:paraId="35BD1113" w14:textId="77777777" w:rsidR="00596662" w:rsidRDefault="00596662" w:rsidP="00843656">
      <w:pPr>
        <w:jc w:val="both"/>
        <w:rPr>
          <w:rFonts w:ascii="Arial" w:hAnsi="Arial" w:cs="Arial"/>
          <w:color w:val="1D1C1D"/>
          <w:sz w:val="20"/>
          <w:szCs w:val="20"/>
          <w:shd w:val="clear" w:color="auto" w:fill="FFFFFF"/>
          <w:lang w:val="en-US"/>
        </w:rPr>
      </w:pPr>
    </w:p>
    <w:p w14:paraId="59C7C7FE" w14:textId="46152F1C" w:rsidR="00CB741C" w:rsidRPr="000D55E7" w:rsidRDefault="008309DE" w:rsidP="00843656">
      <w:pPr>
        <w:jc w:val="both"/>
        <w:rPr>
          <w:rFonts w:ascii="Arial" w:hAnsi="Arial" w:cs="Arial"/>
          <w:color w:val="1D1C1D"/>
          <w:sz w:val="20"/>
          <w:szCs w:val="20"/>
          <w:shd w:val="clear" w:color="auto" w:fill="FFFFFF"/>
          <w:lang w:val="en-US"/>
        </w:rPr>
      </w:pPr>
      <w:r w:rsidRPr="000D55E7">
        <w:rPr>
          <w:rFonts w:ascii="Arial" w:hAnsi="Arial" w:cs="Arial"/>
          <w:color w:val="1D1C1D"/>
          <w:sz w:val="20"/>
          <w:szCs w:val="20"/>
          <w:shd w:val="clear" w:color="auto" w:fill="FFFFFF"/>
          <w:lang w:val="en-US"/>
        </w:rPr>
        <w:t>When creating a HTTP method for a resource we can specify different integration methods.</w:t>
      </w:r>
    </w:p>
    <w:p w14:paraId="1D9DB428" w14:textId="77777777" w:rsidR="00596662" w:rsidRDefault="00596662" w:rsidP="000B5E1C">
      <w:pPr>
        <w:rPr>
          <w:rFonts w:ascii="Arial" w:hAnsi="Arial" w:cs="Arial"/>
          <w:color w:val="FFFFFF" w:themeColor="background1"/>
          <w:sz w:val="20"/>
          <w:szCs w:val="20"/>
          <w:highlight w:val="darkBlue"/>
          <w:shd w:val="clear" w:color="auto" w:fill="FFFFFF"/>
          <w:lang w:val="en-US"/>
        </w:rPr>
      </w:pPr>
    </w:p>
    <w:p w14:paraId="0D9ED6B3" w14:textId="3CF54242" w:rsidR="000B5E1C" w:rsidRPr="00596662" w:rsidRDefault="000B5E1C" w:rsidP="00690CDC">
      <w:pPr>
        <w:rPr>
          <w:rFonts w:ascii="Arial" w:hAnsi="Arial" w:cs="Arial"/>
          <w:color w:val="FFFFFF" w:themeColor="background1"/>
          <w:sz w:val="20"/>
          <w:szCs w:val="20"/>
          <w:shd w:val="clear" w:color="auto" w:fill="FFFFFF"/>
          <w:lang w:val="en-US"/>
        </w:rPr>
      </w:pPr>
      <w:r w:rsidRPr="000D55E7">
        <w:rPr>
          <w:rFonts w:ascii="Arial" w:hAnsi="Arial" w:cs="Arial"/>
          <w:color w:val="FFFFFF" w:themeColor="background1"/>
          <w:sz w:val="20"/>
          <w:szCs w:val="20"/>
          <w:highlight w:val="darkBlue"/>
          <w:shd w:val="clear" w:color="auto" w:fill="FFFFFF"/>
          <w:lang w:val="en-US"/>
        </w:rPr>
        <w:t xml:space="preserve">!!! THE FOLLOWING PART COULD BE REALLY IMPORTANT I SUGGEST TO PUT THE EFFOR TO DIVE DEEPER IN THE FOLLOWING </w:t>
      </w:r>
      <w:proofErr w:type="gramStart"/>
      <w:r w:rsidRPr="000D55E7">
        <w:rPr>
          <w:rFonts w:ascii="Arial" w:hAnsi="Arial" w:cs="Arial"/>
          <w:color w:val="FFFFFF" w:themeColor="background1"/>
          <w:sz w:val="20"/>
          <w:szCs w:val="20"/>
          <w:highlight w:val="darkBlue"/>
          <w:shd w:val="clear" w:color="auto" w:fill="FFFFFF"/>
          <w:lang w:val="en-US"/>
        </w:rPr>
        <w:t>CONCEPTS !!!</w:t>
      </w:r>
      <w:r w:rsidRPr="000D55E7">
        <w:rPr>
          <w:rFonts w:ascii="Arial" w:hAnsi="Arial" w:cs="Arial"/>
          <w:color w:val="FFFFFF" w:themeColor="background1"/>
          <w:sz w:val="20"/>
          <w:szCs w:val="20"/>
          <w:shd w:val="clear" w:color="auto" w:fill="FFFFFF"/>
          <w:lang w:val="en-US"/>
        </w:rPr>
        <w:t>!</w:t>
      </w:r>
      <w:proofErr w:type="gramEnd"/>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lastRenderedPageBreak/>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E8ED33B"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proofErr w:type="gramStart"/>
      <w:r w:rsidR="000D55E7" w:rsidRPr="000D55E7">
        <w:rPr>
          <w:rFonts w:cstheme="minorHAnsi"/>
          <w:color w:val="1D1C1D"/>
          <w:sz w:val="20"/>
          <w:szCs w:val="20"/>
          <w:shd w:val="clear" w:color="auto" w:fill="FFFFFF"/>
          <w:lang w:val="en-US"/>
        </w:rPr>
        <w:t>this feature</w:t>
      </w:r>
      <w:r w:rsidR="000D55E7">
        <w:rPr>
          <w:rFonts w:cstheme="minorHAnsi"/>
          <w:color w:val="1D1C1D"/>
          <w:sz w:val="20"/>
          <w:szCs w:val="20"/>
          <w:shd w:val="clear" w:color="auto" w:fill="FFFFFF"/>
          <w:lang w:val="en-US"/>
        </w:rPr>
        <w:t>s</w:t>
      </w:r>
      <w:proofErr w:type="gramEnd"/>
      <w:r w:rsidRPr="000D55E7">
        <w:rPr>
          <w:rFonts w:cstheme="minorHAnsi"/>
          <w:color w:val="1D1C1D"/>
          <w:sz w:val="20"/>
          <w:szCs w:val="20"/>
          <w:shd w:val="clear" w:color="auto" w:fill="FFFFFF"/>
          <w:lang w:val="en-US"/>
        </w:rPr>
        <w:t xml:space="preserve"> will be discussed later on).</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lastRenderedPageBreak/>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lastRenderedPageBreak/>
        <w:t xml:space="preserve">We can test CORS with the following website: </w:t>
      </w:r>
      <w:proofErr w:type="gramStart"/>
      <w:r w:rsidRPr="000D55E7">
        <w:rPr>
          <w:sz w:val="20"/>
          <w:szCs w:val="20"/>
          <w:lang w:val="en-US"/>
        </w:rPr>
        <w:t>test-cors.org</w:t>
      </w:r>
      <w:proofErr w:type="gramEnd"/>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w:t>
      </w:r>
      <w:proofErr w:type="gramStart"/>
      <w:r w:rsidRPr="000D55E7">
        <w:rPr>
          <w:sz w:val="20"/>
          <w:szCs w:val="20"/>
          <w:lang w:val="en-US"/>
        </w:rPr>
        <w:t>is in charge of</w:t>
      </w:r>
      <w:proofErr w:type="gramEnd"/>
      <w:r w:rsidRPr="000D55E7">
        <w:rPr>
          <w:sz w:val="20"/>
          <w:szCs w:val="20"/>
          <w:lang w:val="en-US"/>
        </w:rPr>
        <w:t xml:space="preserve">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47DF99BF" w14:textId="094BD5F5" w:rsidR="00033474" w:rsidRDefault="00000000" w:rsidP="00843656">
      <w:pPr>
        <w:jc w:val="both"/>
        <w:rPr>
          <w:rStyle w:val="Hipervnculo"/>
          <w:b/>
          <w:bCs/>
          <w:sz w:val="20"/>
          <w:szCs w:val="20"/>
          <w:lang w:val="en-US"/>
        </w:rPr>
      </w:pPr>
      <w:hyperlink r:id="rId12" w:history="1">
        <w:r w:rsidR="000D25A0" w:rsidRPr="00E7074B">
          <w:rPr>
            <w:rStyle w:val="Hipervnculo"/>
            <w:b/>
            <w:bCs/>
            <w:sz w:val="20"/>
            <w:szCs w:val="20"/>
            <w:lang w:val="en-US"/>
          </w:rPr>
          <w:t>https://docs.aws.amazon.com/apigateway/latest/developerguide/how-to-cors.html</w:t>
        </w:r>
      </w:hyperlink>
    </w:p>
    <w:p w14:paraId="3D5BC868" w14:textId="77777777" w:rsidR="000D55E7" w:rsidRPr="000D55E7" w:rsidRDefault="000D55E7" w:rsidP="00843656">
      <w:pPr>
        <w:jc w:val="both"/>
        <w:rPr>
          <w:b/>
          <w:bCs/>
          <w:sz w:val="20"/>
          <w:szCs w:val="20"/>
          <w:lang w:val="en-US"/>
        </w:rPr>
      </w:pPr>
    </w:p>
    <w:p w14:paraId="569F29EE" w14:textId="77777777" w:rsidR="000D55E7"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05DE864B" w14:textId="052424A9" w:rsidR="00A07C8D" w:rsidRPr="00E7074B" w:rsidRDefault="00A07C8D" w:rsidP="00843656">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 xml:space="preserve">   </w:t>
      </w:r>
      <w:r w:rsidRPr="00E7074B">
        <w:rPr>
          <w:b/>
          <w:bCs/>
          <w:color w:val="FFFFFF" w:themeColor="background1"/>
          <w:sz w:val="24"/>
          <w:szCs w:val="24"/>
          <w:highlight w:val="darkBlue"/>
          <w:lang w:val="en-US"/>
        </w:rPr>
        <w:t xml:space="preserve">  </w:t>
      </w:r>
    </w:p>
    <w:p w14:paraId="2DCBB65B" w14:textId="331874B1" w:rsidR="00A07C8D"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C416CFD" w14:textId="77777777" w:rsidR="000D55E7" w:rsidRPr="000D55E7" w:rsidRDefault="000D55E7" w:rsidP="00843656">
      <w:pPr>
        <w:jc w:val="both"/>
        <w:rPr>
          <w:sz w:val="20"/>
          <w:szCs w:val="20"/>
          <w:lang w:val="en-US"/>
        </w:rPr>
      </w:pP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lastRenderedPageBreak/>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30B3F0F">
            <wp:extent cx="560070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lastRenderedPageBreak/>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Now back to mapping templates, we can create a mapping template in a to map a variety of content-types, most used content-type case it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024AFB">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024AFB">
      <w:pPr>
        <w:spacing w:after="0"/>
        <w:jc w:val="both"/>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proofErr w:type="gramStart"/>
      <w:r w:rsidRPr="000D55E7">
        <w:rPr>
          <w:rFonts w:cstheme="minorHAnsi"/>
          <w:sz w:val="20"/>
          <w:szCs w:val="20"/>
          <w:lang w:val="en-US"/>
        </w:rPr>
        <w:t>input.body</w:t>
      </w:r>
      <w:proofErr w:type="spellEnd"/>
      <w:proofErr w:type="gram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proofErr w:type="gramStart"/>
      <w:r w:rsidRPr="000D55E7">
        <w:rPr>
          <w:rFonts w:cstheme="minorHAnsi"/>
          <w:sz w:val="20"/>
          <w:szCs w:val="20"/>
          <w:lang w:val="en-US"/>
        </w:rPr>
        <w:t>input.params</w:t>
      </w:r>
      <w:proofErr w:type="spellEnd"/>
      <w:proofErr w:type="gram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E7074B">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A659CF">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lastRenderedPageBreak/>
        <w:t>Uses one of the following methods: GET, HEAD, POST</w:t>
      </w:r>
    </w:p>
    <w:p w14:paraId="345A2D80" w14:textId="77777777" w:rsidR="00E7074B" w:rsidRPr="000D55E7" w:rsidRDefault="00E7074B" w:rsidP="00E7074B">
      <w:pPr>
        <w:numPr>
          <w:ilvl w:val="0"/>
          <w:numId w:val="1"/>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A659CF">
      <w:pPr>
        <w:shd w:val="clear" w:color="auto" w:fill="FFFFFF"/>
        <w:spacing w:after="0" w:line="240" w:lineRule="auto"/>
        <w:ind w:left="120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A659CF">
      <w:pPr>
        <w:shd w:val="clear" w:color="auto" w:fill="FFFFFF"/>
        <w:spacing w:before="100" w:beforeAutospacing="1" w:after="0" w:line="240" w:lineRule="auto"/>
        <w:ind w:left="1140"/>
        <w:rPr>
          <w:rFonts w:eastAsia="Times New Roman" w:cstheme="minorHAnsi"/>
          <w:color w:val="1D1C1D"/>
          <w:kern w:val="0"/>
          <w:sz w:val="20"/>
          <w:szCs w:val="20"/>
          <w:lang w:val="en-US" w:eastAsia="es-CO"/>
          <w14:ligatures w14:val="none"/>
        </w:rPr>
      </w:pPr>
    </w:p>
    <w:p w14:paraId="377AF1AA" w14:textId="0295E180" w:rsidR="003227C9" w:rsidRPr="000D55E7" w:rsidRDefault="00E7074B" w:rsidP="00444D7C">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EC6D0B2" w14:textId="4CEC7C99"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403D234C"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r w:rsidR="00596662" w:rsidRPr="000D55E7">
        <w:rPr>
          <w:rFonts w:eastAsia="Times New Roman" w:cstheme="minorHAnsi"/>
          <w:color w:val="1D1C1D"/>
          <w:kern w:val="0"/>
          <w:sz w:val="20"/>
          <w:szCs w:val="20"/>
          <w:lang w:val="en-US" w:eastAsia="es-CO"/>
          <w14:ligatures w14:val="none"/>
        </w:rPr>
        <w:t>and map</w:t>
      </w:r>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p>
    <w:p w14:paraId="36F91A13" w14:textId="5FDCD25E" w:rsidR="003227C9" w:rsidRPr="000D55E7" w:rsidRDefault="003227C9"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6915AEAE"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7FDB3BEC" w14:textId="6F728BB9"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lastRenderedPageBreak/>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E7074B">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This header indicates how long a preflight request response should be cached by the browser, so, how long until a new preflight request has to be send again.</w:t>
      </w:r>
    </w:p>
    <w:p w14:paraId="289849BF" w14:textId="195B3FE1" w:rsidR="004075EC" w:rsidRPr="000D55E7" w:rsidRDefault="004075EC" w:rsidP="000D55E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444D7C">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5F454FB7" w:rsidR="00973B5D" w:rsidRPr="000D55E7" w:rsidRDefault="00973B5D" w:rsidP="00444D7C">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API gateway by default has to predefined models called Empty and </w:t>
      </w:r>
      <w:proofErr w:type="gramStart"/>
      <w:r w:rsidRPr="000D55E7">
        <w:rPr>
          <w:rFonts w:eastAsia="Times New Roman" w:cstheme="minorHAnsi"/>
          <w:kern w:val="0"/>
          <w:sz w:val="20"/>
          <w:szCs w:val="20"/>
          <w:lang w:val="en-US" w:eastAsia="es-CO"/>
          <w14:ligatures w14:val="none"/>
        </w:rPr>
        <w:t>Error</w:t>
      </w:r>
      <w:proofErr w:type="gramEnd"/>
      <w:r w:rsidRPr="000D55E7">
        <w:rPr>
          <w:rFonts w:eastAsia="Times New Roman" w:cstheme="minorHAnsi"/>
          <w:kern w:val="0"/>
          <w:sz w:val="20"/>
          <w:szCs w:val="20"/>
          <w:lang w:val="en-US" w:eastAsia="es-CO"/>
          <w14:ligatures w14:val="none"/>
        </w:rPr>
        <w:t xml:space="preserve"> but we can also create our custom models.</w:t>
      </w:r>
    </w:p>
    <w:p w14:paraId="3E3E046E" w14:textId="4134F9D1" w:rsidR="006276CA" w:rsidRPr="002D3DED" w:rsidRDefault="00973B5D" w:rsidP="00AE5B3F">
      <w:pPr>
        <w:spacing w:after="0" w:line="240" w:lineRule="auto"/>
        <w:jc w:val="both"/>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w:t>
      </w:r>
      <w:proofErr w:type="gramStart"/>
      <w:r w:rsidR="00AE5B3F" w:rsidRPr="004005AC">
        <w:rPr>
          <w:rFonts w:cstheme="minorHAnsi"/>
          <w:color w:val="1D1C1D"/>
          <w:sz w:val="18"/>
          <w:szCs w:val="18"/>
          <w:shd w:val="clear" w:color="auto" w:fill="FFFFFF"/>
          <w:lang w:val="en-US"/>
        </w:rPr>
        <w:t>,”operand</w:t>
      </w:r>
      <w:proofErr w:type="gramEnd"/>
      <w:r w:rsidR="00AE5B3F" w:rsidRPr="004005AC">
        <w:rPr>
          <w:rFonts w:cstheme="minorHAnsi"/>
          <w:color w:val="1D1C1D"/>
          <w:sz w:val="18"/>
          <w:szCs w:val="18"/>
          <w:shd w:val="clear" w:color="auto" w:fill="FFFFFF"/>
          <w:lang w:val="en-US"/>
        </w:rPr>
        <w:t>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lastRenderedPageBreak/>
        <w:t>Models For Body 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:”string</w:t>
      </w:r>
      <w:proofErr w:type="spellEnd"/>
      <w:proofErr w:type="gram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w:t>
      </w:r>
      <w:proofErr w:type="gramStart"/>
      <w:r w:rsidRPr="004005AC">
        <w:rPr>
          <w:rFonts w:cstheme="minorHAnsi"/>
          <w:color w:val="1D1C1D"/>
          <w:sz w:val="18"/>
          <w:szCs w:val="18"/>
          <w:shd w:val="clear" w:color="auto" w:fill="FFFFFF"/>
          <w:lang w:val="en-US"/>
        </w:rPr>
        <w:t>,”operand</w:t>
      </w:r>
      <w:proofErr w:type="gramEnd"/>
      <w:r w:rsidRPr="004005AC">
        <w:rPr>
          <w:rFonts w:cstheme="minorHAnsi"/>
          <w:color w:val="1D1C1D"/>
          <w:sz w:val="18"/>
          <w:szCs w:val="18"/>
          <w:shd w:val="clear" w:color="auto" w:fill="FFFFFF"/>
          <w:lang w:val="en-US"/>
        </w:rPr>
        <w:t>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w:t>
      </w:r>
      <w:proofErr w:type="gramStart"/>
      <w:r w:rsidRPr="004005AC">
        <w:rPr>
          <w:rFonts w:cstheme="minorHAnsi"/>
          <w:color w:val="1D1C1D"/>
          <w:sz w:val="18"/>
          <w:szCs w:val="18"/>
          <w:shd w:val="clear" w:color="auto" w:fill="FFFFFF"/>
          <w:lang w:val="en-US"/>
        </w:rPr>
        <w:t>,”input</w:t>
      </w:r>
      <w:proofErr w:type="spellEnd"/>
      <w:proofErr w:type="gram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Note: overall, the Models are just a JSON that indicates how the structure of a defined content type should look like.</w:t>
      </w:r>
    </w:p>
    <w:p w14:paraId="5415C60C" w14:textId="6030F1A0" w:rsidR="00AE5B3F"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 xml:space="preserve">Now when we select this model within the mapping templates, we will get something like this which is just a placeholder so we can just define from where </w:t>
      </w:r>
      <w:proofErr w:type="gramStart"/>
      <w:r w:rsidRPr="00AE5B3F">
        <w:rPr>
          <w:rFonts w:eastAsia="Times New Roman" w:cstheme="minorHAnsi"/>
          <w:kern w:val="0"/>
          <w:sz w:val="20"/>
          <w:szCs w:val="20"/>
          <w:lang w:val="en-US" w:eastAsia="es-CO"/>
          <w14:ligatures w14:val="none"/>
        </w:rPr>
        <w:t>should our template</w:t>
      </w:r>
      <w:proofErr w:type="gramEnd"/>
      <w:r w:rsidRPr="00AE5B3F">
        <w:rPr>
          <w:rFonts w:eastAsia="Times New Roman" w:cstheme="minorHAnsi"/>
          <w:kern w:val="0"/>
          <w:sz w:val="20"/>
          <w:szCs w:val="20"/>
          <w:lang w:val="en-US" w:eastAsia="es-CO"/>
          <w14:ligatures w14:val="none"/>
        </w:rPr>
        <w:t xml:space="preserve"> find the corresponding values.</w:t>
      </w:r>
    </w:p>
    <w:p w14:paraId="50B27964" w14:textId="0F0BCEAD" w:rsidR="00AE5B3F" w:rsidRPr="00AE5B3F" w:rsidRDefault="00AE5B3F" w:rsidP="00B21A72">
      <w:pPr>
        <w:shd w:val="clear" w:color="auto" w:fill="FFFFFF"/>
        <w:spacing w:before="240" w:after="0" w:line="240" w:lineRule="auto"/>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“operand1”:4,</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4858C2B3" w:rsid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0322F6A" w14:textId="77777777" w:rsidR="003536A0" w:rsidRPr="00AE5B3F" w:rsidRDefault="003536A0" w:rsidP="00AE5B3F">
      <w:pPr>
        <w:spacing w:after="0" w:line="240" w:lineRule="auto"/>
        <w:jc w:val="both"/>
        <w:rPr>
          <w:rFonts w:cstheme="minorHAnsi"/>
          <w:color w:val="1D1C1D"/>
          <w:sz w:val="18"/>
          <w:szCs w:val="18"/>
          <w:shd w:val="clear" w:color="auto" w:fill="FFFFFF"/>
          <w:lang w:val="en-US"/>
        </w:rPr>
      </w:pPr>
    </w:p>
    <w:p w14:paraId="2F7B2784" w14:textId="7051A10A" w:rsidR="00AE5B3F" w:rsidRPr="003536A0" w:rsidRDefault="00AE5B3F" w:rsidP="00AE5B3F">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Then we can replace the placeholders like this:</w:t>
      </w: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proofErr w:type="gramStart"/>
      <w:r w:rsidRPr="00AE5B3F">
        <w:rPr>
          <w:rFonts w:cstheme="minorHAnsi"/>
          <w:color w:val="1D1C1D"/>
          <w:sz w:val="18"/>
          <w:szCs w:val="18"/>
          <w:shd w:val="clear" w:color="auto" w:fill="FFFFFF"/>
          <w:lang w:val="en-US"/>
        </w:rPr>
        <w:t>”:</w:t>
      </w:r>
      <w:r>
        <w:rPr>
          <w:rFonts w:cstheme="minorHAnsi"/>
          <w:color w:val="1D1C1D"/>
          <w:sz w:val="18"/>
          <w:szCs w:val="18"/>
          <w:shd w:val="clear" w:color="auto" w:fill="FFFFFF"/>
          <w:lang w:val="en-US"/>
        </w:rPr>
        <w:t>$</w:t>
      </w:r>
      <w:proofErr w:type="spellStart"/>
      <w:proofErr w:type="gramEnd"/>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 xml:space="preserve">“operand2”: </w:t>
      </w:r>
      <w:r>
        <w:rPr>
          <w:rFonts w:cstheme="minorHAnsi"/>
          <w:color w:val="1D1C1D"/>
          <w:sz w:val="18"/>
          <w:szCs w:val="18"/>
          <w:shd w:val="clear" w:color="auto" w:fill="FFFFFF"/>
          <w:lang w:val="en-US"/>
        </w:rPr>
        <w:t>$inputRoot.operand2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15256A9" w:rsidR="00AE5B3F" w:rsidRPr="003536A0" w:rsidRDefault="00AE5B3F" w:rsidP="003536A0">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0ED826F6" w14:textId="3F561874" w:rsidR="00AE5B3F" w:rsidRDefault="000D55E7" w:rsidP="00B21A72">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sidR="003536A0">
        <w:rPr>
          <w:rFonts w:eastAsia="Times New Roman" w:cstheme="minorHAnsi"/>
          <w:color w:val="FFFFFF" w:themeColor="background1"/>
          <w:kern w:val="0"/>
          <w:sz w:val="24"/>
          <w:szCs w:val="24"/>
          <w:highlight w:val="darkBlue"/>
          <w:lang w:val="en-US" w:eastAsia="es-CO"/>
          <w14:ligatures w14:val="none"/>
        </w:rPr>
        <w:t xml:space="preserve">(Gateway </w:t>
      </w:r>
      <w:proofErr w:type="gramStart"/>
      <w:r w:rsidR="003536A0">
        <w:rPr>
          <w:rFonts w:eastAsia="Times New Roman" w:cstheme="minorHAnsi"/>
          <w:color w:val="FFFFFF" w:themeColor="background1"/>
          <w:kern w:val="0"/>
          <w:sz w:val="24"/>
          <w:szCs w:val="24"/>
          <w:highlight w:val="darkBlue"/>
          <w:lang w:val="en-US" w:eastAsia="es-CO"/>
          <w14:ligatures w14:val="none"/>
        </w:rPr>
        <w:t xml:space="preserve">responses)  </w:t>
      </w:r>
      <w:r>
        <w:rPr>
          <w:rFonts w:eastAsia="Times New Roman" w:cstheme="minorHAnsi"/>
          <w:color w:val="FFFFFF" w:themeColor="background1"/>
          <w:kern w:val="0"/>
          <w:sz w:val="24"/>
          <w:szCs w:val="24"/>
          <w:highlight w:val="darkBlue"/>
          <w:lang w:val="en-US" w:eastAsia="es-CO"/>
          <w14:ligatures w14:val="none"/>
        </w:rPr>
        <w:t xml:space="preserve"> </w:t>
      </w:r>
      <w:proofErr w:type="gramEnd"/>
      <w:r>
        <w:rPr>
          <w:rFonts w:eastAsia="Times New Roman" w:cstheme="minorHAnsi"/>
          <w:color w:val="FFFFFF" w:themeColor="background1"/>
          <w:kern w:val="0"/>
          <w:sz w:val="24"/>
          <w:szCs w:val="24"/>
          <w:highlight w:val="darkBlue"/>
          <w:lang w:val="en-US" w:eastAsia="es-CO"/>
          <w14:ligatures w14:val="none"/>
        </w:rPr>
        <w:t xml:space="preserve">                                                                                        //</w:t>
      </w:r>
    </w:p>
    <w:p w14:paraId="2CE37B52" w14:textId="5259D20A"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 Gateway responses are simply the HTTP error responses that gets triggered within API gateway while processing a request (note that this is isolated from the error codes our lambda/backend could return)</w:t>
      </w:r>
    </w:p>
    <w:p w14:paraId="5ADBABCA" w14:textId="140D9304"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error responses can be customizable, there are some predefined error responses gateway could throw, there are also default responses for 4XX or 5XX and of course we can create our own error responses.</w:t>
      </w:r>
    </w:p>
    <w:p w14:paraId="57C5E220" w14:textId="339754F2"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Series 4XX indicates a client error, so, something that the client can fix to API gateway to work properly while 5XX series indicates an error in the “server” side.</w:t>
      </w:r>
    </w:p>
    <w:p w14:paraId="4FA2928B" w14:textId="6D541BA6"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Inside each response code we can configure headers that should be send along with the error response, we can specify the content type and also use mapping templates to generate the response body (in this case the context object/variable available within the VTL language can be very useful)</w:t>
      </w:r>
    </w:p>
    <w:p w14:paraId="1D349AEB" w14:textId="77777777" w:rsidR="00596662"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Note that if there is nothing specified for errors like 403 Access Denied then the settings used for the default series 4XX will be used, the same behavior would happen for series 5XX</w:t>
      </w:r>
    </w:p>
    <w:p w14:paraId="46C28F4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EB5ABC3" w14:textId="0627FA86" w:rsidR="003536A0" w:rsidRDefault="009811E1"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color w:val="FFFFFF" w:themeColor="background1"/>
          <w:kern w:val="0"/>
          <w:sz w:val="24"/>
          <w:szCs w:val="24"/>
          <w:highlight w:val="darkBlue"/>
          <w:lang w:val="en-US" w:eastAsia="es-CO"/>
          <w14:ligatures w14:val="none"/>
        </w:rPr>
        <w:drawing>
          <wp:inline distT="0" distB="0" distL="0" distR="0" wp14:anchorId="7C4EC67B" wp14:editId="75215517">
            <wp:extent cx="5605780" cy="246507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5780" cy="2465070"/>
                    </a:xfrm>
                    <a:prstGeom prst="rect">
                      <a:avLst/>
                    </a:prstGeom>
                    <a:noFill/>
                    <a:ln>
                      <a:noFill/>
                    </a:ln>
                  </pic:spPr>
                </pic:pic>
              </a:graphicData>
            </a:graphic>
          </wp:inline>
        </w:drawing>
      </w:r>
    </w:p>
    <w:p w14:paraId="228AD0EA" w14:textId="30FFF4F5"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66652422" w14:textId="512810FB"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092044D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5A161EC" w14:textId="497513CF" w:rsidR="003536A0" w:rsidRDefault="003536A0" w:rsidP="003536A0">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lastRenderedPageBreak/>
        <w:t>Post deploy</w:t>
      </w:r>
      <w:r w:rsidR="00596662">
        <w:rPr>
          <w:rFonts w:eastAsia="Times New Roman" w:cstheme="minorHAnsi"/>
          <w:color w:val="FFFFFF" w:themeColor="background1"/>
          <w:kern w:val="0"/>
          <w:sz w:val="24"/>
          <w:szCs w:val="24"/>
          <w:highlight w:val="darkBlue"/>
          <w:lang w:val="en-US" w:eastAsia="es-CO"/>
          <w14:ligatures w14:val="none"/>
        </w:rPr>
        <w:t>s</w:t>
      </w:r>
      <w:r>
        <w:rPr>
          <w:rFonts w:eastAsia="Times New Roman" w:cstheme="minorHAnsi"/>
          <w:color w:val="FFFFFF" w:themeColor="background1"/>
          <w:kern w:val="0"/>
          <w:sz w:val="24"/>
          <w:szCs w:val="24"/>
          <w:highlight w:val="darkBlue"/>
          <w:lang w:val="en-US" w:eastAsia="es-CO"/>
          <w14:ligatures w14:val="none"/>
        </w:rPr>
        <w:t xml:space="preserve"> options Logging and Monitoring           </w:t>
      </w:r>
      <w:r w:rsidR="00596662">
        <w:rPr>
          <w:rFonts w:eastAsia="Times New Roman" w:cstheme="minorHAnsi"/>
          <w:color w:val="FFFFFF" w:themeColor="background1"/>
          <w:kern w:val="0"/>
          <w:sz w:val="24"/>
          <w:szCs w:val="24"/>
          <w:highlight w:val="darkBlue"/>
          <w:lang w:val="en-US" w:eastAsia="es-CO"/>
          <w14:ligatures w14:val="none"/>
        </w:rPr>
        <w:t xml:space="preserve">   </w:t>
      </w:r>
      <w:r>
        <w:rPr>
          <w:rFonts w:eastAsia="Times New Roman" w:cstheme="minorHAnsi"/>
          <w:color w:val="FFFFFF" w:themeColor="background1"/>
          <w:kern w:val="0"/>
          <w:sz w:val="24"/>
          <w:szCs w:val="24"/>
          <w:highlight w:val="darkBlue"/>
          <w:lang w:val="en-US" w:eastAsia="es-CO"/>
          <w14:ligatures w14:val="none"/>
        </w:rPr>
        <w:t xml:space="preserve">                                                                //</w:t>
      </w:r>
    </w:p>
    <w:p w14:paraId="2B85C6DD" w14:textId="4E599F68" w:rsidR="00BD2342" w:rsidRDefault="00BD2342" w:rsidP="003536A0">
      <w:pPr>
        <w:shd w:val="clear" w:color="auto" w:fill="FFFFFF"/>
        <w:spacing w:before="240" w:after="0" w:line="240" w:lineRule="auto"/>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Remember that every time we deploy our API it must be deployed to a specified stage once that’s done some tunning settings and other useful features will be presented to us, which includes</w:t>
      </w:r>
      <w:r>
        <w:rPr>
          <w:rFonts w:eastAsia="Times New Roman" w:cstheme="minorHAnsi"/>
          <w:kern w:val="0"/>
          <w:sz w:val="20"/>
          <w:szCs w:val="20"/>
          <w:lang w:val="en-US" w:eastAsia="es-CO"/>
          <w14:ligatures w14:val="none"/>
        </w:rPr>
        <w:t xml:space="preserve"> not only post configuration and options for the API stage in general but also some of them are available within each resource and method so it has granular configuration, some of these features are the following:</w:t>
      </w:r>
    </w:p>
    <w:p w14:paraId="5F452B20" w14:textId="5E6B6F1D" w:rsidR="00BD2342" w:rsidRDefault="00BD2342" w:rsidP="003536A0">
      <w:pPr>
        <w:shd w:val="clear" w:color="auto" w:fill="FFFFFF"/>
        <w:spacing w:before="240" w:after="0" w:line="240" w:lineRule="auto"/>
        <w:rPr>
          <w:rFonts w:eastAsia="Times New Roman" w:cstheme="minorHAnsi"/>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Cache settings:</w:t>
      </w:r>
      <w:r>
        <w:rPr>
          <w:rFonts w:eastAsia="Times New Roman" w:cstheme="minorHAnsi"/>
          <w:kern w:val="0"/>
          <w:sz w:val="20"/>
          <w:szCs w:val="20"/>
          <w:lang w:val="en-US" w:eastAsia="es-CO"/>
          <w14:ligatures w14:val="none"/>
        </w:rPr>
        <w:t xml:space="preserve"> It allows better performance and faster execution, keep in mind that this will result in an extra charge that’s not covered by the free trial, we can select the capacity of the cache to be within 0.5GB and 237GB, the cache data can also be encrypted, and we can specify the Cache time to live (TTL).</w:t>
      </w:r>
    </w:p>
    <w:p w14:paraId="5A929748" w14:textId="69F5BE14" w:rsidR="00BD2342" w:rsidRDefault="00BD2342"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cache configuration will cache the endpoints responses reducing the amount of calls made to the endpoint and improving latency.</w:t>
      </w:r>
    </w:p>
    <w:p w14:paraId="1389EA7F" w14:textId="66CB5ED2" w:rsidR="00BD2342" w:rsidRDefault="00BD2342" w:rsidP="003536A0">
      <w:pPr>
        <w:shd w:val="clear" w:color="auto" w:fill="FFFFFF"/>
        <w:spacing w:before="240" w:after="0" w:line="240" w:lineRule="auto"/>
        <w:rPr>
          <w:rFonts w:cstheme="minorHAnsi"/>
          <w:color w:val="1D1C1D"/>
          <w:sz w:val="20"/>
          <w:szCs w:val="20"/>
          <w:shd w:val="clear" w:color="auto" w:fill="FFFFFF"/>
          <w:lang w:val="en-US"/>
        </w:rPr>
      </w:pPr>
      <w:r w:rsidRPr="00BD2342">
        <w:rPr>
          <w:rFonts w:cstheme="minorHAnsi"/>
          <w:color w:val="1D1C1D"/>
          <w:sz w:val="20"/>
          <w:szCs w:val="20"/>
          <w:shd w:val="clear" w:color="auto" w:fill="FFFFFF"/>
          <w:lang w:val="en-US"/>
        </w:rPr>
        <w:t>When you enable caching for a stage, API Gateway caches responses from your endpoint for a specified time-to-live (TTL) period, in seconds. API Gateway then responds to the request by looking up the endpoint response from the cache instead of making a request to your endpoint. The default TTL value for API caching is 300 seconds. The maximum TTL value is 3600 seconds. TTL=0 means caching is disabl</w:t>
      </w:r>
      <w:r w:rsidRPr="00BD2342">
        <w:rPr>
          <w:rFonts w:cstheme="minorHAnsi"/>
          <w:color w:val="1D1C1D"/>
          <w:sz w:val="20"/>
          <w:szCs w:val="20"/>
          <w:shd w:val="clear" w:color="auto" w:fill="FFFFFF"/>
          <w:lang w:val="en-US"/>
        </w:rPr>
        <w:t>e</w:t>
      </w:r>
      <w:r>
        <w:rPr>
          <w:rFonts w:cstheme="minorHAnsi"/>
          <w:color w:val="1D1C1D"/>
          <w:sz w:val="20"/>
          <w:szCs w:val="20"/>
          <w:shd w:val="clear" w:color="auto" w:fill="FFFFFF"/>
          <w:lang w:val="en-US"/>
        </w:rPr>
        <w:t>.</w:t>
      </w:r>
    </w:p>
    <w:p w14:paraId="2301816C" w14:textId="6A36FB58" w:rsidR="00BD2342" w:rsidRDefault="00BD2342" w:rsidP="003536A0">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There is a maximum size that a response can be cached (1048576 bytes) and remember that if encrypted the size could increase.</w:t>
      </w:r>
    </w:p>
    <w:p w14:paraId="5A5555A7" w14:textId="441C1091" w:rsidR="008A428D" w:rsidRPr="00BD2342" w:rsidRDefault="008A428D"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cstheme="minorHAnsi"/>
          <w:color w:val="1D1C1D"/>
          <w:sz w:val="20"/>
          <w:szCs w:val="20"/>
          <w:shd w:val="clear" w:color="auto" w:fill="FFFFFF"/>
          <w:lang w:val="en-US"/>
        </w:rPr>
        <w:t>A useful example of this could be that a lambda execution could be saved if the response is cached since API gateway will look within the cache (if on TTL) and return the response from there, therefore, it is worthy to calculate pricing with this option in mind.</w:t>
      </w:r>
    </w:p>
    <w:p w14:paraId="613965A4" w14:textId="7E05A546" w:rsidR="00BD2342" w:rsidRPr="00BD2342" w:rsidRDefault="00BD2342" w:rsidP="003536A0">
      <w:pPr>
        <w:shd w:val="clear" w:color="auto" w:fill="FFFFFF"/>
        <w:spacing w:before="240" w:after="0" w:line="240" w:lineRule="auto"/>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You can find all the detailed documentation about cache in API gateway for rest API’s here:</w:t>
      </w:r>
    </w:p>
    <w:p w14:paraId="39A2736E" w14:textId="03B4645E" w:rsidR="00BD2342" w:rsidRDefault="00BD2342" w:rsidP="003536A0">
      <w:pPr>
        <w:shd w:val="clear" w:color="auto" w:fill="FFFFFF"/>
        <w:spacing w:before="240" w:after="0" w:line="240" w:lineRule="auto"/>
        <w:rPr>
          <w:rFonts w:eastAsia="Times New Roman" w:cstheme="minorHAnsi"/>
          <w:kern w:val="0"/>
          <w:sz w:val="20"/>
          <w:szCs w:val="20"/>
          <w:lang w:val="en-US" w:eastAsia="es-CO"/>
          <w14:ligatures w14:val="none"/>
        </w:rPr>
      </w:pPr>
      <w:hyperlink r:id="rId20" w:history="1">
        <w:r w:rsidRPr="0066312B">
          <w:rPr>
            <w:rStyle w:val="Hipervnculo"/>
            <w:rFonts w:eastAsia="Times New Roman" w:cstheme="minorHAnsi"/>
            <w:kern w:val="0"/>
            <w:sz w:val="20"/>
            <w:szCs w:val="20"/>
            <w:lang w:val="en-US" w:eastAsia="es-CO"/>
            <w14:ligatures w14:val="none"/>
          </w:rPr>
          <w:t>https://docs.aws.amazon.com/apigateway/latest/developerguide/api-gateway-caching.html</w:t>
        </w:r>
      </w:hyperlink>
    </w:p>
    <w:p w14:paraId="3A7B2DE2" w14:textId="2AA64E36" w:rsidR="008A428D" w:rsidRDefault="008A428D" w:rsidP="003536A0">
      <w:pPr>
        <w:shd w:val="clear" w:color="auto" w:fill="FFFFFF"/>
        <w:spacing w:before="240" w:after="0" w:line="240" w:lineRule="auto"/>
        <w:rPr>
          <w:rFonts w:eastAsia="Times New Roman" w:cstheme="minorHAnsi"/>
          <w:b/>
          <w:bCs/>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Method Throttling:</w:t>
      </w:r>
    </w:p>
    <w:p w14:paraId="17A04AE3" w14:textId="77777777" w:rsidR="003C2E44" w:rsidRDefault="008A428D" w:rsidP="003536A0">
      <w:pPr>
        <w:shd w:val="clear" w:color="auto" w:fill="FFFFFF"/>
        <w:spacing w:before="240" w:after="0" w:line="240" w:lineRule="auto"/>
        <w:rPr>
          <w:rFonts w:eastAsia="Times New Roman" w:cstheme="minorHAnsi"/>
          <w:kern w:val="0"/>
          <w:sz w:val="20"/>
          <w:szCs w:val="20"/>
          <w:lang w:val="en-US" w:eastAsia="es-CO"/>
          <w14:ligatures w14:val="none"/>
        </w:rPr>
      </w:pPr>
      <w:r w:rsidRPr="003C2E44">
        <w:rPr>
          <w:rFonts w:eastAsia="Times New Roman" w:cstheme="minorHAnsi"/>
          <w:kern w:val="0"/>
          <w:sz w:val="20"/>
          <w:szCs w:val="20"/>
          <w:lang w:val="en-US" w:eastAsia="es-CO"/>
          <w14:ligatures w14:val="none"/>
        </w:rPr>
        <w:t xml:space="preserve">This option is used to protect the API and it’s resources from overload, we can set the rate limit to 100 request per second and once that limit is met then gateway will start returning 429 error (too many requests) in summary Rate limit is the maximum number of request that can be made within a certain period of time but </w:t>
      </w:r>
      <w:r w:rsidR="003C2E44" w:rsidRPr="003C2E44">
        <w:rPr>
          <w:rFonts w:eastAsia="Times New Roman" w:cstheme="minorHAnsi"/>
          <w:kern w:val="0"/>
          <w:sz w:val="20"/>
          <w:szCs w:val="20"/>
          <w:lang w:val="en-US" w:eastAsia="es-CO"/>
          <w14:ligatures w14:val="none"/>
        </w:rPr>
        <w:t>there’s</w:t>
      </w:r>
      <w:r w:rsidRPr="003C2E44">
        <w:rPr>
          <w:rFonts w:eastAsia="Times New Roman" w:cstheme="minorHAnsi"/>
          <w:kern w:val="0"/>
          <w:sz w:val="20"/>
          <w:szCs w:val="20"/>
          <w:lang w:val="en-US" w:eastAsia="es-CO"/>
          <w14:ligatures w14:val="none"/>
        </w:rPr>
        <w:t xml:space="preserve"> also a concept called burst limit</w:t>
      </w:r>
      <w:r w:rsidR="003C2E44" w:rsidRPr="003C2E44">
        <w:rPr>
          <w:rFonts w:eastAsia="Times New Roman" w:cstheme="minorHAnsi"/>
          <w:kern w:val="0"/>
          <w:sz w:val="20"/>
          <w:szCs w:val="20"/>
          <w:lang w:val="en-US" w:eastAsia="es-CO"/>
          <w14:ligatures w14:val="none"/>
        </w:rPr>
        <w:t xml:space="preserve"> which allows a short-term burst of traffic to exceed the rate limit before the throttling starts to kick in</w:t>
      </w:r>
      <w:r w:rsidR="003C2E44">
        <w:rPr>
          <w:rFonts w:eastAsia="Times New Roman" w:cstheme="minorHAnsi"/>
          <w:kern w:val="0"/>
          <w:sz w:val="20"/>
          <w:szCs w:val="20"/>
          <w:lang w:val="en-US" w:eastAsia="es-CO"/>
          <w14:ligatures w14:val="none"/>
        </w:rPr>
        <w:t xml:space="preserve"> and then the rate limit will be applied like a brick wall</w:t>
      </w:r>
      <w:r w:rsidR="003C2E44" w:rsidRPr="003C2E44">
        <w:rPr>
          <w:rFonts w:eastAsia="Times New Roman" w:cstheme="minorHAnsi"/>
          <w:kern w:val="0"/>
          <w:sz w:val="20"/>
          <w:szCs w:val="20"/>
          <w:lang w:val="en-US" w:eastAsia="es-CO"/>
          <w14:ligatures w14:val="none"/>
        </w:rPr>
        <w:t>.</w:t>
      </w:r>
    </w:p>
    <w:p w14:paraId="6653C2DB" w14:textId="4EEE1A26" w:rsidR="00BD2342" w:rsidRDefault="003C2E44" w:rsidP="003536A0">
      <w:pPr>
        <w:shd w:val="clear" w:color="auto" w:fill="FFFFFF"/>
        <w:spacing w:before="240" w:after="0" w:line="240" w:lineRule="auto"/>
        <w:rPr>
          <w:rFonts w:eastAsia="Times New Roman" w:cstheme="minorHAnsi"/>
          <w:kern w:val="0"/>
          <w:sz w:val="20"/>
          <w:szCs w:val="20"/>
          <w:lang w:val="en-US" w:eastAsia="es-CO"/>
          <w14:ligatures w14:val="none"/>
        </w:rPr>
      </w:pPr>
      <w:r w:rsidRPr="003C2E44">
        <w:rPr>
          <w:rFonts w:cstheme="minorHAnsi"/>
          <w:color w:val="1D1C1D"/>
          <w:sz w:val="20"/>
          <w:szCs w:val="20"/>
          <w:shd w:val="clear" w:color="auto" w:fill="FFFFFF"/>
          <w:lang w:val="en-US"/>
        </w:rPr>
        <w:t>In summary, the rate limit sets the average rate of requests allowed over time, while the burst rate allows for short-term bursts of traffic that exceed the rate limit, but only for a limited time. These settings can be used together to provide a balance between responsiveness and protection for your API.</w:t>
      </w:r>
      <w:r w:rsidRPr="003C2E44">
        <w:rPr>
          <w:rFonts w:eastAsia="Times New Roman" w:cstheme="minorHAnsi"/>
          <w:kern w:val="0"/>
          <w:sz w:val="20"/>
          <w:szCs w:val="20"/>
          <w:lang w:val="en-US" w:eastAsia="es-CO"/>
          <w14:ligatures w14:val="none"/>
        </w:rPr>
        <w:t xml:space="preserve"> </w:t>
      </w:r>
    </w:p>
    <w:p w14:paraId="1F6DF70D" w14:textId="3F6FAF2E" w:rsidR="003C2E44" w:rsidRDefault="003C2E44"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Usually accounts have 10000 as the rate limit per second and 5000 as the burst limit.</w:t>
      </w:r>
    </w:p>
    <w:p w14:paraId="0147D356" w14:textId="57514BFE" w:rsidR="003C2E44" w:rsidRPr="003C2E44" w:rsidRDefault="003C2E44" w:rsidP="003536A0">
      <w:pPr>
        <w:shd w:val="clear" w:color="auto" w:fill="FFFFFF"/>
        <w:spacing w:before="240" w:after="0" w:line="240" w:lineRule="auto"/>
        <w:rPr>
          <w:rFonts w:eastAsia="Times New Roman" w:cstheme="minorHAnsi"/>
          <w:b/>
          <w:bCs/>
          <w:kern w:val="0"/>
          <w:sz w:val="20"/>
          <w:szCs w:val="20"/>
          <w:lang w:val="en-US" w:eastAsia="es-CO"/>
          <w14:ligatures w14:val="none"/>
        </w:rPr>
      </w:pPr>
      <w:r w:rsidRPr="003C2E44">
        <w:rPr>
          <w:rFonts w:eastAsia="Times New Roman" w:cstheme="minorHAnsi"/>
          <w:b/>
          <w:bCs/>
          <w:kern w:val="0"/>
          <w:sz w:val="20"/>
          <w:szCs w:val="20"/>
          <w:lang w:val="en-US" w:eastAsia="es-CO"/>
          <w14:ligatures w14:val="none"/>
        </w:rPr>
        <w:t>Client Certificate and Tags:</w:t>
      </w:r>
    </w:p>
    <w:p w14:paraId="64DD2C68" w14:textId="3AA04B8E" w:rsidR="003C2E44" w:rsidRDefault="003C2E44"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Tags is a common term within AWS as it is just a way to “tag” different resources so they can be grouped and filtered within the console or programmatically.</w:t>
      </w:r>
    </w:p>
    <w:p w14:paraId="327F6A3E" w14:textId="54D054D6" w:rsidR="003C2E44" w:rsidRDefault="003C2E44"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We can assign a </w:t>
      </w:r>
      <w:r w:rsidR="00EC7022">
        <w:rPr>
          <w:rFonts w:eastAsia="Times New Roman" w:cstheme="minorHAnsi"/>
          <w:kern w:val="0"/>
          <w:sz w:val="20"/>
          <w:szCs w:val="20"/>
          <w:lang w:val="en-US" w:eastAsia="es-CO"/>
          <w14:ligatures w14:val="none"/>
        </w:rPr>
        <w:t>client</w:t>
      </w:r>
      <w:r>
        <w:rPr>
          <w:rFonts w:eastAsia="Times New Roman" w:cstheme="minorHAnsi"/>
          <w:kern w:val="0"/>
          <w:sz w:val="20"/>
          <w:szCs w:val="20"/>
          <w:lang w:val="en-US" w:eastAsia="es-CO"/>
          <w14:ligatures w14:val="none"/>
        </w:rPr>
        <w:t xml:space="preserve"> SSL certificate to the API but this needs to be generated beforehand, the client certificates can be created very easily within API gateway, we can add a </w:t>
      </w:r>
      <w:r w:rsidR="00EC7022">
        <w:rPr>
          <w:rFonts w:eastAsia="Times New Roman" w:cstheme="minorHAnsi"/>
          <w:kern w:val="0"/>
          <w:sz w:val="20"/>
          <w:szCs w:val="20"/>
          <w:lang w:val="en-US" w:eastAsia="es-CO"/>
          <w14:ligatures w14:val="none"/>
        </w:rPr>
        <w:t>n</w:t>
      </w:r>
      <w:r>
        <w:rPr>
          <w:rFonts w:eastAsia="Times New Roman" w:cstheme="minorHAnsi"/>
          <w:kern w:val="0"/>
          <w:sz w:val="20"/>
          <w:szCs w:val="20"/>
          <w:lang w:val="en-US" w:eastAsia="es-CO"/>
          <w14:ligatures w14:val="none"/>
        </w:rPr>
        <w:t>ame</w:t>
      </w:r>
      <w:r w:rsidR="00EC7022">
        <w:rPr>
          <w:rFonts w:eastAsia="Times New Roman" w:cstheme="minorHAnsi"/>
          <w:kern w:val="0"/>
          <w:sz w:val="20"/>
          <w:szCs w:val="20"/>
          <w:lang w:val="en-US" w:eastAsia="es-CO"/>
          <w14:ligatures w14:val="none"/>
        </w:rPr>
        <w:t xml:space="preserve"> and</w:t>
      </w:r>
      <w:r>
        <w:rPr>
          <w:rFonts w:eastAsia="Times New Roman" w:cstheme="minorHAnsi"/>
          <w:kern w:val="0"/>
          <w:sz w:val="20"/>
          <w:szCs w:val="20"/>
          <w:lang w:val="en-US" w:eastAsia="es-CO"/>
          <w14:ligatures w14:val="none"/>
        </w:rPr>
        <w:t xml:space="preserve"> a description</w:t>
      </w:r>
      <w:r w:rsidR="00EC7022">
        <w:rPr>
          <w:rFonts w:eastAsia="Times New Roman" w:cstheme="minorHAnsi"/>
          <w:kern w:val="0"/>
          <w:sz w:val="20"/>
          <w:szCs w:val="20"/>
          <w:lang w:val="en-US" w:eastAsia="es-CO"/>
          <w14:ligatures w14:val="none"/>
        </w:rPr>
        <w:t>.</w:t>
      </w:r>
    </w:p>
    <w:p w14:paraId="57538562" w14:textId="6A404693" w:rsidR="00EC7022" w:rsidRPr="00EC7022" w:rsidRDefault="00EC7022" w:rsidP="003536A0">
      <w:pPr>
        <w:shd w:val="clear" w:color="auto" w:fill="FFFFFF"/>
        <w:spacing w:before="240" w:after="0" w:line="240" w:lineRule="auto"/>
        <w:rPr>
          <w:rFonts w:eastAsia="Times New Roman" w:cstheme="minorHAnsi"/>
          <w:kern w:val="0"/>
          <w:sz w:val="20"/>
          <w:szCs w:val="20"/>
          <w:lang w:val="en-US" w:eastAsia="es-CO"/>
          <w14:ligatures w14:val="none"/>
        </w:rPr>
      </w:pPr>
      <w:r w:rsidRPr="00EC7022">
        <w:rPr>
          <w:rFonts w:cstheme="minorHAnsi"/>
          <w:color w:val="1D1C1D"/>
          <w:sz w:val="20"/>
          <w:szCs w:val="20"/>
          <w:shd w:val="clear" w:color="auto" w:fill="FFFFFF"/>
          <w:lang w:val="en-US"/>
        </w:rPr>
        <w:lastRenderedPageBreak/>
        <w:t>A client SSL certificate is a digital certificate used to authenticate clients that are making requests to your API in API Gateway. When a client SSL certificate is required for an API, the client must present a valid certificate to establish a secure HTTPS connection to the API Gateway.</w:t>
      </w:r>
    </w:p>
    <w:p w14:paraId="3E08552E" w14:textId="41C665E8" w:rsidR="00EC7022" w:rsidRPr="00EB71F0" w:rsidRDefault="00EC7022" w:rsidP="003536A0">
      <w:pPr>
        <w:shd w:val="clear" w:color="auto" w:fill="FFFFFF"/>
        <w:spacing w:before="240" w:after="0" w:line="240" w:lineRule="auto"/>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Note: By default, all methods inherit the API stage configuration however some of this configuration like cloud watch logs and throttling can be overwritten at the method level</w:t>
      </w:r>
    </w:p>
    <w:p w14:paraId="734046BA" w14:textId="05C60EDD" w:rsidR="00EB71F0" w:rsidRDefault="00EB71F0" w:rsidP="003536A0">
      <w:pPr>
        <w:shd w:val="clear" w:color="auto" w:fill="FFFFFF"/>
        <w:spacing w:before="240" w:after="0" w:line="240" w:lineRule="auto"/>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Cloud Watch logs:</w:t>
      </w:r>
    </w:p>
    <w:p w14:paraId="1A34E943" w14:textId="7D9C10E8" w:rsidR="00EB71F0" w:rsidRPr="00EB71F0" w:rsidRDefault="00EB71F0" w:rsidP="003536A0">
      <w:pPr>
        <w:shd w:val="clear" w:color="auto" w:fill="FFFFFF"/>
        <w:spacing w:before="240" w:after="0" w:line="240" w:lineRule="auto"/>
        <w:rPr>
          <w:rFonts w:eastAsia="Times New Roman" w:cstheme="minorHAnsi"/>
          <w:b/>
          <w:bCs/>
          <w:kern w:val="0"/>
          <w:sz w:val="20"/>
          <w:szCs w:val="20"/>
          <w:lang w:val="en-US" w:eastAsia="es-CO"/>
          <w14:ligatures w14:val="none"/>
        </w:rPr>
      </w:pPr>
      <w:r>
        <w:rPr>
          <w:rFonts w:eastAsia="Times New Roman" w:cstheme="minorHAnsi"/>
          <w:b/>
          <w:bCs/>
          <w:kern w:val="0"/>
          <w:sz w:val="20"/>
          <w:szCs w:val="20"/>
          <w:lang w:val="en-US" w:eastAsia="es-CO"/>
          <w14:ligatures w14:val="none"/>
        </w:rPr>
        <w:t>Note that logs are also chargeable however this is useful for debugging and benchmarks of the performance of our API.</w:t>
      </w:r>
    </w:p>
    <w:p w14:paraId="71C3FD84" w14:textId="0709A5FE" w:rsidR="00EB71F0" w:rsidRDefault="00EB71F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To enable the logs for the API/method remember to set the ARN of a role that has access to cloud Watch logs. The policy name for this is already provided by AWS and its name is: </w:t>
      </w:r>
      <w:r w:rsidRPr="00EB71F0">
        <w:rPr>
          <w:rFonts w:eastAsia="Times New Roman" w:cstheme="minorHAnsi"/>
          <w:b/>
          <w:bCs/>
          <w:kern w:val="0"/>
          <w:sz w:val="20"/>
          <w:szCs w:val="20"/>
          <w:lang w:val="en-US" w:eastAsia="es-CO"/>
          <w14:ligatures w14:val="none"/>
        </w:rPr>
        <w:t>AmazonApiGatewayPushToCloudWatchLogs.</w:t>
      </w:r>
    </w:p>
    <w:p w14:paraId="2BE6A35D" w14:textId="768C7734" w:rsidR="003C2E44" w:rsidRPr="003C2E44" w:rsidRDefault="00EB71F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kern w:val="0"/>
          <w:sz w:val="20"/>
          <w:szCs w:val="20"/>
          <w:lang w:val="en-US" w:eastAsia="es-CO"/>
          <w14:ligatures w14:val="none"/>
        </w:rPr>
        <w:drawing>
          <wp:inline distT="0" distB="0" distL="0" distR="0" wp14:anchorId="054E78E2" wp14:editId="10A073F0">
            <wp:extent cx="5613400" cy="3633470"/>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633470"/>
                    </a:xfrm>
                    <a:prstGeom prst="rect">
                      <a:avLst/>
                    </a:prstGeom>
                    <a:noFill/>
                    <a:ln>
                      <a:noFill/>
                    </a:ln>
                  </pic:spPr>
                </pic:pic>
              </a:graphicData>
            </a:graphic>
          </wp:inline>
        </w:drawing>
      </w:r>
    </w:p>
    <w:p w14:paraId="44CC77A5" w14:textId="22A774A4" w:rsidR="00BD2342" w:rsidRDefault="00EB71F0" w:rsidP="003536A0">
      <w:pPr>
        <w:shd w:val="clear" w:color="auto" w:fill="FFFFFF"/>
        <w:spacing w:before="240" w:after="0" w:line="240" w:lineRule="auto"/>
        <w:rPr>
          <w:rFonts w:cstheme="minorHAnsi"/>
          <w:color w:val="1D1C1D"/>
          <w:sz w:val="20"/>
          <w:szCs w:val="20"/>
          <w:shd w:val="clear" w:color="auto" w:fill="FFFFFF"/>
          <w:lang w:val="en-US"/>
        </w:rPr>
      </w:pPr>
      <w:r w:rsidRPr="00EB71F0">
        <w:rPr>
          <w:rFonts w:cstheme="minorHAnsi"/>
          <w:color w:val="1D1C1D"/>
          <w:sz w:val="20"/>
          <w:szCs w:val="20"/>
          <w:shd w:val="clear" w:color="auto" w:fill="FFFFFF"/>
          <w:lang w:val="en-US"/>
        </w:rPr>
        <w:t>AWS X-Ray is a service that allows you to trace requests made to your application and provides insights into how your application is performing and where issues may be occurring. When you enable X-Ray tracing for an API Gateway stage, API Gateway integrates with X-Ray to capture tracing information about the requests made to your API and the responses returned.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When X-Ray tracing is enabled for an API Gateway stage, API Gateway automatically adds tracing headers to incoming requests and propagates them through any integrated backend services. This allows X-Ray to generate a detailed trace of each request and provide insights into how long each component of the request took, where errors occurred, and where latency occurred.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By enabling X-Ray tracing for your API Gateway stage, you can gain visibility into how your API is performing and identify any issues or bottlenecks that may be affecting performance. You can view the traces and insights provided by X-Ray in the X-Ray console, which includes information about the individual requests made to your API, as well as aggregated metrics and insights about the overall performance of your API.</w:t>
      </w:r>
    </w:p>
    <w:p w14:paraId="0D32856F" w14:textId="4E39A5C1" w:rsidR="00401525" w:rsidRDefault="00401525" w:rsidP="003536A0">
      <w:pPr>
        <w:shd w:val="clear" w:color="auto" w:fill="FFFFFF"/>
        <w:spacing w:before="240" w:after="0" w:line="240" w:lineRule="auto"/>
        <w:rPr>
          <w:rFonts w:cstheme="minorHAnsi"/>
          <w:color w:val="1D1C1D"/>
          <w:sz w:val="20"/>
          <w:szCs w:val="20"/>
          <w:shd w:val="clear" w:color="auto" w:fill="FFFFFF"/>
          <w:lang w:val="en-US"/>
        </w:rPr>
      </w:pPr>
      <w:r>
        <w:rPr>
          <w:noProof/>
        </w:rPr>
        <w:lastRenderedPageBreak/>
        <w:drawing>
          <wp:inline distT="0" distB="0" distL="0" distR="0" wp14:anchorId="6F8912FB" wp14:editId="76DE1642">
            <wp:extent cx="5612130" cy="1860550"/>
            <wp:effectExtent l="0" t="0" r="7620" b="6350"/>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1860550"/>
                    </a:xfrm>
                    <a:prstGeom prst="rect">
                      <a:avLst/>
                    </a:prstGeom>
                    <a:noFill/>
                    <a:ln>
                      <a:noFill/>
                    </a:ln>
                  </pic:spPr>
                </pic:pic>
              </a:graphicData>
            </a:graphic>
          </wp:inline>
        </w:drawing>
      </w:r>
    </w:p>
    <w:p w14:paraId="1498C378" w14:textId="1F5E9FA9" w:rsidR="00C925C9" w:rsidRPr="00C925C9" w:rsidRDefault="00C925C9" w:rsidP="003536A0">
      <w:pPr>
        <w:shd w:val="clear" w:color="auto" w:fill="FFFFFF"/>
        <w:spacing w:before="240" w:after="0" w:line="240" w:lineRule="auto"/>
        <w:rPr>
          <w:rFonts w:cstheme="minorHAnsi"/>
          <w:b/>
          <w:bCs/>
          <w:color w:val="1D1C1D"/>
          <w:sz w:val="20"/>
          <w:szCs w:val="20"/>
          <w:shd w:val="clear" w:color="auto" w:fill="FFFFFF"/>
          <w:lang w:val="en-US"/>
        </w:rPr>
      </w:pPr>
      <w:r w:rsidRPr="00C925C9">
        <w:rPr>
          <w:rFonts w:cstheme="minorHAnsi"/>
          <w:b/>
          <w:bCs/>
          <w:color w:val="1D1C1D"/>
          <w:sz w:val="20"/>
          <w:szCs w:val="20"/>
          <w:shd w:val="clear" w:color="auto" w:fill="FFFFFF"/>
          <w:lang w:val="en-US"/>
        </w:rPr>
        <w:t>Deployment History:</w:t>
      </w:r>
    </w:p>
    <w:p w14:paraId="0C1FCBE6" w14:textId="629E7940" w:rsidR="00C925C9" w:rsidRDefault="00C925C9" w:rsidP="003536A0">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It just shows a relatively small, detailed history of the deployments we had made, the useful thing about this feature is that it allows us to rollback to previous stages very easily.</w:t>
      </w:r>
    </w:p>
    <w:p w14:paraId="12E56251" w14:textId="226C6FE0" w:rsidR="00401525" w:rsidRDefault="00401525" w:rsidP="003536A0">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There </w:t>
      </w:r>
      <w:r w:rsidR="00C925C9">
        <w:rPr>
          <w:rFonts w:cstheme="minorHAnsi"/>
          <w:color w:val="1D1C1D"/>
          <w:sz w:val="20"/>
          <w:szCs w:val="20"/>
          <w:shd w:val="clear" w:color="auto" w:fill="FFFFFF"/>
          <w:lang w:val="en-US"/>
        </w:rPr>
        <w:t>are</w:t>
      </w:r>
      <w:r>
        <w:rPr>
          <w:rFonts w:cstheme="minorHAnsi"/>
          <w:color w:val="1D1C1D"/>
          <w:sz w:val="20"/>
          <w:szCs w:val="20"/>
          <w:shd w:val="clear" w:color="auto" w:fill="FFFFFF"/>
          <w:lang w:val="en-US"/>
        </w:rPr>
        <w:t xml:space="preserve"> more useful </w:t>
      </w:r>
      <w:r w:rsidR="00C925C9">
        <w:rPr>
          <w:rFonts w:cstheme="minorHAnsi"/>
          <w:color w:val="1D1C1D"/>
          <w:sz w:val="20"/>
          <w:szCs w:val="20"/>
          <w:shd w:val="clear" w:color="auto" w:fill="FFFFFF"/>
          <w:lang w:val="en-US"/>
        </w:rPr>
        <w:t>features,</w:t>
      </w:r>
      <w:r>
        <w:rPr>
          <w:rFonts w:cstheme="minorHAnsi"/>
          <w:color w:val="1D1C1D"/>
          <w:sz w:val="20"/>
          <w:szCs w:val="20"/>
          <w:shd w:val="clear" w:color="auto" w:fill="FFFFFF"/>
          <w:lang w:val="en-US"/>
        </w:rPr>
        <w:t xml:space="preserve"> but they will be covered in the deep dive part of the AWS API gateway guide.</w:t>
      </w:r>
    </w:p>
    <w:p w14:paraId="3EE83AD8" w14:textId="0DED96FA" w:rsidR="00C925C9" w:rsidRDefault="00C925C9"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SDK Generation                                                                                                                                  </w:t>
      </w:r>
      <w:r>
        <w:rPr>
          <w:rFonts w:eastAsia="Times New Roman" w:cstheme="minorHAnsi"/>
          <w:color w:val="FFFFFF" w:themeColor="background1"/>
          <w:kern w:val="0"/>
          <w:sz w:val="24"/>
          <w:szCs w:val="24"/>
          <w:highlight w:val="darkBlue"/>
          <w:lang w:val="en-US" w:eastAsia="es-CO"/>
          <w14:ligatures w14:val="none"/>
        </w:rPr>
        <w:t>//</w:t>
      </w:r>
    </w:p>
    <w:p w14:paraId="2E57EE7C" w14:textId="5FA99D14" w:rsidR="00B67FF6" w:rsidRDefault="00B67FF6" w:rsidP="00B67FF6">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generate a client SDK for different platforms/languages like JavaScript, Ruby, Java etc.</w:t>
      </w:r>
    </w:p>
    <w:p w14:paraId="723A680B" w14:textId="21A5284A" w:rsidR="00B67FF6" w:rsidRDefault="00B67FF6" w:rsidP="00B67FF6">
      <w:pPr>
        <w:shd w:val="clear" w:color="auto" w:fill="FFFFFF"/>
        <w:spacing w:before="240" w:after="0" w:line="240" w:lineRule="auto"/>
        <w:rPr>
          <w:rFonts w:cstheme="minorHAnsi"/>
          <w:color w:val="1D1C1D"/>
          <w:sz w:val="20"/>
          <w:szCs w:val="20"/>
          <w:shd w:val="clear" w:color="auto" w:fill="FFFFFF"/>
          <w:lang w:val="en-US"/>
        </w:rPr>
      </w:pPr>
      <w:r w:rsidRPr="00B67FF6">
        <w:rPr>
          <w:rFonts w:cstheme="minorHAnsi"/>
          <w:color w:val="1D1C1D"/>
          <w:sz w:val="20"/>
          <w:szCs w:val="20"/>
          <w:shd w:val="clear" w:color="auto" w:fill="FFFFFF"/>
          <w:lang w:val="en-US"/>
        </w:rPr>
        <w:t>To use an SDK generated for your API Gateway, you typically install the SDK as a package in your application's codebase and then import it into your code. Once you have the SDK imported, you can call the API endpoints using the client methods provided by the SDK, as you described in your example.</w:t>
      </w:r>
    </w:p>
    <w:p w14:paraId="580756C7" w14:textId="4ADEE8F7"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We will get a zip file containing our generated </w:t>
      </w:r>
      <w:proofErr w:type="gramStart"/>
      <w:r>
        <w:rPr>
          <w:rFonts w:cstheme="minorHAnsi"/>
          <w:color w:val="1D1C1D"/>
          <w:sz w:val="20"/>
          <w:szCs w:val="20"/>
          <w:shd w:val="clear" w:color="auto" w:fill="FFFFFF"/>
          <w:lang w:val="en-US"/>
        </w:rPr>
        <w:t>SDK</w:t>
      </w:r>
      <w:proofErr w:type="gramEnd"/>
    </w:p>
    <w:p w14:paraId="2272D6B7" w14:textId="3ACD9FDF"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r>
        <w:rPr>
          <w:rFonts w:cstheme="minorHAnsi"/>
          <w:color w:val="1D1C1D"/>
          <w:sz w:val="20"/>
          <w:szCs w:val="20"/>
          <w:shd w:val="clear" w:color="auto" w:fill="FFFFFF"/>
          <w:lang w:val="en-US"/>
        </w:rPr>
        <w:t>This is useful so our App doesn’t have to write HTTP request code, it may end up looking something like this instead:</w:t>
      </w:r>
      <w:r>
        <w:rPr>
          <w:rFonts w:cstheme="minorHAnsi"/>
          <w:color w:val="1D1C1D"/>
          <w:sz w:val="20"/>
          <w:szCs w:val="20"/>
          <w:shd w:val="clear" w:color="auto" w:fill="FFFFFF"/>
          <w:lang w:val="en-US"/>
        </w:rPr>
        <w:br/>
      </w:r>
      <w:r>
        <w:rPr>
          <w:rFonts w:cstheme="minorHAnsi"/>
          <w:noProof/>
          <w:color w:val="1D1C1D"/>
          <w:sz w:val="20"/>
          <w:szCs w:val="20"/>
          <w:shd w:val="clear" w:color="auto" w:fill="FFFFFF"/>
          <w:lang w:val="en-US"/>
        </w:rPr>
        <w:drawing>
          <wp:inline distT="0" distB="0" distL="0" distR="0" wp14:anchorId="7AA33040" wp14:editId="6FC08177">
            <wp:extent cx="5495290" cy="27000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290" cy="2700020"/>
                    </a:xfrm>
                    <a:prstGeom prst="rect">
                      <a:avLst/>
                    </a:prstGeom>
                    <a:noFill/>
                    <a:ln>
                      <a:noFill/>
                    </a:ln>
                  </pic:spPr>
                </pic:pic>
              </a:graphicData>
            </a:graphic>
          </wp:inline>
        </w:drawing>
      </w:r>
    </w:p>
    <w:p w14:paraId="7D7B115D" w14:textId="77777777"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p>
    <w:p w14:paraId="3ACE3FBE" w14:textId="02CE313B" w:rsidR="00BC568D" w:rsidRDefault="00BC568D" w:rsidP="00BC568D">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lastRenderedPageBreak/>
        <w:t>S</w:t>
      </w:r>
      <w:r>
        <w:rPr>
          <w:rFonts w:eastAsia="Times New Roman" w:cstheme="minorHAnsi"/>
          <w:color w:val="FFFFFF" w:themeColor="background1"/>
          <w:kern w:val="0"/>
          <w:sz w:val="24"/>
          <w:szCs w:val="24"/>
          <w:highlight w:val="darkBlue"/>
          <w:lang w:val="en-US" w:eastAsia="es-CO"/>
          <w14:ligatures w14:val="none"/>
        </w:rPr>
        <w:t xml:space="preserve">wagger files and Exporting the API definition    </w:t>
      </w:r>
      <w:r>
        <w:rPr>
          <w:rFonts w:eastAsia="Times New Roman" w:cstheme="minorHAnsi"/>
          <w:color w:val="FFFFFF" w:themeColor="background1"/>
          <w:kern w:val="0"/>
          <w:sz w:val="24"/>
          <w:szCs w:val="24"/>
          <w:highlight w:val="darkBlue"/>
          <w:lang w:val="en-US" w:eastAsia="es-CO"/>
          <w14:ligatures w14:val="none"/>
        </w:rPr>
        <w:t xml:space="preserve">                                                                       //</w:t>
      </w:r>
    </w:p>
    <w:p w14:paraId="13262E63" w14:textId="77777777" w:rsidR="00BC568D" w:rsidRPr="00B67FF6" w:rsidRDefault="00BC568D" w:rsidP="00B67FF6">
      <w:pPr>
        <w:shd w:val="clear" w:color="auto" w:fill="FFFFFF"/>
        <w:spacing w:before="240" w:after="0" w:line="240" w:lineRule="auto"/>
        <w:rPr>
          <w:rFonts w:cstheme="minorHAnsi"/>
          <w:color w:val="1D1C1D"/>
          <w:sz w:val="20"/>
          <w:szCs w:val="20"/>
          <w:shd w:val="clear" w:color="auto" w:fill="FFFFFF"/>
          <w:lang w:val="en-US"/>
        </w:rPr>
      </w:pPr>
    </w:p>
    <w:p w14:paraId="6EC59E54" w14:textId="77777777" w:rsidR="00B67FF6" w:rsidRDefault="00B67FF6"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p>
    <w:p w14:paraId="273CF9FA" w14:textId="77777777" w:rsidR="00B67FF6" w:rsidRDefault="00B67FF6"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p>
    <w:p w14:paraId="350C9621" w14:textId="77777777" w:rsidR="00C925C9" w:rsidRPr="00EB71F0" w:rsidRDefault="00C925C9"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E614BAF" w14:textId="77777777"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55F24AF" w14:textId="77777777" w:rsidR="003536A0" w:rsidRP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129CEDC1" w14:textId="0090A6B9" w:rsidR="003536A0" w:rsidRPr="003536A0" w:rsidRDefault="003536A0" w:rsidP="00B21A72">
      <w:pPr>
        <w:shd w:val="clear" w:color="auto" w:fill="FFFFFF"/>
        <w:spacing w:before="240" w:after="0" w:line="240" w:lineRule="auto"/>
        <w:rPr>
          <w:rFonts w:eastAsia="Times New Roman" w:cstheme="minorHAnsi"/>
          <w:b/>
          <w:bCs/>
          <w:kern w:val="0"/>
          <w:lang w:val="en-US" w:eastAsia="es-CO"/>
          <w14:ligatures w14:val="none"/>
        </w:rPr>
      </w:pP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2"/>
  </w:num>
  <w:num w:numId="2" w16cid:durableId="468405015">
    <w:abstractNumId w:val="1"/>
  </w:num>
  <w:num w:numId="3" w16cid:durableId="1954092412">
    <w:abstractNumId w:val="3"/>
  </w:num>
  <w:num w:numId="4" w16cid:durableId="186941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3536A0"/>
    <w:rsid w:val="003C2E44"/>
    <w:rsid w:val="004005AC"/>
    <w:rsid w:val="00401525"/>
    <w:rsid w:val="004032C5"/>
    <w:rsid w:val="004075EC"/>
    <w:rsid w:val="00444D7C"/>
    <w:rsid w:val="00596662"/>
    <w:rsid w:val="006276CA"/>
    <w:rsid w:val="0064045D"/>
    <w:rsid w:val="00690CDC"/>
    <w:rsid w:val="00810DDD"/>
    <w:rsid w:val="008309DE"/>
    <w:rsid w:val="00843656"/>
    <w:rsid w:val="008A428D"/>
    <w:rsid w:val="008C2732"/>
    <w:rsid w:val="008F637E"/>
    <w:rsid w:val="00973B5D"/>
    <w:rsid w:val="009811E1"/>
    <w:rsid w:val="00A07C8D"/>
    <w:rsid w:val="00A659CF"/>
    <w:rsid w:val="00A91CC1"/>
    <w:rsid w:val="00AE0B94"/>
    <w:rsid w:val="00AE5B3F"/>
    <w:rsid w:val="00AE6244"/>
    <w:rsid w:val="00B21A72"/>
    <w:rsid w:val="00B67FF6"/>
    <w:rsid w:val="00B8183E"/>
    <w:rsid w:val="00BC568D"/>
    <w:rsid w:val="00BC6688"/>
    <w:rsid w:val="00BD2342"/>
    <w:rsid w:val="00BE19DB"/>
    <w:rsid w:val="00C925C9"/>
    <w:rsid w:val="00CB741C"/>
    <w:rsid w:val="00DD7736"/>
    <w:rsid w:val="00E7074B"/>
    <w:rsid w:val="00EA1E53"/>
    <w:rsid w:val="00EB71F0"/>
    <w:rsid w:val="00EB7B1A"/>
    <w:rsid w:val="00EC7022"/>
    <w:rsid w:val="00EE1FA3"/>
    <w:rsid w:val="00EF0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son-schema.or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docs.aws.amazon.com/apigateway/latest/developerguide/apigateway-websocket-api.html4" TargetMode="Externa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elocity.apache.org/" TargetMode="External"/><Relationship Id="rId20" Type="http://schemas.openxmlformats.org/officeDocument/2006/relationships/hyperlink" Target="https://docs.aws.amazon.com/apigateway/latest/developerguide/api-gateway-caching.html"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23" Type="http://schemas.openxmlformats.org/officeDocument/2006/relationships/image" Target="media/image10.png"/><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16</Pages>
  <Words>5106</Words>
  <Characters>28088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29</cp:revision>
  <dcterms:created xsi:type="dcterms:W3CDTF">2023-03-13T16:40:00Z</dcterms:created>
  <dcterms:modified xsi:type="dcterms:W3CDTF">2023-03-14T19:11:00Z</dcterms:modified>
</cp:coreProperties>
</file>