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30" w:rsidRDefault="000859D6" w:rsidP="000859D6">
      <w:p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Best Practices for </w:t>
      </w:r>
      <w:r w:rsidR="00D35F30">
        <w:rPr>
          <w:rFonts w:ascii="Arial" w:eastAsia="Times New Roman" w:hAnsi="Arial" w:cs="Arial"/>
          <w:color w:val="222222"/>
          <w:sz w:val="18"/>
          <w:szCs w:val="18"/>
        </w:rPr>
        <w:t xml:space="preserve">Automatic Password Management for Loosely Connected Devices (Laptops, Tablets, </w:t>
      </w:r>
      <w:proofErr w:type="spellStart"/>
      <w:r w:rsidR="00D35F30">
        <w:rPr>
          <w:rFonts w:ascii="Arial" w:eastAsia="Times New Roman" w:hAnsi="Arial" w:cs="Arial"/>
          <w:color w:val="222222"/>
          <w:sz w:val="18"/>
          <w:szCs w:val="18"/>
        </w:rPr>
        <w:t>etc</w:t>
      </w:r>
      <w:proofErr w:type="spellEnd"/>
      <w:r w:rsidR="00D35F30">
        <w:rPr>
          <w:rFonts w:ascii="Arial" w:eastAsia="Times New Roman" w:hAnsi="Arial" w:cs="Arial"/>
          <w:color w:val="222222"/>
          <w:sz w:val="18"/>
          <w:szCs w:val="18"/>
        </w:rPr>
        <w:t>)</w:t>
      </w:r>
    </w:p>
    <w:p w:rsidR="00D35F30" w:rsidRDefault="00D35F30" w:rsidP="000859D6">
      <w:p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</w:p>
    <w:p w:rsidR="000859D6" w:rsidRDefault="00D35F30" w:rsidP="000859D6">
      <w:p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All below settings are configured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8"/>
          <w:szCs w:val="18"/>
        </w:rPr>
        <w:t xml:space="preserve"> via Platform Management:</w:t>
      </w:r>
      <w:r w:rsidR="000859D6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0859D6" w:rsidRDefault="000859D6" w:rsidP="000859D6">
      <w:pPr>
        <w:pStyle w:val="ListParagraph"/>
        <w:numPr>
          <w:ilvl w:val="0"/>
          <w:numId w:val="1"/>
        </w:num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Set the delay between retries to something much higher than the default, retrying every 14 hours, with 15-20 retries, which will allow the process to factor in if someone is on vacation for a week and their laptop is</w:t>
      </w:r>
      <w:r w:rsidR="005C733F">
        <w:rPr>
          <w:rFonts w:ascii="Arial" w:eastAsia="Times New Roman" w:hAnsi="Arial" w:cs="Arial"/>
          <w:color w:val="222222"/>
          <w:sz w:val="18"/>
          <w:szCs w:val="18"/>
        </w:rPr>
        <w:t>n’t turned on. The number of r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etries </w:t>
      </w:r>
      <w:r w:rsidR="005C733F">
        <w:rPr>
          <w:rFonts w:ascii="Arial" w:eastAsia="Times New Roman" w:hAnsi="Arial" w:cs="Arial"/>
          <w:color w:val="222222"/>
          <w:sz w:val="18"/>
          <w:szCs w:val="18"/>
        </w:rPr>
        <w:t xml:space="preserve">should be kept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to a minimum and </w:t>
      </w:r>
      <w:r w:rsidR="005C733F">
        <w:rPr>
          <w:rFonts w:ascii="Arial" w:eastAsia="Times New Roman" w:hAnsi="Arial" w:cs="Arial"/>
          <w:color w:val="222222"/>
          <w:sz w:val="18"/>
          <w:szCs w:val="18"/>
        </w:rPr>
        <w:t>interval times extended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to reduce the strain on the </w:t>
      </w:r>
      <w:r w:rsidR="005C733F">
        <w:rPr>
          <w:rFonts w:ascii="Arial" w:eastAsia="Times New Roman" w:hAnsi="Arial" w:cs="Arial"/>
          <w:color w:val="222222"/>
          <w:sz w:val="18"/>
          <w:szCs w:val="18"/>
        </w:rPr>
        <w:t xml:space="preserve">CPM and </w:t>
      </w:r>
      <w:r>
        <w:rPr>
          <w:rFonts w:ascii="Arial" w:eastAsia="Times New Roman" w:hAnsi="Arial" w:cs="Arial"/>
          <w:color w:val="222222"/>
          <w:sz w:val="18"/>
          <w:szCs w:val="18"/>
        </w:rPr>
        <w:t>the total number of cycles.</w:t>
      </w:r>
    </w:p>
    <w:p w:rsidR="005C733F" w:rsidRDefault="005C733F" w:rsidP="000859D6">
      <w:pPr>
        <w:pStyle w:val="ListParagraph"/>
        <w:numPr>
          <w:ilvl w:val="0"/>
          <w:numId w:val="1"/>
        </w:num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A guideline for the password rotation time period is something greater than 90 days. This allows for the length of time that a laptop may be offline before CyberArk can make a connection and attempt a password change. In larger environments a longer time period may be desirable. </w:t>
      </w:r>
    </w:p>
    <w:p w:rsidR="000859D6" w:rsidRDefault="000859D6" w:rsidP="000859D6">
      <w:pPr>
        <w:pStyle w:val="ListParagraph"/>
        <w:numPr>
          <w:ilvl w:val="0"/>
          <w:numId w:val="1"/>
        </w:num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You may also consider creating different policies for different time zone locations of target workstations. Setting the </w:t>
      </w:r>
      <w:r w:rsidR="00C47BF1">
        <w:rPr>
          <w:rFonts w:ascii="Arial" w:eastAsia="Times New Roman" w:hAnsi="Arial" w:cs="Arial"/>
          <w:color w:val="222222"/>
          <w:sz w:val="18"/>
          <w:szCs w:val="18"/>
        </w:rPr>
        <w:t>“</w:t>
      </w:r>
      <w:r>
        <w:rPr>
          <w:rFonts w:ascii="Arial" w:eastAsia="Times New Roman" w:hAnsi="Arial" w:cs="Arial"/>
          <w:color w:val="222222"/>
          <w:sz w:val="18"/>
          <w:szCs w:val="18"/>
        </w:rPr>
        <w:t>from hour</w:t>
      </w:r>
      <w:r w:rsidR="00C47BF1">
        <w:rPr>
          <w:rFonts w:ascii="Arial" w:eastAsia="Times New Roman" w:hAnsi="Arial" w:cs="Arial"/>
          <w:color w:val="222222"/>
          <w:sz w:val="18"/>
          <w:szCs w:val="18"/>
        </w:rPr>
        <w:t>”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and </w:t>
      </w:r>
      <w:r w:rsidR="00C47BF1">
        <w:rPr>
          <w:rFonts w:ascii="Arial" w:eastAsia="Times New Roman" w:hAnsi="Arial" w:cs="Arial"/>
          <w:color w:val="222222"/>
          <w:sz w:val="18"/>
          <w:szCs w:val="18"/>
        </w:rPr>
        <w:t>“</w:t>
      </w:r>
      <w:r>
        <w:rPr>
          <w:rFonts w:ascii="Arial" w:eastAsia="Times New Roman" w:hAnsi="Arial" w:cs="Arial"/>
          <w:color w:val="222222"/>
          <w:sz w:val="18"/>
          <w:szCs w:val="18"/>
        </w:rPr>
        <w:t>to hour</w:t>
      </w:r>
      <w:r w:rsidR="00C47BF1">
        <w:rPr>
          <w:rFonts w:ascii="Arial" w:eastAsia="Times New Roman" w:hAnsi="Arial" w:cs="Arial"/>
          <w:color w:val="222222"/>
          <w:sz w:val="18"/>
          <w:szCs w:val="18"/>
        </w:rPr>
        <w:t>”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to be something that would pertain to a typical workday schedule (when we most likely expect that the user will be working and have their workstation turned on).</w:t>
      </w:r>
    </w:p>
    <w:p w:rsidR="000859D6" w:rsidRDefault="000859D6" w:rsidP="000859D6">
      <w:pPr>
        <w:pStyle w:val="ListParagraph"/>
        <w:numPr>
          <w:ilvl w:val="0"/>
          <w:numId w:val="1"/>
        </w:num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You can also set up the times of the week to avoid weekend</w:t>
      </w:r>
      <w:r w:rsidR="00934E3D">
        <w:rPr>
          <w:rFonts w:ascii="Arial" w:eastAsia="Times New Roman" w:hAnsi="Arial" w:cs="Arial"/>
          <w:color w:val="222222"/>
          <w:sz w:val="18"/>
          <w:szCs w:val="18"/>
        </w:rPr>
        <w:t xml:space="preserve">s (since the end users may not work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on weekends). Keep in mind that multiple policies may </w:t>
      </w:r>
      <w:r w:rsidR="00934E3D">
        <w:rPr>
          <w:rFonts w:ascii="Arial" w:eastAsia="Times New Roman" w:hAnsi="Arial" w:cs="Arial"/>
          <w:color w:val="222222"/>
          <w:sz w:val="18"/>
          <w:szCs w:val="18"/>
        </w:rPr>
        <w:t xml:space="preserve">be beneficial to accommodate </w:t>
      </w:r>
      <w:r>
        <w:rPr>
          <w:rFonts w:ascii="Arial" w:eastAsia="Times New Roman" w:hAnsi="Arial" w:cs="Arial"/>
          <w:color w:val="222222"/>
          <w:sz w:val="18"/>
          <w:szCs w:val="18"/>
        </w:rPr>
        <w:t>work schedules</w:t>
      </w:r>
      <w:r w:rsidR="00934E3D">
        <w:rPr>
          <w:rFonts w:ascii="Arial" w:eastAsia="Times New Roman" w:hAnsi="Arial" w:cs="Arial"/>
          <w:color w:val="222222"/>
          <w:sz w:val="18"/>
          <w:szCs w:val="18"/>
        </w:rPr>
        <w:t xml:space="preserve"> or geographic locations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. </w:t>
      </w:r>
    </w:p>
    <w:p w:rsidR="000859D6" w:rsidRDefault="000859D6" w:rsidP="000859D6">
      <w:p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</w:p>
    <w:p w:rsidR="000859D6" w:rsidRDefault="000859D6" w:rsidP="000859D6">
      <w:pPr>
        <w:shd w:val="clear" w:color="auto" w:fill="FBFBFB"/>
        <w:spacing w:line="240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br/>
      </w:r>
      <w:r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207D77" w:rsidRDefault="000859D6" w:rsidP="000859D6">
      <w:r>
        <w:rPr>
          <w:rFonts w:ascii="Arial" w:eastAsia="Times New Roman" w:hAnsi="Arial" w:cs="Arial"/>
          <w:color w:val="222222"/>
          <w:sz w:val="18"/>
          <w:szCs w:val="18"/>
        </w:rPr>
        <w:br/>
      </w:r>
    </w:p>
    <w:sectPr w:rsidR="0020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A03CD"/>
    <w:multiLevelType w:val="hybridMultilevel"/>
    <w:tmpl w:val="A61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6"/>
    <w:rsid w:val="000859D6"/>
    <w:rsid w:val="00207D77"/>
    <w:rsid w:val="005C733F"/>
    <w:rsid w:val="00934E3D"/>
    <w:rsid w:val="009C7FE9"/>
    <w:rsid w:val="00C47BF1"/>
    <w:rsid w:val="00D3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F482"/>
  <w15:docId w15:val="{B943E479-AB57-4DAE-B9EF-CF0D139C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Cyber-Ark Software, Inc.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tadams</dc:creator>
  <cp:lastModifiedBy>Joe Garcia</cp:lastModifiedBy>
  <cp:revision>2</cp:revision>
  <dcterms:created xsi:type="dcterms:W3CDTF">2016-08-10T14:35:00Z</dcterms:created>
  <dcterms:modified xsi:type="dcterms:W3CDTF">2016-08-10T14:35:00Z</dcterms:modified>
</cp:coreProperties>
</file>