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A2D" w:rsidRDefault="003F3B1A">
      <w:pPr>
        <w:spacing w:before="2400"/>
        <w:jc w:val="center"/>
      </w:pPr>
      <w:r>
        <w:rPr>
          <w:b/>
          <w:color w:val="555555"/>
          <w:sz w:val="28"/>
        </w:rPr>
        <w:t>STANDARD OPERATING PROCEDURE</w:t>
      </w:r>
    </w:p>
    <w:p w:rsidR="00436A2D" w:rsidRDefault="003F3B1A">
      <w:pPr>
        <w:spacing w:before="200"/>
        <w:jc w:val="center"/>
      </w:pPr>
      <w:r>
        <w:rPr>
          <w:b/>
          <w:color w:val="1F3A5F"/>
          <w:sz w:val="52"/>
        </w:rPr>
        <w:t>Predictive Maintenance Decision-Support System</w:t>
      </w:r>
    </w:p>
    <w:p w:rsidR="00436A2D" w:rsidRDefault="003F3B1A">
      <w:pPr>
        <w:jc w:val="center"/>
      </w:pPr>
      <w:r>
        <w:rPr>
          <w:i/>
          <w:color w:val="555555"/>
          <w:sz w:val="28"/>
        </w:rPr>
        <w:t>System Navigation &amp; Page-by-Page User Operating Procedure</w:t>
      </w:r>
    </w:p>
    <w:p w:rsidR="00436A2D" w:rsidRDefault="00436A2D"/>
    <w:p w:rsidR="00436A2D" w:rsidRDefault="00436A2D">
      <w:pPr>
        <w:spacing w:before="800"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36A2D" w:rsidTr="00436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EF4"/>
          </w:tcPr>
          <w:p w:rsidR="00436A2D" w:rsidRDefault="003F3B1A">
            <w:r>
              <w:t>Document Title</w:t>
            </w:r>
          </w:p>
        </w:tc>
        <w:tc>
          <w:tcPr>
            <w:tcW w:w="4320" w:type="dxa"/>
          </w:tcPr>
          <w:p w:rsidR="00436A2D" w:rsidRDefault="003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SOP - Predictive Maintenance Decision-Support System (Navigation &amp; Use)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EF4"/>
          </w:tcPr>
          <w:p w:rsidR="00436A2D" w:rsidRDefault="003F3B1A">
            <w:r>
              <w:t>SOP Number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PM-DSS-SOP-001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EF4"/>
          </w:tcPr>
          <w:p w:rsidR="00436A2D" w:rsidRDefault="003F3B1A">
            <w:r>
              <w:t>Version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EF4"/>
          </w:tcPr>
          <w:p w:rsidR="00436A2D" w:rsidRDefault="003F3B1A">
            <w:r>
              <w:t>Effective Date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 August 2026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EF4"/>
          </w:tcPr>
          <w:p w:rsidR="00436A2D" w:rsidRDefault="003F3B1A">
            <w:r>
              <w:t>System Type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Master's Thesis Research Prototype (Decision-Support Tool)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EEF4"/>
          </w:tcPr>
          <w:p w:rsidR="00436A2D" w:rsidRDefault="003F3B1A">
            <w:r>
              <w:t>Owner / Prepared By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Researcher</w:t>
            </w:r>
          </w:p>
        </w:tc>
      </w:tr>
    </w:tbl>
    <w:p w:rsidR="00436A2D" w:rsidRDefault="003F3B1A">
      <w:r>
        <w:br w:type="page"/>
      </w:r>
    </w:p>
    <w:p w:rsidR="00436A2D" w:rsidRDefault="003F3B1A">
      <w:pPr>
        <w:pStyle w:val="Heading1"/>
      </w:pPr>
      <w:r>
        <w:lastRenderedPageBreak/>
        <w:t>1. Purpose and Scope</w:t>
      </w:r>
    </w:p>
    <w:p w:rsidR="00436A2D" w:rsidRDefault="003F3B1A">
      <w:r>
        <w:t>This Standard Operating Procedure (SOP) describes how to navigate and operate</w:t>
      </w:r>
      <w:r>
        <w:t xml:space="preserve"> the Predictive Maintenance Decision-Support System, an explainable machine-learning application that scores and explains maintenance risk for mining-relevant industrial equipment, using Computerized Maintenance Management System (CMMS) records such as pre</w:t>
      </w:r>
      <w:r>
        <w:t>ventive-maintenance (PM) and work-order (WO) compliance data.</w:t>
      </w:r>
    </w:p>
    <w:p w:rsidR="00436A2D" w:rsidRDefault="003F3B1A">
      <w:r>
        <w:t>This document covers every page of the application in the order a first-time user would naturally encounter them: what each page is for, how to reach it, what features it provides, and the step-</w:t>
      </w:r>
      <w:r>
        <w:t>by-step actions available on it. It does not cover software installation, model theory, or the underlying codebase — see Section 8 (Reference Documents) for where that material lives.</w:t>
      </w:r>
    </w:p>
    <w:p w:rsidR="00436A2D" w:rsidRDefault="003F3B1A">
      <w:pPr>
        <w:pStyle w:val="ListBullet"/>
      </w:pPr>
      <w:r>
        <w:rPr>
          <w:b/>
        </w:rPr>
        <w:t xml:space="preserve">Intended audience: </w:t>
      </w:r>
      <w:r>
        <w:t>Maintenance engineers and plant/operations managers r</w:t>
      </w:r>
      <w:r>
        <w:t>eviewing machine risk.</w:t>
      </w:r>
    </w:p>
    <w:p w:rsidR="00436A2D" w:rsidRDefault="003F3B1A">
      <w:pPr>
        <w:pStyle w:val="ListBullet"/>
      </w:pPr>
      <w:r>
        <w:t>Researchers, examiners, or future maintainers evaluating or extending the system.</w:t>
      </w:r>
    </w:p>
    <w:p w:rsidR="00436A2D" w:rsidRDefault="003F3B1A">
      <w:pPr>
        <w:pStyle w:val="ListBullet"/>
      </w:pPr>
      <w:r>
        <w:t>Anyone operating the Streamlit application for the first time and needing a walk-through of each screen.</w:t>
      </w:r>
    </w:p>
    <w:p w:rsidR="00436A2D" w:rsidRDefault="003F3B1A">
      <w:r>
        <w:rPr>
          <w:b/>
          <w:i/>
        </w:rPr>
        <w:t xml:space="preserve">NOTE: </w:t>
      </w:r>
      <w:r>
        <w:rPr>
          <w:i/>
        </w:rPr>
        <w:t>This system is a research decision-suppo</w:t>
      </w:r>
      <w:r>
        <w:rPr>
          <w:i/>
        </w:rPr>
        <w:t>rt prototype, not a certified safety system. Every prediction and risk score is a probabilistic estimate meant to support — never replace — qualified maintenance engineering judgment.</w:t>
      </w:r>
    </w:p>
    <w:p w:rsidR="00436A2D" w:rsidRDefault="003F3B1A">
      <w:pPr>
        <w:pStyle w:val="Heading1"/>
      </w:pPr>
      <w:r>
        <w:t>2. Accessing the Application</w:t>
      </w:r>
    </w:p>
    <w:p w:rsidR="00436A2D" w:rsidRDefault="003F3B1A">
      <w:r>
        <w:t>The application is a browser-based Streamli</w:t>
      </w:r>
      <w:r>
        <w:t>t app, launched from the project directory.</w:t>
      </w:r>
    </w:p>
    <w:p w:rsidR="00436A2D" w:rsidRDefault="003F3B1A">
      <w:pPr>
        <w:pStyle w:val="ListNumber"/>
      </w:pPr>
      <w:r>
        <w:t xml:space="preserve">Open a terminal in the project's root folder and activate the virtual environment: </w:t>
      </w:r>
    </w:p>
    <w:p w:rsidR="00436A2D" w:rsidRDefault="003F3B1A">
      <w:r>
        <w:rPr>
          <w:rFonts w:ascii="Consolas" w:hAnsi="Consolas"/>
          <w:sz w:val="20"/>
        </w:rPr>
        <w:t xml:space="preserve">      .\venv\Scripts\Activate.ps1</w:t>
      </w:r>
    </w:p>
    <w:p w:rsidR="00436A2D" w:rsidRDefault="003F3B1A">
      <w:pPr>
        <w:pStyle w:val="ListNumber"/>
      </w:pPr>
      <w:r>
        <w:t>Launch the application:</w:t>
      </w:r>
      <w:r w:rsidR="00F77BBB">
        <w:t xml:space="preserve"> </w:t>
      </w:r>
      <w:bookmarkStart w:id="0" w:name="_GoBack"/>
      <w:bookmarkEnd w:id="0"/>
    </w:p>
    <w:p w:rsidR="00436A2D" w:rsidRDefault="003F3B1A">
      <w:r>
        <w:rPr>
          <w:rFonts w:ascii="Consolas" w:hAnsi="Consolas"/>
          <w:sz w:val="20"/>
        </w:rPr>
        <w:t xml:space="preserve">      streamlit run app.py</w:t>
      </w:r>
    </w:p>
    <w:p w:rsidR="00436A2D" w:rsidRDefault="003F3B1A">
      <w:pPr>
        <w:pStyle w:val="ListNumber"/>
      </w:pPr>
      <w:r>
        <w:t xml:space="preserve">The application opens automatically in the </w:t>
      </w:r>
      <w:r>
        <w:t>default web browser, typically at http://localhost:8501.</w:t>
      </w:r>
    </w:p>
    <w:p w:rsidR="00436A2D" w:rsidRDefault="003F3B1A">
      <w:pPr>
        <w:pStyle w:val="ListNumber"/>
      </w:pPr>
      <w:r>
        <w:t>The left-hand sidebar lists every page in the application. Click any page name to navigate to it — no login is required in this research deployment.</w:t>
      </w:r>
    </w:p>
    <w:p w:rsidR="00436A2D" w:rsidRDefault="003F3B1A">
      <w:r>
        <w:rPr>
          <w:b/>
          <w:i/>
        </w:rPr>
        <w:t xml:space="preserve">NOTE: </w:t>
      </w:r>
      <w:r>
        <w:rPr>
          <w:i/>
        </w:rPr>
        <w:t>If the sidebar shows no data (zero machines,</w:t>
      </w:r>
      <w:r>
        <w:rPr>
          <w:i/>
        </w:rPr>
        <w:t xml:space="preserve"> no active model), start with the “Import Dataset” page (Section 4.2) before using any other page.</w:t>
      </w:r>
    </w:p>
    <w:p w:rsidR="00436A2D" w:rsidRDefault="003F3B1A">
      <w:pPr>
        <w:pStyle w:val="Heading1"/>
      </w:pPr>
      <w:r>
        <w:t>3. Application Navigation Overview</w:t>
      </w:r>
    </w:p>
    <w:p w:rsidR="00436A2D" w:rsidRDefault="003F3B1A">
      <w:r>
        <w:t>All pages are reached from the sidebar on the left side of the browser window. The recommended first-time navigation order</w:t>
      </w:r>
      <w:r>
        <w:t>, and the order this SOP follows, is: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6A2D" w:rsidTr="00436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A5F"/>
          </w:tcPr>
          <w:p w:rsidR="00436A2D" w:rsidRDefault="003F3B1A">
            <w:r>
              <w:rPr>
                <w:color w:val="FFFFFF"/>
              </w:rPr>
              <w:lastRenderedPageBreak/>
              <w:t>#</w:t>
            </w:r>
          </w:p>
        </w:tc>
        <w:tc>
          <w:tcPr>
            <w:tcW w:w="2880" w:type="dxa"/>
            <w:shd w:val="clear" w:color="auto" w:fill="1F3A5F"/>
          </w:tcPr>
          <w:p w:rsidR="00436A2D" w:rsidRDefault="003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Page</w:t>
            </w:r>
          </w:p>
        </w:tc>
        <w:tc>
          <w:tcPr>
            <w:tcW w:w="2880" w:type="dxa"/>
            <w:shd w:val="clear" w:color="auto" w:fill="1F3A5F"/>
          </w:tcPr>
          <w:p w:rsidR="00436A2D" w:rsidRDefault="003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Primary Purpose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1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Overview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Landing page and fleet-wide KPI summary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2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Import Dataset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Upload CMMS data, prepare it, and train a model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3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Dataset Feasibility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Review what a dataset supports; delete a dataset if </w:t>
            </w:r>
            <w:r>
              <w:t>needed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4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Machine Monitoring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Inspect one machine's full history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5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Run Prediction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 a machine (or batch) with the active model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6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Explainability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See why a specific prediction was made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7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Alerts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and manage risk alerts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8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Prediction History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Full </w:t>
            </w:r>
            <w:r>
              <w:t>log/export of every prediction made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9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Model Performance</w:t>
            </w:r>
          </w:p>
        </w:tc>
        <w:tc>
          <w:tcPr>
            <w:tcW w:w="288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Compare trained candidate models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36A2D" w:rsidRDefault="003F3B1A">
            <w:r>
              <w:t>10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System Information</w:t>
            </w:r>
          </w:p>
        </w:tc>
        <w:tc>
          <w:tcPr>
            <w:tcW w:w="288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Technical/config summary and cache control</w:t>
            </w:r>
          </w:p>
        </w:tc>
      </w:tr>
    </w:tbl>
    <w:p w:rsidR="00436A2D" w:rsidRDefault="00436A2D"/>
    <w:p w:rsidR="00436A2D" w:rsidRDefault="003F3B1A">
      <w:r>
        <w:t>General navigation conventions used throughout the application:</w:t>
      </w:r>
    </w:p>
    <w:p w:rsidR="00436A2D" w:rsidRDefault="003F3B1A">
      <w:pPr>
        <w:pStyle w:val="ListBullet"/>
      </w:pPr>
      <w:r>
        <w:t>A short research disclaimer banner</w:t>
      </w:r>
      <w:r>
        <w:t xml:space="preserve"> is shown at the top of the app — this is not an error message.</w:t>
      </w:r>
    </w:p>
    <w:p w:rsidR="00436A2D" w:rsidRDefault="003F3B1A">
      <w:pPr>
        <w:pStyle w:val="ListBullet"/>
      </w:pPr>
      <w:r>
        <w:t>Long-running actions (uploading a file, preparing a dataset, training models, scoring a batch of machines) show a live progress bar with a status caption underneath it. Wait for the bar to com</w:t>
      </w:r>
      <w:r>
        <w:t>plete before navigating away.</w:t>
      </w:r>
    </w:p>
    <w:p w:rsidR="00436A2D" w:rsidRDefault="003F3B1A">
      <w:pPr>
        <w:pStyle w:val="ListBullet"/>
      </w:pPr>
      <w:r>
        <w:t>Dropdown selectors (choosing a dataset, a machine, or a model experiment) appear near the top of each page and control what the rest of the page displays.</w:t>
      </w:r>
    </w:p>
    <w:p w:rsidR="00436A2D" w:rsidRDefault="003F3B1A">
      <w:pPr>
        <w:pStyle w:val="ListBullet"/>
      </w:pPr>
      <w:r>
        <w:t xml:space="preserve">Any page that lists datasets or machines refreshes automatically after </w:t>
      </w:r>
      <w:r>
        <w:t>an import, a training run, or a deletion — a manual browser refresh is not required.</w:t>
      </w:r>
    </w:p>
    <w:p w:rsidR="00436A2D" w:rsidRDefault="003F3B1A">
      <w:r>
        <w:br w:type="page"/>
      </w:r>
    </w:p>
    <w:p w:rsidR="00436A2D" w:rsidRDefault="003F3B1A">
      <w:pPr>
        <w:pStyle w:val="Heading1"/>
      </w:pPr>
      <w:r>
        <w:lastRenderedPageBreak/>
        <w:t>4. Page-by-Page Features and Navigation Procedures</w:t>
      </w:r>
    </w:p>
    <w:p w:rsidR="00436A2D" w:rsidRDefault="003F3B1A">
      <w:pPr>
        <w:pStyle w:val="Heading2"/>
      </w:pPr>
      <w:r>
        <w:t>4.1 Overview (Home Page)</w:t>
      </w:r>
    </w:p>
    <w:p w:rsidR="00436A2D" w:rsidRDefault="003F3B1A">
      <w:r>
        <w:rPr>
          <w:b/>
        </w:rPr>
        <w:t xml:space="preserve">How to reach this page: </w:t>
      </w:r>
      <w:r>
        <w:t xml:space="preserve">This is the page the application opens to by default (also reachable </w:t>
      </w:r>
      <w:r>
        <w:t>via “Overview” / “app” at the top of the sidebar).</w:t>
      </w:r>
    </w:p>
    <w:p w:rsidR="00436A2D" w:rsidRDefault="003F3B1A">
      <w:r>
        <w:rPr>
          <w:b/>
        </w:rPr>
        <w:t xml:space="preserve">Purpose: </w:t>
      </w:r>
      <w:r>
        <w:t>Gives a fleet-wide, at-a-glance summary of the system's current state so a user immediately knows whether there is data to work with.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Research disclaimer banner explaining the system</w:t>
      </w:r>
      <w:r>
        <w:t>'s decision-support (not certified safety) status.</w:t>
      </w:r>
    </w:p>
    <w:p w:rsidR="00436A2D" w:rsidRDefault="003F3B1A">
      <w:pPr>
        <w:pStyle w:val="ListBullet"/>
      </w:pPr>
      <w:r>
        <w:t>Live KPI cards: total registered machines, active alert count, currently active model, total predictions made, and count of machines currently at High Risk.</w:t>
      </w:r>
    </w:p>
    <w:p w:rsidR="00436A2D" w:rsidRDefault="003F3B1A">
      <w:pPr>
        <w:pStyle w:val="ListBullet"/>
      </w:pPr>
      <w:r>
        <w:t>Guidance prompt directing first-time users to Im</w:t>
      </w:r>
      <w:r>
        <w:t>port Dataset when no data has been loaded yet.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Open the application (see Section 2).</w:t>
      </w:r>
    </w:p>
    <w:p w:rsidR="00436A2D" w:rsidRDefault="003F3B1A">
      <w:pPr>
        <w:pStyle w:val="ListNumber"/>
      </w:pPr>
      <w:r>
        <w:t>Review the KPI cards to confirm data is loaded (non-zero machine count) and a model is active.</w:t>
      </w:r>
    </w:p>
    <w:p w:rsidR="00436A2D" w:rsidRDefault="003F3B1A">
      <w:pPr>
        <w:pStyle w:val="ListNumber"/>
      </w:pPr>
      <w:r>
        <w:t>If all KPI values are zero or blank, proceed to Sect</w:t>
      </w:r>
      <w:r>
        <w:t>ion 4.2 (Import Dataset) before using any other page.</w:t>
      </w:r>
    </w:p>
    <w:p w:rsidR="00436A2D" w:rsidRDefault="003F3B1A">
      <w:pPr>
        <w:pStyle w:val="Heading2"/>
      </w:pPr>
      <w:r>
        <w:t>4.2 Import Dataset</w:t>
      </w:r>
    </w:p>
    <w:p w:rsidR="00436A2D" w:rsidRDefault="003F3B1A">
      <w:r>
        <w:rPr>
          <w:b/>
        </w:rPr>
        <w:t xml:space="preserve">How to reach this page: </w:t>
      </w:r>
      <w:r>
        <w:t>Sidebar → “Import Dataset”.</w:t>
      </w:r>
    </w:p>
    <w:p w:rsidR="00436A2D" w:rsidRDefault="003F3B1A">
      <w:r>
        <w:rPr>
          <w:b/>
        </w:rPr>
        <w:t xml:space="preserve">Purpose: </w:t>
      </w:r>
      <w:r>
        <w:t xml:space="preserve">Upload a CMMS export (Excel or CSV), map its columns, generate a feasibility report, and optionally train a model on it — </w:t>
      </w:r>
      <w:r>
        <w:t>all without leaving the browser.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Optional downloadable blank import template showing the recommended (not mandatory) column layout.</w:t>
      </w:r>
    </w:p>
    <w:p w:rsidR="00436A2D" w:rsidRDefault="003F3B1A">
      <w:pPr>
        <w:pStyle w:val="ListBullet"/>
      </w:pPr>
      <w:r>
        <w:t>File uploader supporting Excel (.xlsx) and CSV files.</w:t>
      </w:r>
    </w:p>
    <w:p w:rsidR="00436A2D" w:rsidRDefault="003F3B1A">
      <w:pPr>
        <w:pStyle w:val="ListBullet"/>
      </w:pPr>
      <w:r>
        <w:t xml:space="preserve">Automatic preview of uploaded rows/columns and a </w:t>
      </w:r>
      <w:r>
        <w:t>per-column profile (data type, % missing, sample values).</w:t>
      </w:r>
    </w:p>
    <w:p w:rsidR="00436A2D" w:rsidRDefault="003F3B1A">
      <w:pPr>
        <w:pStyle w:val="ListBullet"/>
      </w:pPr>
      <w:r>
        <w:t>Automatically-suggested column mapping from the uploaded file's columns to the system's internal fields, with the ability to manually correct any suggestion.</w:t>
      </w:r>
    </w:p>
    <w:p w:rsidR="00436A2D" w:rsidRDefault="003F3B1A">
      <w:pPr>
        <w:pStyle w:val="ListBullet"/>
      </w:pPr>
      <w:r>
        <w:t xml:space="preserve">Columns that do not match a known field </w:t>
      </w:r>
      <w:r>
        <w:t>are still kept (as “extra” fields) rather than discarded, and numeric extras can become model features.</w:t>
      </w:r>
    </w:p>
    <w:p w:rsidR="00436A2D" w:rsidRDefault="003F3B1A">
      <w:pPr>
        <w:pStyle w:val="ListBullet"/>
      </w:pPr>
      <w:r>
        <w:lastRenderedPageBreak/>
        <w:t>Live progress bar (with status text) while the dataset is being prepared, and a second progress bar while a model is being trained.</w:t>
      </w:r>
    </w:p>
    <w:p w:rsidR="00436A2D" w:rsidRDefault="003F3B1A">
      <w:pPr>
        <w:pStyle w:val="ListBullet"/>
      </w:pPr>
      <w:r>
        <w:t>“Train Models on Thi</w:t>
      </w:r>
      <w:r>
        <w:t>s Dataset” section appears once preparation succeeds, allowing training directly from the page.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(Optional) Click the template download button to see the recommended column layout before preparing your own file.</w:t>
      </w:r>
    </w:p>
    <w:p w:rsidR="00436A2D" w:rsidRDefault="003F3B1A">
      <w:pPr>
        <w:pStyle w:val="ListNumber"/>
      </w:pPr>
      <w:r>
        <w:t>Click the file upload</w:t>
      </w:r>
      <w:r>
        <w:t>er and select an Excel or CSV file from your computer.</w:t>
      </w:r>
    </w:p>
    <w:p w:rsidR="00436A2D" w:rsidRDefault="003F3B1A">
      <w:pPr>
        <w:pStyle w:val="ListNumber"/>
      </w:pPr>
      <w:r>
        <w:t>Review the preview table and column-profile panel that appear.</w:t>
      </w:r>
    </w:p>
    <w:p w:rsidR="00436A2D" w:rsidRDefault="003F3B1A">
      <w:pPr>
        <w:pStyle w:val="ListNumber"/>
      </w:pPr>
      <w:r>
        <w:t>Review the auto-suggested column mapping; correct any dropdown that maps to the wrong field. A required field must be mapped before procee</w:t>
      </w:r>
      <w:r>
        <w:t>ding.</w:t>
      </w:r>
    </w:p>
    <w:p w:rsidR="00436A2D" w:rsidRDefault="003F3B1A">
      <w:pPr>
        <w:pStyle w:val="ListNumber"/>
      </w:pPr>
      <w:r>
        <w:t>Click “Prepare Dataset.” Watch the progress bar; do not navigate away until it completes.</w:t>
      </w:r>
    </w:p>
    <w:p w:rsidR="00436A2D" w:rsidRDefault="003F3B1A">
      <w:pPr>
        <w:pStyle w:val="ListNumber"/>
      </w:pPr>
      <w:r>
        <w:t>Review the feasibility summary that appears after preparation succeeds.</w:t>
      </w:r>
    </w:p>
    <w:p w:rsidR="00436A2D" w:rsidRDefault="003F3B1A">
      <w:pPr>
        <w:pStyle w:val="ListNumber"/>
      </w:pPr>
      <w:r>
        <w:t xml:space="preserve">In the “Train Models” section, enter or keep a version label and click “Train Models on </w:t>
      </w:r>
      <w:r>
        <w:t>This Dataset.” Watch the second progress bar until it completes.</w:t>
      </w:r>
    </w:p>
    <w:p w:rsidR="00436A2D" w:rsidRDefault="003F3B1A">
      <w:pPr>
        <w:pStyle w:val="ListNumber"/>
      </w:pPr>
      <w:r>
        <w:t>Review the resulting model comparison table — the best-performing model is automatically selected and activated.</w:t>
      </w:r>
    </w:p>
    <w:p w:rsidR="00436A2D" w:rsidRDefault="003F3B1A">
      <w:r>
        <w:rPr>
          <w:b/>
          <w:i/>
        </w:rPr>
        <w:t xml:space="preserve">NOTE: </w:t>
      </w:r>
      <w:r>
        <w:rPr>
          <w:i/>
        </w:rPr>
        <w:t>Uploading a different file clears any previous preparation/training resu</w:t>
      </w:r>
      <w:r>
        <w:rPr>
          <w:i/>
        </w:rPr>
        <w:t>lts shown on this page.</w:t>
      </w:r>
    </w:p>
    <w:p w:rsidR="00436A2D" w:rsidRDefault="003F3B1A">
      <w:r>
        <w:rPr>
          <w:b/>
          <w:i/>
        </w:rPr>
        <w:t xml:space="preserve">NOTE: </w:t>
      </w:r>
      <w:r>
        <w:rPr>
          <w:i/>
        </w:rPr>
        <w:t>The original uploaded file is never modified — a standardized copy is created separately.</w:t>
      </w:r>
    </w:p>
    <w:p w:rsidR="00436A2D" w:rsidRDefault="003F3B1A">
      <w:pPr>
        <w:pStyle w:val="Heading2"/>
      </w:pPr>
      <w:r>
        <w:t>4.3 Dataset Feasibility</w:t>
      </w:r>
    </w:p>
    <w:p w:rsidR="00436A2D" w:rsidRDefault="003F3B1A">
      <w:r>
        <w:rPr>
          <w:b/>
        </w:rPr>
        <w:t xml:space="preserve">How to reach this page: </w:t>
      </w:r>
      <w:r>
        <w:t>Sidebar → “Dataset Feasibility”.</w:t>
      </w:r>
    </w:p>
    <w:p w:rsidR="00436A2D" w:rsidRDefault="003F3B1A">
      <w:r>
        <w:rPr>
          <w:b/>
        </w:rPr>
        <w:t xml:space="preserve">Purpose: </w:t>
      </w:r>
      <w:r>
        <w:t xml:space="preserve">Shows exactly what a prepared dataset can and </w:t>
      </w:r>
      <w:r>
        <w:t>cannot support for modelling, and provides a controlled, double-confirmed way to permanently delete a dataset and everything derived from it.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Dataset selector dropdown listing every prepared dataset.</w:t>
      </w:r>
    </w:p>
    <w:p w:rsidR="00436A2D" w:rsidRDefault="003F3B1A">
      <w:pPr>
        <w:pStyle w:val="ListBullet"/>
      </w:pPr>
      <w:r>
        <w:t>Row, column, and machine counts for the se</w:t>
      </w:r>
      <w:r>
        <w:t>lected dataset.</w:t>
      </w:r>
    </w:p>
    <w:p w:rsidR="00436A2D" w:rsidRDefault="003F3B1A">
      <w:pPr>
        <w:pStyle w:val="ListBullet"/>
      </w:pPr>
      <w:r>
        <w:t>Missingness chart showing the percentage of missing values by column.</w:t>
      </w:r>
    </w:p>
    <w:p w:rsidR="00436A2D" w:rsidRDefault="003F3B1A">
      <w:pPr>
        <w:pStyle w:val="ListBullet"/>
      </w:pPr>
      <w:r>
        <w:t>A plain-language list of “supported modelling tasks” versus “limitations” for the selected dataset.</w:t>
      </w:r>
    </w:p>
    <w:p w:rsidR="00436A2D" w:rsidRDefault="003F3B1A">
      <w:pPr>
        <w:pStyle w:val="ListBullet"/>
      </w:pPr>
      <w:r>
        <w:t>A “Danger Zone” section for permanently deleting a dataset and all rel</w:t>
      </w:r>
      <w:r>
        <w:t>ated data (processed data, registered machines, predictions, explanations, alerts, trained models, and experiment reports).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Select a dataset from the dropdown at the top of the page.</w:t>
      </w:r>
    </w:p>
    <w:p w:rsidR="00436A2D" w:rsidRDefault="003F3B1A">
      <w:pPr>
        <w:pStyle w:val="ListNumber"/>
      </w:pPr>
      <w:r>
        <w:lastRenderedPageBreak/>
        <w:t xml:space="preserve">Review the counts, missingness chart, and the </w:t>
      </w:r>
      <w:r>
        <w:t>supported-tasks/limitations lists.</w:t>
      </w:r>
    </w:p>
    <w:p w:rsidR="00436A2D" w:rsidRDefault="003F3B1A">
      <w:pPr>
        <w:pStyle w:val="ListNumber"/>
      </w:pPr>
      <w:r>
        <w:t>To delete a dataset: expand the “Danger Zone” section.</w:t>
      </w:r>
    </w:p>
    <w:p w:rsidR="00436A2D" w:rsidRDefault="003F3B1A">
      <w:pPr>
        <w:pStyle w:val="ListNumber"/>
      </w:pPr>
      <w:r>
        <w:t>Check the confirmation checkbox acknowledging permanent deletion.</w:t>
      </w:r>
    </w:p>
    <w:p w:rsidR="00436A2D" w:rsidRDefault="003F3B1A">
      <w:pPr>
        <w:pStyle w:val="ListNumber"/>
      </w:pPr>
      <w:r>
        <w:t>Type the exact dataset name into the text field provided.</w:t>
      </w:r>
    </w:p>
    <w:p w:rsidR="00436A2D" w:rsidRDefault="003F3B1A">
      <w:pPr>
        <w:pStyle w:val="ListNumber"/>
      </w:pPr>
      <w:r>
        <w:t>The “Permanently Delete Dataset” button be</w:t>
      </w:r>
      <w:r>
        <w:t>comes enabled only once both the checkbox is checked and the typed name matches exactly.</w:t>
      </w:r>
    </w:p>
    <w:p w:rsidR="00436A2D" w:rsidRDefault="003F3B1A">
      <w:pPr>
        <w:pStyle w:val="ListNumber"/>
      </w:pPr>
      <w:r>
        <w:t>Click “Permanently Delete Dataset” and wait for the confirmation message.</w:t>
      </w:r>
    </w:p>
    <w:p w:rsidR="00436A2D" w:rsidRDefault="003F3B1A">
      <w:pPr>
        <w:spacing w:before="80"/>
      </w:pPr>
      <w:r>
        <w:rPr>
          <w:b/>
          <w:color w:val="B02A2A"/>
        </w:rPr>
        <w:t xml:space="preserve">CAUTION: </w:t>
      </w:r>
      <w:r>
        <w:rPr>
          <w:color w:val="B02A2A"/>
        </w:rPr>
        <w:t>Deletion is permanent and cannot be undone. It removes the dataset's processed data,</w:t>
      </w:r>
      <w:r>
        <w:rPr>
          <w:color w:val="B02A2A"/>
        </w:rPr>
        <w:t xml:space="preserve"> registered machines, all predictions and explanations made against it, related alerts, every trained model version and experiment report for it, and its saved column mapping.</w:t>
      </w:r>
    </w:p>
    <w:p w:rsidR="00436A2D" w:rsidRDefault="003F3B1A">
      <w:pPr>
        <w:spacing w:before="80"/>
      </w:pPr>
      <w:r>
        <w:rPr>
          <w:b/>
          <w:color w:val="B02A2A"/>
        </w:rPr>
        <w:t xml:space="preserve">CAUTION: </w:t>
      </w:r>
      <w:r>
        <w:rPr>
          <w:color w:val="B02A2A"/>
        </w:rPr>
        <w:t>Switching to a different dataset in the selector resets the checkbox an</w:t>
      </w:r>
      <w:r>
        <w:rPr>
          <w:color w:val="B02A2A"/>
        </w:rPr>
        <w:t>d typed confirmation, so a confirmation started for one dataset can never be accidentally applied to another.</w:t>
      </w:r>
    </w:p>
    <w:p w:rsidR="00436A2D" w:rsidRDefault="003F3B1A">
      <w:pPr>
        <w:pStyle w:val="Heading2"/>
      </w:pPr>
      <w:r>
        <w:t>4.4 Machine Monitoring</w:t>
      </w:r>
    </w:p>
    <w:p w:rsidR="00436A2D" w:rsidRDefault="003F3B1A">
      <w:r>
        <w:rPr>
          <w:b/>
        </w:rPr>
        <w:t xml:space="preserve">How to reach this page: </w:t>
      </w:r>
      <w:r>
        <w:t>Sidebar → “Machine Monitoring”.</w:t>
      </w:r>
    </w:p>
    <w:p w:rsidR="00436A2D" w:rsidRDefault="003F3B1A">
      <w:r>
        <w:rPr>
          <w:b/>
        </w:rPr>
        <w:t xml:space="preserve">Purpose: </w:t>
      </w:r>
      <w:r>
        <w:t xml:space="preserve">Provides a single-machine deep dive: metadata, risk </w:t>
      </w:r>
      <w:r>
        <w:t>history, prediction history, and alert history all in one place.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Machine selector dropdown (populated from all currently registered machines).</w:t>
      </w:r>
    </w:p>
    <w:p w:rsidR="00436A2D" w:rsidRDefault="003F3B1A">
      <w:pPr>
        <w:pStyle w:val="ListBullet"/>
      </w:pPr>
      <w:r>
        <w:t>Machine metadata panel (category, criticality, manufacturer, and other available attributes).</w:t>
      </w:r>
    </w:p>
    <w:p w:rsidR="00436A2D" w:rsidRDefault="003F3B1A">
      <w:pPr>
        <w:pStyle w:val="ListBullet"/>
      </w:pPr>
      <w:r>
        <w:t>Risk/</w:t>
      </w:r>
      <w:r>
        <w:t>probability-over-time chart built from every prediction made for the machine.</w:t>
      </w:r>
    </w:p>
    <w:p w:rsidR="00436A2D" w:rsidRDefault="003F3B1A">
      <w:pPr>
        <w:pStyle w:val="ListBullet"/>
      </w:pPr>
      <w:r>
        <w:t>Full prediction history table for the selected machine.</w:t>
      </w:r>
    </w:p>
    <w:p w:rsidR="00436A2D" w:rsidRDefault="003F3B1A">
      <w:pPr>
        <w:pStyle w:val="ListBullet"/>
      </w:pPr>
      <w:r>
        <w:t>List of every alert ever raised for the selected machine.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Select a machine from the dropdown.</w:t>
      </w:r>
    </w:p>
    <w:p w:rsidR="00436A2D" w:rsidRDefault="003F3B1A">
      <w:pPr>
        <w:pStyle w:val="ListNumber"/>
      </w:pPr>
      <w:r>
        <w:t>Revi</w:t>
      </w:r>
      <w:r>
        <w:t>ew the metadata panel to confirm you have the correct asset.</w:t>
      </w:r>
    </w:p>
    <w:p w:rsidR="00436A2D" w:rsidRDefault="003F3B1A">
      <w:pPr>
        <w:pStyle w:val="ListNumber"/>
      </w:pPr>
      <w:r>
        <w:t>Review the probability-over-time chart for a visual trend of the machine's risk.</w:t>
      </w:r>
    </w:p>
    <w:p w:rsidR="00436A2D" w:rsidRDefault="003F3B1A">
      <w:pPr>
        <w:pStyle w:val="ListNumber"/>
      </w:pPr>
      <w:r>
        <w:t>Scroll to review the full prediction history and alert history tables for the machine.</w:t>
      </w:r>
    </w:p>
    <w:p w:rsidR="00436A2D" w:rsidRDefault="003F3B1A">
      <w:pPr>
        <w:pStyle w:val="Heading2"/>
      </w:pPr>
      <w:r>
        <w:t>4.5 Run Prediction</w:t>
      </w:r>
    </w:p>
    <w:p w:rsidR="00436A2D" w:rsidRDefault="003F3B1A">
      <w:r>
        <w:rPr>
          <w:b/>
        </w:rPr>
        <w:t>How to r</w:t>
      </w:r>
      <w:r>
        <w:rPr>
          <w:b/>
        </w:rPr>
        <w:t xml:space="preserve">each this page: </w:t>
      </w:r>
      <w:r>
        <w:t>Sidebar → “Run Prediction”.</w:t>
      </w:r>
    </w:p>
    <w:p w:rsidR="00436A2D" w:rsidRDefault="003F3B1A">
      <w:r>
        <w:rPr>
          <w:b/>
        </w:rPr>
        <w:t xml:space="preserve">Purpose: </w:t>
      </w:r>
      <w:r>
        <w:t>Scores one machine, or a batch of machines via CSV upload, using the currently active model, and returns a risk probability, risk level, and top contributing factors.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Two scoring modes: sin</w:t>
      </w:r>
      <w:r>
        <w:t>gle machine (selected from a dropdown) and batch (CSV upload).</w:t>
      </w:r>
    </w:p>
    <w:p w:rsidR="00436A2D" w:rsidRDefault="003F3B1A">
      <w:pPr>
        <w:pStyle w:val="ListBullet"/>
      </w:pPr>
      <w:r>
        <w:lastRenderedPageBreak/>
        <w:t>Displays failure/risk probability, the risk level bucket (Normal / Watch / High Risk), and the top factors driving the score.</w:t>
      </w:r>
    </w:p>
    <w:p w:rsidR="00436A2D" w:rsidRDefault="003F3B1A">
      <w:pPr>
        <w:pStyle w:val="ListBullet"/>
      </w:pPr>
      <w:r>
        <w:t xml:space="preserve">Live progress bar during batch scoring, showing which row/machine </w:t>
      </w:r>
      <w:r>
        <w:t>is currently being scored.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Choose a scoring mode: single machine or batch CSV upload.</w:t>
      </w:r>
    </w:p>
    <w:p w:rsidR="00436A2D" w:rsidRDefault="003F3B1A">
      <w:pPr>
        <w:pStyle w:val="ListNumber"/>
      </w:pPr>
      <w:r>
        <w:t>For single-machine mode: select the machine from the dropdown, then click the run/predict button.</w:t>
      </w:r>
    </w:p>
    <w:p w:rsidR="00436A2D" w:rsidRDefault="003F3B1A">
      <w:pPr>
        <w:pStyle w:val="ListNumber"/>
      </w:pPr>
      <w:r>
        <w:t>For batch mode: upload a CSV containing at minim</w:t>
      </w:r>
      <w:r>
        <w:t>um a machine_id column (other fields are optional), then click the run/predict button and wait for the progress bar to complete.</w:t>
      </w:r>
    </w:p>
    <w:p w:rsidR="00436A2D" w:rsidRDefault="003F3B1A">
      <w:pPr>
        <w:pStyle w:val="ListNumber"/>
      </w:pPr>
      <w:r>
        <w:t>Review the resulting probability, risk level, and top contributing factors for each scored machine.</w:t>
      </w:r>
    </w:p>
    <w:p w:rsidR="00436A2D" w:rsidRDefault="003F3B1A">
      <w:pPr>
        <w:pStyle w:val="Heading2"/>
      </w:pPr>
      <w:r>
        <w:t>4.6 Explainability</w:t>
      </w:r>
    </w:p>
    <w:p w:rsidR="00436A2D" w:rsidRDefault="003F3B1A">
      <w:r>
        <w:rPr>
          <w:b/>
        </w:rPr>
        <w:t>How to r</w:t>
      </w:r>
      <w:r>
        <w:rPr>
          <w:b/>
        </w:rPr>
        <w:t xml:space="preserve">each this page: </w:t>
      </w:r>
      <w:r>
        <w:t>Sidebar → “Explainability”.</w:t>
      </w:r>
    </w:p>
    <w:p w:rsidR="00436A2D" w:rsidRDefault="003F3B1A">
      <w:r>
        <w:rPr>
          <w:b/>
        </w:rPr>
        <w:t xml:space="preserve">Purpose: </w:t>
      </w:r>
      <w:r>
        <w:t>Explains, in plain language, why the model produced a specific past prediction, using SHAP (SHapley Additive exPlanations) values.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Selector for choosing any past prediction to explain.</w:t>
      </w:r>
    </w:p>
    <w:p w:rsidR="00436A2D" w:rsidRDefault="003F3B1A">
      <w:pPr>
        <w:pStyle w:val="ListBullet"/>
      </w:pPr>
      <w:r>
        <w:t xml:space="preserve">Bar </w:t>
      </w:r>
      <w:r>
        <w:t>chart of the factors that increased or decreased the risk score, ranked by influence.</w:t>
      </w:r>
    </w:p>
    <w:p w:rsidR="00436A2D" w:rsidRDefault="003F3B1A">
      <w:pPr>
        <w:pStyle w:val="ListBullet"/>
      </w:pPr>
      <w:r>
        <w:t>Written, plain-language summary describing the direction and relative size of each factor's effect.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Select a past prediction from the selector (ty</w:t>
      </w:r>
      <w:r>
        <w:t>pically filtered by machine or date).</w:t>
      </w:r>
    </w:p>
    <w:p w:rsidR="00436A2D" w:rsidRDefault="003F3B1A">
      <w:pPr>
        <w:pStyle w:val="ListNumber"/>
      </w:pPr>
      <w:r>
        <w:t>Review the bar chart — bars pointing toward higher risk versus lower risk are visually distinguished.</w:t>
      </w:r>
    </w:p>
    <w:p w:rsidR="00436A2D" w:rsidRDefault="003F3B1A">
      <w:pPr>
        <w:pStyle w:val="ListNumber"/>
      </w:pPr>
      <w:r>
        <w:t>Read the plain-language summary underneath the chart for a written explanation of the same result.</w:t>
      </w:r>
    </w:p>
    <w:p w:rsidR="00436A2D" w:rsidRDefault="003F3B1A">
      <w:pPr>
        <w:pStyle w:val="Heading2"/>
      </w:pPr>
      <w:r>
        <w:t>4.7 Alerts</w:t>
      </w:r>
    </w:p>
    <w:p w:rsidR="00436A2D" w:rsidRDefault="003F3B1A">
      <w:r>
        <w:rPr>
          <w:b/>
        </w:rPr>
        <w:t>How to</w:t>
      </w:r>
      <w:r>
        <w:rPr>
          <w:b/>
        </w:rPr>
        <w:t xml:space="preserve"> reach this page: </w:t>
      </w:r>
      <w:r>
        <w:t>Sidebar → “Alerts”.</w:t>
      </w:r>
    </w:p>
    <w:p w:rsidR="00436A2D" w:rsidRDefault="003F3B1A">
      <w:r>
        <w:rPr>
          <w:b/>
        </w:rPr>
        <w:t xml:space="preserve">Purpose: </w:t>
      </w:r>
      <w:r>
        <w:t>Central location to review and manage every alert the system has raised (for example, a machine crossing into High Risk).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Filterable list of alerts, by status and by machine.</w:t>
      </w:r>
    </w:p>
    <w:p w:rsidR="00436A2D" w:rsidRDefault="003F3B1A">
      <w:pPr>
        <w:pStyle w:val="ListBullet"/>
      </w:pPr>
      <w:r>
        <w:t>Ability to change an</w:t>
      </w:r>
      <w:r>
        <w:t xml:space="preserve"> alert's status (e.g., acknowledge, review, close).</w:t>
      </w:r>
    </w:p>
    <w:p w:rsidR="00436A2D" w:rsidRDefault="003F3B1A">
      <w:pPr>
        <w:pStyle w:val="ListBullet"/>
      </w:pPr>
      <w:r>
        <w:lastRenderedPageBreak/>
        <w:t>Status changes persist immediately to the database.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Use the status and/or machine filters to narrow the alert list.</w:t>
      </w:r>
    </w:p>
    <w:p w:rsidR="00436A2D" w:rsidRDefault="003F3B1A">
      <w:pPr>
        <w:pStyle w:val="ListNumber"/>
      </w:pPr>
      <w:r>
        <w:t>Review each alert's details (machine, risk level, date raised).</w:t>
      </w:r>
    </w:p>
    <w:p w:rsidR="00436A2D" w:rsidRDefault="003F3B1A">
      <w:pPr>
        <w:pStyle w:val="ListNumber"/>
      </w:pPr>
      <w:r>
        <w:t>Select an alert and update its status using the provided control.</w:t>
      </w:r>
    </w:p>
    <w:p w:rsidR="00436A2D" w:rsidRDefault="003F3B1A">
      <w:pPr>
        <w:pStyle w:val="ListNumber"/>
      </w:pPr>
      <w:r>
        <w:t>Confirm the change is reflected after the page reloads.</w:t>
      </w:r>
    </w:p>
    <w:p w:rsidR="00436A2D" w:rsidRDefault="003F3B1A">
      <w:pPr>
        <w:pStyle w:val="Heading2"/>
      </w:pPr>
      <w:r>
        <w:t>4.8 Prediction History</w:t>
      </w:r>
    </w:p>
    <w:p w:rsidR="00436A2D" w:rsidRDefault="003F3B1A">
      <w:r>
        <w:rPr>
          <w:b/>
        </w:rPr>
        <w:t xml:space="preserve">How to reach this page: </w:t>
      </w:r>
      <w:r>
        <w:t>Sidebar → “Prediction History”.</w:t>
      </w:r>
    </w:p>
    <w:p w:rsidR="00436A2D" w:rsidRDefault="003F3B1A">
      <w:r>
        <w:rPr>
          <w:b/>
        </w:rPr>
        <w:t xml:space="preserve">Purpose: </w:t>
      </w:r>
      <w:r>
        <w:t xml:space="preserve">Provides a complete, exportable log of every </w:t>
      </w:r>
      <w:r>
        <w:t>prediction the system has ever made, with trend visualizations.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Full prediction log table across all machines and datasets.</w:t>
      </w:r>
    </w:p>
    <w:p w:rsidR="00436A2D" w:rsidRDefault="003F3B1A">
      <w:pPr>
        <w:pStyle w:val="ListBullet"/>
      </w:pPr>
      <w:r>
        <w:t>Trend charts summarizing predictions over time.</w:t>
      </w:r>
    </w:p>
    <w:p w:rsidR="00436A2D" w:rsidRDefault="003F3B1A">
      <w:pPr>
        <w:pStyle w:val="ListBullet"/>
      </w:pPr>
      <w:r>
        <w:t>CSV export/download button for the full table.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Review or filter the prediction log table as needed.</w:t>
      </w:r>
    </w:p>
    <w:p w:rsidR="00436A2D" w:rsidRDefault="003F3B1A">
      <w:pPr>
        <w:pStyle w:val="ListNumber"/>
      </w:pPr>
      <w:r>
        <w:t>Review the trend charts for a summarized view.</w:t>
      </w:r>
    </w:p>
    <w:p w:rsidR="00436A2D" w:rsidRDefault="003F3B1A">
      <w:pPr>
        <w:pStyle w:val="ListNumber"/>
      </w:pPr>
      <w:r>
        <w:t>Click the CSV download/export button to save a copy of the table for offline use or reporting.</w:t>
      </w:r>
    </w:p>
    <w:p w:rsidR="00436A2D" w:rsidRDefault="003F3B1A">
      <w:pPr>
        <w:pStyle w:val="Heading2"/>
      </w:pPr>
      <w:r>
        <w:t>4.9 Model Performance</w:t>
      </w:r>
    </w:p>
    <w:p w:rsidR="00436A2D" w:rsidRDefault="003F3B1A">
      <w:r>
        <w:rPr>
          <w:b/>
        </w:rPr>
        <w:t xml:space="preserve">How to reach this page: </w:t>
      </w:r>
      <w:r>
        <w:t>Sidebar → “Mod</w:t>
      </w:r>
      <w:r>
        <w:t>el Performance”.</w:t>
      </w:r>
    </w:p>
    <w:p w:rsidR="00436A2D" w:rsidRDefault="003F3B1A">
      <w:r>
        <w:rPr>
          <w:b/>
        </w:rPr>
        <w:t xml:space="preserve">Purpose: </w:t>
      </w:r>
      <w:r>
        <w:t>Compares every candidate model trained in a given experiment (Logistic Regression, Decision Tree, Random Forest, XGBoost) and explains which one was selected as active, and why.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Experiment selector dropdown.</w:t>
      </w:r>
    </w:p>
    <w:p w:rsidR="00436A2D" w:rsidRDefault="003F3B1A">
      <w:pPr>
        <w:pStyle w:val="ListBullet"/>
      </w:pPr>
      <w:r>
        <w:t xml:space="preserve">Metrics </w:t>
      </w:r>
      <w:r>
        <w:t>comparison table across all trained candidates.</w:t>
      </w:r>
    </w:p>
    <w:p w:rsidR="00436A2D" w:rsidRDefault="003F3B1A">
      <w:pPr>
        <w:pStyle w:val="ListBullet"/>
      </w:pPr>
      <w:r>
        <w:t>Switchable chart for comparing a chosen metric (e.g., PR-AUC, recall) across models.</w:t>
      </w:r>
    </w:p>
    <w:p w:rsidR="00436A2D" w:rsidRDefault="003F3B1A">
      <w:pPr>
        <w:pStyle w:val="ListBullet"/>
      </w:pPr>
      <w:r>
        <w:t>Confusion-matrix heatmaps, ROC curves, and Precision-Recall curves per model.</w:t>
      </w:r>
    </w:p>
    <w:p w:rsidR="00436A2D" w:rsidRDefault="003F3B1A">
      <w:pPr>
        <w:pStyle w:val="ListBullet"/>
      </w:pPr>
      <w:r>
        <w:t>Written model-selection report explaining why</w:t>
      </w:r>
      <w:r>
        <w:t xml:space="preserve"> the winning model was chosen.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Select an experiment (a dataset + training run) from the dropdown.</w:t>
      </w:r>
    </w:p>
    <w:p w:rsidR="00436A2D" w:rsidRDefault="003F3B1A">
      <w:pPr>
        <w:pStyle w:val="ListNumber"/>
      </w:pPr>
      <w:r>
        <w:t>Review the metrics comparison table and switch the chart's metric as needed.</w:t>
      </w:r>
    </w:p>
    <w:p w:rsidR="00436A2D" w:rsidRDefault="003F3B1A">
      <w:pPr>
        <w:pStyle w:val="ListNumber"/>
      </w:pPr>
      <w:r>
        <w:t>Review the confusion matrix and ROC/Precision-Recall curv</w:t>
      </w:r>
      <w:r>
        <w:t>es for individual models.</w:t>
      </w:r>
    </w:p>
    <w:p w:rsidR="00436A2D" w:rsidRDefault="003F3B1A">
      <w:pPr>
        <w:pStyle w:val="ListNumber"/>
      </w:pPr>
      <w:r>
        <w:lastRenderedPageBreak/>
        <w:t>Read the model-selection report to understand why a particular model was activated.</w:t>
      </w:r>
    </w:p>
    <w:p w:rsidR="00436A2D" w:rsidRDefault="003F3B1A">
      <w:pPr>
        <w:pStyle w:val="Heading2"/>
      </w:pPr>
      <w:r>
        <w:t>4.10 System Information</w:t>
      </w:r>
    </w:p>
    <w:p w:rsidR="00436A2D" w:rsidRDefault="003F3B1A">
      <w:r>
        <w:rPr>
          <w:b/>
        </w:rPr>
        <w:t xml:space="preserve">How to reach this page: </w:t>
      </w:r>
      <w:r>
        <w:t>Sidebar → “System Information”.</w:t>
      </w:r>
    </w:p>
    <w:p w:rsidR="00436A2D" w:rsidRDefault="003F3B1A">
      <w:r>
        <w:rPr>
          <w:b/>
        </w:rPr>
        <w:t xml:space="preserve">Purpose: </w:t>
      </w:r>
      <w:r>
        <w:t xml:space="preserve">A technical reference page summarizing the system's </w:t>
      </w:r>
      <w:r>
        <w:t>architecture, current configuration, and known limitations, plus a manual cache-clearing control.</w:t>
      </w:r>
    </w:p>
    <w:p w:rsidR="00436A2D" w:rsidRDefault="003F3B1A">
      <w:r>
        <w:rPr>
          <w:b/>
        </w:rPr>
        <w:t>Key features:</w:t>
      </w:r>
    </w:p>
    <w:p w:rsidR="00436A2D" w:rsidRDefault="003F3B1A">
      <w:pPr>
        <w:pStyle w:val="ListBullet"/>
      </w:pPr>
      <w:r>
        <w:t>Architecture/data-flow summary and rationale for the maintenance-risk classification framing.</w:t>
      </w:r>
    </w:p>
    <w:p w:rsidR="00436A2D" w:rsidRDefault="003F3B1A">
      <w:pPr>
        <w:pStyle w:val="ListBullet"/>
      </w:pPr>
      <w:r>
        <w:t>Current active configuration summary.</w:t>
      </w:r>
    </w:p>
    <w:p w:rsidR="00436A2D" w:rsidRDefault="003F3B1A">
      <w:pPr>
        <w:pStyle w:val="ListBullet"/>
      </w:pPr>
      <w:r>
        <w:t>“Clear Cache</w:t>
      </w:r>
      <w:r>
        <w:t>” button — the application caches dataset lists, processed data, and the active model in memory for speed; this button clears that cache manually.</w:t>
      </w:r>
    </w:p>
    <w:p w:rsidR="00436A2D" w:rsidRDefault="003F3B1A">
      <w:pPr>
        <w:pStyle w:val="ListBullet"/>
      </w:pPr>
      <w:r>
        <w:t>Bulleted list of the system's current, disclosed limitations.</w:t>
      </w:r>
    </w:p>
    <w:p w:rsidR="00436A2D" w:rsidRDefault="003F3B1A">
      <w:r>
        <w:rPr>
          <w:b/>
        </w:rPr>
        <w:t>Step-by-step procedure:</w:t>
      </w:r>
    </w:p>
    <w:p w:rsidR="00436A2D" w:rsidRDefault="003F3B1A">
      <w:pPr>
        <w:pStyle w:val="ListNumber"/>
      </w:pPr>
      <w:r>
        <w:t>Review the architecture</w:t>
      </w:r>
      <w:r>
        <w:t xml:space="preserve"> and configuration summaries as needed for technical reference.</w:t>
      </w:r>
    </w:p>
    <w:p w:rsidR="00436A2D" w:rsidRDefault="003F3B1A">
      <w:pPr>
        <w:pStyle w:val="ListNumber"/>
      </w:pPr>
      <w:r>
        <w:t>If a page appears to show outdated information after a data or model change made outside the normal flow, click “Clear Cache.”</w:t>
      </w:r>
    </w:p>
    <w:p w:rsidR="00436A2D" w:rsidRDefault="003F3B1A">
      <w:pPr>
        <w:pStyle w:val="ListNumber"/>
      </w:pPr>
      <w:r>
        <w:t>Confirm the success message appears after clicking Clear Cache.</w:t>
      </w:r>
    </w:p>
    <w:p w:rsidR="00436A2D" w:rsidRDefault="003F3B1A">
      <w:r>
        <w:rPr>
          <w:b/>
          <w:i/>
        </w:rPr>
        <w:t>N</w:t>
      </w:r>
      <w:r>
        <w:rPr>
          <w:b/>
          <w:i/>
        </w:rPr>
        <w:t xml:space="preserve">OTE: </w:t>
      </w:r>
      <w:r>
        <w:rPr>
          <w:i/>
        </w:rPr>
        <w:t>Under normal use, the cache is cleared automatically after every import, training run, or dataset deletion — manual clearing is only needed if something still looks stale.</w:t>
      </w:r>
    </w:p>
    <w:p w:rsidR="00436A2D" w:rsidRDefault="003F3B1A">
      <w:r>
        <w:br w:type="page"/>
      </w:r>
    </w:p>
    <w:p w:rsidR="00436A2D" w:rsidRDefault="003F3B1A">
      <w:pPr>
        <w:pStyle w:val="Heading1"/>
      </w:pPr>
      <w:r>
        <w:lastRenderedPageBreak/>
        <w:t>5. Key Terms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6A2D" w:rsidTr="00436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A5F"/>
          </w:tcPr>
          <w:p w:rsidR="00436A2D" w:rsidRDefault="003F3B1A">
            <w:r>
              <w:rPr>
                <w:color w:val="FFFFFF"/>
              </w:rPr>
              <w:t>Term</w:t>
            </w:r>
          </w:p>
        </w:tc>
        <w:tc>
          <w:tcPr>
            <w:tcW w:w="4320" w:type="dxa"/>
            <w:shd w:val="clear" w:color="auto" w:fill="1F3A5F"/>
          </w:tcPr>
          <w:p w:rsidR="00436A2D" w:rsidRDefault="003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Definition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CMMS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Computerized Maintenance Management System</w:t>
            </w:r>
            <w:r>
              <w:t xml:space="preserve"> — the software used to schedule and track maintenance tasks, work orders, and asset records (e.g., Limble, SAP PM, IBM Maximo).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PM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Preventive Maintenance — scheduled, routine maintenance performed before a failure occurs.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WO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Work Order — a record of </w:t>
            </w:r>
            <w:r>
              <w:t>maintenance work that was, or needs to be, performed.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Overdue PMs/WOs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Preventive-maintenance tasks or work orders past their scheduled date and not yet completed — an early-warning indicator.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Risk Score / Risk Level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system's composite estimate of a m</w:t>
            </w:r>
            <w:r>
              <w:t>achine's current maintenance risk, bucketed into Normal, Watch, or High Risk.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SHAP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 explainability technique showing how much each input factor pushed a specific prediction up or down; powers the Explainability page.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Active Model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currently selected</w:t>
            </w:r>
            <w:r>
              <w:t>, in-use trained model that Run Prediction and Machine Monitoring use to score machines.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Feasibility Report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 automatically generated, per-dataset statement of what modelling tasks the data can and cannot support.</w:t>
            </w:r>
          </w:p>
        </w:tc>
      </w:tr>
    </w:tbl>
    <w:p w:rsidR="00436A2D" w:rsidRDefault="00436A2D"/>
    <w:p w:rsidR="00436A2D" w:rsidRDefault="003F3B1A">
      <w:pPr>
        <w:pStyle w:val="Heading1"/>
      </w:pPr>
      <w:r>
        <w:t>6. Roles and Responsibilities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6A2D" w:rsidTr="00436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A5F"/>
          </w:tcPr>
          <w:p w:rsidR="00436A2D" w:rsidRDefault="003F3B1A">
            <w:r>
              <w:rPr>
                <w:color w:val="FFFFFF"/>
              </w:rPr>
              <w:t>Role</w:t>
            </w:r>
          </w:p>
        </w:tc>
        <w:tc>
          <w:tcPr>
            <w:tcW w:w="4320" w:type="dxa"/>
            <w:shd w:val="clear" w:color="auto" w:fill="1F3A5F"/>
          </w:tcPr>
          <w:p w:rsidR="00436A2D" w:rsidRDefault="003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Responsibility Within This System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Maintenance Engineer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Reviews Run Prediction, Machine Monitoring, and Explainability outputs to prioritize physical inspection and maintenance work; interprets risk scores alongside field judgment.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Operations / Plant Mana</w:t>
            </w:r>
            <w:r>
              <w:t>ger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Reviews Overview and Alerts for fleet-wide </w:t>
            </w:r>
            <w:r>
              <w:lastRenderedPageBreak/>
              <w:t>risk status; uses Prediction History and Model Performance exports for reporting.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lastRenderedPageBreak/>
              <w:t>Data / Systems Administrator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Performs Import Dataset and Dataset Feasibility operations, including dataset deletion via the Da</w:t>
            </w:r>
            <w:r>
              <w:t>nger Zone; uses System Information for cache/config checks.</w:t>
            </w:r>
          </w:p>
        </w:tc>
      </w:tr>
    </w:tbl>
    <w:p w:rsidR="00436A2D" w:rsidRDefault="00436A2D"/>
    <w:p w:rsidR="00436A2D" w:rsidRDefault="003F3B1A">
      <w:pPr>
        <w:pStyle w:val="Heading1"/>
      </w:pPr>
      <w:r>
        <w:t>7. Important Cautions Summary</w:t>
      </w:r>
    </w:p>
    <w:p w:rsidR="00436A2D" w:rsidRDefault="003F3B1A">
      <w:pPr>
        <w:spacing w:before="80"/>
      </w:pPr>
      <w:r>
        <w:rPr>
          <w:b/>
          <w:color w:val="B02A2A"/>
        </w:rPr>
        <w:t xml:space="preserve">CAUTION: </w:t>
      </w:r>
      <w:r>
        <w:rPr>
          <w:color w:val="B02A2A"/>
        </w:rPr>
        <w:t>Dataset deletion (Dataset Feasibility → Danger Zone) is permanent and removes all derived data. Only proceed after confirming the dataset name is correct.</w:t>
      </w:r>
    </w:p>
    <w:p w:rsidR="00436A2D" w:rsidRDefault="003F3B1A">
      <w:pPr>
        <w:spacing w:before="80"/>
      </w:pPr>
      <w:r>
        <w:rPr>
          <w:b/>
          <w:color w:val="B02A2A"/>
        </w:rPr>
        <w:t xml:space="preserve">CAUTION: </w:t>
      </w:r>
      <w:r>
        <w:rPr>
          <w:color w:val="B02A2A"/>
        </w:rPr>
        <w:t>This system's outputs are decision-support estimates, not certified safety determinations. Always corroborate a High Risk score with a physical inspection before acting on it.</w:t>
      </w:r>
    </w:p>
    <w:p w:rsidR="00436A2D" w:rsidRDefault="003F3B1A">
      <w:pPr>
        <w:spacing w:before="80"/>
      </w:pPr>
      <w:r>
        <w:rPr>
          <w:b/>
          <w:color w:val="B02A2A"/>
        </w:rPr>
        <w:t xml:space="preserve">CAUTION: </w:t>
      </w:r>
      <w:r>
        <w:rPr>
          <w:color w:val="B02A2A"/>
        </w:rPr>
        <w:t>Do not close the browser tab or navigate away while a progress</w:t>
      </w:r>
      <w:r>
        <w:rPr>
          <w:color w:val="B02A2A"/>
        </w:rPr>
        <w:t xml:space="preserve"> bar is active (dataset preparation, model training, or batch prediction) — allow it to reach completion first.</w:t>
      </w:r>
    </w:p>
    <w:p w:rsidR="00436A2D" w:rsidRDefault="00436A2D"/>
    <w:p w:rsidR="00436A2D" w:rsidRDefault="003F3B1A">
      <w:pPr>
        <w:pStyle w:val="Heading1"/>
      </w:pPr>
      <w:r>
        <w:t>8. Reference Documents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6A2D" w:rsidTr="00436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A5F"/>
          </w:tcPr>
          <w:p w:rsidR="00436A2D" w:rsidRDefault="003F3B1A">
            <w:r>
              <w:rPr>
                <w:color w:val="FFFFFF"/>
              </w:rPr>
              <w:t>Document</w:t>
            </w:r>
          </w:p>
        </w:tc>
        <w:tc>
          <w:tcPr>
            <w:tcW w:w="4320" w:type="dxa"/>
            <w:shd w:val="clear" w:color="auto" w:fill="1F3A5F"/>
          </w:tcPr>
          <w:p w:rsidR="00436A2D" w:rsidRDefault="003F3B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Contents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README.md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Quick-reference installation/run commands and current project status.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docs/user_guide.md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beginner's guide: what the system does, installation, glossary, limitations, and future enhancements.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docs/architecture.md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technical data-flow diagram and design rationale.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docs/dataset_mapping.md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What the source CMMS data contains and how its </w:t>
            </w:r>
            <w:r>
              <w:t>columns map to system fields.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docs/database_schema.md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database table/column reference.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docs/testing_guide.md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How to run and interpret the automated test suite and manual UI checks.</w:t>
            </w:r>
          </w:p>
        </w:tc>
      </w:tr>
      <w:tr w:rsidR="00436A2D" w:rsidTr="0043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docs/real_time_scaling.md</w:t>
            </w:r>
          </w:p>
        </w:tc>
        <w:tc>
          <w:tcPr>
            <w:tcW w:w="4320" w:type="dxa"/>
          </w:tcPr>
          <w:p w:rsidR="00436A2D" w:rsidRDefault="003F3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planned path from static file uploads</w:t>
            </w:r>
            <w:r>
              <w:t xml:space="preserve"> to real-time data sources.</w:t>
            </w:r>
          </w:p>
        </w:tc>
      </w:tr>
      <w:tr w:rsidR="00436A2D" w:rsidTr="00436A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436A2D" w:rsidRDefault="003F3B1A">
            <w:r>
              <w:t>docs/powerbi_dashboard_specification.md</w:t>
            </w:r>
          </w:p>
        </w:tc>
        <w:tc>
          <w:tcPr>
            <w:tcW w:w="4320" w:type="dxa"/>
          </w:tcPr>
          <w:p w:rsidR="00436A2D" w:rsidRDefault="003F3B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How to connect Power BI to the exported prediction/alert data.</w:t>
            </w:r>
          </w:p>
        </w:tc>
      </w:tr>
    </w:tbl>
    <w:p w:rsidR="003F3B1A" w:rsidRDefault="003F3B1A"/>
    <w:sectPr w:rsidR="003F3B1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3B1A" w:rsidRDefault="003F3B1A">
      <w:pPr>
        <w:spacing w:after="0" w:line="240" w:lineRule="auto"/>
      </w:pPr>
      <w:r>
        <w:separator/>
      </w:r>
    </w:p>
  </w:endnote>
  <w:endnote w:type="continuationSeparator" w:id="0">
    <w:p w:rsidR="003F3B1A" w:rsidRDefault="003F3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6A2D" w:rsidRDefault="003F3B1A">
    <w:pPr>
      <w:pStyle w:val="Footer"/>
      <w:jc w:val="center"/>
    </w:pPr>
    <w:r>
      <w:fldChar w:fldCharType="begin"/>
    </w:r>
    <w:r>
      <w:instrText>PAGE</w:instrText>
    </w:r>
    <w:r w:rsidR="00F77BBB">
      <w:fldChar w:fldCharType="separate"/>
    </w:r>
    <w:r w:rsidR="00C90DD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3B1A" w:rsidRDefault="003F3B1A">
      <w:pPr>
        <w:spacing w:after="0" w:line="240" w:lineRule="auto"/>
      </w:pPr>
      <w:r>
        <w:separator/>
      </w:r>
    </w:p>
  </w:footnote>
  <w:footnote w:type="continuationSeparator" w:id="0">
    <w:p w:rsidR="003F3B1A" w:rsidRDefault="003F3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B1A"/>
    <w:rsid w:val="00436A2D"/>
    <w:rsid w:val="00AA1D8D"/>
    <w:rsid w:val="00B47730"/>
    <w:rsid w:val="00C90DDC"/>
    <w:rsid w:val="00CB0664"/>
    <w:rsid w:val="00F77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2D5CB"/>
  <w14:defaultImageDpi w14:val="300"/>
  <w15:docId w15:val="{D61575F4-103D-498E-AC6B-2FAB93EE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C966E7-3EEA-43B8-8495-87E255AEC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2936</TotalTime>
  <Pages>1</Pages>
  <Words>2650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2026-09-07T20:10:00Z</dcterms:modified>
  <cp:category/>
</cp:coreProperties>
</file>