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9E686A" w14:textId="77777777" w:rsidR="00FA2350" w:rsidRPr="00FA2350" w:rsidRDefault="00FA2350" w:rsidP="00FA2350">
      <w:pPr>
        <w:suppressAutoHyphens/>
        <w:spacing w:after="0" w:line="240" w:lineRule="auto"/>
        <w:ind w:firstLine="0"/>
        <w:rPr>
          <w:rFonts w:eastAsia="Times New Roman" w:cs="Times New Roman"/>
          <w:kern w:val="0"/>
          <w14:ligatures w14:val="none"/>
        </w:rPr>
      </w:pPr>
    </w:p>
    <w:p w14:paraId="0618681A" w14:textId="760A72F9" w:rsidR="00FA2350" w:rsidRPr="00FA2350" w:rsidRDefault="00FA2350" w:rsidP="00FA2350">
      <w:pPr>
        <w:suppressAutoHyphens/>
        <w:spacing w:after="0" w:line="276" w:lineRule="auto"/>
        <w:ind w:firstLine="0"/>
        <w:rPr>
          <w:rFonts w:eastAsia="Arial" w:cs="Times New Roman"/>
          <w:kern w:val="0"/>
          <w:sz w:val="22"/>
          <w:szCs w:val="22"/>
          <w14:ligatures w14:val="none"/>
        </w:rPr>
      </w:pPr>
      <w:r>
        <w:rPr>
          <w:rFonts w:eastAsia="Arial" w:cs="Times New Roman"/>
          <w:kern w:val="0"/>
          <w:sz w:val="22"/>
          <w:szCs w:val="22"/>
          <w14:ligatures w14:val="none"/>
        </w:rPr>
        <w:t>September 2</w:t>
      </w:r>
      <w:r w:rsidR="00352367">
        <w:rPr>
          <w:rFonts w:eastAsia="Arial" w:cs="Times New Roman"/>
          <w:kern w:val="0"/>
          <w:sz w:val="22"/>
          <w:szCs w:val="22"/>
          <w14:ligatures w14:val="none"/>
        </w:rPr>
        <w:t>7</w:t>
      </w:r>
      <w:r w:rsidRPr="00FA2350">
        <w:rPr>
          <w:rFonts w:eastAsia="Arial" w:cs="Times New Roman"/>
          <w:kern w:val="0"/>
          <w:sz w:val="22"/>
          <w:szCs w:val="22"/>
          <w:vertAlign w:val="superscript"/>
          <w14:ligatures w14:val="none"/>
        </w:rPr>
        <w:t>th</w:t>
      </w:r>
      <w:r w:rsidRPr="00FA2350">
        <w:rPr>
          <w:rFonts w:eastAsia="Arial" w:cs="Times New Roman"/>
          <w:kern w:val="0"/>
          <w:sz w:val="22"/>
          <w:szCs w:val="22"/>
          <w14:ligatures w14:val="none"/>
        </w:rPr>
        <w:t>, 2024</w:t>
      </w:r>
    </w:p>
    <w:p w14:paraId="715E6CC2" w14:textId="77777777" w:rsidR="00FA2350" w:rsidRPr="00FA2350" w:rsidRDefault="00FA2350" w:rsidP="00FA2350">
      <w:pPr>
        <w:suppressAutoHyphens/>
        <w:spacing w:after="0" w:line="276" w:lineRule="auto"/>
        <w:ind w:firstLine="0"/>
        <w:rPr>
          <w:rFonts w:eastAsia="Arial" w:cs="Times New Roman"/>
          <w:kern w:val="0"/>
          <w:sz w:val="22"/>
          <w:szCs w:val="22"/>
          <w14:ligatures w14:val="none"/>
        </w:rPr>
      </w:pPr>
    </w:p>
    <w:p w14:paraId="4E7F3AF9" w14:textId="77777777" w:rsidR="00FA2350" w:rsidRPr="00FA2350" w:rsidRDefault="00FA2350" w:rsidP="00FA2350">
      <w:pPr>
        <w:suppressAutoHyphens/>
        <w:spacing w:after="0" w:line="276" w:lineRule="auto"/>
        <w:ind w:firstLine="0"/>
        <w:rPr>
          <w:rFonts w:eastAsia="Arial" w:cs="Times New Roman"/>
          <w:kern w:val="0"/>
          <w:sz w:val="22"/>
          <w:szCs w:val="22"/>
          <w14:ligatures w14:val="none"/>
        </w:rPr>
      </w:pPr>
      <w:r w:rsidRPr="00FA2350">
        <w:rPr>
          <w:rFonts w:eastAsia="Arial" w:cs="Times New Roman"/>
          <w:kern w:val="0"/>
          <w:sz w:val="22"/>
          <w:szCs w:val="22"/>
          <w14:ligatures w14:val="none"/>
        </w:rPr>
        <w:t xml:space="preserve">Dear Editors for the </w:t>
      </w:r>
      <w:r w:rsidRPr="00FA2350">
        <w:rPr>
          <w:rFonts w:eastAsia="Arial" w:cs="Times New Roman"/>
          <w:i/>
          <w:iCs/>
          <w:kern w:val="0"/>
          <w:sz w:val="22"/>
          <w:szCs w:val="22"/>
          <w14:ligatures w14:val="none"/>
        </w:rPr>
        <w:t>Journal of Heredity</w:t>
      </w:r>
      <w:r w:rsidRPr="00FA2350">
        <w:rPr>
          <w:rFonts w:eastAsia="Arial" w:cs="Times New Roman"/>
          <w:kern w:val="0"/>
          <w:sz w:val="22"/>
          <w:szCs w:val="22"/>
          <w14:ligatures w14:val="none"/>
        </w:rPr>
        <w:t>,</w:t>
      </w:r>
    </w:p>
    <w:p w14:paraId="75CB4157" w14:textId="01EC3C9C" w:rsidR="00FA2350" w:rsidRPr="00FA2350" w:rsidRDefault="00FA2350" w:rsidP="00FA2350">
      <w:pPr>
        <w:spacing w:before="120" w:line="240" w:lineRule="auto"/>
        <w:ind w:firstLine="0"/>
        <w:rPr>
          <w:rFonts w:eastAsia="Times New Roman" w:cs="Times New Roman"/>
          <w:kern w:val="0"/>
          <w:sz w:val="22"/>
          <w:szCs w:val="22"/>
          <w:lang w:val="en"/>
          <w14:ligatures w14:val="none"/>
        </w:rPr>
      </w:pPr>
      <w:r w:rsidRPr="00FA2350">
        <w:rPr>
          <w:rFonts w:eastAsia="Times New Roman" w:cs="Times New Roman"/>
          <w:color w:val="000000"/>
          <w:kern w:val="0"/>
          <w:sz w:val="22"/>
          <w:szCs w:val="22"/>
          <w14:ligatures w14:val="none"/>
        </w:rPr>
        <w:t xml:space="preserve">Please find attached </w:t>
      </w:r>
      <w:r>
        <w:rPr>
          <w:rFonts w:eastAsia="Times New Roman" w:cs="Times New Roman"/>
          <w:color w:val="000000"/>
          <w:kern w:val="0"/>
          <w:sz w:val="22"/>
          <w:szCs w:val="22"/>
          <w14:ligatures w14:val="none"/>
        </w:rPr>
        <w:t xml:space="preserve">a </w:t>
      </w:r>
      <w:r w:rsidR="00C8526E">
        <w:rPr>
          <w:rFonts w:eastAsia="Times New Roman" w:cs="Times New Roman"/>
          <w:color w:val="000000"/>
          <w:kern w:val="0"/>
          <w:sz w:val="22"/>
          <w:szCs w:val="22"/>
          <w14:ligatures w14:val="none"/>
        </w:rPr>
        <w:t>resubmission</w:t>
      </w:r>
      <w:r>
        <w:rPr>
          <w:rFonts w:eastAsia="Times New Roman" w:cs="Times New Roman"/>
          <w:color w:val="000000"/>
          <w:kern w:val="0"/>
          <w:sz w:val="22"/>
          <w:szCs w:val="22"/>
          <w14:ligatures w14:val="none"/>
        </w:rPr>
        <w:t xml:space="preserve"> </w:t>
      </w:r>
      <w:r w:rsidR="00C8526E">
        <w:rPr>
          <w:rFonts w:eastAsia="Times New Roman" w:cs="Times New Roman"/>
          <w:color w:val="000000"/>
          <w:kern w:val="0"/>
          <w:sz w:val="22"/>
          <w:szCs w:val="22"/>
          <w14:ligatures w14:val="none"/>
        </w:rPr>
        <w:t>of</w:t>
      </w:r>
      <w:r>
        <w:rPr>
          <w:rFonts w:eastAsia="Times New Roman" w:cs="Times New Roman"/>
          <w:color w:val="000000"/>
          <w:kern w:val="0"/>
          <w:sz w:val="22"/>
          <w:szCs w:val="22"/>
          <w14:ligatures w14:val="none"/>
        </w:rPr>
        <w:t xml:space="preserve"> </w:t>
      </w:r>
      <w:r w:rsidRPr="00FA2350">
        <w:rPr>
          <w:rFonts w:eastAsia="Times New Roman" w:cs="Times New Roman"/>
          <w:color w:val="000000"/>
          <w:kern w:val="0"/>
          <w:sz w:val="22"/>
          <w:szCs w:val="22"/>
          <w14:ligatures w14:val="none"/>
        </w:rPr>
        <w:t xml:space="preserve">our manuscript titled “Unbiased estimation of the number of segregating sites across unequal sample sizes” </w:t>
      </w:r>
      <w:r>
        <w:rPr>
          <w:rFonts w:eastAsia="Times New Roman" w:cs="Times New Roman"/>
          <w:color w:val="000000"/>
          <w:kern w:val="0"/>
          <w:sz w:val="22"/>
          <w:szCs w:val="22"/>
          <w14:ligatures w14:val="none"/>
        </w:rPr>
        <w:t>(</w:t>
      </w:r>
      <w:r w:rsidR="00C8526E">
        <w:rPr>
          <w:rFonts w:eastAsia="Times New Roman" w:cs="Times New Roman"/>
          <w:color w:val="000000"/>
          <w:kern w:val="0"/>
          <w:sz w:val="22"/>
          <w:szCs w:val="22"/>
          <w14:ligatures w14:val="none"/>
        </w:rPr>
        <w:t xml:space="preserve">previous </w:t>
      </w:r>
      <w:r>
        <w:rPr>
          <w:rFonts w:eastAsia="Times New Roman" w:cs="Times New Roman"/>
          <w:color w:val="000000"/>
          <w:kern w:val="0"/>
          <w:sz w:val="22"/>
          <w:szCs w:val="22"/>
          <w14:ligatures w14:val="none"/>
        </w:rPr>
        <w:t>manuscript #</w:t>
      </w:r>
      <w:r w:rsidRPr="00FA2350">
        <w:rPr>
          <w:rFonts w:eastAsia="Times New Roman" w:cs="Times New Roman"/>
          <w:color w:val="000000"/>
          <w:kern w:val="0"/>
          <w:sz w:val="22"/>
          <w:szCs w:val="22"/>
          <w14:ligatures w14:val="none"/>
        </w:rPr>
        <w:t>JOH-2024-037</w:t>
      </w:r>
      <w:r>
        <w:rPr>
          <w:rFonts w:eastAsia="Times New Roman" w:cs="Times New Roman"/>
          <w:color w:val="000000"/>
          <w:kern w:val="0"/>
          <w:sz w:val="22"/>
          <w:szCs w:val="22"/>
          <w14:ligatures w14:val="none"/>
        </w:rPr>
        <w:t xml:space="preserve">) </w:t>
      </w:r>
      <w:r w:rsidRPr="00FA2350">
        <w:rPr>
          <w:rFonts w:eastAsia="Times New Roman" w:cs="Times New Roman"/>
          <w:color w:val="000000"/>
          <w:kern w:val="0"/>
          <w:sz w:val="22"/>
          <w:szCs w:val="22"/>
          <w14:ligatures w14:val="none"/>
        </w:rPr>
        <w:t>for publication as an Original Article in the</w:t>
      </w:r>
      <w:r w:rsidRPr="00FA2350">
        <w:rPr>
          <w:rFonts w:eastAsia="Times New Roman" w:cs="Times New Roman"/>
          <w:i/>
          <w:iCs/>
          <w:color w:val="000000"/>
          <w:kern w:val="0"/>
          <w:sz w:val="22"/>
          <w:szCs w:val="22"/>
          <w14:ligatures w14:val="none"/>
        </w:rPr>
        <w:t xml:space="preserve"> Journal of Heredity</w:t>
      </w:r>
      <w:r w:rsidRPr="00FA2350">
        <w:rPr>
          <w:rFonts w:eastAsia="Times New Roman" w:cs="Times New Roman"/>
          <w:color w:val="000000"/>
          <w:kern w:val="0"/>
          <w:sz w:val="22"/>
          <w:szCs w:val="22"/>
          <w14:ligatures w14:val="none"/>
        </w:rPr>
        <w:t>.</w:t>
      </w:r>
      <w:r w:rsidRPr="00FA2350">
        <w:rPr>
          <w:rFonts w:eastAsia="Times New Roman" w:cs="Times New Roman"/>
          <w:i/>
          <w:iCs/>
          <w:color w:val="000000"/>
          <w:kern w:val="0"/>
          <w:sz w:val="22"/>
          <w:szCs w:val="22"/>
          <w14:ligatures w14:val="none"/>
        </w:rPr>
        <w:t xml:space="preserve"> </w:t>
      </w:r>
      <w:r>
        <w:rPr>
          <w:rFonts w:eastAsia="Times New Roman" w:cs="Times New Roman"/>
          <w:color w:val="000000"/>
          <w:kern w:val="0"/>
          <w:sz w:val="22"/>
          <w:szCs w:val="22"/>
          <w14:ligatures w14:val="none"/>
        </w:rPr>
        <w:t xml:space="preserve">We </w:t>
      </w:r>
      <w:r>
        <w:rPr>
          <w:rFonts w:eastAsia="Times New Roman" w:cs="Times New Roman"/>
          <w:kern w:val="0"/>
          <w:sz w:val="22"/>
          <w:szCs w:val="22"/>
          <w:lang w:val="en"/>
          <w14:ligatures w14:val="none"/>
        </w:rPr>
        <w:t xml:space="preserve">thank the reviewers </w:t>
      </w:r>
      <w:r w:rsidRPr="00FA2350">
        <w:rPr>
          <w:rFonts w:eastAsia="Times New Roman" w:cs="Times New Roman"/>
          <w:kern w:val="0"/>
          <w:sz w:val="22"/>
          <w:szCs w:val="22"/>
          <w:lang w:val="en"/>
          <w14:ligatures w14:val="none"/>
        </w:rPr>
        <w:t>for the</w:t>
      </w:r>
      <w:r>
        <w:rPr>
          <w:rFonts w:eastAsia="Times New Roman" w:cs="Times New Roman"/>
          <w:kern w:val="0"/>
          <w:sz w:val="22"/>
          <w:szCs w:val="22"/>
          <w:lang w:val="en"/>
          <w14:ligatures w14:val="none"/>
        </w:rPr>
        <w:t>ir</w:t>
      </w:r>
      <w:r w:rsidRPr="00FA2350">
        <w:rPr>
          <w:rFonts w:eastAsia="Times New Roman" w:cs="Times New Roman"/>
          <w:kern w:val="0"/>
          <w:sz w:val="22"/>
          <w:szCs w:val="22"/>
          <w:lang w:val="en"/>
          <w14:ligatures w14:val="none"/>
        </w:rPr>
        <w:t xml:space="preserve"> helpful edits and comments to our manuscript. In this revision, we have carefully reviewed and edited </w:t>
      </w:r>
      <w:r>
        <w:rPr>
          <w:rFonts w:eastAsia="Times New Roman" w:cs="Times New Roman"/>
          <w:kern w:val="0"/>
          <w:sz w:val="22"/>
          <w:szCs w:val="22"/>
          <w:lang w:val="en"/>
          <w14:ligatures w14:val="none"/>
        </w:rPr>
        <w:t>the manuscript</w:t>
      </w:r>
      <w:r w:rsidR="00C8526E">
        <w:rPr>
          <w:rFonts w:eastAsia="Times New Roman" w:cs="Times New Roman"/>
          <w:kern w:val="0"/>
          <w:sz w:val="22"/>
          <w:szCs w:val="22"/>
          <w:lang w:val="en"/>
          <w14:ligatures w14:val="none"/>
        </w:rPr>
        <w:t>, and w</w:t>
      </w:r>
      <w:r>
        <w:rPr>
          <w:rFonts w:eastAsia="Times New Roman" w:cs="Times New Roman"/>
          <w:kern w:val="0"/>
          <w:sz w:val="22"/>
          <w:szCs w:val="22"/>
          <w:lang w:val="en"/>
          <w14:ligatures w14:val="none"/>
        </w:rPr>
        <w:t>e feel that our manuscript now fully addresses the major issues the reviewers identified; in particular, we now clearly show how our estimator of the number of segregating sites is less biased whenever loci are not in Hardy-Weinberg proportions</w:t>
      </w:r>
      <w:r w:rsidR="00C8526E">
        <w:rPr>
          <w:rFonts w:eastAsia="Times New Roman" w:cs="Times New Roman"/>
          <w:kern w:val="0"/>
          <w:sz w:val="22"/>
          <w:szCs w:val="22"/>
          <w:lang w:val="en"/>
          <w14:ligatures w14:val="none"/>
        </w:rPr>
        <w:t>—</w:t>
      </w:r>
      <w:r>
        <w:rPr>
          <w:rFonts w:eastAsia="Times New Roman" w:cs="Times New Roman"/>
          <w:kern w:val="0"/>
          <w:sz w:val="22"/>
          <w:szCs w:val="22"/>
          <w:lang w:val="en"/>
          <w14:ligatures w14:val="none"/>
        </w:rPr>
        <w:t>as will often be the case in populations of conservation concern</w:t>
      </w:r>
      <w:r w:rsidR="00C8526E">
        <w:rPr>
          <w:rFonts w:eastAsia="Times New Roman" w:cs="Times New Roman"/>
          <w:kern w:val="0"/>
          <w:sz w:val="22"/>
          <w:szCs w:val="22"/>
          <w:lang w:val="en"/>
          <w14:ligatures w14:val="none"/>
        </w:rPr>
        <w:t>. This provides</w:t>
      </w:r>
      <w:r>
        <w:rPr>
          <w:rFonts w:eastAsia="Times New Roman" w:cs="Times New Roman"/>
          <w:kern w:val="0"/>
          <w:sz w:val="22"/>
          <w:szCs w:val="22"/>
          <w:lang w:val="en"/>
          <w14:ligatures w14:val="none"/>
        </w:rPr>
        <w:t xml:space="preserve"> a strong justification for its use</w:t>
      </w:r>
      <w:r w:rsidR="00C8526E">
        <w:rPr>
          <w:rFonts w:eastAsia="Times New Roman" w:cs="Times New Roman"/>
          <w:kern w:val="0"/>
          <w:sz w:val="22"/>
          <w:szCs w:val="22"/>
          <w:lang w:val="en"/>
          <w14:ligatures w14:val="none"/>
        </w:rPr>
        <w:t xml:space="preserve"> over other </w:t>
      </w:r>
      <w:r w:rsidR="00C8526E">
        <w:rPr>
          <w:rFonts w:eastAsia="Times New Roman" w:cs="Times New Roman"/>
          <w:i/>
          <w:iCs/>
          <w:kern w:val="0"/>
          <w:sz w:val="22"/>
          <w:szCs w:val="22"/>
          <w:lang w:val="en"/>
          <w14:ligatures w14:val="none"/>
        </w:rPr>
        <w:t xml:space="preserve">S </w:t>
      </w:r>
      <w:r w:rsidR="00C8526E">
        <w:rPr>
          <w:rFonts w:eastAsia="Times New Roman" w:cs="Times New Roman"/>
          <w:kern w:val="0"/>
          <w:sz w:val="22"/>
          <w:szCs w:val="22"/>
          <w:lang w:val="en"/>
          <w14:ligatures w14:val="none"/>
        </w:rPr>
        <w:t>estimators and for generating less-biased Watterson’s θ estimates, and therefore addresses the primary criticism of the pervious submission</w:t>
      </w:r>
      <w:r>
        <w:rPr>
          <w:rFonts w:eastAsia="Times New Roman" w:cs="Times New Roman"/>
          <w:kern w:val="0"/>
          <w:sz w:val="22"/>
          <w:szCs w:val="22"/>
          <w:lang w:val="en"/>
          <w14:ligatures w14:val="none"/>
        </w:rPr>
        <w:t>.</w:t>
      </w:r>
    </w:p>
    <w:p w14:paraId="1196A683" w14:textId="55ED8D72" w:rsidR="00FA2350" w:rsidRPr="00FA2350" w:rsidRDefault="00FA2350" w:rsidP="00FA2350">
      <w:pPr>
        <w:spacing w:before="120" w:after="0" w:line="240" w:lineRule="auto"/>
        <w:ind w:firstLine="0"/>
        <w:rPr>
          <w:rFonts w:eastAsia="Times New Roman" w:cs="Times New Roman"/>
          <w:kern w:val="0"/>
          <w:sz w:val="22"/>
          <w:szCs w:val="22"/>
          <w:lang w:val="en"/>
          <w14:ligatures w14:val="none"/>
        </w:rPr>
      </w:pPr>
      <w:r>
        <w:rPr>
          <w:rFonts w:eastAsia="Times New Roman" w:cs="Times New Roman"/>
          <w:kern w:val="0"/>
          <w:sz w:val="22"/>
          <w:szCs w:val="22"/>
          <w:lang w:val="en"/>
          <w14:ligatures w14:val="none"/>
        </w:rPr>
        <w:t>O</w:t>
      </w:r>
      <w:r w:rsidRPr="00FA2350">
        <w:rPr>
          <w:rFonts w:eastAsia="Times New Roman" w:cs="Times New Roman"/>
          <w:kern w:val="0"/>
          <w:sz w:val="22"/>
          <w:szCs w:val="22"/>
          <w:lang w:val="en"/>
          <w14:ligatures w14:val="none"/>
        </w:rPr>
        <w:t>ur point-by-point responses are appended below</w:t>
      </w:r>
      <w:r>
        <w:rPr>
          <w:rFonts w:eastAsia="Times New Roman" w:cs="Times New Roman"/>
          <w:kern w:val="0"/>
          <w:sz w:val="22"/>
          <w:szCs w:val="22"/>
          <w:lang w:val="en"/>
          <w14:ligatures w14:val="none"/>
        </w:rPr>
        <w:t>, marked in blue</w:t>
      </w:r>
      <w:r w:rsidRPr="00FA2350">
        <w:rPr>
          <w:rFonts w:eastAsia="Times New Roman" w:cs="Times New Roman"/>
          <w:kern w:val="0"/>
          <w:sz w:val="22"/>
          <w:szCs w:val="22"/>
          <w:lang w:val="en"/>
          <w14:ligatures w14:val="none"/>
        </w:rPr>
        <w:t>. We have uploaded the revised text</w:t>
      </w:r>
      <w:r>
        <w:rPr>
          <w:rFonts w:eastAsia="Times New Roman" w:cs="Times New Roman"/>
          <w:kern w:val="0"/>
          <w:sz w:val="22"/>
          <w:szCs w:val="22"/>
          <w:lang w:val="en"/>
          <w14:ligatures w14:val="none"/>
        </w:rPr>
        <w:t xml:space="preserve">, in which our changes in response to reviewer feedback is also labeled in blue. </w:t>
      </w:r>
      <w:r w:rsidRPr="00FA2350">
        <w:rPr>
          <w:rFonts w:eastAsia="Times New Roman" w:cs="Times New Roman"/>
          <w:kern w:val="0"/>
          <w:sz w:val="22"/>
          <w:szCs w:val="22"/>
          <w:lang w:val="en"/>
          <w14:ligatures w14:val="none"/>
        </w:rPr>
        <w:t>Lastly, we also included</w:t>
      </w:r>
      <w:r>
        <w:rPr>
          <w:rFonts w:eastAsia="Times New Roman" w:cs="Times New Roman"/>
          <w:kern w:val="0"/>
          <w:sz w:val="22"/>
          <w:szCs w:val="22"/>
          <w:lang w:val="en"/>
          <w14:ligatures w14:val="none"/>
        </w:rPr>
        <w:t xml:space="preserve"> </w:t>
      </w:r>
      <w:r w:rsidRPr="00FA2350">
        <w:rPr>
          <w:rFonts w:eastAsia="Times New Roman" w:cs="Times New Roman"/>
          <w:kern w:val="0"/>
          <w:sz w:val="22"/>
          <w:szCs w:val="22"/>
          <w:lang w:val="en"/>
          <w14:ligatures w14:val="none"/>
        </w:rPr>
        <w:t>revised SI materials</w:t>
      </w:r>
      <w:r>
        <w:rPr>
          <w:rFonts w:eastAsia="Times New Roman" w:cs="Times New Roman"/>
          <w:kern w:val="0"/>
          <w:sz w:val="22"/>
          <w:szCs w:val="22"/>
          <w:lang w:val="en"/>
          <w14:ligatures w14:val="none"/>
        </w:rPr>
        <w:t>, again with the new text indicated in blue</w:t>
      </w:r>
      <w:r w:rsidRPr="00FA2350">
        <w:rPr>
          <w:rFonts w:eastAsia="Times New Roman" w:cs="Times New Roman"/>
          <w:kern w:val="0"/>
          <w:sz w:val="22"/>
          <w:szCs w:val="22"/>
          <w:lang w:val="en"/>
          <w14:ligatures w14:val="none"/>
        </w:rPr>
        <w:t>.</w:t>
      </w:r>
    </w:p>
    <w:p w14:paraId="5B7EA576" w14:textId="77777777" w:rsidR="00FA2350" w:rsidRPr="00FA2350" w:rsidRDefault="00FA2350" w:rsidP="00FA2350">
      <w:pPr>
        <w:spacing w:before="240" w:after="0" w:line="276" w:lineRule="auto"/>
        <w:ind w:firstLine="0"/>
        <w:rPr>
          <w:rFonts w:eastAsia="Times New Roman" w:cs="Times New Roman"/>
          <w:kern w:val="0"/>
          <w:sz w:val="22"/>
          <w:szCs w:val="22"/>
          <w:lang w:val="en"/>
          <w14:ligatures w14:val="none"/>
        </w:rPr>
      </w:pPr>
      <w:r w:rsidRPr="00FA2350">
        <w:rPr>
          <w:rFonts w:eastAsia="Times New Roman" w:cs="Times New Roman"/>
          <w:kern w:val="0"/>
          <w:sz w:val="22"/>
          <w:szCs w:val="22"/>
          <w:lang w:val="en"/>
          <w14:ligatures w14:val="none"/>
        </w:rPr>
        <w:t>We look forward to seeing this manuscript move to the next stage of the process.</w:t>
      </w:r>
    </w:p>
    <w:p w14:paraId="17A1CE9D" w14:textId="249E90B6" w:rsidR="00FA2350" w:rsidRPr="00FA2350" w:rsidRDefault="00FA2350" w:rsidP="00FA2350">
      <w:pPr>
        <w:shd w:val="clear" w:color="auto" w:fill="FFFFFF"/>
        <w:suppressAutoHyphens/>
        <w:spacing w:before="100" w:beforeAutospacing="1" w:after="100" w:afterAutospacing="1" w:line="240" w:lineRule="auto"/>
        <w:ind w:firstLine="0"/>
        <w:rPr>
          <w:rFonts w:eastAsia="Times New Roman" w:cs="Times New Roman"/>
          <w:color w:val="000000"/>
          <w:kern w:val="0"/>
          <w:sz w:val="22"/>
          <w:szCs w:val="22"/>
          <w14:ligatures w14:val="none"/>
        </w:rPr>
      </w:pPr>
    </w:p>
    <w:p w14:paraId="35800D24" w14:textId="77777777" w:rsidR="00FA2350" w:rsidRPr="00FA2350" w:rsidRDefault="00FA2350" w:rsidP="00FA2350">
      <w:pPr>
        <w:shd w:val="clear" w:color="auto" w:fill="FFFFFF"/>
        <w:suppressAutoHyphens/>
        <w:spacing w:before="100" w:beforeAutospacing="1" w:after="100" w:afterAutospacing="1" w:line="240" w:lineRule="auto"/>
        <w:ind w:firstLine="0"/>
        <w:rPr>
          <w:rFonts w:eastAsia="Times New Roman" w:cs="Times New Roman"/>
          <w:color w:val="000000"/>
          <w:kern w:val="0"/>
          <w:sz w:val="22"/>
          <w:szCs w:val="22"/>
          <w14:ligatures w14:val="none"/>
        </w:rPr>
      </w:pPr>
      <w:r w:rsidRPr="00FA2350">
        <w:rPr>
          <w:rFonts w:eastAsia="Times New Roman" w:cs="Times New Roman"/>
          <w:color w:val="000000"/>
          <w:kern w:val="0"/>
          <w:sz w:val="22"/>
          <w:szCs w:val="22"/>
          <w14:ligatures w14:val="none"/>
        </w:rPr>
        <w:t xml:space="preserve">Thank you for considering our work. </w:t>
      </w:r>
    </w:p>
    <w:p w14:paraId="0C84E916" w14:textId="77777777" w:rsidR="00FA2350" w:rsidRPr="00FA2350" w:rsidRDefault="00FA2350" w:rsidP="00FA2350">
      <w:pPr>
        <w:shd w:val="clear" w:color="auto" w:fill="FFFFFF"/>
        <w:suppressAutoHyphens/>
        <w:spacing w:before="100" w:beforeAutospacing="1" w:after="100" w:afterAutospacing="1" w:line="240" w:lineRule="auto"/>
        <w:ind w:firstLine="0"/>
        <w:rPr>
          <w:rFonts w:eastAsia="Times New Roman" w:cs="Times New Roman"/>
          <w:color w:val="000000"/>
          <w:kern w:val="0"/>
          <w:sz w:val="22"/>
          <w:szCs w:val="22"/>
          <w14:ligatures w14:val="none"/>
        </w:rPr>
      </w:pPr>
    </w:p>
    <w:p w14:paraId="61EE9DA6" w14:textId="77777777" w:rsidR="00FA2350" w:rsidRPr="00FA2350" w:rsidRDefault="00FA2350" w:rsidP="00FA2350">
      <w:pPr>
        <w:shd w:val="clear" w:color="auto" w:fill="FFFFFF"/>
        <w:suppressAutoHyphens/>
        <w:spacing w:before="100" w:beforeAutospacing="1" w:after="100" w:afterAutospacing="1" w:line="240" w:lineRule="auto"/>
        <w:ind w:firstLine="0"/>
        <w:rPr>
          <w:rFonts w:eastAsia="Times New Roman" w:cs="Times New Roman"/>
          <w:kern w:val="0"/>
          <w:sz w:val="22"/>
          <w:szCs w:val="22"/>
          <w14:ligatures w14:val="none"/>
        </w:rPr>
      </w:pPr>
      <w:r w:rsidRPr="00FA2350">
        <w:rPr>
          <w:rFonts w:eastAsia="Times New Roman" w:cs="Times New Roman"/>
          <w:kern w:val="0"/>
          <w:sz w:val="22"/>
          <w:szCs w:val="22"/>
          <w14:ligatures w14:val="none"/>
        </w:rPr>
        <w:t>Sincerely,</w:t>
      </w:r>
    </w:p>
    <w:p w14:paraId="1A22CD09" w14:textId="77777777" w:rsidR="00FA2350" w:rsidRPr="00FA2350" w:rsidRDefault="00FA2350" w:rsidP="00FA2350">
      <w:pPr>
        <w:suppressAutoHyphens/>
        <w:spacing w:after="0" w:line="276" w:lineRule="auto"/>
        <w:ind w:firstLine="0"/>
        <w:rPr>
          <w:rFonts w:eastAsia="Arial" w:cs="Times New Roman"/>
          <w:kern w:val="0"/>
          <w:sz w:val="22"/>
          <w:szCs w:val="22"/>
          <w14:ligatures w14:val="none"/>
        </w:rPr>
      </w:pPr>
      <w:r w:rsidRPr="00FA2350">
        <w:rPr>
          <w:rFonts w:ascii="Arial" w:eastAsia="Arial" w:hAnsi="Arial" w:cs="Arial"/>
          <w:noProof/>
          <w:kern w:val="0"/>
          <w:sz w:val="20"/>
          <w:szCs w:val="20"/>
          <w14:ligatures w14:val="none"/>
        </w:rPr>
        <w:drawing>
          <wp:inline distT="0" distB="0" distL="0" distR="0" wp14:anchorId="6C97C45D" wp14:editId="7B5355D9">
            <wp:extent cx="1530350" cy="355600"/>
            <wp:effectExtent l="0" t="0" r="0" b="6350"/>
            <wp:docPr id="5" name="Picture 1" descr="A signatur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ignature on a white background&#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30350" cy="355600"/>
                    </a:xfrm>
                    <a:prstGeom prst="rect">
                      <a:avLst/>
                    </a:prstGeom>
                    <a:noFill/>
                    <a:ln>
                      <a:noFill/>
                    </a:ln>
                  </pic:spPr>
                </pic:pic>
              </a:graphicData>
            </a:graphic>
          </wp:inline>
        </w:drawing>
      </w:r>
    </w:p>
    <w:p w14:paraId="4420A30B" w14:textId="77777777" w:rsidR="00FA2350" w:rsidRPr="00FA2350" w:rsidRDefault="00FA2350" w:rsidP="00FA2350">
      <w:pPr>
        <w:suppressAutoHyphens/>
        <w:spacing w:after="0" w:line="276" w:lineRule="auto"/>
        <w:ind w:firstLine="0"/>
        <w:rPr>
          <w:rFonts w:eastAsia="Arial" w:cs="Times New Roman"/>
          <w:kern w:val="0"/>
          <w:sz w:val="22"/>
          <w:szCs w:val="22"/>
          <w:highlight w:val="yellow"/>
          <w14:ligatures w14:val="none"/>
        </w:rPr>
      </w:pPr>
    </w:p>
    <w:p w14:paraId="331BAF7E" w14:textId="77777777" w:rsidR="00FA2350" w:rsidRPr="00FA2350" w:rsidRDefault="00FA2350" w:rsidP="00FA2350">
      <w:pPr>
        <w:suppressAutoHyphens/>
        <w:spacing w:after="0" w:line="276" w:lineRule="auto"/>
        <w:ind w:firstLine="0"/>
        <w:rPr>
          <w:rFonts w:eastAsia="Arial" w:cs="Times New Roman"/>
          <w:kern w:val="0"/>
          <w:sz w:val="22"/>
          <w:szCs w:val="22"/>
          <w14:ligatures w14:val="none"/>
        </w:rPr>
      </w:pPr>
      <w:r w:rsidRPr="00FA2350">
        <w:rPr>
          <w:rFonts w:eastAsia="Arial" w:cs="Times New Roman"/>
          <w:kern w:val="0"/>
          <w:sz w:val="22"/>
          <w:szCs w:val="22"/>
          <w14:ligatures w14:val="none"/>
        </w:rPr>
        <w:t>William Hemstrom, PhD</w:t>
      </w:r>
    </w:p>
    <w:p w14:paraId="48284E16" w14:textId="77777777" w:rsidR="00FA2350" w:rsidRPr="00FA2350" w:rsidRDefault="00FA2350" w:rsidP="00FA2350">
      <w:pPr>
        <w:suppressAutoHyphens/>
        <w:spacing w:after="0" w:line="276" w:lineRule="auto"/>
        <w:ind w:firstLine="0"/>
        <w:rPr>
          <w:rFonts w:eastAsia="Arial" w:cs="Times New Roman"/>
          <w:kern w:val="0"/>
          <w:sz w:val="22"/>
          <w:szCs w:val="22"/>
          <w14:ligatures w14:val="none"/>
        </w:rPr>
      </w:pPr>
      <w:r w:rsidRPr="00FA2350">
        <w:rPr>
          <w:rFonts w:eastAsia="Arial" w:cs="Times New Roman"/>
          <w:kern w:val="0"/>
          <w:sz w:val="22"/>
          <w:szCs w:val="22"/>
          <w14:ligatures w14:val="none"/>
        </w:rPr>
        <w:t>Department of Biological Sciences</w:t>
      </w:r>
    </w:p>
    <w:p w14:paraId="4D488F9D" w14:textId="77777777" w:rsidR="00FA2350" w:rsidRPr="00FA2350" w:rsidRDefault="00FA2350" w:rsidP="00FA2350">
      <w:pPr>
        <w:suppressAutoHyphens/>
        <w:spacing w:after="0" w:line="276" w:lineRule="auto"/>
        <w:ind w:firstLine="0"/>
        <w:rPr>
          <w:rFonts w:eastAsia="Arial" w:cs="Times New Roman"/>
          <w:kern w:val="0"/>
          <w:sz w:val="22"/>
          <w:szCs w:val="22"/>
          <w14:ligatures w14:val="none"/>
        </w:rPr>
      </w:pPr>
      <w:r w:rsidRPr="00FA2350">
        <w:rPr>
          <w:rFonts w:eastAsia="Arial" w:cs="Times New Roman"/>
          <w:kern w:val="0"/>
          <w:sz w:val="22"/>
          <w:szCs w:val="22"/>
          <w14:ligatures w14:val="none"/>
        </w:rPr>
        <w:t>Purdue University</w:t>
      </w:r>
    </w:p>
    <w:p w14:paraId="73BA49E8" w14:textId="77777777" w:rsidR="00FA2350" w:rsidRPr="00FA2350" w:rsidRDefault="00FA2350" w:rsidP="00FA2350">
      <w:pPr>
        <w:suppressAutoHyphens/>
        <w:spacing w:after="0" w:line="276" w:lineRule="auto"/>
        <w:ind w:firstLine="0"/>
        <w:rPr>
          <w:rFonts w:eastAsia="Arial" w:cs="Times New Roman"/>
          <w:kern w:val="0"/>
          <w:sz w:val="22"/>
          <w:szCs w:val="22"/>
          <w14:ligatures w14:val="none"/>
        </w:rPr>
      </w:pPr>
      <w:r w:rsidRPr="00FA2350">
        <w:rPr>
          <w:rFonts w:eastAsia="Arial" w:cs="Times New Roman"/>
          <w:kern w:val="0"/>
          <w:sz w:val="22"/>
          <w:szCs w:val="22"/>
          <w14:ligatures w14:val="none"/>
        </w:rPr>
        <w:t>West Lafayette, IN 47906</w:t>
      </w:r>
    </w:p>
    <w:p w14:paraId="4CB23B3F" w14:textId="108C48EF" w:rsidR="00FA2350" w:rsidRDefault="00000000" w:rsidP="00FA2350">
      <w:pPr>
        <w:suppressAutoHyphens/>
        <w:spacing w:after="0" w:line="276" w:lineRule="auto"/>
        <w:ind w:firstLine="0"/>
        <w:rPr>
          <w:rFonts w:ascii="Arial" w:eastAsia="Arial" w:hAnsi="Arial" w:cs="Arial"/>
          <w:kern w:val="0"/>
          <w:sz w:val="22"/>
          <w:szCs w:val="22"/>
          <w14:ligatures w14:val="none"/>
        </w:rPr>
      </w:pPr>
      <w:hyperlink r:id="rId7" w:history="1">
        <w:r w:rsidR="00FA2350" w:rsidRPr="00FA2350">
          <w:rPr>
            <w:rFonts w:eastAsia="Arial" w:cs="Times New Roman"/>
            <w:color w:val="0000FF"/>
            <w:kern w:val="0"/>
            <w:sz w:val="22"/>
            <w:szCs w:val="22"/>
            <w:u w:val="single"/>
            <w14:ligatures w14:val="none"/>
          </w:rPr>
          <w:t>whemstro@purdue.edu</w:t>
        </w:r>
      </w:hyperlink>
    </w:p>
    <w:p w14:paraId="70D6C5C6" w14:textId="77777777" w:rsidR="00FA2350" w:rsidRDefault="00FA2350">
      <w:pPr>
        <w:spacing w:before="360" w:after="0"/>
        <w:ind w:firstLine="0"/>
        <w:rPr>
          <w:rFonts w:ascii="Arial" w:eastAsia="Arial" w:hAnsi="Arial" w:cs="Arial"/>
          <w:kern w:val="0"/>
          <w:sz w:val="22"/>
          <w:szCs w:val="22"/>
          <w14:ligatures w14:val="none"/>
        </w:rPr>
      </w:pPr>
      <w:r>
        <w:rPr>
          <w:rFonts w:ascii="Arial" w:eastAsia="Arial" w:hAnsi="Arial" w:cs="Arial"/>
          <w:kern w:val="0"/>
          <w:sz w:val="22"/>
          <w:szCs w:val="22"/>
          <w14:ligatures w14:val="none"/>
        </w:rPr>
        <w:br w:type="page"/>
      </w:r>
    </w:p>
    <w:p w14:paraId="119D1C99"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r w:rsidRPr="00FA2350">
        <w:rPr>
          <w:rFonts w:ascii="Arial" w:eastAsia="Arial" w:hAnsi="Arial" w:cs="Arial"/>
          <w:kern w:val="0"/>
          <w:sz w:val="22"/>
          <w:szCs w:val="22"/>
          <w:lang w:val="en"/>
          <w14:ligatures w14:val="none"/>
        </w:rPr>
        <w:lastRenderedPageBreak/>
        <w:t>19-Jun-2024</w:t>
      </w:r>
    </w:p>
    <w:p w14:paraId="535EDE71"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p>
    <w:p w14:paraId="79886C1D"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r w:rsidRPr="00FA2350">
        <w:rPr>
          <w:rFonts w:ascii="Arial" w:eastAsia="Arial" w:hAnsi="Arial" w:cs="Arial"/>
          <w:kern w:val="0"/>
          <w:sz w:val="22"/>
          <w:szCs w:val="22"/>
          <w:lang w:val="en"/>
          <w14:ligatures w14:val="none"/>
        </w:rPr>
        <w:t xml:space="preserve">Dear </w:t>
      </w:r>
      <w:proofErr w:type="gramStart"/>
      <w:r w:rsidRPr="00FA2350">
        <w:rPr>
          <w:rFonts w:ascii="Arial" w:eastAsia="Arial" w:hAnsi="Arial" w:cs="Arial"/>
          <w:kern w:val="0"/>
          <w:sz w:val="22"/>
          <w:szCs w:val="22"/>
          <w:lang w:val="en"/>
          <w14:ligatures w14:val="none"/>
        </w:rPr>
        <w:t>Dr.</w:t>
      </w:r>
      <w:proofErr w:type="gramEnd"/>
      <w:r w:rsidRPr="00FA2350">
        <w:rPr>
          <w:rFonts w:ascii="Arial" w:eastAsia="Arial" w:hAnsi="Arial" w:cs="Arial"/>
          <w:kern w:val="0"/>
          <w:sz w:val="22"/>
          <w:szCs w:val="22"/>
          <w:lang w:val="en"/>
          <w14:ligatures w14:val="none"/>
        </w:rPr>
        <w:t xml:space="preserve"> Hemstrom,</w:t>
      </w:r>
    </w:p>
    <w:p w14:paraId="01A8974A"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p>
    <w:p w14:paraId="3BC0A403"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r w:rsidRPr="00FA2350">
        <w:rPr>
          <w:rFonts w:ascii="Arial" w:eastAsia="Arial" w:hAnsi="Arial" w:cs="Arial"/>
          <w:kern w:val="0"/>
          <w:sz w:val="22"/>
          <w:szCs w:val="22"/>
          <w:lang w:val="en"/>
          <w14:ligatures w14:val="none"/>
        </w:rPr>
        <w:t>Regarding:  manuscript # JOH-2024-037, "Unbiased estimation of the number of segregating sites across unequal sample sizes"</w:t>
      </w:r>
    </w:p>
    <w:p w14:paraId="6860CE6C"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p>
    <w:p w14:paraId="64DBE78A"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r w:rsidRPr="00FA2350">
        <w:rPr>
          <w:rFonts w:ascii="Arial" w:eastAsia="Arial" w:hAnsi="Arial" w:cs="Arial"/>
          <w:kern w:val="0"/>
          <w:sz w:val="22"/>
          <w:szCs w:val="22"/>
          <w:lang w:val="en"/>
          <w14:ligatures w14:val="none"/>
        </w:rPr>
        <w:t>I have received two reviewers' comments and the recommendation of the Associate Editor concerning your manuscript.  The AE and reviewers found the paper to have limitations that preclude my accepting it for publication in its current form.  The AE's comments and the reviews are included below for your information.</w:t>
      </w:r>
    </w:p>
    <w:p w14:paraId="634E7EF5"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p>
    <w:p w14:paraId="55697770"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r w:rsidRPr="00FA2350">
        <w:rPr>
          <w:rFonts w:ascii="Arial" w:eastAsia="Arial" w:hAnsi="Arial" w:cs="Arial"/>
          <w:kern w:val="0"/>
          <w:sz w:val="22"/>
          <w:szCs w:val="22"/>
          <w:lang w:val="en"/>
          <w14:ligatures w14:val="none"/>
        </w:rPr>
        <w:t xml:space="preserve">Based on these reviews, I am rejecting the current </w:t>
      </w:r>
      <w:proofErr w:type="gramStart"/>
      <w:r w:rsidRPr="00FA2350">
        <w:rPr>
          <w:rFonts w:ascii="Arial" w:eastAsia="Arial" w:hAnsi="Arial" w:cs="Arial"/>
          <w:kern w:val="0"/>
          <w:sz w:val="22"/>
          <w:szCs w:val="22"/>
          <w:lang w:val="en"/>
          <w14:ligatures w14:val="none"/>
        </w:rPr>
        <w:t>manuscript, but</w:t>
      </w:r>
      <w:proofErr w:type="gramEnd"/>
      <w:r w:rsidRPr="00FA2350">
        <w:rPr>
          <w:rFonts w:ascii="Arial" w:eastAsia="Arial" w:hAnsi="Arial" w:cs="Arial"/>
          <w:kern w:val="0"/>
          <w:sz w:val="22"/>
          <w:szCs w:val="22"/>
          <w:lang w:val="en"/>
          <w14:ligatures w14:val="none"/>
        </w:rPr>
        <w:t xml:space="preserve"> encourage you to undertake major revision for resubmission as a new manuscript, in accordance with the suggestions made by the reviewers and the AE.  If you choose to resubmit, please be sure to document the changes that you have made in a detailed cover letter.</w:t>
      </w:r>
    </w:p>
    <w:p w14:paraId="4A17D5E2"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p>
    <w:p w14:paraId="0F7522E9"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r w:rsidRPr="00FA2350">
        <w:rPr>
          <w:rFonts w:ascii="Arial" w:eastAsia="Arial" w:hAnsi="Arial" w:cs="Arial"/>
          <w:kern w:val="0"/>
          <w:sz w:val="22"/>
          <w:szCs w:val="22"/>
          <w:lang w:val="en"/>
          <w14:ligatures w14:val="none"/>
        </w:rPr>
        <w:t>Thank you for considering the Journal of Heredity for the publication of your research.</w:t>
      </w:r>
    </w:p>
    <w:p w14:paraId="1BC8F606"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p>
    <w:p w14:paraId="0793128F"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r w:rsidRPr="00FA2350">
        <w:rPr>
          <w:rFonts w:ascii="Arial" w:eastAsia="Arial" w:hAnsi="Arial" w:cs="Arial"/>
          <w:kern w:val="0"/>
          <w:sz w:val="22"/>
          <w:szCs w:val="22"/>
          <w:lang w:val="en"/>
          <w14:ligatures w14:val="none"/>
        </w:rPr>
        <w:t>Sincerely,</w:t>
      </w:r>
    </w:p>
    <w:p w14:paraId="303BAB47"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r w:rsidRPr="00FA2350">
        <w:rPr>
          <w:rFonts w:ascii="Arial" w:eastAsia="Arial" w:hAnsi="Arial" w:cs="Arial"/>
          <w:kern w:val="0"/>
          <w:sz w:val="22"/>
          <w:szCs w:val="22"/>
          <w:lang w:val="en"/>
          <w14:ligatures w14:val="none"/>
        </w:rPr>
        <w:t>Prof William J Murphy</w:t>
      </w:r>
    </w:p>
    <w:p w14:paraId="7C268686"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r w:rsidRPr="00FA2350">
        <w:rPr>
          <w:rFonts w:ascii="Arial" w:eastAsia="Arial" w:hAnsi="Arial" w:cs="Arial"/>
          <w:kern w:val="0"/>
          <w:sz w:val="22"/>
          <w:szCs w:val="22"/>
          <w:lang w:val="en"/>
          <w14:ligatures w14:val="none"/>
        </w:rPr>
        <w:t>Editor, Journal of Heredity</w:t>
      </w:r>
    </w:p>
    <w:p w14:paraId="6D03CAAC"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r w:rsidRPr="00FA2350">
        <w:rPr>
          <w:rFonts w:ascii="Arial" w:eastAsia="Arial" w:hAnsi="Arial" w:cs="Arial"/>
          <w:kern w:val="0"/>
          <w:sz w:val="22"/>
          <w:szCs w:val="22"/>
          <w:lang w:val="en"/>
          <w14:ligatures w14:val="none"/>
        </w:rPr>
        <w:t>theaga@theaga.org</w:t>
      </w:r>
    </w:p>
    <w:p w14:paraId="45831C66"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p>
    <w:p w14:paraId="51E54EE5"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p>
    <w:p w14:paraId="651078DC"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r w:rsidRPr="00FA2350">
        <w:rPr>
          <w:rFonts w:ascii="Arial" w:eastAsia="Arial" w:hAnsi="Arial" w:cs="Arial"/>
          <w:kern w:val="0"/>
          <w:sz w:val="22"/>
          <w:szCs w:val="22"/>
          <w:lang w:val="en"/>
          <w14:ligatures w14:val="none"/>
        </w:rPr>
        <w:t xml:space="preserve">AE's Comments to Author: This </w:t>
      </w:r>
      <w:proofErr w:type="spellStart"/>
      <w:r w:rsidRPr="00FA2350">
        <w:rPr>
          <w:rFonts w:ascii="Arial" w:eastAsia="Arial" w:hAnsi="Arial" w:cs="Arial"/>
          <w:kern w:val="0"/>
          <w:sz w:val="22"/>
          <w:szCs w:val="22"/>
          <w:lang w:val="en"/>
          <w14:ligatures w14:val="none"/>
        </w:rPr>
        <w:t>ms</w:t>
      </w:r>
      <w:proofErr w:type="spellEnd"/>
      <w:r w:rsidRPr="00FA2350">
        <w:rPr>
          <w:rFonts w:ascii="Arial" w:eastAsia="Arial" w:hAnsi="Arial" w:cs="Arial"/>
          <w:kern w:val="0"/>
          <w:sz w:val="22"/>
          <w:szCs w:val="22"/>
          <w:lang w:val="en"/>
          <w14:ligatures w14:val="none"/>
        </w:rPr>
        <w:t xml:space="preserve"> was reviewed by two </w:t>
      </w:r>
      <w:proofErr w:type="gramStart"/>
      <w:r w:rsidRPr="00FA2350">
        <w:rPr>
          <w:rFonts w:ascii="Arial" w:eastAsia="Arial" w:hAnsi="Arial" w:cs="Arial"/>
          <w:kern w:val="0"/>
          <w:sz w:val="22"/>
          <w:szCs w:val="22"/>
          <w:lang w:val="en"/>
          <w14:ligatures w14:val="none"/>
        </w:rPr>
        <w:t>highly-qualified</w:t>
      </w:r>
      <w:proofErr w:type="gramEnd"/>
      <w:r w:rsidRPr="00FA2350">
        <w:rPr>
          <w:rFonts w:ascii="Arial" w:eastAsia="Arial" w:hAnsi="Arial" w:cs="Arial"/>
          <w:kern w:val="0"/>
          <w:sz w:val="22"/>
          <w:szCs w:val="22"/>
          <w:lang w:val="en"/>
          <w14:ligatures w14:val="none"/>
        </w:rPr>
        <w:t xml:space="preserve"> reviewers. Although both found some strong points about the manuscript, and it fits well within the purview of the journal, both also had some substantial concerns. One shared concern was that the simulations should consider a more realistic allele frequency spectrum. A more serious concern raised by #2 is that the authors have not provided a compelling argument for the necessity or practical usefulness of the new method. Given this, it seems best to reject this version but without prejudice and allow resubmission of a new manuscript, providing the authors can address reviewer concerns. </w:t>
      </w:r>
    </w:p>
    <w:p w14:paraId="43F98FAD"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p>
    <w:p w14:paraId="5809AE12"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r w:rsidRPr="00FA2350">
        <w:rPr>
          <w:rFonts w:ascii="Arial" w:eastAsia="Arial" w:hAnsi="Arial" w:cs="Arial"/>
          <w:kern w:val="0"/>
          <w:sz w:val="22"/>
          <w:szCs w:val="22"/>
          <w:lang w:val="en"/>
          <w14:ligatures w14:val="none"/>
        </w:rPr>
        <w:t>Reviewer: 1</w:t>
      </w:r>
    </w:p>
    <w:p w14:paraId="0667DAA9"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p>
    <w:p w14:paraId="593C2B02"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r w:rsidRPr="00FA2350">
        <w:rPr>
          <w:rFonts w:ascii="Arial" w:eastAsia="Arial" w:hAnsi="Arial" w:cs="Arial"/>
          <w:kern w:val="0"/>
          <w:sz w:val="22"/>
          <w:szCs w:val="22"/>
          <w:lang w:val="en"/>
          <w14:ligatures w14:val="none"/>
        </w:rPr>
        <w:t>Comments to the Author</w:t>
      </w:r>
    </w:p>
    <w:p w14:paraId="744ACC9B"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r w:rsidRPr="00FA2350">
        <w:rPr>
          <w:rFonts w:ascii="Arial" w:eastAsia="Arial" w:hAnsi="Arial" w:cs="Arial"/>
          <w:kern w:val="0"/>
          <w:sz w:val="22"/>
          <w:szCs w:val="22"/>
          <w:lang w:val="en"/>
          <w14:ligatures w14:val="none"/>
        </w:rPr>
        <w:t xml:space="preserve">L18. I'm not a fan of the first line of the abstract as it's based on people (geneticists) doing something; that's not a strong argument I suggest changing this. The second </w:t>
      </w:r>
      <w:proofErr w:type="gramStart"/>
      <w:r w:rsidRPr="00FA2350">
        <w:rPr>
          <w:rFonts w:ascii="Arial" w:eastAsia="Arial" w:hAnsi="Arial" w:cs="Arial"/>
          <w:kern w:val="0"/>
          <w:sz w:val="22"/>
          <w:szCs w:val="22"/>
          <w:lang w:val="en"/>
          <w14:ligatures w14:val="none"/>
        </w:rPr>
        <w:t>line actually, while</w:t>
      </w:r>
      <w:proofErr w:type="gramEnd"/>
      <w:r w:rsidRPr="00FA2350">
        <w:rPr>
          <w:rFonts w:ascii="Arial" w:eastAsia="Arial" w:hAnsi="Arial" w:cs="Arial"/>
          <w:kern w:val="0"/>
          <w:sz w:val="22"/>
          <w:szCs w:val="22"/>
          <w:lang w:val="en"/>
          <w14:ligatures w14:val="none"/>
        </w:rPr>
        <w:t xml:space="preserve"> requiring </w:t>
      </w:r>
      <w:proofErr w:type="spellStart"/>
      <w:r w:rsidRPr="00FA2350">
        <w:rPr>
          <w:rFonts w:ascii="Arial" w:eastAsia="Arial" w:hAnsi="Arial" w:cs="Arial"/>
          <w:kern w:val="0"/>
          <w:sz w:val="22"/>
          <w:szCs w:val="22"/>
          <w:lang w:val="en"/>
          <w14:ligatures w14:val="none"/>
        </w:rPr>
        <w:t>modificatin</w:t>
      </w:r>
      <w:proofErr w:type="spellEnd"/>
      <w:r w:rsidRPr="00FA2350">
        <w:rPr>
          <w:rFonts w:ascii="Arial" w:eastAsia="Arial" w:hAnsi="Arial" w:cs="Arial"/>
          <w:kern w:val="0"/>
          <w:sz w:val="22"/>
          <w:szCs w:val="22"/>
          <w:lang w:val="en"/>
          <w14:ligatures w14:val="none"/>
        </w:rPr>
        <w:t>, is how I would start.</w:t>
      </w:r>
    </w:p>
    <w:p w14:paraId="74985130"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p>
    <w:p w14:paraId="126F9A72" w14:textId="77777777" w:rsidR="00FA2350" w:rsidRPr="00FA2350" w:rsidRDefault="00FA2350" w:rsidP="00FA2350">
      <w:pPr>
        <w:spacing w:after="0" w:line="276" w:lineRule="auto"/>
        <w:ind w:firstLine="0"/>
        <w:rPr>
          <w:rFonts w:ascii="Arial" w:eastAsia="Arial" w:hAnsi="Arial" w:cs="Arial"/>
          <w:color w:val="0000FF"/>
          <w:kern w:val="0"/>
          <w:sz w:val="22"/>
          <w:szCs w:val="22"/>
          <w:lang w:val="en"/>
          <w14:ligatures w14:val="none"/>
        </w:rPr>
      </w:pPr>
      <w:r w:rsidRPr="00FA2350">
        <w:rPr>
          <w:rFonts w:ascii="Arial" w:eastAsia="Arial" w:hAnsi="Arial" w:cs="Arial"/>
          <w:color w:val="0000FF"/>
          <w:kern w:val="0"/>
          <w:sz w:val="22"/>
          <w:szCs w:val="22"/>
          <w:lang w:val="en"/>
          <w14:ligatures w14:val="none"/>
        </w:rPr>
        <w:t xml:space="preserve">We agree and we have now re-arranged and edited this portion of the abstract to begin with an edited version of the original line two and have a stronger start in general </w:t>
      </w:r>
      <w:r w:rsidRPr="00FA2350">
        <w:rPr>
          <w:rFonts w:ascii="Arial" w:eastAsia="Arial" w:hAnsi="Arial" w:cs="Arial"/>
          <w:color w:val="0000FF"/>
          <w:kern w:val="0"/>
          <w:sz w:val="22"/>
          <w:szCs w:val="22"/>
          <w:highlight w:val="yellow"/>
          <w:lang w:val="en"/>
          <w14:ligatures w14:val="none"/>
        </w:rPr>
        <w:t>(lines X-XX).</w:t>
      </w:r>
    </w:p>
    <w:p w14:paraId="5E84D291"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p>
    <w:p w14:paraId="288EE5A2"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r w:rsidRPr="00FA2350">
        <w:rPr>
          <w:rFonts w:ascii="Arial" w:eastAsia="Arial" w:hAnsi="Arial" w:cs="Arial"/>
          <w:kern w:val="0"/>
          <w:sz w:val="22"/>
          <w:szCs w:val="22"/>
          <w:lang w:val="en"/>
          <w14:ligatures w14:val="none"/>
        </w:rPr>
        <w:t>L37. natural selection acts on phenotypes, not genotypes. So those diversity indicators need to reflect phenotypic differences.</w:t>
      </w:r>
    </w:p>
    <w:p w14:paraId="0D0C5358"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p>
    <w:p w14:paraId="2CE60221" w14:textId="77777777" w:rsidR="00FA2350" w:rsidRPr="00FA2350" w:rsidRDefault="00FA2350" w:rsidP="00FA2350">
      <w:pPr>
        <w:spacing w:after="0" w:line="276" w:lineRule="auto"/>
        <w:ind w:firstLine="0"/>
        <w:rPr>
          <w:rFonts w:ascii="Arial" w:eastAsia="Arial" w:hAnsi="Arial" w:cs="Arial"/>
          <w:color w:val="0000FF"/>
          <w:kern w:val="0"/>
          <w:sz w:val="22"/>
          <w:szCs w:val="22"/>
          <w:lang w:val="en"/>
          <w14:ligatures w14:val="none"/>
        </w:rPr>
      </w:pPr>
      <w:r w:rsidRPr="00FA2350">
        <w:rPr>
          <w:rFonts w:ascii="Arial" w:eastAsia="Arial" w:hAnsi="Arial" w:cs="Arial"/>
          <w:color w:val="0000FF"/>
          <w:kern w:val="0"/>
          <w:sz w:val="22"/>
          <w:szCs w:val="22"/>
          <w:lang w:val="en"/>
          <w14:ligatures w14:val="none"/>
        </w:rPr>
        <w:t xml:space="preserve">We’ve added a clarification that functional genetic diversity is what is linked to population persistence, with an additional note explaining why neutral genetic diversity continues to be a useful metric </w:t>
      </w:r>
      <w:r w:rsidRPr="00FA2350">
        <w:rPr>
          <w:rFonts w:ascii="Arial" w:eastAsia="Arial" w:hAnsi="Arial" w:cs="Arial"/>
          <w:color w:val="0000FF"/>
          <w:kern w:val="0"/>
          <w:sz w:val="22"/>
          <w:szCs w:val="22"/>
          <w:highlight w:val="yellow"/>
          <w:lang w:val="en"/>
          <w14:ligatures w14:val="none"/>
        </w:rPr>
        <w:t>(Lines 35-40).</w:t>
      </w:r>
    </w:p>
    <w:p w14:paraId="0EEC7772"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p>
    <w:p w14:paraId="20AF0085"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r w:rsidRPr="00FA2350">
        <w:rPr>
          <w:rFonts w:ascii="Arial" w:eastAsia="Arial" w:hAnsi="Arial" w:cs="Arial"/>
          <w:kern w:val="0"/>
          <w:sz w:val="22"/>
          <w:szCs w:val="22"/>
          <w:lang w:val="en"/>
          <w14:ligatures w14:val="none"/>
        </w:rPr>
        <w:t xml:space="preserve">L55; I see this cites the original, but don't we typically </w:t>
      </w:r>
      <w:proofErr w:type="spellStart"/>
      <w:r w:rsidRPr="00FA2350">
        <w:rPr>
          <w:rFonts w:ascii="Arial" w:eastAsia="Arial" w:hAnsi="Arial" w:cs="Arial"/>
          <w:kern w:val="0"/>
          <w:sz w:val="22"/>
          <w:szCs w:val="22"/>
          <w:lang w:val="en"/>
          <w14:ligatures w14:val="none"/>
        </w:rPr>
        <w:t>refere</w:t>
      </w:r>
      <w:proofErr w:type="spellEnd"/>
      <w:r w:rsidRPr="00FA2350">
        <w:rPr>
          <w:rFonts w:ascii="Arial" w:eastAsia="Arial" w:hAnsi="Arial" w:cs="Arial"/>
          <w:kern w:val="0"/>
          <w:sz w:val="22"/>
          <w:szCs w:val="22"/>
          <w:lang w:val="en"/>
          <w14:ligatures w14:val="none"/>
        </w:rPr>
        <w:t xml:space="preserve"> to Tajima's </w:t>
      </w:r>
      <w:proofErr w:type="spellStart"/>
      <w:r w:rsidRPr="00FA2350">
        <w:rPr>
          <w:rFonts w:ascii="Arial" w:eastAsia="Arial" w:hAnsi="Arial" w:cs="Arial"/>
          <w:kern w:val="0"/>
          <w:sz w:val="22"/>
          <w:szCs w:val="22"/>
          <w:lang w:val="en"/>
          <w14:ligatures w14:val="none"/>
        </w:rPr>
        <w:t>theata</w:t>
      </w:r>
      <w:proofErr w:type="spellEnd"/>
      <w:r w:rsidRPr="00FA2350">
        <w:rPr>
          <w:rFonts w:ascii="Arial" w:eastAsia="Arial" w:hAnsi="Arial" w:cs="Arial"/>
          <w:kern w:val="0"/>
          <w:sz w:val="22"/>
          <w:szCs w:val="22"/>
          <w:lang w:val="en"/>
          <w14:ligatures w14:val="none"/>
        </w:rPr>
        <w:t xml:space="preserve"> as pi?</w:t>
      </w:r>
    </w:p>
    <w:p w14:paraId="74B3B951"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p>
    <w:p w14:paraId="2DD951D0" w14:textId="77777777" w:rsidR="00FA2350" w:rsidRPr="00FA2350" w:rsidRDefault="00FA2350" w:rsidP="00FA2350">
      <w:pPr>
        <w:spacing w:after="0" w:line="276" w:lineRule="auto"/>
        <w:ind w:firstLine="0"/>
        <w:rPr>
          <w:rFonts w:ascii="Arial" w:eastAsia="Arial" w:hAnsi="Arial" w:cs="Arial"/>
          <w:color w:val="0000FF"/>
          <w:kern w:val="0"/>
          <w:sz w:val="22"/>
          <w:szCs w:val="22"/>
          <w:lang w:val="en"/>
          <w14:ligatures w14:val="none"/>
        </w:rPr>
      </w:pPr>
      <w:r w:rsidRPr="00FA2350">
        <w:rPr>
          <w:rFonts w:ascii="Arial" w:eastAsia="Arial" w:hAnsi="Arial" w:cs="Arial"/>
          <w:color w:val="0000FF"/>
          <w:kern w:val="0"/>
          <w:sz w:val="22"/>
          <w:szCs w:val="22"/>
          <w:lang w:val="en"/>
          <w14:ligatures w14:val="none"/>
        </w:rPr>
        <w:t xml:space="preserve">We added a note clarifying that Tajima’s theta is often referred to as Tajima’s pi </w:t>
      </w:r>
      <w:r w:rsidRPr="00FA2350">
        <w:rPr>
          <w:rFonts w:ascii="Arial" w:eastAsia="Arial" w:hAnsi="Arial" w:cs="Arial"/>
          <w:color w:val="0000FF"/>
          <w:kern w:val="0"/>
          <w:sz w:val="22"/>
          <w:szCs w:val="22"/>
          <w:highlight w:val="yellow"/>
          <w:lang w:val="en"/>
          <w14:ligatures w14:val="none"/>
        </w:rPr>
        <w:t>(lines 56-57).</w:t>
      </w:r>
    </w:p>
    <w:p w14:paraId="052455EF"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p>
    <w:p w14:paraId="5E015C3B"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r w:rsidRPr="00FA2350">
        <w:rPr>
          <w:rFonts w:ascii="Arial" w:eastAsia="Arial" w:hAnsi="Arial" w:cs="Arial"/>
          <w:kern w:val="0"/>
          <w:sz w:val="22"/>
          <w:szCs w:val="22"/>
          <w:lang w:val="en"/>
          <w14:ligatures w14:val="none"/>
        </w:rPr>
        <w:t>L57-</w:t>
      </w:r>
      <w:proofErr w:type="gramStart"/>
      <w:r w:rsidRPr="00FA2350">
        <w:rPr>
          <w:rFonts w:ascii="Arial" w:eastAsia="Arial" w:hAnsi="Arial" w:cs="Arial"/>
          <w:kern w:val="0"/>
          <w:sz w:val="22"/>
          <w:szCs w:val="22"/>
          <w:lang w:val="en"/>
          <w14:ligatures w14:val="none"/>
        </w:rPr>
        <w:t>61;should</w:t>
      </w:r>
      <w:proofErr w:type="gramEnd"/>
      <w:r w:rsidRPr="00FA2350">
        <w:rPr>
          <w:rFonts w:ascii="Arial" w:eastAsia="Arial" w:hAnsi="Arial" w:cs="Arial"/>
          <w:kern w:val="0"/>
          <w:sz w:val="22"/>
          <w:szCs w:val="22"/>
          <w:lang w:val="en"/>
          <w14:ligatures w14:val="none"/>
        </w:rPr>
        <w:t xml:space="preserve"> you also mention the selection-based explanation? Genome-wide I get is demography, but we see this </w:t>
      </w:r>
      <w:proofErr w:type="spellStart"/>
      <w:r w:rsidRPr="00FA2350">
        <w:rPr>
          <w:rFonts w:ascii="Arial" w:eastAsia="Arial" w:hAnsi="Arial" w:cs="Arial"/>
          <w:kern w:val="0"/>
          <w:sz w:val="22"/>
          <w:szCs w:val="22"/>
          <w:lang w:val="en"/>
          <w14:ligatures w14:val="none"/>
        </w:rPr>
        <w:t>alot</w:t>
      </w:r>
      <w:proofErr w:type="spellEnd"/>
      <w:r w:rsidRPr="00FA2350">
        <w:rPr>
          <w:rFonts w:ascii="Arial" w:eastAsia="Arial" w:hAnsi="Arial" w:cs="Arial"/>
          <w:kern w:val="0"/>
          <w:sz w:val="22"/>
          <w:szCs w:val="22"/>
          <w:lang w:val="en"/>
          <w14:ligatures w14:val="none"/>
        </w:rPr>
        <w:t xml:space="preserve"> on windows /loci with the goal of selection inferences.</w:t>
      </w:r>
    </w:p>
    <w:p w14:paraId="753C3C4A"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p>
    <w:p w14:paraId="22E1E290" w14:textId="77777777" w:rsidR="00FA2350" w:rsidRPr="00FA2350" w:rsidRDefault="00FA2350" w:rsidP="00FA2350">
      <w:pPr>
        <w:spacing w:after="0" w:line="276" w:lineRule="auto"/>
        <w:ind w:firstLine="0"/>
        <w:rPr>
          <w:rFonts w:ascii="Arial" w:eastAsia="Arial" w:hAnsi="Arial" w:cs="Arial"/>
          <w:color w:val="0000FF"/>
          <w:kern w:val="0"/>
          <w:sz w:val="22"/>
          <w:szCs w:val="22"/>
          <w:lang w:val="en"/>
          <w14:ligatures w14:val="none"/>
        </w:rPr>
      </w:pPr>
      <w:r w:rsidRPr="00FA2350">
        <w:rPr>
          <w:rFonts w:ascii="Arial" w:eastAsia="Arial" w:hAnsi="Arial" w:cs="Arial"/>
          <w:color w:val="0000FF"/>
          <w:kern w:val="0"/>
          <w:sz w:val="22"/>
          <w:szCs w:val="22"/>
          <w:lang w:val="en"/>
          <w14:ligatures w14:val="none"/>
        </w:rPr>
        <w:t xml:space="preserve">We’ve added a sentence mentioning that selective sweeps and balancing selection can also change allele frequencies/the site frequency spectra </w:t>
      </w:r>
      <w:r w:rsidRPr="00FA2350">
        <w:rPr>
          <w:rFonts w:ascii="Arial" w:eastAsia="Arial" w:hAnsi="Arial" w:cs="Arial"/>
          <w:color w:val="0000FF"/>
          <w:kern w:val="0"/>
          <w:sz w:val="22"/>
          <w:szCs w:val="22"/>
          <w:highlight w:val="yellow"/>
          <w:lang w:val="en"/>
          <w14:ligatures w14:val="none"/>
        </w:rPr>
        <w:t>(Lines 63-65).</w:t>
      </w:r>
      <w:r w:rsidRPr="00FA2350">
        <w:rPr>
          <w:rFonts w:ascii="Arial" w:eastAsia="Arial" w:hAnsi="Arial" w:cs="Arial"/>
          <w:color w:val="0000FF"/>
          <w:kern w:val="0"/>
          <w:sz w:val="22"/>
          <w:szCs w:val="22"/>
          <w:lang w:val="en"/>
          <w14:ligatures w14:val="none"/>
        </w:rPr>
        <w:t xml:space="preserve"> </w:t>
      </w:r>
    </w:p>
    <w:p w14:paraId="4EBD7592"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p>
    <w:p w14:paraId="555431E9"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r w:rsidRPr="00FA2350">
        <w:rPr>
          <w:rFonts w:ascii="Arial" w:eastAsia="Arial" w:hAnsi="Arial" w:cs="Arial"/>
          <w:kern w:val="0"/>
          <w:sz w:val="22"/>
          <w:szCs w:val="22"/>
          <w:lang w:val="en"/>
          <w14:ligatures w14:val="none"/>
        </w:rPr>
        <w:t xml:space="preserve">L62-70 this first line is very microsatellite specific. WGS/SNP data we only </w:t>
      </w:r>
      <w:proofErr w:type="gramStart"/>
      <w:r w:rsidRPr="00FA2350">
        <w:rPr>
          <w:rFonts w:ascii="Arial" w:eastAsia="Arial" w:hAnsi="Arial" w:cs="Arial"/>
          <w:kern w:val="0"/>
          <w:sz w:val="22"/>
          <w:szCs w:val="22"/>
          <w:lang w:val="en"/>
          <w14:ligatures w14:val="none"/>
        </w:rPr>
        <w:t>really ever</w:t>
      </w:r>
      <w:proofErr w:type="gramEnd"/>
      <w:r w:rsidRPr="00FA2350">
        <w:rPr>
          <w:rFonts w:ascii="Arial" w:eastAsia="Arial" w:hAnsi="Arial" w:cs="Arial"/>
          <w:kern w:val="0"/>
          <w:sz w:val="22"/>
          <w:szCs w:val="22"/>
          <w:lang w:val="en"/>
          <w14:ligatures w14:val="none"/>
        </w:rPr>
        <w:t xml:space="preserve"> have 2 alleles; you say this but it's not clear in that first line as it implies it's widely used. I'd rework this paragraph a little in that regard.</w:t>
      </w:r>
    </w:p>
    <w:p w14:paraId="1A0BA99D"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p>
    <w:p w14:paraId="4C76AA13" w14:textId="77777777" w:rsidR="00FA2350" w:rsidRPr="00FA2350" w:rsidRDefault="00FA2350" w:rsidP="00FA2350">
      <w:pPr>
        <w:spacing w:after="0" w:line="276" w:lineRule="auto"/>
        <w:ind w:firstLine="0"/>
        <w:rPr>
          <w:rFonts w:ascii="Arial" w:eastAsia="Arial" w:hAnsi="Arial" w:cs="Arial"/>
          <w:color w:val="0000FF"/>
          <w:kern w:val="0"/>
          <w:sz w:val="22"/>
          <w:szCs w:val="22"/>
          <w:lang w:val="en"/>
          <w14:ligatures w14:val="none"/>
        </w:rPr>
      </w:pPr>
      <w:r w:rsidRPr="00FA2350">
        <w:rPr>
          <w:rFonts w:ascii="Arial" w:eastAsia="Arial" w:hAnsi="Arial" w:cs="Arial"/>
          <w:color w:val="0000FF"/>
          <w:kern w:val="0"/>
          <w:sz w:val="22"/>
          <w:szCs w:val="22"/>
          <w:lang w:val="en"/>
          <w14:ligatures w14:val="none"/>
        </w:rPr>
        <w:t xml:space="preserve">We’ve edited these lines for clarity </w:t>
      </w:r>
      <w:r w:rsidRPr="00FA2350">
        <w:rPr>
          <w:rFonts w:ascii="Arial" w:eastAsia="Arial" w:hAnsi="Arial" w:cs="Arial"/>
          <w:color w:val="0000FF"/>
          <w:kern w:val="0"/>
          <w:sz w:val="22"/>
          <w:szCs w:val="22"/>
          <w:highlight w:val="yellow"/>
          <w:lang w:val="en"/>
          <w14:ligatures w14:val="none"/>
        </w:rPr>
        <w:t>(Lines XXX-XXX).</w:t>
      </w:r>
    </w:p>
    <w:p w14:paraId="7F678406"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p>
    <w:p w14:paraId="4140D450" w14:textId="77777777" w:rsidR="00FA2350" w:rsidRPr="00FA2350" w:rsidRDefault="00FA2350" w:rsidP="00FA2350">
      <w:pPr>
        <w:spacing w:after="0" w:line="276" w:lineRule="auto"/>
        <w:ind w:firstLine="0"/>
        <w:rPr>
          <w:rFonts w:ascii="Arial" w:eastAsia="Arial" w:hAnsi="Arial" w:cs="Arial"/>
          <w:color w:val="0000FF"/>
          <w:kern w:val="0"/>
          <w:sz w:val="22"/>
          <w:szCs w:val="22"/>
          <w:lang w:val="en"/>
          <w14:ligatures w14:val="none"/>
        </w:rPr>
      </w:pPr>
      <w:r w:rsidRPr="00FA2350">
        <w:rPr>
          <w:rFonts w:ascii="Arial" w:eastAsia="Arial" w:hAnsi="Arial" w:cs="Arial"/>
          <w:kern w:val="0"/>
          <w:sz w:val="22"/>
          <w:szCs w:val="22"/>
          <w:lang w:val="en"/>
          <w14:ligatures w14:val="none"/>
        </w:rPr>
        <w:t>L75; delete "much"</w:t>
      </w:r>
    </w:p>
    <w:p w14:paraId="6F1DDDE5"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p>
    <w:p w14:paraId="67D69C6A"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r w:rsidRPr="00FA2350">
        <w:rPr>
          <w:rFonts w:ascii="Arial" w:eastAsia="Arial" w:hAnsi="Arial" w:cs="Arial"/>
          <w:kern w:val="0"/>
          <w:sz w:val="22"/>
          <w:szCs w:val="22"/>
          <w:lang w:val="en"/>
          <w14:ligatures w14:val="none"/>
        </w:rPr>
        <w:t>L71-80. One option here is to project the SFS to a desired sample size (</w:t>
      </w:r>
      <w:proofErr w:type="spellStart"/>
      <w:r w:rsidRPr="00FA2350">
        <w:rPr>
          <w:rFonts w:ascii="Arial" w:eastAsia="Arial" w:hAnsi="Arial" w:cs="Arial"/>
          <w:kern w:val="0"/>
          <w:sz w:val="22"/>
          <w:szCs w:val="22"/>
          <w:lang w:val="en"/>
          <w14:ligatures w14:val="none"/>
        </w:rPr>
        <w:t>dadi</w:t>
      </w:r>
      <w:proofErr w:type="spellEnd"/>
      <w:r w:rsidRPr="00FA2350">
        <w:rPr>
          <w:rFonts w:ascii="Arial" w:eastAsia="Arial" w:hAnsi="Arial" w:cs="Arial"/>
          <w:kern w:val="0"/>
          <w:sz w:val="22"/>
          <w:szCs w:val="22"/>
          <w:lang w:val="en"/>
          <w14:ligatures w14:val="none"/>
        </w:rPr>
        <w:t xml:space="preserve"> does this); can you a) let the reader know this is an option and b) comment on problems / concerns if those exist. And again, 78-80 is really a </w:t>
      </w:r>
      <w:proofErr w:type="spellStart"/>
      <w:r w:rsidRPr="00FA2350">
        <w:rPr>
          <w:rFonts w:ascii="Arial" w:eastAsia="Arial" w:hAnsi="Arial" w:cs="Arial"/>
          <w:kern w:val="0"/>
          <w:sz w:val="22"/>
          <w:szCs w:val="22"/>
          <w:lang w:val="en"/>
          <w14:ligatures w14:val="none"/>
        </w:rPr>
        <w:t>ustat</w:t>
      </w:r>
      <w:proofErr w:type="spellEnd"/>
      <w:r w:rsidRPr="00FA2350">
        <w:rPr>
          <w:rFonts w:ascii="Arial" w:eastAsia="Arial" w:hAnsi="Arial" w:cs="Arial"/>
          <w:kern w:val="0"/>
          <w:sz w:val="22"/>
          <w:szCs w:val="22"/>
          <w:lang w:val="en"/>
          <w14:ligatures w14:val="none"/>
        </w:rPr>
        <w:t xml:space="preserve"> issue.</w:t>
      </w:r>
    </w:p>
    <w:p w14:paraId="2F3B8306"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p>
    <w:p w14:paraId="191E41F7" w14:textId="77777777" w:rsidR="00FA2350" w:rsidRPr="00FA2350" w:rsidRDefault="00FA2350" w:rsidP="00FA2350">
      <w:pPr>
        <w:spacing w:after="0" w:line="276" w:lineRule="auto"/>
        <w:ind w:firstLine="0"/>
        <w:rPr>
          <w:rFonts w:ascii="Arial" w:eastAsia="Arial" w:hAnsi="Arial" w:cs="Arial"/>
          <w:color w:val="0000FF"/>
          <w:kern w:val="0"/>
          <w:sz w:val="22"/>
          <w:szCs w:val="22"/>
          <w:lang w:val="en"/>
          <w14:ligatures w14:val="none"/>
        </w:rPr>
      </w:pPr>
      <w:r w:rsidRPr="00FA2350">
        <w:rPr>
          <w:rFonts w:ascii="Arial" w:eastAsia="Arial" w:hAnsi="Arial" w:cs="Arial"/>
          <w:color w:val="0000FF"/>
          <w:kern w:val="0"/>
          <w:sz w:val="22"/>
          <w:szCs w:val="22"/>
          <w:lang w:val="en"/>
          <w14:ligatures w14:val="none"/>
        </w:rPr>
        <w:t xml:space="preserve">We’ve added quite a bit of discussion of SFS bases estimators of S, such as projection with </w:t>
      </w:r>
      <w:proofErr w:type="spellStart"/>
      <w:r w:rsidRPr="00FA2350">
        <w:rPr>
          <w:rFonts w:ascii="Arial" w:eastAsia="Arial" w:hAnsi="Arial" w:cs="Arial"/>
          <w:color w:val="0000FF"/>
          <w:kern w:val="0"/>
          <w:sz w:val="22"/>
          <w:szCs w:val="22"/>
          <w:lang w:val="en"/>
          <w14:ligatures w14:val="none"/>
        </w:rPr>
        <w:t>dadi’s</w:t>
      </w:r>
      <w:proofErr w:type="spellEnd"/>
      <w:r w:rsidRPr="00FA2350">
        <w:rPr>
          <w:rFonts w:ascii="Arial" w:eastAsia="Arial" w:hAnsi="Arial" w:cs="Arial"/>
          <w:color w:val="0000FF"/>
          <w:kern w:val="0"/>
          <w:sz w:val="22"/>
          <w:szCs w:val="22"/>
          <w:lang w:val="en"/>
          <w14:ligatures w14:val="none"/>
        </w:rPr>
        <w:t xml:space="preserve"> approach (lines </w:t>
      </w:r>
      <w:r w:rsidRPr="00FA2350">
        <w:rPr>
          <w:rFonts w:ascii="Arial" w:eastAsia="Arial" w:hAnsi="Arial" w:cs="Arial"/>
          <w:color w:val="0000FF"/>
          <w:kern w:val="0"/>
          <w:sz w:val="22"/>
          <w:szCs w:val="22"/>
          <w:highlight w:val="yellow"/>
          <w:lang w:val="en"/>
          <w14:ligatures w14:val="none"/>
        </w:rPr>
        <w:t>XXX-XXX; XXX-XXX).</w:t>
      </w:r>
      <w:r w:rsidRPr="00FA2350">
        <w:rPr>
          <w:rFonts w:ascii="Arial" w:eastAsia="Arial" w:hAnsi="Arial" w:cs="Arial"/>
          <w:color w:val="0000FF"/>
          <w:kern w:val="0"/>
          <w:sz w:val="22"/>
          <w:szCs w:val="22"/>
          <w:lang w:val="en"/>
          <w14:ligatures w14:val="none"/>
        </w:rPr>
        <w:t xml:space="preserve"> More specifically, we have also added a comparison to </w:t>
      </w:r>
      <w:proofErr w:type="spellStart"/>
      <w:r w:rsidRPr="00FA2350">
        <w:rPr>
          <w:rFonts w:ascii="Arial" w:eastAsia="Arial" w:hAnsi="Arial" w:cs="Arial"/>
          <w:color w:val="0000FF"/>
          <w:kern w:val="0"/>
          <w:sz w:val="22"/>
          <w:szCs w:val="22"/>
          <w:lang w:val="en"/>
          <w14:ligatures w14:val="none"/>
        </w:rPr>
        <w:t>dadi’s</w:t>
      </w:r>
      <w:proofErr w:type="spellEnd"/>
      <w:r w:rsidRPr="00FA2350">
        <w:rPr>
          <w:rFonts w:ascii="Arial" w:eastAsia="Arial" w:hAnsi="Arial" w:cs="Arial"/>
          <w:color w:val="0000FF"/>
          <w:kern w:val="0"/>
          <w:sz w:val="22"/>
          <w:szCs w:val="22"/>
          <w:lang w:val="en"/>
          <w14:ligatures w14:val="none"/>
        </w:rPr>
        <w:t xml:space="preserve"> projection approach in Figures 5 and S6, described in lines </w:t>
      </w:r>
      <w:r w:rsidRPr="00FA2350">
        <w:rPr>
          <w:rFonts w:ascii="Arial" w:eastAsia="Arial" w:hAnsi="Arial" w:cs="Arial"/>
          <w:color w:val="0000FF"/>
          <w:kern w:val="0"/>
          <w:sz w:val="22"/>
          <w:szCs w:val="22"/>
          <w:highlight w:val="yellow"/>
          <w:lang w:val="en"/>
          <w14:ligatures w14:val="none"/>
        </w:rPr>
        <w:t>XXX-XXX.</w:t>
      </w:r>
      <w:r w:rsidRPr="00FA2350">
        <w:rPr>
          <w:rFonts w:ascii="Arial" w:eastAsia="Arial" w:hAnsi="Arial" w:cs="Arial"/>
          <w:color w:val="0000FF"/>
          <w:kern w:val="0"/>
          <w:sz w:val="22"/>
          <w:szCs w:val="22"/>
          <w:lang w:val="en"/>
          <w14:ligatures w14:val="none"/>
        </w:rPr>
        <w:t xml:space="preserve"> Primarily estimates of S from projection tend to underestimate the number of segregating sites which should persist following rarefaction. Secondarily, projection assumes </w:t>
      </w:r>
      <w:proofErr w:type="gramStart"/>
      <w:r w:rsidRPr="00FA2350">
        <w:rPr>
          <w:rFonts w:ascii="Arial" w:eastAsia="Arial" w:hAnsi="Arial" w:cs="Arial"/>
          <w:color w:val="0000FF"/>
          <w:kern w:val="0"/>
          <w:sz w:val="22"/>
          <w:szCs w:val="22"/>
          <w:lang w:val="en"/>
          <w14:ligatures w14:val="none"/>
        </w:rPr>
        <w:t>HWE, and</w:t>
      </w:r>
      <w:proofErr w:type="gramEnd"/>
      <w:r w:rsidRPr="00FA2350">
        <w:rPr>
          <w:rFonts w:ascii="Arial" w:eastAsia="Arial" w:hAnsi="Arial" w:cs="Arial"/>
          <w:color w:val="0000FF"/>
          <w:kern w:val="0"/>
          <w:sz w:val="22"/>
          <w:szCs w:val="22"/>
          <w:lang w:val="en"/>
          <w14:ligatures w14:val="none"/>
        </w:rPr>
        <w:t xml:space="preserve"> is thus prone to bias in cases where populations are out or in-bred: they will overestimate S when populations are inbred and underestimate when populations are outbred (after accounting for the overall underestimate).</w:t>
      </w:r>
    </w:p>
    <w:p w14:paraId="38D570D4"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p>
    <w:p w14:paraId="6F565585"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r w:rsidRPr="00FA2350">
        <w:rPr>
          <w:rFonts w:ascii="Arial" w:eastAsia="Arial" w:hAnsi="Arial" w:cs="Arial"/>
          <w:kern w:val="0"/>
          <w:sz w:val="22"/>
          <w:szCs w:val="22"/>
          <w:lang w:val="en"/>
          <w14:ligatures w14:val="none"/>
        </w:rPr>
        <w:t xml:space="preserve">Lines 87-163; I can follow but don't have formal training to </w:t>
      </w:r>
      <w:proofErr w:type="spellStart"/>
      <w:r w:rsidRPr="00FA2350">
        <w:rPr>
          <w:rFonts w:ascii="Arial" w:eastAsia="Arial" w:hAnsi="Arial" w:cs="Arial"/>
          <w:kern w:val="0"/>
          <w:sz w:val="22"/>
          <w:szCs w:val="22"/>
          <w:lang w:val="en"/>
          <w14:ligatures w14:val="none"/>
        </w:rPr>
        <w:t>to</w:t>
      </w:r>
      <w:proofErr w:type="spellEnd"/>
      <w:r w:rsidRPr="00FA2350">
        <w:rPr>
          <w:rFonts w:ascii="Arial" w:eastAsia="Arial" w:hAnsi="Arial" w:cs="Arial"/>
          <w:kern w:val="0"/>
          <w:sz w:val="22"/>
          <w:szCs w:val="22"/>
          <w:lang w:val="en"/>
          <w14:ligatures w14:val="none"/>
        </w:rPr>
        <w:t xml:space="preserve"> comment on the equations.</w:t>
      </w:r>
    </w:p>
    <w:p w14:paraId="5E1BCDB8"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p>
    <w:p w14:paraId="6BAFF62A"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r w:rsidRPr="00FA2350">
        <w:rPr>
          <w:rFonts w:ascii="Arial" w:eastAsia="Arial" w:hAnsi="Arial" w:cs="Arial"/>
          <w:kern w:val="0"/>
          <w:sz w:val="22"/>
          <w:szCs w:val="22"/>
          <w:lang w:val="en"/>
          <w14:ligatures w14:val="none"/>
        </w:rPr>
        <w:t>L164; empirical to some might imply data not generated by simulation (that's initially what I thought).</w:t>
      </w:r>
    </w:p>
    <w:p w14:paraId="58839FCB"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p>
    <w:p w14:paraId="4C96165F" w14:textId="77777777" w:rsidR="00FA2350" w:rsidRPr="00FA2350" w:rsidRDefault="00FA2350" w:rsidP="00FA2350">
      <w:pPr>
        <w:spacing w:after="0" w:line="276" w:lineRule="auto"/>
        <w:ind w:firstLine="0"/>
        <w:rPr>
          <w:rFonts w:ascii="Arial" w:eastAsia="Arial" w:hAnsi="Arial" w:cs="Arial"/>
          <w:color w:val="0000FF"/>
          <w:kern w:val="0"/>
          <w:sz w:val="22"/>
          <w:szCs w:val="22"/>
          <w:lang w:val="en"/>
          <w14:ligatures w14:val="none"/>
        </w:rPr>
      </w:pPr>
      <w:r w:rsidRPr="00FA2350">
        <w:rPr>
          <w:rFonts w:ascii="Arial" w:eastAsia="Arial" w:hAnsi="Arial" w:cs="Arial"/>
          <w:color w:val="0000FF"/>
          <w:kern w:val="0"/>
          <w:sz w:val="22"/>
          <w:szCs w:val="22"/>
          <w:lang w:val="en"/>
          <w14:ligatures w14:val="none"/>
        </w:rPr>
        <w:t>We’ve clarified our phrasing here (</w:t>
      </w:r>
      <w:r w:rsidRPr="00FA2350">
        <w:rPr>
          <w:rFonts w:ascii="Arial" w:eastAsia="Arial" w:hAnsi="Arial" w:cs="Arial"/>
          <w:color w:val="0000FF"/>
          <w:kern w:val="0"/>
          <w:sz w:val="22"/>
          <w:szCs w:val="22"/>
          <w:highlight w:val="yellow"/>
          <w:lang w:val="en"/>
          <w14:ligatures w14:val="none"/>
        </w:rPr>
        <w:t>Lines XXX)!</w:t>
      </w:r>
    </w:p>
    <w:p w14:paraId="34E51C5E"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p>
    <w:p w14:paraId="547E2487"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r w:rsidRPr="00FA2350">
        <w:rPr>
          <w:rFonts w:ascii="Arial" w:eastAsia="Arial" w:hAnsi="Arial" w:cs="Arial"/>
          <w:kern w:val="0"/>
          <w:sz w:val="22"/>
          <w:szCs w:val="22"/>
          <w:lang w:val="en"/>
          <w14:ligatures w14:val="none"/>
        </w:rPr>
        <w:t xml:space="preserve">L167; so MAF filters are often employed that would throw out at least half of these simulations (i.e. 0.05 common). Can the authors comment as to why more moderate frequencies were not simulated? Is the idea to encourage not using MAF filters? That's usually done </w:t>
      </w:r>
      <w:proofErr w:type="spellStart"/>
      <w:r w:rsidRPr="00FA2350">
        <w:rPr>
          <w:rFonts w:ascii="Arial" w:eastAsia="Arial" w:hAnsi="Arial" w:cs="Arial"/>
          <w:kern w:val="0"/>
          <w:sz w:val="22"/>
          <w:szCs w:val="22"/>
          <w:lang w:val="en"/>
          <w14:ligatures w14:val="none"/>
        </w:rPr>
        <w:t>becaue</w:t>
      </w:r>
      <w:proofErr w:type="spellEnd"/>
      <w:r w:rsidRPr="00FA2350">
        <w:rPr>
          <w:rFonts w:ascii="Arial" w:eastAsia="Arial" w:hAnsi="Arial" w:cs="Arial"/>
          <w:kern w:val="0"/>
          <w:sz w:val="22"/>
          <w:szCs w:val="22"/>
          <w:lang w:val="en"/>
          <w14:ligatures w14:val="none"/>
        </w:rPr>
        <w:t xml:space="preserve"> of sequencing concerns in my experience, not allele frequency questions. Would these estimates vary if we had MAF in 30-49%, or how do they perform?</w:t>
      </w:r>
    </w:p>
    <w:p w14:paraId="064C3BD8"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p>
    <w:p w14:paraId="35A0770E" w14:textId="77777777" w:rsidR="00FA2350" w:rsidRPr="00FA2350" w:rsidRDefault="00FA2350" w:rsidP="00FA2350">
      <w:pPr>
        <w:spacing w:after="0" w:line="276" w:lineRule="auto"/>
        <w:ind w:firstLine="0"/>
        <w:rPr>
          <w:rFonts w:ascii="Arial" w:eastAsia="Arial" w:hAnsi="Arial" w:cs="Arial"/>
          <w:color w:val="0000FF"/>
          <w:kern w:val="0"/>
          <w:sz w:val="22"/>
          <w:szCs w:val="22"/>
          <w:lang w:val="en"/>
          <w14:ligatures w14:val="none"/>
        </w:rPr>
      </w:pPr>
      <w:r w:rsidRPr="00FA2350">
        <w:rPr>
          <w:rFonts w:ascii="Arial" w:eastAsia="Arial" w:hAnsi="Arial" w:cs="Arial"/>
          <w:color w:val="0000FF"/>
          <w:kern w:val="0"/>
          <w:sz w:val="22"/>
          <w:szCs w:val="22"/>
          <w:lang w:val="en"/>
          <w14:ligatures w14:val="none"/>
        </w:rPr>
        <w:t xml:space="preserve">We’ve extended the MAF range for our simulation (up to 50%, where we recognize that the term MAF is a bit ambiguous). We generally do recommend a permissive (but not absent) MAF filter for estimating S, since removing rare variants can erase signals of selection and demography (see Hemstrom </w:t>
      </w:r>
      <w:r w:rsidRPr="00FA2350">
        <w:rPr>
          <w:rFonts w:ascii="Arial" w:eastAsia="Arial" w:hAnsi="Arial" w:cs="Arial"/>
          <w:i/>
          <w:color w:val="0000FF"/>
          <w:kern w:val="0"/>
          <w:sz w:val="22"/>
          <w:szCs w:val="22"/>
          <w:lang w:val="en"/>
          <w14:ligatures w14:val="none"/>
        </w:rPr>
        <w:t>et al</w:t>
      </w:r>
      <w:r w:rsidRPr="00FA2350">
        <w:rPr>
          <w:rFonts w:ascii="Arial" w:eastAsia="Arial" w:hAnsi="Arial" w:cs="Arial"/>
          <w:color w:val="0000FF"/>
          <w:kern w:val="0"/>
          <w:sz w:val="22"/>
          <w:szCs w:val="22"/>
          <w:lang w:val="en"/>
          <w14:ligatures w14:val="none"/>
        </w:rPr>
        <w:t xml:space="preserve"> 2024, now cited on this topic on lines </w:t>
      </w:r>
      <w:r w:rsidRPr="00FA2350">
        <w:rPr>
          <w:rFonts w:ascii="Arial" w:eastAsia="Arial" w:hAnsi="Arial" w:cs="Arial"/>
          <w:color w:val="0000FF"/>
          <w:kern w:val="0"/>
          <w:sz w:val="22"/>
          <w:szCs w:val="22"/>
          <w:highlight w:val="yellow"/>
          <w:lang w:val="en"/>
          <w14:ligatures w14:val="none"/>
        </w:rPr>
        <w:t>XXX-XXX).</w:t>
      </w:r>
    </w:p>
    <w:p w14:paraId="680426A8"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p>
    <w:p w14:paraId="024BDB51"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r w:rsidRPr="00FA2350">
        <w:rPr>
          <w:rFonts w:ascii="Arial" w:eastAsia="Arial" w:hAnsi="Arial" w:cs="Arial"/>
          <w:kern w:val="0"/>
          <w:sz w:val="22"/>
          <w:szCs w:val="22"/>
          <w:lang w:val="en"/>
          <w14:ligatures w14:val="none"/>
        </w:rPr>
        <w:t xml:space="preserve">L209-214; again, some approaches project to sample size - how does this compare? This seems like it's valuable as I'm not interested in the Kalinowski approach, rather the Dadi projection (see https://dadi.readthedocs.io/en/latest/user-guide/importing-data/) of the SFS approach (and </w:t>
      </w:r>
      <w:proofErr w:type="gramStart"/>
      <w:r w:rsidRPr="00FA2350">
        <w:rPr>
          <w:rFonts w:ascii="Arial" w:eastAsia="Arial" w:hAnsi="Arial" w:cs="Arial"/>
          <w:kern w:val="0"/>
          <w:sz w:val="22"/>
          <w:szCs w:val="22"/>
          <w:lang w:val="en"/>
          <w14:ligatures w14:val="none"/>
        </w:rPr>
        <w:t>it's</w:t>
      </w:r>
      <w:proofErr w:type="gramEnd"/>
      <w:r w:rsidRPr="00FA2350">
        <w:rPr>
          <w:rFonts w:ascii="Arial" w:eastAsia="Arial" w:hAnsi="Arial" w:cs="Arial"/>
          <w:kern w:val="0"/>
          <w:sz w:val="22"/>
          <w:szCs w:val="22"/>
          <w:lang w:val="en"/>
          <w14:ligatures w14:val="none"/>
        </w:rPr>
        <w:t xml:space="preserve"> analogues)</w:t>
      </w:r>
    </w:p>
    <w:p w14:paraId="33297590"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p>
    <w:p w14:paraId="588FE590" w14:textId="77777777" w:rsidR="00FA2350" w:rsidRPr="00FA2350" w:rsidRDefault="00FA2350" w:rsidP="00FA2350">
      <w:pPr>
        <w:spacing w:after="0" w:line="276" w:lineRule="auto"/>
        <w:ind w:firstLine="0"/>
        <w:rPr>
          <w:rFonts w:ascii="Arial" w:eastAsia="Arial" w:hAnsi="Arial" w:cs="Arial"/>
          <w:color w:val="0000FF"/>
          <w:kern w:val="0"/>
          <w:sz w:val="22"/>
          <w:szCs w:val="22"/>
          <w:lang w:val="en"/>
          <w14:ligatures w14:val="none"/>
        </w:rPr>
      </w:pPr>
      <w:r w:rsidRPr="00FA2350">
        <w:rPr>
          <w:rFonts w:ascii="Arial" w:eastAsia="Arial" w:hAnsi="Arial" w:cs="Arial"/>
          <w:color w:val="0000FF"/>
          <w:kern w:val="0"/>
          <w:sz w:val="22"/>
          <w:szCs w:val="22"/>
          <w:lang w:val="en"/>
          <w14:ligatures w14:val="none"/>
        </w:rPr>
        <w:t xml:space="preserve">We’ve added a comparison to </w:t>
      </w:r>
      <w:proofErr w:type="spellStart"/>
      <w:r w:rsidRPr="00FA2350">
        <w:rPr>
          <w:rFonts w:ascii="Arial" w:eastAsia="Arial" w:hAnsi="Arial" w:cs="Arial"/>
          <w:color w:val="0000FF"/>
          <w:kern w:val="0"/>
          <w:sz w:val="22"/>
          <w:szCs w:val="22"/>
          <w:lang w:val="en"/>
          <w14:ligatures w14:val="none"/>
        </w:rPr>
        <w:t>dadi’s</w:t>
      </w:r>
      <w:proofErr w:type="spellEnd"/>
      <w:r w:rsidRPr="00FA2350">
        <w:rPr>
          <w:rFonts w:ascii="Arial" w:eastAsia="Arial" w:hAnsi="Arial" w:cs="Arial"/>
          <w:color w:val="0000FF"/>
          <w:kern w:val="0"/>
          <w:sz w:val="22"/>
          <w:szCs w:val="22"/>
          <w:lang w:val="en"/>
          <w14:ligatures w14:val="none"/>
        </w:rPr>
        <w:t xml:space="preserve"> projection approach (see justification above; lines </w:t>
      </w:r>
      <w:r w:rsidRPr="00FA2350">
        <w:rPr>
          <w:rFonts w:ascii="Arial" w:eastAsia="Arial" w:hAnsi="Arial" w:cs="Arial"/>
          <w:color w:val="0000FF"/>
          <w:kern w:val="0"/>
          <w:sz w:val="22"/>
          <w:szCs w:val="22"/>
          <w:highlight w:val="yellow"/>
          <w:lang w:val="en"/>
          <w14:ligatures w14:val="none"/>
        </w:rPr>
        <w:t>XXX-XXX; Figures 5 and S6).</w:t>
      </w:r>
    </w:p>
    <w:p w14:paraId="2366A466"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p>
    <w:p w14:paraId="33BDA3CA"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p>
    <w:p w14:paraId="0D4141D8"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r w:rsidRPr="00FA2350">
        <w:rPr>
          <w:rFonts w:ascii="Arial" w:eastAsia="Arial" w:hAnsi="Arial" w:cs="Arial"/>
          <w:kern w:val="0"/>
          <w:sz w:val="22"/>
          <w:szCs w:val="22"/>
          <w:lang w:val="en"/>
          <w14:ligatures w14:val="none"/>
        </w:rPr>
        <w:t>Reviewer: 2</w:t>
      </w:r>
    </w:p>
    <w:p w14:paraId="1B87BD8F"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p>
    <w:p w14:paraId="417FD25E"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r w:rsidRPr="00FA2350">
        <w:rPr>
          <w:rFonts w:ascii="Arial" w:eastAsia="Arial" w:hAnsi="Arial" w:cs="Arial"/>
          <w:kern w:val="0"/>
          <w:sz w:val="22"/>
          <w:szCs w:val="22"/>
          <w:lang w:val="en"/>
          <w14:ligatures w14:val="none"/>
        </w:rPr>
        <w:t>Comments to the Author</w:t>
      </w:r>
    </w:p>
    <w:p w14:paraId="5FB63B8F"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r w:rsidRPr="00FA2350">
        <w:rPr>
          <w:rFonts w:ascii="Arial" w:eastAsia="Arial" w:hAnsi="Arial" w:cs="Arial"/>
          <w:kern w:val="0"/>
          <w:sz w:val="22"/>
          <w:szCs w:val="22"/>
          <w:lang w:val="en"/>
          <w14:ligatures w14:val="none"/>
        </w:rPr>
        <w:t>I enjoyed and appreciated the opportunity to review the manuscript "Unbiased estimation of the number of segregating sites across unequal sample sizes" by Drs. Hemstrom and Christie.</w:t>
      </w:r>
    </w:p>
    <w:p w14:paraId="6D17CDDD"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p>
    <w:p w14:paraId="45418D39"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r w:rsidRPr="00FA2350">
        <w:rPr>
          <w:rFonts w:ascii="Arial" w:eastAsia="Arial" w:hAnsi="Arial" w:cs="Arial"/>
          <w:kern w:val="0"/>
          <w:sz w:val="22"/>
          <w:szCs w:val="22"/>
          <w:lang w:val="en"/>
          <w14:ligatures w14:val="none"/>
        </w:rPr>
        <w:t>The authors note that there is not currently a method available to project, S, the number of segregating sites from a current sample size to a smaller sample size in the same way as can be done, for example, via rarefaction to obtain the allelic richness.  They argue that such a method would be useful, and then they provide a way of doing it.</w:t>
      </w:r>
    </w:p>
    <w:p w14:paraId="7ED399F2"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p>
    <w:p w14:paraId="16C5DBBE"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r w:rsidRPr="00FA2350">
        <w:rPr>
          <w:rFonts w:ascii="Arial" w:eastAsia="Arial" w:hAnsi="Arial" w:cs="Arial"/>
          <w:kern w:val="0"/>
          <w:sz w:val="22"/>
          <w:szCs w:val="22"/>
          <w:lang w:val="en"/>
          <w14:ligatures w14:val="none"/>
        </w:rPr>
        <w:t xml:space="preserve">At first glance, a simple solution to the problem would be to randomly </w:t>
      </w:r>
      <w:proofErr w:type="spellStart"/>
      <w:r w:rsidRPr="00FA2350">
        <w:rPr>
          <w:rFonts w:ascii="Arial" w:eastAsia="Arial" w:hAnsi="Arial" w:cs="Arial"/>
          <w:kern w:val="0"/>
          <w:sz w:val="22"/>
          <w:szCs w:val="22"/>
          <w:lang w:val="en"/>
          <w14:ligatures w14:val="none"/>
        </w:rPr>
        <w:t>downsample</w:t>
      </w:r>
      <w:proofErr w:type="spellEnd"/>
      <w:r w:rsidRPr="00FA2350">
        <w:rPr>
          <w:rFonts w:ascii="Arial" w:eastAsia="Arial" w:hAnsi="Arial" w:cs="Arial"/>
          <w:kern w:val="0"/>
          <w:sz w:val="22"/>
          <w:szCs w:val="22"/>
          <w:lang w:val="en"/>
          <w14:ligatures w14:val="none"/>
        </w:rPr>
        <w:t xml:space="preserve"> individuals to the desired sample size, multiple times, and then, for each randomly </w:t>
      </w:r>
      <w:proofErr w:type="spellStart"/>
      <w:r w:rsidRPr="00FA2350">
        <w:rPr>
          <w:rFonts w:ascii="Arial" w:eastAsia="Arial" w:hAnsi="Arial" w:cs="Arial"/>
          <w:kern w:val="0"/>
          <w:sz w:val="22"/>
          <w:szCs w:val="22"/>
          <w:lang w:val="en"/>
          <w14:ligatures w14:val="none"/>
        </w:rPr>
        <w:t>downsampled</w:t>
      </w:r>
      <w:proofErr w:type="spellEnd"/>
      <w:r w:rsidRPr="00FA2350">
        <w:rPr>
          <w:rFonts w:ascii="Arial" w:eastAsia="Arial" w:hAnsi="Arial" w:cs="Arial"/>
          <w:kern w:val="0"/>
          <w:sz w:val="22"/>
          <w:szCs w:val="22"/>
          <w:lang w:val="en"/>
          <w14:ligatures w14:val="none"/>
        </w:rPr>
        <w:t xml:space="preserve"> data set, calculate S.  There would be two challenges associated with such an approach.  First, if one wishes to compare S between different populations/collections, the goal might be to </w:t>
      </w:r>
      <w:proofErr w:type="spellStart"/>
      <w:r w:rsidRPr="00FA2350">
        <w:rPr>
          <w:rFonts w:ascii="Arial" w:eastAsia="Arial" w:hAnsi="Arial" w:cs="Arial"/>
          <w:kern w:val="0"/>
          <w:sz w:val="22"/>
          <w:szCs w:val="22"/>
          <w:lang w:val="en"/>
          <w14:ligatures w14:val="none"/>
        </w:rPr>
        <w:t>downsample</w:t>
      </w:r>
      <w:proofErr w:type="spellEnd"/>
      <w:r w:rsidRPr="00FA2350">
        <w:rPr>
          <w:rFonts w:ascii="Arial" w:eastAsia="Arial" w:hAnsi="Arial" w:cs="Arial"/>
          <w:kern w:val="0"/>
          <w:sz w:val="22"/>
          <w:szCs w:val="22"/>
          <w:lang w:val="en"/>
          <w14:ligatures w14:val="none"/>
        </w:rPr>
        <w:t xml:space="preserve"> to a particular number of sampled gene copies, consistent across samples.  This can't be done easily by randomly sampling whole individuals when data are missing across the sites in each sample. Second, doing repeated random sampling like that could take a very long time for a data set with </w:t>
      </w:r>
      <w:proofErr w:type="gramStart"/>
      <w:r w:rsidRPr="00FA2350">
        <w:rPr>
          <w:rFonts w:ascii="Arial" w:eastAsia="Arial" w:hAnsi="Arial" w:cs="Arial"/>
          <w:kern w:val="0"/>
          <w:sz w:val="22"/>
          <w:szCs w:val="22"/>
          <w:lang w:val="en"/>
          <w14:ligatures w14:val="none"/>
        </w:rPr>
        <w:t>a large number of</w:t>
      </w:r>
      <w:proofErr w:type="gramEnd"/>
      <w:r w:rsidRPr="00FA2350">
        <w:rPr>
          <w:rFonts w:ascii="Arial" w:eastAsia="Arial" w:hAnsi="Arial" w:cs="Arial"/>
          <w:kern w:val="0"/>
          <w:sz w:val="22"/>
          <w:szCs w:val="22"/>
          <w:lang w:val="en"/>
          <w14:ligatures w14:val="none"/>
        </w:rPr>
        <w:t xml:space="preserve"> polymorphic sites.  </w:t>
      </w:r>
    </w:p>
    <w:p w14:paraId="3F8BC132"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p>
    <w:p w14:paraId="6F7F6557"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r w:rsidRPr="00FA2350">
        <w:rPr>
          <w:rFonts w:ascii="Arial" w:eastAsia="Arial" w:hAnsi="Arial" w:cs="Arial"/>
          <w:kern w:val="0"/>
          <w:sz w:val="22"/>
          <w:szCs w:val="22"/>
          <w:lang w:val="en"/>
          <w14:ligatures w14:val="none"/>
        </w:rPr>
        <w:lastRenderedPageBreak/>
        <w:t xml:space="preserve">As an alternative, the authors propose executing the rarefaction by using the hypergeometric distribution.  For each site they propose </w:t>
      </w:r>
      <w:proofErr w:type="spellStart"/>
      <w:r w:rsidRPr="00FA2350">
        <w:rPr>
          <w:rFonts w:ascii="Arial" w:eastAsia="Arial" w:hAnsi="Arial" w:cs="Arial"/>
          <w:kern w:val="0"/>
          <w:sz w:val="22"/>
          <w:szCs w:val="22"/>
          <w:lang w:val="en"/>
          <w14:ligatures w14:val="none"/>
        </w:rPr>
        <w:t>downsampling</w:t>
      </w:r>
      <w:proofErr w:type="spellEnd"/>
      <w:r w:rsidRPr="00FA2350">
        <w:rPr>
          <w:rFonts w:ascii="Arial" w:eastAsia="Arial" w:hAnsi="Arial" w:cs="Arial"/>
          <w:kern w:val="0"/>
          <w:sz w:val="22"/>
          <w:szCs w:val="22"/>
          <w:lang w:val="en"/>
          <w14:ligatures w14:val="none"/>
        </w:rPr>
        <w:t xml:space="preserve"> without replacement from the individuals (that don't have missing data at the site) to the desired sample size.  Based on the hypergeometric distribution, it is </w:t>
      </w:r>
      <w:proofErr w:type="gramStart"/>
      <w:r w:rsidRPr="00FA2350">
        <w:rPr>
          <w:rFonts w:ascii="Arial" w:eastAsia="Arial" w:hAnsi="Arial" w:cs="Arial"/>
          <w:kern w:val="0"/>
          <w:sz w:val="22"/>
          <w:szCs w:val="22"/>
          <w:lang w:val="en"/>
          <w14:ligatures w14:val="none"/>
        </w:rPr>
        <w:t>fairly straightforward</w:t>
      </w:r>
      <w:proofErr w:type="gramEnd"/>
      <w:r w:rsidRPr="00FA2350">
        <w:rPr>
          <w:rFonts w:ascii="Arial" w:eastAsia="Arial" w:hAnsi="Arial" w:cs="Arial"/>
          <w:kern w:val="0"/>
          <w:sz w:val="22"/>
          <w:szCs w:val="22"/>
          <w:lang w:val="en"/>
          <w14:ligatures w14:val="none"/>
        </w:rPr>
        <w:t xml:space="preserve"> to calculate the probability that such </w:t>
      </w:r>
      <w:proofErr w:type="spellStart"/>
      <w:r w:rsidRPr="00FA2350">
        <w:rPr>
          <w:rFonts w:ascii="Arial" w:eastAsia="Arial" w:hAnsi="Arial" w:cs="Arial"/>
          <w:kern w:val="0"/>
          <w:sz w:val="22"/>
          <w:szCs w:val="22"/>
          <w:lang w:val="en"/>
          <w14:ligatures w14:val="none"/>
        </w:rPr>
        <w:t>downsampling</w:t>
      </w:r>
      <w:proofErr w:type="spellEnd"/>
      <w:r w:rsidRPr="00FA2350">
        <w:rPr>
          <w:rFonts w:ascii="Arial" w:eastAsia="Arial" w:hAnsi="Arial" w:cs="Arial"/>
          <w:kern w:val="0"/>
          <w:sz w:val="22"/>
          <w:szCs w:val="22"/>
          <w:lang w:val="en"/>
          <w14:ligatures w14:val="none"/>
        </w:rPr>
        <w:t xml:space="preserve"> will create a sample in which the site is fixed for one allele or the other.  With such probabilities in hand, it is straightforward to calculate the expected number of segregating sites (it is merely the sum over sites of the expected values for each site).  Doing this provides an approach to calculating the expected number of segregating sites upon </w:t>
      </w:r>
      <w:proofErr w:type="spellStart"/>
      <w:r w:rsidRPr="00FA2350">
        <w:rPr>
          <w:rFonts w:ascii="Arial" w:eastAsia="Arial" w:hAnsi="Arial" w:cs="Arial"/>
          <w:kern w:val="0"/>
          <w:sz w:val="22"/>
          <w:szCs w:val="22"/>
          <w:lang w:val="en"/>
          <w14:ligatures w14:val="none"/>
        </w:rPr>
        <w:t>downsampling</w:t>
      </w:r>
      <w:proofErr w:type="spellEnd"/>
      <w:r w:rsidRPr="00FA2350">
        <w:rPr>
          <w:rFonts w:ascii="Arial" w:eastAsia="Arial" w:hAnsi="Arial" w:cs="Arial"/>
          <w:kern w:val="0"/>
          <w:sz w:val="22"/>
          <w:szCs w:val="22"/>
          <w:lang w:val="en"/>
          <w14:ligatures w14:val="none"/>
        </w:rPr>
        <w:t xml:space="preserve">.  This approach appears correct and is much more efficient than taking the mean of </w:t>
      </w:r>
      <w:proofErr w:type="gramStart"/>
      <w:r w:rsidRPr="00FA2350">
        <w:rPr>
          <w:rFonts w:ascii="Arial" w:eastAsia="Arial" w:hAnsi="Arial" w:cs="Arial"/>
          <w:kern w:val="0"/>
          <w:sz w:val="22"/>
          <w:szCs w:val="22"/>
          <w:lang w:val="en"/>
          <w14:ligatures w14:val="none"/>
        </w:rPr>
        <w:t>a large number of</w:t>
      </w:r>
      <w:proofErr w:type="gramEnd"/>
      <w:r w:rsidRPr="00FA2350">
        <w:rPr>
          <w:rFonts w:ascii="Arial" w:eastAsia="Arial" w:hAnsi="Arial" w:cs="Arial"/>
          <w:kern w:val="0"/>
          <w:sz w:val="22"/>
          <w:szCs w:val="22"/>
          <w:lang w:val="en"/>
          <w14:ligatures w14:val="none"/>
        </w:rPr>
        <w:t xml:space="preserve"> randomly </w:t>
      </w:r>
      <w:proofErr w:type="spellStart"/>
      <w:r w:rsidRPr="00FA2350">
        <w:rPr>
          <w:rFonts w:ascii="Arial" w:eastAsia="Arial" w:hAnsi="Arial" w:cs="Arial"/>
          <w:kern w:val="0"/>
          <w:sz w:val="22"/>
          <w:szCs w:val="22"/>
          <w:lang w:val="en"/>
          <w14:ligatures w14:val="none"/>
        </w:rPr>
        <w:t>downsampled</w:t>
      </w:r>
      <w:proofErr w:type="spellEnd"/>
      <w:r w:rsidRPr="00FA2350">
        <w:rPr>
          <w:rFonts w:ascii="Arial" w:eastAsia="Arial" w:hAnsi="Arial" w:cs="Arial"/>
          <w:kern w:val="0"/>
          <w:sz w:val="22"/>
          <w:szCs w:val="22"/>
          <w:lang w:val="en"/>
          <w14:ligatures w14:val="none"/>
        </w:rPr>
        <w:t xml:space="preserve"> samples.  </w:t>
      </w:r>
    </w:p>
    <w:p w14:paraId="055FB411"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p>
    <w:p w14:paraId="438BB496"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r w:rsidRPr="00FA2350">
        <w:rPr>
          <w:rFonts w:ascii="Arial" w:eastAsia="Arial" w:hAnsi="Arial" w:cs="Arial"/>
          <w:kern w:val="0"/>
          <w:sz w:val="22"/>
          <w:szCs w:val="22"/>
          <w:lang w:val="en"/>
          <w14:ligatures w14:val="none"/>
        </w:rPr>
        <w:t xml:space="preserve">I'll pause here to note that I support the authors' approach of </w:t>
      </w:r>
      <w:proofErr w:type="spellStart"/>
      <w:r w:rsidRPr="00FA2350">
        <w:rPr>
          <w:rFonts w:ascii="Arial" w:eastAsia="Arial" w:hAnsi="Arial" w:cs="Arial"/>
          <w:kern w:val="0"/>
          <w:sz w:val="22"/>
          <w:szCs w:val="22"/>
          <w:lang w:val="en"/>
          <w14:ligatures w14:val="none"/>
        </w:rPr>
        <w:t>downsampling</w:t>
      </w:r>
      <w:proofErr w:type="spellEnd"/>
      <w:r w:rsidRPr="00FA2350">
        <w:rPr>
          <w:rFonts w:ascii="Arial" w:eastAsia="Arial" w:hAnsi="Arial" w:cs="Arial"/>
          <w:kern w:val="0"/>
          <w:sz w:val="22"/>
          <w:szCs w:val="22"/>
          <w:lang w:val="en"/>
          <w14:ligatures w14:val="none"/>
        </w:rPr>
        <w:t xml:space="preserve"> each site by individuals, rather than by </w:t>
      </w:r>
      <w:proofErr w:type="spellStart"/>
      <w:r w:rsidRPr="00FA2350">
        <w:rPr>
          <w:rFonts w:ascii="Arial" w:eastAsia="Arial" w:hAnsi="Arial" w:cs="Arial"/>
          <w:kern w:val="0"/>
          <w:sz w:val="22"/>
          <w:szCs w:val="22"/>
          <w:lang w:val="en"/>
          <w14:ligatures w14:val="none"/>
        </w:rPr>
        <w:t>downsampling</w:t>
      </w:r>
      <w:proofErr w:type="spellEnd"/>
      <w:r w:rsidRPr="00FA2350">
        <w:rPr>
          <w:rFonts w:ascii="Arial" w:eastAsia="Arial" w:hAnsi="Arial" w:cs="Arial"/>
          <w:kern w:val="0"/>
          <w:sz w:val="22"/>
          <w:szCs w:val="22"/>
          <w:lang w:val="en"/>
          <w14:ligatures w14:val="none"/>
        </w:rPr>
        <w:t xml:space="preserve"> gene copies </w:t>
      </w:r>
      <w:proofErr w:type="gramStart"/>
      <w:r w:rsidRPr="00FA2350">
        <w:rPr>
          <w:rFonts w:ascii="Arial" w:eastAsia="Arial" w:hAnsi="Arial" w:cs="Arial"/>
          <w:kern w:val="0"/>
          <w:sz w:val="22"/>
          <w:szCs w:val="22"/>
          <w:lang w:val="en"/>
          <w14:ligatures w14:val="none"/>
        </w:rPr>
        <w:t>as a way to</w:t>
      </w:r>
      <w:proofErr w:type="gramEnd"/>
      <w:r w:rsidRPr="00FA2350">
        <w:rPr>
          <w:rFonts w:ascii="Arial" w:eastAsia="Arial" w:hAnsi="Arial" w:cs="Arial"/>
          <w:kern w:val="0"/>
          <w:sz w:val="22"/>
          <w:szCs w:val="22"/>
          <w:lang w:val="en"/>
          <w14:ligatures w14:val="none"/>
        </w:rPr>
        <w:t xml:space="preserve"> incorporate the effect of non-independence of allelic type within individuals (i.e. lack of H-W equilibrium). I think it could also be explained/justified a little more easily to a general audience by stating that the unit of sampling at each site is the individual, just as it is in the original sample collection effort, so it makes sense to do it that way.</w:t>
      </w:r>
    </w:p>
    <w:p w14:paraId="619BB21C"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p>
    <w:p w14:paraId="2D0CD149"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r w:rsidRPr="00FA2350">
        <w:rPr>
          <w:rFonts w:ascii="Arial" w:eastAsia="Arial" w:hAnsi="Arial" w:cs="Arial"/>
          <w:kern w:val="0"/>
          <w:sz w:val="22"/>
          <w:szCs w:val="22"/>
          <w:lang w:val="en"/>
          <w14:ligatures w14:val="none"/>
        </w:rPr>
        <w:t xml:space="preserve">The authors then propose an estimate of the variance for the </w:t>
      </w:r>
      <w:proofErr w:type="spellStart"/>
      <w:r w:rsidRPr="00FA2350">
        <w:rPr>
          <w:rFonts w:ascii="Arial" w:eastAsia="Arial" w:hAnsi="Arial" w:cs="Arial"/>
          <w:kern w:val="0"/>
          <w:sz w:val="22"/>
          <w:szCs w:val="22"/>
          <w:lang w:val="en"/>
          <w14:ligatures w14:val="none"/>
        </w:rPr>
        <w:t>downsampled</w:t>
      </w:r>
      <w:proofErr w:type="spellEnd"/>
      <w:r w:rsidRPr="00FA2350">
        <w:rPr>
          <w:rFonts w:ascii="Arial" w:eastAsia="Arial" w:hAnsi="Arial" w:cs="Arial"/>
          <w:kern w:val="0"/>
          <w:sz w:val="22"/>
          <w:szCs w:val="22"/>
          <w:lang w:val="en"/>
          <w14:ligatures w14:val="none"/>
        </w:rPr>
        <w:t xml:space="preserve"> S.  To do this, they assume that presence or absence of polymorphism in the </w:t>
      </w:r>
      <w:proofErr w:type="spellStart"/>
      <w:r w:rsidRPr="00FA2350">
        <w:rPr>
          <w:rFonts w:ascii="Arial" w:eastAsia="Arial" w:hAnsi="Arial" w:cs="Arial"/>
          <w:kern w:val="0"/>
          <w:sz w:val="22"/>
          <w:szCs w:val="22"/>
          <w:lang w:val="en"/>
          <w14:ligatures w14:val="none"/>
        </w:rPr>
        <w:t>downsampled</w:t>
      </w:r>
      <w:proofErr w:type="spellEnd"/>
      <w:r w:rsidRPr="00FA2350">
        <w:rPr>
          <w:rFonts w:ascii="Arial" w:eastAsia="Arial" w:hAnsi="Arial" w:cs="Arial"/>
          <w:kern w:val="0"/>
          <w:sz w:val="22"/>
          <w:szCs w:val="22"/>
          <w:lang w:val="en"/>
          <w14:ligatures w14:val="none"/>
        </w:rPr>
        <w:t xml:space="preserve"> sample is independent across all sites, and they simply take the sum of the Bernoulli variance (for each site) across all sites.</w:t>
      </w:r>
    </w:p>
    <w:p w14:paraId="5FC5B3AF"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p>
    <w:p w14:paraId="3E8B3C6E"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r w:rsidRPr="00FA2350">
        <w:rPr>
          <w:rFonts w:ascii="Arial" w:eastAsia="Arial" w:hAnsi="Arial" w:cs="Arial"/>
          <w:kern w:val="0"/>
          <w:sz w:val="22"/>
          <w:szCs w:val="22"/>
          <w:lang w:val="en"/>
          <w14:ligatures w14:val="none"/>
        </w:rPr>
        <w:t xml:space="preserve">Following this they conduct a simulation study to show that their approach gives an unbiased estimate of the expected number of segregating sites after </w:t>
      </w:r>
      <w:proofErr w:type="spellStart"/>
      <w:r w:rsidRPr="00FA2350">
        <w:rPr>
          <w:rFonts w:ascii="Arial" w:eastAsia="Arial" w:hAnsi="Arial" w:cs="Arial"/>
          <w:kern w:val="0"/>
          <w:sz w:val="22"/>
          <w:szCs w:val="22"/>
          <w:lang w:val="en"/>
          <w14:ligatures w14:val="none"/>
        </w:rPr>
        <w:t>downsampling</w:t>
      </w:r>
      <w:proofErr w:type="spellEnd"/>
      <w:r w:rsidRPr="00FA2350">
        <w:rPr>
          <w:rFonts w:ascii="Arial" w:eastAsia="Arial" w:hAnsi="Arial" w:cs="Arial"/>
          <w:kern w:val="0"/>
          <w:sz w:val="22"/>
          <w:szCs w:val="22"/>
          <w:lang w:val="en"/>
          <w14:ligatures w14:val="none"/>
        </w:rPr>
        <w:t>, and that the confidence intervals calculated from the estimated variances have accurate coverage.</w:t>
      </w:r>
    </w:p>
    <w:p w14:paraId="7E9A2B76"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p>
    <w:p w14:paraId="7B825675"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r w:rsidRPr="00FA2350">
        <w:rPr>
          <w:rFonts w:ascii="Arial" w:eastAsia="Arial" w:hAnsi="Arial" w:cs="Arial"/>
          <w:kern w:val="0"/>
          <w:sz w:val="22"/>
          <w:szCs w:val="22"/>
          <w:lang w:val="en"/>
          <w14:ligatures w14:val="none"/>
        </w:rPr>
        <w:t>Finally, in the discussion, the authors sketch out situations in which having an estimate of S is valuable. They note briefly that their approach allows a way to standardize the metric S across different sample groups (of different sizes) and across different studies; however most of the focus of this section is on the utility of S for comparisons to other estimators of diversity, particularly, as done with Tajima's D, comparing Watterson's \theta (estimated from S) with \theta estimated from the average heterozygosity.</w:t>
      </w:r>
    </w:p>
    <w:p w14:paraId="523BCBCD"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p>
    <w:p w14:paraId="5B0656B5"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r w:rsidRPr="00FA2350">
        <w:rPr>
          <w:rFonts w:ascii="Arial" w:eastAsia="Arial" w:hAnsi="Arial" w:cs="Arial"/>
          <w:kern w:val="0"/>
          <w:sz w:val="22"/>
          <w:szCs w:val="22"/>
          <w:lang w:val="en"/>
          <w14:ligatures w14:val="none"/>
        </w:rPr>
        <w:t>I have a few queries and comments that I describe below.</w:t>
      </w:r>
    </w:p>
    <w:p w14:paraId="1D39326D"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p>
    <w:p w14:paraId="36503CD1"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r w:rsidRPr="00FA2350">
        <w:rPr>
          <w:rFonts w:ascii="Arial" w:eastAsia="Arial" w:hAnsi="Arial" w:cs="Arial"/>
          <w:kern w:val="0"/>
          <w:sz w:val="22"/>
          <w:szCs w:val="22"/>
          <w:lang w:val="en"/>
          <w14:ligatures w14:val="none"/>
        </w:rPr>
        <w:t xml:space="preserve">1. While standardizing S across different sample sizes might help compare the value of the summary statistic across those samples with different sample sizes, there doesn't seem to be any mention in the paper that, under the standard neutral coalescent, it is well known how S changes with sample size for a given value of \theta (2 * ploidy * neutral mutation rate * Ne).  For many applications, the important parameter being estimated is \theta, rather than the summary statistic S, and Watterson's estimator accounts for sample size by dividing S by the </w:t>
      </w:r>
      <w:r w:rsidRPr="00FA2350">
        <w:rPr>
          <w:rFonts w:ascii="Arial" w:eastAsia="Arial" w:hAnsi="Arial" w:cs="Arial"/>
          <w:kern w:val="0"/>
          <w:sz w:val="22"/>
          <w:szCs w:val="22"/>
          <w:lang w:val="en"/>
          <w14:ligatures w14:val="none"/>
        </w:rPr>
        <w:lastRenderedPageBreak/>
        <w:t>expected total tree length under the neutral coalescent with constant population size.  So, the authors might want to justify more why they are focusing on S instead of upon \</w:t>
      </w:r>
      <w:proofErr w:type="spellStart"/>
      <w:r w:rsidRPr="00FA2350">
        <w:rPr>
          <w:rFonts w:ascii="Arial" w:eastAsia="Arial" w:hAnsi="Arial" w:cs="Arial"/>
          <w:kern w:val="0"/>
          <w:sz w:val="22"/>
          <w:szCs w:val="22"/>
          <w:lang w:val="en"/>
          <w14:ligatures w14:val="none"/>
        </w:rPr>
        <w:t>theta_S</w:t>
      </w:r>
      <w:proofErr w:type="spellEnd"/>
      <w:r w:rsidRPr="00FA2350">
        <w:rPr>
          <w:rFonts w:ascii="Arial" w:eastAsia="Arial" w:hAnsi="Arial" w:cs="Arial"/>
          <w:kern w:val="0"/>
          <w:sz w:val="22"/>
          <w:szCs w:val="22"/>
          <w:lang w:val="en"/>
          <w14:ligatures w14:val="none"/>
        </w:rPr>
        <w:t xml:space="preserve">.  </w:t>
      </w:r>
    </w:p>
    <w:p w14:paraId="3F39E0C3"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p>
    <w:p w14:paraId="2A707394"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r w:rsidRPr="00FA2350">
        <w:rPr>
          <w:rFonts w:ascii="Arial" w:eastAsia="Arial" w:hAnsi="Arial" w:cs="Arial"/>
          <w:kern w:val="0"/>
          <w:sz w:val="22"/>
          <w:szCs w:val="22"/>
          <w:lang w:val="en"/>
          <w14:ligatures w14:val="none"/>
        </w:rPr>
        <w:t>Related to this is the statement in the discussion, "In cases where biologically important conclusions can be drawn from the difference between heterozygosity or other allele frequency-based estimators of diversity and the number of segregating sites, it is particularly important that the latter is properly calculated across sample groups, since failing to correct for differences in sample size or data missingness could mask biologically interesting signals of demographic history and obscure a critical facet of overall genomic diversity."  I'm not sure that I completely agree with this.  Because Watterson's estimate, \</w:t>
      </w:r>
      <w:proofErr w:type="spellStart"/>
      <w:r w:rsidRPr="00FA2350">
        <w:rPr>
          <w:rFonts w:ascii="Arial" w:eastAsia="Arial" w:hAnsi="Arial" w:cs="Arial"/>
          <w:kern w:val="0"/>
          <w:sz w:val="22"/>
          <w:szCs w:val="22"/>
          <w:lang w:val="en"/>
          <w14:ligatures w14:val="none"/>
        </w:rPr>
        <w:t>theta_S</w:t>
      </w:r>
      <w:proofErr w:type="spellEnd"/>
      <w:r w:rsidRPr="00FA2350">
        <w:rPr>
          <w:rFonts w:ascii="Arial" w:eastAsia="Arial" w:hAnsi="Arial" w:cs="Arial"/>
          <w:kern w:val="0"/>
          <w:sz w:val="22"/>
          <w:szCs w:val="22"/>
          <w:lang w:val="en"/>
          <w14:ligatures w14:val="none"/>
        </w:rPr>
        <w:t xml:space="preserve">, explicitly takes account of sample size, I'm not sure that it is essential to make sure that sample sizes are standardized when you are, for example, calculating Tajima's D.  In fact, I suspect rather strongly that if you had ten populations, all of them having had a recent expansion, and you had sample sizes of 100 individuals in the first 9 and of 10 individuals in the last 1, that you would have a much better chance of correctly rejecting the null hypothesis of the neutral coalescent with constant population size if you perform the test on the original sample size for the first 9, rather than performing the test after </w:t>
      </w:r>
      <w:proofErr w:type="spellStart"/>
      <w:r w:rsidRPr="00FA2350">
        <w:rPr>
          <w:rFonts w:ascii="Arial" w:eastAsia="Arial" w:hAnsi="Arial" w:cs="Arial"/>
          <w:kern w:val="0"/>
          <w:sz w:val="22"/>
          <w:szCs w:val="22"/>
          <w:lang w:val="en"/>
          <w14:ligatures w14:val="none"/>
        </w:rPr>
        <w:t>downsampling</w:t>
      </w:r>
      <w:proofErr w:type="spellEnd"/>
      <w:r w:rsidRPr="00FA2350">
        <w:rPr>
          <w:rFonts w:ascii="Arial" w:eastAsia="Arial" w:hAnsi="Arial" w:cs="Arial"/>
          <w:kern w:val="0"/>
          <w:sz w:val="22"/>
          <w:szCs w:val="22"/>
          <w:lang w:val="en"/>
          <w14:ligatures w14:val="none"/>
        </w:rPr>
        <w:t xml:space="preserve"> to only 10 individuals.  So, I am not convinced that </w:t>
      </w:r>
      <w:proofErr w:type="spellStart"/>
      <w:r w:rsidRPr="00FA2350">
        <w:rPr>
          <w:rFonts w:ascii="Arial" w:eastAsia="Arial" w:hAnsi="Arial" w:cs="Arial"/>
          <w:kern w:val="0"/>
          <w:sz w:val="22"/>
          <w:szCs w:val="22"/>
          <w:lang w:val="en"/>
          <w14:ligatures w14:val="none"/>
        </w:rPr>
        <w:t>downsampling</w:t>
      </w:r>
      <w:proofErr w:type="spellEnd"/>
      <w:r w:rsidRPr="00FA2350">
        <w:rPr>
          <w:rFonts w:ascii="Arial" w:eastAsia="Arial" w:hAnsi="Arial" w:cs="Arial"/>
          <w:kern w:val="0"/>
          <w:sz w:val="22"/>
          <w:szCs w:val="22"/>
          <w:lang w:val="en"/>
          <w14:ligatures w14:val="none"/>
        </w:rPr>
        <w:t xml:space="preserve"> in this context has great application except possibly to show that a non-significant result for population 10 might be due to reduced power because of small sample size.  But that doesn't</w:t>
      </w:r>
      <w:proofErr w:type="gramStart"/>
      <w:r w:rsidRPr="00FA2350">
        <w:rPr>
          <w:rFonts w:ascii="Arial" w:eastAsia="Arial" w:hAnsi="Arial" w:cs="Arial"/>
          <w:kern w:val="0"/>
          <w:sz w:val="22"/>
          <w:szCs w:val="22"/>
          <w:lang w:val="en"/>
          <w14:ligatures w14:val="none"/>
        </w:rPr>
        <w:t>, in itself, justify</w:t>
      </w:r>
      <w:proofErr w:type="gramEnd"/>
      <w:r w:rsidRPr="00FA2350">
        <w:rPr>
          <w:rFonts w:ascii="Arial" w:eastAsia="Arial" w:hAnsi="Arial" w:cs="Arial"/>
          <w:kern w:val="0"/>
          <w:sz w:val="22"/>
          <w:szCs w:val="22"/>
          <w:lang w:val="en"/>
          <w14:ligatures w14:val="none"/>
        </w:rPr>
        <w:t xml:space="preserve"> </w:t>
      </w:r>
      <w:proofErr w:type="spellStart"/>
      <w:r w:rsidRPr="00FA2350">
        <w:rPr>
          <w:rFonts w:ascii="Arial" w:eastAsia="Arial" w:hAnsi="Arial" w:cs="Arial"/>
          <w:kern w:val="0"/>
          <w:sz w:val="22"/>
          <w:szCs w:val="22"/>
          <w:lang w:val="en"/>
          <w14:ligatures w14:val="none"/>
        </w:rPr>
        <w:t>downsampling</w:t>
      </w:r>
      <w:proofErr w:type="spellEnd"/>
      <w:r w:rsidRPr="00FA2350">
        <w:rPr>
          <w:rFonts w:ascii="Arial" w:eastAsia="Arial" w:hAnsi="Arial" w:cs="Arial"/>
          <w:kern w:val="0"/>
          <w:sz w:val="22"/>
          <w:szCs w:val="22"/>
          <w:lang w:val="en"/>
          <w14:ligatures w14:val="none"/>
        </w:rPr>
        <w:t xml:space="preserve"> from the first 9 populations for estimating Tajima's D.  Thus, I think the authors need to be more careful about justifying why and when one would </w:t>
      </w:r>
      <w:proofErr w:type="gramStart"/>
      <w:r w:rsidRPr="00FA2350">
        <w:rPr>
          <w:rFonts w:ascii="Arial" w:eastAsia="Arial" w:hAnsi="Arial" w:cs="Arial"/>
          <w:kern w:val="0"/>
          <w:sz w:val="22"/>
          <w:szCs w:val="22"/>
          <w:lang w:val="en"/>
          <w14:ligatures w14:val="none"/>
        </w:rPr>
        <w:t>actually want</w:t>
      </w:r>
      <w:proofErr w:type="gramEnd"/>
      <w:r w:rsidRPr="00FA2350">
        <w:rPr>
          <w:rFonts w:ascii="Arial" w:eastAsia="Arial" w:hAnsi="Arial" w:cs="Arial"/>
          <w:kern w:val="0"/>
          <w:sz w:val="22"/>
          <w:szCs w:val="22"/>
          <w:lang w:val="en"/>
          <w14:ligatures w14:val="none"/>
        </w:rPr>
        <w:t xml:space="preserve"> to do this sort of </w:t>
      </w:r>
      <w:proofErr w:type="spellStart"/>
      <w:r w:rsidRPr="00FA2350">
        <w:rPr>
          <w:rFonts w:ascii="Arial" w:eastAsia="Arial" w:hAnsi="Arial" w:cs="Arial"/>
          <w:kern w:val="0"/>
          <w:sz w:val="22"/>
          <w:szCs w:val="22"/>
          <w:lang w:val="en"/>
          <w14:ligatures w14:val="none"/>
        </w:rPr>
        <w:t>downsampling</w:t>
      </w:r>
      <w:proofErr w:type="spellEnd"/>
      <w:r w:rsidRPr="00FA2350">
        <w:rPr>
          <w:rFonts w:ascii="Arial" w:eastAsia="Arial" w:hAnsi="Arial" w:cs="Arial"/>
          <w:kern w:val="0"/>
          <w:sz w:val="22"/>
          <w:szCs w:val="22"/>
          <w:lang w:val="en"/>
          <w14:ligatures w14:val="none"/>
        </w:rPr>
        <w:t>/rarefaction for S.  As it stands now, I don't think they have suitably justified the procedure.</w:t>
      </w:r>
    </w:p>
    <w:p w14:paraId="370ECD55"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p>
    <w:p w14:paraId="4DE8042E" w14:textId="77777777" w:rsidR="00FA2350" w:rsidRPr="00FA2350" w:rsidRDefault="00FA2350" w:rsidP="00FA2350">
      <w:pPr>
        <w:spacing w:after="0" w:line="276" w:lineRule="auto"/>
        <w:ind w:firstLine="0"/>
        <w:rPr>
          <w:rFonts w:ascii="Arial" w:eastAsia="Arial" w:hAnsi="Arial" w:cs="Arial"/>
          <w:color w:val="0000FF"/>
          <w:kern w:val="0"/>
          <w:sz w:val="22"/>
          <w:szCs w:val="22"/>
          <w:lang w:val="en"/>
          <w14:ligatures w14:val="none"/>
        </w:rPr>
      </w:pPr>
      <w:r w:rsidRPr="00FA2350">
        <w:rPr>
          <w:rFonts w:ascii="Arial" w:eastAsia="Arial" w:hAnsi="Arial" w:cs="Arial"/>
          <w:color w:val="0000FF"/>
          <w:kern w:val="0"/>
          <w:sz w:val="22"/>
          <w:szCs w:val="22"/>
          <w:lang w:val="en"/>
          <w14:ligatures w14:val="none"/>
        </w:rPr>
        <w:t xml:space="preserve">This is an excellent point! We extended the background section to include more information on theta estimates (lines </w:t>
      </w:r>
      <w:r w:rsidRPr="00FA2350">
        <w:rPr>
          <w:rFonts w:ascii="Arial" w:eastAsia="Arial" w:hAnsi="Arial" w:cs="Arial"/>
          <w:color w:val="0000FF"/>
          <w:kern w:val="0"/>
          <w:sz w:val="22"/>
          <w:szCs w:val="22"/>
          <w:highlight w:val="yellow"/>
          <w:lang w:val="en"/>
          <w14:ligatures w14:val="none"/>
        </w:rPr>
        <w:t>XXX-XXX</w:t>
      </w:r>
      <w:r w:rsidRPr="00FA2350">
        <w:rPr>
          <w:rFonts w:ascii="Arial" w:eastAsia="Arial" w:hAnsi="Arial" w:cs="Arial"/>
          <w:color w:val="0000FF"/>
          <w:kern w:val="0"/>
          <w:sz w:val="22"/>
          <w:szCs w:val="22"/>
          <w:lang w:val="en"/>
          <w14:ligatures w14:val="none"/>
        </w:rPr>
        <w:t xml:space="preserve">), then added a substantial section validating the use of rarefaction over either Watterson’s Theta estimator or linear combinations of projected SFSs between lines </w:t>
      </w:r>
      <w:r w:rsidRPr="00FA2350">
        <w:rPr>
          <w:rFonts w:ascii="Arial" w:eastAsia="Arial" w:hAnsi="Arial" w:cs="Arial"/>
          <w:color w:val="0000FF"/>
          <w:kern w:val="0"/>
          <w:sz w:val="22"/>
          <w:szCs w:val="22"/>
          <w:highlight w:val="yellow"/>
          <w:lang w:val="en"/>
          <w14:ligatures w14:val="none"/>
        </w:rPr>
        <w:t>XXX and ZZZ</w:t>
      </w:r>
      <w:r w:rsidRPr="00FA2350">
        <w:rPr>
          <w:rFonts w:ascii="Arial" w:eastAsia="Arial" w:hAnsi="Arial" w:cs="Arial"/>
          <w:color w:val="0000FF"/>
          <w:kern w:val="0"/>
          <w:sz w:val="22"/>
          <w:szCs w:val="22"/>
          <w:lang w:val="en"/>
          <w14:ligatures w14:val="none"/>
        </w:rPr>
        <w:t>. Principally, Watterson’s Theta and projection approaches all assume (typically implicitly) HWE within loci given that they assume alleles at loci are independent. This is very often not true, particularly in species of conservation concern when populations have any substantial degree of in</w:t>
      </w:r>
      <w:proofErr w:type="gramStart"/>
      <w:r w:rsidRPr="00FA2350">
        <w:rPr>
          <w:rFonts w:ascii="Arial" w:eastAsia="Arial" w:hAnsi="Arial" w:cs="Arial"/>
          <w:color w:val="0000FF"/>
          <w:kern w:val="0"/>
          <w:sz w:val="22"/>
          <w:szCs w:val="22"/>
          <w:lang w:val="en"/>
          <w14:ligatures w14:val="none"/>
        </w:rPr>
        <w:t>-(</w:t>
      </w:r>
      <w:proofErr w:type="gramEnd"/>
      <w:r w:rsidRPr="00FA2350">
        <w:rPr>
          <w:rFonts w:ascii="Arial" w:eastAsia="Arial" w:hAnsi="Arial" w:cs="Arial"/>
          <w:color w:val="0000FF"/>
          <w:kern w:val="0"/>
          <w:sz w:val="22"/>
          <w:szCs w:val="22"/>
          <w:lang w:val="en"/>
          <w14:ligatures w14:val="none"/>
        </w:rPr>
        <w:t xml:space="preserve">or out-)breeding. In inbred populations, assuming HWE/allelic independence will result in over-estimating S after subsampling; in outbred populations, assuming HWE/allelic independence will result in under-estimating S. We demonstrate this pattern by comparing the proportion of segregating sites estimated by SFS projection to reduced sample sizes, Watterson’s theta estimates, and S’ estimates to estimates generated by simulated </w:t>
      </w:r>
      <w:proofErr w:type="spellStart"/>
      <w:r w:rsidRPr="00FA2350">
        <w:rPr>
          <w:rFonts w:ascii="Arial" w:eastAsia="Arial" w:hAnsi="Arial" w:cs="Arial"/>
          <w:color w:val="0000FF"/>
          <w:kern w:val="0"/>
          <w:sz w:val="22"/>
          <w:szCs w:val="22"/>
          <w:lang w:val="en"/>
          <w14:ligatures w14:val="none"/>
        </w:rPr>
        <w:t>downsampling</w:t>
      </w:r>
      <w:proofErr w:type="spellEnd"/>
      <w:r w:rsidRPr="00FA2350">
        <w:rPr>
          <w:rFonts w:ascii="Arial" w:eastAsia="Arial" w:hAnsi="Arial" w:cs="Arial"/>
          <w:color w:val="0000FF"/>
          <w:kern w:val="0"/>
          <w:sz w:val="22"/>
          <w:szCs w:val="22"/>
          <w:lang w:val="en"/>
          <w14:ligatures w14:val="none"/>
        </w:rPr>
        <w:t xml:space="preserve"> in the new Figures 5 and S6. The bias in populations with even slightly negative or positive FIS values is quite notable.</w:t>
      </w:r>
    </w:p>
    <w:p w14:paraId="58F52B6E" w14:textId="77777777" w:rsidR="00FA2350" w:rsidRPr="00FA2350" w:rsidRDefault="00FA2350" w:rsidP="00FA2350">
      <w:pPr>
        <w:spacing w:after="0" w:line="276" w:lineRule="auto"/>
        <w:ind w:firstLine="0"/>
        <w:rPr>
          <w:rFonts w:ascii="Arial" w:eastAsia="Arial" w:hAnsi="Arial" w:cs="Arial"/>
          <w:color w:val="0000FF"/>
          <w:kern w:val="0"/>
          <w:sz w:val="22"/>
          <w:szCs w:val="22"/>
          <w:lang w:val="en"/>
          <w14:ligatures w14:val="none"/>
        </w:rPr>
      </w:pPr>
    </w:p>
    <w:p w14:paraId="5090092E" w14:textId="77777777" w:rsidR="00FA2350" w:rsidRPr="00FA2350" w:rsidRDefault="00FA2350" w:rsidP="00FA2350">
      <w:pPr>
        <w:spacing w:after="0" w:line="276" w:lineRule="auto"/>
        <w:ind w:firstLine="0"/>
        <w:rPr>
          <w:rFonts w:ascii="Arial" w:eastAsia="Arial" w:hAnsi="Arial" w:cs="Arial"/>
          <w:color w:val="0000FF"/>
          <w:kern w:val="0"/>
          <w:sz w:val="22"/>
          <w:szCs w:val="22"/>
          <w:lang w:val="en"/>
          <w14:ligatures w14:val="none"/>
        </w:rPr>
      </w:pPr>
      <w:r w:rsidRPr="00FA2350">
        <w:rPr>
          <w:rFonts w:ascii="Arial" w:eastAsia="Arial" w:hAnsi="Arial" w:cs="Arial"/>
          <w:color w:val="0000FF"/>
          <w:kern w:val="0"/>
          <w:sz w:val="22"/>
          <w:szCs w:val="22"/>
          <w:lang w:val="en"/>
          <w14:ligatures w14:val="none"/>
        </w:rPr>
        <w:t xml:space="preserve">Secondly, we note that Watterson’s theta calculations require a count of the number of gene copies considered (K). K is not necessarily straightforward to determine in the presence of missing data, since K is not consistent in this case for each segregating site; our rarefaction approach avoids this problem allowing </w:t>
      </w:r>
      <w:r w:rsidRPr="00FA2350">
        <w:rPr>
          <w:rFonts w:ascii="Arial" w:eastAsia="Arial" w:hAnsi="Arial" w:cs="Arial"/>
          <w:i/>
          <w:color w:val="0000FF"/>
          <w:kern w:val="0"/>
          <w:sz w:val="22"/>
          <w:szCs w:val="22"/>
          <w:lang w:val="en"/>
          <w14:ligatures w14:val="none"/>
        </w:rPr>
        <w:t>g</w:t>
      </w:r>
      <w:r w:rsidRPr="00FA2350">
        <w:rPr>
          <w:rFonts w:ascii="Arial" w:eastAsia="Arial" w:hAnsi="Arial" w:cs="Arial"/>
          <w:color w:val="0000FF"/>
          <w:kern w:val="0"/>
          <w:sz w:val="22"/>
          <w:szCs w:val="22"/>
          <w:lang w:val="en"/>
          <w14:ligatures w14:val="none"/>
        </w:rPr>
        <w:t xml:space="preserve"> (the number of subsampled individuals/genotypes) to </w:t>
      </w:r>
      <w:r w:rsidRPr="00FA2350">
        <w:rPr>
          <w:rFonts w:ascii="Arial" w:eastAsia="Arial" w:hAnsi="Arial" w:cs="Arial"/>
          <w:color w:val="0000FF"/>
          <w:kern w:val="0"/>
          <w:sz w:val="22"/>
          <w:szCs w:val="22"/>
          <w:lang w:val="en"/>
          <w14:ligatures w14:val="none"/>
        </w:rPr>
        <w:lastRenderedPageBreak/>
        <w:t xml:space="preserve">vary at each locus without introducing bias. We have added a mention of this on lines </w:t>
      </w:r>
      <w:r w:rsidRPr="00FA2350">
        <w:rPr>
          <w:rFonts w:ascii="Arial" w:eastAsia="Arial" w:hAnsi="Arial" w:cs="Arial"/>
          <w:color w:val="0000FF"/>
          <w:kern w:val="0"/>
          <w:sz w:val="22"/>
          <w:szCs w:val="22"/>
          <w:highlight w:val="yellow"/>
          <w:lang w:val="en"/>
          <w14:ligatures w14:val="none"/>
        </w:rPr>
        <w:t>XXX-XXX.</w:t>
      </w:r>
    </w:p>
    <w:p w14:paraId="40BD0AF8"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p>
    <w:p w14:paraId="2F5A9D18"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r w:rsidRPr="00FA2350">
        <w:rPr>
          <w:rFonts w:ascii="Arial" w:eastAsia="Arial" w:hAnsi="Arial" w:cs="Arial"/>
          <w:kern w:val="0"/>
          <w:sz w:val="22"/>
          <w:szCs w:val="22"/>
          <w:lang w:val="en"/>
          <w14:ligatures w14:val="none"/>
        </w:rPr>
        <w:t xml:space="preserve">2. To compare with other estimators of theta, should you </w:t>
      </w:r>
      <w:proofErr w:type="spellStart"/>
      <w:r w:rsidRPr="00FA2350">
        <w:rPr>
          <w:rFonts w:ascii="Arial" w:eastAsia="Arial" w:hAnsi="Arial" w:cs="Arial"/>
          <w:kern w:val="0"/>
          <w:sz w:val="22"/>
          <w:szCs w:val="22"/>
          <w:lang w:val="en"/>
          <w14:ligatures w14:val="none"/>
        </w:rPr>
        <w:t>downsample</w:t>
      </w:r>
      <w:proofErr w:type="spellEnd"/>
      <w:r w:rsidRPr="00FA2350">
        <w:rPr>
          <w:rFonts w:ascii="Arial" w:eastAsia="Arial" w:hAnsi="Arial" w:cs="Arial"/>
          <w:kern w:val="0"/>
          <w:sz w:val="22"/>
          <w:szCs w:val="22"/>
          <w:lang w:val="en"/>
          <w14:ligatures w14:val="none"/>
        </w:rPr>
        <w:t xml:space="preserve"> those as well? I suspect not, since the variance in the denominator for most neutrality tests would account for different sample sizes.  </w:t>
      </w:r>
      <w:proofErr w:type="gramStart"/>
      <w:r w:rsidRPr="00FA2350">
        <w:rPr>
          <w:rFonts w:ascii="Arial" w:eastAsia="Arial" w:hAnsi="Arial" w:cs="Arial"/>
          <w:kern w:val="0"/>
          <w:sz w:val="22"/>
          <w:szCs w:val="22"/>
          <w:lang w:val="en"/>
          <w14:ligatures w14:val="none"/>
        </w:rPr>
        <w:t>But,</w:t>
      </w:r>
      <w:proofErr w:type="gramEnd"/>
      <w:r w:rsidRPr="00FA2350">
        <w:rPr>
          <w:rFonts w:ascii="Arial" w:eastAsia="Arial" w:hAnsi="Arial" w:cs="Arial"/>
          <w:kern w:val="0"/>
          <w:sz w:val="22"/>
          <w:szCs w:val="22"/>
          <w:lang w:val="en"/>
          <w14:ligatures w14:val="none"/>
        </w:rPr>
        <w:t xml:space="preserve"> this is something that is worth considering and discussing.  This sort of gets us to the question of, "If we are calculating Tajima's D after </w:t>
      </w:r>
      <w:proofErr w:type="spellStart"/>
      <w:r w:rsidRPr="00FA2350">
        <w:rPr>
          <w:rFonts w:ascii="Arial" w:eastAsia="Arial" w:hAnsi="Arial" w:cs="Arial"/>
          <w:kern w:val="0"/>
          <w:sz w:val="22"/>
          <w:szCs w:val="22"/>
          <w:lang w:val="en"/>
          <w14:ligatures w14:val="none"/>
        </w:rPr>
        <w:t>downsampling</w:t>
      </w:r>
      <w:proofErr w:type="spellEnd"/>
      <w:r w:rsidRPr="00FA2350">
        <w:rPr>
          <w:rFonts w:ascii="Arial" w:eastAsia="Arial" w:hAnsi="Arial" w:cs="Arial"/>
          <w:kern w:val="0"/>
          <w:sz w:val="22"/>
          <w:szCs w:val="22"/>
          <w:lang w:val="en"/>
          <w14:ligatures w14:val="none"/>
        </w:rPr>
        <w:t xml:space="preserve">, as proposed by the authors, how shall we go about calculating the variance of the difference of the two theta estimators?"  Here, it seems that the presentation in the manuscript is a little bit incomplete---the authors provide an estimate of the variance of S, but what is really needed is an estimate of the variance of theta as estimated by the newly </w:t>
      </w:r>
      <w:proofErr w:type="spellStart"/>
      <w:r w:rsidRPr="00FA2350">
        <w:rPr>
          <w:rFonts w:ascii="Arial" w:eastAsia="Arial" w:hAnsi="Arial" w:cs="Arial"/>
          <w:kern w:val="0"/>
          <w:sz w:val="22"/>
          <w:szCs w:val="22"/>
          <w:lang w:val="en"/>
          <w14:ligatures w14:val="none"/>
        </w:rPr>
        <w:t>downsampled</w:t>
      </w:r>
      <w:proofErr w:type="spellEnd"/>
      <w:r w:rsidRPr="00FA2350">
        <w:rPr>
          <w:rFonts w:ascii="Arial" w:eastAsia="Arial" w:hAnsi="Arial" w:cs="Arial"/>
          <w:kern w:val="0"/>
          <w:sz w:val="22"/>
          <w:szCs w:val="22"/>
          <w:lang w:val="en"/>
          <w14:ligatures w14:val="none"/>
        </w:rPr>
        <w:t xml:space="preserve"> S.  I suppose it would look something like:</w:t>
      </w:r>
    </w:p>
    <w:p w14:paraId="424962C2"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p>
    <w:p w14:paraId="145E796E"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r w:rsidRPr="00FA2350">
        <w:rPr>
          <w:rFonts w:ascii="Arial" w:eastAsia="Arial" w:hAnsi="Arial" w:cs="Arial"/>
          <w:kern w:val="0"/>
          <w:sz w:val="22"/>
          <w:szCs w:val="22"/>
          <w:lang w:val="en"/>
          <w14:ligatures w14:val="none"/>
        </w:rPr>
        <w:t xml:space="preserve">Var(theta) = </w:t>
      </w:r>
      <w:proofErr w:type="gramStart"/>
      <w:r w:rsidRPr="00FA2350">
        <w:rPr>
          <w:rFonts w:ascii="Arial" w:eastAsia="Arial" w:hAnsi="Arial" w:cs="Arial"/>
          <w:kern w:val="0"/>
          <w:sz w:val="22"/>
          <w:szCs w:val="22"/>
          <w:lang w:val="en"/>
          <w14:ligatures w14:val="none"/>
        </w:rPr>
        <w:t>E[</w:t>
      </w:r>
      <w:proofErr w:type="gramEnd"/>
      <w:r w:rsidRPr="00FA2350">
        <w:rPr>
          <w:rFonts w:ascii="Arial" w:eastAsia="Arial" w:hAnsi="Arial" w:cs="Arial"/>
          <w:kern w:val="0"/>
          <w:sz w:val="22"/>
          <w:szCs w:val="22"/>
          <w:lang w:val="en"/>
          <w14:ligatures w14:val="none"/>
        </w:rPr>
        <w:t xml:space="preserve">Var(theta | </w:t>
      </w:r>
      <w:proofErr w:type="spellStart"/>
      <w:r w:rsidRPr="00FA2350">
        <w:rPr>
          <w:rFonts w:ascii="Arial" w:eastAsia="Arial" w:hAnsi="Arial" w:cs="Arial"/>
          <w:kern w:val="0"/>
          <w:sz w:val="22"/>
          <w:szCs w:val="22"/>
          <w:lang w:val="en"/>
          <w14:ligatures w14:val="none"/>
        </w:rPr>
        <w:t>S_downsample</w:t>
      </w:r>
      <w:proofErr w:type="spellEnd"/>
      <w:r w:rsidRPr="00FA2350">
        <w:rPr>
          <w:rFonts w:ascii="Arial" w:eastAsia="Arial" w:hAnsi="Arial" w:cs="Arial"/>
          <w:kern w:val="0"/>
          <w:sz w:val="22"/>
          <w:szCs w:val="22"/>
          <w:lang w:val="en"/>
          <w14:ligatures w14:val="none"/>
        </w:rPr>
        <w:t xml:space="preserve">)] + Var[E(theta | </w:t>
      </w:r>
      <w:proofErr w:type="spellStart"/>
      <w:r w:rsidRPr="00FA2350">
        <w:rPr>
          <w:rFonts w:ascii="Arial" w:eastAsia="Arial" w:hAnsi="Arial" w:cs="Arial"/>
          <w:kern w:val="0"/>
          <w:sz w:val="22"/>
          <w:szCs w:val="22"/>
          <w:lang w:val="en"/>
          <w14:ligatures w14:val="none"/>
        </w:rPr>
        <w:t>S_downsample</w:t>
      </w:r>
      <w:proofErr w:type="spellEnd"/>
      <w:r w:rsidRPr="00FA2350">
        <w:rPr>
          <w:rFonts w:ascii="Arial" w:eastAsia="Arial" w:hAnsi="Arial" w:cs="Arial"/>
          <w:kern w:val="0"/>
          <w:sz w:val="22"/>
          <w:szCs w:val="22"/>
          <w:lang w:val="en"/>
          <w14:ligatures w14:val="none"/>
        </w:rPr>
        <w:t xml:space="preserve">)]  </w:t>
      </w:r>
    </w:p>
    <w:p w14:paraId="07653958"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p>
    <w:p w14:paraId="5155AA47"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r w:rsidRPr="00FA2350">
        <w:rPr>
          <w:rFonts w:ascii="Arial" w:eastAsia="Arial" w:hAnsi="Arial" w:cs="Arial"/>
          <w:kern w:val="0"/>
          <w:sz w:val="22"/>
          <w:szCs w:val="22"/>
          <w:lang w:val="en"/>
          <w14:ligatures w14:val="none"/>
        </w:rPr>
        <w:t xml:space="preserve">where theta is the estimate of theta made from </w:t>
      </w:r>
      <w:proofErr w:type="spellStart"/>
      <w:r w:rsidRPr="00FA2350">
        <w:rPr>
          <w:rFonts w:ascii="Arial" w:eastAsia="Arial" w:hAnsi="Arial" w:cs="Arial"/>
          <w:kern w:val="0"/>
          <w:sz w:val="22"/>
          <w:szCs w:val="22"/>
          <w:lang w:val="en"/>
          <w14:ligatures w14:val="none"/>
        </w:rPr>
        <w:t>S_downsample</w:t>
      </w:r>
      <w:proofErr w:type="spellEnd"/>
      <w:r w:rsidRPr="00FA2350">
        <w:rPr>
          <w:rFonts w:ascii="Arial" w:eastAsia="Arial" w:hAnsi="Arial" w:cs="Arial"/>
          <w:kern w:val="0"/>
          <w:sz w:val="22"/>
          <w:szCs w:val="22"/>
          <w:lang w:val="en"/>
          <w14:ligatures w14:val="none"/>
        </w:rPr>
        <w:t xml:space="preserve"> (the estimate of S from the </w:t>
      </w:r>
      <w:proofErr w:type="spellStart"/>
      <w:r w:rsidRPr="00FA2350">
        <w:rPr>
          <w:rFonts w:ascii="Arial" w:eastAsia="Arial" w:hAnsi="Arial" w:cs="Arial"/>
          <w:kern w:val="0"/>
          <w:sz w:val="22"/>
          <w:szCs w:val="22"/>
          <w:lang w:val="en"/>
          <w14:ligatures w14:val="none"/>
        </w:rPr>
        <w:t>downsampling</w:t>
      </w:r>
      <w:proofErr w:type="spellEnd"/>
      <w:r w:rsidRPr="00FA2350">
        <w:rPr>
          <w:rFonts w:ascii="Arial" w:eastAsia="Arial" w:hAnsi="Arial" w:cs="Arial"/>
          <w:kern w:val="0"/>
          <w:sz w:val="22"/>
          <w:szCs w:val="22"/>
          <w:lang w:val="en"/>
          <w14:ligatures w14:val="none"/>
        </w:rPr>
        <w:t xml:space="preserve"> method).  The first term is known from population genetics under neutrality and the second term can be calculated from the variance of </w:t>
      </w:r>
      <w:proofErr w:type="spellStart"/>
      <w:r w:rsidRPr="00FA2350">
        <w:rPr>
          <w:rFonts w:ascii="Arial" w:eastAsia="Arial" w:hAnsi="Arial" w:cs="Arial"/>
          <w:kern w:val="0"/>
          <w:sz w:val="22"/>
          <w:szCs w:val="22"/>
          <w:lang w:val="en"/>
          <w14:ligatures w14:val="none"/>
        </w:rPr>
        <w:t>S_downsample</w:t>
      </w:r>
      <w:proofErr w:type="spellEnd"/>
      <w:r w:rsidRPr="00FA2350">
        <w:rPr>
          <w:rFonts w:ascii="Arial" w:eastAsia="Arial" w:hAnsi="Arial" w:cs="Arial"/>
          <w:kern w:val="0"/>
          <w:sz w:val="22"/>
          <w:szCs w:val="22"/>
          <w:lang w:val="en"/>
          <w14:ligatures w14:val="none"/>
        </w:rPr>
        <w:t xml:space="preserve"> provided by the authors.  At any rate, if any users are ever going to want to compare theta </w:t>
      </w:r>
      <w:proofErr w:type="gramStart"/>
      <w:r w:rsidRPr="00FA2350">
        <w:rPr>
          <w:rFonts w:ascii="Arial" w:eastAsia="Arial" w:hAnsi="Arial" w:cs="Arial"/>
          <w:kern w:val="0"/>
          <w:sz w:val="22"/>
          <w:szCs w:val="22"/>
          <w:lang w:val="en"/>
          <w14:ligatures w14:val="none"/>
        </w:rPr>
        <w:t xml:space="preserve">from the </w:t>
      </w:r>
      <w:proofErr w:type="spellStart"/>
      <w:r w:rsidRPr="00FA2350">
        <w:rPr>
          <w:rFonts w:ascii="Arial" w:eastAsia="Arial" w:hAnsi="Arial" w:cs="Arial"/>
          <w:kern w:val="0"/>
          <w:sz w:val="22"/>
          <w:szCs w:val="22"/>
          <w:lang w:val="en"/>
          <w14:ligatures w14:val="none"/>
        </w:rPr>
        <w:t>downsampled</w:t>
      </w:r>
      <w:proofErr w:type="spellEnd"/>
      <w:r w:rsidRPr="00FA2350">
        <w:rPr>
          <w:rFonts w:ascii="Arial" w:eastAsia="Arial" w:hAnsi="Arial" w:cs="Arial"/>
          <w:kern w:val="0"/>
          <w:sz w:val="22"/>
          <w:szCs w:val="22"/>
          <w:lang w:val="en"/>
          <w14:ligatures w14:val="none"/>
        </w:rPr>
        <w:t xml:space="preserve"> S,</w:t>
      </w:r>
      <w:proofErr w:type="gramEnd"/>
      <w:r w:rsidRPr="00FA2350">
        <w:rPr>
          <w:rFonts w:ascii="Arial" w:eastAsia="Arial" w:hAnsi="Arial" w:cs="Arial"/>
          <w:kern w:val="0"/>
          <w:sz w:val="22"/>
          <w:szCs w:val="22"/>
          <w:lang w:val="en"/>
          <w14:ligatures w14:val="none"/>
        </w:rPr>
        <w:t xml:space="preserve"> to another estimator of theta I think they would have to account for the extra variance created by the </w:t>
      </w:r>
      <w:proofErr w:type="spellStart"/>
      <w:r w:rsidRPr="00FA2350">
        <w:rPr>
          <w:rFonts w:ascii="Arial" w:eastAsia="Arial" w:hAnsi="Arial" w:cs="Arial"/>
          <w:kern w:val="0"/>
          <w:sz w:val="22"/>
          <w:szCs w:val="22"/>
          <w:lang w:val="en"/>
          <w14:ligatures w14:val="none"/>
        </w:rPr>
        <w:t>downsampling</w:t>
      </w:r>
      <w:proofErr w:type="spellEnd"/>
      <w:r w:rsidRPr="00FA2350">
        <w:rPr>
          <w:rFonts w:ascii="Arial" w:eastAsia="Arial" w:hAnsi="Arial" w:cs="Arial"/>
          <w:kern w:val="0"/>
          <w:sz w:val="22"/>
          <w:szCs w:val="22"/>
          <w:lang w:val="en"/>
          <w14:ligatures w14:val="none"/>
        </w:rPr>
        <w:t xml:space="preserve">, so this would need to be expanded in the paper.  </w:t>
      </w:r>
    </w:p>
    <w:p w14:paraId="5E72404E"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p>
    <w:p w14:paraId="6019DA5C" w14:textId="77777777" w:rsidR="00FA2350" w:rsidRPr="00FA2350" w:rsidRDefault="00FA2350" w:rsidP="00FA2350">
      <w:pPr>
        <w:spacing w:after="0" w:line="276" w:lineRule="auto"/>
        <w:ind w:firstLine="0"/>
        <w:rPr>
          <w:rFonts w:ascii="Arial" w:eastAsia="Arial" w:hAnsi="Arial" w:cs="Arial"/>
          <w:color w:val="0000FF"/>
          <w:kern w:val="0"/>
          <w:sz w:val="22"/>
          <w:szCs w:val="22"/>
          <w:lang w:val="en"/>
          <w14:ligatures w14:val="none"/>
        </w:rPr>
      </w:pPr>
      <w:r w:rsidRPr="00FA2350">
        <w:rPr>
          <w:rFonts w:ascii="Arial" w:eastAsia="Arial" w:hAnsi="Arial" w:cs="Arial"/>
          <w:color w:val="0000FF"/>
          <w:kern w:val="0"/>
          <w:sz w:val="22"/>
          <w:szCs w:val="22"/>
          <w:lang w:val="en"/>
          <w14:ligatures w14:val="none"/>
        </w:rPr>
        <w:t xml:space="preserve">We </w:t>
      </w:r>
      <w:proofErr w:type="gramStart"/>
      <w:r w:rsidRPr="00FA2350">
        <w:rPr>
          <w:rFonts w:ascii="Arial" w:eastAsia="Arial" w:hAnsi="Arial" w:cs="Arial"/>
          <w:color w:val="0000FF"/>
          <w:kern w:val="0"/>
          <w:sz w:val="22"/>
          <w:szCs w:val="22"/>
          <w:lang w:val="en"/>
          <w14:ligatures w14:val="none"/>
        </w:rPr>
        <w:t>agree, and</w:t>
      </w:r>
      <w:proofErr w:type="gramEnd"/>
      <w:r w:rsidRPr="00FA2350">
        <w:rPr>
          <w:rFonts w:ascii="Arial" w:eastAsia="Arial" w:hAnsi="Arial" w:cs="Arial"/>
          <w:color w:val="0000FF"/>
          <w:kern w:val="0"/>
          <w:sz w:val="22"/>
          <w:szCs w:val="22"/>
          <w:lang w:val="en"/>
          <w14:ligatures w14:val="none"/>
        </w:rPr>
        <w:t xml:space="preserve"> have added a short section mentioning how one might go about using our S’ estimate to calculate Watterson’s theta (lines </w:t>
      </w:r>
      <w:r w:rsidRPr="00FA2350">
        <w:rPr>
          <w:rFonts w:ascii="Arial" w:eastAsia="Arial" w:hAnsi="Arial" w:cs="Arial"/>
          <w:color w:val="0000FF"/>
          <w:kern w:val="0"/>
          <w:sz w:val="22"/>
          <w:szCs w:val="22"/>
          <w:highlight w:val="yellow"/>
          <w:lang w:val="en"/>
          <w14:ligatures w14:val="none"/>
        </w:rPr>
        <w:t>XXX-XXX</w:t>
      </w:r>
      <w:r w:rsidRPr="00FA2350">
        <w:rPr>
          <w:rFonts w:ascii="Arial" w:eastAsia="Arial" w:hAnsi="Arial" w:cs="Arial"/>
          <w:color w:val="0000FF"/>
          <w:kern w:val="0"/>
          <w:sz w:val="22"/>
          <w:szCs w:val="22"/>
          <w:lang w:val="en"/>
          <w14:ligatures w14:val="none"/>
        </w:rPr>
        <w:t>) and show that theta estimates based on this value do not show the bias associated with allelic non-independence that raw theta values do in Figure 5. We’ve chosen not to describe the variance of Watterson’s theta derived from S’ because we are unsure of a reliable equation for that variance and because it is somewhat outside the scope of this paper (but would be useful for future implementation of a corrected Tajima’s D, for example).</w:t>
      </w:r>
    </w:p>
    <w:p w14:paraId="5ADAD615"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p>
    <w:p w14:paraId="1853DB98"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r w:rsidRPr="00FA2350">
        <w:rPr>
          <w:rFonts w:ascii="Arial" w:eastAsia="Arial" w:hAnsi="Arial" w:cs="Arial"/>
          <w:kern w:val="0"/>
          <w:sz w:val="22"/>
          <w:szCs w:val="22"/>
          <w:lang w:val="en"/>
          <w14:ligatures w14:val="none"/>
        </w:rPr>
        <w:t xml:space="preserve">3. The simulations could be more faithful to how the data arrive.  Rather </w:t>
      </w:r>
      <w:proofErr w:type="spellStart"/>
      <w:r w:rsidRPr="00FA2350">
        <w:rPr>
          <w:rFonts w:ascii="Arial" w:eastAsia="Arial" w:hAnsi="Arial" w:cs="Arial"/>
          <w:kern w:val="0"/>
          <w:sz w:val="22"/>
          <w:szCs w:val="22"/>
          <w:lang w:val="en"/>
          <w14:ligatures w14:val="none"/>
        </w:rPr>
        <w:t>then</w:t>
      </w:r>
      <w:proofErr w:type="spellEnd"/>
      <w:r w:rsidRPr="00FA2350">
        <w:rPr>
          <w:rFonts w:ascii="Arial" w:eastAsia="Arial" w:hAnsi="Arial" w:cs="Arial"/>
          <w:kern w:val="0"/>
          <w:sz w:val="22"/>
          <w:szCs w:val="22"/>
          <w:lang w:val="en"/>
          <w14:ligatures w14:val="none"/>
        </w:rPr>
        <w:t xml:space="preserve"> just simulating alleles at various fixed frequencies, it would probably make more sense (especially if we wish to test whether the method has certain advantages for comparing theta, rather than, simply, S, in practical situations of unequal sample sizes) to simulate data from the coalescent.  The program </w:t>
      </w:r>
      <w:proofErr w:type="spellStart"/>
      <w:r w:rsidRPr="00FA2350">
        <w:rPr>
          <w:rFonts w:ascii="Arial" w:eastAsia="Arial" w:hAnsi="Arial" w:cs="Arial"/>
          <w:kern w:val="0"/>
          <w:sz w:val="22"/>
          <w:szCs w:val="22"/>
          <w:lang w:val="en"/>
          <w14:ligatures w14:val="none"/>
        </w:rPr>
        <w:t>msprime</w:t>
      </w:r>
      <w:proofErr w:type="spellEnd"/>
      <w:r w:rsidRPr="00FA2350">
        <w:rPr>
          <w:rFonts w:ascii="Arial" w:eastAsia="Arial" w:hAnsi="Arial" w:cs="Arial"/>
          <w:kern w:val="0"/>
          <w:sz w:val="22"/>
          <w:szCs w:val="22"/>
          <w:lang w:val="en"/>
          <w14:ligatures w14:val="none"/>
        </w:rPr>
        <w:t xml:space="preserve"> could do that on a whole-genome or single-chromosome scale quite quickly.  </w:t>
      </w:r>
    </w:p>
    <w:p w14:paraId="641C0246"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p>
    <w:p w14:paraId="21903024" w14:textId="77777777" w:rsidR="00FA2350" w:rsidRPr="00FA2350" w:rsidRDefault="00FA2350" w:rsidP="00FA2350">
      <w:pPr>
        <w:spacing w:after="0" w:line="276" w:lineRule="auto"/>
        <w:ind w:firstLine="0"/>
        <w:rPr>
          <w:rFonts w:ascii="Arial" w:eastAsia="Arial" w:hAnsi="Arial" w:cs="Arial"/>
          <w:color w:val="0000FF"/>
          <w:kern w:val="0"/>
          <w:sz w:val="22"/>
          <w:szCs w:val="22"/>
          <w:lang w:val="en"/>
          <w14:ligatures w14:val="none"/>
        </w:rPr>
      </w:pPr>
      <w:r w:rsidRPr="00FA2350">
        <w:rPr>
          <w:rFonts w:ascii="Arial" w:eastAsia="Arial" w:hAnsi="Arial" w:cs="Arial"/>
          <w:color w:val="0000FF"/>
          <w:kern w:val="0"/>
          <w:sz w:val="22"/>
          <w:szCs w:val="22"/>
          <w:lang w:val="en"/>
          <w14:ligatures w14:val="none"/>
        </w:rPr>
        <w:t xml:space="preserve">We chose to simulate data in this way rather than use a traditional coalescent simulator to very clearly demonstrate how variance in minor allele frequency and, </w:t>
      </w:r>
      <w:proofErr w:type="gramStart"/>
      <w:r w:rsidRPr="00FA2350">
        <w:rPr>
          <w:rFonts w:ascii="Arial" w:eastAsia="Arial" w:hAnsi="Arial" w:cs="Arial"/>
          <w:color w:val="0000FF"/>
          <w:kern w:val="0"/>
          <w:sz w:val="22"/>
          <w:szCs w:val="22"/>
          <w:lang w:val="en"/>
          <w14:ligatures w14:val="none"/>
        </w:rPr>
        <w:t>in particular, missing</w:t>
      </w:r>
      <w:proofErr w:type="gramEnd"/>
      <w:r w:rsidRPr="00FA2350">
        <w:rPr>
          <w:rFonts w:ascii="Arial" w:eastAsia="Arial" w:hAnsi="Arial" w:cs="Arial"/>
          <w:color w:val="0000FF"/>
          <w:kern w:val="0"/>
          <w:sz w:val="22"/>
          <w:szCs w:val="22"/>
          <w:lang w:val="en"/>
          <w14:ligatures w14:val="none"/>
        </w:rPr>
        <w:t xml:space="preserve"> data affect estimates of P(S). To show that our method produces reliable results with a neutral SFS, we have now additionally included results from a coalescent simulation (run via </w:t>
      </w:r>
      <w:proofErr w:type="spellStart"/>
      <w:r w:rsidRPr="00FA2350">
        <w:rPr>
          <w:rFonts w:ascii="Arial" w:eastAsia="Arial" w:hAnsi="Arial" w:cs="Arial"/>
          <w:i/>
          <w:color w:val="0000FF"/>
          <w:kern w:val="0"/>
          <w:sz w:val="22"/>
          <w:szCs w:val="22"/>
          <w:lang w:val="en"/>
          <w14:ligatures w14:val="none"/>
        </w:rPr>
        <w:t>scrm</w:t>
      </w:r>
      <w:proofErr w:type="spellEnd"/>
      <w:r w:rsidRPr="00FA2350">
        <w:rPr>
          <w:rFonts w:ascii="Arial" w:eastAsia="Arial" w:hAnsi="Arial" w:cs="Arial"/>
          <w:color w:val="0000FF"/>
          <w:kern w:val="0"/>
          <w:sz w:val="22"/>
          <w:szCs w:val="22"/>
          <w:lang w:val="en"/>
          <w14:ligatures w14:val="none"/>
        </w:rPr>
        <w:t xml:space="preserve">) in Figures S4-5. We added a description of this in lines </w:t>
      </w:r>
      <w:r w:rsidRPr="00FA2350">
        <w:rPr>
          <w:rFonts w:ascii="Arial" w:eastAsia="Arial" w:hAnsi="Arial" w:cs="Arial"/>
          <w:color w:val="0000FF"/>
          <w:kern w:val="0"/>
          <w:sz w:val="22"/>
          <w:szCs w:val="22"/>
          <w:highlight w:val="yellow"/>
          <w:lang w:val="en"/>
          <w14:ligatures w14:val="none"/>
        </w:rPr>
        <w:t>XXX-XXX</w:t>
      </w:r>
      <w:r w:rsidRPr="00FA2350">
        <w:rPr>
          <w:rFonts w:ascii="Arial" w:eastAsia="Arial" w:hAnsi="Arial" w:cs="Arial"/>
          <w:color w:val="0000FF"/>
          <w:kern w:val="0"/>
          <w:sz w:val="22"/>
          <w:szCs w:val="22"/>
          <w:lang w:val="en"/>
          <w14:ligatures w14:val="none"/>
        </w:rPr>
        <w:t>.</w:t>
      </w:r>
    </w:p>
    <w:p w14:paraId="3393A075"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p>
    <w:p w14:paraId="417F7801"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r w:rsidRPr="00FA2350">
        <w:rPr>
          <w:rFonts w:ascii="Arial" w:eastAsia="Arial" w:hAnsi="Arial" w:cs="Arial"/>
          <w:kern w:val="0"/>
          <w:sz w:val="22"/>
          <w:szCs w:val="22"/>
          <w:lang w:val="en"/>
          <w14:ligatures w14:val="none"/>
        </w:rPr>
        <w:lastRenderedPageBreak/>
        <w:t>4. There is a considerable amount of work on estimating theta (from various linear combinations of the site frequency spectrum).  The current work could and should be more generally described in that context.  A good entry point for that is Achaz 2009, Genetics 183: 249–258.</w:t>
      </w:r>
    </w:p>
    <w:p w14:paraId="522B8D7D"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p>
    <w:p w14:paraId="6BDFC70E" w14:textId="77777777" w:rsidR="00FA2350" w:rsidRPr="00FA2350" w:rsidRDefault="00FA2350" w:rsidP="00FA2350">
      <w:pPr>
        <w:spacing w:after="0" w:line="276" w:lineRule="auto"/>
        <w:ind w:firstLine="0"/>
        <w:rPr>
          <w:rFonts w:ascii="Arial" w:eastAsia="Arial" w:hAnsi="Arial" w:cs="Arial"/>
          <w:color w:val="0000FF"/>
          <w:kern w:val="0"/>
          <w:sz w:val="22"/>
          <w:szCs w:val="22"/>
          <w:lang w:val="en"/>
          <w14:ligatures w14:val="none"/>
        </w:rPr>
      </w:pPr>
      <w:r w:rsidRPr="00FA2350">
        <w:rPr>
          <w:rFonts w:ascii="Arial" w:eastAsia="Arial" w:hAnsi="Arial" w:cs="Arial"/>
          <w:color w:val="0000FF"/>
          <w:kern w:val="0"/>
          <w:sz w:val="22"/>
          <w:szCs w:val="22"/>
          <w:lang w:val="en"/>
          <w14:ligatures w14:val="none"/>
        </w:rPr>
        <w:t xml:space="preserve">We added a large section describing more of the background on estimating theta from the SFS to the introduction as part of the new discussion on theta estimators in general </w:t>
      </w:r>
      <w:r w:rsidRPr="00FA2350">
        <w:rPr>
          <w:rFonts w:ascii="Arial" w:eastAsia="Arial" w:hAnsi="Arial" w:cs="Arial"/>
          <w:color w:val="0000FF"/>
          <w:kern w:val="0"/>
          <w:sz w:val="22"/>
          <w:szCs w:val="22"/>
          <w:highlight w:val="yellow"/>
          <w:lang w:val="en"/>
          <w14:ligatures w14:val="none"/>
        </w:rPr>
        <w:t>(lines XXX-XXX)</w:t>
      </w:r>
      <w:r w:rsidRPr="00FA2350">
        <w:rPr>
          <w:rFonts w:ascii="Arial" w:eastAsia="Arial" w:hAnsi="Arial" w:cs="Arial"/>
          <w:color w:val="0000FF"/>
          <w:kern w:val="0"/>
          <w:sz w:val="22"/>
          <w:szCs w:val="22"/>
          <w:lang w:val="en"/>
          <w14:ligatures w14:val="none"/>
        </w:rPr>
        <w:t>.</w:t>
      </w:r>
    </w:p>
    <w:p w14:paraId="02E44B57"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p>
    <w:p w14:paraId="0B2B07C6"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r w:rsidRPr="00FA2350">
        <w:rPr>
          <w:rFonts w:ascii="Arial" w:eastAsia="Arial" w:hAnsi="Arial" w:cs="Arial"/>
          <w:kern w:val="0"/>
          <w:sz w:val="22"/>
          <w:szCs w:val="22"/>
          <w:lang w:val="en"/>
          <w14:ligatures w14:val="none"/>
        </w:rPr>
        <w:t xml:space="preserve">5. It is not quite clear what the target data type is for this methodology. I imagine it could be useful for genotype data from RAD seq, but would not be useful for low-coverage, whole genome sequencing data.  In this regard, the authors seem to overlook a large amount of work on estimating the SFS (and hence any estimator of theta, including S, that is a linear combination thereof) from low coverage whole genome sequences (See Korneliussen et al. BMC Bioinformatics 2013, 14:289).  That work </w:t>
      </w:r>
      <w:proofErr w:type="gramStart"/>
      <w:r w:rsidRPr="00FA2350">
        <w:rPr>
          <w:rFonts w:ascii="Arial" w:eastAsia="Arial" w:hAnsi="Arial" w:cs="Arial"/>
          <w:kern w:val="0"/>
          <w:sz w:val="22"/>
          <w:szCs w:val="22"/>
          <w:lang w:val="en"/>
          <w14:ligatures w14:val="none"/>
        </w:rPr>
        <w:t>actually also</w:t>
      </w:r>
      <w:proofErr w:type="gramEnd"/>
      <w:r w:rsidRPr="00FA2350">
        <w:rPr>
          <w:rFonts w:ascii="Arial" w:eastAsia="Arial" w:hAnsi="Arial" w:cs="Arial"/>
          <w:kern w:val="0"/>
          <w:sz w:val="22"/>
          <w:szCs w:val="22"/>
          <w:lang w:val="en"/>
          <w14:ligatures w14:val="none"/>
        </w:rPr>
        <w:t xml:space="preserve"> addresses a number of issues mentioned in this paper, most importantly the issue of missing genotypes.  In that work a recursion is implemented to sum over missing individuals at each site.  This is a different approach than </w:t>
      </w:r>
      <w:proofErr w:type="spellStart"/>
      <w:r w:rsidRPr="00FA2350">
        <w:rPr>
          <w:rFonts w:ascii="Arial" w:eastAsia="Arial" w:hAnsi="Arial" w:cs="Arial"/>
          <w:kern w:val="0"/>
          <w:sz w:val="22"/>
          <w:szCs w:val="22"/>
          <w:lang w:val="en"/>
          <w14:ligatures w14:val="none"/>
        </w:rPr>
        <w:t>downsampling</w:t>
      </w:r>
      <w:proofErr w:type="spellEnd"/>
      <w:r w:rsidRPr="00FA2350">
        <w:rPr>
          <w:rFonts w:ascii="Arial" w:eastAsia="Arial" w:hAnsi="Arial" w:cs="Arial"/>
          <w:kern w:val="0"/>
          <w:sz w:val="22"/>
          <w:szCs w:val="22"/>
          <w:lang w:val="en"/>
          <w14:ligatures w14:val="none"/>
        </w:rPr>
        <w:t xml:space="preserve"> to the lowest sample size and it would be good to know which performs better, or at least to discuss these other approaches.  Regardless, the authors should be more explicit about what type of data they are targeting with their method, and why existing approaches for inferring various unbiased estimators of theta are less appropriate than their </w:t>
      </w:r>
      <w:proofErr w:type="spellStart"/>
      <w:r w:rsidRPr="00FA2350">
        <w:rPr>
          <w:rFonts w:ascii="Arial" w:eastAsia="Arial" w:hAnsi="Arial" w:cs="Arial"/>
          <w:kern w:val="0"/>
          <w:sz w:val="22"/>
          <w:szCs w:val="22"/>
          <w:lang w:val="en"/>
          <w14:ligatures w14:val="none"/>
        </w:rPr>
        <w:t>downsampling</w:t>
      </w:r>
      <w:proofErr w:type="spellEnd"/>
      <w:r w:rsidRPr="00FA2350">
        <w:rPr>
          <w:rFonts w:ascii="Arial" w:eastAsia="Arial" w:hAnsi="Arial" w:cs="Arial"/>
          <w:kern w:val="0"/>
          <w:sz w:val="22"/>
          <w:szCs w:val="22"/>
          <w:lang w:val="en"/>
          <w14:ligatures w14:val="none"/>
        </w:rPr>
        <w:t xml:space="preserve"> approach in such cases.</w:t>
      </w:r>
    </w:p>
    <w:p w14:paraId="0CD5EF22"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p>
    <w:p w14:paraId="0643984E"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r w:rsidRPr="00FA2350">
        <w:rPr>
          <w:rFonts w:ascii="Arial" w:eastAsia="Arial" w:hAnsi="Arial" w:cs="Arial"/>
          <w:color w:val="0000FF"/>
          <w:kern w:val="0"/>
          <w:sz w:val="22"/>
          <w:szCs w:val="22"/>
          <w:lang w:val="en"/>
          <w14:ligatures w14:val="none"/>
        </w:rPr>
        <w:t xml:space="preserve">Given that this method relies on called genotypes, we have added a section clarifying that this method should probably not be used with </w:t>
      </w:r>
      <w:proofErr w:type="spellStart"/>
      <w:r w:rsidRPr="00FA2350">
        <w:rPr>
          <w:rFonts w:ascii="Arial" w:eastAsia="Arial" w:hAnsi="Arial" w:cs="Arial"/>
          <w:color w:val="0000FF"/>
          <w:kern w:val="0"/>
          <w:sz w:val="22"/>
          <w:szCs w:val="22"/>
          <w:lang w:val="en"/>
          <w14:ligatures w14:val="none"/>
        </w:rPr>
        <w:t>lcWGS</w:t>
      </w:r>
      <w:proofErr w:type="spellEnd"/>
      <w:r w:rsidRPr="00FA2350">
        <w:rPr>
          <w:rFonts w:ascii="Arial" w:eastAsia="Arial" w:hAnsi="Arial" w:cs="Arial"/>
          <w:color w:val="0000FF"/>
          <w:kern w:val="0"/>
          <w:sz w:val="22"/>
          <w:szCs w:val="22"/>
          <w:lang w:val="en"/>
          <w14:ligatures w14:val="none"/>
        </w:rPr>
        <w:t xml:space="preserve"> approaches when coverage is too low to accurately call genotypes (this method is intended for slightly higher coverage data and above, which can include moderate coverage WGS data (7x+ or so to enable calling with reasonable certainty) and have cited several additional papers which suggest methods for estimating the SFS (and thus theta or S) in such cases (lines </w:t>
      </w:r>
      <w:r w:rsidRPr="00FA2350">
        <w:rPr>
          <w:rFonts w:ascii="Arial" w:eastAsia="Arial" w:hAnsi="Arial" w:cs="Arial"/>
          <w:color w:val="0000FF"/>
          <w:kern w:val="0"/>
          <w:sz w:val="22"/>
          <w:szCs w:val="22"/>
          <w:highlight w:val="yellow"/>
          <w:lang w:val="en"/>
          <w14:ligatures w14:val="none"/>
        </w:rPr>
        <w:t>XXX-XXX).</w:t>
      </w:r>
      <w:r w:rsidRPr="00FA2350">
        <w:rPr>
          <w:rFonts w:ascii="Arial" w:eastAsia="Arial" w:hAnsi="Arial" w:cs="Arial"/>
          <w:color w:val="0000FF"/>
          <w:kern w:val="0"/>
          <w:sz w:val="22"/>
          <w:szCs w:val="22"/>
          <w:lang w:val="en"/>
          <w14:ligatures w14:val="none"/>
        </w:rPr>
        <w:t xml:space="preserve"> </w:t>
      </w:r>
    </w:p>
    <w:p w14:paraId="6A368BF4"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p>
    <w:p w14:paraId="49A3FB9A"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r w:rsidRPr="00FA2350">
        <w:rPr>
          <w:rFonts w:ascii="Arial" w:eastAsia="Arial" w:hAnsi="Arial" w:cs="Arial"/>
          <w:kern w:val="0"/>
          <w:sz w:val="22"/>
          <w:szCs w:val="22"/>
          <w:lang w:val="en"/>
          <w14:ligatures w14:val="none"/>
        </w:rPr>
        <w:t xml:space="preserve">In summary, the authors have correctly implemented a hypergeometric rarefaction scheme for the number of segregating </w:t>
      </w:r>
      <w:proofErr w:type="gramStart"/>
      <w:r w:rsidRPr="00FA2350">
        <w:rPr>
          <w:rFonts w:ascii="Arial" w:eastAsia="Arial" w:hAnsi="Arial" w:cs="Arial"/>
          <w:kern w:val="0"/>
          <w:sz w:val="22"/>
          <w:szCs w:val="22"/>
          <w:lang w:val="en"/>
          <w14:ligatures w14:val="none"/>
        </w:rPr>
        <w:t>sites, but</w:t>
      </w:r>
      <w:proofErr w:type="gramEnd"/>
      <w:r w:rsidRPr="00FA2350">
        <w:rPr>
          <w:rFonts w:ascii="Arial" w:eastAsia="Arial" w:hAnsi="Arial" w:cs="Arial"/>
          <w:kern w:val="0"/>
          <w:sz w:val="22"/>
          <w:szCs w:val="22"/>
          <w:lang w:val="en"/>
          <w14:ligatures w14:val="none"/>
        </w:rPr>
        <w:t xml:space="preserve"> have not yet provided a good rationale for why it should be done.  Additionally, they have not yet provided a complete picture for how the </w:t>
      </w:r>
      <w:proofErr w:type="spellStart"/>
      <w:r w:rsidRPr="00FA2350">
        <w:rPr>
          <w:rFonts w:ascii="Arial" w:eastAsia="Arial" w:hAnsi="Arial" w:cs="Arial"/>
          <w:kern w:val="0"/>
          <w:sz w:val="22"/>
          <w:szCs w:val="22"/>
          <w:lang w:val="en"/>
          <w14:ligatures w14:val="none"/>
        </w:rPr>
        <w:t>downsampled</w:t>
      </w:r>
      <w:proofErr w:type="spellEnd"/>
      <w:r w:rsidRPr="00FA2350">
        <w:rPr>
          <w:rFonts w:ascii="Arial" w:eastAsia="Arial" w:hAnsi="Arial" w:cs="Arial"/>
          <w:kern w:val="0"/>
          <w:sz w:val="22"/>
          <w:szCs w:val="22"/>
          <w:lang w:val="en"/>
          <w14:ligatures w14:val="none"/>
        </w:rPr>
        <w:t xml:space="preserve"> estimates should be used in the context of comparing different </w:t>
      </w:r>
      <w:proofErr w:type="spellStart"/>
      <w:r w:rsidRPr="00FA2350">
        <w:rPr>
          <w:rFonts w:ascii="Arial" w:eastAsia="Arial" w:hAnsi="Arial" w:cs="Arial"/>
          <w:kern w:val="0"/>
          <w:sz w:val="22"/>
          <w:szCs w:val="22"/>
          <w:lang w:val="en"/>
          <w14:ligatures w14:val="none"/>
        </w:rPr>
        <w:t>downsampled</w:t>
      </w:r>
      <w:proofErr w:type="spellEnd"/>
      <w:r w:rsidRPr="00FA2350">
        <w:rPr>
          <w:rFonts w:ascii="Arial" w:eastAsia="Arial" w:hAnsi="Arial" w:cs="Arial"/>
          <w:kern w:val="0"/>
          <w:sz w:val="22"/>
          <w:szCs w:val="22"/>
          <w:lang w:val="en"/>
          <w14:ligatures w14:val="none"/>
        </w:rPr>
        <w:t xml:space="preserve"> theta estimators and testing whether the differences are beyond what is expected under neutrality with constant population size (since expressions for the variance of theta itself after </w:t>
      </w:r>
      <w:proofErr w:type="spellStart"/>
      <w:r w:rsidRPr="00FA2350">
        <w:rPr>
          <w:rFonts w:ascii="Arial" w:eastAsia="Arial" w:hAnsi="Arial" w:cs="Arial"/>
          <w:kern w:val="0"/>
          <w:sz w:val="22"/>
          <w:szCs w:val="22"/>
          <w:lang w:val="en"/>
          <w14:ligatures w14:val="none"/>
        </w:rPr>
        <w:t>downsampling</w:t>
      </w:r>
      <w:proofErr w:type="spellEnd"/>
      <w:r w:rsidRPr="00FA2350">
        <w:rPr>
          <w:rFonts w:ascii="Arial" w:eastAsia="Arial" w:hAnsi="Arial" w:cs="Arial"/>
          <w:kern w:val="0"/>
          <w:sz w:val="22"/>
          <w:szCs w:val="22"/>
          <w:lang w:val="en"/>
          <w14:ligatures w14:val="none"/>
        </w:rPr>
        <w:t xml:space="preserve"> are not provided).  A focus on estimating theta, rather than simply computing the summary statistic S would bring the paper in line with population genetic theory in this realm, and doing so would benefit from simulations with greater realism.  Finally, actual empirical or simulated examples showing that the </w:t>
      </w:r>
      <w:proofErr w:type="spellStart"/>
      <w:r w:rsidRPr="00FA2350">
        <w:rPr>
          <w:rFonts w:ascii="Arial" w:eastAsia="Arial" w:hAnsi="Arial" w:cs="Arial"/>
          <w:kern w:val="0"/>
          <w:sz w:val="22"/>
          <w:szCs w:val="22"/>
          <w:lang w:val="en"/>
          <w14:ligatures w14:val="none"/>
        </w:rPr>
        <w:t>downsampling</w:t>
      </w:r>
      <w:proofErr w:type="spellEnd"/>
      <w:r w:rsidRPr="00FA2350">
        <w:rPr>
          <w:rFonts w:ascii="Arial" w:eastAsia="Arial" w:hAnsi="Arial" w:cs="Arial"/>
          <w:kern w:val="0"/>
          <w:sz w:val="22"/>
          <w:szCs w:val="22"/>
          <w:lang w:val="en"/>
          <w14:ligatures w14:val="none"/>
        </w:rPr>
        <w:t xml:space="preserve"> provides a tangible benefit that can't be obtained by other approaches for handling missing data would make this work more compelling. </w:t>
      </w:r>
    </w:p>
    <w:p w14:paraId="32F82A0C" w14:textId="77777777" w:rsidR="00FA2350" w:rsidRPr="00FA2350" w:rsidRDefault="00FA2350" w:rsidP="00FA2350">
      <w:pPr>
        <w:spacing w:after="0" w:line="276" w:lineRule="auto"/>
        <w:ind w:firstLine="0"/>
        <w:rPr>
          <w:rFonts w:ascii="Arial" w:eastAsia="Arial" w:hAnsi="Arial" w:cs="Arial"/>
          <w:kern w:val="0"/>
          <w:sz w:val="22"/>
          <w:szCs w:val="22"/>
          <w:lang w:val="en"/>
          <w14:ligatures w14:val="none"/>
        </w:rPr>
      </w:pPr>
    </w:p>
    <w:p w14:paraId="7571E5CC" w14:textId="77777777" w:rsidR="00FA2350" w:rsidRPr="00FA2350" w:rsidRDefault="00FA2350" w:rsidP="00FA2350">
      <w:pPr>
        <w:spacing w:after="0" w:line="276" w:lineRule="auto"/>
        <w:ind w:firstLine="0"/>
        <w:rPr>
          <w:rFonts w:ascii="Arial" w:eastAsia="Arial" w:hAnsi="Arial" w:cs="Arial"/>
          <w:color w:val="0000FF"/>
          <w:kern w:val="0"/>
          <w:sz w:val="22"/>
          <w:szCs w:val="22"/>
          <w:lang w:val="en"/>
          <w14:ligatures w14:val="none"/>
        </w:rPr>
      </w:pPr>
      <w:r w:rsidRPr="00FA2350">
        <w:rPr>
          <w:rFonts w:ascii="Arial" w:eastAsia="Arial" w:hAnsi="Arial" w:cs="Arial"/>
          <w:color w:val="0000FF"/>
          <w:kern w:val="0"/>
          <w:sz w:val="22"/>
          <w:szCs w:val="22"/>
          <w:lang w:val="en"/>
          <w14:ligatures w14:val="none"/>
        </w:rPr>
        <w:t xml:space="preserve">We thank the reviewers for their insightful comments and hope that this draft 1) better summarizes the existing state of the methods for theta and S estimation and 2) better clarifies </w:t>
      </w:r>
      <w:r w:rsidRPr="00FA2350">
        <w:rPr>
          <w:rFonts w:ascii="Arial" w:eastAsia="Arial" w:hAnsi="Arial" w:cs="Arial"/>
          <w:color w:val="0000FF"/>
          <w:kern w:val="0"/>
          <w:sz w:val="22"/>
          <w:szCs w:val="22"/>
          <w:lang w:val="en"/>
          <w14:ligatures w14:val="none"/>
        </w:rPr>
        <w:lastRenderedPageBreak/>
        <w:t>the additional utility of this method, particularly in cases where populations are not in HWE (Figure 5).</w:t>
      </w:r>
    </w:p>
    <w:p w14:paraId="744EDD4A" w14:textId="77777777" w:rsidR="00FA2350" w:rsidRPr="00FA2350" w:rsidRDefault="00FA2350" w:rsidP="00FA2350">
      <w:pPr>
        <w:suppressAutoHyphens/>
        <w:spacing w:after="0" w:line="276" w:lineRule="auto"/>
        <w:ind w:firstLine="0"/>
        <w:rPr>
          <w:rFonts w:ascii="Arial" w:eastAsia="Times New Roman" w:hAnsi="Arial" w:cs="Arial"/>
          <w:kern w:val="0"/>
          <w:sz w:val="20"/>
          <w:szCs w:val="22"/>
          <w14:ligatures w14:val="none"/>
        </w:rPr>
      </w:pPr>
    </w:p>
    <w:p w14:paraId="299B15D7" w14:textId="77777777" w:rsidR="007F35C8" w:rsidRDefault="007F35C8"/>
    <w:sectPr w:rsidR="007F35C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3360BA" w14:textId="77777777" w:rsidR="007E624E" w:rsidRDefault="007E624E" w:rsidP="00FA2350">
      <w:pPr>
        <w:spacing w:after="0" w:line="240" w:lineRule="auto"/>
      </w:pPr>
      <w:r>
        <w:separator/>
      </w:r>
    </w:p>
  </w:endnote>
  <w:endnote w:type="continuationSeparator" w:id="0">
    <w:p w14:paraId="0C243360" w14:textId="77777777" w:rsidR="007E624E" w:rsidRDefault="007E624E" w:rsidP="00FA23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yriad Pro">
    <w:altName w:val="Segoe UI"/>
    <w:charset w:val="01"/>
    <w:family w:val="roman"/>
    <w:pitch w:val="variable"/>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1888E1" w14:textId="77777777" w:rsidR="007E624E" w:rsidRDefault="007E624E" w:rsidP="00FA2350">
      <w:pPr>
        <w:spacing w:after="0" w:line="240" w:lineRule="auto"/>
      </w:pPr>
      <w:r>
        <w:separator/>
      </w:r>
    </w:p>
  </w:footnote>
  <w:footnote w:type="continuationSeparator" w:id="0">
    <w:p w14:paraId="61C30582" w14:textId="77777777" w:rsidR="007E624E" w:rsidRDefault="007E624E" w:rsidP="00FA23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D42462" w14:textId="77777777" w:rsidR="00FA2350" w:rsidRPr="00FA2350" w:rsidRDefault="00FA2350" w:rsidP="00FA2350">
    <w:pPr>
      <w:suppressAutoHyphens/>
      <w:spacing w:after="160" w:line="256" w:lineRule="auto"/>
      <w:ind w:left="3150" w:firstLine="0"/>
      <w:rPr>
        <w:rFonts w:ascii="Myriad Pro" w:eastAsia="Calibri" w:hAnsi="Myriad Pro" w:cs="Times New Roman"/>
        <w:kern w:val="0"/>
        <w:sz w:val="18"/>
        <w:szCs w:val="18"/>
        <w14:ligatures w14:val="none"/>
      </w:rPr>
    </w:pPr>
    <w:r w:rsidRPr="00FA2350">
      <w:rPr>
        <w:rFonts w:ascii="Arial" w:eastAsia="Arial" w:hAnsi="Arial" w:cs="Arial"/>
        <w:noProof/>
        <w:kern w:val="0"/>
        <w:sz w:val="22"/>
        <w:szCs w:val="22"/>
        <w14:ligatures w14:val="none"/>
      </w:rPr>
      <w:drawing>
        <wp:anchor distT="0" distB="0" distL="114300" distR="114300" simplePos="0" relativeHeight="251659264" behindDoc="0" locked="0" layoutInCell="0" allowOverlap="1" wp14:anchorId="17849EA4" wp14:editId="55C6C7A7">
          <wp:simplePos x="0" y="0"/>
          <wp:positionH relativeFrom="column">
            <wp:posOffset>-634365</wp:posOffset>
          </wp:positionH>
          <wp:positionV relativeFrom="paragraph">
            <wp:posOffset>-290830</wp:posOffset>
          </wp:positionV>
          <wp:extent cx="2235200" cy="747395"/>
          <wp:effectExtent l="0" t="0" r="0" b="0"/>
          <wp:wrapSquare wrapText="bothSides"/>
          <wp:docPr id="1332657127" name="Image2" descr="PU_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descr="PU_signatu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5200" cy="747395"/>
                  </a:xfrm>
                  <a:prstGeom prst="rect">
                    <a:avLst/>
                  </a:prstGeom>
                  <a:noFill/>
                </pic:spPr>
              </pic:pic>
            </a:graphicData>
          </a:graphic>
          <wp14:sizeRelH relativeFrom="page">
            <wp14:pctWidth>0</wp14:pctWidth>
          </wp14:sizeRelH>
          <wp14:sizeRelV relativeFrom="page">
            <wp14:pctHeight>0</wp14:pctHeight>
          </wp14:sizeRelV>
        </wp:anchor>
      </w:drawing>
    </w:r>
    <w:r w:rsidRPr="00FA2350">
      <w:rPr>
        <w:rFonts w:ascii="Calibri" w:eastAsia="Calibri" w:hAnsi="Calibri" w:cs="Times New Roman"/>
        <w:kern w:val="0"/>
        <w:sz w:val="18"/>
        <w:szCs w:val="18"/>
        <w14:ligatures w14:val="none"/>
      </w:rPr>
      <w:t>Lilly Hall of Life Sciences</w:t>
    </w:r>
    <w:r w:rsidRPr="00FA2350">
      <w:rPr>
        <w:rFonts w:ascii="Myriad Pro" w:eastAsia="Calibri" w:hAnsi="Myriad Pro" w:cs="Times New Roman"/>
        <w:kern w:val="0"/>
        <w:sz w:val="18"/>
        <w:szCs w:val="18"/>
        <w14:ligatures w14:val="none"/>
      </w:rPr>
      <w:t xml:space="preserve"> </w:t>
    </w:r>
    <w:r w:rsidRPr="00FA2350">
      <w:rPr>
        <w:rFonts w:ascii="Wingdings" w:eastAsia="Calibri" w:hAnsi="Wingdings" w:cs="Times New Roman"/>
        <w:kern w:val="0"/>
        <w:sz w:val="18"/>
        <w:szCs w:val="18"/>
        <w14:ligatures w14:val="none"/>
      </w:rPr>
      <w:t>n</w:t>
    </w:r>
    <w:r w:rsidRPr="00FA2350">
      <w:rPr>
        <w:rFonts w:ascii="Myriad Pro" w:eastAsia="Calibri" w:hAnsi="Myriad Pro" w:cs="Times New Roman"/>
        <w:kern w:val="0"/>
        <w:sz w:val="18"/>
        <w:szCs w:val="18"/>
        <w14:ligatures w14:val="none"/>
      </w:rPr>
      <w:t xml:space="preserve"> </w:t>
    </w:r>
    <w:r w:rsidRPr="00FA2350">
      <w:rPr>
        <w:rFonts w:ascii="Calibri" w:eastAsia="Calibri" w:hAnsi="Calibri" w:cs="Times New Roman"/>
        <w:kern w:val="0"/>
        <w:sz w:val="18"/>
        <w:szCs w:val="18"/>
        <w14:ligatures w14:val="none"/>
      </w:rPr>
      <w:t>915 West State Street</w:t>
    </w:r>
    <w:r w:rsidRPr="00FA2350">
      <w:rPr>
        <w:rFonts w:ascii="Myriad Pro" w:eastAsia="Calibri" w:hAnsi="Myriad Pro" w:cs="Times New Roman"/>
        <w:kern w:val="0"/>
        <w:sz w:val="18"/>
        <w:szCs w:val="18"/>
        <w14:ligatures w14:val="none"/>
      </w:rPr>
      <w:t xml:space="preserve"> </w:t>
    </w:r>
    <w:r w:rsidRPr="00FA2350">
      <w:rPr>
        <w:rFonts w:ascii="Wingdings" w:eastAsia="Calibri" w:hAnsi="Wingdings" w:cs="Times New Roman"/>
        <w:kern w:val="0"/>
        <w:sz w:val="18"/>
        <w:szCs w:val="18"/>
        <w14:ligatures w14:val="none"/>
      </w:rPr>
      <w:t>n</w:t>
    </w:r>
    <w:r w:rsidRPr="00FA2350">
      <w:rPr>
        <w:rFonts w:ascii="Myriad Pro" w:eastAsia="Calibri" w:hAnsi="Myriad Pro" w:cs="Times New Roman"/>
        <w:kern w:val="0"/>
        <w:sz w:val="18"/>
        <w:szCs w:val="18"/>
        <w14:ligatures w14:val="none"/>
      </w:rPr>
      <w:t xml:space="preserve"> </w:t>
    </w:r>
    <w:r w:rsidRPr="00FA2350">
      <w:rPr>
        <w:rFonts w:ascii="Calibri" w:eastAsia="Calibri" w:hAnsi="Calibri" w:cs="Times New Roman"/>
        <w:kern w:val="0"/>
        <w:sz w:val="18"/>
        <w:szCs w:val="18"/>
        <w14:ligatures w14:val="none"/>
      </w:rPr>
      <w:t xml:space="preserve">West Lafayette, IN 47907-2054 </w:t>
    </w:r>
    <w:r w:rsidRPr="00FA2350">
      <w:rPr>
        <w:rFonts w:ascii="Wingdings" w:eastAsia="Calibri" w:hAnsi="Wingdings" w:cs="Times New Roman"/>
        <w:kern w:val="0"/>
        <w:sz w:val="18"/>
        <w:szCs w:val="18"/>
        <w14:ligatures w14:val="none"/>
      </w:rPr>
      <w:t>n</w:t>
    </w:r>
    <w:r w:rsidRPr="00FA2350">
      <w:rPr>
        <w:rFonts w:ascii="Calibri" w:eastAsia="Calibri" w:hAnsi="Calibri" w:cs="Times New Roman"/>
        <w:kern w:val="0"/>
        <w:sz w:val="18"/>
        <w:szCs w:val="18"/>
        <w14:ligatures w14:val="none"/>
      </w:rPr>
      <w:t xml:space="preserve"> (765) 494-4408</w:t>
    </w:r>
    <w:r w:rsidRPr="00FA2350">
      <w:rPr>
        <w:rFonts w:ascii="Myriad Pro" w:eastAsia="Calibri" w:hAnsi="Myriad Pro" w:cs="Times New Roman"/>
        <w:kern w:val="0"/>
        <w:sz w:val="18"/>
        <w:szCs w:val="18"/>
        <w14:ligatures w14:val="none"/>
      </w:rPr>
      <w:t xml:space="preserve"> </w:t>
    </w:r>
    <w:r w:rsidRPr="00FA2350">
      <w:rPr>
        <w:rFonts w:ascii="Wingdings" w:eastAsia="Calibri" w:hAnsi="Wingdings" w:cs="Times New Roman"/>
        <w:kern w:val="0"/>
        <w:sz w:val="18"/>
        <w:szCs w:val="18"/>
        <w14:ligatures w14:val="none"/>
      </w:rPr>
      <w:t>n</w:t>
    </w:r>
    <w:r w:rsidRPr="00FA2350">
      <w:rPr>
        <w:rFonts w:ascii="Myriad Pro" w:eastAsia="Calibri" w:hAnsi="Myriad Pro" w:cs="Times New Roman"/>
        <w:kern w:val="0"/>
        <w:sz w:val="18"/>
        <w:szCs w:val="18"/>
        <w14:ligatures w14:val="none"/>
      </w:rPr>
      <w:t xml:space="preserve"> </w:t>
    </w:r>
    <w:r w:rsidRPr="00FA2350">
      <w:rPr>
        <w:rFonts w:ascii="Calibri" w:eastAsia="Calibri" w:hAnsi="Calibri" w:cs="Times New Roman"/>
        <w:kern w:val="0"/>
        <w:sz w:val="18"/>
        <w:szCs w:val="18"/>
        <w14:ligatures w14:val="none"/>
      </w:rPr>
      <w:t>Fax: (765) 494-087</w:t>
    </w:r>
    <w:r w:rsidRPr="00FA2350">
      <w:rPr>
        <w:rFonts w:ascii="Myriad Pro" w:eastAsia="Calibri" w:hAnsi="Myriad Pro" w:cs="Times New Roman"/>
        <w:kern w:val="0"/>
        <w:sz w:val="18"/>
        <w:szCs w:val="18"/>
        <w14:ligatures w14:val="none"/>
      </w:rPr>
      <w:t xml:space="preserve">6 </w:t>
    </w:r>
    <w:r w:rsidRPr="00FA2350">
      <w:rPr>
        <w:rFonts w:ascii="Wingdings" w:eastAsia="Calibri" w:hAnsi="Wingdings" w:cs="Times New Roman"/>
        <w:kern w:val="0"/>
        <w:sz w:val="18"/>
        <w:szCs w:val="18"/>
        <w14:ligatures w14:val="none"/>
      </w:rPr>
      <w:t>n</w:t>
    </w:r>
    <w:r w:rsidRPr="00FA2350">
      <w:rPr>
        <w:rFonts w:ascii="Myriad Pro" w:eastAsia="Calibri" w:hAnsi="Myriad Pro" w:cs="Times New Roman"/>
        <w:kern w:val="0"/>
        <w:sz w:val="18"/>
        <w:szCs w:val="18"/>
        <w14:ligatures w14:val="none"/>
      </w:rPr>
      <w:t xml:space="preserve"> </w:t>
    </w:r>
    <w:r w:rsidRPr="00FA2350">
      <w:rPr>
        <w:rFonts w:ascii="Calibri" w:eastAsia="Calibri" w:hAnsi="Calibri" w:cs="Times New Roman"/>
        <w:kern w:val="0"/>
        <w:sz w:val="18"/>
        <w:szCs w:val="18"/>
        <w14:ligatures w14:val="none"/>
      </w:rPr>
      <w:t>http://www.bio.purdue.edu</w:t>
    </w:r>
  </w:p>
  <w:p w14:paraId="5E59D313" w14:textId="6631E8CC" w:rsidR="00FA2350" w:rsidRDefault="00FA235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350"/>
    <w:rsid w:val="000C2707"/>
    <w:rsid w:val="00214C39"/>
    <w:rsid w:val="00326640"/>
    <w:rsid w:val="00352367"/>
    <w:rsid w:val="00517B66"/>
    <w:rsid w:val="0070113E"/>
    <w:rsid w:val="007E624E"/>
    <w:rsid w:val="007F35C8"/>
    <w:rsid w:val="0081145D"/>
    <w:rsid w:val="00A30994"/>
    <w:rsid w:val="00BA38F4"/>
    <w:rsid w:val="00C8526E"/>
    <w:rsid w:val="00D1797F"/>
    <w:rsid w:val="00D941ED"/>
    <w:rsid w:val="00E85E5B"/>
    <w:rsid w:val="00FA2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71FCC0"/>
  <w15:chartTrackingRefBased/>
  <w15:docId w15:val="{BA6C3633-197A-4A4C-BD58-42C548A04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ajorHAnsi" w:eastAsiaTheme="minorHAnsi" w:hAnsiTheme="majorHAnsi" w:cstheme="minorBidi"/>
        <w:kern w:val="2"/>
        <w:sz w:val="24"/>
        <w:szCs w:val="24"/>
        <w:lang w:val="en-US" w:eastAsia="en-US" w:bidi="ar-SA"/>
        <w14:ligatures w14:val="standardContextual"/>
      </w:rPr>
    </w:rPrDefault>
    <w:pPrDefault>
      <w:pPr>
        <w:spacing w:before="3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97F"/>
    <w:pPr>
      <w:spacing w:before="0" w:after="240"/>
      <w:ind w:firstLine="720"/>
    </w:pPr>
    <w:rPr>
      <w:rFonts w:ascii="Times New Roman" w:hAnsi="Times New Roman"/>
    </w:rPr>
  </w:style>
  <w:style w:type="paragraph" w:styleId="Heading1">
    <w:name w:val="heading 1"/>
    <w:basedOn w:val="Normal"/>
    <w:next w:val="Normal"/>
    <w:link w:val="Heading1Char"/>
    <w:uiPriority w:val="9"/>
    <w:qFormat/>
    <w:rsid w:val="00D1797F"/>
    <w:pPr>
      <w:keepNext/>
      <w:keepLines/>
      <w:spacing w:before="360" w:after="0"/>
      <w:ind w:firstLine="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0C2707"/>
    <w:pPr>
      <w:keepNext/>
      <w:keepLines/>
      <w:spacing w:before="360" w:after="0"/>
      <w:ind w:firstLine="0"/>
      <w:outlineLvl w:val="1"/>
    </w:pPr>
    <w:rPr>
      <w:rFonts w:eastAsiaTheme="majorEastAsia" w:cstheme="majorBidi"/>
      <w:i/>
      <w:color w:val="000000" w:themeColor="text1"/>
      <w:szCs w:val="26"/>
    </w:rPr>
  </w:style>
  <w:style w:type="paragraph" w:styleId="Heading3">
    <w:name w:val="heading 3"/>
    <w:basedOn w:val="Normal"/>
    <w:next w:val="Normal"/>
    <w:link w:val="Heading3Char"/>
    <w:uiPriority w:val="9"/>
    <w:semiHidden/>
    <w:unhideWhenUsed/>
    <w:qFormat/>
    <w:rsid w:val="00FA235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235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A235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A235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A235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A235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A235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97F"/>
    <w:rPr>
      <w:rFonts w:ascii="Times New Roman" w:eastAsiaTheme="majorEastAsia" w:hAnsi="Times New Roman" w:cstheme="majorBidi"/>
      <w:b/>
      <w:color w:val="000000" w:themeColor="text1"/>
      <w:szCs w:val="32"/>
    </w:rPr>
  </w:style>
  <w:style w:type="character" w:customStyle="1" w:styleId="Heading2Char">
    <w:name w:val="Heading 2 Char"/>
    <w:basedOn w:val="DefaultParagraphFont"/>
    <w:link w:val="Heading2"/>
    <w:uiPriority w:val="9"/>
    <w:rsid w:val="000C2707"/>
    <w:rPr>
      <w:rFonts w:ascii="Times New Roman" w:eastAsiaTheme="majorEastAsia" w:hAnsi="Times New Roman" w:cstheme="majorBidi"/>
      <w:i/>
      <w:color w:val="000000" w:themeColor="text1"/>
      <w:szCs w:val="26"/>
    </w:rPr>
  </w:style>
  <w:style w:type="paragraph" w:styleId="NormalWeb">
    <w:name w:val="Normal (Web)"/>
    <w:basedOn w:val="Normal"/>
    <w:uiPriority w:val="99"/>
    <w:semiHidden/>
    <w:unhideWhenUsed/>
    <w:rsid w:val="00D1797F"/>
    <w:rPr>
      <w:rFonts w:cs="Times New Roman"/>
    </w:rPr>
  </w:style>
  <w:style w:type="paragraph" w:customStyle="1" w:styleId="SourceCode">
    <w:name w:val="Source Code"/>
    <w:basedOn w:val="Normal"/>
    <w:rsid w:val="00D1797F"/>
    <w:pPr>
      <w:shd w:val="clear" w:color="auto" w:fill="F8F8F8"/>
      <w:wordWrap w:val="0"/>
    </w:pPr>
  </w:style>
  <w:style w:type="character" w:customStyle="1" w:styleId="KeywordTok">
    <w:name w:val="KeywordTok"/>
    <w:rsid w:val="00D1797F"/>
    <w:rPr>
      <w:b/>
      <w:color w:val="204A87"/>
      <w:shd w:val="clear" w:color="auto" w:fill="F8F8F8"/>
    </w:rPr>
  </w:style>
  <w:style w:type="character" w:customStyle="1" w:styleId="DataTypeTok">
    <w:name w:val="DataTypeTok"/>
    <w:rsid w:val="00D1797F"/>
    <w:rPr>
      <w:color w:val="204A87"/>
      <w:shd w:val="clear" w:color="auto" w:fill="F8F8F8"/>
    </w:rPr>
  </w:style>
  <w:style w:type="character" w:customStyle="1" w:styleId="DecValTok">
    <w:name w:val="DecValTok"/>
    <w:rsid w:val="00D1797F"/>
    <w:rPr>
      <w:color w:val="0000CF"/>
      <w:shd w:val="clear" w:color="auto" w:fill="F8F8F8"/>
    </w:rPr>
  </w:style>
  <w:style w:type="character" w:customStyle="1" w:styleId="BaseNTok">
    <w:name w:val="BaseNTok"/>
    <w:rsid w:val="00D1797F"/>
    <w:rPr>
      <w:color w:val="0000CF"/>
      <w:shd w:val="clear" w:color="auto" w:fill="F8F8F8"/>
    </w:rPr>
  </w:style>
  <w:style w:type="character" w:customStyle="1" w:styleId="FloatTok">
    <w:name w:val="FloatTok"/>
    <w:rsid w:val="00D1797F"/>
    <w:rPr>
      <w:color w:val="0000CF"/>
      <w:shd w:val="clear" w:color="auto" w:fill="F8F8F8"/>
    </w:rPr>
  </w:style>
  <w:style w:type="character" w:customStyle="1" w:styleId="ConstantTok">
    <w:name w:val="ConstantTok"/>
    <w:rsid w:val="00D1797F"/>
    <w:rPr>
      <w:color w:val="8F5902"/>
      <w:shd w:val="clear" w:color="auto" w:fill="F8F8F8"/>
    </w:rPr>
  </w:style>
  <w:style w:type="character" w:customStyle="1" w:styleId="CharTok">
    <w:name w:val="CharTok"/>
    <w:rsid w:val="00D1797F"/>
    <w:rPr>
      <w:color w:val="4E9A06"/>
      <w:shd w:val="clear" w:color="auto" w:fill="F8F8F8"/>
    </w:rPr>
  </w:style>
  <w:style w:type="character" w:customStyle="1" w:styleId="SpecialCharTok">
    <w:name w:val="SpecialCharTok"/>
    <w:rsid w:val="00D1797F"/>
    <w:rPr>
      <w:b/>
      <w:color w:val="CE5C00"/>
      <w:shd w:val="clear" w:color="auto" w:fill="F8F8F8"/>
    </w:rPr>
  </w:style>
  <w:style w:type="character" w:customStyle="1" w:styleId="StringTok">
    <w:name w:val="StringTok"/>
    <w:rsid w:val="00D1797F"/>
    <w:rPr>
      <w:color w:val="4E9A06"/>
      <w:shd w:val="clear" w:color="auto" w:fill="F8F8F8"/>
    </w:rPr>
  </w:style>
  <w:style w:type="character" w:customStyle="1" w:styleId="VerbatimStringTok">
    <w:name w:val="VerbatimStringTok"/>
    <w:rsid w:val="00D1797F"/>
    <w:rPr>
      <w:color w:val="4E9A06"/>
      <w:shd w:val="clear" w:color="auto" w:fill="F8F8F8"/>
    </w:rPr>
  </w:style>
  <w:style w:type="character" w:customStyle="1" w:styleId="SpecialStringTok">
    <w:name w:val="SpecialStringTok"/>
    <w:rsid w:val="00D1797F"/>
    <w:rPr>
      <w:color w:val="4E9A06"/>
      <w:shd w:val="clear" w:color="auto" w:fill="F8F8F8"/>
    </w:rPr>
  </w:style>
  <w:style w:type="character" w:customStyle="1" w:styleId="ImportTok">
    <w:name w:val="ImportTok"/>
    <w:rsid w:val="00D1797F"/>
    <w:rPr>
      <w:shd w:val="clear" w:color="auto" w:fill="F8F8F8"/>
    </w:rPr>
  </w:style>
  <w:style w:type="character" w:customStyle="1" w:styleId="CommentTok">
    <w:name w:val="CommentTok"/>
    <w:rsid w:val="00D1797F"/>
    <w:rPr>
      <w:i/>
      <w:color w:val="8F5902"/>
      <w:shd w:val="clear" w:color="auto" w:fill="F8F8F8"/>
    </w:rPr>
  </w:style>
  <w:style w:type="character" w:customStyle="1" w:styleId="DocumentationTok">
    <w:name w:val="DocumentationTok"/>
    <w:rsid w:val="00D1797F"/>
    <w:rPr>
      <w:b/>
      <w:i/>
      <w:color w:val="8F5902"/>
      <w:shd w:val="clear" w:color="auto" w:fill="F8F8F8"/>
    </w:rPr>
  </w:style>
  <w:style w:type="character" w:customStyle="1" w:styleId="AnnotationTok">
    <w:name w:val="AnnotationTok"/>
    <w:rsid w:val="00D1797F"/>
    <w:rPr>
      <w:b/>
      <w:i/>
      <w:color w:val="8F5902"/>
      <w:shd w:val="clear" w:color="auto" w:fill="F8F8F8"/>
    </w:rPr>
  </w:style>
  <w:style w:type="character" w:customStyle="1" w:styleId="CommentVarTok">
    <w:name w:val="CommentVarTok"/>
    <w:rsid w:val="00D1797F"/>
    <w:rPr>
      <w:b/>
      <w:i/>
      <w:color w:val="8F5902"/>
      <w:shd w:val="clear" w:color="auto" w:fill="F8F8F8"/>
    </w:rPr>
  </w:style>
  <w:style w:type="character" w:customStyle="1" w:styleId="OtherTok">
    <w:name w:val="OtherTok"/>
    <w:rsid w:val="00D1797F"/>
    <w:rPr>
      <w:color w:val="8F5902"/>
      <w:shd w:val="clear" w:color="auto" w:fill="F8F8F8"/>
    </w:rPr>
  </w:style>
  <w:style w:type="character" w:customStyle="1" w:styleId="FunctionTok">
    <w:name w:val="FunctionTok"/>
    <w:rsid w:val="00D1797F"/>
    <w:rPr>
      <w:b/>
      <w:color w:val="204A87"/>
      <w:shd w:val="clear" w:color="auto" w:fill="F8F8F8"/>
    </w:rPr>
  </w:style>
  <w:style w:type="character" w:customStyle="1" w:styleId="VariableTok">
    <w:name w:val="VariableTok"/>
    <w:rsid w:val="00D1797F"/>
    <w:rPr>
      <w:color w:val="000000"/>
      <w:shd w:val="clear" w:color="auto" w:fill="F8F8F8"/>
    </w:rPr>
  </w:style>
  <w:style w:type="character" w:customStyle="1" w:styleId="ControlFlowTok">
    <w:name w:val="ControlFlowTok"/>
    <w:rsid w:val="00D1797F"/>
    <w:rPr>
      <w:b/>
      <w:color w:val="204A87"/>
      <w:shd w:val="clear" w:color="auto" w:fill="F8F8F8"/>
    </w:rPr>
  </w:style>
  <w:style w:type="character" w:customStyle="1" w:styleId="OperatorTok">
    <w:name w:val="OperatorTok"/>
    <w:rsid w:val="00D1797F"/>
    <w:rPr>
      <w:b/>
      <w:color w:val="CE5C00"/>
      <w:shd w:val="clear" w:color="auto" w:fill="F8F8F8"/>
    </w:rPr>
  </w:style>
  <w:style w:type="character" w:customStyle="1" w:styleId="BuiltInTok">
    <w:name w:val="BuiltInTok"/>
    <w:rsid w:val="00D1797F"/>
    <w:rPr>
      <w:shd w:val="clear" w:color="auto" w:fill="F8F8F8"/>
    </w:rPr>
  </w:style>
  <w:style w:type="character" w:customStyle="1" w:styleId="ExtensionTok">
    <w:name w:val="ExtensionTok"/>
    <w:rsid w:val="00D1797F"/>
    <w:rPr>
      <w:shd w:val="clear" w:color="auto" w:fill="F8F8F8"/>
    </w:rPr>
  </w:style>
  <w:style w:type="character" w:customStyle="1" w:styleId="PreprocessorTok">
    <w:name w:val="PreprocessorTok"/>
    <w:rsid w:val="00D1797F"/>
    <w:rPr>
      <w:i/>
      <w:color w:val="8F5902"/>
      <w:shd w:val="clear" w:color="auto" w:fill="F8F8F8"/>
    </w:rPr>
  </w:style>
  <w:style w:type="character" w:customStyle="1" w:styleId="AttributeTok">
    <w:name w:val="AttributeTok"/>
    <w:rsid w:val="00D1797F"/>
    <w:rPr>
      <w:color w:val="204A87"/>
      <w:shd w:val="clear" w:color="auto" w:fill="F8F8F8"/>
    </w:rPr>
  </w:style>
  <w:style w:type="character" w:customStyle="1" w:styleId="RegionMarkerTok">
    <w:name w:val="RegionMarkerTok"/>
    <w:rsid w:val="00D1797F"/>
    <w:rPr>
      <w:shd w:val="clear" w:color="auto" w:fill="F8F8F8"/>
    </w:rPr>
  </w:style>
  <w:style w:type="character" w:customStyle="1" w:styleId="InformationTok">
    <w:name w:val="InformationTok"/>
    <w:rsid w:val="00D1797F"/>
    <w:rPr>
      <w:b/>
      <w:i/>
      <w:color w:val="8F5902"/>
      <w:shd w:val="clear" w:color="auto" w:fill="F8F8F8"/>
    </w:rPr>
  </w:style>
  <w:style w:type="character" w:customStyle="1" w:styleId="WarningTok">
    <w:name w:val="WarningTok"/>
    <w:rsid w:val="00D1797F"/>
    <w:rPr>
      <w:b/>
      <w:i/>
      <w:color w:val="8F5902"/>
      <w:shd w:val="clear" w:color="auto" w:fill="F8F8F8"/>
    </w:rPr>
  </w:style>
  <w:style w:type="character" w:customStyle="1" w:styleId="AlertTok">
    <w:name w:val="AlertTok"/>
    <w:rsid w:val="00D1797F"/>
    <w:rPr>
      <w:color w:val="EF2929"/>
      <w:shd w:val="clear" w:color="auto" w:fill="F8F8F8"/>
    </w:rPr>
  </w:style>
  <w:style w:type="character" w:customStyle="1" w:styleId="ErrorTok">
    <w:name w:val="ErrorTok"/>
    <w:rsid w:val="00D1797F"/>
    <w:rPr>
      <w:b/>
      <w:color w:val="A40000"/>
      <w:shd w:val="clear" w:color="auto" w:fill="F8F8F8"/>
    </w:rPr>
  </w:style>
  <w:style w:type="character" w:customStyle="1" w:styleId="NormalTok">
    <w:name w:val="NormalTok"/>
    <w:rsid w:val="00D1797F"/>
    <w:rPr>
      <w:shd w:val="clear" w:color="auto" w:fill="F8F8F8"/>
    </w:rPr>
  </w:style>
  <w:style w:type="paragraph" w:styleId="CommentText">
    <w:name w:val="annotation text"/>
    <w:basedOn w:val="Normal"/>
    <w:link w:val="CommentTextChar"/>
    <w:uiPriority w:val="99"/>
    <w:unhideWhenUsed/>
    <w:rsid w:val="00D1797F"/>
    <w:pPr>
      <w:spacing w:after="160" w:line="240" w:lineRule="auto"/>
    </w:pPr>
    <w:rPr>
      <w:rFonts w:cs="Times New Roman"/>
      <w:kern w:val="0"/>
      <w:sz w:val="20"/>
      <w:szCs w:val="20"/>
      <w14:ligatures w14:val="none"/>
    </w:rPr>
  </w:style>
  <w:style w:type="character" w:customStyle="1" w:styleId="CommentTextChar">
    <w:name w:val="Comment Text Char"/>
    <w:basedOn w:val="DefaultParagraphFont"/>
    <w:link w:val="CommentText"/>
    <w:uiPriority w:val="99"/>
    <w:rsid w:val="00D1797F"/>
    <w:rPr>
      <w:rFonts w:ascii="Times New Roman" w:hAnsi="Times New Roman" w:cs="Times New Roman"/>
      <w:kern w:val="0"/>
      <w:sz w:val="20"/>
      <w:szCs w:val="20"/>
      <w14:ligatures w14:val="none"/>
    </w:rPr>
  </w:style>
  <w:style w:type="character" w:styleId="CommentReference">
    <w:name w:val="annotation reference"/>
    <w:basedOn w:val="DefaultParagraphFont"/>
    <w:uiPriority w:val="99"/>
    <w:semiHidden/>
    <w:unhideWhenUsed/>
    <w:rsid w:val="00D1797F"/>
    <w:rPr>
      <w:sz w:val="16"/>
      <w:szCs w:val="16"/>
    </w:rPr>
  </w:style>
  <w:style w:type="character" w:styleId="LineNumber">
    <w:name w:val="line number"/>
    <w:basedOn w:val="DefaultParagraphFont"/>
    <w:uiPriority w:val="99"/>
    <w:semiHidden/>
    <w:unhideWhenUsed/>
    <w:rsid w:val="00D1797F"/>
  </w:style>
  <w:style w:type="paragraph" w:styleId="CommentSubject">
    <w:name w:val="annotation subject"/>
    <w:basedOn w:val="CommentText"/>
    <w:next w:val="CommentText"/>
    <w:link w:val="CommentSubjectChar"/>
    <w:uiPriority w:val="99"/>
    <w:semiHidden/>
    <w:unhideWhenUsed/>
    <w:rsid w:val="00D1797F"/>
    <w:pPr>
      <w:spacing w:after="240"/>
      <w:ind w:firstLine="0"/>
    </w:pPr>
    <w:rPr>
      <w:b/>
      <w:bCs/>
    </w:rPr>
  </w:style>
  <w:style w:type="character" w:customStyle="1" w:styleId="CommentSubjectChar">
    <w:name w:val="Comment Subject Char"/>
    <w:basedOn w:val="CommentTextChar"/>
    <w:link w:val="CommentSubject"/>
    <w:uiPriority w:val="99"/>
    <w:semiHidden/>
    <w:rsid w:val="00D1797F"/>
    <w:rPr>
      <w:rFonts w:ascii="Times New Roman" w:hAnsi="Times New Roman" w:cs="Times New Roman"/>
      <w:b/>
      <w:bCs/>
      <w:kern w:val="0"/>
      <w:sz w:val="20"/>
      <w:szCs w:val="20"/>
      <w14:ligatures w14:val="none"/>
    </w:rPr>
  </w:style>
  <w:style w:type="paragraph" w:styleId="NoSpacing">
    <w:name w:val="No Spacing"/>
    <w:uiPriority w:val="1"/>
    <w:qFormat/>
    <w:rsid w:val="00D1797F"/>
    <w:pPr>
      <w:spacing w:before="0" w:line="240" w:lineRule="auto"/>
    </w:pPr>
    <w:rPr>
      <w:rFonts w:ascii="Times New Roman" w:hAnsi="Times New Roman"/>
    </w:rPr>
  </w:style>
  <w:style w:type="character" w:styleId="BookTitle">
    <w:name w:val="Book Title"/>
    <w:basedOn w:val="DefaultParagraphFont"/>
    <w:uiPriority w:val="33"/>
    <w:qFormat/>
    <w:rsid w:val="00D1797F"/>
    <w:rPr>
      <w:b/>
      <w:bCs/>
      <w:i/>
      <w:iCs/>
      <w:spacing w:val="5"/>
    </w:rPr>
  </w:style>
  <w:style w:type="paragraph" w:styleId="Bibliography">
    <w:name w:val="Bibliography"/>
    <w:basedOn w:val="Normal"/>
    <w:next w:val="Normal"/>
    <w:uiPriority w:val="37"/>
    <w:unhideWhenUsed/>
    <w:rsid w:val="00D1797F"/>
  </w:style>
  <w:style w:type="character" w:customStyle="1" w:styleId="Heading3Char">
    <w:name w:val="Heading 3 Char"/>
    <w:basedOn w:val="DefaultParagraphFont"/>
    <w:link w:val="Heading3"/>
    <w:uiPriority w:val="9"/>
    <w:semiHidden/>
    <w:rsid w:val="00FA2350"/>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235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A235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A235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A235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A235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A235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A23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2350"/>
    <w:rPr>
      <w:rFonts w:eastAsiaTheme="majorEastAsia" w:cstheme="majorBidi"/>
      <w:spacing w:val="-10"/>
      <w:kern w:val="28"/>
      <w:sz w:val="56"/>
      <w:szCs w:val="56"/>
    </w:rPr>
  </w:style>
  <w:style w:type="paragraph" w:styleId="Subtitle">
    <w:name w:val="Subtitle"/>
    <w:basedOn w:val="Normal"/>
    <w:next w:val="Normal"/>
    <w:link w:val="SubtitleChar"/>
    <w:uiPriority w:val="11"/>
    <w:qFormat/>
    <w:rsid w:val="00FA2350"/>
    <w:pPr>
      <w:numPr>
        <w:ilvl w:val="1"/>
      </w:numPr>
      <w:spacing w:after="160"/>
      <w:ind w:firstLine="72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235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A235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A2350"/>
    <w:rPr>
      <w:rFonts w:ascii="Times New Roman" w:hAnsi="Times New Roman"/>
      <w:i/>
      <w:iCs/>
      <w:color w:val="404040" w:themeColor="text1" w:themeTint="BF"/>
    </w:rPr>
  </w:style>
  <w:style w:type="paragraph" w:styleId="ListParagraph">
    <w:name w:val="List Paragraph"/>
    <w:basedOn w:val="Normal"/>
    <w:uiPriority w:val="34"/>
    <w:qFormat/>
    <w:rsid w:val="00FA2350"/>
    <w:pPr>
      <w:ind w:left="720"/>
      <w:contextualSpacing/>
    </w:pPr>
  </w:style>
  <w:style w:type="character" w:styleId="IntenseEmphasis">
    <w:name w:val="Intense Emphasis"/>
    <w:basedOn w:val="DefaultParagraphFont"/>
    <w:uiPriority w:val="21"/>
    <w:qFormat/>
    <w:rsid w:val="00FA2350"/>
    <w:rPr>
      <w:i/>
      <w:iCs/>
      <w:color w:val="0F4761" w:themeColor="accent1" w:themeShade="BF"/>
    </w:rPr>
  </w:style>
  <w:style w:type="paragraph" w:styleId="IntenseQuote">
    <w:name w:val="Intense Quote"/>
    <w:basedOn w:val="Normal"/>
    <w:next w:val="Normal"/>
    <w:link w:val="IntenseQuoteChar"/>
    <w:uiPriority w:val="30"/>
    <w:qFormat/>
    <w:rsid w:val="00FA23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2350"/>
    <w:rPr>
      <w:rFonts w:ascii="Times New Roman" w:hAnsi="Times New Roman"/>
      <w:i/>
      <w:iCs/>
      <w:color w:val="0F4761" w:themeColor="accent1" w:themeShade="BF"/>
    </w:rPr>
  </w:style>
  <w:style w:type="character" w:styleId="IntenseReference">
    <w:name w:val="Intense Reference"/>
    <w:basedOn w:val="DefaultParagraphFont"/>
    <w:uiPriority w:val="32"/>
    <w:qFormat/>
    <w:rsid w:val="00FA2350"/>
    <w:rPr>
      <w:b/>
      <w:bCs/>
      <w:smallCaps/>
      <w:color w:val="0F4761" w:themeColor="accent1" w:themeShade="BF"/>
      <w:spacing w:val="5"/>
    </w:rPr>
  </w:style>
  <w:style w:type="character" w:styleId="Hyperlink">
    <w:name w:val="Hyperlink"/>
    <w:basedOn w:val="DefaultParagraphFont"/>
    <w:uiPriority w:val="99"/>
    <w:unhideWhenUsed/>
    <w:rsid w:val="00FA2350"/>
    <w:rPr>
      <w:color w:val="467886" w:themeColor="hyperlink"/>
      <w:u w:val="single"/>
    </w:rPr>
  </w:style>
  <w:style w:type="character" w:styleId="UnresolvedMention">
    <w:name w:val="Unresolved Mention"/>
    <w:basedOn w:val="DefaultParagraphFont"/>
    <w:uiPriority w:val="99"/>
    <w:semiHidden/>
    <w:unhideWhenUsed/>
    <w:rsid w:val="00FA2350"/>
    <w:rPr>
      <w:color w:val="605E5C"/>
      <w:shd w:val="clear" w:color="auto" w:fill="E1DFDD"/>
    </w:rPr>
  </w:style>
  <w:style w:type="paragraph" w:styleId="Header">
    <w:name w:val="header"/>
    <w:basedOn w:val="Normal"/>
    <w:link w:val="HeaderChar"/>
    <w:uiPriority w:val="99"/>
    <w:unhideWhenUsed/>
    <w:rsid w:val="00FA23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2350"/>
    <w:rPr>
      <w:rFonts w:ascii="Times New Roman" w:hAnsi="Times New Roman"/>
    </w:rPr>
  </w:style>
  <w:style w:type="paragraph" w:styleId="Footer">
    <w:name w:val="footer"/>
    <w:basedOn w:val="Normal"/>
    <w:link w:val="FooterChar"/>
    <w:uiPriority w:val="99"/>
    <w:unhideWhenUsed/>
    <w:rsid w:val="00FA23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2350"/>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964723">
      <w:bodyDiv w:val="1"/>
      <w:marLeft w:val="0"/>
      <w:marRight w:val="0"/>
      <w:marTop w:val="0"/>
      <w:marBottom w:val="0"/>
      <w:divBdr>
        <w:top w:val="none" w:sz="0" w:space="0" w:color="auto"/>
        <w:left w:val="none" w:sz="0" w:space="0" w:color="auto"/>
        <w:bottom w:val="none" w:sz="0" w:space="0" w:color="auto"/>
        <w:right w:val="none" w:sz="0" w:space="0" w:color="auto"/>
      </w:divBdr>
    </w:div>
    <w:div w:id="973290025">
      <w:bodyDiv w:val="1"/>
      <w:marLeft w:val="0"/>
      <w:marRight w:val="0"/>
      <w:marTop w:val="0"/>
      <w:marBottom w:val="0"/>
      <w:divBdr>
        <w:top w:val="none" w:sz="0" w:space="0" w:color="auto"/>
        <w:left w:val="none" w:sz="0" w:space="0" w:color="auto"/>
        <w:bottom w:val="none" w:sz="0" w:space="0" w:color="auto"/>
        <w:right w:val="none" w:sz="0" w:space="0" w:color="auto"/>
      </w:divBdr>
    </w:div>
    <w:div w:id="1035543762">
      <w:bodyDiv w:val="1"/>
      <w:marLeft w:val="0"/>
      <w:marRight w:val="0"/>
      <w:marTop w:val="0"/>
      <w:marBottom w:val="0"/>
      <w:divBdr>
        <w:top w:val="none" w:sz="0" w:space="0" w:color="auto"/>
        <w:left w:val="none" w:sz="0" w:space="0" w:color="auto"/>
        <w:bottom w:val="none" w:sz="0" w:space="0" w:color="auto"/>
        <w:right w:val="none" w:sz="0" w:space="0" w:color="auto"/>
      </w:divBdr>
    </w:div>
    <w:div w:id="1438519104">
      <w:bodyDiv w:val="1"/>
      <w:marLeft w:val="0"/>
      <w:marRight w:val="0"/>
      <w:marTop w:val="0"/>
      <w:marBottom w:val="0"/>
      <w:divBdr>
        <w:top w:val="none" w:sz="0" w:space="0" w:color="auto"/>
        <w:left w:val="none" w:sz="0" w:space="0" w:color="auto"/>
        <w:bottom w:val="none" w:sz="0" w:space="0" w:color="auto"/>
        <w:right w:val="none" w:sz="0" w:space="0" w:color="auto"/>
      </w:divBdr>
    </w:div>
    <w:div w:id="1546870176">
      <w:bodyDiv w:val="1"/>
      <w:marLeft w:val="0"/>
      <w:marRight w:val="0"/>
      <w:marTop w:val="0"/>
      <w:marBottom w:val="0"/>
      <w:divBdr>
        <w:top w:val="none" w:sz="0" w:space="0" w:color="auto"/>
        <w:left w:val="none" w:sz="0" w:space="0" w:color="auto"/>
        <w:bottom w:val="none" w:sz="0" w:space="0" w:color="auto"/>
        <w:right w:val="none" w:sz="0" w:space="0" w:color="auto"/>
      </w:divBdr>
    </w:div>
    <w:div w:id="1600988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file:///C:\Users\hemst\Documents\C:\Users\hemst\Documents\GitHub\filtering_simulation_paper\manuscript\second_submission\whemstro@purdue.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9</Pages>
  <Words>3230</Words>
  <Characters>18417</Characters>
  <Application>Microsoft Office Word</Application>
  <DocSecurity>0</DocSecurity>
  <Lines>153</Lines>
  <Paragraphs>43</Paragraphs>
  <ScaleCrop>false</ScaleCrop>
  <Company/>
  <LinksUpToDate>false</LinksUpToDate>
  <CharactersWithSpaces>21604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Hemstrom,William</dc:creator>
  <cp:keywords/>
  <dc:description/>
  <cp:lastModifiedBy>Hemstrom,William</cp:lastModifiedBy>
  <cp:revision>3</cp:revision>
  <dcterms:created xsi:type="dcterms:W3CDTF">2024-09-20T23:55:00Z</dcterms:created>
  <dcterms:modified xsi:type="dcterms:W3CDTF">2024-09-30T19:28:00Z</dcterms:modified>
</cp:coreProperties>
</file>