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257C" w14:textId="77777777" w:rsidR="00D51E2F" w:rsidRPr="00D51E2F" w:rsidRDefault="00D51E2F" w:rsidP="00D51E2F">
      <w:pPr>
        <w:rPr>
          <w:b/>
          <w:bCs/>
        </w:rPr>
      </w:pPr>
      <w:r w:rsidRPr="00D51E2F">
        <w:rPr>
          <w:b/>
          <w:bCs/>
        </w:rPr>
        <w:t>Balancing Freedom and Oversight: A Case Study of Homeschooling Regulations in Missouri</w:t>
      </w:r>
    </w:p>
    <w:p w14:paraId="306DE788" w14:textId="77777777" w:rsidR="00D51E2F" w:rsidRPr="00D51E2F" w:rsidRDefault="00D51E2F" w:rsidP="00D51E2F">
      <w:r w:rsidRPr="00D51E2F">
        <w:pict w14:anchorId="10C6477C">
          <v:rect id="_x0000_i1075" style="width:0;height:1.5pt" o:hralign="center" o:hrstd="t" o:hr="t" fillcolor="#a0a0a0" stroked="f"/>
        </w:pict>
      </w:r>
    </w:p>
    <w:p w14:paraId="03580C06" w14:textId="77777777" w:rsidR="00D51E2F" w:rsidRPr="00D51E2F" w:rsidRDefault="00D51E2F" w:rsidP="00D51E2F">
      <w:pPr>
        <w:rPr>
          <w:b/>
          <w:bCs/>
        </w:rPr>
      </w:pPr>
      <w:r w:rsidRPr="00D51E2F">
        <w:rPr>
          <w:b/>
          <w:bCs/>
        </w:rPr>
        <w:t>1. Introduction</w:t>
      </w:r>
    </w:p>
    <w:p w14:paraId="63D1FDD2" w14:textId="77777777" w:rsidR="00D51E2F" w:rsidRPr="00D51E2F" w:rsidRDefault="00D51E2F" w:rsidP="00D51E2F">
      <w:r w:rsidRPr="00D51E2F">
        <w:t xml:space="preserve">Across the country, state legislatures occasionally debate increasing regulations for homeschooling, usually spurred by concerns about child welfare. Recently, the </w:t>
      </w:r>
      <w:r w:rsidRPr="00D51E2F">
        <w:rPr>
          <w:b/>
          <w:bCs/>
        </w:rPr>
        <w:t xml:space="preserve">Make </w:t>
      </w:r>
      <w:proofErr w:type="gramStart"/>
      <w:r w:rsidRPr="00D51E2F">
        <w:rPr>
          <w:b/>
          <w:bCs/>
        </w:rPr>
        <w:t>Homeschool</w:t>
      </w:r>
      <w:proofErr w:type="gramEnd"/>
      <w:r w:rsidRPr="00D51E2F">
        <w:rPr>
          <w:b/>
          <w:bCs/>
        </w:rPr>
        <w:t xml:space="preserve"> Safe Act (MHSA)</w:t>
      </w:r>
      <w:r w:rsidRPr="00D51E2F">
        <w:t xml:space="preserve"> has emerged as a focal point for this debate. Proposed by the </w:t>
      </w:r>
      <w:r w:rsidRPr="00D51E2F">
        <w:rPr>
          <w:b/>
          <w:bCs/>
        </w:rPr>
        <w:t>Coalition for Responsible Home Education (CRHE)</w:t>
      </w:r>
      <w:r w:rsidRPr="00D51E2F">
        <w:t xml:space="preserve"> in July 2024, the bill aims to introduce significant new oversight measures for homeschooling families. However, organizations like the </w:t>
      </w:r>
      <w:r w:rsidRPr="00D51E2F">
        <w:rPr>
          <w:b/>
          <w:bCs/>
        </w:rPr>
        <w:t>Home School Legal Defense Association (HSLDA)</w:t>
      </w:r>
      <w:r w:rsidRPr="00D51E2F">
        <w:t xml:space="preserve"> argue that the MHSA poses “the largest threat to homeschool freedom in recent memory.” Critics fear it could reintroduce vague standards, expand government intrusion, and ultimately harm the very children it purports to protect.</w:t>
      </w:r>
    </w:p>
    <w:p w14:paraId="0A03519C" w14:textId="64E98EE9" w:rsidR="00D51E2F" w:rsidRPr="00D51E2F" w:rsidRDefault="00D51E2F" w:rsidP="00D51E2F">
      <w:r w:rsidRPr="00D51E2F">
        <mc:AlternateContent>
          <mc:Choice Requires="wps">
            <w:drawing>
              <wp:inline distT="0" distB="0" distL="0" distR="0" wp14:anchorId="21B120C9" wp14:editId="293B599C">
                <wp:extent cx="304800" cy="304800"/>
                <wp:effectExtent l="0" t="0" r="0" b="0"/>
                <wp:docPr id="679775351" name="Rectangle 8" descr="Image: A family learning together at hom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4C902" id="Rectangle 8" o:spid="_x0000_s1026" alt="Image: A family learning together at hom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5E8BDD" w14:textId="77777777" w:rsidR="00D51E2F" w:rsidRPr="00D51E2F" w:rsidRDefault="00D51E2F" w:rsidP="00D51E2F">
      <w:r w:rsidRPr="00D51E2F">
        <w:t>While the MHSA is currently a model bill rather than active legislation, its introduction signals a potential framework for future proposals. As of early 2025, it has not been formally introduced in state legislatures or Congress. However, its provisions are already sparking discussions among policymakers and advocates, setting the stage for possible legislative action in the coming years.</w:t>
      </w:r>
    </w:p>
    <w:p w14:paraId="12286DFC" w14:textId="77777777" w:rsidR="00D51E2F" w:rsidRPr="00D51E2F" w:rsidRDefault="00D51E2F" w:rsidP="00D51E2F">
      <w:r w:rsidRPr="00D51E2F">
        <w:t xml:space="preserve">In contrast, </w:t>
      </w:r>
      <w:r w:rsidRPr="00D51E2F">
        <w:rPr>
          <w:b/>
          <w:bCs/>
        </w:rPr>
        <w:t>Missouri’s homeschooling statutes</w:t>
      </w:r>
      <w:r w:rsidRPr="00D51E2F">
        <w:t xml:space="preserve">—shaped in part by the </w:t>
      </w:r>
      <w:r w:rsidRPr="00D51E2F">
        <w:rPr>
          <w:b/>
          <w:bCs/>
        </w:rPr>
        <w:t>1985 Ellis v. O’Hara decision</w:t>
      </w:r>
      <w:r w:rsidRPr="00D51E2F">
        <w:t>—offer a clear, balanced framework that respects parental autonomy while addressing legitimate concerns about child welfare. As we will see, Missouri’s approach serves as a case study in how to safeguard children without imposing one-size-fits-all regulations that threaten educational freedom.</w:t>
      </w:r>
    </w:p>
    <w:p w14:paraId="34102813" w14:textId="77777777" w:rsidR="00D51E2F" w:rsidRPr="00D51E2F" w:rsidRDefault="00D51E2F" w:rsidP="00D51E2F">
      <w:r w:rsidRPr="00D51E2F">
        <w:pict w14:anchorId="23439677">
          <v:rect id="_x0000_i1077" style="width:0;height:1.5pt" o:hralign="center" o:hrstd="t" o:hr="t" fillcolor="#a0a0a0" stroked="f"/>
        </w:pict>
      </w:r>
    </w:p>
    <w:p w14:paraId="6ADE3E56" w14:textId="77777777" w:rsidR="00D51E2F" w:rsidRPr="00D51E2F" w:rsidRDefault="00D51E2F" w:rsidP="00D51E2F">
      <w:pPr>
        <w:rPr>
          <w:b/>
          <w:bCs/>
        </w:rPr>
      </w:pPr>
      <w:r w:rsidRPr="00D51E2F">
        <w:rPr>
          <w:b/>
          <w:bCs/>
        </w:rPr>
        <w:t>2. A Brief History of Homeschooling in Missouri</w:t>
      </w:r>
    </w:p>
    <w:p w14:paraId="6B0A567C" w14:textId="5D41752A" w:rsidR="00D51E2F" w:rsidRPr="00D51E2F" w:rsidRDefault="00D51E2F" w:rsidP="00D51E2F">
      <w:r w:rsidRPr="00D51E2F">
        <mc:AlternateContent>
          <mc:Choice Requires="wps">
            <w:drawing>
              <wp:inline distT="0" distB="0" distL="0" distR="0" wp14:anchorId="72F005BB" wp14:editId="1B3F0F7A">
                <wp:extent cx="304800" cy="304800"/>
                <wp:effectExtent l="0" t="0" r="0" b="0"/>
                <wp:docPr id="1659412059" name="Rectangle 7" descr="Image: A timeline showing homeschooling milestones in Missou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71BB4B" id="Rectangle 7" o:spid="_x0000_s1026" alt="Image: A timeline showing homeschooling milestones in Missou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4CCF6" w14:textId="77777777" w:rsidR="00D51E2F" w:rsidRPr="00D51E2F" w:rsidRDefault="00D51E2F" w:rsidP="00D51E2F">
      <w:pPr>
        <w:rPr>
          <w:b/>
          <w:bCs/>
        </w:rPr>
      </w:pPr>
      <w:r w:rsidRPr="00D51E2F">
        <w:rPr>
          <w:b/>
          <w:bCs/>
        </w:rPr>
        <w:t>2.1. Ellis v. O’Hara (1985)</w:t>
      </w:r>
    </w:p>
    <w:p w14:paraId="7B579ADB" w14:textId="77777777" w:rsidR="00D51E2F" w:rsidRPr="00D51E2F" w:rsidRDefault="00D51E2F" w:rsidP="00D51E2F">
      <w:r w:rsidRPr="00D51E2F">
        <w:t xml:space="preserve">Before 1985, Missouri law required homeschooling to be “substantially equivalent” to public school instruction. In </w:t>
      </w:r>
      <w:r w:rsidRPr="00D51E2F">
        <w:rPr>
          <w:b/>
          <w:bCs/>
        </w:rPr>
        <w:t>Ellis v. O’Hara (612 F. Supp. 379 (E.D. Mo. 1985))</w:t>
      </w:r>
      <w:r w:rsidRPr="00D51E2F">
        <w:t xml:space="preserve">, a federal court ruled that the “substantially equivalent” standard was unconstitutionally vague, granting excessive discretion to enforcement officials. This inconsistency risked infringing </w:t>
      </w:r>
      <w:r w:rsidRPr="00D51E2F">
        <w:lastRenderedPageBreak/>
        <w:t>on parental rights to direct their children’s education. The ruling underscored the need for clarity and balance in homeschooling laws.</w:t>
      </w:r>
    </w:p>
    <w:p w14:paraId="6ADCCB2D" w14:textId="77777777" w:rsidR="00D51E2F" w:rsidRPr="00D51E2F" w:rsidRDefault="00D51E2F" w:rsidP="00D51E2F">
      <w:pPr>
        <w:rPr>
          <w:b/>
          <w:bCs/>
        </w:rPr>
      </w:pPr>
      <w:r w:rsidRPr="00D51E2F">
        <w:rPr>
          <w:b/>
          <w:bCs/>
        </w:rPr>
        <w:t>2.2. Missouri’s Revised Homeschooling Statute</w:t>
      </w:r>
    </w:p>
    <w:p w14:paraId="336B74DC" w14:textId="77777777" w:rsidR="00D51E2F" w:rsidRPr="00D51E2F" w:rsidRDefault="00D51E2F" w:rsidP="00D51E2F">
      <w:r w:rsidRPr="00D51E2F">
        <w:t>In response, Missouri revised its laws to remove vague language and protect families from arbitrary enforcement. The revised statute:</w:t>
      </w:r>
    </w:p>
    <w:p w14:paraId="3C6EEAF9" w14:textId="77777777" w:rsidR="00D51E2F" w:rsidRPr="00D51E2F" w:rsidRDefault="00D51E2F" w:rsidP="00D51E2F">
      <w:pPr>
        <w:numPr>
          <w:ilvl w:val="0"/>
          <w:numId w:val="1"/>
        </w:numPr>
      </w:pPr>
      <w:r w:rsidRPr="00D51E2F">
        <w:rPr>
          <w:b/>
          <w:bCs/>
        </w:rPr>
        <w:t>Defines a Home School</w:t>
      </w:r>
    </w:p>
    <w:p w14:paraId="06391E23" w14:textId="77777777" w:rsidR="00D51E2F" w:rsidRPr="00D51E2F" w:rsidRDefault="00D51E2F" w:rsidP="00D51E2F">
      <w:pPr>
        <w:numPr>
          <w:ilvl w:val="1"/>
          <w:numId w:val="1"/>
        </w:numPr>
      </w:pPr>
      <w:r w:rsidRPr="00D51E2F">
        <w:t>Must be private or religious-based instruction.</w:t>
      </w:r>
    </w:p>
    <w:p w14:paraId="5845E9B9" w14:textId="77777777" w:rsidR="00D51E2F" w:rsidRPr="00D51E2F" w:rsidRDefault="00D51E2F" w:rsidP="00D51E2F">
      <w:pPr>
        <w:numPr>
          <w:ilvl w:val="1"/>
          <w:numId w:val="1"/>
        </w:numPr>
      </w:pPr>
      <w:r w:rsidRPr="00D51E2F">
        <w:t>Enrollment limited to children aged 7 to compulsory attendance age (with no more than four unrelated students).</w:t>
      </w:r>
    </w:p>
    <w:p w14:paraId="0D244337" w14:textId="77777777" w:rsidR="00D51E2F" w:rsidRPr="00D51E2F" w:rsidRDefault="00D51E2F" w:rsidP="00D51E2F">
      <w:pPr>
        <w:numPr>
          <w:ilvl w:val="1"/>
          <w:numId w:val="1"/>
        </w:numPr>
      </w:pPr>
      <w:r w:rsidRPr="00D51E2F">
        <w:t>Prohibits charging tuition or fees.</w:t>
      </w:r>
    </w:p>
    <w:p w14:paraId="433342C3" w14:textId="77777777" w:rsidR="00D51E2F" w:rsidRPr="00D51E2F" w:rsidRDefault="00D51E2F" w:rsidP="00D51E2F">
      <w:pPr>
        <w:numPr>
          <w:ilvl w:val="0"/>
          <w:numId w:val="1"/>
        </w:numPr>
      </w:pPr>
      <w:r w:rsidRPr="00D51E2F">
        <w:rPr>
          <w:b/>
          <w:bCs/>
        </w:rPr>
        <w:t>Sets Instructional Requirements</w:t>
      </w:r>
    </w:p>
    <w:p w14:paraId="20950C02" w14:textId="77777777" w:rsidR="00D51E2F" w:rsidRPr="00D51E2F" w:rsidRDefault="00D51E2F" w:rsidP="00D51E2F">
      <w:pPr>
        <w:numPr>
          <w:ilvl w:val="1"/>
          <w:numId w:val="1"/>
        </w:numPr>
      </w:pPr>
      <w:r w:rsidRPr="00D51E2F">
        <w:t xml:space="preserve">Parents must provide </w:t>
      </w:r>
      <w:r w:rsidRPr="00D51E2F">
        <w:rPr>
          <w:b/>
          <w:bCs/>
        </w:rPr>
        <w:t>1,000 hours of instruction annually</w:t>
      </w:r>
      <w:r w:rsidRPr="00D51E2F">
        <w:t>.</w:t>
      </w:r>
    </w:p>
    <w:p w14:paraId="10FA620D" w14:textId="77777777" w:rsidR="00D51E2F" w:rsidRPr="00D51E2F" w:rsidRDefault="00D51E2F" w:rsidP="00D51E2F">
      <w:pPr>
        <w:numPr>
          <w:ilvl w:val="1"/>
          <w:numId w:val="1"/>
        </w:numPr>
      </w:pPr>
      <w:r w:rsidRPr="00D51E2F">
        <w:rPr>
          <w:b/>
          <w:bCs/>
        </w:rPr>
        <w:t>600 of those hours</w:t>
      </w:r>
      <w:r w:rsidRPr="00D51E2F">
        <w:t xml:space="preserve"> must be in core subjects (</w:t>
      </w:r>
      <w:r w:rsidRPr="00D51E2F">
        <w:rPr>
          <w:i/>
          <w:iCs/>
        </w:rPr>
        <w:t>reading, language arts, math, social studies, science</w:t>
      </w:r>
      <w:r w:rsidRPr="00D51E2F">
        <w:t>).</w:t>
      </w:r>
    </w:p>
    <w:p w14:paraId="70903E79" w14:textId="77777777" w:rsidR="00D51E2F" w:rsidRPr="00D51E2F" w:rsidRDefault="00D51E2F" w:rsidP="00D51E2F">
      <w:pPr>
        <w:numPr>
          <w:ilvl w:val="1"/>
          <w:numId w:val="1"/>
        </w:numPr>
      </w:pPr>
      <w:r w:rsidRPr="00D51E2F">
        <w:rPr>
          <w:b/>
          <w:bCs/>
        </w:rPr>
        <w:t>400 of the core hours</w:t>
      </w:r>
      <w:r w:rsidRPr="00D51E2F">
        <w:t xml:space="preserve"> must take place at the regular homeschool location.</w:t>
      </w:r>
    </w:p>
    <w:p w14:paraId="68B9992C" w14:textId="77777777" w:rsidR="00D51E2F" w:rsidRPr="00D51E2F" w:rsidRDefault="00D51E2F" w:rsidP="00D51E2F">
      <w:pPr>
        <w:numPr>
          <w:ilvl w:val="0"/>
          <w:numId w:val="1"/>
        </w:numPr>
      </w:pPr>
      <w:r w:rsidRPr="00D51E2F">
        <w:rPr>
          <w:b/>
          <w:bCs/>
        </w:rPr>
        <w:t>Requires Record-Keeping</w:t>
      </w:r>
    </w:p>
    <w:p w14:paraId="33361882" w14:textId="77777777" w:rsidR="00D51E2F" w:rsidRPr="00D51E2F" w:rsidRDefault="00D51E2F" w:rsidP="00D51E2F">
      <w:pPr>
        <w:numPr>
          <w:ilvl w:val="1"/>
          <w:numId w:val="1"/>
        </w:numPr>
      </w:pPr>
      <w:r w:rsidRPr="00D51E2F">
        <w:t xml:space="preserve">Parents keep a </w:t>
      </w:r>
      <w:r w:rsidRPr="00D51E2F">
        <w:rPr>
          <w:b/>
          <w:bCs/>
        </w:rPr>
        <w:t>plan book</w:t>
      </w:r>
      <w:r w:rsidRPr="00D51E2F">
        <w:t>, diary, or other written records of subjects taught and activities.</w:t>
      </w:r>
    </w:p>
    <w:p w14:paraId="3D56FFCE" w14:textId="77777777" w:rsidR="00D51E2F" w:rsidRPr="00D51E2F" w:rsidRDefault="00D51E2F" w:rsidP="00D51E2F">
      <w:pPr>
        <w:numPr>
          <w:ilvl w:val="1"/>
          <w:numId w:val="1"/>
        </w:numPr>
      </w:pPr>
      <w:r w:rsidRPr="00D51E2F">
        <w:t xml:space="preserve">A </w:t>
      </w:r>
      <w:r w:rsidRPr="00D51E2F">
        <w:rPr>
          <w:b/>
          <w:bCs/>
        </w:rPr>
        <w:t>portfolio</w:t>
      </w:r>
      <w:r w:rsidRPr="00D51E2F">
        <w:t xml:space="preserve"> of the child’s academic work.</w:t>
      </w:r>
    </w:p>
    <w:p w14:paraId="4DA04DBD" w14:textId="77777777" w:rsidR="00D51E2F" w:rsidRPr="00D51E2F" w:rsidRDefault="00D51E2F" w:rsidP="00D51E2F">
      <w:pPr>
        <w:numPr>
          <w:ilvl w:val="1"/>
          <w:numId w:val="1"/>
        </w:numPr>
      </w:pPr>
      <w:r w:rsidRPr="00D51E2F">
        <w:t xml:space="preserve">A record of </w:t>
      </w:r>
      <w:r w:rsidRPr="00D51E2F">
        <w:rPr>
          <w:b/>
          <w:bCs/>
        </w:rPr>
        <w:t>evaluations</w:t>
      </w:r>
      <w:r w:rsidRPr="00D51E2F">
        <w:t xml:space="preserve"> or equivalent evidence.</w:t>
      </w:r>
    </w:p>
    <w:p w14:paraId="19D32594" w14:textId="77777777" w:rsidR="00D51E2F" w:rsidRPr="00D51E2F" w:rsidRDefault="00D51E2F" w:rsidP="00D51E2F">
      <w:pPr>
        <w:numPr>
          <w:ilvl w:val="0"/>
          <w:numId w:val="1"/>
        </w:numPr>
      </w:pPr>
      <w:r w:rsidRPr="00D51E2F">
        <w:rPr>
          <w:b/>
          <w:bCs/>
        </w:rPr>
        <w:t>Offers Voluntary Filing</w:t>
      </w:r>
    </w:p>
    <w:p w14:paraId="5455510B" w14:textId="77777777" w:rsidR="00D51E2F" w:rsidRPr="00D51E2F" w:rsidRDefault="00D51E2F" w:rsidP="00D51E2F">
      <w:pPr>
        <w:numPr>
          <w:ilvl w:val="1"/>
          <w:numId w:val="1"/>
        </w:numPr>
      </w:pPr>
      <w:r w:rsidRPr="00D51E2F">
        <w:t xml:space="preserve">Families can file a </w:t>
      </w:r>
      <w:r w:rsidRPr="00D51E2F">
        <w:rPr>
          <w:b/>
          <w:bCs/>
        </w:rPr>
        <w:t>declaration of enrollment</w:t>
      </w:r>
      <w:r w:rsidRPr="00D51E2F">
        <w:t xml:space="preserve"> with the recorder of deeds or local school district (</w:t>
      </w:r>
      <w:r w:rsidRPr="00D51E2F">
        <w:rPr>
          <w:i/>
          <w:iCs/>
        </w:rPr>
        <w:t xml:space="preserve">Section 167.042, </w:t>
      </w:r>
      <w:proofErr w:type="spellStart"/>
      <w:r w:rsidRPr="00D51E2F">
        <w:rPr>
          <w:i/>
          <w:iCs/>
        </w:rPr>
        <w:t>RSMo</w:t>
      </w:r>
      <w:proofErr w:type="spellEnd"/>
      <w:r w:rsidRPr="00D51E2F">
        <w:t>).</w:t>
      </w:r>
    </w:p>
    <w:p w14:paraId="6812E843" w14:textId="77777777" w:rsidR="00D51E2F" w:rsidRPr="00D51E2F" w:rsidRDefault="00D51E2F" w:rsidP="00D51E2F">
      <w:pPr>
        <w:numPr>
          <w:ilvl w:val="1"/>
          <w:numId w:val="1"/>
        </w:numPr>
      </w:pPr>
      <w:r w:rsidRPr="00D51E2F">
        <w:t>This filing is optional but helps prevent unnecessary truancy investigations.</w:t>
      </w:r>
    </w:p>
    <w:p w14:paraId="3865474E" w14:textId="77777777" w:rsidR="00D51E2F" w:rsidRPr="00D51E2F" w:rsidRDefault="00D51E2F" w:rsidP="00D51E2F">
      <w:r w:rsidRPr="00D51E2F">
        <w:rPr>
          <w:b/>
          <w:bCs/>
        </w:rPr>
        <w:t>Why It Matters:</w:t>
      </w:r>
      <w:r w:rsidRPr="00D51E2F">
        <w:t xml:space="preserve"> Missouri’s system stems directly from the </w:t>
      </w:r>
      <w:r w:rsidRPr="00D51E2F">
        <w:rPr>
          <w:b/>
          <w:bCs/>
        </w:rPr>
        <w:t>Ellis v. O’Hara</w:t>
      </w:r>
      <w:r w:rsidRPr="00D51E2F">
        <w:t xml:space="preserve"> ruling, avoiding vague standards. It protects parents’ constitutional rights while ensuring a consistent baseline for instructional hours and subject coverage.</w:t>
      </w:r>
    </w:p>
    <w:p w14:paraId="206D4392" w14:textId="77777777" w:rsidR="00D51E2F" w:rsidRPr="00D51E2F" w:rsidRDefault="00D51E2F" w:rsidP="00D51E2F">
      <w:r w:rsidRPr="00D51E2F">
        <w:pict w14:anchorId="7D18C11B">
          <v:rect id="_x0000_i1079" style="width:0;height:1.5pt" o:hralign="center" o:hrstd="t" o:hr="t" fillcolor="#a0a0a0" stroked="f"/>
        </w:pict>
      </w:r>
    </w:p>
    <w:p w14:paraId="1AC5EF6A" w14:textId="77777777" w:rsidR="00D51E2F" w:rsidRPr="00D51E2F" w:rsidRDefault="00D51E2F" w:rsidP="00D51E2F">
      <w:pPr>
        <w:rPr>
          <w:b/>
          <w:bCs/>
        </w:rPr>
      </w:pPr>
      <w:r w:rsidRPr="00D51E2F">
        <w:rPr>
          <w:b/>
          <w:bCs/>
        </w:rPr>
        <w:lastRenderedPageBreak/>
        <w:t>3. Oversight in Missouri: Balancing Child Welfare &amp; Educational Freedom</w:t>
      </w:r>
    </w:p>
    <w:p w14:paraId="367E71E7" w14:textId="77777777" w:rsidR="00D51E2F" w:rsidRPr="00D51E2F" w:rsidRDefault="00D51E2F" w:rsidP="00D51E2F">
      <w:pPr>
        <w:rPr>
          <w:b/>
          <w:bCs/>
        </w:rPr>
      </w:pPr>
      <w:r w:rsidRPr="00D51E2F">
        <w:rPr>
          <w:b/>
          <w:bCs/>
        </w:rPr>
        <w:t>3.1. The Role of the Missouri Office of Child Advocate (OCA)</w:t>
      </w:r>
    </w:p>
    <w:p w14:paraId="2BE46DD5" w14:textId="47DA2AD4" w:rsidR="00D51E2F" w:rsidRPr="00D51E2F" w:rsidRDefault="00D51E2F" w:rsidP="00D51E2F">
      <w:r w:rsidRPr="00D51E2F">
        <mc:AlternateContent>
          <mc:Choice Requires="wps">
            <w:drawing>
              <wp:inline distT="0" distB="0" distL="0" distR="0" wp14:anchorId="39B5117C" wp14:editId="3CA2AD2B">
                <wp:extent cx="304800" cy="304800"/>
                <wp:effectExtent l="0" t="0" r="0" b="0"/>
                <wp:docPr id="1930391056" name="Rectangle 6" descr="Image: An advocate discussing child welfa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CFB95A" id="Rectangle 6" o:spid="_x0000_s1026" alt="Image: An advocate discussing child welfa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563FB8" w14:textId="77777777" w:rsidR="00D51E2F" w:rsidRPr="00D51E2F" w:rsidRDefault="00D51E2F" w:rsidP="00D51E2F">
      <w:pPr>
        <w:numPr>
          <w:ilvl w:val="0"/>
          <w:numId w:val="2"/>
        </w:numPr>
      </w:pPr>
      <w:r w:rsidRPr="00D51E2F">
        <w:rPr>
          <w:b/>
          <w:bCs/>
        </w:rPr>
        <w:t>OCA’s Mandate:</w:t>
      </w:r>
      <w:r w:rsidRPr="00D51E2F">
        <w:t xml:space="preserve"> The </w:t>
      </w:r>
      <w:r w:rsidRPr="00D51E2F">
        <w:rPr>
          <w:b/>
          <w:bCs/>
        </w:rPr>
        <w:t>Missouri Office of Child Advocate</w:t>
      </w:r>
      <w:r w:rsidRPr="00D51E2F">
        <w:t xml:space="preserve"> investigates complaints related to child welfare, including cases involving homeschooled children. However, the OCA does not impose additional regulations on homeschooling beyond what state law already prescribes (</w:t>
      </w:r>
      <w:r w:rsidRPr="00D51E2F">
        <w:rPr>
          <w:i/>
          <w:iCs/>
        </w:rPr>
        <w:t>see OCA 2023 Annual Report</w:t>
      </w:r>
      <w:r w:rsidRPr="00D51E2F">
        <w:t>).</w:t>
      </w:r>
    </w:p>
    <w:p w14:paraId="08D770A8" w14:textId="77777777" w:rsidR="00D51E2F" w:rsidRPr="00D51E2F" w:rsidRDefault="00D51E2F" w:rsidP="00D51E2F">
      <w:pPr>
        <w:numPr>
          <w:ilvl w:val="0"/>
          <w:numId w:val="2"/>
        </w:numPr>
      </w:pPr>
      <w:r w:rsidRPr="00D51E2F">
        <w:rPr>
          <w:b/>
          <w:bCs/>
        </w:rPr>
        <w:t>Collaboration with DSS:</w:t>
      </w:r>
      <w:r w:rsidRPr="00D51E2F">
        <w:t xml:space="preserve"> The </w:t>
      </w:r>
      <w:r w:rsidRPr="00D51E2F">
        <w:rPr>
          <w:b/>
          <w:bCs/>
        </w:rPr>
        <w:t>Department of Social Services (DSS)</w:t>
      </w:r>
      <w:r w:rsidRPr="00D51E2F">
        <w:t xml:space="preserve"> oversees educational neglect reports. When concerns arise, DSS staff may request homeschool records from parents (voluntarily) or check for a filed declaration of enrollment. If records cannot be verified, a </w:t>
      </w:r>
      <w:r w:rsidRPr="00D51E2F">
        <w:rPr>
          <w:b/>
          <w:bCs/>
        </w:rPr>
        <w:t>Compulsory Attendance Notification Letter</w:t>
      </w:r>
      <w:r w:rsidRPr="00D51E2F">
        <w:t xml:space="preserve"> may be sent to the local school district (</w:t>
      </w:r>
      <w:r w:rsidRPr="00D51E2F">
        <w:rPr>
          <w:i/>
          <w:iCs/>
        </w:rPr>
        <w:t>DSS Child Welfare Manual</w:t>
      </w:r>
      <w:r w:rsidRPr="00D51E2F">
        <w:t>).</w:t>
      </w:r>
    </w:p>
    <w:p w14:paraId="4C09856B" w14:textId="77777777" w:rsidR="00D51E2F" w:rsidRPr="00D51E2F" w:rsidRDefault="00D51E2F" w:rsidP="00D51E2F">
      <w:pPr>
        <w:numPr>
          <w:ilvl w:val="0"/>
          <w:numId w:val="2"/>
        </w:numPr>
      </w:pPr>
      <w:r w:rsidRPr="00D51E2F">
        <w:rPr>
          <w:b/>
          <w:bCs/>
        </w:rPr>
        <w:t>Safety Trigger:</w:t>
      </w:r>
      <w:r w:rsidRPr="00D51E2F">
        <w:t xml:space="preserve"> In Missouri, investigations focus on abuse or neglect, rather than routine academic inspections. Parents retain broad discretion over day-to-day instruction, with DSS intervening only upon credible reports of neglect or abuse.</w:t>
      </w:r>
    </w:p>
    <w:p w14:paraId="2450300A" w14:textId="77777777" w:rsidR="00D51E2F" w:rsidRPr="00D51E2F" w:rsidRDefault="00D51E2F" w:rsidP="00D51E2F">
      <w:pPr>
        <w:rPr>
          <w:b/>
          <w:bCs/>
        </w:rPr>
      </w:pPr>
      <w:r w:rsidRPr="00D51E2F">
        <w:rPr>
          <w:b/>
          <w:bCs/>
        </w:rPr>
        <w:t>3.2. Why This Matters</w:t>
      </w:r>
    </w:p>
    <w:p w14:paraId="334FC521" w14:textId="77777777" w:rsidR="00D51E2F" w:rsidRPr="00D51E2F" w:rsidRDefault="00D51E2F" w:rsidP="00D51E2F">
      <w:r w:rsidRPr="00D51E2F">
        <w:t xml:space="preserve">Missouri’s approach respects educational freedom. Rather than imposing heavy-handed assessments or strict parental prerequisites, oversight is </w:t>
      </w:r>
      <w:r w:rsidRPr="00D51E2F">
        <w:rPr>
          <w:b/>
          <w:bCs/>
        </w:rPr>
        <w:t>“triggered” by specific concerns</w:t>
      </w:r>
      <w:r w:rsidRPr="00D51E2F">
        <w:t xml:space="preserve"> (e.g., suspected neglect). This balances child welfare needs with parental autonomy, ensuring that documented problems are addressed without burdening every homeschooling family with intrusive requirements.</w:t>
      </w:r>
    </w:p>
    <w:p w14:paraId="164A4022" w14:textId="77777777" w:rsidR="00D51E2F" w:rsidRPr="00D51E2F" w:rsidRDefault="00D51E2F" w:rsidP="00D51E2F">
      <w:r w:rsidRPr="00D51E2F">
        <w:pict w14:anchorId="726C9271">
          <v:rect id="_x0000_i1081" style="width:0;height:1.5pt" o:hralign="center" o:hrstd="t" o:hr="t" fillcolor="#a0a0a0" stroked="f"/>
        </w:pict>
      </w:r>
    </w:p>
    <w:p w14:paraId="398B1438" w14:textId="77777777" w:rsidR="00D51E2F" w:rsidRPr="00D51E2F" w:rsidRDefault="00D51E2F" w:rsidP="00D51E2F">
      <w:pPr>
        <w:rPr>
          <w:b/>
          <w:bCs/>
        </w:rPr>
      </w:pPr>
      <w:r w:rsidRPr="00D51E2F">
        <w:rPr>
          <w:b/>
          <w:bCs/>
        </w:rPr>
        <w:t xml:space="preserve">4. </w:t>
      </w:r>
      <w:proofErr w:type="gramStart"/>
      <w:r w:rsidRPr="00D51E2F">
        <w:rPr>
          <w:b/>
          <w:bCs/>
        </w:rPr>
        <w:t>The Make</w:t>
      </w:r>
      <w:proofErr w:type="gramEnd"/>
      <w:r w:rsidRPr="00D51E2F">
        <w:rPr>
          <w:b/>
          <w:bCs/>
        </w:rPr>
        <w:t xml:space="preserve"> Homeschool Safe Act (MHSA): Main Provisions</w:t>
      </w:r>
    </w:p>
    <w:p w14:paraId="27938734" w14:textId="39D4CCC9" w:rsidR="00D51E2F" w:rsidRPr="00D51E2F" w:rsidRDefault="00D51E2F" w:rsidP="00D51E2F">
      <w:r w:rsidRPr="00D51E2F">
        <mc:AlternateContent>
          <mc:Choice Requires="wps">
            <w:drawing>
              <wp:inline distT="0" distB="0" distL="0" distR="0" wp14:anchorId="4A3AF56E" wp14:editId="4B593F0E">
                <wp:extent cx="304800" cy="304800"/>
                <wp:effectExtent l="0" t="0" r="0" b="0"/>
                <wp:docPr id="1233838054" name="Rectangle 5" descr="Image: Legislation documents and proces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0F527" id="Rectangle 5" o:spid="_x0000_s1026" alt="Image: Legislation documents and process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B6AE14" w14:textId="77777777" w:rsidR="00D51E2F" w:rsidRPr="00D51E2F" w:rsidRDefault="00D51E2F" w:rsidP="00D51E2F">
      <w:r w:rsidRPr="00D51E2F">
        <w:t xml:space="preserve">In July 2024, the </w:t>
      </w:r>
      <w:r w:rsidRPr="00D51E2F">
        <w:rPr>
          <w:b/>
          <w:bCs/>
        </w:rPr>
        <w:t>Coalition for Responsible Home Education (CRHE)</w:t>
      </w:r>
      <w:r w:rsidRPr="00D51E2F">
        <w:t xml:space="preserve"> introduced the </w:t>
      </w:r>
      <w:r w:rsidRPr="00D51E2F">
        <w:rPr>
          <w:b/>
          <w:bCs/>
        </w:rPr>
        <w:t>Make Homeschool Safe Act</w:t>
      </w:r>
      <w:r w:rsidRPr="00D51E2F">
        <w:t>, which proposes:</w:t>
      </w:r>
    </w:p>
    <w:p w14:paraId="38412D74" w14:textId="77777777" w:rsidR="00D51E2F" w:rsidRPr="00D51E2F" w:rsidRDefault="00D51E2F" w:rsidP="00D51E2F">
      <w:pPr>
        <w:numPr>
          <w:ilvl w:val="0"/>
          <w:numId w:val="3"/>
        </w:numPr>
      </w:pPr>
      <w:r w:rsidRPr="00D51E2F">
        <w:rPr>
          <w:b/>
          <w:bCs/>
        </w:rPr>
        <w:t>Mandatory Registration &amp; Tracking</w:t>
      </w:r>
    </w:p>
    <w:p w14:paraId="37797C1B" w14:textId="77777777" w:rsidR="00D51E2F" w:rsidRPr="00D51E2F" w:rsidRDefault="00D51E2F" w:rsidP="00D51E2F">
      <w:pPr>
        <w:numPr>
          <w:ilvl w:val="1"/>
          <w:numId w:val="3"/>
        </w:numPr>
      </w:pPr>
      <w:r w:rsidRPr="00D51E2F">
        <w:t xml:space="preserve">Homeschooling parents must </w:t>
      </w:r>
      <w:r w:rsidRPr="00D51E2F">
        <w:rPr>
          <w:b/>
          <w:bCs/>
        </w:rPr>
        <w:t>register with local education authorities</w:t>
      </w:r>
      <w:r w:rsidRPr="00D51E2F">
        <w:t>.</w:t>
      </w:r>
    </w:p>
    <w:p w14:paraId="4A9ADDCB" w14:textId="77777777" w:rsidR="00D51E2F" w:rsidRPr="00D51E2F" w:rsidRDefault="00D51E2F" w:rsidP="00D51E2F">
      <w:pPr>
        <w:numPr>
          <w:ilvl w:val="1"/>
          <w:numId w:val="3"/>
        </w:numPr>
      </w:pPr>
      <w:r w:rsidRPr="00D51E2F">
        <w:t xml:space="preserve">Annual renewal is required, with the possibility of a </w:t>
      </w:r>
      <w:r w:rsidRPr="00D51E2F">
        <w:rPr>
          <w:b/>
          <w:bCs/>
        </w:rPr>
        <w:t>waiting period</w:t>
      </w:r>
      <w:r w:rsidRPr="00D51E2F">
        <w:t>.</w:t>
      </w:r>
    </w:p>
    <w:p w14:paraId="323B8140" w14:textId="77777777" w:rsidR="00D51E2F" w:rsidRPr="00D51E2F" w:rsidRDefault="00D51E2F" w:rsidP="00D51E2F">
      <w:pPr>
        <w:numPr>
          <w:ilvl w:val="0"/>
          <w:numId w:val="3"/>
        </w:numPr>
      </w:pPr>
      <w:r w:rsidRPr="00D51E2F">
        <w:rPr>
          <w:b/>
          <w:bCs/>
        </w:rPr>
        <w:t>Routine Assessments &amp; Home Visits</w:t>
      </w:r>
    </w:p>
    <w:p w14:paraId="2FDA392F" w14:textId="77777777" w:rsidR="00D51E2F" w:rsidRPr="00D51E2F" w:rsidRDefault="00D51E2F" w:rsidP="00D51E2F">
      <w:pPr>
        <w:numPr>
          <w:ilvl w:val="1"/>
          <w:numId w:val="3"/>
        </w:numPr>
      </w:pPr>
      <w:r w:rsidRPr="00D51E2F">
        <w:lastRenderedPageBreak/>
        <w:t xml:space="preserve">Children must undergo regular </w:t>
      </w:r>
      <w:r w:rsidRPr="00D51E2F">
        <w:rPr>
          <w:b/>
          <w:bCs/>
        </w:rPr>
        <w:t>evaluations</w:t>
      </w:r>
      <w:r w:rsidRPr="00D51E2F">
        <w:t xml:space="preserve"> by “qualified professionals” or contact with </w:t>
      </w:r>
      <w:r w:rsidRPr="00D51E2F">
        <w:rPr>
          <w:b/>
          <w:bCs/>
        </w:rPr>
        <w:t>mandatory reporters</w:t>
      </w:r>
      <w:r w:rsidRPr="00D51E2F">
        <w:t xml:space="preserve"> (e.g., teachers, doctors).</w:t>
      </w:r>
    </w:p>
    <w:p w14:paraId="61D09E1C" w14:textId="77777777" w:rsidR="00D51E2F" w:rsidRPr="00D51E2F" w:rsidRDefault="00D51E2F" w:rsidP="00D51E2F">
      <w:pPr>
        <w:numPr>
          <w:ilvl w:val="1"/>
          <w:numId w:val="3"/>
        </w:numPr>
      </w:pPr>
      <w:r w:rsidRPr="00D51E2F">
        <w:t xml:space="preserve">In cases deemed “high risk,” </w:t>
      </w:r>
      <w:r w:rsidRPr="00D51E2F">
        <w:rPr>
          <w:b/>
          <w:bCs/>
        </w:rPr>
        <w:t>home visits</w:t>
      </w:r>
      <w:r w:rsidRPr="00D51E2F">
        <w:t xml:space="preserve"> may be mandatory.</w:t>
      </w:r>
    </w:p>
    <w:p w14:paraId="1B4E7071" w14:textId="77777777" w:rsidR="00D51E2F" w:rsidRPr="00D51E2F" w:rsidRDefault="00D51E2F" w:rsidP="00D51E2F">
      <w:pPr>
        <w:numPr>
          <w:ilvl w:val="0"/>
          <w:numId w:val="3"/>
        </w:numPr>
      </w:pPr>
      <w:r w:rsidRPr="00D51E2F">
        <w:rPr>
          <w:b/>
          <w:bCs/>
        </w:rPr>
        <w:t>Parental Eligibility &amp; Background Checks</w:t>
      </w:r>
    </w:p>
    <w:p w14:paraId="2B3C517B" w14:textId="77777777" w:rsidR="00D51E2F" w:rsidRPr="00D51E2F" w:rsidRDefault="00D51E2F" w:rsidP="00D51E2F">
      <w:pPr>
        <w:numPr>
          <w:ilvl w:val="1"/>
          <w:numId w:val="3"/>
        </w:numPr>
      </w:pPr>
      <w:r w:rsidRPr="00D51E2F">
        <w:t xml:space="preserve">Parents with certain criminal histories (especially child abuse) may be </w:t>
      </w:r>
      <w:r w:rsidRPr="00D51E2F">
        <w:rPr>
          <w:b/>
          <w:bCs/>
        </w:rPr>
        <w:t>barred from homeschooling</w:t>
      </w:r>
      <w:r w:rsidRPr="00D51E2F">
        <w:t>.</w:t>
      </w:r>
    </w:p>
    <w:p w14:paraId="440E9887" w14:textId="77777777" w:rsidR="00D51E2F" w:rsidRPr="00D51E2F" w:rsidRDefault="00D51E2F" w:rsidP="00D51E2F">
      <w:pPr>
        <w:numPr>
          <w:ilvl w:val="1"/>
          <w:numId w:val="3"/>
        </w:numPr>
      </w:pPr>
      <w:r w:rsidRPr="00D51E2F">
        <w:t xml:space="preserve">Child protective services </w:t>
      </w:r>
      <w:r w:rsidRPr="00D51E2F">
        <w:rPr>
          <w:b/>
          <w:bCs/>
        </w:rPr>
        <w:t>clearances</w:t>
      </w:r>
      <w:r w:rsidRPr="00D51E2F">
        <w:t xml:space="preserve"> could be required for all prospective homeschool parents.</w:t>
      </w:r>
    </w:p>
    <w:p w14:paraId="7EFE3966" w14:textId="77777777" w:rsidR="00D51E2F" w:rsidRPr="00D51E2F" w:rsidRDefault="00D51E2F" w:rsidP="00D51E2F">
      <w:pPr>
        <w:numPr>
          <w:ilvl w:val="0"/>
          <w:numId w:val="3"/>
        </w:numPr>
      </w:pPr>
      <w:r w:rsidRPr="00D51E2F">
        <w:rPr>
          <w:b/>
          <w:bCs/>
        </w:rPr>
        <w:t>Academic Standards &amp; Accountability</w:t>
      </w:r>
    </w:p>
    <w:p w14:paraId="79ECED65" w14:textId="77777777" w:rsidR="00D51E2F" w:rsidRPr="00D51E2F" w:rsidRDefault="00D51E2F" w:rsidP="00D51E2F">
      <w:pPr>
        <w:numPr>
          <w:ilvl w:val="1"/>
          <w:numId w:val="3"/>
        </w:numPr>
      </w:pPr>
      <w:r w:rsidRPr="00D51E2F">
        <w:t xml:space="preserve">Families must submit </w:t>
      </w:r>
      <w:r w:rsidRPr="00D51E2F">
        <w:rPr>
          <w:b/>
          <w:bCs/>
        </w:rPr>
        <w:t>portfolios</w:t>
      </w:r>
      <w:r w:rsidRPr="00D51E2F">
        <w:t xml:space="preserve"> or standardized test scores.</w:t>
      </w:r>
    </w:p>
    <w:p w14:paraId="115C38E6" w14:textId="77777777" w:rsidR="00D51E2F" w:rsidRPr="00D51E2F" w:rsidRDefault="00D51E2F" w:rsidP="00D51E2F">
      <w:pPr>
        <w:numPr>
          <w:ilvl w:val="1"/>
          <w:numId w:val="3"/>
        </w:numPr>
      </w:pPr>
      <w:r w:rsidRPr="00D51E2F">
        <w:t xml:space="preserve">Noncompliance triggers interventions, potentially including </w:t>
      </w:r>
      <w:r w:rsidRPr="00D51E2F">
        <w:rPr>
          <w:b/>
          <w:bCs/>
        </w:rPr>
        <w:t>compulsory enrollment</w:t>
      </w:r>
      <w:r w:rsidRPr="00D51E2F">
        <w:t xml:space="preserve"> in public school.</w:t>
      </w:r>
    </w:p>
    <w:p w14:paraId="19FF971D" w14:textId="77777777" w:rsidR="00D51E2F" w:rsidRPr="00D51E2F" w:rsidRDefault="00D51E2F" w:rsidP="00D51E2F">
      <w:pPr>
        <w:numPr>
          <w:ilvl w:val="0"/>
          <w:numId w:val="3"/>
        </w:numPr>
      </w:pPr>
      <w:r w:rsidRPr="00D51E2F">
        <w:rPr>
          <w:b/>
          <w:bCs/>
        </w:rPr>
        <w:t>Funding and Oversight</w:t>
      </w:r>
    </w:p>
    <w:p w14:paraId="7D54F8EA" w14:textId="77777777" w:rsidR="00D51E2F" w:rsidRPr="00D51E2F" w:rsidRDefault="00D51E2F" w:rsidP="00D51E2F">
      <w:pPr>
        <w:numPr>
          <w:ilvl w:val="1"/>
          <w:numId w:val="3"/>
        </w:numPr>
      </w:pPr>
      <w:r w:rsidRPr="00D51E2F">
        <w:t>Local education agencies (LEAs) are tasked with implementing the act, monitoring compliance, and enforcing penalties for noncompliance.</w:t>
      </w:r>
    </w:p>
    <w:p w14:paraId="3FDE30DA" w14:textId="77777777" w:rsidR="00D51E2F" w:rsidRPr="00D51E2F" w:rsidRDefault="00D51E2F" w:rsidP="00D51E2F">
      <w:pPr>
        <w:numPr>
          <w:ilvl w:val="1"/>
          <w:numId w:val="3"/>
        </w:numPr>
      </w:pPr>
      <w:r w:rsidRPr="00D51E2F">
        <w:t>Funding for oversight may come from state or federal grants, adding administrative complexity.</w:t>
      </w:r>
    </w:p>
    <w:p w14:paraId="4A05012C" w14:textId="77777777" w:rsidR="00D51E2F" w:rsidRPr="00D51E2F" w:rsidRDefault="00D51E2F" w:rsidP="00D51E2F">
      <w:r w:rsidRPr="00D51E2F">
        <w:rPr>
          <w:b/>
          <w:bCs/>
        </w:rPr>
        <w:t>Criticism:</w:t>
      </w:r>
      <w:r w:rsidRPr="00D51E2F">
        <w:t xml:space="preserve"> Organizations like </w:t>
      </w:r>
      <w:r w:rsidRPr="00D51E2F">
        <w:rPr>
          <w:b/>
          <w:bCs/>
        </w:rPr>
        <w:t>HSLDA</w:t>
      </w:r>
      <w:r w:rsidRPr="00D51E2F">
        <w:t xml:space="preserve"> argue that these measures expand government oversight to unprecedented levels, infringing on parental rights while failing to address the root causes of child welfare concerns.</w:t>
      </w:r>
    </w:p>
    <w:p w14:paraId="3D0AD6FE" w14:textId="77777777" w:rsidR="00D51E2F" w:rsidRPr="00D51E2F" w:rsidRDefault="00D51E2F" w:rsidP="00D51E2F">
      <w:r w:rsidRPr="00D51E2F">
        <w:rPr>
          <w:b/>
          <w:bCs/>
        </w:rPr>
        <w:t>Source Links:</w:t>
      </w:r>
    </w:p>
    <w:p w14:paraId="63E6983A" w14:textId="77777777" w:rsidR="00D51E2F" w:rsidRPr="00D51E2F" w:rsidRDefault="00D51E2F" w:rsidP="00D51E2F">
      <w:pPr>
        <w:numPr>
          <w:ilvl w:val="0"/>
          <w:numId w:val="4"/>
        </w:numPr>
      </w:pPr>
      <w:hyperlink r:id="rId5" w:history="1">
        <w:r w:rsidRPr="00D51E2F">
          <w:rPr>
            <w:rStyle w:val="Hyperlink"/>
          </w:rPr>
          <w:t>Ellis v. O’Hara, 612 F. Supp. 379 (E.D. Mo. 1985)</w:t>
        </w:r>
      </w:hyperlink>
    </w:p>
    <w:p w14:paraId="206ACDA0" w14:textId="77777777" w:rsidR="00D51E2F" w:rsidRPr="00D51E2F" w:rsidRDefault="00D51E2F" w:rsidP="00D51E2F">
      <w:pPr>
        <w:numPr>
          <w:ilvl w:val="0"/>
          <w:numId w:val="4"/>
        </w:numPr>
      </w:pPr>
      <w:hyperlink r:id="rId6" w:history="1">
        <w:r w:rsidRPr="00D51E2F">
          <w:rPr>
            <w:rStyle w:val="Hyperlink"/>
          </w:rPr>
          <w:t>Missouri DSS Child Welfare Manual</w:t>
        </w:r>
      </w:hyperlink>
    </w:p>
    <w:p w14:paraId="3C5F43D3" w14:textId="77777777" w:rsidR="00D51E2F" w:rsidRPr="00D51E2F" w:rsidRDefault="00D51E2F" w:rsidP="00D51E2F">
      <w:pPr>
        <w:numPr>
          <w:ilvl w:val="0"/>
          <w:numId w:val="4"/>
        </w:numPr>
      </w:pPr>
      <w:hyperlink r:id="rId7" w:history="1">
        <w:r w:rsidRPr="00D51E2F">
          <w:rPr>
            <w:rStyle w:val="Hyperlink"/>
          </w:rPr>
          <w:t>OCA 2023 Annual Report</w:t>
        </w:r>
      </w:hyperlink>
    </w:p>
    <w:p w14:paraId="2DB9C12E" w14:textId="77777777" w:rsidR="00D51E2F" w:rsidRPr="00D51E2F" w:rsidRDefault="00D51E2F" w:rsidP="00D51E2F">
      <w:pPr>
        <w:numPr>
          <w:ilvl w:val="0"/>
          <w:numId w:val="4"/>
        </w:numPr>
      </w:pPr>
      <w:hyperlink r:id="rId8" w:history="1">
        <w:r w:rsidRPr="00D51E2F">
          <w:rPr>
            <w:rStyle w:val="Hyperlink"/>
          </w:rPr>
          <w:t>CRHE: Make Homeschool Safe Act</w:t>
        </w:r>
      </w:hyperlink>
    </w:p>
    <w:p w14:paraId="111B2111" w14:textId="2F72188C" w:rsidR="00BB74E9" w:rsidRPr="00D51E2F" w:rsidRDefault="00D51E2F" w:rsidP="00D51E2F">
      <w:pPr>
        <w:numPr>
          <w:ilvl w:val="0"/>
          <w:numId w:val="4"/>
        </w:numPr>
      </w:pPr>
      <w:hyperlink r:id="rId9" w:history="1">
        <w:r w:rsidRPr="00D51E2F">
          <w:rPr>
            <w:rStyle w:val="Hyperlink"/>
          </w:rPr>
          <w:t>HSLDA Critique of MHSA</w:t>
        </w:r>
      </w:hyperlink>
    </w:p>
    <w:sectPr w:rsidR="00BB74E9" w:rsidRPr="00D51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F66"/>
    <w:multiLevelType w:val="multilevel"/>
    <w:tmpl w:val="CBF2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C62FE"/>
    <w:multiLevelType w:val="multilevel"/>
    <w:tmpl w:val="EAB4A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57030"/>
    <w:multiLevelType w:val="multilevel"/>
    <w:tmpl w:val="5448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D377E"/>
    <w:multiLevelType w:val="multilevel"/>
    <w:tmpl w:val="2C926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96973">
    <w:abstractNumId w:val="3"/>
  </w:num>
  <w:num w:numId="2" w16cid:durableId="170416120">
    <w:abstractNumId w:val="0"/>
  </w:num>
  <w:num w:numId="3" w16cid:durableId="828518037">
    <w:abstractNumId w:val="1"/>
  </w:num>
  <w:num w:numId="4" w16cid:durableId="54595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E2F"/>
    <w:rsid w:val="000F2CF5"/>
    <w:rsid w:val="0026343F"/>
    <w:rsid w:val="00BB74E9"/>
    <w:rsid w:val="00D51E2F"/>
    <w:rsid w:val="00E2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319EE"/>
  <w15:chartTrackingRefBased/>
  <w15:docId w15:val="{620C1C98-2BE1-4541-9A56-00B65C01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1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1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1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1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1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1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1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E2F"/>
    <w:rPr>
      <w:rFonts w:eastAsiaTheme="majorEastAsia" w:cstheme="majorBidi"/>
      <w:color w:val="272727" w:themeColor="text1" w:themeTint="D8"/>
    </w:rPr>
  </w:style>
  <w:style w:type="paragraph" w:styleId="Title">
    <w:name w:val="Title"/>
    <w:basedOn w:val="Normal"/>
    <w:next w:val="Normal"/>
    <w:link w:val="TitleChar"/>
    <w:uiPriority w:val="10"/>
    <w:qFormat/>
    <w:rsid w:val="00D51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E2F"/>
    <w:pPr>
      <w:spacing w:before="160"/>
      <w:jc w:val="center"/>
    </w:pPr>
    <w:rPr>
      <w:i/>
      <w:iCs/>
      <w:color w:val="404040" w:themeColor="text1" w:themeTint="BF"/>
    </w:rPr>
  </w:style>
  <w:style w:type="character" w:customStyle="1" w:styleId="QuoteChar">
    <w:name w:val="Quote Char"/>
    <w:basedOn w:val="DefaultParagraphFont"/>
    <w:link w:val="Quote"/>
    <w:uiPriority w:val="29"/>
    <w:rsid w:val="00D51E2F"/>
    <w:rPr>
      <w:i/>
      <w:iCs/>
      <w:color w:val="404040" w:themeColor="text1" w:themeTint="BF"/>
    </w:rPr>
  </w:style>
  <w:style w:type="paragraph" w:styleId="ListParagraph">
    <w:name w:val="List Paragraph"/>
    <w:basedOn w:val="Normal"/>
    <w:uiPriority w:val="34"/>
    <w:qFormat/>
    <w:rsid w:val="00D51E2F"/>
    <w:pPr>
      <w:ind w:left="720"/>
      <w:contextualSpacing/>
    </w:pPr>
  </w:style>
  <w:style w:type="character" w:styleId="IntenseEmphasis">
    <w:name w:val="Intense Emphasis"/>
    <w:basedOn w:val="DefaultParagraphFont"/>
    <w:uiPriority w:val="21"/>
    <w:qFormat/>
    <w:rsid w:val="00D51E2F"/>
    <w:rPr>
      <w:i/>
      <w:iCs/>
      <w:color w:val="0F4761" w:themeColor="accent1" w:themeShade="BF"/>
    </w:rPr>
  </w:style>
  <w:style w:type="paragraph" w:styleId="IntenseQuote">
    <w:name w:val="Intense Quote"/>
    <w:basedOn w:val="Normal"/>
    <w:next w:val="Normal"/>
    <w:link w:val="IntenseQuoteChar"/>
    <w:uiPriority w:val="30"/>
    <w:qFormat/>
    <w:rsid w:val="00D51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E2F"/>
    <w:rPr>
      <w:i/>
      <w:iCs/>
      <w:color w:val="0F4761" w:themeColor="accent1" w:themeShade="BF"/>
    </w:rPr>
  </w:style>
  <w:style w:type="character" w:styleId="IntenseReference">
    <w:name w:val="Intense Reference"/>
    <w:basedOn w:val="DefaultParagraphFont"/>
    <w:uiPriority w:val="32"/>
    <w:qFormat/>
    <w:rsid w:val="00D51E2F"/>
    <w:rPr>
      <w:b/>
      <w:bCs/>
      <w:smallCaps/>
      <w:color w:val="0F4761" w:themeColor="accent1" w:themeShade="BF"/>
      <w:spacing w:val="5"/>
    </w:rPr>
  </w:style>
  <w:style w:type="character" w:styleId="Hyperlink">
    <w:name w:val="Hyperlink"/>
    <w:basedOn w:val="DefaultParagraphFont"/>
    <w:uiPriority w:val="99"/>
    <w:unhideWhenUsed/>
    <w:rsid w:val="00D51E2F"/>
    <w:rPr>
      <w:color w:val="467886" w:themeColor="hyperlink"/>
      <w:u w:val="single"/>
    </w:rPr>
  </w:style>
  <w:style w:type="character" w:styleId="UnresolvedMention">
    <w:name w:val="Unresolved Mention"/>
    <w:basedOn w:val="DefaultParagraphFont"/>
    <w:uiPriority w:val="99"/>
    <w:semiHidden/>
    <w:unhideWhenUsed/>
    <w:rsid w:val="00D51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750">
      <w:bodyDiv w:val="1"/>
      <w:marLeft w:val="0"/>
      <w:marRight w:val="0"/>
      <w:marTop w:val="0"/>
      <w:marBottom w:val="0"/>
      <w:divBdr>
        <w:top w:val="none" w:sz="0" w:space="0" w:color="auto"/>
        <w:left w:val="none" w:sz="0" w:space="0" w:color="auto"/>
        <w:bottom w:val="none" w:sz="0" w:space="0" w:color="auto"/>
        <w:right w:val="none" w:sz="0" w:space="0" w:color="auto"/>
      </w:divBdr>
    </w:div>
    <w:div w:id="703138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ponsiblehomeschooling.org/make-homeschool-safe-act/" TargetMode="External"/><Relationship Id="rId3" Type="http://schemas.openxmlformats.org/officeDocument/2006/relationships/settings" Target="settings.xml"/><Relationship Id="rId7" Type="http://schemas.openxmlformats.org/officeDocument/2006/relationships/hyperlink" Target="https://oca.mo.gov/wp-content/uploads/ar-202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ssmanuals.mo.gov/child-welfare-manual/section-2-chapter-5-child-abuse-and-neglect-reports-subsection-4-family-assessments/" TargetMode="External"/><Relationship Id="rId11" Type="http://schemas.openxmlformats.org/officeDocument/2006/relationships/theme" Target="theme/theme1.xml"/><Relationship Id="rId5" Type="http://schemas.openxmlformats.org/officeDocument/2006/relationships/hyperlink" Target="https://law.justia.com/cases/federal/district-courts/FSupp/612/379/157617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slda.org/post/what-homeschoolers-need-to-know-about-the-make-homeschool-safe-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1062</Words>
  <Characters>6057</Characters>
  <Application>Microsoft Office Word</Application>
  <DocSecurity>0</DocSecurity>
  <Lines>50</Lines>
  <Paragraphs>14</Paragraphs>
  <ScaleCrop>false</ScaleCrop>
  <Company/>
  <LinksUpToDate>false</LinksUpToDate>
  <CharactersWithSpaces>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Rucker</dc:creator>
  <cp:keywords/>
  <dc:description/>
  <cp:lastModifiedBy>Isabella Rucker</cp:lastModifiedBy>
  <cp:revision>1</cp:revision>
  <dcterms:created xsi:type="dcterms:W3CDTF">2025-01-24T18:13:00Z</dcterms:created>
  <dcterms:modified xsi:type="dcterms:W3CDTF">2025-01-24T18:15:00Z</dcterms:modified>
</cp:coreProperties>
</file>