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Connecting Oversight in Public Schools and Homeschooling: Insights from Connecticut OCA Reports</w:t>
      </w:r>
    </w:p>
    <w:p>
      <w:pPr>
        <w:pStyle w:val="Heading2"/>
      </w:pPr>
      <w:r>
        <w:t>Introduction</w:t>
      </w:r>
    </w:p>
    <w:p>
      <w:r>
        <w:t>The Connecticut Office of the Child Advocate (OCA) frequently publishes reports highlighting systemic issues within public schools. These findings often reveal failures in mandated reporting, child welfare practices, and compliance with federal and state regulations. Simultaneously, the OCA has called for stricter regulations on homeschooling, citing a lack of oversight as a critical concern. This document connects these perspectives, exploring how consistent failures in public school oversight may inform broader conversations about effective child protection and education across all settings.</w:t>
      </w:r>
    </w:p>
    <w:p>
      <w:pPr>
        <w:pStyle w:val="Heading2"/>
      </w:pPr>
      <w:r>
        <w:t>Patterns in Connecticut OCA Reports</w:t>
      </w:r>
    </w:p>
    <w:p>
      <w:r>
        <w:t>Several OCA reports over the years have highlighted recurring issues within public school systems. These include:</w:t>
      </w:r>
    </w:p>
    <w:p>
      <w:r>
        <w:t>1. **Mandated Reporting Failures**: Reports such as the 2017 Hartford Public Schools investigation and the 2022 Corrective Action Report reveal systemic lapses in reporting suspected child abuse or neglect.</w:t>
      </w:r>
    </w:p>
    <w:p>
      <w:r>
        <w:t>2. **Gaps in Oversight**: Public schools often lack robust policies to monitor and address child welfare concerns, leading to preventable tragedies.</w:t>
      </w:r>
    </w:p>
    <w:p>
      <w:r>
        <w:t>3. **Impact on Vulnerable Children**: Students with disabilities, those in foster care, and marginalized populations are disproportionately affected by these systemic failures.</w:t>
      </w:r>
    </w:p>
    <w:p>
      <w:pPr>
        <w:pStyle w:val="Heading2"/>
      </w:pPr>
      <w:r>
        <w:t>The Homeschooling Perspective</w:t>
      </w:r>
    </w:p>
    <w:p>
      <w:r>
        <w:t>In 2018, the OCA published a report advocating for stricter regulation of homeschooling environments. Key findings included cases where homeschooling was used to evade child welfare oversight. However, when compared to public school failures, these findings raise important questions:</w:t>
      </w:r>
    </w:p>
    <w:p>
      <w:r>
        <w:t>1. **Proportional Scrutiny**: Public schools, despite heavy regulation, frequently fail to protect children. Should homeschooling, with far fewer documented systemic failures, face disproportionately intense scrutiny?</w:t>
      </w:r>
    </w:p>
    <w:p>
      <w:r>
        <w:t>2. **Shared Responsibility**: The broader systemic issue of child safety must be addressed in all educational settings, not just homeschooling.</w:t>
      </w:r>
    </w:p>
    <w:p>
      <w:pPr>
        <w:pStyle w:val="Heading2"/>
      </w:pPr>
      <w:r>
        <w:t>Connecting the Dots</w:t>
      </w:r>
    </w:p>
    <w:p>
      <w:r>
        <w:t>The pattern of frequent public school failures highlighted in OCA reports raises questions about the effectiveness of regulations and oversight. Key points include:</w:t>
      </w:r>
    </w:p>
    <w:p>
      <w:r>
        <w:t>- **Oversight Effectiveness**: Regulations without proper implementation do not guarantee safety, as evidenced by systemic failures in public schools.</w:t>
      </w:r>
    </w:p>
    <w:p>
      <w:r>
        <w:t>- **Holistic Solutions**: Addressing child safety requires a comprehensive approach that spans public schools, homeschooling, and other environments.</w:t>
      </w:r>
    </w:p>
    <w:p>
      <w:pPr>
        <w:pStyle w:val="Heading2"/>
      </w:pPr>
      <w:r>
        <w:t>Conclusion</w:t>
      </w:r>
    </w:p>
    <w:p>
      <w:r>
        <w:t>The OCA’s reports on public school failures and its advocacy for homeschooling regulation provide an opportunity to rethink child protection policies. Instead of disproportionately focusing on homeschooling, efforts should aim to strengthen oversight and accountability across all educational settings to ensure every child’s safety and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