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E9FAE">
      <w:pPr>
        <w:pStyle w:val="2"/>
        <w:bidi w:val="0"/>
        <w:rPr>
          <w:rFonts w:hint="eastAsia"/>
          <w:lang w:val="en-US" w:eastAsia="zh-CN"/>
        </w:rPr>
      </w:pPr>
      <w:r>
        <w:rPr>
          <w:rFonts w:hint="eastAsia"/>
          <w:lang w:val="en-US" w:eastAsia="zh-CN"/>
        </w:rPr>
        <w:t>Salmon sharks (Yannis)</w:t>
      </w:r>
    </w:p>
    <w:p w14:paraId="62A90743">
      <w:pPr>
        <w:pStyle w:val="3"/>
        <w:keepNext w:val="0"/>
        <w:keepLines w:val="0"/>
        <w:widowControl/>
        <w:suppressLineNumbers w:val="0"/>
        <w:rPr>
          <w:rFonts w:hint="default"/>
          <w:sz w:val="21"/>
          <w:szCs w:val="21"/>
          <w:lang w:val="en-US" w:eastAsia="zh-CN"/>
        </w:rPr>
      </w:pPr>
      <w:r>
        <w:rPr>
          <w:rFonts w:hint="default" w:eastAsiaTheme="minorEastAsia"/>
          <w:sz w:val="21"/>
          <w:szCs w:val="21"/>
          <w:lang w:val="en-US" w:eastAsia="zh-CN"/>
        </w:rPr>
        <w:t>Context for the collected data</w:t>
      </w:r>
      <w:r>
        <w:rPr>
          <w:rFonts w:hint="default"/>
          <w:sz w:val="21"/>
          <w:szCs w:val="21"/>
          <w:lang w:val="en-US" w:eastAsia="zh-CN"/>
        </w:rPr>
        <w:t xml:space="preserve">: </w:t>
      </w:r>
      <w:r>
        <w:rPr>
          <w:rFonts w:hint="eastAsia"/>
          <w:sz w:val="21"/>
          <w:szCs w:val="21"/>
          <w:lang w:val="en-US" w:eastAsia="zh-CN"/>
        </w:rPr>
        <w:t>This project uses biologging data, not telemetry. Tags are attached to salmon sharks for a few days and record continuous, high-resolution data. The loggers measure: Depth (≈1 Hz)</w:t>
      </w:r>
      <w:r>
        <w:rPr>
          <w:rFonts w:hint="default"/>
          <w:sz w:val="21"/>
          <w:szCs w:val="21"/>
          <w:lang w:val="en-US" w:eastAsia="zh-CN"/>
        </w:rPr>
        <w:t xml:space="preserve">, </w:t>
      </w:r>
      <w:r>
        <w:rPr>
          <w:rFonts w:hint="eastAsia"/>
          <w:sz w:val="21"/>
          <w:szCs w:val="21"/>
          <w:lang w:val="en-US" w:eastAsia="zh-CN"/>
        </w:rPr>
        <w:t xml:space="preserve"> Tri-axial acceleration (20 Hz)</w:t>
      </w:r>
      <w:r>
        <w:rPr>
          <w:rFonts w:hint="default"/>
          <w:sz w:val="21"/>
          <w:szCs w:val="21"/>
          <w:lang w:val="en-US" w:eastAsia="zh-CN"/>
        </w:rPr>
        <w:t xml:space="preserve">, </w:t>
      </w:r>
      <w:r>
        <w:rPr>
          <w:rFonts w:hint="eastAsia"/>
          <w:sz w:val="21"/>
          <w:szCs w:val="21"/>
          <w:lang w:val="en-US" w:eastAsia="zh-CN"/>
        </w:rPr>
        <w:t>Magnetometer for body orientation (20 Hz)</w:t>
      </w:r>
      <w:r>
        <w:rPr>
          <w:rFonts w:hint="default"/>
          <w:sz w:val="21"/>
          <w:szCs w:val="21"/>
          <w:lang w:val="en-US" w:eastAsia="zh-CN"/>
        </w:rPr>
        <w:t xml:space="preserve">, </w:t>
      </w:r>
      <w:r>
        <w:rPr>
          <w:rFonts w:hint="eastAsia"/>
          <w:sz w:val="21"/>
          <w:szCs w:val="21"/>
          <w:lang w:val="en-US" w:eastAsia="zh-CN"/>
        </w:rPr>
        <w:t>Gyroscope for turning forces (20 Hz)</w:t>
      </w:r>
      <w:r>
        <w:rPr>
          <w:rFonts w:hint="default"/>
          <w:sz w:val="21"/>
          <w:szCs w:val="21"/>
          <w:lang w:val="en-US" w:eastAsia="zh-CN"/>
        </w:rPr>
        <w:t xml:space="preserve">, </w:t>
      </w:r>
      <w:r>
        <w:rPr>
          <w:rFonts w:hint="eastAsia"/>
          <w:sz w:val="21"/>
          <w:szCs w:val="21"/>
          <w:lang w:val="en-US" w:eastAsia="zh-CN"/>
        </w:rPr>
        <w:t>Water temperature</w:t>
      </w:r>
      <w:r>
        <w:rPr>
          <w:rFonts w:hint="default"/>
          <w:sz w:val="21"/>
          <w:szCs w:val="21"/>
          <w:lang w:val="en-US" w:eastAsia="zh-CN"/>
        </w:rPr>
        <w:t xml:space="preserve">, </w:t>
      </w:r>
      <w:r>
        <w:rPr>
          <w:rFonts w:hint="eastAsia"/>
          <w:sz w:val="21"/>
          <w:szCs w:val="21"/>
          <w:lang w:val="en-US" w:eastAsia="zh-CN"/>
        </w:rPr>
        <w:t>Some individuals also have speed sensors</w:t>
      </w:r>
      <w:r>
        <w:rPr>
          <w:rFonts w:hint="default"/>
          <w:sz w:val="21"/>
          <w:szCs w:val="21"/>
          <w:lang w:val="en-US" w:eastAsia="zh-CN"/>
        </w:rPr>
        <w:t>.</w:t>
      </w:r>
    </w:p>
    <w:p w14:paraId="38B36D2C">
      <w:pPr>
        <w:pStyle w:val="3"/>
        <w:keepNext w:val="0"/>
        <w:keepLines w:val="0"/>
        <w:widowControl/>
        <w:suppressLineNumbers w:val="0"/>
        <w:rPr>
          <w:rFonts w:hint="default"/>
          <w:sz w:val="21"/>
          <w:szCs w:val="21"/>
          <w:lang w:val="en-US" w:eastAsia="zh-CN"/>
        </w:rPr>
      </w:pPr>
      <w:r>
        <w:rPr>
          <w:rFonts w:hint="default"/>
          <w:sz w:val="21"/>
          <w:szCs w:val="21"/>
          <w:lang w:val="en-US" w:eastAsia="zh-CN"/>
        </w:rPr>
        <w:t>Data come from only 2–3 sharks, but each recording is rich and long. Salmon sharks are close relatives of white sharks and are unusual because they are endothermic—their body temperature can be ~16°C warmer than the surrounding cold Alaskan waters.</w:t>
      </w:r>
    </w:p>
    <w:p w14:paraId="1D97E2A4">
      <w:pPr>
        <w:pStyle w:val="3"/>
        <w:keepNext w:val="0"/>
        <w:keepLines w:val="0"/>
        <w:widowControl/>
        <w:suppressLineNumbers w:val="0"/>
        <w:rPr>
          <w:rFonts w:hint="default"/>
          <w:sz w:val="21"/>
          <w:szCs w:val="21"/>
          <w:lang w:val="en-US" w:eastAsia="zh-CN"/>
        </w:rPr>
      </w:pPr>
      <w:r>
        <w:rPr>
          <w:rFonts w:hint="default"/>
          <w:sz w:val="21"/>
          <w:szCs w:val="21"/>
          <w:lang w:val="en-US" w:eastAsia="zh-CN"/>
        </w:rPr>
        <w:t>Research question to answer: The project aims to identify daily activity patterns in salmon sharks and to examine how their behavior changes with time of day, depth, water temperature (key interest due to their endothermy). Also of interest: how well salmon sharks maintain activity in very cold water.</w:t>
      </w:r>
    </w:p>
    <w:p w14:paraId="3D7CEDAD">
      <w:pPr>
        <w:pStyle w:val="3"/>
        <w:keepNext w:val="0"/>
        <w:keepLines w:val="0"/>
        <w:widowControl/>
        <w:suppressLineNumbers w:val="0"/>
        <w:rPr>
          <w:rFonts w:hint="default"/>
          <w:sz w:val="21"/>
          <w:szCs w:val="21"/>
          <w:lang w:val="en-US" w:eastAsia="zh-CN"/>
        </w:rPr>
      </w:pPr>
      <w:r>
        <w:rPr>
          <w:rFonts w:hint="default"/>
          <w:sz w:val="21"/>
          <w:szCs w:val="21"/>
          <w:lang w:val="en-US" w:eastAsia="zh-CN"/>
        </w:rPr>
        <w:t xml:space="preserve">Possible challenges: Very small sample size (only 2–3 sharks). Need to treat acceleration, magnetometer, and gyroscope data carefully. </w:t>
      </w:r>
    </w:p>
    <w:p w14:paraId="6A937F0F">
      <w:pPr>
        <w:pStyle w:val="3"/>
        <w:keepNext w:val="0"/>
        <w:keepLines w:val="0"/>
        <w:widowControl/>
        <w:suppressLineNumbers w:val="0"/>
        <w:rPr>
          <w:rFonts w:hint="default"/>
          <w:sz w:val="21"/>
          <w:szCs w:val="21"/>
          <w:lang w:val="en-US" w:eastAsia="zh-CN"/>
        </w:rPr>
      </w:pPr>
      <w:r>
        <w:rPr>
          <w:rFonts w:hint="default"/>
          <w:sz w:val="21"/>
          <w:szCs w:val="21"/>
          <w:lang w:val="en-US" w:eastAsia="zh-CN"/>
        </w:rPr>
        <w:t xml:space="preserve">Expected timeline: </w:t>
      </w:r>
    </w:p>
    <w:p w14:paraId="7AFEF65B">
      <w:pPr>
        <w:pStyle w:val="3"/>
        <w:keepNext w:val="0"/>
        <w:keepLines w:val="0"/>
        <w:widowControl/>
        <w:suppressLineNumbers w:val="0"/>
        <w:rPr>
          <w:rFonts w:hint="default"/>
          <w:sz w:val="21"/>
          <w:szCs w:val="21"/>
          <w:lang w:val="en-US" w:eastAsia="zh-CN"/>
        </w:rPr>
      </w:pPr>
      <w:r>
        <w:rPr>
          <w:rFonts w:hint="default"/>
          <w:sz w:val="21"/>
          <w:szCs w:val="21"/>
          <w:lang w:val="en-US" w:eastAsia="zh-CN"/>
        </w:rPr>
        <w:t>1.Data organization (1–2 weeks) – clean depth, acceleration, temperature, speed.</w:t>
      </w:r>
    </w:p>
    <w:p w14:paraId="6BC74BEE">
      <w:pPr>
        <w:pStyle w:val="3"/>
        <w:keepNext w:val="0"/>
        <w:keepLines w:val="0"/>
        <w:widowControl/>
        <w:suppressLineNumbers w:val="0"/>
        <w:rPr>
          <w:rFonts w:hint="default"/>
          <w:sz w:val="21"/>
          <w:szCs w:val="21"/>
          <w:lang w:val="en-US" w:eastAsia="zh-CN"/>
        </w:rPr>
      </w:pPr>
      <w:r>
        <w:rPr>
          <w:rFonts w:hint="default"/>
          <w:sz w:val="21"/>
          <w:szCs w:val="21"/>
          <w:lang w:val="en-US" w:eastAsia="zh-CN"/>
        </w:rPr>
        <w:t>2.Exploratory analysis (1–2 weeks) – look for diel patterns, depth-use patterns.</w:t>
      </w:r>
    </w:p>
    <w:p w14:paraId="75F71BB9">
      <w:pPr>
        <w:pStyle w:val="3"/>
        <w:keepNext w:val="0"/>
        <w:keepLines w:val="0"/>
        <w:widowControl/>
        <w:suppressLineNumbers w:val="0"/>
        <w:rPr>
          <w:rFonts w:hint="default"/>
          <w:sz w:val="21"/>
          <w:szCs w:val="21"/>
          <w:lang w:val="en-US" w:eastAsia="zh-CN"/>
        </w:rPr>
      </w:pPr>
      <w:r>
        <w:rPr>
          <w:rFonts w:hint="default"/>
          <w:sz w:val="21"/>
          <w:szCs w:val="21"/>
          <w:lang w:val="en-US" w:eastAsia="zh-CN"/>
        </w:rPr>
        <w:t>3.HMM model setup (2 weeks) – choose variables (e.g ODBA, depth, temp), test different state numbers.</w:t>
      </w:r>
    </w:p>
    <w:p w14:paraId="598E618F">
      <w:pPr>
        <w:pStyle w:val="3"/>
        <w:keepNext w:val="0"/>
        <w:keepLines w:val="0"/>
        <w:widowControl/>
        <w:suppressLineNumbers w:val="0"/>
        <w:rPr>
          <w:rFonts w:hint="default"/>
          <w:sz w:val="21"/>
          <w:szCs w:val="21"/>
          <w:lang w:val="en-US" w:eastAsia="zh-CN"/>
        </w:rPr>
      </w:pPr>
      <w:r>
        <w:rPr>
          <w:rFonts w:hint="default"/>
          <w:sz w:val="21"/>
          <w:szCs w:val="21"/>
          <w:lang w:val="en-US" w:eastAsia="zh-CN"/>
        </w:rPr>
        <w:t>4.State decoding &amp; interpretation (2–3 weeks) – identify active vs inactive states, co</w:t>
      </w:r>
      <w:bookmarkStart w:id="0" w:name="_GoBack"/>
      <w:bookmarkEnd w:id="0"/>
      <w:r>
        <w:rPr>
          <w:rFonts w:hint="default"/>
          <w:sz w:val="21"/>
          <w:szCs w:val="21"/>
          <w:lang w:val="en-US" w:eastAsia="zh-CN"/>
        </w:rPr>
        <w:t>ld-water behavior.</w:t>
      </w:r>
    </w:p>
    <w:p w14:paraId="08DC3093">
      <w:pPr>
        <w:pStyle w:val="3"/>
        <w:keepNext w:val="0"/>
        <w:keepLines w:val="0"/>
        <w:widowControl/>
        <w:suppressLineNumbers w:val="0"/>
        <w:rPr>
          <w:rFonts w:hint="default"/>
          <w:sz w:val="21"/>
          <w:szCs w:val="21"/>
          <w:lang w:val="en-US" w:eastAsia="zh-CN"/>
        </w:rPr>
      </w:pPr>
      <w:r>
        <w:rPr>
          <w:rFonts w:hint="default"/>
          <w:sz w:val="21"/>
          <w:szCs w:val="21"/>
          <w:lang w:val="en-US" w:eastAsia="zh-CN"/>
        </w:rPr>
        <w:t>5.Ecological interpretation (1–2 weeks) – link activity with temperature and depth.</w:t>
      </w:r>
    </w:p>
    <w:p w14:paraId="41FEC02E">
      <w:pPr>
        <w:pStyle w:val="3"/>
        <w:keepNext w:val="0"/>
        <w:keepLines w:val="0"/>
        <w:widowControl/>
        <w:suppressLineNumbers w:val="0"/>
        <w:rPr>
          <w:rFonts w:hint="default"/>
          <w:sz w:val="21"/>
          <w:szCs w:val="21"/>
          <w:lang w:val="en-US" w:eastAsia="zh-CN"/>
        </w:rPr>
      </w:pPr>
      <w:r>
        <w:rPr>
          <w:rFonts w:hint="default"/>
          <w:sz w:val="21"/>
          <w:szCs w:val="21"/>
          <w:lang w:val="en-US" w:eastAsia="zh-CN"/>
        </w:rPr>
        <w:t>6.Final report (1 week) – summarize individual-based findings.</w:t>
      </w:r>
    </w:p>
    <w:p w14:paraId="10E6AE6A">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FF2DCA"/>
    <w:rsid w:val="31FF2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2026-01-15T20:06:00Z</dcterms:created>
  <dc:creator>Y</dc:creator>
  <cp:lastModifiedBy>Y</cp:lastModifiedBy>
  <dcterms:modified xsi:type="dcterms:W3CDTF">2026-01-15T20:07:20Z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77299DC44146A184128F69691EFEEE46_41</vt:lpwstr>
  </property>
</Properties>
</file>