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КОНТАКТЫ, ЮРИДИЧЕСКИЙ FOOTER И СЦЕНАРИЙ ЗАПИСИ В TELEGRAM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2F2F2"/>
            <w:vAlign w:val="center"/>
          </w:tcPr>
          <w:p>
            <w:r>
              <w:rPr>
                <w:b/>
                <w:sz w:val="19"/>
              </w:rPr>
              <w:t>Готовая структура для дизайна и разработки. Контактный/footer-блок нужен: он собирает официальные контакты врача, связь с клиникой и юридические ссылки в одном спокойном месте.</w:t>
            </w:r>
          </w:p>
        </w:tc>
      </w:tr>
    </w:tbl>
    <w:p/>
    <w:p>
      <w:pPr>
        <w:pStyle w:val="Heading1"/>
      </w:pPr>
      <w:r>
        <w:t>1. Контактный блок / footer — desktop</w:t>
      </w:r>
    </w:p>
    <w:p>
      <w:r>
        <w:t>Рекомендуемый состав: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Врач</w:t>
            </w:r>
          </w:p>
        </w:tc>
        <w:tc>
          <w:tcPr>
            <w:tcW w:type="dxa" w:w="4986"/>
          </w:tcPr>
          <w:p>
            <w:r>
              <w:t>ФИЛИПП ПОМАЗКОВ — пластический хирург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Telegram</w:t>
            </w:r>
          </w:p>
        </w:tc>
        <w:tc>
          <w:tcPr>
            <w:tcW w:type="dxa" w:w="4986"/>
          </w:tcPr>
          <w:p>
            <w:r>
              <w:t>@PomazkovPhilipp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VK</w:t>
            </w:r>
          </w:p>
        </w:tc>
        <w:tc>
          <w:tcPr>
            <w:tcW w:type="dxa" w:w="4986"/>
          </w:tcPr>
          <w:p>
            <w:r>
              <w:t>[ССЫЛКА VK]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Instagram</w:t>
            </w:r>
          </w:p>
        </w:tc>
        <w:tc>
          <w:tcPr>
            <w:tcW w:type="dxa" w:w="4986"/>
          </w:tcPr>
          <w:p>
            <w:r>
              <w:t>[ССЫЛКА INSTAGRAM]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Клиника</w:t>
            </w:r>
          </w:p>
        </w:tc>
        <w:tc>
          <w:tcPr>
            <w:tcW w:type="dxa" w:w="4986"/>
          </w:tcPr>
          <w:p>
            <w:r>
              <w:t>ОстМедКонсалт — ссылка на https://ostmed.ru/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Адрес приема</w:t>
            </w:r>
          </w:p>
        </w:tc>
        <w:tc>
          <w:tcPr>
            <w:tcW w:type="dxa" w:w="4986"/>
          </w:tcPr>
          <w:p>
            <w:r>
              <w:t>[ТОЧНЫЙ АДРЕС, ПОДТВЕРДИТЬ]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Юридические ссылки</w:t>
            </w:r>
          </w:p>
        </w:tc>
        <w:tc>
          <w:tcPr>
            <w:tcW w:type="dxa" w:w="4986"/>
          </w:tcPr>
          <w:p>
            <w:r>
              <w:t>Сведения о клинике · Политика ПДн · Cookie · Настройки cookie</w:t>
            </w:r>
          </w:p>
        </w:tc>
      </w:tr>
    </w:tbl>
    <w:p/>
    <w:p>
      <w:r>
        <w:t>Нижняя юридическая строка: «Медицинские услуги оказывает [ПОЛНОЕ ЮРЛИЦО КЛИНИКИ]. Лицензия: [НОМЕР, ДАТА, ОРГАН]. Филипп Помазков — пластический хирург клиники ОстМедКонсалт».</w:t>
      </w:r>
    </w:p>
    <w:p>
      <w:r>
        <w:t>Предупреждение для материалов, где оно требуется по правилам медицинской рекламы: «Имеются противопоказания. Необходима консультация специалиста». Финальную область применения и размер предупреждения согласовать с юристом.</w:t>
      </w:r>
    </w:p>
    <w:p>
      <w:pPr>
        <w:pStyle w:val="Heading1"/>
      </w:pPr>
      <w:r>
        <w:t>2. Контакты на mobile</w:t>
      </w:r>
    </w:p>
    <w:p>
      <w:r>
        <w:t>Не растягивать каждый app-view длинным footer. На mobile использовать компактный пункт «КОНТАКТЫ И ДОКУМЕНТЫ» в верхнем меню/overflow («…») или отдельный secondary sheet. В нем: Telegram, VK, Instagram, клиника, адрес, Политика ПДн, Cookie, настройки cookie, сведения о клинике.</w:t>
      </w:r>
    </w:p>
    <w:p>
      <w:pPr>
        <w:pStyle w:val="Heading1"/>
      </w:pPr>
      <w:r>
        <w:t>3. Текущая запись — без формы персональных данных</w:t>
      </w:r>
    </w:p>
    <w:p>
      <w:r>
        <w:t>Порядок:</w:t>
      </w:r>
    </w:p>
    <w:p>
      <w:pPr>
        <w:pStyle w:val="ListBullet"/>
      </w:pPr>
      <w:r>
        <w:t>1 / 3 — ВЫБЕРИТЕ ДАТУ</w:t>
      </w:r>
    </w:p>
    <w:p>
      <w:pPr>
        <w:pStyle w:val="ListBullet"/>
      </w:pPr>
      <w:r>
        <w:t>2 / 3 — ВЫБЕРИТЕ ВРЕМЯ</w:t>
      </w:r>
    </w:p>
    <w:p>
      <w:pPr>
        <w:pStyle w:val="ListBullet"/>
      </w:pPr>
      <w:r>
        <w:t>3 / 3 — ЧТО ХОТИТЕ ОБСУДИТЬ?</w:t>
      </w:r>
    </w:p>
    <w:p>
      <w:pPr>
        <w:pStyle w:val="ListBullet"/>
      </w:pPr>
      <w:r>
        <w:t>ФИНАЛ — СКОПИРОВАТЬ И ОТКРЫТЬ TELEGRAM</w:t>
      </w:r>
    </w:p>
    <w:p>
      <w:pPr>
        <w:pStyle w:val="Heading1"/>
      </w:pPr>
      <w:r>
        <w:t>4. Тема консультации</w:t>
      </w:r>
    </w:p>
    <w:p>
      <w:pPr>
        <w:pStyle w:val="ListBullet"/>
      </w:pPr>
      <w:r>
        <w:t>Блефаропластика</w:t>
      </w:r>
    </w:p>
    <w:p>
      <w:pPr>
        <w:pStyle w:val="ListBullet"/>
      </w:pPr>
      <w:r>
        <w:t>Маммопластика</w:t>
      </w:r>
    </w:p>
    <w:p>
      <w:pPr>
        <w:pStyle w:val="ListBullet"/>
      </w:pPr>
      <w:r>
        <w:t>Абдоминопластика</w:t>
      </w:r>
    </w:p>
    <w:p>
      <w:pPr>
        <w:pStyle w:val="ListBullet"/>
      </w:pPr>
      <w:r>
        <w:t>Липосакция</w:t>
      </w:r>
    </w:p>
    <w:p>
      <w:pPr>
        <w:pStyle w:val="ListBullet"/>
      </w:pPr>
      <w:r>
        <w:t>Липоскульптурирование</w:t>
      </w:r>
    </w:p>
    <w:p>
      <w:pPr>
        <w:pStyle w:val="ListBullet"/>
      </w:pPr>
      <w:r>
        <w:t>Подтяжка лица</w:t>
      </w:r>
    </w:p>
    <w:p>
      <w:pPr>
        <w:pStyle w:val="ListBullet"/>
      </w:pPr>
      <w:r>
        <w:t>Пока не знаю — хочу обсудить</w:t>
      </w:r>
    </w:p>
    <w:p>
      <w:pPr>
        <w:pStyle w:val="Heading1"/>
      </w:pPr>
      <w:r>
        <w:t>5. Финальный экран</w:t>
      </w:r>
    </w:p>
    <w:p>
      <w:r>
        <w:t>Заголовок: «ПРОДОЛЖИТЬ В TELEGRAM».</w:t>
      </w:r>
    </w:p>
    <w:p>
      <w:r>
        <w:t>Подзаголовок: «Вы выбрали удобное время. Отправьте запрос Филиппу в Telegram — он подтвердит запись».</w:t>
      </w:r>
    </w:p>
    <w:p>
      <w:r>
        <w:t>Сводка: [дата] · [время] · [тема].</w:t>
      </w:r>
    </w:p>
    <w:p>
      <w:r>
        <w:t>Кнопка: «СКОПИРОВАТЬ И ОТКРЫТЬ TELEGRAM ↗».</w:t>
      </w:r>
    </w:p>
    <w:p>
      <w:r>
        <w:t>Техническая цель: скопировать в буфер обмена готовый текст и открыть https://t.me/PomazkovPhilipp. Не обещать автоматическое предварительное заполнение личного чата Telegram, если оно технически не поддерживается.</w:t>
      </w:r>
    </w:p>
    <w:p>
      <w:pPr>
        <w:pStyle w:val="Heading1"/>
      </w:pPr>
      <w:r>
        <w:t>6. Текст сообщения</w:t>
      </w:r>
    </w:p>
    <w:p>
      <w:r>
        <w:rPr>
          <w:i/>
        </w:rPr>
        <w:t>Здравствуйте! Хочу записаться на консультацию к Филиппу Помазкову.</w:t>
        <w:br/>
        <w:t>Дата: [дата]</w:t>
        <w:br/>
        <w:t>Время: [время]</w:t>
        <w:br/>
        <w:t>Тема: [тема]</w:t>
      </w:r>
    </w:p>
    <w:p>
      <w:pPr>
        <w:pStyle w:val="Heading1"/>
      </w:pPr>
      <w:r>
        <w:t>7. Важные формулировки</w:t>
      </w:r>
    </w:p>
    <w:p>
      <w:pPr>
        <w:pStyle w:val="ListBullet"/>
      </w:pPr>
      <w:r>
        <w:t>Не писать «Вы записаны», пока Филипп не подтвердил время.</w:t>
      </w:r>
    </w:p>
    <w:p>
      <w:pPr>
        <w:pStyle w:val="ListBullet"/>
      </w:pPr>
      <w:r>
        <w:t>Не писать «слот зарезервирован», если сайт технически не блокирует слот.</w:t>
      </w:r>
    </w:p>
    <w:p>
      <w:pPr>
        <w:pStyle w:val="ListBullet"/>
      </w:pPr>
      <w:r>
        <w:t>Корректно: «Вы выбрали время» / «Отправьте запрос в Telegram для подтверждения».</w:t>
      </w:r>
    </w:p>
    <w:p>
      <w:pPr>
        <w:pStyle w:val="ListBullet"/>
      </w:pPr>
      <w:r>
        <w:t>Не просить диагноз, анализы, фото или медицинские документы в автоматическом сценарии.</w:t>
      </w:r>
    </w:p>
    <w:p>
      <w:pPr>
        <w:pStyle w:val="ListBullet"/>
      </w:pPr>
      <w:r>
        <w:t>Переход в Telegram должен быть явно обозначен как внешний канал связи.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