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Текст баннера</w:t>
      </w:r>
    </w:p>
    <w:p>
      <w:r>
        <w:t>Сайт использует cookie и Яндекс Метрику, чтобы видеть статистику посещений. Подробнее в [политике cookie] и [политике обработки данных]. Кнопки: «Принять», «Только необходимые».</w:t>
      </w:r>
    </w:p>
    <w:p/>
    <w:p>
      <w:pPr>
        <w:jc w:val="center"/>
      </w:pPr>
      <w:r>
        <w:rPr>
          <w:b/>
          <w:sz w:val="30"/>
        </w:rPr>
        <w:t>Политика использования cookie</w:t>
      </w:r>
    </w:p>
    <w:p>
      <w:r>
        <w:t>Редакция от [ДАТА]</w:t>
      </w:r>
    </w:p>
    <w:p>
      <w:r>
        <w:rPr>
          <w:b/>
        </w:rPr>
        <w:t xml:space="preserve">Что такое cookie. </w:t>
      </w:r>
      <w:r>
        <w:t>Это небольшие файлы, которые сайт сохраняет в браузере. Они помогают запомнить настройки и понять, как посетители пользуются сайтом.</w:t>
      </w:r>
    </w:p>
    <w:p>
      <w:r>
        <w:rPr>
          <w:b/>
        </w:rPr>
        <w:t xml:space="preserve">Оператор </w:t>
      </w:r>
      <w:r>
        <w:t>сайта [САЙТ]: [ОПЕРАТОР], [ИНН, ОГРН/ОГРНИП], [E-MAIL]. Порядок обработки персональных данных описан в политике обработки персональных данных.</w:t>
      </w:r>
    </w:p>
    <w:p>
      <w:r>
        <w:rPr>
          <w:b/>
        </w:rPr>
        <w:t xml:space="preserve">Необходимые cookie </w:t>
      </w:r>
      <w:r>
        <w:t>работают всегда: без них сайт не запомнит выбор в уведомлении о cookie. [НАЗВАНИЕ cookie: назначение, срок].</w:t>
      </w:r>
    </w:p>
    <w:p>
      <w:r>
        <w:rPr>
          <w:b/>
        </w:rPr>
        <w:t xml:space="preserve">Аналитические cookie </w:t>
      </w:r>
      <w:r>
        <w:t>включаются только после нажатия «Принять». Их устанавливает сервис Яндекс Метрика (ООО «ЯНДЕКС», ИНН 7736207543), чтобы считать посещения, источники переходов и действия на страницах [если включён Вебвизор: в том числе с помощью записи действий Вебвизор]. Цель: анализ посещаемости сайта. Данные хранятся на территории Российской Федерации.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Название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Зачем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Срок</w:t>
            </w:r>
          </w:p>
        </w:tc>
      </w:tr>
      <w:tr>
        <w:tc>
          <w:tcPr>
            <w:tcW w:type="dxa" w:w="2880"/>
          </w:tcPr>
          <w:p>
            <w:r>
              <w:t>_ym_uid</w:t>
            </w:r>
          </w:p>
        </w:tc>
        <w:tc>
          <w:tcPr>
            <w:tcW w:type="dxa" w:w="2880"/>
          </w:tcPr>
          <w:p>
            <w:r>
              <w:t>отличает одного посетителя от другого</w:t>
            </w:r>
          </w:p>
        </w:tc>
        <w:tc>
          <w:tcPr>
            <w:tcW w:type="dxa" w:w="2880"/>
          </w:tcPr>
          <w:p>
            <w:r>
              <w:t>1 год</w:t>
            </w:r>
          </w:p>
        </w:tc>
      </w:tr>
      <w:tr>
        <w:tc>
          <w:tcPr>
            <w:tcW w:type="dxa" w:w="2880"/>
          </w:tcPr>
          <w:p>
            <w:r>
              <w:t>_ym_d</w:t>
            </w:r>
          </w:p>
        </w:tc>
        <w:tc>
          <w:tcPr>
            <w:tcW w:type="dxa" w:w="2880"/>
          </w:tcPr>
          <w:p>
            <w:r>
              <w:t>дата первого визита</w:t>
            </w:r>
          </w:p>
        </w:tc>
        <w:tc>
          <w:tcPr>
            <w:tcW w:type="dxa" w:w="2880"/>
          </w:tcPr>
          <w:p>
            <w:r>
              <w:t>1 год</w:t>
            </w:r>
          </w:p>
        </w:tc>
      </w:tr>
      <w:tr>
        <w:tc>
          <w:tcPr>
            <w:tcW w:type="dxa" w:w="2880"/>
          </w:tcPr>
          <w:p>
            <w:r>
              <w:t>_ym_isad</w:t>
            </w:r>
          </w:p>
        </w:tc>
        <w:tc>
          <w:tcPr>
            <w:tcW w:type="dxa" w:w="2880"/>
          </w:tcPr>
          <w:p>
            <w:r>
              <w:t>определяет, есть ли блокировщик рекламы</w:t>
            </w:r>
          </w:p>
        </w:tc>
        <w:tc>
          <w:tcPr>
            <w:tcW w:type="dxa" w:w="2880"/>
          </w:tcPr>
          <w:p>
            <w:r>
              <w:t>2 дня</w:t>
            </w:r>
          </w:p>
        </w:tc>
      </w:tr>
      <w:tr>
        <w:tc>
          <w:tcPr>
            <w:tcW w:type="dxa" w:w="2880"/>
          </w:tcPr>
          <w:p>
            <w:r>
              <w:t>_ym_visorc</w:t>
            </w:r>
          </w:p>
        </w:tc>
        <w:tc>
          <w:tcPr>
            <w:tcW w:type="dxa" w:w="2880"/>
          </w:tcPr>
          <w:p>
            <w:r>
              <w:t>нужен для работы Вебвизора</w:t>
            </w:r>
          </w:p>
        </w:tc>
        <w:tc>
          <w:tcPr>
            <w:tcW w:type="dxa" w:w="2880"/>
          </w:tcPr>
          <w:p>
            <w:r>
              <w:t>30 минут</w:t>
            </w:r>
          </w:p>
        </w:tc>
      </w:tr>
      <w:tr>
        <w:tc>
          <w:tcPr>
            <w:tcW w:type="dxa" w:w="2880"/>
          </w:tcPr>
          <w:p>
            <w:r>
              <w:t>yandexuid, ymex, _ym_*</w:t>
            </w:r>
          </w:p>
        </w:tc>
        <w:tc>
          <w:tcPr>
            <w:tcW w:type="dxa" w:w="2880"/>
          </w:tcPr>
          <w:p>
            <w:r>
              <w:t>другие служебные cookie Метрики</w:t>
            </w:r>
          </w:p>
        </w:tc>
        <w:tc>
          <w:tcPr>
            <w:tcW w:type="dxa" w:w="2880"/>
          </w:tcPr>
          <w:p>
            <w:r>
              <w:t>до 1 года</w:t>
            </w:r>
          </w:p>
        </w:tc>
      </w:tr>
    </w:tbl>
    <w:p>
      <w:r>
        <w:rPr>
          <w:b/>
        </w:rPr>
        <w:t xml:space="preserve">Как отказаться. </w:t>
      </w:r>
      <w:r>
        <w:t>Нажмите «Только необходимые» в уведомлении или откройте «Настройки cookie» внизу страницы; удалите cookie в настройках браузера. Отказ от аналитических cookie не влияет на работу сайта.</w:t>
      </w:r>
    </w:p>
    <w:p>
      <w:r>
        <w:rPr>
          <w:i/>
        </w:rPr>
        <w:br/>
        <w:t>Шаблон: tinadigital.ru. Замените все поля в [квадратных скобках] на данные вашего сайта и удалите строки, которые к вам не относятся.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