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4DB02" w14:textId="5EE9D720" w:rsidR="005B434B" w:rsidRDefault="00B96AD0" w:rsidP="002F5B40">
      <w:pPr>
        <w:pStyle w:val="Titledocument"/>
      </w:pPr>
      <w:r>
        <w:t>Streaming</w:t>
      </w:r>
      <w:r w:rsidR="00DB3DC9">
        <w:t xml:space="preserve"> Time Series Anomaly Detection</w:t>
      </w:r>
    </w:p>
    <w:p w14:paraId="627F22BF" w14:textId="6D495DE7" w:rsidR="005B434B" w:rsidRPr="00756311" w:rsidRDefault="00B73345" w:rsidP="00756311">
      <w:pPr>
        <w:pStyle w:val="Authors"/>
        <w:rPr>
          <w:rFonts w:eastAsiaTheme="minorEastAsia"/>
          <w:caps w:val="0"/>
        </w:rPr>
      </w:pPr>
      <w:r>
        <w:rPr>
          <w:rFonts w:eastAsiaTheme="minorEastAsia"/>
          <w:caps w:val="0"/>
        </w:rPr>
        <w:t xml:space="preserve">Christina </w:t>
      </w:r>
      <w:proofErr w:type="spellStart"/>
      <w:r>
        <w:rPr>
          <w:rFonts w:eastAsiaTheme="minorEastAsia"/>
          <w:caps w:val="0"/>
        </w:rPr>
        <w:t>Karalka</w:t>
      </w:r>
      <w:proofErr w:type="spellEnd"/>
      <w:r w:rsidR="00931F22">
        <w:rPr>
          <w:rFonts w:eastAsiaTheme="minorEastAsia"/>
          <w:caps w:val="0"/>
        </w:rPr>
        <w:t xml:space="preserve">  </w:t>
      </w:r>
      <w:r w:rsidR="00931F22" w:rsidRPr="00931F22">
        <w:rPr>
          <w:rFonts w:ascii="Calibri" w:eastAsiaTheme="minorEastAsia" w:hAnsi="Calibri" w:cs="Calibri"/>
          <w:caps w:val="0"/>
          <w:sz w:val="16"/>
          <w:szCs w:val="16"/>
        </w:rPr>
        <w:t>●</w:t>
      </w:r>
      <w:r w:rsidR="00931F22">
        <w:rPr>
          <w:rFonts w:ascii="Calibri" w:eastAsiaTheme="minorEastAsia" w:hAnsi="Calibri" w:cs="Calibri"/>
          <w:caps w:val="0"/>
          <w:sz w:val="18"/>
          <w:szCs w:val="18"/>
        </w:rPr>
        <w:t xml:space="preserve">  </w:t>
      </w:r>
      <w:r w:rsidR="00931F22">
        <w:rPr>
          <w:rFonts w:eastAsiaTheme="minorEastAsia"/>
          <w:caps w:val="0"/>
        </w:rPr>
        <w:t xml:space="preserve"> </w:t>
      </w:r>
      <w:r w:rsidR="009E0B75">
        <w:rPr>
          <w:rFonts w:eastAsiaTheme="minorEastAsia"/>
        </w:rPr>
        <w:t>AEM: 145</w:t>
      </w:r>
      <w:r w:rsidR="00931F22">
        <w:rPr>
          <w:rFonts w:eastAsiaTheme="minorEastAsia"/>
        </w:rPr>
        <w:t xml:space="preserve">   </w:t>
      </w:r>
      <w:r w:rsidR="00931F22" w:rsidRPr="00931F22">
        <w:rPr>
          <w:rFonts w:ascii="Calibri" w:eastAsiaTheme="minorEastAsia" w:hAnsi="Calibri" w:cs="Calibri"/>
          <w:caps w:val="0"/>
          <w:sz w:val="16"/>
          <w:szCs w:val="16"/>
        </w:rPr>
        <w:t>●</w:t>
      </w:r>
      <w:r w:rsidR="009E0B75">
        <w:rPr>
          <w:rFonts w:eastAsiaTheme="minorEastAsia"/>
        </w:rPr>
        <w:t xml:space="preserve"> </w:t>
      </w:r>
      <w:r w:rsidR="00931F22">
        <w:rPr>
          <w:rFonts w:eastAsiaTheme="minorEastAsia"/>
        </w:rPr>
        <w:t xml:space="preserve">  email</w:t>
      </w:r>
      <w:r w:rsidR="009E0B75">
        <w:rPr>
          <w:rFonts w:eastAsiaTheme="minorEastAsia"/>
        </w:rPr>
        <w:t xml:space="preserve">: </w:t>
      </w:r>
      <w:r w:rsidR="00756311">
        <w:rPr>
          <w:rFonts w:eastAsiaTheme="minorEastAsia"/>
          <w:caps w:val="0"/>
        </w:rPr>
        <w:t>kchristi@csd.auth.gr</w:t>
      </w:r>
    </w:p>
    <w:p w14:paraId="59D463E0" w14:textId="77777777" w:rsidR="005B434B" w:rsidRDefault="005B434B" w:rsidP="005B434B">
      <w:pPr>
        <w:pStyle w:val="Head1"/>
        <w:tabs>
          <w:tab w:val="clear" w:pos="360"/>
        </w:tabs>
        <w:ind w:left="432" w:hanging="432"/>
      </w:pPr>
      <w:r>
        <w:t>Introduction</w:t>
      </w:r>
    </w:p>
    <w:p w14:paraId="7EC25DB8" w14:textId="7ADF1FCB" w:rsidR="008835B7" w:rsidRDefault="008835B7" w:rsidP="00440642">
      <w:pPr>
        <w:pStyle w:val="ParaContinue"/>
      </w:pPr>
      <w:r>
        <w:t>In the realm of time series anomaly detection</w:t>
      </w:r>
      <w:r w:rsidR="00CA6E18">
        <w:t xml:space="preserve"> (AD)</w:t>
      </w:r>
      <w:r>
        <w:t>, adapting to continuously arriving data points in a streaming setting is crucial for timely and accurate detection of anomalies.</w:t>
      </w:r>
      <w:r w:rsidR="00C574A1">
        <w:t xml:space="preserve"> This work examines the effectiveness of LSTM-based autoencoder architectures trained in an unsupervised manner.</w:t>
      </w:r>
      <w:r w:rsidR="008F61F4">
        <w:t xml:space="preserve"> </w:t>
      </w:r>
      <w:r w:rsidR="00973423">
        <w:t>Specifically, two streaming adaptations of such a model originally designed for offline settings are proposed</w:t>
      </w:r>
      <w:r w:rsidR="008827C2">
        <w:t xml:space="preserve">. The first approach </w:t>
      </w:r>
      <w:r w:rsidR="009471CE">
        <w:t xml:space="preserve">operates independently </w:t>
      </w:r>
      <w:r w:rsidR="00C574A1">
        <w:t>on</w:t>
      </w:r>
      <w:r w:rsidR="009471CE">
        <w:t xml:space="preserve"> each arriving batch of data, while the second </w:t>
      </w:r>
      <w:r w:rsidR="00A937E9">
        <w:t>incorporates incremental learning and a concept drift</w:t>
      </w:r>
      <w:r w:rsidR="007A7B88">
        <w:t xml:space="preserve"> detection</w:t>
      </w:r>
      <w:r w:rsidR="00A937E9">
        <w:t xml:space="preserve"> mechanism </w:t>
      </w:r>
      <w:r w:rsidR="00481E67">
        <w:t xml:space="preserve">to adapt to changes in the data stream. </w:t>
      </w:r>
      <w:r w:rsidR="00973423">
        <w:t>The models are evaluated</w:t>
      </w:r>
      <w:r w:rsidR="00367850">
        <w:t xml:space="preserve"> on</w:t>
      </w:r>
      <w:r w:rsidR="00A46ACC">
        <w:t xml:space="preserve"> univariate time series from various domains and </w:t>
      </w:r>
      <w:r w:rsidR="00942D70">
        <w:t>levels of normality, comparing their performance to two state-of-the-art (SOTA) online AD methods</w:t>
      </w:r>
      <w:r w:rsidR="00942D70">
        <w:rPr>
          <w:rStyle w:val="FootnoteReference"/>
        </w:rPr>
        <w:t xml:space="preserve"> </w:t>
      </w:r>
      <w:r w:rsidR="00A9168F">
        <w:rPr>
          <w:rStyle w:val="FootnoteReference"/>
        </w:rPr>
        <w:footnoteReference w:id="2"/>
      </w:r>
      <w:r w:rsidR="00C874BC">
        <w:t>.</w:t>
      </w:r>
      <w:r w:rsidR="00E04EE4">
        <w:t xml:space="preserve"> </w:t>
      </w:r>
    </w:p>
    <w:p w14:paraId="396F94C6" w14:textId="3C59FB98" w:rsidR="00EF4600" w:rsidRDefault="00AB163B" w:rsidP="00EF4600">
      <w:pPr>
        <w:pStyle w:val="Head2"/>
        <w:tabs>
          <w:tab w:val="clear" w:pos="360"/>
        </w:tabs>
      </w:pPr>
      <w:r>
        <w:t>Preliminaries</w:t>
      </w:r>
    </w:p>
    <w:p w14:paraId="2CC83917" w14:textId="1BB2E775" w:rsidR="00EF4600" w:rsidRPr="00477F89" w:rsidRDefault="00EF4600" w:rsidP="00EF4600">
      <w:pPr>
        <w:pStyle w:val="Para"/>
      </w:pPr>
      <w:r w:rsidRPr="00A4183A">
        <w:t>A</w:t>
      </w:r>
      <w:r w:rsidRPr="00A4183A">
        <w:rPr>
          <w:b/>
          <w:bCs/>
        </w:rPr>
        <w:t xml:space="preserve"> Time Series </w:t>
      </w:r>
      <w:r w:rsidRPr="00A4183A">
        <w:t xml:space="preserve">is a sequence </w:t>
      </w:r>
      <m:oMath>
        <m:r>
          <w:rPr>
            <w:rFonts w:ascii="Cambria Math" w:hAnsi="Cambria Math"/>
          </w:rPr>
          <m:t>T=</m:t>
        </m:r>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t∈[0,L]}</m:t>
        </m:r>
      </m:oMath>
      <w:r w:rsidRPr="00A4183A">
        <w:t xml:space="preserve">. Each data point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Pr="00A4183A">
        <w:t xml:space="preserve"> is recorded at timestep </w:t>
      </w:r>
      <m:oMath>
        <m:r>
          <w:rPr>
            <w:rFonts w:ascii="Cambria Math" w:hAnsi="Cambria Math"/>
          </w:rPr>
          <m:t>t</m:t>
        </m:r>
      </m:oMath>
      <w:r w:rsidRPr="00A4183A">
        <w:t xml:space="preserve"> and is accompanied by labels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w:r w:rsidRPr="00A4183A">
        <w:t xml:space="preserve">. 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4183A">
        <w:t xml:space="preserve"> consists of </w:t>
      </w:r>
      <m:oMath>
        <m:r>
          <w:rPr>
            <w:rFonts w:ascii="Cambria Math" w:hAnsi="Cambria Math"/>
          </w:rPr>
          <m:t>m</m:t>
        </m:r>
      </m:oMath>
      <w:r w:rsidRPr="00A4183A">
        <w:t xml:space="preserve"> variables and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[i]</m:t>
        </m:r>
      </m:oMath>
      <w:r w:rsidRPr="00A4183A">
        <w:t xml:space="preserve"> indicates whether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oMath>
      <w:r w:rsidRPr="00A4183A">
        <w:t xml:space="preserve"> is a normal (0) or abnormal (1) observation. </w:t>
      </w:r>
      <w:r w:rsidR="006D2BC1">
        <w:t>This work</w:t>
      </w:r>
      <w:r w:rsidR="00B922E0">
        <w:t xml:space="preserve"> tackle</w:t>
      </w:r>
      <w:r w:rsidR="006D2BC1">
        <w:t>s</w:t>
      </w:r>
      <w:r w:rsidR="00B922E0">
        <w:t xml:space="preserve"> univariate time series, meaning</w:t>
      </w:r>
      <w:r w:rsidR="00B922E0" w:rsidRPr="00A4183A">
        <w:t xml:space="preserve"> </w:t>
      </w:r>
      <m:oMath>
        <m:r>
          <w:rPr>
            <w:rFonts w:ascii="Cambria Math" w:hAnsi="Cambria Math"/>
          </w:rPr>
          <m:t>m=1</m:t>
        </m:r>
      </m:oMath>
      <w:r w:rsidR="00B922E0">
        <w:t xml:space="preserve">. </w:t>
      </w:r>
      <w:r w:rsidRPr="00A4183A">
        <w:t xml:space="preserve">The length of the series </w:t>
      </w:r>
      <m:oMath>
        <m:r>
          <w:rPr>
            <w:rFonts w:ascii="Cambria Math" w:hAnsi="Cambria Math"/>
          </w:rPr>
          <m:t>L</m:t>
        </m:r>
      </m:oMath>
      <w:r w:rsidRPr="00A4183A">
        <w:t xml:space="preserve"> can be infinite</w:t>
      </w:r>
      <w:r w:rsidR="001651C7" w:rsidRPr="001651C7">
        <w:t xml:space="preserve"> </w:t>
      </w:r>
      <w:r w:rsidR="001651C7">
        <w:t>in the case of data streams</w:t>
      </w:r>
      <w:r w:rsidRPr="00A4183A">
        <w:t>.</w:t>
      </w:r>
      <w:r>
        <w:t xml:space="preserve"> </w:t>
      </w:r>
    </w:p>
    <w:p w14:paraId="5701C0BD" w14:textId="3DDC827A" w:rsidR="007727FE" w:rsidRPr="007933E0" w:rsidRDefault="001651C7" w:rsidP="007933E0">
      <w:pPr>
        <w:pStyle w:val="ParaContinue"/>
        <w:rPr>
          <w:rFonts w:eastAsiaTheme="minorEastAsia"/>
        </w:rPr>
      </w:pPr>
      <w:r>
        <w:t>Furthermore, a</w:t>
      </w:r>
      <w:r w:rsidR="00477F89">
        <w:t xml:space="preserve"> </w:t>
      </w:r>
      <w:r w:rsidR="007727FE">
        <w:t>series</w:t>
      </w:r>
      <w:r w:rsidR="00477F89">
        <w:t xml:space="preserve"> </w:t>
      </w:r>
      <w:r w:rsidR="007727FE">
        <w:t>might exhibit changes in normal behavior and anomalous patterns over time. In accordance with</w:t>
      </w:r>
      <w:r w:rsidR="00E9203A">
        <w:t xml:space="preserve"> </w:t>
      </w:r>
      <w:sdt>
        <w:sdtPr>
          <w:rPr>
            <w:color w:val="000000"/>
          </w:rPr>
          <w:tag w:val="MENDELEY_CITATION_v3_eyJjaXRhdGlvbklEIjoiTUVOREVMRVlfQ0lUQVRJT05fMzQ3NjM2ZTUtYjcyYy00NjFhLThkZDQtNDIzOWM1ZWU3MTBl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Swic3VwcHJlc3MtYXV0aG9yIjpmYWxzZSwiY29tcG9zaXRlIjpmYWxzZSwiYXV0aG9yLW9ubHkiOmZhbHNlfV19"/>
          <w:id w:val="645407722"/>
          <w:placeholder>
            <w:docPart w:val="DefaultPlaceholder_-1854013440"/>
          </w:placeholder>
        </w:sdtPr>
        <w:sdtContent>
          <w:r w:rsidR="00AD6E0C" w:rsidRPr="00AD6E0C">
            <w:rPr>
              <w:color w:val="000000"/>
            </w:rPr>
            <w:t>[1]</w:t>
          </w:r>
        </w:sdtContent>
      </w:sdt>
      <w:r w:rsidR="007727FE">
        <w:t xml:space="preserve">, </w:t>
      </w:r>
      <w:r w:rsidR="0019262D">
        <w:t>such scenarios</w:t>
      </w:r>
      <w:r w:rsidR="006D2BC1">
        <w:t xml:space="preserve"> are simulated</w:t>
      </w:r>
      <w:r w:rsidR="0019262D">
        <w:t xml:space="preserve"> by concatenating multiple smaller series denoted as </w:t>
      </w: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oMath>
      <w:r w:rsidR="0019262D">
        <w:rPr>
          <w:rFonts w:eastAsiaTheme="minorEastAsia"/>
        </w:rPr>
        <w:t>.</w:t>
      </w:r>
      <w:r w:rsidR="00F7133D">
        <w:rPr>
          <w:rFonts w:eastAsiaTheme="minorEastAsia"/>
        </w:rPr>
        <w:t xml:space="preserve"> Here,</w:t>
      </w:r>
      <w:r w:rsidR="0019262D">
        <w:rPr>
          <w:rFonts w:eastAsiaTheme="minorEastAsia"/>
        </w:rPr>
        <w:t xml:space="preserve"> </w:t>
      </w:r>
      <m:oMath>
        <m:r>
          <w:rPr>
            <w:rFonts w:ascii="Cambria Math" w:eastAsiaTheme="minorEastAsia" w:hAnsi="Cambria Math"/>
          </w:rPr>
          <m:t>k</m:t>
        </m:r>
      </m:oMath>
      <w:r w:rsidR="0019262D">
        <w:rPr>
          <w:rFonts w:eastAsiaTheme="minorEastAsia"/>
        </w:rPr>
        <w:t xml:space="preserve"> is </w:t>
      </w:r>
      <w:r w:rsidR="00F7133D">
        <w:rPr>
          <w:rFonts w:eastAsiaTheme="minorEastAsia"/>
        </w:rPr>
        <w:t>refe</w:t>
      </w:r>
      <w:r w:rsidR="00396891">
        <w:rPr>
          <w:rFonts w:eastAsiaTheme="minorEastAsia"/>
        </w:rPr>
        <w:t>rred to as</w:t>
      </w:r>
      <w:r w:rsidR="0019262D">
        <w:rPr>
          <w:rFonts w:eastAsiaTheme="minorEastAsia"/>
        </w:rPr>
        <w:t xml:space="preserve"> </w:t>
      </w:r>
      <w:r w:rsidR="008D6145">
        <w:rPr>
          <w:rFonts w:eastAsiaTheme="minorEastAsia"/>
        </w:rPr>
        <w:t xml:space="preserve">the </w:t>
      </w:r>
      <w:r w:rsidR="008D6145" w:rsidRPr="00F03020">
        <w:rPr>
          <w:rFonts w:eastAsiaTheme="minorEastAsia"/>
          <w:b/>
          <w:bCs/>
        </w:rPr>
        <w:t>normality</w:t>
      </w:r>
      <w:r w:rsidR="008D6145">
        <w:rPr>
          <w:rFonts w:eastAsiaTheme="minorEastAsia"/>
        </w:rPr>
        <w:t xml:space="preserve"> </w:t>
      </w:r>
      <w:r w:rsidR="00B52B2E">
        <w:rPr>
          <w:rFonts w:eastAsiaTheme="minorEastAsia"/>
        </w:rPr>
        <w:t xml:space="preserve">level </w:t>
      </w:r>
      <w:r w:rsidR="008D6145">
        <w:rPr>
          <w:rFonts w:eastAsiaTheme="minorEastAsia"/>
        </w:rPr>
        <w:t xml:space="preserve">of the resulting </w:t>
      </w:r>
      <w:r w:rsidR="00246CFE">
        <w:rPr>
          <w:rFonts w:eastAsiaTheme="minorEastAsia"/>
        </w:rPr>
        <w:t>time series</w:t>
      </w:r>
      <w:r w:rsidR="00C640CB">
        <w:rPr>
          <w:rFonts w:eastAsiaTheme="minorEastAsia"/>
        </w:rPr>
        <w:t xml:space="preserve">. </w:t>
      </w:r>
      <w:r w:rsidR="007933E0">
        <w:rPr>
          <w:rFonts w:eastAsiaTheme="minorEastAsia"/>
        </w:rPr>
        <w:t xml:space="preserve">This approach is used to </w:t>
      </w:r>
      <w:r w:rsidR="00F7133D">
        <w:t>assess the model’s capacity to adapt to concept drift.</w:t>
      </w:r>
    </w:p>
    <w:p w14:paraId="59C48E6B" w14:textId="2F96185A" w:rsidR="002F6C33" w:rsidRDefault="00E34C1F" w:rsidP="00F1583A">
      <w:pPr>
        <w:pStyle w:val="ParaContinue"/>
      </w:pPr>
      <w:r>
        <w:t xml:space="preserve">Additionally, </w:t>
      </w:r>
      <m:oMath>
        <m:r>
          <w:rPr>
            <w:rFonts w:ascii="Cambria Math" w:hAnsi="Cambria Math"/>
          </w:rPr>
          <m:t>T</m:t>
        </m:r>
      </m:oMath>
      <w:r>
        <w:rPr>
          <w:rFonts w:eastAsiaTheme="minorEastAsia"/>
        </w:rPr>
        <w:t xml:space="preserve"> </w:t>
      </w:r>
      <w:r w:rsidR="00824653">
        <w:rPr>
          <w:rFonts w:eastAsiaTheme="minorEastAsia"/>
        </w:rPr>
        <w:t>can be segmented into</w:t>
      </w:r>
      <w:r w:rsidR="00BA0477">
        <w:rPr>
          <w:rFonts w:eastAsiaTheme="minorEastAsia"/>
        </w:rPr>
        <w:t xml:space="preserve"> </w:t>
      </w:r>
      <w:r w:rsidR="00824653" w:rsidRPr="00E83782">
        <w:rPr>
          <w:rFonts w:eastAsiaTheme="minorEastAsia"/>
          <w:b/>
          <w:bCs/>
        </w:rPr>
        <w:t>subsequences</w:t>
      </w:r>
      <w:r w:rsidR="00824653">
        <w:rPr>
          <w:rFonts w:eastAsiaTheme="minorEastAsia"/>
        </w:rPr>
        <w:t xml:space="preserve"> </w:t>
      </w:r>
      <w:r w:rsidR="00BA0477">
        <w:rPr>
          <w:rFonts w:eastAsiaTheme="minorEastAsia"/>
        </w:rPr>
        <w:t xml:space="preserve">of </w:t>
      </w:r>
      <w:r w:rsidR="003C2E8D">
        <w:rPr>
          <w:rFonts w:eastAsiaTheme="minorEastAsia"/>
        </w:rPr>
        <w:t xml:space="preserve">a fixed size </w:t>
      </w:r>
      <m:oMath>
        <m:sSub>
          <m:sSubPr>
            <m:ctrlPr>
              <w:rPr>
                <w:rFonts w:ascii="Cambria Math" w:hAnsi="Cambria Math"/>
                <w:i/>
              </w:rPr>
            </m:ctrlPr>
          </m:sSubPr>
          <m:e>
            <m:r>
              <w:rPr>
                <w:rFonts w:ascii="Cambria Math" w:hAnsi="Cambria Math"/>
              </w:rPr>
              <m:t>W</m:t>
            </m:r>
          </m:e>
          <m:sub>
            <m:r>
              <w:rPr>
                <w:rFonts w:ascii="Cambria Math" w:hAnsi="Cambria Math"/>
              </w:rPr>
              <m:t>sub</m:t>
            </m:r>
          </m:sub>
        </m:sSub>
      </m:oMath>
      <w:r w:rsidR="003C2E8D">
        <w:rPr>
          <w:rFonts w:eastAsiaTheme="minorEastAsia"/>
        </w:rPr>
        <w:t xml:space="preserve"> through a sliding window. </w:t>
      </w:r>
      <w:r w:rsidR="006D2BC1">
        <w:rPr>
          <w:rFonts w:eastAsiaTheme="minorEastAsia"/>
        </w:rPr>
        <w:t>A</w:t>
      </w:r>
      <w:r w:rsidR="00563473">
        <w:rPr>
          <w:rFonts w:eastAsiaTheme="minorEastAsia"/>
        </w:rPr>
        <w:t xml:space="preserve"> subsequence of </w:t>
      </w:r>
      <m:oMath>
        <m:r>
          <w:rPr>
            <w:rFonts w:ascii="Cambria Math" w:hAnsi="Cambria Math"/>
          </w:rPr>
          <m:t>T</m:t>
        </m:r>
      </m:oMath>
      <w:r w:rsidR="00563473">
        <w:rPr>
          <w:rFonts w:eastAsiaTheme="minorEastAsia"/>
        </w:rPr>
        <w:t xml:space="preserve"> </w:t>
      </w:r>
      <w:r w:rsidR="006D2BC1">
        <w:rPr>
          <w:rFonts w:eastAsiaTheme="minorEastAsia"/>
        </w:rPr>
        <w:t xml:space="preserve">is denoted </w:t>
      </w:r>
      <w:r w:rsidR="00563473">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t∈[i,i+</m:t>
        </m:r>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rPr>
          <m:t>-1]}</m:t>
        </m:r>
      </m:oMath>
      <w:r w:rsidR="000113A0" w:rsidRPr="00A4183A">
        <w:t xml:space="preserve">. </w:t>
      </w:r>
      <w:r w:rsidR="00FA3F09">
        <w:rPr>
          <w:rFonts w:eastAsiaTheme="minorEastAsia"/>
        </w:rPr>
        <w:t xml:space="preserve">Whether these subsequences are overlapping or </w:t>
      </w:r>
      <w:r w:rsidR="00AB38F8">
        <w:rPr>
          <w:rFonts w:eastAsiaTheme="minorEastAsia"/>
        </w:rPr>
        <w:t xml:space="preserve">not is determined by the step size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sub</m:t>
            </m:r>
          </m:sub>
        </m:sSub>
      </m:oMath>
      <w:r w:rsidR="00AB38F8">
        <w:rPr>
          <w:rFonts w:eastAsiaTheme="minorEastAsia"/>
        </w:rPr>
        <w:t xml:space="preserve"> </w:t>
      </w:r>
      <w:r w:rsidR="006D2BC1">
        <w:rPr>
          <w:rFonts w:eastAsiaTheme="minorEastAsia"/>
        </w:rPr>
        <w:t xml:space="preserve">used </w:t>
      </w:r>
      <w:r w:rsidR="00AB38F8">
        <w:rPr>
          <w:rFonts w:eastAsiaTheme="minorEastAsia"/>
        </w:rPr>
        <w:t>during their generation</w:t>
      </w:r>
      <w:r w:rsidR="001B1F0E">
        <w:rPr>
          <w:rFonts w:eastAsiaTheme="minorEastAsia"/>
        </w:rPr>
        <w:t>, with</w:t>
      </w:r>
      <w:r w:rsidR="00AB38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sub</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oMath>
      <w:r w:rsidR="001B1F0E">
        <w:rPr>
          <w:rFonts w:eastAsiaTheme="minorEastAsia"/>
        </w:rPr>
        <w:t xml:space="preserve"> and</w:t>
      </w:r>
      <w:r w:rsidR="001B1A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oMath>
      <w:r w:rsidR="00F0087F">
        <w:rPr>
          <w:rFonts w:eastAsiaTheme="minorEastAsia"/>
        </w:rPr>
        <w:t xml:space="preserve"> defi</w:t>
      </w:r>
      <w:proofErr w:type="spellStart"/>
      <w:r w:rsidR="00395364">
        <w:rPr>
          <w:rFonts w:eastAsiaTheme="minorEastAsia"/>
        </w:rPr>
        <w:t>n</w:t>
      </w:r>
      <w:r w:rsidR="002F6C33">
        <w:rPr>
          <w:rFonts w:eastAsiaTheme="minorEastAsia"/>
        </w:rPr>
        <w:t>ing</w:t>
      </w:r>
      <w:proofErr w:type="spellEnd"/>
      <w:r w:rsidR="00F0087F">
        <w:rPr>
          <w:rFonts w:eastAsiaTheme="minorEastAsia"/>
        </w:rPr>
        <w:t xml:space="preserve"> </w:t>
      </w:r>
      <w:r w:rsidR="006A2749">
        <w:rPr>
          <w:rFonts w:eastAsiaTheme="minorEastAsia"/>
        </w:rPr>
        <w:t>overlapping and non-overlapping segmentations respectively.</w:t>
      </w:r>
    </w:p>
    <w:p w14:paraId="20E88162" w14:textId="7EE47BD3" w:rsidR="00FB1996" w:rsidRDefault="003C19A5" w:rsidP="005F2652">
      <w:pPr>
        <w:pStyle w:val="Head1"/>
        <w:tabs>
          <w:tab w:val="clear" w:pos="360"/>
        </w:tabs>
        <w:ind w:left="432" w:hanging="432"/>
      </w:pPr>
      <w:r>
        <w:t>methodology</w:t>
      </w:r>
    </w:p>
    <w:p w14:paraId="4D13CEE5" w14:textId="27846CDD" w:rsidR="00A06E18" w:rsidRDefault="00FB1996" w:rsidP="00B0557D">
      <w:pPr>
        <w:pStyle w:val="ParaContinue"/>
        <w:rPr>
          <w:lang w:eastAsia="en-US"/>
        </w:rPr>
      </w:pPr>
      <w:r w:rsidRPr="006D2BC1">
        <w:rPr>
          <w:b/>
          <w:bCs/>
          <w:lang w:eastAsia="en-US"/>
        </w:rPr>
        <w:t>LSTM-based autoencoders</w:t>
      </w:r>
      <w:r>
        <w:rPr>
          <w:lang w:eastAsia="en-US"/>
        </w:rPr>
        <w:t xml:space="preserve"> are a suitable approach for time series AD</w:t>
      </w:r>
      <w:r w:rsidR="00906B5B">
        <w:rPr>
          <w:lang w:eastAsia="en-US"/>
        </w:rPr>
        <w:t xml:space="preserve"> </w:t>
      </w:r>
      <w:sdt>
        <w:sdtPr>
          <w:rPr>
            <w:color w:val="000000"/>
            <w:lang w:eastAsia="en-US"/>
          </w:rPr>
          <w:tag w:val="MENDELEY_CITATION_v3_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"/>
          <w:id w:val="-1822029044"/>
          <w:placeholder>
            <w:docPart w:val="DefaultPlaceholder_-1854013440"/>
          </w:placeholder>
        </w:sdtPr>
        <w:sdtContent>
          <w:r w:rsidR="00AD6E0C" w:rsidRPr="00AD6E0C">
            <w:rPr>
              <w:color w:val="000000"/>
              <w:lang w:eastAsia="en-US"/>
            </w:rPr>
            <w:t>[2], [3]</w:t>
          </w:r>
        </w:sdtContent>
      </w:sdt>
      <w:r>
        <w:rPr>
          <w:lang w:eastAsia="en-US"/>
        </w:rPr>
        <w:t xml:space="preserve">. An autoencoder is a neural network designed to learn useful representations of data </w:t>
      </w:r>
      <w:r w:rsidR="0021033C">
        <w:rPr>
          <w:lang w:eastAsia="en-US"/>
        </w:rPr>
        <w:t>by learning to reconstruct its input during training</w:t>
      </w:r>
      <w:r>
        <w:rPr>
          <w:lang w:eastAsia="en-US"/>
        </w:rPr>
        <w:t>. It comprises two parts: an encoder, which maps the input data to a latent space representation, and a decoder, which reconstructs the original data from this representation. The objective is to minimize the difference between the input and the reconstructed output</w:t>
      </w:r>
      <w:r w:rsidR="008C0B6E">
        <w:rPr>
          <w:lang w:eastAsia="en-US"/>
        </w:rPr>
        <w:t xml:space="preserve"> </w:t>
      </w:r>
      <w:sdt>
        <w:sdtPr>
          <w:rPr>
            <w:color w:val="000000"/>
            <w:lang w:eastAsia="en-US"/>
          </w:rPr>
          <w:tag w:val="MENDELEY_CITATION_v3_eyJjaXRhdGlvbklEIjoiTUVOREVMRVlfQ0lUQVRJT05fOWRhMmJiODQtMzVlNy00MGIyLWEwMjEtNTk0YzBkZWQ3NmE3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
          <w:id w:val="1739902714"/>
          <w:placeholder>
            <w:docPart w:val="DefaultPlaceholder_-1854013440"/>
          </w:placeholder>
        </w:sdtPr>
        <w:sdtContent>
          <w:r w:rsidR="00AD6E0C" w:rsidRPr="00AD6E0C">
            <w:rPr>
              <w:color w:val="000000"/>
              <w:lang w:eastAsia="en-US"/>
            </w:rPr>
            <w:t>[2]</w:t>
          </w:r>
        </w:sdtContent>
      </w:sdt>
      <w:r>
        <w:rPr>
          <w:lang w:eastAsia="en-US"/>
        </w:rPr>
        <w:t>.</w:t>
      </w:r>
      <w:r w:rsidR="00B0557D">
        <w:rPr>
          <w:lang w:eastAsia="en-US"/>
        </w:rPr>
        <w:t xml:space="preserve"> </w:t>
      </w:r>
    </w:p>
    <w:p w14:paraId="538586F0" w14:textId="6CD0361F" w:rsidR="00A06E18" w:rsidRPr="00FB1996" w:rsidRDefault="00FB1996" w:rsidP="002A77FE">
      <w:pPr>
        <w:pStyle w:val="ParaContinue"/>
        <w:rPr>
          <w:lang w:eastAsia="en-US"/>
        </w:rPr>
      </w:pPr>
      <w:r>
        <w:rPr>
          <w:lang w:eastAsia="en-US"/>
        </w:rPr>
        <w:t>LSTM (Long Short-Term Memory) models</w:t>
      </w:r>
      <w:r w:rsidR="00C11F1E">
        <w:rPr>
          <w:lang w:eastAsia="en-US"/>
        </w:rPr>
        <w:t xml:space="preserve"> are</w:t>
      </w:r>
      <w:r>
        <w:rPr>
          <w:lang w:eastAsia="en-US"/>
        </w:rPr>
        <w:t xml:space="preserve"> a type of recurrent neural network (RNN)</w:t>
      </w:r>
      <w:r w:rsidR="00C11F1E">
        <w:rPr>
          <w:lang w:eastAsia="en-US"/>
        </w:rPr>
        <w:t xml:space="preserve"> that</w:t>
      </w:r>
      <w:r>
        <w:rPr>
          <w:lang w:eastAsia="en-US"/>
        </w:rPr>
        <w:t xml:space="preserve"> </w:t>
      </w:r>
      <w:r w:rsidR="005F2652">
        <w:rPr>
          <w:lang w:eastAsia="en-US"/>
        </w:rPr>
        <w:t xml:space="preserve">excel </w:t>
      </w:r>
      <w:r>
        <w:rPr>
          <w:lang w:eastAsia="en-US"/>
        </w:rPr>
        <w:t>at capturing long-term dependencies in sequential data</w:t>
      </w:r>
      <w:r w:rsidR="006E5448">
        <w:rPr>
          <w:lang w:eastAsia="en-US"/>
        </w:rPr>
        <w:t xml:space="preserve"> </w:t>
      </w:r>
      <w:sdt>
        <w:sdtPr>
          <w:rPr>
            <w:color w:val="000000"/>
            <w:lang w:eastAsia="en-US"/>
          </w:rPr>
          <w:tag w:val="MENDELEY_CITATION_v3_eyJjaXRhdGlvbklEIjoiTUVOREVMRVlfQ0lUQVRJT05fMjFhZWRmNzMtMDAzOS00NTA5LWI1ODMtOThjMjU0NWM2NGE3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
          <w:id w:val="-1078209752"/>
          <w:placeholder>
            <w:docPart w:val="DefaultPlaceholder_-1854013440"/>
          </w:placeholder>
        </w:sdtPr>
        <w:sdtContent>
          <w:r w:rsidR="00AD6E0C" w:rsidRPr="00AD6E0C">
            <w:rPr>
              <w:color w:val="000000"/>
              <w:lang w:eastAsia="en-US"/>
            </w:rPr>
            <w:t>[2]</w:t>
          </w:r>
        </w:sdtContent>
      </w:sdt>
      <w:r>
        <w:rPr>
          <w:lang w:eastAsia="en-US"/>
        </w:rPr>
        <w:t>. They serve as the encoder and decoder in LSTM-based autoencoders, effectively capturing temporal patterns and reconstructing sequential data. This combination enhances the model’s ability to learn normal behavior in time series data</w:t>
      </w:r>
      <w:r w:rsidR="005F2652">
        <w:rPr>
          <w:lang w:eastAsia="en-US"/>
        </w:rPr>
        <w:t>. Anomalies are identified when the reconstruction error exceeds a certain threshold, indicating that the input data deviates from the learned normal patterns</w:t>
      </w:r>
      <w:r w:rsidR="00733545">
        <w:rPr>
          <w:lang w:eastAsia="en-US"/>
        </w:rPr>
        <w:t xml:space="preserve"> </w:t>
      </w:r>
      <w:sdt>
        <w:sdtPr>
          <w:rPr>
            <w:color w:val="000000"/>
            <w:lang w:eastAsia="en-US"/>
          </w:rPr>
          <w:tag w:val="MENDELEY_CITATION_v3_eyJjaXRhdGlvbklEIjoiTUVOREVMRVlfQ0lUQVRJT05fNDIyNmQ4MWItZTAxNy00Y2VjLWE2OGEtZDQwZWYyOGZhMTBk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
          <w:id w:val="-424184762"/>
          <w:placeholder>
            <w:docPart w:val="DefaultPlaceholder_-1854013440"/>
          </w:placeholder>
        </w:sdtPr>
        <w:sdtContent>
          <w:r w:rsidR="00AD6E0C" w:rsidRPr="00AD6E0C">
            <w:rPr>
              <w:color w:val="000000"/>
              <w:lang w:eastAsia="en-US"/>
            </w:rPr>
            <w:t>[2]</w:t>
          </w:r>
        </w:sdtContent>
      </w:sdt>
      <w:r w:rsidR="005F2652">
        <w:rPr>
          <w:lang w:eastAsia="en-US"/>
        </w:rPr>
        <w:t>.</w:t>
      </w:r>
      <w:r w:rsidR="002A77FE">
        <w:rPr>
          <w:lang w:eastAsia="en-US"/>
        </w:rPr>
        <w:t xml:space="preserve"> </w:t>
      </w:r>
      <w:r w:rsidR="00F47F03">
        <w:t>T</w:t>
      </w:r>
      <w:r w:rsidR="00125B08">
        <w:t>his work</w:t>
      </w:r>
      <w:r w:rsidR="00F47F03">
        <w:t xml:space="preserve"> </w:t>
      </w:r>
      <w:r w:rsidR="00125B08">
        <w:t>utilize</w:t>
      </w:r>
      <w:r w:rsidR="00F47F03">
        <w:t>s</w:t>
      </w:r>
      <w:r w:rsidR="00125B08">
        <w:t xml:space="preserve"> such a network called </w:t>
      </w:r>
      <w:proofErr w:type="spellStart"/>
      <w:r w:rsidR="00125B08">
        <w:t>EncDec</w:t>
      </w:r>
      <w:proofErr w:type="spellEnd"/>
      <w:r w:rsidR="00125B08">
        <w:t>-AD</w:t>
      </w:r>
      <w:r w:rsidR="00F55123">
        <w:t xml:space="preserve"> </w:t>
      </w:r>
      <w:sdt>
        <w:sdtPr>
          <w:rPr>
            <w:color w:val="000000"/>
          </w:rPr>
          <w:tag w:val="MENDELEY_CITATION_v3_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"/>
          <w:id w:val="-600645663"/>
          <w:placeholder>
            <w:docPart w:val="DefaultPlaceholder_-1854013440"/>
          </w:placeholder>
        </w:sdtPr>
        <w:sdtContent>
          <w:r w:rsidR="00AD6E0C" w:rsidRPr="00AD6E0C">
            <w:rPr>
              <w:color w:val="000000"/>
            </w:rPr>
            <w:t>[4]</w:t>
          </w:r>
        </w:sdtContent>
      </w:sdt>
      <w:r w:rsidR="00125B08">
        <w:t>, proposed for offline</w:t>
      </w:r>
      <w:r w:rsidR="00C64952">
        <w:t xml:space="preserve"> AD</w:t>
      </w:r>
      <w:r w:rsidR="00841B91">
        <w:t>,</w:t>
      </w:r>
      <w:r w:rsidR="00125B08">
        <w:t xml:space="preserve"> as </w:t>
      </w:r>
      <w:r w:rsidR="00F47F03">
        <w:t>a</w:t>
      </w:r>
      <w:r w:rsidR="00125B08">
        <w:t xml:space="preserve"> </w:t>
      </w:r>
      <w:r w:rsidR="0099535A">
        <w:t>static</w:t>
      </w:r>
      <w:r w:rsidR="00125B08">
        <w:t xml:space="preserve"> baseline. Additionally, </w:t>
      </w:r>
      <w:r w:rsidR="00766BE9">
        <w:t>two variants are proposed</w:t>
      </w:r>
      <w:r w:rsidR="00C64952">
        <w:t xml:space="preserve">, </w:t>
      </w:r>
      <w:proofErr w:type="spellStart"/>
      <w:r w:rsidR="00C64952">
        <w:t>EncDec</w:t>
      </w:r>
      <w:proofErr w:type="spellEnd"/>
      <w:r w:rsidR="00C64952">
        <w:t xml:space="preserve">-AD-Batch and </w:t>
      </w:r>
      <w:proofErr w:type="spellStart"/>
      <w:r w:rsidR="00C64952">
        <w:t>OnlineEncDec</w:t>
      </w:r>
      <w:proofErr w:type="spellEnd"/>
      <w:r w:rsidR="00C64952">
        <w:t>-AD,</w:t>
      </w:r>
      <w:r w:rsidR="00125B08">
        <w:t xml:space="preserve"> to train and </w:t>
      </w:r>
      <w:r w:rsidR="00330747">
        <w:t>evaluate</w:t>
      </w:r>
      <w:r w:rsidR="00125B08">
        <w:t xml:space="preserve"> this model in online setting</w:t>
      </w:r>
      <w:r w:rsidR="00474D1E">
        <w:t>s</w:t>
      </w:r>
      <w:r w:rsidR="00125B08">
        <w:t>.</w:t>
      </w:r>
    </w:p>
    <w:p w14:paraId="3144472D" w14:textId="27F11435" w:rsidR="005B2597" w:rsidRDefault="001E4335" w:rsidP="005B2597">
      <w:pPr>
        <w:pStyle w:val="Head2"/>
        <w:tabs>
          <w:tab w:val="clear" w:pos="360"/>
        </w:tabs>
      </w:pPr>
      <w:proofErr w:type="spellStart"/>
      <w:r>
        <w:t>EncDec</w:t>
      </w:r>
      <w:proofErr w:type="spellEnd"/>
      <w:r>
        <w:t xml:space="preserve">-AD </w:t>
      </w:r>
      <w:r w:rsidR="00017442">
        <w:t xml:space="preserve">Baseline </w:t>
      </w:r>
      <w:r>
        <w:t>for Offline Anomaly Detection</w:t>
      </w:r>
    </w:p>
    <w:p w14:paraId="539EE642" w14:textId="2E6A98DB" w:rsidR="00A87E36" w:rsidRDefault="009D53B6" w:rsidP="009878E8">
      <w:pPr>
        <w:pStyle w:val="Para"/>
      </w:pPr>
      <w:bookmarkStart w:id="0" w:name="_Hlk169125682"/>
      <w:r w:rsidRPr="009D53B6">
        <w:t xml:space="preserve">The </w:t>
      </w:r>
      <w:r>
        <w:t xml:space="preserve">input </w:t>
      </w:r>
      <w:r w:rsidR="005C2692">
        <w:t xml:space="preserve">series </w:t>
      </w:r>
      <m:oMath>
        <m:r>
          <w:rPr>
            <w:rFonts w:ascii="Cambria Math" w:hAnsi="Cambria Math"/>
          </w:rPr>
          <m:t>T</m:t>
        </m:r>
      </m:oMath>
      <w:r w:rsidRPr="009D53B6">
        <w:t xml:space="preserve"> is first segmented into overlapping subsequences </w:t>
      </w:r>
      <w:r w:rsidR="001D49B5">
        <w:t xml:space="preserve">with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sub</m:t>
            </m:r>
          </m:sub>
        </m:sSub>
        <m:r>
          <w:rPr>
            <w:rFonts w:ascii="Cambria Math" w:eastAsiaTheme="minorEastAsia" w:hAnsi="Cambria Math"/>
          </w:rPr>
          <m:t>=1</m:t>
        </m:r>
      </m:oMath>
      <w:r w:rsidR="005C2692">
        <w:t xml:space="preserve">. </w:t>
      </w:r>
      <w:r w:rsidR="00052093">
        <w:t>Firstly, a</w:t>
      </w:r>
      <w:r w:rsidR="00712553">
        <w:t xml:space="preserve"> single</w:t>
      </w:r>
      <w:r w:rsidR="00833AE9">
        <w:t>-</w:t>
      </w:r>
      <w:r w:rsidR="00712553">
        <w:t xml:space="preserve">layer LSTM encoder </w:t>
      </w:r>
      <w:r w:rsidR="00B43161">
        <w:t xml:space="preserve">generates vector representations for each input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sub>
        </m:sSub>
      </m:oMath>
      <w:r w:rsidR="00B43161">
        <w:t>.</w:t>
      </w:r>
      <w:r w:rsidR="00E858BA">
        <w:t xml:space="preserve"> </w:t>
      </w:r>
      <w:r w:rsidR="00296FC5">
        <w:t xml:space="preserve">Specifically, </w:t>
      </w:r>
      <w:r w:rsidR="00535656">
        <w:t>for each</w:t>
      </w:r>
      <w:r w:rsidR="009878E8">
        <w:t xml:space="preserve"> timestep </w:t>
      </w:r>
      <m:oMath>
        <m:r>
          <w:rPr>
            <w:rFonts w:ascii="Cambria Math" w:hAnsi="Cambria Math"/>
          </w:rPr>
          <m:t>t∈[i,i+</m:t>
        </m:r>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rPr>
          <m:t>-1]</m:t>
        </m:r>
      </m:oMath>
      <w:r w:rsidR="009878E8">
        <w:t xml:space="preserve">, </w:t>
      </w:r>
      <w:r w:rsidR="00296FC5">
        <w:t xml:space="preserve">the encoder’s hidden state </w:t>
      </w:r>
      <m:oMath>
        <m:sSub>
          <m:sSubPr>
            <m:ctrlPr>
              <w:rPr>
                <w:rFonts w:ascii="Cambria Math" w:hAnsi="Cambria Math"/>
                <w:i/>
              </w:rPr>
            </m:ctrlPr>
          </m:sSubPr>
          <m:e>
            <m:r>
              <w:rPr>
                <w:rFonts w:ascii="Cambria Math" w:hAnsi="Cambria Math"/>
              </w:rPr>
              <m:t>h</m:t>
            </m:r>
          </m:e>
          <m:sub>
            <m:r>
              <w:rPr>
                <w:rFonts w:ascii="Cambria Math" w:hAnsi="Cambria Math"/>
              </w:rPr>
              <m:t>E</m:t>
            </m:r>
          </m:sub>
        </m:sSub>
        <m:d>
          <m:dPr>
            <m:ctrlPr>
              <w:rPr>
                <w:rFonts w:ascii="Cambria Math" w:hAnsi="Cambria Math"/>
                <w:i/>
              </w:rPr>
            </m:ctrlPr>
          </m:dPr>
          <m:e>
            <m:r>
              <w:rPr>
                <w:rFonts w:ascii="Cambria Math" w:hAnsi="Cambria Math"/>
              </w:rPr>
              <m:t>t</m:t>
            </m:r>
          </m:e>
        </m:d>
      </m:oMath>
      <w:r w:rsidR="00072C40">
        <w:t xml:space="preserve"> is computed using the </w:t>
      </w:r>
      <w:r w:rsidR="00CF43A7">
        <w:t xml:space="preserve">input point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F43A7">
        <w:t xml:space="preserve"> and the previous hidden state </w:t>
      </w:r>
      <m:oMath>
        <m:sSub>
          <m:sSubPr>
            <m:ctrlPr>
              <w:rPr>
                <w:rFonts w:ascii="Cambria Math" w:hAnsi="Cambria Math"/>
                <w:i/>
              </w:rPr>
            </m:ctrlPr>
          </m:sSubPr>
          <m:e>
            <m:r>
              <w:rPr>
                <w:rFonts w:ascii="Cambria Math" w:hAnsi="Cambria Math"/>
              </w:rPr>
              <m:t>h</m:t>
            </m:r>
          </m:e>
          <m:sub>
            <m:r>
              <w:rPr>
                <w:rFonts w:ascii="Cambria Math" w:hAnsi="Cambria Math"/>
              </w:rPr>
              <m:t>E</m:t>
            </m:r>
          </m:sub>
        </m:sSub>
        <m:d>
          <m:dPr>
            <m:ctrlPr>
              <w:rPr>
                <w:rFonts w:ascii="Cambria Math" w:hAnsi="Cambria Math"/>
                <w:i/>
              </w:rPr>
            </m:ctrlPr>
          </m:dPr>
          <m:e>
            <m:r>
              <w:rPr>
                <w:rFonts w:ascii="Cambria Math" w:hAnsi="Cambria Math"/>
              </w:rPr>
              <m:t>t-1</m:t>
            </m:r>
          </m:e>
        </m:d>
      </m:oMath>
      <w:r w:rsidR="009878E8">
        <w:t>. Th</w:t>
      </w:r>
      <w:r w:rsidR="00655E00">
        <w:t>e</w:t>
      </w:r>
      <w:r w:rsidR="006F4866">
        <w:t xml:space="preserve"> encoder’s</w:t>
      </w:r>
      <w:r w:rsidR="00655E00">
        <w:t xml:space="preserve"> final hidden state </w:t>
      </w:r>
      <m:oMath>
        <m:sSub>
          <m:sSubPr>
            <m:ctrlPr>
              <w:rPr>
                <w:rFonts w:ascii="Cambria Math" w:hAnsi="Cambria Math"/>
                <w:i/>
              </w:rPr>
            </m:ctrlPr>
          </m:sSubPr>
          <m:e>
            <m:r>
              <w:rPr>
                <w:rFonts w:ascii="Cambria Math" w:hAnsi="Cambria Math"/>
              </w:rPr>
              <m:t>h</m:t>
            </m:r>
          </m:e>
          <m:sub>
            <m:r>
              <w:rPr>
                <w:rFonts w:ascii="Cambria Math" w:hAnsi="Cambria Math"/>
              </w:rPr>
              <m:t>E</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rPr>
              <m:t>-1</m:t>
            </m:r>
          </m:e>
        </m:d>
      </m:oMath>
      <w:r w:rsidR="00BC1E9E">
        <w:t xml:space="preserve"> </w:t>
      </w:r>
      <w:r w:rsidR="008F7223">
        <w:t xml:space="preserve">at the end of </w:t>
      </w:r>
      <w:r w:rsidR="00BC1E9E">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sub>
        </m:sSub>
      </m:oMath>
      <w:r w:rsidR="002E1809">
        <w:t xml:space="preserve"> is then used as the initial state </w:t>
      </w:r>
      <m:oMath>
        <m:sSub>
          <m:sSubPr>
            <m:ctrlPr>
              <w:rPr>
                <w:rFonts w:ascii="Cambria Math" w:hAnsi="Cambria Math"/>
                <w:i/>
              </w:rPr>
            </m:ctrlPr>
          </m:sSubPr>
          <m:e>
            <m:r>
              <w:rPr>
                <w:rFonts w:ascii="Cambria Math" w:hAnsi="Cambria Math"/>
              </w:rPr>
              <m:t>h</m:t>
            </m:r>
          </m:e>
          <m:sub>
            <m:r>
              <w:rPr>
                <w:rFonts w:ascii="Cambria Math" w:hAnsi="Cambria Math"/>
              </w:rPr>
              <m:t>D</m:t>
            </m:r>
          </m:sub>
        </m:sSub>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rPr>
              <m:t>-1</m:t>
            </m:r>
          </m:e>
        </m:d>
      </m:oMath>
      <w:r w:rsidR="008C0C90">
        <w:t xml:space="preserve"> for the decoder. </w:t>
      </w:r>
    </w:p>
    <w:p w14:paraId="071BA4A7" w14:textId="3571E44E" w:rsidR="00296FC5" w:rsidRDefault="008C0C90" w:rsidP="007C0A6F">
      <w:pPr>
        <w:pStyle w:val="Para"/>
      </w:pPr>
      <w:r>
        <w:lastRenderedPageBreak/>
        <w:t>The decoder</w:t>
      </w:r>
      <w:r w:rsidR="00657B3B">
        <w:t>, which is</w:t>
      </w:r>
      <w:r>
        <w:t xml:space="preserve"> a single</w:t>
      </w:r>
      <w:r w:rsidR="00657B3B">
        <w:t>-</w:t>
      </w:r>
      <w:r>
        <w:t xml:space="preserve">layer </w:t>
      </w:r>
      <w:r w:rsidR="00FB3F96">
        <w:t>LSTM</w:t>
      </w:r>
      <w:r w:rsidR="00A87E36">
        <w:t xml:space="preserve"> </w:t>
      </w:r>
      <w:r w:rsidR="00BB5860">
        <w:t>followed by a linear layer</w:t>
      </w:r>
      <w:r w:rsidR="00F018D9">
        <w:t>,</w:t>
      </w:r>
      <w:r w:rsidR="00A87E36">
        <w:t xml:space="preserve"> reconstructs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sub</m:t>
                </m:r>
              </m:sub>
            </m:sSub>
          </m:sub>
        </m:sSub>
      </m:oMath>
      <w:r w:rsidR="00E26EB9">
        <w:t xml:space="preserve"> in reverse order</w:t>
      </w:r>
      <w:r w:rsidR="00F018D9">
        <w:t xml:space="preserve">. This </w:t>
      </w:r>
      <w:r w:rsidR="00BB5860">
        <w:t xml:space="preserve"> mean</w:t>
      </w:r>
      <w:r w:rsidR="00F018D9">
        <w:t>s</w:t>
      </w:r>
      <w:r w:rsidR="00E26EB9">
        <w:t xml:space="preserve"> that the target sequence for reconstruction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sub</m:t>
                    </m:r>
                  </m:sub>
                </m:s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AD4A79">
        <w:t xml:space="preserve">. </w:t>
      </w:r>
      <w:r w:rsidR="00E864C8">
        <w:t>During training, a</w:t>
      </w:r>
      <w:r w:rsidR="00E26A15">
        <w:t xml:space="preserve">t each timestep </w:t>
      </w:r>
      <m:oMath>
        <m:r>
          <w:rPr>
            <w:rFonts w:ascii="Cambria Math" w:hAnsi="Cambria Math"/>
          </w:rPr>
          <m:t>t</m:t>
        </m:r>
      </m:oMath>
      <w:r w:rsidR="00E26A15">
        <w:t xml:space="preserve">, the </w:t>
      </w:r>
      <w:r w:rsidR="002C372E">
        <w:t xml:space="preserve">decoder uses </w:t>
      </w:r>
      <m:oMath>
        <m:sSub>
          <m:sSubPr>
            <m:ctrlPr>
              <w:rPr>
                <w:rFonts w:ascii="Cambria Math" w:hAnsi="Cambria Math"/>
                <w:i/>
              </w:rPr>
            </m:ctrlPr>
          </m:sSubPr>
          <m:e>
            <m:r>
              <w:rPr>
                <w:rFonts w:ascii="Cambria Math" w:hAnsi="Cambria Math"/>
              </w:rPr>
              <m:t>h</m:t>
            </m:r>
          </m:e>
          <m:sub>
            <m:r>
              <w:rPr>
                <w:rFonts w:ascii="Cambria Math" w:hAnsi="Cambria Math"/>
              </w:rPr>
              <m:t>D</m:t>
            </m:r>
          </m:sub>
        </m:sSub>
        <m:d>
          <m:dPr>
            <m:ctrlPr>
              <w:rPr>
                <w:rFonts w:ascii="Cambria Math" w:hAnsi="Cambria Math"/>
                <w:i/>
              </w:rPr>
            </m:ctrlPr>
          </m:dPr>
          <m:e>
            <m:r>
              <w:rPr>
                <w:rFonts w:ascii="Cambria Math" w:hAnsi="Cambria Math"/>
              </w:rPr>
              <m:t>t</m:t>
            </m:r>
          </m:e>
        </m:d>
      </m:oMath>
      <w:r w:rsidR="002C372E">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2E">
        <w:t xml:space="preserve"> to obtain its next hidden state </w:t>
      </w:r>
      <m:oMath>
        <m:sSub>
          <m:sSubPr>
            <m:ctrlPr>
              <w:rPr>
                <w:rFonts w:ascii="Cambria Math" w:hAnsi="Cambria Math"/>
                <w:i/>
              </w:rPr>
            </m:ctrlPr>
          </m:sSubPr>
          <m:e>
            <m:r>
              <w:rPr>
                <w:rFonts w:ascii="Cambria Math" w:hAnsi="Cambria Math"/>
              </w:rPr>
              <m:t>h</m:t>
            </m:r>
          </m:e>
          <m:sub>
            <m:r>
              <w:rPr>
                <w:rFonts w:ascii="Cambria Math" w:hAnsi="Cambria Math"/>
              </w:rPr>
              <m:t>D</m:t>
            </m:r>
          </m:sub>
        </m:sSub>
        <m:d>
          <m:dPr>
            <m:ctrlPr>
              <w:rPr>
                <w:rFonts w:ascii="Cambria Math" w:hAnsi="Cambria Math"/>
                <w:i/>
              </w:rPr>
            </m:ctrlPr>
          </m:dPr>
          <m:e>
            <m:r>
              <w:rPr>
                <w:rFonts w:ascii="Cambria Math" w:hAnsi="Cambria Math"/>
              </w:rPr>
              <m:t>t-1</m:t>
            </m:r>
          </m:e>
        </m:d>
      </m:oMath>
      <w:r w:rsidR="002C372E">
        <w:t xml:space="preserve"> and predict </w:t>
      </w: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59344B">
        <w:t xml:space="preserve">  for</w:t>
      </w:r>
      <w:r w:rsidR="00F018D9">
        <w:t xml:space="preserve"> the</w:t>
      </w:r>
      <w:r w:rsidR="0059344B">
        <w:t xml:space="preserve"> target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9344B">
        <w:t xml:space="preserve">. During inference, </w:t>
      </w:r>
      <w:r w:rsidR="005D66F8">
        <w:t xml:space="preserve">the prediction </w:t>
      </w: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5D66F8">
        <w:t xml:space="preserve"> is used instead. </w:t>
      </w:r>
      <w:r w:rsidR="00A952B1">
        <w:t>Overall, the output prediction</w:t>
      </w:r>
      <w:r w:rsidR="00EF79A4">
        <w:t>s</w:t>
      </w:r>
      <w:r w:rsidR="00A952B1">
        <w:t xml:space="preserve"> </w:t>
      </w:r>
      <w:r w:rsidR="00EF79A4">
        <w:t xml:space="preserve">are generated by the linear layer </w:t>
      </w:r>
      <w:r w:rsidR="00E72DAD">
        <w:t>from the decoder’s hidden states.</w:t>
      </w:r>
    </w:p>
    <w:p w14:paraId="4B2F84D9" w14:textId="046D3859" w:rsidR="00350276" w:rsidRDefault="003D6DF5" w:rsidP="00F1583A">
      <w:pPr>
        <w:pStyle w:val="ParaContinue"/>
        <w:rPr>
          <w:rFonts w:eastAsiaTheme="minorEastAsia"/>
        </w:rPr>
      </w:pPr>
      <w:r>
        <w:t xml:space="preserve">The </w:t>
      </w:r>
      <w:r w:rsidR="00D1179B">
        <w:t xml:space="preserve">objective of this network is to minimize </w:t>
      </w:r>
      <w:r w:rsidR="00901073">
        <w:t>its</w:t>
      </w:r>
      <w:r w:rsidR="00D1179B">
        <w:t xml:space="preserve"> reconstruction error. This </w:t>
      </w:r>
      <w:r w:rsidR="00D17921">
        <w:t xml:space="preserve">is defined as the mean squared error </w:t>
      </w:r>
      <w:r w:rsidR="008920CC">
        <w:t xml:space="preserve">between the original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920CC">
        <w:rPr>
          <w:rFonts w:eastAsiaTheme="minorEastAsia"/>
        </w:rPr>
        <w:t xml:space="preserve"> and the reconstructed points </w:t>
      </w:r>
      <m:oMath>
        <m:acc>
          <m:accPr>
            <m:ctrlPr>
              <w:rPr>
                <w:rFonts w:ascii="Cambria Math" w:eastAsia="Cambria"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8920CC">
        <w:rPr>
          <w:rFonts w:eastAsiaTheme="minorEastAsia"/>
        </w:rPr>
        <w:t xml:space="preserve">  across the </w:t>
      </w:r>
      <w:r w:rsidR="00025A41">
        <w:rPr>
          <w:rFonts w:eastAsiaTheme="minorEastAsia"/>
        </w:rPr>
        <w:t xml:space="preserve">input subsequences. During inference, the </w:t>
      </w:r>
      <w:r w:rsidR="00E36CF0">
        <w:rPr>
          <w:rFonts w:eastAsiaTheme="minorEastAsia"/>
        </w:rPr>
        <w:t>error</w:t>
      </w:r>
      <w:r w:rsidR="004E4B7E">
        <w:rPr>
          <w:rFonts w:eastAsiaTheme="minorEastAsia"/>
        </w:rPr>
        <w:t xml:space="preserve">s are used </w:t>
      </w:r>
      <w:r w:rsidR="00E73AC4">
        <w:rPr>
          <w:rFonts w:eastAsiaTheme="minorEastAsia"/>
        </w:rPr>
        <w:t xml:space="preserve">to compute </w:t>
      </w:r>
      <w:r w:rsidR="0032638C">
        <w:rPr>
          <w:rFonts w:eastAsiaTheme="minorEastAsia"/>
        </w:rPr>
        <w:t>an</w:t>
      </w:r>
      <w:r w:rsidR="00E73AC4">
        <w:rPr>
          <w:rFonts w:eastAsiaTheme="minorEastAsia"/>
        </w:rPr>
        <w:t xml:space="preserve"> </w:t>
      </w:r>
      <w:r w:rsidR="00D74548">
        <w:rPr>
          <w:rFonts w:eastAsiaTheme="minorEastAsia"/>
        </w:rPr>
        <w:t>anomaly score</w:t>
      </w:r>
      <w:r w:rsidR="00E73A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D74548">
        <w:rPr>
          <w:rFonts w:eastAsiaTheme="minorEastAsia"/>
        </w:rPr>
        <w:t xml:space="preserve"> </w:t>
      </w:r>
      <w:r w:rsidR="00321866">
        <w:rPr>
          <w:rFonts w:eastAsiaTheme="minorEastAsia"/>
        </w:rPr>
        <w:t>for each point</w:t>
      </w:r>
      <w:r w:rsidR="00E73AC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321866">
        <w:rPr>
          <w:rFonts w:eastAsiaTheme="minorEastAsia"/>
        </w:rPr>
        <w:t xml:space="preserve"> in the test</w:t>
      </w:r>
      <w:r w:rsidR="008875D9">
        <w:rPr>
          <w:rFonts w:eastAsiaTheme="minorEastAsia"/>
        </w:rPr>
        <w:t xml:space="preserve"> series</w:t>
      </w:r>
      <w:r w:rsidR="00D74548">
        <w:rPr>
          <w:rFonts w:eastAsiaTheme="minorEastAsia"/>
        </w:rPr>
        <w:t xml:space="preserve">. </w:t>
      </w:r>
      <w:r w:rsidR="00E73AC4">
        <w:rPr>
          <w:rFonts w:eastAsiaTheme="minorEastAsia"/>
        </w:rPr>
        <w:t xml:space="preserve">Specifically,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0B0446">
        <w:rPr>
          <w:rFonts w:eastAsiaTheme="minorEastAsia"/>
        </w:rPr>
        <w:t xml:space="preserve"> is the </w:t>
      </w:r>
      <w:r w:rsidR="00416C03">
        <w:rPr>
          <w:rFonts w:eastAsiaTheme="minorEastAsia"/>
        </w:rPr>
        <w:t xml:space="preserve">mean of all reconstruction errors of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16C03">
        <w:rPr>
          <w:rFonts w:eastAsiaTheme="minorEastAsia"/>
        </w:rPr>
        <w:t xml:space="preserve"> across </w:t>
      </w:r>
      <w:r w:rsidR="008875D9">
        <w:rPr>
          <w:rFonts w:eastAsiaTheme="minorEastAsia"/>
        </w:rPr>
        <w:t>all overlapping subsequences</w:t>
      </w:r>
      <w:r w:rsidR="00275E96">
        <w:rPr>
          <w:rFonts w:eastAsiaTheme="minorEastAsia"/>
        </w:rPr>
        <w:t xml:space="preserve"> in which</w:t>
      </w:r>
      <w:r w:rsidR="008875D9">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75E96">
        <w:rPr>
          <w:rFonts w:eastAsiaTheme="minorEastAsia"/>
        </w:rPr>
        <w:t xml:space="preserve"> appears</w:t>
      </w:r>
      <w:r w:rsidR="001B4B7A">
        <w:rPr>
          <w:rFonts w:eastAsiaTheme="minorEastAsia"/>
        </w:rPr>
        <w:t>.</w:t>
      </w:r>
    </w:p>
    <w:p w14:paraId="4A9AE1A9" w14:textId="370D584B" w:rsidR="00E75DEC" w:rsidRPr="00F1583A" w:rsidRDefault="001965A6" w:rsidP="00F1583A">
      <w:pPr>
        <w:pStyle w:val="ParaContinue"/>
        <w:rPr>
          <w:rFonts w:eastAsiaTheme="minorEastAsia"/>
        </w:rPr>
      </w:pPr>
      <w:r w:rsidRPr="001965A6">
        <w:rPr>
          <w:rFonts w:eastAsiaTheme="minorEastAsia"/>
        </w:rPr>
        <w:t xml:space="preserve">The original paper describes </w:t>
      </w:r>
      <w:proofErr w:type="spellStart"/>
      <w:r w:rsidRPr="001965A6">
        <w:rPr>
          <w:rFonts w:eastAsiaTheme="minorEastAsia"/>
        </w:rPr>
        <w:t>EncDec</w:t>
      </w:r>
      <w:proofErr w:type="spellEnd"/>
      <w:r w:rsidRPr="001965A6">
        <w:rPr>
          <w:rFonts w:eastAsiaTheme="minorEastAsia"/>
        </w:rPr>
        <w:t>-AD’s training in a semi-supervised manner, where the model is trained exclusively on normal data points, and an anomaly threshold is determined using a labeled validation set. In contrast, considering that anomalies constitute the minority class</w:t>
      </w:r>
      <w:r w:rsidR="00AB1F56">
        <w:rPr>
          <w:rFonts w:eastAsiaTheme="minorEastAsia"/>
        </w:rPr>
        <w:t xml:space="preserve"> </w:t>
      </w:r>
      <w:sdt>
        <w:sdtPr>
          <w:rPr>
            <w:rFonts w:eastAsiaTheme="minorEastAsia"/>
            <w:color w:val="000000"/>
          </w:rPr>
          <w:tag w:val="MENDELEY_CITATION_v3_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"/>
          <w:id w:val="535541681"/>
          <w:placeholder>
            <w:docPart w:val="DefaultPlaceholder_-1854013440"/>
          </w:placeholder>
        </w:sdtPr>
        <w:sdtContent>
          <w:r w:rsidR="00AD6E0C" w:rsidRPr="00AD6E0C">
            <w:rPr>
              <w:rFonts w:eastAsiaTheme="minorEastAsia"/>
              <w:color w:val="000000"/>
            </w:rPr>
            <w:t>[3]</w:t>
          </w:r>
        </w:sdtContent>
      </w:sdt>
      <w:r w:rsidRPr="001965A6">
        <w:rPr>
          <w:rFonts w:eastAsiaTheme="minorEastAsia"/>
        </w:rPr>
        <w:t>, an unsupervised approach</w:t>
      </w:r>
      <w:r w:rsidR="00722E38">
        <w:rPr>
          <w:rFonts w:eastAsiaTheme="minorEastAsia"/>
        </w:rPr>
        <w:t xml:space="preserve"> is adopted instead</w:t>
      </w:r>
      <w:r w:rsidR="00312630">
        <w:rPr>
          <w:rFonts w:eastAsiaTheme="minorEastAsia"/>
        </w:rPr>
        <w:t>,</w:t>
      </w:r>
      <w:r w:rsidRPr="001965A6">
        <w:rPr>
          <w:rFonts w:eastAsiaTheme="minorEastAsia"/>
        </w:rPr>
        <w:t xml:space="preserve"> </w:t>
      </w:r>
      <w:r w:rsidR="00415EE9">
        <w:rPr>
          <w:rFonts w:eastAsiaTheme="minorEastAsia"/>
        </w:rPr>
        <w:t>using</w:t>
      </w:r>
      <w:r w:rsidRPr="001965A6">
        <w:rPr>
          <w:rFonts w:eastAsiaTheme="minorEastAsia"/>
        </w:rPr>
        <w:t xml:space="preserve"> the initial region of </w:t>
      </w:r>
      <m:oMath>
        <m:r>
          <w:rPr>
            <w:rFonts w:ascii="Cambria Math" w:hAnsi="Cambria Math"/>
          </w:rPr>
          <m:t>T</m:t>
        </m:r>
      </m:oMath>
      <w:r w:rsidR="00415EE9">
        <w:rPr>
          <w:rFonts w:eastAsiaTheme="minorEastAsia"/>
        </w:rPr>
        <w:t xml:space="preserve"> </w:t>
      </w:r>
      <w:sdt>
        <w:sdtPr>
          <w:rPr>
            <w:rFonts w:eastAsiaTheme="minorEastAsia"/>
            <w:color w:val="000000"/>
          </w:rPr>
          <w:tag w:val="MENDELEY_CITATION_v3_eyJjaXRhdGlvbklEIjoiTUVOREVMRVlfQ0lUQVRJT05fMjM0YzI5ZTItNDA3MS00OTQyLWFjMWMtNGVmZDY3OTk2Y2Y2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X1dfQ=="/>
          <w:id w:val="2065065708"/>
          <w:placeholder>
            <w:docPart w:val="DefaultPlaceholder_-1854013440"/>
          </w:placeholder>
        </w:sdtPr>
        <w:sdtContent>
          <w:r w:rsidR="00AD6E0C" w:rsidRPr="00AD6E0C">
            <w:rPr>
              <w:rFonts w:eastAsiaTheme="minorEastAsia"/>
              <w:color w:val="000000"/>
            </w:rPr>
            <w:t>[1]</w:t>
          </w:r>
        </w:sdtContent>
      </w:sdt>
      <w:r w:rsidRPr="001965A6">
        <w:rPr>
          <w:rFonts w:eastAsiaTheme="minorEastAsia"/>
        </w:rPr>
        <w:t xml:space="preserve">. Specifically, 20% of the first </w:t>
      </w:r>
      <w:r w:rsidR="002F5C71">
        <w:rPr>
          <w:rFonts w:eastAsiaTheme="minorEastAsia"/>
        </w:rPr>
        <w:t>sub</w:t>
      </w:r>
      <w:r w:rsidR="00254D6C">
        <w:rPr>
          <w:rFonts w:eastAsiaTheme="minorEastAsia"/>
        </w:rPr>
        <w:t>series</w:t>
      </w:r>
      <w:r w:rsidRPr="001965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Pr="001965A6">
        <w:rPr>
          <w:rFonts w:eastAsiaTheme="minorEastAsia"/>
        </w:rPr>
        <w:t xml:space="preserve"> of </w:t>
      </w:r>
      <m:oMath>
        <m:r>
          <w:rPr>
            <w:rFonts w:ascii="Cambria Math" w:eastAsiaTheme="minorEastAsia" w:hAnsi="Cambria Math"/>
          </w:rPr>
          <m:t>T</m:t>
        </m:r>
      </m:oMath>
      <w:r w:rsidRPr="001965A6">
        <w:rPr>
          <w:rFonts w:eastAsiaTheme="minorEastAsia"/>
        </w:rPr>
        <w:t xml:space="preserve"> </w:t>
      </w:r>
      <w:r w:rsidR="00EF002E">
        <w:rPr>
          <w:rFonts w:eastAsiaTheme="minorEastAsia"/>
        </w:rPr>
        <w:t xml:space="preserve">is </w:t>
      </w:r>
      <w:r w:rsidR="00FC1BED">
        <w:rPr>
          <w:rFonts w:eastAsiaTheme="minorEastAsia"/>
        </w:rPr>
        <w:t xml:space="preserve">withheld </w:t>
      </w:r>
      <w:r w:rsidR="00163A26">
        <w:rPr>
          <w:rFonts w:eastAsiaTheme="minorEastAsia"/>
        </w:rPr>
        <w:t xml:space="preserve">for training, </w:t>
      </w:r>
      <w:proofErr w:type="gramStart"/>
      <w:r w:rsidR="00163A26">
        <w:rPr>
          <w:rFonts w:eastAsiaTheme="minorEastAsia"/>
        </w:rPr>
        <w:t xml:space="preserve">in order </w:t>
      </w:r>
      <w:r w:rsidRPr="001965A6">
        <w:rPr>
          <w:rFonts w:eastAsiaTheme="minorEastAsia"/>
        </w:rPr>
        <w:t>to</w:t>
      </w:r>
      <w:proofErr w:type="gramEnd"/>
      <w:r w:rsidRPr="001965A6">
        <w:rPr>
          <w:rFonts w:eastAsiaTheme="minorEastAsia"/>
        </w:rPr>
        <w:t xml:space="preserve"> avoid using the entirety of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oMath>
      <w:r w:rsidRPr="001965A6">
        <w:rPr>
          <w:rFonts w:eastAsiaTheme="minorEastAsia"/>
        </w:rPr>
        <w:t xml:space="preserve"> </w:t>
      </w:r>
      <m:oMath>
        <m:r>
          <w:rPr>
            <w:rFonts w:ascii="Cambria Math" w:eastAsiaTheme="minorEastAsia" w:hAnsi="Cambria Math"/>
          </w:rPr>
          <m:t>(i=1,…)</m:t>
        </m:r>
      </m:oMath>
      <w:r w:rsidR="00386CB1">
        <w:rPr>
          <w:rFonts w:eastAsiaTheme="minorEastAsia"/>
        </w:rPr>
        <w:t xml:space="preserve"> </w:t>
      </w:r>
      <w:r w:rsidRPr="001965A6">
        <w:rPr>
          <w:rFonts w:eastAsiaTheme="minorEastAsia"/>
        </w:rPr>
        <w:t xml:space="preserve">for </w:t>
      </w:r>
      <w:r w:rsidR="00F22AF5">
        <w:rPr>
          <w:rFonts w:eastAsiaTheme="minorEastAsia"/>
        </w:rPr>
        <w:t>this purpose</w:t>
      </w:r>
      <w:r w:rsidRPr="001965A6">
        <w:rPr>
          <w:rFonts w:eastAsiaTheme="minorEastAsia"/>
        </w:rPr>
        <w:t>.</w:t>
      </w:r>
      <w:r w:rsidR="00F22AF5">
        <w:rPr>
          <w:rFonts w:eastAsiaTheme="minorEastAsia"/>
        </w:rPr>
        <w:t xml:space="preserve"> </w:t>
      </w:r>
      <w:r w:rsidR="007C4BB1">
        <w:rPr>
          <w:rFonts w:eastAsiaTheme="minorEastAsia"/>
        </w:rPr>
        <w:t xml:space="preserve">Training lasts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TRAIN</m:t>
            </m:r>
          </m:sub>
        </m:sSub>
      </m:oMath>
      <w:r w:rsidR="007C4BB1">
        <w:rPr>
          <w:rFonts w:eastAsiaTheme="minorEastAsia"/>
        </w:rPr>
        <w:t xml:space="preserve"> epochs.</w:t>
      </w:r>
    </w:p>
    <w:p w14:paraId="25713449" w14:textId="53393EFE" w:rsidR="00350276" w:rsidRDefault="00350276" w:rsidP="00350276">
      <w:pPr>
        <w:pStyle w:val="Head2"/>
        <w:tabs>
          <w:tab w:val="clear" w:pos="360"/>
        </w:tabs>
      </w:pPr>
      <w:proofErr w:type="spellStart"/>
      <w:r>
        <w:t>EncDec</w:t>
      </w:r>
      <w:proofErr w:type="spellEnd"/>
      <w:r>
        <w:t>-AD</w:t>
      </w:r>
      <w:r w:rsidR="00D7358C">
        <w:t>-Batch</w:t>
      </w:r>
      <w:r>
        <w:t xml:space="preserve"> </w:t>
      </w:r>
    </w:p>
    <w:p w14:paraId="6C09CD90" w14:textId="6DB0A16C" w:rsidR="008F37C3" w:rsidRPr="008F37C3" w:rsidRDefault="006132CB" w:rsidP="00141115">
      <w:pPr>
        <w:pStyle w:val="Para"/>
      </w:pPr>
      <w:bookmarkStart w:id="1" w:name="_Hlk169656621"/>
      <w:r>
        <w:t xml:space="preserve">Similarly to </w:t>
      </w:r>
      <w:sdt>
        <w:sdtPr>
          <w:rPr>
            <w:color w:val="000000"/>
          </w:rPr>
          <w:tag w:val="MENDELEY_CITATION_v3_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"/>
          <w:id w:val="703831919"/>
          <w:placeholder>
            <w:docPart w:val="DefaultPlaceholder_-1854013440"/>
          </w:placeholder>
        </w:sdtPr>
        <w:sdtContent>
          <w:r w:rsidR="00AD6E0C" w:rsidRPr="00AD6E0C">
            <w:rPr>
              <w:color w:val="000000"/>
            </w:rPr>
            <w:t>[5]</w:t>
          </w:r>
        </w:sdtContent>
      </w:sdt>
      <w:r w:rsidR="001721FD">
        <w:t xml:space="preserve">, a </w:t>
      </w:r>
      <w:r w:rsidR="008F37C3">
        <w:t>dynamic</w:t>
      </w:r>
      <w:r w:rsidR="001721FD">
        <w:t xml:space="preserve"> </w:t>
      </w:r>
      <w:r w:rsidR="007C2F02">
        <w:t xml:space="preserve">baseline of </w:t>
      </w:r>
      <w:proofErr w:type="spellStart"/>
      <w:r w:rsidR="007C2F02">
        <w:t>EncDec</w:t>
      </w:r>
      <w:proofErr w:type="spellEnd"/>
      <w:r w:rsidR="007C2F02">
        <w:t>-AD</w:t>
      </w:r>
      <w:r w:rsidR="00FF4243">
        <w:t xml:space="preserve"> is established</w:t>
      </w:r>
      <w:r w:rsidR="007C2F02">
        <w:t xml:space="preserve"> </w:t>
      </w:r>
      <w:r w:rsidR="008F37C3">
        <w:t xml:space="preserve">by </w:t>
      </w:r>
      <w:r w:rsidR="00BD026E">
        <w:t xml:space="preserve">independently </w:t>
      </w:r>
      <w:r w:rsidR="00EA04AC">
        <w:t>processing batches of data points</w:t>
      </w:r>
      <w:r w:rsidR="00C26BC3">
        <w:t xml:space="preserve">. </w:t>
      </w:r>
      <w:r w:rsidR="00B67CEE">
        <w:t xml:space="preserve">This streaming setup is simulated by dividing </w:t>
      </w:r>
      <m:oMath>
        <m:r>
          <w:rPr>
            <w:rFonts w:ascii="Cambria Math" w:eastAsiaTheme="minorEastAsia" w:hAnsi="Cambria Math"/>
          </w:rPr>
          <m:t>T</m:t>
        </m:r>
      </m:oMath>
      <w:r w:rsidR="00B67CEE">
        <w:t xml:space="preserve"> into </w:t>
      </w:r>
      <m:oMath>
        <m:r>
          <w:rPr>
            <w:rFonts w:ascii="Cambria Math" w:eastAsiaTheme="minorEastAsia" w:hAnsi="Cambria Math"/>
          </w:rPr>
          <m:t>b=10</m:t>
        </m:r>
      </m:oMath>
      <w:r w:rsidR="00E251C7">
        <w:t xml:space="preserve"> </w:t>
      </w:r>
      <w:r w:rsidR="0026205E">
        <w:t>consecutive</w:t>
      </w:r>
      <w:r w:rsidR="00BC3864">
        <w:t xml:space="preserve"> and non-overlapping </w:t>
      </w:r>
      <w:r w:rsidR="00E251C7">
        <w:t xml:space="preserve">batches. </w:t>
      </w:r>
      <w:r w:rsidR="005B2316">
        <w:t xml:space="preserve">For each arriving batch, </w:t>
      </w:r>
      <w:r w:rsidR="000C5F06">
        <w:t xml:space="preserve">a new model </w:t>
      </w:r>
      <w:r w:rsidR="00567D96">
        <w:t>is trained</w:t>
      </w:r>
      <w:r w:rsidR="00750984">
        <w:t xml:space="preserve"> for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TRAIN</m:t>
            </m:r>
          </m:sub>
        </m:sSub>
      </m:oMath>
      <w:r w:rsidR="00750984">
        <w:rPr>
          <w:rFonts w:eastAsiaTheme="minorEastAsia"/>
        </w:rPr>
        <w:t xml:space="preserve"> epochs</w:t>
      </w:r>
      <w:r w:rsidR="00567D96">
        <w:t xml:space="preserve"> using 20% of the initial points</w:t>
      </w:r>
      <w:r w:rsidR="00F2320B">
        <w:t>. Subsequently, it is</w:t>
      </w:r>
      <w:r w:rsidR="00567D96">
        <w:t xml:space="preserve"> </w:t>
      </w:r>
      <w:r w:rsidR="00F2320B">
        <w:t>employed</w:t>
      </w:r>
      <w:r w:rsidR="00567D96">
        <w:t xml:space="preserve"> to c</w:t>
      </w:r>
      <w:r w:rsidR="00141115">
        <w:t xml:space="preserve">alculate anomaly scores for </w:t>
      </w:r>
      <w:r w:rsidR="00567D96">
        <w:t>the remaining data in that batch.</w:t>
      </w:r>
      <w:r w:rsidR="00F30480">
        <w:t xml:space="preserve"> </w:t>
      </w:r>
      <w:r w:rsidR="000B51B2">
        <w:t>These outputs are stored, and the trained model is discarded upon the arrival of the next batch.</w:t>
      </w:r>
    </w:p>
    <w:bookmarkEnd w:id="1"/>
    <w:p w14:paraId="501BD95D" w14:textId="1B94CF50" w:rsidR="00350276" w:rsidRPr="00A4183A" w:rsidRDefault="00D7358C" w:rsidP="00CB4843">
      <w:pPr>
        <w:pStyle w:val="Head2"/>
        <w:tabs>
          <w:tab w:val="clear" w:pos="360"/>
        </w:tabs>
      </w:pPr>
      <w:proofErr w:type="spellStart"/>
      <w:r>
        <w:t>OnlineEncDec</w:t>
      </w:r>
      <w:proofErr w:type="spellEnd"/>
      <w:r>
        <w:t xml:space="preserve">-AD </w:t>
      </w:r>
    </w:p>
    <w:bookmarkEnd w:id="0"/>
    <w:p w14:paraId="28E9C4AD" w14:textId="4053226C" w:rsidR="00B154BB" w:rsidRDefault="00380C0E" w:rsidP="00207F30">
      <w:pPr>
        <w:pStyle w:val="ParaContinue"/>
      </w:pPr>
      <w:r>
        <w:t>This work</w:t>
      </w:r>
      <w:r w:rsidR="00427330">
        <w:t xml:space="preserve"> propose</w:t>
      </w:r>
      <w:r w:rsidR="00351500">
        <w:t>s</w:t>
      </w:r>
      <w:r w:rsidR="00427330">
        <w:t xml:space="preserve"> an adaptation of </w:t>
      </w:r>
      <w:proofErr w:type="spellStart"/>
      <w:r w:rsidR="00427330">
        <w:t>EncDec</w:t>
      </w:r>
      <w:proofErr w:type="spellEnd"/>
      <w:r w:rsidR="00427330">
        <w:t>-AD for online operation</w:t>
      </w:r>
      <w:r w:rsidR="00B154BB">
        <w:t xml:space="preserve">. </w:t>
      </w:r>
      <w:r w:rsidR="001E4A77">
        <w:t xml:space="preserve">Specifically, </w:t>
      </w:r>
      <w:r w:rsidR="001E4A77" w:rsidRPr="00FF1F5A">
        <w:rPr>
          <w:b/>
          <w:bCs/>
        </w:rPr>
        <w:t>incremental learning</w:t>
      </w:r>
      <w:r w:rsidR="00EE0C96">
        <w:rPr>
          <w:b/>
          <w:bCs/>
        </w:rPr>
        <w:t xml:space="preserve"> (IL)</w:t>
      </w:r>
      <w:r w:rsidR="001E4A77">
        <w:t xml:space="preserve"> </w:t>
      </w:r>
      <w:r w:rsidR="009D1B9D">
        <w:t>is</w:t>
      </w:r>
      <w:r w:rsidR="001E4A77">
        <w:t xml:space="preserve"> applied to adapt the model without complete retraining, and a </w:t>
      </w:r>
      <w:r w:rsidR="001E4A77" w:rsidRPr="00FF1F5A">
        <w:rPr>
          <w:b/>
          <w:bCs/>
        </w:rPr>
        <w:t>concept drift detection</w:t>
      </w:r>
      <w:r w:rsidR="00EE0C96">
        <w:rPr>
          <w:b/>
          <w:bCs/>
        </w:rPr>
        <w:t xml:space="preserve"> (CDD)</w:t>
      </w:r>
      <w:r w:rsidR="001E4A77">
        <w:t xml:space="preserve"> mechanism triggers</w:t>
      </w:r>
      <w:r w:rsidR="00BA2EF4">
        <w:t xml:space="preserve"> model</w:t>
      </w:r>
      <w:r w:rsidR="001E4A77">
        <w:t xml:space="preserve"> reset when </w:t>
      </w:r>
      <w:r w:rsidR="00FD7335">
        <w:t>necessary</w:t>
      </w:r>
      <w:r w:rsidR="001E4A77">
        <w:t xml:space="preserve">. </w:t>
      </w:r>
      <w:r w:rsidR="00C5789B">
        <w:t xml:space="preserve">Additionally, a </w:t>
      </w:r>
      <w:r w:rsidR="00C5789B" w:rsidRPr="00C5789B">
        <w:rPr>
          <w:b/>
          <w:bCs/>
        </w:rPr>
        <w:t>dynamic anomaly threshold</w:t>
      </w:r>
      <w:r w:rsidR="00C5789B">
        <w:t xml:space="preserve"> (DAT) is recalculated each time the model is updated. </w:t>
      </w:r>
      <w:r w:rsidR="00B154BB">
        <w:t xml:space="preserve">This framework draws inspiration from prior research on LSTM-based autoencoders for anomaly detection in streaming data, such as </w:t>
      </w:r>
      <w:proofErr w:type="spellStart"/>
      <w:r w:rsidR="00B154BB">
        <w:t>StrAEm</w:t>
      </w:r>
      <w:proofErr w:type="spellEnd"/>
      <w:r w:rsidR="00B154BB">
        <w:t>++</w:t>
      </w:r>
      <w:r w:rsidR="00F541AE">
        <w:t>DD</w:t>
      </w:r>
      <w:r w:rsidR="00B154BB">
        <w:t xml:space="preserve"> </w:t>
      </w:r>
      <w:sdt>
        <w:sdtPr>
          <w:rPr>
            <w:color w:val="000000"/>
          </w:rPr>
          <w:tag w:val="MENDELEY_CITATION_v3_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"/>
          <w:id w:val="-555557466"/>
          <w:placeholder>
            <w:docPart w:val="DefaultPlaceholder_-1854013440"/>
          </w:placeholder>
        </w:sdtPr>
        <w:sdtContent>
          <w:r w:rsidR="00AD6E0C" w:rsidRPr="00AD6E0C">
            <w:rPr>
              <w:color w:val="000000"/>
            </w:rPr>
            <w:t>[6]</w:t>
          </w:r>
        </w:sdtContent>
      </w:sdt>
      <w:r w:rsidR="00B154BB">
        <w:t xml:space="preserve"> and LSTM-AE </w:t>
      </w:r>
      <w:sdt>
        <w:sdtPr>
          <w:rPr>
            <w:color w:val="000000"/>
          </w:rPr>
          <w:tag w:val="MENDELEY_CITATION_v3_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"/>
          <w:id w:val="1001241616"/>
          <w:placeholder>
            <w:docPart w:val="DefaultPlaceholder_-1854013440"/>
          </w:placeholder>
        </w:sdtPr>
        <w:sdtContent>
          <w:r w:rsidR="00AD6E0C" w:rsidRPr="00AD6E0C">
            <w:rPr>
              <w:color w:val="000000"/>
            </w:rPr>
            <w:t>[7]</w:t>
          </w:r>
        </w:sdtContent>
      </w:sdt>
      <w:r w:rsidR="00B154BB">
        <w:t>.</w:t>
      </w:r>
    </w:p>
    <w:p w14:paraId="66C9760B" w14:textId="74E374DC" w:rsidR="00B476C4" w:rsidRDefault="00DF7394" w:rsidP="0010309C">
      <w:pPr>
        <w:pStyle w:val="ParaContinue"/>
      </w:pPr>
      <w:r>
        <w:t xml:space="preserve">We maintain the same LSTM encoder-decoder architecture and </w:t>
      </w:r>
      <w:r w:rsidRPr="00284AB6">
        <w:rPr>
          <w:b/>
          <w:bCs/>
        </w:rPr>
        <w:t>initialize</w:t>
      </w:r>
      <w:r>
        <w:t xml:space="preserve"> an </w:t>
      </w:r>
      <w:proofErr w:type="spellStart"/>
      <w:r>
        <w:t>EncDec</w:t>
      </w:r>
      <w:proofErr w:type="spellEnd"/>
      <w:r>
        <w:t xml:space="preserve">-AD model with </w:t>
      </w:r>
      <w:r w:rsidR="00912322">
        <w:t xml:space="preserve">20% of </w:t>
      </w:r>
      <w:r w:rsidR="00366483">
        <w:t xml:space="preserve">points </w:t>
      </w:r>
      <w:r w:rsidR="00FC7B40">
        <w:t>from</w:t>
      </w:r>
      <w:r w:rsidR="00366483">
        <w:t xml:space="preserve"> the first input series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AB4956">
        <w:t>. The remaining points arrive one-by-one and are stored in a buffer with</w:t>
      </w:r>
      <w:r w:rsidR="00182A2A">
        <w:t xml:space="preserve"> a</w:t>
      </w:r>
      <w:r w:rsidR="00AB4956">
        <w:t xml:space="preserve"> capacity</w:t>
      </w:r>
      <w:r w:rsidR="00182A2A">
        <w:t xml:space="preserve"> of</w:t>
      </w:r>
      <w:r w:rsidR="00AB4956">
        <w:t xml:space="preserve"> </w:t>
      </w:r>
      <m:oMath>
        <m:sSub>
          <m:sSubPr>
            <m:ctrlPr>
              <w:rPr>
                <w:rFonts w:ascii="Cambria Math" w:hAnsi="Cambria Math"/>
                <w:i/>
              </w:rPr>
            </m:ctrlPr>
          </m:sSubPr>
          <m:e>
            <m:r>
              <w:rPr>
                <w:rFonts w:ascii="Cambria Math" w:hAnsi="Cambria Math"/>
              </w:rPr>
              <m:t>W</m:t>
            </m:r>
          </m:e>
          <m:sub>
            <m:r>
              <w:rPr>
                <w:rFonts w:ascii="Cambria Math" w:hAnsi="Cambria Math"/>
              </w:rPr>
              <m:t>pred</m:t>
            </m:r>
          </m:sub>
        </m:sSub>
      </m:oMath>
      <w:r w:rsidR="00E601DB">
        <w:rPr>
          <w:rFonts w:eastAsiaTheme="minorEastAsia"/>
        </w:rPr>
        <w:t xml:space="preserve">. </w:t>
      </w:r>
      <w:r w:rsidR="00E601DB">
        <w:t xml:space="preserve">The model </w:t>
      </w:r>
      <w:r w:rsidR="00EE04A8">
        <w:t xml:space="preserve">makes </w:t>
      </w:r>
      <w:r w:rsidR="00EE04A8" w:rsidRPr="00284AB6">
        <w:rPr>
          <w:b/>
          <w:bCs/>
        </w:rPr>
        <w:t>predictions</w:t>
      </w:r>
      <w:r w:rsidR="00E601DB">
        <w:t xml:space="preserve"> either when the buffer reaches full capacity or when the </w:t>
      </w:r>
      <w:r w:rsidR="00EE04A8">
        <w:t>CD</w:t>
      </w:r>
      <w:r w:rsidR="00132BBD">
        <w:t>D’s conditions are met</w:t>
      </w:r>
      <w:r w:rsidR="00E601DB">
        <w:t>.</w:t>
      </w:r>
      <w:r w:rsidR="00C60C98">
        <w:t xml:space="preserve"> </w:t>
      </w:r>
      <w:r w:rsidR="0010309C">
        <w:t xml:space="preserve">A point </w:t>
      </w:r>
      <m:oMath>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sidR="0010309C">
        <w:rPr>
          <w:rFonts w:eastAsiaTheme="minorEastAsia"/>
        </w:rPr>
        <w:t xml:space="preserve"> is deemed anomalous if its score </w:t>
      </w:r>
      <m:oMath>
        <m:sSub>
          <m:sSubPr>
            <m:ctrlPr>
              <w:rPr>
                <w:rFonts w:ascii="Cambria Math" w:eastAsiaTheme="minorEastAsia" w:hAnsi="Cambria Math"/>
                <w:i/>
              </w:rPr>
            </m:ctrlPr>
          </m:sSubPr>
          <m:e>
            <m:r>
              <w:rPr>
                <w:rFonts w:ascii="Cambria Math" w:eastAsiaTheme="minorEastAsia" w:hAnsi="Cambria Math"/>
              </w:rPr>
              <m:t>a</m:t>
            </m:r>
          </m:e>
          <m: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oMath>
      <w:r w:rsidR="0010309C">
        <w:rPr>
          <w:rFonts w:eastAsiaTheme="minorEastAsia"/>
        </w:rPr>
        <w:t xml:space="preserve"> exceeds the current </w:t>
      </w:r>
      <w:r w:rsidR="0096320C">
        <w:rPr>
          <w:rFonts w:eastAsiaTheme="minorEastAsia"/>
        </w:rPr>
        <w:t>threshold</w:t>
      </w:r>
      <w:r w:rsidR="0010309C">
        <w:rPr>
          <w:rFonts w:eastAsiaTheme="minorEastAsia"/>
        </w:rPr>
        <w:t xml:space="preserve"> </w:t>
      </w:r>
      <m:oMath>
        <m:sSub>
          <m:sSubPr>
            <m:ctrlPr>
              <w:rPr>
                <w:rFonts w:ascii="Cambria Math" w:eastAsiaTheme="minorEastAsia" w:hAnsi="Cambria Math"/>
                <w:i/>
                <w:lang w:val="el-GR"/>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rPr>
              <m:t>t</m:t>
            </m:r>
          </m:sub>
        </m:sSub>
      </m:oMath>
      <w:r w:rsidR="00E12ACB">
        <w:rPr>
          <w:rFonts w:eastAsiaTheme="minorEastAsia"/>
        </w:rPr>
        <w:t xml:space="preserve"> </w:t>
      </w:r>
      <w:r w:rsidR="00D92474">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&gt;t</m:t>
        </m:r>
      </m:oMath>
      <w:r w:rsidR="001225A1">
        <w:rPr>
          <w:rFonts w:eastAsiaTheme="minorEastAsia"/>
        </w:rPr>
        <w:t>)</w:t>
      </w:r>
      <w:r w:rsidR="0010309C">
        <w:rPr>
          <w:rFonts w:eastAsiaTheme="minorEastAsia"/>
        </w:rPr>
        <w:t>.</w:t>
      </w:r>
      <w:r w:rsidR="0010309C">
        <w:t xml:space="preserve"> </w:t>
      </w:r>
    </w:p>
    <w:p w14:paraId="44CD3FD3" w14:textId="0381C538" w:rsidR="006D0FF2" w:rsidRDefault="00000D8E" w:rsidP="00E253FB">
      <w:pPr>
        <w:pStyle w:val="ParaContinue"/>
      </w:pPr>
      <w:r w:rsidRPr="00682D81">
        <w:rPr>
          <w:rFonts w:eastAsiaTheme="minorEastAsia"/>
          <w:b/>
          <w:bCs/>
        </w:rPr>
        <w:t>DAT</w:t>
      </w:r>
      <w:r>
        <w:rPr>
          <w:rFonts w:eastAsiaTheme="minorEastAsia"/>
        </w:rPr>
        <w:t xml:space="preserve"> is </w:t>
      </w:r>
      <w:r w:rsidR="00013877">
        <w:rPr>
          <w:rFonts w:eastAsiaTheme="minorEastAsia"/>
        </w:rPr>
        <w:t>calculated upon model initialization</w:t>
      </w:r>
      <w:r w:rsidR="00DB1AAA">
        <w:rPr>
          <w:rFonts w:eastAsiaTheme="minorEastAsia"/>
        </w:rPr>
        <w:t>,</w:t>
      </w:r>
      <w:r w:rsidR="00971E25">
        <w:rPr>
          <w:rFonts w:eastAsiaTheme="minorEastAsia"/>
        </w:rPr>
        <w:t xml:space="preserve"> reset</w:t>
      </w:r>
      <w:r w:rsidR="00E12ACB">
        <w:rPr>
          <w:rFonts w:eastAsiaTheme="minorEastAsia"/>
        </w:rPr>
        <w:t xml:space="preserve"> </w:t>
      </w:r>
      <w:r w:rsidR="008029CF">
        <w:rPr>
          <w:rFonts w:eastAsiaTheme="minorEastAsia"/>
        </w:rPr>
        <w:t xml:space="preserve">and IL step </w:t>
      </w:r>
      <w:r w:rsidR="00971E25">
        <w:rPr>
          <w:rFonts w:eastAsiaTheme="minorEastAsia"/>
        </w:rPr>
        <w:t xml:space="preserve">on a training set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train</m:t>
            </m:r>
          </m:sub>
        </m:sSub>
      </m:oMath>
      <w:r w:rsidR="00051C7F">
        <w:rPr>
          <w:rFonts w:eastAsiaTheme="minorEastAsia"/>
        </w:rPr>
        <w:t xml:space="preserve"> at some timestep </w:t>
      </w:r>
      <m:oMath>
        <m:r>
          <w:rPr>
            <w:rFonts w:ascii="Cambria Math" w:eastAsiaTheme="minorEastAsia" w:hAnsi="Cambria Math"/>
          </w:rPr>
          <m:t>t</m:t>
        </m:r>
      </m:oMath>
      <w:r w:rsidR="00971E25">
        <w:rPr>
          <w:rFonts w:eastAsiaTheme="minorEastAsia"/>
        </w:rPr>
        <w:t xml:space="preserve">. </w:t>
      </w:r>
      <w:r w:rsidR="0025460D">
        <w:rPr>
          <w:rFonts w:eastAsiaTheme="minorEastAsia"/>
        </w:rPr>
        <w:t xml:space="preserve">Specifically, </w:t>
      </w:r>
      <w:r w:rsidR="000774F1">
        <w:rPr>
          <w:rFonts w:eastAsiaTheme="minorEastAsia"/>
        </w:rPr>
        <w:t>after training</w:t>
      </w:r>
      <w:r w:rsidR="00C13EA6">
        <w:rPr>
          <w:rFonts w:eastAsiaTheme="minorEastAsia"/>
        </w:rPr>
        <w:t>,</w:t>
      </w:r>
      <w:r w:rsidR="000774F1">
        <w:rPr>
          <w:rFonts w:eastAsiaTheme="minorEastAsia"/>
        </w:rPr>
        <w:t xml:space="preserve"> the model </w:t>
      </w:r>
      <w:r w:rsidR="00F236A2">
        <w:rPr>
          <w:rFonts w:eastAsiaTheme="minorEastAsia"/>
        </w:rPr>
        <w:t>outputs</w:t>
      </w:r>
      <w:r w:rsidR="000774F1">
        <w:rPr>
          <w:rFonts w:eastAsiaTheme="minorEastAsia"/>
        </w:rPr>
        <w:t xml:space="preserve"> the reconstruction </w:t>
      </w:r>
      <w:r w:rsidR="00C13EA6">
        <w:rPr>
          <w:rFonts w:eastAsiaTheme="minorEastAsia"/>
        </w:rPr>
        <w:t>errors</w:t>
      </w:r>
      <w:r w:rsidR="000774F1">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train</m:t>
            </m:r>
          </m:sub>
        </m:sSub>
      </m:oMath>
      <w:r w:rsidR="00F43FF8">
        <w:rPr>
          <w:rFonts w:eastAsiaTheme="minorEastAsia"/>
        </w:rPr>
        <w:t xml:space="preserve"> and</w:t>
      </w:r>
      <w:r w:rsidR="005C36AB">
        <w:rPr>
          <w:rFonts w:eastAsiaTheme="minorEastAsia"/>
        </w:rPr>
        <w:t xml:space="preserve"> </w:t>
      </w:r>
      <m:oMath>
        <m:sSub>
          <m:sSubPr>
            <m:ctrlPr>
              <w:rPr>
                <w:rFonts w:ascii="Cambria Math" w:eastAsiaTheme="minorEastAsia" w:hAnsi="Cambria Math"/>
                <w:i/>
                <w:lang w:val="el-GR"/>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rPr>
              <m:t>t</m:t>
            </m:r>
          </m:sub>
        </m:sSub>
      </m:oMath>
      <w:r w:rsidR="005C36AB">
        <w:rPr>
          <w:rFonts w:eastAsiaTheme="minorEastAsia"/>
        </w:rPr>
        <w:t xml:space="preserve"> is determined by the </w:t>
      </w:r>
      <m:oMath>
        <m:r>
          <w:rPr>
            <w:rFonts w:ascii="Cambria Math" w:eastAsiaTheme="minorEastAsia" w:hAnsi="Cambria Math"/>
          </w:rPr>
          <m:t>p-</m:t>
        </m:r>
      </m:oMath>
      <w:r w:rsidR="005C36AB">
        <w:rPr>
          <w:rFonts w:eastAsiaTheme="minorEastAsia"/>
        </w:rPr>
        <w:t>percentile of these losses</w:t>
      </w:r>
      <w:r w:rsidR="00481E67">
        <w:t xml:space="preserve"> calculated with linear interpolation.</w:t>
      </w:r>
      <w:r w:rsidR="005C36AB">
        <w:rPr>
          <w:rFonts w:eastAsiaTheme="minorEastAsia"/>
        </w:rPr>
        <w:t xml:space="preserve"> </w:t>
      </w:r>
      <w:r w:rsidR="00E27082">
        <w:rPr>
          <w:rFonts w:eastAsiaTheme="minorEastAsia"/>
        </w:rPr>
        <w:t xml:space="preserve">This statistical measure determines the value </w:t>
      </w:r>
      <w:r w:rsidR="0012107D">
        <w:rPr>
          <w:rFonts w:eastAsiaTheme="minorEastAsia"/>
        </w:rPr>
        <w:t xml:space="preserve">below which </w:t>
      </w:r>
      <m:oMath>
        <m:r>
          <w:rPr>
            <w:rFonts w:ascii="Cambria Math" w:eastAsiaTheme="minorEastAsia" w:hAnsi="Cambria Math"/>
          </w:rPr>
          <m:t>p%</m:t>
        </m:r>
      </m:oMath>
      <w:r w:rsidR="0012107D">
        <w:rPr>
          <w:rFonts w:eastAsiaTheme="minorEastAsia"/>
        </w:rPr>
        <w:t xml:space="preserve"> of the errors fall</w:t>
      </w:r>
      <w:r w:rsidR="004925CC">
        <w:rPr>
          <w:rFonts w:eastAsiaTheme="minorEastAsia"/>
        </w:rPr>
        <w:t xml:space="preserve">. For example, </w:t>
      </w:r>
      <w:r w:rsidR="00351530">
        <w:rPr>
          <w:rFonts w:eastAsiaTheme="minorEastAsia"/>
        </w:rPr>
        <w:t>for</w:t>
      </w:r>
      <w:r w:rsidR="004925CC">
        <w:rPr>
          <w:rFonts w:eastAsiaTheme="minorEastAsia"/>
        </w:rPr>
        <w:t xml:space="preserve"> </w:t>
      </w:r>
      <m:oMath>
        <m:r>
          <w:rPr>
            <w:rFonts w:ascii="Cambria Math" w:eastAsiaTheme="minorEastAsia" w:hAnsi="Cambria Math"/>
          </w:rPr>
          <m:t>p=92</m:t>
        </m:r>
      </m:oMath>
      <w:r w:rsidR="007E2EC0">
        <w:rPr>
          <w:rFonts w:eastAsiaTheme="minorEastAsia"/>
        </w:rPr>
        <w:t>, 92% of the error</w:t>
      </w:r>
      <w:r w:rsidR="0036668D">
        <w:rPr>
          <w:rFonts w:eastAsiaTheme="minorEastAsia"/>
        </w:rPr>
        <w:t xml:space="preserve"> values</w:t>
      </w:r>
      <w:r w:rsidR="007E2EC0">
        <w:rPr>
          <w:rFonts w:eastAsiaTheme="minorEastAsia"/>
        </w:rPr>
        <w:t xml:space="preserve"> are below th</w:t>
      </w:r>
      <w:r w:rsidR="00511D97">
        <w:rPr>
          <w:rFonts w:eastAsiaTheme="minorEastAsia"/>
        </w:rPr>
        <w:t>e</w:t>
      </w:r>
      <w:r w:rsidR="007E2EC0">
        <w:rPr>
          <w:rFonts w:eastAsiaTheme="minorEastAsia"/>
        </w:rPr>
        <w:t xml:space="preserve"> threshold</w:t>
      </w:r>
      <w:r w:rsidR="00A646A4">
        <w:rPr>
          <w:rFonts w:eastAsiaTheme="minorEastAsia"/>
        </w:rPr>
        <w:t>. This ensures</w:t>
      </w:r>
      <w:r w:rsidR="00FB3F20">
        <w:rPr>
          <w:rFonts w:eastAsiaTheme="minorEastAsia"/>
        </w:rPr>
        <w:t xml:space="preserve"> </w:t>
      </w:r>
      <w:r w:rsidR="001837F5">
        <w:rPr>
          <w:rFonts w:eastAsiaTheme="minorEastAsia"/>
        </w:rPr>
        <w:t>precise anomaly identification based</w:t>
      </w:r>
      <w:r w:rsidR="000F74E5">
        <w:t xml:space="preserve"> on the evolving distribution of reconstruction errors.</w:t>
      </w:r>
    </w:p>
    <w:p w14:paraId="0C736F8B" w14:textId="4136AED1" w:rsidR="00C46E7E" w:rsidRDefault="001366E3" w:rsidP="00FC309E">
      <w:pPr>
        <w:pStyle w:val="ParaContinue"/>
        <w:rPr>
          <w:rFonts w:eastAsiaTheme="minorEastAsia"/>
        </w:rPr>
      </w:pPr>
      <w:r>
        <w:rPr>
          <w:rFonts w:eastAsiaTheme="minorEastAsia"/>
        </w:rPr>
        <w:t xml:space="preserve">To </w:t>
      </w:r>
      <w:r w:rsidR="009968A3">
        <w:rPr>
          <w:rFonts w:eastAsiaTheme="minorEastAsia"/>
        </w:rPr>
        <w:t>strike a balance</w:t>
      </w:r>
      <w:r>
        <w:rPr>
          <w:rFonts w:eastAsiaTheme="minorEastAsia"/>
        </w:rPr>
        <w:t xml:space="preserve"> </w:t>
      </w:r>
      <w:r w:rsidR="00700F83">
        <w:rPr>
          <w:rFonts w:eastAsiaTheme="minorEastAsia"/>
        </w:rPr>
        <w:t xml:space="preserve">between continuous model </w:t>
      </w:r>
      <w:r w:rsidR="00AE314C">
        <w:rPr>
          <w:rFonts w:eastAsiaTheme="minorEastAsia"/>
        </w:rPr>
        <w:t>adaptation</w:t>
      </w:r>
      <w:r w:rsidR="00700F83">
        <w:rPr>
          <w:rFonts w:eastAsiaTheme="minorEastAsia"/>
        </w:rPr>
        <w:t xml:space="preserve"> and computational </w:t>
      </w:r>
      <w:r w:rsidR="009968A3">
        <w:t>efficiency</w:t>
      </w:r>
      <w:r w:rsidR="00700F83">
        <w:rPr>
          <w:rFonts w:eastAsiaTheme="minorEastAsia"/>
        </w:rPr>
        <w:t xml:space="preserve">, </w:t>
      </w:r>
      <w:r w:rsidR="00624783">
        <w:rPr>
          <w:rFonts w:eastAsiaTheme="minorEastAsia"/>
        </w:rPr>
        <w:t xml:space="preserve">the execution of </w:t>
      </w:r>
      <w:r w:rsidR="00624783" w:rsidRPr="00682D81">
        <w:rPr>
          <w:rFonts w:eastAsiaTheme="minorEastAsia"/>
          <w:b/>
          <w:bCs/>
        </w:rPr>
        <w:t>IL</w:t>
      </w:r>
      <w:r w:rsidR="00624783">
        <w:rPr>
          <w:rFonts w:eastAsiaTheme="minorEastAsia"/>
          <w:b/>
          <w:bCs/>
        </w:rPr>
        <w:t xml:space="preserve"> </w:t>
      </w:r>
      <w:r w:rsidR="00624783">
        <w:rPr>
          <w:rFonts w:eastAsiaTheme="minorEastAsia"/>
        </w:rPr>
        <w:t xml:space="preserve">is regulated </w:t>
      </w:r>
      <w:r w:rsidR="00FC309E">
        <w:rPr>
          <w:rFonts w:eastAsiaTheme="minorEastAsia"/>
        </w:rPr>
        <w:t xml:space="preserve">by </w:t>
      </w:r>
      <w:r w:rsidR="009853CE">
        <w:rPr>
          <w:rFonts w:eastAsiaTheme="minorEastAsia"/>
        </w:rPr>
        <w:t xml:space="preserve">specific activation conditions and a </w:t>
      </w:r>
      <w:r w:rsidR="00825EB3">
        <w:rPr>
          <w:rFonts w:eastAsiaTheme="minorEastAsia"/>
        </w:rPr>
        <w:t xml:space="preserve">fixed-sized queue. The FIFO queue </w:t>
      </w:r>
      <m:oMath>
        <m:r>
          <w:rPr>
            <w:rFonts w:ascii="Cambria Math" w:eastAsiaTheme="minorEastAsia" w:hAnsi="Cambria Math"/>
          </w:rPr>
          <m:t>wn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IL</m:t>
            </m:r>
          </m:sub>
        </m:sSub>
      </m:oMath>
      <w:r w:rsidR="00825EB3">
        <w:rPr>
          <w:rFonts w:eastAsiaTheme="minorEastAsia"/>
        </w:rPr>
        <w:t xml:space="preserve"> </w:t>
      </w:r>
      <w:r w:rsidR="00E73C51">
        <w:rPr>
          <w:rFonts w:eastAsiaTheme="minorEastAsia"/>
        </w:rPr>
        <w:t xml:space="preserve">with capacity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IL</m:t>
            </m:r>
          </m:sub>
        </m:sSub>
      </m:oMath>
      <w:r w:rsidR="00E73C51">
        <w:rPr>
          <w:rFonts w:eastAsiaTheme="minorEastAsia"/>
        </w:rPr>
        <w:t xml:space="preserve"> maintains the most recent </w:t>
      </w:r>
      <w:r w:rsidR="00E76580">
        <w:rPr>
          <w:rFonts w:eastAsiaTheme="minorEastAsia"/>
        </w:rPr>
        <w:t xml:space="preserve">points from the data stream. An IL step is triggered </w:t>
      </w:r>
      <w:r w:rsidR="000872C4">
        <w:rPr>
          <w:rFonts w:eastAsiaTheme="minorEastAsia"/>
        </w:rPr>
        <w:t xml:space="preserve">when either the queue reaches full capacity or </w:t>
      </w:r>
      <w:r w:rsidR="004C3C8E">
        <w:rPr>
          <w:rFonts w:eastAsiaTheme="minorEastAsia"/>
        </w:rPr>
        <w:t xml:space="preserve">when a specific percentage,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IL</m:t>
            </m:r>
          </m:sub>
        </m:sSub>
      </m:oMath>
      <w:r w:rsidR="004C3C8E">
        <w:rPr>
          <w:rFonts w:eastAsiaTheme="minorEastAsia"/>
        </w:rPr>
        <w:t xml:space="preserve">, </w:t>
      </w:r>
      <w:r w:rsidR="009D6E68">
        <w:rPr>
          <w:rFonts w:eastAsiaTheme="minorEastAsia"/>
        </w:rPr>
        <w:t xml:space="preserve">of </w:t>
      </w:r>
      <w:r w:rsidR="00963F2B">
        <w:rPr>
          <w:rFonts w:eastAsiaTheme="minorEastAsia"/>
        </w:rPr>
        <w:t>its</w:t>
      </w:r>
      <w:r w:rsidR="009D6E68">
        <w:rPr>
          <w:rFonts w:eastAsiaTheme="minorEastAsia"/>
        </w:rPr>
        <w:t xml:space="preserve"> oldest poi</w:t>
      </w:r>
      <w:r w:rsidR="00963F2B">
        <w:rPr>
          <w:rFonts w:eastAsiaTheme="minorEastAsia"/>
        </w:rPr>
        <w:t xml:space="preserve">nts have been replaced by newer </w:t>
      </w:r>
      <w:r w:rsidR="00E46C8B">
        <w:rPr>
          <w:rFonts w:eastAsiaTheme="minorEastAsia"/>
        </w:rPr>
        <w:t>data</w:t>
      </w:r>
      <w:r w:rsidR="00963F2B">
        <w:rPr>
          <w:rFonts w:eastAsiaTheme="minorEastAsia"/>
        </w:rPr>
        <w:t xml:space="preserve">. During an IL step, the model undergoes further training using the points in </w:t>
      </w:r>
      <m:oMath>
        <m:r>
          <w:rPr>
            <w:rFonts w:ascii="Cambria Math" w:eastAsiaTheme="minorEastAsia" w:hAnsi="Cambria Math"/>
          </w:rPr>
          <m:t>wn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IL</m:t>
            </m:r>
          </m:sub>
        </m:sSub>
      </m:oMath>
      <w:r w:rsidR="00963F2B">
        <w:rPr>
          <w:rFonts w:eastAsiaTheme="minorEastAsia"/>
        </w:rPr>
        <w:t xml:space="preserve"> </w:t>
      </w:r>
      <w:r w:rsidR="0012691C">
        <w:rPr>
          <w:rFonts w:eastAsiaTheme="minorEastAsia"/>
        </w:rPr>
        <w:t xml:space="preserve">for </w:t>
      </w:r>
      <w:r w:rsidR="000836C5">
        <w:rPr>
          <w:rFonts w:eastAsiaTheme="minorEastAsia"/>
        </w:rPr>
        <w:t>a</w:t>
      </w:r>
      <w:r w:rsidR="006327AB">
        <w:rPr>
          <w:rFonts w:eastAsiaTheme="minorEastAsia"/>
        </w:rPr>
        <w:t xml:space="preserve"> reduced number of</w:t>
      </w:r>
      <w:r w:rsidR="000836C5">
        <w:rPr>
          <w:rFonts w:eastAsiaTheme="minorEastAsia"/>
        </w:rPr>
        <w:t xml:space="preserve"> </w:t>
      </w:r>
      <w:r w:rsidR="0012691C">
        <w:rPr>
          <w:rFonts w:eastAsiaTheme="minorEastAsia"/>
        </w:rPr>
        <w:t xml:space="preserve">epochs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IL</m:t>
            </m:r>
          </m:sub>
        </m:sSub>
      </m:oMath>
      <w:r w:rsidR="000836C5">
        <w:rPr>
          <w:rFonts w:eastAsiaTheme="minorEastAsia"/>
        </w:rPr>
        <w:t xml:space="preserve"> </w:t>
      </w:r>
      <w:r w:rsidR="006327AB">
        <w:rPr>
          <w:rFonts w:eastAsiaTheme="minorEastAsia"/>
        </w:rPr>
        <w:t xml:space="preserve">compared to the complete retraining </w:t>
      </w:r>
      <w:r w:rsidR="00E253FB">
        <w:rPr>
          <w:rFonts w:eastAsiaTheme="minorEastAsia"/>
        </w:rPr>
        <w:t xml:space="preserve">epochs,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TRAIN</m:t>
            </m:r>
          </m:sub>
        </m:sSub>
      </m:oMath>
      <w:r w:rsidR="00E253FB">
        <w:rPr>
          <w:rFonts w:eastAsiaTheme="minorEastAsia"/>
        </w:rPr>
        <w:t>.</w:t>
      </w:r>
      <w:r w:rsidR="005A02F4">
        <w:rPr>
          <w:rFonts w:eastAsiaTheme="minorEastAsia"/>
        </w:rPr>
        <w:t xml:space="preserve"> </w:t>
      </w:r>
      <w:r w:rsidR="00951F1B">
        <w:rPr>
          <w:rFonts w:eastAsiaTheme="minorEastAsia"/>
        </w:rPr>
        <w:t>Furthermore</w:t>
      </w:r>
      <w:r w:rsidR="005A02F4">
        <w:rPr>
          <w:rFonts w:eastAsiaTheme="minorEastAsia"/>
        </w:rPr>
        <w:t xml:space="preserve">, DAT is recalculated using </w:t>
      </w:r>
      <m:oMath>
        <m:r>
          <w:rPr>
            <w:rFonts w:ascii="Cambria Math" w:eastAsiaTheme="minorEastAsia" w:hAnsi="Cambria Math"/>
          </w:rPr>
          <m:t>wn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IL</m:t>
            </m:r>
          </m:sub>
        </m:sSub>
      </m:oMath>
      <w:r w:rsidR="005A02F4">
        <w:rPr>
          <w:rFonts w:eastAsiaTheme="minorEastAsia"/>
        </w:rPr>
        <w:t>.</w:t>
      </w:r>
    </w:p>
    <w:p w14:paraId="62C63395" w14:textId="2A2D9CEB" w:rsidR="007562CF" w:rsidRDefault="00C46E7E" w:rsidP="00E314E8">
      <w:pPr>
        <w:pStyle w:val="ParaContinue"/>
        <w:rPr>
          <w:rFonts w:eastAsiaTheme="minorEastAsia"/>
        </w:rPr>
      </w:pPr>
      <w:r w:rsidRPr="00C46E7E">
        <w:t xml:space="preserve">Timely identification and response to </w:t>
      </w:r>
      <w:r w:rsidRPr="009D1B9D">
        <w:rPr>
          <w:b/>
          <w:bCs/>
        </w:rPr>
        <w:t>concept drift</w:t>
      </w:r>
      <w:r w:rsidRPr="00C46E7E">
        <w:t xml:space="preserve"> are crucial for maintaining model performance </w:t>
      </w:r>
      <w:r w:rsidR="0062379E">
        <w:t xml:space="preserve">abrupt </w:t>
      </w:r>
      <w:r w:rsidRPr="00C46E7E">
        <w:t>changes in data distribution.</w:t>
      </w:r>
      <w:r>
        <w:t xml:space="preserve"> </w:t>
      </w:r>
      <w:r w:rsidR="00925A5F">
        <w:t>To that end,</w:t>
      </w:r>
      <w:r w:rsidR="007D34B2">
        <w:t xml:space="preserve"> as illustrated in </w:t>
      </w:r>
      <w:r w:rsidR="007D34B2" w:rsidRPr="00FD7335">
        <w:fldChar w:fldCharType="begin"/>
      </w:r>
      <w:r w:rsidR="007D34B2" w:rsidRPr="00FD7335">
        <w:instrText xml:space="preserve"> REF _Ref169833812 \h  \* MERGEFORMAT </w:instrText>
      </w:r>
      <w:r w:rsidR="007D34B2" w:rsidRPr="00FD7335">
        <w:fldChar w:fldCharType="separate"/>
      </w:r>
      <w:r w:rsidR="008F65E3" w:rsidRPr="002A7E6A">
        <w:rPr>
          <w:color w:val="000000" w:themeColor="text1"/>
          <w:sz w:val="16"/>
          <w:szCs w:val="16"/>
        </w:rPr>
        <w:t xml:space="preserve">Figure </w:t>
      </w:r>
      <w:r w:rsidR="008F65E3" w:rsidRPr="008F65E3">
        <w:rPr>
          <w:noProof/>
          <w:color w:val="000000" w:themeColor="text1"/>
          <w:sz w:val="16"/>
          <w:szCs w:val="16"/>
        </w:rPr>
        <w:t>1</w:t>
      </w:r>
      <w:r w:rsidR="007D34B2" w:rsidRPr="00FD7335">
        <w:fldChar w:fldCharType="end"/>
      </w:r>
      <w:r w:rsidR="007D34B2">
        <w:t>,</w:t>
      </w:r>
      <w:r w:rsidR="00925A5F">
        <w:t xml:space="preserve"> </w:t>
      </w:r>
      <w:r w:rsidR="006526D5">
        <w:t>two non-overlapping</w:t>
      </w:r>
      <w:r w:rsidR="00925A5F">
        <w:t xml:space="preserve"> </w:t>
      </w:r>
      <w:r w:rsidR="00C856ED">
        <w:t>windows</w:t>
      </w:r>
      <w:r w:rsidR="008C782F">
        <w:t xml:space="preserve">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ref</m:t>
            </m:r>
          </m:sub>
        </m:sSub>
      </m:oMath>
      <w:r w:rsidR="002B3A4C">
        <w:rPr>
          <w:rFonts w:eastAsiaTheme="minorEastAsia"/>
        </w:rPr>
        <w:t xml:space="preserve"> and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921B21">
        <w:rPr>
          <w:rFonts w:eastAsiaTheme="minorEastAsia"/>
        </w:rPr>
        <w:t xml:space="preserve"> are maintained</w:t>
      </w:r>
      <w:r w:rsidR="002B3A4C">
        <w:rPr>
          <w:rFonts w:eastAsiaTheme="minorEastAsia"/>
        </w:rPr>
        <w:t xml:space="preserve">, </w:t>
      </w:r>
      <w:r w:rsidR="00E31F46">
        <w:rPr>
          <w:rFonts w:eastAsiaTheme="minorEastAsia"/>
        </w:rPr>
        <w:t>each</w:t>
      </w:r>
      <w:r w:rsidR="00C856ED">
        <w:t xml:space="preserve"> </w:t>
      </w:r>
      <w:r w:rsidR="002B3A4C">
        <w:t>with a</w:t>
      </w:r>
      <w:r w:rsidR="00C856ED">
        <w:t xml:space="preserve"> fixed size </w:t>
      </w:r>
      <m:oMath>
        <m:sSub>
          <m:sSubPr>
            <m:ctrlPr>
              <w:rPr>
                <w:rFonts w:ascii="Cambria Math" w:hAnsi="Cambria Math"/>
                <w:i/>
              </w:rPr>
            </m:ctrlPr>
          </m:sSubPr>
          <m:e>
            <m:r>
              <w:rPr>
                <w:rFonts w:ascii="Cambria Math" w:hAnsi="Cambria Math"/>
              </w:rPr>
              <m:t>W</m:t>
            </m:r>
          </m:e>
          <m:sub>
            <m:r>
              <w:rPr>
                <w:rFonts w:ascii="Cambria Math" w:hAnsi="Cambria Math"/>
              </w:rPr>
              <m:t>drift</m:t>
            </m:r>
          </m:sub>
        </m:sSub>
      </m:oMath>
      <w:r w:rsidR="006D02AB">
        <w:t xml:space="preserve">.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ref</m:t>
            </m:r>
          </m:sub>
        </m:sSub>
      </m:oMath>
      <w:r w:rsidR="006E70B7">
        <w:rPr>
          <w:rFonts w:eastAsiaTheme="minorEastAsia"/>
        </w:rPr>
        <w:t xml:space="preserve"> is sequentially followed by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6E70B7">
        <w:rPr>
          <w:rFonts w:eastAsiaTheme="minorEastAsia"/>
        </w:rPr>
        <w:t xml:space="preserve"> so </w:t>
      </w:r>
      <w:r w:rsidR="007562CF">
        <w:rPr>
          <w:rFonts w:eastAsiaTheme="minorEastAsia"/>
        </w:rPr>
        <w:t xml:space="preserve">that the latter holds newer data points. </w:t>
      </w:r>
      <w:r w:rsidR="002672BE">
        <w:rPr>
          <w:rFonts w:eastAsiaTheme="minorEastAsia"/>
        </w:rPr>
        <w:t xml:space="preserve">Specifically, upon arrival, a new point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2672BE">
        <w:rPr>
          <w:rFonts w:eastAsiaTheme="minorEastAsia"/>
        </w:rPr>
        <w:t xml:space="preserve"> is stored in</w:t>
      </w:r>
      <w:r w:rsidR="000E41B2">
        <w:rPr>
          <w:rFonts w:eastAsiaTheme="minorEastAsia"/>
        </w:rPr>
        <w:t xml:space="preserve">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ref</m:t>
            </m:r>
          </m:sub>
        </m:sSub>
      </m:oMath>
      <w:r w:rsidR="000E41B2">
        <w:rPr>
          <w:rFonts w:eastAsiaTheme="minorEastAsia"/>
        </w:rPr>
        <w:t xml:space="preserve"> </w:t>
      </w:r>
      <w:r w:rsidR="002672BE">
        <w:rPr>
          <w:rFonts w:eastAsiaTheme="minorEastAsia"/>
        </w:rPr>
        <w:t xml:space="preserve">if </w:t>
      </w:r>
      <w:r w:rsidR="0002361F">
        <w:rPr>
          <w:rFonts w:eastAsiaTheme="minorEastAsia"/>
        </w:rPr>
        <w:t xml:space="preserve">capacity permits, otherwise it is directed to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02361F">
        <w:rPr>
          <w:rFonts w:eastAsiaTheme="minorEastAsia"/>
        </w:rPr>
        <w:t>. Once both windows are full</w:t>
      </w:r>
      <w:r w:rsidR="00342FF9">
        <w:rPr>
          <w:rFonts w:eastAsiaTheme="minorEastAsia"/>
        </w:rPr>
        <w:t xml:space="preserve">, </w:t>
      </w:r>
      <w:r w:rsidR="006539E2">
        <w:rPr>
          <w:rFonts w:eastAsiaTheme="minorEastAsia"/>
        </w:rPr>
        <w:t xml:space="preserve">the model </w:t>
      </w:r>
      <w:r w:rsidR="00AC0BAC">
        <w:rPr>
          <w:rFonts w:eastAsiaTheme="minorEastAsia"/>
        </w:rPr>
        <w:t>calculates</w:t>
      </w:r>
      <w:r w:rsidR="006539E2">
        <w:rPr>
          <w:rFonts w:eastAsiaTheme="minorEastAsia"/>
        </w:rPr>
        <w:t xml:space="preserve"> their reconstruction errors</w:t>
      </w:r>
      <w:r w:rsidR="00A63930">
        <w:rPr>
          <w:rFonts w:eastAsiaTheme="minorEastAsia"/>
        </w:rPr>
        <w:t xml:space="preserve"> for statistical comparison.</w:t>
      </w:r>
      <w:r w:rsidR="00AC0BAC">
        <w:rPr>
          <w:rFonts w:eastAsiaTheme="minorEastAsia"/>
        </w:rPr>
        <w:t xml:space="preserve"> </w:t>
      </w:r>
    </w:p>
    <w:p w14:paraId="26117B9B" w14:textId="0D4B7523" w:rsidR="00704CDB" w:rsidRDefault="00637595" w:rsidP="00BB6CB3">
      <w:pPr>
        <w:pStyle w:val="ParaContinue"/>
      </w:pPr>
      <w:r>
        <w:rPr>
          <w:rFonts w:eastAsiaTheme="minorEastAsia"/>
        </w:rPr>
        <w:lastRenderedPageBreak/>
        <w:t>It is anticipated that a concept drift will degrade model performance</w:t>
      </w:r>
      <w:r w:rsidR="00B30406">
        <w:rPr>
          <w:rFonts w:eastAsiaTheme="minorEastAsia"/>
        </w:rPr>
        <w:t xml:space="preserve"> resulting in notable differences in reconstruction errors. </w:t>
      </w:r>
      <w:r w:rsidR="00CD03DF">
        <w:rPr>
          <w:rFonts w:eastAsiaTheme="minorEastAsia"/>
        </w:rPr>
        <w:t xml:space="preserve">We apply the </w:t>
      </w:r>
      <w:r w:rsidR="00CD03DF" w:rsidRPr="008A02AB">
        <w:rPr>
          <w:rFonts w:eastAsiaTheme="minorEastAsia"/>
        </w:rPr>
        <w:t>Kolmogorov-Smirnov (KS) test</w:t>
      </w:r>
      <w:r w:rsidR="00CD03DF">
        <w:rPr>
          <w:rFonts w:eastAsiaTheme="minorEastAsia"/>
        </w:rPr>
        <w:t xml:space="preserve"> </w:t>
      </w:r>
      <w:r w:rsidR="004D1454">
        <w:rPr>
          <w:rFonts w:eastAsiaTheme="minorEastAsia"/>
        </w:rPr>
        <w:t>with a predefined significance level</w:t>
      </w:r>
      <w:r w:rsidR="00F565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KS</m:t>
            </m:r>
          </m:sub>
        </m:sSub>
      </m:oMath>
      <w:r w:rsidR="004D1454">
        <w:rPr>
          <w:rFonts w:eastAsiaTheme="minorEastAsia"/>
        </w:rPr>
        <w:t xml:space="preserve"> to determine whether the errors </w:t>
      </w:r>
      <w:r w:rsidR="0022104D">
        <w:rPr>
          <w:rFonts w:eastAsiaTheme="minorEastAsia"/>
        </w:rPr>
        <w:t xml:space="preserve">from the two windows </w:t>
      </w:r>
      <w:r w:rsidR="00834284">
        <w:rPr>
          <w:rFonts w:eastAsiaTheme="minorEastAsia"/>
        </w:rPr>
        <w:t>originate</w:t>
      </w:r>
      <w:r w:rsidR="00F56514">
        <w:rPr>
          <w:rFonts w:eastAsiaTheme="minorEastAsia"/>
        </w:rPr>
        <w:t xml:space="preserve"> from different distributions.</w:t>
      </w:r>
      <w:r w:rsidR="00CA0220">
        <w:rPr>
          <w:rFonts w:eastAsiaTheme="minorEastAsia"/>
        </w:rPr>
        <w:t xml:space="preserve"> </w:t>
      </w:r>
      <w:r w:rsidR="00E544A7">
        <w:t xml:space="preserve">A significant </w:t>
      </w:r>
      <w:r w:rsidR="004812D7">
        <w:t>result</w:t>
      </w:r>
      <w:r w:rsidR="00E544A7">
        <w:t xml:space="preserve"> prompts the current model to predict </w:t>
      </w:r>
      <w:r w:rsidR="004812D7">
        <w:t xml:space="preserve">the </w:t>
      </w:r>
      <w:r w:rsidR="00E544A7">
        <w:t xml:space="preserve">points stored in the buffer. Subsequently,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E544A7">
        <w:rPr>
          <w:rFonts w:eastAsiaTheme="minorEastAsia"/>
        </w:rPr>
        <w:t xml:space="preserve"> is used to train a new model and update DAT.</w:t>
      </w:r>
      <w:r w:rsidR="009F0428">
        <w:rPr>
          <w:rFonts w:eastAsiaTheme="minorEastAsia"/>
        </w:rPr>
        <w:t xml:space="preserve"> </w:t>
      </w:r>
      <w:r w:rsidR="00AD2EAC">
        <w:t xml:space="preserve">The </w:t>
      </w:r>
      <w:r w:rsidR="003C00E7">
        <w:t xml:space="preserve">windows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ref</m:t>
            </m:r>
          </m:sub>
        </m:sSub>
      </m:oMath>
      <w:r w:rsidR="003C00E7">
        <w:rPr>
          <w:rFonts w:eastAsiaTheme="minorEastAsia"/>
        </w:rPr>
        <w:t xml:space="preserve"> and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3C00E7">
        <w:rPr>
          <w:rFonts w:eastAsiaTheme="minorEastAsia"/>
        </w:rPr>
        <w:t xml:space="preserve"> are </w:t>
      </w:r>
      <w:r w:rsidR="00E55250">
        <w:rPr>
          <w:rFonts w:eastAsiaTheme="minorEastAsia"/>
        </w:rPr>
        <w:t>cleared,</w:t>
      </w:r>
      <w:r w:rsidR="003C00E7">
        <w:rPr>
          <w:rFonts w:eastAsiaTheme="minorEastAsia"/>
        </w:rPr>
        <w:t xml:space="preserve"> </w:t>
      </w:r>
      <w:r w:rsidR="00C2482E">
        <w:rPr>
          <w:rFonts w:eastAsiaTheme="minorEastAsia"/>
        </w:rPr>
        <w:t>along with</w:t>
      </w:r>
      <w:r w:rsidR="003C00E7">
        <w:rPr>
          <w:rFonts w:eastAsiaTheme="minorEastAsia"/>
        </w:rPr>
        <w:t xml:space="preserve"> </w:t>
      </w:r>
      <m:oMath>
        <m:r>
          <w:rPr>
            <w:rFonts w:ascii="Cambria Math" w:eastAsiaTheme="minorEastAsia" w:hAnsi="Cambria Math"/>
          </w:rPr>
          <m:t>wn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IL</m:t>
            </m:r>
          </m:sub>
        </m:sSub>
      </m:oMath>
      <w:r w:rsidR="009F0428">
        <w:rPr>
          <w:rFonts w:eastAsiaTheme="minorEastAsia"/>
        </w:rPr>
        <w:t xml:space="preserve">, since </w:t>
      </w:r>
      <w:r w:rsidR="003C00E7">
        <w:rPr>
          <w:rFonts w:eastAsiaTheme="minorEastAsia"/>
        </w:rPr>
        <w:t xml:space="preserve">its points are </w:t>
      </w:r>
      <w:r w:rsidR="008F045E">
        <w:rPr>
          <w:rFonts w:eastAsiaTheme="minorEastAsia"/>
        </w:rPr>
        <w:t>considered outdated</w:t>
      </w:r>
      <w:r w:rsidR="00F4502D">
        <w:rPr>
          <w:rFonts w:eastAsiaTheme="minorEastAsia"/>
        </w:rPr>
        <w:t xml:space="preserve">. </w:t>
      </w:r>
      <w:r w:rsidR="006B7B9E">
        <w:t xml:space="preserve">Conversely, in the absence of concept drift, points from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drift</m:t>
            </m:r>
          </m:sub>
        </m:sSub>
      </m:oMath>
      <w:r w:rsidR="006B7B9E">
        <w:t xml:space="preserve"> </w:t>
      </w:r>
      <w:r w:rsidR="00704CDB">
        <w:t xml:space="preserve">are </w:t>
      </w:r>
      <w:r w:rsidR="008B3CF0">
        <w:t>transferred</w:t>
      </w:r>
      <w:r w:rsidR="00704CDB">
        <w:t xml:space="preserve"> to a new </w:t>
      </w:r>
      <m:oMath>
        <m:r>
          <w:rPr>
            <w:rFonts w:ascii="Cambria Math" w:hAnsi="Cambria Math"/>
          </w:rPr>
          <m:t>wn</m:t>
        </m:r>
        <m:sSub>
          <m:sSubPr>
            <m:ctrlPr>
              <w:rPr>
                <w:rFonts w:ascii="Cambria Math" w:hAnsi="Cambria Math"/>
                <w:i/>
              </w:rPr>
            </m:ctrlPr>
          </m:sSubPr>
          <m:e>
            <m:r>
              <w:rPr>
                <w:rFonts w:ascii="Cambria Math" w:hAnsi="Cambria Math"/>
              </w:rPr>
              <m:t>d</m:t>
            </m:r>
          </m:e>
          <m:sub>
            <m:r>
              <w:rPr>
                <w:rFonts w:ascii="Cambria Math" w:hAnsi="Cambria Math"/>
              </w:rPr>
              <m:t>ref</m:t>
            </m:r>
          </m:sub>
        </m:sSub>
      </m:oMath>
      <w:r w:rsidR="006B4641">
        <w:t xml:space="preserve"> and the processing of the stream resumes.</w:t>
      </w:r>
    </w:p>
    <w:p w14:paraId="5019B281" w14:textId="3F2BFCCB" w:rsidR="002A7E6A" w:rsidRDefault="00C54B71" w:rsidP="002A7E6A">
      <w:pPr>
        <w:pStyle w:val="ParaContinue"/>
        <w:keepNext/>
        <w:jc w:val="center"/>
      </w:pPr>
      <w:r>
        <w:rPr>
          <w:noProof/>
        </w:rPr>
        <w:drawing>
          <wp:inline distT="0" distB="0" distL="0" distR="0" wp14:anchorId="1F49FA6E" wp14:editId="1CCC232A">
            <wp:extent cx="4078309" cy="2672080"/>
            <wp:effectExtent l="0" t="0" r="0" b="0"/>
            <wp:docPr id="1760178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112193" cy="2694280"/>
                    </a:xfrm>
                    <a:prstGeom prst="rect">
                      <a:avLst/>
                    </a:prstGeom>
                    <a:noFill/>
                  </pic:spPr>
                </pic:pic>
              </a:graphicData>
            </a:graphic>
          </wp:inline>
        </w:drawing>
      </w:r>
    </w:p>
    <w:p w14:paraId="2BD7825D" w14:textId="4F0CB4E9" w:rsidR="00340057" w:rsidRPr="002A7E6A" w:rsidRDefault="002A7E6A" w:rsidP="002A7E6A">
      <w:pPr>
        <w:pStyle w:val="Caption"/>
        <w:spacing w:before="120"/>
        <w:jc w:val="center"/>
        <w:rPr>
          <w:rFonts w:eastAsiaTheme="minorEastAsia"/>
          <w:i w:val="0"/>
          <w:iCs w:val="0"/>
          <w:color w:val="000000" w:themeColor="text1"/>
          <w:sz w:val="16"/>
          <w:szCs w:val="16"/>
        </w:rPr>
      </w:pPr>
      <w:bookmarkStart w:id="2" w:name="_Ref169833812"/>
      <w:r w:rsidRPr="002A7E6A">
        <w:rPr>
          <w:i w:val="0"/>
          <w:iCs w:val="0"/>
          <w:color w:val="000000" w:themeColor="text1"/>
          <w:sz w:val="16"/>
          <w:szCs w:val="16"/>
        </w:rPr>
        <w:t xml:space="preserve">Figure </w:t>
      </w:r>
      <w:r w:rsidRPr="002A7E6A">
        <w:rPr>
          <w:i w:val="0"/>
          <w:iCs w:val="0"/>
          <w:color w:val="000000" w:themeColor="text1"/>
          <w:sz w:val="16"/>
          <w:szCs w:val="16"/>
        </w:rPr>
        <w:fldChar w:fldCharType="begin"/>
      </w:r>
      <w:r w:rsidRPr="002A7E6A">
        <w:rPr>
          <w:i w:val="0"/>
          <w:iCs w:val="0"/>
          <w:color w:val="000000" w:themeColor="text1"/>
          <w:sz w:val="16"/>
          <w:szCs w:val="16"/>
        </w:rPr>
        <w:instrText xml:space="preserve"> SEQ Figure \* ARABIC </w:instrText>
      </w:r>
      <w:r w:rsidRPr="002A7E6A">
        <w:rPr>
          <w:i w:val="0"/>
          <w:iCs w:val="0"/>
          <w:color w:val="000000" w:themeColor="text1"/>
          <w:sz w:val="16"/>
          <w:szCs w:val="16"/>
        </w:rPr>
        <w:fldChar w:fldCharType="separate"/>
      </w:r>
      <w:r w:rsidR="008F65E3">
        <w:rPr>
          <w:i w:val="0"/>
          <w:iCs w:val="0"/>
          <w:noProof/>
          <w:color w:val="000000" w:themeColor="text1"/>
          <w:sz w:val="16"/>
          <w:szCs w:val="16"/>
        </w:rPr>
        <w:t>1</w:t>
      </w:r>
      <w:r w:rsidRPr="002A7E6A">
        <w:rPr>
          <w:i w:val="0"/>
          <w:iCs w:val="0"/>
          <w:color w:val="000000" w:themeColor="text1"/>
          <w:sz w:val="16"/>
          <w:szCs w:val="16"/>
        </w:rPr>
        <w:fldChar w:fldCharType="end"/>
      </w:r>
      <w:bookmarkEnd w:id="2"/>
      <w:r w:rsidRPr="002A7E6A">
        <w:rPr>
          <w:i w:val="0"/>
          <w:iCs w:val="0"/>
          <w:color w:val="000000" w:themeColor="text1"/>
          <w:sz w:val="16"/>
          <w:szCs w:val="16"/>
        </w:rPr>
        <w:t xml:space="preserve">: </w:t>
      </w:r>
      <w:proofErr w:type="spellStart"/>
      <w:r w:rsidR="00A45C85" w:rsidRPr="002A7E6A">
        <w:rPr>
          <w:i w:val="0"/>
          <w:iCs w:val="0"/>
          <w:color w:val="000000" w:themeColor="text1"/>
          <w:sz w:val="16"/>
          <w:szCs w:val="16"/>
        </w:rPr>
        <w:t>OnlineEncDec</w:t>
      </w:r>
      <w:proofErr w:type="spellEnd"/>
      <w:r w:rsidR="00A45C85" w:rsidRPr="002A7E6A">
        <w:rPr>
          <w:i w:val="0"/>
          <w:iCs w:val="0"/>
          <w:color w:val="000000" w:themeColor="text1"/>
          <w:sz w:val="16"/>
          <w:szCs w:val="16"/>
        </w:rPr>
        <w:t xml:space="preserve">-AD </w:t>
      </w:r>
      <w:r w:rsidRPr="002A7E6A">
        <w:rPr>
          <w:i w:val="0"/>
          <w:iCs w:val="0"/>
          <w:color w:val="000000" w:themeColor="text1"/>
          <w:sz w:val="16"/>
          <w:szCs w:val="16"/>
        </w:rPr>
        <w:t>Concept Drift Detection mechanism</w:t>
      </w:r>
      <w:r w:rsidR="00A45C85">
        <w:rPr>
          <w:i w:val="0"/>
          <w:iCs w:val="0"/>
          <w:color w:val="000000" w:themeColor="text1"/>
          <w:sz w:val="16"/>
          <w:szCs w:val="16"/>
        </w:rPr>
        <w:t xml:space="preserve"> triggers model res</w:t>
      </w:r>
      <w:r w:rsidR="000441AE">
        <w:rPr>
          <w:i w:val="0"/>
          <w:iCs w:val="0"/>
          <w:color w:val="000000" w:themeColor="text1"/>
          <w:sz w:val="16"/>
          <w:szCs w:val="16"/>
        </w:rPr>
        <w:t>e</w:t>
      </w:r>
      <w:r w:rsidR="00A45C85">
        <w:rPr>
          <w:i w:val="0"/>
          <w:iCs w:val="0"/>
          <w:color w:val="000000" w:themeColor="text1"/>
          <w:sz w:val="16"/>
          <w:szCs w:val="16"/>
        </w:rPr>
        <w:t>t</w:t>
      </w:r>
      <w:r w:rsidRPr="002A7E6A">
        <w:rPr>
          <w:i w:val="0"/>
          <w:iCs w:val="0"/>
          <w:color w:val="000000" w:themeColor="text1"/>
          <w:sz w:val="16"/>
          <w:szCs w:val="16"/>
        </w:rPr>
        <w:t xml:space="preserve"> at timestep t</w:t>
      </w:r>
    </w:p>
    <w:p w14:paraId="6525DE84" w14:textId="271F1362" w:rsidR="00C23C9A" w:rsidRDefault="00C23C9A" w:rsidP="00C23C9A">
      <w:pPr>
        <w:pStyle w:val="Head1"/>
        <w:tabs>
          <w:tab w:val="clear" w:pos="360"/>
        </w:tabs>
        <w:ind w:left="432" w:hanging="432"/>
      </w:pPr>
      <w:r>
        <w:t xml:space="preserve">Experimental </w:t>
      </w:r>
      <w:r w:rsidR="002E4C92">
        <w:t>evaluation</w:t>
      </w:r>
    </w:p>
    <w:p w14:paraId="3E10DE44" w14:textId="08B7DF39" w:rsidR="000537D0" w:rsidRDefault="00C23C9A" w:rsidP="00C23C9A">
      <w:pPr>
        <w:pStyle w:val="Head2"/>
        <w:tabs>
          <w:tab w:val="clear" w:pos="360"/>
        </w:tabs>
      </w:pPr>
      <w:bookmarkStart w:id="3" w:name="_Ref169917427"/>
      <w:r>
        <w:t xml:space="preserve">Experimental </w:t>
      </w:r>
      <w:r w:rsidR="00BB6CB3">
        <w:t>Settings</w:t>
      </w:r>
      <w:bookmarkEnd w:id="3"/>
    </w:p>
    <w:p w14:paraId="1B434884" w14:textId="34690CA9" w:rsidR="008B144F" w:rsidRDefault="00D37DB8" w:rsidP="00B30BAC">
      <w:pPr>
        <w:pStyle w:val="ParaContinue"/>
      </w:pPr>
      <w:r w:rsidRPr="00D37DB8">
        <w:rPr>
          <w:b/>
          <w:bCs/>
        </w:rPr>
        <w:t>Baselines:</w:t>
      </w:r>
      <w:r>
        <w:t xml:space="preserve"> </w:t>
      </w:r>
      <w:r w:rsidR="00FF6C60">
        <w:t>This study leverages</w:t>
      </w:r>
      <w:r w:rsidR="00EB2722">
        <w:t xml:space="preserve"> an</w:t>
      </w:r>
      <w:r w:rsidR="00FF6C60">
        <w:t xml:space="preserve"> open-source implementation of the </w:t>
      </w:r>
      <w:proofErr w:type="spellStart"/>
      <w:r w:rsidR="00FF6C60" w:rsidRPr="008A424F">
        <w:rPr>
          <w:b/>
          <w:bCs/>
        </w:rPr>
        <w:t>EncDec</w:t>
      </w:r>
      <w:proofErr w:type="spellEnd"/>
      <w:r w:rsidR="00FF6C60" w:rsidRPr="008A424F">
        <w:rPr>
          <w:b/>
          <w:bCs/>
        </w:rPr>
        <w:t>-AD</w:t>
      </w:r>
      <w:r w:rsidR="00FF6C60">
        <w:t xml:space="preserve"> </w:t>
      </w:r>
      <w:r w:rsidR="00EB2722">
        <w:t>from GitHub</w:t>
      </w:r>
      <w:r w:rsidR="009C3B56">
        <w:rPr>
          <w:rStyle w:val="FootnoteReference"/>
        </w:rPr>
        <w:footnoteReference w:id="3"/>
      </w:r>
      <w:r w:rsidR="00EB2722">
        <w:t xml:space="preserve">. </w:t>
      </w:r>
      <w:r w:rsidR="00AA75F4" w:rsidRPr="004A73BB">
        <w:rPr>
          <w:szCs w:val="18"/>
        </w:rPr>
        <w:fldChar w:fldCharType="begin"/>
      </w:r>
      <w:r w:rsidR="00AA75F4" w:rsidRPr="004A73BB">
        <w:rPr>
          <w:szCs w:val="18"/>
        </w:rPr>
        <w:instrText xml:space="preserve"> REF _Ref169409138 \h  \* MERGEFORMAT </w:instrText>
      </w:r>
      <w:r w:rsidR="00AA75F4" w:rsidRPr="004A73BB">
        <w:rPr>
          <w:szCs w:val="18"/>
        </w:rPr>
      </w:r>
      <w:r w:rsidR="00AA75F4" w:rsidRPr="004A73BB">
        <w:rPr>
          <w:szCs w:val="18"/>
        </w:rPr>
        <w:fldChar w:fldCharType="separate"/>
      </w:r>
      <w:r w:rsidR="008F65E3" w:rsidRPr="008F65E3">
        <w:rPr>
          <w:szCs w:val="18"/>
        </w:rPr>
        <w:t xml:space="preserve">Table </w:t>
      </w:r>
      <w:r w:rsidR="008F65E3" w:rsidRPr="008F65E3">
        <w:rPr>
          <w:noProof/>
          <w:szCs w:val="18"/>
        </w:rPr>
        <w:t>1</w:t>
      </w:r>
      <w:r w:rsidR="00AA75F4" w:rsidRPr="004A73BB">
        <w:rPr>
          <w:szCs w:val="18"/>
        </w:rPr>
        <w:fldChar w:fldCharType="end"/>
      </w:r>
      <w:r w:rsidR="00AA75F4">
        <w:t xml:space="preserve"> summarizes the hyperparameter values for the three </w:t>
      </w:r>
      <w:proofErr w:type="spellStart"/>
      <w:r w:rsidR="00AA75F4">
        <w:t>EncDec</w:t>
      </w:r>
      <w:proofErr w:type="spellEnd"/>
      <w:r w:rsidR="00AA75F4">
        <w:t xml:space="preserve">-AD variants. </w:t>
      </w:r>
      <w:r w:rsidR="00656039">
        <w:t xml:space="preserve">In addition to the </w:t>
      </w:r>
      <w:r w:rsidR="00656039" w:rsidRPr="008A424F">
        <w:rPr>
          <w:b/>
          <w:bCs/>
        </w:rPr>
        <w:t>SAND</w:t>
      </w:r>
      <w:r w:rsidR="00656039">
        <w:t xml:space="preserve"> algorithm </w:t>
      </w:r>
      <w:sdt>
        <w:sdtPr>
          <w:rPr>
            <w:color w:val="000000"/>
          </w:rPr>
          <w:tag w:val="MENDELEY_CITATION_v3_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"/>
          <w:id w:val="-2077424952"/>
          <w:placeholder>
            <w:docPart w:val="DefaultPlaceholder_-1854013440"/>
          </w:placeholder>
        </w:sdtPr>
        <w:sdtContent>
          <w:r w:rsidR="00AD6E0C" w:rsidRPr="00AD6E0C">
            <w:rPr>
              <w:color w:val="000000"/>
            </w:rPr>
            <w:t>[5]</w:t>
          </w:r>
        </w:sdtContent>
      </w:sdt>
      <w:r w:rsidR="00656039">
        <w:t xml:space="preserve">, </w:t>
      </w:r>
      <w:r w:rsidR="0086574F">
        <w:t>the</w:t>
      </w:r>
      <w:r w:rsidR="009C40CE">
        <w:t xml:space="preserve"> proposed</w:t>
      </w:r>
      <w:r w:rsidR="00656039">
        <w:t xml:space="preserve"> models are also compared to one of the SOTA models</w:t>
      </w:r>
      <w:r w:rsidR="00E3062B">
        <w:t xml:space="preserve"> for real-time AD</w:t>
      </w:r>
      <w:r w:rsidR="00656039">
        <w:t xml:space="preserve"> that inspired </w:t>
      </w:r>
      <w:r w:rsidR="0060680E">
        <w:t>our</w:t>
      </w:r>
      <w:r w:rsidR="00656039">
        <w:t xml:space="preserve"> </w:t>
      </w:r>
      <w:r w:rsidR="00DB4D48">
        <w:t>O</w:t>
      </w:r>
      <w:r w:rsidR="00BF3E56">
        <w:t>nline variant.</w:t>
      </w:r>
      <w:r w:rsidR="008B144F">
        <w:t xml:space="preserve"> </w:t>
      </w:r>
      <w:r w:rsidR="008B144F" w:rsidRPr="008A424F">
        <w:rPr>
          <w:b/>
          <w:bCs/>
        </w:rPr>
        <w:t>LSTM-AE</w:t>
      </w:r>
      <w:r w:rsidR="008B144F">
        <w:t xml:space="preserve"> </w:t>
      </w:r>
      <w:sdt>
        <w:sdtPr>
          <w:rPr>
            <w:color w:val="000000"/>
          </w:rPr>
          <w:tag w:val="MENDELEY_CITATION_v3_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"/>
          <w:id w:val="189496788"/>
          <w:placeholder>
            <w:docPart w:val="DefaultPlaceholder_-1854013440"/>
          </w:placeholder>
        </w:sdtPr>
        <w:sdtContent>
          <w:r w:rsidR="00AD6E0C" w:rsidRPr="00AD6E0C">
            <w:rPr>
              <w:color w:val="000000"/>
            </w:rPr>
            <w:t>[7]</w:t>
          </w:r>
        </w:sdtContent>
      </w:sdt>
      <w:r w:rsidR="008B144F">
        <w:t xml:space="preserve"> employs 3-layered LSTMs for both the encoder and decoder</w:t>
      </w:r>
      <w:r w:rsidR="00CC0DC9">
        <w:t>. It initializes the model and performs incremental training per batch, while utilizing two estimators for predictions. Anomalies are detected if their reconstruction error exceeds thresholds derived from a rolling moving average and the 90</w:t>
      </w:r>
      <w:r w:rsidR="00793AA2">
        <w:t>-</w:t>
      </w:r>
      <w:r w:rsidR="00CC0DC9">
        <w:t xml:space="preserve">percentile value. </w:t>
      </w:r>
      <w:r w:rsidR="00DD0F6D">
        <w:t xml:space="preserve">Furthermore, a CDD mechanism triggers a model reset when the rate of </w:t>
      </w:r>
      <w:bookmarkStart w:id="4" w:name="_Hlk169656596"/>
      <w:r w:rsidR="00DD0F6D">
        <w:t xml:space="preserve">predicted </w:t>
      </w:r>
      <w:bookmarkEnd w:id="4"/>
      <w:r w:rsidR="00DD0F6D">
        <w:t xml:space="preserve">anomalies surpasses a predefined threshold (30%), leveraging the adaptive sliding window </w:t>
      </w:r>
      <w:r w:rsidR="004D1D6D">
        <w:t>(</w:t>
      </w:r>
      <w:r w:rsidR="00DD0F6D">
        <w:t>ADWIN</w:t>
      </w:r>
      <w:r w:rsidR="004D1D6D">
        <w:t>)</w:t>
      </w:r>
      <w:r w:rsidR="00DD0F6D">
        <w:t xml:space="preserve"> technique</w:t>
      </w:r>
      <w:r w:rsidR="00317310">
        <w:t xml:space="preserve"> </w:t>
      </w:r>
      <w:sdt>
        <w:sdtPr>
          <w:rPr>
            <w:color w:val="000000"/>
          </w:rPr>
          <w:tag w:val="MENDELEY_CITATION_v3_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"/>
          <w:id w:val="1885128989"/>
          <w:placeholder>
            <w:docPart w:val="DefaultPlaceholder_-1854013440"/>
          </w:placeholder>
        </w:sdtPr>
        <w:sdtContent>
          <w:r w:rsidR="00AD6E0C" w:rsidRPr="00AD6E0C">
            <w:rPr>
              <w:color w:val="000000"/>
            </w:rPr>
            <w:t>[8]</w:t>
          </w:r>
        </w:sdtContent>
      </w:sdt>
      <w:r w:rsidR="00DD0F6D">
        <w:t>.</w:t>
      </w:r>
      <w:r w:rsidR="003C7067" w:rsidRPr="003C7067">
        <w:t xml:space="preserve"> </w:t>
      </w:r>
      <w:r w:rsidR="003C7067">
        <w:t>For both SAND and LSTM-AE, we largely adopt the hyperparameter values documented in their respective papers</w:t>
      </w:r>
      <w:r w:rsidR="008A424F">
        <w:t xml:space="preserve"> </w:t>
      </w:r>
      <w:sdt>
        <w:sdtPr>
          <w:rPr>
            <w:color w:val="000000"/>
          </w:rPr>
          <w:tag w:val="MENDELEY_CITATION_v3_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"/>
          <w:id w:val="-2083602130"/>
          <w:placeholder>
            <w:docPart w:val="DefaultPlaceholder_-1854013440"/>
          </w:placeholder>
        </w:sdtPr>
        <w:sdtContent>
          <w:r w:rsidR="00AD6E0C" w:rsidRPr="00AD6E0C">
            <w:rPr>
              <w:color w:val="000000"/>
            </w:rPr>
            <w:t>[5], [7]</w:t>
          </w:r>
        </w:sdtContent>
      </w:sdt>
      <w:r w:rsidR="003C7067">
        <w:t xml:space="preserve"> and codebases</w:t>
      </w:r>
      <w:r w:rsidR="003674D3">
        <w:t xml:space="preserve"> </w:t>
      </w:r>
      <w:r w:rsidR="00546174">
        <w:rPr>
          <w:rStyle w:val="FootnoteReference"/>
        </w:rPr>
        <w:footnoteReference w:id="4"/>
      </w:r>
      <w:r w:rsidR="00AA3E79">
        <w:t xml:space="preserve"> </w:t>
      </w:r>
      <w:r w:rsidR="00901FAF">
        <w:rPr>
          <w:rStyle w:val="FootnoteReference"/>
        </w:rPr>
        <w:footnoteReference w:id="5"/>
      </w:r>
      <w:r w:rsidR="003C7067">
        <w:t>.</w:t>
      </w:r>
    </w:p>
    <w:p w14:paraId="4DC40CC1" w14:textId="4613B1A3" w:rsidR="00E5223F" w:rsidRPr="00C92B63" w:rsidRDefault="00E5223F" w:rsidP="00E5223F">
      <w:pPr>
        <w:pStyle w:val="Caption"/>
        <w:keepNext/>
        <w:spacing w:before="120"/>
        <w:jc w:val="center"/>
        <w:rPr>
          <w:i w:val="0"/>
          <w:iCs w:val="0"/>
          <w:color w:val="auto"/>
          <w:sz w:val="16"/>
          <w:szCs w:val="16"/>
        </w:rPr>
      </w:pPr>
      <w:bookmarkStart w:id="5" w:name="_Ref169409138"/>
      <w:bookmarkStart w:id="6" w:name="_Hlk169663317"/>
      <w:r w:rsidRPr="00C92B63">
        <w:rPr>
          <w:i w:val="0"/>
          <w:iCs w:val="0"/>
          <w:color w:val="auto"/>
          <w:sz w:val="16"/>
          <w:szCs w:val="16"/>
        </w:rPr>
        <w:t xml:space="preserve">Table </w:t>
      </w:r>
      <w:r w:rsidRPr="00C92B63">
        <w:rPr>
          <w:i w:val="0"/>
          <w:iCs w:val="0"/>
          <w:color w:val="auto"/>
          <w:sz w:val="16"/>
          <w:szCs w:val="16"/>
        </w:rPr>
        <w:fldChar w:fldCharType="begin"/>
      </w:r>
      <w:r w:rsidRPr="00C92B63">
        <w:rPr>
          <w:i w:val="0"/>
          <w:iCs w:val="0"/>
          <w:color w:val="auto"/>
          <w:sz w:val="16"/>
          <w:szCs w:val="16"/>
        </w:rPr>
        <w:instrText xml:space="preserve"> SEQ Table \* ARABIC </w:instrText>
      </w:r>
      <w:r w:rsidRPr="00C92B63">
        <w:rPr>
          <w:i w:val="0"/>
          <w:iCs w:val="0"/>
          <w:color w:val="auto"/>
          <w:sz w:val="16"/>
          <w:szCs w:val="16"/>
        </w:rPr>
        <w:fldChar w:fldCharType="separate"/>
      </w:r>
      <w:r w:rsidR="008F65E3">
        <w:rPr>
          <w:i w:val="0"/>
          <w:iCs w:val="0"/>
          <w:noProof/>
          <w:color w:val="auto"/>
          <w:sz w:val="16"/>
          <w:szCs w:val="16"/>
        </w:rPr>
        <w:t>1</w:t>
      </w:r>
      <w:r w:rsidRPr="00C92B63">
        <w:rPr>
          <w:i w:val="0"/>
          <w:iCs w:val="0"/>
          <w:color w:val="auto"/>
          <w:sz w:val="16"/>
          <w:szCs w:val="16"/>
        </w:rPr>
        <w:fldChar w:fldCharType="end"/>
      </w:r>
      <w:bookmarkEnd w:id="5"/>
      <w:r w:rsidRPr="00C92B63">
        <w:rPr>
          <w:i w:val="0"/>
          <w:iCs w:val="0"/>
          <w:color w:val="auto"/>
          <w:sz w:val="16"/>
          <w:szCs w:val="16"/>
        </w:rPr>
        <w:t xml:space="preserve">: </w:t>
      </w:r>
      <w:proofErr w:type="spellStart"/>
      <w:r w:rsidRPr="00C92B63">
        <w:rPr>
          <w:i w:val="0"/>
          <w:iCs w:val="0"/>
          <w:color w:val="auto"/>
          <w:sz w:val="16"/>
          <w:szCs w:val="16"/>
        </w:rPr>
        <w:t>EncDec</w:t>
      </w:r>
      <w:proofErr w:type="spellEnd"/>
      <w:r w:rsidRPr="00C92B63">
        <w:rPr>
          <w:i w:val="0"/>
          <w:iCs w:val="0"/>
          <w:color w:val="auto"/>
          <w:sz w:val="16"/>
          <w:szCs w:val="16"/>
        </w:rPr>
        <w:t>-AD models hyperparameter values</w:t>
      </w:r>
    </w:p>
    <w:tbl>
      <w:tblPr>
        <w:tblStyle w:val="ListTable1Light-Accent3"/>
        <w:tblW w:w="7007" w:type="dxa"/>
        <w:jc w:val="center"/>
        <w:tblLook w:val="04A0" w:firstRow="1" w:lastRow="0" w:firstColumn="1" w:lastColumn="0" w:noHBand="0" w:noVBand="1"/>
      </w:tblPr>
      <w:tblGrid>
        <w:gridCol w:w="1887"/>
        <w:gridCol w:w="2642"/>
        <w:gridCol w:w="1162"/>
        <w:gridCol w:w="1316"/>
      </w:tblGrid>
      <w:tr w:rsidR="00E5223F" w:rsidRPr="00772D8F" w14:paraId="771A4B9B" w14:textId="77777777" w:rsidTr="00A96EED">
        <w:trPr>
          <w:cnfStyle w:val="100000000000" w:firstRow="1" w:lastRow="0" w:firstColumn="0" w:lastColumn="0" w:oddVBand="0" w:evenVBand="0" w:oddHBand="0" w:evenHBand="0"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1887" w:type="dxa"/>
            <w:tcBorders>
              <w:top w:val="single" w:sz="4" w:space="0" w:color="808080" w:themeColor="background1" w:themeShade="80"/>
            </w:tcBorders>
          </w:tcPr>
          <w:bookmarkEnd w:id="6"/>
          <w:p w14:paraId="752A20E6" w14:textId="77777777" w:rsidR="00E5223F" w:rsidRPr="00AD279B" w:rsidRDefault="00E5223F" w:rsidP="00A96EED">
            <w:pPr>
              <w:pStyle w:val="TableCell"/>
              <w:ind w:firstLine="0"/>
              <w:jc w:val="left"/>
              <w:rPr>
                <w:i/>
                <w:iCs/>
                <w:sz w:val="14"/>
                <w:szCs w:val="14"/>
              </w:rPr>
            </w:pPr>
            <w:r w:rsidRPr="00AD279B">
              <w:rPr>
                <w:i/>
                <w:iCs/>
                <w:sz w:val="14"/>
                <w:szCs w:val="14"/>
              </w:rPr>
              <w:t>Group</w:t>
            </w:r>
          </w:p>
        </w:tc>
        <w:tc>
          <w:tcPr>
            <w:tcW w:w="2642" w:type="dxa"/>
            <w:tcBorders>
              <w:top w:val="single" w:sz="4" w:space="0" w:color="808080" w:themeColor="background1" w:themeShade="80"/>
            </w:tcBorders>
          </w:tcPr>
          <w:p w14:paraId="6C3D211F" w14:textId="77777777" w:rsidR="00E5223F" w:rsidRPr="00AD279B" w:rsidRDefault="00E5223F" w:rsidP="00A96EED">
            <w:pPr>
              <w:pStyle w:val="TableCell"/>
              <w:ind w:firstLine="0"/>
              <w:jc w:val="left"/>
              <w:cnfStyle w:val="100000000000" w:firstRow="1" w:lastRow="0" w:firstColumn="0" w:lastColumn="0" w:oddVBand="0" w:evenVBand="0" w:oddHBand="0" w:evenHBand="0" w:firstRowFirstColumn="0" w:firstRowLastColumn="0" w:lastRowFirstColumn="0" w:lastRowLastColumn="0"/>
              <w:rPr>
                <w:sz w:val="14"/>
                <w:szCs w:val="14"/>
              </w:rPr>
            </w:pPr>
            <w:r w:rsidRPr="00AD279B">
              <w:rPr>
                <w:sz w:val="14"/>
                <w:szCs w:val="14"/>
              </w:rPr>
              <w:t>Hyperparameter</w:t>
            </w:r>
          </w:p>
        </w:tc>
        <w:tc>
          <w:tcPr>
            <w:tcW w:w="1162" w:type="dxa"/>
            <w:tcBorders>
              <w:top w:val="single" w:sz="4" w:space="0" w:color="808080" w:themeColor="background1" w:themeShade="80"/>
            </w:tcBorders>
          </w:tcPr>
          <w:p w14:paraId="002C8EFD" w14:textId="77777777" w:rsidR="00E5223F" w:rsidRPr="00AD279B" w:rsidRDefault="00E5223F" w:rsidP="00A96EED">
            <w:pPr>
              <w:pStyle w:val="TableCell"/>
              <w:ind w:firstLine="0"/>
              <w:jc w:val="center"/>
              <w:cnfStyle w:val="100000000000" w:firstRow="1" w:lastRow="0" w:firstColumn="0" w:lastColumn="0" w:oddVBand="0" w:evenVBand="0" w:oddHBand="0" w:evenHBand="0" w:firstRowFirstColumn="0" w:firstRowLastColumn="0" w:lastRowFirstColumn="0" w:lastRowLastColumn="0"/>
              <w:rPr>
                <w:b w:val="0"/>
                <w:bCs w:val="0"/>
                <w:sz w:val="14"/>
                <w:szCs w:val="14"/>
              </w:rPr>
            </w:pPr>
            <w:r w:rsidRPr="00AD279B">
              <w:rPr>
                <w:sz w:val="14"/>
                <w:szCs w:val="14"/>
              </w:rPr>
              <w:t>Notation</w:t>
            </w:r>
          </w:p>
        </w:tc>
        <w:tc>
          <w:tcPr>
            <w:tcW w:w="1316" w:type="dxa"/>
            <w:tcBorders>
              <w:top w:val="single" w:sz="4" w:space="0" w:color="808080" w:themeColor="background1" w:themeShade="80"/>
            </w:tcBorders>
          </w:tcPr>
          <w:p w14:paraId="4876229A" w14:textId="77777777" w:rsidR="00E5223F" w:rsidRPr="00AD279B" w:rsidRDefault="00E5223F" w:rsidP="00A96EED">
            <w:pPr>
              <w:pStyle w:val="TableCell"/>
              <w:ind w:firstLine="0"/>
              <w:jc w:val="center"/>
              <w:cnfStyle w:val="100000000000" w:firstRow="1" w:lastRow="0" w:firstColumn="0" w:lastColumn="0" w:oddVBand="0" w:evenVBand="0" w:oddHBand="0" w:evenHBand="0" w:firstRowFirstColumn="0" w:firstRowLastColumn="0" w:lastRowFirstColumn="0" w:lastRowLastColumn="0"/>
              <w:rPr>
                <w:sz w:val="14"/>
                <w:szCs w:val="14"/>
              </w:rPr>
            </w:pPr>
            <w:r w:rsidRPr="00AD279B">
              <w:rPr>
                <w:sz w:val="14"/>
                <w:szCs w:val="14"/>
              </w:rPr>
              <w:t>Value</w:t>
            </w:r>
          </w:p>
        </w:tc>
      </w:tr>
      <w:tr w:rsidR="00E5223F" w:rsidRPr="00772D8F" w14:paraId="2953315E" w14:textId="77777777" w:rsidTr="00A96EED">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E7E6E6" w:themeFill="background2"/>
          </w:tcPr>
          <w:p w14:paraId="46D3637B" w14:textId="77777777" w:rsidR="00E5223F" w:rsidRPr="00AD279B" w:rsidRDefault="00E5223F" w:rsidP="00A96EED">
            <w:pPr>
              <w:pStyle w:val="TableCell"/>
              <w:ind w:firstLine="0"/>
              <w:jc w:val="left"/>
              <w:rPr>
                <w:b w:val="0"/>
                <w:bCs w:val="0"/>
                <w:i/>
                <w:iCs/>
                <w:sz w:val="14"/>
                <w:szCs w:val="14"/>
              </w:rPr>
            </w:pPr>
            <w:bookmarkStart w:id="7" w:name="_Hlk169405688"/>
            <w:r w:rsidRPr="00AD279B">
              <w:rPr>
                <w:b w:val="0"/>
                <w:bCs w:val="0"/>
                <w:i/>
                <w:iCs/>
                <w:sz w:val="14"/>
                <w:szCs w:val="14"/>
              </w:rPr>
              <w:t>Input</w:t>
            </w:r>
          </w:p>
        </w:tc>
        <w:tc>
          <w:tcPr>
            <w:tcW w:w="2642" w:type="dxa"/>
            <w:shd w:val="clear" w:color="auto" w:fill="E7E6E6" w:themeFill="background2"/>
          </w:tcPr>
          <w:p w14:paraId="369C4E5C"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Subsequence length</w:t>
            </w:r>
          </w:p>
        </w:tc>
        <w:tc>
          <w:tcPr>
            <w:tcW w:w="1162" w:type="dxa"/>
            <w:shd w:val="clear" w:color="auto" w:fill="E7E6E6" w:themeFill="background2"/>
          </w:tcPr>
          <w:p w14:paraId="2576EFBF" w14:textId="77777777" w:rsidR="00E5223F" w:rsidRPr="00AD279B" w:rsidRDefault="00000000" w:rsidP="00A96EED">
            <w:pPr>
              <w:pStyle w:val="TableCell"/>
              <w:jc w:val="center"/>
              <w:cnfStyle w:val="000000100000" w:firstRow="0" w:lastRow="0" w:firstColumn="0" w:lastColumn="0" w:oddVBand="0" w:evenVBand="0" w:oddHBand="1"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W</m:t>
                    </m:r>
                  </m:e>
                  <m:sub>
                    <m:r>
                      <w:rPr>
                        <w:rFonts w:ascii="Cambria Math" w:eastAsiaTheme="minorEastAsia" w:hAnsi="Cambria Math"/>
                        <w:sz w:val="14"/>
                        <w:szCs w:val="14"/>
                      </w:rPr>
                      <m:t>sub</m:t>
                    </m:r>
                  </m:sub>
                </m:sSub>
              </m:oMath>
            </m:oMathPara>
          </w:p>
        </w:tc>
        <w:tc>
          <w:tcPr>
            <w:tcW w:w="1316" w:type="dxa"/>
            <w:shd w:val="clear" w:color="auto" w:fill="E7E6E6" w:themeFill="background2"/>
          </w:tcPr>
          <w:p w14:paraId="5ED8416F"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Dataset dependent</w:t>
            </w:r>
          </w:p>
        </w:tc>
      </w:tr>
      <w:tr w:rsidR="00E5223F" w:rsidRPr="00772D8F" w14:paraId="435783D1" w14:textId="77777777" w:rsidTr="00A96EED">
        <w:trPr>
          <w:trHeight w:val="165"/>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7799A828"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t>Model Initialization</w:t>
            </w:r>
          </w:p>
        </w:tc>
        <w:tc>
          <w:tcPr>
            <w:tcW w:w="2642" w:type="dxa"/>
          </w:tcPr>
          <w:p w14:paraId="5CD4EB88"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Initial training %</w:t>
            </w:r>
          </w:p>
        </w:tc>
        <w:tc>
          <w:tcPr>
            <w:tcW w:w="1162" w:type="dxa"/>
          </w:tcPr>
          <w:p w14:paraId="6F5CBAE9"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r>
                  <w:rPr>
                    <w:rFonts w:ascii="Cambria Math" w:hAnsi="Cambria Math"/>
                    <w:sz w:val="14"/>
                    <w:szCs w:val="14"/>
                  </w:rPr>
                  <m:t>-</m:t>
                </m:r>
              </m:oMath>
            </m:oMathPara>
          </w:p>
        </w:tc>
        <w:tc>
          <w:tcPr>
            <w:tcW w:w="1316" w:type="dxa"/>
          </w:tcPr>
          <w:p w14:paraId="537B7C2C"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20%</w:t>
            </w:r>
          </w:p>
        </w:tc>
      </w:tr>
      <w:tr w:rsidR="00E5223F" w:rsidRPr="00772D8F" w14:paraId="2E214DDC" w14:textId="77777777" w:rsidTr="00A96EED">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E7E6E6" w:themeFill="background2"/>
          </w:tcPr>
          <w:p w14:paraId="0F68CEFB"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t>Model Architecture</w:t>
            </w:r>
          </w:p>
        </w:tc>
        <w:tc>
          <w:tcPr>
            <w:tcW w:w="2642" w:type="dxa"/>
            <w:shd w:val="clear" w:color="auto" w:fill="E7E6E6" w:themeFill="background2"/>
          </w:tcPr>
          <w:p w14:paraId="42D935CC"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AD279B">
              <w:rPr>
                <w:sz w:val="14"/>
                <w:szCs w:val="14"/>
              </w:rPr>
              <w:t>EncDec</w:t>
            </w:r>
            <w:proofErr w:type="spellEnd"/>
            <w:r w:rsidRPr="00AD279B">
              <w:rPr>
                <w:sz w:val="14"/>
                <w:szCs w:val="14"/>
              </w:rPr>
              <w:t>-AD latent representation dim</w:t>
            </w:r>
          </w:p>
        </w:tc>
        <w:tc>
          <w:tcPr>
            <w:tcW w:w="1162" w:type="dxa"/>
            <w:shd w:val="clear" w:color="auto" w:fill="E7E6E6" w:themeFill="background2"/>
          </w:tcPr>
          <w:p w14:paraId="21F198F2"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r>
                  <w:rPr>
                    <w:rFonts w:ascii="Cambria Math" w:hAnsi="Cambria Math"/>
                    <w:sz w:val="14"/>
                    <w:szCs w:val="14"/>
                  </w:rPr>
                  <m:t>-</m:t>
                </m:r>
              </m:oMath>
            </m:oMathPara>
          </w:p>
        </w:tc>
        <w:tc>
          <w:tcPr>
            <w:tcW w:w="1316" w:type="dxa"/>
            <w:shd w:val="clear" w:color="auto" w:fill="E7E6E6" w:themeFill="background2"/>
          </w:tcPr>
          <w:p w14:paraId="4C853A7B"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32</w:t>
            </w:r>
          </w:p>
        </w:tc>
      </w:tr>
      <w:tr w:rsidR="00E5223F" w:rsidRPr="00772D8F" w14:paraId="5248FFDF" w14:textId="77777777" w:rsidTr="00A96EED">
        <w:trPr>
          <w:trHeight w:val="234"/>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4EB4CE35"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t>Predictions</w:t>
            </w:r>
          </w:p>
        </w:tc>
        <w:tc>
          <w:tcPr>
            <w:tcW w:w="2642" w:type="dxa"/>
          </w:tcPr>
          <w:p w14:paraId="0957A691"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Predict buffer capacity</w:t>
            </w:r>
          </w:p>
        </w:tc>
        <w:tc>
          <w:tcPr>
            <w:tcW w:w="1162" w:type="dxa"/>
          </w:tcPr>
          <w:p w14:paraId="029DBDF4" w14:textId="77777777" w:rsidR="00E5223F" w:rsidRPr="00AD279B" w:rsidRDefault="00000000"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sSub>
                  <m:sSubPr>
                    <m:ctrlPr>
                      <w:rPr>
                        <w:rFonts w:ascii="Cambria Math" w:hAnsi="Cambria Math"/>
                        <w:i/>
                        <w:sz w:val="14"/>
                        <w:szCs w:val="14"/>
                      </w:rPr>
                    </m:ctrlPr>
                  </m:sSubPr>
                  <m:e>
                    <m:r>
                      <w:rPr>
                        <w:rFonts w:ascii="Cambria Math" w:hAnsi="Cambria Math"/>
                        <w:sz w:val="14"/>
                        <w:szCs w:val="14"/>
                      </w:rPr>
                      <m:t>W</m:t>
                    </m:r>
                  </m:e>
                  <m:sub>
                    <m:r>
                      <w:rPr>
                        <w:rFonts w:ascii="Cambria Math" w:hAnsi="Cambria Math"/>
                        <w:sz w:val="14"/>
                        <w:szCs w:val="14"/>
                      </w:rPr>
                      <m:t>pred</m:t>
                    </m:r>
                  </m:sub>
                </m:sSub>
              </m:oMath>
            </m:oMathPara>
          </w:p>
        </w:tc>
        <w:tc>
          <w:tcPr>
            <w:tcW w:w="1316" w:type="dxa"/>
          </w:tcPr>
          <w:p w14:paraId="788CF2BC"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2000</w:t>
            </w:r>
          </w:p>
        </w:tc>
      </w:tr>
      <w:tr w:rsidR="00E5223F" w:rsidRPr="00772D8F" w14:paraId="0CCB220B" w14:textId="77777777" w:rsidTr="00A96EED">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E7E6E6" w:themeFill="background2"/>
          </w:tcPr>
          <w:p w14:paraId="558CFC3B"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t>Model Training</w:t>
            </w:r>
          </w:p>
        </w:tc>
        <w:tc>
          <w:tcPr>
            <w:tcW w:w="2642" w:type="dxa"/>
            <w:shd w:val="clear" w:color="auto" w:fill="E7E6E6" w:themeFill="background2"/>
          </w:tcPr>
          <w:p w14:paraId="1CB544B1"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Training epochs</w:t>
            </w:r>
          </w:p>
        </w:tc>
        <w:tc>
          <w:tcPr>
            <w:tcW w:w="1162" w:type="dxa"/>
            <w:shd w:val="clear" w:color="auto" w:fill="E7E6E6" w:themeFill="background2"/>
          </w:tcPr>
          <w:p w14:paraId="71190B4C" w14:textId="77777777" w:rsidR="00E5223F" w:rsidRPr="00AD279B" w:rsidRDefault="00000000"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E</m:t>
                    </m:r>
                  </m:e>
                  <m:sub>
                    <m:r>
                      <w:rPr>
                        <w:rFonts w:ascii="Cambria Math" w:eastAsiaTheme="minorEastAsia" w:hAnsi="Cambria Math"/>
                        <w:sz w:val="14"/>
                        <w:szCs w:val="14"/>
                      </w:rPr>
                      <m:t>TRAIN</m:t>
                    </m:r>
                  </m:sub>
                </m:sSub>
              </m:oMath>
            </m:oMathPara>
          </w:p>
        </w:tc>
        <w:tc>
          <w:tcPr>
            <w:tcW w:w="1316" w:type="dxa"/>
            <w:shd w:val="clear" w:color="auto" w:fill="E7E6E6" w:themeFill="background2"/>
          </w:tcPr>
          <w:p w14:paraId="68D34A02"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40</w:t>
            </w:r>
          </w:p>
        </w:tc>
      </w:tr>
      <w:tr w:rsidR="00E5223F" w:rsidRPr="00772D8F" w14:paraId="1AFC3B83" w14:textId="77777777" w:rsidTr="00A96EED">
        <w:trPr>
          <w:trHeight w:val="238"/>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E7E6E6" w:themeFill="background2"/>
          </w:tcPr>
          <w:p w14:paraId="67E5C860" w14:textId="77777777" w:rsidR="00E5223F" w:rsidRPr="00AD279B" w:rsidRDefault="00E5223F" w:rsidP="00A96EED">
            <w:pPr>
              <w:pStyle w:val="TableCell"/>
              <w:ind w:firstLine="0"/>
              <w:jc w:val="left"/>
              <w:rPr>
                <w:b w:val="0"/>
                <w:bCs w:val="0"/>
                <w:i/>
                <w:iCs/>
                <w:sz w:val="14"/>
                <w:szCs w:val="14"/>
              </w:rPr>
            </w:pPr>
          </w:p>
        </w:tc>
        <w:tc>
          <w:tcPr>
            <w:tcW w:w="2642" w:type="dxa"/>
            <w:shd w:val="clear" w:color="auto" w:fill="E7E6E6" w:themeFill="background2"/>
          </w:tcPr>
          <w:p w14:paraId="7544F68B"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Learning Rate</w:t>
            </w:r>
          </w:p>
        </w:tc>
        <w:tc>
          <w:tcPr>
            <w:tcW w:w="1162" w:type="dxa"/>
            <w:shd w:val="clear" w:color="auto" w:fill="E7E6E6" w:themeFill="background2"/>
          </w:tcPr>
          <w:p w14:paraId="71B3335F"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r>
                  <w:rPr>
                    <w:rFonts w:ascii="Cambria Math" w:hAnsi="Cambria Math"/>
                    <w:sz w:val="14"/>
                    <w:szCs w:val="14"/>
                  </w:rPr>
                  <m:t>-</m:t>
                </m:r>
              </m:oMath>
            </m:oMathPara>
          </w:p>
        </w:tc>
        <w:tc>
          <w:tcPr>
            <w:tcW w:w="1316" w:type="dxa"/>
            <w:shd w:val="clear" w:color="auto" w:fill="E7E6E6" w:themeFill="background2"/>
          </w:tcPr>
          <w:p w14:paraId="02C6AD8A" w14:textId="77777777" w:rsidR="00E5223F" w:rsidRPr="00AD279B" w:rsidRDefault="00000000"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sSup>
                  <m:sSupPr>
                    <m:ctrlPr>
                      <w:rPr>
                        <w:rFonts w:ascii="Cambria Math" w:hAnsi="Cambria Math"/>
                        <w:i/>
                        <w:sz w:val="14"/>
                        <w:szCs w:val="14"/>
                      </w:rPr>
                    </m:ctrlPr>
                  </m:sSupPr>
                  <m:e>
                    <m:r>
                      <w:rPr>
                        <w:rFonts w:ascii="Cambria Math" w:hAnsi="Cambria Math"/>
                        <w:sz w:val="14"/>
                        <w:szCs w:val="14"/>
                      </w:rPr>
                      <m:t>10</m:t>
                    </m:r>
                  </m:e>
                  <m:sup>
                    <m:r>
                      <w:rPr>
                        <w:rFonts w:ascii="Cambria Math" w:hAnsi="Cambria Math"/>
                        <w:sz w:val="14"/>
                        <w:szCs w:val="14"/>
                      </w:rPr>
                      <m:t>-3</m:t>
                    </m:r>
                  </m:sup>
                </m:sSup>
              </m:oMath>
            </m:oMathPara>
          </w:p>
        </w:tc>
      </w:tr>
      <w:tr w:rsidR="00E5223F" w:rsidRPr="00772D8F" w14:paraId="38FAC9B1" w14:textId="77777777" w:rsidTr="00A96EED">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5983C2CB" w14:textId="77777777" w:rsidR="00E5223F" w:rsidRPr="00AD279B" w:rsidRDefault="00E5223F" w:rsidP="00A96EED">
            <w:pPr>
              <w:pStyle w:val="TableCell"/>
              <w:ind w:firstLine="0"/>
              <w:jc w:val="left"/>
              <w:rPr>
                <w:i/>
                <w:iCs/>
                <w:sz w:val="14"/>
                <w:szCs w:val="14"/>
              </w:rPr>
            </w:pPr>
            <w:r w:rsidRPr="00AD279B">
              <w:rPr>
                <w:b w:val="0"/>
                <w:bCs w:val="0"/>
                <w:i/>
                <w:iCs/>
                <w:sz w:val="14"/>
                <w:szCs w:val="14"/>
              </w:rPr>
              <w:t xml:space="preserve">Dynamic Anomaly </w:t>
            </w:r>
          </w:p>
          <w:p w14:paraId="2ED4CB0D"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lastRenderedPageBreak/>
              <w:t>Threshold (DAT)</w:t>
            </w:r>
          </w:p>
        </w:tc>
        <w:tc>
          <w:tcPr>
            <w:tcW w:w="2642" w:type="dxa"/>
            <w:shd w:val="clear" w:color="auto" w:fill="auto"/>
          </w:tcPr>
          <w:p w14:paraId="347E7B61"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lastRenderedPageBreak/>
              <w:t>Percentile %</w:t>
            </w:r>
          </w:p>
        </w:tc>
        <w:tc>
          <w:tcPr>
            <w:tcW w:w="1162" w:type="dxa"/>
            <w:shd w:val="clear" w:color="auto" w:fill="auto"/>
          </w:tcPr>
          <w:p w14:paraId="735000EA"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r>
                  <w:rPr>
                    <w:rFonts w:ascii="Cambria Math" w:eastAsiaTheme="minorEastAsia" w:hAnsi="Cambria Math"/>
                    <w:sz w:val="14"/>
                    <w:szCs w:val="14"/>
                  </w:rPr>
                  <m:t>p</m:t>
                </m:r>
              </m:oMath>
            </m:oMathPara>
          </w:p>
        </w:tc>
        <w:tc>
          <w:tcPr>
            <w:tcW w:w="1316" w:type="dxa"/>
            <w:shd w:val="clear" w:color="auto" w:fill="auto"/>
          </w:tcPr>
          <w:p w14:paraId="5F40188D"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92%</w:t>
            </w:r>
          </w:p>
        </w:tc>
      </w:tr>
      <w:tr w:rsidR="00E5223F" w:rsidRPr="00772D8F" w14:paraId="67963374" w14:textId="77777777" w:rsidTr="00A96EED">
        <w:trPr>
          <w:trHeight w:val="79"/>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E7E6E6" w:themeFill="background2"/>
          </w:tcPr>
          <w:p w14:paraId="0818576F" w14:textId="77777777" w:rsidR="00E5223F" w:rsidRPr="00AD279B" w:rsidRDefault="00E5223F" w:rsidP="00A96EED">
            <w:pPr>
              <w:pStyle w:val="TableCell"/>
              <w:ind w:firstLine="0"/>
              <w:jc w:val="left"/>
              <w:rPr>
                <w:i/>
                <w:iCs/>
                <w:sz w:val="14"/>
                <w:szCs w:val="14"/>
              </w:rPr>
            </w:pPr>
            <w:r w:rsidRPr="00AD279B">
              <w:rPr>
                <w:b w:val="0"/>
                <w:bCs w:val="0"/>
                <w:i/>
                <w:iCs/>
                <w:sz w:val="14"/>
                <w:szCs w:val="14"/>
              </w:rPr>
              <w:t xml:space="preserve">Incremental </w:t>
            </w:r>
          </w:p>
          <w:p w14:paraId="28DEDF6B" w14:textId="77777777" w:rsidR="00E5223F" w:rsidRPr="00AD279B" w:rsidRDefault="00E5223F" w:rsidP="00A96EED">
            <w:pPr>
              <w:pStyle w:val="TableCell"/>
              <w:ind w:firstLine="0"/>
              <w:jc w:val="left"/>
              <w:rPr>
                <w:i/>
                <w:iCs/>
                <w:sz w:val="14"/>
                <w:szCs w:val="14"/>
              </w:rPr>
            </w:pPr>
            <w:r w:rsidRPr="00AD279B">
              <w:rPr>
                <w:b w:val="0"/>
                <w:bCs w:val="0"/>
                <w:i/>
                <w:iCs/>
                <w:sz w:val="14"/>
                <w:szCs w:val="14"/>
              </w:rPr>
              <w:t>Learning (IL)</w:t>
            </w:r>
          </w:p>
        </w:tc>
        <w:tc>
          <w:tcPr>
            <w:tcW w:w="2642" w:type="dxa"/>
            <w:shd w:val="clear" w:color="auto" w:fill="E7E6E6" w:themeFill="background2"/>
          </w:tcPr>
          <w:p w14:paraId="092DD827"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IL epochs</w:t>
            </w:r>
          </w:p>
        </w:tc>
        <w:tc>
          <w:tcPr>
            <w:tcW w:w="1162" w:type="dxa"/>
            <w:shd w:val="clear" w:color="auto" w:fill="E7E6E6" w:themeFill="background2"/>
          </w:tcPr>
          <w:p w14:paraId="3ECA0033" w14:textId="77777777" w:rsidR="00E5223F" w:rsidRPr="00AD279B" w:rsidRDefault="00000000"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E</m:t>
                    </m:r>
                  </m:e>
                  <m:sub>
                    <m:r>
                      <w:rPr>
                        <w:rFonts w:ascii="Cambria Math" w:eastAsiaTheme="minorEastAsia" w:hAnsi="Cambria Math"/>
                        <w:sz w:val="14"/>
                        <w:szCs w:val="14"/>
                      </w:rPr>
                      <m:t>IL</m:t>
                    </m:r>
                  </m:sub>
                </m:sSub>
              </m:oMath>
            </m:oMathPara>
          </w:p>
        </w:tc>
        <w:tc>
          <w:tcPr>
            <w:tcW w:w="1316" w:type="dxa"/>
            <w:shd w:val="clear" w:color="auto" w:fill="E7E6E6" w:themeFill="background2"/>
          </w:tcPr>
          <w:p w14:paraId="6676688F"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10</w:t>
            </w:r>
          </w:p>
        </w:tc>
      </w:tr>
      <w:tr w:rsidR="00E5223F" w:rsidRPr="00772D8F" w14:paraId="1A51527B" w14:textId="77777777" w:rsidTr="00A96EED">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E7E6E6" w:themeFill="background2"/>
          </w:tcPr>
          <w:p w14:paraId="0840CC80" w14:textId="77777777" w:rsidR="00E5223F" w:rsidRPr="00AD279B" w:rsidRDefault="00E5223F" w:rsidP="00A96EED">
            <w:pPr>
              <w:pStyle w:val="TableCell"/>
              <w:ind w:firstLine="0"/>
              <w:jc w:val="left"/>
              <w:rPr>
                <w:b w:val="0"/>
                <w:bCs w:val="0"/>
                <w:i/>
                <w:iCs/>
                <w:sz w:val="14"/>
                <w:szCs w:val="14"/>
              </w:rPr>
            </w:pPr>
          </w:p>
        </w:tc>
        <w:tc>
          <w:tcPr>
            <w:tcW w:w="2642" w:type="dxa"/>
            <w:shd w:val="clear" w:color="auto" w:fill="E7E6E6" w:themeFill="background2"/>
          </w:tcPr>
          <w:p w14:paraId="38F1F86F"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IL queue (</w:t>
            </w:r>
            <m:oMath>
              <m:r>
                <w:rPr>
                  <w:rFonts w:ascii="Cambria Math" w:eastAsiaTheme="minorEastAsia" w:hAnsi="Cambria Math"/>
                  <w:sz w:val="14"/>
                  <w:szCs w:val="14"/>
                </w:rPr>
                <m:t>wn</m:t>
              </m:r>
              <m:sSub>
                <m:sSubPr>
                  <m:ctrlPr>
                    <w:rPr>
                      <w:rFonts w:ascii="Cambria Math" w:eastAsiaTheme="minorEastAsia" w:hAnsi="Cambria Math"/>
                      <w:i/>
                      <w:sz w:val="14"/>
                      <w:szCs w:val="14"/>
                    </w:rPr>
                  </m:ctrlPr>
                </m:sSubPr>
                <m:e>
                  <m:r>
                    <w:rPr>
                      <w:rFonts w:ascii="Cambria Math" w:eastAsiaTheme="minorEastAsia" w:hAnsi="Cambria Math"/>
                      <w:sz w:val="14"/>
                      <w:szCs w:val="14"/>
                    </w:rPr>
                    <m:t>d</m:t>
                  </m:r>
                </m:e>
                <m:sub>
                  <m:r>
                    <w:rPr>
                      <w:rFonts w:ascii="Cambria Math" w:eastAsiaTheme="minorEastAsia" w:hAnsi="Cambria Math"/>
                      <w:sz w:val="14"/>
                      <w:szCs w:val="14"/>
                    </w:rPr>
                    <m:t>IL</m:t>
                  </m:r>
                </m:sub>
              </m:sSub>
            </m:oMath>
            <w:r w:rsidRPr="00AD279B">
              <w:rPr>
                <w:sz w:val="14"/>
                <w:szCs w:val="14"/>
              </w:rPr>
              <w:t>) capacity</w:t>
            </w:r>
          </w:p>
        </w:tc>
        <w:tc>
          <w:tcPr>
            <w:tcW w:w="1162" w:type="dxa"/>
            <w:shd w:val="clear" w:color="auto" w:fill="E7E6E6" w:themeFill="background2"/>
          </w:tcPr>
          <w:p w14:paraId="35D47B10" w14:textId="77777777" w:rsidR="00E5223F" w:rsidRPr="00AD279B" w:rsidRDefault="00000000"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W</m:t>
                    </m:r>
                  </m:e>
                  <m:sub>
                    <m:r>
                      <w:rPr>
                        <w:rFonts w:ascii="Cambria Math" w:eastAsiaTheme="minorEastAsia" w:hAnsi="Cambria Math"/>
                        <w:sz w:val="14"/>
                        <w:szCs w:val="14"/>
                      </w:rPr>
                      <m:t>IL</m:t>
                    </m:r>
                  </m:sub>
                </m:sSub>
              </m:oMath>
            </m:oMathPara>
          </w:p>
        </w:tc>
        <w:tc>
          <w:tcPr>
            <w:tcW w:w="1316" w:type="dxa"/>
            <w:shd w:val="clear" w:color="auto" w:fill="E7E6E6" w:themeFill="background2"/>
          </w:tcPr>
          <w:p w14:paraId="3381EC41"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1000</w:t>
            </w:r>
          </w:p>
        </w:tc>
      </w:tr>
      <w:tr w:rsidR="00E5223F" w:rsidRPr="00772D8F" w14:paraId="7398E18E" w14:textId="77777777" w:rsidTr="00A96EED">
        <w:trPr>
          <w:trHeight w:val="217"/>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E7E6E6" w:themeFill="background2"/>
          </w:tcPr>
          <w:p w14:paraId="3CD5FC7F" w14:textId="77777777" w:rsidR="00E5223F" w:rsidRPr="00AD279B" w:rsidRDefault="00E5223F" w:rsidP="00A96EED">
            <w:pPr>
              <w:pStyle w:val="TableCell"/>
              <w:ind w:firstLine="0"/>
              <w:jc w:val="left"/>
              <w:rPr>
                <w:b w:val="0"/>
                <w:bCs w:val="0"/>
                <w:i/>
                <w:iCs/>
                <w:sz w:val="14"/>
                <w:szCs w:val="14"/>
              </w:rPr>
            </w:pPr>
          </w:p>
        </w:tc>
        <w:tc>
          <w:tcPr>
            <w:tcW w:w="2642" w:type="dxa"/>
            <w:shd w:val="clear" w:color="auto" w:fill="E7E6E6" w:themeFill="background2"/>
          </w:tcPr>
          <w:p w14:paraId="7844565F"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IL queue replacement %</w:t>
            </w:r>
          </w:p>
        </w:tc>
        <w:tc>
          <w:tcPr>
            <w:tcW w:w="1162" w:type="dxa"/>
            <w:shd w:val="clear" w:color="auto" w:fill="E7E6E6" w:themeFill="background2"/>
          </w:tcPr>
          <w:p w14:paraId="70B26A3A" w14:textId="77777777" w:rsidR="00E5223F" w:rsidRPr="00AD279B" w:rsidRDefault="00000000"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q</m:t>
                    </m:r>
                  </m:e>
                  <m:sub>
                    <m:r>
                      <w:rPr>
                        <w:rFonts w:ascii="Cambria Math" w:eastAsiaTheme="minorEastAsia" w:hAnsi="Cambria Math"/>
                        <w:sz w:val="14"/>
                        <w:szCs w:val="14"/>
                      </w:rPr>
                      <m:t>IL</m:t>
                    </m:r>
                  </m:sub>
                </m:sSub>
              </m:oMath>
            </m:oMathPara>
          </w:p>
        </w:tc>
        <w:tc>
          <w:tcPr>
            <w:tcW w:w="1316" w:type="dxa"/>
            <w:shd w:val="clear" w:color="auto" w:fill="E7E6E6" w:themeFill="background2"/>
          </w:tcPr>
          <w:p w14:paraId="07A22CAF"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50%</w:t>
            </w:r>
          </w:p>
        </w:tc>
      </w:tr>
      <w:tr w:rsidR="00E5223F" w:rsidRPr="00772D8F" w14:paraId="1C06D9AE" w14:textId="77777777" w:rsidTr="00A96EED">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auto"/>
          </w:tcPr>
          <w:p w14:paraId="4B11F654" w14:textId="77777777" w:rsidR="00E5223F" w:rsidRPr="00AD279B" w:rsidRDefault="00E5223F" w:rsidP="00A96EED">
            <w:pPr>
              <w:pStyle w:val="TableCell"/>
              <w:ind w:firstLine="0"/>
              <w:jc w:val="left"/>
              <w:rPr>
                <w:i/>
                <w:iCs/>
                <w:sz w:val="14"/>
                <w:szCs w:val="14"/>
              </w:rPr>
            </w:pPr>
            <w:r w:rsidRPr="00AD279B">
              <w:rPr>
                <w:b w:val="0"/>
                <w:bCs w:val="0"/>
                <w:i/>
                <w:iCs/>
                <w:sz w:val="14"/>
                <w:szCs w:val="14"/>
              </w:rPr>
              <w:t xml:space="preserve">Concept Drift </w:t>
            </w:r>
          </w:p>
          <w:p w14:paraId="0B23C42B" w14:textId="77777777" w:rsidR="00E5223F" w:rsidRPr="00AD279B" w:rsidRDefault="00E5223F" w:rsidP="00A96EED">
            <w:pPr>
              <w:pStyle w:val="TableCell"/>
              <w:ind w:firstLine="0"/>
              <w:jc w:val="left"/>
              <w:rPr>
                <w:b w:val="0"/>
                <w:bCs w:val="0"/>
                <w:i/>
                <w:iCs/>
                <w:sz w:val="14"/>
                <w:szCs w:val="14"/>
              </w:rPr>
            </w:pPr>
            <w:r w:rsidRPr="00AD279B">
              <w:rPr>
                <w:b w:val="0"/>
                <w:bCs w:val="0"/>
                <w:i/>
                <w:iCs/>
                <w:sz w:val="14"/>
                <w:szCs w:val="14"/>
              </w:rPr>
              <w:t>Detection (CDD)</w:t>
            </w:r>
          </w:p>
        </w:tc>
        <w:tc>
          <w:tcPr>
            <w:tcW w:w="2642" w:type="dxa"/>
            <w:shd w:val="clear" w:color="auto" w:fill="auto"/>
          </w:tcPr>
          <w:p w14:paraId="76295C51"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Reference window (</w:t>
            </w:r>
            <m:oMath>
              <m:r>
                <w:rPr>
                  <w:rFonts w:ascii="Cambria Math" w:hAnsi="Cambria Math"/>
                  <w:sz w:val="14"/>
                  <w:szCs w:val="14"/>
                </w:rPr>
                <m:t>wn</m:t>
              </m:r>
              <m:sSub>
                <m:sSubPr>
                  <m:ctrlPr>
                    <w:rPr>
                      <w:rFonts w:ascii="Cambria Math" w:hAnsi="Cambria Math"/>
                      <w:i/>
                      <w:sz w:val="14"/>
                      <w:szCs w:val="14"/>
                    </w:rPr>
                  </m:ctrlPr>
                </m:sSubPr>
                <m:e>
                  <m:r>
                    <w:rPr>
                      <w:rFonts w:ascii="Cambria Math" w:hAnsi="Cambria Math"/>
                      <w:sz w:val="14"/>
                      <w:szCs w:val="14"/>
                    </w:rPr>
                    <m:t>d</m:t>
                  </m:r>
                </m:e>
                <m:sub>
                  <m:r>
                    <w:rPr>
                      <w:rFonts w:ascii="Cambria Math" w:hAnsi="Cambria Math"/>
                      <w:sz w:val="14"/>
                      <w:szCs w:val="14"/>
                    </w:rPr>
                    <m:t>ref</m:t>
                  </m:r>
                </m:sub>
              </m:sSub>
              <m:r>
                <w:rPr>
                  <w:rFonts w:ascii="Cambria Math" w:hAnsi="Cambria Math"/>
                  <w:sz w:val="14"/>
                  <w:szCs w:val="14"/>
                </w:rPr>
                <m:t>)</m:t>
              </m:r>
            </m:oMath>
            <w:r w:rsidRPr="00AD279B">
              <w:rPr>
                <w:sz w:val="14"/>
                <w:szCs w:val="14"/>
              </w:rPr>
              <w:t xml:space="preserve"> size</w:t>
            </w:r>
          </w:p>
        </w:tc>
        <w:tc>
          <w:tcPr>
            <w:tcW w:w="1162" w:type="dxa"/>
            <w:shd w:val="clear" w:color="auto" w:fill="auto"/>
          </w:tcPr>
          <w:p w14:paraId="2BC78032" w14:textId="77777777" w:rsidR="00E5223F" w:rsidRPr="00AD279B" w:rsidRDefault="00000000"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sSub>
                  <m:sSubPr>
                    <m:ctrlPr>
                      <w:rPr>
                        <w:rFonts w:ascii="Cambria Math" w:hAnsi="Cambria Math"/>
                        <w:i/>
                        <w:sz w:val="14"/>
                        <w:szCs w:val="14"/>
                      </w:rPr>
                    </m:ctrlPr>
                  </m:sSubPr>
                  <m:e>
                    <m:r>
                      <w:rPr>
                        <w:rFonts w:ascii="Cambria Math" w:hAnsi="Cambria Math"/>
                        <w:sz w:val="14"/>
                        <w:szCs w:val="14"/>
                      </w:rPr>
                      <m:t>W</m:t>
                    </m:r>
                  </m:e>
                  <m:sub>
                    <m:r>
                      <w:rPr>
                        <w:rFonts w:ascii="Cambria Math" w:hAnsi="Cambria Math"/>
                        <w:sz w:val="14"/>
                        <w:szCs w:val="14"/>
                      </w:rPr>
                      <m:t>drift</m:t>
                    </m:r>
                  </m:sub>
                </m:sSub>
              </m:oMath>
            </m:oMathPara>
          </w:p>
        </w:tc>
        <w:tc>
          <w:tcPr>
            <w:tcW w:w="1316" w:type="dxa"/>
            <w:shd w:val="clear" w:color="auto" w:fill="auto"/>
          </w:tcPr>
          <w:p w14:paraId="1F8DBFE1"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200</w:t>
            </w:r>
          </w:p>
        </w:tc>
      </w:tr>
      <w:tr w:rsidR="00E5223F" w:rsidRPr="00772D8F" w14:paraId="34993E9C" w14:textId="77777777" w:rsidTr="00A96EED">
        <w:trPr>
          <w:trHeight w:val="165"/>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auto"/>
          </w:tcPr>
          <w:p w14:paraId="4DD9B1DD" w14:textId="77777777" w:rsidR="00E5223F" w:rsidRPr="00AD279B" w:rsidRDefault="00E5223F" w:rsidP="00A96EED">
            <w:pPr>
              <w:pStyle w:val="TableCell"/>
              <w:ind w:firstLine="0"/>
              <w:jc w:val="left"/>
              <w:rPr>
                <w:b w:val="0"/>
                <w:bCs w:val="0"/>
                <w:i/>
                <w:iCs/>
                <w:sz w:val="14"/>
                <w:szCs w:val="14"/>
              </w:rPr>
            </w:pPr>
          </w:p>
        </w:tc>
        <w:tc>
          <w:tcPr>
            <w:tcW w:w="2642" w:type="dxa"/>
            <w:shd w:val="clear" w:color="auto" w:fill="auto"/>
          </w:tcPr>
          <w:p w14:paraId="33895A54" w14:textId="77777777" w:rsidR="00E5223F" w:rsidRPr="00AD279B" w:rsidRDefault="00E5223F" w:rsidP="00A96EED">
            <w:pPr>
              <w:pStyle w:val="TableCell"/>
              <w:ind w:firstLine="0"/>
              <w:jc w:val="left"/>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Drift window (</w:t>
            </w:r>
            <m:oMath>
              <m:r>
                <w:rPr>
                  <w:rFonts w:ascii="Cambria Math" w:hAnsi="Cambria Math"/>
                  <w:sz w:val="14"/>
                  <w:szCs w:val="14"/>
                </w:rPr>
                <m:t>wn</m:t>
              </m:r>
              <m:sSub>
                <m:sSubPr>
                  <m:ctrlPr>
                    <w:rPr>
                      <w:rFonts w:ascii="Cambria Math" w:hAnsi="Cambria Math"/>
                      <w:i/>
                      <w:sz w:val="14"/>
                      <w:szCs w:val="14"/>
                    </w:rPr>
                  </m:ctrlPr>
                </m:sSubPr>
                <m:e>
                  <m:r>
                    <w:rPr>
                      <w:rFonts w:ascii="Cambria Math" w:hAnsi="Cambria Math"/>
                      <w:sz w:val="14"/>
                      <w:szCs w:val="14"/>
                    </w:rPr>
                    <m:t>d</m:t>
                  </m:r>
                </m:e>
                <m:sub>
                  <m:r>
                    <w:rPr>
                      <w:rFonts w:ascii="Cambria Math" w:hAnsi="Cambria Math"/>
                      <w:sz w:val="14"/>
                      <w:szCs w:val="14"/>
                    </w:rPr>
                    <m:t>drift</m:t>
                  </m:r>
                </m:sub>
              </m:sSub>
            </m:oMath>
            <w:r w:rsidRPr="00AD279B">
              <w:rPr>
                <w:sz w:val="14"/>
                <w:szCs w:val="14"/>
              </w:rPr>
              <w:t>) size</w:t>
            </w:r>
          </w:p>
        </w:tc>
        <w:tc>
          <w:tcPr>
            <w:tcW w:w="1162" w:type="dxa"/>
            <w:shd w:val="clear" w:color="auto" w:fill="auto"/>
          </w:tcPr>
          <w:p w14:paraId="375B29B3" w14:textId="77777777" w:rsidR="00E5223F" w:rsidRPr="00AD279B" w:rsidRDefault="00000000"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m:oMathPara>
              <m:oMath>
                <m:sSub>
                  <m:sSubPr>
                    <m:ctrlPr>
                      <w:rPr>
                        <w:rFonts w:ascii="Cambria Math" w:hAnsi="Cambria Math"/>
                        <w:i/>
                        <w:sz w:val="14"/>
                        <w:szCs w:val="14"/>
                      </w:rPr>
                    </m:ctrlPr>
                  </m:sSubPr>
                  <m:e>
                    <m:r>
                      <w:rPr>
                        <w:rFonts w:ascii="Cambria Math" w:hAnsi="Cambria Math"/>
                        <w:sz w:val="14"/>
                        <w:szCs w:val="14"/>
                      </w:rPr>
                      <m:t>W</m:t>
                    </m:r>
                  </m:e>
                  <m:sub>
                    <m:r>
                      <w:rPr>
                        <w:rFonts w:ascii="Cambria Math" w:hAnsi="Cambria Math"/>
                        <w:sz w:val="14"/>
                        <w:szCs w:val="14"/>
                      </w:rPr>
                      <m:t>drift</m:t>
                    </m:r>
                  </m:sub>
                </m:sSub>
              </m:oMath>
            </m:oMathPara>
          </w:p>
        </w:tc>
        <w:tc>
          <w:tcPr>
            <w:tcW w:w="1316" w:type="dxa"/>
            <w:shd w:val="clear" w:color="auto" w:fill="auto"/>
          </w:tcPr>
          <w:p w14:paraId="3F5B820F" w14:textId="77777777" w:rsidR="00E5223F" w:rsidRPr="00AD279B" w:rsidRDefault="00E5223F" w:rsidP="00A96EED">
            <w:pPr>
              <w:pStyle w:val="TableCell"/>
              <w:ind w:firstLine="0"/>
              <w:jc w:val="center"/>
              <w:cnfStyle w:val="000000000000" w:firstRow="0" w:lastRow="0" w:firstColumn="0" w:lastColumn="0" w:oddVBand="0" w:evenVBand="0" w:oddHBand="0" w:evenHBand="0" w:firstRowFirstColumn="0" w:firstRowLastColumn="0" w:lastRowFirstColumn="0" w:lastRowLastColumn="0"/>
              <w:rPr>
                <w:sz w:val="14"/>
                <w:szCs w:val="14"/>
              </w:rPr>
            </w:pPr>
            <w:r w:rsidRPr="00AD279B">
              <w:rPr>
                <w:sz w:val="14"/>
                <w:szCs w:val="14"/>
              </w:rPr>
              <w:t>200</w:t>
            </w:r>
          </w:p>
        </w:tc>
      </w:tr>
      <w:tr w:rsidR="00E5223F" w:rsidRPr="00772D8F" w14:paraId="6ECAB039" w14:textId="77777777" w:rsidTr="00A96EED">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1887" w:type="dxa"/>
            <w:vMerge/>
            <w:tcBorders>
              <w:bottom w:val="single" w:sz="4" w:space="0" w:color="808080" w:themeColor="background1" w:themeShade="80"/>
            </w:tcBorders>
            <w:shd w:val="clear" w:color="auto" w:fill="auto"/>
          </w:tcPr>
          <w:p w14:paraId="7603B33F" w14:textId="77777777" w:rsidR="00E5223F" w:rsidRPr="00AD279B" w:rsidRDefault="00E5223F" w:rsidP="00A96EED">
            <w:pPr>
              <w:pStyle w:val="TableCell"/>
              <w:ind w:firstLine="0"/>
              <w:jc w:val="left"/>
              <w:rPr>
                <w:b w:val="0"/>
                <w:bCs w:val="0"/>
                <w:sz w:val="14"/>
                <w:szCs w:val="14"/>
              </w:rPr>
            </w:pPr>
          </w:p>
        </w:tc>
        <w:tc>
          <w:tcPr>
            <w:tcW w:w="2642" w:type="dxa"/>
            <w:tcBorders>
              <w:bottom w:val="single" w:sz="4" w:space="0" w:color="808080" w:themeColor="background1" w:themeShade="80"/>
            </w:tcBorders>
            <w:shd w:val="clear" w:color="auto" w:fill="auto"/>
          </w:tcPr>
          <w:p w14:paraId="07006A28" w14:textId="77777777" w:rsidR="00E5223F" w:rsidRPr="00AD279B" w:rsidRDefault="00E5223F" w:rsidP="00A96EED">
            <w:pPr>
              <w:pStyle w:val="TableCell"/>
              <w:ind w:firstLine="0"/>
              <w:jc w:val="left"/>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KS test significance level</w:t>
            </w:r>
          </w:p>
        </w:tc>
        <w:tc>
          <w:tcPr>
            <w:tcW w:w="1162" w:type="dxa"/>
            <w:tcBorders>
              <w:bottom w:val="single" w:sz="4" w:space="0" w:color="808080" w:themeColor="background1" w:themeShade="80"/>
            </w:tcBorders>
            <w:shd w:val="clear" w:color="auto" w:fill="auto"/>
          </w:tcPr>
          <w:p w14:paraId="35F53428" w14:textId="77777777" w:rsidR="00E5223F" w:rsidRPr="00AD279B" w:rsidRDefault="00000000"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m:oMathPara>
              <m:oMath>
                <m:sSub>
                  <m:sSubPr>
                    <m:ctrlPr>
                      <w:rPr>
                        <w:rFonts w:ascii="Cambria Math" w:eastAsiaTheme="minorEastAsia" w:hAnsi="Cambria Math"/>
                        <w:i/>
                        <w:sz w:val="14"/>
                        <w:szCs w:val="14"/>
                      </w:rPr>
                    </m:ctrlPr>
                  </m:sSubPr>
                  <m:e>
                    <m:r>
                      <w:rPr>
                        <w:rFonts w:ascii="Cambria Math" w:eastAsiaTheme="minorEastAsia" w:hAnsi="Cambria Math"/>
                        <w:sz w:val="14"/>
                        <w:szCs w:val="14"/>
                      </w:rPr>
                      <m:t>s</m:t>
                    </m:r>
                  </m:e>
                  <m:sub>
                    <m:r>
                      <w:rPr>
                        <w:rFonts w:ascii="Cambria Math" w:eastAsiaTheme="minorEastAsia" w:hAnsi="Cambria Math"/>
                        <w:sz w:val="14"/>
                        <w:szCs w:val="14"/>
                      </w:rPr>
                      <m:t>KS</m:t>
                    </m:r>
                  </m:sub>
                </m:sSub>
              </m:oMath>
            </m:oMathPara>
          </w:p>
        </w:tc>
        <w:tc>
          <w:tcPr>
            <w:tcW w:w="1316" w:type="dxa"/>
            <w:tcBorders>
              <w:bottom w:val="single" w:sz="4" w:space="0" w:color="808080" w:themeColor="background1" w:themeShade="80"/>
            </w:tcBorders>
            <w:shd w:val="clear" w:color="auto" w:fill="auto"/>
          </w:tcPr>
          <w:p w14:paraId="1ADEC224" w14:textId="77777777" w:rsidR="00E5223F" w:rsidRPr="00AD279B" w:rsidRDefault="00E5223F" w:rsidP="00A96EED">
            <w:pPr>
              <w:pStyle w:val="TableCell"/>
              <w:ind w:firstLine="0"/>
              <w:jc w:val="center"/>
              <w:cnfStyle w:val="000000100000" w:firstRow="0" w:lastRow="0" w:firstColumn="0" w:lastColumn="0" w:oddVBand="0" w:evenVBand="0" w:oddHBand="1" w:evenHBand="0" w:firstRowFirstColumn="0" w:firstRowLastColumn="0" w:lastRowFirstColumn="0" w:lastRowLastColumn="0"/>
              <w:rPr>
                <w:sz w:val="14"/>
                <w:szCs w:val="14"/>
              </w:rPr>
            </w:pPr>
            <w:r w:rsidRPr="00AD279B">
              <w:rPr>
                <w:sz w:val="14"/>
                <w:szCs w:val="14"/>
              </w:rPr>
              <w:t>0.001</w:t>
            </w:r>
          </w:p>
        </w:tc>
      </w:tr>
      <w:bookmarkEnd w:id="7"/>
    </w:tbl>
    <w:p w14:paraId="4AF9F39D" w14:textId="77777777" w:rsidR="00E5223F" w:rsidRDefault="00E5223F" w:rsidP="00E5223F">
      <w:pPr>
        <w:pStyle w:val="ParaContinue"/>
        <w:ind w:firstLine="0"/>
      </w:pPr>
    </w:p>
    <w:p w14:paraId="1B7DC1C8" w14:textId="47EC5C39" w:rsidR="00B870F4" w:rsidRDefault="001E28B3" w:rsidP="00B870F4">
      <w:pPr>
        <w:pStyle w:val="ParaContinue"/>
      </w:pPr>
      <w:r>
        <w:rPr>
          <w:rStyle w:val="Strong"/>
        </w:rPr>
        <w:t>Datasets</w:t>
      </w:r>
      <w:r w:rsidR="003F2706">
        <w:rPr>
          <w:rStyle w:val="FootnoteReference"/>
          <w:b/>
          <w:bCs/>
        </w:rPr>
        <w:footnoteReference w:id="6"/>
      </w:r>
      <w:r w:rsidR="007D2F11">
        <w:t xml:space="preserve">: The TSB-UAD benchmark suite </w:t>
      </w:r>
      <w:sdt>
        <w:sdtPr>
          <w:rPr>
            <w:color w:val="000000"/>
          </w:rPr>
          <w:tag w:val="MENDELEY_CITATION_v3_eyJjaXRhdGlvbklEIjoiTUVOREVMRVlfQ0lUQVRJT05fOGYxMjY0YWMtZDAzZi00ZGYzLWJhMDMtNTk3OTk1MmUxOTll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X1dfQ=="/>
          <w:id w:val="1810670849"/>
          <w:placeholder>
            <w:docPart w:val="DefaultPlaceholder_-1854013440"/>
          </w:placeholder>
        </w:sdtPr>
        <w:sdtContent>
          <w:r w:rsidR="00AD6E0C" w:rsidRPr="00AD6E0C">
            <w:rPr>
              <w:color w:val="000000"/>
            </w:rPr>
            <w:t>[1]</w:t>
          </w:r>
        </w:sdtContent>
      </w:sdt>
      <w:r w:rsidR="007D2F11">
        <w:t xml:space="preserve"> serves as the evaluation framework. It includes over 16 public datasets, from which one test series was randomly selected, with a preference for samples of larger lengths. For normality 1 experiments, a maximum of the initial 100k points were retained</w:t>
      </w:r>
      <w:r w:rsidR="005C099F">
        <w:t>. F</w:t>
      </w:r>
      <w:r w:rsidR="007D2F11">
        <w:t>or higher normality experiments, 50k points from each subseries</w:t>
      </w:r>
      <w:r w:rsidR="00EA2D0D">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i</m:t>
            </m:r>
          </m:sup>
        </m:sSup>
      </m:oMath>
      <w:r w:rsidR="00EA2D0D">
        <w:rPr>
          <w:rFonts w:eastAsiaTheme="minorEastAsia"/>
        </w:rPr>
        <w:t xml:space="preserve"> </w:t>
      </w:r>
      <w:r w:rsidR="007D2F11">
        <w:t>were kept. This approach was taken both due to resource constraints and to mitigate the discrepancy in lengths across the datasets.</w:t>
      </w:r>
    </w:p>
    <w:p w14:paraId="4024D9E2" w14:textId="68FE4EB8" w:rsidR="008B7778" w:rsidRDefault="00186BEB" w:rsidP="00186BEB">
      <w:pPr>
        <w:pStyle w:val="ParaContinue"/>
      </w:pPr>
      <w:r w:rsidRPr="00D871DA">
        <w:fldChar w:fldCharType="begin"/>
      </w:r>
      <w:r w:rsidRPr="00D871DA">
        <w:instrText xml:space="preserve"> REF _Ref169663571 \h  \* MERGEFORMAT </w:instrText>
      </w:r>
      <w:r w:rsidRPr="00D871DA">
        <w:fldChar w:fldCharType="separate"/>
      </w:r>
      <w:r w:rsidR="008F65E3" w:rsidRPr="00CC710A">
        <w:rPr>
          <w:sz w:val="16"/>
          <w:szCs w:val="16"/>
        </w:rPr>
        <w:t xml:space="preserve">Table </w:t>
      </w:r>
      <w:r w:rsidR="008F65E3" w:rsidRPr="008F65E3">
        <w:rPr>
          <w:noProof/>
          <w:sz w:val="16"/>
          <w:szCs w:val="16"/>
        </w:rPr>
        <w:t>2</w:t>
      </w:r>
      <w:r w:rsidRPr="00D871DA">
        <w:fldChar w:fldCharType="end"/>
      </w:r>
      <w:r>
        <w:t xml:space="preserve"> presents the results for all 16 single normality datasets (</w:t>
      </w:r>
      <w:r w:rsidRPr="00186BEB">
        <w:rPr>
          <w:b/>
          <w:bCs/>
        </w:rPr>
        <w:t>k=1</w:t>
      </w:r>
      <w:r>
        <w:t>).</w:t>
      </w:r>
      <w:r w:rsidR="006D364E">
        <w:t xml:space="preserve"> Due to the high number of combinations required for constructing higher normality series (e.g., 120 combinations for </w:t>
      </w:r>
      <w:r w:rsidR="006D364E">
        <w:rPr>
          <w:rStyle w:val="katex-mathml"/>
        </w:rPr>
        <w:t>k=2</w:t>
      </w:r>
      <w:r w:rsidR="006D364E">
        <w:t xml:space="preserve">), datasets where the models exhibited poor performance (e.g., AUC close to or lower than 50%) were excluded from the selection process if this trend was also observed in </w:t>
      </w:r>
      <w:r w:rsidR="006D364E">
        <w:rPr>
          <w:rStyle w:val="katex-mathml"/>
        </w:rPr>
        <w:t>k&gt;1</w:t>
      </w:r>
      <w:r w:rsidR="006D364E">
        <w:t xml:space="preserve"> experiments, such as in the </w:t>
      </w:r>
      <w:proofErr w:type="spellStart"/>
      <w:r w:rsidR="006D364E">
        <w:t>Daphnet</w:t>
      </w:r>
      <w:proofErr w:type="spellEnd"/>
      <w:r w:rsidR="006D364E">
        <w:t xml:space="preserve"> and Dodgers datasets. The selected combinations for </w:t>
      </w:r>
      <w:r w:rsidR="006D364E" w:rsidRPr="000355F4">
        <w:rPr>
          <w:rStyle w:val="katex-mathml"/>
          <w:b/>
          <w:bCs/>
        </w:rPr>
        <w:t>k=2</w:t>
      </w:r>
      <w:r w:rsidR="006D364E">
        <w:t xml:space="preserve"> </w:t>
      </w:r>
      <w:proofErr w:type="gramStart"/>
      <w:r w:rsidR="006D364E">
        <w:t>are</w:t>
      </w:r>
      <w:proofErr w:type="gramEnd"/>
      <w:r w:rsidR="006D364E">
        <w:t xml:space="preserve"> </w:t>
      </w:r>
      <w:r w:rsidR="006C33EF">
        <w:t>reported</w:t>
      </w:r>
      <w:r w:rsidR="006D364E">
        <w:t xml:space="preserve"> in </w:t>
      </w:r>
      <w:r w:rsidR="00E7218B" w:rsidRPr="00E7218B">
        <w:fldChar w:fldCharType="begin"/>
      </w:r>
      <w:r w:rsidR="00E7218B" w:rsidRPr="00E7218B">
        <w:instrText xml:space="preserve"> REF _Ref169663873 \h  \* MERGEFORMAT </w:instrText>
      </w:r>
      <w:r w:rsidR="00E7218B" w:rsidRPr="00E7218B">
        <w:fldChar w:fldCharType="separate"/>
      </w:r>
      <w:r w:rsidR="008F65E3" w:rsidRPr="00E2015A">
        <w:rPr>
          <w:sz w:val="16"/>
          <w:szCs w:val="16"/>
        </w:rPr>
        <w:t xml:space="preserve">Table </w:t>
      </w:r>
      <w:r w:rsidR="008F65E3" w:rsidRPr="008F65E3">
        <w:rPr>
          <w:noProof/>
          <w:sz w:val="16"/>
          <w:szCs w:val="16"/>
        </w:rPr>
        <w:t>3</w:t>
      </w:r>
      <w:r w:rsidR="00E7218B" w:rsidRPr="00E7218B">
        <w:fldChar w:fldCharType="end"/>
      </w:r>
      <w:r w:rsidR="006D364E">
        <w:t xml:space="preserve">. The selection was based on characteristics such as </w:t>
      </w:r>
      <w:r w:rsidR="00E7218B">
        <w:t>similar</w:t>
      </w:r>
      <w:r w:rsidR="006D364E">
        <w:t xml:space="preserve"> subseries lengths (C</w:t>
      </w:r>
      <w:r w:rsidR="0033153D">
        <w:t>1</w:t>
      </w:r>
      <w:r w:rsidR="006D364E">
        <w:t>, C</w:t>
      </w:r>
      <w:r w:rsidR="0033153D">
        <w:t>2</w:t>
      </w:r>
      <w:r w:rsidR="006D364E">
        <w:t>, C7), a similar number of anomaly points (C</w:t>
      </w:r>
      <w:r w:rsidR="0033153D">
        <w:t>2</w:t>
      </w:r>
      <w:r w:rsidR="006D364E">
        <w:t>, C</w:t>
      </w:r>
      <w:r w:rsidR="0033153D">
        <w:t>5</w:t>
      </w:r>
      <w:r w:rsidR="006D364E">
        <w:t>, C8, C9, C11) to ensure that results are not dominated by the performance in one subseries, and</w:t>
      </w:r>
      <w:r w:rsidR="006C33EF">
        <w:t xml:space="preserve"> </w:t>
      </w:r>
      <w:r w:rsidR="006D364E">
        <w:t>various trends in anomaly ratios between the two subseries.</w:t>
      </w:r>
      <w:r w:rsidR="007B6DC4">
        <w:t xml:space="preserve"> </w:t>
      </w:r>
    </w:p>
    <w:p w14:paraId="1CE1FA64" w14:textId="2D82C17E" w:rsidR="007B6DC4" w:rsidRDefault="007B6DC4" w:rsidP="008B7778">
      <w:pPr>
        <w:pStyle w:val="ParaContinue"/>
      </w:pPr>
      <w:r>
        <w:t xml:space="preserve">For </w:t>
      </w:r>
      <w:r w:rsidRPr="000355F4">
        <w:rPr>
          <w:rStyle w:val="katex-mathml"/>
          <w:b/>
          <w:bCs/>
        </w:rPr>
        <w:t>k=3</w:t>
      </w:r>
      <w:r w:rsidR="0074369D">
        <w:rPr>
          <w:rStyle w:val="katex-mathml"/>
          <w:b/>
          <w:bCs/>
        </w:rPr>
        <w:t xml:space="preserve"> </w:t>
      </w:r>
      <w:r w:rsidR="0074369D" w:rsidRPr="0074369D">
        <w:rPr>
          <w:rStyle w:val="katex-mathml"/>
        </w:rPr>
        <w:t>(</w:t>
      </w:r>
      <w:r w:rsidR="009B5191" w:rsidRPr="009B5191">
        <w:rPr>
          <w:rStyle w:val="katex-mathml"/>
        </w:rPr>
        <w:fldChar w:fldCharType="begin"/>
      </w:r>
      <w:r w:rsidR="009B5191" w:rsidRPr="009B5191">
        <w:rPr>
          <w:rStyle w:val="katex-mathml"/>
        </w:rPr>
        <w:instrText xml:space="preserve"> REF _Ref169916468 \h  \* MERGEFORMAT </w:instrText>
      </w:r>
      <w:r w:rsidR="009B5191" w:rsidRPr="009B5191">
        <w:rPr>
          <w:rStyle w:val="katex-mathml"/>
        </w:rPr>
      </w:r>
      <w:r w:rsidR="009B5191" w:rsidRPr="009B5191">
        <w:rPr>
          <w:rStyle w:val="katex-mathml"/>
        </w:rPr>
        <w:fldChar w:fldCharType="separate"/>
      </w:r>
      <w:r w:rsidR="008F65E3" w:rsidRPr="00B63EBB">
        <w:rPr>
          <w:sz w:val="16"/>
          <w:szCs w:val="16"/>
        </w:rPr>
        <w:t xml:space="preserve">Table </w:t>
      </w:r>
      <w:r w:rsidR="008F65E3" w:rsidRPr="008F65E3">
        <w:rPr>
          <w:noProof/>
          <w:sz w:val="16"/>
          <w:szCs w:val="16"/>
        </w:rPr>
        <w:t>4</w:t>
      </w:r>
      <w:r w:rsidR="009B5191" w:rsidRPr="009B5191">
        <w:rPr>
          <w:rStyle w:val="katex-mathml"/>
        </w:rPr>
        <w:fldChar w:fldCharType="end"/>
      </w:r>
      <w:r w:rsidR="0074369D" w:rsidRPr="0074369D">
        <w:rPr>
          <w:rStyle w:val="katex-mathml"/>
        </w:rPr>
        <w:t>)</w:t>
      </w:r>
      <w:r>
        <w:t xml:space="preserve">, triplets are generated by combining pairs of normality 2 series that share a common subseries. This ensures that the triplets maintain desired characteristics, such as similar lengths. Each triplet's subseries </w:t>
      </w:r>
      <w:proofErr w:type="gramStart"/>
      <w:r>
        <w:t>are</w:t>
      </w:r>
      <w:proofErr w:type="gramEnd"/>
      <w:r>
        <w:t xml:space="preserve"> then sorted once in ascending</w:t>
      </w:r>
      <w:r w:rsidR="009B5191">
        <w:t xml:space="preserve"> (</w:t>
      </w:r>
      <m:oMath>
        <m:r>
          <m:rPr>
            <m:sty m:val="bi"/>
          </m:rPr>
          <w:rPr>
            <w:rFonts w:ascii="Cambria Math" w:hAnsi="Cambria Math"/>
            <w:color w:val="4472C4" w:themeColor="accent5"/>
            <w:szCs w:val="22"/>
          </w:rPr>
          <m:t>↑</m:t>
        </m:r>
      </m:oMath>
      <w:r w:rsidR="009B5191">
        <w:t>)</w:t>
      </w:r>
      <w:r>
        <w:t xml:space="preserve"> and once in descending</w:t>
      </w:r>
      <w:r w:rsidR="006D259B">
        <w:t xml:space="preserve"> (</w:t>
      </w:r>
      <m:oMath>
        <m:r>
          <m:rPr>
            <m:sty m:val="bi"/>
          </m:rPr>
          <w:rPr>
            <w:rFonts w:ascii="Cambria Math" w:hAnsi="Cambria Math"/>
            <w:color w:val="ED7D31" w:themeColor="accent2"/>
            <w:szCs w:val="22"/>
          </w:rPr>
          <m:t>↓</m:t>
        </m:r>
      </m:oMath>
      <w:r w:rsidR="006D259B">
        <w:t>)</w:t>
      </w:r>
      <w:r>
        <w:t xml:space="preserve"> order of their anomaly ratios</w:t>
      </w:r>
      <w:r w:rsidR="006C33EF">
        <w:t xml:space="preserve"> (AR)</w:t>
      </w:r>
      <w:r>
        <w:t>, and both resulting normality 3 series are used for experiments.</w:t>
      </w:r>
    </w:p>
    <w:p w14:paraId="7601C0A2" w14:textId="79610764" w:rsidR="00001847" w:rsidRDefault="00001847" w:rsidP="007C79F3">
      <w:pPr>
        <w:pStyle w:val="ParaContinue"/>
      </w:pPr>
      <w:r w:rsidRPr="00001847">
        <w:rPr>
          <w:b/>
          <w:bCs/>
        </w:rPr>
        <w:t>Evaluation Metrics:</w:t>
      </w:r>
      <w:r>
        <w:rPr>
          <w:b/>
          <w:bCs/>
        </w:rPr>
        <w:t xml:space="preserve"> </w:t>
      </w:r>
      <w:r w:rsidR="007971E6">
        <w:t>A</w:t>
      </w:r>
      <w:r w:rsidR="00E76A22">
        <w:t xml:space="preserve"> discrepancy </w:t>
      </w:r>
      <w:r w:rsidR="007971E6">
        <w:t xml:space="preserve">has been identified </w:t>
      </w:r>
      <w:r w:rsidR="00E76A22">
        <w:t xml:space="preserve">in the problem formulation among the compared models. </w:t>
      </w:r>
      <w:r w:rsidR="00E31349">
        <w:t xml:space="preserve">The SAND algorithm, as well as the Offline and Batch variants of </w:t>
      </w:r>
      <w:proofErr w:type="spellStart"/>
      <w:r w:rsidR="00E31349">
        <w:t>EncDec</w:t>
      </w:r>
      <w:proofErr w:type="spellEnd"/>
      <w:r w:rsidR="00E31349">
        <w:t>-AD, assign anomaly scores that establish a ranking of detected anomalies. In contrast, the Online variant and the LSTM-AE model classify points based on dynamic thresholds, resulting in binary outputs. Due to these differences, we adopt metrics such as AUC and F1 score</w:t>
      </w:r>
      <w:r w:rsidR="008D3F6B">
        <w:t>, Recall and Precision</w:t>
      </w:r>
      <w:r w:rsidR="00E31349">
        <w:t xml:space="preserve"> </w:t>
      </w:r>
      <w:r w:rsidR="00E31349" w:rsidRPr="008D3F6B">
        <w:rPr>
          <w:b/>
          <w:bCs/>
        </w:rPr>
        <w:t>within the anomalous class</w:t>
      </w:r>
      <w:r w:rsidR="00E31349">
        <w:t xml:space="preserve">, which are </w:t>
      </w:r>
      <w:r w:rsidR="00AB277F">
        <w:t xml:space="preserve">conventional </w:t>
      </w:r>
      <w:r w:rsidR="00E31349">
        <w:t xml:space="preserve">for classification scenarios. Metrics like </w:t>
      </w:r>
      <w:proofErr w:type="spellStart"/>
      <w:r w:rsidR="00E31349">
        <w:t>Precision@k</w:t>
      </w:r>
      <w:proofErr w:type="spellEnd"/>
      <w:r w:rsidR="00E31349">
        <w:t xml:space="preserve">, </w:t>
      </w:r>
      <w:r w:rsidR="00AB277F">
        <w:t>typically</w:t>
      </w:r>
      <w:r w:rsidR="00E31349">
        <w:t xml:space="preserve"> used for ranking formulations, are not applicable in our context.</w:t>
      </w:r>
      <w:r w:rsidR="0018053D">
        <w:t xml:space="preserve"> </w:t>
      </w:r>
      <w:r w:rsidR="009344F5">
        <w:t>To compute</w:t>
      </w:r>
      <w:r w:rsidR="00594754">
        <w:t xml:space="preserve"> measures requiring binary </w:t>
      </w:r>
      <w:r w:rsidR="00B301CC">
        <w:t xml:space="preserve">predictions (F1, </w:t>
      </w:r>
      <w:proofErr w:type="gramStart"/>
      <w:r w:rsidR="00B301CC">
        <w:t>Recall</w:t>
      </w:r>
      <w:proofErr w:type="gramEnd"/>
      <w:r w:rsidR="00B301CC">
        <w:t xml:space="preserve"> etc.)</w:t>
      </w:r>
      <w:r w:rsidR="009344F5">
        <w:t xml:space="preserve"> for the first group of models, a point is deemed anomalous if its score exceeds three standard deviations from the mean value, following the setup of the TSB-UAD suite.</w:t>
      </w:r>
    </w:p>
    <w:p w14:paraId="44B5A9DC" w14:textId="46759E1F" w:rsidR="001705C2" w:rsidRPr="009331B4" w:rsidRDefault="003C7067" w:rsidP="007D31B9">
      <w:pPr>
        <w:pStyle w:val="ParaContinue"/>
      </w:pPr>
      <w:r w:rsidRPr="003C7067">
        <w:rPr>
          <w:b/>
          <w:bCs/>
        </w:rPr>
        <w:t>Computational Resources:</w:t>
      </w:r>
      <w:r>
        <w:t xml:space="preserve"> </w:t>
      </w:r>
      <w:r w:rsidR="00FF6C60">
        <w:t xml:space="preserve">The experiments were performed on a machine with a 12-core Intel CPU. The </w:t>
      </w:r>
      <w:proofErr w:type="spellStart"/>
      <w:r w:rsidR="00FF6C60">
        <w:t>EncDec</w:t>
      </w:r>
      <w:proofErr w:type="spellEnd"/>
      <w:r w:rsidR="00FF6C60">
        <w:t xml:space="preserve">-AD models were developed using the </w:t>
      </w:r>
      <w:proofErr w:type="spellStart"/>
      <w:r w:rsidR="00FF6C60">
        <w:t>PyTorch</w:t>
      </w:r>
      <w:proofErr w:type="spellEnd"/>
      <w:r w:rsidR="00FF6C60">
        <w:t xml:space="preserve"> library, and </w:t>
      </w:r>
      <w:r w:rsidR="006D1FEA">
        <w:t>CUDA</w:t>
      </w:r>
      <w:r w:rsidR="0055539C">
        <w:t xml:space="preserve"> acceleration</w:t>
      </w:r>
      <w:r w:rsidR="00FF6C60">
        <w:t xml:space="preserve"> was facilitated by a single RTX 3050 4 GB</w:t>
      </w:r>
      <w:r w:rsidR="0055539C">
        <w:t xml:space="preserve"> GPU</w:t>
      </w:r>
      <w:r w:rsidR="00FF6C60">
        <w:t>.</w:t>
      </w:r>
    </w:p>
    <w:p w14:paraId="54652A9A" w14:textId="61AA87D9" w:rsidR="00C23C9A" w:rsidRPr="00C23C9A" w:rsidRDefault="00A91174" w:rsidP="00AC4D98">
      <w:pPr>
        <w:pStyle w:val="Head2"/>
        <w:tabs>
          <w:tab w:val="clear" w:pos="360"/>
        </w:tabs>
      </w:pPr>
      <w:r>
        <w:t>Normality 1 Results</w:t>
      </w:r>
    </w:p>
    <w:p w14:paraId="341261D8" w14:textId="6B2BC5B2" w:rsidR="00B26D49" w:rsidRDefault="00746712" w:rsidP="00953F50">
      <w:pPr>
        <w:pStyle w:val="ParaContinue"/>
        <w:rPr>
          <w:rFonts w:eastAsiaTheme="minorEastAsia"/>
        </w:rPr>
      </w:pPr>
      <w:r>
        <w:rPr>
          <w:rFonts w:eastAsiaTheme="minorEastAsia"/>
        </w:rPr>
        <w:t xml:space="preserve">As shown in </w:t>
      </w:r>
      <w:r>
        <w:rPr>
          <w:rFonts w:eastAsiaTheme="minorEastAsia"/>
        </w:rPr>
        <w:fldChar w:fldCharType="begin"/>
      </w:r>
      <w:r>
        <w:rPr>
          <w:rFonts w:eastAsiaTheme="minorEastAsia"/>
        </w:rPr>
        <w:instrText xml:space="preserve"> REF _Ref169663571 \h </w:instrText>
      </w:r>
      <w:r>
        <w:rPr>
          <w:rFonts w:eastAsiaTheme="minorEastAsia"/>
        </w:rPr>
      </w:r>
      <w:r>
        <w:rPr>
          <w:rFonts w:eastAsiaTheme="minorEastAsia"/>
        </w:rPr>
        <w:fldChar w:fldCharType="separate"/>
      </w:r>
      <w:r w:rsidR="008F65E3" w:rsidRPr="00CC710A">
        <w:rPr>
          <w:sz w:val="16"/>
          <w:szCs w:val="16"/>
        </w:rPr>
        <w:t xml:space="preserve">Table </w:t>
      </w:r>
      <w:r w:rsidR="008F65E3">
        <w:rPr>
          <w:i/>
          <w:iCs/>
          <w:noProof/>
          <w:sz w:val="16"/>
          <w:szCs w:val="16"/>
        </w:rPr>
        <w:t>2</w:t>
      </w:r>
      <w:r>
        <w:rPr>
          <w:rFonts w:eastAsiaTheme="minorEastAsia"/>
        </w:rPr>
        <w:fldChar w:fldCharType="end"/>
      </w:r>
      <w:r>
        <w:rPr>
          <w:rFonts w:eastAsiaTheme="minorEastAsia"/>
        </w:rPr>
        <w:t xml:space="preserve"> and </w:t>
      </w:r>
      <w:r w:rsidRPr="00746712">
        <w:rPr>
          <w:rFonts w:eastAsiaTheme="minorEastAsia"/>
        </w:rPr>
        <w:fldChar w:fldCharType="begin"/>
      </w:r>
      <w:r w:rsidRPr="00746712">
        <w:rPr>
          <w:rFonts w:eastAsiaTheme="minorEastAsia"/>
        </w:rPr>
        <w:instrText xml:space="preserve"> REF _Ref169825847 \h  \* MERGEFORMAT </w:instrText>
      </w:r>
      <w:r w:rsidRPr="00746712">
        <w:rPr>
          <w:rFonts w:eastAsiaTheme="minorEastAsia"/>
        </w:rPr>
      </w:r>
      <w:r w:rsidRPr="00746712">
        <w:rPr>
          <w:rFonts w:eastAsiaTheme="minorEastAsia"/>
        </w:rPr>
        <w:fldChar w:fldCharType="separate"/>
      </w:r>
      <w:r w:rsidR="008F65E3" w:rsidRPr="009B30F6">
        <w:rPr>
          <w:sz w:val="16"/>
          <w:szCs w:val="16"/>
        </w:rPr>
        <w:t xml:space="preserve">Figure </w:t>
      </w:r>
      <w:r w:rsidR="008F65E3" w:rsidRPr="008F65E3">
        <w:rPr>
          <w:noProof/>
          <w:sz w:val="16"/>
          <w:szCs w:val="16"/>
        </w:rPr>
        <w:t>2</w:t>
      </w:r>
      <w:r w:rsidRPr="00746712">
        <w:rPr>
          <w:rFonts w:eastAsiaTheme="minorEastAsia"/>
        </w:rPr>
        <w:fldChar w:fldCharType="end"/>
      </w:r>
      <w:r>
        <w:rPr>
          <w:rFonts w:eastAsiaTheme="minorEastAsia"/>
        </w:rPr>
        <w:t>, t</w:t>
      </w:r>
      <w:r w:rsidR="008A5913">
        <w:rPr>
          <w:rFonts w:eastAsiaTheme="minorEastAsia"/>
        </w:rPr>
        <w:t xml:space="preserve">he Offline and Batch </w:t>
      </w:r>
      <w:r w:rsidR="00EF1F20">
        <w:rPr>
          <w:rFonts w:eastAsiaTheme="minorEastAsia"/>
        </w:rPr>
        <w:t xml:space="preserve">variants of </w:t>
      </w:r>
      <w:proofErr w:type="spellStart"/>
      <w:r w:rsidR="00EF1F20">
        <w:rPr>
          <w:rFonts w:eastAsiaTheme="minorEastAsia"/>
        </w:rPr>
        <w:t>EncDec</w:t>
      </w:r>
      <w:proofErr w:type="spellEnd"/>
      <w:r w:rsidR="00EF1F20">
        <w:rPr>
          <w:rFonts w:eastAsiaTheme="minorEastAsia"/>
        </w:rPr>
        <w:t xml:space="preserve">-AD </w:t>
      </w:r>
      <w:r w:rsidR="00131E81">
        <w:rPr>
          <w:rFonts w:eastAsiaTheme="minorEastAsia"/>
        </w:rPr>
        <w:t>exhibit</w:t>
      </w:r>
      <w:r w:rsidR="00EF1F20">
        <w:rPr>
          <w:rFonts w:eastAsiaTheme="minorEastAsia"/>
        </w:rPr>
        <w:t xml:space="preserve"> comparable performance for single normality series. </w:t>
      </w:r>
      <w:r w:rsidR="000A0623">
        <w:rPr>
          <w:rFonts w:eastAsiaTheme="minorEastAsia"/>
        </w:rPr>
        <w:t>Online outper</w:t>
      </w:r>
      <w:r w:rsidR="003819D7">
        <w:rPr>
          <w:rFonts w:eastAsiaTheme="minorEastAsia"/>
        </w:rPr>
        <w:t xml:space="preserve">forms Offline in </w:t>
      </w:r>
      <m:oMath>
        <m:r>
          <w:rPr>
            <w:rFonts w:ascii="Cambria Math" w:eastAsiaTheme="minorEastAsia" w:hAnsi="Cambria Math"/>
          </w:rPr>
          <m:t>46%</m:t>
        </m:r>
      </m:oMath>
      <w:r w:rsidR="005527C3">
        <w:rPr>
          <w:rFonts w:eastAsiaTheme="minorEastAsia"/>
        </w:rPr>
        <w:t xml:space="preserve"> </w:t>
      </w:r>
      <w:r w:rsidR="002D1782">
        <w:rPr>
          <w:rFonts w:eastAsiaTheme="minorEastAsia"/>
        </w:rPr>
        <w:t xml:space="preserve">of cases for </w:t>
      </w:r>
      <w:r w:rsidR="00EE62C1">
        <w:rPr>
          <w:rFonts w:eastAsiaTheme="minorEastAsia"/>
        </w:rPr>
        <w:t>AUC</w:t>
      </w:r>
      <w:r w:rsidR="00363834">
        <w:rPr>
          <w:rFonts w:eastAsiaTheme="minorEastAsia"/>
        </w:rPr>
        <w:t xml:space="preserve"> </w:t>
      </w:r>
      <w:r w:rsidR="00EE62C1">
        <w:rPr>
          <w:rFonts w:eastAsiaTheme="minorEastAsia"/>
        </w:rPr>
        <w:t xml:space="preserve">and </w:t>
      </w:r>
      <m:oMath>
        <m:r>
          <w:rPr>
            <w:rFonts w:ascii="Cambria Math" w:eastAsiaTheme="minorEastAsia" w:hAnsi="Cambria Math"/>
          </w:rPr>
          <m:t xml:space="preserve">56% </m:t>
        </m:r>
      </m:oMath>
      <w:r w:rsidR="00694EC9">
        <w:rPr>
          <w:rFonts w:eastAsiaTheme="minorEastAsia"/>
        </w:rPr>
        <w:t xml:space="preserve">for </w:t>
      </w:r>
      <w:r w:rsidR="00030A62">
        <w:rPr>
          <w:rFonts w:eastAsiaTheme="minorEastAsia"/>
        </w:rPr>
        <w:t>F1</w:t>
      </w:r>
      <w:r w:rsidR="0047540F">
        <w:rPr>
          <w:rFonts w:eastAsiaTheme="minorEastAsia"/>
        </w:rPr>
        <w:t xml:space="preserve">. Additionally, </w:t>
      </w:r>
      <w:proofErr w:type="gramStart"/>
      <w:r w:rsidR="009C678E">
        <w:rPr>
          <w:rFonts w:eastAsiaTheme="minorEastAsia"/>
        </w:rPr>
        <w:t>Online</w:t>
      </w:r>
      <w:proofErr w:type="gramEnd"/>
      <w:r w:rsidR="0047540F">
        <w:rPr>
          <w:rFonts w:eastAsiaTheme="minorEastAsia"/>
        </w:rPr>
        <w:t xml:space="preserve"> </w:t>
      </w:r>
      <w:r w:rsidR="009648A7">
        <w:rPr>
          <w:rFonts w:eastAsiaTheme="minorEastAsia"/>
        </w:rPr>
        <w:t xml:space="preserve">outperforms Batch in </w:t>
      </w:r>
      <w:r w:rsidR="009D6FD9">
        <w:rPr>
          <w:rFonts w:eastAsiaTheme="minorEastAsia"/>
        </w:rPr>
        <w:t xml:space="preserve">only </w:t>
      </w:r>
      <m:oMath>
        <m:r>
          <w:rPr>
            <w:rFonts w:ascii="Cambria Math" w:eastAsiaTheme="minorEastAsia" w:hAnsi="Cambria Math"/>
          </w:rPr>
          <m:t>31%</m:t>
        </m:r>
      </m:oMath>
      <w:r w:rsidR="00C92BAC">
        <w:rPr>
          <w:rFonts w:eastAsiaTheme="minorEastAsia"/>
        </w:rPr>
        <w:t xml:space="preserve"> </w:t>
      </w:r>
      <w:r w:rsidR="00403E19">
        <w:rPr>
          <w:rFonts w:eastAsiaTheme="minorEastAsia"/>
        </w:rPr>
        <w:t xml:space="preserve">of cases for </w:t>
      </w:r>
      <w:r w:rsidR="002B2FDF">
        <w:rPr>
          <w:rFonts w:eastAsiaTheme="minorEastAsia"/>
        </w:rPr>
        <w:t>AUC</w:t>
      </w:r>
      <w:r w:rsidR="009D6FD9">
        <w:rPr>
          <w:rFonts w:eastAsiaTheme="minorEastAsia"/>
        </w:rPr>
        <w:t xml:space="preserve"> and</w:t>
      </w:r>
      <w:r w:rsidR="00C92BAC">
        <w:rPr>
          <w:rFonts w:eastAsiaTheme="minorEastAsia"/>
        </w:rPr>
        <w:t xml:space="preserve"> </w:t>
      </w:r>
      <m:oMath>
        <m:r>
          <w:rPr>
            <w:rFonts w:ascii="Cambria Math" w:eastAsiaTheme="minorEastAsia" w:hAnsi="Cambria Math"/>
          </w:rPr>
          <m:t>56%</m:t>
        </m:r>
      </m:oMath>
      <w:r w:rsidR="00030A62">
        <w:rPr>
          <w:rFonts w:eastAsiaTheme="minorEastAsia"/>
        </w:rPr>
        <w:t xml:space="preserve"> </w:t>
      </w:r>
      <w:r w:rsidR="00403E19">
        <w:rPr>
          <w:rFonts w:eastAsiaTheme="minorEastAsia"/>
        </w:rPr>
        <w:t>for F1</w:t>
      </w:r>
      <w:r w:rsidR="00245DF3">
        <w:rPr>
          <w:rFonts w:eastAsiaTheme="minorEastAsia"/>
        </w:rPr>
        <w:t xml:space="preserve">, </w:t>
      </w:r>
      <w:r w:rsidR="00287921" w:rsidRPr="00C95100">
        <w:rPr>
          <w:rFonts w:eastAsiaTheme="minorEastAsia"/>
        </w:rPr>
        <w:t>indicating some confusion in the absence of concept drifts</w:t>
      </w:r>
      <w:r w:rsidR="00ED42DF">
        <w:rPr>
          <w:rFonts w:eastAsiaTheme="minorEastAsia"/>
        </w:rPr>
        <w:t xml:space="preserve">. </w:t>
      </w:r>
      <w:r w:rsidR="00287921">
        <w:rPr>
          <w:rFonts w:eastAsiaTheme="minorEastAsia"/>
        </w:rPr>
        <w:t>A</w:t>
      </w:r>
      <w:r w:rsidR="002D4E29">
        <w:rPr>
          <w:rFonts w:eastAsiaTheme="minorEastAsia"/>
        </w:rPr>
        <w:t xml:space="preserve">s illustrated in </w:t>
      </w:r>
      <w:r w:rsidR="002D4E29" w:rsidRPr="009260F6">
        <w:rPr>
          <w:rFonts w:eastAsiaTheme="minorEastAsia"/>
        </w:rPr>
        <w:fldChar w:fldCharType="begin"/>
      </w:r>
      <w:r w:rsidR="002D4E29" w:rsidRPr="009260F6">
        <w:rPr>
          <w:rFonts w:eastAsiaTheme="minorEastAsia"/>
        </w:rPr>
        <w:instrText xml:space="preserve"> REF _Ref169825847 \h  \* MERGEFORMAT </w:instrText>
      </w:r>
      <w:r w:rsidR="002D4E29" w:rsidRPr="009260F6">
        <w:rPr>
          <w:rFonts w:eastAsiaTheme="minorEastAsia"/>
        </w:rPr>
      </w:r>
      <w:r w:rsidR="002D4E29" w:rsidRPr="009260F6">
        <w:rPr>
          <w:rFonts w:eastAsiaTheme="minorEastAsia"/>
        </w:rPr>
        <w:fldChar w:fldCharType="separate"/>
      </w:r>
      <w:r w:rsidR="008F65E3" w:rsidRPr="009B30F6">
        <w:rPr>
          <w:sz w:val="16"/>
          <w:szCs w:val="16"/>
        </w:rPr>
        <w:t xml:space="preserve">Figure </w:t>
      </w:r>
      <w:r w:rsidR="008F65E3" w:rsidRPr="008F65E3">
        <w:rPr>
          <w:noProof/>
          <w:sz w:val="16"/>
          <w:szCs w:val="16"/>
        </w:rPr>
        <w:t>2</w:t>
      </w:r>
      <w:r w:rsidR="002D4E29" w:rsidRPr="009260F6">
        <w:rPr>
          <w:rFonts w:eastAsiaTheme="minorEastAsia"/>
        </w:rPr>
        <w:fldChar w:fldCharType="end"/>
      </w:r>
      <w:r w:rsidR="002D4E29">
        <w:rPr>
          <w:rFonts w:eastAsiaTheme="minorEastAsia"/>
        </w:rPr>
        <w:t xml:space="preserve">a, </w:t>
      </w:r>
      <w:proofErr w:type="gramStart"/>
      <w:r w:rsidR="00E15A35">
        <w:rPr>
          <w:rFonts w:eastAsiaTheme="minorEastAsia"/>
        </w:rPr>
        <w:t>Online</w:t>
      </w:r>
      <w:proofErr w:type="gramEnd"/>
      <w:r w:rsidR="00E15A35">
        <w:rPr>
          <w:rFonts w:eastAsiaTheme="minorEastAsia"/>
        </w:rPr>
        <w:t xml:space="preserve"> </w:t>
      </w:r>
      <w:r w:rsidR="002531DA" w:rsidRPr="00C95100">
        <w:rPr>
          <w:rFonts w:eastAsiaTheme="minorEastAsia"/>
        </w:rPr>
        <w:t>achieves higher recall for anomalies but</w:t>
      </w:r>
      <w:r w:rsidR="000E7E20">
        <w:rPr>
          <w:rFonts w:eastAsiaTheme="minorEastAsia"/>
        </w:rPr>
        <w:t xml:space="preserve"> also</w:t>
      </w:r>
      <w:r w:rsidR="002531DA" w:rsidRPr="00C95100">
        <w:rPr>
          <w:rFonts w:eastAsiaTheme="minorEastAsia"/>
        </w:rPr>
        <w:t xml:space="preserve"> has a higher false positive rate.</w:t>
      </w:r>
    </w:p>
    <w:p w14:paraId="0C9897BB" w14:textId="4C1C1079" w:rsidR="002612C5" w:rsidRDefault="002612C5" w:rsidP="007D31B9">
      <w:pPr>
        <w:pStyle w:val="ParaContinue"/>
        <w:rPr>
          <w:rFonts w:eastAsiaTheme="minorEastAsia"/>
        </w:rPr>
      </w:pPr>
      <w:r w:rsidRPr="00C95100">
        <w:rPr>
          <w:rFonts w:eastAsiaTheme="minorEastAsia"/>
        </w:rPr>
        <w:t xml:space="preserve">Overall, the </w:t>
      </w:r>
      <w:proofErr w:type="spellStart"/>
      <w:r w:rsidRPr="00C95100">
        <w:rPr>
          <w:rFonts w:eastAsiaTheme="minorEastAsia"/>
        </w:rPr>
        <w:t>EncDec</w:t>
      </w:r>
      <w:proofErr w:type="spellEnd"/>
      <w:r w:rsidRPr="00C95100">
        <w:rPr>
          <w:rFonts w:eastAsiaTheme="minorEastAsia"/>
        </w:rPr>
        <w:t xml:space="preserve">-AD models outperform other online baselines. </w:t>
      </w:r>
      <w:r w:rsidR="003F4586">
        <w:rPr>
          <w:rFonts w:eastAsiaTheme="minorEastAsia"/>
        </w:rPr>
        <w:t xml:space="preserve">When compared </w:t>
      </w:r>
      <w:r w:rsidR="004D6C02">
        <w:rPr>
          <w:rFonts w:eastAsiaTheme="minorEastAsia"/>
        </w:rPr>
        <w:t>to</w:t>
      </w:r>
      <w:r w:rsidR="003F4586">
        <w:rPr>
          <w:rFonts w:eastAsiaTheme="minorEastAsia"/>
        </w:rPr>
        <w:t xml:space="preserve"> the SAND algorit</w:t>
      </w:r>
      <w:r w:rsidR="00D551AC">
        <w:rPr>
          <w:rFonts w:eastAsiaTheme="minorEastAsia"/>
        </w:rPr>
        <w:t>hm, so</w:t>
      </w:r>
      <w:r w:rsidR="00012CEC">
        <w:rPr>
          <w:rFonts w:eastAsiaTheme="minorEastAsia"/>
        </w:rPr>
        <w:t>me</w:t>
      </w:r>
      <w:r w:rsidR="00D551AC">
        <w:rPr>
          <w:rFonts w:eastAsiaTheme="minorEastAsia"/>
        </w:rPr>
        <w:t xml:space="preserve"> exceptions are datasets such as </w:t>
      </w:r>
      <w:proofErr w:type="spellStart"/>
      <w:r w:rsidR="00D551AC">
        <w:rPr>
          <w:rFonts w:eastAsiaTheme="minorEastAsia"/>
        </w:rPr>
        <w:t>Daphnet</w:t>
      </w:r>
      <w:proofErr w:type="spellEnd"/>
      <w:r w:rsidR="00D551AC">
        <w:rPr>
          <w:rFonts w:eastAsiaTheme="minorEastAsia"/>
        </w:rPr>
        <w:t xml:space="preserve">, Dodgers and MITDB that proved universally challenging for the autoencoder models with AUC scores </w:t>
      </w:r>
      <w:r w:rsidR="00012CEC">
        <w:rPr>
          <w:rFonts w:eastAsiaTheme="minorEastAsia"/>
        </w:rPr>
        <w:t>close</w:t>
      </w:r>
      <w:r w:rsidR="00423BC4">
        <w:rPr>
          <w:rFonts w:eastAsiaTheme="minorEastAsia"/>
        </w:rPr>
        <w:t xml:space="preserve"> to</w:t>
      </w:r>
      <w:r w:rsidR="00012CEC">
        <w:rPr>
          <w:rFonts w:eastAsiaTheme="minorEastAsia"/>
        </w:rPr>
        <w:t xml:space="preserve"> or </w:t>
      </w:r>
      <w:r w:rsidR="00DA7D12">
        <w:rPr>
          <w:rFonts w:eastAsiaTheme="minorEastAsia"/>
        </w:rPr>
        <w:t>below</w:t>
      </w:r>
      <w:r w:rsidR="00012CEC">
        <w:rPr>
          <w:rFonts w:eastAsiaTheme="minorEastAsia"/>
        </w:rPr>
        <w:t xml:space="preserve"> </w:t>
      </w:r>
      <w:r w:rsidR="003944C3">
        <w:rPr>
          <w:rFonts w:eastAsiaTheme="minorEastAsia"/>
        </w:rPr>
        <w:t>50%</w:t>
      </w:r>
      <w:r w:rsidR="00012CEC">
        <w:rPr>
          <w:rFonts w:eastAsiaTheme="minorEastAsia"/>
        </w:rPr>
        <w:t>.</w:t>
      </w:r>
      <w:r w:rsidR="00626C15">
        <w:rPr>
          <w:rFonts w:eastAsiaTheme="minorEastAsia"/>
        </w:rPr>
        <w:t xml:space="preserve"> </w:t>
      </w:r>
      <w:r w:rsidR="00715AAB">
        <w:rPr>
          <w:rFonts w:eastAsiaTheme="minorEastAsia"/>
        </w:rPr>
        <w:t>Additionally</w:t>
      </w:r>
      <w:r w:rsidR="0079145D">
        <w:rPr>
          <w:rFonts w:eastAsiaTheme="minorEastAsia"/>
        </w:rPr>
        <w:t>, LSTM-AE</w:t>
      </w:r>
      <w:r w:rsidR="000549FF">
        <w:rPr>
          <w:rFonts w:eastAsiaTheme="minorEastAsia"/>
        </w:rPr>
        <w:t xml:space="preserve">, a model </w:t>
      </w:r>
      <w:proofErr w:type="gramStart"/>
      <w:r w:rsidR="000549FF">
        <w:rPr>
          <w:rFonts w:eastAsiaTheme="minorEastAsia"/>
        </w:rPr>
        <w:t>similar to</w:t>
      </w:r>
      <w:proofErr w:type="gramEnd"/>
      <w:r w:rsidR="000549FF">
        <w:rPr>
          <w:rFonts w:eastAsiaTheme="minorEastAsia"/>
        </w:rPr>
        <w:t xml:space="preserve"> Online, is outperformed by it in </w:t>
      </w:r>
      <m:oMath>
        <m:r>
          <w:rPr>
            <w:rFonts w:ascii="Cambria Math" w:eastAsiaTheme="minorEastAsia" w:hAnsi="Cambria Math"/>
          </w:rPr>
          <m:t>62%</m:t>
        </m:r>
      </m:oMath>
      <w:r w:rsidR="000549FF">
        <w:rPr>
          <w:rFonts w:eastAsiaTheme="minorEastAsia"/>
        </w:rPr>
        <w:t xml:space="preserve"> </w:t>
      </w:r>
      <w:r w:rsidR="00403E19">
        <w:rPr>
          <w:rFonts w:eastAsiaTheme="minorEastAsia"/>
        </w:rPr>
        <w:t xml:space="preserve">of cases for </w:t>
      </w:r>
      <w:r w:rsidR="000E7E20">
        <w:rPr>
          <w:rFonts w:eastAsiaTheme="minorEastAsia"/>
        </w:rPr>
        <w:t>AUC and</w:t>
      </w:r>
      <w:r w:rsidR="000549FF">
        <w:rPr>
          <w:rFonts w:eastAsiaTheme="minorEastAsia"/>
        </w:rPr>
        <w:t xml:space="preserve"> </w:t>
      </w:r>
      <m:oMath>
        <m:r>
          <w:rPr>
            <w:rFonts w:ascii="Cambria Math" w:eastAsiaTheme="minorEastAsia" w:hAnsi="Cambria Math"/>
          </w:rPr>
          <m:t>75%</m:t>
        </m:r>
      </m:oMath>
      <w:r w:rsidR="000549FF">
        <w:rPr>
          <w:rFonts w:eastAsiaTheme="minorEastAsia"/>
        </w:rPr>
        <w:t xml:space="preserve"> </w:t>
      </w:r>
      <w:r w:rsidR="00403E19">
        <w:rPr>
          <w:rFonts w:eastAsiaTheme="minorEastAsia"/>
        </w:rPr>
        <w:t>for F1</w:t>
      </w:r>
      <w:r w:rsidR="000549FF">
        <w:rPr>
          <w:rFonts w:eastAsiaTheme="minorEastAsia"/>
        </w:rPr>
        <w:t>.</w:t>
      </w:r>
    </w:p>
    <w:p w14:paraId="6A2931E7" w14:textId="77777777" w:rsidR="00CC710A" w:rsidRDefault="00CC710A" w:rsidP="007D31B9">
      <w:pPr>
        <w:pStyle w:val="ParaContinue"/>
        <w:ind w:firstLine="0"/>
        <w:rPr>
          <w:rFonts w:eastAsiaTheme="minorEastAsia"/>
        </w:rPr>
      </w:pPr>
    </w:p>
    <w:p w14:paraId="50A087DF" w14:textId="77A28F44" w:rsidR="00CC710A" w:rsidRPr="00CC710A" w:rsidRDefault="00CC710A" w:rsidP="002C055E">
      <w:pPr>
        <w:pStyle w:val="Caption"/>
        <w:keepNext/>
        <w:spacing w:after="120"/>
        <w:jc w:val="center"/>
        <w:rPr>
          <w:i w:val="0"/>
          <w:iCs w:val="0"/>
          <w:color w:val="auto"/>
          <w:sz w:val="16"/>
          <w:szCs w:val="16"/>
        </w:rPr>
      </w:pPr>
      <w:bookmarkStart w:id="8" w:name="_Ref169663571"/>
      <w:r w:rsidRPr="00CC710A">
        <w:rPr>
          <w:i w:val="0"/>
          <w:iCs w:val="0"/>
          <w:color w:val="auto"/>
          <w:sz w:val="16"/>
          <w:szCs w:val="16"/>
        </w:rPr>
        <w:lastRenderedPageBreak/>
        <w:t xml:space="preserve">Table </w:t>
      </w:r>
      <w:r w:rsidRPr="00CC710A">
        <w:rPr>
          <w:i w:val="0"/>
          <w:iCs w:val="0"/>
          <w:color w:val="auto"/>
          <w:sz w:val="16"/>
          <w:szCs w:val="16"/>
        </w:rPr>
        <w:fldChar w:fldCharType="begin"/>
      </w:r>
      <w:r w:rsidRPr="00CC710A">
        <w:rPr>
          <w:i w:val="0"/>
          <w:iCs w:val="0"/>
          <w:color w:val="auto"/>
          <w:sz w:val="16"/>
          <w:szCs w:val="16"/>
        </w:rPr>
        <w:instrText xml:space="preserve"> SEQ Table \* ARABIC </w:instrText>
      </w:r>
      <w:r w:rsidRPr="00CC710A">
        <w:rPr>
          <w:i w:val="0"/>
          <w:iCs w:val="0"/>
          <w:color w:val="auto"/>
          <w:sz w:val="16"/>
          <w:szCs w:val="16"/>
        </w:rPr>
        <w:fldChar w:fldCharType="separate"/>
      </w:r>
      <w:r w:rsidR="008F65E3">
        <w:rPr>
          <w:i w:val="0"/>
          <w:iCs w:val="0"/>
          <w:noProof/>
          <w:color w:val="auto"/>
          <w:sz w:val="16"/>
          <w:szCs w:val="16"/>
        </w:rPr>
        <w:t>2</w:t>
      </w:r>
      <w:r w:rsidRPr="00CC710A">
        <w:rPr>
          <w:i w:val="0"/>
          <w:iCs w:val="0"/>
          <w:color w:val="auto"/>
          <w:sz w:val="16"/>
          <w:szCs w:val="16"/>
        </w:rPr>
        <w:fldChar w:fldCharType="end"/>
      </w:r>
      <w:bookmarkEnd w:id="8"/>
      <w:r w:rsidRPr="00CC710A">
        <w:rPr>
          <w:i w:val="0"/>
          <w:iCs w:val="0"/>
          <w:color w:val="auto"/>
          <w:sz w:val="16"/>
          <w:szCs w:val="16"/>
        </w:rPr>
        <w:t xml:space="preserve">: Results for </w:t>
      </w:r>
      <w:r w:rsidR="0070482C">
        <w:rPr>
          <w:i w:val="0"/>
          <w:iCs w:val="0"/>
          <w:color w:val="auto"/>
          <w:sz w:val="16"/>
          <w:szCs w:val="16"/>
        </w:rPr>
        <w:t xml:space="preserve">single </w:t>
      </w:r>
      <w:r w:rsidRPr="00CC710A">
        <w:rPr>
          <w:i w:val="0"/>
          <w:iCs w:val="0"/>
          <w:color w:val="auto"/>
          <w:sz w:val="16"/>
          <w:szCs w:val="16"/>
        </w:rPr>
        <w:t xml:space="preserve">normality </w:t>
      </w:r>
      <w:r w:rsidR="0070482C">
        <w:rPr>
          <w:i w:val="0"/>
          <w:iCs w:val="0"/>
          <w:color w:val="auto"/>
          <w:sz w:val="16"/>
          <w:szCs w:val="16"/>
        </w:rPr>
        <w:t>(</w:t>
      </w:r>
      <w:r w:rsidRPr="00CC710A">
        <w:rPr>
          <w:i w:val="0"/>
          <w:iCs w:val="0"/>
          <w:color w:val="auto"/>
          <w:sz w:val="16"/>
          <w:szCs w:val="16"/>
        </w:rPr>
        <w:t>k=1</w:t>
      </w:r>
      <w:r w:rsidR="0070482C">
        <w:rPr>
          <w:i w:val="0"/>
          <w:iCs w:val="0"/>
          <w:color w:val="auto"/>
          <w:sz w:val="16"/>
          <w:szCs w:val="16"/>
        </w:rPr>
        <w:t>)</w:t>
      </w:r>
      <w:r w:rsidRPr="00CC710A">
        <w:rPr>
          <w:i w:val="0"/>
          <w:iCs w:val="0"/>
          <w:color w:val="auto"/>
          <w:sz w:val="16"/>
          <w:szCs w:val="16"/>
        </w:rPr>
        <w:t xml:space="preserve"> series. Dark blue (resp. green) denotes the highest AUC (resp. F1)  score achieved for each dataset</w:t>
      </w:r>
      <w:r w:rsidRPr="00CC710A">
        <w:rPr>
          <w:i w:val="0"/>
          <w:iCs w:val="0"/>
          <w:noProof/>
          <w:color w:val="auto"/>
          <w:sz w:val="16"/>
          <w:szCs w:val="16"/>
        </w:rPr>
        <w:t>, while light blue denotes the second best score</w:t>
      </w:r>
      <w:r w:rsidR="00D871DA">
        <w:rPr>
          <w:i w:val="0"/>
          <w:iCs w:val="0"/>
          <w:noProof/>
          <w:color w:val="auto"/>
          <w:sz w:val="16"/>
          <w:szCs w:val="16"/>
        </w:rPr>
        <w:t>.</w:t>
      </w:r>
      <w:r w:rsidR="00310739">
        <w:rPr>
          <w:i w:val="0"/>
          <w:iCs w:val="0"/>
          <w:noProof/>
          <w:color w:val="auto"/>
          <w:sz w:val="16"/>
          <w:szCs w:val="16"/>
        </w:rPr>
        <w:t xml:space="preserve"> AR denotes the anomaly ratio of the dataset</w:t>
      </w:r>
    </w:p>
    <w:tbl>
      <w:tblPr>
        <w:tblStyle w:val="PlainTable3"/>
        <w:tblW w:w="8762" w:type="dxa"/>
        <w:tblLayout w:type="fixed"/>
        <w:tblLook w:val="04A0" w:firstRow="1" w:lastRow="0" w:firstColumn="1" w:lastColumn="0" w:noHBand="0" w:noVBand="1"/>
      </w:tblPr>
      <w:tblGrid>
        <w:gridCol w:w="1132"/>
        <w:gridCol w:w="707"/>
        <w:gridCol w:w="711"/>
        <w:gridCol w:w="709"/>
        <w:gridCol w:w="709"/>
        <w:gridCol w:w="709"/>
        <w:gridCol w:w="709"/>
        <w:gridCol w:w="709"/>
        <w:gridCol w:w="709"/>
        <w:gridCol w:w="709"/>
        <w:gridCol w:w="711"/>
        <w:gridCol w:w="538"/>
      </w:tblGrid>
      <w:tr w:rsidR="00891E41" w14:paraId="10F67F06" w14:textId="11B28730" w:rsidTr="00DA7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3" w:type="dxa"/>
            <w:tcBorders>
              <w:bottom w:val="none" w:sz="0" w:space="0" w:color="auto"/>
              <w:right w:val="single" w:sz="4" w:space="0" w:color="7F7F7F" w:themeColor="text1" w:themeTint="80"/>
            </w:tcBorders>
            <w:shd w:val="clear" w:color="auto" w:fill="F2F2F2" w:themeFill="background1" w:themeFillShade="F2"/>
          </w:tcPr>
          <w:p w14:paraId="7C0E9C1E" w14:textId="77777777" w:rsidR="00645683" w:rsidRPr="00430F5C" w:rsidRDefault="00645683" w:rsidP="001913EC">
            <w:pPr>
              <w:pStyle w:val="Para"/>
              <w:spacing w:line="240" w:lineRule="auto"/>
              <w:ind w:firstLine="0"/>
              <w:rPr>
                <w:rFonts w:ascii="Calibri" w:hAnsi="Calibri" w:cs="Calibri"/>
                <w:sz w:val="14"/>
                <w:szCs w:val="14"/>
                <w:lang w:eastAsia="en-US"/>
              </w:rPr>
            </w:pPr>
          </w:p>
        </w:tc>
        <w:tc>
          <w:tcPr>
            <w:tcW w:w="1419" w:type="dxa"/>
            <w:gridSpan w:val="2"/>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57883404" w14:textId="77777777" w:rsidR="00645683" w:rsidRPr="00430F5C" w:rsidRDefault="00645683" w:rsidP="001913EC">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4252" w:type="dxa"/>
            <w:gridSpan w:val="6"/>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1F4066E1" w14:textId="77777777" w:rsidR="00645683" w:rsidRPr="00430F5C" w:rsidRDefault="00645683" w:rsidP="001913EC">
            <w:pPr>
              <w:pStyle w:val="Par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430F5C">
              <w:rPr>
                <w:rFonts w:ascii="Calibri" w:hAnsi="Calibri" w:cs="Calibri"/>
                <w:sz w:val="14"/>
                <w:szCs w:val="14"/>
                <w:lang w:eastAsia="en-US"/>
              </w:rPr>
              <w:t>EncDec-AD</w:t>
            </w:r>
          </w:p>
        </w:tc>
        <w:tc>
          <w:tcPr>
            <w:tcW w:w="1420" w:type="dxa"/>
            <w:gridSpan w:val="2"/>
            <w:tcBorders>
              <w:left w:val="single" w:sz="4" w:space="0" w:color="7F7F7F" w:themeColor="text1" w:themeTint="80"/>
              <w:bottom w:val="none" w:sz="0" w:space="0" w:color="auto"/>
              <w:right w:val="single" w:sz="4" w:space="0" w:color="auto"/>
            </w:tcBorders>
            <w:shd w:val="clear" w:color="auto" w:fill="F2F2F2" w:themeFill="background1" w:themeFillShade="F2"/>
          </w:tcPr>
          <w:p w14:paraId="04B78F06" w14:textId="77777777" w:rsidR="00645683" w:rsidRPr="00784062" w:rsidRDefault="00645683" w:rsidP="001913EC">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538" w:type="dxa"/>
            <w:vMerge w:val="restart"/>
            <w:tcBorders>
              <w:left w:val="single" w:sz="4" w:space="0" w:color="auto"/>
              <w:bottom w:val="none" w:sz="0" w:space="0" w:color="auto"/>
            </w:tcBorders>
            <w:shd w:val="clear" w:color="auto" w:fill="F2F2F2" w:themeFill="background1" w:themeFillShade="F2"/>
          </w:tcPr>
          <w:p w14:paraId="08F8FEFA" w14:textId="06FFEA66" w:rsidR="00645683" w:rsidRPr="00784062" w:rsidRDefault="00645683" w:rsidP="00310739">
            <w:pPr>
              <w:pStyle w:val="Para"/>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r>
      <w:tr w:rsidR="00891E41" w14:paraId="1A81E875" w14:textId="4B41B3ED" w:rsidTr="00DA7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bottom w:val="single" w:sz="4" w:space="0" w:color="7F7F7F" w:themeColor="text1" w:themeTint="80"/>
            </w:tcBorders>
          </w:tcPr>
          <w:p w14:paraId="5B73B23D" w14:textId="77777777" w:rsidR="00645683" w:rsidRPr="00430F5C" w:rsidRDefault="00645683" w:rsidP="001913EC">
            <w:pPr>
              <w:pStyle w:val="Para"/>
              <w:spacing w:line="240" w:lineRule="auto"/>
              <w:ind w:firstLine="0"/>
              <w:rPr>
                <w:rFonts w:ascii="Calibri" w:hAnsi="Calibri" w:cs="Calibri"/>
                <w:sz w:val="14"/>
                <w:szCs w:val="14"/>
                <w:lang w:eastAsia="en-US"/>
              </w:rPr>
            </w:pPr>
            <w:r>
              <w:rPr>
                <w:rFonts w:ascii="Calibri" w:hAnsi="Calibri" w:cs="Calibri"/>
                <w:sz w:val="14"/>
                <w:szCs w:val="14"/>
                <w:lang w:eastAsia="en-US"/>
              </w:rPr>
              <w:t>Dataset</w:t>
            </w:r>
          </w:p>
        </w:tc>
        <w:tc>
          <w:tcPr>
            <w:tcW w:w="1417" w:type="dxa"/>
            <w:gridSpan w:val="2"/>
            <w:tcBorders>
              <w:right w:val="single" w:sz="4" w:space="0" w:color="7F7F7F" w:themeColor="text1" w:themeTint="80"/>
            </w:tcBorders>
          </w:tcPr>
          <w:p w14:paraId="0089BCAF" w14:textId="77777777" w:rsidR="00645683" w:rsidRPr="00427D1A"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SAND</w:t>
            </w:r>
          </w:p>
        </w:tc>
        <w:tc>
          <w:tcPr>
            <w:tcW w:w="1418" w:type="dxa"/>
            <w:gridSpan w:val="2"/>
            <w:tcBorders>
              <w:left w:val="single" w:sz="4" w:space="0" w:color="7F7F7F" w:themeColor="text1" w:themeTint="80"/>
              <w:right w:val="single" w:sz="4" w:space="0" w:color="7F7F7F" w:themeColor="text1" w:themeTint="80"/>
            </w:tcBorders>
          </w:tcPr>
          <w:p w14:paraId="3F1835FA" w14:textId="77777777" w:rsidR="00645683" w:rsidRPr="00430F5C"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Offline</w:t>
            </w:r>
          </w:p>
        </w:tc>
        <w:tc>
          <w:tcPr>
            <w:tcW w:w="1418" w:type="dxa"/>
            <w:gridSpan w:val="2"/>
            <w:tcBorders>
              <w:left w:val="single" w:sz="4" w:space="0" w:color="7F7F7F" w:themeColor="text1" w:themeTint="80"/>
              <w:right w:val="single" w:sz="4" w:space="0" w:color="7F7F7F" w:themeColor="text1" w:themeTint="80"/>
            </w:tcBorders>
          </w:tcPr>
          <w:p w14:paraId="1EDB9EB3" w14:textId="77777777" w:rsidR="00645683" w:rsidRPr="00430F5C"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Batch</w:t>
            </w:r>
          </w:p>
        </w:tc>
        <w:tc>
          <w:tcPr>
            <w:tcW w:w="1418" w:type="dxa"/>
            <w:gridSpan w:val="2"/>
            <w:tcBorders>
              <w:left w:val="single" w:sz="4" w:space="0" w:color="7F7F7F" w:themeColor="text1" w:themeTint="80"/>
              <w:right w:val="single" w:sz="4" w:space="0" w:color="7F7F7F" w:themeColor="text1" w:themeTint="80"/>
            </w:tcBorders>
          </w:tcPr>
          <w:p w14:paraId="6A640707" w14:textId="77777777" w:rsidR="00645683" w:rsidRPr="00430F5C"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Online</w:t>
            </w:r>
          </w:p>
        </w:tc>
        <w:tc>
          <w:tcPr>
            <w:tcW w:w="1420" w:type="dxa"/>
            <w:gridSpan w:val="2"/>
            <w:tcBorders>
              <w:left w:val="single" w:sz="4" w:space="0" w:color="7F7F7F" w:themeColor="text1" w:themeTint="80"/>
              <w:right w:val="single" w:sz="4" w:space="0" w:color="auto"/>
            </w:tcBorders>
          </w:tcPr>
          <w:p w14:paraId="1A6E74C2" w14:textId="77777777" w:rsidR="00645683" w:rsidRPr="00427D1A"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LSTM-AE</w:t>
            </w:r>
          </w:p>
        </w:tc>
        <w:tc>
          <w:tcPr>
            <w:tcW w:w="538" w:type="dxa"/>
            <w:vMerge/>
            <w:tcBorders>
              <w:left w:val="single" w:sz="4" w:space="0" w:color="auto"/>
            </w:tcBorders>
          </w:tcPr>
          <w:p w14:paraId="32A06BE8" w14:textId="77777777" w:rsidR="00645683" w:rsidRPr="00427D1A" w:rsidRDefault="00645683" w:rsidP="001913EC">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p>
        </w:tc>
      </w:tr>
      <w:tr w:rsidR="00E56A73" w14:paraId="5C9AAFB1" w14:textId="46B3D725" w:rsidTr="00891E41">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7F7F7F" w:themeColor="text1" w:themeTint="80"/>
            </w:tcBorders>
          </w:tcPr>
          <w:p w14:paraId="04BF89E7" w14:textId="77777777" w:rsidR="00C30342" w:rsidRPr="00784062" w:rsidRDefault="00C30342" w:rsidP="001913EC">
            <w:pPr>
              <w:pStyle w:val="Para"/>
              <w:spacing w:line="240" w:lineRule="auto"/>
              <w:ind w:firstLine="0"/>
              <w:rPr>
                <w:rFonts w:ascii="Calibri" w:hAnsi="Calibri" w:cs="Calibri"/>
                <w:sz w:val="14"/>
                <w:szCs w:val="14"/>
                <w:lang w:eastAsia="en-US"/>
              </w:rPr>
            </w:pPr>
          </w:p>
        </w:tc>
        <w:tc>
          <w:tcPr>
            <w:tcW w:w="708" w:type="dxa"/>
            <w:tcBorders>
              <w:bottom w:val="single" w:sz="4" w:space="0" w:color="7F7F7F" w:themeColor="text1" w:themeTint="80"/>
            </w:tcBorders>
            <w:shd w:val="clear" w:color="auto" w:fill="F2F2F2" w:themeFill="background1" w:themeFillShade="F2"/>
          </w:tcPr>
          <w:p w14:paraId="431A1BA4"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 xml:space="preserve">    AUC</w:t>
            </w:r>
          </w:p>
        </w:tc>
        <w:tc>
          <w:tcPr>
            <w:tcW w:w="709" w:type="dxa"/>
            <w:tcBorders>
              <w:bottom w:val="single" w:sz="4" w:space="0" w:color="7F7F7F" w:themeColor="text1" w:themeTint="80"/>
              <w:right w:val="single" w:sz="4" w:space="0" w:color="7F7F7F" w:themeColor="text1" w:themeTint="80"/>
            </w:tcBorders>
            <w:shd w:val="clear" w:color="auto" w:fill="F2F2F2" w:themeFill="background1" w:themeFillShade="F2"/>
          </w:tcPr>
          <w:p w14:paraId="5BA3294F"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709" w:type="dxa"/>
            <w:tcBorders>
              <w:left w:val="single" w:sz="4" w:space="0" w:color="7F7F7F" w:themeColor="text1" w:themeTint="80"/>
              <w:bottom w:val="single" w:sz="4" w:space="0" w:color="7F7F7F" w:themeColor="text1" w:themeTint="80"/>
            </w:tcBorders>
            <w:shd w:val="clear" w:color="auto" w:fill="F2F2F2" w:themeFill="background1" w:themeFillShade="F2"/>
          </w:tcPr>
          <w:p w14:paraId="1D74A786"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709" w:type="dxa"/>
            <w:tcBorders>
              <w:bottom w:val="single" w:sz="4" w:space="0" w:color="7F7F7F" w:themeColor="text1" w:themeTint="80"/>
              <w:right w:val="single" w:sz="4" w:space="0" w:color="7F7F7F" w:themeColor="text1" w:themeTint="80"/>
            </w:tcBorders>
            <w:shd w:val="clear" w:color="auto" w:fill="F2F2F2" w:themeFill="background1" w:themeFillShade="F2"/>
          </w:tcPr>
          <w:p w14:paraId="1F4B81C5"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709" w:type="dxa"/>
            <w:tcBorders>
              <w:left w:val="single" w:sz="4" w:space="0" w:color="7F7F7F" w:themeColor="text1" w:themeTint="80"/>
              <w:bottom w:val="single" w:sz="4" w:space="0" w:color="7F7F7F" w:themeColor="text1" w:themeTint="80"/>
            </w:tcBorders>
            <w:shd w:val="clear" w:color="auto" w:fill="F2F2F2" w:themeFill="background1" w:themeFillShade="F2"/>
          </w:tcPr>
          <w:p w14:paraId="2EBE1DFC"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709" w:type="dxa"/>
            <w:tcBorders>
              <w:bottom w:val="single" w:sz="4" w:space="0" w:color="7F7F7F" w:themeColor="text1" w:themeTint="80"/>
              <w:right w:val="single" w:sz="4" w:space="0" w:color="7F7F7F" w:themeColor="text1" w:themeTint="80"/>
            </w:tcBorders>
            <w:shd w:val="clear" w:color="auto" w:fill="F2F2F2" w:themeFill="background1" w:themeFillShade="F2"/>
          </w:tcPr>
          <w:p w14:paraId="4E9127F5"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709" w:type="dxa"/>
            <w:tcBorders>
              <w:left w:val="single" w:sz="4" w:space="0" w:color="7F7F7F" w:themeColor="text1" w:themeTint="80"/>
              <w:bottom w:val="single" w:sz="4" w:space="0" w:color="7F7F7F" w:themeColor="text1" w:themeTint="80"/>
            </w:tcBorders>
            <w:shd w:val="clear" w:color="auto" w:fill="F2F2F2" w:themeFill="background1" w:themeFillShade="F2"/>
          </w:tcPr>
          <w:p w14:paraId="31B6D2EC"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709" w:type="dxa"/>
            <w:tcBorders>
              <w:bottom w:val="single" w:sz="4" w:space="0" w:color="7F7F7F" w:themeColor="text1" w:themeTint="80"/>
              <w:right w:val="single" w:sz="4" w:space="0" w:color="7F7F7F" w:themeColor="text1" w:themeTint="80"/>
            </w:tcBorders>
            <w:shd w:val="clear" w:color="auto" w:fill="F2F2F2" w:themeFill="background1" w:themeFillShade="F2"/>
          </w:tcPr>
          <w:p w14:paraId="4DC6774F"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709" w:type="dxa"/>
            <w:tcBorders>
              <w:left w:val="single" w:sz="4" w:space="0" w:color="7F7F7F" w:themeColor="text1" w:themeTint="80"/>
              <w:bottom w:val="single" w:sz="4" w:space="0" w:color="7F7F7F" w:themeColor="text1" w:themeTint="80"/>
            </w:tcBorders>
            <w:shd w:val="clear" w:color="auto" w:fill="F2F2F2" w:themeFill="background1" w:themeFillShade="F2"/>
          </w:tcPr>
          <w:p w14:paraId="51DBE7CB"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711" w:type="dxa"/>
            <w:tcBorders>
              <w:bottom w:val="single" w:sz="4" w:space="0" w:color="7F7F7F" w:themeColor="text1" w:themeTint="80"/>
              <w:right w:val="single" w:sz="4" w:space="0" w:color="auto"/>
            </w:tcBorders>
            <w:shd w:val="clear" w:color="auto" w:fill="F2F2F2" w:themeFill="background1" w:themeFillShade="F2"/>
          </w:tcPr>
          <w:p w14:paraId="7C582545" w14:textId="77777777" w:rsidR="00C30342" w:rsidRPr="00427D1A"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538" w:type="dxa"/>
            <w:tcBorders>
              <w:left w:val="single" w:sz="4" w:space="0" w:color="auto"/>
              <w:bottom w:val="single" w:sz="4" w:space="0" w:color="7F7F7F" w:themeColor="text1" w:themeTint="80"/>
            </w:tcBorders>
            <w:shd w:val="clear" w:color="auto" w:fill="F2F2F2" w:themeFill="background1" w:themeFillShade="F2"/>
          </w:tcPr>
          <w:p w14:paraId="7C5183F3" w14:textId="22D00DD1" w:rsidR="00C30342" w:rsidRPr="00DA778F" w:rsidRDefault="00DA778F"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DA778F">
              <w:rPr>
                <w:rFonts w:ascii="Calibri" w:hAnsi="Calibri" w:cs="Calibri"/>
                <w:b/>
                <w:bCs/>
                <w:sz w:val="14"/>
                <w:szCs w:val="14"/>
                <w:lang w:eastAsia="en-US"/>
              </w:rPr>
              <w:t>AR</w:t>
            </w:r>
          </w:p>
        </w:tc>
      </w:tr>
      <w:tr w:rsidR="00891E41" w14:paraId="41D2B1D2" w14:textId="2CF336D0"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bottom w:val="single" w:sz="4" w:space="0" w:color="D9D9D9" w:themeColor="background1" w:themeShade="D9"/>
            </w:tcBorders>
            <w:shd w:val="clear" w:color="auto" w:fill="auto"/>
          </w:tcPr>
          <w:p w14:paraId="3552FB3C"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Daphnet</w:t>
            </w:r>
          </w:p>
        </w:tc>
        <w:tc>
          <w:tcPr>
            <w:tcW w:w="708" w:type="dxa"/>
            <w:tcBorders>
              <w:top w:val="single" w:sz="4" w:space="0" w:color="7F7F7F" w:themeColor="text1" w:themeTint="80"/>
              <w:bottom w:val="single" w:sz="4" w:space="0" w:color="D9D9D9" w:themeColor="background1" w:themeShade="D9"/>
            </w:tcBorders>
            <w:shd w:val="clear" w:color="auto" w:fill="7DAFDD"/>
          </w:tcPr>
          <w:p w14:paraId="4B7CEFC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79.00</w:t>
            </w:r>
          </w:p>
        </w:tc>
        <w:tc>
          <w:tcPr>
            <w:tcW w:w="709"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1307B456"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299DF13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40.78</w:t>
            </w:r>
          </w:p>
        </w:tc>
        <w:tc>
          <w:tcPr>
            <w:tcW w:w="709"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2B3B26F1"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1.16</w:t>
            </w:r>
          </w:p>
        </w:tc>
        <w:tc>
          <w:tcPr>
            <w:tcW w:w="709"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1751B73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27.25</w:t>
            </w:r>
          </w:p>
        </w:tc>
        <w:tc>
          <w:tcPr>
            <w:tcW w:w="709"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34EF177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53632F0E"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48.27</w:t>
            </w:r>
          </w:p>
        </w:tc>
        <w:tc>
          <w:tcPr>
            <w:tcW w:w="709"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8D08D" w:themeFill="accent6" w:themeFillTint="99"/>
          </w:tcPr>
          <w:p w14:paraId="1F11003C"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5.45</w:t>
            </w:r>
          </w:p>
        </w:tc>
        <w:tc>
          <w:tcPr>
            <w:tcW w:w="709"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BDD6EE" w:themeFill="accent1" w:themeFillTint="66"/>
          </w:tcPr>
          <w:p w14:paraId="6A42B09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48.97</w:t>
            </w:r>
          </w:p>
        </w:tc>
        <w:tc>
          <w:tcPr>
            <w:tcW w:w="711" w:type="dxa"/>
            <w:tcBorders>
              <w:top w:val="single" w:sz="4" w:space="0" w:color="7F7F7F" w:themeColor="text1" w:themeTint="80"/>
              <w:bottom w:val="single" w:sz="4" w:space="0" w:color="D9D9D9" w:themeColor="background1" w:themeShade="D9"/>
              <w:right w:val="single" w:sz="4" w:space="0" w:color="auto"/>
            </w:tcBorders>
            <w:shd w:val="clear" w:color="auto" w:fill="auto"/>
          </w:tcPr>
          <w:p w14:paraId="1B7DBD4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3.87</w:t>
            </w:r>
          </w:p>
        </w:tc>
        <w:tc>
          <w:tcPr>
            <w:tcW w:w="538" w:type="dxa"/>
            <w:tcBorders>
              <w:top w:val="single" w:sz="4" w:space="0" w:color="7F7F7F" w:themeColor="text1" w:themeTint="80"/>
              <w:left w:val="single" w:sz="4" w:space="0" w:color="auto"/>
              <w:bottom w:val="single" w:sz="4" w:space="0" w:color="D9D9D9" w:themeColor="background1" w:themeShade="D9"/>
            </w:tcBorders>
            <w:shd w:val="clear" w:color="auto" w:fill="F4B083" w:themeFill="accent2" w:themeFillTint="99"/>
          </w:tcPr>
          <w:p w14:paraId="098AA474" w14:textId="7C0980CD" w:rsidR="00C30342" w:rsidRPr="00891E41" w:rsidRDefault="00AF5A0A"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5.3</w:t>
            </w:r>
            <w:r w:rsidR="000B4F37" w:rsidRPr="00891E41">
              <w:rPr>
                <w:rFonts w:ascii="Calibri" w:hAnsi="Calibri" w:cs="Calibri"/>
                <w:sz w:val="14"/>
                <w:szCs w:val="14"/>
              </w:rPr>
              <w:t>7</w:t>
            </w:r>
          </w:p>
        </w:tc>
      </w:tr>
      <w:tr w:rsidR="00891E41" w14:paraId="09B3AEAC" w14:textId="059C4774" w:rsidTr="00E2073B">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4AFC9024"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Dodgers</w:t>
            </w:r>
          </w:p>
        </w:tc>
        <w:tc>
          <w:tcPr>
            <w:tcW w:w="708" w:type="dxa"/>
            <w:tcBorders>
              <w:top w:val="single" w:sz="4" w:space="0" w:color="D9D9D9" w:themeColor="background1" w:themeShade="D9"/>
              <w:bottom w:val="single" w:sz="4" w:space="0" w:color="D9D9D9" w:themeColor="background1" w:themeShade="D9"/>
            </w:tcBorders>
            <w:shd w:val="clear" w:color="auto" w:fill="7DAFDD"/>
          </w:tcPr>
          <w:p w14:paraId="5632A08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75.90</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6F4520A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11.60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A0276B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49.67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5B903DD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1.21</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47A13D44"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55.74</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FB84394"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1.10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B05517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46.01</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D9EACE"/>
          </w:tcPr>
          <w:p w14:paraId="0614289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4.75</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E66E0B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49.88</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5BC75924"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1.47</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ED7D31" w:themeFill="accent2"/>
          </w:tcPr>
          <w:p w14:paraId="576DEDF4" w14:textId="2E4AF639" w:rsidR="00C30342" w:rsidRPr="00891E41" w:rsidRDefault="000B4F37"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11.1</w:t>
            </w:r>
          </w:p>
        </w:tc>
      </w:tr>
      <w:tr w:rsidR="00891E41" w14:paraId="16396C43" w14:textId="3817D2C8"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4D40A1E0"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ECG</w:t>
            </w:r>
          </w:p>
        </w:tc>
        <w:tc>
          <w:tcPr>
            <w:tcW w:w="708" w:type="dxa"/>
            <w:tcBorders>
              <w:top w:val="single" w:sz="4" w:space="0" w:color="D9D9D9" w:themeColor="background1" w:themeShade="D9"/>
              <w:bottom w:val="single" w:sz="4" w:space="0" w:color="D9D9D9" w:themeColor="background1" w:themeShade="D9"/>
            </w:tcBorders>
            <w:shd w:val="clear" w:color="auto" w:fill="7DAFDD"/>
          </w:tcPr>
          <w:p w14:paraId="438EDA5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98.78</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5A5B8F9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49.47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059FF54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77.40</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491C72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14.97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7926156"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67.87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55ACFA3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14.69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808890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72.17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D9EACE"/>
          </w:tcPr>
          <w:p w14:paraId="2A7E3C2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33.17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7D6266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61.45</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7D8C9B9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21.68</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4B083" w:themeFill="accent2" w:themeFillTint="99"/>
          </w:tcPr>
          <w:p w14:paraId="04FE0186" w14:textId="0CD4AD45" w:rsidR="00C30342" w:rsidRPr="00891E41" w:rsidRDefault="000B4F37"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4.6</w:t>
            </w:r>
          </w:p>
        </w:tc>
      </w:tr>
      <w:tr w:rsidR="00891E41" w14:paraId="6D1D2261" w14:textId="42C33916" w:rsidTr="00A029D8">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33FB049B"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GHL</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3FEC85FA"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50.94</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FDC8F39"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B6F81E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65.66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FD67E7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62BE5A1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99.02</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3B9333D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16.77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1938B93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78.44</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302735D9"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1.32</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B4993C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49.01</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00B64FB9"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0.00</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BE4D5" w:themeFill="accent2" w:themeFillTint="33"/>
          </w:tcPr>
          <w:p w14:paraId="5671CE8B" w14:textId="62629C0D" w:rsidR="00C30342" w:rsidRPr="00891E41" w:rsidRDefault="000B4F37"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0.14</w:t>
            </w:r>
          </w:p>
        </w:tc>
      </w:tr>
      <w:tr w:rsidR="00891E41" w14:paraId="7936E954" w14:textId="36088882" w:rsidTr="00A0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11BCC998"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Genesis</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128E8FE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0.26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232856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67349203"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96.86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66D275E0"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18.30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3300FBB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92.34</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7C5D0E2" w14:textId="79E8F81F"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AEB3E6E"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91.40</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DC6AAA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6.08</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98D6DF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91.55</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51C121B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10.50</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BE4D5" w:themeFill="accent2" w:themeFillTint="33"/>
          </w:tcPr>
          <w:p w14:paraId="0069B115" w14:textId="51C23954" w:rsidR="00C30342" w:rsidRPr="00891E41" w:rsidRDefault="00AE73B9"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0.31</w:t>
            </w:r>
          </w:p>
        </w:tc>
      </w:tr>
      <w:tr w:rsidR="00891E41" w14:paraId="29F1E140" w14:textId="054422F4" w:rsidTr="00A029D8">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4AA22DC8"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IOPS</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4AC32BA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52.23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C6E388D"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B7C4A5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72.73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1A3DED7D"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33.99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4CC994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72.28</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820C322"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25.19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2BEACBBD"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73.25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996EA13"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2.53</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5D9EC1A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74.70</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2E771874"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25.71</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BE4D5" w:themeFill="accent2" w:themeFillTint="33"/>
          </w:tcPr>
          <w:p w14:paraId="21FDAC94" w14:textId="7FCDB3AF" w:rsidR="00C30342" w:rsidRPr="00891E41" w:rsidRDefault="00AE73B9"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0.46</w:t>
            </w:r>
          </w:p>
        </w:tc>
      </w:tr>
      <w:tr w:rsidR="00891E41" w14:paraId="445A5C34" w14:textId="5AEB3952" w:rsidTr="00A0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3F5B1630"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KDD21</w:t>
            </w:r>
          </w:p>
        </w:tc>
        <w:tc>
          <w:tcPr>
            <w:tcW w:w="708" w:type="dxa"/>
            <w:tcBorders>
              <w:top w:val="single" w:sz="4" w:space="0" w:color="D9D9D9" w:themeColor="background1" w:themeShade="D9"/>
              <w:bottom w:val="single" w:sz="4" w:space="0" w:color="D9D9D9" w:themeColor="background1" w:themeShade="D9"/>
            </w:tcBorders>
            <w:shd w:val="clear" w:color="auto" w:fill="7DAFDD"/>
          </w:tcPr>
          <w:p w14:paraId="246F034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88.52</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51DDC4CF"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12.54</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43D4295E"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70.77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D43D1C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8.69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DD3252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67.65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5844C73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8.92</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19B93F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62.72</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8888F20"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5.16</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9E7860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49.41</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620DBEB7"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1.22</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BE4D5" w:themeFill="accent2" w:themeFillTint="33"/>
          </w:tcPr>
          <w:p w14:paraId="0D02D57C" w14:textId="2AFB069D" w:rsidR="00C30342" w:rsidRPr="00891E41" w:rsidRDefault="00AE73B9"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0.78</w:t>
            </w:r>
          </w:p>
        </w:tc>
      </w:tr>
      <w:tr w:rsidR="00891E41" w14:paraId="0C36264A" w14:textId="5EA7163A" w:rsidTr="00A029D8">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59901C0B"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MGAB</w:t>
            </w:r>
          </w:p>
        </w:tc>
        <w:tc>
          <w:tcPr>
            <w:tcW w:w="708" w:type="dxa"/>
            <w:tcBorders>
              <w:top w:val="single" w:sz="4" w:space="0" w:color="D9D9D9" w:themeColor="background1" w:themeShade="D9"/>
              <w:bottom w:val="single" w:sz="4" w:space="0" w:color="D9D9D9" w:themeColor="background1" w:themeShade="D9"/>
            </w:tcBorders>
            <w:shd w:val="clear" w:color="auto" w:fill="BDD6EE" w:themeFill="accent1" w:themeFillTint="66"/>
          </w:tcPr>
          <w:p w14:paraId="0890B41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66.46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259343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2333F5DF"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67.67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1B6C3D1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2.07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2703D0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53.90</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46E0F1D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1.77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3EAA4122"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51.71</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4919D8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0.69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15423C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51.13</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13ED287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0.61</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BE4D5" w:themeFill="accent2" w:themeFillTint="33"/>
          </w:tcPr>
          <w:p w14:paraId="4B0C9BA4" w14:textId="0012A418" w:rsidR="00C30342" w:rsidRPr="00891E41" w:rsidRDefault="00AE73B9"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0.2</w:t>
            </w:r>
          </w:p>
        </w:tc>
      </w:tr>
      <w:tr w:rsidR="00891E41" w14:paraId="1F19CF49" w14:textId="14F342D8"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1467A7AF"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MITDB</w:t>
            </w:r>
          </w:p>
        </w:tc>
        <w:tc>
          <w:tcPr>
            <w:tcW w:w="708" w:type="dxa"/>
            <w:tcBorders>
              <w:top w:val="single" w:sz="4" w:space="0" w:color="D9D9D9" w:themeColor="background1" w:themeShade="D9"/>
              <w:bottom w:val="single" w:sz="4" w:space="0" w:color="D9D9D9" w:themeColor="background1" w:themeShade="D9"/>
            </w:tcBorders>
            <w:shd w:val="clear" w:color="auto" w:fill="7DAFDD"/>
          </w:tcPr>
          <w:p w14:paraId="6798A8A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98.13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668AAFBF"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56.02</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18526D3"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37.83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C2F50D6"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1.21</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E3CCFAC"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39.91</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5DF7E096"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1.51</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96FB1F0"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46.36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D09F6B1"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1.51</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2249A81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49.10</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7EC322C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1.81</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7CAAC" w:themeFill="accent2" w:themeFillTint="66"/>
          </w:tcPr>
          <w:p w14:paraId="5358262B" w14:textId="3215E56F" w:rsidR="00C30342" w:rsidRPr="00891E41" w:rsidRDefault="00AE73B9"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1.4</w:t>
            </w:r>
          </w:p>
        </w:tc>
      </w:tr>
      <w:tr w:rsidR="00891E41" w14:paraId="351B6919" w14:textId="73062E5E" w:rsidTr="00E2073B">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3C31F6C4"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NAB</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63D48F79"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42.79</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C90FFBA"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1AF7C8F"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47.12</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44A225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2.26</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B14136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56.79</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C3978A3"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53D5E8CB"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61.60</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50509CF2"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26.60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3FA1CAA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56.87</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3CE8413C"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21.16</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ED7D31" w:themeFill="accent2"/>
          </w:tcPr>
          <w:p w14:paraId="4F2DC049" w14:textId="5147C335" w:rsidR="00C30342" w:rsidRPr="00891E41" w:rsidRDefault="00AE73B9"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9.84</w:t>
            </w:r>
          </w:p>
        </w:tc>
      </w:tr>
      <w:tr w:rsidR="00891E41" w14:paraId="668A8A33" w14:textId="1974EC7F"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779BB6CD"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OPPORTUNITY</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2BC0C4B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86.41</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D469BA3"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38CD6DD1"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99.85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3BFACE3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72.23</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1FC59495"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98.04</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79E1DCFC"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70.73</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8E7ACF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76.26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AE3CF5C"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8.00</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3096BC6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48.42</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21C6E6A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0.47</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F7CAAC" w:themeFill="accent2" w:themeFillTint="66"/>
          </w:tcPr>
          <w:p w14:paraId="35A1882C" w14:textId="41401DFF" w:rsidR="00C30342" w:rsidRPr="00891E41" w:rsidRDefault="00AE73B9"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2.23</w:t>
            </w:r>
          </w:p>
        </w:tc>
      </w:tr>
      <w:tr w:rsidR="00891E41" w14:paraId="32530DA0" w14:textId="530F767A" w:rsidTr="00E2073B">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6BE4ACF4"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Occupancy</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3ECBF21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50.33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1135A7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4E822F3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98.32</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35B373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0.34</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0D61FCB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68.46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328DA1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1445803"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66.05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45F13DE3"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43.64</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2E0134B"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52.66</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7950F85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13.46</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C45911" w:themeFill="accent2" w:themeFillShade="BF"/>
          </w:tcPr>
          <w:p w14:paraId="13410D6D" w14:textId="4BB82F21" w:rsidR="00C30342" w:rsidRPr="00891E41" w:rsidRDefault="00AE73B9"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2</w:t>
            </w:r>
            <w:r w:rsidR="004A2CFD" w:rsidRPr="00891E41">
              <w:rPr>
                <w:rFonts w:ascii="Calibri" w:hAnsi="Calibri" w:cs="Calibri"/>
                <w:sz w:val="14"/>
                <w:szCs w:val="14"/>
              </w:rPr>
              <w:t>1</w:t>
            </w:r>
            <w:r w:rsidRPr="00891E41">
              <w:rPr>
                <w:rFonts w:ascii="Calibri" w:hAnsi="Calibri" w:cs="Calibri"/>
                <w:sz w:val="14"/>
                <w:szCs w:val="14"/>
              </w:rPr>
              <w:t>.2</w:t>
            </w:r>
          </w:p>
        </w:tc>
      </w:tr>
      <w:tr w:rsidR="00891E41" w14:paraId="7AAB3FB3" w14:textId="5420B84A"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373E70A4"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SMD</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7174224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68.39</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F543B2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D6D87D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67.77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5E01A3B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11.67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7FF378E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80.53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3A73122F"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33.92</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6B8D791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74.65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2D6BC71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39.53</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AC1A5E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50.49</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1205917E"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3.92</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ED7D31" w:themeFill="accent2"/>
          </w:tcPr>
          <w:p w14:paraId="064AD77D" w14:textId="5F2EBBAD" w:rsidR="00C30342" w:rsidRPr="00891E41" w:rsidRDefault="004A2CFD"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9.46</w:t>
            </w:r>
          </w:p>
        </w:tc>
      </w:tr>
      <w:tr w:rsidR="00891E41" w14:paraId="75F4E4BD" w14:textId="08A8672A" w:rsidTr="00E2073B">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16B7A752"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SVDB</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1E9AC0D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49.03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1E4DFF5"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4.71</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34708A67"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66.36</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hemeFill="accent6" w:themeFillTint="33"/>
          </w:tcPr>
          <w:p w14:paraId="5C7A676F"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13.93</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5EDEFB3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74.61</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B59654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5.09</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F8EE98D"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54.47</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48A285C3"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24.35</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DF264E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51.69</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auto"/>
          </w:tcPr>
          <w:p w14:paraId="7714D9CF"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12.44</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C45911" w:themeFill="accent2" w:themeFillShade="BF"/>
          </w:tcPr>
          <w:p w14:paraId="3F8A66D0" w14:textId="36300A8C" w:rsidR="00C30342" w:rsidRPr="00891E41" w:rsidRDefault="004A2CFD"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28.9</w:t>
            </w:r>
          </w:p>
        </w:tc>
      </w:tr>
      <w:tr w:rsidR="00891E41" w14:paraId="7FAE0CBD" w14:textId="2BCFF45E" w:rsidTr="00E20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D9D9D9" w:themeColor="background1" w:themeShade="D9"/>
            </w:tcBorders>
            <w:shd w:val="clear" w:color="auto" w:fill="auto"/>
          </w:tcPr>
          <w:p w14:paraId="4EF82151"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SensorScope</w:t>
            </w:r>
          </w:p>
        </w:tc>
        <w:tc>
          <w:tcPr>
            <w:tcW w:w="708" w:type="dxa"/>
            <w:tcBorders>
              <w:top w:val="single" w:sz="4" w:space="0" w:color="D9D9D9" w:themeColor="background1" w:themeShade="D9"/>
              <w:bottom w:val="single" w:sz="4" w:space="0" w:color="D9D9D9" w:themeColor="background1" w:themeShade="D9"/>
            </w:tcBorders>
            <w:shd w:val="clear" w:color="auto" w:fill="auto"/>
          </w:tcPr>
          <w:p w14:paraId="2023079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55.79</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AE77D5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DC0E0CE"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43.15</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B7D031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4.32</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55EC9BC4"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85.68</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1208531"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hemeFill="accent1" w:themeFillTint="66"/>
          </w:tcPr>
          <w:p w14:paraId="07A2A496"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79.23</w:t>
            </w:r>
          </w:p>
        </w:tc>
        <w:tc>
          <w:tcPr>
            <w:tcW w:w="709"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hemeFill="accent6" w:themeFillTint="99"/>
          </w:tcPr>
          <w:p w14:paraId="0590C4AB"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48.57</w:t>
            </w:r>
          </w:p>
        </w:tc>
        <w:tc>
          <w:tcPr>
            <w:tcW w:w="709"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DD5941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54.01</w:t>
            </w:r>
          </w:p>
        </w:tc>
        <w:tc>
          <w:tcPr>
            <w:tcW w:w="711" w:type="dxa"/>
            <w:tcBorders>
              <w:top w:val="single" w:sz="4" w:space="0" w:color="D9D9D9" w:themeColor="background1" w:themeShade="D9"/>
              <w:bottom w:val="single" w:sz="4" w:space="0" w:color="D9D9D9" w:themeColor="background1" w:themeShade="D9"/>
              <w:right w:val="single" w:sz="4" w:space="0" w:color="auto"/>
            </w:tcBorders>
            <w:shd w:val="clear" w:color="auto" w:fill="E2EFD9" w:themeFill="accent6" w:themeFillTint="33"/>
          </w:tcPr>
          <w:p w14:paraId="259FD4A9"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16.18</w:t>
            </w:r>
          </w:p>
        </w:tc>
        <w:tc>
          <w:tcPr>
            <w:tcW w:w="538" w:type="dxa"/>
            <w:tcBorders>
              <w:top w:val="single" w:sz="4" w:space="0" w:color="D9D9D9" w:themeColor="background1" w:themeShade="D9"/>
              <w:left w:val="single" w:sz="4" w:space="0" w:color="auto"/>
              <w:bottom w:val="single" w:sz="4" w:space="0" w:color="D9D9D9" w:themeColor="background1" w:themeShade="D9"/>
            </w:tcBorders>
            <w:shd w:val="clear" w:color="auto" w:fill="ED7D31" w:themeFill="accent2"/>
          </w:tcPr>
          <w:p w14:paraId="63DE75CA" w14:textId="6BFA373C" w:rsidR="00C30342" w:rsidRPr="00891E41" w:rsidRDefault="004A2CFD"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12.7</w:t>
            </w:r>
          </w:p>
        </w:tc>
      </w:tr>
      <w:tr w:rsidR="00891E41" w14:paraId="132380E1" w14:textId="518885D3" w:rsidTr="00A029D8">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D9D9D9" w:themeColor="background1" w:themeShade="D9"/>
              <w:bottom w:val="single" w:sz="4" w:space="0" w:color="7F7F7F" w:themeColor="text1" w:themeTint="80"/>
            </w:tcBorders>
            <w:shd w:val="clear" w:color="auto" w:fill="auto"/>
          </w:tcPr>
          <w:p w14:paraId="532BBB73" w14:textId="77777777" w:rsidR="00C30342" w:rsidRPr="00FC64D4" w:rsidRDefault="00C30342" w:rsidP="001913EC">
            <w:pPr>
              <w:pStyle w:val="Para"/>
              <w:spacing w:line="240" w:lineRule="auto"/>
              <w:ind w:firstLine="0"/>
              <w:rPr>
                <w:rFonts w:ascii="Calibri" w:hAnsi="Calibri" w:cs="Calibri"/>
                <w:b w:val="0"/>
                <w:bCs w:val="0"/>
                <w:sz w:val="14"/>
                <w:szCs w:val="14"/>
                <w:lang w:eastAsia="en-US"/>
              </w:rPr>
            </w:pPr>
            <w:r w:rsidRPr="00FC64D4">
              <w:rPr>
                <w:rFonts w:ascii="Calibri" w:hAnsi="Calibri" w:cs="Calibri"/>
                <w:b w:val="0"/>
                <w:bCs w:val="0"/>
                <w:sz w:val="14"/>
                <w:szCs w:val="14"/>
              </w:rPr>
              <w:t>YAHOO</w:t>
            </w:r>
          </w:p>
        </w:tc>
        <w:tc>
          <w:tcPr>
            <w:tcW w:w="708" w:type="dxa"/>
            <w:tcBorders>
              <w:top w:val="single" w:sz="4" w:space="0" w:color="D9D9D9" w:themeColor="background1" w:themeShade="D9"/>
              <w:bottom w:val="single" w:sz="4" w:space="0" w:color="7F7F7F" w:themeColor="text1" w:themeTint="80"/>
            </w:tcBorders>
            <w:shd w:val="clear" w:color="auto" w:fill="auto"/>
          </w:tcPr>
          <w:p w14:paraId="4FC3104E"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51.48</w:t>
            </w:r>
          </w:p>
        </w:tc>
        <w:tc>
          <w:tcPr>
            <w:tcW w:w="709" w:type="dxa"/>
            <w:tcBorders>
              <w:top w:val="single" w:sz="4" w:space="0" w:color="D9D9D9" w:themeColor="background1" w:themeShade="D9"/>
              <w:bottom w:val="single" w:sz="4" w:space="0" w:color="7F7F7F" w:themeColor="text1" w:themeTint="80"/>
              <w:right w:val="single" w:sz="4" w:space="0" w:color="7F7F7F" w:themeColor="text1" w:themeTint="80"/>
            </w:tcBorders>
            <w:shd w:val="clear" w:color="auto" w:fill="auto"/>
          </w:tcPr>
          <w:p w14:paraId="09555EE6"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709" w:type="dxa"/>
            <w:tcBorders>
              <w:top w:val="single" w:sz="4" w:space="0" w:color="D9D9D9" w:themeColor="background1" w:themeShade="D9"/>
              <w:left w:val="single" w:sz="4" w:space="0" w:color="7F7F7F" w:themeColor="text1" w:themeTint="80"/>
              <w:bottom w:val="single" w:sz="4" w:space="0" w:color="7F7F7F" w:themeColor="text1" w:themeTint="80"/>
            </w:tcBorders>
            <w:shd w:val="clear" w:color="auto" w:fill="7DAFDD"/>
          </w:tcPr>
          <w:p w14:paraId="2B2659E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100.00</w:t>
            </w:r>
          </w:p>
        </w:tc>
        <w:tc>
          <w:tcPr>
            <w:tcW w:w="709" w:type="dxa"/>
            <w:tcBorders>
              <w:top w:val="single" w:sz="4" w:space="0" w:color="D9D9D9" w:themeColor="background1" w:themeShade="D9"/>
              <w:bottom w:val="single" w:sz="4" w:space="0" w:color="7F7F7F" w:themeColor="text1" w:themeTint="80"/>
              <w:right w:val="single" w:sz="4" w:space="0" w:color="7F7F7F" w:themeColor="text1" w:themeTint="80"/>
            </w:tcBorders>
            <w:shd w:val="clear" w:color="auto" w:fill="A8D08D" w:themeFill="accent6" w:themeFillTint="99"/>
          </w:tcPr>
          <w:p w14:paraId="7952A25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50.00</w:t>
            </w:r>
          </w:p>
        </w:tc>
        <w:tc>
          <w:tcPr>
            <w:tcW w:w="709" w:type="dxa"/>
            <w:tcBorders>
              <w:top w:val="single" w:sz="4" w:space="0" w:color="D9D9D9" w:themeColor="background1" w:themeShade="D9"/>
              <w:left w:val="single" w:sz="4" w:space="0" w:color="7F7F7F" w:themeColor="text1" w:themeTint="80"/>
              <w:bottom w:val="single" w:sz="4" w:space="0" w:color="7F7F7F" w:themeColor="text1" w:themeTint="80"/>
            </w:tcBorders>
            <w:shd w:val="clear" w:color="auto" w:fill="7DAFDD"/>
          </w:tcPr>
          <w:p w14:paraId="7229E34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100.00</w:t>
            </w:r>
          </w:p>
        </w:tc>
        <w:tc>
          <w:tcPr>
            <w:tcW w:w="709" w:type="dxa"/>
            <w:tcBorders>
              <w:top w:val="single" w:sz="4" w:space="0" w:color="D9D9D9" w:themeColor="background1" w:themeShade="D9"/>
              <w:bottom w:val="single" w:sz="4" w:space="0" w:color="7F7F7F" w:themeColor="text1" w:themeTint="80"/>
              <w:right w:val="single" w:sz="4" w:space="0" w:color="7F7F7F" w:themeColor="text1" w:themeTint="80"/>
            </w:tcBorders>
            <w:shd w:val="clear" w:color="auto" w:fill="A8D08D" w:themeFill="accent6" w:themeFillTint="99"/>
          </w:tcPr>
          <w:p w14:paraId="4C0008C2"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50.00</w:t>
            </w:r>
          </w:p>
        </w:tc>
        <w:tc>
          <w:tcPr>
            <w:tcW w:w="709" w:type="dxa"/>
            <w:tcBorders>
              <w:top w:val="single" w:sz="4" w:space="0" w:color="D9D9D9" w:themeColor="background1" w:themeShade="D9"/>
              <w:left w:val="single" w:sz="4" w:space="0" w:color="7F7F7F" w:themeColor="text1" w:themeTint="80"/>
              <w:bottom w:val="single" w:sz="4" w:space="0" w:color="7F7F7F" w:themeColor="text1" w:themeTint="80"/>
            </w:tcBorders>
            <w:shd w:val="clear" w:color="auto" w:fill="auto"/>
          </w:tcPr>
          <w:p w14:paraId="385CD3B8"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95.99</w:t>
            </w:r>
          </w:p>
        </w:tc>
        <w:tc>
          <w:tcPr>
            <w:tcW w:w="709" w:type="dxa"/>
            <w:tcBorders>
              <w:top w:val="single" w:sz="4" w:space="0" w:color="D9D9D9" w:themeColor="background1" w:themeShade="D9"/>
              <w:bottom w:val="single" w:sz="4" w:space="0" w:color="7F7F7F" w:themeColor="text1" w:themeTint="80"/>
              <w:right w:val="single" w:sz="4" w:space="0" w:color="7F7F7F" w:themeColor="text1" w:themeTint="80"/>
            </w:tcBorders>
            <w:shd w:val="clear" w:color="auto" w:fill="auto"/>
          </w:tcPr>
          <w:p w14:paraId="5C32FA21"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4.21</w:t>
            </w:r>
          </w:p>
        </w:tc>
        <w:tc>
          <w:tcPr>
            <w:tcW w:w="709" w:type="dxa"/>
            <w:tcBorders>
              <w:top w:val="single" w:sz="4" w:space="0" w:color="D9D9D9" w:themeColor="background1" w:themeShade="D9"/>
              <w:left w:val="single" w:sz="4" w:space="0" w:color="7F7F7F" w:themeColor="text1" w:themeTint="80"/>
              <w:bottom w:val="single" w:sz="4" w:space="0" w:color="7F7F7F" w:themeColor="text1" w:themeTint="80"/>
            </w:tcBorders>
            <w:shd w:val="clear" w:color="auto" w:fill="BDD6EE" w:themeFill="accent1" w:themeFillTint="66"/>
          </w:tcPr>
          <w:p w14:paraId="2AB2BE59"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99.04</w:t>
            </w:r>
          </w:p>
        </w:tc>
        <w:tc>
          <w:tcPr>
            <w:tcW w:w="711" w:type="dxa"/>
            <w:tcBorders>
              <w:top w:val="single" w:sz="4" w:space="0" w:color="D9D9D9" w:themeColor="background1" w:themeShade="D9"/>
              <w:bottom w:val="single" w:sz="4" w:space="0" w:color="7F7F7F" w:themeColor="text1" w:themeTint="80"/>
              <w:right w:val="single" w:sz="4" w:space="0" w:color="auto"/>
            </w:tcBorders>
            <w:shd w:val="clear" w:color="auto" w:fill="E2EFD9" w:themeFill="accent6" w:themeFillTint="33"/>
          </w:tcPr>
          <w:p w14:paraId="263D2790" w14:textId="77777777" w:rsidR="00C30342" w:rsidRPr="00784062" w:rsidRDefault="00C30342"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33.33</w:t>
            </w:r>
          </w:p>
        </w:tc>
        <w:tc>
          <w:tcPr>
            <w:tcW w:w="538" w:type="dxa"/>
            <w:tcBorders>
              <w:top w:val="single" w:sz="4" w:space="0" w:color="D9D9D9" w:themeColor="background1" w:themeShade="D9"/>
              <w:left w:val="single" w:sz="4" w:space="0" w:color="auto"/>
              <w:bottom w:val="single" w:sz="4" w:space="0" w:color="7F7F7F" w:themeColor="text1" w:themeTint="80"/>
            </w:tcBorders>
            <w:shd w:val="clear" w:color="auto" w:fill="FBE4D5" w:themeFill="accent2" w:themeFillTint="33"/>
          </w:tcPr>
          <w:p w14:paraId="7D82E18A" w14:textId="3116A952" w:rsidR="00C30342" w:rsidRPr="00891E41" w:rsidRDefault="004A2CFD" w:rsidP="001913EC">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rPr>
            </w:pPr>
            <w:r w:rsidRPr="00891E41">
              <w:rPr>
                <w:rFonts w:ascii="Calibri" w:hAnsi="Calibri" w:cs="Calibri"/>
                <w:sz w:val="14"/>
                <w:szCs w:val="14"/>
              </w:rPr>
              <w:t>0.14</w:t>
            </w:r>
          </w:p>
        </w:tc>
      </w:tr>
      <w:tr w:rsidR="00891E41" w14:paraId="5FCBBBD4" w14:textId="14B30C06" w:rsidTr="00891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7F7F7F" w:themeColor="text1" w:themeTint="80"/>
            </w:tcBorders>
            <w:shd w:val="clear" w:color="auto" w:fill="auto"/>
          </w:tcPr>
          <w:p w14:paraId="5413E8BE" w14:textId="77777777" w:rsidR="00C30342" w:rsidRPr="00C52023" w:rsidRDefault="00C30342" w:rsidP="001913EC">
            <w:pPr>
              <w:pStyle w:val="Para"/>
              <w:spacing w:line="240" w:lineRule="auto"/>
              <w:ind w:firstLine="0"/>
              <w:rPr>
                <w:rFonts w:ascii="Calibri" w:hAnsi="Calibri" w:cs="Calibri"/>
                <w:sz w:val="14"/>
                <w:szCs w:val="14"/>
                <w:lang w:eastAsia="en-US"/>
              </w:rPr>
            </w:pPr>
            <w:r w:rsidRPr="00C52023">
              <w:rPr>
                <w:rFonts w:ascii="Calibri" w:hAnsi="Calibri" w:cs="Calibri"/>
                <w:sz w:val="14"/>
                <w:szCs w:val="14"/>
              </w:rPr>
              <w:t>Average</w:t>
            </w:r>
          </w:p>
        </w:tc>
        <w:tc>
          <w:tcPr>
            <w:tcW w:w="708" w:type="dxa"/>
            <w:tcBorders>
              <w:top w:val="single" w:sz="4" w:space="0" w:color="7F7F7F" w:themeColor="text1" w:themeTint="80"/>
            </w:tcBorders>
            <w:shd w:val="clear" w:color="auto" w:fill="auto"/>
          </w:tcPr>
          <w:p w14:paraId="1AD492EC"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63.40</w:t>
            </w:r>
          </w:p>
        </w:tc>
        <w:tc>
          <w:tcPr>
            <w:tcW w:w="709" w:type="dxa"/>
            <w:tcBorders>
              <w:top w:val="single" w:sz="4" w:space="0" w:color="7F7F7F" w:themeColor="text1" w:themeTint="80"/>
              <w:right w:val="single" w:sz="4" w:space="0" w:color="7F7F7F" w:themeColor="text1" w:themeTint="80"/>
            </w:tcBorders>
            <w:shd w:val="clear" w:color="auto" w:fill="auto"/>
          </w:tcPr>
          <w:p w14:paraId="68152FAA"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8.40</w:t>
            </w:r>
          </w:p>
        </w:tc>
        <w:tc>
          <w:tcPr>
            <w:tcW w:w="709" w:type="dxa"/>
            <w:tcBorders>
              <w:top w:val="single" w:sz="4" w:space="0" w:color="7F7F7F" w:themeColor="text1" w:themeTint="80"/>
              <w:left w:val="single" w:sz="4" w:space="0" w:color="7F7F7F" w:themeColor="text1" w:themeTint="80"/>
            </w:tcBorders>
            <w:shd w:val="clear" w:color="auto" w:fill="BDD6EE"/>
          </w:tcPr>
          <w:p w14:paraId="0FD274F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68.87</w:t>
            </w:r>
          </w:p>
        </w:tc>
        <w:tc>
          <w:tcPr>
            <w:tcW w:w="709" w:type="dxa"/>
            <w:tcBorders>
              <w:top w:val="single" w:sz="4" w:space="0" w:color="7F7F7F" w:themeColor="text1" w:themeTint="80"/>
              <w:right w:val="single" w:sz="4" w:space="0" w:color="7F7F7F" w:themeColor="text1" w:themeTint="80"/>
            </w:tcBorders>
            <w:shd w:val="clear" w:color="auto" w:fill="D9EACE"/>
          </w:tcPr>
          <w:p w14:paraId="17DEB46D"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14.77</w:t>
            </w:r>
          </w:p>
        </w:tc>
        <w:tc>
          <w:tcPr>
            <w:tcW w:w="709" w:type="dxa"/>
            <w:tcBorders>
              <w:top w:val="single" w:sz="4" w:space="0" w:color="7F7F7F" w:themeColor="text1" w:themeTint="80"/>
              <w:left w:val="single" w:sz="4" w:space="0" w:color="7F7F7F" w:themeColor="text1" w:themeTint="80"/>
            </w:tcBorders>
            <w:shd w:val="clear" w:color="auto" w:fill="7DAFDD"/>
          </w:tcPr>
          <w:p w14:paraId="55BC7B02" w14:textId="77777777" w:rsidR="00C30342" w:rsidRPr="006262D8"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6262D8">
              <w:rPr>
                <w:rFonts w:ascii="Calibri" w:hAnsi="Calibri" w:cs="Calibri"/>
                <w:sz w:val="14"/>
                <w:szCs w:val="14"/>
              </w:rPr>
              <w:t>71.25</w:t>
            </w:r>
          </w:p>
        </w:tc>
        <w:tc>
          <w:tcPr>
            <w:tcW w:w="709" w:type="dxa"/>
            <w:tcBorders>
              <w:top w:val="single" w:sz="4" w:space="0" w:color="7F7F7F" w:themeColor="text1" w:themeTint="80"/>
              <w:right w:val="single" w:sz="4" w:space="0" w:color="7F7F7F" w:themeColor="text1" w:themeTint="80"/>
            </w:tcBorders>
            <w:shd w:val="clear" w:color="auto" w:fill="auto"/>
          </w:tcPr>
          <w:p w14:paraId="3AC7EB85" w14:textId="77777777" w:rsidR="00C30342" w:rsidRPr="006262D8"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6262D8">
              <w:rPr>
                <w:rFonts w:ascii="Calibri" w:hAnsi="Calibri" w:cs="Calibri"/>
                <w:sz w:val="14"/>
                <w:szCs w:val="14"/>
              </w:rPr>
              <w:t>14.43</w:t>
            </w:r>
          </w:p>
        </w:tc>
        <w:tc>
          <w:tcPr>
            <w:tcW w:w="709" w:type="dxa"/>
            <w:tcBorders>
              <w:top w:val="single" w:sz="4" w:space="0" w:color="7F7F7F" w:themeColor="text1" w:themeTint="80"/>
              <w:left w:val="single" w:sz="4" w:space="0" w:color="7F7F7F" w:themeColor="text1" w:themeTint="80"/>
            </w:tcBorders>
            <w:shd w:val="clear" w:color="auto" w:fill="auto"/>
          </w:tcPr>
          <w:p w14:paraId="22A32775" w14:textId="77777777" w:rsidR="00C30342" w:rsidRPr="006262D8"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6262D8">
              <w:rPr>
                <w:rFonts w:ascii="Calibri" w:hAnsi="Calibri" w:cs="Calibri"/>
                <w:sz w:val="14"/>
                <w:szCs w:val="14"/>
              </w:rPr>
              <w:t>67.41</w:t>
            </w:r>
          </w:p>
        </w:tc>
        <w:tc>
          <w:tcPr>
            <w:tcW w:w="709" w:type="dxa"/>
            <w:tcBorders>
              <w:top w:val="single" w:sz="4" w:space="0" w:color="7F7F7F" w:themeColor="text1" w:themeTint="80"/>
              <w:right w:val="single" w:sz="4" w:space="0" w:color="7F7F7F" w:themeColor="text1" w:themeTint="80"/>
            </w:tcBorders>
            <w:shd w:val="clear" w:color="auto" w:fill="A8D08D" w:themeFill="accent6" w:themeFillTint="99"/>
          </w:tcPr>
          <w:p w14:paraId="682D7AAF" w14:textId="77777777" w:rsidR="00C30342" w:rsidRPr="006262D8"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6262D8">
              <w:rPr>
                <w:rFonts w:ascii="Calibri" w:hAnsi="Calibri" w:cs="Calibri"/>
                <w:sz w:val="14"/>
                <w:szCs w:val="14"/>
              </w:rPr>
              <w:t>15.97</w:t>
            </w:r>
          </w:p>
        </w:tc>
        <w:tc>
          <w:tcPr>
            <w:tcW w:w="709" w:type="dxa"/>
            <w:tcBorders>
              <w:top w:val="single" w:sz="4" w:space="0" w:color="7F7F7F" w:themeColor="text1" w:themeTint="80"/>
              <w:left w:val="single" w:sz="4" w:space="0" w:color="7F7F7F" w:themeColor="text1" w:themeTint="80"/>
            </w:tcBorders>
            <w:shd w:val="clear" w:color="auto" w:fill="auto"/>
          </w:tcPr>
          <w:p w14:paraId="33C87AD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58.65</w:t>
            </w:r>
          </w:p>
        </w:tc>
        <w:tc>
          <w:tcPr>
            <w:tcW w:w="711" w:type="dxa"/>
            <w:tcBorders>
              <w:top w:val="single" w:sz="4" w:space="0" w:color="7F7F7F" w:themeColor="text1" w:themeTint="80"/>
              <w:right w:val="single" w:sz="4" w:space="0" w:color="auto"/>
            </w:tcBorders>
            <w:shd w:val="clear" w:color="auto" w:fill="auto"/>
          </w:tcPr>
          <w:p w14:paraId="2D1D8032"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lang w:eastAsia="en-US"/>
              </w:rPr>
            </w:pPr>
            <w:r w:rsidRPr="00784062">
              <w:rPr>
                <w:rFonts w:ascii="Calibri" w:hAnsi="Calibri" w:cs="Calibri"/>
                <w:sz w:val="14"/>
                <w:szCs w:val="14"/>
              </w:rPr>
              <w:t>10.49</w:t>
            </w:r>
          </w:p>
        </w:tc>
        <w:tc>
          <w:tcPr>
            <w:tcW w:w="538" w:type="dxa"/>
            <w:tcBorders>
              <w:top w:val="single" w:sz="4" w:space="0" w:color="7F7F7F" w:themeColor="text1" w:themeTint="80"/>
              <w:left w:val="single" w:sz="4" w:space="0" w:color="auto"/>
            </w:tcBorders>
            <w:shd w:val="clear" w:color="auto" w:fill="auto"/>
          </w:tcPr>
          <w:p w14:paraId="33E0F7E8" w14:textId="77777777" w:rsidR="00C30342" w:rsidRPr="00784062" w:rsidRDefault="00C30342" w:rsidP="001913EC">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4"/>
                <w:szCs w:val="14"/>
              </w:rPr>
            </w:pPr>
          </w:p>
        </w:tc>
      </w:tr>
    </w:tbl>
    <w:p w14:paraId="21EFCFB9" w14:textId="7E98B98F" w:rsidR="007E2048" w:rsidRPr="007E2048" w:rsidRDefault="007E2048" w:rsidP="007E2048">
      <w:pPr>
        <w:pStyle w:val="ParaContinue"/>
        <w:spacing w:before="120"/>
        <w:rPr>
          <w:rFonts w:eastAsiaTheme="minorEastAsia"/>
        </w:rPr>
      </w:pPr>
      <w:r w:rsidRPr="00C95100">
        <w:rPr>
          <w:rFonts w:eastAsiaTheme="minorEastAsia"/>
        </w:rPr>
        <w:t xml:space="preserve">A slight negative correlation is observed between the anomaly ratio (AR) and the AUC score for all models, with LSTM-AE being the most affected (-0.32). </w:t>
      </w:r>
      <w:r>
        <w:rPr>
          <w:rFonts w:eastAsiaTheme="minorEastAsia"/>
        </w:rPr>
        <w:t xml:space="preserve">There is a more significant negative correlation between AR and the F1 score across all models. </w:t>
      </w:r>
      <w:r>
        <w:t>A notable exception is the Online-EncDec-AD model,</w:t>
      </w:r>
      <w:r>
        <w:rPr>
          <w:rFonts w:eastAsiaTheme="minorEastAsia"/>
        </w:rPr>
        <w:t xml:space="preserve"> that shows a strong positive correlation (+0.68) and consistently archives the highest F1 in high AR datasets (</w:t>
      </w:r>
      <w:r w:rsidRPr="009260F6">
        <w:rPr>
          <w:rFonts w:eastAsiaTheme="minorEastAsia"/>
        </w:rPr>
        <w:fldChar w:fldCharType="begin"/>
      </w:r>
      <w:r w:rsidRPr="009260F6">
        <w:rPr>
          <w:rFonts w:eastAsiaTheme="minorEastAsia"/>
        </w:rPr>
        <w:instrText xml:space="preserve"> REF _Ref169825847 \h  \* MERGEFORMAT </w:instrText>
      </w:r>
      <w:r w:rsidRPr="009260F6">
        <w:rPr>
          <w:rFonts w:eastAsiaTheme="minorEastAsia"/>
        </w:rPr>
      </w:r>
      <w:r w:rsidRPr="009260F6">
        <w:rPr>
          <w:rFonts w:eastAsiaTheme="minorEastAsia"/>
        </w:rPr>
        <w:fldChar w:fldCharType="separate"/>
      </w:r>
      <w:r w:rsidR="008F65E3" w:rsidRPr="009B30F6">
        <w:rPr>
          <w:sz w:val="16"/>
          <w:szCs w:val="16"/>
        </w:rPr>
        <w:t xml:space="preserve">Figure </w:t>
      </w:r>
      <w:r w:rsidR="008F65E3" w:rsidRPr="008F65E3">
        <w:rPr>
          <w:noProof/>
          <w:sz w:val="16"/>
          <w:szCs w:val="16"/>
        </w:rPr>
        <w:t>2</w:t>
      </w:r>
      <w:r w:rsidRPr="009260F6">
        <w:rPr>
          <w:rFonts w:eastAsiaTheme="minorEastAsia"/>
        </w:rPr>
        <w:fldChar w:fldCharType="end"/>
      </w:r>
      <w:r>
        <w:rPr>
          <w:rFonts w:eastAsiaTheme="minorEastAsia"/>
        </w:rPr>
        <w:t>c). This is due to its high true positive rates (</w:t>
      </w:r>
      <w:r w:rsidRPr="009260F6">
        <w:rPr>
          <w:rFonts w:eastAsiaTheme="minorEastAsia"/>
        </w:rPr>
        <w:fldChar w:fldCharType="begin"/>
      </w:r>
      <w:r w:rsidRPr="009260F6">
        <w:rPr>
          <w:rFonts w:eastAsiaTheme="minorEastAsia"/>
        </w:rPr>
        <w:instrText xml:space="preserve"> REF _Ref169825847 \h  \* MERGEFORMAT </w:instrText>
      </w:r>
      <w:r w:rsidRPr="009260F6">
        <w:rPr>
          <w:rFonts w:eastAsiaTheme="minorEastAsia"/>
        </w:rPr>
      </w:r>
      <w:r w:rsidRPr="009260F6">
        <w:rPr>
          <w:rFonts w:eastAsiaTheme="minorEastAsia"/>
        </w:rPr>
        <w:fldChar w:fldCharType="separate"/>
      </w:r>
      <w:r w:rsidR="008F65E3" w:rsidRPr="009B30F6">
        <w:rPr>
          <w:sz w:val="16"/>
          <w:szCs w:val="16"/>
        </w:rPr>
        <w:t xml:space="preserve">Figure </w:t>
      </w:r>
      <w:r w:rsidR="008F65E3" w:rsidRPr="008F65E3">
        <w:rPr>
          <w:noProof/>
          <w:sz w:val="16"/>
          <w:szCs w:val="16"/>
        </w:rPr>
        <w:t>2</w:t>
      </w:r>
      <w:r w:rsidRPr="009260F6">
        <w:rPr>
          <w:rFonts w:eastAsiaTheme="minorEastAsia"/>
        </w:rPr>
        <w:fldChar w:fldCharType="end"/>
      </w:r>
      <w:r>
        <w:rPr>
          <w:rFonts w:eastAsiaTheme="minorEastAsia"/>
        </w:rPr>
        <w:t>a). However, its performance is significantly diminished in low AR series (</w:t>
      </w:r>
      <w:r w:rsidRPr="009260F6">
        <w:rPr>
          <w:rFonts w:eastAsiaTheme="minorEastAsia"/>
        </w:rPr>
        <w:fldChar w:fldCharType="begin"/>
      </w:r>
      <w:r w:rsidRPr="009260F6">
        <w:rPr>
          <w:rFonts w:eastAsiaTheme="minorEastAsia"/>
        </w:rPr>
        <w:instrText xml:space="preserve"> REF _Ref169825847 \h  \* MERGEFORMAT </w:instrText>
      </w:r>
      <w:r w:rsidRPr="009260F6">
        <w:rPr>
          <w:rFonts w:eastAsiaTheme="minorEastAsia"/>
        </w:rPr>
      </w:r>
      <w:r w:rsidRPr="009260F6">
        <w:rPr>
          <w:rFonts w:eastAsiaTheme="minorEastAsia"/>
        </w:rPr>
        <w:fldChar w:fldCharType="separate"/>
      </w:r>
      <w:r w:rsidR="008F65E3" w:rsidRPr="009B30F6">
        <w:rPr>
          <w:sz w:val="16"/>
          <w:szCs w:val="16"/>
        </w:rPr>
        <w:t xml:space="preserve">Figure </w:t>
      </w:r>
      <w:r w:rsidR="008F65E3" w:rsidRPr="008F65E3">
        <w:rPr>
          <w:noProof/>
          <w:sz w:val="16"/>
          <w:szCs w:val="16"/>
        </w:rPr>
        <w:t>2</w:t>
      </w:r>
      <w:r w:rsidRPr="009260F6">
        <w:rPr>
          <w:rFonts w:eastAsiaTheme="minorEastAsia"/>
        </w:rPr>
        <w:fldChar w:fldCharType="end"/>
      </w:r>
      <w:r>
        <w:rPr>
          <w:rFonts w:eastAsiaTheme="minorEastAsia"/>
        </w:rPr>
        <w:t>b)</w:t>
      </w:r>
      <w:r w:rsidRPr="00C95100">
        <w:rPr>
          <w:rFonts w:eastAsiaTheme="minorEastAsia"/>
        </w:rPr>
        <w:t>, highlighting its suitability and resilience for data with higher contamination.</w:t>
      </w:r>
    </w:p>
    <w:p w14:paraId="1B0B373C" w14:textId="62885EB8" w:rsidR="009B30F6" w:rsidRDefault="009B30F6" w:rsidP="002C055E">
      <w:pPr>
        <w:keepNext/>
        <w:spacing w:before="120"/>
        <w:jc w:val="center"/>
      </w:pPr>
      <w:r>
        <w:rPr>
          <w:rFonts w:eastAsiaTheme="minorEastAsia"/>
          <w:noProof/>
          <w:sz w:val="18"/>
          <w:szCs w:val="18"/>
        </w:rPr>
        <w:drawing>
          <wp:inline distT="0" distB="0" distL="0" distR="0" wp14:anchorId="46A436FF" wp14:editId="15119765">
            <wp:extent cx="4490576" cy="1422128"/>
            <wp:effectExtent l="0" t="0" r="5715" b="6985"/>
            <wp:docPr id="156529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9771" name="Picture 4"/>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537053" cy="1436847"/>
                    </a:xfrm>
                    <a:prstGeom prst="rect">
                      <a:avLst/>
                    </a:prstGeom>
                    <a:ln>
                      <a:noFill/>
                    </a:ln>
                    <a:extLst>
                      <a:ext uri="{53640926-AAD7-44D8-BBD7-CCE9431645EC}">
                        <a14:shadowObscured xmlns:a14="http://schemas.microsoft.com/office/drawing/2010/main"/>
                      </a:ext>
                    </a:extLst>
                  </pic:spPr>
                </pic:pic>
              </a:graphicData>
            </a:graphic>
          </wp:inline>
        </w:drawing>
      </w:r>
      <w:r w:rsidR="00174F78">
        <w:rPr>
          <w:rFonts w:eastAsiaTheme="minorEastAsia"/>
          <w:noProof/>
          <w:sz w:val="18"/>
          <w:szCs w:val="18"/>
        </w:rPr>
        <w:drawing>
          <wp:inline distT="0" distB="0" distL="0" distR="0" wp14:anchorId="67DE8823" wp14:editId="121C9E4A">
            <wp:extent cx="2272920" cy="1426028"/>
            <wp:effectExtent l="0" t="0" r="0" b="3175"/>
            <wp:docPr id="46623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680" name="Picture 5"/>
                    <pic:cNvPicPr/>
                  </pic:nvPicPr>
                  <pic:blipFill rotWithShape="1">
                    <a:blip r:embed="rId13" cstate="hqprint">
                      <a:extLst>
                        <a:ext uri="{28A0092B-C50C-407E-A947-70E740481C1C}">
                          <a14:useLocalDpi xmlns:a14="http://schemas.microsoft.com/office/drawing/2010/main"/>
                        </a:ext>
                      </a:extLst>
                    </a:blip>
                    <a:srcRect l="-279"/>
                    <a:stretch/>
                  </pic:blipFill>
                  <pic:spPr bwMode="auto">
                    <a:xfrm>
                      <a:off x="0" y="0"/>
                      <a:ext cx="2311128" cy="1450000"/>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noProof/>
          <w:sz w:val="18"/>
          <w:szCs w:val="18"/>
        </w:rPr>
        <w:drawing>
          <wp:inline distT="0" distB="0" distL="0" distR="0" wp14:anchorId="24A6B680" wp14:editId="07866B02">
            <wp:extent cx="2270157" cy="1427903"/>
            <wp:effectExtent l="0" t="0" r="0" b="1270"/>
            <wp:docPr id="1261293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3611" name="Picture 6"/>
                    <pic:cNvPicPr/>
                  </pic:nvPicPr>
                  <pic:blipFill rotWithShape="1">
                    <a:blip r:embed="rId14" cstate="hqprint">
                      <a:extLst>
                        <a:ext uri="{28A0092B-C50C-407E-A947-70E740481C1C}">
                          <a14:useLocalDpi xmlns:a14="http://schemas.microsoft.com/office/drawing/2010/main"/>
                        </a:ext>
                      </a:extLst>
                    </a:blip>
                    <a:srcRect l="-1589"/>
                    <a:stretch/>
                  </pic:blipFill>
                  <pic:spPr bwMode="auto">
                    <a:xfrm>
                      <a:off x="0" y="0"/>
                      <a:ext cx="2311076" cy="1453641"/>
                    </a:xfrm>
                    <a:prstGeom prst="rect">
                      <a:avLst/>
                    </a:prstGeom>
                    <a:ln>
                      <a:noFill/>
                    </a:ln>
                    <a:extLst>
                      <a:ext uri="{53640926-AAD7-44D8-BBD7-CCE9431645EC}">
                        <a14:shadowObscured xmlns:a14="http://schemas.microsoft.com/office/drawing/2010/main"/>
                      </a:ext>
                    </a:extLst>
                  </pic:spPr>
                </pic:pic>
              </a:graphicData>
            </a:graphic>
          </wp:inline>
        </w:drawing>
      </w:r>
    </w:p>
    <w:p w14:paraId="30DA6A8E" w14:textId="4BC7BD57" w:rsidR="00BD6514" w:rsidRPr="002C055E" w:rsidRDefault="009B30F6" w:rsidP="002C055E">
      <w:pPr>
        <w:pStyle w:val="Caption"/>
        <w:jc w:val="center"/>
        <w:rPr>
          <w:i w:val="0"/>
          <w:iCs w:val="0"/>
          <w:color w:val="auto"/>
          <w:sz w:val="16"/>
          <w:szCs w:val="16"/>
        </w:rPr>
      </w:pPr>
      <w:bookmarkStart w:id="9" w:name="_Ref169825847"/>
      <w:r w:rsidRPr="009B30F6">
        <w:rPr>
          <w:i w:val="0"/>
          <w:iCs w:val="0"/>
          <w:color w:val="auto"/>
          <w:sz w:val="16"/>
          <w:szCs w:val="16"/>
        </w:rPr>
        <w:t xml:space="preserve">Figure </w:t>
      </w:r>
      <w:r w:rsidRPr="009B30F6">
        <w:rPr>
          <w:i w:val="0"/>
          <w:iCs w:val="0"/>
          <w:color w:val="auto"/>
          <w:sz w:val="16"/>
          <w:szCs w:val="16"/>
        </w:rPr>
        <w:fldChar w:fldCharType="begin"/>
      </w:r>
      <w:r w:rsidRPr="009B30F6">
        <w:rPr>
          <w:i w:val="0"/>
          <w:iCs w:val="0"/>
          <w:color w:val="auto"/>
          <w:sz w:val="16"/>
          <w:szCs w:val="16"/>
        </w:rPr>
        <w:instrText xml:space="preserve"> SEQ Figure \* ARABIC </w:instrText>
      </w:r>
      <w:r w:rsidRPr="009B30F6">
        <w:rPr>
          <w:i w:val="0"/>
          <w:iCs w:val="0"/>
          <w:color w:val="auto"/>
          <w:sz w:val="16"/>
          <w:szCs w:val="16"/>
        </w:rPr>
        <w:fldChar w:fldCharType="separate"/>
      </w:r>
      <w:r w:rsidR="008F65E3">
        <w:rPr>
          <w:i w:val="0"/>
          <w:iCs w:val="0"/>
          <w:noProof/>
          <w:color w:val="auto"/>
          <w:sz w:val="16"/>
          <w:szCs w:val="16"/>
        </w:rPr>
        <w:t>2</w:t>
      </w:r>
      <w:r w:rsidRPr="009B30F6">
        <w:rPr>
          <w:i w:val="0"/>
          <w:iCs w:val="0"/>
          <w:color w:val="auto"/>
          <w:sz w:val="16"/>
          <w:szCs w:val="16"/>
        </w:rPr>
        <w:fldChar w:fldCharType="end"/>
      </w:r>
      <w:bookmarkEnd w:id="9"/>
      <w:r w:rsidRPr="009B30F6">
        <w:rPr>
          <w:i w:val="0"/>
          <w:iCs w:val="0"/>
          <w:color w:val="auto"/>
          <w:sz w:val="16"/>
          <w:szCs w:val="16"/>
        </w:rPr>
        <w:t xml:space="preserve">: </w:t>
      </w:r>
      <w:r w:rsidR="00F50DAE" w:rsidRPr="00B20B4D">
        <w:rPr>
          <w:b/>
          <w:bCs/>
          <w:i w:val="0"/>
          <w:iCs w:val="0"/>
          <w:color w:val="auto"/>
          <w:sz w:val="16"/>
          <w:szCs w:val="16"/>
        </w:rPr>
        <w:t>(a)</w:t>
      </w:r>
      <w:r w:rsidR="00F50DAE">
        <w:rPr>
          <w:i w:val="0"/>
          <w:iCs w:val="0"/>
          <w:color w:val="auto"/>
          <w:sz w:val="16"/>
          <w:szCs w:val="16"/>
        </w:rPr>
        <w:t xml:space="preserve"> </w:t>
      </w:r>
      <w:r w:rsidRPr="009B30F6">
        <w:rPr>
          <w:i w:val="0"/>
          <w:iCs w:val="0"/>
          <w:color w:val="auto"/>
          <w:sz w:val="16"/>
          <w:szCs w:val="16"/>
        </w:rPr>
        <w:t xml:space="preserve">Performance of models </w:t>
      </w:r>
      <w:r w:rsidR="00984193">
        <w:rPr>
          <w:i w:val="0"/>
          <w:iCs w:val="0"/>
          <w:color w:val="auto"/>
          <w:sz w:val="16"/>
          <w:szCs w:val="16"/>
        </w:rPr>
        <w:t>across</w:t>
      </w:r>
      <w:r w:rsidRPr="009B30F6">
        <w:rPr>
          <w:i w:val="0"/>
          <w:iCs w:val="0"/>
          <w:color w:val="auto"/>
          <w:sz w:val="16"/>
          <w:szCs w:val="16"/>
        </w:rPr>
        <w:t xml:space="preserve"> </w:t>
      </w:r>
      <w:r w:rsidRPr="00B20B4D">
        <w:rPr>
          <w:b/>
          <w:bCs/>
          <w:i w:val="0"/>
          <w:iCs w:val="0"/>
          <w:color w:val="auto"/>
          <w:sz w:val="16"/>
          <w:szCs w:val="16"/>
        </w:rPr>
        <w:t>all</w:t>
      </w:r>
      <w:r w:rsidRPr="009B30F6">
        <w:rPr>
          <w:i w:val="0"/>
          <w:iCs w:val="0"/>
          <w:color w:val="auto"/>
          <w:sz w:val="16"/>
          <w:szCs w:val="16"/>
        </w:rPr>
        <w:t xml:space="preserve"> 16 single normality datasets - above. AUC and F1 scores in series with</w:t>
      </w:r>
      <w:r w:rsidR="003F52B1">
        <w:rPr>
          <w:i w:val="0"/>
          <w:iCs w:val="0"/>
          <w:color w:val="auto"/>
          <w:sz w:val="16"/>
          <w:szCs w:val="16"/>
        </w:rPr>
        <w:t xml:space="preserve"> </w:t>
      </w:r>
      <w:r w:rsidR="003F52B1" w:rsidRPr="00B20B4D">
        <w:rPr>
          <w:b/>
          <w:bCs/>
          <w:i w:val="0"/>
          <w:iCs w:val="0"/>
          <w:color w:val="auto"/>
          <w:sz w:val="16"/>
          <w:szCs w:val="16"/>
        </w:rPr>
        <w:t>(b)</w:t>
      </w:r>
      <w:r w:rsidRPr="00B20B4D">
        <w:rPr>
          <w:b/>
          <w:bCs/>
          <w:i w:val="0"/>
          <w:iCs w:val="0"/>
          <w:color w:val="auto"/>
          <w:sz w:val="16"/>
          <w:szCs w:val="16"/>
        </w:rPr>
        <w:t xml:space="preserve"> </w:t>
      </w:r>
      <w:r w:rsidR="003F52B1" w:rsidRPr="00B20B4D">
        <w:rPr>
          <w:b/>
          <w:bCs/>
          <w:i w:val="0"/>
          <w:iCs w:val="0"/>
          <w:color w:val="auto"/>
          <w:sz w:val="16"/>
          <w:szCs w:val="16"/>
        </w:rPr>
        <w:t>low AR</w:t>
      </w:r>
      <w:r w:rsidR="003F52B1">
        <w:rPr>
          <w:i w:val="0"/>
          <w:iCs w:val="0"/>
          <w:color w:val="auto"/>
          <w:sz w:val="16"/>
          <w:szCs w:val="16"/>
        </w:rPr>
        <w:t xml:space="preserve"> (bottom left) and </w:t>
      </w:r>
      <w:r w:rsidR="003F52B1" w:rsidRPr="00B20B4D">
        <w:rPr>
          <w:b/>
          <w:bCs/>
          <w:i w:val="0"/>
          <w:iCs w:val="0"/>
          <w:color w:val="auto"/>
          <w:sz w:val="16"/>
          <w:szCs w:val="16"/>
        </w:rPr>
        <w:t>(c) high AR</w:t>
      </w:r>
      <w:r w:rsidR="003F52B1">
        <w:rPr>
          <w:i w:val="0"/>
          <w:iCs w:val="0"/>
          <w:color w:val="auto"/>
          <w:sz w:val="16"/>
          <w:szCs w:val="16"/>
        </w:rPr>
        <w:t xml:space="preserve"> (bottom right)</w:t>
      </w:r>
      <w:r w:rsidR="00793487">
        <w:rPr>
          <w:i w:val="0"/>
          <w:iCs w:val="0"/>
          <w:color w:val="auto"/>
          <w:sz w:val="16"/>
          <w:szCs w:val="16"/>
        </w:rPr>
        <w:t>. Zero F1</w:t>
      </w:r>
      <w:r w:rsidR="004A2215">
        <w:rPr>
          <w:i w:val="0"/>
          <w:iCs w:val="0"/>
          <w:color w:val="auto"/>
          <w:sz w:val="16"/>
          <w:szCs w:val="16"/>
        </w:rPr>
        <w:t xml:space="preserve">, </w:t>
      </w:r>
      <w:r w:rsidR="000A00F9">
        <w:rPr>
          <w:i w:val="0"/>
          <w:iCs w:val="0"/>
          <w:color w:val="auto"/>
          <w:sz w:val="16"/>
          <w:szCs w:val="16"/>
        </w:rPr>
        <w:t>Recall and Precision</w:t>
      </w:r>
      <w:r w:rsidR="00793487">
        <w:rPr>
          <w:i w:val="0"/>
          <w:iCs w:val="0"/>
          <w:color w:val="auto"/>
          <w:sz w:val="16"/>
          <w:szCs w:val="16"/>
        </w:rPr>
        <w:t xml:space="preserve"> values for SAND were ex</w:t>
      </w:r>
      <w:r w:rsidR="00B20B4D">
        <w:rPr>
          <w:i w:val="0"/>
          <w:iCs w:val="0"/>
          <w:color w:val="auto"/>
          <w:sz w:val="16"/>
          <w:szCs w:val="16"/>
        </w:rPr>
        <w:t>cluded from these diagrams.</w:t>
      </w:r>
    </w:p>
    <w:p w14:paraId="4279E99E" w14:textId="40531A4D" w:rsidR="00162B21" w:rsidRDefault="00162B21" w:rsidP="00162B21">
      <w:pPr>
        <w:pStyle w:val="Head2"/>
        <w:tabs>
          <w:tab w:val="clear" w:pos="360"/>
        </w:tabs>
      </w:pPr>
      <w:r>
        <w:t>Normality 2 Results</w:t>
      </w:r>
    </w:p>
    <w:p w14:paraId="0BB1FEF8" w14:textId="364310A4" w:rsidR="00043102" w:rsidRPr="00043102" w:rsidRDefault="004C0638" w:rsidP="009F5C06">
      <w:pPr>
        <w:pStyle w:val="Para"/>
      </w:pPr>
      <w:r w:rsidRPr="00514497">
        <w:t>The selected combinations are grouped based on the pattern of anomaly ratios between the two series</w:t>
      </w:r>
      <w:r w:rsidR="00B662BA">
        <w:t xml:space="preserve"> in </w:t>
      </w:r>
      <w:r w:rsidR="00B662BA">
        <w:fldChar w:fldCharType="begin"/>
      </w:r>
      <w:r w:rsidR="00B662BA">
        <w:instrText xml:space="preserve"> REF _Ref169663873 \h </w:instrText>
      </w:r>
      <w:r w:rsidR="00B662BA">
        <w:fldChar w:fldCharType="separate"/>
      </w:r>
      <w:r w:rsidR="008F65E3" w:rsidRPr="00E2015A">
        <w:rPr>
          <w:sz w:val="16"/>
          <w:szCs w:val="16"/>
        </w:rPr>
        <w:t xml:space="preserve">Table </w:t>
      </w:r>
      <w:r w:rsidR="008F65E3">
        <w:rPr>
          <w:i/>
          <w:iCs/>
          <w:noProof/>
          <w:sz w:val="16"/>
          <w:szCs w:val="16"/>
        </w:rPr>
        <w:t>3</w:t>
      </w:r>
      <w:r w:rsidR="00B662BA">
        <w:fldChar w:fldCharType="end"/>
      </w:r>
      <w:r w:rsidR="0047096A">
        <w:t xml:space="preserve">. </w:t>
      </w:r>
      <w:r w:rsidR="0026250B">
        <w:t xml:space="preserve">The </w:t>
      </w:r>
      <w:r w:rsidR="0026250B" w:rsidRPr="00C76065">
        <w:rPr>
          <w:b/>
          <w:bCs/>
        </w:rPr>
        <w:t>first</w:t>
      </w:r>
      <w:r w:rsidR="0071571B" w:rsidRPr="00C76065">
        <w:rPr>
          <w:b/>
          <w:bCs/>
        </w:rPr>
        <w:t xml:space="preserve"> </w:t>
      </w:r>
      <w:r w:rsidR="0026250B" w:rsidRPr="00C76065">
        <w:rPr>
          <w:b/>
          <w:bCs/>
        </w:rPr>
        <w:t>group</w:t>
      </w:r>
      <w:r w:rsidR="0026250B">
        <w:t xml:space="preserve"> consist of combinations </w:t>
      </w:r>
      <w:r>
        <w:t xml:space="preserve">where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t xml:space="preserve"> </w:t>
      </w:r>
      <w:r w:rsidR="001B3F3D" w:rsidRPr="00514497">
        <w:t>exhibits a decreased anomaly ratio compared to</w:t>
      </w:r>
      <w:r w:rsidR="001B3F3D">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CC4CBC">
        <w:t xml:space="preserve">, meaning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CC4CBC">
        <w:t xml:space="preserve"> has a higher anomaly ratio than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sidR="00CC4CBC">
        <w:t xml:space="preserve">. </w:t>
      </w:r>
      <w:r w:rsidR="004B73EC">
        <w:t xml:space="preserve">In the </w:t>
      </w:r>
      <w:r w:rsidR="004B73EC" w:rsidRPr="00C76065">
        <w:rPr>
          <w:b/>
          <w:bCs/>
        </w:rPr>
        <w:t>second group</w:t>
      </w:r>
      <w:r w:rsidR="004B73EC">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4B73EC">
        <w:t xml:space="preserve"> has a lower ratio than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sidR="004B73EC">
        <w:t xml:space="preserve">. </w:t>
      </w:r>
      <w:r w:rsidR="004B73EC" w:rsidRPr="00514497">
        <w:t>Within each group, experiments are ordered by the absolute difference in anomaly ratios between</w:t>
      </w:r>
      <w:r w:rsidR="004B73EC">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4B73EC">
        <w:t xml:space="preserve"> and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sidR="004B73EC">
        <w:t xml:space="preserve">. </w:t>
      </w:r>
      <w:r w:rsidR="004B73EC" w:rsidRPr="00514497">
        <w:t xml:space="preserve">The first group ranges from </w:t>
      </w:r>
      <w:r w:rsidR="00E77DA1">
        <w:t>3.32</w:t>
      </w:r>
      <w:r w:rsidR="003101BB">
        <w:t>%</w:t>
      </w:r>
      <w:r w:rsidR="004B73EC" w:rsidRPr="00514497">
        <w:t xml:space="preserve"> (C1) to 12.49</w:t>
      </w:r>
      <w:r w:rsidR="003101BB">
        <w:t>%</w:t>
      </w:r>
      <w:r w:rsidR="004B73EC" w:rsidRPr="00514497">
        <w:t xml:space="preserve"> (C</w:t>
      </w:r>
      <w:r w:rsidR="00E77DA1">
        <w:t>4</w:t>
      </w:r>
      <w:r w:rsidR="004B73EC" w:rsidRPr="00514497">
        <w:t xml:space="preserve">) decrease, while the second from </w:t>
      </w:r>
      <w:r w:rsidR="00015936">
        <w:t>0.17</w:t>
      </w:r>
      <w:r w:rsidR="003101BB">
        <w:t>%</w:t>
      </w:r>
      <w:r w:rsidR="004B73EC" w:rsidRPr="00514497">
        <w:t xml:space="preserve"> (C</w:t>
      </w:r>
      <w:r w:rsidR="00015936">
        <w:t>5</w:t>
      </w:r>
      <w:r w:rsidR="004B73EC" w:rsidRPr="00514497">
        <w:t>) to 30.9</w:t>
      </w:r>
      <w:r w:rsidR="003101BB">
        <w:t>%</w:t>
      </w:r>
      <w:r w:rsidR="004B73EC" w:rsidRPr="00514497">
        <w:t xml:space="preserve"> (C13) increase.</w:t>
      </w:r>
    </w:p>
    <w:p w14:paraId="373126A7" w14:textId="233A396B" w:rsidR="00352DCF" w:rsidRPr="00034A15" w:rsidRDefault="003D0F9E" w:rsidP="00034A15">
      <w:pPr>
        <w:pStyle w:val="ParaContinue"/>
        <w:rPr>
          <w:rFonts w:eastAsiaTheme="minorEastAsia"/>
        </w:rPr>
      </w:pPr>
      <w:r>
        <w:lastRenderedPageBreak/>
        <w:t xml:space="preserve">In the </w:t>
      </w:r>
      <w:r w:rsidRPr="00D80651">
        <w:rPr>
          <w:b/>
          <w:bCs/>
        </w:rPr>
        <w:t>first group</w:t>
      </w:r>
      <w:r>
        <w:t xml:space="preserve">, the streaming variants of </w:t>
      </w:r>
      <w:proofErr w:type="spellStart"/>
      <w:r>
        <w:t>EncDec</w:t>
      </w:r>
      <w:proofErr w:type="spellEnd"/>
      <w:r>
        <w:t xml:space="preserve">-AD consistently outperform the Offline baseline. In contrast, the Offline model generally outperforms the streaming variants in the </w:t>
      </w:r>
      <w:r w:rsidRPr="00D80651">
        <w:rPr>
          <w:b/>
          <w:bCs/>
        </w:rPr>
        <w:t>second group</w:t>
      </w:r>
      <w:r>
        <w:t xml:space="preserve">, </w:t>
      </w:r>
      <w:r w:rsidR="00AB3918" w:rsidRPr="00514497">
        <w:t>with some exceptions where the Online model shows competitive F1 scores</w:t>
      </w:r>
      <w:r>
        <w:t xml:space="preserve">. This disparity might be attributed to the Offline model being exclusively trained </w:t>
      </w:r>
      <w:r w:rsidR="00AB3918">
        <w:t xml:space="preserve">solely </w:t>
      </w:r>
      <w:r>
        <w:t xml:space="preserve">on the less contaminated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t xml:space="preserve"> series in the second group. </w:t>
      </w:r>
      <w:r w:rsidR="00A61D99">
        <w:t>Notably, the pairwise correlation</w:t>
      </w:r>
      <w:r w:rsidR="00D65B44">
        <w:t>s</w:t>
      </w:r>
      <w:r w:rsidR="00A61D99">
        <w:t xml:space="preserve"> between</w:t>
      </w:r>
      <w:r w:rsidR="00D65B44">
        <w:t xml:space="preserve"> </w:t>
      </w:r>
      <w:proofErr w:type="spellStart"/>
      <w:r w:rsidR="00D65B44">
        <w:t>Offline’s</w:t>
      </w:r>
      <w:proofErr w:type="spellEnd"/>
      <w:r w:rsidR="00D65B44">
        <w:t xml:space="preserve"> AUC score and</w:t>
      </w:r>
      <w:r w:rsidR="00A61D99">
        <w:t xml:space="preserve"> the </w:t>
      </w:r>
      <w:r w:rsidR="008E7083">
        <w:t xml:space="preserve">AR of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oMath>
      <w:r w:rsidR="008E708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sidR="00D65B44">
        <w:rPr>
          <w:rFonts w:eastAsiaTheme="minorEastAsia"/>
        </w:rPr>
        <w:t xml:space="preserve"> are </w:t>
      </w:r>
      <m:oMath>
        <m:r>
          <w:rPr>
            <w:rFonts w:ascii="Cambria Math" w:eastAsiaTheme="minorEastAsia" w:hAnsi="Cambria Math"/>
          </w:rPr>
          <m:t>-0.62</m:t>
        </m:r>
      </m:oMath>
      <w:r w:rsidR="0021164A">
        <w:rPr>
          <w:rFonts w:eastAsiaTheme="minorEastAsia"/>
        </w:rPr>
        <w:t xml:space="preserve"> and 0.01 respectively</w:t>
      </w:r>
      <w:r w:rsidR="001B6B14">
        <w:rPr>
          <w:rFonts w:eastAsiaTheme="minorEastAsia"/>
        </w:rPr>
        <w:t xml:space="preserve">. </w:t>
      </w:r>
      <w:r w:rsidR="00352DCF">
        <w:t>This highlights the Offline model's diminished effectiveness when faced with higher contamination in the training set.</w:t>
      </w:r>
    </w:p>
    <w:p w14:paraId="14582D89" w14:textId="396421ED" w:rsidR="003D0F9E" w:rsidRDefault="00043102" w:rsidP="00AB3918">
      <w:pPr>
        <w:pStyle w:val="ParaContinue"/>
      </w:pPr>
      <w:r>
        <w:t>Interes</w:t>
      </w:r>
      <w:r w:rsidR="00A61D99">
        <w:t>tingly</w:t>
      </w:r>
      <w:r w:rsidR="00AB3918">
        <w:t xml:space="preserve">, the </w:t>
      </w:r>
      <w:r w:rsidR="00AB3918" w:rsidRPr="0096235F">
        <w:rPr>
          <w:b/>
          <w:bCs/>
        </w:rPr>
        <w:t>C13</w:t>
      </w:r>
      <w:r w:rsidR="00AB3918">
        <w:t xml:space="preserve"> combination in </w:t>
      </w:r>
      <w:r w:rsidR="00AB3918">
        <w:fldChar w:fldCharType="begin"/>
      </w:r>
      <w:r w:rsidR="00AB3918">
        <w:instrText xml:space="preserve"> REF _Ref169663873 \h </w:instrText>
      </w:r>
      <w:r w:rsidR="00AB3918">
        <w:fldChar w:fldCharType="separate"/>
      </w:r>
      <w:r w:rsidR="008F65E3" w:rsidRPr="00E2015A">
        <w:rPr>
          <w:sz w:val="16"/>
          <w:szCs w:val="16"/>
        </w:rPr>
        <w:t xml:space="preserve">Table </w:t>
      </w:r>
      <w:r w:rsidR="008F65E3">
        <w:rPr>
          <w:i/>
          <w:iCs/>
          <w:noProof/>
          <w:sz w:val="16"/>
          <w:szCs w:val="16"/>
        </w:rPr>
        <w:t>3</w:t>
      </w:r>
      <w:r w:rsidR="00AB3918">
        <w:fldChar w:fldCharType="end"/>
      </w:r>
      <w:r w:rsidR="003D0F9E">
        <w:t xml:space="preserve"> has the highest </w:t>
      </w:r>
      <w:r w:rsidR="00AB3918">
        <w:t xml:space="preserve">possible </w:t>
      </w:r>
      <w:r w:rsidR="003D0F9E">
        <w:t xml:space="preserve">contamination level with an AR of 48%. Despite autoencoders traditionally being trained exclusively on normal instances, the unsupervised </w:t>
      </w:r>
      <w:proofErr w:type="spellStart"/>
      <w:r w:rsidR="003D0F9E">
        <w:t>EncDec</w:t>
      </w:r>
      <w:proofErr w:type="spellEnd"/>
      <w:r w:rsidR="003D0F9E">
        <w:t>-AD models outperform the non-neural SAND algorithm. The Online variant</w:t>
      </w:r>
      <w:proofErr w:type="gramStart"/>
      <w:r w:rsidR="003D0F9E">
        <w:t>, in particular, achieves</w:t>
      </w:r>
      <w:proofErr w:type="gramEnd"/>
      <w:r w:rsidR="003D0F9E">
        <w:t xml:space="preserve"> a satisfactory F1 score of 27%.</w:t>
      </w:r>
    </w:p>
    <w:p w14:paraId="4E03996A" w14:textId="64A3E382" w:rsidR="00950FAF" w:rsidRDefault="005769F1" w:rsidP="00950FAF">
      <w:pPr>
        <w:pStyle w:val="ParaContinue"/>
      </w:pPr>
      <w:bookmarkStart w:id="10" w:name="_Hlk169834040"/>
      <w:r>
        <w:t>Focusing on the streaming solutions,</w:t>
      </w:r>
      <w:r w:rsidR="00950FAF">
        <w:t xml:space="preserve"> we make the following observations:</w:t>
      </w:r>
    </w:p>
    <w:bookmarkEnd w:id="10"/>
    <w:p w14:paraId="24DB40E4" w14:textId="1B7D1B9C" w:rsidR="00950FAF" w:rsidRDefault="00950FAF" w:rsidP="00F773C0">
      <w:pPr>
        <w:pStyle w:val="ParaContinue"/>
        <w:numPr>
          <w:ilvl w:val="0"/>
          <w:numId w:val="21"/>
        </w:numPr>
      </w:pPr>
      <w:r>
        <w:t xml:space="preserve">The </w:t>
      </w:r>
      <w:r w:rsidRPr="004F1F9B">
        <w:rPr>
          <w:b/>
          <w:bCs/>
        </w:rPr>
        <w:t>Batch</w:t>
      </w:r>
      <w:r>
        <w:t xml:space="preserve"> variant of </w:t>
      </w:r>
      <w:proofErr w:type="spellStart"/>
      <w:r>
        <w:t>EncDec</w:t>
      </w:r>
      <w:proofErr w:type="spellEnd"/>
      <w:r>
        <w:t xml:space="preserve">-AD outperforms </w:t>
      </w:r>
      <w:r w:rsidRPr="004F1F9B">
        <w:rPr>
          <w:b/>
          <w:bCs/>
        </w:rPr>
        <w:t>SAND</w:t>
      </w:r>
      <w:r>
        <w:t xml:space="preserve"> in all but three series</w:t>
      </w:r>
      <w:r w:rsidR="002B1C0A">
        <w:t>.</w:t>
      </w:r>
    </w:p>
    <w:p w14:paraId="306F8740" w14:textId="65F97E87" w:rsidR="00950FAF" w:rsidRDefault="00782E34" w:rsidP="00F773C0">
      <w:pPr>
        <w:pStyle w:val="ParaContinue"/>
        <w:numPr>
          <w:ilvl w:val="0"/>
          <w:numId w:val="21"/>
        </w:numPr>
      </w:pPr>
      <w:r w:rsidRPr="00514497">
        <w:t xml:space="preserve">While the </w:t>
      </w:r>
      <w:r w:rsidRPr="00782E34">
        <w:rPr>
          <w:b/>
          <w:bCs/>
        </w:rPr>
        <w:t>Batch</w:t>
      </w:r>
      <w:r w:rsidRPr="00514497">
        <w:t xml:space="preserve"> variant typically achieves higher AUC than the </w:t>
      </w:r>
      <w:r w:rsidRPr="00782E34">
        <w:rPr>
          <w:b/>
          <w:bCs/>
        </w:rPr>
        <w:t>Online</w:t>
      </w:r>
      <w:r w:rsidRPr="00514497">
        <w:t xml:space="preserve"> variant</w:t>
      </w:r>
      <w:r w:rsidR="00C562E9">
        <w:t>, especially in the first group</w:t>
      </w:r>
      <w:r w:rsidRPr="00514497">
        <w:t>, their relative performance</w:t>
      </w:r>
      <w:r>
        <w:t xml:space="preserve"> </w:t>
      </w:r>
      <w:r w:rsidRPr="00514497">
        <w:t>is inconclusive.</w:t>
      </w:r>
      <w:r>
        <w:t xml:space="preserve"> Specifically, t</w:t>
      </w:r>
      <w:r w:rsidR="00950FAF">
        <w:t xml:space="preserve">he </w:t>
      </w:r>
      <w:r w:rsidR="00950FAF" w:rsidRPr="00782E34">
        <w:rPr>
          <w:b/>
          <w:bCs/>
        </w:rPr>
        <w:t>Online</w:t>
      </w:r>
      <w:r w:rsidR="00950FAF">
        <w:t xml:space="preserve"> outperforms </w:t>
      </w:r>
      <w:r w:rsidR="00950FAF" w:rsidRPr="00782E34">
        <w:rPr>
          <w:b/>
          <w:bCs/>
        </w:rPr>
        <w:t>Batch</w:t>
      </w:r>
      <w:r w:rsidR="00950FAF">
        <w:t xml:space="preserve"> in 46% </w:t>
      </w:r>
      <w:r w:rsidR="004F1F9B">
        <w:t xml:space="preserve">of cases </w:t>
      </w:r>
      <w:r w:rsidR="00950FAF">
        <w:t>for AUC and 69% for F1</w:t>
      </w:r>
      <w:r w:rsidR="002B1C0A">
        <w:t xml:space="preserve"> score.</w:t>
      </w:r>
    </w:p>
    <w:p w14:paraId="17A38457" w14:textId="608FB2ED" w:rsidR="00950FAF" w:rsidRDefault="00950FAF" w:rsidP="00F773C0">
      <w:pPr>
        <w:pStyle w:val="ParaContinue"/>
        <w:numPr>
          <w:ilvl w:val="0"/>
          <w:numId w:val="21"/>
        </w:numPr>
      </w:pPr>
      <w:r>
        <w:t xml:space="preserve">The </w:t>
      </w:r>
      <w:r w:rsidRPr="004F1F9B">
        <w:rPr>
          <w:b/>
          <w:bCs/>
        </w:rPr>
        <w:t>Online</w:t>
      </w:r>
      <w:r>
        <w:t xml:space="preserve"> variant </w:t>
      </w:r>
      <w:r w:rsidR="002B1C0A">
        <w:t xml:space="preserve">surpasses </w:t>
      </w:r>
      <w:r w:rsidR="002B1C0A" w:rsidRPr="004F1F9B">
        <w:rPr>
          <w:b/>
          <w:bCs/>
        </w:rPr>
        <w:t>SAND</w:t>
      </w:r>
      <w:r w:rsidR="002B1C0A">
        <w:t xml:space="preserve"> in 61% of cases in terms of AUC.</w:t>
      </w:r>
    </w:p>
    <w:p w14:paraId="0CC94072" w14:textId="23F23818" w:rsidR="00950FAF" w:rsidRDefault="00950FAF" w:rsidP="00F773C0">
      <w:pPr>
        <w:pStyle w:val="ParaContinue"/>
        <w:numPr>
          <w:ilvl w:val="0"/>
          <w:numId w:val="21"/>
        </w:numPr>
      </w:pPr>
      <w:r w:rsidRPr="004F1F9B">
        <w:rPr>
          <w:b/>
          <w:bCs/>
        </w:rPr>
        <w:t>Online</w:t>
      </w:r>
      <w:r>
        <w:t xml:space="preserve"> achieves higher AUC scores than </w:t>
      </w:r>
      <w:r w:rsidRPr="004F1F9B">
        <w:rPr>
          <w:b/>
          <w:bCs/>
        </w:rPr>
        <w:t>LSTM-AE</w:t>
      </w:r>
      <w:r>
        <w:t xml:space="preserve"> in all but one dataset and higher F1 in 69% of cases</w:t>
      </w:r>
    </w:p>
    <w:p w14:paraId="40D1D9C8" w14:textId="1E205B53" w:rsidR="00395D40" w:rsidRPr="00E2015A" w:rsidRDefault="00395D40" w:rsidP="005A4CC7">
      <w:pPr>
        <w:pStyle w:val="Caption"/>
        <w:keepNext/>
        <w:spacing w:before="240" w:after="120"/>
        <w:jc w:val="center"/>
        <w:rPr>
          <w:i w:val="0"/>
          <w:iCs w:val="0"/>
          <w:color w:val="auto"/>
          <w:sz w:val="16"/>
          <w:szCs w:val="16"/>
        </w:rPr>
      </w:pPr>
      <w:bookmarkStart w:id="11" w:name="_Ref169663873"/>
      <w:r w:rsidRPr="00E2015A">
        <w:rPr>
          <w:i w:val="0"/>
          <w:iCs w:val="0"/>
          <w:color w:val="auto"/>
          <w:sz w:val="16"/>
          <w:szCs w:val="16"/>
        </w:rPr>
        <w:t xml:space="preserve">Table </w:t>
      </w:r>
      <w:r w:rsidRPr="00E2015A">
        <w:rPr>
          <w:i w:val="0"/>
          <w:iCs w:val="0"/>
          <w:color w:val="auto"/>
          <w:sz w:val="16"/>
          <w:szCs w:val="16"/>
        </w:rPr>
        <w:fldChar w:fldCharType="begin"/>
      </w:r>
      <w:r w:rsidRPr="00E2015A">
        <w:rPr>
          <w:i w:val="0"/>
          <w:iCs w:val="0"/>
          <w:color w:val="auto"/>
          <w:sz w:val="16"/>
          <w:szCs w:val="16"/>
        </w:rPr>
        <w:instrText xml:space="preserve"> SEQ Table \* ARABIC </w:instrText>
      </w:r>
      <w:r w:rsidRPr="00E2015A">
        <w:rPr>
          <w:i w:val="0"/>
          <w:iCs w:val="0"/>
          <w:color w:val="auto"/>
          <w:sz w:val="16"/>
          <w:szCs w:val="16"/>
        </w:rPr>
        <w:fldChar w:fldCharType="separate"/>
      </w:r>
      <w:r w:rsidR="008F65E3">
        <w:rPr>
          <w:i w:val="0"/>
          <w:iCs w:val="0"/>
          <w:noProof/>
          <w:color w:val="auto"/>
          <w:sz w:val="16"/>
          <w:szCs w:val="16"/>
        </w:rPr>
        <w:t>3</w:t>
      </w:r>
      <w:r w:rsidRPr="00E2015A">
        <w:rPr>
          <w:i w:val="0"/>
          <w:iCs w:val="0"/>
          <w:color w:val="auto"/>
          <w:sz w:val="16"/>
          <w:szCs w:val="16"/>
        </w:rPr>
        <w:fldChar w:fldCharType="end"/>
      </w:r>
      <w:bookmarkEnd w:id="11"/>
      <w:r w:rsidRPr="00E2015A">
        <w:rPr>
          <w:i w:val="0"/>
          <w:iCs w:val="0"/>
          <w:color w:val="auto"/>
          <w:sz w:val="16"/>
          <w:szCs w:val="16"/>
        </w:rPr>
        <w:t xml:space="preserve">: Results for normality k=2 series. Each combination is denoted with the </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1</m:t>
            </m:r>
          </m:sup>
        </m:sSup>
      </m:oMath>
      <w:r w:rsidRPr="00E2015A">
        <w:rPr>
          <w:i w:val="0"/>
          <w:iCs w:val="0"/>
          <w:color w:val="auto"/>
          <w:sz w:val="16"/>
          <w:szCs w:val="16"/>
        </w:rPr>
        <w:t>_</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2</m:t>
            </m:r>
          </m:sup>
        </m:sSup>
      </m:oMath>
      <w:r w:rsidRPr="00E2015A">
        <w:rPr>
          <w:i w:val="0"/>
          <w:iCs w:val="0"/>
          <w:color w:val="auto"/>
          <w:sz w:val="16"/>
          <w:szCs w:val="16"/>
        </w:rPr>
        <w:t xml:space="preserve"> format</w:t>
      </w:r>
      <w:r w:rsidR="00E2015A" w:rsidRPr="00E2015A">
        <w:rPr>
          <w:i w:val="0"/>
          <w:iCs w:val="0"/>
          <w:color w:val="auto"/>
          <w:sz w:val="16"/>
          <w:szCs w:val="16"/>
        </w:rPr>
        <w:t>.</w:t>
      </w:r>
    </w:p>
    <w:tbl>
      <w:tblPr>
        <w:tblStyle w:val="PlainTable3"/>
        <w:tblW w:w="0" w:type="auto"/>
        <w:tblLook w:val="04A0" w:firstRow="1" w:lastRow="0" w:firstColumn="1" w:lastColumn="0" w:noHBand="0" w:noVBand="1"/>
      </w:tblPr>
      <w:tblGrid>
        <w:gridCol w:w="413"/>
        <w:gridCol w:w="1593"/>
        <w:gridCol w:w="675"/>
        <w:gridCol w:w="675"/>
        <w:gridCol w:w="676"/>
        <w:gridCol w:w="675"/>
        <w:gridCol w:w="676"/>
        <w:gridCol w:w="675"/>
        <w:gridCol w:w="675"/>
        <w:gridCol w:w="676"/>
        <w:gridCol w:w="675"/>
        <w:gridCol w:w="676"/>
      </w:tblGrid>
      <w:tr w:rsidR="004C0FE0" w14:paraId="71A9676C" w14:textId="77777777" w:rsidTr="00ED4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6" w:type="dxa"/>
            <w:gridSpan w:val="2"/>
            <w:tcBorders>
              <w:bottom w:val="none" w:sz="0" w:space="0" w:color="auto"/>
              <w:right w:val="single" w:sz="4" w:space="0" w:color="7F7F7F" w:themeColor="text1" w:themeTint="80"/>
            </w:tcBorders>
            <w:shd w:val="clear" w:color="auto" w:fill="F2F2F2" w:themeFill="background1" w:themeFillShade="F2"/>
          </w:tcPr>
          <w:p w14:paraId="5DD22E7A" w14:textId="77777777" w:rsidR="007921E2" w:rsidRPr="00430F5C" w:rsidRDefault="007921E2" w:rsidP="00A96EED">
            <w:pPr>
              <w:pStyle w:val="Para"/>
              <w:spacing w:line="240" w:lineRule="auto"/>
              <w:ind w:firstLine="0"/>
              <w:rPr>
                <w:rFonts w:ascii="Calibri" w:hAnsi="Calibri" w:cs="Calibri"/>
                <w:sz w:val="14"/>
                <w:szCs w:val="14"/>
                <w:lang w:eastAsia="en-US"/>
              </w:rPr>
            </w:pPr>
          </w:p>
        </w:tc>
        <w:tc>
          <w:tcPr>
            <w:tcW w:w="1350" w:type="dxa"/>
            <w:gridSpan w:val="2"/>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634DF3E2" w14:textId="77777777" w:rsidR="007921E2" w:rsidRPr="00430F5C" w:rsidRDefault="007921E2" w:rsidP="00A96EED">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4053" w:type="dxa"/>
            <w:gridSpan w:val="6"/>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4091FEB7" w14:textId="77777777" w:rsidR="007921E2" w:rsidRPr="00430F5C" w:rsidRDefault="007921E2" w:rsidP="00A96EED">
            <w:pPr>
              <w:pStyle w:val="Par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430F5C">
              <w:rPr>
                <w:rFonts w:ascii="Calibri" w:hAnsi="Calibri" w:cs="Calibri"/>
                <w:sz w:val="14"/>
                <w:szCs w:val="14"/>
                <w:lang w:eastAsia="en-US"/>
              </w:rPr>
              <w:t>EncDec-AD</w:t>
            </w:r>
          </w:p>
        </w:tc>
        <w:tc>
          <w:tcPr>
            <w:tcW w:w="1351" w:type="dxa"/>
            <w:gridSpan w:val="2"/>
            <w:tcBorders>
              <w:left w:val="single" w:sz="4" w:space="0" w:color="7F7F7F" w:themeColor="text1" w:themeTint="80"/>
              <w:bottom w:val="none" w:sz="0" w:space="0" w:color="auto"/>
            </w:tcBorders>
            <w:shd w:val="clear" w:color="auto" w:fill="F2F2F2" w:themeFill="background1" w:themeFillShade="F2"/>
          </w:tcPr>
          <w:p w14:paraId="3BE5959C" w14:textId="77777777" w:rsidR="007921E2" w:rsidRPr="00784062" w:rsidRDefault="007921E2" w:rsidP="00A96EED">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r>
      <w:tr w:rsidR="004C0FE0" w14:paraId="01FB2FBA" w14:textId="77777777" w:rsidTr="00ED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gridSpan w:val="2"/>
            <w:tcBorders>
              <w:bottom w:val="single" w:sz="4" w:space="0" w:color="7F7F7F" w:themeColor="text1" w:themeTint="80"/>
            </w:tcBorders>
          </w:tcPr>
          <w:p w14:paraId="0AF18DB4" w14:textId="3EA4CDE0" w:rsidR="007921E2" w:rsidRPr="00430F5C" w:rsidRDefault="00582C33" w:rsidP="00A96EED">
            <w:pPr>
              <w:pStyle w:val="Para"/>
              <w:spacing w:line="240" w:lineRule="auto"/>
              <w:ind w:firstLine="0"/>
              <w:rPr>
                <w:rFonts w:ascii="Calibri" w:hAnsi="Calibri" w:cs="Calibri"/>
                <w:sz w:val="14"/>
                <w:szCs w:val="14"/>
                <w:lang w:eastAsia="en-US"/>
              </w:rPr>
            </w:pPr>
            <w:r>
              <w:rPr>
                <w:rFonts w:ascii="Calibri" w:hAnsi="Calibri" w:cs="Calibri"/>
                <w:sz w:val="14"/>
                <w:szCs w:val="14"/>
                <w:lang w:eastAsia="en-US"/>
              </w:rPr>
              <w:t>dataset combination</w:t>
            </w:r>
          </w:p>
        </w:tc>
        <w:tc>
          <w:tcPr>
            <w:tcW w:w="1350" w:type="dxa"/>
            <w:gridSpan w:val="2"/>
            <w:tcBorders>
              <w:right w:val="single" w:sz="4" w:space="0" w:color="7F7F7F" w:themeColor="text1" w:themeTint="80"/>
            </w:tcBorders>
          </w:tcPr>
          <w:p w14:paraId="6FD5E26B" w14:textId="77777777" w:rsidR="007921E2" w:rsidRPr="00427D1A" w:rsidRDefault="007921E2" w:rsidP="00A96EED">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SAND</w:t>
            </w:r>
          </w:p>
        </w:tc>
        <w:tc>
          <w:tcPr>
            <w:tcW w:w="1351" w:type="dxa"/>
            <w:gridSpan w:val="2"/>
            <w:tcBorders>
              <w:left w:val="single" w:sz="4" w:space="0" w:color="7F7F7F" w:themeColor="text1" w:themeTint="80"/>
              <w:right w:val="single" w:sz="4" w:space="0" w:color="7F7F7F" w:themeColor="text1" w:themeTint="80"/>
            </w:tcBorders>
          </w:tcPr>
          <w:p w14:paraId="7B5C0D44" w14:textId="77777777" w:rsidR="007921E2" w:rsidRPr="00430F5C" w:rsidRDefault="007921E2" w:rsidP="00A96EED">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Offline</w:t>
            </w:r>
          </w:p>
        </w:tc>
        <w:tc>
          <w:tcPr>
            <w:tcW w:w="1351" w:type="dxa"/>
            <w:gridSpan w:val="2"/>
            <w:tcBorders>
              <w:left w:val="single" w:sz="4" w:space="0" w:color="7F7F7F" w:themeColor="text1" w:themeTint="80"/>
              <w:right w:val="single" w:sz="4" w:space="0" w:color="7F7F7F" w:themeColor="text1" w:themeTint="80"/>
            </w:tcBorders>
          </w:tcPr>
          <w:p w14:paraId="1575E736" w14:textId="77777777" w:rsidR="007921E2" w:rsidRPr="00430F5C" w:rsidRDefault="007921E2" w:rsidP="00A96EED">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Batch</w:t>
            </w:r>
          </w:p>
        </w:tc>
        <w:tc>
          <w:tcPr>
            <w:tcW w:w="1351" w:type="dxa"/>
            <w:gridSpan w:val="2"/>
            <w:tcBorders>
              <w:left w:val="single" w:sz="4" w:space="0" w:color="7F7F7F" w:themeColor="text1" w:themeTint="80"/>
              <w:right w:val="single" w:sz="4" w:space="0" w:color="7F7F7F" w:themeColor="text1" w:themeTint="80"/>
            </w:tcBorders>
          </w:tcPr>
          <w:p w14:paraId="6733BFAF" w14:textId="77777777" w:rsidR="007921E2" w:rsidRPr="00430F5C" w:rsidRDefault="007921E2" w:rsidP="00A96EED">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Online</w:t>
            </w:r>
          </w:p>
        </w:tc>
        <w:tc>
          <w:tcPr>
            <w:tcW w:w="1351" w:type="dxa"/>
            <w:gridSpan w:val="2"/>
            <w:tcBorders>
              <w:left w:val="single" w:sz="4" w:space="0" w:color="7F7F7F" w:themeColor="text1" w:themeTint="80"/>
            </w:tcBorders>
          </w:tcPr>
          <w:p w14:paraId="474D77D6" w14:textId="77777777" w:rsidR="007921E2" w:rsidRPr="00427D1A" w:rsidRDefault="007921E2" w:rsidP="00A96EED">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LSTM-AE</w:t>
            </w:r>
          </w:p>
        </w:tc>
      </w:tr>
      <w:tr w:rsidR="00E56A73" w14:paraId="3251C92D" w14:textId="77777777" w:rsidTr="00ED479C">
        <w:tc>
          <w:tcPr>
            <w:cnfStyle w:val="001000000000" w:firstRow="0" w:lastRow="0" w:firstColumn="1" w:lastColumn="0" w:oddVBand="0" w:evenVBand="0" w:oddHBand="0" w:evenHBand="0" w:firstRowFirstColumn="0" w:firstRowLastColumn="0" w:lastRowFirstColumn="0" w:lastRowLastColumn="0"/>
            <w:tcW w:w="2006" w:type="dxa"/>
            <w:gridSpan w:val="2"/>
            <w:tcBorders>
              <w:top w:val="single" w:sz="4" w:space="0" w:color="7F7F7F" w:themeColor="text1" w:themeTint="80"/>
            </w:tcBorders>
          </w:tcPr>
          <w:p w14:paraId="1C62A407" w14:textId="77777777" w:rsidR="007921E2" w:rsidRPr="00784062" w:rsidRDefault="007921E2" w:rsidP="00A96EED">
            <w:pPr>
              <w:pStyle w:val="Para"/>
              <w:spacing w:line="240" w:lineRule="auto"/>
              <w:ind w:firstLine="0"/>
              <w:rPr>
                <w:rFonts w:ascii="Calibri" w:hAnsi="Calibri" w:cs="Calibri"/>
                <w:sz w:val="14"/>
                <w:szCs w:val="14"/>
                <w:lang w:eastAsia="en-US"/>
              </w:rPr>
            </w:pPr>
          </w:p>
        </w:tc>
        <w:tc>
          <w:tcPr>
            <w:tcW w:w="675" w:type="dxa"/>
            <w:tcBorders>
              <w:bottom w:val="single" w:sz="4" w:space="0" w:color="7F7F7F" w:themeColor="text1" w:themeTint="80"/>
            </w:tcBorders>
            <w:shd w:val="clear" w:color="auto" w:fill="F2F2F2" w:themeFill="background1" w:themeFillShade="F2"/>
          </w:tcPr>
          <w:p w14:paraId="0F3B4F87"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 xml:space="preserve">    AUC</w:t>
            </w:r>
          </w:p>
        </w:tc>
        <w:tc>
          <w:tcPr>
            <w:tcW w:w="675" w:type="dxa"/>
            <w:tcBorders>
              <w:bottom w:val="single" w:sz="4" w:space="0" w:color="7F7F7F" w:themeColor="text1" w:themeTint="80"/>
              <w:right w:val="single" w:sz="4" w:space="0" w:color="7F7F7F" w:themeColor="text1" w:themeTint="80"/>
            </w:tcBorders>
            <w:shd w:val="clear" w:color="auto" w:fill="F2F2F2" w:themeFill="background1" w:themeFillShade="F2"/>
          </w:tcPr>
          <w:p w14:paraId="7166B440"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76" w:type="dxa"/>
            <w:tcBorders>
              <w:left w:val="single" w:sz="4" w:space="0" w:color="7F7F7F" w:themeColor="text1" w:themeTint="80"/>
              <w:bottom w:val="single" w:sz="4" w:space="0" w:color="7F7F7F" w:themeColor="text1" w:themeTint="80"/>
            </w:tcBorders>
            <w:shd w:val="clear" w:color="auto" w:fill="F2F2F2" w:themeFill="background1" w:themeFillShade="F2"/>
          </w:tcPr>
          <w:p w14:paraId="0C1DDCA9"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75" w:type="dxa"/>
            <w:tcBorders>
              <w:bottom w:val="single" w:sz="4" w:space="0" w:color="7F7F7F" w:themeColor="text1" w:themeTint="80"/>
              <w:right w:val="single" w:sz="4" w:space="0" w:color="7F7F7F" w:themeColor="text1" w:themeTint="80"/>
            </w:tcBorders>
            <w:shd w:val="clear" w:color="auto" w:fill="F2F2F2" w:themeFill="background1" w:themeFillShade="F2"/>
          </w:tcPr>
          <w:p w14:paraId="70A6F7F6"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76" w:type="dxa"/>
            <w:tcBorders>
              <w:left w:val="single" w:sz="4" w:space="0" w:color="7F7F7F" w:themeColor="text1" w:themeTint="80"/>
              <w:bottom w:val="single" w:sz="4" w:space="0" w:color="7F7F7F" w:themeColor="text1" w:themeTint="80"/>
            </w:tcBorders>
            <w:shd w:val="clear" w:color="auto" w:fill="F2F2F2" w:themeFill="background1" w:themeFillShade="F2"/>
          </w:tcPr>
          <w:p w14:paraId="50839DE4"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75" w:type="dxa"/>
            <w:tcBorders>
              <w:bottom w:val="single" w:sz="4" w:space="0" w:color="7F7F7F" w:themeColor="text1" w:themeTint="80"/>
              <w:right w:val="single" w:sz="4" w:space="0" w:color="7F7F7F" w:themeColor="text1" w:themeTint="80"/>
            </w:tcBorders>
            <w:shd w:val="clear" w:color="auto" w:fill="F2F2F2" w:themeFill="background1" w:themeFillShade="F2"/>
          </w:tcPr>
          <w:p w14:paraId="644D01AD"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75" w:type="dxa"/>
            <w:tcBorders>
              <w:left w:val="single" w:sz="4" w:space="0" w:color="7F7F7F" w:themeColor="text1" w:themeTint="80"/>
              <w:bottom w:val="single" w:sz="4" w:space="0" w:color="7F7F7F" w:themeColor="text1" w:themeTint="80"/>
            </w:tcBorders>
            <w:shd w:val="clear" w:color="auto" w:fill="F2F2F2" w:themeFill="background1" w:themeFillShade="F2"/>
          </w:tcPr>
          <w:p w14:paraId="79463F7B"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76" w:type="dxa"/>
            <w:tcBorders>
              <w:bottom w:val="single" w:sz="4" w:space="0" w:color="7F7F7F" w:themeColor="text1" w:themeTint="80"/>
              <w:right w:val="single" w:sz="4" w:space="0" w:color="7F7F7F" w:themeColor="text1" w:themeTint="80"/>
            </w:tcBorders>
            <w:shd w:val="clear" w:color="auto" w:fill="F2F2F2" w:themeFill="background1" w:themeFillShade="F2"/>
          </w:tcPr>
          <w:p w14:paraId="16FE58A2"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75" w:type="dxa"/>
            <w:tcBorders>
              <w:left w:val="single" w:sz="4" w:space="0" w:color="7F7F7F" w:themeColor="text1" w:themeTint="80"/>
              <w:bottom w:val="single" w:sz="4" w:space="0" w:color="7F7F7F" w:themeColor="text1" w:themeTint="80"/>
            </w:tcBorders>
            <w:shd w:val="clear" w:color="auto" w:fill="F2F2F2" w:themeFill="background1" w:themeFillShade="F2"/>
          </w:tcPr>
          <w:p w14:paraId="369AF793"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76" w:type="dxa"/>
            <w:tcBorders>
              <w:bottom w:val="single" w:sz="4" w:space="0" w:color="7F7F7F" w:themeColor="text1" w:themeTint="80"/>
            </w:tcBorders>
            <w:shd w:val="clear" w:color="auto" w:fill="F2F2F2" w:themeFill="background1" w:themeFillShade="F2"/>
          </w:tcPr>
          <w:p w14:paraId="72188922" w14:textId="77777777" w:rsidR="007921E2" w:rsidRPr="00427D1A" w:rsidRDefault="007921E2" w:rsidP="00A96EED">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r>
      <w:tr w:rsidR="009B6A41" w14:paraId="6FE83AFB" w14:textId="77777777" w:rsidTr="00C62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52E0E1C5" w14:textId="3E1890FC" w:rsidR="009B6A41" w:rsidRPr="004C0FE0" w:rsidRDefault="001D51F7" w:rsidP="009B6A4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70C7FCF1" w14:textId="41D3B721" w:rsidR="009B6A41" w:rsidRPr="00C54A70" w:rsidRDefault="009B6A41" w:rsidP="009B6A4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SENSORSCOPE_SMD</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33F9DFD" w14:textId="722542C7"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45.64</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A9CD73C" w14:textId="59D8FAA7"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DFA2150" w14:textId="1A7FCBAC"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63.63</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FDCF878" w14:textId="33B5573B"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2.32</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4B34D78E" w14:textId="4EE052CA"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65.76</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53E32C2" w14:textId="317AA8BC"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7E2E23F3" w14:textId="0ED4FFDA"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69.61</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4B261B8F" w14:textId="1C681A53"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29.62</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FFC2793" w14:textId="60C6AA9B"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54.11</w:t>
            </w:r>
          </w:p>
        </w:tc>
        <w:tc>
          <w:tcPr>
            <w:tcW w:w="676" w:type="dxa"/>
            <w:tcBorders>
              <w:top w:val="single" w:sz="4" w:space="0" w:color="D9D9D9" w:themeColor="background1" w:themeShade="D9"/>
              <w:bottom w:val="single" w:sz="4" w:space="0" w:color="D9D9D9" w:themeColor="background1" w:themeShade="D9"/>
            </w:tcBorders>
            <w:shd w:val="clear" w:color="auto" w:fill="E2EFD9"/>
          </w:tcPr>
          <w:p w14:paraId="5786F816" w14:textId="408BEEF3" w:rsidR="009B6A41" w:rsidRPr="004C0FE0" w:rsidRDefault="009B6A41" w:rsidP="009B6A4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16.10</w:t>
            </w:r>
          </w:p>
        </w:tc>
      </w:tr>
      <w:tr w:rsidR="00536676" w14:paraId="46F4EEC1" w14:textId="77777777" w:rsidTr="008B5B87">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67503BF9" w14:textId="5226AEFE" w:rsidR="00536676" w:rsidRPr="004C0FE0" w:rsidRDefault="001D51F7" w:rsidP="0053667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2</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3B2BAAF7" w14:textId="5AAA8C41" w:rsidR="00536676" w:rsidRPr="00C54A70" w:rsidRDefault="00536676" w:rsidP="00536676">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ECG_MGAB</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154AA245" w14:textId="5BD36D28"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98.49</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B3FF10E" w14:textId="590F85AD"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6.35</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F0F8493" w14:textId="43881823"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32.01</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15DB0D3" w14:textId="6052AD57"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2557C0C" w14:textId="5712CBD5"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60.19</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484B9B2" w14:textId="07229169"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17.90</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72D49344" w14:textId="54311341"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70.78</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cPr>
          <w:p w14:paraId="60227AFB" w14:textId="79BC8199"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18.31</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5D4E2F3" w14:textId="4FC4B461"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64.19</w:t>
            </w:r>
          </w:p>
        </w:tc>
        <w:tc>
          <w:tcPr>
            <w:tcW w:w="676" w:type="dxa"/>
            <w:tcBorders>
              <w:top w:val="single" w:sz="4" w:space="0" w:color="D9D9D9" w:themeColor="background1" w:themeShade="D9"/>
              <w:bottom w:val="single" w:sz="4" w:space="0" w:color="D9D9D9" w:themeColor="background1" w:themeShade="D9"/>
            </w:tcBorders>
            <w:shd w:val="clear" w:color="auto" w:fill="A8D08D"/>
          </w:tcPr>
          <w:p w14:paraId="7313501A" w14:textId="4848D95C" w:rsidR="00536676" w:rsidRPr="004C0FE0" w:rsidRDefault="00536676" w:rsidP="0053667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22.21</w:t>
            </w:r>
          </w:p>
        </w:tc>
      </w:tr>
      <w:tr w:rsidR="007F41A9" w14:paraId="34D60E4F" w14:textId="77777777" w:rsidTr="00E27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56473C05" w14:textId="6B9F7006" w:rsidR="007F41A9" w:rsidRPr="004C0FE0" w:rsidRDefault="001D51F7" w:rsidP="007F41A9">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3</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3D783EF3" w14:textId="129273B4" w:rsidR="007F41A9" w:rsidRPr="00C54A70" w:rsidRDefault="007F41A9" w:rsidP="007F41A9">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NAB_YAHOO</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913CC24" w14:textId="176D851A"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47.30</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78B4F15" w14:textId="5825F814"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6658F7A" w14:textId="5F97FF93"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40.64</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13E13AA" w14:textId="65348F07"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6.52</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15851A28" w14:textId="2C5FFD93"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60.34</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E492941" w14:textId="798FB7CE"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2.23</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47C06958" w14:textId="198B5E03"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61.12</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cPr>
          <w:p w14:paraId="3B9640CB" w14:textId="12A25C74"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18.21</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E406DD6" w14:textId="79C18CED"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59.72</w:t>
            </w:r>
          </w:p>
        </w:tc>
        <w:tc>
          <w:tcPr>
            <w:tcW w:w="676" w:type="dxa"/>
            <w:tcBorders>
              <w:top w:val="single" w:sz="4" w:space="0" w:color="D9D9D9" w:themeColor="background1" w:themeShade="D9"/>
              <w:bottom w:val="single" w:sz="4" w:space="0" w:color="D9D9D9" w:themeColor="background1" w:themeShade="D9"/>
            </w:tcBorders>
            <w:shd w:val="clear" w:color="auto" w:fill="A8D08D"/>
          </w:tcPr>
          <w:p w14:paraId="58C26629" w14:textId="1148688C" w:rsidR="007F41A9" w:rsidRPr="004C0FE0" w:rsidRDefault="007F41A9" w:rsidP="007F41A9">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26.23</w:t>
            </w:r>
          </w:p>
        </w:tc>
      </w:tr>
      <w:tr w:rsidR="00DD1066" w14:paraId="420966A2" w14:textId="77777777" w:rsidTr="00B17CEC">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double" w:sz="4" w:space="0" w:color="7F7F7F" w:themeColor="text1" w:themeTint="80"/>
              <w:right w:val="none" w:sz="0" w:space="0" w:color="auto"/>
            </w:tcBorders>
            <w:shd w:val="clear" w:color="auto" w:fill="auto"/>
          </w:tcPr>
          <w:p w14:paraId="24C438C3" w14:textId="44256B0B" w:rsidR="00DD1066" w:rsidRPr="004C0FE0" w:rsidRDefault="001D51F7"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4</w:t>
            </w:r>
          </w:p>
        </w:tc>
        <w:tc>
          <w:tcPr>
            <w:tcW w:w="1593" w:type="dxa"/>
            <w:tcBorders>
              <w:top w:val="single" w:sz="4" w:space="0" w:color="D9D9D9" w:themeColor="background1" w:themeShade="D9"/>
              <w:left w:val="nil"/>
              <w:bottom w:val="double" w:sz="4" w:space="0" w:color="7F7F7F" w:themeColor="text1" w:themeTint="80"/>
              <w:right w:val="single" w:sz="4" w:space="0" w:color="7F7F7F" w:themeColor="text1" w:themeTint="80"/>
            </w:tcBorders>
            <w:shd w:val="clear" w:color="auto" w:fill="auto"/>
          </w:tcPr>
          <w:p w14:paraId="12EFB742" w14:textId="34EB828B" w:rsidR="00DD1066" w:rsidRPr="00C54A70" w:rsidRDefault="00DD1066" w:rsidP="00DD1066">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SENSORSCOPE_GHL</w:t>
            </w:r>
          </w:p>
        </w:tc>
        <w:tc>
          <w:tcPr>
            <w:tcW w:w="675" w:type="dxa"/>
            <w:tcBorders>
              <w:top w:val="single" w:sz="4" w:space="0" w:color="D9D9D9" w:themeColor="background1" w:themeShade="D9"/>
              <w:left w:val="single" w:sz="4" w:space="0" w:color="7F7F7F" w:themeColor="text1" w:themeTint="80"/>
              <w:bottom w:val="double" w:sz="4" w:space="0" w:color="7F7F7F" w:themeColor="text1" w:themeTint="80"/>
            </w:tcBorders>
            <w:shd w:val="clear" w:color="auto" w:fill="auto"/>
          </w:tcPr>
          <w:p w14:paraId="11560831" w14:textId="49FBDA66"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48.20</w:t>
            </w:r>
          </w:p>
        </w:tc>
        <w:tc>
          <w:tcPr>
            <w:tcW w:w="675" w:type="dxa"/>
            <w:tcBorders>
              <w:top w:val="single" w:sz="4" w:space="0" w:color="D9D9D9" w:themeColor="background1" w:themeShade="D9"/>
              <w:bottom w:val="double" w:sz="4" w:space="0" w:color="7F7F7F" w:themeColor="text1" w:themeTint="80"/>
              <w:right w:val="single" w:sz="4" w:space="0" w:color="7F7F7F" w:themeColor="text1" w:themeTint="80"/>
            </w:tcBorders>
            <w:shd w:val="clear" w:color="auto" w:fill="auto"/>
          </w:tcPr>
          <w:p w14:paraId="2C84EF88" w14:textId="43AB0DF4"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double" w:sz="4" w:space="0" w:color="7F7F7F" w:themeColor="text1" w:themeTint="80"/>
            </w:tcBorders>
            <w:shd w:val="clear" w:color="auto" w:fill="auto"/>
          </w:tcPr>
          <w:p w14:paraId="02E602EF" w14:textId="5DF654F8"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46.38</w:t>
            </w:r>
          </w:p>
        </w:tc>
        <w:tc>
          <w:tcPr>
            <w:tcW w:w="675" w:type="dxa"/>
            <w:tcBorders>
              <w:top w:val="single" w:sz="4" w:space="0" w:color="D9D9D9" w:themeColor="background1" w:themeShade="D9"/>
              <w:bottom w:val="double" w:sz="4" w:space="0" w:color="7F7F7F" w:themeColor="text1" w:themeTint="80"/>
              <w:right w:val="single" w:sz="4" w:space="0" w:color="7F7F7F" w:themeColor="text1" w:themeTint="80"/>
            </w:tcBorders>
            <w:shd w:val="clear" w:color="auto" w:fill="auto"/>
          </w:tcPr>
          <w:p w14:paraId="4D0B4C16" w14:textId="4E2686BC"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4.89</w:t>
            </w:r>
          </w:p>
        </w:tc>
        <w:tc>
          <w:tcPr>
            <w:tcW w:w="676" w:type="dxa"/>
            <w:tcBorders>
              <w:top w:val="single" w:sz="4" w:space="0" w:color="D9D9D9" w:themeColor="background1" w:themeShade="D9"/>
              <w:left w:val="single" w:sz="4" w:space="0" w:color="7F7F7F" w:themeColor="text1" w:themeTint="80"/>
              <w:bottom w:val="double" w:sz="4" w:space="0" w:color="7F7F7F" w:themeColor="text1" w:themeTint="80"/>
            </w:tcBorders>
            <w:shd w:val="clear" w:color="auto" w:fill="7DAFDD"/>
          </w:tcPr>
          <w:p w14:paraId="4572C9DA" w14:textId="370BAF91"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88.72</w:t>
            </w:r>
          </w:p>
        </w:tc>
        <w:tc>
          <w:tcPr>
            <w:tcW w:w="675" w:type="dxa"/>
            <w:tcBorders>
              <w:top w:val="single" w:sz="4" w:space="0" w:color="D9D9D9" w:themeColor="background1" w:themeShade="D9"/>
              <w:bottom w:val="double" w:sz="4" w:space="0" w:color="7F7F7F" w:themeColor="text1" w:themeTint="80"/>
              <w:right w:val="single" w:sz="4" w:space="0" w:color="7F7F7F" w:themeColor="text1" w:themeTint="80"/>
            </w:tcBorders>
            <w:shd w:val="clear" w:color="auto" w:fill="auto"/>
          </w:tcPr>
          <w:p w14:paraId="5FB68337" w14:textId="565B1C46"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4.34</w:t>
            </w:r>
          </w:p>
        </w:tc>
        <w:tc>
          <w:tcPr>
            <w:tcW w:w="675" w:type="dxa"/>
            <w:tcBorders>
              <w:top w:val="single" w:sz="4" w:space="0" w:color="D9D9D9" w:themeColor="background1" w:themeShade="D9"/>
              <w:left w:val="single" w:sz="4" w:space="0" w:color="7F7F7F" w:themeColor="text1" w:themeTint="80"/>
              <w:bottom w:val="double" w:sz="4" w:space="0" w:color="7F7F7F" w:themeColor="text1" w:themeTint="80"/>
            </w:tcBorders>
            <w:shd w:val="clear" w:color="auto" w:fill="BDD6EE"/>
          </w:tcPr>
          <w:p w14:paraId="77D4B8B5" w14:textId="00589807"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76.94</w:t>
            </w:r>
          </w:p>
        </w:tc>
        <w:tc>
          <w:tcPr>
            <w:tcW w:w="676" w:type="dxa"/>
            <w:tcBorders>
              <w:top w:val="single" w:sz="4" w:space="0" w:color="D9D9D9" w:themeColor="background1" w:themeShade="D9"/>
              <w:bottom w:val="double" w:sz="4" w:space="0" w:color="7F7F7F" w:themeColor="text1" w:themeTint="80"/>
              <w:right w:val="single" w:sz="4" w:space="0" w:color="7F7F7F" w:themeColor="text1" w:themeTint="80"/>
            </w:tcBorders>
            <w:shd w:val="clear" w:color="auto" w:fill="A8D08D"/>
          </w:tcPr>
          <w:p w14:paraId="36BEEEE4" w14:textId="61CCFBE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19.81</w:t>
            </w:r>
          </w:p>
        </w:tc>
        <w:tc>
          <w:tcPr>
            <w:tcW w:w="675" w:type="dxa"/>
            <w:tcBorders>
              <w:top w:val="single" w:sz="4" w:space="0" w:color="D9D9D9" w:themeColor="background1" w:themeShade="D9"/>
              <w:left w:val="single" w:sz="4" w:space="0" w:color="7F7F7F" w:themeColor="text1" w:themeTint="80"/>
              <w:bottom w:val="double" w:sz="4" w:space="0" w:color="7F7F7F" w:themeColor="text1" w:themeTint="80"/>
            </w:tcBorders>
            <w:shd w:val="clear" w:color="auto" w:fill="auto"/>
          </w:tcPr>
          <w:p w14:paraId="55DF7379" w14:textId="0FE922C5"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52.62</w:t>
            </w:r>
          </w:p>
        </w:tc>
        <w:tc>
          <w:tcPr>
            <w:tcW w:w="676" w:type="dxa"/>
            <w:tcBorders>
              <w:top w:val="single" w:sz="4" w:space="0" w:color="D9D9D9" w:themeColor="background1" w:themeShade="D9"/>
              <w:bottom w:val="double" w:sz="4" w:space="0" w:color="7F7F7F" w:themeColor="text1" w:themeTint="80"/>
            </w:tcBorders>
            <w:shd w:val="clear" w:color="auto" w:fill="E2EFD9"/>
          </w:tcPr>
          <w:p w14:paraId="785DD035" w14:textId="7DE78A7F"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9.97</w:t>
            </w:r>
          </w:p>
        </w:tc>
      </w:tr>
      <w:tr w:rsidR="00E56A73" w14:paraId="25CBA72B" w14:textId="77777777" w:rsidTr="009F2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bottom w:val="single" w:sz="4" w:space="0" w:color="D9D9D9" w:themeColor="background1" w:themeShade="D9"/>
              <w:right w:val="single" w:sz="4" w:space="0" w:color="FFFFFF" w:themeColor="background1"/>
            </w:tcBorders>
            <w:shd w:val="clear" w:color="auto" w:fill="auto"/>
          </w:tcPr>
          <w:p w14:paraId="380058EC" w14:textId="621E3752" w:rsidR="001D51F7" w:rsidRDefault="00846C6B" w:rsidP="001D51F7">
            <w:pPr>
              <w:pStyle w:val="Para"/>
              <w:spacing w:line="240" w:lineRule="auto"/>
              <w:ind w:firstLine="0"/>
              <w:rPr>
                <w:rFonts w:asciiTheme="minorHAnsi" w:hAnsiTheme="minorHAnsi" w:cstheme="minorHAnsi"/>
                <w:sz w:val="14"/>
                <w:szCs w:val="14"/>
                <w:lang w:eastAsia="en-US"/>
              </w:rPr>
            </w:pPr>
            <w:r>
              <w:rPr>
                <w:rFonts w:asciiTheme="minorHAnsi" w:hAnsiTheme="minorHAnsi" w:cstheme="minorHAnsi"/>
                <w:sz w:val="14"/>
                <w:szCs w:val="14"/>
                <w:lang w:eastAsia="en-US"/>
              </w:rPr>
              <w:t>5</w:t>
            </w:r>
          </w:p>
        </w:tc>
        <w:tc>
          <w:tcPr>
            <w:tcW w:w="1593" w:type="dxa"/>
            <w:tcBorders>
              <w:left w:val="single" w:sz="4" w:space="0" w:color="FFFFFF" w:themeColor="background1"/>
              <w:bottom w:val="single" w:sz="4" w:space="0" w:color="D9D9D9" w:themeColor="background1" w:themeShade="D9"/>
              <w:right w:val="single" w:sz="4" w:space="0" w:color="7F7F7F" w:themeColor="text1" w:themeTint="80"/>
            </w:tcBorders>
            <w:shd w:val="clear" w:color="auto" w:fill="auto"/>
          </w:tcPr>
          <w:p w14:paraId="00602EE7" w14:textId="14E96BF0" w:rsidR="001D51F7" w:rsidRPr="00C54A70" w:rsidRDefault="001D51F7" w:rsidP="001D51F7">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C54A70">
              <w:rPr>
                <w:rFonts w:asciiTheme="minorHAnsi" w:hAnsiTheme="minorHAnsi" w:cstheme="minorHAnsi"/>
                <w:sz w:val="14"/>
                <w:szCs w:val="14"/>
              </w:rPr>
              <w:t>YAHOO_GENESIS</w:t>
            </w:r>
          </w:p>
        </w:tc>
        <w:tc>
          <w:tcPr>
            <w:tcW w:w="675"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04F40D3E" w14:textId="59DE8817"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3.29</w:t>
            </w:r>
          </w:p>
        </w:tc>
        <w:tc>
          <w:tcPr>
            <w:tcW w:w="675"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21ACB548" w14:textId="77777777"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BDD6EE"/>
          </w:tcPr>
          <w:p w14:paraId="79B33E04" w14:textId="4917B325"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93.40</w:t>
            </w:r>
          </w:p>
        </w:tc>
        <w:tc>
          <w:tcPr>
            <w:tcW w:w="675"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8D08D"/>
          </w:tcPr>
          <w:p w14:paraId="6C5F1593" w14:textId="2D4075A6"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16.22</w:t>
            </w:r>
          </w:p>
        </w:tc>
        <w:tc>
          <w:tcPr>
            <w:tcW w:w="676"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7DAFDD"/>
          </w:tcPr>
          <w:p w14:paraId="16CBA336" w14:textId="1CEE27AA"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94.89</w:t>
            </w:r>
          </w:p>
        </w:tc>
        <w:tc>
          <w:tcPr>
            <w:tcW w:w="675"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1D411D5F" w14:textId="77777777"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p>
        </w:tc>
        <w:tc>
          <w:tcPr>
            <w:tcW w:w="675"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66107550" w14:textId="77746DBC"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90.22</w:t>
            </w:r>
          </w:p>
        </w:tc>
        <w:tc>
          <w:tcPr>
            <w:tcW w:w="676"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tcPr>
          <w:p w14:paraId="207179EC" w14:textId="48A2C25A"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3.94</w:t>
            </w:r>
          </w:p>
        </w:tc>
        <w:tc>
          <w:tcPr>
            <w:tcW w:w="675"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tcPr>
          <w:p w14:paraId="3C5F0FE0" w14:textId="2706D6AE"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80.62</w:t>
            </w:r>
          </w:p>
        </w:tc>
        <w:tc>
          <w:tcPr>
            <w:tcW w:w="676" w:type="dxa"/>
            <w:tcBorders>
              <w:top w:val="single" w:sz="4" w:space="0" w:color="7F7F7F" w:themeColor="text1" w:themeTint="80"/>
              <w:bottom w:val="single" w:sz="4" w:space="0" w:color="D9D9D9" w:themeColor="background1" w:themeShade="D9"/>
            </w:tcBorders>
            <w:shd w:val="clear" w:color="auto" w:fill="E2EFD9"/>
          </w:tcPr>
          <w:p w14:paraId="25F0E69C" w14:textId="4C669ED6" w:rsidR="001D51F7" w:rsidRPr="004C0FE0" w:rsidRDefault="001D51F7" w:rsidP="001D51F7">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rPr>
            </w:pPr>
            <w:r w:rsidRPr="004C0FE0">
              <w:rPr>
                <w:rFonts w:asciiTheme="minorHAnsi" w:hAnsiTheme="minorHAnsi" w:cstheme="minorHAnsi"/>
                <w:sz w:val="14"/>
                <w:szCs w:val="14"/>
              </w:rPr>
              <w:t>8.77</w:t>
            </w:r>
          </w:p>
        </w:tc>
      </w:tr>
      <w:tr w:rsidR="00DD1066" w14:paraId="49833FA8" w14:textId="77777777" w:rsidTr="00B17CEC">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0CECE" w:themeColor="background2" w:themeShade="E6"/>
              <w:bottom w:val="single" w:sz="4" w:space="0" w:color="D9D9D9" w:themeColor="background1" w:themeShade="D9"/>
              <w:right w:val="none" w:sz="0" w:space="0" w:color="auto"/>
            </w:tcBorders>
            <w:shd w:val="clear" w:color="auto" w:fill="auto"/>
          </w:tcPr>
          <w:p w14:paraId="7B0BD444" w14:textId="67C2E783"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6</w:t>
            </w:r>
          </w:p>
        </w:tc>
        <w:tc>
          <w:tcPr>
            <w:tcW w:w="1593" w:type="dxa"/>
            <w:tcBorders>
              <w:top w:val="single" w:sz="4" w:space="0" w:color="D0CECE" w:themeColor="background2" w:themeShade="E6"/>
              <w:left w:val="nil"/>
              <w:bottom w:val="single" w:sz="4" w:space="0" w:color="D9D9D9" w:themeColor="background1" w:themeShade="D9"/>
              <w:right w:val="single" w:sz="4" w:space="0" w:color="7F7F7F" w:themeColor="text1" w:themeTint="80"/>
            </w:tcBorders>
            <w:shd w:val="clear" w:color="auto" w:fill="auto"/>
          </w:tcPr>
          <w:p w14:paraId="7DB3258C" w14:textId="25755A5F" w:rsidR="00DD1066" w:rsidRPr="00C54A70" w:rsidRDefault="00DD1066" w:rsidP="00DD1066">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GENESIS_OPPORTUNITY</w:t>
            </w:r>
          </w:p>
        </w:tc>
        <w:tc>
          <w:tcPr>
            <w:tcW w:w="675" w:type="dxa"/>
            <w:tcBorders>
              <w:top w:val="single" w:sz="4" w:space="0" w:color="D0CECE" w:themeColor="background2" w:themeShade="E6"/>
              <w:left w:val="single" w:sz="4" w:space="0" w:color="7F7F7F" w:themeColor="text1" w:themeTint="80"/>
              <w:bottom w:val="single" w:sz="4" w:space="0" w:color="D9D9D9" w:themeColor="background1" w:themeShade="D9"/>
            </w:tcBorders>
            <w:shd w:val="clear" w:color="auto" w:fill="auto"/>
          </w:tcPr>
          <w:p w14:paraId="5CB45DC0" w14:textId="2218B240"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77.18</w:t>
            </w:r>
          </w:p>
        </w:tc>
        <w:tc>
          <w:tcPr>
            <w:tcW w:w="675" w:type="dxa"/>
            <w:tcBorders>
              <w:top w:val="single" w:sz="4" w:space="0" w:color="D0CECE" w:themeColor="background2" w:themeShade="E6"/>
              <w:bottom w:val="single" w:sz="4" w:space="0" w:color="D9D9D9" w:themeColor="background1" w:themeShade="D9"/>
              <w:right w:val="single" w:sz="4" w:space="0" w:color="7F7F7F" w:themeColor="text1" w:themeTint="80"/>
            </w:tcBorders>
            <w:shd w:val="clear" w:color="auto" w:fill="auto"/>
          </w:tcPr>
          <w:p w14:paraId="0E7D6C30" w14:textId="144318B1"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0CECE" w:themeColor="background2" w:themeShade="E6"/>
              <w:left w:val="single" w:sz="4" w:space="0" w:color="7F7F7F" w:themeColor="text1" w:themeTint="80"/>
              <w:bottom w:val="single" w:sz="4" w:space="0" w:color="D9D9D9" w:themeColor="background1" w:themeShade="D9"/>
            </w:tcBorders>
            <w:shd w:val="clear" w:color="auto" w:fill="7DAFDD"/>
          </w:tcPr>
          <w:p w14:paraId="7CAC3451" w14:textId="287AFC85"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99.07</w:t>
            </w:r>
          </w:p>
        </w:tc>
        <w:tc>
          <w:tcPr>
            <w:tcW w:w="675" w:type="dxa"/>
            <w:tcBorders>
              <w:top w:val="single" w:sz="4" w:space="0" w:color="D0CECE" w:themeColor="background2" w:themeShade="E6"/>
              <w:bottom w:val="single" w:sz="4" w:space="0" w:color="D9D9D9" w:themeColor="background1" w:themeShade="D9"/>
              <w:right w:val="single" w:sz="4" w:space="0" w:color="7F7F7F" w:themeColor="text1" w:themeTint="80"/>
            </w:tcBorders>
            <w:shd w:val="clear" w:color="auto" w:fill="A8D08D"/>
          </w:tcPr>
          <w:p w14:paraId="7560012E" w14:textId="113647CC"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70.69</w:t>
            </w:r>
          </w:p>
        </w:tc>
        <w:tc>
          <w:tcPr>
            <w:tcW w:w="676" w:type="dxa"/>
            <w:tcBorders>
              <w:top w:val="single" w:sz="4" w:space="0" w:color="D0CECE" w:themeColor="background2" w:themeShade="E6"/>
              <w:left w:val="single" w:sz="4" w:space="0" w:color="7F7F7F" w:themeColor="text1" w:themeTint="80"/>
              <w:bottom w:val="single" w:sz="4" w:space="0" w:color="D9D9D9" w:themeColor="background1" w:themeShade="D9"/>
            </w:tcBorders>
            <w:shd w:val="clear" w:color="auto" w:fill="BDD6EE"/>
          </w:tcPr>
          <w:p w14:paraId="7F1A485B" w14:textId="6A6D098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98.65</w:t>
            </w:r>
          </w:p>
        </w:tc>
        <w:tc>
          <w:tcPr>
            <w:tcW w:w="675" w:type="dxa"/>
            <w:tcBorders>
              <w:top w:val="single" w:sz="4" w:space="0" w:color="D0CECE" w:themeColor="background2" w:themeShade="E6"/>
              <w:bottom w:val="single" w:sz="4" w:space="0" w:color="D9D9D9" w:themeColor="background1" w:themeShade="D9"/>
              <w:right w:val="single" w:sz="4" w:space="0" w:color="7F7F7F" w:themeColor="text1" w:themeTint="80"/>
            </w:tcBorders>
            <w:shd w:val="clear" w:color="auto" w:fill="E2EFD9"/>
          </w:tcPr>
          <w:p w14:paraId="2E56B4A2" w14:textId="7413E851"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69.97</w:t>
            </w:r>
          </w:p>
        </w:tc>
        <w:tc>
          <w:tcPr>
            <w:tcW w:w="675" w:type="dxa"/>
            <w:tcBorders>
              <w:top w:val="single" w:sz="4" w:space="0" w:color="D0CECE" w:themeColor="background2" w:themeShade="E6"/>
              <w:left w:val="single" w:sz="4" w:space="0" w:color="7F7F7F" w:themeColor="text1" w:themeTint="80"/>
              <w:bottom w:val="single" w:sz="4" w:space="0" w:color="D9D9D9" w:themeColor="background1" w:themeShade="D9"/>
            </w:tcBorders>
            <w:shd w:val="clear" w:color="auto" w:fill="auto"/>
          </w:tcPr>
          <w:p w14:paraId="4F5C8224" w14:textId="3AC46EED"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54.63</w:t>
            </w:r>
          </w:p>
        </w:tc>
        <w:tc>
          <w:tcPr>
            <w:tcW w:w="676" w:type="dxa"/>
            <w:tcBorders>
              <w:top w:val="single" w:sz="4" w:space="0" w:color="D0CECE" w:themeColor="background2" w:themeShade="E6"/>
              <w:bottom w:val="single" w:sz="4" w:space="0" w:color="D9D9D9" w:themeColor="background1" w:themeShade="D9"/>
              <w:right w:val="single" w:sz="4" w:space="0" w:color="7F7F7F" w:themeColor="text1" w:themeTint="80"/>
            </w:tcBorders>
            <w:shd w:val="clear" w:color="auto" w:fill="auto"/>
          </w:tcPr>
          <w:p w14:paraId="2AF9905F" w14:textId="1CE04B8C"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5.41</w:t>
            </w:r>
          </w:p>
        </w:tc>
        <w:tc>
          <w:tcPr>
            <w:tcW w:w="675" w:type="dxa"/>
            <w:tcBorders>
              <w:top w:val="single" w:sz="4" w:space="0" w:color="D0CECE" w:themeColor="background2" w:themeShade="E6"/>
              <w:left w:val="single" w:sz="4" w:space="0" w:color="7F7F7F" w:themeColor="text1" w:themeTint="80"/>
              <w:bottom w:val="single" w:sz="4" w:space="0" w:color="D9D9D9" w:themeColor="background1" w:themeShade="D9"/>
            </w:tcBorders>
            <w:shd w:val="clear" w:color="auto" w:fill="auto"/>
          </w:tcPr>
          <w:p w14:paraId="43245890" w14:textId="63BEFE58"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50.76</w:t>
            </w:r>
          </w:p>
        </w:tc>
        <w:tc>
          <w:tcPr>
            <w:tcW w:w="676" w:type="dxa"/>
            <w:tcBorders>
              <w:top w:val="single" w:sz="4" w:space="0" w:color="D0CECE" w:themeColor="background2" w:themeShade="E6"/>
              <w:bottom w:val="single" w:sz="4" w:space="0" w:color="D9D9D9" w:themeColor="background1" w:themeShade="D9"/>
            </w:tcBorders>
            <w:shd w:val="clear" w:color="auto" w:fill="auto"/>
          </w:tcPr>
          <w:p w14:paraId="64667429" w14:textId="3130508F"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3.37</w:t>
            </w:r>
          </w:p>
        </w:tc>
      </w:tr>
      <w:tr w:rsidR="00DD1066" w14:paraId="45DA93AC" w14:textId="77777777" w:rsidTr="00BF0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423315E0" w14:textId="3B387F28"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7</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B2DE60C" w14:textId="258F4894" w:rsidR="00DD1066" w:rsidRPr="00C54A70" w:rsidRDefault="00DD1066" w:rsidP="00DD1066">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MGAB_OPPORTUNITY</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3ADF4848" w14:textId="04E02C50"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88.34</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22E4B78B" w14:textId="2316D89D"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3B620A9D" w14:textId="2710A4AC"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96.27</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cPr>
          <w:p w14:paraId="3B3E0EF0" w14:textId="448A2962"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80.20</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56CFE839" w14:textId="036278B6"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96.14</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010CC726" w14:textId="73BD8501"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88.33</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240BA9E" w14:textId="48A45B9E"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58.23</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84439FB" w14:textId="645B97BC"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5.61</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C713DC8" w14:textId="28D8F13F"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48.54</w:t>
            </w:r>
          </w:p>
        </w:tc>
        <w:tc>
          <w:tcPr>
            <w:tcW w:w="676" w:type="dxa"/>
            <w:tcBorders>
              <w:top w:val="single" w:sz="4" w:space="0" w:color="D9D9D9" w:themeColor="background1" w:themeShade="D9"/>
              <w:bottom w:val="single" w:sz="4" w:space="0" w:color="D9D9D9" w:themeColor="background1" w:themeShade="D9"/>
            </w:tcBorders>
            <w:shd w:val="clear" w:color="auto" w:fill="auto"/>
          </w:tcPr>
          <w:p w14:paraId="3F5BF534" w14:textId="25ABD195"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0.54</w:t>
            </w:r>
          </w:p>
        </w:tc>
      </w:tr>
      <w:tr w:rsidR="00DD1066" w14:paraId="4070E347" w14:textId="77777777" w:rsidTr="002E54AD">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121F2439" w14:textId="0172F0F6"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8</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6D6007C5" w14:textId="4B9416D9" w:rsidR="00DD1066" w:rsidRPr="00C54A70" w:rsidRDefault="00DD1066" w:rsidP="00DD1066">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ECG_SMD</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8170C0D" w14:textId="0B3D54E2"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60.69</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7360F63" w14:textId="4AEE119B"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2.90</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7FF9196F" w14:textId="2A26474B"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73.90</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251BAAD" w14:textId="1989D5E0"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14.12</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6473425B" w14:textId="57DEACBE"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78.40</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4C59026" w14:textId="1495E1F9"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9.53</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A37DBA5" w14:textId="550AC4F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64.44</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6BF21A9C" w14:textId="19339B84"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20.30</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1F3D26D" w14:textId="6BE1D19F"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55.98</w:t>
            </w:r>
          </w:p>
        </w:tc>
        <w:tc>
          <w:tcPr>
            <w:tcW w:w="676" w:type="dxa"/>
            <w:tcBorders>
              <w:top w:val="single" w:sz="4" w:space="0" w:color="D9D9D9" w:themeColor="background1" w:themeShade="D9"/>
              <w:bottom w:val="single" w:sz="4" w:space="0" w:color="D9D9D9" w:themeColor="background1" w:themeShade="D9"/>
            </w:tcBorders>
            <w:shd w:val="clear" w:color="auto" w:fill="E2EFD9"/>
          </w:tcPr>
          <w:p w14:paraId="41DC6DE6" w14:textId="5133A337"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17.66</w:t>
            </w:r>
          </w:p>
        </w:tc>
      </w:tr>
      <w:tr w:rsidR="00DD1066" w14:paraId="438E43A1" w14:textId="77777777" w:rsidTr="00AE5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75AEFA26" w14:textId="3192AF29"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9</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5CBE2A6" w14:textId="450968E5" w:rsidR="00DD1066" w:rsidRPr="00C54A70" w:rsidRDefault="00DD1066" w:rsidP="00DD1066">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ECG_SENSORSCOPE</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39C2DB90" w14:textId="1509F2F5"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90.15</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36DF450" w14:textId="39BA6BB5"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1.84</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2C42621A" w14:textId="3FC2DC44"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74.41</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9BA4C66" w14:textId="3188EA8E"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2.81</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B11AD6F" w14:textId="6C9B18DC"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67.43</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0376700" w14:textId="174B431E"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68771F26" w14:textId="15159082"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71.02</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3CF2DED5" w14:textId="775583F2"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37.85</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C5B5411" w14:textId="26B3C803"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54.82</w:t>
            </w:r>
          </w:p>
        </w:tc>
        <w:tc>
          <w:tcPr>
            <w:tcW w:w="676" w:type="dxa"/>
            <w:tcBorders>
              <w:top w:val="single" w:sz="4" w:space="0" w:color="D9D9D9" w:themeColor="background1" w:themeShade="D9"/>
              <w:bottom w:val="single" w:sz="4" w:space="0" w:color="D9D9D9" w:themeColor="background1" w:themeShade="D9"/>
            </w:tcBorders>
            <w:shd w:val="clear" w:color="auto" w:fill="E2EFD9"/>
          </w:tcPr>
          <w:p w14:paraId="66B4DCFA" w14:textId="5A0CE08C"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16.77</w:t>
            </w:r>
          </w:p>
        </w:tc>
      </w:tr>
      <w:tr w:rsidR="00DD1066" w14:paraId="2536D7DB" w14:textId="77777777" w:rsidTr="00D14A75">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78127614" w14:textId="0AABDBC7"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10</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3C5450A" w14:textId="3B0F434F" w:rsidR="00DD1066" w:rsidRPr="00C54A70" w:rsidRDefault="00DD1066" w:rsidP="00DD1066">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IOPS_SMD</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1F66A67" w14:textId="53960F7B"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34.61</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55C95C2" w14:textId="78FCCDF4"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2BEA10FE" w14:textId="3EDCBD19"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63.05</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4D9A9EC3" w14:textId="354F32A3"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2.34</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3FC98B69" w14:textId="3A5666C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40.00</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1F61C8D" w14:textId="1FB2297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0.53</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49B22C28" w14:textId="10EDFBD9"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58.04</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5354D9B0" w14:textId="14E37519"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10.46</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9302900" w14:textId="750FFB92"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51.26</w:t>
            </w:r>
          </w:p>
        </w:tc>
        <w:tc>
          <w:tcPr>
            <w:tcW w:w="676" w:type="dxa"/>
            <w:tcBorders>
              <w:top w:val="single" w:sz="4" w:space="0" w:color="D9D9D9" w:themeColor="background1" w:themeShade="D9"/>
              <w:bottom w:val="single" w:sz="4" w:space="0" w:color="D9D9D9" w:themeColor="background1" w:themeShade="D9"/>
            </w:tcBorders>
            <w:shd w:val="clear" w:color="auto" w:fill="auto"/>
          </w:tcPr>
          <w:p w14:paraId="47A1CCB3" w14:textId="013318CA" w:rsidR="00DD1066" w:rsidRPr="004C0FE0" w:rsidRDefault="00DD106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5.36</w:t>
            </w:r>
          </w:p>
        </w:tc>
      </w:tr>
      <w:tr w:rsidR="00DD1066" w14:paraId="185444D4" w14:textId="77777777" w:rsidTr="000E7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77539872" w14:textId="6EAE0A1C" w:rsidR="00DD1066" w:rsidRPr="004C0FE0" w:rsidRDefault="00B20DCD" w:rsidP="00DD1066">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11</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403A475" w14:textId="204A9D88" w:rsidR="00DD1066" w:rsidRPr="00C54A70" w:rsidRDefault="00DD1066" w:rsidP="00DD1066">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IOPS_NAB</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AC8E34F" w14:textId="698A1AF5"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53.30</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67C5407D" w14:textId="1575F072"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1547DFBE" w14:textId="72392951"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86.83</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cPr>
          <w:p w14:paraId="015F37D2" w14:textId="15F2F7C6"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10.96</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3CED24D1" w14:textId="25181769"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83.75</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0AA423C" w14:textId="2846DEA1"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10.25</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4EBBFB12" w14:textId="41D784E7"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53.47</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1C9BC45F" w14:textId="04127786"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2.41</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1EC93A65" w14:textId="53800ED8"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63.26</w:t>
            </w:r>
          </w:p>
        </w:tc>
        <w:tc>
          <w:tcPr>
            <w:tcW w:w="676" w:type="dxa"/>
            <w:tcBorders>
              <w:top w:val="single" w:sz="4" w:space="0" w:color="D9D9D9" w:themeColor="background1" w:themeShade="D9"/>
              <w:bottom w:val="single" w:sz="4" w:space="0" w:color="D9D9D9" w:themeColor="background1" w:themeShade="D9"/>
            </w:tcBorders>
            <w:shd w:val="clear" w:color="auto" w:fill="A8D08D"/>
          </w:tcPr>
          <w:p w14:paraId="28D1EBEA" w14:textId="72C65307" w:rsidR="00DD1066" w:rsidRPr="004C0FE0" w:rsidRDefault="00DD1066" w:rsidP="00DD1066">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20.33</w:t>
            </w:r>
          </w:p>
        </w:tc>
      </w:tr>
      <w:tr w:rsidR="00011A8A" w14:paraId="643DBF10" w14:textId="77777777" w:rsidTr="007F7DB5">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1918B686" w14:textId="54086413" w:rsidR="00011A8A" w:rsidRPr="004C0FE0" w:rsidRDefault="00B20DCD" w:rsidP="00011A8A">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12</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73E1442A" w14:textId="4A38C090" w:rsidR="00011A8A" w:rsidRPr="00C54A70" w:rsidRDefault="00011A8A" w:rsidP="00011A8A">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MITDB_OCCUPANCY</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24010695" w14:textId="7E4042E7"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87.25</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56663767" w14:textId="02539C05"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0.80</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2A6849E1" w14:textId="5C952848"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99.87</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7DE6FFF2" w14:textId="61374266"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97.14</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1F5E47F" w14:textId="1FFB37A5"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84.77</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tcPr>
          <w:p w14:paraId="714BA018" w14:textId="039280B3"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54.20</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D49AF40" w14:textId="265FF8A5"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75.36</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ED5383E" w14:textId="4AD28C76"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21.54</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24DB5E18" w14:textId="0A635F64"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49.14</w:t>
            </w:r>
          </w:p>
        </w:tc>
        <w:tc>
          <w:tcPr>
            <w:tcW w:w="676" w:type="dxa"/>
            <w:tcBorders>
              <w:top w:val="single" w:sz="4" w:space="0" w:color="D9D9D9" w:themeColor="background1" w:themeShade="D9"/>
              <w:bottom w:val="single" w:sz="4" w:space="0" w:color="D9D9D9" w:themeColor="background1" w:themeShade="D9"/>
            </w:tcBorders>
            <w:shd w:val="clear" w:color="auto" w:fill="auto"/>
          </w:tcPr>
          <w:p w14:paraId="0EB581B5" w14:textId="214F2E9C" w:rsidR="00011A8A" w:rsidRPr="004C0FE0" w:rsidRDefault="00011A8A" w:rsidP="00011A8A">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3.67</w:t>
            </w:r>
          </w:p>
        </w:tc>
      </w:tr>
      <w:tr w:rsidR="004D62C5" w14:paraId="3FAF351B" w14:textId="77777777" w:rsidTr="00485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Borders>
              <w:top w:val="single" w:sz="4" w:space="0" w:color="D9D9D9" w:themeColor="background1" w:themeShade="D9"/>
              <w:bottom w:val="single" w:sz="4" w:space="0" w:color="D9D9D9" w:themeColor="background1" w:themeShade="D9"/>
              <w:right w:val="none" w:sz="0" w:space="0" w:color="auto"/>
            </w:tcBorders>
            <w:shd w:val="clear" w:color="auto" w:fill="auto"/>
          </w:tcPr>
          <w:p w14:paraId="62080295" w14:textId="0E37873D" w:rsidR="004D62C5" w:rsidRPr="004C0FE0" w:rsidRDefault="00B20DCD" w:rsidP="004D62C5">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13</w:t>
            </w:r>
          </w:p>
        </w:tc>
        <w:tc>
          <w:tcPr>
            <w:tcW w:w="1593"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2FD7BF80" w14:textId="1A34DFD3" w:rsidR="004D62C5" w:rsidRPr="00C54A70" w:rsidRDefault="004D62C5" w:rsidP="004D62C5">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4"/>
                <w:szCs w:val="14"/>
                <w:lang w:eastAsia="en-US"/>
              </w:rPr>
            </w:pPr>
            <w:r w:rsidRPr="00C54A70">
              <w:rPr>
                <w:rFonts w:asciiTheme="minorHAnsi" w:hAnsiTheme="minorHAnsi" w:cstheme="minorHAnsi"/>
                <w:sz w:val="14"/>
                <w:szCs w:val="14"/>
              </w:rPr>
              <w:t>OCCUPANCY_SVDB</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02DA608E" w14:textId="797B501B"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31.63</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0EB6CCE7" w14:textId="5DB08688"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tcPr>
          <w:p w14:paraId="15DF7EEF" w14:textId="0ABD0D54"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56.59</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3A15461B" w14:textId="11B50A30"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2.65</w:t>
            </w:r>
          </w:p>
        </w:tc>
        <w:tc>
          <w:tcPr>
            <w:tcW w:w="676"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5D2F44E3" w14:textId="69548F87"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45.31</w:t>
            </w:r>
          </w:p>
        </w:tc>
        <w:tc>
          <w:tcPr>
            <w:tcW w:w="67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tcPr>
          <w:p w14:paraId="79729273" w14:textId="6C1321CE"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3.37</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tcPr>
          <w:p w14:paraId="3B694BC0" w14:textId="3504CE07"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55.45</w:t>
            </w:r>
          </w:p>
        </w:tc>
        <w:tc>
          <w:tcPr>
            <w:tcW w:w="676"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tcPr>
          <w:p w14:paraId="518BD5E6" w14:textId="1460B57E"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26.92</w:t>
            </w:r>
          </w:p>
        </w:tc>
        <w:tc>
          <w:tcPr>
            <w:tcW w:w="675"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tcPr>
          <w:p w14:paraId="7C99A787" w14:textId="5D1F592C"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52.67</w:t>
            </w:r>
          </w:p>
        </w:tc>
        <w:tc>
          <w:tcPr>
            <w:tcW w:w="676" w:type="dxa"/>
            <w:tcBorders>
              <w:top w:val="single" w:sz="4" w:space="0" w:color="D9D9D9" w:themeColor="background1" w:themeShade="D9"/>
              <w:bottom w:val="single" w:sz="4" w:space="0" w:color="D9D9D9" w:themeColor="background1" w:themeShade="D9"/>
            </w:tcBorders>
            <w:shd w:val="clear" w:color="auto" w:fill="E2EFD9"/>
          </w:tcPr>
          <w:p w14:paraId="2DBCD11E" w14:textId="16ACC1E2" w:rsidR="004D62C5" w:rsidRPr="004C0FE0" w:rsidRDefault="004D62C5" w:rsidP="004D62C5">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4C0FE0">
              <w:rPr>
                <w:rFonts w:asciiTheme="minorHAnsi" w:hAnsiTheme="minorHAnsi" w:cstheme="minorHAnsi"/>
                <w:sz w:val="14"/>
                <w:szCs w:val="14"/>
              </w:rPr>
              <w:t>12.68</w:t>
            </w:r>
          </w:p>
        </w:tc>
      </w:tr>
      <w:tr w:rsidR="00691C20" w14:paraId="64E1B22C" w14:textId="77777777" w:rsidTr="00691C20">
        <w:tc>
          <w:tcPr>
            <w:cnfStyle w:val="001000000000" w:firstRow="0" w:lastRow="0" w:firstColumn="1" w:lastColumn="0" w:oddVBand="0" w:evenVBand="0" w:oddHBand="0" w:evenHBand="0" w:firstRowFirstColumn="0" w:firstRowLastColumn="0" w:lastRowFirstColumn="0" w:lastRowLastColumn="0"/>
            <w:tcW w:w="2006" w:type="dxa"/>
            <w:gridSpan w:val="2"/>
            <w:tcBorders>
              <w:top w:val="single" w:sz="4" w:space="0" w:color="7F7F7F" w:themeColor="text1" w:themeTint="80"/>
            </w:tcBorders>
            <w:shd w:val="clear" w:color="auto" w:fill="auto"/>
          </w:tcPr>
          <w:p w14:paraId="0FDF6935" w14:textId="3BF3BBA0" w:rsidR="00DD1066" w:rsidRPr="00C52023" w:rsidRDefault="00DB60FB" w:rsidP="00DD1066">
            <w:pPr>
              <w:pStyle w:val="Para"/>
              <w:spacing w:line="240" w:lineRule="auto"/>
              <w:ind w:firstLine="0"/>
              <w:rPr>
                <w:rFonts w:ascii="Calibri" w:hAnsi="Calibri" w:cs="Calibri"/>
                <w:sz w:val="14"/>
                <w:szCs w:val="14"/>
                <w:lang w:eastAsia="en-US"/>
              </w:rPr>
            </w:pPr>
            <w:r>
              <w:rPr>
                <w:rFonts w:ascii="Calibri" w:hAnsi="Calibri" w:cs="Calibri"/>
                <w:sz w:val="14"/>
                <w:szCs w:val="14"/>
                <w:lang w:eastAsia="en-US"/>
              </w:rPr>
              <w:t>AVERAGE</w:t>
            </w:r>
          </w:p>
        </w:tc>
        <w:tc>
          <w:tcPr>
            <w:tcW w:w="675" w:type="dxa"/>
            <w:tcBorders>
              <w:top w:val="single" w:sz="4" w:space="0" w:color="7F7F7F" w:themeColor="text1" w:themeTint="80"/>
              <w:left w:val="single" w:sz="4" w:space="0" w:color="7F7F7F" w:themeColor="text1" w:themeTint="80"/>
            </w:tcBorders>
            <w:shd w:val="clear" w:color="auto" w:fill="auto"/>
          </w:tcPr>
          <w:p w14:paraId="08D3D187" w14:textId="00223AF1" w:rsidR="00DD1066" w:rsidRPr="00784062" w:rsidRDefault="0012134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58.92</w:t>
            </w:r>
          </w:p>
        </w:tc>
        <w:tc>
          <w:tcPr>
            <w:tcW w:w="675" w:type="dxa"/>
            <w:tcBorders>
              <w:top w:val="single" w:sz="4" w:space="0" w:color="7F7F7F" w:themeColor="text1" w:themeTint="80"/>
              <w:right w:val="single" w:sz="4" w:space="0" w:color="7F7F7F" w:themeColor="text1" w:themeTint="80"/>
            </w:tcBorders>
            <w:shd w:val="clear" w:color="auto" w:fill="auto"/>
          </w:tcPr>
          <w:p w14:paraId="4119CF28" w14:textId="6CAE5534" w:rsidR="00DD1066" w:rsidRPr="00784062" w:rsidRDefault="0012134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0.91</w:t>
            </w:r>
          </w:p>
        </w:tc>
        <w:tc>
          <w:tcPr>
            <w:tcW w:w="676" w:type="dxa"/>
            <w:tcBorders>
              <w:top w:val="single" w:sz="4" w:space="0" w:color="7F7F7F" w:themeColor="text1" w:themeTint="80"/>
              <w:left w:val="single" w:sz="4" w:space="0" w:color="7F7F7F" w:themeColor="text1" w:themeTint="80"/>
            </w:tcBorders>
            <w:shd w:val="clear" w:color="auto" w:fill="BDD6EE"/>
          </w:tcPr>
          <w:p w14:paraId="162D0454" w14:textId="34942DB5" w:rsidR="00DD1066" w:rsidRPr="00784062" w:rsidRDefault="007B2D90"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71.</w:t>
            </w:r>
            <w:r w:rsidR="00B3155D">
              <w:rPr>
                <w:rFonts w:ascii="Calibri" w:hAnsi="Calibri" w:cs="Calibri"/>
                <w:sz w:val="14"/>
                <w:szCs w:val="14"/>
                <w:lang w:eastAsia="en-US"/>
              </w:rPr>
              <w:t>23</w:t>
            </w:r>
          </w:p>
        </w:tc>
        <w:tc>
          <w:tcPr>
            <w:tcW w:w="675" w:type="dxa"/>
            <w:tcBorders>
              <w:top w:val="single" w:sz="4" w:space="0" w:color="7F7F7F" w:themeColor="text1" w:themeTint="80"/>
              <w:right w:val="single" w:sz="4" w:space="0" w:color="7F7F7F" w:themeColor="text1" w:themeTint="80"/>
            </w:tcBorders>
            <w:shd w:val="clear" w:color="auto" w:fill="A8D08D"/>
          </w:tcPr>
          <w:p w14:paraId="580BD957" w14:textId="3909C327" w:rsidR="00DD1066" w:rsidRPr="00784062" w:rsidRDefault="00B3155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23.91</w:t>
            </w:r>
          </w:p>
        </w:tc>
        <w:tc>
          <w:tcPr>
            <w:tcW w:w="676" w:type="dxa"/>
            <w:tcBorders>
              <w:top w:val="single" w:sz="4" w:space="0" w:color="7F7F7F" w:themeColor="text1" w:themeTint="80"/>
              <w:left w:val="single" w:sz="4" w:space="0" w:color="7F7F7F" w:themeColor="text1" w:themeTint="80"/>
            </w:tcBorders>
            <w:shd w:val="clear" w:color="auto" w:fill="7DAFDD"/>
          </w:tcPr>
          <w:p w14:paraId="599DBBBD" w14:textId="64B91380" w:rsidR="00DD1066" w:rsidRPr="006262D8" w:rsidRDefault="00B3155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74.18</w:t>
            </w:r>
          </w:p>
        </w:tc>
        <w:tc>
          <w:tcPr>
            <w:tcW w:w="675" w:type="dxa"/>
            <w:tcBorders>
              <w:top w:val="single" w:sz="4" w:space="0" w:color="7F7F7F" w:themeColor="text1" w:themeTint="80"/>
              <w:right w:val="single" w:sz="4" w:space="0" w:color="7F7F7F" w:themeColor="text1" w:themeTint="80"/>
            </w:tcBorders>
            <w:shd w:val="clear" w:color="auto" w:fill="E2EFD9"/>
          </w:tcPr>
          <w:p w14:paraId="13383966" w14:textId="3C868160" w:rsidR="00DD1066" w:rsidRPr="006262D8" w:rsidRDefault="00B3155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20.05</w:t>
            </w:r>
          </w:p>
        </w:tc>
        <w:tc>
          <w:tcPr>
            <w:tcW w:w="675" w:type="dxa"/>
            <w:tcBorders>
              <w:top w:val="single" w:sz="4" w:space="0" w:color="7F7F7F" w:themeColor="text1" w:themeTint="80"/>
              <w:left w:val="single" w:sz="4" w:space="0" w:color="7F7F7F" w:themeColor="text1" w:themeTint="80"/>
            </w:tcBorders>
            <w:shd w:val="clear" w:color="auto" w:fill="auto"/>
          </w:tcPr>
          <w:p w14:paraId="6EFEBB91" w14:textId="25887FAF" w:rsidR="00DD1066" w:rsidRPr="006262D8" w:rsidRDefault="00B3155D"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66.10</w:t>
            </w:r>
          </w:p>
        </w:tc>
        <w:tc>
          <w:tcPr>
            <w:tcW w:w="676" w:type="dxa"/>
            <w:tcBorders>
              <w:top w:val="single" w:sz="4" w:space="0" w:color="7F7F7F" w:themeColor="text1" w:themeTint="80"/>
              <w:right w:val="single" w:sz="4" w:space="0" w:color="7F7F7F" w:themeColor="text1" w:themeTint="80"/>
            </w:tcBorders>
            <w:shd w:val="clear" w:color="auto" w:fill="auto"/>
          </w:tcPr>
          <w:p w14:paraId="3D6EAEC0" w14:textId="433856E7" w:rsidR="00DD1066" w:rsidRPr="006262D8" w:rsidRDefault="00AB035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16.95</w:t>
            </w:r>
          </w:p>
        </w:tc>
        <w:tc>
          <w:tcPr>
            <w:tcW w:w="675" w:type="dxa"/>
            <w:tcBorders>
              <w:top w:val="single" w:sz="4" w:space="0" w:color="7F7F7F" w:themeColor="text1" w:themeTint="80"/>
              <w:left w:val="single" w:sz="4" w:space="0" w:color="7F7F7F" w:themeColor="text1" w:themeTint="80"/>
            </w:tcBorders>
            <w:shd w:val="clear" w:color="auto" w:fill="auto"/>
          </w:tcPr>
          <w:p w14:paraId="5A32C601" w14:textId="2F76760F" w:rsidR="00DD1066" w:rsidRPr="00784062" w:rsidRDefault="00AB035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56.74</w:t>
            </w:r>
          </w:p>
        </w:tc>
        <w:tc>
          <w:tcPr>
            <w:tcW w:w="676" w:type="dxa"/>
            <w:tcBorders>
              <w:top w:val="single" w:sz="4" w:space="0" w:color="7F7F7F" w:themeColor="text1" w:themeTint="80"/>
            </w:tcBorders>
            <w:shd w:val="clear" w:color="auto" w:fill="auto"/>
          </w:tcPr>
          <w:p w14:paraId="68E2EE6D" w14:textId="63CE6D4E" w:rsidR="00DD1066" w:rsidRPr="00784062" w:rsidRDefault="00AB0356" w:rsidP="00DD1066">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12.58</w:t>
            </w:r>
          </w:p>
        </w:tc>
      </w:tr>
    </w:tbl>
    <w:p w14:paraId="2FF599C2" w14:textId="77777777" w:rsidR="00ED479C" w:rsidRDefault="00ED479C">
      <w:pPr>
        <w:rPr>
          <w:rFonts w:eastAsiaTheme="minorEastAsia"/>
        </w:rPr>
      </w:pPr>
    </w:p>
    <w:p w14:paraId="341085FC" w14:textId="77777777" w:rsidR="00AC732D" w:rsidRDefault="00AC732D" w:rsidP="003208DA">
      <w:pPr>
        <w:keepNext/>
        <w:spacing w:after="0"/>
        <w:jc w:val="center"/>
      </w:pPr>
      <w:r>
        <w:rPr>
          <w:rFonts w:ascii="Linux Libertine O" w:eastAsiaTheme="minorEastAsia" w:hAnsi="Linux Libertine O" w:cs="Linux Libertine O"/>
          <w:noProof/>
          <w:sz w:val="18"/>
          <w:szCs w:val="24"/>
          <w:lang w:eastAsia="ja-JP"/>
        </w:rPr>
        <w:drawing>
          <wp:inline distT="0" distB="0" distL="0" distR="0" wp14:anchorId="70B5488C" wp14:editId="6ECCF528">
            <wp:extent cx="2984500" cy="1557881"/>
            <wp:effectExtent l="0" t="0" r="6350" b="4445"/>
            <wp:docPr id="801943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43478" name="Picture 7"/>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3038252" cy="1585939"/>
                    </a:xfrm>
                    <a:prstGeom prst="rect">
                      <a:avLst/>
                    </a:prstGeom>
                    <a:ln>
                      <a:noFill/>
                    </a:ln>
                    <a:extLst>
                      <a:ext uri="{53640926-AAD7-44D8-BBD7-CCE9431645EC}">
                        <a14:shadowObscured xmlns:a14="http://schemas.microsoft.com/office/drawing/2010/main"/>
                      </a:ext>
                    </a:extLst>
                  </pic:spPr>
                </pic:pic>
              </a:graphicData>
            </a:graphic>
          </wp:inline>
        </w:drawing>
      </w:r>
    </w:p>
    <w:p w14:paraId="3E7F7DE2" w14:textId="58995748" w:rsidR="00311A80" w:rsidRPr="00AF41BE" w:rsidRDefault="00AC732D" w:rsidP="00AC732D">
      <w:pPr>
        <w:pStyle w:val="Caption"/>
        <w:jc w:val="center"/>
        <w:rPr>
          <w:rFonts w:ascii="Linux Libertine O" w:eastAsiaTheme="minorEastAsia" w:hAnsi="Linux Libertine O" w:cs="Linux Libertine O"/>
          <w:i w:val="0"/>
          <w:iCs w:val="0"/>
          <w:color w:val="auto"/>
          <w:sz w:val="16"/>
          <w:szCs w:val="22"/>
          <w:lang w:eastAsia="ja-JP"/>
        </w:rPr>
      </w:pPr>
      <w:r w:rsidRPr="00AF41BE">
        <w:rPr>
          <w:i w:val="0"/>
          <w:iCs w:val="0"/>
          <w:color w:val="auto"/>
          <w:sz w:val="16"/>
          <w:szCs w:val="16"/>
        </w:rPr>
        <w:t xml:space="preserve">Figure </w:t>
      </w:r>
      <w:r w:rsidRPr="00AF41BE">
        <w:rPr>
          <w:i w:val="0"/>
          <w:iCs w:val="0"/>
          <w:color w:val="auto"/>
          <w:sz w:val="16"/>
          <w:szCs w:val="16"/>
        </w:rPr>
        <w:fldChar w:fldCharType="begin"/>
      </w:r>
      <w:r w:rsidRPr="00AF41BE">
        <w:rPr>
          <w:i w:val="0"/>
          <w:iCs w:val="0"/>
          <w:color w:val="auto"/>
          <w:sz w:val="16"/>
          <w:szCs w:val="16"/>
        </w:rPr>
        <w:instrText xml:space="preserve"> SEQ Figure \* ARABIC </w:instrText>
      </w:r>
      <w:r w:rsidRPr="00AF41BE">
        <w:rPr>
          <w:i w:val="0"/>
          <w:iCs w:val="0"/>
          <w:color w:val="auto"/>
          <w:sz w:val="16"/>
          <w:szCs w:val="16"/>
        </w:rPr>
        <w:fldChar w:fldCharType="separate"/>
      </w:r>
      <w:r w:rsidR="008F65E3">
        <w:rPr>
          <w:i w:val="0"/>
          <w:iCs w:val="0"/>
          <w:noProof/>
          <w:color w:val="auto"/>
          <w:sz w:val="16"/>
          <w:szCs w:val="16"/>
        </w:rPr>
        <w:t>3</w:t>
      </w:r>
      <w:r w:rsidRPr="00AF41BE">
        <w:rPr>
          <w:i w:val="0"/>
          <w:iCs w:val="0"/>
          <w:color w:val="auto"/>
          <w:sz w:val="16"/>
          <w:szCs w:val="16"/>
        </w:rPr>
        <w:fldChar w:fldCharType="end"/>
      </w:r>
      <w:r w:rsidRPr="00AF41BE">
        <w:rPr>
          <w:i w:val="0"/>
          <w:iCs w:val="0"/>
          <w:color w:val="auto"/>
          <w:sz w:val="16"/>
          <w:szCs w:val="16"/>
        </w:rPr>
        <w:t xml:space="preserve">: Correlation matrix </w:t>
      </w:r>
      <w:r w:rsidR="00FD628D">
        <w:rPr>
          <w:i w:val="0"/>
          <w:iCs w:val="0"/>
          <w:color w:val="auto"/>
          <w:sz w:val="16"/>
          <w:szCs w:val="16"/>
        </w:rPr>
        <w:t>showcasing</w:t>
      </w:r>
      <w:r w:rsidRPr="00AF41BE">
        <w:rPr>
          <w:i w:val="0"/>
          <w:iCs w:val="0"/>
          <w:color w:val="auto"/>
          <w:sz w:val="16"/>
          <w:szCs w:val="16"/>
        </w:rPr>
        <w:t xml:space="preserve"> the correlation between certain characteristics of </w:t>
      </w:r>
      <w:r w:rsidR="002301DD" w:rsidRPr="005E7C32">
        <w:rPr>
          <w:b/>
          <w:bCs/>
          <w:i w:val="0"/>
          <w:iCs w:val="0"/>
          <w:color w:val="auto"/>
          <w:sz w:val="16"/>
          <w:szCs w:val="16"/>
        </w:rPr>
        <w:t>45</w:t>
      </w:r>
      <w:r w:rsidRPr="00AF41BE">
        <w:rPr>
          <w:i w:val="0"/>
          <w:iCs w:val="0"/>
          <w:color w:val="auto"/>
          <w:sz w:val="16"/>
          <w:szCs w:val="16"/>
        </w:rPr>
        <w:t xml:space="preserve"> double normality </w:t>
      </w:r>
      <w:r w:rsidR="00FD628D">
        <w:rPr>
          <w:i w:val="0"/>
          <w:iCs w:val="0"/>
          <w:color w:val="auto"/>
          <w:sz w:val="16"/>
          <w:szCs w:val="16"/>
        </w:rPr>
        <w:t>datasets</w:t>
      </w:r>
      <w:r w:rsidRPr="00AF41BE">
        <w:rPr>
          <w:i w:val="0"/>
          <w:iCs w:val="0"/>
          <w:color w:val="auto"/>
          <w:sz w:val="16"/>
          <w:szCs w:val="16"/>
        </w:rPr>
        <w:t xml:space="preserve"> and the performance of each model in </w:t>
      </w:r>
      <w:r w:rsidR="001C2BEF" w:rsidRPr="00AF41BE">
        <w:rPr>
          <w:i w:val="0"/>
          <w:iCs w:val="0"/>
          <w:color w:val="auto"/>
          <w:sz w:val="16"/>
          <w:szCs w:val="16"/>
        </w:rPr>
        <w:t>terms of AUC and F1 scores. “</w:t>
      </w:r>
      <w:proofErr w:type="gramStart"/>
      <w:r w:rsidR="001C2BEF" w:rsidRPr="00AF41BE">
        <w:rPr>
          <w:i w:val="0"/>
          <w:iCs w:val="0"/>
          <w:color w:val="auto"/>
          <w:sz w:val="16"/>
          <w:szCs w:val="16"/>
        </w:rPr>
        <w:t>rate</w:t>
      </w:r>
      <w:proofErr w:type="gramEnd"/>
      <w:r w:rsidR="001C2BEF" w:rsidRPr="00AF41BE">
        <w:rPr>
          <w:i w:val="0"/>
          <w:iCs w:val="0"/>
          <w:color w:val="auto"/>
          <w:sz w:val="16"/>
          <w:szCs w:val="16"/>
        </w:rPr>
        <w:t xml:space="preserve"> diff” denotes the difference between the AR</w:t>
      </w:r>
      <w:r w:rsidR="00651A90">
        <w:rPr>
          <w:i w:val="0"/>
          <w:iCs w:val="0"/>
          <w:color w:val="auto"/>
          <w:sz w:val="16"/>
          <w:szCs w:val="16"/>
        </w:rPr>
        <w:t>s</w:t>
      </w:r>
      <w:r w:rsidR="001C2BEF" w:rsidRPr="00AF41BE">
        <w:rPr>
          <w:i w:val="0"/>
          <w:iCs w:val="0"/>
          <w:color w:val="auto"/>
          <w:sz w:val="16"/>
          <w:szCs w:val="16"/>
        </w:rPr>
        <w:t xml:space="preserve"> of </w:t>
      </w:r>
      <m:oMath>
        <m:sSup>
          <m:sSupPr>
            <m:ctrlPr>
              <w:rPr>
                <w:rFonts w:ascii="Cambria Math" w:eastAsiaTheme="minorEastAsia" w:hAnsi="Cambria Math"/>
                <w:i w:val="0"/>
                <w:iCs w:val="0"/>
                <w:color w:val="auto"/>
                <w:sz w:val="16"/>
                <w:szCs w:val="16"/>
              </w:rPr>
            </m:ctrlPr>
          </m:sSupPr>
          <m:e>
            <m:r>
              <w:rPr>
                <w:rFonts w:ascii="Cambria Math" w:eastAsiaTheme="minorEastAsia" w:hAnsi="Cambria Math"/>
                <w:color w:val="auto"/>
                <w:sz w:val="16"/>
                <w:szCs w:val="16"/>
              </w:rPr>
              <m:t>T</m:t>
            </m:r>
          </m:e>
          <m:sup>
            <m:r>
              <w:rPr>
                <w:rFonts w:ascii="Cambria Math" w:eastAsiaTheme="minorEastAsia" w:hAnsi="Cambria Math"/>
                <w:color w:val="auto"/>
                <w:sz w:val="16"/>
                <w:szCs w:val="16"/>
              </w:rPr>
              <m:t>2</m:t>
            </m:r>
          </m:sup>
        </m:sSup>
      </m:oMath>
      <w:r w:rsidR="00AF41BE" w:rsidRPr="00AF41BE">
        <w:rPr>
          <w:rFonts w:eastAsiaTheme="minorEastAsia"/>
          <w:i w:val="0"/>
          <w:iCs w:val="0"/>
          <w:color w:val="auto"/>
          <w:sz w:val="16"/>
          <w:szCs w:val="16"/>
        </w:rPr>
        <w:t xml:space="preserve"> and </w:t>
      </w:r>
      <m:oMath>
        <m:sSup>
          <m:sSupPr>
            <m:ctrlPr>
              <w:rPr>
                <w:rFonts w:ascii="Cambria Math" w:eastAsiaTheme="minorEastAsia" w:hAnsi="Cambria Math"/>
                <w:i w:val="0"/>
                <w:iCs w:val="0"/>
                <w:color w:val="auto"/>
                <w:sz w:val="16"/>
                <w:szCs w:val="16"/>
              </w:rPr>
            </m:ctrlPr>
          </m:sSupPr>
          <m:e>
            <m:r>
              <w:rPr>
                <w:rFonts w:ascii="Cambria Math" w:eastAsiaTheme="minorEastAsia" w:hAnsi="Cambria Math"/>
                <w:color w:val="auto"/>
                <w:sz w:val="16"/>
                <w:szCs w:val="16"/>
              </w:rPr>
              <m:t>T</m:t>
            </m:r>
          </m:e>
          <m:sup>
            <m:r>
              <w:rPr>
                <w:rFonts w:ascii="Cambria Math" w:eastAsiaTheme="minorEastAsia" w:hAnsi="Cambria Math"/>
                <w:color w:val="auto"/>
                <w:sz w:val="16"/>
                <w:szCs w:val="16"/>
              </w:rPr>
              <m:t>1</m:t>
            </m:r>
          </m:sup>
        </m:sSup>
      </m:oMath>
    </w:p>
    <w:p w14:paraId="6B1CB676" w14:textId="6DF4A409" w:rsidR="00D02825" w:rsidRDefault="004F3C46" w:rsidP="005C7A08">
      <w:pPr>
        <w:pStyle w:val="Head2"/>
        <w:tabs>
          <w:tab w:val="clear" w:pos="360"/>
        </w:tabs>
      </w:pPr>
      <w:r>
        <w:t>Normality 3 Results</w:t>
      </w:r>
    </w:p>
    <w:p w14:paraId="1E68B8CE" w14:textId="53AC2E90" w:rsidR="005C7A08" w:rsidRDefault="00A31D36" w:rsidP="009A6ECF">
      <w:pPr>
        <w:pStyle w:val="ParaContinue"/>
      </w:pPr>
      <w:r w:rsidRPr="00A31D36">
        <w:fldChar w:fldCharType="begin"/>
      </w:r>
      <w:r w:rsidRPr="00A31D36">
        <w:instrText xml:space="preserve"> REF _Ref169916468 \h  \* MERGEFORMAT </w:instrText>
      </w:r>
      <w:r w:rsidRPr="00A31D36">
        <w:fldChar w:fldCharType="separate"/>
      </w:r>
      <w:r w:rsidR="008F65E3" w:rsidRPr="00B63EBB">
        <w:rPr>
          <w:sz w:val="16"/>
          <w:szCs w:val="16"/>
        </w:rPr>
        <w:t xml:space="preserve">Table </w:t>
      </w:r>
      <w:r w:rsidR="008F65E3" w:rsidRPr="008F65E3">
        <w:rPr>
          <w:noProof/>
          <w:sz w:val="16"/>
          <w:szCs w:val="16"/>
        </w:rPr>
        <w:t>4</w:t>
      </w:r>
      <w:r w:rsidRPr="00A31D36">
        <w:fldChar w:fldCharType="end"/>
      </w:r>
      <w:r>
        <w:t xml:space="preserve"> presents representative results for triple normality datasets</w:t>
      </w:r>
      <w:r w:rsidR="003C6AE4">
        <w:t xml:space="preserve"> sorted according to the absolute value</w:t>
      </w:r>
      <w:r w:rsidR="00876685">
        <w:t xml:space="preserve"> of the difference between the AR</w:t>
      </w:r>
      <w:r w:rsidR="00AA39EC">
        <w:t>s</w:t>
      </w:r>
      <w:r w:rsidR="00876685">
        <w:t xml:space="preserve"> of </w:t>
      </w:r>
      <m:oMath>
        <m:sSup>
          <m:sSupPr>
            <m:ctrlPr>
              <w:rPr>
                <w:rFonts w:ascii="Cambria Math" w:hAnsi="Cambria Math"/>
                <w:sz w:val="16"/>
                <w:szCs w:val="16"/>
              </w:rPr>
            </m:ctrlPr>
          </m:sSupPr>
          <m:e>
            <m:r>
              <w:rPr>
                <w:rFonts w:ascii="Cambria Math" w:hAnsi="Cambria Math"/>
                <w:sz w:val="16"/>
                <w:szCs w:val="16"/>
              </w:rPr>
              <m:t>T</m:t>
            </m:r>
          </m:e>
          <m:sup>
            <m:r>
              <m:rPr>
                <m:sty m:val="p"/>
              </m:rPr>
              <w:rPr>
                <w:rFonts w:ascii="Cambria Math" w:hAnsi="Cambria Math"/>
                <w:sz w:val="16"/>
                <w:szCs w:val="16"/>
              </w:rPr>
              <m:t>1</m:t>
            </m:r>
          </m:sup>
        </m:sSup>
      </m:oMath>
      <w:r w:rsidR="009A11BB">
        <w:rPr>
          <w:rFonts w:eastAsiaTheme="minorEastAsia"/>
          <w:sz w:val="16"/>
          <w:szCs w:val="16"/>
        </w:rPr>
        <w:t xml:space="preserve"> </w:t>
      </w:r>
      <w:r w:rsidR="009A11BB">
        <w:t>and</w:t>
      </w:r>
      <w:r w:rsidR="00876685">
        <w:t xml:space="preserve"> </w:t>
      </w:r>
      <m:oMath>
        <m:sSup>
          <m:sSupPr>
            <m:ctrlPr>
              <w:rPr>
                <w:rFonts w:ascii="Cambria Math" w:hAnsi="Cambria Math"/>
                <w:sz w:val="16"/>
                <w:szCs w:val="16"/>
              </w:rPr>
            </m:ctrlPr>
          </m:sSupPr>
          <m:e>
            <m:r>
              <w:rPr>
                <w:rFonts w:ascii="Cambria Math" w:hAnsi="Cambria Math"/>
                <w:sz w:val="16"/>
                <w:szCs w:val="16"/>
              </w:rPr>
              <m:t>T</m:t>
            </m:r>
          </m:e>
          <m:sup>
            <m:r>
              <m:rPr>
                <m:sty m:val="p"/>
              </m:rPr>
              <w:rPr>
                <w:rFonts w:ascii="Cambria Math" w:hAnsi="Cambria Math"/>
                <w:sz w:val="16"/>
                <w:szCs w:val="16"/>
              </w:rPr>
              <m:t>3</m:t>
            </m:r>
          </m:sup>
        </m:sSup>
      </m:oMath>
      <w:r w:rsidR="009A11BB">
        <w:rPr>
          <w:rFonts w:eastAsiaTheme="minorEastAsia"/>
          <w:sz w:val="16"/>
          <w:szCs w:val="16"/>
        </w:rPr>
        <w:t xml:space="preserve">. </w:t>
      </w:r>
      <w:r w:rsidR="00112471">
        <w:t xml:space="preserve">The subseries </w:t>
      </w:r>
      <w:r w:rsidR="00E749CB">
        <w:t>in</w:t>
      </w:r>
      <w:r w:rsidR="00112471">
        <w:t xml:space="preserve"> some triplets</w:t>
      </w:r>
      <w:r w:rsidR="00EF508C">
        <w:t xml:space="preserve"> </w:t>
      </w:r>
      <w:proofErr w:type="gramStart"/>
      <w:r w:rsidR="00AA39EC">
        <w:t>are</w:t>
      </w:r>
      <w:proofErr w:type="gramEnd"/>
      <w:r w:rsidR="00AA39EC">
        <w:t xml:space="preserve"> sorted in ascending order</w:t>
      </w:r>
      <w:r w:rsidR="00B50F91">
        <w:t xml:space="preserve"> (</w:t>
      </w:r>
      <m:oMath>
        <m:r>
          <m:rPr>
            <m:sty m:val="bi"/>
          </m:rPr>
          <w:rPr>
            <w:rFonts w:ascii="Cambria Math" w:hAnsi="Cambria Math"/>
            <w:color w:val="4472C4" w:themeColor="accent5"/>
            <w:szCs w:val="22"/>
          </w:rPr>
          <m:t>↑</m:t>
        </m:r>
      </m:oMath>
      <w:r w:rsidR="00B50F91">
        <w:t>)</w:t>
      </w:r>
      <w:r w:rsidR="00AA39EC">
        <w:t xml:space="preserve"> of the</w:t>
      </w:r>
      <w:r w:rsidR="00EF508C">
        <w:t>ir</w:t>
      </w:r>
      <w:r w:rsidR="00AA39EC">
        <w:t xml:space="preserve"> ARs</w:t>
      </w:r>
      <w:r w:rsidR="00B50F91">
        <w:t>,</w:t>
      </w:r>
      <w:r w:rsidR="00AA39EC">
        <w:t xml:space="preserve"> similar to the first group </w:t>
      </w:r>
      <w:r w:rsidR="00E749CB">
        <w:t>in</w:t>
      </w:r>
      <w:r w:rsidR="00AA39EC">
        <w:t xml:space="preserve"> </w:t>
      </w:r>
      <w:r w:rsidR="000017EB" w:rsidRPr="000017EB">
        <w:fldChar w:fldCharType="begin"/>
      </w:r>
      <w:r w:rsidR="000017EB" w:rsidRPr="000017EB">
        <w:instrText xml:space="preserve"> REF _Ref169663873 \h  \* MERGEFORMAT </w:instrText>
      </w:r>
      <w:r w:rsidR="000017EB" w:rsidRPr="000017EB">
        <w:fldChar w:fldCharType="separate"/>
      </w:r>
      <w:r w:rsidR="008F65E3" w:rsidRPr="00E2015A">
        <w:rPr>
          <w:sz w:val="16"/>
          <w:szCs w:val="16"/>
        </w:rPr>
        <w:t xml:space="preserve">Table </w:t>
      </w:r>
      <w:r w:rsidR="008F65E3" w:rsidRPr="008F65E3">
        <w:rPr>
          <w:noProof/>
          <w:sz w:val="16"/>
          <w:szCs w:val="16"/>
        </w:rPr>
        <w:t>3</w:t>
      </w:r>
      <w:r w:rsidR="000017EB" w:rsidRPr="000017EB">
        <w:fldChar w:fldCharType="end"/>
      </w:r>
      <w:r w:rsidR="000017EB">
        <w:t>, while others</w:t>
      </w:r>
      <w:r w:rsidR="00E749CB">
        <w:t xml:space="preserve"> are sorted</w:t>
      </w:r>
      <w:r w:rsidR="000017EB">
        <w:t xml:space="preserve"> in descending order</w:t>
      </w:r>
      <w:r w:rsidR="00B50F91">
        <w:t xml:space="preserve"> (</w:t>
      </w:r>
      <m:oMath>
        <m:r>
          <m:rPr>
            <m:sty m:val="bi"/>
          </m:rPr>
          <w:rPr>
            <w:rFonts w:ascii="Cambria Math" w:hAnsi="Cambria Math"/>
            <w:color w:val="ED7D31" w:themeColor="accent2"/>
            <w:szCs w:val="22"/>
          </w:rPr>
          <m:t>↓</m:t>
        </m:r>
      </m:oMath>
      <w:r w:rsidR="00B50F91">
        <w:t>)</w:t>
      </w:r>
      <w:r w:rsidR="00004243">
        <w:t>,</w:t>
      </w:r>
      <w:r w:rsidR="000017EB">
        <w:t xml:space="preserve"> </w:t>
      </w:r>
      <w:r w:rsidR="00B50F91">
        <w:t>similar to the second group.</w:t>
      </w:r>
    </w:p>
    <w:p w14:paraId="290EA55B" w14:textId="14CDB7C0" w:rsidR="00606766" w:rsidRDefault="00F5473E" w:rsidP="009A6ECF">
      <w:pPr>
        <w:pStyle w:val="ParaContinue"/>
      </w:pPr>
      <w:bookmarkStart w:id="12" w:name="_Hlk169924353"/>
      <w:r>
        <w:t>The</w:t>
      </w:r>
      <w:r w:rsidR="004D0EB5">
        <w:t xml:space="preserve"> three </w:t>
      </w:r>
      <w:proofErr w:type="spellStart"/>
      <w:r w:rsidR="004D0EB5">
        <w:t>EncDec</w:t>
      </w:r>
      <w:proofErr w:type="spellEnd"/>
      <w:r w:rsidR="004D0EB5">
        <w:t xml:space="preserve">-AD models achieve comparable performance in </w:t>
      </w:r>
      <w:r w:rsidR="007E788C">
        <w:t xml:space="preserve">terms of AUC, with </w:t>
      </w:r>
      <w:r w:rsidR="00883D80">
        <w:t xml:space="preserve">the Online variant </w:t>
      </w:r>
      <w:r w:rsidR="00E749CB">
        <w:t>showing</w:t>
      </w:r>
      <w:r w:rsidR="00883D80">
        <w:t xml:space="preserve"> slightly lower scores. </w:t>
      </w:r>
      <w:r w:rsidR="00D4722E">
        <w:t xml:space="preserve">The Offline </w:t>
      </w:r>
      <w:bookmarkEnd w:id="12"/>
      <w:r w:rsidR="00D4722E">
        <w:t>baseline</w:t>
      </w:r>
      <w:r w:rsidR="00883D80">
        <w:t xml:space="preserve"> is outperformed by </w:t>
      </w:r>
      <w:r w:rsidR="00D4722E">
        <w:t>the str</w:t>
      </w:r>
      <w:r w:rsidR="00210F59">
        <w:t xml:space="preserve">eaming variants in </w:t>
      </w:r>
      <w:r w:rsidR="007F1EEA">
        <w:t xml:space="preserve">67% of cases </w:t>
      </w:r>
      <w:r w:rsidR="00E16301">
        <w:t xml:space="preserve">for AUC and in all </w:t>
      </w:r>
      <w:r w:rsidR="00E16301">
        <w:lastRenderedPageBreak/>
        <w:t xml:space="preserve">but two datasets </w:t>
      </w:r>
      <w:r w:rsidR="00E749CB">
        <w:t>for F1</w:t>
      </w:r>
      <w:r w:rsidR="00E16301">
        <w:t>.</w:t>
      </w:r>
      <w:r w:rsidR="00794076">
        <w:t xml:space="preserve"> In all cases where </w:t>
      </w:r>
      <w:r w:rsidR="00F8061F">
        <w:t>Offline achieved the highest AUC</w:t>
      </w:r>
      <w:r w:rsidR="00E312A6">
        <w:t xml:space="preserve"> or F1 score (C2,</w:t>
      </w:r>
      <w:r w:rsidR="00562C71">
        <w:t xml:space="preserve"> </w:t>
      </w:r>
      <w:r w:rsidR="00E312A6">
        <w:t>3,</w:t>
      </w:r>
      <w:r w:rsidR="00562C71">
        <w:t xml:space="preserve"> </w:t>
      </w:r>
      <w:r w:rsidR="00E312A6">
        <w:t>7,</w:t>
      </w:r>
      <w:r w:rsidR="00562C71">
        <w:t xml:space="preserve"> 13, 15) </w:t>
      </w:r>
      <w:r w:rsidR="00E749CB">
        <w:t xml:space="preserve">the model was trained on the least contaminated </w:t>
      </w:r>
      <w:r w:rsidR="00F37DF2">
        <w:t>subseries of the triplet (</w:t>
      </w:r>
      <m:oMath>
        <m:r>
          <m:rPr>
            <m:sty m:val="bi"/>
          </m:rPr>
          <w:rPr>
            <w:rFonts w:ascii="Cambria Math" w:hAnsi="Cambria Math"/>
            <w:color w:val="4472C4" w:themeColor="accent5"/>
            <w:szCs w:val="22"/>
          </w:rPr>
          <m:t>↑</m:t>
        </m:r>
      </m:oMath>
      <w:r w:rsidR="00F37DF2">
        <w:t>).</w:t>
      </w:r>
      <w:r w:rsidR="00CD36FC">
        <w:t xml:space="preserve"> </w:t>
      </w:r>
      <w:r w:rsidR="00FA798B">
        <w:t xml:space="preserve">This behavior is confirmed </w:t>
      </w:r>
      <w:r w:rsidR="00E03855">
        <w:t>by examining flipped pairs of triples</w:t>
      </w:r>
      <w:r w:rsidR="001C6283">
        <w:t>, such as C1 and C2, where the Offline</w:t>
      </w:r>
      <w:r w:rsidR="00CD36FC">
        <w:t xml:space="preserve"> model</w:t>
      </w:r>
      <w:r w:rsidR="001C6283">
        <w:t xml:space="preserve"> consistently performs better </w:t>
      </w:r>
      <w:r w:rsidR="008B4FF9">
        <w:t xml:space="preserve">in the ascending triplet. </w:t>
      </w:r>
      <w:r w:rsidR="00591DF7">
        <w:t xml:space="preserve">Meanwhile, no </w:t>
      </w:r>
      <w:r w:rsidR="00D52961">
        <w:t>stable</w:t>
      </w:r>
      <w:r w:rsidR="00591DF7">
        <w:t xml:space="preserve"> pattern is observed </w:t>
      </w:r>
      <w:r w:rsidR="003C057F">
        <w:t xml:space="preserve">in the rest of the models </w:t>
      </w:r>
      <w:r w:rsidR="00D52961">
        <w:t xml:space="preserve">related to </w:t>
      </w:r>
      <w:r w:rsidR="00D80D43">
        <w:t>the AR trends.</w:t>
      </w:r>
    </w:p>
    <w:p w14:paraId="7A55D944" w14:textId="5FD031C8" w:rsidR="000F3186" w:rsidRDefault="00606766" w:rsidP="00CD36FC">
      <w:pPr>
        <w:pStyle w:val="ParaContinue"/>
      </w:pPr>
      <w:bookmarkStart w:id="13" w:name="_Hlk169924366"/>
      <w:r>
        <w:t xml:space="preserve">A general trend is that the </w:t>
      </w:r>
      <w:proofErr w:type="spellStart"/>
      <w:r>
        <w:t>OnlineEncDec</w:t>
      </w:r>
      <w:proofErr w:type="spellEnd"/>
      <w:r>
        <w:t xml:space="preserve">-AD and LSTM-AE models outperform the ranking-based models in terms of F1 score, with the </w:t>
      </w:r>
      <w:r w:rsidR="0039772A">
        <w:t>former</w:t>
      </w:r>
      <w:r>
        <w:t xml:space="preserve"> achieving the highest score in all but three datasets. This superior performance is attributed to the dynamic threshold mechanism, which enables the classifier to adapt to the evolving distribution of anomaly scores. However, despite the Online model’s increased recall, it also frequently yields a high number of false positives</w:t>
      </w:r>
      <w:r w:rsidR="00CF6AF5">
        <w:t xml:space="preserve"> (</w:t>
      </w:r>
      <w:r w:rsidR="00CF6AF5" w:rsidRPr="00566BF0">
        <w:fldChar w:fldCharType="begin"/>
      </w:r>
      <w:r w:rsidR="00CF6AF5" w:rsidRPr="00566BF0">
        <w:instrText xml:space="preserve"> REF _Ref169921793 \h  \* MERGEFORMAT </w:instrText>
      </w:r>
      <w:r w:rsidR="00CF6AF5" w:rsidRPr="00566BF0">
        <w:fldChar w:fldCharType="separate"/>
      </w:r>
      <w:r w:rsidR="008F65E3" w:rsidRPr="000A00F9">
        <w:rPr>
          <w:sz w:val="16"/>
          <w:szCs w:val="16"/>
        </w:rPr>
        <w:t xml:space="preserve">Figure </w:t>
      </w:r>
      <w:r w:rsidR="008F65E3" w:rsidRPr="008F65E3">
        <w:rPr>
          <w:noProof/>
          <w:sz w:val="16"/>
          <w:szCs w:val="16"/>
        </w:rPr>
        <w:t>4</w:t>
      </w:r>
      <w:r w:rsidR="00CF6AF5" w:rsidRPr="00566BF0">
        <w:fldChar w:fldCharType="end"/>
      </w:r>
      <w:r w:rsidR="00CF6AF5">
        <w:t>)</w:t>
      </w:r>
      <w:r>
        <w:t xml:space="preserve">. This behavior might be acceptable if the </w:t>
      </w:r>
      <w:r w:rsidR="0039772A">
        <w:t>AD</w:t>
      </w:r>
      <w:r>
        <w:t xml:space="preserve"> task is evaluated in a cost-sensitive manner, with varying weights assigned to normal and abnormal classes</w:t>
      </w:r>
      <w:r w:rsidR="00A05D41">
        <w:t xml:space="preserve"> </w:t>
      </w:r>
      <w:sdt>
        <w:sdtPr>
          <w:rPr>
            <w:color w:val="000000"/>
          </w:rPr>
          <w:tag w:val="MENDELEY_CITATION_v3_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"/>
          <w:id w:val="-1367832845"/>
          <w:placeholder>
            <w:docPart w:val="DefaultPlaceholder_-1854013440"/>
          </w:placeholder>
        </w:sdtPr>
        <w:sdtContent>
          <w:r w:rsidR="00AD6E0C" w:rsidRPr="00AD6E0C">
            <w:rPr>
              <w:color w:val="000000"/>
            </w:rPr>
            <w:t>[9]</w:t>
          </w:r>
        </w:sdtContent>
      </w:sdt>
      <w:r>
        <w:t>. Nonetheless, achieving a better balance between recall and precision would be preferable to optimize overall performance.</w:t>
      </w:r>
    </w:p>
    <w:bookmarkEnd w:id="13"/>
    <w:p w14:paraId="5E81BE71" w14:textId="46985670" w:rsidR="0004501E" w:rsidRDefault="0004501E" w:rsidP="00CD36FC">
      <w:pPr>
        <w:pStyle w:val="ParaContinue"/>
      </w:pPr>
      <w:r>
        <w:t xml:space="preserve">Finally, when comparing the </w:t>
      </w:r>
      <w:r w:rsidRPr="00D6482D">
        <w:t>Online</w:t>
      </w:r>
      <w:r>
        <w:t xml:space="preserve"> variant with the other two intrinsically streaming frameworks:</w:t>
      </w:r>
    </w:p>
    <w:p w14:paraId="67EE0507" w14:textId="0A06730E" w:rsidR="0004501E" w:rsidRDefault="0004501E" w:rsidP="000B6FA1">
      <w:pPr>
        <w:pStyle w:val="ParaContinue"/>
        <w:numPr>
          <w:ilvl w:val="0"/>
          <w:numId w:val="22"/>
        </w:numPr>
      </w:pPr>
      <w:r>
        <w:t xml:space="preserve">It achieved </w:t>
      </w:r>
      <w:r w:rsidR="00154768">
        <w:t>a higher</w:t>
      </w:r>
      <w:r>
        <w:t xml:space="preserve"> AUC score than </w:t>
      </w:r>
      <w:r w:rsidRPr="00D6482D">
        <w:t>SAND</w:t>
      </w:r>
      <w:r>
        <w:t xml:space="preserve"> in 67% of cases and </w:t>
      </w:r>
      <w:r w:rsidR="002A633C">
        <w:t xml:space="preserve">higher F1 score in all series where </w:t>
      </w:r>
      <w:r w:rsidR="00273A4B">
        <w:t>such value was recorded for SAND.</w:t>
      </w:r>
    </w:p>
    <w:p w14:paraId="00A8C727" w14:textId="79AD1DBA" w:rsidR="00321765" w:rsidRDefault="00D6482D" w:rsidP="000B6FA1">
      <w:pPr>
        <w:pStyle w:val="ParaContinue"/>
        <w:numPr>
          <w:ilvl w:val="0"/>
          <w:numId w:val="22"/>
        </w:numPr>
      </w:pPr>
      <w:r>
        <w:t xml:space="preserve">It outperformed LSTM-AE in </w:t>
      </w:r>
      <w:r w:rsidR="009C1090">
        <w:t>all but one dataset for each metric</w:t>
      </w:r>
      <w:r w:rsidR="00CF6AF5">
        <w:t>.</w:t>
      </w:r>
    </w:p>
    <w:p w14:paraId="27DA6A9E" w14:textId="03A9C712" w:rsidR="003C0DB1" w:rsidRPr="00B63EBB" w:rsidRDefault="003C0DB1" w:rsidP="00B63EBB">
      <w:pPr>
        <w:pStyle w:val="Caption"/>
        <w:keepNext/>
        <w:spacing w:before="120" w:after="120"/>
        <w:jc w:val="center"/>
        <w:rPr>
          <w:i w:val="0"/>
          <w:iCs w:val="0"/>
          <w:color w:val="auto"/>
          <w:sz w:val="16"/>
          <w:szCs w:val="16"/>
        </w:rPr>
      </w:pPr>
      <w:bookmarkStart w:id="14" w:name="_Ref169916468"/>
      <w:r w:rsidRPr="00B63EBB">
        <w:rPr>
          <w:i w:val="0"/>
          <w:iCs w:val="0"/>
          <w:color w:val="auto"/>
          <w:sz w:val="16"/>
          <w:szCs w:val="16"/>
        </w:rPr>
        <w:t xml:space="preserve">Table </w:t>
      </w:r>
      <w:r w:rsidRPr="00B63EBB">
        <w:rPr>
          <w:i w:val="0"/>
          <w:iCs w:val="0"/>
          <w:color w:val="auto"/>
          <w:sz w:val="16"/>
          <w:szCs w:val="16"/>
        </w:rPr>
        <w:fldChar w:fldCharType="begin"/>
      </w:r>
      <w:r w:rsidRPr="00B63EBB">
        <w:rPr>
          <w:i w:val="0"/>
          <w:iCs w:val="0"/>
          <w:color w:val="auto"/>
          <w:sz w:val="16"/>
          <w:szCs w:val="16"/>
        </w:rPr>
        <w:instrText xml:space="preserve"> SEQ Table \* ARABIC </w:instrText>
      </w:r>
      <w:r w:rsidRPr="00B63EBB">
        <w:rPr>
          <w:i w:val="0"/>
          <w:iCs w:val="0"/>
          <w:color w:val="auto"/>
          <w:sz w:val="16"/>
          <w:szCs w:val="16"/>
        </w:rPr>
        <w:fldChar w:fldCharType="separate"/>
      </w:r>
      <w:r w:rsidR="008F65E3">
        <w:rPr>
          <w:i w:val="0"/>
          <w:iCs w:val="0"/>
          <w:noProof/>
          <w:color w:val="auto"/>
          <w:sz w:val="16"/>
          <w:szCs w:val="16"/>
        </w:rPr>
        <w:t>4</w:t>
      </w:r>
      <w:r w:rsidRPr="00B63EBB">
        <w:rPr>
          <w:i w:val="0"/>
          <w:iCs w:val="0"/>
          <w:color w:val="auto"/>
          <w:sz w:val="16"/>
          <w:szCs w:val="16"/>
        </w:rPr>
        <w:fldChar w:fldCharType="end"/>
      </w:r>
      <w:bookmarkEnd w:id="14"/>
      <w:r w:rsidRPr="00B63EBB">
        <w:rPr>
          <w:i w:val="0"/>
          <w:iCs w:val="0"/>
          <w:color w:val="auto"/>
          <w:sz w:val="16"/>
          <w:szCs w:val="16"/>
        </w:rPr>
        <w:t xml:space="preserve">: Results for </w:t>
      </w:r>
      <w:r w:rsidR="007411CD" w:rsidRPr="00B63EBB">
        <w:rPr>
          <w:i w:val="0"/>
          <w:iCs w:val="0"/>
          <w:color w:val="auto"/>
          <w:sz w:val="16"/>
          <w:szCs w:val="16"/>
        </w:rPr>
        <w:t>normality k=3 series.</w:t>
      </w:r>
      <w:r w:rsidR="007411CD" w:rsidRPr="00B63EBB">
        <w:rPr>
          <w:color w:val="auto"/>
          <w:sz w:val="16"/>
          <w:szCs w:val="16"/>
        </w:rPr>
        <w:t xml:space="preserve"> </w:t>
      </w:r>
      <w:r w:rsidR="007411CD" w:rsidRPr="00E2015A">
        <w:rPr>
          <w:i w:val="0"/>
          <w:iCs w:val="0"/>
          <w:color w:val="auto"/>
          <w:sz w:val="16"/>
          <w:szCs w:val="16"/>
        </w:rPr>
        <w:t xml:space="preserve">Each combination is denoted with the </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1</m:t>
            </m:r>
          </m:sup>
        </m:sSup>
      </m:oMath>
      <w:r w:rsidR="007411CD" w:rsidRPr="00E2015A">
        <w:rPr>
          <w:i w:val="0"/>
          <w:iCs w:val="0"/>
          <w:color w:val="auto"/>
          <w:sz w:val="16"/>
          <w:szCs w:val="16"/>
        </w:rPr>
        <w:t>_</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2</m:t>
            </m:r>
          </m:sup>
        </m:sSup>
      </m:oMath>
      <w:r w:rsidR="007411CD">
        <w:rPr>
          <w:rFonts w:eastAsiaTheme="minorEastAsia"/>
          <w:i w:val="0"/>
          <w:iCs w:val="0"/>
          <w:color w:val="auto"/>
          <w:sz w:val="16"/>
          <w:szCs w:val="16"/>
        </w:rPr>
        <w:t>_</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3</m:t>
            </m:r>
          </m:sup>
        </m:sSup>
      </m:oMath>
      <w:r w:rsidR="007411CD" w:rsidRPr="00E2015A">
        <w:rPr>
          <w:i w:val="0"/>
          <w:iCs w:val="0"/>
          <w:color w:val="auto"/>
          <w:sz w:val="16"/>
          <w:szCs w:val="16"/>
        </w:rPr>
        <w:t xml:space="preserve"> format.</w:t>
      </w:r>
      <w:r w:rsidR="001B768A">
        <w:rPr>
          <w:i w:val="0"/>
          <w:iCs w:val="0"/>
          <w:color w:val="auto"/>
          <w:sz w:val="16"/>
          <w:szCs w:val="16"/>
        </w:rPr>
        <w:t xml:space="preserve"> </w:t>
      </w:r>
      <m:oMath>
        <m:r>
          <m:rPr>
            <m:sty m:val="bi"/>
          </m:rPr>
          <w:rPr>
            <w:rFonts w:ascii="Cambria Math" w:hAnsi="Cambria Math"/>
            <w:color w:val="ED7D31" w:themeColor="accent2"/>
            <w:sz w:val="14"/>
          </w:rPr>
          <m:t>↓</m:t>
        </m:r>
      </m:oMath>
      <w:r w:rsidR="001B768A">
        <w:rPr>
          <w:rFonts w:ascii="Cambria Math" w:eastAsiaTheme="minorEastAsia" w:hAnsi="Cambria Math"/>
          <w:b/>
          <w:bCs/>
          <w:i w:val="0"/>
          <w:color w:val="ED7D31" w:themeColor="accent2"/>
          <w:sz w:val="14"/>
        </w:rPr>
        <w:t xml:space="preserve"> </w:t>
      </w:r>
      <w:r w:rsidR="001B768A">
        <w:rPr>
          <w:i w:val="0"/>
          <w:iCs w:val="0"/>
          <w:color w:val="auto"/>
          <w:sz w:val="16"/>
          <w:szCs w:val="16"/>
        </w:rPr>
        <w:t>denotes triplets sorted in descending order</w:t>
      </w:r>
      <w:r w:rsidR="00B12610">
        <w:rPr>
          <w:i w:val="0"/>
          <w:iCs w:val="0"/>
          <w:color w:val="auto"/>
          <w:sz w:val="16"/>
          <w:szCs w:val="16"/>
        </w:rPr>
        <w:t xml:space="preserve"> of the AR of </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i</m:t>
            </m:r>
          </m:sup>
        </m:sSup>
      </m:oMath>
      <w:r w:rsidR="00C16288">
        <w:rPr>
          <w:rFonts w:eastAsiaTheme="minorEastAsia"/>
          <w:i w:val="0"/>
          <w:iCs w:val="0"/>
          <w:color w:val="auto"/>
          <w:sz w:val="16"/>
          <w:szCs w:val="16"/>
        </w:rPr>
        <w:t xml:space="preserve">, while </w:t>
      </w:r>
      <m:oMath>
        <m:r>
          <m:rPr>
            <m:sty m:val="bi"/>
          </m:rPr>
          <w:rPr>
            <w:rFonts w:ascii="Cambria Math" w:hAnsi="Cambria Math"/>
            <w:color w:val="4472C4" w:themeColor="accent5"/>
            <w:sz w:val="14"/>
          </w:rPr>
          <m:t>↑</m:t>
        </m:r>
      </m:oMath>
      <w:r w:rsidR="00C16288">
        <w:rPr>
          <w:rFonts w:ascii="Cambria Math" w:eastAsiaTheme="minorEastAsia" w:hAnsi="Cambria Math"/>
          <w:b/>
          <w:bCs/>
          <w:i w:val="0"/>
          <w:color w:val="4472C4" w:themeColor="accent5"/>
          <w:sz w:val="14"/>
        </w:rPr>
        <w:t xml:space="preserve"> </w:t>
      </w:r>
      <w:r w:rsidR="00C16288">
        <w:rPr>
          <w:rFonts w:eastAsiaTheme="minorEastAsia"/>
          <w:i w:val="0"/>
          <w:iCs w:val="0"/>
          <w:color w:val="auto"/>
          <w:sz w:val="16"/>
          <w:szCs w:val="16"/>
        </w:rPr>
        <w:t xml:space="preserve">in ascending. </w:t>
      </w:r>
      <w:r w:rsidR="00C924E2">
        <w:rPr>
          <w:rFonts w:eastAsiaTheme="minorEastAsia"/>
          <w:i w:val="0"/>
          <w:iCs w:val="0"/>
          <w:color w:val="auto"/>
          <w:sz w:val="16"/>
          <w:szCs w:val="16"/>
        </w:rPr>
        <w:t xml:space="preserve">Triple pairs </w:t>
      </w:r>
      <w:r w:rsidR="00B63EBB">
        <w:rPr>
          <w:rFonts w:eastAsiaTheme="minorEastAsia"/>
          <w:i w:val="0"/>
          <w:iCs w:val="0"/>
          <w:color w:val="auto"/>
          <w:sz w:val="16"/>
          <w:szCs w:val="16"/>
        </w:rPr>
        <w:t>highlighted</w:t>
      </w:r>
      <w:r w:rsidR="00C924E2">
        <w:rPr>
          <w:rFonts w:eastAsiaTheme="minorEastAsia"/>
          <w:i w:val="0"/>
          <w:iCs w:val="0"/>
          <w:color w:val="auto"/>
          <w:sz w:val="16"/>
          <w:szCs w:val="16"/>
        </w:rPr>
        <w:t xml:space="preserve"> with purple </w:t>
      </w:r>
      <w:r w:rsidR="00AF18BC">
        <w:rPr>
          <w:rFonts w:eastAsiaTheme="minorEastAsia"/>
          <w:i w:val="0"/>
          <w:iCs w:val="0"/>
          <w:color w:val="auto"/>
          <w:sz w:val="16"/>
          <w:szCs w:val="16"/>
        </w:rPr>
        <w:t xml:space="preserve">are pairs where </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1</m:t>
            </m:r>
          </m:sup>
        </m:sSup>
      </m:oMath>
      <w:r w:rsidR="00AF18BC">
        <w:rPr>
          <w:rFonts w:eastAsiaTheme="minorEastAsia"/>
          <w:i w:val="0"/>
          <w:iCs w:val="0"/>
          <w:color w:val="auto"/>
          <w:sz w:val="16"/>
          <w:szCs w:val="16"/>
        </w:rPr>
        <w:t xml:space="preserve"> </w:t>
      </w:r>
      <w:r w:rsidR="009B5191">
        <w:rPr>
          <w:rFonts w:eastAsiaTheme="minorEastAsia"/>
          <w:i w:val="0"/>
          <w:iCs w:val="0"/>
          <w:color w:val="auto"/>
          <w:sz w:val="16"/>
          <w:szCs w:val="16"/>
        </w:rPr>
        <w:t xml:space="preserve">and </w:t>
      </w:r>
      <m:oMath>
        <m:sSup>
          <m:sSupPr>
            <m:ctrlPr>
              <w:rPr>
                <w:rFonts w:ascii="Cambria Math" w:hAnsi="Cambria Math"/>
                <w:i w:val="0"/>
                <w:iCs w:val="0"/>
                <w:color w:val="auto"/>
                <w:sz w:val="16"/>
                <w:szCs w:val="16"/>
              </w:rPr>
            </m:ctrlPr>
          </m:sSupPr>
          <m:e>
            <m:r>
              <w:rPr>
                <w:rFonts w:ascii="Cambria Math" w:hAnsi="Cambria Math"/>
                <w:color w:val="auto"/>
                <w:sz w:val="16"/>
                <w:szCs w:val="16"/>
              </w:rPr>
              <m:t>T</m:t>
            </m:r>
          </m:e>
          <m:sup>
            <m:r>
              <w:rPr>
                <w:rFonts w:ascii="Cambria Math" w:hAnsi="Cambria Math"/>
                <w:color w:val="auto"/>
                <w:sz w:val="16"/>
                <w:szCs w:val="16"/>
              </w:rPr>
              <m:t>3</m:t>
            </m:r>
          </m:sup>
        </m:sSup>
      </m:oMath>
      <w:r w:rsidR="009B5191">
        <w:rPr>
          <w:rFonts w:eastAsiaTheme="minorEastAsia"/>
          <w:i w:val="0"/>
          <w:iCs w:val="0"/>
          <w:color w:val="auto"/>
          <w:sz w:val="16"/>
          <w:szCs w:val="16"/>
        </w:rPr>
        <w:t xml:space="preserve"> were flipped.</w:t>
      </w:r>
      <w:r w:rsidR="00B63EBB">
        <w:rPr>
          <w:rFonts w:eastAsiaTheme="minorEastAsia"/>
          <w:i w:val="0"/>
          <w:iCs w:val="0"/>
          <w:color w:val="auto"/>
          <w:sz w:val="16"/>
          <w:szCs w:val="16"/>
        </w:rPr>
        <w:t xml:space="preserve"> </w:t>
      </w:r>
    </w:p>
    <w:tbl>
      <w:tblPr>
        <w:tblStyle w:val="PlainTable3"/>
        <w:tblW w:w="8794" w:type="dxa"/>
        <w:tblLayout w:type="fixed"/>
        <w:tblLook w:val="04A0" w:firstRow="1" w:lastRow="0" w:firstColumn="1" w:lastColumn="0" w:noHBand="0" w:noVBand="1"/>
      </w:tblPr>
      <w:tblGrid>
        <w:gridCol w:w="378"/>
        <w:gridCol w:w="1465"/>
        <w:gridCol w:w="425"/>
        <w:gridCol w:w="284"/>
        <w:gridCol w:w="624"/>
        <w:gridCol w:w="652"/>
        <w:gridCol w:w="614"/>
        <w:gridCol w:w="614"/>
        <w:gridCol w:w="614"/>
        <w:gridCol w:w="614"/>
        <w:gridCol w:w="614"/>
        <w:gridCol w:w="615"/>
        <w:gridCol w:w="640"/>
        <w:gridCol w:w="641"/>
      </w:tblGrid>
      <w:tr w:rsidR="009C5565" w14:paraId="409A6521" w14:textId="6087A377" w:rsidTr="00E9598D">
        <w:trPr>
          <w:cnfStyle w:val="100000000000" w:firstRow="1" w:lastRow="0" w:firstColumn="0" w:lastColumn="0" w:oddVBand="0" w:evenVBand="0" w:oddHBand="0" w:evenHBand="0" w:firstRowFirstColumn="0" w:firstRowLastColumn="0" w:lastRowFirstColumn="0" w:lastRowLastColumn="0"/>
          <w:trHeight w:val="182"/>
        </w:trPr>
        <w:tc>
          <w:tcPr>
            <w:cnfStyle w:val="001000000100" w:firstRow="0" w:lastRow="0" w:firstColumn="1" w:lastColumn="0" w:oddVBand="0" w:evenVBand="0" w:oddHBand="0" w:evenHBand="0" w:firstRowFirstColumn="1" w:firstRowLastColumn="0" w:lastRowFirstColumn="0" w:lastRowLastColumn="0"/>
            <w:tcW w:w="1843" w:type="dxa"/>
            <w:gridSpan w:val="2"/>
            <w:tcBorders>
              <w:bottom w:val="none" w:sz="0" w:space="0" w:color="auto"/>
              <w:right w:val="none" w:sz="0" w:space="0" w:color="auto"/>
            </w:tcBorders>
            <w:shd w:val="clear" w:color="auto" w:fill="F2F2F2" w:themeFill="background1" w:themeFillShade="F2"/>
          </w:tcPr>
          <w:p w14:paraId="7CB53F1E" w14:textId="5F7226F1" w:rsidR="009C5565" w:rsidRPr="00430F5C" w:rsidRDefault="009C5565" w:rsidP="00142961">
            <w:pPr>
              <w:pStyle w:val="Para"/>
              <w:spacing w:line="240" w:lineRule="auto"/>
              <w:jc w:val="center"/>
              <w:rPr>
                <w:rFonts w:ascii="Calibri" w:hAnsi="Calibri" w:cs="Calibri"/>
                <w:b w:val="0"/>
                <w:bCs w:val="0"/>
                <w:caps w:val="0"/>
                <w:sz w:val="14"/>
                <w:szCs w:val="14"/>
                <w:lang w:eastAsia="en-US"/>
              </w:rPr>
            </w:pPr>
          </w:p>
        </w:tc>
        <w:tc>
          <w:tcPr>
            <w:tcW w:w="709" w:type="dxa"/>
            <w:gridSpan w:val="2"/>
            <w:tcBorders>
              <w:left w:val="nil"/>
              <w:bottom w:val="none" w:sz="0" w:space="0" w:color="auto"/>
              <w:right w:val="single" w:sz="4" w:space="0" w:color="7F7F7F" w:themeColor="text1" w:themeTint="80"/>
            </w:tcBorders>
            <w:shd w:val="clear" w:color="auto" w:fill="F2F2F2" w:themeFill="background1" w:themeFillShade="F2"/>
          </w:tcPr>
          <w:p w14:paraId="1F12C2B0" w14:textId="56650673" w:rsidR="009C5565" w:rsidRPr="00430F5C" w:rsidRDefault="009C5565" w:rsidP="00142961">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1276" w:type="dxa"/>
            <w:gridSpan w:val="2"/>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460C1000" w14:textId="1FC9E2E9" w:rsidR="009C5565" w:rsidRPr="00430F5C" w:rsidRDefault="009C5565" w:rsidP="00142961">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c>
          <w:tcPr>
            <w:tcW w:w="3685" w:type="dxa"/>
            <w:gridSpan w:val="6"/>
            <w:tcBorders>
              <w:left w:val="single" w:sz="4" w:space="0" w:color="7F7F7F" w:themeColor="text1" w:themeTint="80"/>
              <w:bottom w:val="none" w:sz="0" w:space="0" w:color="auto"/>
              <w:right w:val="single" w:sz="4" w:space="0" w:color="7F7F7F" w:themeColor="text1" w:themeTint="80"/>
            </w:tcBorders>
            <w:shd w:val="clear" w:color="auto" w:fill="F2F2F2" w:themeFill="background1" w:themeFillShade="F2"/>
          </w:tcPr>
          <w:p w14:paraId="57CEB7ED" w14:textId="77777777" w:rsidR="009C5565" w:rsidRPr="00430F5C" w:rsidRDefault="009C5565" w:rsidP="00142961">
            <w:pPr>
              <w:pStyle w:val="Para"/>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r w:rsidRPr="00430F5C">
              <w:rPr>
                <w:rFonts w:ascii="Calibri" w:hAnsi="Calibri" w:cs="Calibri"/>
                <w:sz w:val="14"/>
                <w:szCs w:val="14"/>
                <w:lang w:eastAsia="en-US"/>
              </w:rPr>
              <w:t>EncDec-AD</w:t>
            </w:r>
          </w:p>
        </w:tc>
        <w:tc>
          <w:tcPr>
            <w:tcW w:w="1281" w:type="dxa"/>
            <w:gridSpan w:val="2"/>
            <w:tcBorders>
              <w:left w:val="single" w:sz="4" w:space="0" w:color="7F7F7F" w:themeColor="text1" w:themeTint="80"/>
              <w:bottom w:val="none" w:sz="0" w:space="0" w:color="auto"/>
              <w:right w:val="single" w:sz="4" w:space="0" w:color="auto"/>
            </w:tcBorders>
            <w:shd w:val="clear" w:color="auto" w:fill="F2F2F2" w:themeFill="background1" w:themeFillShade="F2"/>
          </w:tcPr>
          <w:p w14:paraId="3072D677" w14:textId="77777777" w:rsidR="009C5565" w:rsidRPr="00784062" w:rsidRDefault="009C5565" w:rsidP="00142961">
            <w:pPr>
              <w:pStyle w:val="Para"/>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4"/>
                <w:szCs w:val="14"/>
                <w:lang w:eastAsia="en-US"/>
              </w:rPr>
            </w:pPr>
          </w:p>
        </w:tc>
      </w:tr>
      <w:tr w:rsidR="00820B22" w14:paraId="2B66EB67" w14:textId="631C53B8" w:rsidTr="00C9655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43" w:type="dxa"/>
            <w:gridSpan w:val="2"/>
            <w:tcBorders>
              <w:right w:val="none" w:sz="0" w:space="0" w:color="auto"/>
            </w:tcBorders>
          </w:tcPr>
          <w:p w14:paraId="582504F8" w14:textId="394CD43A" w:rsidR="00820B22" w:rsidRPr="00427D1A" w:rsidRDefault="00820B22" w:rsidP="00142961">
            <w:pPr>
              <w:pStyle w:val="Para"/>
              <w:spacing w:line="240" w:lineRule="auto"/>
              <w:ind w:firstLine="0"/>
              <w:jc w:val="center"/>
              <w:rPr>
                <w:rFonts w:ascii="Calibri" w:hAnsi="Calibri" w:cs="Calibri"/>
                <w:b w:val="0"/>
                <w:bCs w:val="0"/>
                <w:sz w:val="14"/>
                <w:szCs w:val="14"/>
                <w:lang w:eastAsia="en-US"/>
              </w:rPr>
            </w:pPr>
            <w:r>
              <w:rPr>
                <w:rFonts w:ascii="Calibri" w:hAnsi="Calibri" w:cs="Calibri"/>
                <w:sz w:val="14"/>
                <w:szCs w:val="14"/>
                <w:lang w:eastAsia="en-US"/>
              </w:rPr>
              <w:t>dataset combination</w:t>
            </w:r>
          </w:p>
        </w:tc>
        <w:tc>
          <w:tcPr>
            <w:tcW w:w="709" w:type="dxa"/>
            <w:gridSpan w:val="2"/>
            <w:vMerge w:val="restart"/>
            <w:tcBorders>
              <w:left w:val="nil"/>
              <w:right w:val="single" w:sz="4" w:space="0" w:color="7F7F7F" w:themeColor="text1" w:themeTint="80"/>
            </w:tcBorders>
          </w:tcPr>
          <w:p w14:paraId="28A7B809" w14:textId="4F66CE85" w:rsidR="00820B22" w:rsidRPr="00427D1A" w:rsidRDefault="00820B22" w:rsidP="00820B22">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Pr>
                <w:rFonts w:ascii="Calibri" w:hAnsi="Calibri" w:cs="Calibri"/>
                <w:b/>
                <w:bCs/>
                <w:sz w:val="14"/>
                <w:szCs w:val="14"/>
                <w:lang w:eastAsia="en-US"/>
              </w:rPr>
              <w:t>AR TREND</w:t>
            </w:r>
          </w:p>
        </w:tc>
        <w:tc>
          <w:tcPr>
            <w:tcW w:w="1276" w:type="dxa"/>
            <w:gridSpan w:val="2"/>
            <w:tcBorders>
              <w:left w:val="single" w:sz="4" w:space="0" w:color="7F7F7F" w:themeColor="text1" w:themeTint="80"/>
              <w:right w:val="single" w:sz="4" w:space="0" w:color="7F7F7F" w:themeColor="text1" w:themeTint="80"/>
            </w:tcBorders>
          </w:tcPr>
          <w:p w14:paraId="22E0A199" w14:textId="17F838CC" w:rsidR="00820B22" w:rsidRPr="00427D1A" w:rsidRDefault="00820B22" w:rsidP="00142961">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SAND</w:t>
            </w:r>
          </w:p>
        </w:tc>
        <w:tc>
          <w:tcPr>
            <w:tcW w:w="1228" w:type="dxa"/>
            <w:gridSpan w:val="2"/>
            <w:tcBorders>
              <w:left w:val="single" w:sz="4" w:space="0" w:color="7F7F7F" w:themeColor="text1" w:themeTint="80"/>
              <w:right w:val="single" w:sz="4" w:space="0" w:color="7F7F7F" w:themeColor="text1" w:themeTint="80"/>
            </w:tcBorders>
          </w:tcPr>
          <w:p w14:paraId="1EA43789" w14:textId="77777777" w:rsidR="00820B22" w:rsidRPr="00430F5C" w:rsidRDefault="00820B22" w:rsidP="00142961">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Offline</w:t>
            </w:r>
          </w:p>
        </w:tc>
        <w:tc>
          <w:tcPr>
            <w:tcW w:w="1228" w:type="dxa"/>
            <w:gridSpan w:val="2"/>
            <w:tcBorders>
              <w:left w:val="single" w:sz="4" w:space="0" w:color="7F7F7F" w:themeColor="text1" w:themeTint="80"/>
              <w:right w:val="single" w:sz="4" w:space="0" w:color="7F7F7F" w:themeColor="text1" w:themeTint="80"/>
            </w:tcBorders>
          </w:tcPr>
          <w:p w14:paraId="1CF34B27" w14:textId="77777777" w:rsidR="00820B22" w:rsidRPr="00430F5C" w:rsidRDefault="00820B22" w:rsidP="00142961">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Batch</w:t>
            </w:r>
          </w:p>
        </w:tc>
        <w:tc>
          <w:tcPr>
            <w:tcW w:w="1229" w:type="dxa"/>
            <w:gridSpan w:val="2"/>
            <w:tcBorders>
              <w:left w:val="single" w:sz="4" w:space="0" w:color="7F7F7F" w:themeColor="text1" w:themeTint="80"/>
              <w:right w:val="single" w:sz="4" w:space="0" w:color="7F7F7F" w:themeColor="text1" w:themeTint="80"/>
            </w:tcBorders>
          </w:tcPr>
          <w:p w14:paraId="3C96DC7A" w14:textId="77777777" w:rsidR="00820B22" w:rsidRPr="00430F5C" w:rsidRDefault="00820B22" w:rsidP="00142961">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30F5C">
              <w:rPr>
                <w:rFonts w:ascii="Calibri" w:hAnsi="Calibri" w:cs="Calibri"/>
                <w:b/>
                <w:bCs/>
                <w:sz w:val="14"/>
                <w:szCs w:val="14"/>
                <w:lang w:eastAsia="en-US"/>
              </w:rPr>
              <w:t>Online</w:t>
            </w:r>
          </w:p>
        </w:tc>
        <w:tc>
          <w:tcPr>
            <w:tcW w:w="1281" w:type="dxa"/>
            <w:gridSpan w:val="2"/>
            <w:tcBorders>
              <w:left w:val="single" w:sz="4" w:space="0" w:color="7F7F7F" w:themeColor="text1" w:themeTint="80"/>
              <w:right w:val="single" w:sz="4" w:space="0" w:color="auto"/>
            </w:tcBorders>
          </w:tcPr>
          <w:p w14:paraId="02950ED6" w14:textId="77777777" w:rsidR="00820B22" w:rsidRPr="00427D1A" w:rsidRDefault="00820B22" w:rsidP="00142961">
            <w:pPr>
              <w:pStyle w:val="Para"/>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LSTM-AE</w:t>
            </w:r>
          </w:p>
        </w:tc>
      </w:tr>
      <w:tr w:rsidR="00E56A73" w14:paraId="7A8DE643" w14:textId="2EEDC10B" w:rsidTr="00C9655B">
        <w:trPr>
          <w:trHeight w:val="66"/>
        </w:trPr>
        <w:tc>
          <w:tcPr>
            <w:cnfStyle w:val="001000000000" w:firstRow="0" w:lastRow="0" w:firstColumn="1" w:lastColumn="0" w:oddVBand="0" w:evenVBand="0" w:oddHBand="0" w:evenHBand="0" w:firstRowFirstColumn="0" w:firstRowLastColumn="0" w:lastRowFirstColumn="0" w:lastRowLastColumn="0"/>
            <w:tcW w:w="1843" w:type="dxa"/>
            <w:gridSpan w:val="2"/>
            <w:tcBorders>
              <w:right w:val="single" w:sz="4" w:space="0" w:color="F2F2F2" w:themeColor="background1" w:themeShade="F2"/>
            </w:tcBorders>
            <w:shd w:val="clear" w:color="auto" w:fill="F2F2F2" w:themeFill="background1" w:themeFillShade="F2"/>
          </w:tcPr>
          <w:p w14:paraId="16D50A8F" w14:textId="77777777" w:rsidR="00820B22" w:rsidRPr="00427D1A" w:rsidRDefault="00820B22" w:rsidP="00142961">
            <w:pPr>
              <w:pStyle w:val="Para"/>
              <w:spacing w:line="240" w:lineRule="auto"/>
              <w:ind w:firstLine="0"/>
              <w:jc w:val="right"/>
              <w:rPr>
                <w:rFonts w:ascii="Calibri" w:hAnsi="Calibri" w:cs="Calibri"/>
                <w:b w:val="0"/>
                <w:bCs w:val="0"/>
                <w:sz w:val="14"/>
                <w:szCs w:val="14"/>
                <w:lang w:eastAsia="en-US"/>
              </w:rPr>
            </w:pPr>
          </w:p>
        </w:tc>
        <w:tc>
          <w:tcPr>
            <w:tcW w:w="709" w:type="dxa"/>
            <w:gridSpan w:val="2"/>
            <w:vMerge/>
            <w:tcBorders>
              <w:left w:val="single" w:sz="4" w:space="0" w:color="F2F2F2" w:themeColor="background1" w:themeShade="F2"/>
              <w:right w:val="single" w:sz="4" w:space="0" w:color="7F7F7F" w:themeColor="text1" w:themeTint="80"/>
            </w:tcBorders>
            <w:shd w:val="clear" w:color="auto" w:fill="F2F2F2" w:themeFill="background1" w:themeFillShade="F2"/>
          </w:tcPr>
          <w:p w14:paraId="731C4969" w14:textId="3E63D451"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p>
        </w:tc>
        <w:tc>
          <w:tcPr>
            <w:tcW w:w="624" w:type="dxa"/>
            <w:tcBorders>
              <w:left w:val="single" w:sz="4" w:space="0" w:color="7F7F7F" w:themeColor="text1" w:themeTint="80"/>
              <w:bottom w:val="single" w:sz="4" w:space="0" w:color="7F7F7F" w:themeColor="text1" w:themeTint="80"/>
            </w:tcBorders>
            <w:shd w:val="clear" w:color="auto" w:fill="F2F2F2" w:themeFill="background1" w:themeFillShade="F2"/>
          </w:tcPr>
          <w:p w14:paraId="0BA0733B" w14:textId="0B6D171C"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 xml:space="preserve">    AUC</w:t>
            </w:r>
          </w:p>
        </w:tc>
        <w:tc>
          <w:tcPr>
            <w:tcW w:w="652" w:type="dxa"/>
            <w:tcBorders>
              <w:bottom w:val="single" w:sz="4" w:space="0" w:color="7F7F7F" w:themeColor="text1" w:themeTint="80"/>
              <w:right w:val="single" w:sz="4" w:space="0" w:color="7F7F7F" w:themeColor="text1" w:themeTint="80"/>
            </w:tcBorders>
            <w:shd w:val="clear" w:color="auto" w:fill="F2F2F2" w:themeFill="background1" w:themeFillShade="F2"/>
          </w:tcPr>
          <w:p w14:paraId="257167CA"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14" w:type="dxa"/>
            <w:tcBorders>
              <w:left w:val="single" w:sz="4" w:space="0" w:color="7F7F7F" w:themeColor="text1" w:themeTint="80"/>
              <w:bottom w:val="single" w:sz="4" w:space="0" w:color="7F7F7F" w:themeColor="text1" w:themeTint="80"/>
            </w:tcBorders>
            <w:shd w:val="clear" w:color="auto" w:fill="F2F2F2" w:themeFill="background1" w:themeFillShade="F2"/>
          </w:tcPr>
          <w:p w14:paraId="0AA7838F"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14" w:type="dxa"/>
            <w:tcBorders>
              <w:bottom w:val="single" w:sz="4" w:space="0" w:color="7F7F7F" w:themeColor="text1" w:themeTint="80"/>
              <w:right w:val="single" w:sz="4" w:space="0" w:color="7F7F7F" w:themeColor="text1" w:themeTint="80"/>
            </w:tcBorders>
            <w:shd w:val="clear" w:color="auto" w:fill="F2F2F2" w:themeFill="background1" w:themeFillShade="F2"/>
          </w:tcPr>
          <w:p w14:paraId="576EA9E3"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14" w:type="dxa"/>
            <w:tcBorders>
              <w:left w:val="single" w:sz="4" w:space="0" w:color="7F7F7F" w:themeColor="text1" w:themeTint="80"/>
              <w:bottom w:val="single" w:sz="4" w:space="0" w:color="7F7F7F" w:themeColor="text1" w:themeTint="80"/>
            </w:tcBorders>
            <w:shd w:val="clear" w:color="auto" w:fill="F2F2F2" w:themeFill="background1" w:themeFillShade="F2"/>
          </w:tcPr>
          <w:p w14:paraId="4B78585C"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14" w:type="dxa"/>
            <w:tcBorders>
              <w:bottom w:val="single" w:sz="4" w:space="0" w:color="7F7F7F" w:themeColor="text1" w:themeTint="80"/>
              <w:right w:val="single" w:sz="4" w:space="0" w:color="7F7F7F" w:themeColor="text1" w:themeTint="80"/>
            </w:tcBorders>
            <w:shd w:val="clear" w:color="auto" w:fill="F2F2F2" w:themeFill="background1" w:themeFillShade="F2"/>
          </w:tcPr>
          <w:p w14:paraId="62E294AA"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14" w:type="dxa"/>
            <w:tcBorders>
              <w:left w:val="single" w:sz="4" w:space="0" w:color="7F7F7F" w:themeColor="text1" w:themeTint="80"/>
              <w:bottom w:val="single" w:sz="4" w:space="0" w:color="7F7F7F" w:themeColor="text1" w:themeTint="80"/>
            </w:tcBorders>
            <w:shd w:val="clear" w:color="auto" w:fill="F2F2F2" w:themeFill="background1" w:themeFillShade="F2"/>
          </w:tcPr>
          <w:p w14:paraId="296E3665"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15" w:type="dxa"/>
            <w:tcBorders>
              <w:bottom w:val="single" w:sz="4" w:space="0" w:color="7F7F7F" w:themeColor="text1" w:themeTint="80"/>
              <w:right w:val="single" w:sz="4" w:space="0" w:color="7F7F7F" w:themeColor="text1" w:themeTint="80"/>
            </w:tcBorders>
            <w:shd w:val="clear" w:color="auto" w:fill="F2F2F2" w:themeFill="background1" w:themeFillShade="F2"/>
          </w:tcPr>
          <w:p w14:paraId="0429851B"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c>
          <w:tcPr>
            <w:tcW w:w="640" w:type="dxa"/>
            <w:tcBorders>
              <w:left w:val="single" w:sz="4" w:space="0" w:color="7F7F7F" w:themeColor="text1" w:themeTint="80"/>
              <w:bottom w:val="single" w:sz="4" w:space="0" w:color="7F7F7F" w:themeColor="text1" w:themeTint="80"/>
            </w:tcBorders>
            <w:shd w:val="clear" w:color="auto" w:fill="F2F2F2" w:themeFill="background1" w:themeFillShade="F2"/>
          </w:tcPr>
          <w:p w14:paraId="47E40A11"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AUC</w:t>
            </w:r>
          </w:p>
        </w:tc>
        <w:tc>
          <w:tcPr>
            <w:tcW w:w="641" w:type="dxa"/>
            <w:tcBorders>
              <w:bottom w:val="single" w:sz="4" w:space="0" w:color="7F7F7F" w:themeColor="text1" w:themeTint="80"/>
              <w:right w:val="single" w:sz="4" w:space="0" w:color="auto"/>
            </w:tcBorders>
            <w:shd w:val="clear" w:color="auto" w:fill="F2F2F2" w:themeFill="background1" w:themeFillShade="F2"/>
          </w:tcPr>
          <w:p w14:paraId="1262FCEE" w14:textId="77777777" w:rsidR="00820B22" w:rsidRPr="00427D1A" w:rsidRDefault="00820B22"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4"/>
                <w:szCs w:val="14"/>
                <w:lang w:eastAsia="en-US"/>
              </w:rPr>
            </w:pPr>
            <w:r w:rsidRPr="00427D1A">
              <w:rPr>
                <w:rFonts w:ascii="Calibri" w:hAnsi="Calibri" w:cs="Calibri"/>
                <w:b/>
                <w:bCs/>
                <w:sz w:val="14"/>
                <w:szCs w:val="14"/>
                <w:lang w:eastAsia="en-US"/>
              </w:rPr>
              <w:t>F1</w:t>
            </w:r>
          </w:p>
        </w:tc>
      </w:tr>
      <w:tr w:rsidR="00E56A73" w14:paraId="68024E25" w14:textId="7ECB3962" w:rsidTr="004E0B33">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78" w:type="dxa"/>
            <w:tcBorders>
              <w:bottom w:val="single" w:sz="4" w:space="0" w:color="D9D9D9" w:themeColor="background1" w:themeShade="D9"/>
              <w:right w:val="single" w:sz="4" w:space="0" w:color="D9D9D9" w:themeColor="background1" w:themeShade="D9"/>
            </w:tcBorders>
            <w:shd w:val="clear" w:color="auto" w:fill="E8D8F4"/>
          </w:tcPr>
          <w:p w14:paraId="30C79433"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w:t>
            </w:r>
          </w:p>
        </w:tc>
        <w:tc>
          <w:tcPr>
            <w:tcW w:w="1890" w:type="dxa"/>
            <w:gridSpan w:val="2"/>
            <w:tcBorders>
              <w:left w:val="single" w:sz="4" w:space="0" w:color="D9D9D9" w:themeColor="background1" w:themeShade="D9"/>
              <w:bottom w:val="single" w:sz="4" w:space="0" w:color="D9D9D9" w:themeColor="background1" w:themeShade="D9"/>
            </w:tcBorders>
            <w:shd w:val="clear" w:color="auto" w:fill="auto"/>
            <w:vAlign w:val="bottom"/>
          </w:tcPr>
          <w:p w14:paraId="738D25BE" w14:textId="1F69FCD1"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OPPORT_Genesis_YAHOO</w:t>
            </w:r>
          </w:p>
        </w:tc>
        <w:tc>
          <w:tcPr>
            <w:tcW w:w="284" w:type="dxa"/>
            <w:tcBorders>
              <w:left w:val="nil"/>
              <w:bottom w:val="single" w:sz="4" w:space="0" w:color="D9D9D9" w:themeColor="background1" w:themeShade="D9"/>
              <w:right w:val="single" w:sz="4" w:space="0" w:color="7F7F7F" w:themeColor="text1" w:themeTint="80"/>
            </w:tcBorders>
            <w:shd w:val="clear" w:color="auto" w:fill="auto"/>
          </w:tcPr>
          <w:p w14:paraId="65F0B86F" w14:textId="638EDB4D"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vAlign w:val="bottom"/>
          </w:tcPr>
          <w:p w14:paraId="08EDD33A" w14:textId="3AF1B670"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82</w:t>
            </w:r>
            <w:r>
              <w:rPr>
                <w:rFonts w:ascii="Calibri" w:hAnsi="Calibri" w:cs="Calibri"/>
                <w:color w:val="000000"/>
                <w:sz w:val="14"/>
                <w:szCs w:val="14"/>
              </w:rPr>
              <w:t>.</w:t>
            </w:r>
            <w:r w:rsidRPr="00C35BD0">
              <w:rPr>
                <w:rFonts w:ascii="Calibri" w:hAnsi="Calibri" w:cs="Calibri"/>
                <w:color w:val="000000"/>
                <w:sz w:val="14"/>
                <w:szCs w:val="14"/>
              </w:rPr>
              <w:t>66</w:t>
            </w:r>
          </w:p>
        </w:tc>
        <w:tc>
          <w:tcPr>
            <w:tcW w:w="652"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vAlign w:val="bottom"/>
          </w:tcPr>
          <w:p w14:paraId="26CD0C72" w14:textId="718BAAF3"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BDD6EE"/>
            <w:vAlign w:val="bottom"/>
          </w:tcPr>
          <w:p w14:paraId="236349FB" w14:textId="2DA9179F"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98</w:t>
            </w:r>
            <w:r>
              <w:rPr>
                <w:rFonts w:ascii="Calibri" w:hAnsi="Calibri" w:cs="Calibri"/>
                <w:color w:val="000000"/>
                <w:sz w:val="14"/>
                <w:szCs w:val="14"/>
              </w:rPr>
              <w:t>.</w:t>
            </w:r>
            <w:r w:rsidRPr="00C35BD0">
              <w:rPr>
                <w:rFonts w:ascii="Calibri" w:hAnsi="Calibri" w:cs="Calibri"/>
                <w:color w:val="000000"/>
                <w:sz w:val="14"/>
                <w:szCs w:val="14"/>
              </w:rPr>
              <w:t>61</w:t>
            </w:r>
          </w:p>
        </w:tc>
        <w:tc>
          <w:tcPr>
            <w:tcW w:w="614"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E2EFD9"/>
            <w:vAlign w:val="bottom"/>
          </w:tcPr>
          <w:p w14:paraId="3319F07C" w14:textId="407E5DA7"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39</w:t>
            </w:r>
            <w:r>
              <w:rPr>
                <w:rFonts w:ascii="Calibri" w:hAnsi="Calibri" w:cs="Calibri"/>
                <w:color w:val="000000"/>
                <w:sz w:val="14"/>
                <w:szCs w:val="14"/>
              </w:rPr>
              <w:t>.</w:t>
            </w:r>
            <w:r w:rsidRPr="00C35BD0">
              <w:rPr>
                <w:rFonts w:ascii="Calibri" w:hAnsi="Calibri" w:cs="Calibri"/>
                <w:color w:val="000000"/>
                <w:sz w:val="14"/>
                <w:szCs w:val="14"/>
              </w:rPr>
              <w:t>75</w:t>
            </w:r>
          </w:p>
        </w:tc>
        <w:tc>
          <w:tcPr>
            <w:tcW w:w="614"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7DAFDD"/>
            <w:vAlign w:val="bottom"/>
          </w:tcPr>
          <w:p w14:paraId="052B97C6" w14:textId="69C8DD76"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99</w:t>
            </w:r>
            <w:r>
              <w:rPr>
                <w:rFonts w:ascii="Calibri" w:hAnsi="Calibri" w:cs="Calibri"/>
                <w:color w:val="000000"/>
                <w:sz w:val="14"/>
                <w:szCs w:val="14"/>
              </w:rPr>
              <w:t>.</w:t>
            </w:r>
            <w:r w:rsidRPr="00C35BD0">
              <w:rPr>
                <w:rFonts w:ascii="Calibri" w:hAnsi="Calibri" w:cs="Calibri"/>
                <w:color w:val="000000"/>
                <w:sz w:val="14"/>
                <w:szCs w:val="14"/>
              </w:rPr>
              <w:t>15</w:t>
            </w:r>
          </w:p>
        </w:tc>
        <w:tc>
          <w:tcPr>
            <w:tcW w:w="614"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8D08D"/>
            <w:vAlign w:val="bottom"/>
          </w:tcPr>
          <w:p w14:paraId="746A286B" w14:textId="40249B2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89</w:t>
            </w:r>
            <w:r>
              <w:rPr>
                <w:rFonts w:ascii="Calibri" w:hAnsi="Calibri" w:cs="Calibri"/>
                <w:color w:val="000000"/>
                <w:sz w:val="14"/>
                <w:szCs w:val="14"/>
              </w:rPr>
              <w:t>.</w:t>
            </w:r>
            <w:r w:rsidRPr="00C35BD0">
              <w:rPr>
                <w:rFonts w:ascii="Calibri" w:hAnsi="Calibri" w:cs="Calibri"/>
                <w:color w:val="000000"/>
                <w:sz w:val="14"/>
                <w:szCs w:val="14"/>
              </w:rPr>
              <w:t>08</w:t>
            </w:r>
          </w:p>
        </w:tc>
        <w:tc>
          <w:tcPr>
            <w:tcW w:w="614"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vAlign w:val="bottom"/>
          </w:tcPr>
          <w:p w14:paraId="279D987E" w14:textId="62ACA59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47</w:t>
            </w:r>
            <w:r>
              <w:rPr>
                <w:rFonts w:ascii="Calibri" w:hAnsi="Calibri" w:cs="Calibri"/>
                <w:color w:val="000000"/>
                <w:sz w:val="14"/>
                <w:szCs w:val="14"/>
              </w:rPr>
              <w:t>.</w:t>
            </w:r>
            <w:r w:rsidRPr="00C35BD0">
              <w:rPr>
                <w:rFonts w:ascii="Calibri" w:hAnsi="Calibri" w:cs="Calibri"/>
                <w:color w:val="000000"/>
                <w:sz w:val="14"/>
                <w:szCs w:val="14"/>
              </w:rPr>
              <w:t>39</w:t>
            </w:r>
          </w:p>
        </w:tc>
        <w:tc>
          <w:tcPr>
            <w:tcW w:w="615" w:type="dxa"/>
            <w:tcBorders>
              <w:top w:val="single" w:sz="4" w:space="0" w:color="7F7F7F" w:themeColor="text1" w:themeTint="80"/>
              <w:bottom w:val="single" w:sz="4" w:space="0" w:color="D9D9D9" w:themeColor="background1" w:themeShade="D9"/>
              <w:right w:val="single" w:sz="4" w:space="0" w:color="7F7F7F" w:themeColor="text1" w:themeTint="80"/>
            </w:tcBorders>
            <w:shd w:val="clear" w:color="auto" w:fill="auto"/>
            <w:vAlign w:val="bottom"/>
          </w:tcPr>
          <w:p w14:paraId="63EFEAEB" w14:textId="2DF0ECE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09</w:t>
            </w:r>
          </w:p>
        </w:tc>
        <w:tc>
          <w:tcPr>
            <w:tcW w:w="640" w:type="dxa"/>
            <w:tcBorders>
              <w:top w:val="single" w:sz="4" w:space="0" w:color="7F7F7F" w:themeColor="text1" w:themeTint="80"/>
              <w:left w:val="single" w:sz="4" w:space="0" w:color="7F7F7F" w:themeColor="text1" w:themeTint="80"/>
              <w:bottom w:val="single" w:sz="4" w:space="0" w:color="D9D9D9" w:themeColor="background1" w:themeShade="D9"/>
            </w:tcBorders>
            <w:shd w:val="clear" w:color="auto" w:fill="auto"/>
            <w:vAlign w:val="bottom"/>
          </w:tcPr>
          <w:p w14:paraId="06142EB6" w14:textId="25C37C45"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49</w:t>
            </w:r>
            <w:r>
              <w:rPr>
                <w:rFonts w:ascii="Calibri" w:hAnsi="Calibri" w:cs="Calibri"/>
                <w:color w:val="000000"/>
                <w:sz w:val="14"/>
                <w:szCs w:val="14"/>
              </w:rPr>
              <w:t>.</w:t>
            </w:r>
            <w:r w:rsidRPr="00C35BD0">
              <w:rPr>
                <w:rFonts w:ascii="Calibri" w:hAnsi="Calibri" w:cs="Calibri"/>
                <w:color w:val="000000"/>
                <w:sz w:val="14"/>
                <w:szCs w:val="14"/>
              </w:rPr>
              <w:t>39</w:t>
            </w:r>
          </w:p>
        </w:tc>
        <w:tc>
          <w:tcPr>
            <w:tcW w:w="641" w:type="dxa"/>
            <w:tcBorders>
              <w:top w:val="single" w:sz="4" w:space="0" w:color="7F7F7F" w:themeColor="text1" w:themeTint="80"/>
              <w:bottom w:val="single" w:sz="4" w:space="0" w:color="D9D9D9" w:themeColor="background1" w:themeShade="D9"/>
              <w:right w:val="single" w:sz="4" w:space="0" w:color="auto"/>
            </w:tcBorders>
            <w:shd w:val="clear" w:color="auto" w:fill="auto"/>
            <w:vAlign w:val="bottom"/>
          </w:tcPr>
          <w:p w14:paraId="4F50C0D3" w14:textId="5D5A894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64</w:t>
            </w:r>
          </w:p>
        </w:tc>
      </w:tr>
      <w:tr w:rsidR="00A624D7" w14:paraId="571A100A" w14:textId="7EB6EB2E" w:rsidTr="004E0B33">
        <w:trPr>
          <w:trHeight w:val="10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3B7CC612"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2</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3CC77835" w14:textId="181861F3"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YAHOO_Genesis_OPPORT</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67DCF20F" w14:textId="1B89F09B"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4B5B50A9" w14:textId="095DA057"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78</w:t>
            </w:r>
            <w:r>
              <w:rPr>
                <w:rFonts w:ascii="Calibri" w:hAnsi="Calibri" w:cs="Calibri"/>
                <w:color w:val="000000"/>
                <w:sz w:val="14"/>
                <w:szCs w:val="14"/>
              </w:rPr>
              <w:t>.</w:t>
            </w:r>
            <w:r w:rsidRPr="00C35BD0">
              <w:rPr>
                <w:rFonts w:ascii="Calibri" w:hAnsi="Calibri" w:cs="Calibri"/>
                <w:color w:val="000000"/>
                <w:sz w:val="14"/>
                <w:szCs w:val="14"/>
              </w:rPr>
              <w:t>06</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9324135" w14:textId="162A20A5"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67FC519D" w14:textId="16D6443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98</w:t>
            </w:r>
            <w:r>
              <w:rPr>
                <w:rFonts w:ascii="Calibri" w:hAnsi="Calibri" w:cs="Calibri"/>
                <w:color w:val="000000"/>
                <w:sz w:val="14"/>
                <w:szCs w:val="14"/>
              </w:rPr>
              <w:t>.</w:t>
            </w:r>
            <w:r w:rsidRPr="00C35BD0">
              <w:rPr>
                <w:rFonts w:ascii="Calibri" w:hAnsi="Calibri" w:cs="Calibri"/>
                <w:color w:val="000000"/>
                <w:sz w:val="14"/>
                <w:szCs w:val="14"/>
              </w:rPr>
              <w:t>92</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55D3D930" w14:textId="00E26BD1"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62</w:t>
            </w:r>
            <w:r>
              <w:rPr>
                <w:rFonts w:ascii="Calibri" w:hAnsi="Calibri" w:cs="Calibri"/>
                <w:color w:val="000000"/>
                <w:sz w:val="14"/>
                <w:szCs w:val="14"/>
              </w:rPr>
              <w:t>.</w:t>
            </w:r>
            <w:r w:rsidRPr="00C35BD0">
              <w:rPr>
                <w:rFonts w:ascii="Calibri" w:hAnsi="Calibri" w:cs="Calibri"/>
                <w:color w:val="000000"/>
                <w:sz w:val="14"/>
                <w:szCs w:val="14"/>
              </w:rPr>
              <w:t>41</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3B3FE885" w14:textId="3452016F"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89</w:t>
            </w:r>
            <w:r>
              <w:rPr>
                <w:rFonts w:ascii="Calibri" w:hAnsi="Calibri" w:cs="Calibri"/>
                <w:color w:val="000000"/>
                <w:sz w:val="14"/>
                <w:szCs w:val="14"/>
              </w:rPr>
              <w:t>.</w:t>
            </w:r>
            <w:r w:rsidRPr="00C35BD0">
              <w:rPr>
                <w:rFonts w:ascii="Calibri" w:hAnsi="Calibri" w:cs="Calibri"/>
                <w:color w:val="000000"/>
                <w:sz w:val="14"/>
                <w:szCs w:val="14"/>
              </w:rPr>
              <w:t>16</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1DC8073E" w14:textId="0090A520"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1DCA8F98" w14:textId="33160495"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57</w:t>
            </w:r>
            <w:r>
              <w:rPr>
                <w:rFonts w:ascii="Calibri" w:hAnsi="Calibri" w:cs="Calibri"/>
                <w:color w:val="000000"/>
                <w:sz w:val="14"/>
                <w:szCs w:val="14"/>
              </w:rPr>
              <w:t>.</w:t>
            </w:r>
            <w:r w:rsidRPr="00C35BD0">
              <w:rPr>
                <w:rFonts w:ascii="Calibri" w:hAnsi="Calibri" w:cs="Calibri"/>
                <w:color w:val="000000"/>
                <w:sz w:val="14"/>
                <w:szCs w:val="14"/>
              </w:rPr>
              <w:t>32</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7EF38B4A" w14:textId="071B6D55"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w:t>
            </w:r>
            <w:r>
              <w:rPr>
                <w:rFonts w:ascii="Calibri" w:hAnsi="Calibri" w:cs="Calibri"/>
                <w:color w:val="000000"/>
                <w:sz w:val="14"/>
                <w:szCs w:val="14"/>
              </w:rPr>
              <w:t>.</w:t>
            </w:r>
            <w:r w:rsidRPr="00C35BD0">
              <w:rPr>
                <w:rFonts w:ascii="Calibri" w:hAnsi="Calibri" w:cs="Calibri"/>
                <w:color w:val="000000"/>
                <w:sz w:val="14"/>
                <w:szCs w:val="14"/>
              </w:rPr>
              <w:t>16</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60338440" w14:textId="12FD2129" w:rsidR="007E118B" w:rsidRPr="00C35BD0" w:rsidRDefault="00213B86"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50.42</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33657A85" w14:textId="2E487D55" w:rsidR="007E118B" w:rsidRPr="00C35BD0" w:rsidRDefault="00213B86"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2.85</w:t>
            </w:r>
          </w:p>
        </w:tc>
      </w:tr>
      <w:tr w:rsidR="009D4B46" w14:paraId="318FA93E" w14:textId="6B56E673" w:rsidTr="004E0B33">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DE633AA"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3</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2358C70B" w14:textId="25B7649D"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MGAB_OPPORT_ECG</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2DA3CF2A" w14:textId="52FD2D04"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1FD8B303" w14:textId="39FCADC9"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79</w:t>
            </w:r>
            <w:r>
              <w:rPr>
                <w:rFonts w:ascii="Calibri" w:hAnsi="Calibri" w:cs="Calibri"/>
                <w:color w:val="000000"/>
                <w:sz w:val="14"/>
                <w:szCs w:val="14"/>
              </w:rPr>
              <w:t>.</w:t>
            </w:r>
            <w:r w:rsidRPr="00C35BD0">
              <w:rPr>
                <w:rFonts w:ascii="Calibri" w:hAnsi="Calibri" w:cs="Calibri"/>
                <w:color w:val="000000"/>
                <w:sz w:val="14"/>
                <w:szCs w:val="14"/>
              </w:rPr>
              <w:t>77</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7582E8A" w14:textId="1831FDA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11</w:t>
            </w:r>
            <w:r>
              <w:rPr>
                <w:rFonts w:ascii="Calibri" w:hAnsi="Calibri" w:cs="Calibri"/>
                <w:color w:val="000000"/>
                <w:sz w:val="14"/>
                <w:szCs w:val="14"/>
              </w:rPr>
              <w:t>.</w:t>
            </w:r>
            <w:r w:rsidRPr="00C35BD0">
              <w:rPr>
                <w:rFonts w:ascii="Calibri" w:hAnsi="Calibri" w:cs="Calibri"/>
                <w:color w:val="000000"/>
                <w:sz w:val="14"/>
                <w:szCs w:val="14"/>
              </w:rPr>
              <w:t>8</w:t>
            </w:r>
            <w:r>
              <w:rPr>
                <w:rFonts w:ascii="Calibri" w:hAnsi="Calibri" w:cs="Calibri"/>
                <w:color w:val="000000"/>
                <w:sz w:val="14"/>
                <w:szCs w:val="14"/>
              </w:rPr>
              <w:t>0</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6CFE43AA" w14:textId="64E4DAE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70</w:t>
            </w:r>
            <w:r>
              <w:rPr>
                <w:rFonts w:ascii="Calibri" w:hAnsi="Calibri" w:cs="Calibri"/>
                <w:color w:val="000000"/>
                <w:sz w:val="14"/>
                <w:szCs w:val="14"/>
              </w:rPr>
              <w:t>.</w:t>
            </w:r>
            <w:r w:rsidRPr="00C35BD0">
              <w:rPr>
                <w:rFonts w:ascii="Calibri" w:hAnsi="Calibri" w:cs="Calibri"/>
                <w:color w:val="000000"/>
                <w:sz w:val="14"/>
                <w:szCs w:val="14"/>
              </w:rPr>
              <w:t>93</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7176C14C" w14:textId="292C7AC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41</w:t>
            </w:r>
            <w:r>
              <w:rPr>
                <w:rFonts w:ascii="Calibri" w:hAnsi="Calibri" w:cs="Calibri"/>
                <w:color w:val="000000"/>
                <w:sz w:val="14"/>
                <w:szCs w:val="14"/>
              </w:rPr>
              <w:t>.</w:t>
            </w:r>
            <w:r w:rsidRPr="00C35BD0">
              <w:rPr>
                <w:rFonts w:ascii="Calibri" w:hAnsi="Calibri" w:cs="Calibri"/>
                <w:color w:val="000000"/>
                <w:sz w:val="14"/>
                <w:szCs w:val="14"/>
              </w:rPr>
              <w:t>5</w:t>
            </w:r>
            <w:r>
              <w:rPr>
                <w:rFonts w:ascii="Calibri" w:hAnsi="Calibri" w:cs="Calibri"/>
                <w:color w:val="000000"/>
                <w:sz w:val="14"/>
                <w:szCs w:val="14"/>
              </w:rPr>
              <w:t>0</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3E27A37" w14:textId="1BA14FA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69</w:t>
            </w:r>
            <w:r>
              <w:rPr>
                <w:rFonts w:ascii="Calibri" w:hAnsi="Calibri" w:cs="Calibri"/>
                <w:color w:val="000000"/>
                <w:sz w:val="14"/>
                <w:szCs w:val="14"/>
              </w:rPr>
              <w:t>.</w:t>
            </w:r>
            <w:r w:rsidRPr="00C35BD0">
              <w:rPr>
                <w:rFonts w:ascii="Calibri" w:hAnsi="Calibri" w:cs="Calibri"/>
                <w:color w:val="000000"/>
                <w:sz w:val="14"/>
                <w:szCs w:val="14"/>
              </w:rPr>
              <w:t>22</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527788B0" w14:textId="2FC933B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35</w:t>
            </w:r>
            <w:r>
              <w:rPr>
                <w:rFonts w:ascii="Calibri" w:hAnsi="Calibri" w:cs="Calibri"/>
                <w:color w:val="000000"/>
                <w:sz w:val="14"/>
                <w:szCs w:val="14"/>
              </w:rPr>
              <w:t>.</w:t>
            </w:r>
            <w:r w:rsidRPr="00C35BD0">
              <w:rPr>
                <w:rFonts w:ascii="Calibri" w:hAnsi="Calibri" w:cs="Calibri"/>
                <w:color w:val="000000"/>
                <w:sz w:val="14"/>
                <w:szCs w:val="14"/>
              </w:rPr>
              <w:t>09</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4EC3B9C1" w14:textId="312ED35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66</w:t>
            </w:r>
            <w:r>
              <w:rPr>
                <w:rFonts w:ascii="Calibri" w:hAnsi="Calibri" w:cs="Calibri"/>
                <w:color w:val="000000"/>
                <w:sz w:val="14"/>
                <w:szCs w:val="14"/>
              </w:rPr>
              <w:t>.</w:t>
            </w:r>
            <w:r w:rsidRPr="00C35BD0">
              <w:rPr>
                <w:rFonts w:ascii="Calibri" w:hAnsi="Calibri" w:cs="Calibri"/>
                <w:color w:val="000000"/>
                <w:sz w:val="14"/>
                <w:szCs w:val="14"/>
              </w:rPr>
              <w:t>77</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45B9F795" w14:textId="57014A0A"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16</w:t>
            </w:r>
            <w:r>
              <w:rPr>
                <w:rFonts w:ascii="Calibri" w:hAnsi="Calibri" w:cs="Calibri"/>
                <w:color w:val="000000"/>
                <w:sz w:val="14"/>
                <w:szCs w:val="14"/>
              </w:rPr>
              <w:t>.</w:t>
            </w:r>
            <w:r w:rsidRPr="00C35BD0">
              <w:rPr>
                <w:rFonts w:ascii="Calibri" w:hAnsi="Calibri" w:cs="Calibri"/>
                <w:color w:val="000000"/>
                <w:sz w:val="14"/>
                <w:szCs w:val="14"/>
              </w:rPr>
              <w:t>04</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A5BDA23" w14:textId="0BB7510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53</w:t>
            </w:r>
            <w:r>
              <w:rPr>
                <w:rFonts w:ascii="Calibri" w:hAnsi="Calibri" w:cs="Calibri"/>
                <w:color w:val="000000"/>
                <w:sz w:val="14"/>
                <w:szCs w:val="14"/>
              </w:rPr>
              <w:t>.</w:t>
            </w:r>
            <w:r w:rsidRPr="00C35BD0">
              <w:rPr>
                <w:rFonts w:ascii="Calibri" w:hAnsi="Calibri" w:cs="Calibri"/>
                <w:color w:val="000000"/>
                <w:sz w:val="14"/>
                <w:szCs w:val="14"/>
              </w:rPr>
              <w:t>48</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00CC1D60" w14:textId="0B74888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w:t>
            </w:r>
            <w:r>
              <w:rPr>
                <w:rFonts w:ascii="Calibri" w:hAnsi="Calibri" w:cs="Calibri"/>
                <w:color w:val="000000"/>
                <w:sz w:val="14"/>
                <w:szCs w:val="14"/>
              </w:rPr>
              <w:t>.</w:t>
            </w:r>
            <w:r w:rsidRPr="00C35BD0">
              <w:rPr>
                <w:rFonts w:ascii="Calibri" w:hAnsi="Calibri" w:cs="Calibri"/>
                <w:color w:val="000000"/>
                <w:sz w:val="14"/>
                <w:szCs w:val="14"/>
              </w:rPr>
              <w:t>96</w:t>
            </w:r>
          </w:p>
        </w:tc>
      </w:tr>
      <w:tr w:rsidR="009D4B46" w14:paraId="6ED19EB1" w14:textId="43E8C9DA" w:rsidTr="004E0B33">
        <w:trPr>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6F5C804B"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4</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4AB2C19B" w14:textId="267419BD"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IOPS_ECG_SMD</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2763EC69" w14:textId="16B48C66"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46BA3F62" w14:textId="07ECED9A"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67</w:t>
            </w:r>
            <w:r>
              <w:rPr>
                <w:rFonts w:ascii="Calibri" w:hAnsi="Calibri" w:cs="Calibri"/>
                <w:color w:val="000000"/>
                <w:sz w:val="14"/>
                <w:szCs w:val="14"/>
              </w:rPr>
              <w:t>.</w:t>
            </w:r>
            <w:r w:rsidRPr="00C35BD0">
              <w:rPr>
                <w:rFonts w:ascii="Calibri" w:hAnsi="Calibri" w:cs="Calibri"/>
                <w:color w:val="000000"/>
                <w:sz w:val="14"/>
                <w:szCs w:val="14"/>
              </w:rPr>
              <w:t>4</w:t>
            </w:r>
            <w:r>
              <w:rPr>
                <w:rFonts w:ascii="Calibri" w:hAnsi="Calibri" w:cs="Calibri"/>
                <w:color w:val="000000"/>
                <w:sz w:val="14"/>
                <w:szCs w:val="14"/>
              </w:rPr>
              <w:t>0</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721E77E7" w14:textId="05CD42F4"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12</w:t>
            </w:r>
            <w:r>
              <w:rPr>
                <w:rFonts w:ascii="Calibri" w:hAnsi="Calibri" w:cs="Calibri"/>
                <w:color w:val="000000"/>
                <w:sz w:val="14"/>
                <w:szCs w:val="14"/>
              </w:rPr>
              <w:t>.</w:t>
            </w:r>
            <w:r w:rsidRPr="00C35BD0">
              <w:rPr>
                <w:rFonts w:ascii="Calibri" w:hAnsi="Calibri" w:cs="Calibri"/>
                <w:color w:val="000000"/>
                <w:sz w:val="14"/>
                <w:szCs w:val="14"/>
              </w:rPr>
              <w:t>55</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15EAC8F0" w14:textId="2103414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59</w:t>
            </w:r>
            <w:r>
              <w:rPr>
                <w:rFonts w:ascii="Calibri" w:hAnsi="Calibri" w:cs="Calibri"/>
                <w:color w:val="000000"/>
                <w:sz w:val="14"/>
                <w:szCs w:val="14"/>
              </w:rPr>
              <w:t>.</w:t>
            </w:r>
            <w:r w:rsidRPr="00C35BD0">
              <w:rPr>
                <w:rFonts w:ascii="Calibri" w:hAnsi="Calibri" w:cs="Calibri"/>
                <w:color w:val="000000"/>
                <w:sz w:val="14"/>
                <w:szCs w:val="14"/>
              </w:rPr>
              <w:t>93</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6B2B67F1" w14:textId="6877E15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22</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B3F70B3" w14:textId="49E5CD8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54</w:t>
            </w:r>
            <w:r>
              <w:rPr>
                <w:rFonts w:ascii="Calibri" w:hAnsi="Calibri" w:cs="Calibri"/>
                <w:color w:val="000000"/>
                <w:sz w:val="14"/>
                <w:szCs w:val="14"/>
              </w:rPr>
              <w:t>.</w:t>
            </w:r>
            <w:r w:rsidRPr="00C35BD0">
              <w:rPr>
                <w:rFonts w:ascii="Calibri" w:hAnsi="Calibri" w:cs="Calibri"/>
                <w:color w:val="000000"/>
                <w:sz w:val="14"/>
                <w:szCs w:val="14"/>
              </w:rPr>
              <w:t>33</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4BD36F73" w14:textId="17B17741"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w:t>
            </w:r>
            <w:r>
              <w:rPr>
                <w:rFonts w:ascii="Calibri" w:hAnsi="Calibri" w:cs="Calibri"/>
                <w:color w:val="000000"/>
                <w:sz w:val="14"/>
                <w:szCs w:val="14"/>
              </w:rPr>
              <w:t>.</w:t>
            </w:r>
            <w:r w:rsidRPr="00C35BD0">
              <w:rPr>
                <w:rFonts w:ascii="Calibri" w:hAnsi="Calibri" w:cs="Calibri"/>
                <w:color w:val="000000"/>
                <w:sz w:val="14"/>
                <w:szCs w:val="14"/>
              </w:rPr>
              <w:t>03</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09676253" w14:textId="2DFB2DD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67</w:t>
            </w:r>
            <w:r>
              <w:rPr>
                <w:rFonts w:ascii="Calibri" w:hAnsi="Calibri" w:cs="Calibri"/>
                <w:color w:val="000000"/>
                <w:sz w:val="14"/>
                <w:szCs w:val="14"/>
              </w:rPr>
              <w:t>.</w:t>
            </w:r>
            <w:r w:rsidRPr="00C35BD0">
              <w:rPr>
                <w:rFonts w:ascii="Calibri" w:hAnsi="Calibri" w:cs="Calibri"/>
                <w:color w:val="000000"/>
                <w:sz w:val="14"/>
                <w:szCs w:val="14"/>
              </w:rPr>
              <w:t>51</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5E33D1EF" w14:textId="6DCA0A5A"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16</w:t>
            </w:r>
            <w:r>
              <w:rPr>
                <w:rFonts w:ascii="Calibri" w:hAnsi="Calibri" w:cs="Calibri"/>
                <w:color w:val="000000"/>
                <w:sz w:val="14"/>
                <w:szCs w:val="14"/>
              </w:rPr>
              <w:t>.</w:t>
            </w:r>
            <w:r w:rsidRPr="00C35BD0">
              <w:rPr>
                <w:rFonts w:ascii="Calibri" w:hAnsi="Calibri" w:cs="Calibri"/>
                <w:color w:val="000000"/>
                <w:sz w:val="14"/>
                <w:szCs w:val="14"/>
              </w:rPr>
              <w:t>22</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509981E" w14:textId="3218334F"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50</w:t>
            </w:r>
            <w:r>
              <w:rPr>
                <w:rFonts w:ascii="Calibri" w:hAnsi="Calibri" w:cs="Calibri"/>
                <w:color w:val="000000"/>
                <w:sz w:val="14"/>
                <w:szCs w:val="14"/>
              </w:rPr>
              <w:t>.</w:t>
            </w:r>
            <w:r w:rsidRPr="00C35BD0">
              <w:rPr>
                <w:rFonts w:ascii="Calibri" w:hAnsi="Calibri" w:cs="Calibri"/>
                <w:color w:val="000000"/>
                <w:sz w:val="14"/>
                <w:szCs w:val="14"/>
              </w:rPr>
              <w:t>64</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5C1D65A7" w14:textId="5CA6FD64"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w:t>
            </w:r>
            <w:r>
              <w:rPr>
                <w:rFonts w:ascii="Calibri" w:hAnsi="Calibri" w:cs="Calibri"/>
                <w:color w:val="000000"/>
                <w:sz w:val="14"/>
                <w:szCs w:val="14"/>
              </w:rPr>
              <w:t>.</w:t>
            </w:r>
            <w:r w:rsidRPr="00C35BD0">
              <w:rPr>
                <w:rFonts w:ascii="Calibri" w:hAnsi="Calibri" w:cs="Calibri"/>
                <w:color w:val="000000"/>
                <w:sz w:val="14"/>
                <w:szCs w:val="14"/>
              </w:rPr>
              <w:t>11</w:t>
            </w:r>
          </w:p>
        </w:tc>
      </w:tr>
      <w:tr w:rsidR="009D4B46" w14:paraId="232392A2" w14:textId="270113CE" w:rsidTr="004E0B33">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7AC1E322"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5</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7B3392D9" w14:textId="7A953731"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SMD_ECG_MGAB</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003095EA" w14:textId="327AC0EB"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049586A5" w14:textId="3B2B1E27"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80</w:t>
            </w:r>
            <w:r>
              <w:rPr>
                <w:rFonts w:ascii="Calibri" w:hAnsi="Calibri" w:cs="Calibri"/>
                <w:color w:val="000000"/>
                <w:sz w:val="14"/>
                <w:szCs w:val="14"/>
              </w:rPr>
              <w:t>.</w:t>
            </w:r>
            <w:r w:rsidRPr="00C35BD0">
              <w:rPr>
                <w:rFonts w:ascii="Calibri" w:hAnsi="Calibri" w:cs="Calibri"/>
                <w:color w:val="000000"/>
                <w:sz w:val="14"/>
                <w:szCs w:val="14"/>
              </w:rPr>
              <w:t>06</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775B2C7F" w14:textId="01787DA3"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45</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FC70C0E" w14:textId="5A77CF4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43</w:t>
            </w:r>
            <w:r>
              <w:rPr>
                <w:rFonts w:ascii="Calibri" w:hAnsi="Calibri" w:cs="Calibri"/>
                <w:color w:val="000000"/>
                <w:sz w:val="14"/>
                <w:szCs w:val="14"/>
              </w:rPr>
              <w:t>.</w:t>
            </w:r>
            <w:r w:rsidRPr="00C35BD0">
              <w:rPr>
                <w:rFonts w:ascii="Calibri" w:hAnsi="Calibri" w:cs="Calibri"/>
                <w:color w:val="000000"/>
                <w:sz w:val="14"/>
                <w:szCs w:val="14"/>
              </w:rPr>
              <w:t>94</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1226621C" w14:textId="4A4F77B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28</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658E8ABC" w14:textId="563A7127"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53</w:t>
            </w:r>
            <w:r>
              <w:rPr>
                <w:rFonts w:ascii="Calibri" w:hAnsi="Calibri" w:cs="Calibri"/>
                <w:color w:val="000000"/>
                <w:sz w:val="14"/>
                <w:szCs w:val="14"/>
              </w:rPr>
              <w:t>.</w:t>
            </w:r>
            <w:r w:rsidRPr="00C35BD0">
              <w:rPr>
                <w:rFonts w:ascii="Calibri" w:hAnsi="Calibri" w:cs="Calibri"/>
                <w:color w:val="000000"/>
                <w:sz w:val="14"/>
                <w:szCs w:val="14"/>
              </w:rPr>
              <w:t>36</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286D41D7" w14:textId="612BAF08"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w:t>
            </w:r>
            <w:r>
              <w:rPr>
                <w:rFonts w:ascii="Calibri" w:hAnsi="Calibri" w:cs="Calibri"/>
                <w:color w:val="000000"/>
                <w:sz w:val="14"/>
                <w:szCs w:val="14"/>
              </w:rPr>
              <w:t>.</w:t>
            </w:r>
            <w:r w:rsidRPr="00C35BD0">
              <w:rPr>
                <w:rFonts w:ascii="Calibri" w:hAnsi="Calibri" w:cs="Calibri"/>
                <w:color w:val="000000"/>
                <w:sz w:val="14"/>
                <w:szCs w:val="14"/>
              </w:rPr>
              <w:t>95</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02838C08" w14:textId="25C4036F"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77</w:t>
            </w:r>
            <w:r>
              <w:rPr>
                <w:rFonts w:ascii="Calibri" w:hAnsi="Calibri" w:cs="Calibri"/>
                <w:color w:val="000000"/>
                <w:sz w:val="14"/>
                <w:szCs w:val="14"/>
              </w:rPr>
              <w:t>.</w:t>
            </w:r>
            <w:r w:rsidRPr="00C35BD0">
              <w:rPr>
                <w:rFonts w:ascii="Calibri" w:hAnsi="Calibri" w:cs="Calibri"/>
                <w:color w:val="000000"/>
                <w:sz w:val="14"/>
                <w:szCs w:val="14"/>
              </w:rPr>
              <w:t>89</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0B9FC7DB" w14:textId="6CFE5E9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28</w:t>
            </w:r>
            <w:r>
              <w:rPr>
                <w:rFonts w:ascii="Calibri" w:hAnsi="Calibri" w:cs="Calibri"/>
                <w:color w:val="000000"/>
                <w:sz w:val="14"/>
                <w:szCs w:val="14"/>
              </w:rPr>
              <w:t>.</w:t>
            </w:r>
            <w:r w:rsidRPr="00C35BD0">
              <w:rPr>
                <w:rFonts w:ascii="Calibri" w:hAnsi="Calibri" w:cs="Calibri"/>
                <w:color w:val="000000"/>
                <w:sz w:val="14"/>
                <w:szCs w:val="14"/>
              </w:rPr>
              <w:t>64</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BC2D1D7" w14:textId="203261BA"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56</w:t>
            </w:r>
            <w:r>
              <w:rPr>
                <w:rFonts w:ascii="Calibri" w:hAnsi="Calibri" w:cs="Calibri"/>
                <w:color w:val="000000"/>
                <w:sz w:val="14"/>
                <w:szCs w:val="14"/>
              </w:rPr>
              <w:t>.</w:t>
            </w:r>
            <w:r w:rsidRPr="00C35BD0">
              <w:rPr>
                <w:rFonts w:ascii="Calibri" w:hAnsi="Calibri" w:cs="Calibri"/>
                <w:color w:val="000000"/>
                <w:sz w:val="14"/>
                <w:szCs w:val="14"/>
              </w:rPr>
              <w:t>61</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4BF8CED5" w14:textId="5AF67DE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16</w:t>
            </w:r>
            <w:r>
              <w:rPr>
                <w:rFonts w:ascii="Calibri" w:hAnsi="Calibri" w:cs="Calibri"/>
                <w:color w:val="000000"/>
                <w:sz w:val="14"/>
                <w:szCs w:val="14"/>
              </w:rPr>
              <w:t>.</w:t>
            </w:r>
            <w:r w:rsidRPr="00C35BD0">
              <w:rPr>
                <w:rFonts w:ascii="Calibri" w:hAnsi="Calibri" w:cs="Calibri"/>
                <w:color w:val="000000"/>
                <w:sz w:val="14"/>
                <w:szCs w:val="14"/>
              </w:rPr>
              <w:t>84</w:t>
            </w:r>
          </w:p>
        </w:tc>
      </w:tr>
      <w:tr w:rsidR="009D4B46" w14:paraId="1C8E41C5" w14:textId="25217C90" w:rsidTr="004E0B33">
        <w:trPr>
          <w:trHeight w:val="182"/>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26BD07DA"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6</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3CE2F61C" w14:textId="002BBE04"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MGAB_ECG_SMD</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EF98F2B" w14:textId="2003D85C"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6A0867B0" w14:textId="532F0C59"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60</w:t>
            </w:r>
            <w:r>
              <w:rPr>
                <w:rFonts w:ascii="Calibri" w:hAnsi="Calibri" w:cs="Calibri"/>
                <w:color w:val="000000"/>
                <w:sz w:val="14"/>
                <w:szCs w:val="14"/>
              </w:rPr>
              <w:t>.</w:t>
            </w:r>
            <w:r w:rsidRPr="00C35BD0">
              <w:rPr>
                <w:rFonts w:ascii="Calibri" w:hAnsi="Calibri" w:cs="Calibri"/>
                <w:color w:val="000000"/>
                <w:sz w:val="14"/>
                <w:szCs w:val="14"/>
              </w:rPr>
              <w:t>89</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F7EAAC5" w14:textId="7965994F"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w:t>
            </w:r>
            <w:r>
              <w:rPr>
                <w:rFonts w:ascii="Calibri" w:hAnsi="Calibri" w:cs="Calibri"/>
                <w:color w:val="000000"/>
                <w:sz w:val="14"/>
                <w:szCs w:val="14"/>
              </w:rPr>
              <w:t>.</w:t>
            </w:r>
            <w:r w:rsidRPr="00C35BD0">
              <w:rPr>
                <w:rFonts w:ascii="Calibri" w:hAnsi="Calibri" w:cs="Calibri"/>
                <w:color w:val="000000"/>
                <w:sz w:val="14"/>
                <w:szCs w:val="14"/>
              </w:rPr>
              <w:t>91</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196A2D9F" w14:textId="18F339DD"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60</w:t>
            </w:r>
            <w:r>
              <w:rPr>
                <w:rFonts w:ascii="Calibri" w:hAnsi="Calibri" w:cs="Calibri"/>
                <w:color w:val="000000"/>
                <w:sz w:val="14"/>
                <w:szCs w:val="14"/>
              </w:rPr>
              <w:t>.</w:t>
            </w:r>
            <w:r w:rsidRPr="00C35BD0">
              <w:rPr>
                <w:rFonts w:ascii="Calibri" w:hAnsi="Calibri" w:cs="Calibri"/>
                <w:color w:val="000000"/>
                <w:sz w:val="14"/>
                <w:szCs w:val="14"/>
              </w:rPr>
              <w:t>71</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1964EF60" w14:textId="77299547"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18</w:t>
            </w:r>
            <w:r>
              <w:rPr>
                <w:rFonts w:ascii="Calibri" w:hAnsi="Calibri" w:cs="Calibri"/>
                <w:color w:val="000000"/>
                <w:sz w:val="14"/>
                <w:szCs w:val="14"/>
              </w:rPr>
              <w:t>.</w:t>
            </w:r>
            <w:r w:rsidRPr="00C35BD0">
              <w:rPr>
                <w:rFonts w:ascii="Calibri" w:hAnsi="Calibri" w:cs="Calibri"/>
                <w:color w:val="000000"/>
                <w:sz w:val="14"/>
                <w:szCs w:val="14"/>
              </w:rPr>
              <w:t>45</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503FFBB5" w14:textId="5EA00AA0"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77</w:t>
            </w:r>
            <w:r>
              <w:rPr>
                <w:rFonts w:ascii="Calibri" w:hAnsi="Calibri" w:cs="Calibri"/>
                <w:color w:val="000000"/>
                <w:sz w:val="14"/>
                <w:szCs w:val="14"/>
              </w:rPr>
              <w:t>.</w:t>
            </w:r>
            <w:r w:rsidRPr="00C35BD0">
              <w:rPr>
                <w:rFonts w:ascii="Calibri" w:hAnsi="Calibri" w:cs="Calibri"/>
                <w:color w:val="000000"/>
                <w:sz w:val="14"/>
                <w:szCs w:val="14"/>
              </w:rPr>
              <w:t>49</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41A833AF" w14:textId="5BF647F9"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w:t>
            </w:r>
            <w:r>
              <w:rPr>
                <w:rFonts w:ascii="Calibri" w:hAnsi="Calibri" w:cs="Calibri"/>
                <w:color w:val="000000"/>
                <w:sz w:val="14"/>
                <w:szCs w:val="14"/>
              </w:rPr>
              <w:t>.</w:t>
            </w:r>
            <w:r w:rsidRPr="00C35BD0">
              <w:rPr>
                <w:rFonts w:ascii="Calibri" w:hAnsi="Calibri" w:cs="Calibri"/>
                <w:color w:val="000000"/>
                <w:sz w:val="14"/>
                <w:szCs w:val="14"/>
              </w:rPr>
              <w:t>19</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6CD38DBF" w14:textId="70C5FA37"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69</w:t>
            </w:r>
            <w:r>
              <w:rPr>
                <w:rFonts w:ascii="Calibri" w:hAnsi="Calibri" w:cs="Calibri"/>
                <w:color w:val="000000"/>
                <w:sz w:val="14"/>
                <w:szCs w:val="14"/>
              </w:rPr>
              <w:t>.</w:t>
            </w:r>
            <w:r w:rsidRPr="00C35BD0">
              <w:rPr>
                <w:rFonts w:ascii="Calibri" w:hAnsi="Calibri" w:cs="Calibri"/>
                <w:color w:val="000000"/>
                <w:sz w:val="14"/>
                <w:szCs w:val="14"/>
              </w:rPr>
              <w:t>83</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0AF1DC0A" w14:textId="5228623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19</w:t>
            </w:r>
            <w:r>
              <w:rPr>
                <w:rFonts w:ascii="Calibri" w:hAnsi="Calibri" w:cs="Calibri"/>
                <w:color w:val="000000"/>
                <w:sz w:val="14"/>
                <w:szCs w:val="14"/>
              </w:rPr>
              <w:t>.</w:t>
            </w:r>
            <w:r w:rsidRPr="00C35BD0">
              <w:rPr>
                <w:rFonts w:ascii="Calibri" w:hAnsi="Calibri" w:cs="Calibri"/>
                <w:color w:val="000000"/>
                <w:sz w:val="14"/>
                <w:szCs w:val="14"/>
              </w:rPr>
              <w:t>26</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B9324A6" w14:textId="490E306A"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5250F0">
              <w:rPr>
                <w:rFonts w:ascii="Calibri" w:hAnsi="Calibri" w:cs="Calibri"/>
                <w:color w:val="000000"/>
                <w:sz w:val="14"/>
                <w:szCs w:val="14"/>
              </w:rPr>
              <w:t>57</w:t>
            </w:r>
            <w:r>
              <w:rPr>
                <w:rFonts w:ascii="Calibri" w:hAnsi="Calibri" w:cs="Calibri"/>
                <w:color w:val="000000"/>
                <w:sz w:val="14"/>
                <w:szCs w:val="14"/>
              </w:rPr>
              <w:t>.</w:t>
            </w:r>
            <w:r w:rsidRPr="005250F0">
              <w:rPr>
                <w:rFonts w:ascii="Calibri" w:hAnsi="Calibri" w:cs="Calibri"/>
                <w:color w:val="000000"/>
                <w:sz w:val="14"/>
                <w:szCs w:val="14"/>
              </w:rPr>
              <w:t>25</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56F1FD46" w14:textId="271D3571"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 </w:t>
            </w:r>
            <w:r>
              <w:rPr>
                <w:rFonts w:ascii="Calibri" w:hAnsi="Calibri" w:cs="Calibri"/>
                <w:color w:val="000000"/>
                <w:sz w:val="14"/>
                <w:szCs w:val="14"/>
              </w:rPr>
              <w:t>16.81</w:t>
            </w:r>
          </w:p>
        </w:tc>
      </w:tr>
      <w:tr w:rsidR="009D4B46" w14:paraId="132E534C" w14:textId="27B0FFA8" w:rsidTr="00D72A35">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87DE628"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7</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30F339DD" w14:textId="1EC9ABF8"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IOPS_SMD_NAB</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6171961" w14:textId="07C37E6A"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DFFA900" w14:textId="72BFE09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52</w:t>
            </w:r>
            <w:r>
              <w:rPr>
                <w:rFonts w:ascii="Calibri" w:hAnsi="Calibri" w:cs="Calibri"/>
                <w:color w:val="000000"/>
                <w:sz w:val="14"/>
                <w:szCs w:val="14"/>
              </w:rPr>
              <w:t>.</w:t>
            </w:r>
            <w:r w:rsidRPr="00C35BD0">
              <w:rPr>
                <w:rFonts w:ascii="Calibri" w:hAnsi="Calibri" w:cs="Calibri"/>
                <w:color w:val="000000"/>
                <w:sz w:val="14"/>
                <w:szCs w:val="14"/>
              </w:rPr>
              <w:t>84</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4035D69" w14:textId="693310D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20235B17" w14:textId="63C313A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63</w:t>
            </w:r>
            <w:r>
              <w:rPr>
                <w:rFonts w:ascii="Calibri" w:hAnsi="Calibri" w:cs="Calibri"/>
                <w:color w:val="000000"/>
                <w:sz w:val="14"/>
                <w:szCs w:val="14"/>
              </w:rPr>
              <w:t>.</w:t>
            </w:r>
            <w:r w:rsidRPr="00C35BD0">
              <w:rPr>
                <w:rFonts w:ascii="Calibri" w:hAnsi="Calibri" w:cs="Calibri"/>
                <w:color w:val="000000"/>
                <w:sz w:val="14"/>
                <w:szCs w:val="14"/>
              </w:rPr>
              <w:t>95</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76A41F3" w14:textId="04E4B15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39</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1270AA6C" w14:textId="5EB3F7E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34</w:t>
            </w:r>
            <w:r>
              <w:rPr>
                <w:rFonts w:ascii="Calibri" w:hAnsi="Calibri" w:cs="Calibri"/>
                <w:color w:val="000000"/>
                <w:sz w:val="14"/>
                <w:szCs w:val="14"/>
              </w:rPr>
              <w:t>.</w:t>
            </w:r>
            <w:r w:rsidRPr="00C35BD0">
              <w:rPr>
                <w:rFonts w:ascii="Calibri" w:hAnsi="Calibri" w:cs="Calibri"/>
                <w:color w:val="000000"/>
                <w:sz w:val="14"/>
                <w:szCs w:val="14"/>
              </w:rPr>
              <w:t>38</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746ABFB" w14:textId="21EC6BF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86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3D407F3F" w14:textId="42CCD066"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57</w:t>
            </w:r>
            <w:r>
              <w:rPr>
                <w:rFonts w:ascii="Calibri" w:hAnsi="Calibri" w:cs="Calibri"/>
                <w:color w:val="000000"/>
                <w:sz w:val="14"/>
                <w:szCs w:val="14"/>
              </w:rPr>
              <w:t>.</w:t>
            </w:r>
            <w:r w:rsidRPr="00C35BD0">
              <w:rPr>
                <w:rFonts w:ascii="Calibri" w:hAnsi="Calibri" w:cs="Calibri"/>
                <w:color w:val="000000"/>
                <w:sz w:val="14"/>
                <w:szCs w:val="14"/>
              </w:rPr>
              <w:t>32</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6E5E5D2A" w14:textId="77C1E4A8"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10</w:t>
            </w:r>
            <w:r>
              <w:rPr>
                <w:rFonts w:ascii="Calibri" w:hAnsi="Calibri" w:cs="Calibri"/>
                <w:color w:val="000000"/>
                <w:sz w:val="14"/>
                <w:szCs w:val="14"/>
              </w:rPr>
              <w:t>.</w:t>
            </w:r>
            <w:r w:rsidRPr="00C35BD0">
              <w:rPr>
                <w:rFonts w:ascii="Calibri" w:hAnsi="Calibri" w:cs="Calibri"/>
                <w:color w:val="000000"/>
                <w:sz w:val="14"/>
                <w:szCs w:val="14"/>
              </w:rPr>
              <w:t>68</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52906D3" w14:textId="4B13EC70" w:rsidR="007E118B" w:rsidRPr="00C35BD0" w:rsidRDefault="00882838"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51.87</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01F79C28" w14:textId="13A9A155" w:rsidR="007E118B" w:rsidRPr="00C35BD0" w:rsidRDefault="00D72A35"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7.34</w:t>
            </w:r>
          </w:p>
        </w:tc>
      </w:tr>
      <w:tr w:rsidR="009D4B46" w14:paraId="0962148F" w14:textId="455BF7E3" w:rsidTr="004E0B33">
        <w:trPr>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733E36E4"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8</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34CCC715" w14:textId="636AA570"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SensorScope_SMD_IOPS</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086303F5" w14:textId="21CC1D7F"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2EFE4D04" w14:textId="2163AFF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42</w:t>
            </w:r>
            <w:r>
              <w:rPr>
                <w:rFonts w:ascii="Calibri" w:hAnsi="Calibri" w:cs="Calibri"/>
                <w:color w:val="000000"/>
                <w:sz w:val="14"/>
                <w:szCs w:val="14"/>
              </w:rPr>
              <w:t>.</w:t>
            </w:r>
            <w:r w:rsidRPr="00C35BD0">
              <w:rPr>
                <w:rFonts w:ascii="Calibri" w:hAnsi="Calibri" w:cs="Calibri"/>
                <w:color w:val="000000"/>
                <w:sz w:val="14"/>
                <w:szCs w:val="14"/>
              </w:rPr>
              <w:t>61</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6CDD6ADE" w14:textId="671ACD98"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559AD61" w14:textId="6075121D"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34</w:t>
            </w:r>
            <w:r>
              <w:rPr>
                <w:rFonts w:ascii="Calibri" w:hAnsi="Calibri" w:cs="Calibri"/>
                <w:color w:val="000000"/>
                <w:sz w:val="14"/>
                <w:szCs w:val="14"/>
              </w:rPr>
              <w:t>.</w:t>
            </w:r>
            <w:r w:rsidRPr="00C35BD0">
              <w:rPr>
                <w:rFonts w:ascii="Calibri" w:hAnsi="Calibri" w:cs="Calibri"/>
                <w:color w:val="000000"/>
                <w:sz w:val="14"/>
                <w:szCs w:val="14"/>
              </w:rPr>
              <w:t>48</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C5D16E9" w14:textId="172F12B6"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w:t>
            </w:r>
            <w:r>
              <w:rPr>
                <w:rFonts w:ascii="Calibri" w:hAnsi="Calibri" w:cs="Calibri"/>
                <w:color w:val="000000"/>
                <w:sz w:val="14"/>
                <w:szCs w:val="14"/>
              </w:rPr>
              <w:t>.</w:t>
            </w:r>
            <w:r w:rsidRPr="00C35BD0">
              <w:rPr>
                <w:rFonts w:ascii="Calibri" w:hAnsi="Calibri" w:cs="Calibri"/>
                <w:color w:val="000000"/>
                <w:sz w:val="14"/>
                <w:szCs w:val="14"/>
              </w:rPr>
              <w:t>94</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A44DD14" w14:textId="4CB56F2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45</w:t>
            </w:r>
            <w:r>
              <w:rPr>
                <w:rFonts w:ascii="Calibri" w:hAnsi="Calibri" w:cs="Calibri"/>
                <w:color w:val="000000"/>
                <w:sz w:val="14"/>
                <w:szCs w:val="14"/>
              </w:rPr>
              <w:t>.</w:t>
            </w:r>
            <w:r w:rsidRPr="00C35BD0">
              <w:rPr>
                <w:rFonts w:ascii="Calibri" w:hAnsi="Calibri" w:cs="Calibri"/>
                <w:color w:val="000000"/>
                <w:sz w:val="14"/>
                <w:szCs w:val="14"/>
              </w:rPr>
              <w:t>11</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3EE252CF" w14:textId="481B7F03"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0B8FA37F" w14:textId="5152D0D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71</w:t>
            </w:r>
            <w:r>
              <w:rPr>
                <w:rFonts w:ascii="Calibri" w:hAnsi="Calibri" w:cs="Calibri"/>
                <w:color w:val="000000"/>
                <w:sz w:val="14"/>
                <w:szCs w:val="14"/>
              </w:rPr>
              <w:t>.</w:t>
            </w:r>
            <w:r w:rsidRPr="00C35BD0">
              <w:rPr>
                <w:rFonts w:ascii="Calibri" w:hAnsi="Calibri" w:cs="Calibri"/>
                <w:color w:val="000000"/>
                <w:sz w:val="14"/>
                <w:szCs w:val="14"/>
              </w:rPr>
              <w:t>14</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207FFFE1" w14:textId="0342880F"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19</w:t>
            </w:r>
            <w:r>
              <w:rPr>
                <w:rFonts w:ascii="Calibri" w:hAnsi="Calibri" w:cs="Calibri"/>
                <w:color w:val="000000"/>
                <w:sz w:val="14"/>
                <w:szCs w:val="14"/>
              </w:rPr>
              <w:t>.</w:t>
            </w:r>
            <w:r w:rsidRPr="00C35BD0">
              <w:rPr>
                <w:rFonts w:ascii="Calibri" w:hAnsi="Calibri" w:cs="Calibri"/>
                <w:color w:val="000000"/>
                <w:sz w:val="14"/>
                <w:szCs w:val="14"/>
              </w:rPr>
              <w:t>62</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69880BD0" w14:textId="4A88A64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55</w:t>
            </w:r>
            <w:r>
              <w:rPr>
                <w:rFonts w:ascii="Calibri" w:hAnsi="Calibri" w:cs="Calibri"/>
                <w:color w:val="000000"/>
                <w:sz w:val="14"/>
                <w:szCs w:val="14"/>
              </w:rPr>
              <w:t>.</w:t>
            </w:r>
            <w:r w:rsidRPr="00C35BD0">
              <w:rPr>
                <w:rFonts w:ascii="Calibri" w:hAnsi="Calibri" w:cs="Calibri"/>
                <w:color w:val="000000"/>
                <w:sz w:val="14"/>
                <w:szCs w:val="14"/>
              </w:rPr>
              <w:t>32</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233A29CB" w14:textId="47B9B2A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18</w:t>
            </w:r>
            <w:r>
              <w:rPr>
                <w:rFonts w:ascii="Calibri" w:hAnsi="Calibri" w:cs="Calibri"/>
                <w:color w:val="000000"/>
                <w:sz w:val="14"/>
                <w:szCs w:val="14"/>
              </w:rPr>
              <w:t>.</w:t>
            </w:r>
            <w:r w:rsidRPr="00C35BD0">
              <w:rPr>
                <w:rFonts w:ascii="Calibri" w:hAnsi="Calibri" w:cs="Calibri"/>
                <w:color w:val="000000"/>
                <w:sz w:val="14"/>
                <w:szCs w:val="14"/>
              </w:rPr>
              <w:t>27</w:t>
            </w:r>
          </w:p>
        </w:tc>
      </w:tr>
      <w:tr w:rsidR="006831C1" w14:paraId="449D9BD0" w14:textId="560DC1DD" w:rsidTr="004E0B33">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12BB7430"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9</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3C651ECB" w14:textId="0B585E63"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IOPS_SMD_SensorScope</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0D13C2B6" w14:textId="0B6EF1D0"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E5B24EB" w14:textId="5FBDBD4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47</w:t>
            </w:r>
            <w:r>
              <w:rPr>
                <w:rFonts w:ascii="Calibri" w:hAnsi="Calibri" w:cs="Calibri"/>
                <w:color w:val="000000"/>
                <w:sz w:val="14"/>
                <w:szCs w:val="14"/>
              </w:rPr>
              <w:t>.</w:t>
            </w:r>
            <w:r w:rsidRPr="00C35BD0">
              <w:rPr>
                <w:rFonts w:ascii="Calibri" w:hAnsi="Calibri" w:cs="Calibri"/>
                <w:color w:val="000000"/>
                <w:sz w:val="14"/>
                <w:szCs w:val="14"/>
              </w:rPr>
              <w:t>48</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9A416AC" w14:textId="0A4E1BD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706B362" w14:textId="35B3E88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56</w:t>
            </w:r>
            <w:r>
              <w:rPr>
                <w:rFonts w:ascii="Calibri" w:hAnsi="Calibri" w:cs="Calibri"/>
                <w:color w:val="000000"/>
                <w:sz w:val="14"/>
                <w:szCs w:val="14"/>
              </w:rPr>
              <w:t>.</w:t>
            </w:r>
            <w:r w:rsidRPr="00C35BD0">
              <w:rPr>
                <w:rFonts w:ascii="Calibri" w:hAnsi="Calibri" w:cs="Calibri"/>
                <w:color w:val="000000"/>
                <w:sz w:val="14"/>
                <w:szCs w:val="14"/>
              </w:rPr>
              <w:t>85</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271C637C" w14:textId="14D0FE65"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06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07215E52" w14:textId="3CB981F9"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66</w:t>
            </w:r>
            <w:r>
              <w:rPr>
                <w:rFonts w:ascii="Calibri" w:hAnsi="Calibri" w:cs="Calibri"/>
                <w:color w:val="000000"/>
                <w:sz w:val="14"/>
                <w:szCs w:val="14"/>
              </w:rPr>
              <w:t>.</w:t>
            </w:r>
            <w:r w:rsidRPr="00C35BD0">
              <w:rPr>
                <w:rFonts w:ascii="Calibri" w:hAnsi="Calibri" w:cs="Calibri"/>
                <w:color w:val="000000"/>
                <w:sz w:val="14"/>
                <w:szCs w:val="14"/>
              </w:rPr>
              <w:t>42</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262C3433" w14:textId="61E46D6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08DB5C27" w14:textId="5BB5BBE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65</w:t>
            </w:r>
            <w:r>
              <w:rPr>
                <w:rFonts w:ascii="Calibri" w:hAnsi="Calibri" w:cs="Calibri"/>
                <w:color w:val="000000"/>
                <w:sz w:val="14"/>
                <w:szCs w:val="14"/>
              </w:rPr>
              <w:t>.</w:t>
            </w:r>
            <w:r w:rsidRPr="00C35BD0">
              <w:rPr>
                <w:rFonts w:ascii="Calibri" w:hAnsi="Calibri" w:cs="Calibri"/>
                <w:color w:val="000000"/>
                <w:sz w:val="14"/>
                <w:szCs w:val="14"/>
              </w:rPr>
              <w:t>6</w:t>
            </w:r>
            <w:r>
              <w:rPr>
                <w:rFonts w:ascii="Calibri" w:hAnsi="Calibri" w:cs="Calibri"/>
                <w:color w:val="000000"/>
                <w:sz w:val="14"/>
                <w:szCs w:val="14"/>
              </w:rPr>
              <w:t>0</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626AEC8D" w14:textId="5190882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20</w:t>
            </w:r>
            <w:r>
              <w:rPr>
                <w:rFonts w:ascii="Calibri" w:hAnsi="Calibri" w:cs="Calibri"/>
                <w:color w:val="000000"/>
                <w:sz w:val="14"/>
                <w:szCs w:val="14"/>
              </w:rPr>
              <w:t>.</w:t>
            </w:r>
            <w:r w:rsidRPr="00C35BD0">
              <w:rPr>
                <w:rFonts w:ascii="Calibri" w:hAnsi="Calibri" w:cs="Calibri"/>
                <w:color w:val="000000"/>
                <w:sz w:val="14"/>
                <w:szCs w:val="14"/>
              </w:rPr>
              <w:t>69</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B01D9C1" w14:textId="4805FBB1" w:rsidR="007E118B" w:rsidRPr="00C35BD0" w:rsidRDefault="008E4805"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51.79</w:t>
            </w:r>
            <w:r w:rsidR="007E118B" w:rsidRPr="00C35BD0">
              <w:rPr>
                <w:rFonts w:ascii="Calibri" w:hAnsi="Calibri" w:cs="Calibri"/>
                <w:color w:val="000000"/>
                <w:sz w:val="14"/>
                <w:szCs w:val="14"/>
              </w:rPr>
              <w:t> </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510B969B" w14:textId="6FF8790F" w:rsidR="007E118B" w:rsidRPr="00C35BD0" w:rsidRDefault="00150D88"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7.63</w:t>
            </w:r>
            <w:r w:rsidR="007E118B" w:rsidRPr="00C35BD0">
              <w:rPr>
                <w:rFonts w:ascii="Calibri" w:hAnsi="Calibri" w:cs="Calibri"/>
                <w:color w:val="000000"/>
                <w:sz w:val="14"/>
                <w:szCs w:val="14"/>
              </w:rPr>
              <w:t> </w:t>
            </w:r>
          </w:p>
        </w:tc>
      </w:tr>
      <w:tr w:rsidR="009D4B46" w14:paraId="2F9BFA4E" w14:textId="2ABDB3DD" w:rsidTr="004E0B33">
        <w:trPr>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6D6F5CCB"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10</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6447B69A" w14:textId="40AA715F"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SensorScope_ECG_GHL</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57A6C93" w14:textId="2C1564D8"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2E3530A7" w14:textId="53322320"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47</w:t>
            </w:r>
            <w:r>
              <w:rPr>
                <w:rFonts w:ascii="Calibri" w:hAnsi="Calibri" w:cs="Calibri"/>
                <w:color w:val="000000"/>
                <w:sz w:val="14"/>
                <w:szCs w:val="14"/>
              </w:rPr>
              <w:t>.</w:t>
            </w:r>
            <w:r w:rsidRPr="00C35BD0">
              <w:rPr>
                <w:rFonts w:ascii="Calibri" w:hAnsi="Calibri" w:cs="Calibri"/>
                <w:color w:val="000000"/>
                <w:sz w:val="14"/>
                <w:szCs w:val="14"/>
              </w:rPr>
              <w:t>67</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49983010" w14:textId="0139E2A5"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0</w:t>
            </w:r>
            <w:r>
              <w:rPr>
                <w:rFonts w:ascii="Calibri" w:hAnsi="Calibri" w:cs="Calibri"/>
                <w:color w:val="000000"/>
                <w:sz w:val="14"/>
                <w:szCs w:val="14"/>
              </w:rPr>
              <w:t>.</w:t>
            </w:r>
            <w:r w:rsidRPr="00C35BD0">
              <w:rPr>
                <w:rFonts w:ascii="Calibri" w:hAnsi="Calibri" w:cs="Calibri"/>
                <w:color w:val="000000"/>
                <w:sz w:val="14"/>
                <w:szCs w:val="14"/>
              </w:rPr>
              <w:t>06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6E78B4E5" w14:textId="540ADE3F"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41</w:t>
            </w:r>
            <w:r>
              <w:rPr>
                <w:rFonts w:ascii="Calibri" w:hAnsi="Calibri" w:cs="Calibri"/>
                <w:color w:val="000000"/>
                <w:sz w:val="14"/>
                <w:szCs w:val="14"/>
              </w:rPr>
              <w:t>.</w:t>
            </w:r>
            <w:r w:rsidRPr="00C35BD0">
              <w:rPr>
                <w:rFonts w:ascii="Calibri" w:hAnsi="Calibri" w:cs="Calibri"/>
                <w:color w:val="000000"/>
                <w:sz w:val="14"/>
                <w:szCs w:val="14"/>
              </w:rPr>
              <w:t>16</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27C0A24A" w14:textId="648DDE12"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83</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241EB658" w14:textId="1430DE1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64</w:t>
            </w:r>
            <w:r>
              <w:rPr>
                <w:rFonts w:ascii="Calibri" w:hAnsi="Calibri" w:cs="Calibri"/>
                <w:color w:val="000000"/>
                <w:sz w:val="14"/>
                <w:szCs w:val="14"/>
              </w:rPr>
              <w:t>.</w:t>
            </w:r>
            <w:r w:rsidRPr="00C35BD0">
              <w:rPr>
                <w:rFonts w:ascii="Calibri" w:hAnsi="Calibri" w:cs="Calibri"/>
                <w:color w:val="000000"/>
                <w:sz w:val="14"/>
                <w:szCs w:val="14"/>
              </w:rPr>
              <w:t>15</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4946100E" w14:textId="0CABFC54"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64</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1FE2CADF" w14:textId="65F5C582"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69</w:t>
            </w:r>
            <w:r>
              <w:rPr>
                <w:rFonts w:ascii="Calibri" w:hAnsi="Calibri" w:cs="Calibri"/>
                <w:color w:val="000000"/>
                <w:sz w:val="14"/>
                <w:szCs w:val="14"/>
              </w:rPr>
              <w:t>.</w:t>
            </w:r>
            <w:r w:rsidRPr="00C35BD0">
              <w:rPr>
                <w:rFonts w:ascii="Calibri" w:hAnsi="Calibri" w:cs="Calibri"/>
                <w:color w:val="000000"/>
                <w:sz w:val="14"/>
                <w:szCs w:val="14"/>
              </w:rPr>
              <w:t>4</w:t>
            </w:r>
            <w:r>
              <w:rPr>
                <w:rFonts w:ascii="Calibri" w:hAnsi="Calibri" w:cs="Calibri"/>
                <w:color w:val="000000"/>
                <w:sz w:val="14"/>
                <w:szCs w:val="14"/>
              </w:rPr>
              <w:t>0</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5A8D820F" w14:textId="2CEFE34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20</w:t>
            </w:r>
            <w:r>
              <w:rPr>
                <w:rFonts w:ascii="Calibri" w:hAnsi="Calibri" w:cs="Calibri"/>
                <w:color w:val="000000"/>
                <w:sz w:val="14"/>
                <w:szCs w:val="14"/>
              </w:rPr>
              <w:t>.</w:t>
            </w:r>
            <w:r w:rsidRPr="00C35BD0">
              <w:rPr>
                <w:rFonts w:ascii="Calibri" w:hAnsi="Calibri" w:cs="Calibri"/>
                <w:color w:val="000000"/>
                <w:sz w:val="14"/>
                <w:szCs w:val="14"/>
              </w:rPr>
              <w:t>09</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1C36A5F" w14:textId="477824A9"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55</w:t>
            </w:r>
            <w:r>
              <w:rPr>
                <w:rFonts w:ascii="Calibri" w:hAnsi="Calibri" w:cs="Calibri"/>
                <w:color w:val="000000"/>
                <w:sz w:val="14"/>
                <w:szCs w:val="14"/>
              </w:rPr>
              <w:t>.</w:t>
            </w:r>
            <w:r w:rsidRPr="00C35BD0">
              <w:rPr>
                <w:rFonts w:ascii="Calibri" w:hAnsi="Calibri" w:cs="Calibri"/>
                <w:color w:val="000000"/>
                <w:sz w:val="14"/>
                <w:szCs w:val="14"/>
              </w:rPr>
              <w:t>46</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40D467B9" w14:textId="5192898D"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14</w:t>
            </w:r>
            <w:r>
              <w:rPr>
                <w:rFonts w:ascii="Calibri" w:hAnsi="Calibri" w:cs="Calibri"/>
                <w:color w:val="000000"/>
                <w:sz w:val="14"/>
                <w:szCs w:val="14"/>
              </w:rPr>
              <w:t>.</w:t>
            </w:r>
            <w:r w:rsidRPr="00C35BD0">
              <w:rPr>
                <w:rFonts w:ascii="Calibri" w:hAnsi="Calibri" w:cs="Calibri"/>
                <w:color w:val="000000"/>
                <w:sz w:val="14"/>
                <w:szCs w:val="14"/>
              </w:rPr>
              <w:t>82</w:t>
            </w:r>
          </w:p>
        </w:tc>
      </w:tr>
      <w:tr w:rsidR="009D4B46" w14:paraId="027680EB" w14:textId="3D73C5D3" w:rsidTr="004E0B33">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0DDE4181"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11</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2283AA10" w14:textId="409BFD5D"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SensorScope_SMD_GHL</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107E7C36" w14:textId="31CF22E5"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01FE422" w14:textId="410FA6CA"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47</w:t>
            </w:r>
            <w:r>
              <w:rPr>
                <w:rFonts w:ascii="Calibri" w:hAnsi="Calibri" w:cs="Calibri"/>
                <w:color w:val="000000"/>
                <w:sz w:val="14"/>
                <w:szCs w:val="14"/>
              </w:rPr>
              <w:t>.</w:t>
            </w:r>
            <w:r w:rsidRPr="00C35BD0">
              <w:rPr>
                <w:rFonts w:ascii="Calibri" w:hAnsi="Calibri" w:cs="Calibri"/>
                <w:color w:val="000000"/>
                <w:sz w:val="14"/>
                <w:szCs w:val="14"/>
              </w:rPr>
              <w:t>48</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527FA84B" w14:textId="718F800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06682B14" w14:textId="18EBCD37"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66</w:t>
            </w:r>
            <w:r>
              <w:rPr>
                <w:rFonts w:ascii="Calibri" w:hAnsi="Calibri" w:cs="Calibri"/>
                <w:color w:val="000000"/>
                <w:sz w:val="14"/>
                <w:szCs w:val="14"/>
              </w:rPr>
              <w:t>.00</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65494BF8" w14:textId="2B8FBA1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56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47F461A7" w14:textId="0A5D76DE"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52</w:t>
            </w:r>
            <w:r>
              <w:rPr>
                <w:rFonts w:ascii="Calibri" w:hAnsi="Calibri" w:cs="Calibri"/>
                <w:color w:val="000000"/>
                <w:sz w:val="14"/>
                <w:szCs w:val="14"/>
              </w:rPr>
              <w:t>.</w:t>
            </w:r>
            <w:r w:rsidRPr="00C35BD0">
              <w:rPr>
                <w:rFonts w:ascii="Calibri" w:hAnsi="Calibri" w:cs="Calibri"/>
                <w:color w:val="000000"/>
                <w:sz w:val="14"/>
                <w:szCs w:val="14"/>
              </w:rPr>
              <w:t>57</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553277A" w14:textId="13451EFF"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621E24B2" w14:textId="78E3D483"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73</w:t>
            </w:r>
            <w:r>
              <w:rPr>
                <w:rFonts w:ascii="Calibri" w:hAnsi="Calibri" w:cs="Calibri"/>
                <w:color w:val="000000"/>
                <w:sz w:val="14"/>
                <w:szCs w:val="14"/>
              </w:rPr>
              <w:t>.</w:t>
            </w:r>
            <w:r w:rsidRPr="00C35BD0">
              <w:rPr>
                <w:rFonts w:ascii="Calibri" w:hAnsi="Calibri" w:cs="Calibri"/>
                <w:color w:val="000000"/>
                <w:sz w:val="14"/>
                <w:szCs w:val="14"/>
              </w:rPr>
              <w:t>18</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3972B567" w14:textId="17F252D7"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21</w:t>
            </w:r>
            <w:r>
              <w:rPr>
                <w:rFonts w:ascii="Calibri" w:hAnsi="Calibri" w:cs="Calibri"/>
                <w:color w:val="000000"/>
                <w:sz w:val="14"/>
                <w:szCs w:val="14"/>
              </w:rPr>
              <w:t>.</w:t>
            </w:r>
            <w:r w:rsidRPr="00C35BD0">
              <w:rPr>
                <w:rFonts w:ascii="Calibri" w:hAnsi="Calibri" w:cs="Calibri"/>
                <w:color w:val="000000"/>
                <w:sz w:val="14"/>
                <w:szCs w:val="14"/>
              </w:rPr>
              <w:t>18</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0A60A1C" w14:textId="068A8DA9"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52</w:t>
            </w:r>
            <w:r>
              <w:rPr>
                <w:rFonts w:ascii="Calibri" w:hAnsi="Calibri" w:cs="Calibri"/>
                <w:color w:val="000000"/>
                <w:sz w:val="14"/>
                <w:szCs w:val="14"/>
              </w:rPr>
              <w:t>.</w:t>
            </w:r>
            <w:r w:rsidRPr="00C35BD0">
              <w:rPr>
                <w:rFonts w:ascii="Calibri" w:hAnsi="Calibri" w:cs="Calibri"/>
                <w:color w:val="000000"/>
                <w:sz w:val="14"/>
                <w:szCs w:val="14"/>
              </w:rPr>
              <w:t>09</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7CDE97E7" w14:textId="3AEF94C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w:t>
            </w:r>
            <w:r>
              <w:rPr>
                <w:rFonts w:ascii="Calibri" w:hAnsi="Calibri" w:cs="Calibri"/>
                <w:color w:val="000000"/>
                <w:sz w:val="14"/>
                <w:szCs w:val="14"/>
              </w:rPr>
              <w:t>.</w:t>
            </w:r>
            <w:r w:rsidRPr="00C35BD0">
              <w:rPr>
                <w:rFonts w:ascii="Calibri" w:hAnsi="Calibri" w:cs="Calibri"/>
                <w:color w:val="000000"/>
                <w:sz w:val="14"/>
                <w:szCs w:val="14"/>
              </w:rPr>
              <w:t>58</w:t>
            </w:r>
          </w:p>
        </w:tc>
      </w:tr>
      <w:tr w:rsidR="009D4B46" w14:paraId="191AB4AA" w14:textId="1B4D012A" w:rsidTr="004E0B33">
        <w:trPr>
          <w:trHeight w:val="158"/>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173C6A1A"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12</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03BF19CE" w14:textId="147118C0"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SensorScope_ECG_MGAB</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3EC5AB08" w14:textId="5D82C14A"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554D9A59" w14:textId="33938E45"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51</w:t>
            </w:r>
            <w:r>
              <w:rPr>
                <w:rFonts w:ascii="Calibri" w:hAnsi="Calibri" w:cs="Calibri"/>
                <w:color w:val="000000"/>
                <w:sz w:val="14"/>
                <w:szCs w:val="14"/>
              </w:rPr>
              <w:t>.</w:t>
            </w:r>
            <w:r w:rsidRPr="00C35BD0">
              <w:rPr>
                <w:rFonts w:ascii="Calibri" w:hAnsi="Calibri" w:cs="Calibri"/>
                <w:color w:val="000000"/>
                <w:sz w:val="14"/>
                <w:szCs w:val="14"/>
              </w:rPr>
              <w:t>47</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1D27301C" w14:textId="50DBC67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0</w:t>
            </w:r>
            <w:r>
              <w:rPr>
                <w:rFonts w:ascii="Calibri" w:hAnsi="Calibri" w:cs="Calibri"/>
                <w:color w:val="000000"/>
                <w:sz w:val="14"/>
                <w:szCs w:val="14"/>
              </w:rPr>
              <w:t>.</w:t>
            </w:r>
            <w:r w:rsidRPr="00C35BD0">
              <w:rPr>
                <w:rFonts w:ascii="Calibri" w:hAnsi="Calibri" w:cs="Calibri"/>
                <w:color w:val="000000"/>
                <w:sz w:val="14"/>
                <w:szCs w:val="14"/>
              </w:rPr>
              <w:t>1</w:t>
            </w:r>
            <w:r>
              <w:rPr>
                <w:rFonts w:ascii="Calibri" w:hAnsi="Calibri" w:cs="Calibri"/>
                <w:color w:val="000000"/>
                <w:sz w:val="14"/>
                <w:szCs w:val="14"/>
              </w:rPr>
              <w:t>0</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036D6B9B" w14:textId="34CD213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42</w:t>
            </w:r>
            <w:r>
              <w:rPr>
                <w:rFonts w:ascii="Calibri" w:hAnsi="Calibri" w:cs="Calibri"/>
                <w:color w:val="000000"/>
                <w:sz w:val="14"/>
                <w:szCs w:val="14"/>
              </w:rPr>
              <w:t>.</w:t>
            </w:r>
            <w:r w:rsidRPr="00C35BD0">
              <w:rPr>
                <w:rFonts w:ascii="Calibri" w:hAnsi="Calibri" w:cs="Calibri"/>
                <w:color w:val="000000"/>
                <w:sz w:val="14"/>
                <w:szCs w:val="14"/>
              </w:rPr>
              <w:t>87</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17C5CD16" w14:textId="3350BB12"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87</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1A598C2D" w14:textId="286B24D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71</w:t>
            </w:r>
            <w:r>
              <w:rPr>
                <w:rFonts w:ascii="Calibri" w:hAnsi="Calibri" w:cs="Calibri"/>
                <w:color w:val="000000"/>
                <w:sz w:val="14"/>
                <w:szCs w:val="14"/>
              </w:rPr>
              <w:t>.</w:t>
            </w:r>
            <w:r w:rsidRPr="00C35BD0">
              <w:rPr>
                <w:rFonts w:ascii="Calibri" w:hAnsi="Calibri" w:cs="Calibri"/>
                <w:color w:val="000000"/>
                <w:sz w:val="14"/>
                <w:szCs w:val="14"/>
              </w:rPr>
              <w:t>43</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78636340" w14:textId="03DFA468"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69</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17E38457" w14:textId="2A2C9B29"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71</w:t>
            </w:r>
            <w:r>
              <w:rPr>
                <w:rFonts w:ascii="Calibri" w:hAnsi="Calibri" w:cs="Calibri"/>
                <w:color w:val="000000"/>
                <w:sz w:val="14"/>
                <w:szCs w:val="14"/>
              </w:rPr>
              <w:t>.</w:t>
            </w:r>
            <w:r w:rsidRPr="00C35BD0">
              <w:rPr>
                <w:rFonts w:ascii="Calibri" w:hAnsi="Calibri" w:cs="Calibri"/>
                <w:color w:val="000000"/>
                <w:sz w:val="14"/>
                <w:szCs w:val="14"/>
              </w:rPr>
              <w:t>68</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0E58BB46" w14:textId="6DF9935D"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27</w:t>
            </w:r>
            <w:r>
              <w:rPr>
                <w:rFonts w:ascii="Calibri" w:hAnsi="Calibri" w:cs="Calibri"/>
                <w:color w:val="000000"/>
                <w:sz w:val="14"/>
                <w:szCs w:val="14"/>
              </w:rPr>
              <w:t>.</w:t>
            </w:r>
            <w:r w:rsidRPr="00C35BD0">
              <w:rPr>
                <w:rFonts w:ascii="Calibri" w:hAnsi="Calibri" w:cs="Calibri"/>
                <w:color w:val="000000"/>
                <w:sz w:val="14"/>
                <w:szCs w:val="14"/>
              </w:rPr>
              <w:t>54</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D1532B6" w14:textId="361451BB"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56</w:t>
            </w:r>
            <w:r>
              <w:rPr>
                <w:rFonts w:ascii="Calibri" w:hAnsi="Calibri" w:cs="Calibri"/>
                <w:color w:val="000000"/>
                <w:sz w:val="14"/>
                <w:szCs w:val="14"/>
              </w:rPr>
              <w:t>.</w:t>
            </w:r>
            <w:r w:rsidRPr="00C35BD0">
              <w:rPr>
                <w:rFonts w:ascii="Calibri" w:hAnsi="Calibri" w:cs="Calibri"/>
                <w:color w:val="000000"/>
                <w:sz w:val="14"/>
                <w:szCs w:val="14"/>
              </w:rPr>
              <w:t>58</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3147587E" w14:textId="6E17C286"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18</w:t>
            </w:r>
            <w:r>
              <w:rPr>
                <w:rFonts w:ascii="Calibri" w:hAnsi="Calibri" w:cs="Calibri"/>
                <w:color w:val="000000"/>
                <w:sz w:val="14"/>
                <w:szCs w:val="14"/>
              </w:rPr>
              <w:t>.</w:t>
            </w:r>
            <w:r w:rsidRPr="00C35BD0">
              <w:rPr>
                <w:rFonts w:ascii="Calibri" w:hAnsi="Calibri" w:cs="Calibri"/>
                <w:color w:val="000000"/>
                <w:sz w:val="14"/>
                <w:szCs w:val="14"/>
              </w:rPr>
              <w:t>06</w:t>
            </w:r>
          </w:p>
        </w:tc>
      </w:tr>
      <w:tr w:rsidR="009D4B46" w14:paraId="0D6EBD15" w14:textId="017B573C" w:rsidTr="00F719B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30919DE6" w14:textId="77777777" w:rsidR="007E118B" w:rsidRPr="004C0FE0" w:rsidRDefault="007E118B" w:rsidP="00142961">
            <w:pPr>
              <w:pStyle w:val="Para"/>
              <w:spacing w:line="240" w:lineRule="auto"/>
              <w:ind w:firstLine="0"/>
              <w:rPr>
                <w:rFonts w:asciiTheme="minorHAnsi" w:hAnsiTheme="minorHAnsi" w:cstheme="minorHAnsi"/>
                <w:caps w:val="0"/>
                <w:sz w:val="14"/>
                <w:szCs w:val="14"/>
                <w:lang w:eastAsia="en-US"/>
              </w:rPr>
            </w:pPr>
            <w:r>
              <w:rPr>
                <w:rFonts w:asciiTheme="minorHAnsi" w:hAnsiTheme="minorHAnsi" w:cstheme="minorHAnsi"/>
                <w:caps w:val="0"/>
                <w:sz w:val="14"/>
                <w:szCs w:val="14"/>
                <w:lang w:eastAsia="en-US"/>
              </w:rPr>
              <w:t>13</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5D63469C" w14:textId="43E8FDC2"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MGAB_ECG_SensorScope</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621A14D6" w14:textId="75563038"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4498C881" w14:textId="19C2D2B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77</w:t>
            </w:r>
            <w:r>
              <w:rPr>
                <w:rFonts w:ascii="Calibri" w:hAnsi="Calibri" w:cs="Calibri"/>
                <w:color w:val="000000"/>
                <w:sz w:val="14"/>
                <w:szCs w:val="14"/>
              </w:rPr>
              <w:t>.</w:t>
            </w:r>
            <w:r w:rsidRPr="00C35BD0">
              <w:rPr>
                <w:rFonts w:ascii="Calibri" w:hAnsi="Calibri" w:cs="Calibri"/>
                <w:color w:val="000000"/>
                <w:sz w:val="14"/>
                <w:szCs w:val="14"/>
              </w:rPr>
              <w:t>61</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3450E40A" w14:textId="405867C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85</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1E49320B" w14:textId="5F40D7D3"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81</w:t>
            </w:r>
            <w:r>
              <w:rPr>
                <w:rFonts w:ascii="Calibri" w:hAnsi="Calibri" w:cs="Calibri"/>
                <w:color w:val="000000"/>
                <w:sz w:val="14"/>
                <w:szCs w:val="14"/>
              </w:rPr>
              <w:t>.</w:t>
            </w:r>
            <w:r w:rsidRPr="00C35BD0">
              <w:rPr>
                <w:rFonts w:ascii="Calibri" w:hAnsi="Calibri" w:cs="Calibri"/>
                <w:color w:val="000000"/>
                <w:sz w:val="14"/>
                <w:szCs w:val="14"/>
              </w:rPr>
              <w:t>79</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7911A4BD" w14:textId="263994C2"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w:t>
            </w:r>
            <w:r>
              <w:rPr>
                <w:rFonts w:ascii="Calibri" w:hAnsi="Calibri" w:cs="Calibri"/>
                <w:color w:val="000000"/>
                <w:sz w:val="14"/>
                <w:szCs w:val="14"/>
              </w:rPr>
              <w:t>.</w:t>
            </w:r>
            <w:r w:rsidRPr="00C35BD0">
              <w:rPr>
                <w:rFonts w:ascii="Calibri" w:hAnsi="Calibri" w:cs="Calibri"/>
                <w:color w:val="000000"/>
                <w:sz w:val="14"/>
                <w:szCs w:val="14"/>
              </w:rPr>
              <w:t>83</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4E9D136" w14:textId="1F9655F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72</w:t>
            </w:r>
            <w:r>
              <w:rPr>
                <w:rFonts w:ascii="Calibri" w:hAnsi="Calibri" w:cs="Calibri"/>
                <w:color w:val="000000"/>
                <w:sz w:val="14"/>
                <w:szCs w:val="14"/>
              </w:rPr>
              <w:t>.</w:t>
            </w:r>
            <w:r w:rsidRPr="00C35BD0">
              <w:rPr>
                <w:rFonts w:ascii="Calibri" w:hAnsi="Calibri" w:cs="Calibri"/>
                <w:color w:val="000000"/>
                <w:sz w:val="14"/>
                <w:szCs w:val="14"/>
              </w:rPr>
              <w:t>44</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90BC37C" w14:textId="5DC2E0A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23572EBC" w14:textId="3240888A"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72</w:t>
            </w:r>
            <w:r>
              <w:rPr>
                <w:rFonts w:ascii="Calibri" w:hAnsi="Calibri" w:cs="Calibri"/>
                <w:color w:val="000000"/>
                <w:sz w:val="14"/>
                <w:szCs w:val="14"/>
              </w:rPr>
              <w:t>.</w:t>
            </w:r>
            <w:r w:rsidRPr="00C35BD0">
              <w:rPr>
                <w:rFonts w:ascii="Calibri" w:hAnsi="Calibri" w:cs="Calibri"/>
                <w:color w:val="000000"/>
                <w:sz w:val="14"/>
                <w:szCs w:val="14"/>
              </w:rPr>
              <w:t>82</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62A8AF19" w14:textId="7DA5E15B"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33</w:t>
            </w:r>
            <w:r>
              <w:rPr>
                <w:rFonts w:ascii="Calibri" w:hAnsi="Calibri" w:cs="Calibri"/>
                <w:color w:val="000000"/>
                <w:sz w:val="14"/>
                <w:szCs w:val="14"/>
              </w:rPr>
              <w:t>.</w:t>
            </w:r>
            <w:r w:rsidRPr="00C35BD0">
              <w:rPr>
                <w:rFonts w:ascii="Calibri" w:hAnsi="Calibri" w:cs="Calibri"/>
                <w:color w:val="000000"/>
                <w:sz w:val="14"/>
                <w:szCs w:val="14"/>
              </w:rPr>
              <w:t>25</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7C5232E3" w14:textId="63BE4E31"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55</w:t>
            </w:r>
            <w:r>
              <w:rPr>
                <w:rFonts w:ascii="Calibri" w:hAnsi="Calibri" w:cs="Calibri"/>
                <w:color w:val="000000"/>
                <w:sz w:val="14"/>
                <w:szCs w:val="14"/>
              </w:rPr>
              <w:t>.</w:t>
            </w:r>
            <w:r w:rsidRPr="00C35BD0">
              <w:rPr>
                <w:rFonts w:ascii="Calibri" w:hAnsi="Calibri" w:cs="Calibri"/>
                <w:color w:val="000000"/>
                <w:sz w:val="14"/>
                <w:szCs w:val="14"/>
              </w:rPr>
              <w:t>54</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E2EFD9"/>
            <w:vAlign w:val="bottom"/>
          </w:tcPr>
          <w:p w14:paraId="78772260" w14:textId="73F60269"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14</w:t>
            </w:r>
            <w:r>
              <w:rPr>
                <w:rFonts w:ascii="Calibri" w:hAnsi="Calibri" w:cs="Calibri"/>
                <w:color w:val="000000"/>
                <w:sz w:val="14"/>
                <w:szCs w:val="14"/>
              </w:rPr>
              <w:t>.</w:t>
            </w:r>
            <w:r w:rsidRPr="00C35BD0">
              <w:rPr>
                <w:rFonts w:ascii="Calibri" w:hAnsi="Calibri" w:cs="Calibri"/>
                <w:color w:val="000000"/>
                <w:sz w:val="14"/>
                <w:szCs w:val="14"/>
              </w:rPr>
              <w:t>74</w:t>
            </w:r>
          </w:p>
        </w:tc>
      </w:tr>
      <w:tr w:rsidR="009D4B46" w14:paraId="6BFFF44B" w14:textId="4F297B22" w:rsidTr="004E0B33">
        <w:trPr>
          <w:trHeight w:val="126"/>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257BD8D2" w14:textId="5A29EEEC" w:rsidR="007E118B" w:rsidRDefault="007E118B" w:rsidP="00142961">
            <w:pPr>
              <w:pStyle w:val="Para"/>
              <w:spacing w:line="240" w:lineRule="auto"/>
              <w:ind w:firstLine="0"/>
              <w:rPr>
                <w:rFonts w:asciiTheme="minorHAnsi" w:hAnsiTheme="minorHAnsi" w:cstheme="minorHAnsi"/>
                <w:sz w:val="14"/>
                <w:szCs w:val="14"/>
                <w:lang w:eastAsia="en-US"/>
              </w:rPr>
            </w:pPr>
            <w:r>
              <w:rPr>
                <w:rFonts w:asciiTheme="minorHAnsi" w:hAnsiTheme="minorHAnsi" w:cstheme="minorHAnsi"/>
                <w:sz w:val="14"/>
                <w:szCs w:val="14"/>
                <w:lang w:eastAsia="en-US"/>
              </w:rPr>
              <w:t>14</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1B39C8B5" w14:textId="55CEAC8E" w:rsidR="007E118B" w:rsidRPr="00C35BD0" w:rsidRDefault="007E118B" w:rsidP="00142961">
            <w:pPr>
              <w:pStyle w:val="Para"/>
              <w:spacing w:line="240"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SVDB_Occupancy_MITDB</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1FEAAF8A" w14:textId="2EEC66DA" w:rsidR="007E118B" w:rsidRPr="00AB401B" w:rsidRDefault="009A3C4A"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ED7D31" w:themeColor="accent2"/>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12D5881F" w14:textId="11C3CF0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50</w:t>
            </w:r>
            <w:r>
              <w:rPr>
                <w:rFonts w:ascii="Calibri" w:hAnsi="Calibri" w:cs="Calibri"/>
                <w:color w:val="000000"/>
                <w:sz w:val="14"/>
                <w:szCs w:val="14"/>
              </w:rPr>
              <w:t>.</w:t>
            </w:r>
            <w:r w:rsidRPr="00C35BD0">
              <w:rPr>
                <w:rFonts w:ascii="Calibri" w:hAnsi="Calibri" w:cs="Calibri"/>
                <w:color w:val="000000"/>
                <w:sz w:val="14"/>
                <w:szCs w:val="14"/>
              </w:rPr>
              <w:t>91</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24D3C1DD" w14:textId="292F0307"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6AC10264" w14:textId="4AADEED2"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76</w:t>
            </w:r>
            <w:r>
              <w:rPr>
                <w:rFonts w:ascii="Calibri" w:hAnsi="Calibri" w:cs="Calibri"/>
                <w:color w:val="000000"/>
                <w:sz w:val="14"/>
                <w:szCs w:val="14"/>
              </w:rPr>
              <w:t>.</w:t>
            </w:r>
            <w:r w:rsidRPr="00C35BD0">
              <w:rPr>
                <w:rFonts w:ascii="Calibri" w:hAnsi="Calibri" w:cs="Calibri"/>
                <w:color w:val="000000"/>
                <w:sz w:val="14"/>
                <w:szCs w:val="14"/>
              </w:rPr>
              <w:t>95</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09859EA2" w14:textId="2A6F7FFC"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14</w:t>
            </w:r>
            <w:r>
              <w:rPr>
                <w:rFonts w:ascii="Calibri" w:hAnsi="Calibri" w:cs="Calibri"/>
                <w:color w:val="000000"/>
                <w:sz w:val="14"/>
                <w:szCs w:val="14"/>
              </w:rPr>
              <w:t>.</w:t>
            </w:r>
            <w:r w:rsidRPr="00C35BD0">
              <w:rPr>
                <w:rFonts w:ascii="Calibri" w:hAnsi="Calibri" w:cs="Calibri"/>
                <w:color w:val="000000"/>
                <w:sz w:val="14"/>
                <w:szCs w:val="14"/>
              </w:rPr>
              <w:t>2</w:t>
            </w:r>
            <w:r>
              <w:rPr>
                <w:rFonts w:ascii="Calibri" w:hAnsi="Calibri" w:cs="Calibri"/>
                <w:color w:val="000000"/>
                <w:sz w:val="14"/>
                <w:szCs w:val="14"/>
              </w:rPr>
              <w:t>0</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66235A55" w14:textId="1F7666A0"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78</w:t>
            </w:r>
            <w:r>
              <w:rPr>
                <w:rFonts w:ascii="Calibri" w:hAnsi="Calibri" w:cs="Calibri"/>
                <w:color w:val="000000"/>
                <w:sz w:val="14"/>
                <w:szCs w:val="14"/>
              </w:rPr>
              <w:t>.</w:t>
            </w:r>
            <w:r w:rsidRPr="00C35BD0">
              <w:rPr>
                <w:rFonts w:ascii="Calibri" w:hAnsi="Calibri" w:cs="Calibri"/>
                <w:color w:val="000000"/>
                <w:sz w:val="14"/>
                <w:szCs w:val="14"/>
              </w:rPr>
              <w:t>01</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754D5288" w14:textId="22FB1701"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w:t>
            </w:r>
            <w:r>
              <w:rPr>
                <w:rFonts w:ascii="Calibri" w:hAnsi="Calibri" w:cs="Calibri"/>
                <w:color w:val="000000"/>
                <w:sz w:val="14"/>
                <w:szCs w:val="14"/>
              </w:rPr>
              <w:t>.</w:t>
            </w:r>
            <w:r w:rsidRPr="00C35BD0">
              <w:rPr>
                <w:rFonts w:ascii="Calibri" w:hAnsi="Calibri" w:cs="Calibri"/>
                <w:color w:val="000000"/>
                <w:sz w:val="14"/>
                <w:szCs w:val="14"/>
              </w:rPr>
              <w:t>36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2641B93" w14:textId="5969F40A"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53</w:t>
            </w:r>
            <w:r>
              <w:rPr>
                <w:rFonts w:ascii="Calibri" w:hAnsi="Calibri" w:cs="Calibri"/>
                <w:color w:val="000000"/>
                <w:sz w:val="14"/>
                <w:szCs w:val="14"/>
              </w:rPr>
              <w:t>.</w:t>
            </w:r>
            <w:r w:rsidRPr="00C35BD0">
              <w:rPr>
                <w:rFonts w:ascii="Calibri" w:hAnsi="Calibri" w:cs="Calibri"/>
                <w:color w:val="000000"/>
                <w:sz w:val="14"/>
                <w:szCs w:val="14"/>
              </w:rPr>
              <w:t>13</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4582AD18" w14:textId="0D639427"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23</w:t>
            </w:r>
            <w:r>
              <w:rPr>
                <w:rFonts w:ascii="Calibri" w:hAnsi="Calibri" w:cs="Calibri"/>
                <w:color w:val="000000"/>
                <w:sz w:val="14"/>
                <w:szCs w:val="14"/>
              </w:rPr>
              <w:t>.</w:t>
            </w:r>
            <w:r w:rsidRPr="00C35BD0">
              <w:rPr>
                <w:rFonts w:ascii="Calibri" w:hAnsi="Calibri" w:cs="Calibri"/>
                <w:color w:val="000000"/>
                <w:sz w:val="14"/>
                <w:szCs w:val="14"/>
              </w:rPr>
              <w:t>71</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413751A1" w14:textId="2710C66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51</w:t>
            </w:r>
            <w:r>
              <w:rPr>
                <w:rFonts w:ascii="Calibri" w:hAnsi="Calibri" w:cs="Calibri"/>
                <w:color w:val="000000"/>
                <w:sz w:val="14"/>
                <w:szCs w:val="14"/>
              </w:rPr>
              <w:t>.</w:t>
            </w:r>
            <w:r w:rsidRPr="00C35BD0">
              <w:rPr>
                <w:rFonts w:ascii="Calibri" w:hAnsi="Calibri" w:cs="Calibri"/>
                <w:color w:val="000000"/>
                <w:sz w:val="14"/>
                <w:szCs w:val="14"/>
              </w:rPr>
              <w:t>24</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02435426" w14:textId="173847BE" w:rsidR="007E118B" w:rsidRPr="00C35BD0" w:rsidRDefault="007E118B"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11</w:t>
            </w:r>
            <w:r>
              <w:rPr>
                <w:rFonts w:ascii="Calibri" w:hAnsi="Calibri" w:cs="Calibri"/>
                <w:color w:val="000000"/>
                <w:sz w:val="14"/>
                <w:szCs w:val="14"/>
              </w:rPr>
              <w:t>.</w:t>
            </w:r>
            <w:r w:rsidRPr="00C35BD0">
              <w:rPr>
                <w:rFonts w:ascii="Calibri" w:hAnsi="Calibri" w:cs="Calibri"/>
                <w:color w:val="000000"/>
                <w:sz w:val="14"/>
                <w:szCs w:val="14"/>
              </w:rPr>
              <w:t>39</w:t>
            </w:r>
          </w:p>
        </w:tc>
      </w:tr>
      <w:tr w:rsidR="006831C1" w14:paraId="5D5927D5" w14:textId="35C08C6F" w:rsidTr="004E0B33">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378" w:type="dxa"/>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8D8F4"/>
          </w:tcPr>
          <w:p w14:paraId="6CC6E737" w14:textId="76C02312" w:rsidR="007E118B" w:rsidRDefault="007E118B" w:rsidP="00142961">
            <w:pPr>
              <w:pStyle w:val="Para"/>
              <w:spacing w:line="240" w:lineRule="auto"/>
              <w:ind w:firstLine="0"/>
              <w:rPr>
                <w:rFonts w:asciiTheme="minorHAnsi" w:hAnsiTheme="minorHAnsi" w:cstheme="minorHAnsi"/>
                <w:sz w:val="14"/>
                <w:szCs w:val="14"/>
                <w:lang w:eastAsia="en-US"/>
              </w:rPr>
            </w:pPr>
            <w:r>
              <w:rPr>
                <w:rFonts w:asciiTheme="minorHAnsi" w:hAnsiTheme="minorHAnsi" w:cstheme="minorHAnsi"/>
                <w:sz w:val="14"/>
                <w:szCs w:val="14"/>
                <w:lang w:eastAsia="en-US"/>
              </w:rPr>
              <w:t>15</w:t>
            </w:r>
          </w:p>
        </w:tc>
        <w:tc>
          <w:tcPr>
            <w:tcW w:w="1890" w:type="dxa"/>
            <w:gridSpan w:val="2"/>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bottom"/>
          </w:tcPr>
          <w:p w14:paraId="25A12C7B" w14:textId="6D6C8367" w:rsidR="007E118B" w:rsidRPr="00C35BD0" w:rsidRDefault="007E118B" w:rsidP="00142961">
            <w:pPr>
              <w:pStyle w:val="Para"/>
              <w:spacing w:line="240"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sz w:val="14"/>
                <w:szCs w:val="14"/>
                <w:lang w:eastAsia="en-US"/>
              </w:rPr>
            </w:pPr>
            <w:r w:rsidRPr="00C35BD0">
              <w:rPr>
                <w:rFonts w:ascii="Calibri" w:hAnsi="Calibri" w:cs="Calibri"/>
                <w:noProof/>
                <w:color w:val="000000"/>
                <w:sz w:val="14"/>
                <w:szCs w:val="14"/>
              </w:rPr>
              <w:t>MITDB_Occupancy_SVDB</w:t>
            </w:r>
          </w:p>
        </w:tc>
        <w:tc>
          <w:tcPr>
            <w:tcW w:w="284" w:type="dxa"/>
            <w:tcBorders>
              <w:top w:val="single" w:sz="4" w:space="0" w:color="D9D9D9" w:themeColor="background1" w:themeShade="D9"/>
              <w:left w:val="nil"/>
              <w:bottom w:val="single" w:sz="4" w:space="0" w:color="D9D9D9" w:themeColor="background1" w:themeShade="D9"/>
              <w:right w:val="single" w:sz="4" w:space="0" w:color="7F7F7F" w:themeColor="text1" w:themeTint="80"/>
            </w:tcBorders>
            <w:shd w:val="clear" w:color="auto" w:fill="auto"/>
          </w:tcPr>
          <w:p w14:paraId="4EFF652C" w14:textId="3337495A" w:rsidR="007E118B" w:rsidRPr="00AB401B" w:rsidRDefault="009A3C4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4"/>
                <w:szCs w:val="18"/>
              </w:rPr>
            </w:pPr>
            <m:oMathPara>
              <m:oMath>
                <m:r>
                  <m:rPr>
                    <m:sty m:val="bi"/>
                  </m:rPr>
                  <w:rPr>
                    <w:rFonts w:ascii="Cambria Math" w:hAnsi="Cambria Math"/>
                    <w:color w:val="4472C4" w:themeColor="accent5"/>
                    <w:sz w:val="14"/>
                    <w:szCs w:val="18"/>
                  </w:rPr>
                  <m:t>↑</m:t>
                </m:r>
              </m:oMath>
            </m:oMathPara>
          </w:p>
        </w:tc>
        <w:tc>
          <w:tcPr>
            <w:tcW w:w="62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33343C22" w14:textId="2EBE20DC"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40</w:t>
            </w:r>
            <w:r>
              <w:rPr>
                <w:rFonts w:ascii="Calibri" w:hAnsi="Calibri" w:cs="Calibri"/>
                <w:color w:val="000000"/>
                <w:sz w:val="14"/>
                <w:szCs w:val="14"/>
              </w:rPr>
              <w:t>.</w:t>
            </w:r>
            <w:r w:rsidRPr="00C35BD0">
              <w:rPr>
                <w:rFonts w:ascii="Calibri" w:hAnsi="Calibri" w:cs="Calibri"/>
                <w:color w:val="000000"/>
                <w:sz w:val="14"/>
                <w:szCs w:val="14"/>
              </w:rPr>
              <w:t>64</w:t>
            </w:r>
          </w:p>
        </w:tc>
        <w:tc>
          <w:tcPr>
            <w:tcW w:w="652"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75F3A8D5" w14:textId="4400F190"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w:t>
            </w:r>
            <w:r>
              <w:rPr>
                <w:rFonts w:ascii="Calibri" w:hAnsi="Calibri" w:cs="Calibri"/>
                <w:color w:val="000000"/>
                <w:sz w:val="14"/>
                <w:szCs w:val="14"/>
              </w:rPr>
              <w:t>.</w:t>
            </w:r>
            <w:r w:rsidRPr="00C35BD0">
              <w:rPr>
                <w:rFonts w:ascii="Calibri" w:hAnsi="Calibri" w:cs="Calibri"/>
                <w:color w:val="000000"/>
                <w:sz w:val="14"/>
                <w:szCs w:val="14"/>
              </w:rPr>
              <w:t>76</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7DAFDD"/>
            <w:vAlign w:val="bottom"/>
          </w:tcPr>
          <w:p w14:paraId="1FA0F455" w14:textId="76CF8D24"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86</w:t>
            </w:r>
            <w:r>
              <w:rPr>
                <w:rFonts w:ascii="Calibri" w:hAnsi="Calibri" w:cs="Calibri"/>
                <w:color w:val="000000"/>
                <w:sz w:val="14"/>
                <w:szCs w:val="14"/>
              </w:rPr>
              <w:t>.</w:t>
            </w:r>
            <w:r w:rsidRPr="00C35BD0">
              <w:rPr>
                <w:rFonts w:ascii="Calibri" w:hAnsi="Calibri" w:cs="Calibri"/>
                <w:color w:val="000000"/>
                <w:sz w:val="14"/>
                <w:szCs w:val="14"/>
              </w:rPr>
              <w:t>48</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E2EFD9"/>
            <w:vAlign w:val="bottom"/>
          </w:tcPr>
          <w:p w14:paraId="7CCA2B94" w14:textId="128DAFE8"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11</w:t>
            </w:r>
            <w:r>
              <w:rPr>
                <w:rFonts w:ascii="Calibri" w:hAnsi="Calibri" w:cs="Calibri"/>
                <w:color w:val="000000"/>
                <w:sz w:val="14"/>
                <w:szCs w:val="14"/>
              </w:rPr>
              <w:t>.</w:t>
            </w:r>
            <w:r w:rsidRPr="00C35BD0">
              <w:rPr>
                <w:rFonts w:ascii="Calibri" w:hAnsi="Calibri" w:cs="Calibri"/>
                <w:color w:val="000000"/>
                <w:sz w:val="14"/>
                <w:szCs w:val="14"/>
              </w:rPr>
              <w:t>6</w:t>
            </w:r>
            <w:r>
              <w:rPr>
                <w:rFonts w:ascii="Calibri" w:hAnsi="Calibri" w:cs="Calibri"/>
                <w:color w:val="000000"/>
                <w:sz w:val="14"/>
                <w:szCs w:val="14"/>
              </w:rPr>
              <w:t>0</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BDD6EE"/>
            <w:vAlign w:val="bottom"/>
          </w:tcPr>
          <w:p w14:paraId="72F6D0A3" w14:textId="3265CDE5"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85</w:t>
            </w:r>
            <w:r>
              <w:rPr>
                <w:rFonts w:ascii="Calibri" w:hAnsi="Calibri" w:cs="Calibri"/>
                <w:color w:val="000000"/>
                <w:sz w:val="14"/>
                <w:szCs w:val="14"/>
              </w:rPr>
              <w:t>.</w:t>
            </w:r>
            <w:r w:rsidRPr="00C35BD0">
              <w:rPr>
                <w:rFonts w:ascii="Calibri" w:hAnsi="Calibri" w:cs="Calibri"/>
                <w:color w:val="000000"/>
                <w:sz w:val="14"/>
                <w:szCs w:val="14"/>
              </w:rPr>
              <w:t>06</w:t>
            </w:r>
          </w:p>
        </w:tc>
        <w:tc>
          <w:tcPr>
            <w:tcW w:w="614"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uto"/>
            <w:vAlign w:val="bottom"/>
          </w:tcPr>
          <w:p w14:paraId="01AEF16F" w14:textId="259DBDD3"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9</w:t>
            </w:r>
            <w:r>
              <w:rPr>
                <w:rFonts w:ascii="Calibri" w:hAnsi="Calibri" w:cs="Calibri"/>
                <w:color w:val="000000"/>
                <w:sz w:val="14"/>
                <w:szCs w:val="14"/>
              </w:rPr>
              <w:t>.</w:t>
            </w:r>
            <w:r w:rsidRPr="00C35BD0">
              <w:rPr>
                <w:rFonts w:ascii="Calibri" w:hAnsi="Calibri" w:cs="Calibri"/>
                <w:color w:val="000000"/>
                <w:sz w:val="14"/>
                <w:szCs w:val="14"/>
              </w:rPr>
              <w:t>38</w:t>
            </w:r>
          </w:p>
        </w:tc>
        <w:tc>
          <w:tcPr>
            <w:tcW w:w="614"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2F70D850" w14:textId="140C755D"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52</w:t>
            </w:r>
            <w:r>
              <w:rPr>
                <w:rFonts w:ascii="Calibri" w:hAnsi="Calibri" w:cs="Calibri"/>
                <w:color w:val="000000"/>
                <w:sz w:val="14"/>
                <w:szCs w:val="14"/>
              </w:rPr>
              <w:t>.</w:t>
            </w:r>
            <w:r w:rsidRPr="00C35BD0">
              <w:rPr>
                <w:rFonts w:ascii="Calibri" w:hAnsi="Calibri" w:cs="Calibri"/>
                <w:color w:val="000000"/>
                <w:sz w:val="14"/>
                <w:szCs w:val="14"/>
              </w:rPr>
              <w:t>14</w:t>
            </w:r>
          </w:p>
        </w:tc>
        <w:tc>
          <w:tcPr>
            <w:tcW w:w="615" w:type="dxa"/>
            <w:tcBorders>
              <w:top w:val="single" w:sz="4" w:space="0" w:color="D9D9D9" w:themeColor="background1" w:themeShade="D9"/>
              <w:bottom w:val="single" w:sz="4" w:space="0" w:color="D9D9D9" w:themeColor="background1" w:themeShade="D9"/>
              <w:right w:val="single" w:sz="4" w:space="0" w:color="7F7F7F" w:themeColor="text1" w:themeTint="80"/>
            </w:tcBorders>
            <w:shd w:val="clear" w:color="auto" w:fill="A8D08D"/>
            <w:vAlign w:val="bottom"/>
          </w:tcPr>
          <w:p w14:paraId="17273641" w14:textId="20A70876" w:rsidR="007E118B" w:rsidRPr="00C35BD0" w:rsidRDefault="007E118B"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sidRPr="00C35BD0">
              <w:rPr>
                <w:rFonts w:ascii="Calibri" w:hAnsi="Calibri" w:cs="Calibri"/>
                <w:color w:val="000000"/>
                <w:sz w:val="14"/>
                <w:szCs w:val="14"/>
              </w:rPr>
              <w:t>22</w:t>
            </w:r>
            <w:r>
              <w:rPr>
                <w:rFonts w:ascii="Calibri" w:hAnsi="Calibri" w:cs="Calibri"/>
                <w:color w:val="000000"/>
                <w:sz w:val="14"/>
                <w:szCs w:val="14"/>
              </w:rPr>
              <w:t>.</w:t>
            </w:r>
            <w:r w:rsidRPr="00C35BD0">
              <w:rPr>
                <w:rFonts w:ascii="Calibri" w:hAnsi="Calibri" w:cs="Calibri"/>
                <w:color w:val="000000"/>
                <w:sz w:val="14"/>
                <w:szCs w:val="14"/>
              </w:rPr>
              <w:t>3</w:t>
            </w:r>
            <w:r>
              <w:rPr>
                <w:rFonts w:ascii="Calibri" w:hAnsi="Calibri" w:cs="Calibri"/>
                <w:color w:val="000000"/>
                <w:sz w:val="14"/>
                <w:szCs w:val="14"/>
              </w:rPr>
              <w:t>0</w:t>
            </w:r>
          </w:p>
        </w:tc>
        <w:tc>
          <w:tcPr>
            <w:tcW w:w="640" w:type="dxa"/>
            <w:tcBorders>
              <w:top w:val="single" w:sz="4" w:space="0" w:color="D9D9D9" w:themeColor="background1" w:themeShade="D9"/>
              <w:left w:val="single" w:sz="4" w:space="0" w:color="7F7F7F" w:themeColor="text1" w:themeTint="80"/>
              <w:bottom w:val="single" w:sz="4" w:space="0" w:color="D9D9D9" w:themeColor="background1" w:themeShade="D9"/>
            </w:tcBorders>
            <w:shd w:val="clear" w:color="auto" w:fill="auto"/>
            <w:vAlign w:val="bottom"/>
          </w:tcPr>
          <w:p w14:paraId="56592724" w14:textId="1EB7E794" w:rsidR="007E118B" w:rsidRPr="00C35BD0" w:rsidRDefault="00C04CA2"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50.63</w:t>
            </w:r>
          </w:p>
        </w:tc>
        <w:tc>
          <w:tcPr>
            <w:tcW w:w="641" w:type="dxa"/>
            <w:tcBorders>
              <w:top w:val="single" w:sz="4" w:space="0" w:color="D9D9D9" w:themeColor="background1" w:themeShade="D9"/>
              <w:bottom w:val="single" w:sz="4" w:space="0" w:color="D9D9D9" w:themeColor="background1" w:themeShade="D9"/>
              <w:right w:val="single" w:sz="4" w:space="0" w:color="auto"/>
            </w:tcBorders>
            <w:shd w:val="clear" w:color="auto" w:fill="auto"/>
            <w:vAlign w:val="bottom"/>
          </w:tcPr>
          <w:p w14:paraId="353F6D84" w14:textId="36E3B6B2" w:rsidR="007E118B" w:rsidRPr="00C35BD0" w:rsidRDefault="002B0EDA" w:rsidP="00142961">
            <w:pPr>
              <w:pStyle w:val="Para"/>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eastAsia="en-US"/>
              </w:rPr>
            </w:pPr>
            <w:r>
              <w:rPr>
                <w:rFonts w:ascii="Calibri" w:hAnsi="Calibri" w:cs="Calibri"/>
                <w:color w:val="000000"/>
                <w:sz w:val="14"/>
                <w:szCs w:val="14"/>
              </w:rPr>
              <w:t>10.44</w:t>
            </w:r>
            <w:r w:rsidR="007E118B" w:rsidRPr="00C35BD0">
              <w:rPr>
                <w:rFonts w:ascii="Calibri" w:hAnsi="Calibri" w:cs="Calibri"/>
                <w:color w:val="000000"/>
                <w:sz w:val="14"/>
                <w:szCs w:val="14"/>
              </w:rPr>
              <w:t> </w:t>
            </w:r>
          </w:p>
        </w:tc>
      </w:tr>
      <w:tr w:rsidR="00B560F4" w14:paraId="0B73F42F" w14:textId="080CB434" w:rsidTr="006831C1">
        <w:trPr>
          <w:trHeight w:val="37"/>
        </w:trPr>
        <w:tc>
          <w:tcPr>
            <w:cnfStyle w:val="001000000000" w:firstRow="0" w:lastRow="0" w:firstColumn="1" w:lastColumn="0" w:oddVBand="0" w:evenVBand="0" w:oddHBand="0" w:evenHBand="0" w:firstRowFirstColumn="0" w:firstRowLastColumn="0" w:lastRowFirstColumn="0" w:lastRowLastColumn="0"/>
            <w:tcW w:w="2552" w:type="dxa"/>
            <w:gridSpan w:val="4"/>
            <w:tcBorders>
              <w:top w:val="single" w:sz="4" w:space="0" w:color="7F7F7F" w:themeColor="text1" w:themeTint="80"/>
            </w:tcBorders>
            <w:shd w:val="clear" w:color="auto" w:fill="auto"/>
          </w:tcPr>
          <w:p w14:paraId="6DF84DE7" w14:textId="0E090899" w:rsidR="00B560F4" w:rsidRDefault="00B560F4" w:rsidP="00142961">
            <w:pPr>
              <w:pStyle w:val="Para"/>
              <w:spacing w:line="240" w:lineRule="auto"/>
              <w:ind w:firstLine="0"/>
              <w:jc w:val="right"/>
              <w:rPr>
                <w:rFonts w:ascii="Calibri" w:hAnsi="Calibri" w:cs="Calibri"/>
                <w:sz w:val="14"/>
                <w:szCs w:val="14"/>
                <w:lang w:eastAsia="en-US"/>
              </w:rPr>
            </w:pPr>
            <w:r>
              <w:rPr>
                <w:rFonts w:ascii="Calibri" w:hAnsi="Calibri" w:cs="Calibri"/>
                <w:sz w:val="14"/>
                <w:szCs w:val="14"/>
                <w:lang w:eastAsia="en-US"/>
              </w:rPr>
              <w:t>AVERAGE</w:t>
            </w:r>
          </w:p>
        </w:tc>
        <w:tc>
          <w:tcPr>
            <w:tcW w:w="624" w:type="dxa"/>
            <w:tcBorders>
              <w:top w:val="single" w:sz="4" w:space="0" w:color="7F7F7F" w:themeColor="text1" w:themeTint="80"/>
              <w:left w:val="single" w:sz="4" w:space="0" w:color="7F7F7F" w:themeColor="text1" w:themeTint="80"/>
            </w:tcBorders>
            <w:shd w:val="clear" w:color="auto" w:fill="auto"/>
          </w:tcPr>
          <w:p w14:paraId="194DA573" w14:textId="0E1ACFD6" w:rsidR="00B560F4" w:rsidRPr="00784062" w:rsidRDefault="006C35D5"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60.50</w:t>
            </w:r>
          </w:p>
        </w:tc>
        <w:tc>
          <w:tcPr>
            <w:tcW w:w="652" w:type="dxa"/>
            <w:tcBorders>
              <w:top w:val="single" w:sz="4" w:space="0" w:color="7F7F7F" w:themeColor="text1" w:themeTint="80"/>
              <w:right w:val="single" w:sz="4" w:space="0" w:color="7F7F7F" w:themeColor="text1" w:themeTint="80"/>
            </w:tcBorders>
            <w:shd w:val="clear" w:color="auto" w:fill="auto"/>
          </w:tcPr>
          <w:p w14:paraId="52D0F708" w14:textId="089C3A9C" w:rsidR="00B560F4" w:rsidRPr="00784062" w:rsidRDefault="006C35D5"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2.29</w:t>
            </w:r>
          </w:p>
        </w:tc>
        <w:tc>
          <w:tcPr>
            <w:tcW w:w="614" w:type="dxa"/>
            <w:tcBorders>
              <w:top w:val="single" w:sz="4" w:space="0" w:color="7F7F7F" w:themeColor="text1" w:themeTint="80"/>
              <w:left w:val="single" w:sz="4" w:space="0" w:color="7F7F7F" w:themeColor="text1" w:themeTint="80"/>
            </w:tcBorders>
            <w:shd w:val="clear" w:color="auto" w:fill="BDD6EE"/>
          </w:tcPr>
          <w:p w14:paraId="35A1C7F9" w14:textId="5914BEE2" w:rsidR="00B560F4" w:rsidRPr="00784062"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65.57</w:t>
            </w:r>
          </w:p>
        </w:tc>
        <w:tc>
          <w:tcPr>
            <w:tcW w:w="614" w:type="dxa"/>
            <w:tcBorders>
              <w:top w:val="single" w:sz="4" w:space="0" w:color="7F7F7F" w:themeColor="text1" w:themeTint="80"/>
              <w:right w:val="single" w:sz="4" w:space="0" w:color="7F7F7F" w:themeColor="text1" w:themeTint="80"/>
            </w:tcBorders>
            <w:shd w:val="clear" w:color="auto" w:fill="auto"/>
          </w:tcPr>
          <w:p w14:paraId="1A815BAC" w14:textId="3FEEB52D" w:rsidR="00B560F4" w:rsidRPr="00784062"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13.99</w:t>
            </w:r>
          </w:p>
        </w:tc>
        <w:tc>
          <w:tcPr>
            <w:tcW w:w="614" w:type="dxa"/>
            <w:tcBorders>
              <w:top w:val="single" w:sz="4" w:space="0" w:color="7F7F7F" w:themeColor="text1" w:themeTint="80"/>
              <w:left w:val="single" w:sz="4" w:space="0" w:color="7F7F7F" w:themeColor="text1" w:themeTint="80"/>
            </w:tcBorders>
            <w:shd w:val="clear" w:color="auto" w:fill="7DAFDD"/>
          </w:tcPr>
          <w:p w14:paraId="6FA6A282" w14:textId="2FE45DF2" w:rsidR="00B560F4" w:rsidRPr="006262D8"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67.48</w:t>
            </w:r>
          </w:p>
        </w:tc>
        <w:tc>
          <w:tcPr>
            <w:tcW w:w="614" w:type="dxa"/>
            <w:tcBorders>
              <w:top w:val="single" w:sz="4" w:space="0" w:color="7F7F7F" w:themeColor="text1" w:themeTint="80"/>
              <w:right w:val="single" w:sz="4" w:space="0" w:color="7F7F7F" w:themeColor="text1" w:themeTint="80"/>
            </w:tcBorders>
            <w:shd w:val="clear" w:color="auto" w:fill="auto"/>
          </w:tcPr>
          <w:p w14:paraId="66B54AF0" w14:textId="0D57A4D0" w:rsidR="00B560F4" w:rsidRPr="006262D8"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10.95</w:t>
            </w:r>
          </w:p>
        </w:tc>
        <w:tc>
          <w:tcPr>
            <w:tcW w:w="614" w:type="dxa"/>
            <w:tcBorders>
              <w:top w:val="single" w:sz="4" w:space="0" w:color="7F7F7F" w:themeColor="text1" w:themeTint="80"/>
              <w:left w:val="single" w:sz="4" w:space="0" w:color="7F7F7F" w:themeColor="text1" w:themeTint="80"/>
            </w:tcBorders>
            <w:shd w:val="clear" w:color="auto" w:fill="auto"/>
          </w:tcPr>
          <w:p w14:paraId="5408C0D0" w14:textId="4FE39A7D" w:rsidR="00B560F4" w:rsidRPr="006262D8"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64.87</w:t>
            </w:r>
          </w:p>
        </w:tc>
        <w:tc>
          <w:tcPr>
            <w:tcW w:w="615" w:type="dxa"/>
            <w:tcBorders>
              <w:top w:val="single" w:sz="4" w:space="0" w:color="7F7F7F" w:themeColor="text1" w:themeTint="80"/>
              <w:right w:val="single" w:sz="4" w:space="0" w:color="7F7F7F" w:themeColor="text1" w:themeTint="80"/>
            </w:tcBorders>
            <w:shd w:val="clear" w:color="auto" w:fill="A8D08D"/>
          </w:tcPr>
          <w:p w14:paraId="6ED9CD6B" w14:textId="1A7D25C3" w:rsidR="00B560F4" w:rsidRPr="006262D8"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19.09</w:t>
            </w:r>
          </w:p>
        </w:tc>
        <w:tc>
          <w:tcPr>
            <w:tcW w:w="640" w:type="dxa"/>
            <w:tcBorders>
              <w:top w:val="single" w:sz="4" w:space="0" w:color="7F7F7F" w:themeColor="text1" w:themeTint="80"/>
              <w:left w:val="single" w:sz="4" w:space="0" w:color="7F7F7F" w:themeColor="text1" w:themeTint="80"/>
            </w:tcBorders>
            <w:shd w:val="clear" w:color="auto" w:fill="auto"/>
          </w:tcPr>
          <w:p w14:paraId="34AA6441" w14:textId="0C416F5D" w:rsidR="00B560F4" w:rsidRPr="00784062"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53.32</w:t>
            </w:r>
          </w:p>
        </w:tc>
        <w:tc>
          <w:tcPr>
            <w:tcW w:w="641" w:type="dxa"/>
            <w:tcBorders>
              <w:top w:val="single" w:sz="4" w:space="0" w:color="7F7F7F" w:themeColor="text1" w:themeTint="80"/>
              <w:right w:val="single" w:sz="4" w:space="0" w:color="auto"/>
            </w:tcBorders>
            <w:shd w:val="clear" w:color="auto" w:fill="auto"/>
          </w:tcPr>
          <w:p w14:paraId="07D4D820" w14:textId="6F06F7A6" w:rsidR="00B560F4" w:rsidRPr="00784062" w:rsidRDefault="00CC75E0" w:rsidP="00142961">
            <w:pPr>
              <w:pStyle w:val="Para"/>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4"/>
                <w:szCs w:val="14"/>
                <w:lang w:eastAsia="en-US"/>
              </w:rPr>
            </w:pPr>
            <w:r>
              <w:rPr>
                <w:rFonts w:ascii="Calibri" w:hAnsi="Calibri" w:cs="Calibri"/>
                <w:sz w:val="14"/>
                <w:szCs w:val="14"/>
                <w:lang w:eastAsia="en-US"/>
              </w:rPr>
              <w:t>10.55</w:t>
            </w:r>
          </w:p>
        </w:tc>
      </w:tr>
    </w:tbl>
    <w:p w14:paraId="08F03670" w14:textId="77777777" w:rsidR="004F3C46" w:rsidRDefault="004F3C46" w:rsidP="001B2974">
      <w:pPr>
        <w:pStyle w:val="ParaContinue"/>
        <w:ind w:firstLine="0"/>
        <w:rPr>
          <w:lang w:eastAsia="en-US"/>
        </w:rPr>
      </w:pPr>
    </w:p>
    <w:p w14:paraId="7FFD4660" w14:textId="2E979192" w:rsidR="00B04E09" w:rsidRDefault="00B04E09" w:rsidP="00C1222C">
      <w:pPr>
        <w:pStyle w:val="ParaContinue"/>
        <w:keepNext/>
        <w:spacing w:after="120"/>
        <w:jc w:val="center"/>
      </w:pPr>
      <w:r>
        <w:rPr>
          <w:noProof/>
          <w:lang w:eastAsia="en-US"/>
        </w:rPr>
        <w:drawing>
          <wp:inline distT="0" distB="0" distL="0" distR="0" wp14:anchorId="2F5F3070" wp14:editId="76978CFB">
            <wp:extent cx="5582109" cy="1765300"/>
            <wp:effectExtent l="0" t="0" r="0" b="6350"/>
            <wp:docPr id="111071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8261" name="Picture 1"/>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582109" cy="1765300"/>
                    </a:xfrm>
                    <a:prstGeom prst="rect">
                      <a:avLst/>
                    </a:prstGeom>
                    <a:ln>
                      <a:noFill/>
                    </a:ln>
                    <a:extLst>
                      <a:ext uri="{53640926-AAD7-44D8-BBD7-CCE9431645EC}">
                        <a14:shadowObscured xmlns:a14="http://schemas.microsoft.com/office/drawing/2010/main"/>
                      </a:ext>
                    </a:extLst>
                  </pic:spPr>
                </pic:pic>
              </a:graphicData>
            </a:graphic>
          </wp:inline>
        </w:drawing>
      </w:r>
    </w:p>
    <w:p w14:paraId="18558DD5" w14:textId="4A0D13C8" w:rsidR="004F3C46" w:rsidRPr="00941CE2" w:rsidRDefault="00B04E09" w:rsidP="00941CE2">
      <w:pPr>
        <w:pStyle w:val="Caption"/>
        <w:jc w:val="center"/>
        <w:rPr>
          <w:i w:val="0"/>
          <w:iCs w:val="0"/>
          <w:color w:val="auto"/>
          <w:sz w:val="14"/>
          <w:szCs w:val="14"/>
        </w:rPr>
      </w:pPr>
      <w:bookmarkStart w:id="15" w:name="_Ref169921793"/>
      <w:r w:rsidRPr="000A00F9">
        <w:rPr>
          <w:i w:val="0"/>
          <w:iCs w:val="0"/>
          <w:color w:val="auto"/>
          <w:sz w:val="16"/>
          <w:szCs w:val="16"/>
        </w:rPr>
        <w:t xml:space="preserve">Figure </w:t>
      </w:r>
      <w:r w:rsidRPr="000A00F9">
        <w:rPr>
          <w:i w:val="0"/>
          <w:iCs w:val="0"/>
          <w:color w:val="auto"/>
          <w:sz w:val="16"/>
          <w:szCs w:val="16"/>
        </w:rPr>
        <w:fldChar w:fldCharType="begin"/>
      </w:r>
      <w:r w:rsidRPr="000A00F9">
        <w:rPr>
          <w:i w:val="0"/>
          <w:iCs w:val="0"/>
          <w:color w:val="auto"/>
          <w:sz w:val="16"/>
          <w:szCs w:val="16"/>
        </w:rPr>
        <w:instrText xml:space="preserve"> SEQ Figure \* ARABIC </w:instrText>
      </w:r>
      <w:r w:rsidRPr="000A00F9">
        <w:rPr>
          <w:i w:val="0"/>
          <w:iCs w:val="0"/>
          <w:color w:val="auto"/>
          <w:sz w:val="16"/>
          <w:szCs w:val="16"/>
        </w:rPr>
        <w:fldChar w:fldCharType="separate"/>
      </w:r>
      <w:r w:rsidR="008F65E3">
        <w:rPr>
          <w:i w:val="0"/>
          <w:iCs w:val="0"/>
          <w:noProof/>
          <w:color w:val="auto"/>
          <w:sz w:val="16"/>
          <w:szCs w:val="16"/>
        </w:rPr>
        <w:t>4</w:t>
      </w:r>
      <w:r w:rsidRPr="000A00F9">
        <w:rPr>
          <w:i w:val="0"/>
          <w:iCs w:val="0"/>
          <w:color w:val="auto"/>
          <w:sz w:val="16"/>
          <w:szCs w:val="16"/>
        </w:rPr>
        <w:fldChar w:fldCharType="end"/>
      </w:r>
      <w:bookmarkEnd w:id="15"/>
      <w:r w:rsidRPr="000A00F9">
        <w:rPr>
          <w:i w:val="0"/>
          <w:iCs w:val="0"/>
          <w:color w:val="auto"/>
          <w:sz w:val="16"/>
          <w:szCs w:val="16"/>
        </w:rPr>
        <w:t xml:space="preserve">: Performance of models </w:t>
      </w:r>
      <w:r w:rsidR="00984193">
        <w:rPr>
          <w:i w:val="0"/>
          <w:iCs w:val="0"/>
          <w:color w:val="auto"/>
          <w:sz w:val="16"/>
          <w:szCs w:val="16"/>
        </w:rPr>
        <w:t>across</w:t>
      </w:r>
      <w:r w:rsidRPr="000A00F9">
        <w:rPr>
          <w:i w:val="0"/>
          <w:iCs w:val="0"/>
          <w:color w:val="auto"/>
          <w:sz w:val="16"/>
          <w:szCs w:val="16"/>
        </w:rPr>
        <w:t xml:space="preserve"> </w:t>
      </w:r>
      <w:r w:rsidR="00595FD7" w:rsidRPr="000A00F9">
        <w:rPr>
          <w:i w:val="0"/>
          <w:iCs w:val="0"/>
          <w:color w:val="auto"/>
          <w:sz w:val="16"/>
          <w:szCs w:val="16"/>
        </w:rPr>
        <w:t xml:space="preserve">all </w:t>
      </w:r>
      <w:r w:rsidR="00595FD7" w:rsidRPr="001D4E2D">
        <w:rPr>
          <w:b/>
          <w:bCs/>
          <w:i w:val="0"/>
          <w:iCs w:val="0"/>
          <w:color w:val="auto"/>
          <w:sz w:val="16"/>
          <w:szCs w:val="16"/>
        </w:rPr>
        <w:t>2</w:t>
      </w:r>
      <w:r w:rsidR="009E2AA3" w:rsidRPr="001D4E2D">
        <w:rPr>
          <w:b/>
          <w:bCs/>
          <w:i w:val="0"/>
          <w:iCs w:val="0"/>
          <w:color w:val="auto"/>
          <w:sz w:val="16"/>
          <w:szCs w:val="16"/>
        </w:rPr>
        <w:t>8</w:t>
      </w:r>
      <w:r w:rsidRPr="000A00F9">
        <w:rPr>
          <w:i w:val="0"/>
          <w:iCs w:val="0"/>
          <w:color w:val="auto"/>
          <w:sz w:val="16"/>
          <w:szCs w:val="16"/>
        </w:rPr>
        <w:t xml:space="preserve"> </w:t>
      </w:r>
      <w:r w:rsidR="004A2215" w:rsidRPr="000A00F9">
        <w:rPr>
          <w:i w:val="0"/>
          <w:iCs w:val="0"/>
          <w:color w:val="auto"/>
          <w:sz w:val="16"/>
          <w:szCs w:val="16"/>
        </w:rPr>
        <w:t>triple</w:t>
      </w:r>
      <w:r w:rsidRPr="000A00F9">
        <w:rPr>
          <w:i w:val="0"/>
          <w:iCs w:val="0"/>
          <w:color w:val="auto"/>
          <w:sz w:val="16"/>
          <w:szCs w:val="16"/>
        </w:rPr>
        <w:t xml:space="preserve"> normality datasets</w:t>
      </w:r>
      <w:r w:rsidR="009E2AA3">
        <w:rPr>
          <w:i w:val="0"/>
          <w:iCs w:val="0"/>
          <w:color w:val="auto"/>
          <w:sz w:val="16"/>
          <w:szCs w:val="16"/>
        </w:rPr>
        <w:t xml:space="preserve"> generated as described in</w:t>
      </w:r>
      <w:r w:rsidR="004378F4">
        <w:rPr>
          <w:i w:val="0"/>
          <w:iCs w:val="0"/>
          <w:color w:val="auto"/>
          <w:sz w:val="16"/>
          <w:szCs w:val="16"/>
        </w:rPr>
        <w:t xml:space="preserve"> section</w:t>
      </w:r>
      <w:r w:rsidR="009E2AA3">
        <w:rPr>
          <w:i w:val="0"/>
          <w:iCs w:val="0"/>
          <w:color w:val="auto"/>
          <w:sz w:val="16"/>
          <w:szCs w:val="16"/>
        </w:rPr>
        <w:t xml:space="preserve"> </w:t>
      </w:r>
      <w:r w:rsidR="004378F4">
        <w:rPr>
          <w:i w:val="0"/>
          <w:iCs w:val="0"/>
          <w:color w:val="auto"/>
          <w:sz w:val="16"/>
          <w:szCs w:val="16"/>
        </w:rPr>
        <w:fldChar w:fldCharType="begin"/>
      </w:r>
      <w:r w:rsidR="004378F4">
        <w:rPr>
          <w:i w:val="0"/>
          <w:iCs w:val="0"/>
          <w:color w:val="auto"/>
          <w:sz w:val="16"/>
          <w:szCs w:val="16"/>
        </w:rPr>
        <w:instrText xml:space="preserve"> REF _Ref169917427 \r \h </w:instrText>
      </w:r>
      <w:r w:rsidR="004378F4">
        <w:rPr>
          <w:i w:val="0"/>
          <w:iCs w:val="0"/>
          <w:color w:val="auto"/>
          <w:sz w:val="16"/>
          <w:szCs w:val="16"/>
        </w:rPr>
      </w:r>
      <w:r w:rsidR="004378F4">
        <w:rPr>
          <w:i w:val="0"/>
          <w:iCs w:val="0"/>
          <w:color w:val="auto"/>
          <w:sz w:val="16"/>
          <w:szCs w:val="16"/>
        </w:rPr>
        <w:fldChar w:fldCharType="separate"/>
      </w:r>
      <w:r w:rsidR="008F65E3">
        <w:rPr>
          <w:i w:val="0"/>
          <w:iCs w:val="0"/>
          <w:color w:val="auto"/>
          <w:sz w:val="16"/>
          <w:szCs w:val="16"/>
        </w:rPr>
        <w:t>3.1</w:t>
      </w:r>
      <w:r w:rsidR="004378F4">
        <w:rPr>
          <w:i w:val="0"/>
          <w:iCs w:val="0"/>
          <w:color w:val="auto"/>
          <w:sz w:val="16"/>
          <w:szCs w:val="16"/>
        </w:rPr>
        <w:fldChar w:fldCharType="end"/>
      </w:r>
      <w:r w:rsidR="000A00F9" w:rsidRPr="000A00F9">
        <w:rPr>
          <w:i w:val="0"/>
          <w:iCs w:val="0"/>
          <w:color w:val="auto"/>
          <w:sz w:val="16"/>
          <w:szCs w:val="16"/>
        </w:rPr>
        <w:t xml:space="preserve">. </w:t>
      </w:r>
      <w:r w:rsidR="000A00F9">
        <w:rPr>
          <w:i w:val="0"/>
          <w:iCs w:val="0"/>
          <w:color w:val="auto"/>
          <w:sz w:val="16"/>
          <w:szCs w:val="16"/>
        </w:rPr>
        <w:t>Zero F1, Recall and Precision values for SAND were excluded from these diagrams.</w:t>
      </w:r>
    </w:p>
    <w:p w14:paraId="2429CF48" w14:textId="6B2CD413" w:rsidR="006161A1" w:rsidRDefault="001A235B" w:rsidP="009F5072">
      <w:pPr>
        <w:pStyle w:val="Head2"/>
        <w:tabs>
          <w:tab w:val="clear" w:pos="360"/>
        </w:tabs>
      </w:pPr>
      <w:proofErr w:type="spellStart"/>
      <w:r>
        <w:t>OnlineEncDec</w:t>
      </w:r>
      <w:proofErr w:type="spellEnd"/>
      <w:r>
        <w:t>-AD Ablation Study</w:t>
      </w:r>
    </w:p>
    <w:p w14:paraId="28262BDF" w14:textId="0A3787C1" w:rsidR="006161A1" w:rsidRDefault="006161A1" w:rsidP="006161A1">
      <w:pPr>
        <w:pStyle w:val="ParaContinue"/>
      </w:pPr>
      <w:r>
        <w:t xml:space="preserve">This section examines the significance of the key mechanisms in the </w:t>
      </w:r>
      <w:proofErr w:type="spellStart"/>
      <w:r>
        <w:t>OnlineEncDec</w:t>
      </w:r>
      <w:proofErr w:type="spellEnd"/>
      <w:r>
        <w:t xml:space="preserve">-AD model, namely Concept Drift Detection (CDD), Incremental Learning (IL), and Dynamic Anomaly Threshold (DAT). The default model integrates all three </w:t>
      </w:r>
      <w:r w:rsidR="006E71C3">
        <w:t>functionalities</w:t>
      </w:r>
      <w:r>
        <w:t xml:space="preserve">. To evaluate the individual contributions of each mechanism, we conducted an ablation study by </w:t>
      </w:r>
      <w:r>
        <w:lastRenderedPageBreak/>
        <w:t xml:space="preserve">disabling one </w:t>
      </w:r>
      <w:r w:rsidR="00A0056D">
        <w:t>feature</w:t>
      </w:r>
      <w:r>
        <w:t xml:space="preserve"> at a time and comparing the results. Given the high computational demands of this study, a representative subset of datasets across each level of normality (k=1, 2, and 3)</w:t>
      </w:r>
      <w:r w:rsidR="00051171">
        <w:t xml:space="preserve"> was selected</w:t>
      </w:r>
      <w:r>
        <w:t xml:space="preserve"> for experimentation.</w:t>
      </w:r>
    </w:p>
    <w:p w14:paraId="7F34E9CA" w14:textId="0035EB69" w:rsidR="00BE5F61" w:rsidRDefault="006753EB" w:rsidP="006161A1">
      <w:pPr>
        <w:pStyle w:val="ParaContinue"/>
      </w:pPr>
      <w:r>
        <w:t>T</w:t>
      </w:r>
      <w:r w:rsidR="00BE5F61">
        <w:t xml:space="preserve">he exclusion of </w:t>
      </w:r>
      <w:r w:rsidR="00BE5F61" w:rsidRPr="00EE13C4">
        <w:rPr>
          <w:b/>
          <w:bCs/>
        </w:rPr>
        <w:t>IL</w:t>
      </w:r>
      <w:r w:rsidR="00BE5F61">
        <w:t xml:space="preserve"> has the least impact on model performance, with some datasets showing comparable or even slightly better results without it</w:t>
      </w:r>
      <w:r w:rsidR="00430636">
        <w:t xml:space="preserve">, as shown in </w:t>
      </w:r>
      <w:r w:rsidR="00430636" w:rsidRPr="00430636">
        <w:fldChar w:fldCharType="begin"/>
      </w:r>
      <w:r w:rsidR="00430636" w:rsidRPr="00430636">
        <w:instrText xml:space="preserve"> REF _Ref170047493 \h  \* MERGEFORMAT </w:instrText>
      </w:r>
      <w:r w:rsidR="00430636" w:rsidRPr="00430636">
        <w:fldChar w:fldCharType="separate"/>
      </w:r>
      <w:r w:rsidR="008F65E3" w:rsidRPr="004018BA">
        <w:rPr>
          <w:sz w:val="16"/>
          <w:szCs w:val="16"/>
        </w:rPr>
        <w:t xml:space="preserve">Figure </w:t>
      </w:r>
      <w:r w:rsidR="008F65E3" w:rsidRPr="008F65E3">
        <w:rPr>
          <w:noProof/>
          <w:sz w:val="16"/>
          <w:szCs w:val="16"/>
        </w:rPr>
        <w:t>7</w:t>
      </w:r>
      <w:r w:rsidR="00430636" w:rsidRPr="00430636">
        <w:fldChar w:fldCharType="end"/>
      </w:r>
      <w:r w:rsidR="00BE5F61">
        <w:t xml:space="preserve">. For instance, datasets like </w:t>
      </w:r>
      <w:proofErr w:type="spellStart"/>
      <w:r w:rsidR="00BE5F61">
        <w:t>Daphnet</w:t>
      </w:r>
      <w:proofErr w:type="spellEnd"/>
      <w:r w:rsidR="00BE5F61">
        <w:t xml:space="preserve"> and ECG show marginal differences in performance with or without IL, indicating that the model can maintain reasonable performance levels even without continuous learning from new data.</w:t>
      </w:r>
      <w:r w:rsidR="002852BC">
        <w:t xml:space="preserve"> In contrast, the removal of </w:t>
      </w:r>
      <w:r w:rsidR="002852BC" w:rsidRPr="001025F0">
        <w:rPr>
          <w:b/>
          <w:bCs/>
        </w:rPr>
        <w:t>CDD</w:t>
      </w:r>
      <w:r w:rsidR="002852BC">
        <w:t xml:space="preserve"> leads to a noticeable performance drop even in single normality series, underscoring its importance in adapting to changes in data distribution. Datasets exhibiting high variability benefit the most from CDD. Without it, the model's ability to detect anomalies diminishes significantly, as illustrated by its reduced Recall scores</w:t>
      </w:r>
      <w:r w:rsidR="00A104B4">
        <w:t xml:space="preserve"> in </w:t>
      </w:r>
      <w:r w:rsidR="00A104B4" w:rsidRPr="00A104B4">
        <w:fldChar w:fldCharType="begin"/>
      </w:r>
      <w:r w:rsidR="00A104B4" w:rsidRPr="00A104B4">
        <w:instrText xml:space="preserve"> REF _Ref170047403 \h  \* MERGEFORMAT </w:instrText>
      </w:r>
      <w:r w:rsidR="00A104B4" w:rsidRPr="00A104B4">
        <w:fldChar w:fldCharType="separate"/>
      </w:r>
      <w:r w:rsidR="008F65E3" w:rsidRPr="004F2D29">
        <w:rPr>
          <w:sz w:val="16"/>
          <w:szCs w:val="16"/>
        </w:rPr>
        <w:t xml:space="preserve">Figure </w:t>
      </w:r>
      <w:r w:rsidR="008F65E3" w:rsidRPr="008F65E3">
        <w:rPr>
          <w:noProof/>
          <w:sz w:val="16"/>
          <w:szCs w:val="16"/>
        </w:rPr>
        <w:t>5</w:t>
      </w:r>
      <w:r w:rsidR="00A104B4" w:rsidRPr="00A104B4">
        <w:fldChar w:fldCharType="end"/>
      </w:r>
      <w:r w:rsidR="00A104B4">
        <w:t xml:space="preserve"> </w:t>
      </w:r>
      <w:r w:rsidR="002852BC">
        <w:t>.</w:t>
      </w:r>
    </w:p>
    <w:p w14:paraId="07EEB8EA" w14:textId="42D0AEA2" w:rsidR="002463EF" w:rsidRDefault="00B945E9" w:rsidP="00F54F69">
      <w:pPr>
        <w:pStyle w:val="ParaContinue"/>
      </w:pPr>
      <w:r>
        <w:t xml:space="preserve">Meanwhile, the removal of </w:t>
      </w:r>
      <w:r w:rsidRPr="004770A7">
        <w:rPr>
          <w:b/>
          <w:bCs/>
        </w:rPr>
        <w:t>DAT</w:t>
      </w:r>
      <w:r>
        <w:t xml:space="preserve"> shows mixed results, with its effectiveness varying depending on the dataset. In single normality </w:t>
      </w:r>
      <w:proofErr w:type="gramStart"/>
      <w:r>
        <w:t>series in particular, both</w:t>
      </w:r>
      <w:proofErr w:type="gramEnd"/>
      <w:r>
        <w:t xml:space="preserve"> significant improvements (e.g., Occupancy, </w:t>
      </w:r>
      <w:proofErr w:type="spellStart"/>
      <w:r>
        <w:t>SensorScope</w:t>
      </w:r>
      <w:proofErr w:type="spellEnd"/>
      <w:r>
        <w:t xml:space="preserve">) and declines (e.g., OPPORTUNITY, SMD) were recorded. Overall, the </w:t>
      </w:r>
      <w:r w:rsidR="00E348CE">
        <w:t>inclusion</w:t>
      </w:r>
      <w:r>
        <w:t xml:space="preserve"> of DAT negatively impacts both the detection of anomalies and the reduction of false positives</w:t>
      </w:r>
      <w:r w:rsidR="0028444D">
        <w:t xml:space="preserve"> (</w:t>
      </w:r>
      <w:r w:rsidR="0028444D" w:rsidRPr="00A104B4">
        <w:fldChar w:fldCharType="begin"/>
      </w:r>
      <w:r w:rsidR="0028444D" w:rsidRPr="00A104B4">
        <w:instrText xml:space="preserve"> REF _Ref170047403 \h  \* MERGEFORMAT </w:instrText>
      </w:r>
      <w:r w:rsidR="0028444D" w:rsidRPr="00A104B4">
        <w:fldChar w:fldCharType="separate"/>
      </w:r>
      <w:r w:rsidR="008F65E3" w:rsidRPr="004F2D29">
        <w:rPr>
          <w:sz w:val="16"/>
          <w:szCs w:val="16"/>
        </w:rPr>
        <w:t xml:space="preserve">Figure </w:t>
      </w:r>
      <w:r w:rsidR="008F65E3" w:rsidRPr="008F65E3">
        <w:rPr>
          <w:noProof/>
          <w:sz w:val="16"/>
          <w:szCs w:val="16"/>
        </w:rPr>
        <w:t>5</w:t>
      </w:r>
      <w:r w:rsidR="0028444D" w:rsidRPr="00A104B4">
        <w:fldChar w:fldCharType="end"/>
      </w:r>
      <w:r w:rsidR="00C42EB6">
        <w:t>c,d</w:t>
      </w:r>
      <w:r w:rsidR="0028444D">
        <w:t>)</w:t>
      </w:r>
      <w:r>
        <w:t>. However, this behavior is mitigated in higher normality datasets, where the contribution of DAT is largely positive</w:t>
      </w:r>
      <w:r w:rsidR="009D0263">
        <w:t xml:space="preserve"> (</w:t>
      </w:r>
      <w:r w:rsidR="003F2DBA" w:rsidRPr="003F2DBA">
        <w:fldChar w:fldCharType="begin"/>
      </w:r>
      <w:r w:rsidR="003F2DBA" w:rsidRPr="003F2DBA">
        <w:instrText xml:space="preserve"> REF _Ref170047585 \h  \* MERGEFORMAT </w:instrText>
      </w:r>
      <w:r w:rsidR="003F2DBA" w:rsidRPr="003F2DBA">
        <w:fldChar w:fldCharType="separate"/>
      </w:r>
      <w:r w:rsidR="008F65E3" w:rsidRPr="00C91A3B">
        <w:rPr>
          <w:sz w:val="16"/>
          <w:szCs w:val="16"/>
        </w:rPr>
        <w:t xml:space="preserve">Figure </w:t>
      </w:r>
      <w:r w:rsidR="008F65E3" w:rsidRPr="008F65E3">
        <w:rPr>
          <w:noProof/>
          <w:sz w:val="16"/>
          <w:szCs w:val="16"/>
        </w:rPr>
        <w:t>6</w:t>
      </w:r>
      <w:r w:rsidR="003F2DBA" w:rsidRPr="003F2DBA">
        <w:fldChar w:fldCharType="end"/>
      </w:r>
      <w:r w:rsidR="003F2DBA">
        <w:t>b,c</w:t>
      </w:r>
      <w:r w:rsidR="009D0263">
        <w:t>)</w:t>
      </w:r>
      <w:r>
        <w:t xml:space="preserve">. This indicates that while threshold adaptation can sometimes hinder performance, it generally enhances </w:t>
      </w:r>
      <w:r w:rsidR="00CB0A82">
        <w:t xml:space="preserve">performance </w:t>
      </w:r>
      <w:r>
        <w:t>in more complex scenarios.</w:t>
      </w:r>
    </w:p>
    <w:p w14:paraId="500A31E3" w14:textId="2B640F8F" w:rsidR="001D140D" w:rsidRDefault="00074B51" w:rsidP="004124E2">
      <w:pPr>
        <w:pStyle w:val="ParaContinue"/>
      </w:pPr>
      <w:r>
        <w:t>Consequently</w:t>
      </w:r>
      <w:r w:rsidR="001D140D">
        <w:t>, while the default model generally performs well across most datasets, it is not universally superior. For instance, in double normality series (</w:t>
      </w:r>
      <w:r w:rsidR="00DC564B" w:rsidRPr="003F2DBA">
        <w:fldChar w:fldCharType="begin"/>
      </w:r>
      <w:r w:rsidR="00DC564B" w:rsidRPr="003F2DBA">
        <w:instrText xml:space="preserve"> REF _Ref170047585 \h  \* MERGEFORMAT </w:instrText>
      </w:r>
      <w:r w:rsidR="00DC564B" w:rsidRPr="003F2DBA">
        <w:fldChar w:fldCharType="separate"/>
      </w:r>
      <w:r w:rsidR="008F65E3" w:rsidRPr="00C91A3B">
        <w:rPr>
          <w:sz w:val="16"/>
          <w:szCs w:val="16"/>
        </w:rPr>
        <w:t xml:space="preserve">Figure </w:t>
      </w:r>
      <w:r w:rsidR="008F65E3" w:rsidRPr="008F65E3">
        <w:rPr>
          <w:noProof/>
          <w:sz w:val="16"/>
          <w:szCs w:val="16"/>
        </w:rPr>
        <w:t>6</w:t>
      </w:r>
      <w:r w:rsidR="00DC564B" w:rsidRPr="003F2DBA">
        <w:fldChar w:fldCharType="end"/>
      </w:r>
      <w:r w:rsidR="002F4DE5">
        <w:t>b</w:t>
      </w:r>
      <w:r w:rsidR="001D140D">
        <w:t xml:space="preserve">), it </w:t>
      </w:r>
      <w:r w:rsidR="00C8489A">
        <w:t>consistently</w:t>
      </w:r>
      <w:r w:rsidR="001D140D">
        <w:t xml:space="preserve"> achieves the second highest F1 scores, as there are cases </w:t>
      </w:r>
      <w:proofErr w:type="gramStart"/>
      <w:r w:rsidR="001D140D">
        <w:t>where</w:t>
      </w:r>
      <w:proofErr w:type="gramEnd"/>
      <w:r w:rsidR="001D140D">
        <w:t xml:space="preserve"> removing one mechanism results in similar or better performance. However, other configurations might excel in individual datasets but fail to maintain their superiority reliably. This highlights the nuanced synergy between these mechanisms, indicating that they complement each other and help the model maintain satisfactory accuracy across diverse datasets. Nonetheless, the dataset-specific impacts suggest that customizing the inclusion of these </w:t>
      </w:r>
      <w:r w:rsidR="00017304">
        <w:t>functionalities</w:t>
      </w:r>
      <w:r w:rsidR="001D140D">
        <w:t xml:space="preserve"> based on the dataset's characteristics could further optimize performance.</w:t>
      </w:r>
    </w:p>
    <w:p w14:paraId="04BE9769" w14:textId="77777777" w:rsidR="00E2291A" w:rsidRDefault="0082646C" w:rsidP="00C91A3B">
      <w:pPr>
        <w:pStyle w:val="ParaContinue"/>
        <w:keepNext/>
        <w:spacing w:after="120"/>
      </w:pPr>
      <w:r>
        <w:rPr>
          <w:noProof/>
          <w:lang w:eastAsia="en-US"/>
        </w:rPr>
        <w:drawing>
          <wp:inline distT="0" distB="0" distL="0" distR="0" wp14:anchorId="2A567ED6" wp14:editId="45D5D854">
            <wp:extent cx="5634963" cy="1651532"/>
            <wp:effectExtent l="0" t="0" r="4445" b="6350"/>
            <wp:docPr id="646223813"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3813" name="Picture 2" descr="A close-up of a graph&#10;&#10;Description automatically generated"/>
                    <pic:cNvPicPr/>
                  </pic:nvPicPr>
                  <pic:blipFill rotWithShape="1">
                    <a:blip r:embed="rId17" cstate="hqprint">
                      <a:extLst>
                        <a:ext uri="{28A0092B-C50C-407E-A947-70E740481C1C}">
                          <a14:useLocalDpi xmlns:a14="http://schemas.microsoft.com/office/drawing/2010/main"/>
                        </a:ext>
                      </a:extLst>
                    </a:blip>
                    <a:srcRect/>
                    <a:stretch/>
                  </pic:blipFill>
                  <pic:spPr bwMode="auto">
                    <a:xfrm>
                      <a:off x="0" y="0"/>
                      <a:ext cx="5647643" cy="1655248"/>
                    </a:xfrm>
                    <a:prstGeom prst="rect">
                      <a:avLst/>
                    </a:prstGeom>
                    <a:ln>
                      <a:noFill/>
                    </a:ln>
                    <a:extLst>
                      <a:ext uri="{53640926-AAD7-44D8-BBD7-CCE9431645EC}">
                        <a14:shadowObscured xmlns:a14="http://schemas.microsoft.com/office/drawing/2010/main"/>
                      </a:ext>
                    </a:extLst>
                  </pic:spPr>
                </pic:pic>
              </a:graphicData>
            </a:graphic>
          </wp:inline>
        </w:drawing>
      </w:r>
    </w:p>
    <w:p w14:paraId="3077F7E8" w14:textId="6D8D6D38" w:rsidR="009F5072" w:rsidRDefault="00E2291A" w:rsidP="004F2D29">
      <w:pPr>
        <w:pStyle w:val="Caption"/>
        <w:jc w:val="center"/>
        <w:rPr>
          <w:i w:val="0"/>
          <w:iCs w:val="0"/>
          <w:color w:val="auto"/>
          <w:sz w:val="16"/>
          <w:szCs w:val="16"/>
        </w:rPr>
      </w:pPr>
      <w:bookmarkStart w:id="16" w:name="_Ref170047403"/>
      <w:r w:rsidRPr="004F2D29">
        <w:rPr>
          <w:i w:val="0"/>
          <w:iCs w:val="0"/>
          <w:color w:val="auto"/>
          <w:sz w:val="16"/>
          <w:szCs w:val="16"/>
        </w:rPr>
        <w:t xml:space="preserve">Figure </w:t>
      </w:r>
      <w:r w:rsidRPr="004F2D29">
        <w:rPr>
          <w:i w:val="0"/>
          <w:iCs w:val="0"/>
          <w:color w:val="auto"/>
          <w:sz w:val="16"/>
          <w:szCs w:val="16"/>
        </w:rPr>
        <w:fldChar w:fldCharType="begin"/>
      </w:r>
      <w:r w:rsidRPr="004F2D29">
        <w:rPr>
          <w:i w:val="0"/>
          <w:iCs w:val="0"/>
          <w:color w:val="auto"/>
          <w:sz w:val="16"/>
          <w:szCs w:val="16"/>
        </w:rPr>
        <w:instrText xml:space="preserve"> SEQ Figure \* ARABIC </w:instrText>
      </w:r>
      <w:r w:rsidRPr="004F2D29">
        <w:rPr>
          <w:i w:val="0"/>
          <w:iCs w:val="0"/>
          <w:color w:val="auto"/>
          <w:sz w:val="16"/>
          <w:szCs w:val="16"/>
        </w:rPr>
        <w:fldChar w:fldCharType="separate"/>
      </w:r>
      <w:r w:rsidR="008F65E3">
        <w:rPr>
          <w:i w:val="0"/>
          <w:iCs w:val="0"/>
          <w:noProof/>
          <w:color w:val="auto"/>
          <w:sz w:val="16"/>
          <w:szCs w:val="16"/>
        </w:rPr>
        <w:t>5</w:t>
      </w:r>
      <w:r w:rsidRPr="004F2D29">
        <w:rPr>
          <w:i w:val="0"/>
          <w:iCs w:val="0"/>
          <w:color w:val="auto"/>
          <w:sz w:val="16"/>
          <w:szCs w:val="16"/>
        </w:rPr>
        <w:fldChar w:fldCharType="end"/>
      </w:r>
      <w:bookmarkEnd w:id="16"/>
      <w:r w:rsidRPr="004F2D29">
        <w:rPr>
          <w:i w:val="0"/>
          <w:iCs w:val="0"/>
          <w:color w:val="auto"/>
          <w:sz w:val="16"/>
          <w:szCs w:val="16"/>
        </w:rPr>
        <w:t>: Abla</w:t>
      </w:r>
      <w:r w:rsidR="009635E6" w:rsidRPr="004F2D29">
        <w:rPr>
          <w:i w:val="0"/>
          <w:iCs w:val="0"/>
          <w:color w:val="auto"/>
          <w:sz w:val="16"/>
          <w:szCs w:val="16"/>
        </w:rPr>
        <w:t>tion study results across 10 single no</w:t>
      </w:r>
      <w:r w:rsidR="004F2D29" w:rsidRPr="004F2D29">
        <w:rPr>
          <w:i w:val="0"/>
          <w:iCs w:val="0"/>
          <w:color w:val="auto"/>
          <w:sz w:val="16"/>
          <w:szCs w:val="16"/>
        </w:rPr>
        <w:t>rmality datasets</w:t>
      </w:r>
    </w:p>
    <w:p w14:paraId="19465ECF" w14:textId="77777777" w:rsidR="00C91A3B" w:rsidRDefault="00DC0544" w:rsidP="00C91A3B">
      <w:pPr>
        <w:pStyle w:val="ParaContinue"/>
        <w:keepNext/>
        <w:spacing w:before="360"/>
      </w:pPr>
      <w:r>
        <w:rPr>
          <w:noProof/>
          <w:lang w:eastAsia="en-US"/>
        </w:rPr>
        <w:drawing>
          <wp:inline distT="0" distB="0" distL="0" distR="0" wp14:anchorId="21332C15" wp14:editId="71D0F4DF">
            <wp:extent cx="2512060" cy="2108200"/>
            <wp:effectExtent l="0" t="0" r="2540" b="0"/>
            <wp:docPr id="88511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11219" name="Picture 1"/>
                    <pic:cNvPicPr/>
                  </pic:nvPicPr>
                  <pic:blipFill rotWithShape="1">
                    <a:blip r:embed="rId18" cstate="hqprint">
                      <a:extLst>
                        <a:ext uri="{28A0092B-C50C-407E-A947-70E740481C1C}">
                          <a14:useLocalDpi xmlns:a14="http://schemas.microsoft.com/office/drawing/2010/main"/>
                        </a:ext>
                      </a:extLst>
                    </a:blip>
                    <a:srcRect b="-32786"/>
                    <a:stretch/>
                  </pic:blipFill>
                  <pic:spPr bwMode="auto">
                    <a:xfrm>
                      <a:off x="0" y="0"/>
                      <a:ext cx="2512060" cy="2108200"/>
                    </a:xfrm>
                    <a:prstGeom prst="rect">
                      <a:avLst/>
                    </a:prstGeom>
                    <a:ln>
                      <a:noFill/>
                    </a:ln>
                    <a:extLst>
                      <a:ext uri="{53640926-AAD7-44D8-BBD7-CCE9431645EC}">
                        <a14:shadowObscured xmlns:a14="http://schemas.microsoft.com/office/drawing/2010/main"/>
                      </a:ext>
                    </a:extLst>
                  </pic:spPr>
                </pic:pic>
              </a:graphicData>
            </a:graphic>
          </wp:inline>
        </w:drawing>
      </w:r>
      <w:r w:rsidR="004A7D83">
        <w:rPr>
          <w:noProof/>
          <w:lang w:eastAsia="en-US"/>
        </w:rPr>
        <w:drawing>
          <wp:inline distT="0" distB="0" distL="0" distR="0" wp14:anchorId="461BB8A9" wp14:editId="0D468F90">
            <wp:extent cx="1391285" cy="2099734"/>
            <wp:effectExtent l="0" t="0" r="0" b="0"/>
            <wp:docPr id="1025956020" name="Picture 5" descr="A graph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6020" name="Picture 5" descr="A graph with numbers and a grid&#10;&#10;Description automatically generated with medium confidence"/>
                    <pic:cNvPicPr/>
                  </pic:nvPicPr>
                  <pic:blipFill rotWithShape="1">
                    <a:blip r:embed="rId19" cstate="hqprint">
                      <a:extLst>
                        <a:ext uri="{28A0092B-C50C-407E-A947-70E740481C1C}">
                          <a14:useLocalDpi xmlns:a14="http://schemas.microsoft.com/office/drawing/2010/main"/>
                        </a:ext>
                      </a:extLst>
                    </a:blip>
                    <a:srcRect b="-15942"/>
                    <a:stretch/>
                  </pic:blipFill>
                  <pic:spPr bwMode="auto">
                    <a:xfrm>
                      <a:off x="0" y="0"/>
                      <a:ext cx="1411964" cy="2130943"/>
                    </a:xfrm>
                    <a:prstGeom prst="rect">
                      <a:avLst/>
                    </a:prstGeom>
                    <a:ln>
                      <a:noFill/>
                    </a:ln>
                    <a:extLst>
                      <a:ext uri="{53640926-AAD7-44D8-BBD7-CCE9431645EC}">
                        <a14:shadowObscured xmlns:a14="http://schemas.microsoft.com/office/drawing/2010/main"/>
                      </a:ext>
                    </a:extLst>
                  </pic:spPr>
                </pic:pic>
              </a:graphicData>
            </a:graphic>
          </wp:inline>
        </w:drawing>
      </w:r>
      <w:r w:rsidR="004F5041">
        <w:rPr>
          <w:noProof/>
          <w:lang w:eastAsia="en-US"/>
        </w:rPr>
        <w:drawing>
          <wp:inline distT="0" distB="0" distL="0" distR="0" wp14:anchorId="2FFD6EDA" wp14:editId="5488558B">
            <wp:extent cx="1492049" cy="2108200"/>
            <wp:effectExtent l="0" t="0" r="0" b="6350"/>
            <wp:docPr id="2310455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5534" name="Picture 1" descr="A screenshot of a computer screen&#10;&#10;Description automatically generated"/>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1493822" cy="2110705"/>
                    </a:xfrm>
                    <a:prstGeom prst="rect">
                      <a:avLst/>
                    </a:prstGeom>
                    <a:ln>
                      <a:noFill/>
                    </a:ln>
                    <a:extLst>
                      <a:ext uri="{53640926-AAD7-44D8-BBD7-CCE9431645EC}">
                        <a14:shadowObscured xmlns:a14="http://schemas.microsoft.com/office/drawing/2010/main"/>
                      </a:ext>
                    </a:extLst>
                  </pic:spPr>
                </pic:pic>
              </a:graphicData>
            </a:graphic>
          </wp:inline>
        </w:drawing>
      </w:r>
    </w:p>
    <w:p w14:paraId="1F8C0DBC" w14:textId="4AF0489C" w:rsidR="006161A1" w:rsidRDefault="00C91A3B" w:rsidP="00C91A3B">
      <w:pPr>
        <w:pStyle w:val="Caption"/>
        <w:jc w:val="center"/>
        <w:rPr>
          <w:i w:val="0"/>
          <w:iCs w:val="0"/>
          <w:color w:val="auto"/>
          <w:sz w:val="16"/>
          <w:szCs w:val="16"/>
        </w:rPr>
      </w:pPr>
      <w:bookmarkStart w:id="17" w:name="_Ref170047585"/>
      <w:r w:rsidRPr="00C91A3B">
        <w:rPr>
          <w:i w:val="0"/>
          <w:iCs w:val="0"/>
          <w:color w:val="auto"/>
          <w:sz w:val="16"/>
          <w:szCs w:val="16"/>
        </w:rPr>
        <w:t xml:space="preserve">Figure </w:t>
      </w:r>
      <w:r w:rsidRPr="00C91A3B">
        <w:rPr>
          <w:i w:val="0"/>
          <w:iCs w:val="0"/>
          <w:color w:val="auto"/>
          <w:sz w:val="16"/>
          <w:szCs w:val="16"/>
        </w:rPr>
        <w:fldChar w:fldCharType="begin"/>
      </w:r>
      <w:r w:rsidRPr="00C91A3B">
        <w:rPr>
          <w:i w:val="0"/>
          <w:iCs w:val="0"/>
          <w:color w:val="auto"/>
          <w:sz w:val="16"/>
          <w:szCs w:val="16"/>
        </w:rPr>
        <w:instrText xml:space="preserve"> SEQ Figure \* ARABIC </w:instrText>
      </w:r>
      <w:r w:rsidRPr="00C91A3B">
        <w:rPr>
          <w:i w:val="0"/>
          <w:iCs w:val="0"/>
          <w:color w:val="auto"/>
          <w:sz w:val="16"/>
          <w:szCs w:val="16"/>
        </w:rPr>
        <w:fldChar w:fldCharType="separate"/>
      </w:r>
      <w:r w:rsidR="008F65E3">
        <w:rPr>
          <w:i w:val="0"/>
          <w:iCs w:val="0"/>
          <w:noProof/>
          <w:color w:val="auto"/>
          <w:sz w:val="16"/>
          <w:szCs w:val="16"/>
        </w:rPr>
        <w:t>6</w:t>
      </w:r>
      <w:r w:rsidRPr="00C91A3B">
        <w:rPr>
          <w:i w:val="0"/>
          <w:iCs w:val="0"/>
          <w:color w:val="auto"/>
          <w:sz w:val="16"/>
          <w:szCs w:val="16"/>
        </w:rPr>
        <w:fldChar w:fldCharType="end"/>
      </w:r>
      <w:bookmarkEnd w:id="17"/>
      <w:r>
        <w:rPr>
          <w:i w:val="0"/>
          <w:iCs w:val="0"/>
          <w:color w:val="auto"/>
          <w:sz w:val="16"/>
          <w:szCs w:val="16"/>
        </w:rPr>
        <w:t xml:space="preserve">: F1 </w:t>
      </w:r>
      <w:r w:rsidR="001E4AA4">
        <w:rPr>
          <w:i w:val="0"/>
          <w:iCs w:val="0"/>
          <w:color w:val="auto"/>
          <w:sz w:val="16"/>
          <w:szCs w:val="16"/>
        </w:rPr>
        <w:t>score</w:t>
      </w:r>
      <w:r w:rsidR="00AE7943">
        <w:rPr>
          <w:i w:val="0"/>
          <w:iCs w:val="0"/>
          <w:color w:val="auto"/>
          <w:sz w:val="16"/>
          <w:szCs w:val="16"/>
        </w:rPr>
        <w:t>s</w:t>
      </w:r>
      <w:r w:rsidR="00C84886">
        <w:rPr>
          <w:i w:val="0"/>
          <w:iCs w:val="0"/>
          <w:color w:val="auto"/>
          <w:sz w:val="16"/>
          <w:szCs w:val="16"/>
        </w:rPr>
        <w:t xml:space="preserve"> (%)</w:t>
      </w:r>
      <w:r w:rsidR="001E4AA4">
        <w:rPr>
          <w:i w:val="0"/>
          <w:iCs w:val="0"/>
          <w:color w:val="auto"/>
          <w:sz w:val="16"/>
          <w:szCs w:val="16"/>
        </w:rPr>
        <w:t xml:space="preserve"> in the anomaly class </w:t>
      </w:r>
      <w:r w:rsidR="00AE7943">
        <w:rPr>
          <w:i w:val="0"/>
          <w:iCs w:val="0"/>
          <w:color w:val="auto"/>
          <w:sz w:val="16"/>
          <w:szCs w:val="16"/>
        </w:rPr>
        <w:t>in</w:t>
      </w:r>
      <w:r w:rsidR="001E4AA4">
        <w:rPr>
          <w:i w:val="0"/>
          <w:iCs w:val="0"/>
          <w:color w:val="auto"/>
          <w:sz w:val="16"/>
          <w:szCs w:val="16"/>
        </w:rPr>
        <w:t xml:space="preserve"> single (</w:t>
      </w:r>
      <w:proofErr w:type="gramStart"/>
      <w:r w:rsidR="003F2DBA">
        <w:rPr>
          <w:i w:val="0"/>
          <w:iCs w:val="0"/>
          <w:color w:val="auto"/>
          <w:sz w:val="16"/>
          <w:szCs w:val="16"/>
        </w:rPr>
        <w:t>a:</w:t>
      </w:r>
      <w:proofErr w:type="gramEnd"/>
      <w:r w:rsidR="003F2DBA">
        <w:rPr>
          <w:i w:val="0"/>
          <w:iCs w:val="0"/>
          <w:color w:val="auto"/>
          <w:sz w:val="16"/>
          <w:szCs w:val="16"/>
        </w:rPr>
        <w:t xml:space="preserve"> </w:t>
      </w:r>
      <w:r w:rsidR="00AE7943">
        <w:rPr>
          <w:i w:val="0"/>
          <w:iCs w:val="0"/>
          <w:color w:val="auto"/>
          <w:sz w:val="16"/>
          <w:szCs w:val="16"/>
        </w:rPr>
        <w:t>left), double (</w:t>
      </w:r>
      <w:r w:rsidR="003F2DBA">
        <w:rPr>
          <w:i w:val="0"/>
          <w:iCs w:val="0"/>
          <w:color w:val="auto"/>
          <w:sz w:val="16"/>
          <w:szCs w:val="16"/>
        </w:rPr>
        <w:t xml:space="preserve">b: </w:t>
      </w:r>
      <w:r w:rsidR="00AE7943">
        <w:rPr>
          <w:i w:val="0"/>
          <w:iCs w:val="0"/>
          <w:color w:val="auto"/>
          <w:sz w:val="16"/>
          <w:szCs w:val="16"/>
        </w:rPr>
        <w:t>middle)</w:t>
      </w:r>
      <w:r w:rsidR="005151F3">
        <w:rPr>
          <w:i w:val="0"/>
          <w:iCs w:val="0"/>
          <w:color w:val="auto"/>
          <w:sz w:val="16"/>
          <w:szCs w:val="16"/>
        </w:rPr>
        <w:t xml:space="preserve"> and triple (</w:t>
      </w:r>
      <w:r w:rsidR="003F2DBA">
        <w:rPr>
          <w:i w:val="0"/>
          <w:iCs w:val="0"/>
          <w:color w:val="auto"/>
          <w:sz w:val="16"/>
          <w:szCs w:val="16"/>
        </w:rPr>
        <w:t xml:space="preserve">c: </w:t>
      </w:r>
      <w:r w:rsidR="005151F3">
        <w:rPr>
          <w:i w:val="0"/>
          <w:iCs w:val="0"/>
          <w:color w:val="auto"/>
          <w:sz w:val="16"/>
          <w:szCs w:val="16"/>
        </w:rPr>
        <w:t>right) normality series</w:t>
      </w:r>
    </w:p>
    <w:p w14:paraId="61C1EF1E" w14:textId="77777777" w:rsidR="00301E6A" w:rsidRDefault="00301E6A" w:rsidP="00F54CEF">
      <w:pPr>
        <w:pStyle w:val="ParaContinue"/>
        <w:keepNext/>
        <w:spacing w:after="120"/>
        <w:jc w:val="center"/>
      </w:pPr>
      <w:r>
        <w:rPr>
          <w:noProof/>
          <w:lang w:eastAsia="en-US"/>
        </w:rPr>
        <w:lastRenderedPageBreak/>
        <w:drawing>
          <wp:inline distT="0" distB="0" distL="0" distR="0" wp14:anchorId="473D154B" wp14:editId="36F4FA81">
            <wp:extent cx="5189605" cy="1642533"/>
            <wp:effectExtent l="0" t="0" r="0" b="0"/>
            <wp:docPr id="632516162" name="Picture 2"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6162" name="Picture 2" descr="A graph of a number of columns&#10;&#10;Description automatically generated with medium confidence"/>
                    <pic:cNvPicPr/>
                  </pic:nvPicPr>
                  <pic:blipFill rotWithShape="1">
                    <a:blip r:embed="rId21" cstate="hqprint">
                      <a:extLst>
                        <a:ext uri="{28A0092B-C50C-407E-A947-70E740481C1C}">
                          <a14:useLocalDpi xmlns:a14="http://schemas.microsoft.com/office/drawing/2010/main"/>
                        </a:ext>
                      </a:extLst>
                    </a:blip>
                    <a:srcRect/>
                    <a:stretch/>
                  </pic:blipFill>
                  <pic:spPr bwMode="auto">
                    <a:xfrm>
                      <a:off x="0" y="0"/>
                      <a:ext cx="5209942" cy="1648970"/>
                    </a:xfrm>
                    <a:prstGeom prst="rect">
                      <a:avLst/>
                    </a:prstGeom>
                    <a:ln>
                      <a:noFill/>
                    </a:ln>
                    <a:extLst>
                      <a:ext uri="{53640926-AAD7-44D8-BBD7-CCE9431645EC}">
                        <a14:shadowObscured xmlns:a14="http://schemas.microsoft.com/office/drawing/2010/main"/>
                      </a:ext>
                    </a:extLst>
                  </pic:spPr>
                </pic:pic>
              </a:graphicData>
            </a:graphic>
          </wp:inline>
        </w:drawing>
      </w:r>
    </w:p>
    <w:p w14:paraId="7E60BE20" w14:textId="6F766398" w:rsidR="0028158E" w:rsidRPr="0028158E" w:rsidRDefault="00301E6A" w:rsidP="00011B9A">
      <w:pPr>
        <w:pStyle w:val="Caption"/>
        <w:spacing w:after="120"/>
        <w:jc w:val="center"/>
      </w:pPr>
      <w:bookmarkStart w:id="18" w:name="_Ref170047493"/>
      <w:r w:rsidRPr="004018BA">
        <w:rPr>
          <w:i w:val="0"/>
          <w:iCs w:val="0"/>
          <w:color w:val="auto"/>
          <w:sz w:val="16"/>
          <w:szCs w:val="16"/>
        </w:rPr>
        <w:t xml:space="preserve">Figure </w:t>
      </w:r>
      <w:r w:rsidRPr="004018BA">
        <w:rPr>
          <w:i w:val="0"/>
          <w:iCs w:val="0"/>
          <w:color w:val="auto"/>
          <w:sz w:val="16"/>
          <w:szCs w:val="16"/>
        </w:rPr>
        <w:fldChar w:fldCharType="begin"/>
      </w:r>
      <w:r w:rsidRPr="004018BA">
        <w:rPr>
          <w:i w:val="0"/>
          <w:iCs w:val="0"/>
          <w:color w:val="auto"/>
          <w:sz w:val="16"/>
          <w:szCs w:val="16"/>
        </w:rPr>
        <w:instrText xml:space="preserve"> SEQ Figure \* ARABIC </w:instrText>
      </w:r>
      <w:r w:rsidRPr="004018BA">
        <w:rPr>
          <w:i w:val="0"/>
          <w:iCs w:val="0"/>
          <w:color w:val="auto"/>
          <w:sz w:val="16"/>
          <w:szCs w:val="16"/>
        </w:rPr>
        <w:fldChar w:fldCharType="separate"/>
      </w:r>
      <w:r w:rsidR="008F65E3">
        <w:rPr>
          <w:i w:val="0"/>
          <w:iCs w:val="0"/>
          <w:noProof/>
          <w:color w:val="auto"/>
          <w:sz w:val="16"/>
          <w:szCs w:val="16"/>
        </w:rPr>
        <w:t>7</w:t>
      </w:r>
      <w:r w:rsidRPr="004018BA">
        <w:rPr>
          <w:i w:val="0"/>
          <w:iCs w:val="0"/>
          <w:color w:val="auto"/>
          <w:sz w:val="16"/>
          <w:szCs w:val="16"/>
        </w:rPr>
        <w:fldChar w:fldCharType="end"/>
      </w:r>
      <w:bookmarkEnd w:id="18"/>
      <w:r w:rsidRPr="004018BA">
        <w:rPr>
          <w:i w:val="0"/>
          <w:iCs w:val="0"/>
          <w:color w:val="auto"/>
          <w:sz w:val="16"/>
          <w:szCs w:val="16"/>
        </w:rPr>
        <w:t xml:space="preserve">: Distribution </w:t>
      </w:r>
      <w:r w:rsidR="00303ABC" w:rsidRPr="00303ABC">
        <w:rPr>
          <w:i w:val="0"/>
          <w:iCs w:val="0"/>
          <w:color w:val="auto"/>
          <w:sz w:val="16"/>
          <w:szCs w:val="16"/>
        </w:rPr>
        <w:t xml:space="preserve">of the difference in F1 scores between the default </w:t>
      </w:r>
      <w:proofErr w:type="spellStart"/>
      <w:r w:rsidR="00303ABC" w:rsidRPr="00303ABC">
        <w:rPr>
          <w:i w:val="0"/>
          <w:iCs w:val="0"/>
          <w:color w:val="auto"/>
          <w:sz w:val="16"/>
          <w:szCs w:val="16"/>
        </w:rPr>
        <w:t>OnlineEncDec</w:t>
      </w:r>
      <w:proofErr w:type="spellEnd"/>
      <w:r w:rsidR="00303ABC" w:rsidRPr="00303ABC">
        <w:rPr>
          <w:i w:val="0"/>
          <w:iCs w:val="0"/>
          <w:color w:val="auto"/>
          <w:sz w:val="16"/>
          <w:szCs w:val="16"/>
        </w:rPr>
        <w:t>-AD model and each ablation variant across all selected datasets</w:t>
      </w:r>
      <w:r w:rsidR="006F2D46">
        <w:rPr>
          <w:i w:val="0"/>
          <w:iCs w:val="0"/>
          <w:color w:val="auto"/>
          <w:sz w:val="16"/>
          <w:szCs w:val="16"/>
        </w:rPr>
        <w:t xml:space="preserve">. </w:t>
      </w:r>
      <w:r w:rsidR="00011B9A" w:rsidRPr="00011B9A">
        <w:rPr>
          <w:i w:val="0"/>
          <w:iCs w:val="0"/>
          <w:color w:val="auto"/>
          <w:sz w:val="16"/>
          <w:szCs w:val="16"/>
        </w:rPr>
        <w:t>High positive values indicate that the default model outperforms the variant.</w:t>
      </w:r>
    </w:p>
    <w:p w14:paraId="4FBF42BD" w14:textId="5AF21340" w:rsidR="00C42ED7" w:rsidRDefault="00CF4A1A" w:rsidP="00C42ED7">
      <w:pPr>
        <w:pStyle w:val="Head2"/>
        <w:tabs>
          <w:tab w:val="clear" w:pos="360"/>
        </w:tabs>
      </w:pPr>
      <w:r>
        <w:t>Runtime Performance Analysis</w:t>
      </w:r>
    </w:p>
    <w:p w14:paraId="55FA902A" w14:textId="3D689285" w:rsidR="00D97E7B" w:rsidRDefault="00D97E7B" w:rsidP="00213936">
      <w:pPr>
        <w:pStyle w:val="ParaContinue"/>
      </w:pPr>
      <w:r>
        <w:t>The performance of AD models can be significantly impacted by their runtime, particularly in a streaming setting where timely AD is crucial. This section analyzes the runtime of five different models across three normality levels.</w:t>
      </w:r>
      <w:r w:rsidR="0053524F">
        <w:t xml:space="preserve"> </w:t>
      </w:r>
      <w:r w:rsidR="00213936">
        <w:t>The SAND algorithm consistently demonstrates the lowest runtime across all normality levels. This makes SAND the most efficient model in terms of computational time, highlighting its suitability for real-time applications. In contrast, the Offline-</w:t>
      </w:r>
      <w:proofErr w:type="spellStart"/>
      <w:r w:rsidR="00213936">
        <w:t>EncDec</w:t>
      </w:r>
      <w:proofErr w:type="spellEnd"/>
      <w:r w:rsidR="00213936">
        <w:t xml:space="preserve">-AD model's runtime is significantly higher than that of SAND, indicating a trade-off between computational efficiency and model accuracy. The </w:t>
      </w:r>
      <w:proofErr w:type="spellStart"/>
      <w:r w:rsidR="00213936">
        <w:t>EncDec</w:t>
      </w:r>
      <w:proofErr w:type="spellEnd"/>
      <w:r w:rsidR="00213936">
        <w:t>-AD-Batch model is slower than both SAND and the Offline baseline as it retrains the model from scratch using a percentage of each arriving data batch.</w:t>
      </w:r>
    </w:p>
    <w:p w14:paraId="5ECF9D01" w14:textId="77777777" w:rsidR="000327C8" w:rsidRDefault="000327C8" w:rsidP="000327C8">
      <w:pPr>
        <w:pStyle w:val="ParaContinue"/>
      </w:pPr>
      <w:r>
        <w:t xml:space="preserve">The Online-EncDec-AD model exhibits high variability in runtime. The significant increase as normality levels rise indicates that this model's complexity grows substantially with the data's diversity and volume. Therefore, while its ability to adapt to evolving data distributions is beneficial, it comes at the cost of higher computational demands. The LSTM-AE model is significantly slower than </w:t>
      </w:r>
      <w:proofErr w:type="gramStart"/>
      <w:r>
        <w:t>Online</w:t>
      </w:r>
      <w:proofErr w:type="gramEnd"/>
      <w:r>
        <w:t>, with runtimes often an order of magnitude higher. Despite its longer processing times, the LSTM-AE is frequently outperformed by the Online-EncDec-AD, which proves to be a more accurate and effective model for real-time AD.</w:t>
      </w:r>
    </w:p>
    <w:p w14:paraId="02DC2F3F" w14:textId="1F16766D" w:rsidR="00A53139" w:rsidRDefault="00690BEA" w:rsidP="00A700B3">
      <w:pPr>
        <w:pStyle w:val="ParaContinue"/>
      </w:pPr>
      <w:r>
        <w:t>In conclusion</w:t>
      </w:r>
      <w:r w:rsidR="00D97E7B">
        <w:t>, the SAND algorithm stands out for its low runtime, making it ideal for applications where speed is paramount. Offline-</w:t>
      </w:r>
      <w:proofErr w:type="spellStart"/>
      <w:r w:rsidR="00D97E7B">
        <w:t>EncDec</w:t>
      </w:r>
      <w:proofErr w:type="spellEnd"/>
      <w:r w:rsidR="00D97E7B">
        <w:t xml:space="preserve">-AD offers a balance between computational efficiency and potentially higher accuracy, especially in more stable data environments. </w:t>
      </w:r>
      <w:proofErr w:type="spellStart"/>
      <w:r w:rsidR="00D97E7B">
        <w:t>EncDec</w:t>
      </w:r>
      <w:proofErr w:type="spellEnd"/>
      <w:r w:rsidR="00D97E7B">
        <w:t>-AD-Batch provides reliable performance across different normality levels but at a higher computational cost. Online-EncDec-AD and AE-LSTM, while possibly offering advanced detection capabilities</w:t>
      </w:r>
      <w:r w:rsidR="001731C2">
        <w:t xml:space="preserve"> </w:t>
      </w:r>
      <w:r w:rsidR="002F3E73">
        <w:t>at</w:t>
      </w:r>
      <w:r w:rsidR="001731C2">
        <w:t xml:space="preserve"> higher levels of normalit</w:t>
      </w:r>
      <w:r w:rsidR="0039274A">
        <w:t>y</w:t>
      </w:r>
      <w:r w:rsidR="00D97E7B">
        <w:t xml:space="preserve">, </w:t>
      </w:r>
      <w:r w:rsidR="002F3E73">
        <w:t xml:space="preserve">have </w:t>
      </w:r>
      <w:r w:rsidR="00D97E7B">
        <w:t>high runtime requirements.</w:t>
      </w:r>
      <w:r w:rsidR="002F3E73" w:rsidRPr="002F3E73">
        <w:t xml:space="preserve"> </w:t>
      </w:r>
      <w:r w:rsidR="002F3E73">
        <w:t>The Online-EncDec-AD, however, achieves a better balance of performance and speed compared to LSTM-AE, making it a more practical choice for dynamic environments.</w:t>
      </w:r>
    </w:p>
    <w:p w14:paraId="4AB1C211" w14:textId="39F34A90" w:rsidR="00656515" w:rsidRDefault="00656515" w:rsidP="00A700B3">
      <w:pPr>
        <w:pStyle w:val="ReferenceHead"/>
        <w:spacing w:before="120" w:after="120"/>
        <w:jc w:val="center"/>
      </w:pPr>
      <w:r>
        <w:rPr>
          <w:noProof/>
        </w:rPr>
        <w:drawing>
          <wp:inline distT="0" distB="0" distL="0" distR="0" wp14:anchorId="1FF30CAF" wp14:editId="2BB3E8A2">
            <wp:extent cx="3653938" cy="1921933"/>
            <wp:effectExtent l="0" t="0" r="0" b="2540"/>
            <wp:docPr id="1216677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77319" name="Picture 3"/>
                    <pic:cNvPicPr/>
                  </pic:nvPicPr>
                  <pic:blipFill rotWithShape="1">
                    <a:blip r:embed="rId22" cstate="hqprint">
                      <a:extLst>
                        <a:ext uri="{28A0092B-C50C-407E-A947-70E740481C1C}">
                          <a14:useLocalDpi xmlns:a14="http://schemas.microsoft.com/office/drawing/2010/main"/>
                        </a:ext>
                      </a:extLst>
                    </a:blip>
                    <a:srcRect r="-4006"/>
                    <a:stretch/>
                  </pic:blipFill>
                  <pic:spPr bwMode="auto">
                    <a:xfrm>
                      <a:off x="0" y="0"/>
                      <a:ext cx="3662415" cy="1926392"/>
                    </a:xfrm>
                    <a:prstGeom prst="rect">
                      <a:avLst/>
                    </a:prstGeom>
                    <a:ln>
                      <a:noFill/>
                    </a:ln>
                    <a:extLst>
                      <a:ext uri="{53640926-AAD7-44D8-BBD7-CCE9431645EC}">
                        <a14:shadowObscured xmlns:a14="http://schemas.microsoft.com/office/drawing/2010/main"/>
                      </a:ext>
                    </a:extLst>
                  </pic:spPr>
                </pic:pic>
              </a:graphicData>
            </a:graphic>
          </wp:inline>
        </w:drawing>
      </w:r>
      <w:r w:rsidR="004436DB">
        <w:rPr>
          <w:noProof/>
        </w:rPr>
        <w:drawing>
          <wp:inline distT="0" distB="0" distL="0" distR="0" wp14:anchorId="458045E3" wp14:editId="5F57679D">
            <wp:extent cx="1189567" cy="1940316"/>
            <wp:effectExtent l="0" t="0" r="0" b="3175"/>
            <wp:docPr id="1106518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18660" name="Picture 5"/>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1199012" cy="1955722"/>
                    </a:xfrm>
                    <a:prstGeom prst="rect">
                      <a:avLst/>
                    </a:prstGeom>
                    <a:ln>
                      <a:noFill/>
                    </a:ln>
                    <a:extLst>
                      <a:ext uri="{53640926-AAD7-44D8-BBD7-CCE9431645EC}">
                        <a14:shadowObscured xmlns:a14="http://schemas.microsoft.com/office/drawing/2010/main"/>
                      </a:ext>
                    </a:extLst>
                  </pic:spPr>
                </pic:pic>
              </a:graphicData>
            </a:graphic>
          </wp:inline>
        </w:drawing>
      </w:r>
    </w:p>
    <w:p w14:paraId="586A5BC2" w14:textId="1B488AE2" w:rsidR="00CF4A1A" w:rsidRPr="001F1D5C" w:rsidRDefault="00656515" w:rsidP="00656515">
      <w:pPr>
        <w:pStyle w:val="Caption"/>
        <w:jc w:val="center"/>
        <w:rPr>
          <w:i w:val="0"/>
          <w:iCs w:val="0"/>
          <w:color w:val="auto"/>
          <w:sz w:val="16"/>
          <w:szCs w:val="16"/>
        </w:rPr>
      </w:pPr>
      <w:r w:rsidRPr="001F1D5C">
        <w:rPr>
          <w:i w:val="0"/>
          <w:iCs w:val="0"/>
          <w:color w:val="auto"/>
          <w:sz w:val="16"/>
          <w:szCs w:val="16"/>
        </w:rPr>
        <w:t xml:space="preserve">Figure </w:t>
      </w:r>
      <w:r w:rsidRPr="001F1D5C">
        <w:rPr>
          <w:i w:val="0"/>
          <w:iCs w:val="0"/>
          <w:color w:val="auto"/>
          <w:sz w:val="16"/>
          <w:szCs w:val="16"/>
        </w:rPr>
        <w:fldChar w:fldCharType="begin"/>
      </w:r>
      <w:r w:rsidRPr="001F1D5C">
        <w:rPr>
          <w:i w:val="0"/>
          <w:iCs w:val="0"/>
          <w:color w:val="auto"/>
          <w:sz w:val="16"/>
          <w:szCs w:val="16"/>
        </w:rPr>
        <w:instrText xml:space="preserve"> SEQ Figure \* ARABIC </w:instrText>
      </w:r>
      <w:r w:rsidRPr="001F1D5C">
        <w:rPr>
          <w:i w:val="0"/>
          <w:iCs w:val="0"/>
          <w:color w:val="auto"/>
          <w:sz w:val="16"/>
          <w:szCs w:val="16"/>
        </w:rPr>
        <w:fldChar w:fldCharType="separate"/>
      </w:r>
      <w:r w:rsidR="008F65E3">
        <w:rPr>
          <w:i w:val="0"/>
          <w:iCs w:val="0"/>
          <w:noProof/>
          <w:color w:val="auto"/>
          <w:sz w:val="16"/>
          <w:szCs w:val="16"/>
        </w:rPr>
        <w:t>8</w:t>
      </w:r>
      <w:r w:rsidRPr="001F1D5C">
        <w:rPr>
          <w:i w:val="0"/>
          <w:iCs w:val="0"/>
          <w:color w:val="auto"/>
          <w:sz w:val="16"/>
          <w:szCs w:val="16"/>
        </w:rPr>
        <w:fldChar w:fldCharType="end"/>
      </w:r>
      <w:r w:rsidRPr="001F1D5C">
        <w:rPr>
          <w:i w:val="0"/>
          <w:iCs w:val="0"/>
          <w:color w:val="auto"/>
          <w:sz w:val="16"/>
          <w:szCs w:val="16"/>
        </w:rPr>
        <w:t xml:space="preserve">: Model </w:t>
      </w:r>
      <w:r w:rsidR="001F1D5C" w:rsidRPr="001F1D5C">
        <w:rPr>
          <w:i w:val="0"/>
          <w:iCs w:val="0"/>
          <w:color w:val="auto"/>
          <w:sz w:val="16"/>
          <w:szCs w:val="16"/>
        </w:rPr>
        <w:t>execution times per normality</w:t>
      </w:r>
      <w:r w:rsidR="007252A4">
        <w:rPr>
          <w:i w:val="0"/>
          <w:iCs w:val="0"/>
          <w:color w:val="auto"/>
          <w:sz w:val="16"/>
          <w:szCs w:val="16"/>
        </w:rPr>
        <w:t xml:space="preserve"> (k)</w:t>
      </w:r>
      <w:r w:rsidR="0001037F">
        <w:rPr>
          <w:i w:val="0"/>
          <w:iCs w:val="0"/>
          <w:color w:val="auto"/>
          <w:sz w:val="16"/>
          <w:szCs w:val="16"/>
        </w:rPr>
        <w:t xml:space="preserve"> in seconds</w:t>
      </w:r>
      <w:r w:rsidR="005414CC">
        <w:rPr>
          <w:i w:val="0"/>
          <w:iCs w:val="0"/>
          <w:color w:val="auto"/>
          <w:sz w:val="16"/>
          <w:szCs w:val="16"/>
        </w:rPr>
        <w:t xml:space="preserve">. It is worth noting that </w:t>
      </w:r>
      <w:r w:rsidR="007252A4">
        <w:rPr>
          <w:i w:val="0"/>
          <w:iCs w:val="0"/>
          <w:color w:val="auto"/>
          <w:sz w:val="16"/>
          <w:szCs w:val="16"/>
        </w:rPr>
        <w:t>the max length of the series is 100k</w:t>
      </w:r>
      <w:r w:rsidR="000A0232">
        <w:rPr>
          <w:i w:val="0"/>
          <w:iCs w:val="0"/>
          <w:color w:val="auto"/>
          <w:sz w:val="16"/>
          <w:szCs w:val="16"/>
        </w:rPr>
        <w:t xml:space="preserve"> for single normality</w:t>
      </w:r>
      <w:r w:rsidR="00B20A07">
        <w:rPr>
          <w:i w:val="0"/>
          <w:iCs w:val="0"/>
          <w:color w:val="auto"/>
          <w:sz w:val="16"/>
          <w:szCs w:val="16"/>
        </w:rPr>
        <w:t>,</w:t>
      </w:r>
      <w:r w:rsidR="007252A4">
        <w:rPr>
          <w:i w:val="0"/>
          <w:iCs w:val="0"/>
          <w:color w:val="auto"/>
          <w:sz w:val="16"/>
          <w:szCs w:val="16"/>
        </w:rPr>
        <w:t xml:space="preserve"> while </w:t>
      </w:r>
      <w:r w:rsidR="00004139">
        <w:rPr>
          <w:i w:val="0"/>
          <w:iCs w:val="0"/>
          <w:color w:val="auto"/>
          <w:sz w:val="16"/>
          <w:szCs w:val="16"/>
        </w:rPr>
        <w:t>the max length of each subseries is 50k</w:t>
      </w:r>
      <w:r w:rsidR="000A0232">
        <w:rPr>
          <w:i w:val="0"/>
          <w:iCs w:val="0"/>
          <w:color w:val="auto"/>
          <w:sz w:val="16"/>
          <w:szCs w:val="16"/>
        </w:rPr>
        <w:t xml:space="preserve"> for higher levels of normality</w:t>
      </w:r>
      <w:r w:rsidR="00B20A07">
        <w:rPr>
          <w:i w:val="0"/>
          <w:iCs w:val="0"/>
          <w:color w:val="auto"/>
          <w:sz w:val="16"/>
          <w:szCs w:val="16"/>
        </w:rPr>
        <w:t xml:space="preserve">. Therefore, </w:t>
      </w:r>
      <w:r w:rsidR="005605E8">
        <w:rPr>
          <w:i w:val="0"/>
          <w:iCs w:val="0"/>
          <w:color w:val="auto"/>
          <w:sz w:val="16"/>
          <w:szCs w:val="16"/>
        </w:rPr>
        <w:t xml:space="preserve">these diagrams aim to establish a comparison between models and not </w:t>
      </w:r>
      <w:r w:rsidR="005B32FA">
        <w:rPr>
          <w:i w:val="0"/>
          <w:iCs w:val="0"/>
          <w:color w:val="auto"/>
          <w:sz w:val="16"/>
          <w:szCs w:val="16"/>
        </w:rPr>
        <w:t xml:space="preserve">necessarily </w:t>
      </w:r>
      <w:r w:rsidR="005605E8">
        <w:rPr>
          <w:i w:val="0"/>
          <w:iCs w:val="0"/>
          <w:color w:val="auto"/>
          <w:sz w:val="16"/>
          <w:szCs w:val="16"/>
        </w:rPr>
        <w:t>between normality levels.</w:t>
      </w:r>
    </w:p>
    <w:p w14:paraId="12FBC160" w14:textId="5AF732F2" w:rsidR="00222672" w:rsidRPr="00222672" w:rsidRDefault="00311A80" w:rsidP="00222672">
      <w:pPr>
        <w:pStyle w:val="ReferenceHead"/>
        <w:spacing w:after="120"/>
      </w:pPr>
      <w:r>
        <w:lastRenderedPageBreak/>
        <w:t>REFERENCES</w:t>
      </w:r>
    </w:p>
    <w:sdt>
      <w:sdtPr>
        <w:rPr>
          <w:rFonts w:ascii="Linux Libertine O" w:eastAsia="Cambria" w:hAnsi="Linux Libertine O" w:cs="Linux Libertine O"/>
          <w:sz w:val="14"/>
          <w:lang w:eastAsia="ja-JP"/>
        </w:rPr>
        <w:tag w:val="MENDELEY_BIBLIOGRAPHY"/>
        <w:id w:val="-887483293"/>
        <w:placeholder>
          <w:docPart w:val="75C8FF075BEE45FA9CAC0A1233353AC9"/>
        </w:placeholder>
      </w:sdtPr>
      <w:sdtEndPr>
        <w:rPr>
          <w:sz w:val="8"/>
          <w:szCs w:val="8"/>
        </w:rPr>
      </w:sdtEndPr>
      <w:sdtContent>
        <w:p w14:paraId="37B61724" w14:textId="77777777" w:rsidR="00AD6E0C" w:rsidRPr="00AD6E0C" w:rsidRDefault="00AD6E0C" w:rsidP="00AD6E0C">
          <w:pPr>
            <w:autoSpaceDE w:val="0"/>
            <w:autoSpaceDN w:val="0"/>
            <w:spacing w:after="40"/>
            <w:ind w:hanging="640"/>
            <w:divId w:val="140388148"/>
            <w:rPr>
              <w:rFonts w:eastAsia="Times New Roman"/>
              <w:sz w:val="18"/>
              <w:szCs w:val="18"/>
            </w:rPr>
          </w:pPr>
          <w:r w:rsidRPr="00AD6E0C">
            <w:rPr>
              <w:rFonts w:eastAsia="Times New Roman"/>
              <w:sz w:val="16"/>
              <w:szCs w:val="16"/>
            </w:rPr>
            <w:t>[1]</w:t>
          </w:r>
          <w:r w:rsidRPr="00AD6E0C">
            <w:rPr>
              <w:rFonts w:eastAsia="Times New Roman"/>
              <w:sz w:val="16"/>
              <w:szCs w:val="16"/>
            </w:rPr>
            <w:tab/>
            <w:t xml:space="preserve">J. </w:t>
          </w:r>
          <w:proofErr w:type="spellStart"/>
          <w:r w:rsidRPr="00AD6E0C">
            <w:rPr>
              <w:rFonts w:eastAsia="Times New Roman"/>
              <w:sz w:val="16"/>
              <w:szCs w:val="16"/>
            </w:rPr>
            <w:t>Paparrizos</w:t>
          </w:r>
          <w:proofErr w:type="spellEnd"/>
          <w:r w:rsidRPr="00AD6E0C">
            <w:rPr>
              <w:rFonts w:eastAsia="Times New Roman"/>
              <w:sz w:val="16"/>
              <w:szCs w:val="16"/>
            </w:rPr>
            <w:t xml:space="preserve">, Y. Kang, P. Boniol, R. S. Tsay, T. </w:t>
          </w:r>
          <w:proofErr w:type="spellStart"/>
          <w:r w:rsidRPr="00AD6E0C">
            <w:rPr>
              <w:rFonts w:eastAsia="Times New Roman"/>
              <w:sz w:val="16"/>
              <w:szCs w:val="16"/>
            </w:rPr>
            <w:t>Palpanas</w:t>
          </w:r>
          <w:proofErr w:type="spellEnd"/>
          <w:r w:rsidRPr="00AD6E0C">
            <w:rPr>
              <w:rFonts w:eastAsia="Times New Roman"/>
              <w:sz w:val="16"/>
              <w:szCs w:val="16"/>
            </w:rPr>
            <w:t xml:space="preserve">, and M. J. Franklin, “TSB-UAD,” </w:t>
          </w:r>
          <w:r w:rsidRPr="00AD6E0C">
            <w:rPr>
              <w:rFonts w:eastAsia="Times New Roman"/>
              <w:i/>
              <w:iCs/>
              <w:sz w:val="16"/>
              <w:szCs w:val="16"/>
            </w:rPr>
            <w:t>Proceedings of the VLDB Endowment</w:t>
          </w:r>
          <w:r w:rsidRPr="00AD6E0C">
            <w:rPr>
              <w:rFonts w:eastAsia="Times New Roman"/>
              <w:sz w:val="16"/>
              <w:szCs w:val="16"/>
            </w:rPr>
            <w:t xml:space="preserve">, vol. 15, no. 8, pp. 1697–1711, Apr. 2022, </w:t>
          </w:r>
          <w:proofErr w:type="spellStart"/>
          <w:r w:rsidRPr="00AD6E0C">
            <w:rPr>
              <w:rFonts w:eastAsia="Times New Roman"/>
              <w:sz w:val="16"/>
              <w:szCs w:val="16"/>
            </w:rPr>
            <w:t>doi</w:t>
          </w:r>
          <w:proofErr w:type="spellEnd"/>
          <w:r w:rsidRPr="00AD6E0C">
            <w:rPr>
              <w:rFonts w:eastAsia="Times New Roman"/>
              <w:sz w:val="16"/>
              <w:szCs w:val="16"/>
            </w:rPr>
            <w:t>: 10.14778/3529337.3529354.</w:t>
          </w:r>
        </w:p>
        <w:p w14:paraId="5FA2823D" w14:textId="77777777" w:rsidR="00AD6E0C" w:rsidRPr="00AD6E0C" w:rsidRDefault="00AD6E0C" w:rsidP="00AD6E0C">
          <w:pPr>
            <w:autoSpaceDE w:val="0"/>
            <w:autoSpaceDN w:val="0"/>
            <w:spacing w:after="40"/>
            <w:ind w:hanging="640"/>
            <w:divId w:val="146286841"/>
            <w:rPr>
              <w:rFonts w:eastAsia="Times New Roman"/>
              <w:sz w:val="16"/>
              <w:szCs w:val="16"/>
            </w:rPr>
          </w:pPr>
          <w:r w:rsidRPr="00AD6E0C">
            <w:rPr>
              <w:rFonts w:eastAsia="Times New Roman"/>
              <w:sz w:val="16"/>
              <w:szCs w:val="16"/>
            </w:rPr>
            <w:t>[2]</w:t>
          </w:r>
          <w:r w:rsidRPr="00AD6E0C">
            <w:rPr>
              <w:rFonts w:eastAsia="Times New Roman"/>
              <w:sz w:val="16"/>
              <w:szCs w:val="16"/>
            </w:rPr>
            <w:tab/>
            <w:t xml:space="preserve">Z. Z. </w:t>
          </w:r>
          <w:proofErr w:type="spellStart"/>
          <w:r w:rsidRPr="00AD6E0C">
            <w:rPr>
              <w:rFonts w:eastAsia="Times New Roman"/>
              <w:sz w:val="16"/>
              <w:szCs w:val="16"/>
            </w:rPr>
            <w:t>Darban</w:t>
          </w:r>
          <w:proofErr w:type="spellEnd"/>
          <w:r w:rsidRPr="00AD6E0C">
            <w:rPr>
              <w:rFonts w:eastAsia="Times New Roman"/>
              <w:sz w:val="16"/>
              <w:szCs w:val="16"/>
            </w:rPr>
            <w:t>, G. I. Webb, S. Pan, C. C. Aggarwal, and M. Salehi, “Deep Learning for Time Series Anomaly Detection: A Survey,” Nov. 2022.</w:t>
          </w:r>
        </w:p>
        <w:p w14:paraId="786B46E8" w14:textId="77777777" w:rsidR="00AD6E0C" w:rsidRPr="00AD6E0C" w:rsidRDefault="00AD6E0C" w:rsidP="00AD6E0C">
          <w:pPr>
            <w:autoSpaceDE w:val="0"/>
            <w:autoSpaceDN w:val="0"/>
            <w:spacing w:after="40"/>
            <w:ind w:hanging="640"/>
            <w:divId w:val="2011440804"/>
            <w:rPr>
              <w:rFonts w:eastAsia="Times New Roman"/>
              <w:sz w:val="16"/>
              <w:szCs w:val="16"/>
            </w:rPr>
          </w:pPr>
          <w:r w:rsidRPr="00AD6E0C">
            <w:rPr>
              <w:rFonts w:eastAsia="Times New Roman"/>
              <w:sz w:val="16"/>
              <w:szCs w:val="16"/>
            </w:rPr>
            <w:t>[3]</w:t>
          </w:r>
          <w:r w:rsidRPr="00AD6E0C">
            <w:rPr>
              <w:rFonts w:eastAsia="Times New Roman"/>
              <w:sz w:val="16"/>
              <w:szCs w:val="16"/>
            </w:rPr>
            <w:tab/>
            <w:t>R. Chalapathy and S. Chawla, “Deep Learning for Anomaly Detection: A Survey,” Jan. 2019.</w:t>
          </w:r>
        </w:p>
        <w:p w14:paraId="468C2FF0" w14:textId="77777777" w:rsidR="00AD6E0C" w:rsidRPr="00AD6E0C" w:rsidRDefault="00AD6E0C" w:rsidP="00AD6E0C">
          <w:pPr>
            <w:autoSpaceDE w:val="0"/>
            <w:autoSpaceDN w:val="0"/>
            <w:spacing w:after="40"/>
            <w:ind w:hanging="640"/>
            <w:divId w:val="238830716"/>
            <w:rPr>
              <w:rFonts w:eastAsia="Times New Roman"/>
              <w:sz w:val="16"/>
              <w:szCs w:val="16"/>
            </w:rPr>
          </w:pPr>
          <w:r w:rsidRPr="00AD6E0C">
            <w:rPr>
              <w:rFonts w:eastAsia="Times New Roman"/>
              <w:sz w:val="16"/>
              <w:szCs w:val="16"/>
            </w:rPr>
            <w:t>[4]</w:t>
          </w:r>
          <w:r w:rsidRPr="00AD6E0C">
            <w:rPr>
              <w:rFonts w:eastAsia="Times New Roman"/>
              <w:sz w:val="16"/>
              <w:szCs w:val="16"/>
            </w:rPr>
            <w:tab/>
            <w:t xml:space="preserve">P. Malhotra, A. Ramakrishnan, G. Anand, L. </w:t>
          </w:r>
          <w:proofErr w:type="spellStart"/>
          <w:r w:rsidRPr="00AD6E0C">
            <w:rPr>
              <w:rFonts w:eastAsia="Times New Roman"/>
              <w:sz w:val="16"/>
              <w:szCs w:val="16"/>
            </w:rPr>
            <w:t>Vig</w:t>
          </w:r>
          <w:proofErr w:type="spellEnd"/>
          <w:r w:rsidRPr="00AD6E0C">
            <w:rPr>
              <w:rFonts w:eastAsia="Times New Roman"/>
              <w:sz w:val="16"/>
              <w:szCs w:val="16"/>
            </w:rPr>
            <w:t>, P. Agarwal, and G. Shroff, “LSTM-based Encoder-Decoder for Multi-sensor Anomaly Detection,” Jul. 2016.</w:t>
          </w:r>
        </w:p>
        <w:p w14:paraId="0B17D532" w14:textId="77777777" w:rsidR="00AD6E0C" w:rsidRPr="00AD6E0C" w:rsidRDefault="00AD6E0C" w:rsidP="00AD6E0C">
          <w:pPr>
            <w:autoSpaceDE w:val="0"/>
            <w:autoSpaceDN w:val="0"/>
            <w:spacing w:after="40"/>
            <w:ind w:hanging="640"/>
            <w:divId w:val="1804031941"/>
            <w:rPr>
              <w:rFonts w:eastAsia="Times New Roman"/>
              <w:sz w:val="16"/>
              <w:szCs w:val="16"/>
            </w:rPr>
          </w:pPr>
          <w:r w:rsidRPr="00AD6E0C">
            <w:rPr>
              <w:rFonts w:eastAsia="Times New Roman"/>
              <w:sz w:val="16"/>
              <w:szCs w:val="16"/>
            </w:rPr>
            <w:t>[5]</w:t>
          </w:r>
          <w:r w:rsidRPr="00AD6E0C">
            <w:rPr>
              <w:rFonts w:eastAsia="Times New Roman"/>
              <w:sz w:val="16"/>
              <w:szCs w:val="16"/>
            </w:rPr>
            <w:tab/>
            <w:t xml:space="preserve">P. Boniol, J. </w:t>
          </w:r>
          <w:proofErr w:type="spellStart"/>
          <w:r w:rsidRPr="00AD6E0C">
            <w:rPr>
              <w:rFonts w:eastAsia="Times New Roman"/>
              <w:sz w:val="16"/>
              <w:szCs w:val="16"/>
            </w:rPr>
            <w:t>Paparrizos</w:t>
          </w:r>
          <w:proofErr w:type="spellEnd"/>
          <w:r w:rsidRPr="00AD6E0C">
            <w:rPr>
              <w:rFonts w:eastAsia="Times New Roman"/>
              <w:sz w:val="16"/>
              <w:szCs w:val="16"/>
            </w:rPr>
            <w:t xml:space="preserve">, T. </w:t>
          </w:r>
          <w:proofErr w:type="spellStart"/>
          <w:r w:rsidRPr="00AD6E0C">
            <w:rPr>
              <w:rFonts w:eastAsia="Times New Roman"/>
              <w:sz w:val="16"/>
              <w:szCs w:val="16"/>
            </w:rPr>
            <w:t>Palpanas</w:t>
          </w:r>
          <w:proofErr w:type="spellEnd"/>
          <w:r w:rsidRPr="00AD6E0C">
            <w:rPr>
              <w:rFonts w:eastAsia="Times New Roman"/>
              <w:sz w:val="16"/>
              <w:szCs w:val="16"/>
            </w:rPr>
            <w:t xml:space="preserve">, and M. J. Franklin, “SAND,” </w:t>
          </w:r>
          <w:r w:rsidRPr="00AD6E0C">
            <w:rPr>
              <w:rFonts w:eastAsia="Times New Roman"/>
              <w:i/>
              <w:iCs/>
              <w:sz w:val="16"/>
              <w:szCs w:val="16"/>
            </w:rPr>
            <w:t>Proceedings of the VLDB Endowment</w:t>
          </w:r>
          <w:r w:rsidRPr="00AD6E0C">
            <w:rPr>
              <w:rFonts w:eastAsia="Times New Roman"/>
              <w:sz w:val="16"/>
              <w:szCs w:val="16"/>
            </w:rPr>
            <w:t xml:space="preserve">, vol. 14, no. 10, pp. 1717–1729, Jun. 2021, </w:t>
          </w:r>
          <w:proofErr w:type="spellStart"/>
          <w:r w:rsidRPr="00AD6E0C">
            <w:rPr>
              <w:rFonts w:eastAsia="Times New Roman"/>
              <w:sz w:val="16"/>
              <w:szCs w:val="16"/>
            </w:rPr>
            <w:t>doi</w:t>
          </w:r>
          <w:proofErr w:type="spellEnd"/>
          <w:r w:rsidRPr="00AD6E0C">
            <w:rPr>
              <w:rFonts w:eastAsia="Times New Roman"/>
              <w:sz w:val="16"/>
              <w:szCs w:val="16"/>
            </w:rPr>
            <w:t>: 10.14778/3467861.3467863.</w:t>
          </w:r>
        </w:p>
        <w:p w14:paraId="2C5A8BD3" w14:textId="77777777" w:rsidR="00AD6E0C" w:rsidRPr="00AD6E0C" w:rsidRDefault="00AD6E0C" w:rsidP="00AD6E0C">
          <w:pPr>
            <w:autoSpaceDE w:val="0"/>
            <w:autoSpaceDN w:val="0"/>
            <w:spacing w:after="40"/>
            <w:ind w:hanging="640"/>
            <w:divId w:val="221333738"/>
            <w:rPr>
              <w:rFonts w:eastAsia="Times New Roman"/>
              <w:sz w:val="16"/>
              <w:szCs w:val="16"/>
            </w:rPr>
          </w:pPr>
          <w:r w:rsidRPr="00AD6E0C">
            <w:rPr>
              <w:rFonts w:eastAsia="Times New Roman"/>
              <w:sz w:val="16"/>
              <w:szCs w:val="16"/>
            </w:rPr>
            <w:t>[6]</w:t>
          </w:r>
          <w:r w:rsidRPr="00AD6E0C">
            <w:rPr>
              <w:rFonts w:eastAsia="Times New Roman"/>
              <w:sz w:val="16"/>
              <w:szCs w:val="16"/>
            </w:rPr>
            <w:tab/>
            <w:t xml:space="preserve">J. Li, K. </w:t>
          </w:r>
          <w:proofErr w:type="spellStart"/>
          <w:r w:rsidRPr="00AD6E0C">
            <w:rPr>
              <w:rFonts w:eastAsia="Times New Roman"/>
              <w:sz w:val="16"/>
              <w:szCs w:val="16"/>
            </w:rPr>
            <w:t>Malialis</w:t>
          </w:r>
          <w:proofErr w:type="spellEnd"/>
          <w:r w:rsidRPr="00AD6E0C">
            <w:rPr>
              <w:rFonts w:eastAsia="Times New Roman"/>
              <w:sz w:val="16"/>
              <w:szCs w:val="16"/>
            </w:rPr>
            <w:t xml:space="preserve">, and M. M. </w:t>
          </w:r>
          <w:proofErr w:type="spellStart"/>
          <w:r w:rsidRPr="00AD6E0C">
            <w:rPr>
              <w:rFonts w:eastAsia="Times New Roman"/>
              <w:sz w:val="16"/>
              <w:szCs w:val="16"/>
            </w:rPr>
            <w:t>Polycarpou</w:t>
          </w:r>
          <w:proofErr w:type="spellEnd"/>
          <w:r w:rsidRPr="00AD6E0C">
            <w:rPr>
              <w:rFonts w:eastAsia="Times New Roman"/>
              <w:sz w:val="16"/>
              <w:szCs w:val="16"/>
            </w:rPr>
            <w:t xml:space="preserve">, “Autoencoder-based Anomaly Detection in Streaming Data with Incremental Learning and Concept Drift Adaptation,” in </w:t>
          </w:r>
          <w:r w:rsidRPr="00AD6E0C">
            <w:rPr>
              <w:rFonts w:eastAsia="Times New Roman"/>
              <w:i/>
              <w:iCs/>
              <w:sz w:val="16"/>
              <w:szCs w:val="16"/>
            </w:rPr>
            <w:t>2023 International Joint Conference on Neural Networks (IJCNN)</w:t>
          </w:r>
          <w:r w:rsidRPr="00AD6E0C">
            <w:rPr>
              <w:rFonts w:eastAsia="Times New Roman"/>
              <w:sz w:val="16"/>
              <w:szCs w:val="16"/>
            </w:rPr>
            <w:t xml:space="preserve">, IEEE, Jun. 2023, pp. 1–8. </w:t>
          </w:r>
          <w:proofErr w:type="spellStart"/>
          <w:r w:rsidRPr="00AD6E0C">
            <w:rPr>
              <w:rFonts w:eastAsia="Times New Roman"/>
              <w:sz w:val="16"/>
              <w:szCs w:val="16"/>
            </w:rPr>
            <w:t>doi</w:t>
          </w:r>
          <w:proofErr w:type="spellEnd"/>
          <w:r w:rsidRPr="00AD6E0C">
            <w:rPr>
              <w:rFonts w:eastAsia="Times New Roman"/>
              <w:sz w:val="16"/>
              <w:szCs w:val="16"/>
            </w:rPr>
            <w:t>: 10.1109/IJCNN54540.2023.10191328.</w:t>
          </w:r>
        </w:p>
        <w:p w14:paraId="28B2DB05" w14:textId="77777777" w:rsidR="00AD6E0C" w:rsidRPr="00AD6E0C" w:rsidRDefault="00AD6E0C" w:rsidP="00AD6E0C">
          <w:pPr>
            <w:autoSpaceDE w:val="0"/>
            <w:autoSpaceDN w:val="0"/>
            <w:spacing w:after="40"/>
            <w:ind w:hanging="640"/>
            <w:divId w:val="1249657872"/>
            <w:rPr>
              <w:rFonts w:eastAsia="Times New Roman"/>
              <w:sz w:val="16"/>
              <w:szCs w:val="16"/>
            </w:rPr>
          </w:pPr>
          <w:r w:rsidRPr="00AD6E0C">
            <w:rPr>
              <w:rFonts w:eastAsia="Times New Roman"/>
              <w:sz w:val="16"/>
              <w:szCs w:val="16"/>
            </w:rPr>
            <w:t>[7]</w:t>
          </w:r>
          <w:r w:rsidRPr="00AD6E0C">
            <w:rPr>
              <w:rFonts w:eastAsia="Times New Roman"/>
              <w:sz w:val="16"/>
              <w:szCs w:val="16"/>
            </w:rPr>
            <w:tab/>
            <w:t xml:space="preserve">N. </w:t>
          </w:r>
          <w:proofErr w:type="spellStart"/>
          <w:r w:rsidRPr="00AD6E0C">
            <w:rPr>
              <w:rFonts w:eastAsia="Times New Roman"/>
              <w:sz w:val="16"/>
              <w:szCs w:val="16"/>
            </w:rPr>
            <w:t>Belacel</w:t>
          </w:r>
          <w:proofErr w:type="spellEnd"/>
          <w:r w:rsidRPr="00AD6E0C">
            <w:rPr>
              <w:rFonts w:eastAsia="Times New Roman"/>
              <w:sz w:val="16"/>
              <w:szCs w:val="16"/>
            </w:rPr>
            <w:t xml:space="preserve">, R. Richard, and Z. M. Xu, “An LSTM Encoder-Decoder Approach for Unsupervised Online Anomaly Detection in Machine Learning Packages for Streaming Data,” in </w:t>
          </w:r>
          <w:r w:rsidRPr="00AD6E0C">
            <w:rPr>
              <w:rFonts w:eastAsia="Times New Roman"/>
              <w:i/>
              <w:iCs/>
              <w:sz w:val="16"/>
              <w:szCs w:val="16"/>
            </w:rPr>
            <w:t>2022 IEEE International Conference on Big Data (Big Data)</w:t>
          </w:r>
          <w:r w:rsidRPr="00AD6E0C">
            <w:rPr>
              <w:rFonts w:eastAsia="Times New Roman"/>
              <w:sz w:val="16"/>
              <w:szCs w:val="16"/>
            </w:rPr>
            <w:t xml:space="preserve">, IEEE, Dec. 2022, pp. 3348–3357. </w:t>
          </w:r>
          <w:proofErr w:type="spellStart"/>
          <w:r w:rsidRPr="00AD6E0C">
            <w:rPr>
              <w:rFonts w:eastAsia="Times New Roman"/>
              <w:sz w:val="16"/>
              <w:szCs w:val="16"/>
            </w:rPr>
            <w:t>doi</w:t>
          </w:r>
          <w:proofErr w:type="spellEnd"/>
          <w:r w:rsidRPr="00AD6E0C">
            <w:rPr>
              <w:rFonts w:eastAsia="Times New Roman"/>
              <w:sz w:val="16"/>
              <w:szCs w:val="16"/>
            </w:rPr>
            <w:t>: 10.1109/BigData55660.2022.10020872.</w:t>
          </w:r>
        </w:p>
        <w:p w14:paraId="70891F96" w14:textId="77777777" w:rsidR="00AD6E0C" w:rsidRPr="00AD6E0C" w:rsidRDefault="00AD6E0C" w:rsidP="00AD6E0C">
          <w:pPr>
            <w:autoSpaceDE w:val="0"/>
            <w:autoSpaceDN w:val="0"/>
            <w:spacing w:after="40"/>
            <w:ind w:hanging="640"/>
            <w:divId w:val="1298024406"/>
            <w:rPr>
              <w:rFonts w:eastAsia="Times New Roman"/>
              <w:sz w:val="16"/>
              <w:szCs w:val="16"/>
            </w:rPr>
          </w:pPr>
          <w:r w:rsidRPr="00AD6E0C">
            <w:rPr>
              <w:rFonts w:eastAsia="Times New Roman"/>
              <w:sz w:val="16"/>
              <w:szCs w:val="16"/>
            </w:rPr>
            <w:t>[8]</w:t>
          </w:r>
          <w:r w:rsidRPr="00AD6E0C">
            <w:rPr>
              <w:rFonts w:eastAsia="Times New Roman"/>
              <w:sz w:val="16"/>
              <w:szCs w:val="16"/>
            </w:rPr>
            <w:tab/>
            <w:t xml:space="preserve">A. </w:t>
          </w:r>
          <w:proofErr w:type="spellStart"/>
          <w:r w:rsidRPr="00AD6E0C">
            <w:rPr>
              <w:rFonts w:eastAsia="Times New Roman"/>
              <w:sz w:val="16"/>
              <w:szCs w:val="16"/>
            </w:rPr>
            <w:t>Bifet</w:t>
          </w:r>
          <w:proofErr w:type="spellEnd"/>
          <w:r w:rsidRPr="00AD6E0C">
            <w:rPr>
              <w:rFonts w:eastAsia="Times New Roman"/>
              <w:sz w:val="16"/>
              <w:szCs w:val="16"/>
            </w:rPr>
            <w:t xml:space="preserve"> and R. </w:t>
          </w:r>
          <w:proofErr w:type="spellStart"/>
          <w:r w:rsidRPr="00AD6E0C">
            <w:rPr>
              <w:rFonts w:eastAsia="Times New Roman"/>
              <w:sz w:val="16"/>
              <w:szCs w:val="16"/>
            </w:rPr>
            <w:t>Gavaldà</w:t>
          </w:r>
          <w:proofErr w:type="spellEnd"/>
          <w:r w:rsidRPr="00AD6E0C">
            <w:rPr>
              <w:rFonts w:eastAsia="Times New Roman"/>
              <w:sz w:val="16"/>
              <w:szCs w:val="16"/>
            </w:rPr>
            <w:t xml:space="preserve">, “Learning from Time-Changing Data with Adaptive Windowing,” in </w:t>
          </w:r>
          <w:r w:rsidRPr="00AD6E0C">
            <w:rPr>
              <w:rFonts w:eastAsia="Times New Roman"/>
              <w:i/>
              <w:iCs/>
              <w:sz w:val="16"/>
              <w:szCs w:val="16"/>
            </w:rPr>
            <w:t>Proceedings of the 2007 SIAM International Conference on Data Mining</w:t>
          </w:r>
          <w:r w:rsidRPr="00AD6E0C">
            <w:rPr>
              <w:rFonts w:eastAsia="Times New Roman"/>
              <w:sz w:val="16"/>
              <w:szCs w:val="16"/>
            </w:rPr>
            <w:t xml:space="preserve">, Philadelphia, PA: Society for Industrial and Applied Mathematics, Apr. 2007, pp. 443–448. </w:t>
          </w:r>
          <w:proofErr w:type="spellStart"/>
          <w:r w:rsidRPr="00AD6E0C">
            <w:rPr>
              <w:rFonts w:eastAsia="Times New Roman"/>
              <w:sz w:val="16"/>
              <w:szCs w:val="16"/>
            </w:rPr>
            <w:t>doi</w:t>
          </w:r>
          <w:proofErr w:type="spellEnd"/>
          <w:r w:rsidRPr="00AD6E0C">
            <w:rPr>
              <w:rFonts w:eastAsia="Times New Roman"/>
              <w:sz w:val="16"/>
              <w:szCs w:val="16"/>
            </w:rPr>
            <w:t>: 10.1137/1.9781611972771.42.</w:t>
          </w:r>
        </w:p>
        <w:p w14:paraId="578DB65A" w14:textId="77777777" w:rsidR="00AD6E0C" w:rsidRPr="00AD6E0C" w:rsidRDefault="00AD6E0C" w:rsidP="00AD6E0C">
          <w:pPr>
            <w:autoSpaceDE w:val="0"/>
            <w:autoSpaceDN w:val="0"/>
            <w:spacing w:after="40"/>
            <w:ind w:hanging="640"/>
            <w:divId w:val="1906450758"/>
            <w:rPr>
              <w:rFonts w:eastAsia="Times New Roman"/>
              <w:sz w:val="16"/>
              <w:szCs w:val="16"/>
            </w:rPr>
          </w:pPr>
          <w:r w:rsidRPr="00AD6E0C">
            <w:rPr>
              <w:rFonts w:eastAsia="Times New Roman"/>
              <w:sz w:val="16"/>
              <w:szCs w:val="16"/>
            </w:rPr>
            <w:t>[9]</w:t>
          </w:r>
          <w:r w:rsidRPr="00AD6E0C">
            <w:rPr>
              <w:rFonts w:eastAsia="Times New Roman"/>
              <w:sz w:val="16"/>
              <w:szCs w:val="16"/>
            </w:rPr>
            <w:tab/>
            <w:t xml:space="preserve">K. G. Mehrotra, C. K. Mohan, and H. Huang, </w:t>
          </w:r>
          <w:r w:rsidRPr="00AD6E0C">
            <w:rPr>
              <w:rFonts w:eastAsia="Times New Roman"/>
              <w:i/>
              <w:iCs/>
              <w:sz w:val="16"/>
              <w:szCs w:val="16"/>
            </w:rPr>
            <w:t>Anomaly Detection Principles and Algorithms</w:t>
          </w:r>
          <w:r w:rsidRPr="00AD6E0C">
            <w:rPr>
              <w:rFonts w:eastAsia="Times New Roman"/>
              <w:sz w:val="16"/>
              <w:szCs w:val="16"/>
            </w:rPr>
            <w:t xml:space="preserve">. Cham: Springer International Publishing, 2017. </w:t>
          </w:r>
          <w:proofErr w:type="spellStart"/>
          <w:r w:rsidRPr="00AD6E0C">
            <w:rPr>
              <w:rFonts w:eastAsia="Times New Roman"/>
              <w:sz w:val="16"/>
              <w:szCs w:val="16"/>
            </w:rPr>
            <w:t>doi</w:t>
          </w:r>
          <w:proofErr w:type="spellEnd"/>
          <w:r w:rsidRPr="00AD6E0C">
            <w:rPr>
              <w:rFonts w:eastAsia="Times New Roman"/>
              <w:sz w:val="16"/>
              <w:szCs w:val="16"/>
            </w:rPr>
            <w:t>: 10.1007/978-3-319-67526-8.</w:t>
          </w:r>
        </w:p>
        <w:p w14:paraId="690575C7" w14:textId="72997415" w:rsidR="00311A80" w:rsidRPr="00AD6E0C" w:rsidRDefault="00AD6E0C" w:rsidP="00AD6E0C">
          <w:pPr>
            <w:pStyle w:val="Bibentry"/>
            <w:numPr>
              <w:ilvl w:val="0"/>
              <w:numId w:val="0"/>
            </w:numPr>
            <w:spacing w:after="40"/>
            <w:rPr>
              <w:sz w:val="8"/>
              <w:szCs w:val="8"/>
            </w:rPr>
          </w:pPr>
          <w:r w:rsidRPr="00AD6E0C">
            <w:rPr>
              <w:rFonts w:eastAsia="Times New Roman"/>
              <w:sz w:val="8"/>
              <w:szCs w:val="16"/>
            </w:rPr>
            <w:t> </w:t>
          </w:r>
        </w:p>
      </w:sdtContent>
    </w:sdt>
    <w:p w14:paraId="3C6EB1F1" w14:textId="31D943A0" w:rsidR="00311A80" w:rsidRPr="001310C6" w:rsidRDefault="00311A80" w:rsidP="001310C6">
      <w:pPr>
        <w:rPr>
          <w:rFonts w:eastAsiaTheme="minorEastAsia"/>
        </w:rPr>
      </w:pPr>
    </w:p>
    <w:sectPr w:rsidR="00311A80" w:rsidRPr="001310C6" w:rsidSect="00F10352">
      <w:footerReference w:type="default" r:id="rId24"/>
      <w:footerReference w:type="first" r:id="rId25"/>
      <w:pgSz w:w="12240" w:h="15840"/>
      <w:pgMar w:top="1276" w:right="2040" w:bottom="1418"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89DF4" w14:textId="77777777" w:rsidR="00DF2E52" w:rsidRDefault="00DF2E52" w:rsidP="005B434B">
      <w:pPr>
        <w:spacing w:after="0" w:line="240" w:lineRule="auto"/>
      </w:pPr>
      <w:r>
        <w:separator/>
      </w:r>
    </w:p>
  </w:endnote>
  <w:endnote w:type="continuationSeparator" w:id="0">
    <w:p w14:paraId="4F476F0B" w14:textId="77777777" w:rsidR="00DF2E52" w:rsidRDefault="00DF2E52" w:rsidP="005B434B">
      <w:pPr>
        <w:spacing w:after="0" w:line="240" w:lineRule="auto"/>
      </w:pPr>
      <w:r>
        <w:continuationSeparator/>
      </w:r>
    </w:p>
  </w:endnote>
  <w:endnote w:type="continuationNotice" w:id="1">
    <w:p w14:paraId="62293ADD" w14:textId="77777777" w:rsidR="00DF2E52" w:rsidRDefault="00DF2E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A1"/>
    <w:family w:val="roman"/>
    <w:pitch w:val="variable"/>
    <w:sig w:usb0="E00006FF" w:usb1="420024FF" w:usb2="02000000" w:usb3="00000000" w:csb0="000001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75F3" w14:textId="77777777" w:rsidR="003B791A"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84A14" w14:textId="77777777" w:rsidR="003B791A" w:rsidRDefault="003B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952E4" w14:textId="77777777" w:rsidR="00DF2E52" w:rsidRDefault="00DF2E52" w:rsidP="005B434B">
      <w:pPr>
        <w:spacing w:after="0" w:line="240" w:lineRule="auto"/>
      </w:pPr>
      <w:r>
        <w:separator/>
      </w:r>
    </w:p>
  </w:footnote>
  <w:footnote w:type="continuationSeparator" w:id="0">
    <w:p w14:paraId="3DC6A717" w14:textId="77777777" w:rsidR="00DF2E52" w:rsidRDefault="00DF2E52" w:rsidP="005B434B">
      <w:pPr>
        <w:spacing w:after="0" w:line="240" w:lineRule="auto"/>
      </w:pPr>
      <w:r>
        <w:continuationSeparator/>
      </w:r>
    </w:p>
  </w:footnote>
  <w:footnote w:type="continuationNotice" w:id="1">
    <w:p w14:paraId="1E750BDF" w14:textId="77777777" w:rsidR="00DF2E52" w:rsidRDefault="00DF2E52">
      <w:pPr>
        <w:spacing w:after="0" w:line="240" w:lineRule="auto"/>
      </w:pPr>
    </w:p>
  </w:footnote>
  <w:footnote w:id="2">
    <w:p w14:paraId="0CB95253" w14:textId="74AF4111" w:rsidR="00A9168F" w:rsidRPr="00F4746F" w:rsidRDefault="00A9168F" w:rsidP="00A9168F">
      <w:pPr>
        <w:pStyle w:val="ParaContinue"/>
        <w:rPr>
          <w:sz w:val="16"/>
          <w:szCs w:val="22"/>
        </w:rPr>
      </w:pPr>
      <w:r>
        <w:rPr>
          <w:rStyle w:val="FootnoteReference"/>
        </w:rPr>
        <w:footnoteRef/>
      </w:r>
      <w:r>
        <w:t xml:space="preserve"> </w:t>
      </w:r>
      <w:r w:rsidR="00440642" w:rsidRPr="00E8534C">
        <w:rPr>
          <w:sz w:val="16"/>
          <w:szCs w:val="22"/>
        </w:rPr>
        <w:t xml:space="preserve">The </w:t>
      </w:r>
      <w:r w:rsidR="00E8534C" w:rsidRPr="00E8534C">
        <w:rPr>
          <w:sz w:val="16"/>
          <w:szCs w:val="22"/>
        </w:rPr>
        <w:t>entire</w:t>
      </w:r>
      <w:r w:rsidR="00440642" w:rsidRPr="00E8534C">
        <w:rPr>
          <w:sz w:val="16"/>
          <w:szCs w:val="22"/>
        </w:rPr>
        <w:t xml:space="preserve"> codebase and</w:t>
      </w:r>
      <w:r w:rsidRPr="00E8534C">
        <w:rPr>
          <w:sz w:val="16"/>
          <w:szCs w:val="22"/>
        </w:rPr>
        <w:t xml:space="preserve"> results are available at </w:t>
      </w:r>
      <w:hyperlink r:id="rId1" w:history="1">
        <w:r w:rsidRPr="00E8534C">
          <w:rPr>
            <w:rStyle w:val="Hyperlink"/>
            <w:sz w:val="16"/>
            <w:szCs w:val="22"/>
          </w:rPr>
          <w:t>https://github.com/ChristinaK97/StreamingTimeSeriesAnomalyDetection</w:t>
        </w:r>
      </w:hyperlink>
      <w:r w:rsidRPr="00E8534C">
        <w:rPr>
          <w:sz w:val="16"/>
          <w:szCs w:val="22"/>
        </w:rPr>
        <w:t xml:space="preserve"> </w:t>
      </w:r>
    </w:p>
    <w:p w14:paraId="2F07C45D" w14:textId="3C97E084" w:rsidR="00A9168F" w:rsidRDefault="00A9168F">
      <w:pPr>
        <w:pStyle w:val="FootnoteText"/>
      </w:pPr>
    </w:p>
  </w:footnote>
  <w:footnote w:id="3">
    <w:p w14:paraId="0A3E1AFD" w14:textId="68D5B27E" w:rsidR="009C3B56" w:rsidRDefault="009C3B56">
      <w:pPr>
        <w:pStyle w:val="FootnoteText"/>
      </w:pPr>
      <w:r>
        <w:rPr>
          <w:rStyle w:val="FootnoteReference"/>
        </w:rPr>
        <w:footnoteRef/>
      </w:r>
      <w:r>
        <w:t xml:space="preserve"> </w:t>
      </w:r>
      <w:proofErr w:type="spellStart"/>
      <w:r w:rsidR="000003D9">
        <w:rPr>
          <w:sz w:val="14"/>
          <w:szCs w:val="14"/>
        </w:rPr>
        <w:t>EncDec</w:t>
      </w:r>
      <w:proofErr w:type="spellEnd"/>
      <w:r w:rsidR="000003D9">
        <w:rPr>
          <w:sz w:val="14"/>
          <w:szCs w:val="14"/>
        </w:rPr>
        <w:t>-AD original code</w:t>
      </w:r>
      <w:r w:rsidR="000003D9" w:rsidRPr="00F4746F">
        <w:rPr>
          <w:sz w:val="14"/>
          <w:szCs w:val="14"/>
        </w:rPr>
        <w:t xml:space="preserve">: </w:t>
      </w:r>
      <w:hyperlink r:id="rId2" w:history="1">
        <w:r w:rsidR="0040229B" w:rsidRPr="0040229B">
          <w:rPr>
            <w:rStyle w:val="Hyperlink"/>
            <w:rFonts w:asciiTheme="minorHAnsi" w:hAnsiTheme="minorHAnsi" w:cstheme="minorBidi"/>
            <w:sz w:val="14"/>
            <w:szCs w:val="14"/>
          </w:rPr>
          <w:t>https://github.com/KDD-OpenSource/DeepADoTS/blob/master/src/algorithms/lstm_enc_dec_axl.py</w:t>
        </w:r>
      </w:hyperlink>
      <w:r w:rsidR="0040229B" w:rsidRPr="0040229B">
        <w:rPr>
          <w:sz w:val="14"/>
          <w:szCs w:val="14"/>
        </w:rPr>
        <w:t xml:space="preserve"> </w:t>
      </w:r>
    </w:p>
  </w:footnote>
  <w:footnote w:id="4">
    <w:p w14:paraId="24E489DD" w14:textId="0FCA07A5" w:rsidR="00546174" w:rsidRDefault="00546174">
      <w:pPr>
        <w:pStyle w:val="FootnoteText"/>
      </w:pPr>
      <w:r>
        <w:rPr>
          <w:rStyle w:val="FootnoteReference"/>
        </w:rPr>
        <w:footnoteRef/>
      </w:r>
      <w:r>
        <w:t xml:space="preserve"> </w:t>
      </w:r>
      <w:r w:rsidR="00901FAF" w:rsidRPr="00F4746F">
        <w:rPr>
          <w:sz w:val="14"/>
          <w:szCs w:val="14"/>
        </w:rPr>
        <w:t>TSB-U</w:t>
      </w:r>
      <w:r w:rsidR="00F4746F" w:rsidRPr="00F4746F">
        <w:rPr>
          <w:sz w:val="14"/>
          <w:szCs w:val="14"/>
        </w:rPr>
        <w:t xml:space="preserve">AD repository: </w:t>
      </w:r>
      <w:hyperlink r:id="rId3" w:history="1">
        <w:r w:rsidR="00F4746F" w:rsidRPr="00827502">
          <w:rPr>
            <w:rStyle w:val="Hyperlink"/>
            <w:rFonts w:asciiTheme="minorHAnsi" w:hAnsiTheme="minorHAnsi" w:cstheme="minorBidi"/>
            <w:sz w:val="14"/>
            <w:szCs w:val="14"/>
          </w:rPr>
          <w:t>https://github.com/TheDatumOrg/TSB-UAD/</w:t>
        </w:r>
      </w:hyperlink>
      <w:r w:rsidR="003674D3" w:rsidRPr="003674D3">
        <w:rPr>
          <w:sz w:val="14"/>
          <w:szCs w:val="14"/>
        </w:rPr>
        <w:t xml:space="preserve"> </w:t>
      </w:r>
    </w:p>
  </w:footnote>
  <w:footnote w:id="5">
    <w:p w14:paraId="1698D8B0" w14:textId="384043E4" w:rsidR="00901FAF" w:rsidRDefault="00901FAF">
      <w:pPr>
        <w:pStyle w:val="FootnoteText"/>
      </w:pPr>
      <w:r>
        <w:rPr>
          <w:rStyle w:val="FootnoteReference"/>
        </w:rPr>
        <w:footnoteRef/>
      </w:r>
      <w:r>
        <w:t xml:space="preserve"> </w:t>
      </w:r>
      <w:r w:rsidR="000003D9">
        <w:rPr>
          <w:sz w:val="14"/>
          <w:szCs w:val="14"/>
        </w:rPr>
        <w:t>LSTM-AE</w:t>
      </w:r>
      <w:r w:rsidR="00F4746F" w:rsidRPr="00F4746F">
        <w:rPr>
          <w:sz w:val="14"/>
          <w:szCs w:val="14"/>
        </w:rPr>
        <w:t xml:space="preserve"> repository: </w:t>
      </w:r>
      <w:hyperlink r:id="rId4" w:history="1">
        <w:r w:rsidRPr="00901FAF">
          <w:rPr>
            <w:rStyle w:val="Hyperlink"/>
            <w:rFonts w:asciiTheme="minorHAnsi" w:hAnsiTheme="minorHAnsi" w:cstheme="minorBidi"/>
            <w:sz w:val="14"/>
            <w:szCs w:val="14"/>
          </w:rPr>
          <w:t>https://github.com/redsofa/streaming_anomaly_detection</w:t>
        </w:r>
      </w:hyperlink>
      <w:r w:rsidRPr="00901FAF">
        <w:rPr>
          <w:sz w:val="14"/>
          <w:szCs w:val="14"/>
        </w:rPr>
        <w:t xml:space="preserve"> </w:t>
      </w:r>
    </w:p>
  </w:footnote>
  <w:footnote w:id="6">
    <w:p w14:paraId="2A69AD86" w14:textId="161DCAC1" w:rsidR="00AA288B" w:rsidRPr="00AA288B" w:rsidRDefault="003F2706" w:rsidP="00AA288B">
      <w:pPr>
        <w:pStyle w:val="FootnoteText"/>
      </w:pPr>
      <w:r>
        <w:rPr>
          <w:rStyle w:val="FootnoteReference"/>
        </w:rPr>
        <w:footnoteRef/>
      </w:r>
      <w:r>
        <w:t xml:space="preserve"> </w:t>
      </w:r>
      <w:r w:rsidR="00AA288B" w:rsidRPr="00014DA6">
        <w:rPr>
          <w:sz w:val="14"/>
          <w:szCs w:val="14"/>
        </w:rPr>
        <w:t xml:space="preserve">Statistics about the selected datasets are presented in </w:t>
      </w:r>
      <w:r w:rsidR="00C85676">
        <w:rPr>
          <w:sz w:val="14"/>
          <w:szCs w:val="14"/>
        </w:rPr>
        <w:t>the</w:t>
      </w:r>
      <w:r w:rsidR="00AA288B" w:rsidRPr="00014DA6">
        <w:rPr>
          <w:sz w:val="14"/>
          <w:szCs w:val="14"/>
        </w:rPr>
        <w:t xml:space="preserve"> notebook</w:t>
      </w:r>
      <w:r w:rsidR="00555F51">
        <w:rPr>
          <w:sz w:val="14"/>
          <w:szCs w:val="14"/>
        </w:rPr>
        <w:t xml:space="preserve"> “</w:t>
      </w:r>
      <w:proofErr w:type="spellStart"/>
      <w:r w:rsidR="00555F51">
        <w:rPr>
          <w:sz w:val="14"/>
          <w:szCs w:val="14"/>
        </w:rPr>
        <w:t>StreamingAnomalyDetectionNotebook.</w:t>
      </w:r>
      <w:r w:rsidR="008140BF">
        <w:rPr>
          <w:sz w:val="14"/>
          <w:szCs w:val="14"/>
        </w:rPr>
        <w:t>ipynd</w:t>
      </w:r>
      <w:proofErr w:type="spellEnd"/>
      <w:r w:rsidR="008140BF">
        <w:rPr>
          <w:sz w:val="14"/>
          <w:szCs w:val="14"/>
        </w:rPr>
        <w:t>”</w:t>
      </w:r>
    </w:p>
    <w:p w14:paraId="63EECA13" w14:textId="3332B2C4" w:rsidR="003F2706" w:rsidRDefault="003F270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A9222F9"/>
    <w:multiLevelType w:val="hybridMultilevel"/>
    <w:tmpl w:val="EC5640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C5E47"/>
    <w:multiLevelType w:val="hybridMultilevel"/>
    <w:tmpl w:val="8BF849A6"/>
    <w:lvl w:ilvl="0" w:tplc="04090005">
      <w:start w:val="1"/>
      <w:numFmt w:val="bullet"/>
      <w:lvlText w:val=""/>
      <w:lvlJc w:val="left"/>
      <w:pPr>
        <w:ind w:left="960" w:hanging="360"/>
      </w:pPr>
      <w:rPr>
        <w:rFonts w:ascii="Wingdings" w:hAnsi="Wingdings" w:hint="default"/>
      </w:rPr>
    </w:lvl>
    <w:lvl w:ilvl="1" w:tplc="FFFFFFFF" w:tentative="1">
      <w:start w:val="1"/>
      <w:numFmt w:val="bullet"/>
      <w:lvlText w:val="o"/>
      <w:lvlJc w:val="left"/>
      <w:pPr>
        <w:ind w:left="1680" w:hanging="360"/>
      </w:pPr>
      <w:rPr>
        <w:rFonts w:ascii="Courier New" w:hAnsi="Courier New" w:cs="Courier New" w:hint="default"/>
      </w:rPr>
    </w:lvl>
    <w:lvl w:ilvl="2" w:tplc="FFFFFFFF" w:tentative="1">
      <w:start w:val="1"/>
      <w:numFmt w:val="bullet"/>
      <w:lvlText w:val=""/>
      <w:lvlJc w:val="left"/>
      <w:pPr>
        <w:ind w:left="2400" w:hanging="360"/>
      </w:pPr>
      <w:rPr>
        <w:rFonts w:ascii="Wingdings" w:hAnsi="Wingdings" w:hint="default"/>
      </w:rPr>
    </w:lvl>
    <w:lvl w:ilvl="3" w:tplc="FFFFFFFF" w:tentative="1">
      <w:start w:val="1"/>
      <w:numFmt w:val="bullet"/>
      <w:lvlText w:val=""/>
      <w:lvlJc w:val="left"/>
      <w:pPr>
        <w:ind w:left="3120" w:hanging="360"/>
      </w:pPr>
      <w:rPr>
        <w:rFonts w:ascii="Symbol" w:hAnsi="Symbol" w:hint="default"/>
      </w:rPr>
    </w:lvl>
    <w:lvl w:ilvl="4" w:tplc="FFFFFFFF" w:tentative="1">
      <w:start w:val="1"/>
      <w:numFmt w:val="bullet"/>
      <w:lvlText w:val="o"/>
      <w:lvlJc w:val="left"/>
      <w:pPr>
        <w:ind w:left="3840" w:hanging="360"/>
      </w:pPr>
      <w:rPr>
        <w:rFonts w:ascii="Courier New" w:hAnsi="Courier New" w:cs="Courier New" w:hint="default"/>
      </w:rPr>
    </w:lvl>
    <w:lvl w:ilvl="5" w:tplc="FFFFFFFF" w:tentative="1">
      <w:start w:val="1"/>
      <w:numFmt w:val="bullet"/>
      <w:lvlText w:val=""/>
      <w:lvlJc w:val="left"/>
      <w:pPr>
        <w:ind w:left="4560" w:hanging="360"/>
      </w:pPr>
      <w:rPr>
        <w:rFonts w:ascii="Wingdings" w:hAnsi="Wingdings" w:hint="default"/>
      </w:rPr>
    </w:lvl>
    <w:lvl w:ilvl="6" w:tplc="FFFFFFFF" w:tentative="1">
      <w:start w:val="1"/>
      <w:numFmt w:val="bullet"/>
      <w:lvlText w:val=""/>
      <w:lvlJc w:val="left"/>
      <w:pPr>
        <w:ind w:left="5280" w:hanging="360"/>
      </w:pPr>
      <w:rPr>
        <w:rFonts w:ascii="Symbol" w:hAnsi="Symbol" w:hint="default"/>
      </w:rPr>
    </w:lvl>
    <w:lvl w:ilvl="7" w:tplc="FFFFFFFF" w:tentative="1">
      <w:start w:val="1"/>
      <w:numFmt w:val="bullet"/>
      <w:lvlText w:val="o"/>
      <w:lvlJc w:val="left"/>
      <w:pPr>
        <w:ind w:left="6000" w:hanging="360"/>
      </w:pPr>
      <w:rPr>
        <w:rFonts w:ascii="Courier New" w:hAnsi="Courier New" w:cs="Courier New" w:hint="default"/>
      </w:rPr>
    </w:lvl>
    <w:lvl w:ilvl="8" w:tplc="FFFFFFFF" w:tentative="1">
      <w:start w:val="1"/>
      <w:numFmt w:val="bullet"/>
      <w:lvlText w:val=""/>
      <w:lvlJc w:val="left"/>
      <w:pPr>
        <w:ind w:left="6720" w:hanging="360"/>
      </w:pPr>
      <w:rPr>
        <w:rFonts w:ascii="Wingdings" w:hAnsi="Wingdings" w:hint="default"/>
      </w:rPr>
    </w:lvl>
  </w:abstractNum>
  <w:abstractNum w:abstractNumId="4" w15:restartNumberingAfterBreak="0">
    <w:nsid w:val="16CF454D"/>
    <w:multiLevelType w:val="hybridMultilevel"/>
    <w:tmpl w:val="C2E69B6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18563EAB"/>
    <w:multiLevelType w:val="hybridMultilevel"/>
    <w:tmpl w:val="FD4ABA88"/>
    <w:lvl w:ilvl="0" w:tplc="70861EDA">
      <w:numFmt w:val="bullet"/>
      <w:lvlText w:val="-"/>
      <w:lvlJc w:val="left"/>
      <w:pPr>
        <w:ind w:left="600" w:hanging="360"/>
      </w:pPr>
      <w:rPr>
        <w:rFonts w:ascii="Linux Libertine O" w:eastAsia="Cambria" w:hAnsi="Linux Libertine O" w:cs="Linux Libertine O"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27DB8"/>
    <w:multiLevelType w:val="hybridMultilevel"/>
    <w:tmpl w:val="6C742A50"/>
    <w:lvl w:ilvl="0" w:tplc="04090005">
      <w:start w:val="1"/>
      <w:numFmt w:val="bullet"/>
      <w:lvlText w:val=""/>
      <w:lvlJc w:val="left"/>
      <w:pPr>
        <w:ind w:left="960" w:hanging="360"/>
      </w:pPr>
      <w:rPr>
        <w:rFonts w:ascii="Wingdings" w:hAnsi="Wingdings" w:hint="default"/>
      </w:rPr>
    </w:lvl>
    <w:lvl w:ilvl="1" w:tplc="FFFFFFFF" w:tentative="1">
      <w:start w:val="1"/>
      <w:numFmt w:val="bullet"/>
      <w:lvlText w:val="o"/>
      <w:lvlJc w:val="left"/>
      <w:pPr>
        <w:ind w:left="1680" w:hanging="360"/>
      </w:pPr>
      <w:rPr>
        <w:rFonts w:ascii="Courier New" w:hAnsi="Courier New" w:cs="Courier New" w:hint="default"/>
      </w:rPr>
    </w:lvl>
    <w:lvl w:ilvl="2" w:tplc="FFFFFFFF" w:tentative="1">
      <w:start w:val="1"/>
      <w:numFmt w:val="bullet"/>
      <w:lvlText w:val=""/>
      <w:lvlJc w:val="left"/>
      <w:pPr>
        <w:ind w:left="2400" w:hanging="360"/>
      </w:pPr>
      <w:rPr>
        <w:rFonts w:ascii="Wingdings" w:hAnsi="Wingdings" w:hint="default"/>
      </w:rPr>
    </w:lvl>
    <w:lvl w:ilvl="3" w:tplc="FFFFFFFF" w:tentative="1">
      <w:start w:val="1"/>
      <w:numFmt w:val="bullet"/>
      <w:lvlText w:val=""/>
      <w:lvlJc w:val="left"/>
      <w:pPr>
        <w:ind w:left="3120" w:hanging="360"/>
      </w:pPr>
      <w:rPr>
        <w:rFonts w:ascii="Symbol" w:hAnsi="Symbol" w:hint="default"/>
      </w:rPr>
    </w:lvl>
    <w:lvl w:ilvl="4" w:tplc="FFFFFFFF" w:tentative="1">
      <w:start w:val="1"/>
      <w:numFmt w:val="bullet"/>
      <w:lvlText w:val="o"/>
      <w:lvlJc w:val="left"/>
      <w:pPr>
        <w:ind w:left="3840" w:hanging="360"/>
      </w:pPr>
      <w:rPr>
        <w:rFonts w:ascii="Courier New" w:hAnsi="Courier New" w:cs="Courier New" w:hint="default"/>
      </w:rPr>
    </w:lvl>
    <w:lvl w:ilvl="5" w:tplc="FFFFFFFF" w:tentative="1">
      <w:start w:val="1"/>
      <w:numFmt w:val="bullet"/>
      <w:lvlText w:val=""/>
      <w:lvlJc w:val="left"/>
      <w:pPr>
        <w:ind w:left="4560" w:hanging="360"/>
      </w:pPr>
      <w:rPr>
        <w:rFonts w:ascii="Wingdings" w:hAnsi="Wingdings" w:hint="default"/>
      </w:rPr>
    </w:lvl>
    <w:lvl w:ilvl="6" w:tplc="FFFFFFFF" w:tentative="1">
      <w:start w:val="1"/>
      <w:numFmt w:val="bullet"/>
      <w:lvlText w:val=""/>
      <w:lvlJc w:val="left"/>
      <w:pPr>
        <w:ind w:left="5280" w:hanging="360"/>
      </w:pPr>
      <w:rPr>
        <w:rFonts w:ascii="Symbol" w:hAnsi="Symbol" w:hint="default"/>
      </w:rPr>
    </w:lvl>
    <w:lvl w:ilvl="7" w:tplc="FFFFFFFF" w:tentative="1">
      <w:start w:val="1"/>
      <w:numFmt w:val="bullet"/>
      <w:lvlText w:val="o"/>
      <w:lvlJc w:val="left"/>
      <w:pPr>
        <w:ind w:left="6000" w:hanging="360"/>
      </w:pPr>
      <w:rPr>
        <w:rFonts w:ascii="Courier New" w:hAnsi="Courier New" w:cs="Courier New" w:hint="default"/>
      </w:rPr>
    </w:lvl>
    <w:lvl w:ilvl="8" w:tplc="FFFFFFFF" w:tentative="1">
      <w:start w:val="1"/>
      <w:numFmt w:val="bullet"/>
      <w:lvlText w:val=""/>
      <w:lvlJc w:val="left"/>
      <w:pPr>
        <w:ind w:left="6720" w:hanging="360"/>
      </w:pPr>
      <w:rPr>
        <w:rFonts w:ascii="Wingdings" w:hAnsi="Wingdings" w:hint="default"/>
      </w:rPr>
    </w:lvl>
  </w:abstractNum>
  <w:abstractNum w:abstractNumId="11"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64F85A76"/>
    <w:multiLevelType w:val="hybridMultilevel"/>
    <w:tmpl w:val="3F12FC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5577ADC"/>
    <w:multiLevelType w:val="hybridMultilevel"/>
    <w:tmpl w:val="7A5ED9B4"/>
    <w:lvl w:ilvl="0" w:tplc="40F21726">
      <w:numFmt w:val="bullet"/>
      <w:lvlText w:val="-"/>
      <w:lvlJc w:val="left"/>
      <w:pPr>
        <w:ind w:left="720" w:hanging="360"/>
      </w:pPr>
      <w:rPr>
        <w:rFonts w:ascii="Linux Libertine O" w:eastAsia="Cambria" w:hAnsi="Linux Libertine O" w:cs="Linux Libertine 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337876">
    <w:abstractNumId w:val="0"/>
  </w:num>
  <w:num w:numId="2" w16cid:durableId="906114992">
    <w:abstractNumId w:val="20"/>
  </w:num>
  <w:num w:numId="3" w16cid:durableId="1343168514">
    <w:abstractNumId w:val="14"/>
  </w:num>
  <w:num w:numId="4" w16cid:durableId="1362634052">
    <w:abstractNumId w:val="1"/>
  </w:num>
  <w:num w:numId="5" w16cid:durableId="1776091726">
    <w:abstractNumId w:val="7"/>
  </w:num>
  <w:num w:numId="6" w16cid:durableId="1697340687">
    <w:abstractNumId w:val="11"/>
  </w:num>
  <w:num w:numId="7" w16cid:durableId="1589384660">
    <w:abstractNumId w:val="18"/>
  </w:num>
  <w:num w:numId="8" w16cid:durableId="45111458">
    <w:abstractNumId w:val="6"/>
  </w:num>
  <w:num w:numId="9" w16cid:durableId="1199471083">
    <w:abstractNumId w:val="12"/>
  </w:num>
  <w:num w:numId="10" w16cid:durableId="85811530">
    <w:abstractNumId w:val="21"/>
  </w:num>
  <w:num w:numId="11" w16cid:durableId="2118746010">
    <w:abstractNumId w:val="9"/>
  </w:num>
  <w:num w:numId="12" w16cid:durableId="1128403031">
    <w:abstractNumId w:val="19"/>
  </w:num>
  <w:num w:numId="13" w16cid:durableId="1522628414">
    <w:abstractNumId w:val="13"/>
  </w:num>
  <w:num w:numId="14" w16cid:durableId="1910653489">
    <w:abstractNumId w:val="8"/>
  </w:num>
  <w:num w:numId="15" w16cid:durableId="93475139">
    <w:abstractNumId w:val="17"/>
  </w:num>
  <w:num w:numId="16" w16cid:durableId="160432831">
    <w:abstractNumId w:val="2"/>
  </w:num>
  <w:num w:numId="17" w16cid:durableId="650913154">
    <w:abstractNumId w:val="16"/>
  </w:num>
  <w:num w:numId="18" w16cid:durableId="503789899">
    <w:abstractNumId w:val="5"/>
  </w:num>
  <w:num w:numId="19" w16cid:durableId="957759959">
    <w:abstractNumId w:val="4"/>
  </w:num>
  <w:num w:numId="20" w16cid:durableId="598219689">
    <w:abstractNumId w:val="15"/>
  </w:num>
  <w:num w:numId="21" w16cid:durableId="1205291274">
    <w:abstractNumId w:val="10"/>
  </w:num>
  <w:num w:numId="22" w16cid:durableId="460422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03D9"/>
    <w:rsid w:val="00000D8E"/>
    <w:rsid w:val="000017EB"/>
    <w:rsid w:val="00001847"/>
    <w:rsid w:val="00003D2D"/>
    <w:rsid w:val="00003E70"/>
    <w:rsid w:val="00003F80"/>
    <w:rsid w:val="00004139"/>
    <w:rsid w:val="00004243"/>
    <w:rsid w:val="0001037F"/>
    <w:rsid w:val="00010EB9"/>
    <w:rsid w:val="000113A0"/>
    <w:rsid w:val="00011A8A"/>
    <w:rsid w:val="00011B9A"/>
    <w:rsid w:val="0001281A"/>
    <w:rsid w:val="00012CEC"/>
    <w:rsid w:val="000135B8"/>
    <w:rsid w:val="00013877"/>
    <w:rsid w:val="00014DA6"/>
    <w:rsid w:val="0001546B"/>
    <w:rsid w:val="00015936"/>
    <w:rsid w:val="000159BB"/>
    <w:rsid w:val="00017304"/>
    <w:rsid w:val="00017442"/>
    <w:rsid w:val="00022696"/>
    <w:rsid w:val="0002361F"/>
    <w:rsid w:val="000253CF"/>
    <w:rsid w:val="00025A41"/>
    <w:rsid w:val="00026C40"/>
    <w:rsid w:val="00026EEE"/>
    <w:rsid w:val="00030014"/>
    <w:rsid w:val="00030970"/>
    <w:rsid w:val="00030A62"/>
    <w:rsid w:val="0003241E"/>
    <w:rsid w:val="000327C8"/>
    <w:rsid w:val="000328F3"/>
    <w:rsid w:val="00032BB5"/>
    <w:rsid w:val="00034A15"/>
    <w:rsid w:val="00035090"/>
    <w:rsid w:val="000354F7"/>
    <w:rsid w:val="000355F4"/>
    <w:rsid w:val="00037C91"/>
    <w:rsid w:val="00043102"/>
    <w:rsid w:val="000441AE"/>
    <w:rsid w:val="0004501E"/>
    <w:rsid w:val="00045C18"/>
    <w:rsid w:val="00051171"/>
    <w:rsid w:val="00051C7F"/>
    <w:rsid w:val="00052093"/>
    <w:rsid w:val="00052703"/>
    <w:rsid w:val="000537D0"/>
    <w:rsid w:val="00054855"/>
    <w:rsid w:val="000549FF"/>
    <w:rsid w:val="00054E0A"/>
    <w:rsid w:val="00055895"/>
    <w:rsid w:val="0005677D"/>
    <w:rsid w:val="00060FE9"/>
    <w:rsid w:val="000612E6"/>
    <w:rsid w:val="00061A68"/>
    <w:rsid w:val="000638FF"/>
    <w:rsid w:val="00064EEE"/>
    <w:rsid w:val="00066E5E"/>
    <w:rsid w:val="0006707E"/>
    <w:rsid w:val="0007027C"/>
    <w:rsid w:val="000715BA"/>
    <w:rsid w:val="0007186C"/>
    <w:rsid w:val="00072C40"/>
    <w:rsid w:val="00074B51"/>
    <w:rsid w:val="00074F6F"/>
    <w:rsid w:val="00075860"/>
    <w:rsid w:val="00075CA0"/>
    <w:rsid w:val="000774F1"/>
    <w:rsid w:val="00077F47"/>
    <w:rsid w:val="00080C59"/>
    <w:rsid w:val="000836C5"/>
    <w:rsid w:val="0008391F"/>
    <w:rsid w:val="000872C4"/>
    <w:rsid w:val="00087462"/>
    <w:rsid w:val="0009314B"/>
    <w:rsid w:val="0009317E"/>
    <w:rsid w:val="00093757"/>
    <w:rsid w:val="0009389A"/>
    <w:rsid w:val="0009492C"/>
    <w:rsid w:val="000974E8"/>
    <w:rsid w:val="000978C8"/>
    <w:rsid w:val="00097B6E"/>
    <w:rsid w:val="000A00F9"/>
    <w:rsid w:val="000A0232"/>
    <w:rsid w:val="000A0623"/>
    <w:rsid w:val="000A7816"/>
    <w:rsid w:val="000B0446"/>
    <w:rsid w:val="000B0E1D"/>
    <w:rsid w:val="000B13C3"/>
    <w:rsid w:val="000B29DF"/>
    <w:rsid w:val="000B29E0"/>
    <w:rsid w:val="000B2B89"/>
    <w:rsid w:val="000B4F37"/>
    <w:rsid w:val="000B51B2"/>
    <w:rsid w:val="000B6A35"/>
    <w:rsid w:val="000B6FA1"/>
    <w:rsid w:val="000B700D"/>
    <w:rsid w:val="000B7910"/>
    <w:rsid w:val="000B7D84"/>
    <w:rsid w:val="000C00DE"/>
    <w:rsid w:val="000C075E"/>
    <w:rsid w:val="000C0871"/>
    <w:rsid w:val="000C15AB"/>
    <w:rsid w:val="000C1812"/>
    <w:rsid w:val="000C5F06"/>
    <w:rsid w:val="000C62A0"/>
    <w:rsid w:val="000C7151"/>
    <w:rsid w:val="000D014F"/>
    <w:rsid w:val="000D0360"/>
    <w:rsid w:val="000D0CB6"/>
    <w:rsid w:val="000D2ED5"/>
    <w:rsid w:val="000D3476"/>
    <w:rsid w:val="000D52FC"/>
    <w:rsid w:val="000D5CB0"/>
    <w:rsid w:val="000D6541"/>
    <w:rsid w:val="000D6B44"/>
    <w:rsid w:val="000E41B2"/>
    <w:rsid w:val="000E68FD"/>
    <w:rsid w:val="000E7CDB"/>
    <w:rsid w:val="000E7E20"/>
    <w:rsid w:val="000F088E"/>
    <w:rsid w:val="000F1A55"/>
    <w:rsid w:val="000F28A0"/>
    <w:rsid w:val="000F2E28"/>
    <w:rsid w:val="000F3186"/>
    <w:rsid w:val="000F3389"/>
    <w:rsid w:val="000F3834"/>
    <w:rsid w:val="000F4DD4"/>
    <w:rsid w:val="000F4E3C"/>
    <w:rsid w:val="000F5933"/>
    <w:rsid w:val="000F68B0"/>
    <w:rsid w:val="000F74E5"/>
    <w:rsid w:val="001002D8"/>
    <w:rsid w:val="00100440"/>
    <w:rsid w:val="001025F0"/>
    <w:rsid w:val="00102ABF"/>
    <w:rsid w:val="0010309C"/>
    <w:rsid w:val="00106588"/>
    <w:rsid w:val="001076E5"/>
    <w:rsid w:val="001079CE"/>
    <w:rsid w:val="001079F0"/>
    <w:rsid w:val="00112471"/>
    <w:rsid w:val="00113950"/>
    <w:rsid w:val="001142BA"/>
    <w:rsid w:val="00114BEF"/>
    <w:rsid w:val="00116F9E"/>
    <w:rsid w:val="0012039C"/>
    <w:rsid w:val="00120935"/>
    <w:rsid w:val="00120D69"/>
    <w:rsid w:val="0012107D"/>
    <w:rsid w:val="0012134D"/>
    <w:rsid w:val="001225A1"/>
    <w:rsid w:val="00125A4F"/>
    <w:rsid w:val="00125B08"/>
    <w:rsid w:val="00125EE8"/>
    <w:rsid w:val="001265CC"/>
    <w:rsid w:val="0012691C"/>
    <w:rsid w:val="001310C6"/>
    <w:rsid w:val="00131B00"/>
    <w:rsid w:val="00131E81"/>
    <w:rsid w:val="00132BBD"/>
    <w:rsid w:val="00134ADE"/>
    <w:rsid w:val="001366E3"/>
    <w:rsid w:val="00140751"/>
    <w:rsid w:val="00140B69"/>
    <w:rsid w:val="00141115"/>
    <w:rsid w:val="0014173B"/>
    <w:rsid w:val="00142961"/>
    <w:rsid w:val="00143DD2"/>
    <w:rsid w:val="00146E14"/>
    <w:rsid w:val="0014721E"/>
    <w:rsid w:val="00150333"/>
    <w:rsid w:val="00150D88"/>
    <w:rsid w:val="001511E4"/>
    <w:rsid w:val="00154768"/>
    <w:rsid w:val="00155E40"/>
    <w:rsid w:val="00162B21"/>
    <w:rsid w:val="00163346"/>
    <w:rsid w:val="00163A26"/>
    <w:rsid w:val="001642A0"/>
    <w:rsid w:val="00164EE8"/>
    <w:rsid w:val="001651C7"/>
    <w:rsid w:val="001705C2"/>
    <w:rsid w:val="0017170D"/>
    <w:rsid w:val="001720E0"/>
    <w:rsid w:val="001721FD"/>
    <w:rsid w:val="001731C2"/>
    <w:rsid w:val="00174F78"/>
    <w:rsid w:val="001754DD"/>
    <w:rsid w:val="0018053D"/>
    <w:rsid w:val="00180CC7"/>
    <w:rsid w:val="00180E06"/>
    <w:rsid w:val="00181A7E"/>
    <w:rsid w:val="0018246E"/>
    <w:rsid w:val="00182A2A"/>
    <w:rsid w:val="00182E02"/>
    <w:rsid w:val="001837F5"/>
    <w:rsid w:val="00186233"/>
    <w:rsid w:val="0018636D"/>
    <w:rsid w:val="00186BEB"/>
    <w:rsid w:val="00190059"/>
    <w:rsid w:val="00190814"/>
    <w:rsid w:val="00190C00"/>
    <w:rsid w:val="001925DE"/>
    <w:rsid w:val="0019262D"/>
    <w:rsid w:val="00193AB0"/>
    <w:rsid w:val="00195712"/>
    <w:rsid w:val="001965A6"/>
    <w:rsid w:val="001A1837"/>
    <w:rsid w:val="001A235B"/>
    <w:rsid w:val="001A4CD1"/>
    <w:rsid w:val="001A4F89"/>
    <w:rsid w:val="001A7D24"/>
    <w:rsid w:val="001A7E1A"/>
    <w:rsid w:val="001B1A56"/>
    <w:rsid w:val="001B1F0E"/>
    <w:rsid w:val="001B2974"/>
    <w:rsid w:val="001B2F6B"/>
    <w:rsid w:val="001B3F3D"/>
    <w:rsid w:val="001B452F"/>
    <w:rsid w:val="001B4B7A"/>
    <w:rsid w:val="001B50A9"/>
    <w:rsid w:val="001B633D"/>
    <w:rsid w:val="001B6B14"/>
    <w:rsid w:val="001B75EC"/>
    <w:rsid w:val="001B768A"/>
    <w:rsid w:val="001C2AA9"/>
    <w:rsid w:val="001C2BEF"/>
    <w:rsid w:val="001C3953"/>
    <w:rsid w:val="001C43BC"/>
    <w:rsid w:val="001C4433"/>
    <w:rsid w:val="001C608D"/>
    <w:rsid w:val="001C6283"/>
    <w:rsid w:val="001C62A2"/>
    <w:rsid w:val="001C6782"/>
    <w:rsid w:val="001C6FC6"/>
    <w:rsid w:val="001D140D"/>
    <w:rsid w:val="001D1D77"/>
    <w:rsid w:val="001D3CDD"/>
    <w:rsid w:val="001D49B5"/>
    <w:rsid w:val="001D4E2D"/>
    <w:rsid w:val="001D51F7"/>
    <w:rsid w:val="001D5D16"/>
    <w:rsid w:val="001E0C01"/>
    <w:rsid w:val="001E274B"/>
    <w:rsid w:val="001E28B3"/>
    <w:rsid w:val="001E4335"/>
    <w:rsid w:val="001E4733"/>
    <w:rsid w:val="001E4A77"/>
    <w:rsid w:val="001E4AA4"/>
    <w:rsid w:val="001E50A2"/>
    <w:rsid w:val="001E559F"/>
    <w:rsid w:val="001E6064"/>
    <w:rsid w:val="001E6349"/>
    <w:rsid w:val="001E7480"/>
    <w:rsid w:val="001F0249"/>
    <w:rsid w:val="001F1D5C"/>
    <w:rsid w:val="001F44B8"/>
    <w:rsid w:val="001F79BD"/>
    <w:rsid w:val="00200DF3"/>
    <w:rsid w:val="00203BC6"/>
    <w:rsid w:val="00207DF9"/>
    <w:rsid w:val="00207F30"/>
    <w:rsid w:val="0021033C"/>
    <w:rsid w:val="00210F59"/>
    <w:rsid w:val="0021164A"/>
    <w:rsid w:val="00213936"/>
    <w:rsid w:val="00213B86"/>
    <w:rsid w:val="00214202"/>
    <w:rsid w:val="0021436B"/>
    <w:rsid w:val="002157DD"/>
    <w:rsid w:val="002174AA"/>
    <w:rsid w:val="0022104D"/>
    <w:rsid w:val="0022111E"/>
    <w:rsid w:val="00222672"/>
    <w:rsid w:val="002244E1"/>
    <w:rsid w:val="002261B0"/>
    <w:rsid w:val="00227DD7"/>
    <w:rsid w:val="002301DD"/>
    <w:rsid w:val="0023048B"/>
    <w:rsid w:val="002306B0"/>
    <w:rsid w:val="0023122D"/>
    <w:rsid w:val="00231BB9"/>
    <w:rsid w:val="00231DBC"/>
    <w:rsid w:val="00232A10"/>
    <w:rsid w:val="00232A5E"/>
    <w:rsid w:val="00234534"/>
    <w:rsid w:val="00234C1E"/>
    <w:rsid w:val="00237118"/>
    <w:rsid w:val="00240A16"/>
    <w:rsid w:val="002411A7"/>
    <w:rsid w:val="0024380E"/>
    <w:rsid w:val="00243859"/>
    <w:rsid w:val="002459C0"/>
    <w:rsid w:val="00245DF3"/>
    <w:rsid w:val="0024606B"/>
    <w:rsid w:val="002463EF"/>
    <w:rsid w:val="00246CFE"/>
    <w:rsid w:val="002504B9"/>
    <w:rsid w:val="00250F22"/>
    <w:rsid w:val="00251738"/>
    <w:rsid w:val="002531DA"/>
    <w:rsid w:val="0025460D"/>
    <w:rsid w:val="00254D6C"/>
    <w:rsid w:val="0025675E"/>
    <w:rsid w:val="002576A6"/>
    <w:rsid w:val="002601C2"/>
    <w:rsid w:val="002611E6"/>
    <w:rsid w:val="002612C5"/>
    <w:rsid w:val="00261FB7"/>
    <w:rsid w:val="0026205E"/>
    <w:rsid w:val="0026250B"/>
    <w:rsid w:val="00262F4E"/>
    <w:rsid w:val="002631B4"/>
    <w:rsid w:val="00266204"/>
    <w:rsid w:val="002672BE"/>
    <w:rsid w:val="002675D0"/>
    <w:rsid w:val="00271F90"/>
    <w:rsid w:val="00273A4B"/>
    <w:rsid w:val="00275E96"/>
    <w:rsid w:val="0027612A"/>
    <w:rsid w:val="00277930"/>
    <w:rsid w:val="00277C30"/>
    <w:rsid w:val="00277E14"/>
    <w:rsid w:val="00280B07"/>
    <w:rsid w:val="0028158E"/>
    <w:rsid w:val="00283EE7"/>
    <w:rsid w:val="0028444D"/>
    <w:rsid w:val="00284AB6"/>
    <w:rsid w:val="002852BC"/>
    <w:rsid w:val="00287108"/>
    <w:rsid w:val="00287921"/>
    <w:rsid w:val="00290FA7"/>
    <w:rsid w:val="0029158F"/>
    <w:rsid w:val="00291844"/>
    <w:rsid w:val="00292263"/>
    <w:rsid w:val="00292C1F"/>
    <w:rsid w:val="00293413"/>
    <w:rsid w:val="00294FE4"/>
    <w:rsid w:val="002955BE"/>
    <w:rsid w:val="00296257"/>
    <w:rsid w:val="00296931"/>
    <w:rsid w:val="002969A5"/>
    <w:rsid w:val="00296FC5"/>
    <w:rsid w:val="0029759B"/>
    <w:rsid w:val="00297951"/>
    <w:rsid w:val="002A2E96"/>
    <w:rsid w:val="002A418A"/>
    <w:rsid w:val="002A584B"/>
    <w:rsid w:val="002A633C"/>
    <w:rsid w:val="002A77FE"/>
    <w:rsid w:val="002A7E6A"/>
    <w:rsid w:val="002B0EDA"/>
    <w:rsid w:val="002B1C0A"/>
    <w:rsid w:val="002B294F"/>
    <w:rsid w:val="002B2FDF"/>
    <w:rsid w:val="002B3A4C"/>
    <w:rsid w:val="002B4185"/>
    <w:rsid w:val="002B61E4"/>
    <w:rsid w:val="002B78A7"/>
    <w:rsid w:val="002C055E"/>
    <w:rsid w:val="002C372E"/>
    <w:rsid w:val="002C37CC"/>
    <w:rsid w:val="002C4A5B"/>
    <w:rsid w:val="002C78DE"/>
    <w:rsid w:val="002D0B97"/>
    <w:rsid w:val="002D0D22"/>
    <w:rsid w:val="002D1782"/>
    <w:rsid w:val="002D1785"/>
    <w:rsid w:val="002D1B98"/>
    <w:rsid w:val="002D255F"/>
    <w:rsid w:val="002D2B16"/>
    <w:rsid w:val="002D4E29"/>
    <w:rsid w:val="002D5379"/>
    <w:rsid w:val="002D7249"/>
    <w:rsid w:val="002D78F8"/>
    <w:rsid w:val="002E14FF"/>
    <w:rsid w:val="002E1809"/>
    <w:rsid w:val="002E1C72"/>
    <w:rsid w:val="002E204E"/>
    <w:rsid w:val="002E27B8"/>
    <w:rsid w:val="002E4C92"/>
    <w:rsid w:val="002E5168"/>
    <w:rsid w:val="002E54AD"/>
    <w:rsid w:val="002E7138"/>
    <w:rsid w:val="002F1CBA"/>
    <w:rsid w:val="002F2251"/>
    <w:rsid w:val="002F2747"/>
    <w:rsid w:val="002F3E73"/>
    <w:rsid w:val="002F431F"/>
    <w:rsid w:val="002F4DE5"/>
    <w:rsid w:val="002F5723"/>
    <w:rsid w:val="002F58C9"/>
    <w:rsid w:val="002F5A0D"/>
    <w:rsid w:val="002F5B40"/>
    <w:rsid w:val="002F5B65"/>
    <w:rsid w:val="002F5C71"/>
    <w:rsid w:val="002F6C33"/>
    <w:rsid w:val="002F707B"/>
    <w:rsid w:val="002F79E9"/>
    <w:rsid w:val="00301E6A"/>
    <w:rsid w:val="00303ABC"/>
    <w:rsid w:val="00304955"/>
    <w:rsid w:val="00304C5A"/>
    <w:rsid w:val="003101BB"/>
    <w:rsid w:val="00310739"/>
    <w:rsid w:val="00311A80"/>
    <w:rsid w:val="00312630"/>
    <w:rsid w:val="003139A6"/>
    <w:rsid w:val="00314304"/>
    <w:rsid w:val="00314353"/>
    <w:rsid w:val="0031544C"/>
    <w:rsid w:val="0031670A"/>
    <w:rsid w:val="00317310"/>
    <w:rsid w:val="003208DA"/>
    <w:rsid w:val="00321765"/>
    <w:rsid w:val="00321866"/>
    <w:rsid w:val="003235DE"/>
    <w:rsid w:val="00325C01"/>
    <w:rsid w:val="0032638C"/>
    <w:rsid w:val="003301A3"/>
    <w:rsid w:val="00330747"/>
    <w:rsid w:val="0033153D"/>
    <w:rsid w:val="00333896"/>
    <w:rsid w:val="00334079"/>
    <w:rsid w:val="00335015"/>
    <w:rsid w:val="0033557A"/>
    <w:rsid w:val="00336179"/>
    <w:rsid w:val="003370AE"/>
    <w:rsid w:val="003374DA"/>
    <w:rsid w:val="00340057"/>
    <w:rsid w:val="00340671"/>
    <w:rsid w:val="00342C34"/>
    <w:rsid w:val="00342CD4"/>
    <w:rsid w:val="00342FF9"/>
    <w:rsid w:val="003439D0"/>
    <w:rsid w:val="00344ECB"/>
    <w:rsid w:val="00345439"/>
    <w:rsid w:val="00346F90"/>
    <w:rsid w:val="00350188"/>
    <w:rsid w:val="00350276"/>
    <w:rsid w:val="00351500"/>
    <w:rsid w:val="00351530"/>
    <w:rsid w:val="00351884"/>
    <w:rsid w:val="00352C54"/>
    <w:rsid w:val="00352DCF"/>
    <w:rsid w:val="00352E6D"/>
    <w:rsid w:val="0035361C"/>
    <w:rsid w:val="00357304"/>
    <w:rsid w:val="00357CF5"/>
    <w:rsid w:val="003619A5"/>
    <w:rsid w:val="00361A65"/>
    <w:rsid w:val="0036281C"/>
    <w:rsid w:val="00363834"/>
    <w:rsid w:val="00363E51"/>
    <w:rsid w:val="0036497C"/>
    <w:rsid w:val="00364D40"/>
    <w:rsid w:val="00366091"/>
    <w:rsid w:val="00366483"/>
    <w:rsid w:val="0036668D"/>
    <w:rsid w:val="00366FD8"/>
    <w:rsid w:val="003674D3"/>
    <w:rsid w:val="00367850"/>
    <w:rsid w:val="003709DD"/>
    <w:rsid w:val="003756D0"/>
    <w:rsid w:val="0038063D"/>
    <w:rsid w:val="00380C0E"/>
    <w:rsid w:val="003819D7"/>
    <w:rsid w:val="003825D3"/>
    <w:rsid w:val="00382A7C"/>
    <w:rsid w:val="00386BC0"/>
    <w:rsid w:val="00386CB1"/>
    <w:rsid w:val="00390ECD"/>
    <w:rsid w:val="003916FC"/>
    <w:rsid w:val="00391859"/>
    <w:rsid w:val="00391DFB"/>
    <w:rsid w:val="0039274A"/>
    <w:rsid w:val="003940B6"/>
    <w:rsid w:val="003944C3"/>
    <w:rsid w:val="003947F1"/>
    <w:rsid w:val="00395364"/>
    <w:rsid w:val="00395D40"/>
    <w:rsid w:val="003960E5"/>
    <w:rsid w:val="00396891"/>
    <w:rsid w:val="0039772A"/>
    <w:rsid w:val="00397DA7"/>
    <w:rsid w:val="003A0C39"/>
    <w:rsid w:val="003A1488"/>
    <w:rsid w:val="003A253B"/>
    <w:rsid w:val="003A334B"/>
    <w:rsid w:val="003A4C65"/>
    <w:rsid w:val="003A6589"/>
    <w:rsid w:val="003A7B21"/>
    <w:rsid w:val="003B06FC"/>
    <w:rsid w:val="003B2B33"/>
    <w:rsid w:val="003B4DEC"/>
    <w:rsid w:val="003B6228"/>
    <w:rsid w:val="003B791A"/>
    <w:rsid w:val="003C00E7"/>
    <w:rsid w:val="003C057F"/>
    <w:rsid w:val="003C0DB1"/>
    <w:rsid w:val="003C19A5"/>
    <w:rsid w:val="003C2E8D"/>
    <w:rsid w:val="003C6183"/>
    <w:rsid w:val="003C6AE4"/>
    <w:rsid w:val="003C6C23"/>
    <w:rsid w:val="003C7067"/>
    <w:rsid w:val="003D07DB"/>
    <w:rsid w:val="003D0F9E"/>
    <w:rsid w:val="003D1C6F"/>
    <w:rsid w:val="003D25A7"/>
    <w:rsid w:val="003D2980"/>
    <w:rsid w:val="003D6873"/>
    <w:rsid w:val="003D6DF5"/>
    <w:rsid w:val="003E13E9"/>
    <w:rsid w:val="003E5AFF"/>
    <w:rsid w:val="003E6989"/>
    <w:rsid w:val="003E6EB8"/>
    <w:rsid w:val="003E7829"/>
    <w:rsid w:val="003E7A6C"/>
    <w:rsid w:val="003F1685"/>
    <w:rsid w:val="003F2706"/>
    <w:rsid w:val="003F2DBA"/>
    <w:rsid w:val="003F3B4B"/>
    <w:rsid w:val="003F4586"/>
    <w:rsid w:val="003F52B1"/>
    <w:rsid w:val="003F7093"/>
    <w:rsid w:val="00401148"/>
    <w:rsid w:val="004018BA"/>
    <w:rsid w:val="0040229B"/>
    <w:rsid w:val="00403E19"/>
    <w:rsid w:val="00407AC8"/>
    <w:rsid w:val="00410088"/>
    <w:rsid w:val="004124E2"/>
    <w:rsid w:val="00413CB5"/>
    <w:rsid w:val="00415EE9"/>
    <w:rsid w:val="00416C03"/>
    <w:rsid w:val="00417D69"/>
    <w:rsid w:val="00423BC4"/>
    <w:rsid w:val="00424426"/>
    <w:rsid w:val="0042503A"/>
    <w:rsid w:val="004261DC"/>
    <w:rsid w:val="00427116"/>
    <w:rsid w:val="00427330"/>
    <w:rsid w:val="00427D1A"/>
    <w:rsid w:val="00430636"/>
    <w:rsid w:val="00430F5C"/>
    <w:rsid w:val="004321A0"/>
    <w:rsid w:val="0043264B"/>
    <w:rsid w:val="00433F78"/>
    <w:rsid w:val="004375FD"/>
    <w:rsid w:val="004378F4"/>
    <w:rsid w:val="00437B0D"/>
    <w:rsid w:val="00440642"/>
    <w:rsid w:val="004436CC"/>
    <w:rsid w:val="004436DB"/>
    <w:rsid w:val="00445BF3"/>
    <w:rsid w:val="004509BA"/>
    <w:rsid w:val="0045157F"/>
    <w:rsid w:val="0045250A"/>
    <w:rsid w:val="0045372B"/>
    <w:rsid w:val="00453FF0"/>
    <w:rsid w:val="004555CA"/>
    <w:rsid w:val="00457C1D"/>
    <w:rsid w:val="00460E3B"/>
    <w:rsid w:val="004624D1"/>
    <w:rsid w:val="0046253F"/>
    <w:rsid w:val="00465907"/>
    <w:rsid w:val="00466845"/>
    <w:rsid w:val="00470171"/>
    <w:rsid w:val="0047096A"/>
    <w:rsid w:val="00470B6D"/>
    <w:rsid w:val="00471FF3"/>
    <w:rsid w:val="00472B28"/>
    <w:rsid w:val="00474519"/>
    <w:rsid w:val="00474D1E"/>
    <w:rsid w:val="0047540F"/>
    <w:rsid w:val="00475C27"/>
    <w:rsid w:val="00476191"/>
    <w:rsid w:val="004770A7"/>
    <w:rsid w:val="00477ACD"/>
    <w:rsid w:val="00477F89"/>
    <w:rsid w:val="004805AA"/>
    <w:rsid w:val="004812D7"/>
    <w:rsid w:val="00481E67"/>
    <w:rsid w:val="00482C58"/>
    <w:rsid w:val="004852D0"/>
    <w:rsid w:val="004875E1"/>
    <w:rsid w:val="004910EB"/>
    <w:rsid w:val="00491E80"/>
    <w:rsid w:val="004923DD"/>
    <w:rsid w:val="004925CC"/>
    <w:rsid w:val="00493873"/>
    <w:rsid w:val="00494AB1"/>
    <w:rsid w:val="00494FC8"/>
    <w:rsid w:val="00496493"/>
    <w:rsid w:val="004A08A3"/>
    <w:rsid w:val="004A2215"/>
    <w:rsid w:val="004A2CFD"/>
    <w:rsid w:val="004A6338"/>
    <w:rsid w:val="004A73BB"/>
    <w:rsid w:val="004A73C7"/>
    <w:rsid w:val="004A7D83"/>
    <w:rsid w:val="004B683A"/>
    <w:rsid w:val="004B6E0F"/>
    <w:rsid w:val="004B73EC"/>
    <w:rsid w:val="004B7EB8"/>
    <w:rsid w:val="004C0638"/>
    <w:rsid w:val="004C0FE0"/>
    <w:rsid w:val="004C3C8E"/>
    <w:rsid w:val="004C59CC"/>
    <w:rsid w:val="004C6779"/>
    <w:rsid w:val="004C7544"/>
    <w:rsid w:val="004C7DA5"/>
    <w:rsid w:val="004D0EB5"/>
    <w:rsid w:val="004D1454"/>
    <w:rsid w:val="004D14FF"/>
    <w:rsid w:val="004D17E7"/>
    <w:rsid w:val="004D19CA"/>
    <w:rsid w:val="004D1D6D"/>
    <w:rsid w:val="004D24D5"/>
    <w:rsid w:val="004D2B49"/>
    <w:rsid w:val="004D3A78"/>
    <w:rsid w:val="004D62C5"/>
    <w:rsid w:val="004D6C02"/>
    <w:rsid w:val="004E07C3"/>
    <w:rsid w:val="004E0B33"/>
    <w:rsid w:val="004E0D94"/>
    <w:rsid w:val="004E3228"/>
    <w:rsid w:val="004E3FB5"/>
    <w:rsid w:val="004E4B7E"/>
    <w:rsid w:val="004E605E"/>
    <w:rsid w:val="004E787A"/>
    <w:rsid w:val="004F1F9B"/>
    <w:rsid w:val="004F24F1"/>
    <w:rsid w:val="004F2D29"/>
    <w:rsid w:val="004F3028"/>
    <w:rsid w:val="004F31DB"/>
    <w:rsid w:val="004F36D9"/>
    <w:rsid w:val="004F3C46"/>
    <w:rsid w:val="004F493E"/>
    <w:rsid w:val="004F4A9E"/>
    <w:rsid w:val="004F5041"/>
    <w:rsid w:val="005010EB"/>
    <w:rsid w:val="005033F0"/>
    <w:rsid w:val="00505F32"/>
    <w:rsid w:val="005060A3"/>
    <w:rsid w:val="00506622"/>
    <w:rsid w:val="00507F27"/>
    <w:rsid w:val="00510989"/>
    <w:rsid w:val="00511D97"/>
    <w:rsid w:val="00514497"/>
    <w:rsid w:val="005151F3"/>
    <w:rsid w:val="00524BC4"/>
    <w:rsid w:val="005250F0"/>
    <w:rsid w:val="00526D09"/>
    <w:rsid w:val="005318B4"/>
    <w:rsid w:val="00531E00"/>
    <w:rsid w:val="005331F0"/>
    <w:rsid w:val="005339CA"/>
    <w:rsid w:val="00534548"/>
    <w:rsid w:val="0053524F"/>
    <w:rsid w:val="00535656"/>
    <w:rsid w:val="00536676"/>
    <w:rsid w:val="00536794"/>
    <w:rsid w:val="00541293"/>
    <w:rsid w:val="005414CC"/>
    <w:rsid w:val="0054163D"/>
    <w:rsid w:val="005419BE"/>
    <w:rsid w:val="005429EC"/>
    <w:rsid w:val="00546174"/>
    <w:rsid w:val="00547B84"/>
    <w:rsid w:val="00547F6A"/>
    <w:rsid w:val="005527C3"/>
    <w:rsid w:val="0055539C"/>
    <w:rsid w:val="00555B05"/>
    <w:rsid w:val="00555F51"/>
    <w:rsid w:val="00556A55"/>
    <w:rsid w:val="00557BB1"/>
    <w:rsid w:val="005605E8"/>
    <w:rsid w:val="00562C71"/>
    <w:rsid w:val="00562ED0"/>
    <w:rsid w:val="00563473"/>
    <w:rsid w:val="005636DB"/>
    <w:rsid w:val="00566BF0"/>
    <w:rsid w:val="00567D96"/>
    <w:rsid w:val="00571B2F"/>
    <w:rsid w:val="0057298B"/>
    <w:rsid w:val="005769F1"/>
    <w:rsid w:val="00576C0B"/>
    <w:rsid w:val="00577137"/>
    <w:rsid w:val="005772B6"/>
    <w:rsid w:val="00581530"/>
    <w:rsid w:val="00581E25"/>
    <w:rsid w:val="00582C33"/>
    <w:rsid w:val="005843E8"/>
    <w:rsid w:val="005857A1"/>
    <w:rsid w:val="00587643"/>
    <w:rsid w:val="00591DF7"/>
    <w:rsid w:val="0059208E"/>
    <w:rsid w:val="005927FC"/>
    <w:rsid w:val="00593047"/>
    <w:rsid w:val="0059344B"/>
    <w:rsid w:val="00593EA0"/>
    <w:rsid w:val="00594754"/>
    <w:rsid w:val="00595FA9"/>
    <w:rsid w:val="00595FD7"/>
    <w:rsid w:val="005962F5"/>
    <w:rsid w:val="005A01B6"/>
    <w:rsid w:val="005A02F4"/>
    <w:rsid w:val="005A1048"/>
    <w:rsid w:val="005A4CC7"/>
    <w:rsid w:val="005A4CF7"/>
    <w:rsid w:val="005B2316"/>
    <w:rsid w:val="005B2597"/>
    <w:rsid w:val="005B32FA"/>
    <w:rsid w:val="005B434B"/>
    <w:rsid w:val="005B55BC"/>
    <w:rsid w:val="005B6C2C"/>
    <w:rsid w:val="005B7D75"/>
    <w:rsid w:val="005C099F"/>
    <w:rsid w:val="005C2588"/>
    <w:rsid w:val="005C2692"/>
    <w:rsid w:val="005C36AB"/>
    <w:rsid w:val="005C3913"/>
    <w:rsid w:val="005C3ACC"/>
    <w:rsid w:val="005C43D6"/>
    <w:rsid w:val="005C45B3"/>
    <w:rsid w:val="005C49E0"/>
    <w:rsid w:val="005C7A08"/>
    <w:rsid w:val="005D5AFA"/>
    <w:rsid w:val="005D61D7"/>
    <w:rsid w:val="005D66F8"/>
    <w:rsid w:val="005E059E"/>
    <w:rsid w:val="005E0DC4"/>
    <w:rsid w:val="005E1C91"/>
    <w:rsid w:val="005E2457"/>
    <w:rsid w:val="005E5F4B"/>
    <w:rsid w:val="005E75FB"/>
    <w:rsid w:val="005E7704"/>
    <w:rsid w:val="005E7C32"/>
    <w:rsid w:val="005F0F0A"/>
    <w:rsid w:val="005F2652"/>
    <w:rsid w:val="005F43B8"/>
    <w:rsid w:val="005F4D2C"/>
    <w:rsid w:val="005F58F8"/>
    <w:rsid w:val="005F5AFE"/>
    <w:rsid w:val="005F5B70"/>
    <w:rsid w:val="005F6EB4"/>
    <w:rsid w:val="005F7CB6"/>
    <w:rsid w:val="0060286C"/>
    <w:rsid w:val="00606766"/>
    <w:rsid w:val="0060680E"/>
    <w:rsid w:val="006132CB"/>
    <w:rsid w:val="0061354F"/>
    <w:rsid w:val="00613BAF"/>
    <w:rsid w:val="0061573E"/>
    <w:rsid w:val="006161A1"/>
    <w:rsid w:val="006165E4"/>
    <w:rsid w:val="0062379E"/>
    <w:rsid w:val="00624783"/>
    <w:rsid w:val="0062549E"/>
    <w:rsid w:val="00625969"/>
    <w:rsid w:val="00625F3F"/>
    <w:rsid w:val="00626183"/>
    <w:rsid w:val="006262D8"/>
    <w:rsid w:val="00626C15"/>
    <w:rsid w:val="00627453"/>
    <w:rsid w:val="00627783"/>
    <w:rsid w:val="006327AB"/>
    <w:rsid w:val="00636117"/>
    <w:rsid w:val="00637595"/>
    <w:rsid w:val="00637791"/>
    <w:rsid w:val="006403EC"/>
    <w:rsid w:val="006427ED"/>
    <w:rsid w:val="00645683"/>
    <w:rsid w:val="00645A14"/>
    <w:rsid w:val="00646334"/>
    <w:rsid w:val="006464D1"/>
    <w:rsid w:val="00647161"/>
    <w:rsid w:val="006474CA"/>
    <w:rsid w:val="00651648"/>
    <w:rsid w:val="00651A90"/>
    <w:rsid w:val="006525D4"/>
    <w:rsid w:val="00652624"/>
    <w:rsid w:val="006526D5"/>
    <w:rsid w:val="006539E2"/>
    <w:rsid w:val="00655E00"/>
    <w:rsid w:val="00656039"/>
    <w:rsid w:val="00656515"/>
    <w:rsid w:val="00656EE7"/>
    <w:rsid w:val="00657B3B"/>
    <w:rsid w:val="00664334"/>
    <w:rsid w:val="006659AE"/>
    <w:rsid w:val="00672525"/>
    <w:rsid w:val="00673A36"/>
    <w:rsid w:val="00673EDF"/>
    <w:rsid w:val="00675092"/>
    <w:rsid w:val="006753DD"/>
    <w:rsid w:val="006753EB"/>
    <w:rsid w:val="00677515"/>
    <w:rsid w:val="00677A0E"/>
    <w:rsid w:val="00680309"/>
    <w:rsid w:val="00681461"/>
    <w:rsid w:val="00681567"/>
    <w:rsid w:val="00682D81"/>
    <w:rsid w:val="006831C1"/>
    <w:rsid w:val="006868D8"/>
    <w:rsid w:val="00686D84"/>
    <w:rsid w:val="00690BEA"/>
    <w:rsid w:val="00691C20"/>
    <w:rsid w:val="00692425"/>
    <w:rsid w:val="006941DC"/>
    <w:rsid w:val="00694EC9"/>
    <w:rsid w:val="00696B42"/>
    <w:rsid w:val="006A0326"/>
    <w:rsid w:val="006A263B"/>
    <w:rsid w:val="006A2749"/>
    <w:rsid w:val="006A37A1"/>
    <w:rsid w:val="006A488C"/>
    <w:rsid w:val="006B1070"/>
    <w:rsid w:val="006B4641"/>
    <w:rsid w:val="006B4D47"/>
    <w:rsid w:val="006B5C30"/>
    <w:rsid w:val="006B5EC2"/>
    <w:rsid w:val="006B7B9E"/>
    <w:rsid w:val="006C0106"/>
    <w:rsid w:val="006C1AD6"/>
    <w:rsid w:val="006C216A"/>
    <w:rsid w:val="006C25BD"/>
    <w:rsid w:val="006C33EF"/>
    <w:rsid w:val="006C3562"/>
    <w:rsid w:val="006C35D5"/>
    <w:rsid w:val="006C5DB9"/>
    <w:rsid w:val="006C6EB9"/>
    <w:rsid w:val="006D02AB"/>
    <w:rsid w:val="006D0FF2"/>
    <w:rsid w:val="006D18A2"/>
    <w:rsid w:val="006D1FEA"/>
    <w:rsid w:val="006D259B"/>
    <w:rsid w:val="006D2BC1"/>
    <w:rsid w:val="006D364E"/>
    <w:rsid w:val="006D3E35"/>
    <w:rsid w:val="006D58B5"/>
    <w:rsid w:val="006D6A62"/>
    <w:rsid w:val="006D7915"/>
    <w:rsid w:val="006E1A03"/>
    <w:rsid w:val="006E2C21"/>
    <w:rsid w:val="006E4780"/>
    <w:rsid w:val="006E5448"/>
    <w:rsid w:val="006E5BE9"/>
    <w:rsid w:val="006E66E0"/>
    <w:rsid w:val="006E70B7"/>
    <w:rsid w:val="006E71C3"/>
    <w:rsid w:val="006F2D46"/>
    <w:rsid w:val="006F2EE1"/>
    <w:rsid w:val="006F303A"/>
    <w:rsid w:val="006F4373"/>
    <w:rsid w:val="006F4866"/>
    <w:rsid w:val="006F5FBD"/>
    <w:rsid w:val="00700B84"/>
    <w:rsid w:val="00700F83"/>
    <w:rsid w:val="0070122C"/>
    <w:rsid w:val="00701C5C"/>
    <w:rsid w:val="00704416"/>
    <w:rsid w:val="0070482C"/>
    <w:rsid w:val="00704ABC"/>
    <w:rsid w:val="00704CDB"/>
    <w:rsid w:val="00705220"/>
    <w:rsid w:val="00707564"/>
    <w:rsid w:val="00712553"/>
    <w:rsid w:val="00713464"/>
    <w:rsid w:val="00714CB1"/>
    <w:rsid w:val="0071571B"/>
    <w:rsid w:val="00715AAB"/>
    <w:rsid w:val="00716A1C"/>
    <w:rsid w:val="00717650"/>
    <w:rsid w:val="00717828"/>
    <w:rsid w:val="007209A3"/>
    <w:rsid w:val="00720F9D"/>
    <w:rsid w:val="00721323"/>
    <w:rsid w:val="007216EB"/>
    <w:rsid w:val="007228A0"/>
    <w:rsid w:val="00722E38"/>
    <w:rsid w:val="007252A4"/>
    <w:rsid w:val="00732CD5"/>
    <w:rsid w:val="00733545"/>
    <w:rsid w:val="007336D2"/>
    <w:rsid w:val="00733821"/>
    <w:rsid w:val="00733E37"/>
    <w:rsid w:val="00735C66"/>
    <w:rsid w:val="00735C6A"/>
    <w:rsid w:val="007363A6"/>
    <w:rsid w:val="0073725D"/>
    <w:rsid w:val="00737F1F"/>
    <w:rsid w:val="007403B9"/>
    <w:rsid w:val="0074096D"/>
    <w:rsid w:val="007411CD"/>
    <w:rsid w:val="00741252"/>
    <w:rsid w:val="0074288E"/>
    <w:rsid w:val="0074369D"/>
    <w:rsid w:val="00744460"/>
    <w:rsid w:val="00745BC8"/>
    <w:rsid w:val="00746542"/>
    <w:rsid w:val="00746712"/>
    <w:rsid w:val="00750984"/>
    <w:rsid w:val="00750DDF"/>
    <w:rsid w:val="00751116"/>
    <w:rsid w:val="007512E8"/>
    <w:rsid w:val="0075275F"/>
    <w:rsid w:val="0075309B"/>
    <w:rsid w:val="00754AB7"/>
    <w:rsid w:val="007562CF"/>
    <w:rsid w:val="00756311"/>
    <w:rsid w:val="007600FD"/>
    <w:rsid w:val="00765944"/>
    <w:rsid w:val="00766BE9"/>
    <w:rsid w:val="00767C0D"/>
    <w:rsid w:val="00767EE1"/>
    <w:rsid w:val="00770B0E"/>
    <w:rsid w:val="0077208A"/>
    <w:rsid w:val="007727FE"/>
    <w:rsid w:val="00773B8A"/>
    <w:rsid w:val="00774A8B"/>
    <w:rsid w:val="007753B7"/>
    <w:rsid w:val="00775801"/>
    <w:rsid w:val="00776CEE"/>
    <w:rsid w:val="00777395"/>
    <w:rsid w:val="00777560"/>
    <w:rsid w:val="00777D10"/>
    <w:rsid w:val="0078004D"/>
    <w:rsid w:val="00780979"/>
    <w:rsid w:val="00782B80"/>
    <w:rsid w:val="00782E34"/>
    <w:rsid w:val="00784062"/>
    <w:rsid w:val="0078616B"/>
    <w:rsid w:val="00787564"/>
    <w:rsid w:val="00787E78"/>
    <w:rsid w:val="0079145D"/>
    <w:rsid w:val="00791AEA"/>
    <w:rsid w:val="007921E2"/>
    <w:rsid w:val="007933E0"/>
    <w:rsid w:val="00793487"/>
    <w:rsid w:val="00793AA2"/>
    <w:rsid w:val="00794076"/>
    <w:rsid w:val="00795870"/>
    <w:rsid w:val="00795DDE"/>
    <w:rsid w:val="0079652A"/>
    <w:rsid w:val="00796EBA"/>
    <w:rsid w:val="007971E6"/>
    <w:rsid w:val="007A0B33"/>
    <w:rsid w:val="007A2B98"/>
    <w:rsid w:val="007A3AD6"/>
    <w:rsid w:val="007A4764"/>
    <w:rsid w:val="007A528C"/>
    <w:rsid w:val="007A6A69"/>
    <w:rsid w:val="007A73DF"/>
    <w:rsid w:val="007A7B88"/>
    <w:rsid w:val="007B06A4"/>
    <w:rsid w:val="007B154B"/>
    <w:rsid w:val="007B2D90"/>
    <w:rsid w:val="007B36F5"/>
    <w:rsid w:val="007B4B21"/>
    <w:rsid w:val="007B6407"/>
    <w:rsid w:val="007B6DC4"/>
    <w:rsid w:val="007C0A6F"/>
    <w:rsid w:val="007C235D"/>
    <w:rsid w:val="007C2F02"/>
    <w:rsid w:val="007C3DA5"/>
    <w:rsid w:val="007C3F80"/>
    <w:rsid w:val="007C41DF"/>
    <w:rsid w:val="007C4BB1"/>
    <w:rsid w:val="007C6176"/>
    <w:rsid w:val="007C79F3"/>
    <w:rsid w:val="007D0325"/>
    <w:rsid w:val="007D2E2E"/>
    <w:rsid w:val="007D2F11"/>
    <w:rsid w:val="007D31B9"/>
    <w:rsid w:val="007D34B2"/>
    <w:rsid w:val="007D368E"/>
    <w:rsid w:val="007D3C5F"/>
    <w:rsid w:val="007D4B21"/>
    <w:rsid w:val="007D57D0"/>
    <w:rsid w:val="007D663E"/>
    <w:rsid w:val="007E118B"/>
    <w:rsid w:val="007E11EB"/>
    <w:rsid w:val="007E2048"/>
    <w:rsid w:val="007E20EF"/>
    <w:rsid w:val="007E2871"/>
    <w:rsid w:val="007E2EC0"/>
    <w:rsid w:val="007E4C17"/>
    <w:rsid w:val="007E5FAD"/>
    <w:rsid w:val="007E788C"/>
    <w:rsid w:val="007F11A9"/>
    <w:rsid w:val="007F19FD"/>
    <w:rsid w:val="007F1BFB"/>
    <w:rsid w:val="007F1E31"/>
    <w:rsid w:val="007F1EEA"/>
    <w:rsid w:val="007F2400"/>
    <w:rsid w:val="007F41A9"/>
    <w:rsid w:val="007F48A8"/>
    <w:rsid w:val="007F5251"/>
    <w:rsid w:val="007F5AE6"/>
    <w:rsid w:val="007F6D13"/>
    <w:rsid w:val="007F7952"/>
    <w:rsid w:val="007F7DB5"/>
    <w:rsid w:val="00800012"/>
    <w:rsid w:val="008029CF"/>
    <w:rsid w:val="008045C7"/>
    <w:rsid w:val="00810839"/>
    <w:rsid w:val="0081173B"/>
    <w:rsid w:val="008140BF"/>
    <w:rsid w:val="0081437E"/>
    <w:rsid w:val="00820B22"/>
    <w:rsid w:val="00821F95"/>
    <w:rsid w:val="00824653"/>
    <w:rsid w:val="00825EB3"/>
    <w:rsid w:val="0082601C"/>
    <w:rsid w:val="0082646C"/>
    <w:rsid w:val="00827A2E"/>
    <w:rsid w:val="0083008B"/>
    <w:rsid w:val="0083025E"/>
    <w:rsid w:val="00830E4B"/>
    <w:rsid w:val="0083104E"/>
    <w:rsid w:val="00833AE9"/>
    <w:rsid w:val="00834284"/>
    <w:rsid w:val="0083459A"/>
    <w:rsid w:val="00835328"/>
    <w:rsid w:val="00841B91"/>
    <w:rsid w:val="008423AB"/>
    <w:rsid w:val="00844226"/>
    <w:rsid w:val="0084515D"/>
    <w:rsid w:val="00846C6B"/>
    <w:rsid w:val="00846F14"/>
    <w:rsid w:val="00851577"/>
    <w:rsid w:val="00851838"/>
    <w:rsid w:val="00853E51"/>
    <w:rsid w:val="00854D22"/>
    <w:rsid w:val="008551EF"/>
    <w:rsid w:val="00861127"/>
    <w:rsid w:val="008627BD"/>
    <w:rsid w:val="008633E9"/>
    <w:rsid w:val="00863728"/>
    <w:rsid w:val="00863831"/>
    <w:rsid w:val="0086574F"/>
    <w:rsid w:val="00867AFE"/>
    <w:rsid w:val="00873027"/>
    <w:rsid w:val="00874B3A"/>
    <w:rsid w:val="00876685"/>
    <w:rsid w:val="00876EE5"/>
    <w:rsid w:val="00877E6F"/>
    <w:rsid w:val="008801B6"/>
    <w:rsid w:val="00881030"/>
    <w:rsid w:val="00881AC9"/>
    <w:rsid w:val="00881AF1"/>
    <w:rsid w:val="008827C2"/>
    <w:rsid w:val="00882838"/>
    <w:rsid w:val="00882C70"/>
    <w:rsid w:val="008835B7"/>
    <w:rsid w:val="00883D80"/>
    <w:rsid w:val="008844A4"/>
    <w:rsid w:val="00884E06"/>
    <w:rsid w:val="008867B1"/>
    <w:rsid w:val="008875D9"/>
    <w:rsid w:val="0088764C"/>
    <w:rsid w:val="00891E41"/>
    <w:rsid w:val="008920CC"/>
    <w:rsid w:val="0089495B"/>
    <w:rsid w:val="00896ED6"/>
    <w:rsid w:val="00897568"/>
    <w:rsid w:val="008A02AB"/>
    <w:rsid w:val="008A424F"/>
    <w:rsid w:val="008A5913"/>
    <w:rsid w:val="008A5F8C"/>
    <w:rsid w:val="008A6EF3"/>
    <w:rsid w:val="008A767B"/>
    <w:rsid w:val="008B144F"/>
    <w:rsid w:val="008B2C03"/>
    <w:rsid w:val="008B3482"/>
    <w:rsid w:val="008B3CF0"/>
    <w:rsid w:val="008B4FF9"/>
    <w:rsid w:val="008B5846"/>
    <w:rsid w:val="008B5B41"/>
    <w:rsid w:val="008B5B87"/>
    <w:rsid w:val="008B7778"/>
    <w:rsid w:val="008C039A"/>
    <w:rsid w:val="008C0B6E"/>
    <w:rsid w:val="008C0C90"/>
    <w:rsid w:val="008C40A4"/>
    <w:rsid w:val="008C5F65"/>
    <w:rsid w:val="008C6093"/>
    <w:rsid w:val="008C782F"/>
    <w:rsid w:val="008C78A2"/>
    <w:rsid w:val="008C7C33"/>
    <w:rsid w:val="008D0AC5"/>
    <w:rsid w:val="008D14C0"/>
    <w:rsid w:val="008D2CE4"/>
    <w:rsid w:val="008D3F6B"/>
    <w:rsid w:val="008D413B"/>
    <w:rsid w:val="008D4773"/>
    <w:rsid w:val="008D49B2"/>
    <w:rsid w:val="008D574C"/>
    <w:rsid w:val="008D581D"/>
    <w:rsid w:val="008D5D1E"/>
    <w:rsid w:val="008D6145"/>
    <w:rsid w:val="008D726D"/>
    <w:rsid w:val="008D7483"/>
    <w:rsid w:val="008D7E10"/>
    <w:rsid w:val="008E0DE0"/>
    <w:rsid w:val="008E4805"/>
    <w:rsid w:val="008E7083"/>
    <w:rsid w:val="008E78C7"/>
    <w:rsid w:val="008F045E"/>
    <w:rsid w:val="008F1A4E"/>
    <w:rsid w:val="008F1B3E"/>
    <w:rsid w:val="008F37C3"/>
    <w:rsid w:val="008F61F4"/>
    <w:rsid w:val="008F65E3"/>
    <w:rsid w:val="008F6E74"/>
    <w:rsid w:val="008F7223"/>
    <w:rsid w:val="008F7C1D"/>
    <w:rsid w:val="00900971"/>
    <w:rsid w:val="009009DA"/>
    <w:rsid w:val="00901073"/>
    <w:rsid w:val="00901122"/>
    <w:rsid w:val="009018FA"/>
    <w:rsid w:val="00901FAF"/>
    <w:rsid w:val="00902529"/>
    <w:rsid w:val="009028CF"/>
    <w:rsid w:val="00904795"/>
    <w:rsid w:val="00906B5B"/>
    <w:rsid w:val="00910FEF"/>
    <w:rsid w:val="00912322"/>
    <w:rsid w:val="0091320F"/>
    <w:rsid w:val="0091673A"/>
    <w:rsid w:val="0091764D"/>
    <w:rsid w:val="00920182"/>
    <w:rsid w:val="00920AFC"/>
    <w:rsid w:val="00921B21"/>
    <w:rsid w:val="00923AD1"/>
    <w:rsid w:val="0092558E"/>
    <w:rsid w:val="00925A5F"/>
    <w:rsid w:val="009260F6"/>
    <w:rsid w:val="009270E8"/>
    <w:rsid w:val="009307EC"/>
    <w:rsid w:val="00931F22"/>
    <w:rsid w:val="009331B4"/>
    <w:rsid w:val="009344F5"/>
    <w:rsid w:val="009367C5"/>
    <w:rsid w:val="009411BA"/>
    <w:rsid w:val="00941CE2"/>
    <w:rsid w:val="00942D70"/>
    <w:rsid w:val="00944ADE"/>
    <w:rsid w:val="00944FAB"/>
    <w:rsid w:val="009471CE"/>
    <w:rsid w:val="00950FAF"/>
    <w:rsid w:val="00951F1B"/>
    <w:rsid w:val="00952C85"/>
    <w:rsid w:val="00953F50"/>
    <w:rsid w:val="009550B9"/>
    <w:rsid w:val="00955D8F"/>
    <w:rsid w:val="009560F1"/>
    <w:rsid w:val="00960706"/>
    <w:rsid w:val="00961CD3"/>
    <w:rsid w:val="0096235F"/>
    <w:rsid w:val="0096320C"/>
    <w:rsid w:val="009635E6"/>
    <w:rsid w:val="00963F2B"/>
    <w:rsid w:val="009641B8"/>
    <w:rsid w:val="009648A7"/>
    <w:rsid w:val="00966FE5"/>
    <w:rsid w:val="00967946"/>
    <w:rsid w:val="00971E25"/>
    <w:rsid w:val="00973423"/>
    <w:rsid w:val="009737F7"/>
    <w:rsid w:val="00976111"/>
    <w:rsid w:val="009774B0"/>
    <w:rsid w:val="00981153"/>
    <w:rsid w:val="00984193"/>
    <w:rsid w:val="00984DF8"/>
    <w:rsid w:val="009853CE"/>
    <w:rsid w:val="00985937"/>
    <w:rsid w:val="00986140"/>
    <w:rsid w:val="009878E8"/>
    <w:rsid w:val="00987E33"/>
    <w:rsid w:val="0099535A"/>
    <w:rsid w:val="009968A3"/>
    <w:rsid w:val="00996AC9"/>
    <w:rsid w:val="009A11BB"/>
    <w:rsid w:val="009A1203"/>
    <w:rsid w:val="009A16C6"/>
    <w:rsid w:val="009A2368"/>
    <w:rsid w:val="009A2B11"/>
    <w:rsid w:val="009A3276"/>
    <w:rsid w:val="009A357F"/>
    <w:rsid w:val="009A3666"/>
    <w:rsid w:val="009A3C4A"/>
    <w:rsid w:val="009A4D89"/>
    <w:rsid w:val="009A58BC"/>
    <w:rsid w:val="009A6ECF"/>
    <w:rsid w:val="009B30F6"/>
    <w:rsid w:val="009B3192"/>
    <w:rsid w:val="009B5191"/>
    <w:rsid w:val="009B51A0"/>
    <w:rsid w:val="009B5B0B"/>
    <w:rsid w:val="009B600E"/>
    <w:rsid w:val="009B6A41"/>
    <w:rsid w:val="009B76D7"/>
    <w:rsid w:val="009C1090"/>
    <w:rsid w:val="009C10D7"/>
    <w:rsid w:val="009C2A33"/>
    <w:rsid w:val="009C2D13"/>
    <w:rsid w:val="009C2F90"/>
    <w:rsid w:val="009C3B56"/>
    <w:rsid w:val="009C40CE"/>
    <w:rsid w:val="009C5565"/>
    <w:rsid w:val="009C61F1"/>
    <w:rsid w:val="009C678E"/>
    <w:rsid w:val="009D0263"/>
    <w:rsid w:val="009D057C"/>
    <w:rsid w:val="009D06D1"/>
    <w:rsid w:val="009D1B9D"/>
    <w:rsid w:val="009D4B46"/>
    <w:rsid w:val="009D53B6"/>
    <w:rsid w:val="009D6E68"/>
    <w:rsid w:val="009D6FD9"/>
    <w:rsid w:val="009E0B75"/>
    <w:rsid w:val="009E1AB4"/>
    <w:rsid w:val="009E2AA3"/>
    <w:rsid w:val="009E3A1F"/>
    <w:rsid w:val="009E46F2"/>
    <w:rsid w:val="009E6BE2"/>
    <w:rsid w:val="009F0154"/>
    <w:rsid w:val="009F0428"/>
    <w:rsid w:val="009F0601"/>
    <w:rsid w:val="009F0BA6"/>
    <w:rsid w:val="009F183F"/>
    <w:rsid w:val="009F2202"/>
    <w:rsid w:val="009F359A"/>
    <w:rsid w:val="009F5072"/>
    <w:rsid w:val="009F5C06"/>
    <w:rsid w:val="009F684F"/>
    <w:rsid w:val="00A0056D"/>
    <w:rsid w:val="00A029D8"/>
    <w:rsid w:val="00A031F9"/>
    <w:rsid w:val="00A04F23"/>
    <w:rsid w:val="00A05D41"/>
    <w:rsid w:val="00A06E18"/>
    <w:rsid w:val="00A075D0"/>
    <w:rsid w:val="00A104B4"/>
    <w:rsid w:val="00A106A9"/>
    <w:rsid w:val="00A10E1C"/>
    <w:rsid w:val="00A1196F"/>
    <w:rsid w:val="00A13F08"/>
    <w:rsid w:val="00A147C8"/>
    <w:rsid w:val="00A161F5"/>
    <w:rsid w:val="00A170A0"/>
    <w:rsid w:val="00A17A18"/>
    <w:rsid w:val="00A20AD6"/>
    <w:rsid w:val="00A211EC"/>
    <w:rsid w:val="00A2177D"/>
    <w:rsid w:val="00A24F8F"/>
    <w:rsid w:val="00A25E1B"/>
    <w:rsid w:val="00A27A9F"/>
    <w:rsid w:val="00A31D36"/>
    <w:rsid w:val="00A35F9D"/>
    <w:rsid w:val="00A3685D"/>
    <w:rsid w:val="00A36E74"/>
    <w:rsid w:val="00A4183A"/>
    <w:rsid w:val="00A418D5"/>
    <w:rsid w:val="00A434F2"/>
    <w:rsid w:val="00A4444D"/>
    <w:rsid w:val="00A45C85"/>
    <w:rsid w:val="00A46ACC"/>
    <w:rsid w:val="00A50429"/>
    <w:rsid w:val="00A51132"/>
    <w:rsid w:val="00A516EB"/>
    <w:rsid w:val="00A53139"/>
    <w:rsid w:val="00A53D11"/>
    <w:rsid w:val="00A55475"/>
    <w:rsid w:val="00A555D2"/>
    <w:rsid w:val="00A5743F"/>
    <w:rsid w:val="00A6011A"/>
    <w:rsid w:val="00A61D2D"/>
    <w:rsid w:val="00A61D99"/>
    <w:rsid w:val="00A624D7"/>
    <w:rsid w:val="00A62662"/>
    <w:rsid w:val="00A631BD"/>
    <w:rsid w:val="00A63762"/>
    <w:rsid w:val="00A63930"/>
    <w:rsid w:val="00A646A4"/>
    <w:rsid w:val="00A65B3F"/>
    <w:rsid w:val="00A66CCE"/>
    <w:rsid w:val="00A6749B"/>
    <w:rsid w:val="00A700B3"/>
    <w:rsid w:val="00A729FA"/>
    <w:rsid w:val="00A735CE"/>
    <w:rsid w:val="00A750C9"/>
    <w:rsid w:val="00A8143E"/>
    <w:rsid w:val="00A834AB"/>
    <w:rsid w:val="00A87250"/>
    <w:rsid w:val="00A87560"/>
    <w:rsid w:val="00A87806"/>
    <w:rsid w:val="00A87E36"/>
    <w:rsid w:val="00A91174"/>
    <w:rsid w:val="00A91642"/>
    <w:rsid w:val="00A9168F"/>
    <w:rsid w:val="00A937D9"/>
    <w:rsid w:val="00A937E9"/>
    <w:rsid w:val="00A93DCE"/>
    <w:rsid w:val="00A94D59"/>
    <w:rsid w:val="00A952B1"/>
    <w:rsid w:val="00A95346"/>
    <w:rsid w:val="00A95DCF"/>
    <w:rsid w:val="00A96573"/>
    <w:rsid w:val="00A96AA1"/>
    <w:rsid w:val="00AA288B"/>
    <w:rsid w:val="00AA32F8"/>
    <w:rsid w:val="00AA347D"/>
    <w:rsid w:val="00AA39EC"/>
    <w:rsid w:val="00AA3E79"/>
    <w:rsid w:val="00AA407B"/>
    <w:rsid w:val="00AA75F4"/>
    <w:rsid w:val="00AB0356"/>
    <w:rsid w:val="00AB15A1"/>
    <w:rsid w:val="00AB163B"/>
    <w:rsid w:val="00AB1F56"/>
    <w:rsid w:val="00AB2254"/>
    <w:rsid w:val="00AB277F"/>
    <w:rsid w:val="00AB2AA5"/>
    <w:rsid w:val="00AB34B1"/>
    <w:rsid w:val="00AB378E"/>
    <w:rsid w:val="00AB38F8"/>
    <w:rsid w:val="00AB3918"/>
    <w:rsid w:val="00AB401B"/>
    <w:rsid w:val="00AB4956"/>
    <w:rsid w:val="00AB521F"/>
    <w:rsid w:val="00AB5C3A"/>
    <w:rsid w:val="00AC0BAC"/>
    <w:rsid w:val="00AC3EED"/>
    <w:rsid w:val="00AC4B9A"/>
    <w:rsid w:val="00AC4D98"/>
    <w:rsid w:val="00AC56C8"/>
    <w:rsid w:val="00AC732D"/>
    <w:rsid w:val="00AD119E"/>
    <w:rsid w:val="00AD13ED"/>
    <w:rsid w:val="00AD210F"/>
    <w:rsid w:val="00AD279B"/>
    <w:rsid w:val="00AD2A81"/>
    <w:rsid w:val="00AD2EAC"/>
    <w:rsid w:val="00AD4A79"/>
    <w:rsid w:val="00AD6C5E"/>
    <w:rsid w:val="00AD6E0C"/>
    <w:rsid w:val="00AD7BD0"/>
    <w:rsid w:val="00AE1193"/>
    <w:rsid w:val="00AE314C"/>
    <w:rsid w:val="00AE48DE"/>
    <w:rsid w:val="00AE4EF9"/>
    <w:rsid w:val="00AE5C25"/>
    <w:rsid w:val="00AE694E"/>
    <w:rsid w:val="00AE6CA4"/>
    <w:rsid w:val="00AE73B9"/>
    <w:rsid w:val="00AE7943"/>
    <w:rsid w:val="00AF064E"/>
    <w:rsid w:val="00AF092C"/>
    <w:rsid w:val="00AF18BC"/>
    <w:rsid w:val="00AF230F"/>
    <w:rsid w:val="00AF2B0F"/>
    <w:rsid w:val="00AF41BE"/>
    <w:rsid w:val="00AF444D"/>
    <w:rsid w:val="00AF5390"/>
    <w:rsid w:val="00AF5A0A"/>
    <w:rsid w:val="00AF6B0A"/>
    <w:rsid w:val="00B00896"/>
    <w:rsid w:val="00B01A4A"/>
    <w:rsid w:val="00B02304"/>
    <w:rsid w:val="00B04E09"/>
    <w:rsid w:val="00B0557D"/>
    <w:rsid w:val="00B107F4"/>
    <w:rsid w:val="00B121E6"/>
    <w:rsid w:val="00B12610"/>
    <w:rsid w:val="00B12B42"/>
    <w:rsid w:val="00B154BB"/>
    <w:rsid w:val="00B177F5"/>
    <w:rsid w:val="00B17CEC"/>
    <w:rsid w:val="00B20A07"/>
    <w:rsid w:val="00B20AAA"/>
    <w:rsid w:val="00B20B4D"/>
    <w:rsid w:val="00B20DCD"/>
    <w:rsid w:val="00B21CD9"/>
    <w:rsid w:val="00B21FB3"/>
    <w:rsid w:val="00B23506"/>
    <w:rsid w:val="00B2555E"/>
    <w:rsid w:val="00B26D49"/>
    <w:rsid w:val="00B300C4"/>
    <w:rsid w:val="00B301CC"/>
    <w:rsid w:val="00B30406"/>
    <w:rsid w:val="00B30BAC"/>
    <w:rsid w:val="00B3155D"/>
    <w:rsid w:val="00B338F4"/>
    <w:rsid w:val="00B34B74"/>
    <w:rsid w:val="00B36E91"/>
    <w:rsid w:val="00B379D3"/>
    <w:rsid w:val="00B37DD3"/>
    <w:rsid w:val="00B40EB1"/>
    <w:rsid w:val="00B41A81"/>
    <w:rsid w:val="00B43161"/>
    <w:rsid w:val="00B436F7"/>
    <w:rsid w:val="00B44FA1"/>
    <w:rsid w:val="00B45EF5"/>
    <w:rsid w:val="00B466AC"/>
    <w:rsid w:val="00B46D0D"/>
    <w:rsid w:val="00B4735A"/>
    <w:rsid w:val="00B47455"/>
    <w:rsid w:val="00B476C4"/>
    <w:rsid w:val="00B50F91"/>
    <w:rsid w:val="00B51452"/>
    <w:rsid w:val="00B52B2E"/>
    <w:rsid w:val="00B553EC"/>
    <w:rsid w:val="00B560F4"/>
    <w:rsid w:val="00B62E05"/>
    <w:rsid w:val="00B63EBB"/>
    <w:rsid w:val="00B657BD"/>
    <w:rsid w:val="00B66031"/>
    <w:rsid w:val="00B662BA"/>
    <w:rsid w:val="00B670D4"/>
    <w:rsid w:val="00B67CEE"/>
    <w:rsid w:val="00B70A3D"/>
    <w:rsid w:val="00B718E1"/>
    <w:rsid w:val="00B71E70"/>
    <w:rsid w:val="00B73261"/>
    <w:rsid w:val="00B73345"/>
    <w:rsid w:val="00B73F40"/>
    <w:rsid w:val="00B750D4"/>
    <w:rsid w:val="00B76302"/>
    <w:rsid w:val="00B77C86"/>
    <w:rsid w:val="00B80C00"/>
    <w:rsid w:val="00B80EE4"/>
    <w:rsid w:val="00B839C2"/>
    <w:rsid w:val="00B84681"/>
    <w:rsid w:val="00B868ED"/>
    <w:rsid w:val="00B8698E"/>
    <w:rsid w:val="00B870F4"/>
    <w:rsid w:val="00B87876"/>
    <w:rsid w:val="00B87E8A"/>
    <w:rsid w:val="00B922E0"/>
    <w:rsid w:val="00B924AD"/>
    <w:rsid w:val="00B92BC4"/>
    <w:rsid w:val="00B93A5E"/>
    <w:rsid w:val="00B945E9"/>
    <w:rsid w:val="00B96AD0"/>
    <w:rsid w:val="00B97D42"/>
    <w:rsid w:val="00BA0040"/>
    <w:rsid w:val="00BA02BA"/>
    <w:rsid w:val="00BA0477"/>
    <w:rsid w:val="00BA1143"/>
    <w:rsid w:val="00BA15F5"/>
    <w:rsid w:val="00BA2EF4"/>
    <w:rsid w:val="00BA59C4"/>
    <w:rsid w:val="00BB1B3C"/>
    <w:rsid w:val="00BB3610"/>
    <w:rsid w:val="00BB53B8"/>
    <w:rsid w:val="00BB5860"/>
    <w:rsid w:val="00BB6CB3"/>
    <w:rsid w:val="00BB6E4C"/>
    <w:rsid w:val="00BB6E76"/>
    <w:rsid w:val="00BC0E2E"/>
    <w:rsid w:val="00BC11E7"/>
    <w:rsid w:val="00BC1E9E"/>
    <w:rsid w:val="00BC2C7D"/>
    <w:rsid w:val="00BC3864"/>
    <w:rsid w:val="00BC73B5"/>
    <w:rsid w:val="00BC79A3"/>
    <w:rsid w:val="00BD026E"/>
    <w:rsid w:val="00BD04E6"/>
    <w:rsid w:val="00BD1161"/>
    <w:rsid w:val="00BD17AE"/>
    <w:rsid w:val="00BD4A4C"/>
    <w:rsid w:val="00BD4B93"/>
    <w:rsid w:val="00BD6514"/>
    <w:rsid w:val="00BD7D28"/>
    <w:rsid w:val="00BE0F77"/>
    <w:rsid w:val="00BE2984"/>
    <w:rsid w:val="00BE5F61"/>
    <w:rsid w:val="00BF0896"/>
    <w:rsid w:val="00BF3E56"/>
    <w:rsid w:val="00C00F62"/>
    <w:rsid w:val="00C01A19"/>
    <w:rsid w:val="00C04CA2"/>
    <w:rsid w:val="00C05467"/>
    <w:rsid w:val="00C05C88"/>
    <w:rsid w:val="00C06B99"/>
    <w:rsid w:val="00C10F0A"/>
    <w:rsid w:val="00C11F1E"/>
    <w:rsid w:val="00C1222C"/>
    <w:rsid w:val="00C1229E"/>
    <w:rsid w:val="00C13EA6"/>
    <w:rsid w:val="00C1465B"/>
    <w:rsid w:val="00C16288"/>
    <w:rsid w:val="00C16315"/>
    <w:rsid w:val="00C16345"/>
    <w:rsid w:val="00C16BD1"/>
    <w:rsid w:val="00C17060"/>
    <w:rsid w:val="00C176AF"/>
    <w:rsid w:val="00C20A4B"/>
    <w:rsid w:val="00C21034"/>
    <w:rsid w:val="00C21278"/>
    <w:rsid w:val="00C23653"/>
    <w:rsid w:val="00C23C9A"/>
    <w:rsid w:val="00C2482E"/>
    <w:rsid w:val="00C266A7"/>
    <w:rsid w:val="00C26BC3"/>
    <w:rsid w:val="00C26D59"/>
    <w:rsid w:val="00C27480"/>
    <w:rsid w:val="00C27611"/>
    <w:rsid w:val="00C27744"/>
    <w:rsid w:val="00C30262"/>
    <w:rsid w:val="00C30342"/>
    <w:rsid w:val="00C31D19"/>
    <w:rsid w:val="00C32A86"/>
    <w:rsid w:val="00C33BB6"/>
    <w:rsid w:val="00C350C2"/>
    <w:rsid w:val="00C357F0"/>
    <w:rsid w:val="00C35BD0"/>
    <w:rsid w:val="00C37F3B"/>
    <w:rsid w:val="00C42EB6"/>
    <w:rsid w:val="00C42ED7"/>
    <w:rsid w:val="00C4454E"/>
    <w:rsid w:val="00C46E7E"/>
    <w:rsid w:val="00C473C3"/>
    <w:rsid w:val="00C52023"/>
    <w:rsid w:val="00C54A70"/>
    <w:rsid w:val="00C54B71"/>
    <w:rsid w:val="00C55C76"/>
    <w:rsid w:val="00C55ECE"/>
    <w:rsid w:val="00C562E9"/>
    <w:rsid w:val="00C574A1"/>
    <w:rsid w:val="00C5789B"/>
    <w:rsid w:val="00C60C98"/>
    <w:rsid w:val="00C61D04"/>
    <w:rsid w:val="00C62258"/>
    <w:rsid w:val="00C6393A"/>
    <w:rsid w:val="00C639C6"/>
    <w:rsid w:val="00C640CB"/>
    <w:rsid w:val="00C64952"/>
    <w:rsid w:val="00C669A8"/>
    <w:rsid w:val="00C712FB"/>
    <w:rsid w:val="00C720E3"/>
    <w:rsid w:val="00C7345B"/>
    <w:rsid w:val="00C73771"/>
    <w:rsid w:val="00C73F01"/>
    <w:rsid w:val="00C745DF"/>
    <w:rsid w:val="00C750C5"/>
    <w:rsid w:val="00C76065"/>
    <w:rsid w:val="00C764C5"/>
    <w:rsid w:val="00C769EE"/>
    <w:rsid w:val="00C84886"/>
    <w:rsid w:val="00C8489A"/>
    <w:rsid w:val="00C85676"/>
    <w:rsid w:val="00C856ED"/>
    <w:rsid w:val="00C86D52"/>
    <w:rsid w:val="00C874BC"/>
    <w:rsid w:val="00C90EDA"/>
    <w:rsid w:val="00C91A3B"/>
    <w:rsid w:val="00C924E2"/>
    <w:rsid w:val="00C92B63"/>
    <w:rsid w:val="00C92BAC"/>
    <w:rsid w:val="00C9341F"/>
    <w:rsid w:val="00C95100"/>
    <w:rsid w:val="00C9655B"/>
    <w:rsid w:val="00C96E46"/>
    <w:rsid w:val="00C972AE"/>
    <w:rsid w:val="00CA0220"/>
    <w:rsid w:val="00CA0A9E"/>
    <w:rsid w:val="00CA1736"/>
    <w:rsid w:val="00CA2C90"/>
    <w:rsid w:val="00CA330A"/>
    <w:rsid w:val="00CA4624"/>
    <w:rsid w:val="00CA6E18"/>
    <w:rsid w:val="00CA7550"/>
    <w:rsid w:val="00CA7B4D"/>
    <w:rsid w:val="00CB0568"/>
    <w:rsid w:val="00CB0A82"/>
    <w:rsid w:val="00CB3069"/>
    <w:rsid w:val="00CB4843"/>
    <w:rsid w:val="00CB5F46"/>
    <w:rsid w:val="00CB6725"/>
    <w:rsid w:val="00CC0DC9"/>
    <w:rsid w:val="00CC231B"/>
    <w:rsid w:val="00CC4308"/>
    <w:rsid w:val="00CC4CBC"/>
    <w:rsid w:val="00CC5AC2"/>
    <w:rsid w:val="00CC5C2C"/>
    <w:rsid w:val="00CC710A"/>
    <w:rsid w:val="00CC75E0"/>
    <w:rsid w:val="00CD03DF"/>
    <w:rsid w:val="00CD0832"/>
    <w:rsid w:val="00CD36FC"/>
    <w:rsid w:val="00CD5867"/>
    <w:rsid w:val="00CE0A1C"/>
    <w:rsid w:val="00CE10D4"/>
    <w:rsid w:val="00CF379F"/>
    <w:rsid w:val="00CF3B4C"/>
    <w:rsid w:val="00CF43A7"/>
    <w:rsid w:val="00CF4A1A"/>
    <w:rsid w:val="00CF6AF5"/>
    <w:rsid w:val="00D00C53"/>
    <w:rsid w:val="00D02825"/>
    <w:rsid w:val="00D02B51"/>
    <w:rsid w:val="00D03233"/>
    <w:rsid w:val="00D06107"/>
    <w:rsid w:val="00D0656E"/>
    <w:rsid w:val="00D07298"/>
    <w:rsid w:val="00D11518"/>
    <w:rsid w:val="00D1179B"/>
    <w:rsid w:val="00D12986"/>
    <w:rsid w:val="00D14A75"/>
    <w:rsid w:val="00D163D6"/>
    <w:rsid w:val="00D17921"/>
    <w:rsid w:val="00D20196"/>
    <w:rsid w:val="00D20AD4"/>
    <w:rsid w:val="00D20B1E"/>
    <w:rsid w:val="00D2463C"/>
    <w:rsid w:val="00D26224"/>
    <w:rsid w:val="00D3004D"/>
    <w:rsid w:val="00D31536"/>
    <w:rsid w:val="00D3400C"/>
    <w:rsid w:val="00D35A03"/>
    <w:rsid w:val="00D37DB8"/>
    <w:rsid w:val="00D424DC"/>
    <w:rsid w:val="00D44726"/>
    <w:rsid w:val="00D46E49"/>
    <w:rsid w:val="00D4722E"/>
    <w:rsid w:val="00D50F45"/>
    <w:rsid w:val="00D510A8"/>
    <w:rsid w:val="00D52961"/>
    <w:rsid w:val="00D551A9"/>
    <w:rsid w:val="00D551AC"/>
    <w:rsid w:val="00D562F8"/>
    <w:rsid w:val="00D576FF"/>
    <w:rsid w:val="00D64186"/>
    <w:rsid w:val="00D64453"/>
    <w:rsid w:val="00D6482D"/>
    <w:rsid w:val="00D654AD"/>
    <w:rsid w:val="00D6559E"/>
    <w:rsid w:val="00D65B44"/>
    <w:rsid w:val="00D702C7"/>
    <w:rsid w:val="00D729A8"/>
    <w:rsid w:val="00D729E2"/>
    <w:rsid w:val="00D72A35"/>
    <w:rsid w:val="00D7358C"/>
    <w:rsid w:val="00D73B90"/>
    <w:rsid w:val="00D74548"/>
    <w:rsid w:val="00D75105"/>
    <w:rsid w:val="00D75591"/>
    <w:rsid w:val="00D75C4F"/>
    <w:rsid w:val="00D770D1"/>
    <w:rsid w:val="00D80651"/>
    <w:rsid w:val="00D80D43"/>
    <w:rsid w:val="00D8199D"/>
    <w:rsid w:val="00D8535E"/>
    <w:rsid w:val="00D85BBD"/>
    <w:rsid w:val="00D85C5F"/>
    <w:rsid w:val="00D871DA"/>
    <w:rsid w:val="00D90226"/>
    <w:rsid w:val="00D90880"/>
    <w:rsid w:val="00D92474"/>
    <w:rsid w:val="00D92CD1"/>
    <w:rsid w:val="00D95AFE"/>
    <w:rsid w:val="00D95ECB"/>
    <w:rsid w:val="00D96A41"/>
    <w:rsid w:val="00D976DF"/>
    <w:rsid w:val="00D97E7B"/>
    <w:rsid w:val="00DA0907"/>
    <w:rsid w:val="00DA1CE2"/>
    <w:rsid w:val="00DA67B5"/>
    <w:rsid w:val="00DA778F"/>
    <w:rsid w:val="00DA7D12"/>
    <w:rsid w:val="00DB1085"/>
    <w:rsid w:val="00DB1AAA"/>
    <w:rsid w:val="00DB20E8"/>
    <w:rsid w:val="00DB3DC9"/>
    <w:rsid w:val="00DB49F6"/>
    <w:rsid w:val="00DB4D48"/>
    <w:rsid w:val="00DB60FB"/>
    <w:rsid w:val="00DC0439"/>
    <w:rsid w:val="00DC0544"/>
    <w:rsid w:val="00DC1C76"/>
    <w:rsid w:val="00DC1E1E"/>
    <w:rsid w:val="00DC3732"/>
    <w:rsid w:val="00DC3902"/>
    <w:rsid w:val="00DC564B"/>
    <w:rsid w:val="00DC5AD9"/>
    <w:rsid w:val="00DC6843"/>
    <w:rsid w:val="00DC695E"/>
    <w:rsid w:val="00DD0E83"/>
    <w:rsid w:val="00DD0F6D"/>
    <w:rsid w:val="00DD1066"/>
    <w:rsid w:val="00DD4A63"/>
    <w:rsid w:val="00DD7522"/>
    <w:rsid w:val="00DE0ADE"/>
    <w:rsid w:val="00DE2012"/>
    <w:rsid w:val="00DE2978"/>
    <w:rsid w:val="00DE2D4D"/>
    <w:rsid w:val="00DE6461"/>
    <w:rsid w:val="00DE6D89"/>
    <w:rsid w:val="00DE7062"/>
    <w:rsid w:val="00DF12E7"/>
    <w:rsid w:val="00DF14FF"/>
    <w:rsid w:val="00DF2E52"/>
    <w:rsid w:val="00DF7394"/>
    <w:rsid w:val="00E0182E"/>
    <w:rsid w:val="00E02A4F"/>
    <w:rsid w:val="00E037CD"/>
    <w:rsid w:val="00E03855"/>
    <w:rsid w:val="00E04EE4"/>
    <w:rsid w:val="00E0575A"/>
    <w:rsid w:val="00E05B3D"/>
    <w:rsid w:val="00E06D78"/>
    <w:rsid w:val="00E07ACD"/>
    <w:rsid w:val="00E127FB"/>
    <w:rsid w:val="00E12ACB"/>
    <w:rsid w:val="00E14FA0"/>
    <w:rsid w:val="00E15A35"/>
    <w:rsid w:val="00E16301"/>
    <w:rsid w:val="00E16BCC"/>
    <w:rsid w:val="00E2015A"/>
    <w:rsid w:val="00E2073B"/>
    <w:rsid w:val="00E2291A"/>
    <w:rsid w:val="00E24486"/>
    <w:rsid w:val="00E24DE5"/>
    <w:rsid w:val="00E251C7"/>
    <w:rsid w:val="00E253FB"/>
    <w:rsid w:val="00E26A15"/>
    <w:rsid w:val="00E26EB9"/>
    <w:rsid w:val="00E27082"/>
    <w:rsid w:val="00E275C7"/>
    <w:rsid w:val="00E27E7A"/>
    <w:rsid w:val="00E3062B"/>
    <w:rsid w:val="00E30CAF"/>
    <w:rsid w:val="00E312A6"/>
    <w:rsid w:val="00E31349"/>
    <w:rsid w:val="00E314E8"/>
    <w:rsid w:val="00E31A26"/>
    <w:rsid w:val="00E31F46"/>
    <w:rsid w:val="00E32414"/>
    <w:rsid w:val="00E32CA0"/>
    <w:rsid w:val="00E348CE"/>
    <w:rsid w:val="00E34B16"/>
    <w:rsid w:val="00E34C1F"/>
    <w:rsid w:val="00E36775"/>
    <w:rsid w:val="00E36CF0"/>
    <w:rsid w:val="00E37889"/>
    <w:rsid w:val="00E41392"/>
    <w:rsid w:val="00E41EA2"/>
    <w:rsid w:val="00E42BE7"/>
    <w:rsid w:val="00E43B95"/>
    <w:rsid w:val="00E43FC8"/>
    <w:rsid w:val="00E46C8B"/>
    <w:rsid w:val="00E4770F"/>
    <w:rsid w:val="00E50774"/>
    <w:rsid w:val="00E5223F"/>
    <w:rsid w:val="00E53F22"/>
    <w:rsid w:val="00E544A7"/>
    <w:rsid w:val="00E54C5C"/>
    <w:rsid w:val="00E55250"/>
    <w:rsid w:val="00E55486"/>
    <w:rsid w:val="00E55E8D"/>
    <w:rsid w:val="00E56A73"/>
    <w:rsid w:val="00E601DB"/>
    <w:rsid w:val="00E61798"/>
    <w:rsid w:val="00E63C40"/>
    <w:rsid w:val="00E6432C"/>
    <w:rsid w:val="00E6685C"/>
    <w:rsid w:val="00E66873"/>
    <w:rsid w:val="00E66CB6"/>
    <w:rsid w:val="00E70FBB"/>
    <w:rsid w:val="00E7151D"/>
    <w:rsid w:val="00E71624"/>
    <w:rsid w:val="00E7218B"/>
    <w:rsid w:val="00E7218D"/>
    <w:rsid w:val="00E72DAD"/>
    <w:rsid w:val="00E73AC4"/>
    <w:rsid w:val="00E73C51"/>
    <w:rsid w:val="00E73F08"/>
    <w:rsid w:val="00E749CB"/>
    <w:rsid w:val="00E75DEC"/>
    <w:rsid w:val="00E76580"/>
    <w:rsid w:val="00E76A22"/>
    <w:rsid w:val="00E77DA1"/>
    <w:rsid w:val="00E8029A"/>
    <w:rsid w:val="00E8234D"/>
    <w:rsid w:val="00E826AD"/>
    <w:rsid w:val="00E82E1B"/>
    <w:rsid w:val="00E83782"/>
    <w:rsid w:val="00E83D3D"/>
    <w:rsid w:val="00E847D6"/>
    <w:rsid w:val="00E8534C"/>
    <w:rsid w:val="00E858BA"/>
    <w:rsid w:val="00E864C8"/>
    <w:rsid w:val="00E8660A"/>
    <w:rsid w:val="00E86D21"/>
    <w:rsid w:val="00E90DF0"/>
    <w:rsid w:val="00E9203A"/>
    <w:rsid w:val="00E92194"/>
    <w:rsid w:val="00E938A4"/>
    <w:rsid w:val="00E946AB"/>
    <w:rsid w:val="00E9598D"/>
    <w:rsid w:val="00EA00F2"/>
    <w:rsid w:val="00EA04AC"/>
    <w:rsid w:val="00EA1E84"/>
    <w:rsid w:val="00EA2D0D"/>
    <w:rsid w:val="00EA301F"/>
    <w:rsid w:val="00EA5620"/>
    <w:rsid w:val="00EB2722"/>
    <w:rsid w:val="00EB2EE3"/>
    <w:rsid w:val="00EC0663"/>
    <w:rsid w:val="00EC127F"/>
    <w:rsid w:val="00EC25B0"/>
    <w:rsid w:val="00EC30F3"/>
    <w:rsid w:val="00EC42A1"/>
    <w:rsid w:val="00EC53A7"/>
    <w:rsid w:val="00EC6ABC"/>
    <w:rsid w:val="00EC7255"/>
    <w:rsid w:val="00ED029A"/>
    <w:rsid w:val="00ED0BB5"/>
    <w:rsid w:val="00ED2FCB"/>
    <w:rsid w:val="00ED42DF"/>
    <w:rsid w:val="00ED479C"/>
    <w:rsid w:val="00ED75B2"/>
    <w:rsid w:val="00EE04A8"/>
    <w:rsid w:val="00EE0C96"/>
    <w:rsid w:val="00EE13C4"/>
    <w:rsid w:val="00EE2419"/>
    <w:rsid w:val="00EE5AD7"/>
    <w:rsid w:val="00EE62C1"/>
    <w:rsid w:val="00EE6BF1"/>
    <w:rsid w:val="00EE72C2"/>
    <w:rsid w:val="00EF002E"/>
    <w:rsid w:val="00EF1F20"/>
    <w:rsid w:val="00EF2C95"/>
    <w:rsid w:val="00EF4255"/>
    <w:rsid w:val="00EF4600"/>
    <w:rsid w:val="00EF508C"/>
    <w:rsid w:val="00EF5BB9"/>
    <w:rsid w:val="00EF5E2F"/>
    <w:rsid w:val="00EF622A"/>
    <w:rsid w:val="00EF6295"/>
    <w:rsid w:val="00EF79A4"/>
    <w:rsid w:val="00F0087F"/>
    <w:rsid w:val="00F018D9"/>
    <w:rsid w:val="00F03020"/>
    <w:rsid w:val="00F07897"/>
    <w:rsid w:val="00F07E56"/>
    <w:rsid w:val="00F10352"/>
    <w:rsid w:val="00F128A0"/>
    <w:rsid w:val="00F12D77"/>
    <w:rsid w:val="00F14E52"/>
    <w:rsid w:val="00F1583A"/>
    <w:rsid w:val="00F158F5"/>
    <w:rsid w:val="00F17446"/>
    <w:rsid w:val="00F174B3"/>
    <w:rsid w:val="00F21D17"/>
    <w:rsid w:val="00F22AF5"/>
    <w:rsid w:val="00F2320B"/>
    <w:rsid w:val="00F236A2"/>
    <w:rsid w:val="00F24CD6"/>
    <w:rsid w:val="00F2512B"/>
    <w:rsid w:val="00F27D31"/>
    <w:rsid w:val="00F30480"/>
    <w:rsid w:val="00F31901"/>
    <w:rsid w:val="00F333FE"/>
    <w:rsid w:val="00F339A8"/>
    <w:rsid w:val="00F339D0"/>
    <w:rsid w:val="00F37999"/>
    <w:rsid w:val="00F37DF2"/>
    <w:rsid w:val="00F4230F"/>
    <w:rsid w:val="00F43FF8"/>
    <w:rsid w:val="00F44064"/>
    <w:rsid w:val="00F4502D"/>
    <w:rsid w:val="00F46728"/>
    <w:rsid w:val="00F4677C"/>
    <w:rsid w:val="00F46B4C"/>
    <w:rsid w:val="00F4746F"/>
    <w:rsid w:val="00F47F03"/>
    <w:rsid w:val="00F50612"/>
    <w:rsid w:val="00F50DAE"/>
    <w:rsid w:val="00F5195D"/>
    <w:rsid w:val="00F52000"/>
    <w:rsid w:val="00F52903"/>
    <w:rsid w:val="00F53BA4"/>
    <w:rsid w:val="00F541AE"/>
    <w:rsid w:val="00F5473E"/>
    <w:rsid w:val="00F54CEF"/>
    <w:rsid w:val="00F54F69"/>
    <w:rsid w:val="00F55123"/>
    <w:rsid w:val="00F55E81"/>
    <w:rsid w:val="00F56514"/>
    <w:rsid w:val="00F570F1"/>
    <w:rsid w:val="00F60515"/>
    <w:rsid w:val="00F60D52"/>
    <w:rsid w:val="00F61126"/>
    <w:rsid w:val="00F6354E"/>
    <w:rsid w:val="00F63F75"/>
    <w:rsid w:val="00F64417"/>
    <w:rsid w:val="00F65438"/>
    <w:rsid w:val="00F65CAF"/>
    <w:rsid w:val="00F66A72"/>
    <w:rsid w:val="00F6767E"/>
    <w:rsid w:val="00F71315"/>
    <w:rsid w:val="00F7133D"/>
    <w:rsid w:val="00F719B8"/>
    <w:rsid w:val="00F725FA"/>
    <w:rsid w:val="00F737CB"/>
    <w:rsid w:val="00F773C0"/>
    <w:rsid w:val="00F8061F"/>
    <w:rsid w:val="00F81FEF"/>
    <w:rsid w:val="00F83076"/>
    <w:rsid w:val="00F83829"/>
    <w:rsid w:val="00F9253C"/>
    <w:rsid w:val="00F93049"/>
    <w:rsid w:val="00F95E3C"/>
    <w:rsid w:val="00F969A8"/>
    <w:rsid w:val="00F96BB0"/>
    <w:rsid w:val="00F9725D"/>
    <w:rsid w:val="00FA3F09"/>
    <w:rsid w:val="00FA484E"/>
    <w:rsid w:val="00FA667D"/>
    <w:rsid w:val="00FA7308"/>
    <w:rsid w:val="00FA798B"/>
    <w:rsid w:val="00FB078D"/>
    <w:rsid w:val="00FB1996"/>
    <w:rsid w:val="00FB1AA0"/>
    <w:rsid w:val="00FB34F5"/>
    <w:rsid w:val="00FB3F20"/>
    <w:rsid w:val="00FB3F96"/>
    <w:rsid w:val="00FB5172"/>
    <w:rsid w:val="00FB5F9B"/>
    <w:rsid w:val="00FB7855"/>
    <w:rsid w:val="00FC1BED"/>
    <w:rsid w:val="00FC1C20"/>
    <w:rsid w:val="00FC1F2E"/>
    <w:rsid w:val="00FC309E"/>
    <w:rsid w:val="00FC5898"/>
    <w:rsid w:val="00FC64D4"/>
    <w:rsid w:val="00FC7B40"/>
    <w:rsid w:val="00FD0346"/>
    <w:rsid w:val="00FD0CA2"/>
    <w:rsid w:val="00FD21F1"/>
    <w:rsid w:val="00FD2866"/>
    <w:rsid w:val="00FD4AAF"/>
    <w:rsid w:val="00FD4E33"/>
    <w:rsid w:val="00FD628D"/>
    <w:rsid w:val="00FD6A59"/>
    <w:rsid w:val="00FD7335"/>
    <w:rsid w:val="00FE04E2"/>
    <w:rsid w:val="00FE17F7"/>
    <w:rsid w:val="00FE1859"/>
    <w:rsid w:val="00FE7277"/>
    <w:rsid w:val="00FF03E6"/>
    <w:rsid w:val="00FF06DA"/>
    <w:rsid w:val="00FF1075"/>
    <w:rsid w:val="00FF1F56"/>
    <w:rsid w:val="00FF1F5A"/>
    <w:rsid w:val="00FF4243"/>
    <w:rsid w:val="00FF461A"/>
    <w:rsid w:val="00FF5306"/>
    <w:rsid w:val="00FF5CE1"/>
    <w:rsid w:val="00FF6C60"/>
    <w:rsid w:val="040E9FD9"/>
    <w:rsid w:val="0745DA7C"/>
    <w:rsid w:val="084B5C27"/>
    <w:rsid w:val="08D798C6"/>
    <w:rsid w:val="0F9501AD"/>
    <w:rsid w:val="1BFFC073"/>
    <w:rsid w:val="1DD44090"/>
    <w:rsid w:val="20619276"/>
    <w:rsid w:val="20EECCA0"/>
    <w:rsid w:val="23420C0C"/>
    <w:rsid w:val="23AEAB35"/>
    <w:rsid w:val="28F04E93"/>
    <w:rsid w:val="2D8C7C19"/>
    <w:rsid w:val="2DD5FA2A"/>
    <w:rsid w:val="2F029305"/>
    <w:rsid w:val="2FE5D256"/>
    <w:rsid w:val="317A9EB9"/>
    <w:rsid w:val="33FF0E04"/>
    <w:rsid w:val="35C1D3FC"/>
    <w:rsid w:val="3AD33EC1"/>
    <w:rsid w:val="3C2D881A"/>
    <w:rsid w:val="3ECCA112"/>
    <w:rsid w:val="46BE4AA3"/>
    <w:rsid w:val="471F7860"/>
    <w:rsid w:val="4720D477"/>
    <w:rsid w:val="47D49EBD"/>
    <w:rsid w:val="480591E9"/>
    <w:rsid w:val="4A09AC01"/>
    <w:rsid w:val="50225830"/>
    <w:rsid w:val="50F78D44"/>
    <w:rsid w:val="564529A1"/>
    <w:rsid w:val="56A06F00"/>
    <w:rsid w:val="56AED628"/>
    <w:rsid w:val="57BC385A"/>
    <w:rsid w:val="589C787D"/>
    <w:rsid w:val="58AD16D7"/>
    <w:rsid w:val="58DCF1B5"/>
    <w:rsid w:val="5B24FDB2"/>
    <w:rsid w:val="5C087DA5"/>
    <w:rsid w:val="62FB8ABE"/>
    <w:rsid w:val="642864AF"/>
    <w:rsid w:val="64AEFF1F"/>
    <w:rsid w:val="669EE92A"/>
    <w:rsid w:val="66C0408B"/>
    <w:rsid w:val="68D03D90"/>
    <w:rsid w:val="6983776A"/>
    <w:rsid w:val="6AA8C4CC"/>
    <w:rsid w:val="6DBC6D50"/>
    <w:rsid w:val="6DFC0331"/>
    <w:rsid w:val="6E33BE51"/>
    <w:rsid w:val="707A6B6E"/>
    <w:rsid w:val="729174A5"/>
    <w:rsid w:val="732013CA"/>
    <w:rsid w:val="7B96886E"/>
    <w:rsid w:val="7D8AA54D"/>
    <w:rsid w:val="7F397340"/>
    <w:rsid w:val="7FCE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EDB82"/>
  <w14:defaultImageDpi w14:val="330"/>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304"/>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345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45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5C2692"/>
    <w:rPr>
      <w:color w:val="666666"/>
    </w:rPr>
  </w:style>
  <w:style w:type="character" w:customStyle="1" w:styleId="katex-mathml">
    <w:name w:val="katex-mathml"/>
    <w:basedOn w:val="DefaultParagraphFont"/>
    <w:rsid w:val="00F7133D"/>
  </w:style>
  <w:style w:type="character" w:customStyle="1" w:styleId="mord">
    <w:name w:val="mord"/>
    <w:basedOn w:val="DefaultParagraphFont"/>
    <w:rsid w:val="00F7133D"/>
  </w:style>
  <w:style w:type="character" w:customStyle="1" w:styleId="mrel">
    <w:name w:val="mrel"/>
    <w:basedOn w:val="DefaultParagraphFont"/>
    <w:rsid w:val="00F7133D"/>
  </w:style>
  <w:style w:type="character" w:customStyle="1" w:styleId="mbin">
    <w:name w:val="mbin"/>
    <w:basedOn w:val="DefaultParagraphFont"/>
    <w:rsid w:val="00F7133D"/>
  </w:style>
  <w:style w:type="character" w:customStyle="1" w:styleId="minner">
    <w:name w:val="minner"/>
    <w:basedOn w:val="DefaultParagraphFont"/>
    <w:rsid w:val="00F7133D"/>
  </w:style>
  <w:style w:type="character" w:customStyle="1" w:styleId="vlist-s">
    <w:name w:val="vlist-s"/>
    <w:basedOn w:val="DefaultParagraphFont"/>
    <w:rsid w:val="00AB4956"/>
  </w:style>
  <w:style w:type="paragraph" w:styleId="Header">
    <w:name w:val="header"/>
    <w:basedOn w:val="Normal"/>
    <w:link w:val="HeaderChar"/>
    <w:uiPriority w:val="99"/>
    <w:semiHidden/>
    <w:unhideWhenUsed/>
    <w:rsid w:val="00846F14"/>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846F14"/>
  </w:style>
  <w:style w:type="table" w:styleId="ListTable1Light-Accent3">
    <w:name w:val="List Table 1 Light Accent 3"/>
    <w:basedOn w:val="TableNormal"/>
    <w:uiPriority w:val="46"/>
    <w:rsid w:val="000F28A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7F5AE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Caption">
    <w:name w:val="caption"/>
    <w:basedOn w:val="Normal"/>
    <w:next w:val="Normal"/>
    <w:uiPriority w:val="35"/>
    <w:unhideWhenUsed/>
    <w:qFormat/>
    <w:rsid w:val="00E43B95"/>
    <w:pPr>
      <w:spacing w:after="200" w:line="240" w:lineRule="auto"/>
    </w:pPr>
    <w:rPr>
      <w:i/>
      <w:iCs/>
      <w:color w:val="44546A" w:themeColor="text2"/>
      <w:sz w:val="18"/>
      <w:szCs w:val="18"/>
    </w:rPr>
  </w:style>
  <w:style w:type="table" w:styleId="PlainTable3">
    <w:name w:val="Plain Table 3"/>
    <w:basedOn w:val="TableNormal"/>
    <w:uiPriority w:val="43"/>
    <w:rsid w:val="00796E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7D2F11"/>
    <w:rPr>
      <w:b/>
      <w:bCs/>
    </w:rPr>
  </w:style>
  <w:style w:type="table" w:styleId="PlainTable5">
    <w:name w:val="Plain Table 5"/>
    <w:basedOn w:val="TableNormal"/>
    <w:uiPriority w:val="45"/>
    <w:rsid w:val="002A41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052703"/>
    <w:rPr>
      <w:color w:val="605E5C"/>
      <w:shd w:val="clear" w:color="auto" w:fill="E1DFDD"/>
    </w:rPr>
  </w:style>
  <w:style w:type="paragraph" w:styleId="EndnoteText">
    <w:name w:val="endnote text"/>
    <w:basedOn w:val="Normal"/>
    <w:link w:val="EndnoteTextChar"/>
    <w:uiPriority w:val="99"/>
    <w:semiHidden/>
    <w:unhideWhenUsed/>
    <w:rsid w:val="00A916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168F"/>
    <w:rPr>
      <w:sz w:val="20"/>
      <w:szCs w:val="20"/>
    </w:rPr>
  </w:style>
  <w:style w:type="character" w:styleId="EndnoteReference">
    <w:name w:val="endnote reference"/>
    <w:basedOn w:val="DefaultParagraphFont"/>
    <w:uiPriority w:val="99"/>
    <w:semiHidden/>
    <w:unhideWhenUsed/>
    <w:rsid w:val="00A9168F"/>
    <w:rPr>
      <w:vertAlign w:val="superscript"/>
    </w:rPr>
  </w:style>
  <w:style w:type="paragraph" w:styleId="FootnoteText">
    <w:name w:val="footnote text"/>
    <w:basedOn w:val="Normal"/>
    <w:link w:val="FootnoteTextChar"/>
    <w:uiPriority w:val="99"/>
    <w:semiHidden/>
    <w:unhideWhenUsed/>
    <w:rsid w:val="00A916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68F"/>
    <w:rPr>
      <w:sz w:val="20"/>
      <w:szCs w:val="20"/>
    </w:rPr>
  </w:style>
  <w:style w:type="character" w:styleId="FootnoteReference">
    <w:name w:val="footnote reference"/>
    <w:basedOn w:val="DefaultParagraphFont"/>
    <w:uiPriority w:val="99"/>
    <w:semiHidden/>
    <w:unhideWhenUsed/>
    <w:rsid w:val="00A9168F"/>
    <w:rPr>
      <w:vertAlign w:val="superscript"/>
    </w:rPr>
  </w:style>
  <w:style w:type="character" w:customStyle="1" w:styleId="Heading3Char">
    <w:name w:val="Heading 3 Char"/>
    <w:basedOn w:val="DefaultParagraphFont"/>
    <w:link w:val="Heading3"/>
    <w:uiPriority w:val="9"/>
    <w:semiHidden/>
    <w:rsid w:val="008345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3459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4788">
      <w:bodyDiv w:val="1"/>
      <w:marLeft w:val="0"/>
      <w:marRight w:val="0"/>
      <w:marTop w:val="0"/>
      <w:marBottom w:val="0"/>
      <w:divBdr>
        <w:top w:val="none" w:sz="0" w:space="0" w:color="auto"/>
        <w:left w:val="none" w:sz="0" w:space="0" w:color="auto"/>
        <w:bottom w:val="none" w:sz="0" w:space="0" w:color="auto"/>
        <w:right w:val="none" w:sz="0" w:space="0" w:color="auto"/>
      </w:divBdr>
      <w:divsChild>
        <w:div w:id="923762050">
          <w:marLeft w:val="640"/>
          <w:marRight w:val="0"/>
          <w:marTop w:val="0"/>
          <w:marBottom w:val="0"/>
          <w:divBdr>
            <w:top w:val="none" w:sz="0" w:space="0" w:color="auto"/>
            <w:left w:val="none" w:sz="0" w:space="0" w:color="auto"/>
            <w:bottom w:val="none" w:sz="0" w:space="0" w:color="auto"/>
            <w:right w:val="none" w:sz="0" w:space="0" w:color="auto"/>
          </w:divBdr>
        </w:div>
      </w:divsChild>
    </w:div>
    <w:div w:id="84041885">
      <w:bodyDiv w:val="1"/>
      <w:marLeft w:val="0"/>
      <w:marRight w:val="0"/>
      <w:marTop w:val="0"/>
      <w:marBottom w:val="0"/>
      <w:divBdr>
        <w:top w:val="none" w:sz="0" w:space="0" w:color="auto"/>
        <w:left w:val="none" w:sz="0" w:space="0" w:color="auto"/>
        <w:bottom w:val="none" w:sz="0" w:space="0" w:color="auto"/>
        <w:right w:val="none" w:sz="0" w:space="0" w:color="auto"/>
      </w:divBdr>
      <w:divsChild>
        <w:div w:id="1632595285">
          <w:marLeft w:val="0"/>
          <w:marRight w:val="0"/>
          <w:marTop w:val="0"/>
          <w:marBottom w:val="0"/>
          <w:divBdr>
            <w:top w:val="none" w:sz="0" w:space="0" w:color="auto"/>
            <w:left w:val="none" w:sz="0" w:space="0" w:color="auto"/>
            <w:bottom w:val="none" w:sz="0" w:space="0" w:color="auto"/>
            <w:right w:val="none" w:sz="0" w:space="0" w:color="auto"/>
          </w:divBdr>
          <w:divsChild>
            <w:div w:id="1675574746">
              <w:marLeft w:val="0"/>
              <w:marRight w:val="0"/>
              <w:marTop w:val="0"/>
              <w:marBottom w:val="0"/>
              <w:divBdr>
                <w:top w:val="none" w:sz="0" w:space="0" w:color="auto"/>
                <w:left w:val="none" w:sz="0" w:space="0" w:color="auto"/>
                <w:bottom w:val="none" w:sz="0" w:space="0" w:color="auto"/>
                <w:right w:val="none" w:sz="0" w:space="0" w:color="auto"/>
              </w:divBdr>
              <w:divsChild>
                <w:div w:id="680744558">
                  <w:marLeft w:val="0"/>
                  <w:marRight w:val="0"/>
                  <w:marTop w:val="0"/>
                  <w:marBottom w:val="0"/>
                  <w:divBdr>
                    <w:top w:val="none" w:sz="0" w:space="0" w:color="auto"/>
                    <w:left w:val="none" w:sz="0" w:space="0" w:color="auto"/>
                    <w:bottom w:val="none" w:sz="0" w:space="0" w:color="auto"/>
                    <w:right w:val="none" w:sz="0" w:space="0" w:color="auto"/>
                  </w:divBdr>
                  <w:divsChild>
                    <w:div w:id="1044718092">
                      <w:marLeft w:val="0"/>
                      <w:marRight w:val="0"/>
                      <w:marTop w:val="0"/>
                      <w:marBottom w:val="0"/>
                      <w:divBdr>
                        <w:top w:val="none" w:sz="0" w:space="0" w:color="auto"/>
                        <w:left w:val="none" w:sz="0" w:space="0" w:color="auto"/>
                        <w:bottom w:val="none" w:sz="0" w:space="0" w:color="auto"/>
                        <w:right w:val="none" w:sz="0" w:space="0" w:color="auto"/>
                      </w:divBdr>
                      <w:divsChild>
                        <w:div w:id="974868711">
                          <w:marLeft w:val="0"/>
                          <w:marRight w:val="0"/>
                          <w:marTop w:val="0"/>
                          <w:marBottom w:val="0"/>
                          <w:divBdr>
                            <w:top w:val="none" w:sz="0" w:space="0" w:color="auto"/>
                            <w:left w:val="none" w:sz="0" w:space="0" w:color="auto"/>
                            <w:bottom w:val="none" w:sz="0" w:space="0" w:color="auto"/>
                            <w:right w:val="none" w:sz="0" w:space="0" w:color="auto"/>
                          </w:divBdr>
                          <w:divsChild>
                            <w:div w:id="1543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16904">
      <w:bodyDiv w:val="1"/>
      <w:marLeft w:val="0"/>
      <w:marRight w:val="0"/>
      <w:marTop w:val="0"/>
      <w:marBottom w:val="0"/>
      <w:divBdr>
        <w:top w:val="none" w:sz="0" w:space="0" w:color="auto"/>
        <w:left w:val="none" w:sz="0" w:space="0" w:color="auto"/>
        <w:bottom w:val="none" w:sz="0" w:space="0" w:color="auto"/>
        <w:right w:val="none" w:sz="0" w:space="0" w:color="auto"/>
      </w:divBdr>
    </w:div>
    <w:div w:id="204295828">
      <w:bodyDiv w:val="1"/>
      <w:marLeft w:val="0"/>
      <w:marRight w:val="0"/>
      <w:marTop w:val="0"/>
      <w:marBottom w:val="0"/>
      <w:divBdr>
        <w:top w:val="none" w:sz="0" w:space="0" w:color="auto"/>
        <w:left w:val="none" w:sz="0" w:space="0" w:color="auto"/>
        <w:bottom w:val="none" w:sz="0" w:space="0" w:color="auto"/>
        <w:right w:val="none" w:sz="0" w:space="0" w:color="auto"/>
      </w:divBdr>
      <w:divsChild>
        <w:div w:id="182978042">
          <w:marLeft w:val="640"/>
          <w:marRight w:val="0"/>
          <w:marTop w:val="0"/>
          <w:marBottom w:val="0"/>
          <w:divBdr>
            <w:top w:val="none" w:sz="0" w:space="0" w:color="auto"/>
            <w:left w:val="none" w:sz="0" w:space="0" w:color="auto"/>
            <w:bottom w:val="none" w:sz="0" w:space="0" w:color="auto"/>
            <w:right w:val="none" w:sz="0" w:space="0" w:color="auto"/>
          </w:divBdr>
        </w:div>
        <w:div w:id="434903102">
          <w:marLeft w:val="640"/>
          <w:marRight w:val="0"/>
          <w:marTop w:val="0"/>
          <w:marBottom w:val="0"/>
          <w:divBdr>
            <w:top w:val="none" w:sz="0" w:space="0" w:color="auto"/>
            <w:left w:val="none" w:sz="0" w:space="0" w:color="auto"/>
            <w:bottom w:val="none" w:sz="0" w:space="0" w:color="auto"/>
            <w:right w:val="none" w:sz="0" w:space="0" w:color="auto"/>
          </w:divBdr>
        </w:div>
        <w:div w:id="1008949219">
          <w:marLeft w:val="640"/>
          <w:marRight w:val="0"/>
          <w:marTop w:val="0"/>
          <w:marBottom w:val="0"/>
          <w:divBdr>
            <w:top w:val="none" w:sz="0" w:space="0" w:color="auto"/>
            <w:left w:val="none" w:sz="0" w:space="0" w:color="auto"/>
            <w:bottom w:val="none" w:sz="0" w:space="0" w:color="auto"/>
            <w:right w:val="none" w:sz="0" w:space="0" w:color="auto"/>
          </w:divBdr>
        </w:div>
        <w:div w:id="1575965460">
          <w:marLeft w:val="640"/>
          <w:marRight w:val="0"/>
          <w:marTop w:val="0"/>
          <w:marBottom w:val="0"/>
          <w:divBdr>
            <w:top w:val="none" w:sz="0" w:space="0" w:color="auto"/>
            <w:left w:val="none" w:sz="0" w:space="0" w:color="auto"/>
            <w:bottom w:val="none" w:sz="0" w:space="0" w:color="auto"/>
            <w:right w:val="none" w:sz="0" w:space="0" w:color="auto"/>
          </w:divBdr>
        </w:div>
        <w:div w:id="10842319">
          <w:marLeft w:val="640"/>
          <w:marRight w:val="0"/>
          <w:marTop w:val="0"/>
          <w:marBottom w:val="0"/>
          <w:divBdr>
            <w:top w:val="none" w:sz="0" w:space="0" w:color="auto"/>
            <w:left w:val="none" w:sz="0" w:space="0" w:color="auto"/>
            <w:bottom w:val="none" w:sz="0" w:space="0" w:color="auto"/>
            <w:right w:val="none" w:sz="0" w:space="0" w:color="auto"/>
          </w:divBdr>
        </w:div>
        <w:div w:id="1606881238">
          <w:marLeft w:val="640"/>
          <w:marRight w:val="0"/>
          <w:marTop w:val="0"/>
          <w:marBottom w:val="0"/>
          <w:divBdr>
            <w:top w:val="none" w:sz="0" w:space="0" w:color="auto"/>
            <w:left w:val="none" w:sz="0" w:space="0" w:color="auto"/>
            <w:bottom w:val="none" w:sz="0" w:space="0" w:color="auto"/>
            <w:right w:val="none" w:sz="0" w:space="0" w:color="auto"/>
          </w:divBdr>
        </w:div>
        <w:div w:id="10111268">
          <w:marLeft w:val="640"/>
          <w:marRight w:val="0"/>
          <w:marTop w:val="0"/>
          <w:marBottom w:val="0"/>
          <w:divBdr>
            <w:top w:val="none" w:sz="0" w:space="0" w:color="auto"/>
            <w:left w:val="none" w:sz="0" w:space="0" w:color="auto"/>
            <w:bottom w:val="none" w:sz="0" w:space="0" w:color="auto"/>
            <w:right w:val="none" w:sz="0" w:space="0" w:color="auto"/>
          </w:divBdr>
        </w:div>
      </w:divsChild>
    </w:div>
    <w:div w:id="222714090">
      <w:bodyDiv w:val="1"/>
      <w:marLeft w:val="0"/>
      <w:marRight w:val="0"/>
      <w:marTop w:val="0"/>
      <w:marBottom w:val="0"/>
      <w:divBdr>
        <w:top w:val="none" w:sz="0" w:space="0" w:color="auto"/>
        <w:left w:val="none" w:sz="0" w:space="0" w:color="auto"/>
        <w:bottom w:val="none" w:sz="0" w:space="0" w:color="auto"/>
        <w:right w:val="none" w:sz="0" w:space="0" w:color="auto"/>
      </w:divBdr>
    </w:div>
    <w:div w:id="285891141">
      <w:bodyDiv w:val="1"/>
      <w:marLeft w:val="0"/>
      <w:marRight w:val="0"/>
      <w:marTop w:val="0"/>
      <w:marBottom w:val="0"/>
      <w:divBdr>
        <w:top w:val="none" w:sz="0" w:space="0" w:color="auto"/>
        <w:left w:val="none" w:sz="0" w:space="0" w:color="auto"/>
        <w:bottom w:val="none" w:sz="0" w:space="0" w:color="auto"/>
        <w:right w:val="none" w:sz="0" w:space="0" w:color="auto"/>
      </w:divBdr>
      <w:divsChild>
        <w:div w:id="1832796021">
          <w:marLeft w:val="0"/>
          <w:marRight w:val="0"/>
          <w:marTop w:val="0"/>
          <w:marBottom w:val="0"/>
          <w:divBdr>
            <w:top w:val="none" w:sz="0" w:space="0" w:color="auto"/>
            <w:left w:val="none" w:sz="0" w:space="0" w:color="auto"/>
            <w:bottom w:val="none" w:sz="0" w:space="0" w:color="auto"/>
            <w:right w:val="none" w:sz="0" w:space="0" w:color="auto"/>
          </w:divBdr>
        </w:div>
      </w:divsChild>
    </w:div>
    <w:div w:id="347296543">
      <w:bodyDiv w:val="1"/>
      <w:marLeft w:val="0"/>
      <w:marRight w:val="0"/>
      <w:marTop w:val="0"/>
      <w:marBottom w:val="0"/>
      <w:divBdr>
        <w:top w:val="none" w:sz="0" w:space="0" w:color="auto"/>
        <w:left w:val="none" w:sz="0" w:space="0" w:color="auto"/>
        <w:bottom w:val="none" w:sz="0" w:space="0" w:color="auto"/>
        <w:right w:val="none" w:sz="0" w:space="0" w:color="auto"/>
      </w:divBdr>
      <w:divsChild>
        <w:div w:id="568999563">
          <w:marLeft w:val="640"/>
          <w:marRight w:val="0"/>
          <w:marTop w:val="0"/>
          <w:marBottom w:val="0"/>
          <w:divBdr>
            <w:top w:val="none" w:sz="0" w:space="0" w:color="auto"/>
            <w:left w:val="none" w:sz="0" w:space="0" w:color="auto"/>
            <w:bottom w:val="none" w:sz="0" w:space="0" w:color="auto"/>
            <w:right w:val="none" w:sz="0" w:space="0" w:color="auto"/>
          </w:divBdr>
        </w:div>
        <w:div w:id="356733435">
          <w:marLeft w:val="640"/>
          <w:marRight w:val="0"/>
          <w:marTop w:val="0"/>
          <w:marBottom w:val="0"/>
          <w:divBdr>
            <w:top w:val="none" w:sz="0" w:space="0" w:color="auto"/>
            <w:left w:val="none" w:sz="0" w:space="0" w:color="auto"/>
            <w:bottom w:val="none" w:sz="0" w:space="0" w:color="auto"/>
            <w:right w:val="none" w:sz="0" w:space="0" w:color="auto"/>
          </w:divBdr>
        </w:div>
        <w:div w:id="1237283378">
          <w:marLeft w:val="640"/>
          <w:marRight w:val="0"/>
          <w:marTop w:val="0"/>
          <w:marBottom w:val="0"/>
          <w:divBdr>
            <w:top w:val="none" w:sz="0" w:space="0" w:color="auto"/>
            <w:left w:val="none" w:sz="0" w:space="0" w:color="auto"/>
            <w:bottom w:val="none" w:sz="0" w:space="0" w:color="auto"/>
            <w:right w:val="none" w:sz="0" w:space="0" w:color="auto"/>
          </w:divBdr>
        </w:div>
        <w:div w:id="337851829">
          <w:marLeft w:val="640"/>
          <w:marRight w:val="0"/>
          <w:marTop w:val="0"/>
          <w:marBottom w:val="0"/>
          <w:divBdr>
            <w:top w:val="none" w:sz="0" w:space="0" w:color="auto"/>
            <w:left w:val="none" w:sz="0" w:space="0" w:color="auto"/>
            <w:bottom w:val="none" w:sz="0" w:space="0" w:color="auto"/>
            <w:right w:val="none" w:sz="0" w:space="0" w:color="auto"/>
          </w:divBdr>
        </w:div>
        <w:div w:id="1927421042">
          <w:marLeft w:val="640"/>
          <w:marRight w:val="0"/>
          <w:marTop w:val="0"/>
          <w:marBottom w:val="0"/>
          <w:divBdr>
            <w:top w:val="none" w:sz="0" w:space="0" w:color="auto"/>
            <w:left w:val="none" w:sz="0" w:space="0" w:color="auto"/>
            <w:bottom w:val="none" w:sz="0" w:space="0" w:color="auto"/>
            <w:right w:val="none" w:sz="0" w:space="0" w:color="auto"/>
          </w:divBdr>
        </w:div>
        <w:div w:id="291444388">
          <w:marLeft w:val="640"/>
          <w:marRight w:val="0"/>
          <w:marTop w:val="0"/>
          <w:marBottom w:val="0"/>
          <w:divBdr>
            <w:top w:val="none" w:sz="0" w:space="0" w:color="auto"/>
            <w:left w:val="none" w:sz="0" w:space="0" w:color="auto"/>
            <w:bottom w:val="none" w:sz="0" w:space="0" w:color="auto"/>
            <w:right w:val="none" w:sz="0" w:space="0" w:color="auto"/>
          </w:divBdr>
        </w:div>
        <w:div w:id="1757284614">
          <w:marLeft w:val="640"/>
          <w:marRight w:val="0"/>
          <w:marTop w:val="0"/>
          <w:marBottom w:val="0"/>
          <w:divBdr>
            <w:top w:val="none" w:sz="0" w:space="0" w:color="auto"/>
            <w:left w:val="none" w:sz="0" w:space="0" w:color="auto"/>
            <w:bottom w:val="none" w:sz="0" w:space="0" w:color="auto"/>
            <w:right w:val="none" w:sz="0" w:space="0" w:color="auto"/>
          </w:divBdr>
        </w:div>
        <w:div w:id="37319316">
          <w:marLeft w:val="640"/>
          <w:marRight w:val="0"/>
          <w:marTop w:val="0"/>
          <w:marBottom w:val="0"/>
          <w:divBdr>
            <w:top w:val="none" w:sz="0" w:space="0" w:color="auto"/>
            <w:left w:val="none" w:sz="0" w:space="0" w:color="auto"/>
            <w:bottom w:val="none" w:sz="0" w:space="0" w:color="auto"/>
            <w:right w:val="none" w:sz="0" w:space="0" w:color="auto"/>
          </w:divBdr>
        </w:div>
      </w:divsChild>
    </w:div>
    <w:div w:id="364447267">
      <w:bodyDiv w:val="1"/>
      <w:marLeft w:val="0"/>
      <w:marRight w:val="0"/>
      <w:marTop w:val="0"/>
      <w:marBottom w:val="0"/>
      <w:divBdr>
        <w:top w:val="none" w:sz="0" w:space="0" w:color="auto"/>
        <w:left w:val="none" w:sz="0" w:space="0" w:color="auto"/>
        <w:bottom w:val="none" w:sz="0" w:space="0" w:color="auto"/>
        <w:right w:val="none" w:sz="0" w:space="0" w:color="auto"/>
      </w:divBdr>
    </w:div>
    <w:div w:id="370613695">
      <w:bodyDiv w:val="1"/>
      <w:marLeft w:val="0"/>
      <w:marRight w:val="0"/>
      <w:marTop w:val="0"/>
      <w:marBottom w:val="0"/>
      <w:divBdr>
        <w:top w:val="none" w:sz="0" w:space="0" w:color="auto"/>
        <w:left w:val="none" w:sz="0" w:space="0" w:color="auto"/>
        <w:bottom w:val="none" w:sz="0" w:space="0" w:color="auto"/>
        <w:right w:val="none" w:sz="0" w:space="0" w:color="auto"/>
      </w:divBdr>
    </w:div>
    <w:div w:id="459112430">
      <w:bodyDiv w:val="1"/>
      <w:marLeft w:val="0"/>
      <w:marRight w:val="0"/>
      <w:marTop w:val="0"/>
      <w:marBottom w:val="0"/>
      <w:divBdr>
        <w:top w:val="none" w:sz="0" w:space="0" w:color="auto"/>
        <w:left w:val="none" w:sz="0" w:space="0" w:color="auto"/>
        <w:bottom w:val="none" w:sz="0" w:space="0" w:color="auto"/>
        <w:right w:val="none" w:sz="0" w:space="0" w:color="auto"/>
      </w:divBdr>
    </w:div>
    <w:div w:id="538056521">
      <w:bodyDiv w:val="1"/>
      <w:marLeft w:val="0"/>
      <w:marRight w:val="0"/>
      <w:marTop w:val="0"/>
      <w:marBottom w:val="0"/>
      <w:divBdr>
        <w:top w:val="none" w:sz="0" w:space="0" w:color="auto"/>
        <w:left w:val="none" w:sz="0" w:space="0" w:color="auto"/>
        <w:bottom w:val="none" w:sz="0" w:space="0" w:color="auto"/>
        <w:right w:val="none" w:sz="0" w:space="0" w:color="auto"/>
      </w:divBdr>
    </w:div>
    <w:div w:id="563638311">
      <w:bodyDiv w:val="1"/>
      <w:marLeft w:val="0"/>
      <w:marRight w:val="0"/>
      <w:marTop w:val="0"/>
      <w:marBottom w:val="0"/>
      <w:divBdr>
        <w:top w:val="none" w:sz="0" w:space="0" w:color="auto"/>
        <w:left w:val="none" w:sz="0" w:space="0" w:color="auto"/>
        <w:bottom w:val="none" w:sz="0" w:space="0" w:color="auto"/>
        <w:right w:val="none" w:sz="0" w:space="0" w:color="auto"/>
      </w:divBdr>
    </w:div>
    <w:div w:id="593787930">
      <w:bodyDiv w:val="1"/>
      <w:marLeft w:val="0"/>
      <w:marRight w:val="0"/>
      <w:marTop w:val="0"/>
      <w:marBottom w:val="0"/>
      <w:divBdr>
        <w:top w:val="none" w:sz="0" w:space="0" w:color="auto"/>
        <w:left w:val="none" w:sz="0" w:space="0" w:color="auto"/>
        <w:bottom w:val="none" w:sz="0" w:space="0" w:color="auto"/>
        <w:right w:val="none" w:sz="0" w:space="0" w:color="auto"/>
      </w:divBdr>
    </w:div>
    <w:div w:id="594634817">
      <w:bodyDiv w:val="1"/>
      <w:marLeft w:val="0"/>
      <w:marRight w:val="0"/>
      <w:marTop w:val="0"/>
      <w:marBottom w:val="0"/>
      <w:divBdr>
        <w:top w:val="none" w:sz="0" w:space="0" w:color="auto"/>
        <w:left w:val="none" w:sz="0" w:space="0" w:color="auto"/>
        <w:bottom w:val="none" w:sz="0" w:space="0" w:color="auto"/>
        <w:right w:val="none" w:sz="0" w:space="0" w:color="auto"/>
      </w:divBdr>
    </w:div>
    <w:div w:id="714159959">
      <w:bodyDiv w:val="1"/>
      <w:marLeft w:val="0"/>
      <w:marRight w:val="0"/>
      <w:marTop w:val="0"/>
      <w:marBottom w:val="0"/>
      <w:divBdr>
        <w:top w:val="none" w:sz="0" w:space="0" w:color="auto"/>
        <w:left w:val="none" w:sz="0" w:space="0" w:color="auto"/>
        <w:bottom w:val="none" w:sz="0" w:space="0" w:color="auto"/>
        <w:right w:val="none" w:sz="0" w:space="0" w:color="auto"/>
      </w:divBdr>
      <w:divsChild>
        <w:div w:id="140388148">
          <w:marLeft w:val="640"/>
          <w:marRight w:val="0"/>
          <w:marTop w:val="0"/>
          <w:marBottom w:val="0"/>
          <w:divBdr>
            <w:top w:val="none" w:sz="0" w:space="0" w:color="auto"/>
            <w:left w:val="none" w:sz="0" w:space="0" w:color="auto"/>
            <w:bottom w:val="none" w:sz="0" w:space="0" w:color="auto"/>
            <w:right w:val="none" w:sz="0" w:space="0" w:color="auto"/>
          </w:divBdr>
        </w:div>
        <w:div w:id="146286841">
          <w:marLeft w:val="640"/>
          <w:marRight w:val="0"/>
          <w:marTop w:val="0"/>
          <w:marBottom w:val="0"/>
          <w:divBdr>
            <w:top w:val="none" w:sz="0" w:space="0" w:color="auto"/>
            <w:left w:val="none" w:sz="0" w:space="0" w:color="auto"/>
            <w:bottom w:val="none" w:sz="0" w:space="0" w:color="auto"/>
            <w:right w:val="none" w:sz="0" w:space="0" w:color="auto"/>
          </w:divBdr>
        </w:div>
        <w:div w:id="2011440804">
          <w:marLeft w:val="640"/>
          <w:marRight w:val="0"/>
          <w:marTop w:val="0"/>
          <w:marBottom w:val="0"/>
          <w:divBdr>
            <w:top w:val="none" w:sz="0" w:space="0" w:color="auto"/>
            <w:left w:val="none" w:sz="0" w:space="0" w:color="auto"/>
            <w:bottom w:val="none" w:sz="0" w:space="0" w:color="auto"/>
            <w:right w:val="none" w:sz="0" w:space="0" w:color="auto"/>
          </w:divBdr>
        </w:div>
        <w:div w:id="238830716">
          <w:marLeft w:val="640"/>
          <w:marRight w:val="0"/>
          <w:marTop w:val="0"/>
          <w:marBottom w:val="0"/>
          <w:divBdr>
            <w:top w:val="none" w:sz="0" w:space="0" w:color="auto"/>
            <w:left w:val="none" w:sz="0" w:space="0" w:color="auto"/>
            <w:bottom w:val="none" w:sz="0" w:space="0" w:color="auto"/>
            <w:right w:val="none" w:sz="0" w:space="0" w:color="auto"/>
          </w:divBdr>
        </w:div>
        <w:div w:id="1804031941">
          <w:marLeft w:val="640"/>
          <w:marRight w:val="0"/>
          <w:marTop w:val="0"/>
          <w:marBottom w:val="0"/>
          <w:divBdr>
            <w:top w:val="none" w:sz="0" w:space="0" w:color="auto"/>
            <w:left w:val="none" w:sz="0" w:space="0" w:color="auto"/>
            <w:bottom w:val="none" w:sz="0" w:space="0" w:color="auto"/>
            <w:right w:val="none" w:sz="0" w:space="0" w:color="auto"/>
          </w:divBdr>
        </w:div>
        <w:div w:id="221333738">
          <w:marLeft w:val="640"/>
          <w:marRight w:val="0"/>
          <w:marTop w:val="0"/>
          <w:marBottom w:val="0"/>
          <w:divBdr>
            <w:top w:val="none" w:sz="0" w:space="0" w:color="auto"/>
            <w:left w:val="none" w:sz="0" w:space="0" w:color="auto"/>
            <w:bottom w:val="none" w:sz="0" w:space="0" w:color="auto"/>
            <w:right w:val="none" w:sz="0" w:space="0" w:color="auto"/>
          </w:divBdr>
        </w:div>
        <w:div w:id="1249657872">
          <w:marLeft w:val="640"/>
          <w:marRight w:val="0"/>
          <w:marTop w:val="0"/>
          <w:marBottom w:val="0"/>
          <w:divBdr>
            <w:top w:val="none" w:sz="0" w:space="0" w:color="auto"/>
            <w:left w:val="none" w:sz="0" w:space="0" w:color="auto"/>
            <w:bottom w:val="none" w:sz="0" w:space="0" w:color="auto"/>
            <w:right w:val="none" w:sz="0" w:space="0" w:color="auto"/>
          </w:divBdr>
        </w:div>
        <w:div w:id="1298024406">
          <w:marLeft w:val="640"/>
          <w:marRight w:val="0"/>
          <w:marTop w:val="0"/>
          <w:marBottom w:val="0"/>
          <w:divBdr>
            <w:top w:val="none" w:sz="0" w:space="0" w:color="auto"/>
            <w:left w:val="none" w:sz="0" w:space="0" w:color="auto"/>
            <w:bottom w:val="none" w:sz="0" w:space="0" w:color="auto"/>
            <w:right w:val="none" w:sz="0" w:space="0" w:color="auto"/>
          </w:divBdr>
        </w:div>
        <w:div w:id="1906450758">
          <w:marLeft w:val="640"/>
          <w:marRight w:val="0"/>
          <w:marTop w:val="0"/>
          <w:marBottom w:val="0"/>
          <w:divBdr>
            <w:top w:val="none" w:sz="0" w:space="0" w:color="auto"/>
            <w:left w:val="none" w:sz="0" w:space="0" w:color="auto"/>
            <w:bottom w:val="none" w:sz="0" w:space="0" w:color="auto"/>
            <w:right w:val="none" w:sz="0" w:space="0" w:color="auto"/>
          </w:divBdr>
        </w:div>
      </w:divsChild>
    </w:div>
    <w:div w:id="737023591">
      <w:bodyDiv w:val="1"/>
      <w:marLeft w:val="0"/>
      <w:marRight w:val="0"/>
      <w:marTop w:val="0"/>
      <w:marBottom w:val="0"/>
      <w:divBdr>
        <w:top w:val="none" w:sz="0" w:space="0" w:color="auto"/>
        <w:left w:val="none" w:sz="0" w:space="0" w:color="auto"/>
        <w:bottom w:val="none" w:sz="0" w:space="0" w:color="auto"/>
        <w:right w:val="none" w:sz="0" w:space="0" w:color="auto"/>
      </w:divBdr>
    </w:div>
    <w:div w:id="811216350">
      <w:bodyDiv w:val="1"/>
      <w:marLeft w:val="0"/>
      <w:marRight w:val="0"/>
      <w:marTop w:val="0"/>
      <w:marBottom w:val="0"/>
      <w:divBdr>
        <w:top w:val="none" w:sz="0" w:space="0" w:color="auto"/>
        <w:left w:val="none" w:sz="0" w:space="0" w:color="auto"/>
        <w:bottom w:val="none" w:sz="0" w:space="0" w:color="auto"/>
        <w:right w:val="none" w:sz="0" w:space="0" w:color="auto"/>
      </w:divBdr>
      <w:divsChild>
        <w:div w:id="1122073157">
          <w:marLeft w:val="640"/>
          <w:marRight w:val="0"/>
          <w:marTop w:val="0"/>
          <w:marBottom w:val="0"/>
          <w:divBdr>
            <w:top w:val="none" w:sz="0" w:space="0" w:color="auto"/>
            <w:left w:val="none" w:sz="0" w:space="0" w:color="auto"/>
            <w:bottom w:val="none" w:sz="0" w:space="0" w:color="auto"/>
            <w:right w:val="none" w:sz="0" w:space="0" w:color="auto"/>
          </w:divBdr>
        </w:div>
        <w:div w:id="192545498">
          <w:marLeft w:val="640"/>
          <w:marRight w:val="0"/>
          <w:marTop w:val="0"/>
          <w:marBottom w:val="0"/>
          <w:divBdr>
            <w:top w:val="none" w:sz="0" w:space="0" w:color="auto"/>
            <w:left w:val="none" w:sz="0" w:space="0" w:color="auto"/>
            <w:bottom w:val="none" w:sz="0" w:space="0" w:color="auto"/>
            <w:right w:val="none" w:sz="0" w:space="0" w:color="auto"/>
          </w:divBdr>
        </w:div>
        <w:div w:id="1270507067">
          <w:marLeft w:val="640"/>
          <w:marRight w:val="0"/>
          <w:marTop w:val="0"/>
          <w:marBottom w:val="0"/>
          <w:divBdr>
            <w:top w:val="none" w:sz="0" w:space="0" w:color="auto"/>
            <w:left w:val="none" w:sz="0" w:space="0" w:color="auto"/>
            <w:bottom w:val="none" w:sz="0" w:space="0" w:color="auto"/>
            <w:right w:val="none" w:sz="0" w:space="0" w:color="auto"/>
          </w:divBdr>
        </w:div>
        <w:div w:id="463818366">
          <w:marLeft w:val="640"/>
          <w:marRight w:val="0"/>
          <w:marTop w:val="0"/>
          <w:marBottom w:val="0"/>
          <w:divBdr>
            <w:top w:val="none" w:sz="0" w:space="0" w:color="auto"/>
            <w:left w:val="none" w:sz="0" w:space="0" w:color="auto"/>
            <w:bottom w:val="none" w:sz="0" w:space="0" w:color="auto"/>
            <w:right w:val="none" w:sz="0" w:space="0" w:color="auto"/>
          </w:divBdr>
        </w:div>
        <w:div w:id="2139451601">
          <w:marLeft w:val="640"/>
          <w:marRight w:val="0"/>
          <w:marTop w:val="0"/>
          <w:marBottom w:val="0"/>
          <w:divBdr>
            <w:top w:val="none" w:sz="0" w:space="0" w:color="auto"/>
            <w:left w:val="none" w:sz="0" w:space="0" w:color="auto"/>
            <w:bottom w:val="none" w:sz="0" w:space="0" w:color="auto"/>
            <w:right w:val="none" w:sz="0" w:space="0" w:color="auto"/>
          </w:divBdr>
        </w:div>
        <w:div w:id="768935900">
          <w:marLeft w:val="640"/>
          <w:marRight w:val="0"/>
          <w:marTop w:val="0"/>
          <w:marBottom w:val="0"/>
          <w:divBdr>
            <w:top w:val="none" w:sz="0" w:space="0" w:color="auto"/>
            <w:left w:val="none" w:sz="0" w:space="0" w:color="auto"/>
            <w:bottom w:val="none" w:sz="0" w:space="0" w:color="auto"/>
            <w:right w:val="none" w:sz="0" w:space="0" w:color="auto"/>
          </w:divBdr>
        </w:div>
        <w:div w:id="396050823">
          <w:marLeft w:val="640"/>
          <w:marRight w:val="0"/>
          <w:marTop w:val="0"/>
          <w:marBottom w:val="0"/>
          <w:divBdr>
            <w:top w:val="none" w:sz="0" w:space="0" w:color="auto"/>
            <w:left w:val="none" w:sz="0" w:space="0" w:color="auto"/>
            <w:bottom w:val="none" w:sz="0" w:space="0" w:color="auto"/>
            <w:right w:val="none" w:sz="0" w:space="0" w:color="auto"/>
          </w:divBdr>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36714438">
      <w:bodyDiv w:val="1"/>
      <w:marLeft w:val="0"/>
      <w:marRight w:val="0"/>
      <w:marTop w:val="0"/>
      <w:marBottom w:val="0"/>
      <w:divBdr>
        <w:top w:val="none" w:sz="0" w:space="0" w:color="auto"/>
        <w:left w:val="none" w:sz="0" w:space="0" w:color="auto"/>
        <w:bottom w:val="none" w:sz="0" w:space="0" w:color="auto"/>
        <w:right w:val="none" w:sz="0" w:space="0" w:color="auto"/>
      </w:divBdr>
    </w:div>
    <w:div w:id="1049186778">
      <w:bodyDiv w:val="1"/>
      <w:marLeft w:val="0"/>
      <w:marRight w:val="0"/>
      <w:marTop w:val="0"/>
      <w:marBottom w:val="0"/>
      <w:divBdr>
        <w:top w:val="none" w:sz="0" w:space="0" w:color="auto"/>
        <w:left w:val="none" w:sz="0" w:space="0" w:color="auto"/>
        <w:bottom w:val="none" w:sz="0" w:space="0" w:color="auto"/>
        <w:right w:val="none" w:sz="0" w:space="0" w:color="auto"/>
      </w:divBdr>
    </w:div>
    <w:div w:id="1185628712">
      <w:bodyDiv w:val="1"/>
      <w:marLeft w:val="0"/>
      <w:marRight w:val="0"/>
      <w:marTop w:val="0"/>
      <w:marBottom w:val="0"/>
      <w:divBdr>
        <w:top w:val="none" w:sz="0" w:space="0" w:color="auto"/>
        <w:left w:val="none" w:sz="0" w:space="0" w:color="auto"/>
        <w:bottom w:val="none" w:sz="0" w:space="0" w:color="auto"/>
        <w:right w:val="none" w:sz="0" w:space="0" w:color="auto"/>
      </w:divBdr>
    </w:div>
    <w:div w:id="1417050552">
      <w:bodyDiv w:val="1"/>
      <w:marLeft w:val="0"/>
      <w:marRight w:val="0"/>
      <w:marTop w:val="0"/>
      <w:marBottom w:val="0"/>
      <w:divBdr>
        <w:top w:val="none" w:sz="0" w:space="0" w:color="auto"/>
        <w:left w:val="none" w:sz="0" w:space="0" w:color="auto"/>
        <w:bottom w:val="none" w:sz="0" w:space="0" w:color="auto"/>
        <w:right w:val="none" w:sz="0" w:space="0" w:color="auto"/>
      </w:divBdr>
    </w:div>
    <w:div w:id="1439985743">
      <w:bodyDiv w:val="1"/>
      <w:marLeft w:val="0"/>
      <w:marRight w:val="0"/>
      <w:marTop w:val="0"/>
      <w:marBottom w:val="0"/>
      <w:divBdr>
        <w:top w:val="none" w:sz="0" w:space="0" w:color="auto"/>
        <w:left w:val="none" w:sz="0" w:space="0" w:color="auto"/>
        <w:bottom w:val="none" w:sz="0" w:space="0" w:color="auto"/>
        <w:right w:val="none" w:sz="0" w:space="0" w:color="auto"/>
      </w:divBdr>
    </w:div>
    <w:div w:id="1519998898">
      <w:bodyDiv w:val="1"/>
      <w:marLeft w:val="0"/>
      <w:marRight w:val="0"/>
      <w:marTop w:val="0"/>
      <w:marBottom w:val="0"/>
      <w:divBdr>
        <w:top w:val="none" w:sz="0" w:space="0" w:color="auto"/>
        <w:left w:val="none" w:sz="0" w:space="0" w:color="auto"/>
        <w:bottom w:val="none" w:sz="0" w:space="0" w:color="auto"/>
        <w:right w:val="none" w:sz="0" w:space="0" w:color="auto"/>
      </w:divBdr>
      <w:divsChild>
        <w:div w:id="398090606">
          <w:marLeft w:val="0"/>
          <w:marRight w:val="0"/>
          <w:marTop w:val="0"/>
          <w:marBottom w:val="0"/>
          <w:divBdr>
            <w:top w:val="none" w:sz="0" w:space="0" w:color="auto"/>
            <w:left w:val="none" w:sz="0" w:space="0" w:color="auto"/>
            <w:bottom w:val="none" w:sz="0" w:space="0" w:color="auto"/>
            <w:right w:val="none" w:sz="0" w:space="0" w:color="auto"/>
          </w:divBdr>
          <w:divsChild>
            <w:div w:id="752820220">
              <w:marLeft w:val="0"/>
              <w:marRight w:val="0"/>
              <w:marTop w:val="0"/>
              <w:marBottom w:val="0"/>
              <w:divBdr>
                <w:top w:val="none" w:sz="0" w:space="0" w:color="auto"/>
                <w:left w:val="none" w:sz="0" w:space="0" w:color="auto"/>
                <w:bottom w:val="none" w:sz="0" w:space="0" w:color="auto"/>
                <w:right w:val="none" w:sz="0" w:space="0" w:color="auto"/>
              </w:divBdr>
              <w:divsChild>
                <w:div w:id="1560437364">
                  <w:marLeft w:val="0"/>
                  <w:marRight w:val="0"/>
                  <w:marTop w:val="0"/>
                  <w:marBottom w:val="0"/>
                  <w:divBdr>
                    <w:top w:val="none" w:sz="0" w:space="0" w:color="auto"/>
                    <w:left w:val="none" w:sz="0" w:space="0" w:color="auto"/>
                    <w:bottom w:val="none" w:sz="0" w:space="0" w:color="auto"/>
                    <w:right w:val="none" w:sz="0" w:space="0" w:color="auto"/>
                  </w:divBdr>
                  <w:divsChild>
                    <w:div w:id="1108280259">
                      <w:marLeft w:val="0"/>
                      <w:marRight w:val="0"/>
                      <w:marTop w:val="0"/>
                      <w:marBottom w:val="0"/>
                      <w:divBdr>
                        <w:top w:val="none" w:sz="0" w:space="0" w:color="auto"/>
                        <w:left w:val="none" w:sz="0" w:space="0" w:color="auto"/>
                        <w:bottom w:val="none" w:sz="0" w:space="0" w:color="auto"/>
                        <w:right w:val="none" w:sz="0" w:space="0" w:color="auto"/>
                      </w:divBdr>
                      <w:divsChild>
                        <w:div w:id="1946427269">
                          <w:marLeft w:val="0"/>
                          <w:marRight w:val="0"/>
                          <w:marTop w:val="0"/>
                          <w:marBottom w:val="0"/>
                          <w:divBdr>
                            <w:top w:val="none" w:sz="0" w:space="0" w:color="auto"/>
                            <w:left w:val="none" w:sz="0" w:space="0" w:color="auto"/>
                            <w:bottom w:val="none" w:sz="0" w:space="0" w:color="auto"/>
                            <w:right w:val="none" w:sz="0" w:space="0" w:color="auto"/>
                          </w:divBdr>
                          <w:divsChild>
                            <w:div w:id="10249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796911">
      <w:bodyDiv w:val="1"/>
      <w:marLeft w:val="0"/>
      <w:marRight w:val="0"/>
      <w:marTop w:val="0"/>
      <w:marBottom w:val="0"/>
      <w:divBdr>
        <w:top w:val="none" w:sz="0" w:space="0" w:color="auto"/>
        <w:left w:val="none" w:sz="0" w:space="0" w:color="auto"/>
        <w:bottom w:val="none" w:sz="0" w:space="0" w:color="auto"/>
        <w:right w:val="none" w:sz="0" w:space="0" w:color="auto"/>
      </w:divBdr>
      <w:divsChild>
        <w:div w:id="101145613">
          <w:marLeft w:val="640"/>
          <w:marRight w:val="0"/>
          <w:marTop w:val="0"/>
          <w:marBottom w:val="0"/>
          <w:divBdr>
            <w:top w:val="none" w:sz="0" w:space="0" w:color="auto"/>
            <w:left w:val="none" w:sz="0" w:space="0" w:color="auto"/>
            <w:bottom w:val="none" w:sz="0" w:space="0" w:color="auto"/>
            <w:right w:val="none" w:sz="0" w:space="0" w:color="auto"/>
          </w:divBdr>
        </w:div>
        <w:div w:id="76100920">
          <w:marLeft w:val="640"/>
          <w:marRight w:val="0"/>
          <w:marTop w:val="0"/>
          <w:marBottom w:val="0"/>
          <w:divBdr>
            <w:top w:val="none" w:sz="0" w:space="0" w:color="auto"/>
            <w:left w:val="none" w:sz="0" w:space="0" w:color="auto"/>
            <w:bottom w:val="none" w:sz="0" w:space="0" w:color="auto"/>
            <w:right w:val="none" w:sz="0" w:space="0" w:color="auto"/>
          </w:divBdr>
        </w:div>
        <w:div w:id="402262601">
          <w:marLeft w:val="640"/>
          <w:marRight w:val="0"/>
          <w:marTop w:val="0"/>
          <w:marBottom w:val="0"/>
          <w:divBdr>
            <w:top w:val="none" w:sz="0" w:space="0" w:color="auto"/>
            <w:left w:val="none" w:sz="0" w:space="0" w:color="auto"/>
            <w:bottom w:val="none" w:sz="0" w:space="0" w:color="auto"/>
            <w:right w:val="none" w:sz="0" w:space="0" w:color="auto"/>
          </w:divBdr>
        </w:div>
        <w:div w:id="1507673533">
          <w:marLeft w:val="640"/>
          <w:marRight w:val="0"/>
          <w:marTop w:val="0"/>
          <w:marBottom w:val="0"/>
          <w:divBdr>
            <w:top w:val="none" w:sz="0" w:space="0" w:color="auto"/>
            <w:left w:val="none" w:sz="0" w:space="0" w:color="auto"/>
            <w:bottom w:val="none" w:sz="0" w:space="0" w:color="auto"/>
            <w:right w:val="none" w:sz="0" w:space="0" w:color="auto"/>
          </w:divBdr>
        </w:div>
        <w:div w:id="1856453794">
          <w:marLeft w:val="640"/>
          <w:marRight w:val="0"/>
          <w:marTop w:val="0"/>
          <w:marBottom w:val="0"/>
          <w:divBdr>
            <w:top w:val="none" w:sz="0" w:space="0" w:color="auto"/>
            <w:left w:val="none" w:sz="0" w:space="0" w:color="auto"/>
            <w:bottom w:val="none" w:sz="0" w:space="0" w:color="auto"/>
            <w:right w:val="none" w:sz="0" w:space="0" w:color="auto"/>
          </w:divBdr>
        </w:div>
        <w:div w:id="1494488965">
          <w:marLeft w:val="640"/>
          <w:marRight w:val="0"/>
          <w:marTop w:val="0"/>
          <w:marBottom w:val="0"/>
          <w:divBdr>
            <w:top w:val="none" w:sz="0" w:space="0" w:color="auto"/>
            <w:left w:val="none" w:sz="0" w:space="0" w:color="auto"/>
            <w:bottom w:val="none" w:sz="0" w:space="0" w:color="auto"/>
            <w:right w:val="none" w:sz="0" w:space="0" w:color="auto"/>
          </w:divBdr>
        </w:div>
        <w:div w:id="1864317668">
          <w:marLeft w:val="640"/>
          <w:marRight w:val="0"/>
          <w:marTop w:val="0"/>
          <w:marBottom w:val="0"/>
          <w:divBdr>
            <w:top w:val="none" w:sz="0" w:space="0" w:color="auto"/>
            <w:left w:val="none" w:sz="0" w:space="0" w:color="auto"/>
            <w:bottom w:val="none" w:sz="0" w:space="0" w:color="auto"/>
            <w:right w:val="none" w:sz="0" w:space="0" w:color="auto"/>
          </w:divBdr>
        </w:div>
        <w:div w:id="1179387552">
          <w:marLeft w:val="640"/>
          <w:marRight w:val="0"/>
          <w:marTop w:val="0"/>
          <w:marBottom w:val="0"/>
          <w:divBdr>
            <w:top w:val="none" w:sz="0" w:space="0" w:color="auto"/>
            <w:left w:val="none" w:sz="0" w:space="0" w:color="auto"/>
            <w:bottom w:val="none" w:sz="0" w:space="0" w:color="auto"/>
            <w:right w:val="none" w:sz="0" w:space="0" w:color="auto"/>
          </w:divBdr>
        </w:div>
      </w:divsChild>
    </w:div>
    <w:div w:id="1685981091">
      <w:bodyDiv w:val="1"/>
      <w:marLeft w:val="0"/>
      <w:marRight w:val="0"/>
      <w:marTop w:val="0"/>
      <w:marBottom w:val="0"/>
      <w:divBdr>
        <w:top w:val="none" w:sz="0" w:space="0" w:color="auto"/>
        <w:left w:val="none" w:sz="0" w:space="0" w:color="auto"/>
        <w:bottom w:val="none" w:sz="0" w:space="0" w:color="auto"/>
        <w:right w:val="none" w:sz="0" w:space="0" w:color="auto"/>
      </w:divBdr>
    </w:div>
    <w:div w:id="1713193079">
      <w:bodyDiv w:val="1"/>
      <w:marLeft w:val="0"/>
      <w:marRight w:val="0"/>
      <w:marTop w:val="0"/>
      <w:marBottom w:val="0"/>
      <w:divBdr>
        <w:top w:val="none" w:sz="0" w:space="0" w:color="auto"/>
        <w:left w:val="none" w:sz="0" w:space="0" w:color="auto"/>
        <w:bottom w:val="none" w:sz="0" w:space="0" w:color="auto"/>
        <w:right w:val="none" w:sz="0" w:space="0" w:color="auto"/>
      </w:divBdr>
      <w:divsChild>
        <w:div w:id="1772430344">
          <w:marLeft w:val="0"/>
          <w:marRight w:val="0"/>
          <w:marTop w:val="0"/>
          <w:marBottom w:val="0"/>
          <w:divBdr>
            <w:top w:val="none" w:sz="0" w:space="0" w:color="auto"/>
            <w:left w:val="none" w:sz="0" w:space="0" w:color="auto"/>
            <w:bottom w:val="none" w:sz="0" w:space="0" w:color="auto"/>
            <w:right w:val="none" w:sz="0" w:space="0" w:color="auto"/>
          </w:divBdr>
          <w:divsChild>
            <w:div w:id="2102872278">
              <w:marLeft w:val="0"/>
              <w:marRight w:val="0"/>
              <w:marTop w:val="0"/>
              <w:marBottom w:val="0"/>
              <w:divBdr>
                <w:top w:val="none" w:sz="0" w:space="0" w:color="auto"/>
                <w:left w:val="none" w:sz="0" w:space="0" w:color="auto"/>
                <w:bottom w:val="none" w:sz="0" w:space="0" w:color="auto"/>
                <w:right w:val="none" w:sz="0" w:space="0" w:color="auto"/>
              </w:divBdr>
              <w:divsChild>
                <w:div w:id="1384334357">
                  <w:marLeft w:val="0"/>
                  <w:marRight w:val="0"/>
                  <w:marTop w:val="0"/>
                  <w:marBottom w:val="0"/>
                  <w:divBdr>
                    <w:top w:val="none" w:sz="0" w:space="0" w:color="auto"/>
                    <w:left w:val="none" w:sz="0" w:space="0" w:color="auto"/>
                    <w:bottom w:val="none" w:sz="0" w:space="0" w:color="auto"/>
                    <w:right w:val="none" w:sz="0" w:space="0" w:color="auto"/>
                  </w:divBdr>
                  <w:divsChild>
                    <w:div w:id="1592622224">
                      <w:marLeft w:val="0"/>
                      <w:marRight w:val="0"/>
                      <w:marTop w:val="0"/>
                      <w:marBottom w:val="0"/>
                      <w:divBdr>
                        <w:top w:val="none" w:sz="0" w:space="0" w:color="auto"/>
                        <w:left w:val="none" w:sz="0" w:space="0" w:color="auto"/>
                        <w:bottom w:val="none" w:sz="0" w:space="0" w:color="auto"/>
                        <w:right w:val="none" w:sz="0" w:space="0" w:color="auto"/>
                      </w:divBdr>
                      <w:divsChild>
                        <w:div w:id="1388066475">
                          <w:marLeft w:val="0"/>
                          <w:marRight w:val="0"/>
                          <w:marTop w:val="0"/>
                          <w:marBottom w:val="0"/>
                          <w:divBdr>
                            <w:top w:val="none" w:sz="0" w:space="0" w:color="auto"/>
                            <w:left w:val="none" w:sz="0" w:space="0" w:color="auto"/>
                            <w:bottom w:val="none" w:sz="0" w:space="0" w:color="auto"/>
                            <w:right w:val="none" w:sz="0" w:space="0" w:color="auto"/>
                          </w:divBdr>
                          <w:divsChild>
                            <w:div w:id="2122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583726">
      <w:bodyDiv w:val="1"/>
      <w:marLeft w:val="0"/>
      <w:marRight w:val="0"/>
      <w:marTop w:val="0"/>
      <w:marBottom w:val="0"/>
      <w:divBdr>
        <w:top w:val="none" w:sz="0" w:space="0" w:color="auto"/>
        <w:left w:val="none" w:sz="0" w:space="0" w:color="auto"/>
        <w:bottom w:val="none" w:sz="0" w:space="0" w:color="auto"/>
        <w:right w:val="none" w:sz="0" w:space="0" w:color="auto"/>
      </w:divBdr>
    </w:div>
    <w:div w:id="1869369709">
      <w:bodyDiv w:val="1"/>
      <w:marLeft w:val="0"/>
      <w:marRight w:val="0"/>
      <w:marTop w:val="0"/>
      <w:marBottom w:val="0"/>
      <w:divBdr>
        <w:top w:val="none" w:sz="0" w:space="0" w:color="auto"/>
        <w:left w:val="none" w:sz="0" w:space="0" w:color="auto"/>
        <w:bottom w:val="none" w:sz="0" w:space="0" w:color="auto"/>
        <w:right w:val="none" w:sz="0" w:space="0" w:color="auto"/>
      </w:divBdr>
    </w:div>
    <w:div w:id="2092314763">
      <w:bodyDiv w:val="1"/>
      <w:marLeft w:val="0"/>
      <w:marRight w:val="0"/>
      <w:marTop w:val="0"/>
      <w:marBottom w:val="0"/>
      <w:divBdr>
        <w:top w:val="none" w:sz="0" w:space="0" w:color="auto"/>
        <w:left w:val="none" w:sz="0" w:space="0" w:color="auto"/>
        <w:bottom w:val="none" w:sz="0" w:space="0" w:color="auto"/>
        <w:right w:val="none" w:sz="0" w:space="0" w:color="auto"/>
      </w:divBdr>
      <w:divsChild>
        <w:div w:id="799112354">
          <w:marLeft w:val="640"/>
          <w:marRight w:val="0"/>
          <w:marTop w:val="0"/>
          <w:marBottom w:val="0"/>
          <w:divBdr>
            <w:top w:val="none" w:sz="0" w:space="0" w:color="auto"/>
            <w:left w:val="none" w:sz="0" w:space="0" w:color="auto"/>
            <w:bottom w:val="none" w:sz="0" w:space="0" w:color="auto"/>
            <w:right w:val="none" w:sz="0" w:space="0" w:color="auto"/>
          </w:divBdr>
        </w:div>
        <w:div w:id="495731803">
          <w:marLeft w:val="640"/>
          <w:marRight w:val="0"/>
          <w:marTop w:val="0"/>
          <w:marBottom w:val="0"/>
          <w:divBdr>
            <w:top w:val="none" w:sz="0" w:space="0" w:color="auto"/>
            <w:left w:val="none" w:sz="0" w:space="0" w:color="auto"/>
            <w:bottom w:val="none" w:sz="0" w:space="0" w:color="auto"/>
            <w:right w:val="none" w:sz="0" w:space="0" w:color="auto"/>
          </w:divBdr>
        </w:div>
        <w:div w:id="2015184468">
          <w:marLeft w:val="640"/>
          <w:marRight w:val="0"/>
          <w:marTop w:val="0"/>
          <w:marBottom w:val="0"/>
          <w:divBdr>
            <w:top w:val="none" w:sz="0" w:space="0" w:color="auto"/>
            <w:left w:val="none" w:sz="0" w:space="0" w:color="auto"/>
            <w:bottom w:val="none" w:sz="0" w:space="0" w:color="auto"/>
            <w:right w:val="none" w:sz="0" w:space="0" w:color="auto"/>
          </w:divBdr>
        </w:div>
        <w:div w:id="686713404">
          <w:marLeft w:val="640"/>
          <w:marRight w:val="0"/>
          <w:marTop w:val="0"/>
          <w:marBottom w:val="0"/>
          <w:divBdr>
            <w:top w:val="none" w:sz="0" w:space="0" w:color="auto"/>
            <w:left w:val="none" w:sz="0" w:space="0" w:color="auto"/>
            <w:bottom w:val="none" w:sz="0" w:space="0" w:color="auto"/>
            <w:right w:val="none" w:sz="0" w:space="0" w:color="auto"/>
          </w:divBdr>
        </w:div>
        <w:div w:id="1737388967">
          <w:marLeft w:val="640"/>
          <w:marRight w:val="0"/>
          <w:marTop w:val="0"/>
          <w:marBottom w:val="0"/>
          <w:divBdr>
            <w:top w:val="none" w:sz="0" w:space="0" w:color="auto"/>
            <w:left w:val="none" w:sz="0" w:space="0" w:color="auto"/>
            <w:bottom w:val="none" w:sz="0" w:space="0" w:color="auto"/>
            <w:right w:val="none" w:sz="0" w:space="0" w:color="auto"/>
          </w:divBdr>
        </w:div>
        <w:div w:id="590431241">
          <w:marLeft w:val="640"/>
          <w:marRight w:val="0"/>
          <w:marTop w:val="0"/>
          <w:marBottom w:val="0"/>
          <w:divBdr>
            <w:top w:val="none" w:sz="0" w:space="0" w:color="auto"/>
            <w:left w:val="none" w:sz="0" w:space="0" w:color="auto"/>
            <w:bottom w:val="none" w:sz="0" w:space="0" w:color="auto"/>
            <w:right w:val="none" w:sz="0" w:space="0" w:color="auto"/>
          </w:divBdr>
        </w:div>
        <w:div w:id="1996033055">
          <w:marLeft w:val="640"/>
          <w:marRight w:val="0"/>
          <w:marTop w:val="0"/>
          <w:marBottom w:val="0"/>
          <w:divBdr>
            <w:top w:val="none" w:sz="0" w:space="0" w:color="auto"/>
            <w:left w:val="none" w:sz="0" w:space="0" w:color="auto"/>
            <w:bottom w:val="none" w:sz="0" w:space="0" w:color="auto"/>
            <w:right w:val="none" w:sz="0" w:space="0" w:color="auto"/>
          </w:divBdr>
        </w:div>
        <w:div w:id="17262212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TheDatumOrg/TSB-UAD/" TargetMode="External"/><Relationship Id="rId2" Type="http://schemas.openxmlformats.org/officeDocument/2006/relationships/hyperlink" Target="https://github.com/KDD-OpenSource/DeepADoTS/blob/master/src/algorithms/lstm_enc_dec_axl.py" TargetMode="External"/><Relationship Id="rId1" Type="http://schemas.openxmlformats.org/officeDocument/2006/relationships/hyperlink" Target="https://github.com/ChristinaK97/StreamingTimeSeriesAnomalyDetection" TargetMode="External"/><Relationship Id="rId4" Type="http://schemas.openxmlformats.org/officeDocument/2006/relationships/hyperlink" Target="https://github.com/redsofa/streaming_anomaly_detec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A0BAF5E-4F01-4A19-9D38-A87ACFD15CD1}"/>
      </w:docPartPr>
      <w:docPartBody>
        <w:p w:rsidR="006D6002" w:rsidRDefault="008A42EF">
          <w:r w:rsidRPr="00827502">
            <w:rPr>
              <w:rStyle w:val="PlaceholderText"/>
            </w:rPr>
            <w:t>Click or tap here to enter text.</w:t>
          </w:r>
        </w:p>
      </w:docPartBody>
    </w:docPart>
    <w:docPart>
      <w:docPartPr>
        <w:name w:val="75C8FF075BEE45FA9CAC0A1233353AC9"/>
        <w:category>
          <w:name w:val="General"/>
          <w:gallery w:val="placeholder"/>
        </w:category>
        <w:types>
          <w:type w:val="bbPlcHdr"/>
        </w:types>
        <w:behaviors>
          <w:behavior w:val="content"/>
        </w:behaviors>
        <w:guid w:val="{9C8F79B8-FC9C-49A9-91CE-6A5B290D1594}"/>
      </w:docPartPr>
      <w:docPartBody>
        <w:p w:rsidR="006D6002" w:rsidRDefault="008A42EF" w:rsidP="008A42EF">
          <w:pPr>
            <w:pStyle w:val="75C8FF075BEE45FA9CAC0A1233353AC9"/>
          </w:pPr>
          <w:r w:rsidRPr="0082750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A1"/>
    <w:family w:val="roman"/>
    <w:pitch w:val="variable"/>
    <w:sig w:usb0="E00006FF" w:usb1="420024FF" w:usb2="02000000" w:usb3="00000000" w:csb0="000001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A1"/>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2EF"/>
    <w:rsid w:val="00027D89"/>
    <w:rsid w:val="000C075E"/>
    <w:rsid w:val="00116F9E"/>
    <w:rsid w:val="00131B00"/>
    <w:rsid w:val="00173543"/>
    <w:rsid w:val="00184F28"/>
    <w:rsid w:val="001A112C"/>
    <w:rsid w:val="001B4B2E"/>
    <w:rsid w:val="002F2747"/>
    <w:rsid w:val="00360376"/>
    <w:rsid w:val="00426E3E"/>
    <w:rsid w:val="004E1A12"/>
    <w:rsid w:val="00500F56"/>
    <w:rsid w:val="00581530"/>
    <w:rsid w:val="006165E4"/>
    <w:rsid w:val="00677A0E"/>
    <w:rsid w:val="006D32B8"/>
    <w:rsid w:val="006D6002"/>
    <w:rsid w:val="007363A6"/>
    <w:rsid w:val="0078616B"/>
    <w:rsid w:val="0079652A"/>
    <w:rsid w:val="007C7BD1"/>
    <w:rsid w:val="007D25DF"/>
    <w:rsid w:val="008A42EF"/>
    <w:rsid w:val="00A00C53"/>
    <w:rsid w:val="00AA65AD"/>
    <w:rsid w:val="00B670D4"/>
    <w:rsid w:val="00BC2529"/>
    <w:rsid w:val="00BD7F35"/>
    <w:rsid w:val="00CA4050"/>
    <w:rsid w:val="00E27E7A"/>
    <w:rsid w:val="00E519FC"/>
    <w:rsid w:val="00E53F22"/>
    <w:rsid w:val="00EC7255"/>
    <w:rsid w:val="00F92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7F35"/>
    <w:rPr>
      <w:color w:val="666666"/>
    </w:rPr>
  </w:style>
  <w:style w:type="paragraph" w:customStyle="1" w:styleId="75C8FF075BEE45FA9CAC0A1233353AC9">
    <w:name w:val="75C8FF075BEE45FA9CAC0A1233353AC9"/>
    <w:rsid w:val="008A42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C03E74-1A70-462B-A6FC-34C334FFC007}">
  <we:reference id="f78a3046-9e99-4300-aa2b-5814002b01a2" version="1.55.1.0" store="EXCatalog" storeType="EXCatalog"/>
  <we:alternateReferences>
    <we:reference id="WA104382081" version="1.55.1.0" store="el-GR" storeType="OMEX"/>
  </we:alternateReferences>
  <we:properties>
    <we:property name="MENDELEY_CITATIONS" value="[{&quot;citationID&quot;:&quot;MENDELEY_CITATION_347636e5-b72c-461a-8dd4-4239c5ee710e&quot;,&quot;properties&quot;:{&quot;noteIndex&quot;:0},&quot;isEdited&quot;:false,&quot;manualOverride&quot;:{&quot;isManuallyOverridden&quot;:false,&quot;citeprocText&quot;:&quot;[1]&quot;,&quot;manualOverrideText&quot;:&quot;&quot;},&quot;citationTag&quot;:&quot;MENDELEY_CITATION_v3_eyJjaXRhdGlvbklEIjoiTUVOREVMRVlfQ0lUQVRJT05fMzQ3NjM2ZTUtYjcyYy00NjFhLThkZDQtNDIzOWM1ZWU3MTBl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Swic3VwcHJlc3MtYXV0aG9yIjpmYWxzZSwiY29tcG9zaXRlIjpmYWxzZSwiYXV0aG9yLW9ubHkiOmZhbHNlfV19&quot;,&quot;citationItems&quot;:[{&quot;id&quot;:&quot;6fe781d7-960f-3500-ba6f-45769f5c756c&quot;,&quot;itemData&quot;:{&quot;type&quot;:&quot;article-journal&quot;,&quot;id&quot;:&quot;6fe781d7-960f-3500-ba6f-45769f5c756c&quot;,&quot;title&quot;:&quot;TSB-UAD&quot;,&quot;author&quot;:[{&quot;family&quot;:&quot;Paparrizos&quot;,&quot;given&quot;:&quot;John&quot;,&quot;parse-names&quot;:false,&quot;dropping-particle&quot;:&quot;&quot;,&quot;non-dropping-particle&quot;:&quot;&quot;},{&quot;family&quot;:&quot;Kang&quot;,&quot;given&quot;:&quot;Yuhao&quot;,&quot;parse-names&quot;:false,&quot;dropping-particle&quot;:&quot;&quot;,&quot;non-dropping-particle&quot;:&quot;&quot;},{&quot;family&quot;:&quot;Boniol&quot;,&quot;given&quot;:&quot;Paul&quot;,&quot;parse-names&quot;:false,&quot;dropping-particle&quot;:&quot;&quot;,&quot;non-dropping-particle&quot;:&quot;&quot;},{&quot;family&quot;:&quot;Tsay&quot;,&quot;given&quot;:&quot;Ruey S.&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529337.3529354&quot;,&quot;ISSN&quot;:&quot;2150-8097&quot;,&quot;issued&quot;:{&quot;date-parts&quot;:[[2022,4,22]]},&quot;page&quot;:&quot;1697-1711&quot;,&quot;abstract&quot;:&quot;&lt;p&gt;The detection of anomalies in time series has gained ample academic and industrial attention. However, no comprehensive benchmark exists to evaluate time-series anomaly detection methods. It is common to use (i) proprietary or synthetic data, often biased to support particular claims; or (ii) a limited collection of publicly available datasets. Consequently, we often observe methods performing exceptionally well in one dataset but surprisingly poorly in another, creating an illusion of progress. To address the issues above, we thoroughly studied over one hundred papers to identify, collect, process, and systematically format datasets proposed in the past decades. We summarize our effort in TSB-UAD, a new benchmark to ease the evaluation of univariate time-series anomaly detection methods. Overall, TSB-UAD contains 13766 time series with labeled anomalies spanning different domains with high variability of anomaly types, ratios, and sizes. TSB-UAD includes 18 previously proposed datasets containing 1980 time series and we contribute two collections of datasets. Specifically, we generate 958 time series using a principled methodology for transforming 126 time-series classification datasets into time series with labeled anomalies. In addition, we present data transformations with which we introduce new anomalies, resulting in 10828 time series with varying complexity for anomaly detection. Finally, we evaluate 12 representative methods demonstrating that TSB-UAD is a robust resource for assessing anomaly detection methods. We make our data and code available at www.timeseries.org/TSB-UAD. TSB-UAD provides a valuable, reproducible, and frequently updated resource to establish a leaderboard of univariate time-series anomaly detection methods.&lt;/p&gt;&quot;,&quot;issue&quot;:&quot;8&quot;,&quot;volume&quot;:&quot;15&quot;,&quot;container-title-short&quot;:&quot;&quot;},&quot;isTemporary&quot;:false,&quot;suppress-author&quot;:false,&quot;composite&quot;:false,&quot;author-only&quot;:false}]},{&quot;citationID&quot;:&quot;MENDELEY_CITATION_1f37ed7a-f2fa-42e1-81da-65a9b48a8e3f&quot;,&quot;properties&quot;:{&quot;noteIndex&quot;:0},&quot;isEdited&quot;:false,&quot;manualOverride&quot;:{&quot;isManuallyOverridden&quot;:false,&quot;citeprocText&quot;:&quot;[2], [3]&quot;,&quot;manualOverrideText&quot;:&quot;&quot;},&quot;citationTag&quot;:&quot;MENDELEY_CITATION_v3_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&quot;,&quot;citationItems&quot;:[{&quot;id&quot;:&quot;201a18da-c55c-360b-9c66-ca9194383a90&quot;,&quot;itemData&quot;:{&quot;type&quot;:&quot;article-journal&quot;,&quot;id&quot;:&quot;201a18da-c55c-360b-9c66-ca9194383a90&quot;,&quot;title&quot;:&quot;Deep Learning for Time Series Anomaly Detection: A Survey&quot;,&quot;author&quot;:[{&quot;family&quot;:&quot;Darban&quot;,&quot;given&quot;:&quot;Zahra Zamanzadeh&quot;,&quot;parse-names&quot;:false,&quot;dropping-particle&quot;:&quot;&quot;,&quot;non-dropping-particle&quot;:&quot;&quot;},{&quot;family&quot;:&quot;Webb&quot;,&quot;given&quot;:&quot;Geoffrey I.&quot;,&quot;parse-names&quot;:false,&quot;dropping-particle&quot;:&quot;&quot;,&quot;non-dropping-particle&quot;:&quot;&quot;},{&quot;family&quot;:&quot;Pan&quot;,&quot;given&quot;:&quot;Shirui&quot;,&quot;parse-names&quot;:false,&quot;dropping-particle&quot;:&quot;&quot;,&quot;non-dropping-particle&quot;:&quot;&quot;},{&quot;family&quot;:&quot;Aggarwal&quot;,&quot;given&quot;:&quot;Charu C.&quot;,&quot;parse-names&quot;:false,&quot;dropping-particle&quot;:&quot;&quot;,&quot;non-dropping-particle&quot;:&quot;&quot;},{&quot;family&quot;:&quot;Salehi&quot;,&quot;given&quot;:&quot;Mahsa&quot;,&quot;parse-names&quot;:false,&quot;dropping-particle&quot;:&quot;&quot;,&quot;non-dropping-particle&quot;:&quot;&quot;}],&quot;issued&quot;:{&quot;date-parts&quot;:[[2022,11,9]]},&quot;abstract&quot;:&quot;Time series anomaly detection has applications in a wide range of research fields and applications, including manufacturing and healthcare. The presence of anomalies can indicate novel or unexpected events, such as production faults, system defects, or heart fluttering, and is therefore of particular interest. The large size and complex patterns of time series have led researchers to develop specialised deep learning models for detecting anomalous patterns. This survey focuses on providing structured and comprehensive state-of-the-art time series anomaly detection models through the use of deep learning. It providing a taxonomy based on the factors that divide anomaly detection models into different categories. Aside from describing the basic anomaly detection technique for each category, the advantages and limitations are also discussed. Furthermore, this study includes examples of deep anomaly detection in time series across various application domains in recent years. It finally summarises open issues in research and challenges faced while adopting deep anomaly detection models.&quot;,&quot;container-title-short&quot;:&quot;&quot;},&quot;isTemporary&quot;:false},{&quot;id&quot;:&quot;0211ba78-ce86-310a-a907-79e52fc62f11&quot;,&quot;itemData&quot;:{&quot;type&quot;:&quot;article-journal&quot;,&quot;id&quot;:&quot;0211ba78-ce86-310a-a907-79e52fc62f11&quot;,&quot;title&quot;:&quot;Deep Learning for Anomaly Detection: A Survey&quot;,&quot;author&quot;:[{&quot;family&quot;:&quot;Chalapathy&quot;,&quot;given&quot;:&quot;Raghavendra&quot;,&quot;parse-names&quot;:false,&quot;dropping-particle&quot;:&quot;&quot;,&quot;non-dropping-particle&quot;:&quot;&quot;},{&quot;family&quot;:&quot;Chawla&quot;,&quot;given&quot;:&quot;Sanjay&quot;,&quot;parse-names&quot;:false,&quot;dropping-particle&quot;:&quot;&quot;,&quot;non-dropping-particle&quot;:&quot;&quot;}],&quot;issued&quot;:{&quot;date-parts&quot;:[[2019,1,10]]},&quot;abstract&quot;:&quot;Anomaly detection is an important problem that has been well-studied within diverse research areas and application domains. The aim of this survey is two-fold, firstly we present a structured and comprehensive overview of research methods in deep learning-based anomaly detection. Furthermore, we review the adoption of these methods for anomaly across various application domains and assess their effectiveness. We have grouped state-of-the-art research techniques into different categories based on the underlying assumptions and approach adopted. Within each category we outline the basic anomaly detection technique, along with its variants and present key assumptions, to differentiate between normal and anomalous behavior. For each category, we present we also present the advantages and limitations and discuss the computational complexity of the techniques in real application domains. Finally, we outline open issues in research and challenges faced while adopting these techniques.&quot;,&quot;container-title-short&quot;:&quot;&quot;},&quot;isTemporary&quot;:false}]},{&quot;citationID&quot;:&quot;MENDELEY_CITATION_9da2bb84-35e7-40b2-a021-594c0ded76a7&quot;,&quot;properties&quot;:{&quot;noteIndex&quot;:0},&quot;isEdited&quot;:false,&quot;manualOverride&quot;:{&quot;isManuallyOverridden&quot;:false,&quot;citeprocText&quot;:&quot;[2]&quot;,&quot;manualOverrideText&quot;:&quot;&quot;},&quot;citationTag&quot;:&quot;MENDELEY_CITATION_v3_eyJjaXRhdGlvbklEIjoiTUVOREVMRVlfQ0lUQVRJT05fOWRhMmJiODQtMzVlNy00MGIyLWEwMjEtNTk0YzBkZWQ3NmE3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quot;,&quot;citationItems&quot;:[{&quot;id&quot;:&quot;201a18da-c55c-360b-9c66-ca9194383a90&quot;,&quot;itemData&quot;:{&quot;type&quot;:&quot;article-journal&quot;,&quot;id&quot;:&quot;201a18da-c55c-360b-9c66-ca9194383a90&quot;,&quot;title&quot;:&quot;Deep Learning for Time Series Anomaly Detection: A Survey&quot;,&quot;author&quot;:[{&quot;family&quot;:&quot;Darban&quot;,&quot;given&quot;:&quot;Zahra Zamanzadeh&quot;,&quot;parse-names&quot;:false,&quot;dropping-particle&quot;:&quot;&quot;,&quot;non-dropping-particle&quot;:&quot;&quot;},{&quot;family&quot;:&quot;Webb&quot;,&quot;given&quot;:&quot;Geoffrey I.&quot;,&quot;parse-names&quot;:false,&quot;dropping-particle&quot;:&quot;&quot;,&quot;non-dropping-particle&quot;:&quot;&quot;},{&quot;family&quot;:&quot;Pan&quot;,&quot;given&quot;:&quot;Shirui&quot;,&quot;parse-names&quot;:false,&quot;dropping-particle&quot;:&quot;&quot;,&quot;non-dropping-particle&quot;:&quot;&quot;},{&quot;family&quot;:&quot;Aggarwal&quot;,&quot;given&quot;:&quot;Charu C.&quot;,&quot;parse-names&quot;:false,&quot;dropping-particle&quot;:&quot;&quot;,&quot;non-dropping-particle&quot;:&quot;&quot;},{&quot;family&quot;:&quot;Salehi&quot;,&quot;given&quot;:&quot;Mahsa&quot;,&quot;parse-names&quot;:false,&quot;dropping-particle&quot;:&quot;&quot;,&quot;non-dropping-particle&quot;:&quot;&quot;}],&quot;issued&quot;:{&quot;date-parts&quot;:[[2022,11,9]]},&quot;abstract&quot;:&quot;Time series anomaly detection has applications in a wide range of research fields and applications, including manufacturing and healthcare. The presence of anomalies can indicate novel or unexpected events, such as production faults, system defects, or heart fluttering, and is therefore of particular interest. The large size and complex patterns of time series have led researchers to develop specialised deep learning models for detecting anomalous patterns. This survey focuses on providing structured and comprehensive state-of-the-art time series anomaly detection models through the use of deep learning. It providing a taxonomy based on the factors that divide anomaly detection models into different categories. Aside from describing the basic anomaly detection technique for each category, the advantages and limitations are also discussed. Furthermore, this study includes examples of deep anomaly detection in time series across various application domains in recent years. It finally summarises open issues in research and challenges faced while adopting deep anomaly detection models.&quot;,&quot;container-title-short&quot;:&quot;&quot;},&quot;isTemporary&quot;:false}]},{&quot;citationID&quot;:&quot;MENDELEY_CITATION_21aedf73-0039-4509-b583-98c2545c64a7&quot;,&quot;properties&quot;:{&quot;noteIndex&quot;:0},&quot;isEdited&quot;:false,&quot;manualOverride&quot;:{&quot;isManuallyOverridden&quot;:false,&quot;citeprocText&quot;:&quot;[2]&quot;,&quot;manualOverrideText&quot;:&quot;&quot;},&quot;citationTag&quot;:&quot;MENDELEY_CITATION_v3_eyJjaXRhdGlvbklEIjoiTUVOREVMRVlfQ0lUQVRJT05fMjFhZWRmNzMtMDAzOS00NTA5LWI1ODMtOThjMjU0NWM2NGE3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quot;,&quot;citationItems&quot;:[{&quot;id&quot;:&quot;201a18da-c55c-360b-9c66-ca9194383a90&quot;,&quot;itemData&quot;:{&quot;type&quot;:&quot;article-journal&quot;,&quot;id&quot;:&quot;201a18da-c55c-360b-9c66-ca9194383a90&quot;,&quot;title&quot;:&quot;Deep Learning for Time Series Anomaly Detection: A Survey&quot;,&quot;author&quot;:[{&quot;family&quot;:&quot;Darban&quot;,&quot;given&quot;:&quot;Zahra Zamanzadeh&quot;,&quot;parse-names&quot;:false,&quot;dropping-particle&quot;:&quot;&quot;,&quot;non-dropping-particle&quot;:&quot;&quot;},{&quot;family&quot;:&quot;Webb&quot;,&quot;given&quot;:&quot;Geoffrey I.&quot;,&quot;parse-names&quot;:false,&quot;dropping-particle&quot;:&quot;&quot;,&quot;non-dropping-particle&quot;:&quot;&quot;},{&quot;family&quot;:&quot;Pan&quot;,&quot;given&quot;:&quot;Shirui&quot;,&quot;parse-names&quot;:false,&quot;dropping-particle&quot;:&quot;&quot;,&quot;non-dropping-particle&quot;:&quot;&quot;},{&quot;family&quot;:&quot;Aggarwal&quot;,&quot;given&quot;:&quot;Charu C.&quot;,&quot;parse-names&quot;:false,&quot;dropping-particle&quot;:&quot;&quot;,&quot;non-dropping-particle&quot;:&quot;&quot;},{&quot;family&quot;:&quot;Salehi&quot;,&quot;given&quot;:&quot;Mahsa&quot;,&quot;parse-names&quot;:false,&quot;dropping-particle&quot;:&quot;&quot;,&quot;non-dropping-particle&quot;:&quot;&quot;}],&quot;issued&quot;:{&quot;date-parts&quot;:[[2022,11,9]]},&quot;abstract&quot;:&quot;Time series anomaly detection has applications in a wide range of research fields and applications, including manufacturing and healthcare. The presence of anomalies can indicate novel or unexpected events, such as production faults, system defects, or heart fluttering, and is therefore of particular interest. The large size and complex patterns of time series have led researchers to develop specialised deep learning models for detecting anomalous patterns. This survey focuses on providing structured and comprehensive state-of-the-art time series anomaly detection models through the use of deep learning. It providing a taxonomy based on the factors that divide anomaly detection models into different categories. Aside from describing the basic anomaly detection technique for each category, the advantages and limitations are also discussed. Furthermore, this study includes examples of deep anomaly detection in time series across various application domains in recent years. It finally summarises open issues in research and challenges faced while adopting deep anomaly detection models.&quot;,&quot;container-title-short&quot;:&quot;&quot;},&quot;isTemporary&quot;:false}]},{&quot;citationID&quot;:&quot;MENDELEY_CITATION_4226d81b-e017-4cec-a68a-d40ef28fa10d&quot;,&quot;properties&quot;:{&quot;noteIndex&quot;:0},&quot;isEdited&quot;:false,&quot;manualOverride&quot;:{&quot;isManuallyOverridden&quot;:false,&quot;citeprocText&quot;:&quot;[2]&quot;,&quot;manualOverrideText&quot;:&quot;&quot;},&quot;citationTag&quot;:&quot;MENDELEY_CITATION_v3_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&quot;,&quot;citationItems&quot;:[{&quot;id&quot;:&quot;201a18da-c55c-360b-9c66-ca9194383a90&quot;,&quot;itemData&quot;:{&quot;type&quot;:&quot;article-journal&quot;,&quot;id&quot;:&quot;201a18da-c55c-360b-9c66-ca9194383a90&quot;,&quot;title&quot;:&quot;Deep Learning for Time Series Anomaly Detection: A Survey&quot;,&quot;author&quot;:[{&quot;family&quot;:&quot;Darban&quot;,&quot;given&quot;:&quot;Zahra Zamanzadeh&quot;,&quot;parse-names&quot;:false,&quot;dropping-particle&quot;:&quot;&quot;,&quot;non-dropping-particle&quot;:&quot;&quot;},{&quot;family&quot;:&quot;Webb&quot;,&quot;given&quot;:&quot;Geoffrey I.&quot;,&quot;parse-names&quot;:false,&quot;dropping-particle&quot;:&quot;&quot;,&quot;non-dropping-particle&quot;:&quot;&quot;},{&quot;family&quot;:&quot;Pan&quot;,&quot;given&quot;:&quot;Shirui&quot;,&quot;parse-names&quot;:false,&quot;dropping-particle&quot;:&quot;&quot;,&quot;non-dropping-particle&quot;:&quot;&quot;},{&quot;family&quot;:&quot;Aggarwal&quot;,&quot;given&quot;:&quot;Charu C.&quot;,&quot;parse-names&quot;:false,&quot;dropping-particle&quot;:&quot;&quot;,&quot;non-dropping-particle&quot;:&quot;&quot;},{&quot;family&quot;:&quot;Salehi&quot;,&quot;given&quot;:&quot;Mahsa&quot;,&quot;parse-names&quot;:false,&quot;dropping-particle&quot;:&quot;&quot;,&quot;non-dropping-particle&quot;:&quot;&quot;}],&quot;issued&quot;:{&quot;date-parts&quot;:[[2022,11,9]]},&quot;abstract&quot;:&quot;Time series anomaly detection has applications in a wide range of research fields and applications, including manufacturing and healthcare. The presence of anomalies can indicate novel or unexpected events, such as production faults, system defects, or heart fluttering, and is therefore of particular interest. The large size and complex patterns of time series have led researchers to develop specialised deep learning models for detecting anomalous patterns. This survey focuses on providing structured and comprehensive state-of-the-art time series anomaly detection models through the use of deep learning. It providing a taxonomy based on the factors that divide anomaly detection models into different categories. Aside from describing the basic anomaly detection technique for each category, the advantages and limitations are also discussed. Furthermore, this study includes examples of deep anomaly detection in time series across various application domains in recent years. It finally summarises open issues in research and challenges faced while adopting deep anomaly detection models.&quot;,&quot;container-title-short&quot;:&quot;&quot;},&quot;isTemporary&quot;:false}]},{&quot;citationID&quot;:&quot;MENDELEY_CITATION_7892c77b-ee46-4a94-a3e9-27206c8cec0f&quot;,&quot;properties&quot;:{&quot;noteIndex&quot;:0},&quot;isEdited&quot;:false,&quot;manualOverride&quot;:{&quot;isManuallyOverridden&quot;:false,&quot;citeprocText&quot;:&quot;[4]&quot;,&quot;manualOverrideText&quot;:&quot;&quot;},&quot;citationTag&quot;:&quot;MENDELEY_CITATION_v3_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&quot;,&quot;citationItems&quot;:[{&quot;id&quot;:&quot;1a6a7524-940c-3124-a53f-627a8e11a7c6&quot;,&quot;itemData&quot;:{&quot;type&quot;:&quot;article-journal&quot;,&quot;id&quot;:&quot;1a6a7524-940c-3124-a53f-627a8e11a7c6&quot;,&quot;title&quot;:&quot;LSTM-based Encoder-Decoder for Multi-sensor Anomaly Detection&quot;,&quot;author&quot;:[{&quot;family&quot;:&quot;Malhotra&quot;,&quot;given&quot;:&quot;Pankaj&quot;,&quot;parse-names&quot;:false,&quot;dropping-particle&quot;:&quot;&quot;,&quot;non-dropping-particle&quot;:&quot;&quot;},{&quot;family&quot;:&quot;Ramakrishnan&quot;,&quot;given&quot;:&quot;Anusha&quot;,&quot;parse-names&quot;:false,&quot;dropping-particle&quot;:&quot;&quot;,&quot;non-dropping-particle&quot;:&quot;&quot;},{&quot;family&quot;:&quot;Anand&quot;,&quot;given&quot;:&quot;Gaurangi&quot;,&quot;parse-names&quot;:false,&quot;dropping-particle&quot;:&quot;&quot;,&quot;non-dropping-particle&quot;:&quot;&quot;},{&quot;family&quot;:&quot;Vig&quot;,&quot;given&quot;:&quot;Lovekesh&quot;,&quot;parse-names&quot;:false,&quot;dropping-particle&quot;:&quot;&quot;,&quot;non-dropping-particle&quot;:&quot;&quot;},{&quot;family&quot;:&quot;Agarwal&quot;,&quot;given&quot;:&quot;Puneet&quot;,&quot;parse-names&quot;:false,&quot;dropping-particle&quot;:&quot;&quot;,&quot;non-dropping-particle&quot;:&quot;&quot;},{&quot;family&quot;:&quot;Shroff&quot;,&quot;given&quot;:&quot;Gautam&quot;,&quot;parse-names&quot;:false,&quot;dropping-particle&quot;:&quot;&quot;,&quot;non-dropping-particle&quot;:&quot;&quot;}],&quot;issued&quot;:{&quot;date-parts&quot;:[[2016,7,1]]},&quot;abstract&quot;:&quot;Mechanical devices such as engines, vehicles, aircrafts, etc., are typically instrumented with numerous sensors to capture the behavior and health of the machine. However, there are often external factors or variables which are not captured by sensors leading to time-series which are inherently unpredictable. For instance, manual controls and/or unmonitored environmental conditions or load may lead to inherently unpredictable time-series. Detecting anomalies in such scenarios becomes challenging using standard approaches based on mathematical models that rely on stationarity, or prediction models that utilize prediction errors to detect anomalies. We propose a Long Short Term Memory Networks based Encoder-Decoder scheme for Anomaly Detection (EncDec-AD) that learns to reconstruct 'normal' time-series behavior, and thereafter uses reconstruction error to detect anomalies. We experiment with three publicly available quasi predictable time-series datasets: power demand, space shuttle, and ECG, and two real-world engine datasets with both predictive and unpredictable behavior. We show that EncDec-AD is robust and can detect anomalies from predictable, unpredictable, periodic, aperiodic, and quasi-periodic time-series. Further, we show that EncDec-AD is able to detect anomalies from short time-series (length as small as 30) as well as long time-series (length as large as 500).&quot;,&quot;container-title-short&quot;:&quot;&quot;},&quot;isTemporary&quot;:false}]},{&quot;citationID&quot;:&quot;MENDELEY_CITATION_40277d10-fb53-430f-949b-883f746e2003&quot;,&quot;properties&quot;:{&quot;noteIndex&quot;:0},&quot;isEdited&quot;:false,&quot;manualOverride&quot;:{&quot;isManuallyOverridden&quot;:false,&quot;citeprocText&quot;:&quot;[3]&quot;,&quot;manualOverrideText&quot;:&quot;&quot;},&quot;citationTag&quot;:&quot;MENDELEY_CITATION_v3_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&quot;,&quot;citationItems&quot;:[{&quot;id&quot;:&quot;0211ba78-ce86-310a-a907-79e52fc62f11&quot;,&quot;itemData&quot;:{&quot;type&quot;:&quot;article-journal&quot;,&quot;id&quot;:&quot;0211ba78-ce86-310a-a907-79e52fc62f11&quot;,&quot;title&quot;:&quot;Deep Learning for Anomaly Detection: A Survey&quot;,&quot;author&quot;:[{&quot;family&quot;:&quot;Chalapathy&quot;,&quot;given&quot;:&quot;Raghavendra&quot;,&quot;parse-names&quot;:false,&quot;dropping-particle&quot;:&quot;&quot;,&quot;non-dropping-particle&quot;:&quot;&quot;},{&quot;family&quot;:&quot;Chawla&quot;,&quot;given&quot;:&quot;Sanjay&quot;,&quot;parse-names&quot;:false,&quot;dropping-particle&quot;:&quot;&quot;,&quot;non-dropping-particle&quot;:&quot;&quot;}],&quot;issued&quot;:{&quot;date-parts&quot;:[[2019,1,10]]},&quot;abstract&quot;:&quot;Anomaly detection is an important problem that has been well-studied within diverse research areas and application domains. The aim of this survey is two-fold, firstly we present a structured and comprehensive overview of research methods in deep learning-based anomaly detection. Furthermore, we review the adoption of these methods for anomaly across various application domains and assess their effectiveness. We have grouped state-of-the-art research techniques into different categories based on the underlying assumptions and approach adopted. Within each category we outline the basic anomaly detection technique, along with its variants and present key assumptions, to differentiate between normal and anomalous behavior. For each category, we present we also present the advantages and limitations and discuss the computational complexity of the techniques in real application domains. Finally, we outline open issues in research and challenges faced while adopting these techniques.&quot;,&quot;container-title-short&quot;:&quot;&quot;},&quot;isTemporary&quot;:false}]},{&quot;citationID&quot;:&quot;MENDELEY_CITATION_234c29e2-4071-4942-ac1c-4efd67996cf6&quot;,&quot;properties&quot;:{&quot;noteIndex&quot;:0},&quot;isEdited&quot;:false,&quot;manualOverride&quot;:{&quot;isManuallyOverridden&quot;:false,&quot;citeprocText&quot;:&quot;[1]&quot;,&quot;manualOverrideText&quot;:&quot;&quot;},&quot;citationTag&quot;:&quot;MENDELEY_CITATION_v3_eyJjaXRhdGlvbklEIjoiTUVOREVMRVlfQ0lUQVRJT05fMjM0YzI5ZTItNDA3MS00OTQyLWFjMWMtNGVmZDY3OTk2Y2Y2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X1dfQ==&quot;,&quot;citationItems&quot;:[{&quot;id&quot;:&quot;6fe781d7-960f-3500-ba6f-45769f5c756c&quot;,&quot;itemData&quot;:{&quot;type&quot;:&quot;article-journal&quot;,&quot;id&quot;:&quot;6fe781d7-960f-3500-ba6f-45769f5c756c&quot;,&quot;title&quot;:&quot;TSB-UAD&quot;,&quot;author&quot;:[{&quot;family&quot;:&quot;Paparrizos&quot;,&quot;given&quot;:&quot;John&quot;,&quot;parse-names&quot;:false,&quot;dropping-particle&quot;:&quot;&quot;,&quot;non-dropping-particle&quot;:&quot;&quot;},{&quot;family&quot;:&quot;Kang&quot;,&quot;given&quot;:&quot;Yuhao&quot;,&quot;parse-names&quot;:false,&quot;dropping-particle&quot;:&quot;&quot;,&quot;non-dropping-particle&quot;:&quot;&quot;},{&quot;family&quot;:&quot;Boniol&quot;,&quot;given&quot;:&quot;Paul&quot;,&quot;parse-names&quot;:false,&quot;dropping-particle&quot;:&quot;&quot;,&quot;non-dropping-particle&quot;:&quot;&quot;},{&quot;family&quot;:&quot;Tsay&quot;,&quot;given&quot;:&quot;Ruey S.&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529337.3529354&quot;,&quot;ISSN&quot;:&quot;2150-8097&quot;,&quot;issued&quot;:{&quot;date-parts&quot;:[[2022,4,22]]},&quot;page&quot;:&quot;1697-1711&quot;,&quot;abstract&quot;:&quot;&lt;p&gt;The detection of anomalies in time series has gained ample academic and industrial attention. However, no comprehensive benchmark exists to evaluate time-series anomaly detection methods. It is common to use (i) proprietary or synthetic data, often biased to support particular claims; or (ii) a limited collection of publicly available datasets. Consequently, we often observe methods performing exceptionally well in one dataset but surprisingly poorly in another, creating an illusion of progress. To address the issues above, we thoroughly studied over one hundred papers to identify, collect, process, and systematically format datasets proposed in the past decades. We summarize our effort in TSB-UAD, a new benchmark to ease the evaluation of univariate time-series anomaly detection methods. Overall, TSB-UAD contains 13766 time series with labeled anomalies spanning different domains with high variability of anomaly types, ratios, and sizes. TSB-UAD includes 18 previously proposed datasets containing 1980 time series and we contribute two collections of datasets. Specifically, we generate 958 time series using a principled methodology for transforming 126 time-series classification datasets into time series with labeled anomalies. In addition, we present data transformations with which we introduce new anomalies, resulting in 10828 time series with varying complexity for anomaly detection. Finally, we evaluate 12 representative methods demonstrating that TSB-UAD is a robust resource for assessing anomaly detection methods. We make our data and code available at www.timeseries.org/TSB-UAD. TSB-UAD provides a valuable, reproducible, and frequently updated resource to establish a leaderboard of univariate time-series anomaly detection methods.&lt;/p&gt;&quot;,&quot;issue&quot;:&quot;8&quot;,&quot;volume&quot;:&quot;15&quot;,&quot;container-title-short&quot;:&quot;&quot;},&quot;isTemporary&quot;:false}]},{&quot;citationID&quot;:&quot;MENDELEY_CITATION_896cb59d-7a15-44db-9953-35218b4680d3&quot;,&quot;properties&quot;:{&quot;noteIndex&quot;:0},&quot;isEdited&quot;:false,&quot;manualOverride&quot;:{&quot;isManuallyOverridden&quot;:false,&quot;citeprocText&quot;:&quot;[5]&quot;,&quot;manualOverrideText&quot;:&quot;&quot;},&quot;citationTag&quot;:&quot;MENDELEY_CITATION_v3_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&quot;,&quot;citationItems&quot;:[{&quot;id&quot;:&quot;841fdbb6-0d35-320c-9c10-4e197419708b&quot;,&quot;itemData&quot;:{&quot;type&quot;:&quot;article-journal&quot;,&quot;id&quot;:&quot;841fdbb6-0d35-320c-9c10-4e197419708b&quot;,&quot;title&quot;:&quot;SAND&quot;,&quot;author&quot;:[{&quot;family&quot;:&quot;Boniol&quot;,&quot;given&quot;:&quot;Paul&quot;,&quot;parse-names&quot;:false,&quot;dropping-particle&quot;:&quot;&quot;,&quot;non-dropping-particle&quot;:&quot;&quot;},{&quot;family&quot;:&quot;Paparrizos&quot;,&quot;given&quot;:&quot;John&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467861.3467863&quot;,&quot;ISSN&quot;:&quot;2150-8097&quot;,&quot;issued&quot;:{&quot;date-parts&quot;:[[2021,6,26]]},&quot;page&quot;:&quot;1717-1729&quot;,&quot;abstract&quot;:&quot;&lt;p&gt;With the increasing demand for real-time analytics and decision making, anomaly detection methods need to operate over streams of values and handle drifts in data distribution. Unfortunately, existing approaches have severe limitations: they either require prior domain knowledge or become cumbersome and expensive to use in situations with recurrent anomalies of the same type. In addition, subsequence anomaly detection methods usually require access to the entire dataset and are not able to learn and detect anomalies in streaming settings. To address these problems, we propose SAND, a novel online method suitable for domain-agnostic anomaly detection. SAND aims to detect anomalies based on their distance to a model that represents normal behavior. SAND relies on a novel steaming methodology to incrementally update such model, which adapts to distribution drifts and omits obsolete data. The experimental results on several real-world datasets demonstrate that SAND correctly identifies single and recurrent anomalies without prior knowledge of the characteristics of these anomalies. SAND outperforms by a large margin the current state-of-the-art algorithms in terms of accuracy while achieving orders of magnitude speedups.&lt;/p&gt;&quot;,&quot;issue&quot;:&quot;10&quot;,&quot;volume&quot;:&quot;14&quot;,&quot;container-title-short&quot;:&quot;&quot;},&quot;isTemporary&quot;:false}]},{&quot;citationID&quot;:&quot;MENDELEY_CITATION_085dab4a-e36e-4086-b659-5ead0e4776d3&quot;,&quot;properties&quot;:{&quot;noteIndex&quot;:0},&quot;isEdited&quot;:false,&quot;manualOverride&quot;:{&quot;isManuallyOverridden&quot;:false,&quot;citeprocText&quot;:&quot;[6]&quot;,&quot;manualOverrideText&quot;:&quot;&quot;},&quot;citationTag&quot;:&quot;MENDELEY_CITATION_v3_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&quot;,&quot;citationItems&quot;:[{&quot;id&quot;:&quot;9f13b6c6-16a9-3af5-8f19-b384c0e60ca4&quot;,&quot;itemData&quot;:{&quot;type&quot;:&quot;paper-conference&quot;,&quot;id&quot;:&quot;9f13b6c6-16a9-3af5-8f19-b384c0e60ca4&quot;,&quot;title&quot;:&quot;Autoencoder-based Anomaly Detection in Streaming Data with Incremental Learning and Concept Drift Adaptation&quot;,&quot;author&quot;:[{&quot;family&quot;:&quot;Li&quot;,&quot;given&quot;:&quot;Jin&quot;,&quot;parse-names&quot;:false,&quot;dropping-particle&quot;:&quot;&quot;,&quot;non-dropping-particle&quot;:&quot;&quot;},{&quot;family&quot;:&quot;Malialis&quot;,&quot;given&quot;:&quot;Kleanthis&quot;,&quot;parse-names&quot;:false,&quot;dropping-particle&quot;:&quot;&quot;,&quot;non-dropping-particle&quot;:&quot;&quot;},{&quot;family&quot;:&quot;Polycarpou&quot;,&quot;given&quot;:&quot;Marios M.&quot;,&quot;parse-names&quot;:false,&quot;dropping-particle&quot;:&quot;&quot;,&quot;non-dropping-particle&quot;:&quot;&quot;}],&quot;container-title&quot;:&quot;2023 International Joint Conference on Neural Networks (IJCNN)&quot;,&quot;DOI&quot;:&quot;10.1109/IJCNN54540.2023.10191328&quot;,&quot;ISBN&quot;:&quot;978-1-6654-8867-9&quot;,&quot;issued&quot;:{&quot;date-parts&quot;:[[2023,6,18]]},&quot;page&quot;:&quot;1-8&quot;,&quot;publisher&quot;:&quot;IEEE&quot;,&quot;container-title-short&quot;:&quot;&quot;},&quot;isTemporary&quot;:false}]},{&quot;citationID&quot;:&quot;MENDELEY_CITATION_c3740eb9-61a3-422b-bc8a-8db854f70a38&quot;,&quot;properties&quot;:{&quot;noteIndex&quot;:0},&quot;isEdited&quot;:false,&quot;manualOverride&quot;:{&quot;isManuallyOverridden&quot;:false,&quot;citeprocText&quot;:&quot;[7]&quot;,&quot;manualOverrideText&quot;:&quot;&quot;},&quot;citationTag&quot;:&quot;MENDELEY_CITATION_v3_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&quot;,&quot;citationItems&quot;:[{&quot;id&quot;:&quot;1135a833-cfb0-336d-a234-d32b99af4b0a&quot;,&quot;itemData&quot;:{&quot;type&quot;:&quot;paper-conference&quot;,&quot;id&quot;:&quot;1135a833-cfb0-336d-a234-d32b99af4b0a&quot;,&quot;title&quot;:&quot;An LSTM Encoder-Decoder Approach for Unsupervised Online Anomaly Detection in Machine Learning Packages for Streaming Data&quot;,&quot;author&quot;:[{&quot;family&quot;:&quot;Belacel&quot;,&quot;given&quot;:&quot;Nabil&quot;,&quot;parse-names&quot;:false,&quot;dropping-particle&quot;:&quot;&quot;,&quot;non-dropping-particle&quot;:&quot;&quot;},{&quot;family&quot;:&quot;Richard&quot;,&quot;given&quot;:&quot;Rene&quot;,&quot;parse-names&quot;:false,&quot;dropping-particle&quot;:&quot;&quot;,&quot;non-dropping-particle&quot;:&quot;&quot;},{&quot;family&quot;:&quot;Xu&quot;,&quot;given&quot;:&quot;Zhicheng Max&quot;,&quot;parse-names&quot;:false,&quot;dropping-particle&quot;:&quot;&quot;,&quot;non-dropping-particle&quot;:&quot;&quot;}],&quot;container-title&quot;:&quot;2022 IEEE International Conference on Big Data (Big Data)&quot;,&quot;DOI&quot;:&quot;10.1109/BigData55660.2022.10020872&quot;,&quot;ISBN&quot;:&quot;978-1-6654-8045-1&quot;,&quot;issued&quot;:{&quot;date-parts&quot;:[[2022,12,17]]},&quot;page&quot;:&quot;3348-3357&quot;,&quot;publisher&quot;:&quot;IEEE&quot;,&quot;container-title-short&quot;:&quot;&quot;},&quot;isTemporary&quot;:false}]},{&quot;citationID&quot;:&quot;MENDELEY_CITATION_0e41ef4d-85dc-42f8-bd47-e0b6aa222acd&quot;,&quot;properties&quot;:{&quot;noteIndex&quot;:0},&quot;isEdited&quot;:false,&quot;manualOverride&quot;:{&quot;isManuallyOverridden&quot;:false,&quot;citeprocText&quot;:&quot;[5]&quot;,&quot;manualOverrideText&quot;:&quot;&quot;},&quot;citationTag&quot;:&quot;MENDELEY_CITATION_v3_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&quot;,&quot;citationItems&quot;:[{&quot;id&quot;:&quot;841fdbb6-0d35-320c-9c10-4e197419708b&quot;,&quot;itemData&quot;:{&quot;type&quot;:&quot;article-journal&quot;,&quot;id&quot;:&quot;841fdbb6-0d35-320c-9c10-4e197419708b&quot;,&quot;title&quot;:&quot;SAND&quot;,&quot;author&quot;:[{&quot;family&quot;:&quot;Boniol&quot;,&quot;given&quot;:&quot;Paul&quot;,&quot;parse-names&quot;:false,&quot;dropping-particle&quot;:&quot;&quot;,&quot;non-dropping-particle&quot;:&quot;&quot;},{&quot;family&quot;:&quot;Paparrizos&quot;,&quot;given&quot;:&quot;John&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467861.3467863&quot;,&quot;ISSN&quot;:&quot;2150-8097&quot;,&quot;issued&quot;:{&quot;date-parts&quot;:[[2021,6,26]]},&quot;page&quot;:&quot;1717-1729&quot;,&quot;abstract&quot;:&quot;&lt;p&gt;With the increasing demand for real-time analytics and decision making, anomaly detection methods need to operate over streams of values and handle drifts in data distribution. Unfortunately, existing approaches have severe limitations: they either require prior domain knowledge or become cumbersome and expensive to use in situations with recurrent anomalies of the same type. In addition, subsequence anomaly detection methods usually require access to the entire dataset and are not able to learn and detect anomalies in streaming settings. To address these problems, we propose SAND, a novel online method suitable for domain-agnostic anomaly detection. SAND aims to detect anomalies based on their distance to a model that represents normal behavior. SAND relies on a novel steaming methodology to incrementally update such model, which adapts to distribution drifts and omits obsolete data. The experimental results on several real-world datasets demonstrate that SAND correctly identifies single and recurrent anomalies without prior knowledge of the characteristics of these anomalies. SAND outperforms by a large margin the current state-of-the-art algorithms in terms of accuracy while achieving orders of magnitude speedups.&lt;/p&gt;&quot;,&quot;issue&quot;:&quot;10&quot;,&quot;volume&quot;:&quot;14&quot;,&quot;container-title-short&quot;:&quot;&quot;},&quot;isTemporary&quot;:false}]},{&quot;citationID&quot;:&quot;MENDELEY_CITATION_d7821fed-e717-4cfa-8f5e-12f10b397e3a&quot;,&quot;properties&quot;:{&quot;noteIndex&quot;:0},&quot;isEdited&quot;:false,&quot;manualOverride&quot;:{&quot;isManuallyOverridden&quot;:false,&quot;citeprocText&quot;:&quot;[7]&quot;,&quot;manualOverrideText&quot;:&quot;&quot;},&quot;citationTag&quot;:&quot;MENDELEY_CITATION_v3_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&quot;,&quot;citationItems&quot;:[{&quot;id&quot;:&quot;1135a833-cfb0-336d-a234-d32b99af4b0a&quot;,&quot;itemData&quot;:{&quot;type&quot;:&quot;paper-conference&quot;,&quot;id&quot;:&quot;1135a833-cfb0-336d-a234-d32b99af4b0a&quot;,&quot;title&quot;:&quot;An LSTM Encoder-Decoder Approach for Unsupervised Online Anomaly Detection in Machine Learning Packages for Streaming Data&quot;,&quot;author&quot;:[{&quot;family&quot;:&quot;Belacel&quot;,&quot;given&quot;:&quot;Nabil&quot;,&quot;parse-names&quot;:false,&quot;dropping-particle&quot;:&quot;&quot;,&quot;non-dropping-particle&quot;:&quot;&quot;},{&quot;family&quot;:&quot;Richard&quot;,&quot;given&quot;:&quot;Rene&quot;,&quot;parse-names&quot;:false,&quot;dropping-particle&quot;:&quot;&quot;,&quot;non-dropping-particle&quot;:&quot;&quot;},{&quot;family&quot;:&quot;Xu&quot;,&quot;given&quot;:&quot;Zhicheng Max&quot;,&quot;parse-names&quot;:false,&quot;dropping-particle&quot;:&quot;&quot;,&quot;non-dropping-particle&quot;:&quot;&quot;}],&quot;container-title&quot;:&quot;2022 IEEE International Conference on Big Data (Big Data)&quot;,&quot;DOI&quot;:&quot;10.1109/BigData55660.2022.10020872&quot;,&quot;ISBN&quot;:&quot;978-1-6654-8045-1&quot;,&quot;issued&quot;:{&quot;date-parts&quot;:[[2022,12,17]]},&quot;page&quot;:&quot;3348-3357&quot;,&quot;publisher&quot;:&quot;IEEE&quot;,&quot;container-title-short&quot;:&quot;&quot;},&quot;isTemporary&quot;:false}]},{&quot;citationID&quot;:&quot;MENDELEY_CITATION_a65b2102-25a1-49ec-b048-ad42d4701dcf&quot;,&quot;properties&quot;:{&quot;noteIndex&quot;:0},&quot;isEdited&quot;:false,&quot;manualOverride&quot;:{&quot;isManuallyOverridden&quot;:false,&quot;citeprocText&quot;:&quot;[8]&quot;,&quot;manualOverrideText&quot;:&quot;&quot;},&quot;citationTag&quot;:&quot;MENDELEY_CITATION_v3_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&quot;,&quot;citationItems&quot;:[{&quot;id&quot;:&quot;18801db3-a6b7-34d0-b1e1-5f3699f8cbbb&quot;,&quot;itemData&quot;:{&quot;type&quot;:&quot;paper-conference&quot;,&quot;id&quot;:&quot;18801db3-a6b7-34d0-b1e1-5f3699f8cbbb&quot;,&quot;title&quot;:&quot;Learning from Time-Changing Data with Adaptive Windowing&quot;,&quot;author&quot;:[{&quot;family&quot;:&quot;Bifet&quot;,&quot;given&quot;:&quot;Albert&quot;,&quot;parse-names&quot;:false,&quot;dropping-particle&quot;:&quot;&quot;,&quot;non-dropping-particle&quot;:&quot;&quot;},{&quot;family&quot;:&quot;Gavaldà&quot;,&quot;given&quot;:&quot;Ricard&quot;,&quot;parse-names&quot;:false,&quot;dropping-particle&quot;:&quot;&quot;,&quot;non-dropping-particle&quot;:&quot;&quot;}],&quot;container-title&quot;:&quot;Proceedings of the 2007 SIAM International Conference on Data Mining&quot;,&quot;DOI&quot;:&quot;10.1137/1.9781611972771.42&quot;,&quot;ISBN&quot;:&quot;978-0-89871-630-6&quot;,&quot;issued&quot;:{&quot;date-parts&quot;:[[2007,4,26]]},&quot;publisher-place&quot;:&quot;Philadelphia, PA&quot;,&quot;page&quot;:&quot;443-448&quot;,&quot;publisher&quot;:&quot;Society for Industrial and Applied Mathematics&quot;,&quot;container-title-short&quot;:&quot;&quot;},&quot;isTemporary&quot;:false}]},{&quot;citationID&quot;:&quot;MENDELEY_CITATION_f45440f8-f3b7-4ceb-a8e5-20c93ed3fe53&quot;,&quot;properties&quot;:{&quot;noteIndex&quot;:0},&quot;isEdited&quot;:false,&quot;manualOverride&quot;:{&quot;isManuallyOverridden&quot;:false,&quot;citeprocText&quot;:&quot;[5], [7]&quot;,&quot;manualOverrideText&quot;:&quot;&quot;},&quot;citationTag&quot;:&quot;MENDELEY_CITATION_v3_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&quot;,&quot;citationItems&quot;:[{&quot;id&quot;:&quot;841fdbb6-0d35-320c-9c10-4e197419708b&quot;,&quot;itemData&quot;:{&quot;type&quot;:&quot;article-journal&quot;,&quot;id&quot;:&quot;841fdbb6-0d35-320c-9c10-4e197419708b&quot;,&quot;title&quot;:&quot;SAND&quot;,&quot;author&quot;:[{&quot;family&quot;:&quot;Boniol&quot;,&quot;given&quot;:&quot;Paul&quot;,&quot;parse-names&quot;:false,&quot;dropping-particle&quot;:&quot;&quot;,&quot;non-dropping-particle&quot;:&quot;&quot;},{&quot;family&quot;:&quot;Paparrizos&quot;,&quot;given&quot;:&quot;John&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467861.3467863&quot;,&quot;ISSN&quot;:&quot;2150-8097&quot;,&quot;issued&quot;:{&quot;date-parts&quot;:[[2021,6,26]]},&quot;page&quot;:&quot;1717-1729&quot;,&quot;abstract&quot;:&quot;&lt;p&gt;With the increasing demand for real-time analytics and decision making, anomaly detection methods need to operate over streams of values and handle drifts in data distribution. Unfortunately, existing approaches have severe limitations: they either require prior domain knowledge or become cumbersome and expensive to use in situations with recurrent anomalies of the same type. In addition, subsequence anomaly detection methods usually require access to the entire dataset and are not able to learn and detect anomalies in streaming settings. To address these problems, we propose SAND, a novel online method suitable for domain-agnostic anomaly detection. SAND aims to detect anomalies based on their distance to a model that represents normal behavior. SAND relies on a novel steaming methodology to incrementally update such model, which adapts to distribution drifts and omits obsolete data. The experimental results on several real-world datasets demonstrate that SAND correctly identifies single and recurrent anomalies without prior knowledge of the characteristics of these anomalies. SAND outperforms by a large margin the current state-of-the-art algorithms in terms of accuracy while achieving orders of magnitude speedups.&lt;/p&gt;&quot;,&quot;issue&quot;:&quot;10&quot;,&quot;volume&quot;:&quot;14&quot;,&quot;container-title-short&quot;:&quot;&quot;},&quot;isTemporary&quot;:false},{&quot;id&quot;:&quot;1135a833-cfb0-336d-a234-d32b99af4b0a&quot;,&quot;itemData&quot;:{&quot;type&quot;:&quot;paper-conference&quot;,&quot;id&quot;:&quot;1135a833-cfb0-336d-a234-d32b99af4b0a&quot;,&quot;title&quot;:&quot;An LSTM Encoder-Decoder Approach for Unsupervised Online Anomaly Detection in Machine Learning Packages for Streaming Data&quot;,&quot;author&quot;:[{&quot;family&quot;:&quot;Belacel&quot;,&quot;given&quot;:&quot;Nabil&quot;,&quot;parse-names&quot;:false,&quot;dropping-particle&quot;:&quot;&quot;,&quot;non-dropping-particle&quot;:&quot;&quot;},{&quot;family&quot;:&quot;Richard&quot;,&quot;given&quot;:&quot;Rene&quot;,&quot;parse-names&quot;:false,&quot;dropping-particle&quot;:&quot;&quot;,&quot;non-dropping-particle&quot;:&quot;&quot;},{&quot;family&quot;:&quot;Xu&quot;,&quot;given&quot;:&quot;Zhicheng Max&quot;,&quot;parse-names&quot;:false,&quot;dropping-particle&quot;:&quot;&quot;,&quot;non-dropping-particle&quot;:&quot;&quot;}],&quot;container-title&quot;:&quot;2022 IEEE International Conference on Big Data (Big Data)&quot;,&quot;DOI&quot;:&quot;10.1109/BigData55660.2022.10020872&quot;,&quot;ISBN&quot;:&quot;978-1-6654-8045-1&quot;,&quot;issued&quot;:{&quot;date-parts&quot;:[[2022,12,17]]},&quot;page&quot;:&quot;3348-3357&quot;,&quot;publisher&quot;:&quot;IEEE&quot;,&quot;container-title-short&quot;:&quot;&quot;},&quot;isTemporary&quot;:false}]},{&quot;citationID&quot;:&quot;MENDELEY_CITATION_8f1264ac-d03f-4df3-ba03-5979952e199e&quot;,&quot;properties&quot;:{&quot;noteIndex&quot;:0},&quot;isEdited&quot;:false,&quot;manualOverride&quot;:{&quot;isManuallyOverridden&quot;:false,&quot;citeprocText&quot;:&quot;[1]&quot;,&quot;manualOverrideText&quot;:&quot;&quot;},&quot;citationTag&quot;:&quot;MENDELEY_CITATION_v3_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&quot;,&quot;citationItems&quot;:[{&quot;id&quot;:&quot;6fe781d7-960f-3500-ba6f-45769f5c756c&quot;,&quot;itemData&quot;:{&quot;type&quot;:&quot;article-journal&quot;,&quot;id&quot;:&quot;6fe781d7-960f-3500-ba6f-45769f5c756c&quot;,&quot;title&quot;:&quot;TSB-UAD&quot;,&quot;author&quot;:[{&quot;family&quot;:&quot;Paparrizos&quot;,&quot;given&quot;:&quot;John&quot;,&quot;parse-names&quot;:false,&quot;dropping-particle&quot;:&quot;&quot;,&quot;non-dropping-particle&quot;:&quot;&quot;},{&quot;family&quot;:&quot;Kang&quot;,&quot;given&quot;:&quot;Yuhao&quot;,&quot;parse-names&quot;:false,&quot;dropping-particle&quot;:&quot;&quot;,&quot;non-dropping-particle&quot;:&quot;&quot;},{&quot;family&quot;:&quot;Boniol&quot;,&quot;given&quot;:&quot;Paul&quot;,&quot;parse-names&quot;:false,&quot;dropping-particle&quot;:&quot;&quot;,&quot;non-dropping-particle&quot;:&quot;&quot;},{&quot;family&quot;:&quot;Tsay&quot;,&quot;given&quot;:&quot;Ruey S.&quot;,&quot;parse-names&quot;:false,&quot;dropping-particle&quot;:&quot;&quot;,&quot;non-dropping-particle&quot;:&quot;&quot;},{&quot;family&quot;:&quot;Palpanas&quot;,&quot;given&quot;:&quot;Themis&quot;,&quot;parse-names&quot;:false,&quot;dropping-particle&quot;:&quot;&quot;,&quot;non-dropping-particle&quot;:&quot;&quot;},{&quot;family&quot;:&quot;Franklin&quot;,&quot;given&quot;:&quot;Michael J.&quot;,&quot;parse-names&quot;:false,&quot;dropping-particle&quot;:&quot;&quot;,&quot;non-dropping-particle&quot;:&quot;&quot;}],&quot;container-title&quot;:&quot;Proceedings of the VLDB Endowment&quot;,&quot;DOI&quot;:&quot;10.14778/3529337.3529354&quot;,&quot;ISSN&quot;:&quot;2150-8097&quot;,&quot;issued&quot;:{&quot;date-parts&quot;:[[2022,4,22]]},&quot;page&quot;:&quot;1697-1711&quot;,&quot;abstract&quot;:&quot;&lt;p&gt;The detection of anomalies in time series has gained ample academic and industrial attention. However, no comprehensive benchmark exists to evaluate time-series anomaly detection methods. It is common to use (i) proprietary or synthetic data, often biased to support particular claims; or (ii) a limited collection of publicly available datasets. Consequently, we often observe methods performing exceptionally well in one dataset but surprisingly poorly in another, creating an illusion of progress. To address the issues above, we thoroughly studied over one hundred papers to identify, collect, process, and systematically format datasets proposed in the past decades. We summarize our effort in TSB-UAD, a new benchmark to ease the evaluation of univariate time-series anomaly detection methods. Overall, TSB-UAD contains 13766 time series with labeled anomalies spanning different domains with high variability of anomaly types, ratios, and sizes. TSB-UAD includes 18 previously proposed datasets containing 1980 time series and we contribute two collections of datasets. Specifically, we generate 958 time series using a principled methodology for transforming 126 time-series classification datasets into time series with labeled anomalies. In addition, we present data transformations with which we introduce new anomalies, resulting in 10828 time series with varying complexity for anomaly detection. Finally, we evaluate 12 representative methods demonstrating that TSB-UAD is a robust resource for assessing anomaly detection methods. We make our data and code available at www.timeseries.org/TSB-UAD. TSB-UAD provides a valuable, reproducible, and frequently updated resource to establish a leaderboard of univariate time-series anomaly detection methods.&lt;/p&gt;&quot;,&quot;issue&quot;:&quot;8&quot;,&quot;volume&quot;:&quot;15&quot;,&quot;container-title-short&quot;:&quot;&quot;},&quot;isTemporary&quot;:false}]},{&quot;citationID&quot;:&quot;MENDELEY_CITATION_3d91df98-6add-445c-8c9c-b831ec743a32&quot;,&quot;properties&quot;:{&quot;noteIndex&quot;:0},&quot;isEdited&quot;:false,&quot;manualOverride&quot;:{&quot;isManuallyOverridden&quot;:false,&quot;citeprocText&quot;:&quot;[9]&quot;,&quot;manualOverrideText&quot;:&quot;&quot;},&quot;citationTag&quot;:&quot;MENDELEY_CITATION_v3_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&quot;,&quot;citationItems&quot;:[{&quot;id&quot;:&quot;f207d04b-7370-3abc-bb43-f890ea0c663a&quot;,&quot;itemData&quot;:{&quot;type&quot;:&quot;book&quot;,&quot;id&quot;:&quot;f207d04b-7370-3abc-bb43-f890ea0c663a&quot;,&quot;title&quot;:&quot;Anomaly Detection Principles and Algorithms&quot;,&quot;author&quot;:[{&quot;family&quot;:&quot;Mehrotra&quot;,&quot;given&quot;:&quot;Kishan G.&quot;,&quot;parse-names&quot;:false,&quot;dropping-particle&quot;:&quot;&quot;,&quot;non-dropping-particle&quot;:&quot;&quot;},{&quot;family&quot;:&quot;Mohan&quot;,&quot;given&quot;:&quot;Chilukuri K.&quot;,&quot;parse-names&quot;:false,&quot;dropping-particle&quot;:&quot;&quot;,&quot;non-dropping-particle&quot;:&quot;&quot;},{&quot;family&quot;:&quot;Huang&quot;,&quot;given&quot;:&quot;HuaMing&quot;,&quot;parse-names&quot;:false,&quot;dropping-particle&quot;:&quot;&quot;,&quot;non-dropping-particle&quot;:&quot;&quot;}],&quot;DOI&quot;:&quot;10.1007/978-3-319-67526-8&quot;,&quot;ISBN&quot;:&quot;978-3-319-67524-4&quot;,&quot;issued&quot;:{&quot;date-parts&quot;:[[2017]]},&quot;publisher-place&quot;:&quot;Cham&quot;,&quot;publisher&quot;:&quot;Springer International Publish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Έγγραφο" ma:contentTypeID="0x010100B971ADC1B241F44CAC07EDE04430AD04" ma:contentTypeVersion="9" ma:contentTypeDescription="Δημιουργία νέου εγγράφου" ma:contentTypeScope="" ma:versionID="58c6cf30a05d5b91bce5ec1b00ba7ead">
  <xsd:schema xmlns:xsd="http://www.w3.org/2001/XMLSchema" xmlns:xs="http://www.w3.org/2001/XMLSchema" xmlns:p="http://schemas.microsoft.com/office/2006/metadata/properties" xmlns:ns3="93c3dd4b-fad1-42dc-b6df-3983d417f529" xmlns:ns4="5cb6a1d5-4507-4423-8587-869ef3bf63de" targetNamespace="http://schemas.microsoft.com/office/2006/metadata/properties" ma:root="true" ma:fieldsID="da0740ae57a6109cb8ba27c60d2c2dad" ns3:_="" ns4:_="">
    <xsd:import namespace="93c3dd4b-fad1-42dc-b6df-3983d417f529"/>
    <xsd:import namespace="5cb6a1d5-4507-4423-8587-869ef3bf63d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3dd4b-fad1-42dc-b6df-3983d417f5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b6a1d5-4507-4423-8587-869ef3bf63de" elementFormDefault="qualified">
    <xsd:import namespace="http://schemas.microsoft.com/office/2006/documentManagement/types"/>
    <xsd:import namespace="http://schemas.microsoft.com/office/infopath/2007/PartnerControls"/>
    <xsd:element name="SharedWithUsers" ma:index="11"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Κοινή χρήση με λεπτομέρειες" ma:internalName="SharedWithDetails" ma:readOnly="true">
      <xsd:simpleType>
        <xsd:restriction base="dms:Note">
          <xsd:maxLength value="255"/>
        </xsd:restriction>
      </xsd:simpleType>
    </xsd:element>
    <xsd:element name="SharingHintHash" ma:index="13"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3c3dd4b-fad1-42dc-b6df-3983d417f529" xsi:nil="true"/>
  </documentManagement>
</p:properties>
</file>

<file path=customXml/itemProps1.xml><?xml version="1.0" encoding="utf-8"?>
<ds:datastoreItem xmlns:ds="http://schemas.openxmlformats.org/officeDocument/2006/customXml" ds:itemID="{B3C66EED-12CD-46FD-917C-074072413770}">
  <ds:schemaRefs>
    <ds:schemaRef ds:uri="http://schemas.openxmlformats.org/officeDocument/2006/bibliography"/>
  </ds:schemaRefs>
</ds:datastoreItem>
</file>

<file path=customXml/itemProps2.xml><?xml version="1.0" encoding="utf-8"?>
<ds:datastoreItem xmlns:ds="http://schemas.openxmlformats.org/officeDocument/2006/customXml" ds:itemID="{A03B98EC-A694-45DE-A000-3C1BA3459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3dd4b-fad1-42dc-b6df-3983d417f529"/>
    <ds:schemaRef ds:uri="5cb6a1d5-4507-4423-8587-869ef3bf63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48F9AA-BB22-48A4-A9A9-91B118B77EDA}">
  <ds:schemaRefs>
    <ds:schemaRef ds:uri="http://schemas.microsoft.com/sharepoint/v3/contenttype/forms"/>
  </ds:schemaRefs>
</ds:datastoreItem>
</file>

<file path=customXml/itemProps4.xml><?xml version="1.0" encoding="utf-8"?>
<ds:datastoreItem xmlns:ds="http://schemas.openxmlformats.org/officeDocument/2006/customXml" ds:itemID="{C3742E5E-3D48-4165-AB3E-1382FBAC3E7D}">
  <ds:schemaRefs>
    <ds:schemaRef ds:uri="http://schemas.microsoft.com/office/2006/metadata/properties"/>
    <ds:schemaRef ds:uri="http://schemas.microsoft.com/office/infopath/2007/PartnerControls"/>
    <ds:schemaRef ds:uri="93c3dd4b-fad1-42dc-b6df-3983d417f529"/>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5093</Words>
  <Characters>29033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34058</CharactersWithSpaces>
  <SharedDoc>false</SharedDoc>
  <HLinks>
    <vt:vector size="60" baseType="variant">
      <vt:variant>
        <vt:i4>2097203</vt:i4>
      </vt:variant>
      <vt:variant>
        <vt:i4>27</vt:i4>
      </vt:variant>
      <vt:variant>
        <vt:i4>0</vt:i4>
      </vt:variant>
      <vt:variant>
        <vt:i4>5</vt:i4>
      </vt:variant>
      <vt:variant>
        <vt:lpwstr>http://tinyurl.com/lzny753</vt:lpwstr>
      </vt:variant>
      <vt:variant>
        <vt:lpwstr/>
      </vt:variant>
      <vt:variant>
        <vt:i4>25</vt:i4>
      </vt:variant>
      <vt:variant>
        <vt:i4>24</vt:i4>
      </vt:variant>
      <vt:variant>
        <vt:i4>0</vt:i4>
      </vt:variant>
      <vt:variant>
        <vt:i4>5</vt:i4>
      </vt:variant>
      <vt:variant>
        <vt:lpwstr>https://arxiv.org/abs/1701.00133</vt:lpwstr>
      </vt:variant>
      <vt:variant>
        <vt:lpwstr/>
      </vt:variant>
      <vt:variant>
        <vt:i4>1114182</vt:i4>
      </vt:variant>
      <vt:variant>
        <vt:i4>21</vt:i4>
      </vt:variant>
      <vt:variant>
        <vt:i4>0</vt:i4>
      </vt:variant>
      <vt:variant>
        <vt:i4>5</vt:i4>
      </vt:variant>
      <vt:variant>
        <vt:lpwstr>https://doi.org/10.1145/567752.567774</vt:lpwstr>
      </vt:variant>
      <vt:variant>
        <vt:lpwstr/>
      </vt:variant>
      <vt:variant>
        <vt:i4>3735661</vt:i4>
      </vt:variant>
      <vt:variant>
        <vt:i4>18</vt:i4>
      </vt:variant>
      <vt:variant>
        <vt:i4>0</vt:i4>
      </vt:variant>
      <vt:variant>
        <vt:i4>5</vt:i4>
      </vt:variant>
      <vt:variant>
        <vt:lpwstr>https://doi.org/10.1145/1188913.1188915</vt:lpwstr>
      </vt:variant>
      <vt:variant>
        <vt:lpwstr/>
      </vt:variant>
      <vt:variant>
        <vt:i4>5767261</vt:i4>
      </vt:variant>
      <vt:variant>
        <vt:i4>15</vt:i4>
      </vt:variant>
      <vt:variant>
        <vt:i4>0</vt:i4>
      </vt:variant>
      <vt:variant>
        <vt:i4>5</vt:i4>
      </vt:variant>
      <vt:variant>
        <vt:lpwstr>http://wwtug.org/instmem.html</vt:lpwstr>
      </vt:variant>
      <vt:variant>
        <vt:lpwstr/>
      </vt:variant>
      <vt:variant>
        <vt:i4>1376324</vt:i4>
      </vt:variant>
      <vt:variant>
        <vt:i4>12</vt:i4>
      </vt:variant>
      <vt:variant>
        <vt:i4>0</vt:i4>
      </vt:variant>
      <vt:variant>
        <vt:i4>5</vt:i4>
      </vt:variant>
      <vt:variant>
        <vt:lpwstr>https://doi.org/10.1145/567446.567449</vt:lpwstr>
      </vt:variant>
      <vt:variant>
        <vt:lpwstr/>
      </vt:variant>
      <vt:variant>
        <vt:i4>94</vt:i4>
      </vt:variant>
      <vt:variant>
        <vt:i4>9</vt:i4>
      </vt:variant>
      <vt:variant>
        <vt:i4>0</vt:i4>
      </vt:variant>
      <vt:variant>
        <vt:i4>5</vt:i4>
      </vt:variant>
      <vt:variant>
        <vt:lpwstr>https://doi.org/10.1007/3-540-09237-4</vt:lpwstr>
      </vt:variant>
      <vt:variant>
        <vt:lpwstr/>
      </vt:variant>
      <vt:variant>
        <vt:i4>4784195</vt:i4>
      </vt:variant>
      <vt:variant>
        <vt:i4>6</vt:i4>
      </vt:variant>
      <vt:variant>
        <vt:i4>0</vt:i4>
      </vt:variant>
      <vt:variant>
        <vt:i4>5</vt:i4>
      </vt:variant>
      <vt:variant>
        <vt:lpwstr>http://www.iesl.cs.umass.edu/data/data-umasscitationfield</vt:lpwstr>
      </vt:variant>
      <vt:variant>
        <vt:lpwstr/>
      </vt:variant>
      <vt:variant>
        <vt:i4>5701724</vt:i4>
      </vt:variant>
      <vt:variant>
        <vt:i4>3</vt:i4>
      </vt:variant>
      <vt:variant>
        <vt:i4>0</vt:i4>
      </vt:variant>
      <vt:variant>
        <vt:i4>5</vt:i4>
      </vt:variant>
      <vt:variant>
        <vt:lpwstr>https://www.acm.org/accessibility</vt:lpwstr>
      </vt:variant>
      <vt:variant>
        <vt:lpwstr/>
      </vt:variant>
      <vt:variant>
        <vt:i4>1835098</vt:i4>
      </vt:variant>
      <vt:variant>
        <vt:i4>0</vt:i4>
      </vt:variant>
      <vt:variant>
        <vt:i4>0</vt:i4>
      </vt:variant>
      <vt:variant>
        <vt:i4>5</vt:i4>
      </vt:variant>
      <vt:variant>
        <vt:lpwstr>https://commons.wikimedia.org/wiki/File:TuringBombeBletchleyPark.jpg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Christina Karakla</cp:lastModifiedBy>
  <cp:revision>5</cp:revision>
  <cp:lastPrinted>2024-06-23T17:53:00Z</cp:lastPrinted>
  <dcterms:created xsi:type="dcterms:W3CDTF">2024-06-23T17:41:00Z</dcterms:created>
  <dcterms:modified xsi:type="dcterms:W3CDTF">2024-06-23T17:53:00Z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0x010100B971ADC1B241F44CAC07EDE04430AD04</vt:lpwstr>
  </property>
</Properties>
</file>