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FA" w:rsidRDefault="00055F55" w:rsidP="00860DBC">
      <w:pPr>
        <w:pStyle w:val="1"/>
        <w:jc w:val="center"/>
      </w:pPr>
      <w:r>
        <w:t>L</w:t>
      </w:r>
      <w:r>
        <w:rPr>
          <w:rFonts w:hint="eastAsia"/>
        </w:rPr>
        <w:t>ab</w:t>
      </w:r>
      <w:r>
        <w:t>2</w:t>
      </w:r>
    </w:p>
    <w:p w:rsidR="00860DBC" w:rsidRPr="00860DBC" w:rsidRDefault="00055F55">
      <w:pPr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</w:pPr>
      <w:r w:rsidRPr="00860DBC"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  <w:t>练习1：</w:t>
      </w:r>
    </w:p>
    <w:p w:rsidR="006D666A" w:rsidRDefault="006D666A" w:rsidP="006D666A">
      <w:r>
        <w:t>context和*</w:t>
      </w:r>
      <w:proofErr w:type="spellStart"/>
      <w:r>
        <w:t>tf</w:t>
      </w:r>
      <w:proofErr w:type="spellEnd"/>
      <w:r>
        <w:t>的作用分析</w:t>
      </w:r>
    </w:p>
    <w:p w:rsidR="006D666A" w:rsidRDefault="006D666A" w:rsidP="006D666A"/>
    <w:p w:rsidR="006D666A" w:rsidRDefault="006D666A" w:rsidP="006D666A">
      <w:r>
        <w:rPr>
          <w:rFonts w:hint="eastAsia"/>
        </w:rPr>
        <w:t>①</w:t>
      </w:r>
      <w:r>
        <w:t xml:space="preserve">context：进程的上下文，用于进程切换。起到的作用就是保存了现场。在 </w:t>
      </w:r>
      <w:proofErr w:type="spellStart"/>
      <w:r>
        <w:t>ucore</w:t>
      </w:r>
      <w:proofErr w:type="spellEnd"/>
      <w:r>
        <w:t>中，所有的进程在内核中也是相对独立的，因此context 保存寄存器的目的就在于在内核态中能够进行上下文之间的切换。实际利用context进行上下文切换的函数是在kern/process/</w:t>
      </w:r>
      <w:proofErr w:type="spellStart"/>
      <w:r>
        <w:t>switch.S</w:t>
      </w:r>
      <w:proofErr w:type="spellEnd"/>
      <w:r>
        <w:t>中定义</w:t>
      </w:r>
      <w:proofErr w:type="spellStart"/>
      <w:r>
        <w:t>switch_to</w:t>
      </w:r>
      <w:proofErr w:type="spellEnd"/>
      <w:r>
        <w:t>。</w:t>
      </w:r>
    </w:p>
    <w:p w:rsidR="006D666A" w:rsidRDefault="006D666A" w:rsidP="006D666A"/>
    <w:p w:rsidR="006D666A" w:rsidRDefault="006D666A" w:rsidP="006D666A">
      <w:r>
        <w:rPr>
          <w:rFonts w:hint="eastAsia"/>
        </w:rPr>
        <w:t>②</w:t>
      </w:r>
      <w:r>
        <w:t xml:space="preserve"> </w:t>
      </w:r>
      <w:proofErr w:type="spellStart"/>
      <w:r>
        <w:t>tf</w:t>
      </w:r>
      <w:proofErr w:type="spellEnd"/>
      <w:r>
        <w:t>：中断帧的指针，总是指向内核</w:t>
      </w:r>
      <w:proofErr w:type="gramStart"/>
      <w:r>
        <w:t>栈</w:t>
      </w:r>
      <w:proofErr w:type="gramEnd"/>
      <w:r>
        <w:t>的某个位置：当进程从用户空间跳到内核空间时，中断</w:t>
      </w:r>
      <w:proofErr w:type="gramStart"/>
      <w:r>
        <w:t>帧</w:t>
      </w:r>
      <w:proofErr w:type="gramEnd"/>
      <w:r>
        <w:t>记录了进程在被中断前的状态。当内核需要跳回用户空间时，需要调整中断</w:t>
      </w:r>
      <w:proofErr w:type="gramStart"/>
      <w:r>
        <w:t>帧以恢复让进程</w:t>
      </w:r>
      <w:proofErr w:type="gramEnd"/>
      <w:r>
        <w:t>继续执行的各寄存器值。除此之外，</w:t>
      </w:r>
      <w:proofErr w:type="spellStart"/>
      <w:r>
        <w:t>ucore</w:t>
      </w:r>
      <w:proofErr w:type="spellEnd"/>
      <w:r>
        <w:t>内核允许嵌套中断。因此为了保证嵌套中断发生时</w:t>
      </w:r>
      <w:proofErr w:type="spellStart"/>
      <w:r>
        <w:t>tf</w:t>
      </w:r>
      <w:proofErr w:type="spellEnd"/>
      <w:r>
        <w:t xml:space="preserve"> 总是能够指向当前的</w:t>
      </w:r>
      <w:proofErr w:type="spellStart"/>
      <w:r>
        <w:t>tf</w:t>
      </w:r>
      <w:proofErr w:type="spellEnd"/>
      <w:r>
        <w:t>，</w:t>
      </w:r>
      <w:proofErr w:type="spellStart"/>
      <w:r>
        <w:t>ucore</w:t>
      </w:r>
      <w:proofErr w:type="spellEnd"/>
      <w:r>
        <w:t xml:space="preserve"> 在内核</w:t>
      </w:r>
      <w:proofErr w:type="gramStart"/>
      <w:r>
        <w:t>栈</w:t>
      </w:r>
      <w:proofErr w:type="gramEnd"/>
      <w:r>
        <w:t xml:space="preserve">上维护了 </w:t>
      </w:r>
      <w:proofErr w:type="spellStart"/>
      <w:r>
        <w:t>tf</w:t>
      </w:r>
      <w:proofErr w:type="spellEnd"/>
      <w:r>
        <w:t xml:space="preserve"> 的链。</w:t>
      </w:r>
    </w:p>
    <w:p w:rsidR="006D666A" w:rsidRPr="00860DBC" w:rsidRDefault="006D666A" w:rsidP="006D666A">
      <w:pPr>
        <w:rPr>
          <w:sz w:val="15"/>
          <w:szCs w:val="16"/>
        </w:rPr>
      </w:pPr>
    </w:p>
    <w:p w:rsidR="006D666A" w:rsidRPr="00860DBC" w:rsidRDefault="006D666A" w:rsidP="006D666A">
      <w:pPr>
        <w:rPr>
          <w:rFonts w:ascii="微软雅黑" w:eastAsia="微软雅黑" w:hAnsi="微软雅黑"/>
          <w:b/>
          <w:bCs/>
          <w:color w:val="4F4F4F"/>
          <w:sz w:val="28"/>
          <w:szCs w:val="28"/>
        </w:rPr>
      </w:pPr>
      <w:bookmarkStart w:id="0" w:name="t5"/>
      <w:bookmarkEnd w:id="0"/>
      <w:r w:rsidRPr="00860DBC"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  <w:t>练习2 为新创建的内核线程分配资源</w:t>
      </w:r>
    </w:p>
    <w:p w:rsidR="00A53874" w:rsidRPr="00860DBC" w:rsidRDefault="00860DBC" w:rsidP="006D666A">
      <w:pPr>
        <w:rPr>
          <w:rFonts w:ascii="微软雅黑" w:eastAsia="微软雅黑" w:hAnsi="微软雅黑"/>
          <w:b/>
          <w:bCs/>
          <w:color w:val="4F4F4F"/>
          <w:sz w:val="28"/>
          <w:szCs w:val="28"/>
        </w:rPr>
      </w:pPr>
      <w:r w:rsidRPr="00860DBC"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  <w:t>1</w:t>
      </w:r>
      <w:r w:rsidRPr="00860DBC">
        <w:rPr>
          <w:rFonts w:ascii="微软雅黑" w:eastAsia="微软雅黑" w:hAnsi="微软雅黑"/>
          <w:b/>
          <w:bCs/>
          <w:color w:val="4F4F4F"/>
          <w:sz w:val="28"/>
          <w:szCs w:val="28"/>
        </w:rPr>
        <w:t>.</w:t>
      </w:r>
      <w:r w:rsidR="00A53874" w:rsidRPr="00860DBC">
        <w:rPr>
          <w:rFonts w:hint="eastAsia"/>
        </w:rPr>
        <w:t xml:space="preserve">第一步：申请内存块，如果失败，直接返回处理  </w:t>
      </w:r>
    </w:p>
    <w:p w:rsidR="00A53874" w:rsidRPr="00860DBC" w:rsidRDefault="00A53874" w:rsidP="00860DBC">
      <w:pPr>
        <w:ind w:firstLineChars="100" w:firstLine="210"/>
      </w:pPr>
      <w:r w:rsidRPr="00860DBC">
        <w:rPr>
          <w:rFonts w:hint="eastAsia"/>
        </w:rPr>
        <w:t>第二步：</w:t>
      </w:r>
      <w:proofErr w:type="gramStart"/>
      <w:r w:rsidRPr="00860DBC">
        <w:rPr>
          <w:rFonts w:hint="eastAsia"/>
        </w:rPr>
        <w:t>为进程</w:t>
      </w:r>
      <w:proofErr w:type="gramEnd"/>
      <w:r w:rsidRPr="00860DBC">
        <w:rPr>
          <w:rFonts w:hint="eastAsia"/>
        </w:rPr>
        <w:t>分配一个内核</w:t>
      </w:r>
      <w:proofErr w:type="gramStart"/>
      <w:r w:rsidRPr="00860DBC">
        <w:rPr>
          <w:rFonts w:hint="eastAsia"/>
        </w:rPr>
        <w:t>栈</w:t>
      </w:r>
      <w:proofErr w:type="gramEnd"/>
    </w:p>
    <w:p w:rsidR="00A53874" w:rsidRPr="00860DBC" w:rsidRDefault="00A53874" w:rsidP="00860DBC">
      <w:pPr>
        <w:ind w:firstLine="210"/>
      </w:pPr>
      <w:r w:rsidRPr="00860DBC">
        <w:rPr>
          <w:rFonts w:hint="eastAsia"/>
        </w:rPr>
        <w:t>第三步：复制父进程的内存信息到子进程</w:t>
      </w:r>
    </w:p>
    <w:p w:rsidR="00A53874" w:rsidRPr="00860DBC" w:rsidRDefault="00A53874" w:rsidP="00860DBC">
      <w:pPr>
        <w:ind w:firstLine="210"/>
      </w:pPr>
      <w:r w:rsidRPr="00860DBC">
        <w:rPr>
          <w:rFonts w:hint="eastAsia"/>
        </w:rPr>
        <w:t>第四步：复制父进程相关寄存器信息（上下文）</w:t>
      </w:r>
    </w:p>
    <w:p w:rsidR="00A53874" w:rsidRPr="00860DBC" w:rsidRDefault="00A53874" w:rsidP="00860DBC">
      <w:pPr>
        <w:ind w:firstLine="210"/>
      </w:pPr>
      <w:r w:rsidRPr="00860DBC">
        <w:rPr>
          <w:rFonts w:hint="eastAsia"/>
        </w:rPr>
        <w:t>第五步：将新进程添加</w:t>
      </w:r>
      <w:proofErr w:type="gramStart"/>
      <w:r w:rsidRPr="00860DBC">
        <w:rPr>
          <w:rFonts w:hint="eastAsia"/>
        </w:rPr>
        <w:t>到进程</w:t>
      </w:r>
      <w:proofErr w:type="gramEnd"/>
      <w:r w:rsidRPr="00860DBC">
        <w:rPr>
          <w:rFonts w:hint="eastAsia"/>
        </w:rPr>
        <w:t>列表（此过程需要加保护锁）</w:t>
      </w:r>
    </w:p>
    <w:p w:rsidR="00A53874" w:rsidRPr="00860DBC" w:rsidRDefault="00A53874" w:rsidP="00860DBC">
      <w:pPr>
        <w:ind w:firstLine="210"/>
      </w:pPr>
      <w:r w:rsidRPr="00860DBC">
        <w:rPr>
          <w:rFonts w:hint="eastAsia"/>
        </w:rPr>
        <w:t>第六步：一切准备就绪，唤醒子进程</w:t>
      </w:r>
    </w:p>
    <w:p w:rsidR="00A53874" w:rsidRPr="00860DBC" w:rsidRDefault="00A53874" w:rsidP="00860DBC">
      <w:pPr>
        <w:ind w:firstLine="210"/>
        <w:rPr>
          <w:rFonts w:hint="eastAsia"/>
        </w:rPr>
      </w:pPr>
      <w:r w:rsidRPr="00860DBC">
        <w:rPr>
          <w:rFonts w:hint="eastAsia"/>
        </w:rPr>
        <w:t>第</w:t>
      </w:r>
      <w:r w:rsidRPr="00860DBC">
        <w:rPr>
          <w:rFonts w:hint="eastAsia"/>
        </w:rPr>
        <w:t>七</w:t>
      </w:r>
      <w:r w:rsidRPr="00860DBC">
        <w:rPr>
          <w:rFonts w:hint="eastAsia"/>
        </w:rPr>
        <w:t>步：设置返回的子进程号</w:t>
      </w:r>
    </w:p>
    <w:p w:rsidR="00A53874" w:rsidRPr="00860DBC" w:rsidRDefault="00860DBC" w:rsidP="00A53874">
      <w:pPr>
        <w:rPr>
          <w:rFonts w:ascii="微软雅黑" w:eastAsia="微软雅黑" w:hAnsi="微软雅黑"/>
          <w:b/>
          <w:bCs/>
          <w:color w:val="4F4F4F"/>
          <w:sz w:val="42"/>
          <w:szCs w:val="42"/>
        </w:rPr>
      </w:pPr>
      <w:r w:rsidRPr="00860DBC"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  <w:t>2</w:t>
      </w:r>
      <w:r w:rsidRPr="00860DBC">
        <w:rPr>
          <w:rFonts w:ascii="微软雅黑" w:eastAsia="微软雅黑" w:hAnsi="微软雅黑"/>
          <w:b/>
          <w:bCs/>
          <w:color w:val="4F4F4F"/>
          <w:sz w:val="28"/>
          <w:szCs w:val="28"/>
        </w:rPr>
        <w:t>.</w:t>
      </w:r>
      <w:r w:rsidR="00A53874">
        <w:rPr>
          <w:rFonts w:hint="eastAsia"/>
        </w:rPr>
        <w:t>在使用</w:t>
      </w:r>
      <w:r w:rsidR="00A53874">
        <w:t xml:space="preserve"> fork 或 clone 系统调用时产生的进程均会由内核分配一个新的唯一的PID值。 </w:t>
      </w:r>
    </w:p>
    <w:p w:rsidR="00A53874" w:rsidRDefault="00A53874" w:rsidP="00A53874">
      <w:r>
        <w:rPr>
          <w:rFonts w:hint="eastAsia"/>
        </w:rPr>
        <w:t>具体来说，就是在分配</w:t>
      </w:r>
      <w:r>
        <w:t>PID时，设置一个保护锁，暂时不允许中断，保证了ID的唯一性。上述操作真正完成了资源分配的工作，与第一步中的工作有着明显的区别。</w:t>
      </w:r>
      <w:proofErr w:type="spellStart"/>
      <w:r>
        <w:t>do_fork</w:t>
      </w:r>
      <w:proofErr w:type="spellEnd"/>
      <w:r>
        <w:t>只是创建当前进程的副本，他们执行的上下文，寄存器，代码都是一样的。</w:t>
      </w:r>
    </w:p>
    <w:p w:rsidR="00860DBC" w:rsidRDefault="00860DBC" w:rsidP="00A53874"/>
    <w:p w:rsidR="00A53874" w:rsidRPr="00860DBC" w:rsidRDefault="00A53874" w:rsidP="00A53874">
      <w:pPr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</w:pPr>
      <w:bookmarkStart w:id="1" w:name="t8"/>
      <w:bookmarkEnd w:id="1"/>
      <w:r w:rsidRPr="00860DBC"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  <w:t>练习3 理解</w:t>
      </w:r>
      <w:proofErr w:type="spellStart"/>
      <w:r w:rsidRPr="00860DBC"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  <w:t>proc_run</w:t>
      </w:r>
      <w:proofErr w:type="spellEnd"/>
      <w:r w:rsidRPr="00860DBC">
        <w:rPr>
          <w:rFonts w:ascii="微软雅黑" w:eastAsia="微软雅黑" w:hAnsi="微软雅黑" w:hint="eastAsia"/>
          <w:b/>
          <w:bCs/>
          <w:color w:val="4F4F4F"/>
          <w:sz w:val="28"/>
          <w:szCs w:val="28"/>
        </w:rPr>
        <w:t>和它调用的函数如何完成进程切换的</w:t>
      </w:r>
    </w:p>
    <w:p w:rsidR="00A53874" w:rsidRDefault="00A53874" w:rsidP="00A53874">
      <w:r>
        <w:rPr>
          <w:rFonts w:hint="eastAsia"/>
        </w:rPr>
        <w:t>通过</w:t>
      </w:r>
      <w:proofErr w:type="spellStart"/>
      <w:r>
        <w:t>proc_run</w:t>
      </w:r>
      <w:proofErr w:type="spellEnd"/>
      <w:r>
        <w:t>和进一步的</w:t>
      </w:r>
      <w:proofErr w:type="spellStart"/>
      <w:r>
        <w:t>switch_to</w:t>
      </w:r>
      <w:proofErr w:type="spellEnd"/>
      <w:r>
        <w:t xml:space="preserve">函数完成两个执行现场的切换，具体流程如下： </w:t>
      </w:r>
    </w:p>
    <w:p w:rsidR="00A53874" w:rsidRDefault="00A53874" w:rsidP="00A53874">
      <w:r>
        <w:t xml:space="preserve">  ①让current指向next内核线程</w:t>
      </w:r>
      <w:proofErr w:type="spellStart"/>
      <w:r>
        <w:t>initproc</w:t>
      </w:r>
      <w:proofErr w:type="spellEnd"/>
      <w:r>
        <w:t xml:space="preserve">； </w:t>
      </w:r>
    </w:p>
    <w:p w:rsidR="00A53874" w:rsidRDefault="00A53874" w:rsidP="00A53874">
      <w:r>
        <w:t xml:space="preserve">  ②设置任务状态段</w:t>
      </w:r>
      <w:proofErr w:type="spellStart"/>
      <w:r>
        <w:t>ts</w:t>
      </w:r>
      <w:proofErr w:type="spellEnd"/>
      <w:r>
        <w:t>中特权态0下的</w:t>
      </w:r>
      <w:proofErr w:type="gramStart"/>
      <w:r>
        <w:t>栈</w:t>
      </w:r>
      <w:proofErr w:type="gramEnd"/>
      <w:r>
        <w:t>顶指针esp0为next内核线程</w:t>
      </w:r>
      <w:proofErr w:type="spellStart"/>
      <w:r>
        <w:t>initproc</w:t>
      </w:r>
      <w:proofErr w:type="spellEnd"/>
      <w:r>
        <w:t>的内核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顶，即next-&gt;</w:t>
      </w:r>
      <w:proofErr w:type="spellStart"/>
      <w:r>
        <w:t>kstack</w:t>
      </w:r>
      <w:proofErr w:type="spellEnd"/>
      <w:r>
        <w:t xml:space="preserve"> + KSTACKSIZE ； </w:t>
      </w:r>
    </w:p>
    <w:p w:rsidR="00A53874" w:rsidRDefault="00A53874" w:rsidP="00A53874">
      <w:r>
        <w:t xml:space="preserve">  ③设置CR3寄存器的值为next内核线程</w:t>
      </w:r>
      <w:proofErr w:type="spellStart"/>
      <w:r>
        <w:t>initproc</w:t>
      </w:r>
      <w:proofErr w:type="spellEnd"/>
      <w:r>
        <w:t xml:space="preserve">的页目录表起始地址next-&gt;cr3，这实际上是完成进程间的页表切换； </w:t>
      </w:r>
    </w:p>
    <w:p w:rsidR="00A53874" w:rsidRDefault="00A53874" w:rsidP="00A53874">
      <w:pPr>
        <w:rPr>
          <w:rFonts w:hint="eastAsia"/>
        </w:rPr>
      </w:pPr>
      <w:r>
        <w:t xml:space="preserve">  由</w:t>
      </w:r>
      <w:proofErr w:type="spellStart"/>
      <w:r>
        <w:t>switch_to</w:t>
      </w:r>
      <w:proofErr w:type="spellEnd"/>
      <w:r>
        <w:t>函数完成具体的两个线程的执行现场切换，即切换各个寄存器，当</w:t>
      </w:r>
      <w:proofErr w:type="spellStart"/>
      <w:r>
        <w:t>switch_to</w:t>
      </w:r>
      <w:proofErr w:type="spellEnd"/>
      <w:r>
        <w:t>函数执行完“ret”指令后，就切换到</w:t>
      </w:r>
      <w:proofErr w:type="spellStart"/>
      <w:r>
        <w:t>initproc</w:t>
      </w:r>
      <w:proofErr w:type="spellEnd"/>
      <w:r>
        <w:t>执行</w:t>
      </w:r>
      <w:bookmarkStart w:id="2" w:name="_GoBack"/>
      <w:bookmarkEnd w:id="2"/>
    </w:p>
    <w:sectPr w:rsidR="00A5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55"/>
    <w:rsid w:val="00055F55"/>
    <w:rsid w:val="006D666A"/>
    <w:rsid w:val="00860DBC"/>
    <w:rsid w:val="00A53874"/>
    <w:rsid w:val="00F8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2132"/>
  <w15:chartTrackingRefBased/>
  <w15:docId w15:val="{47B9A0B0-8B14-4303-911E-956452BC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0D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1</cp:revision>
  <dcterms:created xsi:type="dcterms:W3CDTF">2019-10-21T08:02:00Z</dcterms:created>
  <dcterms:modified xsi:type="dcterms:W3CDTF">2019-10-21T09:01:00Z</dcterms:modified>
</cp:coreProperties>
</file>