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1B773719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r w:rsidR="002141BE" w:rsidRPr="00202F26">
        <w:rPr>
          <w:szCs w:val="44"/>
        </w:rPr>
        <w:t>"Containers and Cloud"</w:t>
      </w:r>
      <w:r w:rsidR="002141BE" w:rsidRPr="0082187B">
        <w:rPr>
          <w:szCs w:val="44"/>
        </w:rPr>
        <w:t xml:space="preserve"> </w:t>
      </w:r>
      <w:proofErr w:type="gramStart"/>
      <w:r w:rsidR="002141BE" w:rsidRPr="0082187B">
        <w:rPr>
          <w:szCs w:val="44"/>
        </w:rPr>
        <w:t>course @</w:t>
      </w:r>
      <w:proofErr w:type="gramEnd"/>
      <w:r w:rsidR="002141BE" w:rsidRPr="0082187B">
        <w:rPr>
          <w:szCs w:val="44"/>
        </w:rPr>
        <w:t xml:space="preserve"> </w:t>
      </w:r>
      <w:proofErr w:type="spellStart"/>
      <w:r w:rsidR="002141BE" w:rsidRPr="0082187B">
        <w:rPr>
          <w:szCs w:val="44"/>
        </w:rPr>
        <w:t>SoftUni</w:t>
      </w:r>
      <w:proofErr w:type="spellEnd"/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Heading2"/>
        <w:jc w:val="both"/>
      </w:pPr>
      <w:r>
        <w:t>Run React app with Docker</w:t>
      </w:r>
    </w:p>
    <w:p w14:paraId="4D9B361C" w14:textId="21275374" w:rsidR="005029B2" w:rsidRDefault="005029B2" w:rsidP="005029B2">
      <w:r>
        <w:t>You are provided with</w:t>
      </w:r>
      <w:r w:rsidR="00C24A85">
        <w:t xml:space="preserve"> a</w:t>
      </w:r>
      <w:r>
        <w:t xml:space="preserve"> </w:t>
      </w:r>
      <w:r w:rsidRPr="005029B2">
        <w:rPr>
          <w:b/>
          <w:bCs/>
        </w:rPr>
        <w:t>React</w:t>
      </w:r>
      <w:r>
        <w:t xml:space="preserve"> </w:t>
      </w:r>
      <w:r w:rsidRPr="005029B2">
        <w:rPr>
          <w:b/>
          <w:bCs/>
        </w:rPr>
        <w:t>app</w:t>
      </w:r>
      <w:r>
        <w:t xml:space="preserve"> with </w:t>
      </w:r>
      <w:r w:rsidRPr="005029B2">
        <w:rPr>
          <w:b/>
          <w:bCs/>
        </w:rPr>
        <w:t>MongoDB</w:t>
      </w:r>
      <w:r>
        <w:t xml:space="preserve"> </w:t>
      </w:r>
      <w:r w:rsidRPr="005029B2">
        <w:rPr>
          <w:b/>
          <w:bCs/>
        </w:rPr>
        <w:t>database</w:t>
      </w:r>
      <w:r>
        <w:t xml:space="preserve"> and </w:t>
      </w:r>
      <w:r w:rsidRPr="005029B2">
        <w:rPr>
          <w:b/>
          <w:bCs/>
        </w:rPr>
        <w:t>NodeJS</w:t>
      </w:r>
      <w:r>
        <w:t xml:space="preserve"> </w:t>
      </w:r>
      <w:r w:rsidRPr="005029B2">
        <w:rPr>
          <w:b/>
          <w:bCs/>
        </w:rPr>
        <w:t>backend</w:t>
      </w:r>
      <w:r>
        <w:t>.</w:t>
      </w:r>
    </w:p>
    <w:p w14:paraId="057237EE" w14:textId="77777777" w:rsidR="00FF41F2" w:rsidRDefault="005029B2" w:rsidP="005029B2">
      <w:r>
        <w:t xml:space="preserve">Your task is to create </w:t>
      </w:r>
      <w:r w:rsidRPr="00E54D3D">
        <w:t>three</w:t>
      </w:r>
      <w:r>
        <w:t xml:space="preserve"> </w:t>
      </w:r>
      <w:r w:rsidRPr="00E54D3D">
        <w:t>containers</w:t>
      </w:r>
      <w:r>
        <w:t xml:space="preserve"> for the </w:t>
      </w:r>
      <w:r w:rsidRPr="00E54D3D">
        <w:t>three</w:t>
      </w:r>
      <w:r>
        <w:t xml:space="preserve"> </w:t>
      </w:r>
      <w:r w:rsidRPr="00E54D3D">
        <w:t>services</w:t>
      </w:r>
      <w:r>
        <w:t xml:space="preserve"> and run them </w:t>
      </w:r>
      <w:r w:rsidR="00E54D3D" w:rsidRPr="00E54D3D">
        <w:t>locally</w:t>
      </w:r>
      <w:r w:rsidR="00E54D3D">
        <w:t xml:space="preserve"> </w:t>
      </w:r>
      <w: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>
        <w:t xml:space="preserve">Create two </w:t>
      </w:r>
      <w:proofErr w:type="spellStart"/>
      <w:r w:rsidRPr="000702CA">
        <w:rPr>
          <w:b/>
          <w:bCs/>
        </w:rPr>
        <w:t>Dockerfiles</w:t>
      </w:r>
      <w:proofErr w:type="spellEnd"/>
      <w:r>
        <w:t xml:space="preserve"> – one for the </w:t>
      </w:r>
      <w:r w:rsidRPr="000702CA">
        <w:rPr>
          <w:b/>
          <w:bCs/>
        </w:rPr>
        <w:t>backend</w:t>
      </w:r>
      <w:r>
        <w:t xml:space="preserve"> service and one for the </w:t>
      </w:r>
      <w:r w:rsidRPr="000702CA">
        <w:rPr>
          <w:b/>
          <w:bCs/>
        </w:rPr>
        <w:t>frontend</w:t>
      </w:r>
      <w:r>
        <w:t xml:space="preserve"> service</w:t>
      </w:r>
      <w:r w:rsidR="00344BE9">
        <w:t>.</w:t>
      </w:r>
    </w:p>
    <w:p w14:paraId="6D4EE167" w14:textId="77777777" w:rsidR="00555E68" w:rsidRPr="00D04C76" w:rsidRDefault="00555E68" w:rsidP="00555E68">
      <w:r>
        <w:t>Push the two images to Docker Hub.</w:t>
      </w:r>
    </w:p>
    <w:p w14:paraId="244B5A10" w14:textId="77777777" w:rsidR="00555E68" w:rsidRDefault="00555E68" w:rsidP="00555E68">
      <w:r>
        <w:t xml:space="preserve">Create a </w:t>
      </w:r>
      <w:r w:rsidRPr="00555E68">
        <w:rPr>
          <w:b/>
          <w:bCs/>
        </w:rPr>
        <w:t>docker-</w:t>
      </w:r>
      <w:proofErr w:type="spellStart"/>
      <w:r w:rsidRPr="00555E68">
        <w:rPr>
          <w:b/>
          <w:bCs/>
        </w:rPr>
        <w:t>compose.yml</w:t>
      </w:r>
      <w:proofErr w:type="spellEnd"/>
      <w:r>
        <w:t xml:space="preserve"> file, following the steps below, and run the containers, using the </w:t>
      </w:r>
      <w:r w:rsidRPr="00555E68">
        <w:rPr>
          <w:b/>
          <w:bCs/>
        </w:rPr>
        <w:t>images</w:t>
      </w:r>
      <w:r>
        <w:t xml:space="preserve"> that you previously pushed to Docker Hub.</w:t>
      </w:r>
    </w:p>
    <w:p w14:paraId="4E77451F" w14:textId="66FC45D8" w:rsidR="00E54D3D" w:rsidRPr="00E54D3D" w:rsidRDefault="00E54D3D" w:rsidP="00E54D3D">
      <w:pPr>
        <w:pStyle w:val="ListParagraph"/>
        <w:numPr>
          <w:ilvl w:val="0"/>
          <w:numId w:val="30"/>
        </w:numPr>
      </w:pPr>
      <w:r>
        <w:rPr>
          <w:lang w:val="en-GB"/>
        </w:rPr>
        <w:t xml:space="preserve">Provide </w:t>
      </w:r>
      <w:r w:rsidRPr="000175B7">
        <w:rPr>
          <w:b/>
          <w:bCs/>
          <w:lang w:val="en-GB"/>
        </w:rPr>
        <w:t>Docker build contexts</w:t>
      </w:r>
      <w:r>
        <w:rPr>
          <w:lang w:val="en-GB"/>
        </w:rPr>
        <w:t xml:space="preserve"> for the </w:t>
      </w:r>
      <w:r w:rsidRPr="0017665D">
        <w:rPr>
          <w:rStyle w:val="CodeChar"/>
        </w:rPr>
        <w:t>frontend</w:t>
      </w:r>
      <w:r>
        <w:rPr>
          <w:lang w:val="en-GB"/>
        </w:rPr>
        <w:t xml:space="preserve"> and </w:t>
      </w:r>
      <w:r w:rsidRPr="0017665D">
        <w:rPr>
          <w:rStyle w:val="CodeChar"/>
        </w:rPr>
        <w:t>backend</w:t>
      </w:r>
      <w:r>
        <w:rPr>
          <w:lang w:val="en-GB"/>
        </w:rPr>
        <w:t xml:space="preserve"> services</w:t>
      </w:r>
    </w:p>
    <w:p w14:paraId="147FFAFC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 xml:space="preserve">Expose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FE0069">
        <w:rPr>
          <w:b/>
          <w:bCs/>
          <w:lang w:val="en-GB"/>
        </w:rPr>
        <w:t>service</w:t>
      </w:r>
      <w:r>
        <w:rPr>
          <w:lang w:val="en-GB"/>
        </w:rPr>
        <w:t xml:space="preserve"> on port </w:t>
      </w:r>
      <w:r w:rsidRPr="003304BB">
        <w:rPr>
          <w:rStyle w:val="CodeChar"/>
        </w:rPr>
        <w:t>3000</w:t>
      </w:r>
      <w:r>
        <w:rPr>
          <w:b/>
          <w:bCs/>
          <w:lang w:val="en-GB"/>
        </w:rPr>
        <w:t xml:space="preserve"> </w:t>
      </w:r>
      <w:r w:rsidRPr="003304BB">
        <w:rPr>
          <w:lang w:val="en-GB"/>
        </w:rPr>
        <w:t xml:space="preserve">and the </w:t>
      </w:r>
      <w:r w:rsidRPr="00E54D3D">
        <w:rPr>
          <w:rStyle w:val="CodeChar"/>
          <w:rFonts w:asciiTheme="minorHAnsi" w:hAnsiTheme="minorHAnsi" w:cstheme="minorHAnsi"/>
        </w:rPr>
        <w:t>backend</w:t>
      </w:r>
      <w:r w:rsidRPr="003304BB">
        <w:rPr>
          <w:lang w:val="en-GB"/>
        </w:rPr>
        <w:t xml:space="preserve"> </w:t>
      </w:r>
      <w:r w:rsidRPr="003304BB">
        <w:rPr>
          <w:b/>
          <w:bCs/>
          <w:lang w:val="en-GB"/>
        </w:rPr>
        <w:t>service</w:t>
      </w:r>
      <w:r>
        <w:rPr>
          <w:lang w:val="en-GB"/>
        </w:rPr>
        <w:t xml:space="preserve"> </w:t>
      </w:r>
      <w:r w:rsidRPr="003304BB">
        <w:rPr>
          <w:lang w:val="en-GB"/>
        </w:rPr>
        <w:t xml:space="preserve">on port </w:t>
      </w:r>
      <w:r w:rsidRPr="003304BB">
        <w:rPr>
          <w:rStyle w:val="CodeChar"/>
        </w:rPr>
        <w:t>80</w:t>
      </w:r>
    </w:p>
    <w:p w14:paraId="52D19686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8F5971">
        <w:rPr>
          <w:bCs/>
          <w:lang w:val="en-GB"/>
        </w:rPr>
        <w:t xml:space="preserve">Create the following </w:t>
      </w:r>
      <w:r w:rsidRPr="00EE7088">
        <w:rPr>
          <w:b/>
          <w:lang w:val="en-GB"/>
        </w:rPr>
        <w:t>volumes</w:t>
      </w:r>
      <w:r w:rsidRPr="008F5971">
        <w:rPr>
          <w:bCs/>
          <w:lang w:val="en-GB"/>
        </w:rPr>
        <w:t>:</w:t>
      </w:r>
    </w:p>
    <w:p w14:paraId="4D887CED" w14:textId="77777777" w:rsidR="00E54D3D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mongo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data</w:t>
      </w:r>
      <w:r>
        <w:rPr>
          <w:lang w:val="en-GB"/>
        </w:rPr>
        <w:t>" for the container's "</w:t>
      </w:r>
      <w:r w:rsidRPr="00EE7088">
        <w:rPr>
          <w:rStyle w:val="CodeChar"/>
        </w:rPr>
        <w:t>/data/db</w:t>
      </w:r>
      <w:r>
        <w:rPr>
          <w:lang w:val="en-GB"/>
        </w:rPr>
        <w:t>" folder</w:t>
      </w:r>
    </w:p>
    <w:p w14:paraId="082D7FAB" w14:textId="77777777" w:rsidR="00E54D3D" w:rsidRPr="00E54D3D" w:rsidRDefault="00E54D3D" w:rsidP="00E54D3D">
      <w:pPr>
        <w:pStyle w:val="ListParagraph"/>
        <w:numPr>
          <w:ilvl w:val="1"/>
          <w:numId w:val="30"/>
        </w:numPr>
        <w:rPr>
          <w:rFonts w:cstheme="minorHAnsi"/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logs</w:t>
      </w:r>
      <w:r>
        <w:rPr>
          <w:lang w:val="en-GB"/>
        </w:rPr>
        <w:t>" for the container's "</w:t>
      </w:r>
      <w:r w:rsidRPr="00EE7088">
        <w:rPr>
          <w:rStyle w:val="CodeChar"/>
        </w:rPr>
        <w:t>logs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(include its </w:t>
      </w:r>
      <w:r w:rsidRPr="00EE7088">
        <w:rPr>
          <w:b/>
          <w:bCs/>
          <w:lang w:val="en-GB"/>
        </w:rPr>
        <w:t>path</w:t>
      </w:r>
      <w:r>
        <w:rPr>
          <w:lang w:val="en-GB"/>
        </w:rPr>
        <w:t>)</w:t>
      </w:r>
    </w:p>
    <w:p w14:paraId="6E86DE9A" w14:textId="77777777" w:rsidR="00E54D3D" w:rsidRPr="00C656C4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service, </w:t>
      </w:r>
      <w:r w:rsidRPr="00EE7088">
        <w:rPr>
          <w:b/>
          <w:bCs/>
          <w:lang w:val="en-GB"/>
        </w:rPr>
        <w:t>mount</w:t>
      </w:r>
      <w:r>
        <w:rPr>
          <w:lang w:val="en-GB"/>
        </w:rPr>
        <w:t xml:space="preserve">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lang w:val="en-GB"/>
        </w:rPr>
        <w:t xml:space="preserve"> to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b/>
          <w:bCs/>
          <w:lang w:val="en-GB"/>
        </w:rPr>
        <w:t xml:space="preserve"> </w:t>
      </w:r>
      <w:r w:rsidRPr="00513CB7">
        <w:rPr>
          <w:lang w:val="en-GB"/>
        </w:rPr>
        <w:t>(include folders' paths)</w:t>
      </w:r>
    </w:p>
    <w:p w14:paraId="1640D2BA" w14:textId="538D73FE" w:rsidR="00701153" w:rsidRPr="00555E68" w:rsidRDefault="00701153" w:rsidP="0070115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The </w:t>
      </w:r>
      <w:r w:rsidRPr="007B0E1A">
        <w:rPr>
          <w:b/>
          <w:bCs/>
          <w:lang w:val="en-GB"/>
        </w:rPr>
        <w:t>three containers</w:t>
      </w:r>
      <w:r>
        <w:rPr>
          <w:lang w:val="en-GB"/>
        </w:rPr>
        <w:t xml:space="preserve"> should be in a </w:t>
      </w:r>
      <w:r w:rsidRPr="007B0E1A">
        <w:rPr>
          <w:b/>
          <w:bCs/>
          <w:lang w:val="en-GB"/>
        </w:rPr>
        <w:t>common network</w:t>
      </w:r>
      <w:r w:rsidR="00D00545">
        <w:rPr>
          <w:b/>
          <w:bCs/>
          <w:lang w:val="en-GB"/>
        </w:rPr>
        <w:t>.</w:t>
      </w:r>
    </w:p>
    <w:p w14:paraId="0FF01C91" w14:textId="605FD64B" w:rsidR="00555E68" w:rsidRPr="00555E68" w:rsidRDefault="00555E68" w:rsidP="00555E68">
      <w:pPr>
        <w:rPr>
          <w:b/>
          <w:bCs/>
          <w:u w:val="single"/>
          <w:lang w:val="en-GB"/>
        </w:rPr>
      </w:pPr>
      <w:r w:rsidRPr="00555E68">
        <w:rPr>
          <w:b/>
          <w:bCs/>
          <w:u w:val="single"/>
          <w:lang w:val="en-GB"/>
        </w:rPr>
        <w:t xml:space="preserve">NOTE: Don't forget that you </w:t>
      </w:r>
      <w:proofErr w:type="gramStart"/>
      <w:r w:rsidRPr="00555E68">
        <w:rPr>
          <w:b/>
          <w:bCs/>
          <w:u w:val="single"/>
          <w:lang w:val="en-GB"/>
        </w:rPr>
        <w:t>have to</w:t>
      </w:r>
      <w:proofErr w:type="gramEnd"/>
      <w:r w:rsidRPr="00555E68">
        <w:rPr>
          <w:b/>
          <w:bCs/>
          <w:u w:val="single"/>
          <w:lang w:val="en-GB"/>
        </w:rPr>
        <w:t xml:space="preserve"> modify your connection string.</w:t>
      </w:r>
    </w:p>
    <w:p w14:paraId="084EECAE" w14:textId="77777777" w:rsidR="00FF41F2" w:rsidRDefault="00FF41F2" w:rsidP="00FF41F2">
      <w:pPr>
        <w:pStyle w:val="Heading3"/>
        <w:jc w:val="both"/>
      </w:pPr>
      <w:r>
        <w:t>Requirements</w:t>
      </w:r>
    </w:p>
    <w:p w14:paraId="56DA7CD7" w14:textId="06DCDEE2" w:rsidR="00FF41F2" w:rsidRDefault="00FF41F2" w:rsidP="00FF41F2">
      <w:r>
        <w:t xml:space="preserve">Provide the </w:t>
      </w:r>
      <w:r w:rsidR="000702CA">
        <w:t xml:space="preserve">three files – the two </w:t>
      </w:r>
      <w:proofErr w:type="spellStart"/>
      <w:r w:rsidR="000702CA">
        <w:t>Dockerfiles</w:t>
      </w:r>
      <w:proofErr w:type="spellEnd"/>
      <w:r w:rsidR="000702CA">
        <w:t xml:space="preserve"> and the docker-</w:t>
      </w:r>
      <w:proofErr w:type="spellStart"/>
      <w:r w:rsidR="000702CA">
        <w:t>compose.yml</w:t>
      </w:r>
      <w:proofErr w:type="spellEnd"/>
      <w:r w:rsidR="000702CA">
        <w:t xml:space="preserve"> file, as well as a </w:t>
      </w:r>
      <w:proofErr w:type="spellStart"/>
      <w:r w:rsidR="000702CA">
        <w:t>screenshoot</w:t>
      </w:r>
      <w:proofErr w:type="spellEnd"/>
      <w:r w:rsidR="000702CA">
        <w:t xml:space="preserve"> of the running application.</w:t>
      </w:r>
      <w:r>
        <w:t xml:space="preserve"> </w:t>
      </w:r>
    </w:p>
    <w:p w14:paraId="16F435B3" w14:textId="73668587" w:rsidR="00FF41F2" w:rsidRDefault="00FF41F2" w:rsidP="00FF41F2">
      <w:r>
        <w:t xml:space="preserve">Place </w:t>
      </w:r>
      <w:proofErr w:type="gramStart"/>
      <w:r>
        <w:t>all of</w:t>
      </w:r>
      <w:proofErr w:type="gramEnd"/>
      <w:r>
        <w:t xml:space="preserve">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task-</w:t>
      </w:r>
      <w:r w:rsidR="00D8419D">
        <w:rPr>
          <w:rFonts w:ascii="Consolas" w:hAnsi="Consolas"/>
          <w:b/>
          <w:bCs/>
        </w:rPr>
        <w:t>1</w:t>
      </w:r>
      <w:r>
        <w:t>.</w:t>
      </w:r>
    </w:p>
    <w:p w14:paraId="75A49959" w14:textId="35932D1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778434A4" w14:textId="4018C4D2" w:rsidR="005B0F26" w:rsidRDefault="005B0F26" w:rsidP="005B0F26">
      <w:r>
        <w:t>Your task is to deploy the app to Azure via Terraform</w:t>
      </w:r>
      <w:r w:rsidR="00662FE7">
        <w:rPr>
          <w:lang w:val="bg-BG"/>
        </w:rPr>
        <w:t xml:space="preserve">. </w:t>
      </w:r>
      <w:proofErr w:type="spellStart"/>
      <w:r w:rsidR="00662FE7">
        <w:rPr>
          <w:lang w:val="bg-BG"/>
        </w:rPr>
        <w:t>Deploy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the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app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using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four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Terraform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configuration</w:t>
      </w:r>
      <w:proofErr w:type="spellEnd"/>
      <w:r w:rsidR="00662FE7">
        <w:rPr>
          <w:lang w:val="bg-BG"/>
        </w:rPr>
        <w:t xml:space="preserve"> </w:t>
      </w:r>
      <w:proofErr w:type="spellStart"/>
      <w:r w:rsidR="00662FE7">
        <w:rPr>
          <w:lang w:val="bg-BG"/>
        </w:rPr>
        <w:t>files</w:t>
      </w:r>
      <w:proofErr w:type="spellEnd"/>
      <w:r w:rsidR="008D2D86">
        <w:rPr>
          <w:lang w:val="bg-BG"/>
        </w:rPr>
        <w:t xml:space="preserve"> – </w:t>
      </w:r>
      <w:r w:rsidR="008D2D86" w:rsidRPr="008D2D86">
        <w:rPr>
          <w:b/>
          <w:bCs/>
          <w:lang w:val="bg-BG"/>
        </w:rPr>
        <w:t>main.tf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variables.tf</w:t>
      </w:r>
      <w:r w:rsidR="008D2D86">
        <w:rPr>
          <w:lang w:val="bg-BG"/>
        </w:rPr>
        <w:t xml:space="preserve">, </w:t>
      </w:r>
      <w:proofErr w:type="spellStart"/>
      <w:r w:rsidR="008D2D86" w:rsidRPr="008D2D86">
        <w:rPr>
          <w:b/>
          <w:bCs/>
          <w:lang w:val="bg-BG"/>
        </w:rPr>
        <w:t>values.tfvars</w:t>
      </w:r>
      <w:proofErr w:type="spellEnd"/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outputs.tf</w:t>
      </w:r>
      <w:r w:rsidR="008D2D86">
        <w:rPr>
          <w:lang w:val="bg-BG"/>
        </w:rPr>
        <w:t xml:space="preserve">. 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462804B0" w:rsidR="009B68DE" w:rsidRDefault="009B68DE" w:rsidP="009B68DE">
      <w:r>
        <w:t>Provide the Terraform configuration files</w:t>
      </w:r>
      <w:r w:rsidR="00B8373A">
        <w:t xml:space="preserve"> and </w:t>
      </w:r>
      <w:proofErr w:type="gramStart"/>
      <w:r w:rsidR="00B8373A">
        <w:t>an</w:t>
      </w:r>
      <w:proofErr w:type="gramEnd"/>
      <w:r w:rsidR="00B8373A">
        <w:t xml:space="preserve"> </w:t>
      </w:r>
      <w:r w:rsidR="00A63978">
        <w:rPr>
          <w:b/>
          <w:bCs/>
        </w:rPr>
        <w:t xml:space="preserve">screenshot </w:t>
      </w:r>
      <w:r w:rsidR="00B8373A">
        <w:t xml:space="preserve">of the deployed app. </w:t>
      </w:r>
    </w:p>
    <w:p w14:paraId="78E5C569" w14:textId="159C9A5F" w:rsidR="003C490F" w:rsidRDefault="003C490F" w:rsidP="003C490F">
      <w:r>
        <w:t xml:space="preserve">Place </w:t>
      </w:r>
      <w:proofErr w:type="gramStart"/>
      <w:r>
        <w:t>all of</w:t>
      </w:r>
      <w:proofErr w:type="gramEnd"/>
      <w:r>
        <w:t xml:space="preserve"> the files in a folder named </w:t>
      </w:r>
      <w:r w:rsidRPr="00784CD6">
        <w:rPr>
          <w:rFonts w:ascii="Consolas" w:hAnsi="Consolas"/>
          <w:b/>
          <w:bCs/>
        </w:rPr>
        <w:t>{username}-</w:t>
      </w:r>
      <w:r w:rsidR="00EC2118">
        <w:rPr>
          <w:rFonts w:ascii="Consolas" w:hAnsi="Consolas"/>
          <w:b/>
          <w:bCs/>
        </w:rPr>
        <w:t>task-2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lastRenderedPageBreak/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>
        <w:t xml:space="preserve">Set up monitoring for the deployed </w:t>
      </w:r>
      <w:r w:rsidR="00513881">
        <w:t xml:space="preserve">.NET </w:t>
      </w:r>
      <w:r>
        <w:t>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595B081E" w:rsidR="003E6563" w:rsidRDefault="003E6563" w:rsidP="003E6563">
      <w:pPr>
        <w:pStyle w:val="Heading4"/>
      </w:pPr>
      <w:r>
        <w:t>Set up Prometheus and Blackbox Exporter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34AEF31E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8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2B630311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187784F7" w:rsidR="003C490F" w:rsidRDefault="003C490F" w:rsidP="003C490F">
      <w:r>
        <w:t xml:space="preserve">Place </w:t>
      </w:r>
      <w:proofErr w:type="gramStart"/>
      <w:r>
        <w:t>all of</w:t>
      </w:r>
      <w:proofErr w:type="gramEnd"/>
      <w:r>
        <w:t xml:space="preserve"> the files in a folder named </w:t>
      </w:r>
      <w:r w:rsidRPr="00784CD6">
        <w:rPr>
          <w:rFonts w:ascii="Consolas" w:hAnsi="Consolas"/>
          <w:b/>
          <w:bCs/>
        </w:rPr>
        <w:t>{username}-</w:t>
      </w:r>
      <w:r w:rsidR="00786E9B">
        <w:rPr>
          <w:rFonts w:ascii="Consolas" w:hAnsi="Consolas"/>
          <w:b/>
          <w:bCs/>
        </w:rPr>
        <w:t>task-3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 xml:space="preserve">Add </w:t>
      </w:r>
      <w:proofErr w:type="gramStart"/>
      <w:r>
        <w:t>all of</w:t>
      </w:r>
      <w:proofErr w:type="gramEnd"/>
      <w:r>
        <w:t xml:space="preserve"> the folders in an </w:t>
      </w:r>
      <w:proofErr w:type="gramStart"/>
      <w:r>
        <w:t>archive (</w:t>
      </w:r>
      <w:r w:rsidRPr="003C490F">
        <w:rPr>
          <w:rFonts w:ascii="Consolas" w:hAnsi="Consolas"/>
          <w:b/>
          <w:bCs/>
        </w:rPr>
        <w:t>.</w:t>
      </w:r>
      <w:proofErr w:type="gramEnd"/>
      <w:r w:rsidRPr="003C490F">
        <w:rPr>
          <w:rFonts w:ascii="Consolas" w:hAnsi="Consolas"/>
          <w:b/>
          <w:bCs/>
        </w:rPr>
        <w:t>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D21DB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F29D2" w14:textId="77777777" w:rsidR="003F538E" w:rsidRDefault="003F538E" w:rsidP="008068A2">
      <w:pPr>
        <w:spacing w:after="0" w:line="240" w:lineRule="auto"/>
      </w:pPr>
      <w:r>
        <w:separator/>
      </w:r>
    </w:p>
  </w:endnote>
  <w:endnote w:type="continuationSeparator" w:id="0">
    <w:p w14:paraId="20305803" w14:textId="77777777" w:rsidR="003F538E" w:rsidRDefault="003F53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02DB1" w14:textId="77777777" w:rsidR="003F538E" w:rsidRDefault="003F538E" w:rsidP="008068A2">
      <w:pPr>
        <w:spacing w:after="0" w:line="240" w:lineRule="auto"/>
      </w:pPr>
      <w:r>
        <w:separator/>
      </w:r>
    </w:p>
  </w:footnote>
  <w:footnote w:type="continuationSeparator" w:id="0">
    <w:p w14:paraId="3EE59E72" w14:textId="77777777" w:rsidR="003F538E" w:rsidRDefault="003F53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18"/>
  </w:num>
  <w:num w:numId="3" w16cid:durableId="1285771535">
    <w:abstractNumId w:val="11"/>
  </w:num>
  <w:num w:numId="4" w16cid:durableId="272372176">
    <w:abstractNumId w:val="9"/>
  </w:num>
  <w:num w:numId="5" w16cid:durableId="1763910607">
    <w:abstractNumId w:val="21"/>
  </w:num>
  <w:num w:numId="6" w16cid:durableId="823349855">
    <w:abstractNumId w:val="7"/>
  </w:num>
  <w:num w:numId="7" w16cid:durableId="1611693610">
    <w:abstractNumId w:val="23"/>
  </w:num>
  <w:num w:numId="8" w16cid:durableId="1667511413">
    <w:abstractNumId w:val="15"/>
  </w:num>
  <w:num w:numId="9" w16cid:durableId="620914188">
    <w:abstractNumId w:val="3"/>
  </w:num>
  <w:num w:numId="10" w16cid:durableId="1587105599">
    <w:abstractNumId w:val="27"/>
  </w:num>
  <w:num w:numId="11" w16cid:durableId="1870295455">
    <w:abstractNumId w:val="25"/>
  </w:num>
  <w:num w:numId="12" w16cid:durableId="1239628980">
    <w:abstractNumId w:val="5"/>
  </w:num>
  <w:num w:numId="13" w16cid:durableId="2005205077">
    <w:abstractNumId w:val="17"/>
  </w:num>
  <w:num w:numId="14" w16cid:durableId="1642223914">
    <w:abstractNumId w:val="14"/>
  </w:num>
  <w:num w:numId="15" w16cid:durableId="1473792843">
    <w:abstractNumId w:val="1"/>
  </w:num>
  <w:num w:numId="16" w16cid:durableId="814569031">
    <w:abstractNumId w:val="28"/>
  </w:num>
  <w:num w:numId="17" w16cid:durableId="1059396765">
    <w:abstractNumId w:val="13"/>
  </w:num>
  <w:num w:numId="18" w16cid:durableId="765544212">
    <w:abstractNumId w:val="20"/>
  </w:num>
  <w:num w:numId="19" w16cid:durableId="2121027821">
    <w:abstractNumId w:val="10"/>
  </w:num>
  <w:num w:numId="20" w16cid:durableId="148594144">
    <w:abstractNumId w:val="6"/>
  </w:num>
  <w:num w:numId="21" w16cid:durableId="1908228540">
    <w:abstractNumId w:val="27"/>
  </w:num>
  <w:num w:numId="22" w16cid:durableId="636449187">
    <w:abstractNumId w:val="2"/>
  </w:num>
  <w:num w:numId="23" w16cid:durableId="1721855575">
    <w:abstractNumId w:val="22"/>
  </w:num>
  <w:num w:numId="24" w16cid:durableId="2093551703">
    <w:abstractNumId w:val="16"/>
  </w:num>
  <w:num w:numId="25" w16cid:durableId="635379521">
    <w:abstractNumId w:val="4"/>
  </w:num>
  <w:num w:numId="26" w16cid:durableId="1444377397">
    <w:abstractNumId w:val="26"/>
  </w:num>
  <w:num w:numId="27" w16cid:durableId="1344935760">
    <w:abstractNumId w:val="24"/>
  </w:num>
  <w:num w:numId="28" w16cid:durableId="571082862">
    <w:abstractNumId w:val="8"/>
  </w:num>
  <w:num w:numId="29" w16cid:durableId="922953362">
    <w:abstractNumId w:val="12"/>
  </w:num>
  <w:num w:numId="30" w16cid:durableId="495802795">
    <w:abstractNumId w:val="19"/>
  </w:num>
  <w:num w:numId="31" w16cid:durableId="1555120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0CB1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C0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2F26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0EEC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38E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1FA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5E68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69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1A7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DB6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C7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Dimo Mitev</cp:lastModifiedBy>
  <cp:revision>58</cp:revision>
  <cp:lastPrinted>2023-06-07T14:33:00Z</cp:lastPrinted>
  <dcterms:created xsi:type="dcterms:W3CDTF">2023-08-23T14:04:00Z</dcterms:created>
  <dcterms:modified xsi:type="dcterms:W3CDTF">2024-12-11T18:07:00Z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