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 NSEWBugRunner ==================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info.gridworld.grid.UnboundedGrid;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info.gridworld.actor.Bug;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NSEWBugRunner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//UnboundedGrid grid = new UnboundedGrid&lt;Actor&gt;();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ActorWorld world = new ActorWorld(); //grid);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NSEWBug b1 = new NSEWBug(Color.RED);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NSEWBug b2 = new NSEWBug(Color.ORANGE);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world.add(new Location(3,5),b1);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world.add(new Location(5,7),b2);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