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Design these Mr. Marques Bugs!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following bugs using the GridWorld appendixes.  Do them ON PAPER first!  Then type them up and see if they work.  Use the “Quick Reference” for help.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BugRunnerFiles </w:t>
        </w:r>
      </w:hyperlink>
      <w:r w:rsidDel="00000000" w:rsidR="00000000" w:rsidRPr="00000000">
        <w:rPr>
          <w:sz w:val="24"/>
          <w:szCs w:val="24"/>
          <w:rtl w:val="0"/>
        </w:rPr>
        <w:t xml:space="preserve">that you need for each of the below.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Chapter 2 Bugs:</w:t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sz w:val="12"/>
          <w:szCs w:val="12"/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NSEWbug: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 NSEWbug chooses only locations that are North, South, East, or West of it to move to.  It then selects one of these locations and moves there.  When it does, it </w:t>
      </w:r>
      <w:r w:rsidDel="00000000" w:rsidR="00000000" w:rsidRPr="00000000">
        <w:rPr>
          <w:u w:val="single"/>
          <w:rtl w:val="0"/>
        </w:rPr>
        <w:t xml:space="preserve">faces the direction</w:t>
      </w:r>
      <w:r w:rsidDel="00000000" w:rsidR="00000000" w:rsidRPr="00000000">
        <w:rPr>
          <w:rtl w:val="0"/>
        </w:rPr>
        <w:t xml:space="preserve"> in which it moved.  If it can’t move then it turns 90 degrees in a random direction.</w:t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(2) </w:t>
      </w:r>
      <w:r w:rsidDel="00000000" w:rsidR="00000000" w:rsidRPr="00000000">
        <w:rPr>
          <w:u w:val="single"/>
          <w:rtl w:val="0"/>
        </w:rPr>
        <w:t xml:space="preserve">Triangle Bug: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 Triangle Bug moves a specified number of steps (default 10) then turns 45 degrees and does it again and again, etc.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 Chapter 3 Bugs: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sz w:val="12"/>
          <w:szCs w:val="12"/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FlowerBug: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FlowerBug is a bug that collects all the Rocks around it and turns them into Flowers of the same color.  It then moves like a regular bug.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(3)</w:t>
      </w:r>
      <w:r w:rsidDel="00000000" w:rsidR="00000000" w:rsidRPr="00000000">
        <w:rPr>
          <w:sz w:val="12"/>
          <w:szCs w:val="12"/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BattleBug: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 BattleBug gathers all its surrounding adjacent Actors and if any are a bug of a different color then it chooses one and only one to do battle with.  A battle is done via a random number (1-10) such that the battle is won if a bug’s number is 6 or higher.   If he wins then he replaces the location of the losing bug, in essence squashing it.  If lose, then the other bug replaces/squashes him.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Chapter 4:</w:t>
      </w:r>
    </w:p>
    <w:p w:rsidR="00000000" w:rsidDel="00000000" w:rsidP="00000000" w:rsidRDefault="00000000" w:rsidRPr="00000000" w14:paraId="00000014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sz w:val="12"/>
          <w:szCs w:val="12"/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WarpBug: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 WarpBug surveys all the Actors around it and if there is a Critter it then ‘warps’ itself by picking a random row &amp; col on the board to move to.  It checks this location by surveying all the Actors around it and if there is a Critter around it then ‘warps’ again.  It will do this repeatedly until it either finds a ‘safe’ spot, no Critters around the location, or has warped 5 times.   Thus, on the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attempt it simply gives up and removes itself from the grid.  If there are no Critters around it in the beginning then it moves like a regular Bug.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sz w:val="12"/>
          <w:szCs w:val="12"/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PushAwayBug: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 PushAwayBug moves by forcing every other Actor on the Grid space away from it, if possible, either horizontally, vertically, or diagonally.  Then it moves like a regular Bug.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Uh2jMg3yrjWytDAbkTbHSqveOxvxbmr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