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Generarea si Preprocesarea Grafurilor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I. Tipuri de Grafuri Utilizate</w:t>
      </w:r>
    </w:p>
    <w:p>
      <w:pPr>
        <w:spacing w:after="120"/>
        <w:jc w:val="both"/>
      </w:pPr>
      <w:r>
        <w:t xml:space="preserve">In cadrul experimentului sunt folosite doua tipuri de grafuri, toate cu 100 de noduri, dar cu densitati diferite de conexiuni [1]: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Grafuri reale</w:t>
      </w:r>
      <w:r>
        <w:t xml:space="preserve"> — extrase din retele empirice existente (retele sociale, biologice, de transport etc.), avand o structura organica, neregulata.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Grafuri generate</w:t>
      </w:r>
      <w:r>
        <w:t xml:space="preserve"> — create artificial printr-un algoritm aleatoriu care garanteaza conexitatea, avand aceeasi densitate ca cele reale, pentru a permite o comparatie corecta.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Comparatia dintre cele doua tipuri permite izolarea efectului structurii retelei (dincolo de densitate) asupra dinamicii de propagare SIR.</w:t>
      </w:r>
    </w:p>
    <w:p>
      <w:pPr>
        <w:pStyle w:val="Heading2"/>
      </w:pPr>
      <w:r>
        <w:t xml:space="preserve">II. Configuratiile de Densitate</w:t>
      </w:r>
    </w:p>
    <w:p>
      <w:pPr>
        <w:spacing w:after="120"/>
        <w:jc w:val="both"/>
      </w:pPr>
      <w:r>
        <w:t xml:space="preserve">Fiecare tip de retea este testat in trei configuratii de densitate: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500"/>
        <w:gridCol w:w="3626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Configuratie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Noduri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Muchii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Densitate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Observatii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Rara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~2%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Graf aproape de arbore; conectivitate minima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Medie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~5.6%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Echilibru intre conectivitate si raritate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Densa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~20.2%</w:t>
            </w:r>
          </w:p>
        </w:tc>
        <w:tc>
          <w:tcPr>
            <w:tcW w:type="dxa" w:w="3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Retea bogata; propagare facilitata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Densitatea unui graf este definita ca raportul dintre numarul de muchii existente si numarul maxim posibil de muchii [2]: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 = 2m / (n(n-1))</w:t>
      </w:r>
    </w:p>
    <w:p>
      <w:pPr>
        <w:spacing w:after="120"/>
        <w:jc w:val="both"/>
      </w:pPr>
      <w:r>
        <w:t xml:space="preserve">unde </w:t>
      </w:r>
      <w:r>
        <w:rPr>
          <w:i/>
          <w:iCs/>
        </w:rPr>
        <w:t xml:space="preserve">m</w:t>
      </w:r>
      <w:r>
        <w:t xml:space="preserve"> este numarul de muchii si </w:t>
      </w:r>
      <w:r>
        <w:rPr>
          <w:i/>
          <w:iCs/>
        </w:rPr>
        <w:t xml:space="preserve">n</w:t>
      </w:r>
      <w:r>
        <w:t xml:space="preserve"> este numarul de noduri.</w:t>
      </w:r>
    </w:p>
    <w:p>
      <w:pPr>
        <w:pStyle w:val="Heading2"/>
      </w:pPr>
      <w:r>
        <w:t xml:space="preserve">III. Algoritmul de Generare — GNM Conex</w:t>
      </w:r>
    </w:p>
    <w:p>
      <w:pPr>
        <w:spacing w:after="120"/>
        <w:jc w:val="both"/>
      </w:pPr>
      <w:r>
        <w:t xml:space="preserve">Grafurile generate folosesc un algoritm personalizat (</w:t>
      </w:r>
      <w:r>
        <w:rPr>
          <w:i/>
          <w:iCs/>
        </w:rPr>
        <w:t xml:space="preserve">gnm_conex_neorientat</w:t>
      </w:r>
      <w:r>
        <w:t xml:space="preserve">) care garanteaza conexitatea grafului. Algoritmul standard Erdos-Renyi G(n,m) [3] nu garanteaza conexitatea — un graf deconectat ar invalida simularea SIR, deoarece nodurile din componente separate nu pot fi infectate din componenta sursa.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Algoritmul functioneaza in doi pasi: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Pasul 1 — Constructia arborelui de acoperire (garanteaza conexitatea):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creeaza un graf gol G cu n noduri.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amesteca aleatoriu lista de noduri folosind random.shuffle.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Pentru fiecare nod i (de la 1 la n-1), se adauga o muchie intre nodul i si un nod ales aleatoriu din {0, 1, ..., i-1}.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Rezultatul este un arbore aleatoriu cu n-1 muchii — graful este conex prin constructie.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Pasul 2 — Adaugarea muchiilor suplimentare (pana la m muchii dorite):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genereaza aleatoriu perechi de noduri (u, v).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Muchia se adauga doar daca u != v si muchia nu exista deja (evitand autoconexiuni si duplicate).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Procesul se repeta pana cand graful are exact m muchii.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Complexitatea algoritmului este O(n + m) in cazul optim, cu o degenerare posibila la grafuri dense unde gasirea muchiilor noi devine mai dificila [4].</w:t>
      </w:r>
    </w:p>
    <w:p>
      <w:pPr>
        <w:pStyle w:val="Heading2"/>
      </w:pPr>
      <w:r>
        <w:t xml:space="preserve">IV. Constrangeri si Validari</w:t>
      </w:r>
    </w:p>
    <w:p>
      <w:pPr>
        <w:spacing w:after="120"/>
        <w:jc w:val="both"/>
      </w:pPr>
      <w:r>
        <w:t xml:space="preserve">Functia </w:t>
      </w:r>
      <w:r>
        <w:rPr>
          <w:i/>
          <w:iCs/>
        </w:rPr>
        <w:t xml:space="preserve">check(v, m)</w:t>
      </w:r>
      <w:r>
        <w:t xml:space="preserve"> valideaza parametrii inainte de generare: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Constrangere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Conditie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Motiv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Numar maxim de varfuri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 &lt;= 100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Limita experimentala pentru consistenta comparatiilor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Numar maxim de muchii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 &lt;= 5000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Limita computationala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Planaritate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 &lt;= v*(v-1)/2</w:t>
            </w:r>
          </w:p>
        </w:tc>
        <w:tc>
          <w:tcPr>
            <w:tcW w:type="dxa" w:w="4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 exista mai multe muchii decat intr-un graf complet K_n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Numarul maxim de muchii intr-un graf neorientat complet cu </w:t>
      </w:r>
      <w:r>
        <w:rPr>
          <w:i/>
          <w:iCs/>
        </w:rPr>
        <w:t xml:space="preserve">n</w:t>
      </w:r>
      <w:r>
        <w:t xml:space="preserve"> noduri este: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m_max = n(n-1) / 2</w:t>
      </w:r>
    </w:p>
    <w:p>
      <w:pPr>
        <w:spacing w:after="120"/>
        <w:jc w:val="both"/>
      </w:pPr>
      <w:r>
        <w:t xml:space="preserve">Pentru n = 100 noduri, m_max = 4950 muchii.</w:t>
      </w:r>
    </w:p>
    <w:p>
      <w:pPr>
        <w:pStyle w:val="Heading2"/>
      </w:pPr>
      <w:r>
        <w:t xml:space="preserve">V. Preprocesarea Grafurilor Reale</w:t>
      </w:r>
    </w:p>
    <w:p>
      <w:pPr>
        <w:spacing w:after="120"/>
        <w:jc w:val="both"/>
      </w:pPr>
      <w:r>
        <w:t xml:space="preserve">Grafurile reale sunt preprocesate de scripturile </w:t>
      </w:r>
      <w:r>
        <w:rPr>
          <w:i/>
          <w:iCs/>
        </w:rPr>
        <w:t xml:space="preserve">C2_preprocesare_graf_01.py</w:t>
      </w:r>
      <w:r>
        <w:t xml:space="preserve"> si </w:t>
      </w:r>
      <w:r>
        <w:rPr>
          <w:i/>
          <w:iCs/>
        </w:rPr>
        <w:t xml:space="preserve">C2_preprocesare_graf_02.py</w:t>
      </w:r>
      <w:r>
        <w:t xml:space="preserve"> inainte de utilizare. Etapele de preprocesare includ [5]: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Eliminarea nodurilor izolate sau a componentelor deconectate (se pastreaza doar componenta gigant).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Normalizarea indexarii nodurilor (de la 0 sau de la 1, in functie de sursa).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Convertirea in format CSV standardizat (perechi de noduri: u, 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Curatarea duplicatelor si a auto-conexiunilor (u == v).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t xml:space="preserve">Dupa preprocesare, toate grafurile (reale si generate) au acelasi format si pot fi incarcate uniform de runner.py.</w:t>
      </w:r>
    </w:p>
    <w:p>
      <w:pPr>
        <w:pStyle w:val="Heading2"/>
      </w:pPr>
      <w:r>
        <w:t xml:space="preserve">VI. Formatul de Stocare</w:t>
      </w:r>
    </w:p>
    <w:p>
      <w:pPr>
        <w:spacing w:after="120"/>
        <w:jc w:val="both"/>
      </w:pPr>
      <w:r>
        <w:t xml:space="preserve">Toate grafurile sunt stocate in fisiere CSV cu formatul: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u, v</w:t>
      </w:r>
    </w:p>
    <w:p>
      <w:pPr>
        <w:spacing w:after="120"/>
        <w:jc w:val="both"/>
      </w:pPr>
      <w:r>
        <w:t xml:space="preserve">unde fiecare linie reprezinta o muchie intre nodul u si nodul v. Grafurile sunt neorientate — muchia (u, v) este echivalenta cu (v, u). Fisierele sunt stocate in folderul grafuri_naturale_si_generate_curatate/.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Bibliografie</w:t>
      </w:r>
    </w:p>
    <w:p>
      <w:pPr>
        <w:spacing w:after="60"/>
      </w:pPr>
      <w:r>
        <w:rPr>
          <w:b w:val="false"/>
          <w:bCs w:val="false"/>
        </w:rPr>
        <w:t xml:space="preserve">[1] </w:t>
      </w:r>
      <w:r>
        <w:t xml:space="preserve">M. Newman, Networks: An Introduction. Oxford University Press, 2010.</w:t>
      </w:r>
    </w:p>
    <w:p>
      <w:pPr>
        <w:spacing w:after="60"/>
      </w:pPr>
      <w:r>
        <w:rPr>
          <w:b w:val="false"/>
          <w:bCs w:val="false"/>
        </w:rPr>
        <w:t xml:space="preserve">[2] </w:t>
      </w:r>
      <w:r>
        <w:t xml:space="preserve">S. Boccaletti et al., "Complex networks: Structure and dynamics," Physics Reports, vol. 424, no. 4-5, pp. 175-308, 2006.</w:t>
      </w:r>
    </w:p>
    <w:p>
      <w:pPr>
        <w:spacing w:after="60"/>
      </w:pPr>
      <w:r>
        <w:rPr>
          <w:b w:val="false"/>
          <w:bCs w:val="false"/>
        </w:rPr>
        <w:t xml:space="preserve">[3] </w:t>
      </w:r>
      <w:r>
        <w:t xml:space="preserve">P. Erdos si A. Renyi, "On random graphs," Publicationes Mathematicae, vol. 6, pp. 290-297, 1959.</w:t>
      </w:r>
    </w:p>
    <w:p>
      <w:pPr>
        <w:spacing w:after="60"/>
      </w:pPr>
      <w:r>
        <w:rPr>
          <w:b w:val="false"/>
          <w:bCs w:val="false"/>
        </w:rPr>
        <w:t xml:space="preserve">[4] </w:t>
      </w:r>
      <w:r>
        <w:t xml:space="preserve">NetworkX Developers, "networkx.generators.random_graphs — NetworkX documentation." [Online]. Disponibil: https://networkx.org/documentation/stable/reference/generators.html. [Accesat: 2026].</w:t>
      </w:r>
    </w:p>
    <w:p>
      <w:pPr>
        <w:spacing w:after="60"/>
      </w:pPr>
      <w:r>
        <w:rPr>
          <w:b w:val="false"/>
          <w:bCs w:val="false"/>
        </w:rPr>
        <w:t xml:space="preserve">[5] </w:t>
      </w:r>
      <w:r>
        <w:t xml:space="preserve">Documentatie interna proiect: C2_preprocesare_graf_01.py, C2_preprocesare_graf_02.py,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2026-04-24T22:51:19.166Z</dcterms:created>
  <dcterms:modified xsi:type="dcterms:W3CDTF">2026-04-24T22:51:19.166Z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