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75" w:rsidRDefault="001C3475" w:rsidP="001C347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1C3475" w:rsidRDefault="001C3475" w:rsidP="001C347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快递物流系统</w:t>
      </w:r>
    </w:p>
    <w:p w:rsidR="001C3475" w:rsidRDefault="001C3475" w:rsidP="001C347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体系结构设计模型</w:t>
      </w:r>
    </w:p>
    <w:p w:rsidR="001C3475" w:rsidRDefault="001C3475" w:rsidP="001C3475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1C3475" w:rsidRDefault="001C3475" w:rsidP="001C3475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1C3475" w:rsidRPr="001C3475" w:rsidRDefault="001C3475" w:rsidP="001C3475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潘凌伟 申彬 谭昕玥 杨雁飞</w:t>
      </w:r>
    </w:p>
    <w:p w:rsidR="001C3475" w:rsidRDefault="001C3475" w:rsidP="001C3475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2015年10月26日</w:t>
      </w:r>
    </w:p>
    <w:p w:rsidR="001C3475" w:rsidRDefault="001C3475" w:rsidP="001C3475"/>
    <w:p w:rsidR="001C3475" w:rsidRDefault="001C3475" w:rsidP="001C3475"/>
    <w:p w:rsidR="001C3475" w:rsidRDefault="001C3475" w:rsidP="001C3475"/>
    <w:p w:rsidR="001C3475" w:rsidRDefault="001C3475" w:rsidP="001C3475"/>
    <w:p w:rsidR="001C3475" w:rsidRDefault="001C3475" w:rsidP="001C3475"/>
    <w:p w:rsidR="001C3475" w:rsidRDefault="001C3475" w:rsidP="001C3475"/>
    <w:p w:rsidR="001C3475" w:rsidRDefault="001C3475" w:rsidP="001C3475"/>
    <w:p w:rsidR="008B5D19" w:rsidRDefault="008B5D19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21331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3475" w:rsidRPr="001C3475" w:rsidRDefault="001C3475" w:rsidP="001C3475">
          <w:pPr>
            <w:pStyle w:val="TOC"/>
            <w:jc w:val="center"/>
            <w:rPr>
              <w:rFonts w:ascii="微软雅黑" w:eastAsia="微软雅黑" w:hAnsi="微软雅黑"/>
              <w:color w:val="auto"/>
              <w:sz w:val="44"/>
              <w:szCs w:val="44"/>
            </w:rPr>
          </w:pPr>
          <w:r w:rsidRPr="001C3475">
            <w:rPr>
              <w:rFonts w:ascii="微软雅黑" w:eastAsia="微软雅黑" w:hAnsi="微软雅黑"/>
              <w:color w:val="auto"/>
              <w:sz w:val="44"/>
              <w:szCs w:val="44"/>
              <w:lang w:val="zh-CN"/>
            </w:rPr>
            <w:t>目录</w:t>
          </w:r>
        </w:p>
        <w:p w:rsidR="00A737B7" w:rsidRDefault="001C347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55613" w:history="1">
            <w:r w:rsidR="00A737B7" w:rsidRPr="0078727B">
              <w:rPr>
                <w:rStyle w:val="a5"/>
                <w:rFonts w:ascii="微软雅黑" w:eastAsia="微软雅黑" w:hAnsi="微软雅黑" w:cs="黑体"/>
                <w:noProof/>
              </w:rPr>
              <w:t>1</w:t>
            </w:r>
            <w:r w:rsidR="00A737B7" w:rsidRPr="0078727B">
              <w:rPr>
                <w:rStyle w:val="a5"/>
                <w:rFonts w:ascii="微软雅黑" w:eastAsia="微软雅黑" w:hAnsi="微软雅黑" w:cs="黑体" w:hint="eastAsia"/>
                <w:noProof/>
              </w:rPr>
              <w:t>、软件体系结构逻辑设计方案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_Toc433655613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3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39579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4" w:history="1">
            <w:r w:rsidR="00A737B7" w:rsidRPr="0078727B">
              <w:rPr>
                <w:rStyle w:val="a5"/>
                <w:rFonts w:ascii="微软雅黑" w:eastAsia="微软雅黑" w:hAnsi="微软雅黑" w:cs="黑体"/>
                <w:noProof/>
              </w:rPr>
              <w:t>2</w:t>
            </w:r>
            <w:r w:rsidR="00A737B7" w:rsidRPr="0078727B">
              <w:rPr>
                <w:rStyle w:val="a5"/>
                <w:rFonts w:ascii="微软雅黑" w:eastAsia="微软雅黑" w:hAnsi="微软雅黑" w:cs="黑体" w:hint="eastAsia"/>
                <w:noProof/>
              </w:rPr>
              <w:t>、开发包设计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_Toc433655614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4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3957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5" w:history="1">
            <w:r w:rsidR="00A737B7" w:rsidRPr="0078727B">
              <w:rPr>
                <w:rStyle w:val="a5"/>
                <w:rFonts w:ascii="微软雅黑" w:eastAsia="微软雅黑" w:hAnsi="微软雅黑"/>
                <w:noProof/>
              </w:rPr>
              <w:t>2.1</w:t>
            </w:r>
            <w:r w:rsidR="00A737B7" w:rsidRPr="0078727B">
              <w:rPr>
                <w:rStyle w:val="a5"/>
                <w:rFonts w:ascii="微软雅黑" w:eastAsia="微软雅黑" w:hAnsi="微软雅黑" w:hint="eastAsia"/>
                <w:noProof/>
              </w:rPr>
              <w:t>、快递物流系统最终开发包设计（表一）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_Toc433655615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7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39579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6" w:history="1">
            <w:r w:rsidR="00A737B7" w:rsidRPr="0078727B">
              <w:rPr>
                <w:rStyle w:val="a5"/>
                <w:rFonts w:ascii="微软雅黑" w:eastAsia="微软雅黑" w:hAnsi="微软雅黑"/>
                <w:noProof/>
              </w:rPr>
              <w:t>3</w:t>
            </w:r>
            <w:r w:rsidR="00A737B7" w:rsidRPr="0078727B">
              <w:rPr>
                <w:rStyle w:val="a5"/>
                <w:rFonts w:ascii="微软雅黑" w:eastAsia="微软雅黑" w:hAnsi="微软雅黑" w:hint="eastAsia"/>
                <w:noProof/>
              </w:rPr>
              <w:t>、开发包图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_Toc433655616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8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3957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7" w:history="1">
            <w:r w:rsidR="00A737B7" w:rsidRPr="0078727B">
              <w:rPr>
                <w:rStyle w:val="a5"/>
                <w:rFonts w:ascii="微软雅黑" w:eastAsia="微软雅黑" w:hAnsi="微软雅黑"/>
                <w:noProof/>
              </w:rPr>
              <w:t>3.1</w:t>
            </w:r>
            <w:r w:rsidR="00A737B7" w:rsidRPr="0078727B">
              <w:rPr>
                <w:rStyle w:val="a5"/>
                <w:rFonts w:ascii="微软雅黑" w:eastAsia="微软雅黑" w:hAnsi="微软雅黑" w:hint="eastAsia"/>
                <w:noProof/>
              </w:rPr>
              <w:t>、快递物流系统客户端开发包图（图一）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_Toc433655617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8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3957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8" w:history="1">
            <w:r w:rsidR="00A737B7" w:rsidRPr="0078727B">
              <w:rPr>
                <w:rStyle w:val="a5"/>
                <w:rFonts w:ascii="微软雅黑" w:eastAsia="微软雅黑" w:hAnsi="微软雅黑"/>
                <w:noProof/>
              </w:rPr>
              <w:t>3.2</w:t>
            </w:r>
            <w:r w:rsidR="00A737B7" w:rsidRPr="0078727B">
              <w:rPr>
                <w:rStyle w:val="a5"/>
                <w:rFonts w:ascii="微软雅黑" w:eastAsia="微软雅黑" w:hAnsi="微软雅黑" w:hint="eastAsia"/>
                <w:noProof/>
              </w:rPr>
              <w:t>、快递物流系统服务器端开发包图（图二）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_Toc433655618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8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3957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19" w:history="1">
            <w:r w:rsidR="00A737B7" w:rsidRPr="0078727B">
              <w:rPr>
                <w:rStyle w:val="a5"/>
                <w:rFonts w:ascii="微软雅黑" w:eastAsia="微软雅黑" w:hAnsi="微软雅黑"/>
                <w:noProof/>
              </w:rPr>
              <w:t>3.3</w:t>
            </w:r>
            <w:r w:rsidR="00A737B7" w:rsidRPr="0078727B">
              <w:rPr>
                <w:rStyle w:val="a5"/>
                <w:rFonts w:ascii="微软雅黑" w:eastAsia="微软雅黑" w:hAnsi="微软雅黑" w:hint="eastAsia"/>
                <w:noProof/>
              </w:rPr>
              <w:t>、快递物流系统层之间调用的接口（表二）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_Toc433655619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9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3957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20" w:history="1">
            <w:r w:rsidR="00A737B7" w:rsidRPr="0078727B">
              <w:rPr>
                <w:rStyle w:val="a5"/>
                <w:rFonts w:ascii="微软雅黑" w:eastAsia="微软雅黑" w:hAnsi="微软雅黑"/>
                <w:noProof/>
              </w:rPr>
              <w:t>3.4</w:t>
            </w:r>
            <w:r w:rsidR="00A737B7" w:rsidRPr="0078727B">
              <w:rPr>
                <w:rStyle w:val="a5"/>
                <w:rFonts w:ascii="微软雅黑" w:eastAsia="微软雅黑" w:hAnsi="微软雅黑" w:hint="eastAsia"/>
                <w:noProof/>
              </w:rPr>
              <w:t>、快递物流系统用户管理用例层之间调用的接口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_Toc433655620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10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3957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21" w:history="1">
            <w:r w:rsidR="00A737B7" w:rsidRPr="0078727B">
              <w:rPr>
                <w:rStyle w:val="a5"/>
                <w:rFonts w:ascii="微软雅黑" w:eastAsia="微软雅黑" w:hAnsi="微软雅黑"/>
                <w:noProof/>
              </w:rPr>
              <w:t>3.5</w:t>
            </w:r>
            <w:r w:rsidR="00A737B7" w:rsidRPr="0078727B">
              <w:rPr>
                <w:rStyle w:val="a5"/>
                <w:rFonts w:ascii="微软雅黑" w:eastAsia="微软雅黑" w:hAnsi="微软雅黑" w:hint="eastAsia"/>
                <w:noProof/>
              </w:rPr>
              <w:t>、快递物流系统用户界面跳转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_Toc433655621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11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A737B7" w:rsidRDefault="0039579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3655622" w:history="1">
            <w:r w:rsidR="00A737B7" w:rsidRPr="0078727B">
              <w:rPr>
                <w:rStyle w:val="a5"/>
                <w:rFonts w:ascii="微软雅黑" w:eastAsia="微软雅黑" w:hAnsi="微软雅黑"/>
                <w:noProof/>
              </w:rPr>
              <w:t>3.6</w:t>
            </w:r>
            <w:r w:rsidR="00A737B7" w:rsidRPr="0078727B">
              <w:rPr>
                <w:rStyle w:val="a5"/>
                <w:rFonts w:ascii="微软雅黑" w:eastAsia="微软雅黑" w:hAnsi="微软雅黑" w:hint="eastAsia"/>
                <w:noProof/>
              </w:rPr>
              <w:t>、快递物流系统业务逻辑层的分解</w:t>
            </w:r>
            <w:r w:rsidR="00A737B7">
              <w:rPr>
                <w:noProof/>
                <w:webHidden/>
              </w:rPr>
              <w:tab/>
            </w:r>
            <w:r w:rsidR="00A737B7">
              <w:rPr>
                <w:noProof/>
                <w:webHidden/>
              </w:rPr>
              <w:fldChar w:fldCharType="begin"/>
            </w:r>
            <w:r w:rsidR="00A737B7">
              <w:rPr>
                <w:noProof/>
                <w:webHidden/>
              </w:rPr>
              <w:instrText xml:space="preserve"> PAGEREF _Toc433655622 \h </w:instrText>
            </w:r>
            <w:r w:rsidR="00A737B7">
              <w:rPr>
                <w:noProof/>
                <w:webHidden/>
              </w:rPr>
            </w:r>
            <w:r w:rsidR="00A737B7">
              <w:rPr>
                <w:noProof/>
                <w:webHidden/>
              </w:rPr>
              <w:fldChar w:fldCharType="separate"/>
            </w:r>
            <w:r w:rsidR="00A737B7">
              <w:rPr>
                <w:noProof/>
                <w:webHidden/>
              </w:rPr>
              <w:t>11</w:t>
            </w:r>
            <w:r w:rsidR="00A737B7">
              <w:rPr>
                <w:noProof/>
                <w:webHidden/>
              </w:rPr>
              <w:fldChar w:fldCharType="end"/>
            </w:r>
          </w:hyperlink>
        </w:p>
        <w:p w:rsidR="001C3475" w:rsidRDefault="001C3475">
          <w:r>
            <w:rPr>
              <w:b/>
              <w:bCs/>
              <w:lang w:val="zh-CN"/>
            </w:rPr>
            <w:fldChar w:fldCharType="end"/>
          </w:r>
        </w:p>
      </w:sdtContent>
    </w:sdt>
    <w:p w:rsidR="001C3475" w:rsidRDefault="001C3475"/>
    <w:p w:rsidR="001C3475" w:rsidRDefault="001C3475">
      <w:bookmarkStart w:id="0" w:name="_GoBack"/>
      <w:bookmarkEnd w:id="0"/>
    </w:p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1C3475" w:rsidRDefault="001C3475"/>
    <w:p w:rsidR="002E131F" w:rsidRDefault="002E131F">
      <w:pPr>
        <w:rPr>
          <w:rFonts w:hint="eastAsia"/>
        </w:rPr>
      </w:pPr>
    </w:p>
    <w:p w:rsidR="001C3475" w:rsidRDefault="004E661A" w:rsidP="001C3475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1" w:name="_Toc433655613"/>
      <w:r>
        <w:rPr>
          <w:rFonts w:ascii="微软雅黑" w:eastAsia="微软雅黑" w:hAnsi="微软雅黑" w:cs="黑体" w:hint="eastAsia"/>
          <w:sz w:val="32"/>
          <w:szCs w:val="32"/>
        </w:rPr>
        <w:lastRenderedPageBreak/>
        <w:t>1、</w:t>
      </w:r>
      <w:r w:rsidR="001C3475" w:rsidRPr="001C3475">
        <w:rPr>
          <w:rFonts w:ascii="微软雅黑" w:eastAsia="微软雅黑" w:hAnsi="微软雅黑" w:cs="黑体" w:hint="eastAsia"/>
          <w:sz w:val="32"/>
          <w:szCs w:val="32"/>
        </w:rPr>
        <w:t>软件体系结构逻辑设计方案</w:t>
      </w:r>
      <w:bookmarkEnd w:id="1"/>
    </w:p>
    <w:p w:rsidR="001C3475" w:rsidRDefault="003437BF" w:rsidP="001C3475">
      <w:r>
        <w:rPr>
          <w:rFonts w:ascii="微软雅黑" w:eastAsia="微软雅黑" w:hAnsi="微软雅黑"/>
          <w:noProof/>
        </w:rPr>
        <w:drawing>
          <wp:inline distT="0" distB="0" distL="0" distR="0">
            <wp:extent cx="5273675" cy="3147060"/>
            <wp:effectExtent l="0" t="0" r="0" b="0"/>
            <wp:docPr id="4" name="图片 4" descr="软件体系结构逻辑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软件体系结构逻辑设计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475" w:rsidRPr="001C3475" w:rsidRDefault="001C3475" w:rsidP="001C3475"/>
    <w:p w:rsidR="001C3475" w:rsidRDefault="001C3475"/>
    <w:p w:rsidR="001C3475" w:rsidRDefault="004E661A" w:rsidP="001C3475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2" w:name="_Toc433655614"/>
      <w:r>
        <w:rPr>
          <w:rFonts w:ascii="微软雅黑" w:eastAsia="微软雅黑" w:hAnsi="微软雅黑" w:cs="黑体" w:hint="eastAsia"/>
          <w:sz w:val="32"/>
          <w:szCs w:val="32"/>
        </w:rPr>
        <w:lastRenderedPageBreak/>
        <w:t>2、</w:t>
      </w:r>
      <w:r w:rsidR="001C3475">
        <w:rPr>
          <w:rFonts w:ascii="微软雅黑" w:eastAsia="微软雅黑" w:hAnsi="微软雅黑" w:cs="黑体" w:hint="eastAsia"/>
          <w:sz w:val="32"/>
          <w:szCs w:val="32"/>
        </w:rPr>
        <w:t>开发包设计</w:t>
      </w:r>
      <w:bookmarkEnd w:id="2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FF4F53" w:rsidTr="00FF4F53">
        <w:trPr>
          <w:trHeight w:val="167"/>
        </w:trPr>
        <w:tc>
          <w:tcPr>
            <w:tcW w:w="2405" w:type="dxa"/>
            <w:shd w:val="clear" w:color="auto" w:fill="CCCCFF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q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uery_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courier_ui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businessclerk_ui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centerclerk_ui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inventoryController_ui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finacialstaff_ui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generalManager_ui,administrator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_ui,VO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login_blservice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q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uery_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expressorder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courier_ui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businessclerk_ui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manage_blservice,界面类库包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centerclerk_ui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inventoryController_ui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inventory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finacialstaff_ui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account_blservice,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table_blservice,initial_blservice,界面类库包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generalManager_ui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blservice,log_blservice,table_blservice,界面类库包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administrator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,VO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expressorder_</w:t>
            </w:r>
          </w:p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expressorder_bl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expressorder_data_service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user_data_service,PO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expressorder_bl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,order_data_service,PO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receipt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receipt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receipt_data_service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account_bl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account_bl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account_data_service,PO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manage_data_service,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strategy_data_service,PO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transmanage_bl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transmanage_bl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transmanage_data_service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strategy_bl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strategy_bl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strategy_data_service,PO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table_bl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table_bl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receipt_data_service,PO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appro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ve_blservice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approve_bl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expre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ssorder_data_service,receipt_data_service,order_data_service,strategy_data_service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initial_bl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initial_bl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strategy_bl,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manage_bl,log_bl,strategy_data_servidce,PO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user_data_service,PO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expressorde_data_</w:t>
            </w:r>
          </w:p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expressorde_data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user_data_service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user_data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receipt_data_</w:t>
            </w:r>
          </w:p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receipt_data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account_data_</w:t>
            </w:r>
          </w:p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account_data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inventory_data_</w:t>
            </w:r>
          </w:p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inventory_data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manage_data_</w:t>
            </w:r>
          </w:p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JAVA RMI,PO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manage_data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transmanage_data_service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transmanage_data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log_data_service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log_data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strategy_data_</w:t>
            </w:r>
          </w:p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strategy_data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Pr="00AD70C9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initial_data_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initial_data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xcel_bl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java.JDBC</w:t>
            </w: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F4F53" w:rsidTr="00FF4F53">
        <w:trPr>
          <w:trHeight w:val="527"/>
        </w:trPr>
        <w:tc>
          <w:tcPr>
            <w:tcW w:w="240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:rsidR="00FF4F53" w:rsidRDefault="00FF4F53" w:rsidP="00FF4F5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</w:p>
        </w:tc>
      </w:tr>
    </w:tbl>
    <w:p w:rsidR="001C3475" w:rsidRDefault="004E661A" w:rsidP="001C3475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3" w:name="_Toc433655615"/>
      <w:r>
        <w:rPr>
          <w:rFonts w:ascii="微软雅黑" w:eastAsia="微软雅黑" w:hAnsi="微软雅黑" w:hint="eastAsia"/>
          <w:b w:val="0"/>
          <w:sz w:val="28"/>
          <w:szCs w:val="28"/>
        </w:rPr>
        <w:t>2.1、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快递物流系统最终开发包设计（表一）</w:t>
      </w:r>
      <w:bookmarkEnd w:id="3"/>
    </w:p>
    <w:p w:rsidR="003437BF" w:rsidRPr="003437BF" w:rsidRDefault="003437BF" w:rsidP="003437BF"/>
    <w:p w:rsidR="001C3475" w:rsidRPr="00DF09BA" w:rsidRDefault="001C3475" w:rsidP="001C3475"/>
    <w:p w:rsidR="001C3475" w:rsidRPr="001C3475" w:rsidRDefault="004E661A" w:rsidP="001C3475">
      <w:pPr>
        <w:pStyle w:val="1"/>
        <w:rPr>
          <w:rFonts w:ascii="微软雅黑" w:eastAsia="微软雅黑" w:hAnsi="微软雅黑"/>
          <w:sz w:val="32"/>
          <w:szCs w:val="32"/>
        </w:rPr>
      </w:pPr>
      <w:bookmarkStart w:id="4" w:name="_Toc433655616"/>
      <w:r>
        <w:rPr>
          <w:rFonts w:ascii="微软雅黑" w:eastAsia="微软雅黑" w:hAnsi="微软雅黑" w:hint="eastAsia"/>
          <w:sz w:val="32"/>
          <w:szCs w:val="32"/>
        </w:rPr>
        <w:lastRenderedPageBreak/>
        <w:t>3、</w:t>
      </w:r>
      <w:r w:rsidR="001C3475" w:rsidRPr="001C3475">
        <w:rPr>
          <w:rFonts w:ascii="微软雅黑" w:eastAsia="微软雅黑" w:hAnsi="微软雅黑" w:hint="eastAsia"/>
          <w:sz w:val="32"/>
          <w:szCs w:val="32"/>
        </w:rPr>
        <w:t>开发包图</w:t>
      </w:r>
      <w:bookmarkEnd w:id="4"/>
    </w:p>
    <w:p w:rsidR="001C3475" w:rsidRDefault="004E661A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5" w:name="_Toc433655617"/>
      <w:r>
        <w:rPr>
          <w:rFonts w:ascii="微软雅黑" w:eastAsia="微软雅黑" w:hAnsi="微软雅黑" w:hint="eastAsia"/>
          <w:b w:val="0"/>
          <w:sz w:val="28"/>
          <w:szCs w:val="28"/>
        </w:rPr>
        <w:t>3.1、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快递物流系统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客户端开发包图（图一）</w:t>
      </w:r>
      <w:bookmarkEnd w:id="5"/>
    </w:p>
    <w:p w:rsidR="00DF09BA" w:rsidRPr="003437BF" w:rsidRDefault="003437BF" w:rsidP="00DF09BA">
      <w:r>
        <w:rPr>
          <w:rFonts w:ascii="微软雅黑" w:eastAsia="微软雅黑" w:hAnsi="微软雅黑"/>
          <w:noProof/>
        </w:rPr>
        <w:drawing>
          <wp:inline distT="0" distB="0" distL="0" distR="0" wp14:anchorId="284024D4" wp14:editId="3FD1A930">
            <wp:extent cx="5274310" cy="41903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开发包图v1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75" w:rsidRPr="001C3475" w:rsidRDefault="004E661A" w:rsidP="001C3475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6" w:name="_Toc433655618"/>
      <w:r>
        <w:rPr>
          <w:rFonts w:ascii="微软雅黑" w:eastAsia="微软雅黑" w:hAnsi="微软雅黑" w:hint="eastAsia"/>
          <w:b w:val="0"/>
          <w:sz w:val="28"/>
          <w:szCs w:val="28"/>
        </w:rPr>
        <w:t>3.2、快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递物流系统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服务器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端开发包图（</w:t>
      </w:r>
      <w:r>
        <w:rPr>
          <w:rFonts w:ascii="微软雅黑" w:eastAsia="微软雅黑" w:hAnsi="微软雅黑" w:hint="eastAsia"/>
          <w:b w:val="0"/>
          <w:sz w:val="28"/>
          <w:szCs w:val="28"/>
        </w:rPr>
        <w:t>图二）</w:t>
      </w:r>
      <w:bookmarkEnd w:id="6"/>
    </w:p>
    <w:p w:rsidR="001C3475" w:rsidRDefault="003437BF" w:rsidP="001C3475"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2473554"/>
            <wp:effectExtent l="0" t="0" r="0" b="0"/>
            <wp:docPr id="5" name="图片 5" descr="服务器开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服务器开发包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BF" w:rsidRDefault="003437BF" w:rsidP="003437BF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7" w:name="_Toc433655619"/>
      <w:r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3.3、快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递物流系统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层之间调用的接口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（</w:t>
      </w:r>
      <w:r>
        <w:rPr>
          <w:rFonts w:ascii="微软雅黑" w:eastAsia="微软雅黑" w:hAnsi="微软雅黑" w:hint="eastAsia"/>
          <w:b w:val="0"/>
          <w:sz w:val="28"/>
          <w:szCs w:val="28"/>
        </w:rPr>
        <w:t>表二）</w:t>
      </w:r>
      <w:bookmarkEnd w:id="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3437BF" w:rsidTr="001B128C">
        <w:trPr>
          <w:jc w:val="center"/>
        </w:trPr>
        <w:tc>
          <w:tcPr>
            <w:tcW w:w="3256" w:type="dxa"/>
            <w:shd w:val="clear" w:color="auto" w:fill="CCCCFF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服务提供方</w:t>
            </w:r>
          </w:p>
        </w:tc>
      </w:tr>
      <w:tr w:rsidR="003437BF" w:rsidTr="001B128C">
        <w:trPr>
          <w:jc w:val="center"/>
        </w:trPr>
        <w:tc>
          <w:tcPr>
            <w:tcW w:w="3256" w:type="dxa"/>
            <w:shd w:val="clear" w:color="auto" w:fill="DDF0FB"/>
          </w:tcPr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expressorder_blservice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login_blservice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receipt_blservice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account_blservice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inventory_blservice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transmanage_blservice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strategy_blservice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table_blservice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itial_blservice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approvel_blservice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user_blservice</w:t>
            </w:r>
          </w:p>
        </w:tc>
        <w:tc>
          <w:tcPr>
            <w:tcW w:w="2425" w:type="dxa"/>
            <w:shd w:val="clear" w:color="auto" w:fill="DDF0FB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客户端展示层</w:t>
            </w:r>
          </w:p>
        </w:tc>
        <w:tc>
          <w:tcPr>
            <w:tcW w:w="2841" w:type="dxa"/>
            <w:shd w:val="clear" w:color="auto" w:fill="DDF0FB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客户端业务逻辑层</w:t>
            </w:r>
          </w:p>
        </w:tc>
      </w:tr>
      <w:tr w:rsidR="003437BF" w:rsidTr="001B128C">
        <w:trPr>
          <w:jc w:val="center"/>
        </w:trPr>
        <w:tc>
          <w:tcPr>
            <w:tcW w:w="3256" w:type="dxa"/>
            <w:shd w:val="clear" w:color="auto" w:fill="DDF0FB"/>
          </w:tcPr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expressorder_data_service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user_data_service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order_data_service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receipt_data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account_data_service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inventory_data_service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transmanage_data_service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manage_data_service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strategy_data_service</w:t>
            </w:r>
          </w:p>
          <w:p w:rsidR="003437BF" w:rsidRDefault="003437BF" w:rsidP="001B1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initial_data_service</w:t>
            </w:r>
          </w:p>
        </w:tc>
        <w:tc>
          <w:tcPr>
            <w:tcW w:w="2425" w:type="dxa"/>
            <w:shd w:val="clear" w:color="auto" w:fill="DDF0FB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客户端业务逻辑层</w:t>
            </w:r>
          </w:p>
        </w:tc>
        <w:tc>
          <w:tcPr>
            <w:tcW w:w="2841" w:type="dxa"/>
            <w:shd w:val="clear" w:color="auto" w:fill="DDF0FB"/>
          </w:tcPr>
          <w:p w:rsidR="003437BF" w:rsidRDefault="003437BF" w:rsidP="001B12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服务器端数据层</w:t>
            </w:r>
          </w:p>
        </w:tc>
      </w:tr>
    </w:tbl>
    <w:p w:rsidR="003437BF" w:rsidRPr="003437BF" w:rsidRDefault="003437BF" w:rsidP="003437BF"/>
    <w:p w:rsidR="003437BF" w:rsidRDefault="003437BF" w:rsidP="003437BF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8" w:name="_Toc433655620"/>
      <w:r>
        <w:rPr>
          <w:rFonts w:ascii="微软雅黑" w:eastAsia="微软雅黑" w:hAnsi="微软雅黑" w:hint="eastAsia"/>
          <w:b w:val="0"/>
          <w:sz w:val="28"/>
          <w:szCs w:val="28"/>
        </w:rPr>
        <w:t>3.4、快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递物流系统</w:t>
      </w:r>
      <w:r w:rsidRPr="003437BF">
        <w:rPr>
          <w:rFonts w:ascii="微软雅黑" w:eastAsia="微软雅黑" w:hAnsi="微软雅黑" w:hint="eastAsia"/>
          <w:b w:val="0"/>
          <w:sz w:val="28"/>
          <w:szCs w:val="28"/>
        </w:rPr>
        <w:t>用户管理用例层之间调用的接口</w:t>
      </w:r>
      <w:bookmarkEnd w:id="8"/>
    </w:p>
    <w:p w:rsidR="003437BF" w:rsidRDefault="003437BF" w:rsidP="003437BF"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>
            <wp:extent cx="5262880" cy="3444875"/>
            <wp:effectExtent l="0" t="0" r="0" b="0"/>
            <wp:docPr id="6" name="图片 6" descr="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调用接口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BF" w:rsidRDefault="003437BF" w:rsidP="003437BF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9" w:name="_Toc433655621"/>
      <w:r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3.5、快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递物流系统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用户界面跳转</w:t>
      </w:r>
      <w:bookmarkEnd w:id="9"/>
    </w:p>
    <w:p w:rsidR="003437BF" w:rsidRPr="003437BF" w:rsidRDefault="003437BF" w:rsidP="003437BF"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>
            <wp:extent cx="5274310" cy="4183073"/>
            <wp:effectExtent l="0" t="0" r="2540" b="0"/>
            <wp:docPr id="7" name="图片 7" descr="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界面跳转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BF" w:rsidRPr="003437BF" w:rsidRDefault="003437BF" w:rsidP="003437BF"/>
    <w:p w:rsidR="003437BF" w:rsidRDefault="003437BF" w:rsidP="003437BF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10" w:name="_Toc433655622"/>
      <w:r>
        <w:rPr>
          <w:rFonts w:ascii="微软雅黑" w:eastAsia="微软雅黑" w:hAnsi="微软雅黑" w:hint="eastAsia"/>
          <w:b w:val="0"/>
          <w:sz w:val="28"/>
          <w:szCs w:val="28"/>
        </w:rPr>
        <w:t>3.6、快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递物流系统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业务逻辑层的分解</w:t>
      </w:r>
      <w:bookmarkEnd w:id="10"/>
    </w:p>
    <w:p w:rsidR="003437BF" w:rsidRPr="003437BF" w:rsidRDefault="003437BF" w:rsidP="001C3475">
      <w:r>
        <w:t xml:space="preserve">     </w:t>
      </w:r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>
            <wp:extent cx="5120640" cy="1828800"/>
            <wp:effectExtent l="0" t="0" r="0" b="0"/>
            <wp:docPr id="8" name="图片 8" descr="业务逻辑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业务逻辑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7BF" w:rsidRPr="003437B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794" w:rsidRDefault="00395794" w:rsidP="001C3475">
      <w:r>
        <w:separator/>
      </w:r>
    </w:p>
  </w:endnote>
  <w:endnote w:type="continuationSeparator" w:id="0">
    <w:p w:rsidR="00395794" w:rsidRDefault="00395794" w:rsidP="001C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475" w:rsidRDefault="001C3475">
    <w:pPr>
      <w:pStyle w:val="a4"/>
    </w:pPr>
    <w:r>
      <w:rPr>
        <w:rFonts w:hint="eastAsia"/>
      </w:rPr>
      <w:t xml:space="preserve">                                                                                    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77FC3" w:rsidRPr="00077FC3">
      <w:rPr>
        <w:b/>
        <w:bCs/>
        <w:noProof/>
        <w:lang w:val="zh-CN"/>
      </w:rPr>
      <w:t>11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77FC3" w:rsidRPr="00077FC3">
      <w:rPr>
        <w:b/>
        <w:bCs/>
        <w:noProof/>
        <w:lang w:val="zh-CN"/>
      </w:rPr>
      <w:t>11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794" w:rsidRDefault="00395794" w:rsidP="001C3475">
      <w:r>
        <w:separator/>
      </w:r>
    </w:p>
  </w:footnote>
  <w:footnote w:type="continuationSeparator" w:id="0">
    <w:p w:rsidR="00395794" w:rsidRDefault="00395794" w:rsidP="001C3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475" w:rsidRDefault="001C3475">
    <w:pPr>
      <w:pStyle w:val="a3"/>
    </w:pPr>
    <w:r>
      <w:rPr>
        <w:rFonts w:hint="eastAsia"/>
      </w:rPr>
      <w:t>体系结构设计模型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077FC3" w:rsidRPr="00077FC3">
      <w:rPr>
        <w:noProof/>
        <w:lang w:val="zh-CN"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E844D"/>
    <w:multiLevelType w:val="singleLevel"/>
    <w:tmpl w:val="543E844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EF"/>
    <w:rsid w:val="00077FC3"/>
    <w:rsid w:val="001C3475"/>
    <w:rsid w:val="00272502"/>
    <w:rsid w:val="002E131F"/>
    <w:rsid w:val="003437BF"/>
    <w:rsid w:val="003730DD"/>
    <w:rsid w:val="00395794"/>
    <w:rsid w:val="004E661A"/>
    <w:rsid w:val="006109F2"/>
    <w:rsid w:val="00691E94"/>
    <w:rsid w:val="006D2C0F"/>
    <w:rsid w:val="008B5D19"/>
    <w:rsid w:val="008E55BC"/>
    <w:rsid w:val="00A50AFA"/>
    <w:rsid w:val="00A737B7"/>
    <w:rsid w:val="00C20AEC"/>
    <w:rsid w:val="00DF09BA"/>
    <w:rsid w:val="00ED6D08"/>
    <w:rsid w:val="00F664EF"/>
    <w:rsid w:val="00F81A9F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1B930D-B4BA-4C3D-B9DF-D6459D4B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4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C3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4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4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3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C34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C34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C3475"/>
  </w:style>
  <w:style w:type="paragraph" w:styleId="20">
    <w:name w:val="toc 2"/>
    <w:basedOn w:val="a"/>
    <w:next w:val="a"/>
    <w:autoRedefine/>
    <w:uiPriority w:val="39"/>
    <w:unhideWhenUsed/>
    <w:rsid w:val="001C3475"/>
    <w:pPr>
      <w:ind w:leftChars="200" w:left="420"/>
    </w:pPr>
  </w:style>
  <w:style w:type="character" w:styleId="a5">
    <w:name w:val="Hyperlink"/>
    <w:basedOn w:val="a0"/>
    <w:uiPriority w:val="99"/>
    <w:unhideWhenUsed/>
    <w:rsid w:val="001C3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7146C-BBC7-4320-9C2E-134B5269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YangYanfei</cp:lastModifiedBy>
  <cp:revision>5</cp:revision>
  <dcterms:created xsi:type="dcterms:W3CDTF">2015-10-26T12:38:00Z</dcterms:created>
  <dcterms:modified xsi:type="dcterms:W3CDTF">2015-10-26T12:45:00Z</dcterms:modified>
</cp:coreProperties>
</file>