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E9E" w:rsidRDefault="008E0E9E" w:rsidP="008E0E9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快递物流系统</w:t>
      </w:r>
    </w:p>
    <w:p w:rsidR="008E0E9E" w:rsidRDefault="008E0E9E" w:rsidP="008E0E9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</w:t>
      </w:r>
      <w:r>
        <w:rPr>
          <w:rFonts w:ascii="黑体" w:eastAsia="黑体" w:hAnsi="黑体" w:cs="黑体" w:hint="eastAsia"/>
          <w:b/>
          <w:bCs/>
          <w:sz w:val="84"/>
          <w:szCs w:val="84"/>
        </w:rPr>
        <w:t>文档</w:t>
      </w:r>
      <w:r>
        <w:rPr>
          <w:rFonts w:ascii="黑体" w:eastAsia="黑体" w:hAnsi="黑体" w:cs="黑体" w:hint="eastAsia"/>
          <w:b/>
          <w:bCs/>
          <w:sz w:val="84"/>
          <w:szCs w:val="84"/>
        </w:rPr>
        <w:t>模型</w:t>
      </w:r>
    </w:p>
    <w:p w:rsidR="008E0E9E" w:rsidRDefault="008E0E9E" w:rsidP="008E0E9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8E0E9E" w:rsidRDefault="008E0E9E" w:rsidP="008E0E9E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8E0E9E" w:rsidRDefault="008E0E9E" w:rsidP="008E0E9E">
      <w:pPr>
        <w:spacing w:line="600" w:lineRule="auto"/>
        <w:rPr>
          <w:rFonts w:ascii="宋体" w:hAnsi="宋体" w:cs="宋体" w:hint="eastAsia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潘凌伟 申彬 谭昕玥 杨雁飞</w:t>
      </w:r>
    </w:p>
    <w:p w:rsidR="008E0E9E" w:rsidRDefault="008E0E9E" w:rsidP="008E0E9E">
      <w:pPr>
        <w:spacing w:line="600" w:lineRule="auto"/>
        <w:rPr>
          <w:rFonts w:ascii="宋体" w:hAnsi="宋体" w:cs="宋体" w:hint="eastAsia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2015年11月5日</w:t>
      </w:r>
    </w:p>
    <w:p w:rsidR="008E0E9E" w:rsidRDefault="008E0E9E" w:rsidP="008E0E9E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763EC5" w:rsidRDefault="00763EC5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/>
    <w:p w:rsidR="008E0E9E" w:rsidRDefault="008E0E9E" w:rsidP="008E0E9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主要模块概念类图</w:t>
      </w:r>
    </w:p>
    <w:p w:rsidR="008E0E9E" w:rsidRPr="008E0E9E" w:rsidRDefault="008E0E9E" w:rsidP="008E0E9E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>
            <wp:extent cx="5276850" cy="6124575"/>
            <wp:effectExtent l="0" t="0" r="0" b="9525"/>
            <wp:docPr id="2" name="图片 2" descr="订单模块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订单模块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pStyle w:val="a3"/>
        <w:ind w:firstLineChars="1100" w:firstLine="2310"/>
        <w:rPr>
          <w:rFonts w:ascii="微软雅黑" w:eastAsia="微软雅黑" w:hAnsi="微软雅黑" w:cs="宋体"/>
          <w:sz w:val="21"/>
        </w:rPr>
      </w:pPr>
      <w:r w:rsidRPr="008E0E9E">
        <w:rPr>
          <w:rFonts w:ascii="微软雅黑" w:eastAsia="微软雅黑" w:hAnsi="微软雅黑" w:cs="宋体" w:hint="eastAsia"/>
          <w:sz w:val="21"/>
        </w:rPr>
        <w:t xml:space="preserve">图2.1.1-1 </w:t>
      </w:r>
      <w:proofErr w:type="spellStart"/>
      <w:r w:rsidRPr="008E0E9E">
        <w:rPr>
          <w:rFonts w:ascii="微软雅黑" w:eastAsia="微软雅黑" w:hAnsi="微软雅黑" w:cs="宋体" w:hint="eastAsia"/>
          <w:sz w:val="21"/>
        </w:rPr>
        <w:t>Expressorder</w:t>
      </w:r>
      <w:proofErr w:type="spellEnd"/>
      <w:r w:rsidRPr="008E0E9E">
        <w:rPr>
          <w:rFonts w:ascii="微软雅黑" w:eastAsia="微软雅黑" w:hAnsi="微软雅黑" w:cs="宋体" w:hint="eastAsia"/>
          <w:sz w:val="21"/>
        </w:rPr>
        <w:t>模块类的设计</w:t>
      </w:r>
    </w:p>
    <w:p w:rsidR="008E0E9E" w:rsidRDefault="008E0E9E" w:rsidP="008E0E9E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76850" cy="6238875"/>
            <wp:effectExtent l="0" t="0" r="0" b="9525"/>
            <wp:docPr id="7" name="图片 7" descr="trans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transman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微软雅黑" w:eastAsia="微软雅黑" w:hAnsi="微软雅黑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 xml:space="preserve">图2.2.1-1 </w:t>
      </w:r>
      <w:proofErr w:type="spellStart"/>
      <w:r>
        <w:rPr>
          <w:rFonts w:ascii="微软雅黑" w:eastAsia="微软雅黑" w:hAnsi="微软雅黑" w:cs="宋体" w:hint="eastAsia"/>
          <w:sz w:val="21"/>
        </w:rPr>
        <w:t>transmanage</w:t>
      </w:r>
      <w:proofErr w:type="spellEnd"/>
      <w:r>
        <w:rPr>
          <w:rFonts w:ascii="微软雅黑" w:eastAsia="微软雅黑" w:hAnsi="微软雅黑" w:cs="宋体" w:hint="eastAsia"/>
          <w:sz w:val="21"/>
        </w:rPr>
        <w:t>模块类的设计</w:t>
      </w:r>
    </w:p>
    <w:p w:rsidR="008E0E9E" w:rsidRDefault="008E0E9E" w:rsidP="008E0E9E">
      <w:pPr>
        <w:rPr>
          <w:rFonts w:ascii="微软雅黑" w:eastAsia="微软雅黑" w:hAnsi="微软雅黑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>
            <wp:extent cx="5276850" cy="5133975"/>
            <wp:effectExtent l="0" t="0" r="0" b="9525"/>
            <wp:docPr id="18" name="图片 18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ord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宋体" w:hAnsi="宋体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 xml:space="preserve">图2.3.1-1 </w:t>
      </w:r>
      <w:proofErr w:type="spellStart"/>
      <w:r>
        <w:rPr>
          <w:rFonts w:ascii="微软雅黑" w:eastAsia="微软雅黑" w:hAnsi="微软雅黑" w:cs="宋体" w:hint="eastAsia"/>
          <w:sz w:val="21"/>
        </w:rPr>
        <w:t>orderbl</w:t>
      </w:r>
      <w:proofErr w:type="spellEnd"/>
      <w:r>
        <w:rPr>
          <w:rFonts w:ascii="微软雅黑" w:eastAsia="微软雅黑" w:hAnsi="微软雅黑" w:cs="宋体" w:hint="eastAsia"/>
          <w:sz w:val="21"/>
        </w:rPr>
        <w:t>模块的各个类设计</w:t>
      </w:r>
    </w:p>
    <w:p w:rsidR="004E042D" w:rsidRDefault="004E042D" w:rsidP="004E042D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67325" cy="3867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400" w:firstLine="960"/>
        <w:jc w:val="center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图2.4.1-1inventorybl模块的各个类设计</w:t>
      </w:r>
    </w:p>
    <w:p w:rsidR="004E042D" w:rsidRDefault="004E042D" w:rsidP="004E042D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4657725" cy="50768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500" w:firstLine="120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 xml:space="preserve">图2.11.1-1 </w:t>
      </w:r>
      <w:proofErr w:type="spellStart"/>
      <w:r>
        <w:rPr>
          <w:rFonts w:ascii="微软雅黑" w:eastAsia="微软雅黑" w:hAnsi="微软雅黑" w:cs="宋体" w:hint="eastAsia"/>
        </w:rPr>
        <w:t>managebl</w:t>
      </w:r>
      <w:proofErr w:type="spellEnd"/>
      <w:r>
        <w:rPr>
          <w:rFonts w:ascii="微软雅黑" w:eastAsia="微软雅黑" w:hAnsi="微软雅黑" w:cs="宋体" w:hint="eastAsia"/>
        </w:rPr>
        <w:t>模块的各个类的设计</w:t>
      </w:r>
    </w:p>
    <w:p w:rsidR="004E042D" w:rsidRDefault="004E042D" w:rsidP="004E042D">
      <w:pPr>
        <w:rPr>
          <w:rFonts w:ascii="微软雅黑" w:eastAsia="微软雅黑" w:hAnsi="微软雅黑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>
            <wp:extent cx="4648200" cy="4791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1000" w:firstLine="2100"/>
        <w:rPr>
          <w:rFonts w:ascii="微软雅黑" w:eastAsia="微软雅黑" w:hAnsi="微软雅黑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 xml:space="preserve">图2.12.1-1 </w:t>
      </w:r>
      <w:proofErr w:type="spellStart"/>
      <w:r>
        <w:rPr>
          <w:rFonts w:ascii="微软雅黑" w:eastAsia="微软雅黑" w:hAnsi="微软雅黑" w:cs="宋体" w:hint="eastAsia"/>
          <w:sz w:val="21"/>
        </w:rPr>
        <w:t>strategybl</w:t>
      </w:r>
      <w:proofErr w:type="spellEnd"/>
      <w:r>
        <w:rPr>
          <w:rFonts w:ascii="微软雅黑" w:eastAsia="微软雅黑" w:hAnsi="微软雅黑" w:cs="宋体" w:hint="eastAsia"/>
          <w:sz w:val="21"/>
        </w:rPr>
        <w:t>模块的各个类的设计</w:t>
      </w:r>
    </w:p>
    <w:p w:rsidR="004E042D" w:rsidRDefault="004E042D" w:rsidP="004E04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76850" cy="5276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1200" w:firstLine="288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 xml:space="preserve">图2.13.1-1 </w:t>
      </w:r>
      <w:proofErr w:type="spellStart"/>
      <w:r>
        <w:rPr>
          <w:rFonts w:ascii="微软雅黑" w:eastAsia="微软雅黑" w:hAnsi="微软雅黑" w:cs="宋体" w:hint="eastAsia"/>
        </w:rPr>
        <w:t>approvalbl</w:t>
      </w:r>
      <w:proofErr w:type="spellEnd"/>
      <w:r>
        <w:rPr>
          <w:rFonts w:ascii="微软雅黑" w:eastAsia="微软雅黑" w:hAnsi="微软雅黑" w:cs="宋体" w:hint="eastAsia"/>
        </w:rPr>
        <w:t>模块的各个类的设计</w:t>
      </w:r>
    </w:p>
    <w:p w:rsidR="004E042D" w:rsidRDefault="004E042D" w:rsidP="004E04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>
            <wp:extent cx="3838575" cy="3571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400" w:firstLine="840"/>
        <w:jc w:val="center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  <w:sz w:val="21"/>
        </w:rPr>
        <w:t xml:space="preserve">图2.14.1-1 </w:t>
      </w:r>
      <w:proofErr w:type="spellStart"/>
      <w:r>
        <w:rPr>
          <w:rFonts w:ascii="微软雅黑" w:eastAsia="微软雅黑" w:hAnsi="微软雅黑" w:cs="宋体" w:hint="eastAsia"/>
          <w:sz w:val="21"/>
        </w:rPr>
        <w:t>userbl</w:t>
      </w:r>
      <w:proofErr w:type="spellEnd"/>
      <w:r>
        <w:rPr>
          <w:rFonts w:ascii="微软雅黑" w:eastAsia="微软雅黑" w:hAnsi="微软雅黑" w:cs="宋体" w:hint="eastAsia"/>
          <w:sz w:val="21"/>
        </w:rPr>
        <w:t>模块的各个类的设计</w:t>
      </w:r>
    </w:p>
    <w:p w:rsidR="008E0E9E" w:rsidRPr="004E042D" w:rsidRDefault="008E0E9E" w:rsidP="008E0E9E">
      <w:pPr>
        <w:rPr>
          <w:rFonts w:ascii="微软雅黑" w:eastAsia="微软雅黑" w:hAnsi="微软雅黑" w:cs="宋体" w:hint="eastAsia"/>
          <w:sz w:val="21"/>
        </w:rPr>
      </w:pPr>
    </w:p>
    <w:p w:rsidR="008E0E9E" w:rsidRPr="008E0E9E" w:rsidRDefault="008E0E9E" w:rsidP="008E0E9E">
      <w:pPr>
        <w:rPr>
          <w:rFonts w:hint="eastAsia"/>
        </w:rPr>
      </w:pPr>
    </w:p>
    <w:p w:rsidR="008E0E9E" w:rsidRDefault="008E0E9E" w:rsidP="001670D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主要模块</w:t>
      </w:r>
      <w:r>
        <w:rPr>
          <w:rFonts w:hint="eastAsia"/>
        </w:rPr>
        <w:t>顺序</w:t>
      </w:r>
      <w:r>
        <w:rPr>
          <w:rFonts w:hint="eastAsia"/>
        </w:rPr>
        <w:t>图</w:t>
      </w:r>
    </w:p>
    <w:p w:rsidR="008E0E9E" w:rsidRPr="008E0E9E" w:rsidRDefault="008E0E9E" w:rsidP="008E0E9E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67325" cy="4257675"/>
            <wp:effectExtent l="0" t="0" r="9525" b="9525"/>
            <wp:docPr id="4" name="图片 4" descr="expressorder_sequ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expressorder_sequence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jc w:val="center"/>
        <w:rPr>
          <w:rFonts w:ascii="微软雅黑" w:eastAsia="微软雅黑" w:hAnsi="微软雅黑" w:cs="宋体" w:hint="eastAsia"/>
          <w:sz w:val="21"/>
          <w:szCs w:val="24"/>
        </w:rPr>
      </w:pPr>
      <w:r w:rsidRPr="008E0E9E">
        <w:rPr>
          <w:rFonts w:ascii="微软雅黑" w:eastAsia="微软雅黑" w:hAnsi="微软雅黑" w:cs="宋体" w:hint="eastAsia"/>
          <w:sz w:val="21"/>
          <w:szCs w:val="24"/>
        </w:rPr>
        <w:t xml:space="preserve">图2.1.3-1 订单创建、物流信息查询、确认收件、保存订单的顺序图 </w:t>
      </w:r>
    </w:p>
    <w:p w:rsidR="008E0E9E" w:rsidRPr="008E0E9E" w:rsidRDefault="008E0E9E" w:rsidP="008E0E9E">
      <w:pPr>
        <w:pStyle w:val="a3"/>
        <w:ind w:firstLineChars="0" w:firstLine="0"/>
        <w:rPr>
          <w:rFonts w:ascii="微软雅黑" w:eastAsia="微软雅黑" w:hAnsi="微软雅黑" w:cs="宋体" w:hint="eastAsia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4257675"/>
            <wp:effectExtent l="0" t="0" r="9525" b="9525"/>
            <wp:docPr id="3" name="图片 3" descr="expressorder_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expressorder_se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pStyle w:val="a3"/>
        <w:numPr>
          <w:ilvl w:val="0"/>
          <w:numId w:val="1"/>
        </w:numPr>
        <w:ind w:firstLineChars="0"/>
        <w:jc w:val="center"/>
        <w:rPr>
          <w:rFonts w:ascii="微软雅黑" w:eastAsia="微软雅黑" w:hAnsi="微软雅黑" w:cs="宋体" w:hint="eastAsia"/>
          <w:sz w:val="21"/>
          <w:szCs w:val="24"/>
        </w:rPr>
      </w:pPr>
      <w:r w:rsidRPr="008E0E9E">
        <w:rPr>
          <w:rFonts w:ascii="微软雅黑" w:eastAsia="微软雅黑" w:hAnsi="微软雅黑" w:cs="宋体" w:hint="eastAsia"/>
          <w:sz w:val="21"/>
          <w:szCs w:val="24"/>
        </w:rPr>
        <w:t xml:space="preserve">图2.1.3-2 设置和获得订单装车、出发、到达状态的顺序图 </w:t>
      </w:r>
    </w:p>
    <w:p w:rsidR="008E0E9E" w:rsidRPr="008E0E9E" w:rsidRDefault="008E0E9E" w:rsidP="008E0E9E">
      <w:pPr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67325" cy="4257675"/>
            <wp:effectExtent l="0" t="0" r="9525" b="9525"/>
            <wp:docPr id="9" name="图片 9" descr="car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carMan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pStyle w:val="a3"/>
        <w:numPr>
          <w:ilvl w:val="0"/>
          <w:numId w:val="1"/>
        </w:numPr>
        <w:ind w:firstLineChars="0"/>
        <w:jc w:val="center"/>
        <w:rPr>
          <w:rFonts w:ascii="微软雅黑" w:eastAsia="微软雅黑" w:hAnsi="微软雅黑" w:cs="宋体" w:hint="eastAsia"/>
          <w:sz w:val="21"/>
        </w:rPr>
      </w:pPr>
      <w:r w:rsidRPr="008E0E9E">
        <w:rPr>
          <w:rFonts w:ascii="微软雅黑" w:eastAsia="微软雅黑" w:hAnsi="微软雅黑" w:cs="宋体" w:hint="eastAsia"/>
          <w:sz w:val="21"/>
        </w:rPr>
        <w:t>图2.2.3-1 车辆增删改查的顺序图</w:t>
      </w:r>
    </w:p>
    <w:p w:rsidR="008E0E9E" w:rsidRPr="008E0E9E" w:rsidRDefault="008E0E9E" w:rsidP="008E0E9E">
      <w:pPr>
        <w:rPr>
          <w:rFonts w:ascii="微软雅黑" w:eastAsia="微软雅黑" w:hAnsi="微软雅黑" w:hint="eastAsia"/>
          <w:sz w:val="28"/>
        </w:rPr>
      </w:pPr>
    </w:p>
    <w:p w:rsidR="008E0E9E" w:rsidRPr="008E0E9E" w:rsidRDefault="008E0E9E" w:rsidP="008E0E9E">
      <w:pPr>
        <w:rPr>
          <w:rFonts w:ascii="微软雅黑" w:eastAsia="微软雅黑" w:hAnsi="微软雅黑" w:hint="eastAsia"/>
          <w:sz w:val="28"/>
        </w:rPr>
      </w:pPr>
      <w:r>
        <w:rPr>
          <w:noProof/>
        </w:rPr>
        <w:lastRenderedPageBreak/>
        <w:drawing>
          <wp:inline distT="0" distB="0" distL="0" distR="0">
            <wp:extent cx="5267325" cy="4257675"/>
            <wp:effectExtent l="0" t="0" r="9525" b="9525"/>
            <wp:docPr id="8" name="图片 8" descr="driver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driverMan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jc w:val="center"/>
        <w:rPr>
          <w:rFonts w:ascii="微软雅黑" w:eastAsia="微软雅黑" w:hAnsi="微软雅黑" w:cs="宋体" w:hint="eastAsia"/>
          <w:sz w:val="21"/>
        </w:rPr>
      </w:pPr>
      <w:r w:rsidRPr="008E0E9E">
        <w:rPr>
          <w:rFonts w:ascii="微软雅黑" w:eastAsia="微软雅黑" w:hAnsi="微软雅黑" w:cs="宋体" w:hint="eastAsia"/>
          <w:sz w:val="21"/>
        </w:rPr>
        <w:t>图2.2.3-2 司机增删改查的顺序图</w:t>
      </w:r>
    </w:p>
    <w:p w:rsidR="008E0E9E" w:rsidRDefault="008E0E9E" w:rsidP="008E0E9E">
      <w:pPr>
        <w:ind w:firstLineChars="300"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67325" cy="3524250"/>
            <wp:effectExtent l="0" t="0" r="9525" b="0"/>
            <wp:docPr id="23" name="图片 23" descr="LoadOrder_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LoadOrder_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宋体" w:hAnsi="宋体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>图2.3.3-1装车单生成、保存、查找的顺序图</w:t>
      </w:r>
    </w:p>
    <w:p w:rsidR="008E0E9E" w:rsidRDefault="008E0E9E" w:rsidP="008E0E9E">
      <w:pPr>
        <w:ind w:firstLineChars="300" w:firstLine="7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67325" cy="3524250"/>
            <wp:effectExtent l="0" t="0" r="9525" b="0"/>
            <wp:docPr id="22" name="图片 22" descr="arrivedOrder_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arrivedOrder_s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宋体" w:hAnsi="宋体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>图2.3.3-2到达单生成、保存、查找的顺序图</w:t>
      </w:r>
    </w:p>
    <w:p w:rsidR="008E0E9E" w:rsidRDefault="008E0E9E" w:rsidP="008E0E9E">
      <w:pPr>
        <w:ind w:firstLineChars="300" w:firstLine="7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67325" cy="3524250"/>
            <wp:effectExtent l="0" t="0" r="9525" b="0"/>
            <wp:docPr id="21" name="图片 21" descr="DeliveryOrder_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DeliveryOrder_s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宋体" w:hAnsi="宋体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>图2.3.3-3派件单生成、保存、查找的顺序图</w:t>
      </w:r>
    </w:p>
    <w:p w:rsidR="008E0E9E" w:rsidRDefault="008E0E9E" w:rsidP="008E0E9E">
      <w:pPr>
        <w:ind w:firstLineChars="300" w:firstLine="7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67325" cy="3914775"/>
            <wp:effectExtent l="0" t="0" r="9525" b="9525"/>
            <wp:docPr id="20" name="图片 20" descr="stockin_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stockin_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宋体" w:hAnsi="宋体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>图2.3.3-4入库单生成、保存、查找的顺序图</w:t>
      </w:r>
    </w:p>
    <w:p w:rsidR="008E0E9E" w:rsidRDefault="008E0E9E" w:rsidP="008E0E9E">
      <w:pPr>
        <w:ind w:firstLineChars="300" w:firstLine="7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67325" cy="3914775"/>
            <wp:effectExtent l="0" t="0" r="9525" b="9525"/>
            <wp:docPr id="19" name="图片 19" descr="stockout_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stockout_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ascii="微软雅黑" w:eastAsia="微软雅黑" w:hAnsi="微软雅黑" w:cs="宋体" w:hint="eastAsia"/>
          <w:sz w:val="21"/>
        </w:rPr>
      </w:pPr>
      <w:r>
        <w:rPr>
          <w:rFonts w:ascii="微软雅黑" w:eastAsia="微软雅黑" w:hAnsi="微软雅黑" w:cs="宋体" w:hint="eastAsia"/>
          <w:sz w:val="21"/>
        </w:rPr>
        <w:t>图2.3.3-5出库单生成、保存、查找的顺序图</w:t>
      </w:r>
    </w:p>
    <w:p w:rsidR="004E042D" w:rsidRDefault="004E042D" w:rsidP="004E042D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6850" cy="5505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图2.4.3-1-1库存管理的顺序图</w:t>
      </w:r>
    </w:p>
    <w:p w:rsidR="004E042D" w:rsidRDefault="004E042D" w:rsidP="004E042D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6850" cy="5505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sz w:val="21"/>
          <w:szCs w:val="21"/>
        </w:rPr>
        <w:t>图2.4.3-1-3快递入库出库的顺序图</w:t>
      </w:r>
    </w:p>
    <w:p w:rsidR="004E042D" w:rsidRDefault="004E042D" w:rsidP="004E042D">
      <w:pPr>
        <w:ind w:firstLineChars="300" w:firstLine="84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6850" cy="3552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图2.4.3-1-5警戒值设置及分区调整的顺序图</w:t>
      </w:r>
    </w:p>
    <w:p w:rsidR="004E042D" w:rsidRDefault="004E042D" w:rsidP="004E042D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4310" cy="41306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age时序图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 xml:space="preserve">图2.11.3-1 机构管理的顺序图 </w:t>
      </w:r>
    </w:p>
    <w:p w:rsidR="004E042D" w:rsidRDefault="004E042D" w:rsidP="004E042D">
      <w:pPr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lastRenderedPageBreak/>
        <w:drawing>
          <wp:inline distT="0" distB="0" distL="0" distR="0">
            <wp:extent cx="5274310" cy="41306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alary时序图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图2.12.3-1 制定薪水策略的顺序图 </w:t>
      </w:r>
    </w:p>
    <w:p w:rsidR="004E042D" w:rsidRDefault="004E042D" w:rsidP="004E042D">
      <w:pPr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5274310" cy="41306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ity时序图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图2.12.3-3 制定城市的顺序图 </w:t>
      </w:r>
    </w:p>
    <w:p w:rsidR="004E042D" w:rsidRDefault="004E042D" w:rsidP="004E042D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5276850" cy="4133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图2.12.3-5 制定价格的顺序图 </w:t>
      </w:r>
    </w:p>
    <w:p w:rsidR="004E042D" w:rsidRDefault="004E042D" w:rsidP="004E042D">
      <w:pPr>
        <w:ind w:left="426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noProof/>
          <w:sz w:val="21"/>
          <w:szCs w:val="24"/>
        </w:rPr>
        <w:lastRenderedPageBreak/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nt时序图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图2.12.3-7 制定租金的顺序图 </w:t>
      </w:r>
    </w:p>
    <w:p w:rsidR="008E0E9E" w:rsidRDefault="004E042D" w:rsidP="004E042D">
      <w:pPr>
        <w:ind w:firstLineChars="200" w:firstLine="480"/>
      </w:pPr>
      <w:r>
        <w:rPr>
          <w:noProof/>
        </w:rPr>
        <w:drawing>
          <wp:inline distT="0" distB="0" distL="0" distR="0">
            <wp:extent cx="5274310" cy="35521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pproval时序图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tabs>
          <w:tab w:val="left" w:pos="2235"/>
          <w:tab w:val="center" w:pos="4366"/>
        </w:tabs>
        <w:ind w:left="426"/>
        <w:jc w:val="left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ab/>
      </w:r>
      <w:r>
        <w:rPr>
          <w:rFonts w:ascii="微软雅黑" w:eastAsia="微软雅黑" w:hAnsi="微软雅黑" w:cs="宋体" w:hint="eastAsia"/>
          <w:szCs w:val="24"/>
        </w:rPr>
        <w:tab/>
        <w:t xml:space="preserve">图2.13.3-1 单据审批的顺序图 </w:t>
      </w:r>
    </w:p>
    <w:p w:rsidR="004E042D" w:rsidRDefault="004E042D" w:rsidP="004E042D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>
            <wp:extent cx="5276850" cy="67341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图2.14.3-1 用户管理的顺序图</w:t>
      </w:r>
    </w:p>
    <w:p w:rsidR="004E042D" w:rsidRPr="004E042D" w:rsidRDefault="004E042D" w:rsidP="004E042D">
      <w:pPr>
        <w:ind w:firstLineChars="200" w:firstLine="480"/>
        <w:rPr>
          <w:rFonts w:hint="eastAsia"/>
        </w:rPr>
      </w:pPr>
    </w:p>
    <w:p w:rsidR="008E0E9E" w:rsidRDefault="008E0E9E" w:rsidP="001670D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主要模块</w:t>
      </w:r>
      <w:r>
        <w:rPr>
          <w:rFonts w:hint="eastAsia"/>
        </w:rPr>
        <w:t>状态</w:t>
      </w:r>
      <w:r>
        <w:rPr>
          <w:rFonts w:hint="eastAsia"/>
        </w:rPr>
        <w:t>图</w:t>
      </w:r>
    </w:p>
    <w:p w:rsidR="008E0E9E" w:rsidRPr="008E0E9E" w:rsidRDefault="008E0E9E" w:rsidP="008E0E9E">
      <w:pPr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4867275" cy="3143250"/>
            <wp:effectExtent l="0" t="0" r="9525" b="0"/>
            <wp:docPr id="6" name="图片 6" descr="expre_sta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expre_state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jc w:val="center"/>
        <w:rPr>
          <w:rFonts w:ascii="微软雅黑" w:eastAsia="微软雅黑" w:hAnsi="微软雅黑" w:cs="宋体" w:hint="eastAsia"/>
          <w:sz w:val="21"/>
          <w:szCs w:val="24"/>
        </w:rPr>
      </w:pPr>
      <w:r w:rsidRPr="008E0E9E">
        <w:rPr>
          <w:rFonts w:ascii="微软雅黑" w:eastAsia="微软雅黑" w:hAnsi="微软雅黑" w:cs="宋体" w:hint="eastAsia"/>
          <w:sz w:val="21"/>
          <w:szCs w:val="24"/>
        </w:rPr>
        <w:t>图2.1.3-3 订单创建、物流信息查询、确认收件、保存订单的状态图</w:t>
      </w:r>
    </w:p>
    <w:p w:rsidR="008E0E9E" w:rsidRPr="008E0E9E" w:rsidRDefault="008E0E9E" w:rsidP="008E0E9E">
      <w:pPr>
        <w:pStyle w:val="a3"/>
        <w:ind w:firstLineChars="0" w:firstLine="0"/>
        <w:rPr>
          <w:rFonts w:ascii="微软雅黑" w:eastAsia="微软雅黑" w:hAnsi="微软雅黑" w:cs="宋体" w:hint="eastAsia"/>
          <w:sz w:val="21"/>
          <w:szCs w:val="24"/>
        </w:rPr>
      </w:pPr>
    </w:p>
    <w:p w:rsidR="008E0E9E" w:rsidRPr="008E0E9E" w:rsidRDefault="008E0E9E" w:rsidP="008E0E9E">
      <w:pPr>
        <w:rPr>
          <w:rFonts w:ascii="微软雅黑" w:eastAsia="微软雅黑" w:hAnsi="微软雅黑" w:cs="宋体" w:hint="eastAsia"/>
          <w:sz w:val="21"/>
          <w:szCs w:val="24"/>
        </w:rPr>
      </w:pPr>
      <w:r>
        <w:rPr>
          <w:noProof/>
        </w:rPr>
        <w:drawing>
          <wp:inline distT="0" distB="0" distL="0" distR="0">
            <wp:extent cx="4867275" cy="3810000"/>
            <wp:effectExtent l="0" t="0" r="9525" b="0"/>
            <wp:docPr id="5" name="图片 5" descr="expre_st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expre_state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Pr="008E0E9E" w:rsidRDefault="008E0E9E" w:rsidP="008E0E9E">
      <w:pPr>
        <w:pStyle w:val="a3"/>
        <w:ind w:firstLineChars="0" w:firstLine="0"/>
        <w:jc w:val="center"/>
        <w:rPr>
          <w:rFonts w:ascii="微软雅黑" w:eastAsia="微软雅黑" w:hAnsi="微软雅黑" w:cs="宋体" w:hint="eastAsia"/>
          <w:sz w:val="21"/>
          <w:szCs w:val="24"/>
        </w:rPr>
      </w:pPr>
      <w:r w:rsidRPr="008E0E9E">
        <w:rPr>
          <w:rFonts w:ascii="微软雅黑" w:eastAsia="微软雅黑" w:hAnsi="微软雅黑" w:cs="宋体" w:hint="eastAsia"/>
          <w:sz w:val="21"/>
          <w:szCs w:val="24"/>
        </w:rPr>
        <w:lastRenderedPageBreak/>
        <w:t>图2.1.3-4 设置和获得订单装车、出发、到达状态的状态图</w:t>
      </w:r>
    </w:p>
    <w:p w:rsidR="008E0E9E" w:rsidRPr="008E0E9E" w:rsidRDefault="008E0E9E" w:rsidP="008E0E9E">
      <w:pPr>
        <w:jc w:val="center"/>
        <w:rPr>
          <w:rFonts w:hint="eastAsia"/>
        </w:rPr>
      </w:pPr>
    </w:p>
    <w:p w:rsidR="008E0E9E" w:rsidRDefault="008E0E9E" w:rsidP="008E0E9E">
      <w:pPr>
        <w:ind w:firstLineChars="400" w:firstLine="840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drawing>
          <wp:inline distT="0" distB="0" distL="0" distR="0">
            <wp:extent cx="4714875" cy="4336578"/>
            <wp:effectExtent l="0" t="0" r="0" b="6985"/>
            <wp:docPr id="17" name="图片 17" descr="transmanage_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transmanage_sta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433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 w:hint="eastAsia"/>
          <w:sz w:val="21"/>
        </w:rPr>
        <w:t xml:space="preserve">图2.2.3-3 </w:t>
      </w:r>
      <w:proofErr w:type="spellStart"/>
      <w:r>
        <w:rPr>
          <w:rFonts w:ascii="微软雅黑" w:eastAsia="微软雅黑" w:hAnsi="微软雅黑" w:cs="宋体" w:hint="eastAsia"/>
          <w:sz w:val="21"/>
        </w:rPr>
        <w:t>transmanage</w:t>
      </w:r>
      <w:proofErr w:type="spellEnd"/>
      <w:r>
        <w:rPr>
          <w:rFonts w:ascii="微软雅黑" w:eastAsia="微软雅黑" w:hAnsi="微软雅黑" w:cs="宋体" w:hint="eastAsia"/>
          <w:sz w:val="21"/>
        </w:rPr>
        <w:t>的顺序图</w:t>
      </w:r>
    </w:p>
    <w:p w:rsidR="008E0E9E" w:rsidRDefault="008E0E9E" w:rsidP="008E0E9E">
      <w:pPr>
        <w:ind w:firstLineChars="400" w:firstLine="840"/>
        <w:rPr>
          <w:rFonts w:ascii="微软雅黑" w:eastAsia="微软雅黑" w:hAnsi="微软雅黑" w:cs="宋体" w:hint="eastAsia"/>
          <w:sz w:val="21"/>
        </w:rPr>
      </w:pPr>
    </w:p>
    <w:p w:rsidR="008E0E9E" w:rsidRDefault="008E0E9E" w:rsidP="008E0E9E">
      <w:pPr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noProof/>
          <w:sz w:val="21"/>
        </w:rPr>
        <w:lastRenderedPageBreak/>
        <w:drawing>
          <wp:inline distT="0" distB="0" distL="0" distR="0">
            <wp:extent cx="4867275" cy="3143250"/>
            <wp:effectExtent l="0" t="0" r="9525" b="0"/>
            <wp:docPr id="24" name="图片 24" descr="expre_sta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expre_state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E9E" w:rsidRDefault="008E0E9E" w:rsidP="008E0E9E">
      <w:pPr>
        <w:jc w:val="center"/>
        <w:rPr>
          <w:rFonts w:hint="eastAsia"/>
        </w:rPr>
      </w:pPr>
      <w:r>
        <w:rPr>
          <w:rFonts w:ascii="微软雅黑" w:eastAsia="微软雅黑" w:hAnsi="微软雅黑" w:cs="宋体" w:hint="eastAsia"/>
          <w:sz w:val="21"/>
        </w:rPr>
        <w:t>图2.3.3-6出库单生成、保存、查找的顺序图</w:t>
      </w:r>
    </w:p>
    <w:p w:rsidR="008E0E9E" w:rsidRPr="008E0E9E" w:rsidRDefault="008E0E9E"/>
    <w:p w:rsidR="004E042D" w:rsidRDefault="004E042D" w:rsidP="004E042D">
      <w:pPr>
        <w:ind w:firstLineChars="300" w:firstLine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6850" cy="2914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图2.4.3-1-2库存管理的状态图</w:t>
      </w:r>
    </w:p>
    <w:p w:rsidR="004E042D" w:rsidRDefault="004E042D" w:rsidP="004E042D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6850" cy="1943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图2.4.3-1-4快递入库出库的顺序图</w:t>
      </w:r>
    </w:p>
    <w:p w:rsidR="004E042D" w:rsidRDefault="004E042D" w:rsidP="004E042D">
      <w:pPr>
        <w:ind w:firstLineChars="300" w:firstLine="840"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6850" cy="1876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firstLineChars="300" w:firstLine="630"/>
        <w:jc w:val="center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sz w:val="21"/>
          <w:szCs w:val="21"/>
        </w:rPr>
        <w:t>图2.4.3-1-6警戒值设置及分区调整的顺序图</w:t>
      </w:r>
    </w:p>
    <w:p w:rsidR="004E042D" w:rsidRDefault="004E042D" w:rsidP="004E042D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4286250" cy="3314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 xml:space="preserve">图2.11.3-2 机构管理的状态图 </w:t>
      </w:r>
    </w:p>
    <w:p w:rsidR="004E042D" w:rsidRDefault="004E042D" w:rsidP="004E042D">
      <w:pPr>
        <w:ind w:left="426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>
            <wp:extent cx="4619625" cy="2352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 w:firstLineChars="900" w:firstLine="1890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图2.12.3-2 制定薪水策略的状态图 </w:t>
      </w:r>
    </w:p>
    <w:p w:rsidR="004E042D" w:rsidRDefault="004E042D" w:rsidP="004E042D">
      <w:pPr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4352925" cy="28860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图2.12.3-4 制定城市的状态图 </w:t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4305300" cy="2190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图2.12.3-6 制定价格的状态图 </w:t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noProof/>
          <w:szCs w:val="24"/>
        </w:rPr>
        <w:lastRenderedPageBreak/>
        <w:drawing>
          <wp:inline distT="0" distB="0" distL="0" distR="0">
            <wp:extent cx="4333875" cy="22098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图2.12.3-8 制定租金的状态图 </w:t>
      </w:r>
    </w:p>
    <w:p w:rsidR="004E042D" w:rsidRDefault="004E042D" w:rsidP="004E042D">
      <w:pPr>
        <w:rPr>
          <w:rFonts w:ascii="微软雅黑" w:eastAsia="微软雅黑" w:hAnsi="微软雅黑" w:cs="宋体"/>
          <w:szCs w:val="24"/>
        </w:rPr>
      </w:pPr>
      <w:bookmarkStart w:id="0" w:name="_GoBack"/>
      <w:r>
        <w:rPr>
          <w:rFonts w:ascii="微软雅黑" w:eastAsia="微软雅黑" w:hAnsi="微软雅黑" w:cs="宋体"/>
          <w:noProof/>
          <w:szCs w:val="24"/>
        </w:rPr>
        <w:drawing>
          <wp:inline distT="0" distB="0" distL="0" distR="0">
            <wp:extent cx="4352925" cy="22193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 xml:space="preserve">图2.13.3-2 单据审批的状态图 </w:t>
      </w:r>
    </w:p>
    <w:p w:rsidR="004E042D" w:rsidRPr="004E042D" w:rsidRDefault="004E042D" w:rsidP="004E042D">
      <w:pPr>
        <w:ind w:left="426"/>
        <w:jc w:val="center"/>
        <w:rPr>
          <w:rFonts w:ascii="微软雅黑" w:eastAsia="微软雅黑" w:hAnsi="微软雅黑" w:cs="宋体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CCBCAE" wp14:editId="576F5080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4476750" cy="3463290"/>
            <wp:effectExtent l="0" t="0" r="0" b="381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6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br w:type="textWrapping" w:clear="all"/>
      </w:r>
    </w:p>
    <w:p w:rsidR="004E042D" w:rsidRDefault="004E042D" w:rsidP="004E042D">
      <w:pPr>
        <w:ind w:left="426"/>
        <w:jc w:val="center"/>
        <w:rPr>
          <w:rFonts w:ascii="微软雅黑" w:eastAsia="微软雅黑" w:hAnsi="微软雅黑" w:cs="宋体" w:hint="eastAsia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图2.14.3-2 用户管理的状态图</w:t>
      </w:r>
    </w:p>
    <w:p w:rsidR="008E0E9E" w:rsidRPr="004E042D" w:rsidRDefault="008E0E9E">
      <w:pPr>
        <w:rPr>
          <w:rFonts w:hint="eastAsia"/>
        </w:rPr>
      </w:pPr>
    </w:p>
    <w:sectPr w:rsidR="008E0E9E" w:rsidRPr="004E0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525906"/>
    <w:multiLevelType w:val="singleLevel"/>
    <w:tmpl w:val="54525906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BD8"/>
    <w:rsid w:val="00154BD8"/>
    <w:rsid w:val="004E042D"/>
    <w:rsid w:val="00763EC5"/>
    <w:rsid w:val="008E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DCD9AE-78AC-406A-8C73-760410D54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E9E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E0E9E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0E9E"/>
    <w:rPr>
      <w:rFonts w:ascii="Times New Roman" w:eastAsia="黑体" w:hAnsi="Times New Roman" w:cs="Times New Roman"/>
      <w:b/>
      <w:kern w:val="44"/>
      <w:sz w:val="44"/>
      <w:szCs w:val="20"/>
    </w:rPr>
  </w:style>
  <w:style w:type="paragraph" w:styleId="a3">
    <w:name w:val="List Paragraph"/>
    <w:basedOn w:val="a"/>
    <w:uiPriority w:val="34"/>
    <w:qFormat/>
    <w:rsid w:val="008E0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29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baihe fengzhong</cp:lastModifiedBy>
  <cp:revision>2</cp:revision>
  <dcterms:created xsi:type="dcterms:W3CDTF">2015-11-07T15:40:00Z</dcterms:created>
  <dcterms:modified xsi:type="dcterms:W3CDTF">2015-11-07T15:59:00Z</dcterms:modified>
</cp:coreProperties>
</file>