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</w:rPr>
        <w:id w:val="-662397349"/>
        <w:docPartObj>
          <w:docPartGallery w:val="Cover Pages"/>
          <w:docPartUnique/>
        </w:docPartObj>
      </w:sdtPr>
      <w:sdtContent>
        <w:p w:rsidR="00585C1D" w:rsidRPr="00427CED" w:rsidRDefault="00585C1D">
          <w:pPr>
            <w:rPr>
              <w:rFonts w:ascii="微软雅黑" w:eastAsia="微软雅黑" w:hAnsi="微软雅黑"/>
              <w:color w:val="5B9BD5" w:themeColor="accen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公司"/>
                <w:id w:val="13406915"/>
                <w:placeholder>
                  <w:docPart w:val="8331C143D9324F7DA818A87B2471AB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人机交互</w:t>
                    </w:r>
                  </w:p>
                </w:tc>
              </w:sdtContent>
            </w:sdt>
          </w:tr>
          <w:tr w:rsidR="00585C1D" w:rsidRPr="00427CED" w:rsidTr="00585C1D">
            <w:tc>
              <w:tcPr>
                <w:tcW w:w="6633" w:type="dxa"/>
              </w:tcPr>
              <w:p w:rsidR="00585C1D" w:rsidRPr="00427CED" w:rsidRDefault="00585C1D" w:rsidP="00585C1D">
                <w:pPr>
                  <w:pStyle w:val="a3"/>
                  <w:spacing w:line="216" w:lineRule="auto"/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</w:pPr>
                <w:r w:rsidRPr="00427CED"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  <w:t>启发式评估报告</w:t>
                </w:r>
              </w:p>
            </w:tc>
          </w:tr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副标题"/>
                <w:id w:val="13406923"/>
                <w:placeholder>
                  <w:docPart w:val="0A7768F6B0E44C24855ED97F75E1ED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GAP物流管理系统</w:t>
                    </w:r>
                  </w:p>
                </w:tc>
              </w:sdtContent>
            </w:sdt>
          </w:tr>
        </w:tbl>
        <w:p w:rsidR="00585C1D" w:rsidRPr="00427CED" w:rsidRDefault="00585C1D">
          <w:pPr>
            <w:widowControl/>
            <w:jc w:val="left"/>
            <w:rPr>
              <w:rFonts w:ascii="微软雅黑" w:eastAsia="微软雅黑" w:hAnsi="微软雅黑"/>
              <w:color w:val="5B9BD5" w:themeColor="accent1"/>
            </w:rPr>
          </w:pPr>
          <w:r w:rsidRPr="00427CED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6509385</wp:posOffset>
                    </wp:positionV>
                    <wp:extent cx="2724150" cy="1352550"/>
                    <wp:effectExtent l="0" t="0" r="19050" b="1905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415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5C1D" w:rsidRPr="00585C1D" w:rsidRDefault="00585C1D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学院：南京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585C1D" w:rsidRPr="00585C1D" w:rsidRDefault="00585C1D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成员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孙旭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谭昕玥 田泽昱 夏志伟</w:t>
                                </w:r>
                              </w:p>
                              <w:p w:rsidR="00585C1D" w:rsidRPr="00585C1D" w:rsidRDefault="00585C1D" w:rsidP="00585C1D">
                                <w:pPr>
                                  <w:jc w:val="center"/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时间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2017年1月2日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12.55pt;width:214.5pt;height:10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" strokecolor="white [3212]">
                    <v:textbox>
                      <w:txbxContent>
                        <w:p w:rsidR="00585C1D" w:rsidRPr="00585C1D" w:rsidRDefault="00585C1D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学院：南京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585C1D" w:rsidRPr="00585C1D" w:rsidRDefault="00585C1D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成员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孙旭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 xml:space="preserve"> 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谭昕玥 田泽昱 夏志伟</w:t>
                          </w:r>
                        </w:p>
                        <w:p w:rsidR="00585C1D" w:rsidRPr="00585C1D" w:rsidRDefault="00585C1D" w:rsidP="00585C1D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时间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2017年1月2日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27CED">
            <w:rPr>
              <w:rFonts w:ascii="微软雅黑" w:eastAsia="微软雅黑" w:hAnsi="微软雅黑"/>
              <w:color w:val="5B9BD5" w:themeColor="accent1"/>
            </w:rPr>
            <w:br w:type="page"/>
          </w:r>
        </w:p>
      </w:sdtContent>
    </w:sdt>
    <w:p w:rsidR="00990A3D" w:rsidRPr="00427CED" w:rsidRDefault="00844B67" w:rsidP="00844B67">
      <w:pPr>
        <w:pStyle w:val="1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lastRenderedPageBreak/>
        <w:t>一、</w:t>
      </w:r>
      <w:r w:rsidR="00585C1D" w:rsidRPr="00427CED">
        <w:rPr>
          <w:rFonts w:ascii="微软雅黑" w:eastAsia="微软雅黑" w:hAnsi="微软雅黑" w:hint="eastAsia"/>
        </w:rPr>
        <w:t>评估环境描述</w:t>
      </w:r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 xml:space="preserve">1. </w:t>
      </w:r>
      <w:r w:rsidR="00585C1D" w:rsidRPr="00427CED">
        <w:rPr>
          <w:rFonts w:ascii="微软雅黑" w:eastAsia="微软雅黑" w:hAnsi="微软雅黑" w:hint="eastAsia"/>
        </w:rPr>
        <w:t>硬件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Windows版本：Win</w:t>
      </w:r>
      <w:r w:rsidRPr="00986376">
        <w:rPr>
          <w:rFonts w:asciiTheme="minorEastAsia" w:hAnsiTheme="minorEastAsia"/>
        </w:rPr>
        <w:t>dows 8.1 企业版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处理器</w:t>
      </w:r>
      <w:r w:rsidRPr="00986376">
        <w:rPr>
          <w:rFonts w:asciiTheme="minorEastAsia" w:hAnsiTheme="minorEastAsia" w:hint="eastAsia"/>
        </w:rPr>
        <w:t>：In</w:t>
      </w:r>
      <w:r w:rsidRPr="00986376">
        <w:rPr>
          <w:rFonts w:asciiTheme="minorEastAsia" w:hAnsiTheme="minorEastAsia"/>
        </w:rPr>
        <w:t>tel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</w:t>
      </w:r>
      <w:proofErr w:type="gramStart"/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Core</w:t>
      </w:r>
      <w:proofErr w:type="gramEnd"/>
      <w:r w:rsidRPr="00986376">
        <w:rPr>
          <w:rFonts w:asciiTheme="minorEastAsia" w:hAnsiTheme="minorEastAsia"/>
        </w:rPr>
        <w:t xml:space="preserve">(TM)i5-4200M CPU @ 2.50GHz </w:t>
      </w:r>
      <w:proofErr w:type="spellStart"/>
      <w:r w:rsidRPr="00986376">
        <w:rPr>
          <w:rFonts w:asciiTheme="minorEastAsia" w:hAnsiTheme="minorEastAsia"/>
        </w:rPr>
        <w:t>2.50GHz</w:t>
      </w:r>
      <w:proofErr w:type="spellEnd"/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安装内存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RAM</w:t>
      </w:r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:8GB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系统类型</w:t>
      </w:r>
      <w:r w:rsidRPr="00986376">
        <w:rPr>
          <w:rFonts w:asciiTheme="minorEastAsia" w:hAnsiTheme="minorEastAsia" w:hint="eastAsia"/>
        </w:rPr>
        <w:t>：64位操作系统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 xml:space="preserve">2. </w:t>
      </w:r>
      <w:r w:rsidR="00585C1D" w:rsidRPr="00427CED">
        <w:rPr>
          <w:rFonts w:ascii="微软雅黑" w:eastAsia="微软雅黑" w:hAnsi="微软雅黑" w:hint="eastAsia"/>
        </w:rPr>
        <w:t>软件版本</w:t>
      </w:r>
    </w:p>
    <w:p w:rsidR="00585C1D" w:rsidRPr="00986376" w:rsidRDefault="00585C1D" w:rsidP="00585C1D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 w:hint="eastAsia"/>
        </w:rPr>
        <w:t>GAP Exp</w:t>
      </w:r>
      <w:r w:rsidRPr="00986376">
        <w:rPr>
          <w:rFonts w:asciiTheme="minorEastAsia" w:hAnsiTheme="minorEastAsia"/>
        </w:rPr>
        <w:t>ress System</w:t>
      </w:r>
      <w:r w:rsidRPr="00986376">
        <w:rPr>
          <w:rFonts w:asciiTheme="minorEastAsia" w:hAnsiTheme="minorEastAsia" w:hint="eastAsia"/>
        </w:rPr>
        <w:t>（GAP物流管理系统）3.1</w:t>
      </w:r>
    </w:p>
    <w:p w:rsidR="006E1A14" w:rsidRPr="00986376" w:rsidRDefault="00585C1D" w:rsidP="00585C1D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/>
        </w:rPr>
        <w:t>软件采用</w:t>
      </w:r>
      <w:r w:rsidRPr="00986376">
        <w:rPr>
          <w:rFonts w:asciiTheme="minorEastAsia" w:hAnsiTheme="minorEastAsia" w:hint="eastAsia"/>
        </w:rPr>
        <w:t>C/S架构</w:t>
      </w:r>
    </w:p>
    <w:p w:rsidR="006E1A14" w:rsidRPr="00986376" w:rsidRDefault="00585C1D" w:rsidP="00585C1D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 w:hint="eastAsia"/>
        </w:rPr>
        <w:t>JAVA语言开发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RMI网络通信</w:t>
      </w:r>
    </w:p>
    <w:p w:rsidR="00585C1D" w:rsidRPr="00986376" w:rsidRDefault="00585C1D" w:rsidP="00585C1D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 w:hint="eastAsia"/>
        </w:rPr>
        <w:t>JDK 1.7.0_79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 xml:space="preserve">3. </w:t>
      </w:r>
      <w:r w:rsidR="003A1337" w:rsidRPr="00427CED">
        <w:rPr>
          <w:rFonts w:ascii="微软雅黑" w:eastAsia="微软雅黑" w:hAnsi="微软雅黑" w:hint="eastAsia"/>
        </w:rPr>
        <w:t>评估地点</w:t>
      </w:r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南京大学鼓楼校区费彝民楼</w:t>
      </w:r>
      <w:r w:rsidRPr="00986376">
        <w:rPr>
          <w:rFonts w:asciiTheme="minorEastAsia" w:hAnsiTheme="minorEastAsia" w:hint="eastAsia"/>
        </w:rPr>
        <w:t>505室</w:t>
      </w:r>
    </w:p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 xml:space="preserve">4. </w:t>
      </w:r>
      <w:r w:rsidR="003A1337" w:rsidRPr="00427CED">
        <w:rPr>
          <w:rFonts w:ascii="微软雅黑" w:eastAsia="微软雅黑" w:hAnsi="微软雅黑" w:hint="eastAsia"/>
        </w:rPr>
        <w:t>评估时间</w:t>
      </w:r>
    </w:p>
    <w:p w:rsidR="003A1337" w:rsidRPr="00986376" w:rsidRDefault="003A1337" w:rsidP="003A1337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 w:hint="eastAsia"/>
        </w:rPr>
        <w:t>2017年1月1日 18:00-</w:t>
      </w:r>
      <w:r w:rsidRPr="00986376">
        <w:rPr>
          <w:rFonts w:asciiTheme="minorEastAsia" w:hAnsiTheme="minorEastAsia"/>
        </w:rPr>
        <w:t>21</w:t>
      </w:r>
      <w:r w:rsidRPr="00986376">
        <w:rPr>
          <w:rFonts w:asciiTheme="minorEastAsia" w:hAnsiTheme="minorEastAsia" w:hint="eastAsia"/>
        </w:rPr>
        <w:t>:00</w:t>
      </w:r>
    </w:p>
    <w:p w:rsidR="003A1337" w:rsidRPr="00986376" w:rsidRDefault="003A1337" w:rsidP="003A1337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/>
        </w:rPr>
        <w:t>注</w:t>
      </w:r>
      <w:r w:rsidRPr="00986376">
        <w:rPr>
          <w:rFonts w:asciiTheme="minorEastAsia" w:hAnsiTheme="minorEastAsia" w:hint="eastAsia"/>
        </w:rPr>
        <w:t>：</w:t>
      </w:r>
      <w:r w:rsidRPr="00986376">
        <w:rPr>
          <w:rFonts w:asciiTheme="minorEastAsia" w:hAnsiTheme="minorEastAsia"/>
        </w:rPr>
        <w:t>此时间为专家使用系统并进行评估的时间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不包括后期讨论和汇总评估结果的时间</w:t>
      </w:r>
      <w:r w:rsidRPr="00986376">
        <w:rPr>
          <w:rFonts w:asciiTheme="minorEastAsia" w:hAnsiTheme="minorEastAsia" w:hint="eastAsia"/>
        </w:rPr>
        <w:t>。</w:t>
      </w:r>
    </w:p>
    <w:p w:rsidR="003A1337" w:rsidRPr="00427CED" w:rsidRDefault="00844B67" w:rsidP="00844B67">
      <w:pPr>
        <w:pStyle w:val="1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lastRenderedPageBreak/>
        <w:t>二、</w:t>
      </w:r>
      <w:r w:rsidR="003A1337" w:rsidRPr="00427CED">
        <w:rPr>
          <w:rFonts w:ascii="微软雅黑" w:eastAsia="微软雅黑" w:hAnsi="微软雅黑" w:hint="eastAsia"/>
        </w:rPr>
        <w:t>执行评估</w:t>
      </w: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>1</w:t>
      </w:r>
      <w:r w:rsidRPr="00427CED">
        <w:rPr>
          <w:rFonts w:ascii="微软雅黑" w:eastAsia="微软雅黑" w:hAnsi="微软雅黑"/>
        </w:rPr>
        <w:t xml:space="preserve">. </w:t>
      </w:r>
      <w:r w:rsidR="003A1337" w:rsidRPr="00427CED">
        <w:rPr>
          <w:rFonts w:ascii="微软雅黑" w:eastAsia="微软雅黑" w:hAnsi="微软雅黑" w:hint="eastAsia"/>
        </w:rPr>
        <w:t>评估概述</w:t>
      </w:r>
    </w:p>
    <w:p w:rsidR="003A1337" w:rsidRPr="00986376" w:rsidRDefault="003A1337" w:rsidP="003A1337">
      <w:pPr>
        <w:ind w:firstLine="360"/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评估小组由四名可用性专家组成，采用启发式评估方法，以</w:t>
      </w:r>
      <w:r w:rsidR="00427CED" w:rsidRPr="00986376">
        <w:rPr>
          <w:rFonts w:asciiTheme="minorEastAsia" w:hAnsiTheme="minorEastAsia" w:hint="eastAsia"/>
        </w:rPr>
        <w:t>一组称</w:t>
      </w:r>
      <w:r w:rsidRPr="00986376">
        <w:rPr>
          <w:rFonts w:asciiTheme="minorEastAsia" w:hAnsiTheme="minorEastAsia" w:hint="eastAsia"/>
        </w:rPr>
        <w:t>为“启发式原则”的可用性规则作为指导，评定用户界面元素是否符合这些规则，将发现的可用性问题进行列举并详细解释，最后给出修改方案。</w:t>
      </w:r>
    </w:p>
    <w:p w:rsidR="003A1337" w:rsidRPr="00427CED" w:rsidRDefault="003A1337" w:rsidP="003A1337">
      <w:pPr>
        <w:rPr>
          <w:rFonts w:ascii="微软雅黑" w:eastAsia="微软雅黑" w:hAnsi="微软雅黑" w:hint="eastAsia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 xml:space="preserve">2. </w:t>
      </w:r>
      <w:r w:rsidR="003A1337" w:rsidRPr="00427CED">
        <w:rPr>
          <w:rFonts w:ascii="微软雅黑" w:eastAsia="微软雅黑" w:hAnsi="微软雅黑" w:hint="eastAsia"/>
        </w:rPr>
        <w:t>评估步骤</w:t>
      </w:r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6452"/>
      </w:tblGrid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阶段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步骤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准备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确定可用性准则：详见6.1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确定由3-5个可用性专家组成的评估组：选定4位评估人员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计划地点、日期和每个可用性专家评估的时间：详见1.4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准备或收集材料，让评估者熟悉系统的目标和用户。将系统需求文档、用户任务等材料分发给评估者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e. 设定评估和记录的策略：基于个人，指派一个共同的记录员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评估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尝试并建立对系统概况的感知；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温习提供的材料以熟悉系统设计。按评估者认为完成用户任务时所需的操作进行实际操作；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发现并列出系统中违背可用性原则之处。列出评估注意到的所有问题，包括可能重复之处。确保清楚地描述发现了什么？在何处发现？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结果分析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回顾每个评估者记录的每个问题。确保每个问题能让所有评估者理解；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根据定义的准则评估并判定每个问题；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基于对用户的影响，判断每组问题的严重程度；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确定解决问题的建议，确保每个建议基于评估准则和设计原则。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报告汇总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汇总评估组会议的结果。每个问题有一个严重性等级，可用性观点的解释和修改建议；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用一个容易阅读和理解的报告格式，列出所有出处、目标、技术、过程和发现。评估者可根据评估原则来组织发现的问题。一定要记录系统或界面的正面特性；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确保报告包括了向项目组指导反馈的机制，以了解开发团队是如何使用这些信息的；</w:t>
            </w:r>
          </w:p>
          <w:p w:rsidR="003A1337" w:rsidRPr="00986376" w:rsidRDefault="003A133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让项目组的另一个成员审查报告，并由项目领导审定。</w:t>
            </w:r>
          </w:p>
        </w:tc>
      </w:tr>
    </w:tbl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2"/>
        <w:rPr>
          <w:rFonts w:ascii="微软雅黑" w:eastAsia="微软雅黑" w:hAnsi="微软雅黑" w:hint="eastAsia"/>
        </w:rPr>
      </w:pPr>
      <w:r w:rsidRPr="00427CED">
        <w:rPr>
          <w:rFonts w:ascii="微软雅黑" w:eastAsia="微软雅黑" w:hAnsi="微软雅黑" w:hint="eastAsia"/>
        </w:rPr>
        <w:lastRenderedPageBreak/>
        <w:t>3.</w:t>
      </w:r>
      <w:r w:rsidRPr="00427CED">
        <w:rPr>
          <w:rFonts w:ascii="微软雅黑" w:eastAsia="微软雅黑" w:hAnsi="微软雅黑"/>
        </w:rPr>
        <w:t xml:space="preserve"> </w:t>
      </w:r>
      <w:r w:rsidR="00F37E87" w:rsidRPr="00427CED">
        <w:rPr>
          <w:rFonts w:ascii="微软雅黑" w:eastAsia="微软雅黑" w:hAnsi="微软雅黑" w:hint="eastAsia"/>
        </w:rPr>
        <w:t>相关规则</w:t>
      </w:r>
    </w:p>
    <w:p w:rsidR="003A1337" w:rsidRPr="00427CED" w:rsidRDefault="00844B67" w:rsidP="00844B67">
      <w:pPr>
        <w:pStyle w:val="3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>3.1</w:t>
      </w:r>
      <w:r w:rsidR="00F37E87" w:rsidRPr="00427CED">
        <w:rPr>
          <w:rFonts w:ascii="微软雅黑" w:eastAsia="微软雅黑" w:hAnsi="微软雅黑" w:hint="eastAsia"/>
        </w:rPr>
        <w:t>启发式规则</w:t>
      </w:r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6872"/>
      </w:tblGrid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编号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启发式规则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系统状态的可视性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系统应与真实世界相符合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用户的控制权及自主权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一致性和标准化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依赖识别而非记忆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使用的灵活性及有效性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审美感和最小化设计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帮助及文档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>3.2</w:t>
      </w:r>
      <w:r w:rsidR="00F37E87" w:rsidRPr="00427CED">
        <w:rPr>
          <w:rFonts w:ascii="微软雅黑" w:eastAsia="微软雅黑" w:hAnsi="微软雅黑" w:hint="eastAsia"/>
        </w:rPr>
        <w:t>可用性问题的严重程度等级</w:t>
      </w:r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F37E8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F37E8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次要，</w:t>
            </w:r>
            <w:r w:rsidRPr="00986376">
              <w:rPr>
                <w:rFonts w:asciiTheme="minorEastAsia" w:eastAsiaTheme="minorEastAsia" w:hAnsiTheme="minorEastAsia"/>
                <w:sz w:val="21"/>
                <w:szCs w:val="21"/>
              </w:rPr>
              <w:t>造成较小的困难</w:t>
            </w: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，优先级较低</w:t>
            </w:r>
          </w:p>
        </w:tc>
      </w:tr>
      <w:tr w:rsidR="00F37E8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中等，造成使用方面的一些问题或使用户受挫，不过能够解决，优先级中等</w:t>
            </w:r>
          </w:p>
        </w:tc>
      </w:tr>
      <w:tr w:rsidR="00F37E8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重要，严重影响用户使用，用户会失败或遇到很大的困难，优先级较高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t>3.3</w:t>
      </w:r>
      <w:r w:rsidR="00F37E87" w:rsidRPr="00427CED">
        <w:rPr>
          <w:rFonts w:ascii="微软雅黑" w:eastAsia="微软雅黑" w:hAnsi="微软雅黑"/>
        </w:rPr>
        <w:t>问题修改的难易</w:t>
      </w:r>
      <w:r w:rsidR="00F37E87" w:rsidRPr="00427CED">
        <w:rPr>
          <w:rFonts w:ascii="微软雅黑" w:eastAsia="微软雅黑" w:hAnsi="微软雅黑"/>
        </w:rPr>
        <w:t>程度等级</w:t>
      </w:r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844B6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844B6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问题非常容易修复。在下一次版本发布之前可以由一个项目组成员完成</w:t>
            </w:r>
          </w:p>
        </w:tc>
      </w:tr>
      <w:tr w:rsidR="00844B6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问题容易修复。涉及到特定界面元素，有明确解决方案</w:t>
            </w:r>
          </w:p>
        </w:tc>
      </w:tr>
      <w:tr w:rsidR="00844B6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问题修复有些困难。涉及界面的很多方面，需要整个项目组成员来完成或者解决方案尚不明确</w:t>
            </w:r>
          </w:p>
        </w:tc>
      </w:tr>
      <w:tr w:rsidR="00844B67" w:rsidRPr="00986376" w:rsidTr="00132460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1"/>
        <w:rPr>
          <w:rFonts w:ascii="微软雅黑" w:eastAsia="微软雅黑" w:hAnsi="微软雅黑"/>
        </w:rPr>
      </w:pPr>
      <w:r w:rsidRPr="00427CED">
        <w:rPr>
          <w:rFonts w:ascii="微软雅黑" w:eastAsia="微软雅黑" w:hAnsi="微软雅黑" w:hint="eastAsia"/>
        </w:rPr>
        <w:lastRenderedPageBreak/>
        <w:t>三、</w:t>
      </w:r>
      <w:r w:rsidR="00F37E87" w:rsidRPr="00427CED">
        <w:rPr>
          <w:rFonts w:ascii="微软雅黑" w:eastAsia="微软雅黑" w:hAnsi="微软雅黑" w:hint="eastAsia"/>
        </w:rPr>
        <w:t>评估人员数据</w:t>
      </w:r>
    </w:p>
    <w:p w:rsidR="00F37E87" w:rsidRPr="00986376" w:rsidRDefault="00F37E87" w:rsidP="00F37E87">
      <w:pPr>
        <w:rPr>
          <w:rFonts w:asciiTheme="minorEastAsia" w:hAnsiTheme="minorEastAsia" w:hint="eastAsia"/>
        </w:rPr>
      </w:pPr>
      <w:r w:rsidRPr="00986376">
        <w:rPr>
          <w:rFonts w:asciiTheme="minorEastAsia" w:hAnsiTheme="minorEastAsia"/>
        </w:rPr>
        <w:t>评估小组由四名可用性专家组成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均为软件工程专业本科三年级学生</w:t>
      </w:r>
      <w:r w:rsidRPr="00986376">
        <w:rPr>
          <w:rFonts w:asciiTheme="minorEastAsia" w:hAnsiTheme="minorEastAsia" w:hint="eastAsia"/>
        </w:rPr>
        <w:t>。</w:t>
      </w:r>
    </w:p>
    <w:tbl>
      <w:tblPr>
        <w:tblStyle w:val="a5"/>
        <w:tblW w:w="8212" w:type="dxa"/>
        <w:jc w:val="center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531"/>
      </w:tblGrid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用户编号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年龄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描述</w:t>
            </w:r>
          </w:p>
        </w:tc>
      </w:tr>
      <w:tr w:rsidR="00F37E87" w:rsidRPr="00986376" w:rsidTr="00F37E87">
        <w:trPr>
          <w:trHeight w:val="287"/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对Mac较为熟悉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13246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F37E87" w:rsidP="00844B67">
      <w:pPr>
        <w:pStyle w:val="1"/>
        <w:rPr>
          <w:rFonts w:ascii="微软雅黑" w:eastAsia="微软雅黑" w:hAnsi="微软雅黑" w:hint="eastAsia"/>
        </w:rPr>
      </w:pPr>
      <w:r w:rsidRPr="00427CED">
        <w:rPr>
          <w:rFonts w:ascii="微软雅黑" w:eastAsia="微软雅黑" w:hAnsi="微软雅黑"/>
        </w:rPr>
        <w:t>四</w:t>
      </w:r>
      <w:r w:rsidRPr="00427CED">
        <w:rPr>
          <w:rFonts w:ascii="微软雅黑" w:eastAsia="微软雅黑" w:hAnsi="微软雅黑" w:hint="eastAsia"/>
        </w:rPr>
        <w:t>、</w:t>
      </w:r>
      <w:r w:rsidRPr="00427CED">
        <w:rPr>
          <w:rFonts w:ascii="微软雅黑" w:eastAsia="微软雅黑" w:hAnsi="微软雅黑"/>
        </w:rPr>
        <w:t>评估结果</w:t>
      </w:r>
      <w:bookmarkStart w:id="0" w:name="_GoBack"/>
      <w:bookmarkEnd w:id="0"/>
    </w:p>
    <w:sectPr w:rsidR="00F37E87" w:rsidRPr="00427CED" w:rsidSect="00585C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51D"/>
    <w:multiLevelType w:val="multilevel"/>
    <w:tmpl w:val="E5CE9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040D02"/>
    <w:multiLevelType w:val="hybridMultilevel"/>
    <w:tmpl w:val="9CDE9690"/>
    <w:lvl w:ilvl="0" w:tplc="1AC8E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96DDD"/>
    <w:multiLevelType w:val="hybridMultilevel"/>
    <w:tmpl w:val="8F6A7D88"/>
    <w:lvl w:ilvl="0" w:tplc="D4EA9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9"/>
    <w:rsid w:val="003A1337"/>
    <w:rsid w:val="00427CED"/>
    <w:rsid w:val="00585C1D"/>
    <w:rsid w:val="006E1A14"/>
    <w:rsid w:val="007836F9"/>
    <w:rsid w:val="00844B67"/>
    <w:rsid w:val="00986376"/>
    <w:rsid w:val="00990A3D"/>
    <w:rsid w:val="00DD0338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8AB0F-9285-4C0F-8E6A-DF25E6F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85C1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85C1D"/>
    <w:rPr>
      <w:kern w:val="0"/>
      <w:sz w:val="22"/>
    </w:rPr>
  </w:style>
  <w:style w:type="paragraph" w:styleId="a4">
    <w:name w:val="List Paragraph"/>
    <w:basedOn w:val="a"/>
    <w:uiPriority w:val="34"/>
    <w:qFormat/>
    <w:rsid w:val="00585C1D"/>
    <w:pPr>
      <w:ind w:firstLineChars="200" w:firstLine="420"/>
    </w:pPr>
  </w:style>
  <w:style w:type="table" w:styleId="a5">
    <w:name w:val="Table Grid"/>
    <w:basedOn w:val="a1"/>
    <w:qFormat/>
    <w:rsid w:val="003A13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44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4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B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31C143D9324F7DA818A87B2471A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6BE572-68BF-4D55-87CC-7BEBE18A05D1}"/>
      </w:docPartPr>
      <w:docPartBody>
        <w:p w:rsidR="00000000" w:rsidRDefault="00F41671" w:rsidP="00F41671">
          <w:pPr>
            <w:pStyle w:val="8331C143D9324F7DA818A87B2471AB0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A7768F6B0E44C24855ED97F75E1ED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E96842-A802-4832-B55E-96F3D1C3AB46}"/>
      </w:docPartPr>
      <w:docPartBody>
        <w:p w:rsidR="00000000" w:rsidRDefault="00F41671" w:rsidP="00F41671">
          <w:pPr>
            <w:pStyle w:val="0A7768F6B0E44C24855ED97F75E1ED6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71"/>
    <w:rsid w:val="00A01EE5"/>
    <w:rsid w:val="00F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1C143D9324F7DA818A87B2471AB0B">
    <w:name w:val="8331C143D9324F7DA818A87B2471AB0B"/>
    <w:rsid w:val="00F41671"/>
    <w:pPr>
      <w:widowControl w:val="0"/>
      <w:jc w:val="both"/>
    </w:pPr>
  </w:style>
  <w:style w:type="paragraph" w:customStyle="1" w:styleId="1514A87B39A54CD19E7C84B3951C5B0F">
    <w:name w:val="1514A87B39A54CD19E7C84B3951C5B0F"/>
    <w:rsid w:val="00F41671"/>
    <w:pPr>
      <w:widowControl w:val="0"/>
      <w:jc w:val="both"/>
    </w:pPr>
  </w:style>
  <w:style w:type="paragraph" w:customStyle="1" w:styleId="0A7768F6B0E44C24855ED97F75E1ED61">
    <w:name w:val="0A7768F6B0E44C24855ED97F75E1ED61"/>
    <w:rsid w:val="00F41671"/>
    <w:pPr>
      <w:widowControl w:val="0"/>
      <w:jc w:val="both"/>
    </w:pPr>
  </w:style>
  <w:style w:type="paragraph" w:customStyle="1" w:styleId="287358FF827549A193F054E833289875">
    <w:name w:val="287358FF827549A193F054E833289875"/>
    <w:rsid w:val="00F41671"/>
    <w:pPr>
      <w:widowControl w:val="0"/>
      <w:jc w:val="both"/>
    </w:pPr>
  </w:style>
  <w:style w:type="paragraph" w:customStyle="1" w:styleId="1A20D49AE81343889742605BC5F43A81">
    <w:name w:val="1A20D49AE81343889742605BC5F43A81"/>
    <w:rsid w:val="00F416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247</Words>
  <Characters>1414</Characters>
  <Application>Microsoft Office Word</Application>
  <DocSecurity>0</DocSecurity>
  <Lines>11</Lines>
  <Paragraphs>3</Paragraphs>
  <ScaleCrop>false</ScaleCrop>
  <Company>人机交互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GAP物流管理系统</dc:subject>
  <dc:creator>xu sun</dc:creator>
  <cp:keywords/>
  <dc:description/>
  <cp:lastModifiedBy>xu sun</cp:lastModifiedBy>
  <cp:revision>7</cp:revision>
  <dcterms:created xsi:type="dcterms:W3CDTF">2017-01-02T14:38:00Z</dcterms:created>
  <dcterms:modified xsi:type="dcterms:W3CDTF">2017-01-02T15:14:00Z</dcterms:modified>
</cp:coreProperties>
</file>