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/>
          <w:color w:val="4472C4" w:themeColor="accent5"/>
        </w:rPr>
        <w:t>V1.0</w:t>
      </w:r>
    </w:p>
    <w:p w:rsidR="00D750FF" w:rsidRPr="00D750FF" w:rsidRDefault="00D750FF">
      <w:pPr>
        <w:rPr>
          <w:rFonts w:ascii="微软雅黑" w:eastAsia="微软雅黑" w:hAnsi="微软雅黑"/>
          <w:sz w:val="84"/>
          <w:szCs w:val="84"/>
        </w:rPr>
      </w:pPr>
      <w:r w:rsidRPr="00D750FF">
        <w:rPr>
          <w:rFonts w:ascii="微软雅黑" w:eastAsia="微软雅黑" w:hAnsi="微软雅黑"/>
          <w:sz w:val="84"/>
          <w:szCs w:val="84"/>
        </w:rPr>
        <w:t>目标模型</w:t>
      </w: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 w:hint="eastAsia"/>
          <w:color w:val="4472C4" w:themeColor="accent5"/>
        </w:rPr>
        <w:t>(含问题分析)</w:t>
      </w: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50253F" w:rsidRDefault="0050253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Default="00D750FF">
      <w:pPr>
        <w:rPr>
          <w:rFonts w:ascii="微软雅黑" w:eastAsia="微软雅黑" w:hAnsi="微软雅黑"/>
        </w:rPr>
      </w:pP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/>
          <w:color w:val="4472C4" w:themeColor="accent5"/>
        </w:rPr>
        <w:t>团队名称：猪圈小组</w:t>
      </w: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 w:hint="eastAsia"/>
          <w:color w:val="4472C4" w:themeColor="accent5"/>
        </w:rPr>
        <w:t>团队成员：孙旭，谭昕玥，田泽昱，夏志伟</w:t>
      </w:r>
    </w:p>
    <w:p w:rsidR="00D750FF" w:rsidRPr="00D96B6A" w:rsidRDefault="00D750FF">
      <w:pPr>
        <w:rPr>
          <w:rFonts w:ascii="微软雅黑" w:eastAsia="微软雅黑" w:hAnsi="微软雅黑"/>
          <w:color w:val="4472C4" w:themeColor="accent5"/>
        </w:rPr>
      </w:pPr>
      <w:r w:rsidRPr="00D96B6A">
        <w:rPr>
          <w:rFonts w:ascii="微软雅黑" w:eastAsia="微软雅黑" w:hAnsi="微软雅黑"/>
          <w:color w:val="4472C4" w:themeColor="accent5"/>
        </w:rPr>
        <w:t>完成日期</w:t>
      </w:r>
      <w:r w:rsidRPr="00D96B6A">
        <w:rPr>
          <w:rFonts w:ascii="微软雅黑" w:eastAsia="微软雅黑" w:hAnsi="微软雅黑" w:hint="eastAsia"/>
          <w:color w:val="4472C4" w:themeColor="accent5"/>
        </w:rPr>
        <w:t>：</w:t>
      </w:r>
    </w:p>
    <w:p w:rsidR="00D96B6A" w:rsidRDefault="00D96B6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925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F84" w:rsidRDefault="00A33F84">
          <w:pPr>
            <w:pStyle w:val="TOC"/>
          </w:pPr>
          <w:r>
            <w:rPr>
              <w:lang w:val="zh-CN"/>
            </w:rPr>
            <w:t>目录</w:t>
          </w:r>
        </w:p>
        <w:p w:rsidR="00984F73" w:rsidRDefault="00A33F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7643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_Toc462476439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问题分析过程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问题及业务需求描述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不明确的问题描述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5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问题解决方案描述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7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8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解决方案的边界和约束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_Toc462476448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解决方案边界——问题的用例图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目标分析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高层目标模型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目标精化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主体分配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操作实现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01543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非功能需求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D96B6A" w:rsidRPr="000E7937" w:rsidRDefault="00A33F84" w:rsidP="000E7937">
          <w:pPr>
            <w:rPr>
              <w:rStyle w:val="a4"/>
              <w:i w:val="0"/>
              <w:i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96B6A" w:rsidTr="000E7937">
        <w:tc>
          <w:tcPr>
            <w:tcW w:w="169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修改人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修改时间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简要描述</w:t>
            </w:r>
          </w:p>
        </w:tc>
      </w:tr>
      <w:tr w:rsidR="00D96B6A" w:rsidTr="00D96B6A">
        <w:tc>
          <w:tcPr>
            <w:tcW w:w="169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孙旭</w:t>
            </w:r>
          </w:p>
        </w:tc>
        <w:tc>
          <w:tcPr>
            <w:tcW w:w="127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2016-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9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20</w:t>
            </w:r>
          </w:p>
        </w:tc>
        <w:tc>
          <w:tcPr>
            <w:tcW w:w="5324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初稿</w:t>
            </w:r>
          </w:p>
        </w:tc>
      </w:tr>
    </w:tbl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br w:type="page"/>
      </w:r>
    </w:p>
    <w:p w:rsidR="00A33F84" w:rsidRPr="00A33F84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0" w:name="_Toc46247643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引言</w:t>
      </w:r>
      <w:bookmarkEnd w:id="0"/>
    </w:p>
    <w:p w:rsidR="009F68E9" w:rsidRPr="00A33F84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" w:name="_Toc46247644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1.1 </w:t>
      </w:r>
      <w:r w:rsidR="009F68E9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编制目的</w:t>
      </w:r>
      <w:bookmarkEnd w:id="1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本文档为目标分析（含问题分析）的过程成果，在问题分析的基础上运用面向目标的需求工程方法，确定各级别目标，最终建立目标模型。</w:t>
      </w:r>
    </w:p>
    <w:p w:rsidR="009F68E9" w:rsidRP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2" w:name="_Toc46247644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1.2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参考文献</w:t>
      </w:r>
      <w:bookmarkEnd w:id="2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丁二玉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.《需求工程——软件建模与分析》 （第二版）</w:t>
      </w:r>
    </w:p>
    <w:p w:rsidR="009F68E9" w:rsidRDefault="009F68E9" w:rsidP="009F68E9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9F68E9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3" w:name="_Toc46247644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问题分析过程</w:t>
      </w:r>
      <w:bookmarkEnd w:id="3"/>
    </w:p>
    <w:p w:rsidR="004F0BFA" w:rsidRDefault="009F68E9" w:rsidP="004F0BFA">
      <w:pPr>
        <w:pStyle w:val="2"/>
        <w:numPr>
          <w:ilvl w:val="1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4" w:name="_Toc462476443"/>
      <w:r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4"/>
    </w:p>
    <w:p w:rsidR="004F0BFA" w:rsidRDefault="004F0BFA" w:rsidP="004F0BFA">
      <w:pPr>
        <w:pStyle w:val="2"/>
        <w:numPr>
          <w:ilvl w:val="2"/>
          <w:numId w:val="1"/>
        </w:numPr>
        <w:rPr>
          <w:rFonts w:ascii="微软雅黑" w:eastAsia="微软雅黑" w:hAnsi="微软雅黑"/>
        </w:rPr>
      </w:pPr>
      <w:bookmarkStart w:id="5" w:name="_Toc462476444"/>
      <w:r w:rsidRPr="004F0BFA">
        <w:rPr>
          <w:rFonts w:ascii="微软雅黑" w:eastAsia="微软雅黑" w:hAnsi="微软雅黑" w:hint="eastAsia"/>
        </w:rPr>
        <w:t>问题列表</w:t>
      </w:r>
      <w:bookmarkEnd w:id="5"/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P1：卖家找不到合适的买家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P2：买家找不到合适的车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P3：交易不够透明，担心有中间商赚差价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P4：对于个人来说，交易流程太麻烦</w:t>
      </w:r>
    </w:p>
    <w:p w:rsidR="00B45466" w:rsidRPr="002410C8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6" w:name="_Toc462476445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2.1.1</w:t>
      </w:r>
      <w:r w:rsidR="00B45466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</w:t>
      </w:r>
      <w:r w:rsidR="00F76CD5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及业务</w:t>
      </w:r>
      <w:r w:rsidR="00817126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需求描述</w:t>
      </w:r>
      <w:bookmarkEnd w:id="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6316"/>
      </w:tblGrid>
      <w:tr w:rsidR="002410C8" w:rsidTr="00576D4B">
        <w:trPr>
          <w:jc w:val="center"/>
        </w:trPr>
        <w:tc>
          <w:tcPr>
            <w:tcW w:w="1575" w:type="dxa"/>
            <w:shd w:val="clear" w:color="auto" w:fill="BDD6EE" w:themeFill="accent1" w:themeFillTint="66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316" w:type="dxa"/>
            <w:shd w:val="clear" w:color="auto" w:fill="BDD6EE" w:themeFill="accent1" w:themeFillTint="66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ID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P1（示例，不一定正确）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关联着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买车方无法获知二手车出售信息</w:t>
            </w:r>
          </w:p>
        </w:tc>
      </w:tr>
      <w:tr w:rsidR="002410C8" w:rsidTr="00576D4B">
        <w:trPr>
          <w:jc w:val="center"/>
        </w:trPr>
        <w:tc>
          <w:tcPr>
            <w:tcW w:w="1575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316" w:type="dxa"/>
          </w:tcPr>
          <w:p w:rsidR="002410C8" w:rsidRDefault="002410C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买车方无法买到理想的二手车；卖车方无法找到合适的买家而卖不出车</w:t>
            </w:r>
          </w:p>
        </w:tc>
      </w:tr>
      <w:tr w:rsidR="004559DC" w:rsidTr="00576D4B">
        <w:trPr>
          <w:jc w:val="center"/>
        </w:trPr>
        <w:tc>
          <w:tcPr>
            <w:tcW w:w="1575" w:type="dxa"/>
          </w:tcPr>
          <w:p w:rsidR="004559DC" w:rsidRDefault="004559DC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316" w:type="dxa"/>
          </w:tcPr>
          <w:p w:rsidR="004559DC" w:rsidRDefault="004559DC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。。。</w:t>
            </w:r>
          </w:p>
        </w:tc>
      </w:tr>
    </w:tbl>
    <w:p w:rsidR="002410C8" w:rsidRPr="002410C8" w:rsidRDefault="002410C8" w:rsidP="002410C8">
      <w:pPr>
        <w:widowControl/>
        <w:ind w:left="420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B45466" w:rsidRPr="00A33F84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7" w:name="_Toc462476446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2.1.2</w:t>
      </w:r>
      <w:r>
        <w:rPr>
          <w:rStyle w:val="a4"/>
          <w:rFonts w:ascii="微软雅黑" w:eastAsia="微软雅黑" w:hAnsi="微软雅黑"/>
          <w:i w:val="0"/>
          <w:iCs w:val="0"/>
          <w:color w:val="auto"/>
        </w:rPr>
        <w:t xml:space="preserve"> </w:t>
      </w:r>
      <w:r w:rsidR="00B45466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不明确</w:t>
      </w:r>
      <w:r w:rsidR="00BC6550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的</w:t>
      </w:r>
      <w:r w:rsidR="00B45466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</w:t>
      </w:r>
      <w:r w:rsidR="00F228D7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题描述</w:t>
      </w:r>
      <w:bookmarkEnd w:id="7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77056A" w:rsidTr="00576D4B">
        <w:trPr>
          <w:jc w:val="center"/>
        </w:trPr>
        <w:tc>
          <w:tcPr>
            <w:tcW w:w="1575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316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316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 xml:space="preserve">P3 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316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316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316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交易不够透明，担心有中间商赚取差价</w:t>
            </w:r>
          </w:p>
        </w:tc>
      </w:tr>
      <w:tr w:rsidR="0077056A" w:rsidTr="00576D4B">
        <w:trPr>
          <w:jc w:val="center"/>
        </w:trPr>
        <w:tc>
          <w:tcPr>
            <w:tcW w:w="157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分析结果</w:t>
            </w:r>
          </w:p>
        </w:tc>
        <w:tc>
          <w:tcPr>
            <w:tcW w:w="6316" w:type="dxa"/>
          </w:tcPr>
          <w:p w:rsidR="0077056A" w:rsidRDefault="003D1550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明确内在原因后，决定保留该问题</w:t>
            </w:r>
          </w:p>
        </w:tc>
      </w:tr>
      <w:tr w:rsidR="004B60CD" w:rsidTr="00576D4B">
        <w:trPr>
          <w:jc w:val="center"/>
        </w:trPr>
        <w:tc>
          <w:tcPr>
            <w:tcW w:w="1575" w:type="dxa"/>
          </w:tcPr>
          <w:p w:rsidR="004B60CD" w:rsidRDefault="004B60CD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简述原因</w:t>
            </w:r>
          </w:p>
        </w:tc>
        <w:tc>
          <w:tcPr>
            <w:tcW w:w="6316" w:type="dxa"/>
          </w:tcPr>
          <w:p w:rsidR="004B60CD" w:rsidRDefault="0029579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内在原因主要是信息交流不畅通导致的不信任问题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对此可以提出解决方案</w:t>
            </w:r>
          </w:p>
        </w:tc>
      </w:tr>
      <w:tr w:rsidR="004559DC" w:rsidTr="006A547B">
        <w:trPr>
          <w:jc w:val="center"/>
        </w:trPr>
        <w:tc>
          <w:tcPr>
            <w:tcW w:w="7891" w:type="dxa"/>
            <w:gridSpan w:val="2"/>
          </w:tcPr>
          <w:p w:rsidR="004559DC" w:rsidRDefault="004559DC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731FB0FC" wp14:editId="21D5AAC3">
                  <wp:extent cx="5274310" cy="42119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shbone Diagram- Diagram Shows Cause and Effec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1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178" w:rsidRPr="001B1178" w:rsidRDefault="001B1178" w:rsidP="001B1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9B75EC" w:rsidTr="00D82B72">
        <w:trPr>
          <w:jc w:val="center"/>
        </w:trPr>
        <w:tc>
          <w:tcPr>
            <w:tcW w:w="1575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316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9B75EC" w:rsidTr="00D82B72">
        <w:trPr>
          <w:jc w:val="center"/>
        </w:trPr>
        <w:tc>
          <w:tcPr>
            <w:tcW w:w="1575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31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P4</w:t>
            </w:r>
          </w:p>
        </w:tc>
      </w:tr>
      <w:tr w:rsidR="009B75EC" w:rsidTr="00D82B72">
        <w:trPr>
          <w:jc w:val="center"/>
        </w:trPr>
        <w:tc>
          <w:tcPr>
            <w:tcW w:w="1575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31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9B75EC" w:rsidTr="00D82B72">
        <w:trPr>
          <w:jc w:val="center"/>
        </w:trPr>
        <w:tc>
          <w:tcPr>
            <w:tcW w:w="1575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31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9B75EC" w:rsidTr="00D82B72">
        <w:trPr>
          <w:jc w:val="center"/>
        </w:trPr>
        <w:tc>
          <w:tcPr>
            <w:tcW w:w="1575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31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对于个人来说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交易流程太麻烦</w:t>
            </w:r>
          </w:p>
        </w:tc>
      </w:tr>
      <w:tr w:rsidR="009B75EC" w:rsidTr="00D82B72">
        <w:trPr>
          <w:jc w:val="center"/>
        </w:trPr>
        <w:tc>
          <w:tcPr>
            <w:tcW w:w="1575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分析结果</w:t>
            </w:r>
          </w:p>
        </w:tc>
        <w:tc>
          <w:tcPr>
            <w:tcW w:w="6316" w:type="dxa"/>
          </w:tcPr>
          <w:p w:rsidR="009B75EC" w:rsidRDefault="001A4839" w:rsidP="001A4839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保留</w:t>
            </w:r>
            <w:r w:rsidR="009114D5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该</w:t>
            </w:r>
            <w:r w:rsidR="00AA0943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</w:tr>
      <w:tr w:rsidR="009B75EC" w:rsidTr="00D82B72">
        <w:trPr>
          <w:jc w:val="center"/>
        </w:trPr>
        <w:tc>
          <w:tcPr>
            <w:tcW w:w="1575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简述原因</w:t>
            </w:r>
          </w:p>
        </w:tc>
        <w:tc>
          <w:tcPr>
            <w:tcW w:w="6316" w:type="dxa"/>
          </w:tcPr>
          <w:p w:rsidR="009B75EC" w:rsidRDefault="00412FF7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原因主要在于交易过程繁琐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步骤多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个人进行交易会由于对流程不熟悉而浪费大量时间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可以对部分问题提出解决方案</w:t>
            </w:r>
          </w:p>
        </w:tc>
      </w:tr>
      <w:tr w:rsidR="004559DC" w:rsidTr="009E696E">
        <w:trPr>
          <w:jc w:val="center"/>
        </w:trPr>
        <w:tc>
          <w:tcPr>
            <w:tcW w:w="7891" w:type="dxa"/>
            <w:gridSpan w:val="2"/>
          </w:tcPr>
          <w:p w:rsidR="004559DC" w:rsidRDefault="00745C4E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>
                  <wp:extent cx="5274310" cy="362267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shbone Diagram- Diagram Shows Cause and Effe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8" w:name="_GoBack"/>
        <w:bookmarkEnd w:id="8"/>
      </w:tr>
    </w:tbl>
    <w:p w:rsidR="002410C8" w:rsidRPr="009B75EC" w:rsidRDefault="002410C8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2410C8" w:rsidRPr="002410C8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9" w:name="_Toc462476447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2.2 </w:t>
      </w:r>
      <w:r w:rsidR="002410C8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问题解决方案描述</w:t>
      </w:r>
      <w:bookmarkEnd w:id="9"/>
    </w:p>
    <w:tbl>
      <w:tblPr>
        <w:tblStyle w:val="a5"/>
        <w:tblW w:w="0" w:type="auto"/>
        <w:tblInd w:w="405" w:type="dxa"/>
        <w:tblLook w:val="04A0" w:firstRow="1" w:lastRow="0" w:firstColumn="1" w:lastColumn="0" w:noHBand="0" w:noVBand="1"/>
      </w:tblPr>
      <w:tblGrid>
        <w:gridCol w:w="1717"/>
        <w:gridCol w:w="6174"/>
      </w:tblGrid>
      <w:tr w:rsidR="00D3371A" w:rsidTr="00623186">
        <w:tc>
          <w:tcPr>
            <w:tcW w:w="1717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174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解决方案1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</w:t>
            </w:r>
            <w:r w:rsidR="00623186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</w:t>
            </w:r>
            <w:r w:rsidR="00623186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解决方案2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23186" w:rsidTr="00623186">
        <w:tc>
          <w:tcPr>
            <w:tcW w:w="1717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（见p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</w:tbl>
    <w:p w:rsidR="002410C8" w:rsidRPr="002410C8" w:rsidRDefault="002410C8" w:rsidP="002410C8">
      <w:pPr>
        <w:pStyle w:val="a6"/>
        <w:widowControl/>
        <w:ind w:left="405" w:firstLineChars="0" w:firstLine="0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687BEC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0" w:name="_Toc462476448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</w:t>
      </w:r>
      <w:r w:rsidR="00623186" w:rsidRPr="00687BEC">
        <w:rPr>
          <w:rStyle w:val="a4"/>
          <w:rFonts w:ascii="微软雅黑" w:eastAsia="微软雅黑" w:hAnsi="微软雅黑"/>
          <w:i w:val="0"/>
          <w:iCs w:val="0"/>
          <w:color w:val="auto"/>
        </w:rPr>
        <w:t>解决</w:t>
      </w:r>
      <w:r w:rsidR="00623186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方案的边界和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约束</w:t>
      </w:r>
      <w:bookmarkEnd w:id="10"/>
    </w:p>
    <w:p w:rsidR="00687BEC" w:rsidRP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1" w:name="_Toc46247644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2.3.1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解决方案边界——问题的用例图</w:t>
      </w:r>
      <w:bookmarkEnd w:id="11"/>
    </w:p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（见P102）</w:t>
      </w:r>
    </w:p>
    <w:p w:rsid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2" w:name="_Toc46247645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2.3.2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解决方案的约束</w:t>
      </w:r>
      <w:bookmarkEnd w:id="12"/>
    </w:p>
    <w:p w:rsidR="00687BEC" w:rsidRP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（见P104）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7BEC" w:rsidTr="00687BEC"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约束源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Default="00A225CD" w:rsidP="00960F7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3" w:name="_Toc46247645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目标分析</w:t>
      </w:r>
      <w:bookmarkEnd w:id="13"/>
    </w:p>
    <w:p w:rsid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4" w:name="_Toc46247645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3.1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高层目标模型</w:t>
      </w:r>
      <w:bookmarkEnd w:id="14"/>
    </w:p>
    <w:p w:rsidR="00A225CD" w:rsidRPr="00A225CD" w:rsidRDefault="00A225CD" w:rsidP="00A225CD">
      <w:pPr>
        <w:spacing w:line="400" w:lineRule="exact"/>
        <w:ind w:firstLine="405"/>
        <w:rPr>
          <w:rStyle w:val="a4"/>
          <w:rFonts w:ascii="微软雅黑" w:hAnsi="微软雅黑"/>
          <w:i w:val="0"/>
          <w:iCs w:val="0"/>
          <w:color w:val="auto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通过与用户方进行交流，收集背景资料，问题分析等方法，得到了高层问题，并分析了对应的最高层目标，并按照面向目标的方法将他们组织为高层目标模型，如图所示。</w:t>
      </w:r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（图）</w:t>
      </w:r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目标描述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225CD" w:rsidTr="00A225CD">
        <w:tc>
          <w:tcPr>
            <w:tcW w:w="8296" w:type="dxa"/>
            <w:gridSpan w:val="2"/>
            <w:shd w:val="clear" w:color="auto" w:fill="BDD6EE" w:themeFill="accent1" w:themeFillTint="66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A225CD" w:rsidTr="00323D43">
        <w:tc>
          <w:tcPr>
            <w:tcW w:w="8296" w:type="dxa"/>
            <w:gridSpan w:val="2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A225CD" w:rsidTr="00A225CD">
        <w:tc>
          <w:tcPr>
            <w:tcW w:w="226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A225CD" w:rsidTr="00A225CD">
        <w:tc>
          <w:tcPr>
            <w:tcW w:w="226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A225CD" w:rsidTr="00A225CD">
        <w:tc>
          <w:tcPr>
            <w:tcW w:w="226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A225CD" w:rsidTr="00A225CD">
        <w:tc>
          <w:tcPr>
            <w:tcW w:w="226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A225CD" w:rsidRDefault="00A225CD" w:rsidP="00A225CD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5" w:name="_Toc462476453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3.2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目标精化</w:t>
      </w:r>
      <w:bookmarkEnd w:id="15"/>
    </w:p>
    <w:p w:rsidR="00A225CD" w:rsidRDefault="00A225CD" w:rsidP="00A225CD">
      <w:pPr>
        <w:widowControl/>
        <w:ind w:firstLine="405"/>
        <w:jc w:val="left"/>
        <w:rPr>
          <w:rFonts w:ascii="微软雅黑" w:eastAsia="微软雅黑" w:hAnsi="微软雅黑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通过对3.1中得到的高层目标模型进行进一步分析，包括获取对客户对理想中系统各个场景的描述，发现AND精化关系，OR精化关系，考虑阻碍目标和冲突目标，得到了系统的完整目标模型，如图所示。</w:t>
      </w:r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（图）</w:t>
      </w:r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6" w:name="_Toc462476454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目标实现</w:t>
      </w:r>
      <w:bookmarkEnd w:id="16"/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7" w:name="_Toc462476455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3.3.1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A225CD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主体分配</w:t>
      </w:r>
      <w:bookmarkEnd w:id="17"/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</w:t>
      </w:r>
      <w:r w:rsidR="00E1383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 见P117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8" w:name="_Toc462476456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3.3.2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E13838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操作实现</w:t>
      </w:r>
      <w:bookmarkEnd w:id="18"/>
    </w:p>
    <w:p w:rsidR="00E13838" w:rsidRDefault="00E13838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 见P117）</w:t>
      </w:r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</w:p>
    <w:p w:rsidR="00F57FC8" w:rsidRPr="00F57FC8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9" w:name="_Toc462476457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3.3.3 </w:t>
      </w:r>
      <w:r w:rsidR="00F57FC8" w:rsidRPr="00F57FC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非功能需求</w:t>
      </w:r>
      <w:bookmarkEnd w:id="19"/>
    </w:p>
    <w:p w:rsidR="00F57FC8" w:rsidRPr="00F57FC8" w:rsidRDefault="00F57FC8" w:rsidP="00F57FC8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（略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…好吧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，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我还没看太明白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sectPr w:rsidR="00A225CD" w:rsidRPr="00A2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432" w:rsidRDefault="00015432" w:rsidP="00817126">
      <w:r>
        <w:separator/>
      </w:r>
    </w:p>
  </w:endnote>
  <w:endnote w:type="continuationSeparator" w:id="0">
    <w:p w:rsidR="00015432" w:rsidRDefault="00015432" w:rsidP="0081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432" w:rsidRDefault="00015432" w:rsidP="00817126">
      <w:r>
        <w:separator/>
      </w:r>
    </w:p>
  </w:footnote>
  <w:footnote w:type="continuationSeparator" w:id="0">
    <w:p w:rsidR="00015432" w:rsidRDefault="00015432" w:rsidP="00817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DA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DF7F1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634B95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2"/>
    <w:rsid w:val="00015432"/>
    <w:rsid w:val="000E7937"/>
    <w:rsid w:val="001A4839"/>
    <w:rsid w:val="001B1178"/>
    <w:rsid w:val="002410C8"/>
    <w:rsid w:val="00295792"/>
    <w:rsid w:val="003D1550"/>
    <w:rsid w:val="003D3FEC"/>
    <w:rsid w:val="00412FF7"/>
    <w:rsid w:val="004559DC"/>
    <w:rsid w:val="004B60CD"/>
    <w:rsid w:val="004F0BFA"/>
    <w:rsid w:val="00500927"/>
    <w:rsid w:val="0050253F"/>
    <w:rsid w:val="005F6BF1"/>
    <w:rsid w:val="00623186"/>
    <w:rsid w:val="00687BEC"/>
    <w:rsid w:val="006F2DE4"/>
    <w:rsid w:val="007441B2"/>
    <w:rsid w:val="00745C4E"/>
    <w:rsid w:val="0077056A"/>
    <w:rsid w:val="00817126"/>
    <w:rsid w:val="00837837"/>
    <w:rsid w:val="008B0AC1"/>
    <w:rsid w:val="009114D5"/>
    <w:rsid w:val="00960F74"/>
    <w:rsid w:val="00984F73"/>
    <w:rsid w:val="009B75EC"/>
    <w:rsid w:val="009F68E9"/>
    <w:rsid w:val="00A225CD"/>
    <w:rsid w:val="00A33F84"/>
    <w:rsid w:val="00AA0943"/>
    <w:rsid w:val="00B45466"/>
    <w:rsid w:val="00BC6550"/>
    <w:rsid w:val="00CF1E62"/>
    <w:rsid w:val="00D3371A"/>
    <w:rsid w:val="00D750FF"/>
    <w:rsid w:val="00D83451"/>
    <w:rsid w:val="00D96B6A"/>
    <w:rsid w:val="00E13838"/>
    <w:rsid w:val="00E15A6E"/>
    <w:rsid w:val="00F228D7"/>
    <w:rsid w:val="00F57FC8"/>
    <w:rsid w:val="00F7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902AA-BFE7-4ED8-B8CF-1F5278D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F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B0A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B0AC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96B6A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D96B6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9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8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3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3F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33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33F8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33F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3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3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33F84"/>
    <w:rPr>
      <w:color w:val="0563C1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81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81712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81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817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E821BB-2E4B-432F-99D3-A6F72870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37</cp:revision>
  <dcterms:created xsi:type="dcterms:W3CDTF">2016-09-20T13:30:00Z</dcterms:created>
  <dcterms:modified xsi:type="dcterms:W3CDTF">2016-09-25T11:36:00Z</dcterms:modified>
</cp:coreProperties>
</file>