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Pr="00697FBA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4B730C18" w14:textId="77777777" w:rsidR="00301D9A" w:rsidRDefault="00301D9A"/>
    <w:p w14:paraId="01C51ACC" w14:textId="77777777" w:rsidR="00301D9A" w:rsidRDefault="00301D9A"/>
    <w:p w14:paraId="49996130" w14:textId="77777777" w:rsidR="00CC3686" w:rsidRDefault="00CC3686"/>
    <w:p w14:paraId="21C45BE2" w14:textId="77777777" w:rsidR="007B34F0" w:rsidRDefault="007B34F0"/>
    <w:p w14:paraId="465DE360" w14:textId="77777777" w:rsidR="007B34F0" w:rsidRDefault="007B34F0"/>
    <w:p w14:paraId="5908373C" w14:textId="40245E53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77777777" w:rsidR="00732910" w:rsidRDefault="00732910"/>
    <w:p w14:paraId="0ED566F3" w14:textId="5A86A6C8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28B97175" w14:textId="67C1F8F9" w:rsidR="00AD6798" w:rsidRPr="00AD6798" w:rsidRDefault="00AD6798" w:rsidP="00AD6798">
      <w:pPr>
        <w:rPr>
          <w:lang w:val="en-US"/>
        </w:rPr>
      </w:pPr>
    </w:p>
    <w:p w14:paraId="5AB680AF" w14:textId="77777777" w:rsidR="00732910" w:rsidRDefault="00732910"/>
    <w:tbl>
      <w:tblPr>
        <w:tblStyle w:val="4-3"/>
        <w:tblW w:w="10711" w:type="dxa"/>
        <w:tblInd w:w="-1139" w:type="dxa"/>
        <w:tblLook w:val="04A0" w:firstRow="1" w:lastRow="0" w:firstColumn="1" w:lastColumn="0" w:noHBand="0" w:noVBand="1"/>
      </w:tblPr>
      <w:tblGrid>
        <w:gridCol w:w="992"/>
        <w:gridCol w:w="8647"/>
        <w:gridCol w:w="1072"/>
      </w:tblGrid>
      <w:tr w:rsidR="00CC3686" w:rsidRPr="00FA245C" w14:paraId="05239141" w14:textId="4589C871" w:rsidTr="00CA5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8F6B23E" w14:textId="52E489F0" w:rsidR="00CC3686" w:rsidRP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  <w:tc>
          <w:tcPr>
            <w:tcW w:w="1072" w:type="dxa"/>
          </w:tcPr>
          <w:p w14:paraId="51DB6B58" w14:textId="77777777" w:rsid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B6A00C7" w14:textId="69B1F61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CC3686" w:rsidRPr="00FA245C" w:rsidRDefault="00CC3686" w:rsidP="00CC36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ΤΥ</w:t>
            </w:r>
            <w:proofErr w:type="spellEnd"/>
          </w:p>
        </w:tc>
        <w:tc>
          <w:tcPr>
            <w:tcW w:w="8647" w:type="dxa"/>
            <w:vAlign w:val="center"/>
          </w:tcPr>
          <w:p w14:paraId="0971BCF0" w14:textId="73797FB4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  <w:tc>
          <w:tcPr>
            <w:tcW w:w="1072" w:type="dxa"/>
            <w:vAlign w:val="center"/>
          </w:tcPr>
          <w:p w14:paraId="6B39E7FA" w14:textId="39B74D7C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Ανάθεση</w:t>
            </w:r>
          </w:p>
        </w:tc>
      </w:tr>
      <w:tr w:rsidR="00333F27" w:rsidRPr="00FA245C" w14:paraId="553BE08F" w14:textId="77777777" w:rsidTr="00333F2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333F27" w:rsidRPr="00FA245C" w:rsidRDefault="00333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9A4C419" w14:textId="71E18EBF" w:rsidR="00333F27" w:rsidRPr="00333F27" w:rsidRDefault="00333F27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  <w:tc>
          <w:tcPr>
            <w:tcW w:w="1072" w:type="dxa"/>
            <w:shd w:val="clear" w:color="auto" w:fill="E9A5ED"/>
          </w:tcPr>
          <w:p w14:paraId="1103AE21" w14:textId="77777777" w:rsidR="00333F27" w:rsidRPr="00CC3686" w:rsidRDefault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5A9D89D" w14:textId="278561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FFFF526" w14:textId="037FFBFD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72" w:type="dxa"/>
          </w:tcPr>
          <w:p w14:paraId="42E8F388" w14:textId="77777777" w:rsidR="00CC3686" w:rsidRPr="00CC3686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99FA6E8" w14:textId="7DD39101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9C03A59" w14:textId="0C1AEDE9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  <w:tc>
          <w:tcPr>
            <w:tcW w:w="1072" w:type="dxa"/>
          </w:tcPr>
          <w:p w14:paraId="386EC315" w14:textId="77777777" w:rsidR="00CC3686" w:rsidRPr="00CC3686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F10A077" w14:textId="0C3ECFE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1D8FD05" w14:textId="6C757EB2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  <w:tc>
          <w:tcPr>
            <w:tcW w:w="1072" w:type="dxa"/>
          </w:tcPr>
          <w:p w14:paraId="60B996A5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b w:val="0"/>
                <w:bCs w:val="0"/>
                <w:sz w:val="20"/>
                <w:szCs w:val="20"/>
              </w:rPr>
            </w:pPr>
          </w:p>
        </w:tc>
      </w:tr>
      <w:tr w:rsidR="00CC3686" w:rsidRPr="00FA245C" w14:paraId="0C754452" w14:textId="4AD522B7" w:rsidTr="00CA51D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D3758E5" w14:textId="275CE7D9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072" w:type="dxa"/>
            <w:shd w:val="clear" w:color="auto" w:fill="C1E7D1"/>
          </w:tcPr>
          <w:p w14:paraId="6DA19A19" w14:textId="77777777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0723EFE3" w14:textId="6BA1A63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3EFF7AE3" w14:textId="2BECCC41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072" w:type="dxa"/>
            <w:shd w:val="clear" w:color="auto" w:fill="E9A5ED"/>
          </w:tcPr>
          <w:p w14:paraId="3371A268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1D195D4" w14:textId="29704C52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CDABE48" w14:textId="2ED2343F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542CA5C7" w14:textId="77777777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A1AC471" w14:textId="4FE0A1C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CD92C92" w14:textId="52F3BF11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</w:t>
            </w:r>
            <w:r w:rsidRPr="00FA245C">
              <w:rPr>
                <w:sz w:val="20"/>
                <w:szCs w:val="20"/>
                <w:lang w:val="en-US"/>
              </w:rPr>
              <w:t>Vehicle</w:t>
            </w:r>
            <w:r w:rsidRPr="00FA245C">
              <w:rPr>
                <w:sz w:val="20"/>
                <w:szCs w:val="20"/>
                <w:lang w:val="en-US"/>
              </w:rPr>
              <w:t xml:space="preserve"> Navigation </w:t>
            </w:r>
          </w:p>
        </w:tc>
        <w:tc>
          <w:tcPr>
            <w:tcW w:w="1072" w:type="dxa"/>
          </w:tcPr>
          <w:p w14:paraId="77AB2B01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728F7DD" w14:textId="7C9DABC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0BF54E6" w14:textId="376E7861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</w:t>
            </w:r>
            <w:r w:rsidRPr="00FA245C">
              <w:rPr>
                <w:sz w:val="20"/>
                <w:szCs w:val="20"/>
                <w:lang w:val="en-US"/>
              </w:rPr>
              <w:t>Pick Up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2" w:type="dxa"/>
          </w:tcPr>
          <w:p w14:paraId="47D449E9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245E878" w14:textId="36244E48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6A926E5" w14:textId="78EB1178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29DBE37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62D9F17" w14:textId="73B1443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ECCE9AF" w14:textId="6E01F929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  <w:tc>
          <w:tcPr>
            <w:tcW w:w="1072" w:type="dxa"/>
          </w:tcPr>
          <w:p w14:paraId="729397FF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4253C39" w14:textId="233B08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2BE2886" w14:textId="492D8AE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2AC3C6E4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83A130C" w14:textId="33B1D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A5C0BB7" w14:textId="58DEFA45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49C91D8C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1E8FBB2" w14:textId="437F5EA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76640B" w14:textId="154C199D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  <w:tc>
          <w:tcPr>
            <w:tcW w:w="1072" w:type="dxa"/>
          </w:tcPr>
          <w:p w14:paraId="085FCC06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1D5D6BEC" w14:textId="5E22A5F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6A4CE" w14:textId="271C9B40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7246FABB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A36D91A" w14:textId="280DC2A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37853E3" w14:textId="77375750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32F08D81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5CD5D4F" w14:textId="517160B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474898A" w14:textId="2B4B1018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0598E218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8E6E480" w14:textId="5526655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2CC0BA0" w14:textId="56F813D5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3D0BBF42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655CFDC" w14:textId="06B52757" w:rsidTr="00CA51D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50CC7B1" w14:textId="5AB3B030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EB2D858" w14:textId="77777777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CBDD229" w14:textId="5E229A75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82E8C01" w14:textId="4C1AF0A2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708C695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CF3BAF5" w14:textId="55B1616E" w:rsidTr="00CA51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521CE4A" w14:textId="2D06AA84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shd w:val="clear" w:color="auto" w:fill="C1E7D1"/>
          </w:tcPr>
          <w:p w14:paraId="10F38F5B" w14:textId="77777777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684E122A" w14:textId="6ACF5A1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11904FB2" w14:textId="27EE27F2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Design Database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72" w:type="dxa"/>
            <w:shd w:val="clear" w:color="auto" w:fill="E9A5ED"/>
          </w:tcPr>
          <w:p w14:paraId="2FC021DD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CF8B78D" w14:textId="78DFD85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21A7B4B" w14:textId="4E251CEA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  <w:tc>
          <w:tcPr>
            <w:tcW w:w="1072" w:type="dxa"/>
          </w:tcPr>
          <w:p w14:paraId="3E7BCFF5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2BF5152" w14:textId="2EE5CCF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DE55A20" w14:textId="767505B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</w:t>
            </w:r>
            <w:r w:rsidRPr="00FA245C">
              <w:rPr>
                <w:sz w:val="20"/>
                <w:szCs w:val="20"/>
                <w:lang w:val="en-US"/>
              </w:rPr>
              <w:t>Data Management</w:t>
            </w:r>
          </w:p>
        </w:tc>
        <w:tc>
          <w:tcPr>
            <w:tcW w:w="1072" w:type="dxa"/>
          </w:tcPr>
          <w:p w14:paraId="40F5B75D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75DBE3D7" w14:textId="2D88402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D969B97" w14:textId="0155C0CD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5F11078E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A5ED6B" w14:textId="2B5BBD1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DB69CAF" w14:textId="76E7389E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7970C68E" w14:textId="77777777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C515210" w14:textId="767E3B2E" w:rsidTr="00CA51D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3FA1702" w14:textId="6114CA93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  <w:tc>
          <w:tcPr>
            <w:tcW w:w="1072" w:type="dxa"/>
            <w:shd w:val="clear" w:color="auto" w:fill="E9A5ED"/>
          </w:tcPr>
          <w:p w14:paraId="63B14ED1" w14:textId="77777777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443B18F" w14:textId="242992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24B0D22" w14:textId="38DB675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</w:t>
            </w:r>
            <w:r w:rsidRPr="00FA245C">
              <w:rPr>
                <w:sz w:val="20"/>
                <w:szCs w:val="20"/>
                <w:lang w:val="en-US"/>
              </w:rPr>
              <w:t xml:space="preserve">Maps </w:t>
            </w:r>
            <w:r w:rsidRPr="00FA245C">
              <w:rPr>
                <w:sz w:val="20"/>
                <w:szCs w:val="20"/>
                <w:lang w:val="en-US"/>
              </w:rPr>
              <w:t xml:space="preserve">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Navigation Services </w:t>
            </w:r>
          </w:p>
        </w:tc>
        <w:tc>
          <w:tcPr>
            <w:tcW w:w="1072" w:type="dxa"/>
          </w:tcPr>
          <w:p w14:paraId="69E7F0E7" w14:textId="77777777" w:rsidR="00CC3686" w:rsidRPr="00CC3686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7FBA46A" w14:textId="0211CB4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F7B4B10" w14:textId="2036A588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  <w:tc>
          <w:tcPr>
            <w:tcW w:w="1072" w:type="dxa"/>
          </w:tcPr>
          <w:p w14:paraId="7FB011D8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1970CF" w14:textId="20A98E6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69E25B6" w14:textId="64119090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>MQTT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  <w:tc>
          <w:tcPr>
            <w:tcW w:w="1072" w:type="dxa"/>
          </w:tcPr>
          <w:p w14:paraId="23C7A981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EA980C0" w14:textId="3DBE8F48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14F03838" w14:textId="2BC68F1F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  <w:tc>
          <w:tcPr>
            <w:tcW w:w="1072" w:type="dxa"/>
          </w:tcPr>
          <w:p w14:paraId="528B99B1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B59C35A" w14:textId="509401A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1E4388A" w14:textId="6B79128B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  <w:tc>
          <w:tcPr>
            <w:tcW w:w="1072" w:type="dxa"/>
          </w:tcPr>
          <w:p w14:paraId="59104227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0358283" w14:textId="5FC6ADE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E0F575" w14:textId="12F8D609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  <w:tc>
          <w:tcPr>
            <w:tcW w:w="1072" w:type="dxa"/>
          </w:tcPr>
          <w:p w14:paraId="6409772A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295E168" w14:textId="5A2D6BB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51C91" w14:textId="1344723C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για σύνδεση με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  <w:tc>
          <w:tcPr>
            <w:tcW w:w="1072" w:type="dxa"/>
          </w:tcPr>
          <w:p w14:paraId="1B89FCB6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074DB23" w14:textId="17B0928F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5CE973" w14:textId="701B5DED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072" w:type="dxa"/>
          </w:tcPr>
          <w:p w14:paraId="6BF33384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BDB060A" w14:textId="6C0C384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FAA09" w14:textId="3B480476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OAuth 2.0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  <w:tc>
          <w:tcPr>
            <w:tcW w:w="1072" w:type="dxa"/>
          </w:tcPr>
          <w:p w14:paraId="2BD8CAA6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49EE283" w14:textId="36E312B4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5193F51" w14:textId="2B01D945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 xml:space="preserve">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συνδεσιμότητα</w:t>
            </w:r>
          </w:p>
        </w:tc>
        <w:tc>
          <w:tcPr>
            <w:tcW w:w="1072" w:type="dxa"/>
          </w:tcPr>
          <w:p w14:paraId="40515969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1678CA" w14:paraId="2036F36F" w14:textId="0BDFD8B4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2C810BE" w14:textId="28B03BC5" w:rsidR="00CC3686" w:rsidRPr="001678CA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RESTful APIs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  <w:tc>
          <w:tcPr>
            <w:tcW w:w="1072" w:type="dxa"/>
          </w:tcPr>
          <w:p w14:paraId="258936C7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1678CA" w14:paraId="75CB4275" w14:textId="1C072B6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1F7AD96" w14:textId="78C1B5FC" w:rsidR="00CC3686" w:rsidRPr="00301D9A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TensorFlow or PyTorch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  <w:tc>
          <w:tcPr>
            <w:tcW w:w="1072" w:type="dxa"/>
          </w:tcPr>
          <w:p w14:paraId="5A19410C" w14:textId="77777777" w:rsidR="00CC3686" w:rsidRPr="00CC3686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575B27" w14:textId="15E1446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CC3686" w:rsidRPr="001678CA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639DFF48" w14:textId="60E3660C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>4</w:t>
            </w:r>
            <w:r w:rsidRPr="00FA245C">
              <w:rPr>
                <w:b/>
                <w:bCs/>
                <w:sz w:val="20"/>
                <w:szCs w:val="20"/>
              </w:rPr>
              <w:t xml:space="preserve">) Ολοκλήρωση </w:t>
            </w:r>
            <w:r w:rsidRPr="00FA245C">
              <w:rPr>
                <w:b/>
                <w:bCs/>
                <w:sz w:val="20"/>
                <w:szCs w:val="20"/>
              </w:rPr>
              <w:t xml:space="preserve">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  <w:tc>
          <w:tcPr>
            <w:tcW w:w="1072" w:type="dxa"/>
            <w:shd w:val="clear" w:color="auto" w:fill="C1E7D1"/>
          </w:tcPr>
          <w:p w14:paraId="7E09CB20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C3686" w:rsidRPr="00FA245C" w14:paraId="2E6C366F" w14:textId="58C2952B" w:rsidTr="00CA51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21BB6DB3" w14:textId="60A1AD6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3BE166EA" w14:textId="7777777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D1240EA" w14:textId="5136061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2882C24" w14:textId="1E8B0FF0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2095379E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2FFD14" w14:textId="17835AE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F0E4313" w14:textId="70CC998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  <w:tc>
          <w:tcPr>
            <w:tcW w:w="1072" w:type="dxa"/>
          </w:tcPr>
          <w:p w14:paraId="254313BB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17D3A82" w14:textId="1958AF2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F808BBB" w14:textId="04817CE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  <w:tc>
          <w:tcPr>
            <w:tcW w:w="1072" w:type="dxa"/>
          </w:tcPr>
          <w:p w14:paraId="7A44F456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FB4DED4" w14:textId="425E80C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F439B98" w14:textId="1D62324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3E7F1D9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FD5663" w14:textId="2D9F3F1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C1844C" w14:textId="490EBF46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  <w:tc>
          <w:tcPr>
            <w:tcW w:w="1072" w:type="dxa"/>
          </w:tcPr>
          <w:p w14:paraId="51450EC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6F58B3" w14:textId="6154E0E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12C0958" w14:textId="27DF541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045CEE0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BF7FED9" w14:textId="611E14A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B46E4A" w14:textId="31245F3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5A0A599A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BBCAC53" w14:textId="5A1C3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497B9B8" w14:textId="5649D938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  <w:tc>
          <w:tcPr>
            <w:tcW w:w="1072" w:type="dxa"/>
          </w:tcPr>
          <w:p w14:paraId="08AE1108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E0A9845" w14:textId="18D01D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E6544BB" w14:textId="48B65B23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02F7379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9AA3FB8" w14:textId="611C7AB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037D9C6" w14:textId="3F1CB330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C9C96AD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EBE7605" w14:textId="3E4D2D4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C6729" w14:textId="34974C24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31D00DF6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DBD7F3F" w14:textId="15B45D2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494DBB4" w14:textId="55225B1D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436753C6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D2AB17" w14:textId="6E05B74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F5B94D" w14:textId="1B8C67E8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C544121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A3073B5" w14:textId="77538D3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513F87B" w14:textId="3C7122C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5B5E5FE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A35888" w14:textId="4E92462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6A1FE3D" w14:textId="39422B2B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1072" w:type="dxa"/>
            <w:shd w:val="clear" w:color="auto" w:fill="C1E7D1"/>
          </w:tcPr>
          <w:p w14:paraId="5C99740C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FEC06B5" w14:textId="0605C735" w:rsidTr="00CA51D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CC3686" w:rsidRPr="001678CA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534D84C9" w14:textId="07C54B78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6B7DD60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812D745" w14:textId="76B46A4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7F70AF" w14:textId="78703E26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  <w:tc>
          <w:tcPr>
            <w:tcW w:w="1072" w:type="dxa"/>
          </w:tcPr>
          <w:p w14:paraId="025E7E7D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8656742" w14:textId="7E274092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3C4D10" w14:textId="64D4915F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  <w:tc>
          <w:tcPr>
            <w:tcW w:w="1072" w:type="dxa"/>
          </w:tcPr>
          <w:p w14:paraId="42E525F7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04572CA" w14:textId="6BEE47F9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33A57C2" w14:textId="451C235B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2F4C1418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9B41AA2" w14:textId="14ABA122" w:rsidTr="00CA51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502DBB8" w14:textId="23F3FC54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1751429C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2BF4A3F" w14:textId="2375296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FFE599" w:themeFill="accent4" w:themeFillTint="66"/>
            <w:vAlign w:val="center"/>
          </w:tcPr>
          <w:p w14:paraId="5D63A50A" w14:textId="12E69A4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  <w:tc>
          <w:tcPr>
            <w:tcW w:w="1072" w:type="dxa"/>
            <w:shd w:val="clear" w:color="auto" w:fill="FFE599" w:themeFill="accent4" w:themeFillTint="66"/>
          </w:tcPr>
          <w:p w14:paraId="60C2EA66" w14:textId="7777777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704C65E" w14:textId="30A746E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01370699" w14:textId="21565661" w:rsidR="00CC3686" w:rsidRPr="0066773B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  <w:tc>
          <w:tcPr>
            <w:tcW w:w="1072" w:type="dxa"/>
          </w:tcPr>
          <w:p w14:paraId="1C583C27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5647C5" w14:textId="0008600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CC3686" w:rsidRPr="00252F2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324156A" w14:textId="03EF83AA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  <w:tc>
          <w:tcPr>
            <w:tcW w:w="1072" w:type="dxa"/>
          </w:tcPr>
          <w:p w14:paraId="5C591821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74507757" w14:textId="60FF822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B130917" w14:textId="267E4723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  <w:tc>
          <w:tcPr>
            <w:tcW w:w="1072" w:type="dxa"/>
          </w:tcPr>
          <w:p w14:paraId="4531FE2B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0B3DC7" w14:textId="29F0A13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6F4A221A" w14:textId="694C1288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072" w:type="dxa"/>
          </w:tcPr>
          <w:p w14:paraId="0F64D262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35E20E5" w14:textId="29E7BD90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C2A0713" w14:textId="0B6B4B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  <w:tc>
          <w:tcPr>
            <w:tcW w:w="1072" w:type="dxa"/>
          </w:tcPr>
          <w:p w14:paraId="3A600D7D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44C06EC" w14:textId="11F2358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9F843C0" w14:textId="57DBA63E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072" w:type="dxa"/>
            <w:shd w:val="clear" w:color="auto" w:fill="C1E7D1"/>
          </w:tcPr>
          <w:p w14:paraId="13FC299A" w14:textId="77777777" w:rsidR="00CC3686" w:rsidRPr="00FA245C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8E68B7" w14:paraId="09212266" w14:textId="4BD4BD34" w:rsidTr="00CA51D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896B817" w14:textId="370A9D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  <w:tc>
          <w:tcPr>
            <w:tcW w:w="1072" w:type="dxa"/>
          </w:tcPr>
          <w:p w14:paraId="3B6B5FF0" w14:textId="77777777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2A04E98A" w14:textId="214C512E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1A1EC8AA" w14:textId="3C84A8B6" w:rsidR="00CC3686" w:rsidRPr="008E68B7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7D32722" w14:textId="77777777" w:rsid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C5B0AA0" w14:textId="77777777" w:rsidR="00732910" w:rsidRPr="008E68B7" w:rsidRDefault="00732910">
      <w:pPr>
        <w:rPr>
          <w:lang w:val="en-US"/>
        </w:rPr>
      </w:pPr>
    </w:p>
    <w:p w14:paraId="002006A1" w14:textId="77777777" w:rsidR="00732910" w:rsidRPr="008E68B7" w:rsidRDefault="00732910">
      <w:pPr>
        <w:rPr>
          <w:lang w:val="en-US"/>
        </w:rPr>
      </w:pPr>
    </w:p>
    <w:p w14:paraId="25CABA2A" w14:textId="72C3A7CB" w:rsidR="00732910" w:rsidRDefault="00732910" w:rsidP="008C3568">
      <w:pPr>
        <w:spacing w:before="100" w:beforeAutospacing="1" w:after="100" w:afterAutospacing="1"/>
        <w:rPr>
          <w:lang w:val="en-US"/>
        </w:rPr>
      </w:pPr>
    </w:p>
    <w:p w14:paraId="6FEDF345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28BC7B3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52EC3D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988B5F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42515E9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2EC371AE" w14:textId="1AECFE7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3D601E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  <w:lang w:val="en-US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0FAE180E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24 άτομα τα οποία θα χωριστούν σε 4 ομάδες των 6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>ανέρχεται στα 600 ημέρες * 80 ευρώ την ημέρα * 24 άτομα = 1.152.000 ευρώ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3D601E" w:rsidRDefault="003D601E" w:rsidP="003D601E">
      <w:pPr>
        <w:spacing w:before="100" w:beforeAutospacing="1" w:after="100" w:afterAutospacing="1"/>
        <w:jc w:val="center"/>
        <w:rPr>
          <w:b/>
          <w:bCs/>
          <w:lang w:val="en-US"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0610719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 οχήματα, το κόστος ανέρχεται σε 5.000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>με 30 δολάρια/μήνα, συν ένα εκτιμώμενο πρόσθετο κόστος για προστασία από απάτες ας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EB3CF4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58E2E00E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$50/μήνα ανά συσκευή για 100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3E380FE" w14:textId="38F17889" w:rsidR="00EB3CF4" w:rsidRPr="00EB3CF4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5554B745" w14:textId="28DDDDDC" w:rsidR="002973A7" w:rsidRPr="001D2D68" w:rsidRDefault="002973A7" w:rsidP="00EB3CF4">
      <w:pPr>
        <w:pStyle w:val="a7"/>
        <w:spacing w:before="100" w:beforeAutospacing="1" w:after="100" w:afterAutospacing="1"/>
        <w:rPr>
          <w:lang w:val="en-US"/>
        </w:rPr>
      </w:pPr>
    </w:p>
    <w:sectPr w:rsidR="002973A7" w:rsidRPr="001D2D68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44C9" w14:textId="77777777" w:rsidR="00BC4BA5" w:rsidRDefault="00BC4BA5" w:rsidP="004A2587">
      <w:r>
        <w:separator/>
      </w:r>
    </w:p>
  </w:endnote>
  <w:endnote w:type="continuationSeparator" w:id="0">
    <w:p w14:paraId="6130914A" w14:textId="77777777" w:rsidR="00BC4BA5" w:rsidRDefault="00BC4BA5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4772" w14:textId="77777777" w:rsidR="00BC4BA5" w:rsidRDefault="00BC4BA5" w:rsidP="004A2587">
      <w:r>
        <w:separator/>
      </w:r>
    </w:p>
  </w:footnote>
  <w:footnote w:type="continuationSeparator" w:id="0">
    <w:p w14:paraId="167D213B" w14:textId="77777777" w:rsidR="00BC4BA5" w:rsidRDefault="00BC4BA5" w:rsidP="004A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337" w14:textId="5ACC780A" w:rsidR="00732910" w:rsidRDefault="0073291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25FF2E" wp14:editId="5DBDC5BE">
          <wp:simplePos x="0" y="0"/>
          <wp:positionH relativeFrom="column">
            <wp:posOffset>5574933</wp:posOffset>
          </wp:positionH>
          <wp:positionV relativeFrom="paragraph">
            <wp:posOffset>-179705</wp:posOffset>
          </wp:positionV>
          <wp:extent cx="505159" cy="472317"/>
          <wp:effectExtent l="0" t="0" r="3175" b="0"/>
          <wp:wrapTopAndBottom/>
          <wp:docPr id="1298705805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367219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59" cy="4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560377">
    <w:abstractNumId w:val="9"/>
  </w:num>
  <w:num w:numId="2" w16cid:durableId="889993695">
    <w:abstractNumId w:val="0"/>
  </w:num>
  <w:num w:numId="3" w16cid:durableId="1686395503">
    <w:abstractNumId w:val="2"/>
  </w:num>
  <w:num w:numId="4" w16cid:durableId="529685879">
    <w:abstractNumId w:val="7"/>
  </w:num>
  <w:num w:numId="5" w16cid:durableId="1711373053">
    <w:abstractNumId w:val="10"/>
  </w:num>
  <w:num w:numId="6" w16cid:durableId="426078290">
    <w:abstractNumId w:val="4"/>
  </w:num>
  <w:num w:numId="7" w16cid:durableId="1012489712">
    <w:abstractNumId w:val="1"/>
  </w:num>
  <w:num w:numId="8" w16cid:durableId="432366351">
    <w:abstractNumId w:val="6"/>
  </w:num>
  <w:num w:numId="9" w16cid:durableId="894707896">
    <w:abstractNumId w:val="3"/>
  </w:num>
  <w:num w:numId="10" w16cid:durableId="229006060">
    <w:abstractNumId w:val="5"/>
  </w:num>
  <w:num w:numId="11" w16cid:durableId="1550803979">
    <w:abstractNumId w:val="11"/>
  </w:num>
  <w:num w:numId="12" w16cid:durableId="1687096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82E80"/>
    <w:rsid w:val="000B7D89"/>
    <w:rsid w:val="00155670"/>
    <w:rsid w:val="001678CA"/>
    <w:rsid w:val="00183164"/>
    <w:rsid w:val="001D2D68"/>
    <w:rsid w:val="00221492"/>
    <w:rsid w:val="00252F27"/>
    <w:rsid w:val="002973A7"/>
    <w:rsid w:val="002F5FE7"/>
    <w:rsid w:val="00301D9A"/>
    <w:rsid w:val="00333F27"/>
    <w:rsid w:val="00355B6B"/>
    <w:rsid w:val="003C7CDC"/>
    <w:rsid w:val="003D601E"/>
    <w:rsid w:val="004923CA"/>
    <w:rsid w:val="004A2587"/>
    <w:rsid w:val="004D186B"/>
    <w:rsid w:val="00503099"/>
    <w:rsid w:val="00505577"/>
    <w:rsid w:val="0066773B"/>
    <w:rsid w:val="00670D39"/>
    <w:rsid w:val="00697EBE"/>
    <w:rsid w:val="00697FBA"/>
    <w:rsid w:val="006C706B"/>
    <w:rsid w:val="006D540B"/>
    <w:rsid w:val="00707B54"/>
    <w:rsid w:val="00732910"/>
    <w:rsid w:val="00741C8A"/>
    <w:rsid w:val="00765DEB"/>
    <w:rsid w:val="007B34F0"/>
    <w:rsid w:val="008313E8"/>
    <w:rsid w:val="0084185C"/>
    <w:rsid w:val="008717B0"/>
    <w:rsid w:val="008C3568"/>
    <w:rsid w:val="008E68B7"/>
    <w:rsid w:val="00943D1D"/>
    <w:rsid w:val="00952C7F"/>
    <w:rsid w:val="00A21A57"/>
    <w:rsid w:val="00A811E4"/>
    <w:rsid w:val="00AD6798"/>
    <w:rsid w:val="00B117CB"/>
    <w:rsid w:val="00B822A3"/>
    <w:rsid w:val="00BC4BA5"/>
    <w:rsid w:val="00BD1D69"/>
    <w:rsid w:val="00C84524"/>
    <w:rsid w:val="00CA51D9"/>
    <w:rsid w:val="00CC3686"/>
    <w:rsid w:val="00CD523C"/>
    <w:rsid w:val="00CD6C40"/>
    <w:rsid w:val="00CE0D1A"/>
    <w:rsid w:val="00CE3B0B"/>
    <w:rsid w:val="00D13AE4"/>
    <w:rsid w:val="00D37D66"/>
    <w:rsid w:val="00D8130E"/>
    <w:rsid w:val="00E40F2D"/>
    <w:rsid w:val="00EB3CF4"/>
    <w:rsid w:val="00EB4C7A"/>
    <w:rsid w:val="00F31BDA"/>
    <w:rsid w:val="00FA245C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44</cp:revision>
  <dcterms:created xsi:type="dcterms:W3CDTF">2024-04-07T06:51:00Z</dcterms:created>
  <dcterms:modified xsi:type="dcterms:W3CDTF">2024-04-07T14:09:00Z</dcterms:modified>
</cp:coreProperties>
</file>