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Emergency Energy Distribution Strategy Analysis Using Seoul Energy Simulation Data</w:t>
      </w:r>
    </w:p>
    <w:p>
      <w:pPr>
        <w:pStyle w:val="Heading2"/>
      </w:pPr>
      <w:r>
        <w:t>1. Project Overview</w:t>
      </w:r>
    </w:p>
    <w:p>
      <w:r>
        <w:t>This project aimed to develop a simulation model for allocating limited energy resources efficiently during emergency situations using Seoul Energy Simulation data.</w:t>
        <w:br/>
        <w:br/>
        <w:t>In real-world emergencies such as wars, natural disasters, or large-scale power outages, energy supply may be significantly reduced. Under such circumstances, critical infrastructures such as hospitals, fire stations, and communication facilities must receive energy with the highest priority. Therefore, an effective energy distribution strategy is required to maintain essential public services.</w:t>
        <w:br/>
        <w:br/>
        <w:t>To address this challenge, daily and hourly energy operation datasets were integrated, and multiple emergency scenarios were designed to evaluate the impact of energy shortages across different facility types.</w:t>
      </w:r>
    </w:p>
    <w:p>
      <w:pPr>
        <w:pStyle w:val="Heading2"/>
      </w:pPr>
      <w:r>
        <w:t>2. Data Preprocessing and Integration</w:t>
      </w:r>
    </w:p>
    <w:p>
      <w:r>
        <w:t>The project utilized both daily and hourly resource measurement datasets from the Seoul Energy Simulation platform.</w:t>
        <w:br/>
        <w:br/>
        <w:t>A unified date column was created by combining year, month, and day information. Hourly data were aggregated into daily statistics, including total generation, average utilization rate, and maximum utilization rate.</w:t>
        <w:br/>
        <w:br/>
        <w:t>The aggregated hourly dataset was then merged with the daily dataset using Date, VPP ID, and Resource ID as key attributes. This integration enabled a comprehensive analysis that considered both operational performance and temporal characteristics of energy resources.</w:t>
      </w:r>
    </w:p>
    <w:p>
      <w:pPr>
        <w:pStyle w:val="Heading2"/>
      </w:pPr>
      <w:r>
        <w:t>3. Emergency Scenario Design</w:t>
      </w:r>
    </w:p>
    <w:p>
      <w:r>
        <w:t>To reflect different levels of emergency conditions, three energy supply scenarios were defined:</w:t>
        <w:br/>
        <w:br/>
        <w:t>• Caution: 70% of normal energy supply</w:t>
        <w:br/>
        <w:t>• Severe: 50% of normal energy supply</w:t>
        <w:br/>
        <w:t>• Crisis: 30% of normal energy supply</w:t>
        <w:br/>
        <w:br/>
        <w:t>Facility priorities were also established based on their societal importance:</w:t>
        <w:br/>
        <w:br/>
        <w:t>• Hospital</w:t>
        <w:br/>
        <w:t>• Fire / Police</w:t>
        <w:br/>
        <w:t>• Communication</w:t>
        <w:br/>
        <w:t>• Water Supply</w:t>
        <w:br/>
        <w:t>• Subway</w:t>
        <w:br/>
        <w:t>• Residential</w:t>
        <w:br/>
        <w:t>• Commercial</w:t>
        <w:br/>
        <w:t>• Factory</w:t>
        <w:br/>
        <w:br/>
        <w:t>Higher priority weights were assigned to critical public infrastructures to ensure their protection during severe energy shortages.</w:t>
      </w:r>
    </w:p>
    <w:p>
      <w:pPr>
        <w:pStyle w:val="Heading2"/>
      </w:pPr>
      <w:r>
        <w:t>4. Emergency Energy Allocation Simulation</w:t>
      </w:r>
    </w:p>
    <w:p>
      <w:r>
        <w:t>A priority-based energy allocation algorithm was implemented to distribute limited energy resources during emergency situations.</w:t>
        <w:br/>
        <w:br/>
        <w:t>The simulation process consisted of the following steps:</w:t>
        <w:br/>
        <w:br/>
        <w:t>1. Group resources by date and VPP.</w:t>
        <w:br/>
        <w:t>2. Calculate normal energy demand.</w:t>
        <w:br/>
        <w:t>3. Estimate available energy under each scenario.</w:t>
        <w:br/>
        <w:t>4. Apply facility priority weights.</w:t>
        <w:br/>
        <w:t>5. Allocate energy resources.</w:t>
        <w:br/>
        <w:t>6. Calculate energy shortfall.</w:t>
        <w:br/>
        <w:t>7. Compute allocation rates.</w:t>
        <w:br/>
        <w:br/>
        <w:t>This approach enabled the evaluation of how much energy each facility could receive under constrained supply conditions.</w:t>
      </w:r>
    </w:p>
    <w:p>
      <w:pPr>
        <w:pStyle w:val="Heading2"/>
      </w:pPr>
      <w:r>
        <w:t>5. Scenario Impact Analysis</w:t>
      </w:r>
    </w:p>
    <w:p>
      <w:r>
        <w:t>Simulation results were analyzed using the following performance indicators:</w:t>
        <w:br/>
        <w:br/>
        <w:t>• Total Energy Demand</w:t>
        <w:br/>
        <w:t>• Allocated Energy</w:t>
        <w:br/>
        <w:t>• Energy Shortfall</w:t>
        <w:br/>
        <w:t>• Average Allocation Rate</w:t>
        <w:br/>
        <w:t>• Shortage Rate</w:t>
        <w:br/>
        <w:br/>
        <w:t>The analysis revealed that total energy shortages increased significantly as supply levels decreased. Industrial and commercial facilities experienced the highest shortage rates due to their relatively lower priorities.</w:t>
        <w:br/>
        <w:br/>
        <w:t>In contrast, hospitals, communication facilities, and water supply systems maintained relatively stable energy allocations, demonstrating the effectiveness of the priority-based strategy.</w:t>
      </w:r>
    </w:p>
    <w:p>
      <w:pPr>
        <w:pStyle w:val="Heading2"/>
      </w:pPr>
      <w:r>
        <w:t>6. Data Visualization</w:t>
      </w:r>
    </w:p>
    <w:p>
      <w:r>
        <w:t>Several visualizations were created to improve the interpretability of the simulation results.</w:t>
        <w:br/>
        <w:br/>
        <w:t>• Comparison of allocated energy and shortages across scenarios</w:t>
        <w:br/>
        <w:t>• Heatmap of shortage rates by facility type</w:t>
        <w:br/>
        <w:t>• Comparison of average allocation rates among facilities</w:t>
        <w:br/>
        <w:br/>
        <w:t>These visualizations provided a clear understanding of how energy shortages affected different sectors and demonstrated the effectiveness of the proposed allocation policy.</w:t>
      </w:r>
    </w:p>
    <w:p>
      <w:pPr>
        <w:pStyle w:val="Heading2"/>
      </w:pPr>
      <w:r>
        <w:t>7. Key Findings</w:t>
      </w:r>
    </w:p>
    <w:p>
      <w:r>
        <w:t>The simulation results showed that energy shortages increased substantially as the severity of the emergency scenario intensified.</w:t>
        <w:br/>
        <w:br/>
        <w:t>Under the Crisis scenario, where only 30% of normal energy supply was available, industrial and commercial facilities experienced the most severe shortages.</w:t>
        <w:br/>
        <w:br/>
        <w:t>Meanwhile, hospitals, fire and police services, and communication facilities maintained relatively high allocation rates, confirming that the priority-based allocation strategy effectively protected critical infrastructure during emergencies.</w:t>
      </w:r>
    </w:p>
    <w:p>
      <w:pPr>
        <w:pStyle w:val="Heading2"/>
      </w:pPr>
      <w:r>
        <w:t>8. Significance and Future Work</w:t>
      </w:r>
    </w:p>
    <w:p>
      <w:r>
        <w:t>This project extended beyond conventional energy consumption analysis by focusing on emergency response and energy resilience.</w:t>
        <w:br/>
        <w:br/>
        <w:t>From a computer engineering perspective, the project demonstrated how data processing, simulation techniques, and decision-support modeling can be applied to real-world energy management challenges.</w:t>
        <w:br/>
        <w:br/>
        <w:t>Future research directions include:</w:t>
        <w:br/>
        <w:br/>
        <w:t>• Integration of real-time weather data</w:t>
        <w:br/>
        <w:t>• Utilization of Energy Storage System (ESS) information</w:t>
        <w:br/>
        <w:t>• AI-based energy demand forecasting</w:t>
        <w:br/>
        <w:t>• Reinforcement learning for optimal energy allocation</w:t>
        <w:br/>
        <w:t>• Smart grid and Virtual Power Plant (VPP) optimization</w:t>
        <w:br/>
        <w:br/>
        <w:t>These extensions could contribute to the development of intelligent energy management systems capable of supporting critical decision-making during emergency situations.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