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8769" w14:textId="589FE8E8" w:rsidR="007A0E79" w:rsidRDefault="007A0E79" w:rsidP="00ED322A">
      <w:pPr>
        <w:pStyle w:val="berschrift2"/>
        <w:jc w:val="center"/>
        <w:rPr>
          <w:lang w:val="en-US"/>
        </w:rPr>
      </w:pPr>
      <w:commentRangeStart w:id="0"/>
      <w:commentRangeStart w:id="1"/>
      <w:r>
        <w:rPr>
          <w:lang w:val="en-US"/>
        </w:rPr>
        <w:t>Understanding self-voice perception from the per</w:t>
      </w:r>
      <w:r w:rsidR="00E51B12">
        <w:rPr>
          <w:lang w:val="en-US"/>
        </w:rPr>
        <w:t>sp</w:t>
      </w:r>
      <w:r>
        <w:rPr>
          <w:lang w:val="en-US"/>
        </w:rPr>
        <w:t>e</w:t>
      </w:r>
      <w:r w:rsidR="00E51B12">
        <w:rPr>
          <w:lang w:val="en-US"/>
        </w:rPr>
        <w:t>c</w:t>
      </w:r>
      <w:r>
        <w:rPr>
          <w:lang w:val="en-US"/>
        </w:rPr>
        <w:t xml:space="preserve">tive </w:t>
      </w:r>
      <w:r w:rsidR="0032043A">
        <w:rPr>
          <w:lang w:val="en-US"/>
        </w:rPr>
        <w:t xml:space="preserve">of </w:t>
      </w:r>
      <w:r>
        <w:rPr>
          <w:lang w:val="en-US"/>
        </w:rPr>
        <w:t xml:space="preserve">naturalness and beyond:  </w:t>
      </w:r>
      <w:commentRangeEnd w:id="0"/>
      <w:r w:rsidR="00CE3D67">
        <w:rPr>
          <w:rStyle w:val="Kommentarzeichen"/>
          <w:rFonts w:asciiTheme="minorHAnsi" w:eastAsiaTheme="minorHAnsi" w:hAnsiTheme="minorHAnsi" w:cstheme="minorBidi"/>
          <w:color w:val="auto"/>
        </w:rPr>
        <w:commentReference w:id="0"/>
      </w:r>
      <w:commentRangeEnd w:id="1"/>
      <w:r w:rsidR="008409E1">
        <w:rPr>
          <w:rStyle w:val="Kommentarzeichen"/>
          <w:rFonts w:asciiTheme="minorHAnsi" w:eastAsiaTheme="minorHAnsi" w:hAnsiTheme="minorHAnsi" w:cstheme="minorBidi"/>
          <w:color w:val="auto"/>
        </w:rPr>
        <w:commentReference w:id="1"/>
      </w:r>
    </w:p>
    <w:p w14:paraId="1DDECED4" w14:textId="56531E18" w:rsidR="005C35DF" w:rsidRDefault="000027CE" w:rsidP="00ED322A">
      <w:pPr>
        <w:pStyle w:val="berschrift2"/>
        <w:jc w:val="center"/>
        <w:rPr>
          <w:lang w:val="en-US"/>
        </w:rPr>
      </w:pPr>
      <w:r>
        <w:rPr>
          <w:lang w:val="en-US"/>
        </w:rPr>
        <w:t xml:space="preserve">A Reply </w:t>
      </w:r>
      <w:r w:rsidR="005C35DF">
        <w:rPr>
          <w:lang w:val="en-US"/>
        </w:rPr>
        <w:t>to Pinheiro (2025)</w:t>
      </w:r>
    </w:p>
    <w:p w14:paraId="4EFA4E58" w14:textId="77777777" w:rsidR="00CD5628" w:rsidRDefault="00CD5628" w:rsidP="00157F25">
      <w:pPr>
        <w:rPr>
          <w:lang w:val="en-US"/>
        </w:rPr>
      </w:pPr>
    </w:p>
    <w:p w14:paraId="11DE4144" w14:textId="440F4218" w:rsidR="00414CCD" w:rsidRDefault="008938B7" w:rsidP="00157F25">
      <w:pPr>
        <w:rPr>
          <w:lang w:val="en-US"/>
        </w:rPr>
      </w:pPr>
      <w:commentRangeStart w:id="2"/>
      <w:r>
        <w:rPr>
          <w:lang w:val="en-US"/>
        </w:rPr>
        <w:t xml:space="preserve">What makes a voice sound </w:t>
      </w:r>
      <w:r w:rsidRPr="008938B7">
        <w:rPr>
          <w:i/>
          <w:iCs/>
          <w:lang w:val="en-US"/>
        </w:rPr>
        <w:t>natural</w:t>
      </w:r>
      <w:r>
        <w:rPr>
          <w:lang w:val="en-US"/>
        </w:rPr>
        <w:t xml:space="preserve">? </w:t>
      </w:r>
      <w:commentRangeEnd w:id="2"/>
      <w:r w:rsidR="00254777">
        <w:rPr>
          <w:rStyle w:val="Kommentarzeichen"/>
        </w:rPr>
        <w:commentReference w:id="2"/>
      </w:r>
      <w:r>
        <w:rPr>
          <w:lang w:val="en-US"/>
        </w:rPr>
        <w:t xml:space="preserve">This is a question which is of high relevance across many domains: in speech-language pathology, the manifold </w:t>
      </w:r>
      <w:r w:rsidR="00254777">
        <w:rPr>
          <w:lang w:val="en-US"/>
        </w:rPr>
        <w:t xml:space="preserve">possibilities of voice modification, and in voice synthesis and cloning, a rapidly developing field that is now invading </w:t>
      </w:r>
      <w:proofErr w:type="gramStart"/>
      <w:r w:rsidR="00254777">
        <w:rPr>
          <w:lang w:val="en-US"/>
        </w:rPr>
        <w:t>every-day</w:t>
      </w:r>
      <w:proofErr w:type="gramEnd"/>
      <w:r w:rsidR="00254777">
        <w:rPr>
          <w:lang w:val="en-US"/>
        </w:rPr>
        <w:t xml:space="preserve"> life </w:t>
      </w:r>
      <w:r w:rsidR="00254777" w:rsidRPr="00254777">
        <w:rPr>
          <w:lang w:val="en-US"/>
        </w:rPr>
        <w:t>from various directions</w:t>
      </w:r>
      <w:r w:rsidR="00254777">
        <w:rPr>
          <w:lang w:val="en-US"/>
        </w:rPr>
        <w:t xml:space="preserve"> (Quelle). Against this backdrop, it is rather astonishing that an obvious and related question received very little attention until now: </w:t>
      </w:r>
      <w:commentRangeStart w:id="3"/>
      <w:r w:rsidR="00254777" w:rsidRPr="00254777">
        <w:rPr>
          <w:lang w:val="en-US"/>
        </w:rPr>
        <w:t xml:space="preserve">What </w:t>
      </w:r>
      <w:r w:rsidR="00254777">
        <w:rPr>
          <w:lang w:val="en-US"/>
        </w:rPr>
        <w:t xml:space="preserve">do we </w:t>
      </w:r>
      <w:r w:rsidR="00254777" w:rsidRPr="00254777">
        <w:rPr>
          <w:i/>
          <w:iCs/>
          <w:lang w:val="en-US"/>
        </w:rPr>
        <w:t>mean</w:t>
      </w:r>
      <w:r w:rsidR="00254777">
        <w:rPr>
          <w:lang w:val="en-US"/>
        </w:rPr>
        <w:t xml:space="preserve"> by voice naturalness</w:t>
      </w:r>
      <w:commentRangeEnd w:id="3"/>
      <w:r w:rsidR="00254777">
        <w:rPr>
          <w:rStyle w:val="Kommentarzeichen"/>
        </w:rPr>
        <w:commentReference w:id="3"/>
      </w:r>
      <w:r w:rsidR="00254777" w:rsidRPr="00254777">
        <w:rPr>
          <w:lang w:val="en-US"/>
        </w:rPr>
        <w:t>?</w:t>
      </w:r>
      <w:r w:rsidR="00E51B12">
        <w:rPr>
          <w:lang w:val="en-US"/>
        </w:rPr>
        <w:t xml:space="preserve"> To address this conceptual gap, w</w:t>
      </w:r>
      <w:r w:rsidR="00884D27">
        <w:rPr>
          <w:lang w:val="en-US"/>
        </w:rPr>
        <w:t>e</w:t>
      </w:r>
      <w:r w:rsidR="00B4029B">
        <w:rPr>
          <w:lang w:val="en-US"/>
        </w:rPr>
        <w:t xml:space="preserve"> </w:t>
      </w:r>
      <w:r w:rsidR="00CD5628">
        <w:rPr>
          <w:lang w:val="en-US"/>
        </w:rPr>
        <w:t xml:space="preserve">recently </w:t>
      </w:r>
      <w:r w:rsidR="00B4029B">
        <w:rPr>
          <w:lang w:val="en-US"/>
        </w:rPr>
        <w:t xml:space="preserve">published a framework </w:t>
      </w:r>
      <w:r w:rsidR="00AB7BD3">
        <w:rPr>
          <w:lang w:val="en-US"/>
        </w:rPr>
        <w:t xml:space="preserve">for </w:t>
      </w:r>
      <w:r w:rsidR="00B4029B">
        <w:rPr>
          <w:lang w:val="en-US"/>
        </w:rPr>
        <w:t>voice naturalness</w:t>
      </w:r>
      <w:r w:rsidR="00884D27">
        <w:rPr>
          <w:lang w:val="en-US"/>
        </w:rPr>
        <w:t>, with offer</w:t>
      </w:r>
      <w:r w:rsidR="00ED322A">
        <w:rPr>
          <w:lang w:val="en-US"/>
        </w:rPr>
        <w:t>s</w:t>
      </w:r>
      <w:r w:rsidR="00884D27">
        <w:rPr>
          <w:lang w:val="en-US"/>
        </w:rPr>
        <w:t xml:space="preserve"> a </w:t>
      </w:r>
      <w:r w:rsidR="00884D27" w:rsidRPr="00884D27">
        <w:rPr>
          <w:lang w:val="en-US"/>
        </w:rPr>
        <w:t xml:space="preserve">concise </w:t>
      </w:r>
      <w:r w:rsidR="00884D27" w:rsidRPr="00884D27">
        <w:rPr>
          <w:lang w:val="en-US"/>
        </w:rPr>
        <w:t>definition</w:t>
      </w:r>
      <w:r w:rsidR="00884D27">
        <w:rPr>
          <w:lang w:val="en-US"/>
        </w:rPr>
        <w:t xml:space="preserve"> </w:t>
      </w:r>
      <w:r w:rsidR="00884D27">
        <w:rPr>
          <w:lang w:val="en-US"/>
        </w:rPr>
        <w:t xml:space="preserve">of naturalness, </w:t>
      </w:r>
      <w:r w:rsidR="00884D27">
        <w:rPr>
          <w:lang w:val="en-US"/>
        </w:rPr>
        <w:t xml:space="preserve">which </w:t>
      </w:r>
      <w:r w:rsidR="00884D27">
        <w:rPr>
          <w:lang w:val="en-US"/>
        </w:rPr>
        <w:t xml:space="preserve">is rooted in theoretical models on voice perception and </w:t>
      </w:r>
      <w:r w:rsidR="00414CCD">
        <w:rPr>
          <w:lang w:val="en-US"/>
        </w:rPr>
        <w:t xml:space="preserve">is </w:t>
      </w:r>
      <w:r w:rsidR="00884D27">
        <w:rPr>
          <w:lang w:val="en-US"/>
        </w:rPr>
        <w:t>flexibly applicable to diverse empirical con</w:t>
      </w:r>
      <w:r w:rsidR="00414CCD">
        <w:rPr>
          <w:lang w:val="en-US"/>
        </w:rPr>
        <w:t>texts</w:t>
      </w:r>
      <w:r w:rsidR="00AB7BD3">
        <w:rPr>
          <w:lang w:val="en-US"/>
        </w:rPr>
        <w:t xml:space="preserve"> </w:t>
      </w:r>
      <w:sdt>
        <w:sdtPr>
          <w:rPr>
            <w:lang w:val="en-US"/>
          </w:rPr>
          <w:alias w:val="To edit, see citavi.com/edit"/>
          <w:tag w:val="CitaviPlaceholder#5b92f2ba-426e-4192-b070-20bea09a1a48"/>
          <w:id w:val="-1735305175"/>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ZjMzNmQ1LWFkOTYtNDhlNi1hZTBmLWUxNDdmOTAyZWNiY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ViOTJmMmJhLTQyNmUtNDE5Mi1iMDcwLTIwYmVhMDlhMWE0OCIsIlRleHQiOiIoTnVzc2JhdW0gZXQgYWwuLCAyMDI1KSIsIldBSVZlcnNpb24iOiI2LjExLjAuMCJ9}</w:instrText>
          </w:r>
          <w:r w:rsidR="00AB7BD3">
            <w:rPr>
              <w:lang w:val="en-US"/>
            </w:rPr>
            <w:fldChar w:fldCharType="separate"/>
          </w:r>
          <w:r w:rsidR="00AB7BD3">
            <w:rPr>
              <w:lang w:val="en-US"/>
            </w:rPr>
            <w:t>(Nussbaum et al., 2025)</w:t>
          </w:r>
          <w:r w:rsidR="00AB7BD3">
            <w:rPr>
              <w:lang w:val="en-US"/>
            </w:rPr>
            <w:fldChar w:fldCharType="end"/>
          </w:r>
        </w:sdtContent>
      </w:sdt>
      <w:r w:rsidR="00B4029B">
        <w:rPr>
          <w:lang w:val="en-US"/>
        </w:rPr>
        <w:t>.</w:t>
      </w:r>
      <w:r w:rsidR="004A28A1">
        <w:rPr>
          <w:lang w:val="en-US"/>
        </w:rPr>
        <w:t xml:space="preserve"> </w:t>
      </w:r>
      <w:r w:rsidR="00414CCD">
        <w:rPr>
          <w:lang w:val="en-US"/>
        </w:rPr>
        <w:t xml:space="preserve">In a nutshell, we </w:t>
      </w:r>
      <w:r w:rsidR="00414CCD" w:rsidRPr="00414CCD">
        <w:rPr>
          <w:lang w:val="en-US"/>
        </w:rPr>
        <w:t>propose</w:t>
      </w:r>
      <w:r w:rsidR="00414CCD">
        <w:rPr>
          <w:lang w:val="en-US"/>
        </w:rPr>
        <w:t>d</w:t>
      </w:r>
      <w:r w:rsidR="00414CCD" w:rsidRPr="00414CCD">
        <w:rPr>
          <w:lang w:val="en-US"/>
        </w:rPr>
        <w:t xml:space="preserve"> a taxonomy with two distinct types: deviation-based naturalness and human-likeness-based naturalness</w:t>
      </w:r>
      <w:r w:rsidR="00414CCD">
        <w:rPr>
          <w:lang w:val="en-US"/>
        </w:rPr>
        <w:t xml:space="preserve">. </w:t>
      </w:r>
      <w:r w:rsidR="00414CCD" w:rsidRPr="00414CCD">
        <w:rPr>
          <w:lang w:val="en-US"/>
        </w:rPr>
        <w:t xml:space="preserve">The deviation-based approach assesses naturalness in terms of distance away from </w:t>
      </w:r>
      <w:r w:rsidR="00414CCD">
        <w:rPr>
          <w:lang w:val="en-US"/>
        </w:rPr>
        <w:t>a</w:t>
      </w:r>
      <w:r w:rsidR="00414CCD" w:rsidRPr="00414CCD">
        <w:rPr>
          <w:lang w:val="en-US"/>
        </w:rPr>
        <w:t xml:space="preserve"> reference, while the human-likeness-based approach assesses naturalness according to its similarity to </w:t>
      </w:r>
      <w:r w:rsidR="00414CCD">
        <w:rPr>
          <w:lang w:val="en-US"/>
        </w:rPr>
        <w:t>a</w:t>
      </w:r>
      <w:r w:rsidR="00414CCD" w:rsidRPr="00414CCD">
        <w:rPr>
          <w:lang w:val="en-US"/>
        </w:rPr>
        <w:t xml:space="preserve"> </w:t>
      </w:r>
      <w:r w:rsidR="00414CCD">
        <w:rPr>
          <w:lang w:val="en-US"/>
        </w:rPr>
        <w:t xml:space="preserve">specific </w:t>
      </w:r>
      <w:r w:rsidR="00414CCD" w:rsidRPr="00414CCD">
        <w:rPr>
          <w:lang w:val="en-US"/>
        </w:rPr>
        <w:t>reference</w:t>
      </w:r>
      <w:r w:rsidR="00ED322A">
        <w:rPr>
          <w:lang w:val="en-US"/>
        </w:rPr>
        <w:t xml:space="preserve"> – </w:t>
      </w:r>
      <w:r w:rsidR="00414CCD">
        <w:rPr>
          <w:lang w:val="en-US"/>
        </w:rPr>
        <w:t>the human voice</w:t>
      </w:r>
      <w:r w:rsidR="00414CCD" w:rsidRPr="00414CCD">
        <w:rPr>
          <w:lang w:val="en-US"/>
        </w:rPr>
        <w:t>.</w:t>
      </w:r>
      <w:r w:rsidR="00414CCD">
        <w:rPr>
          <w:lang w:val="en-US"/>
        </w:rPr>
        <w:t xml:space="preserve"> </w:t>
      </w:r>
      <w:r w:rsidR="00ED322A">
        <w:rPr>
          <w:lang w:val="en-US"/>
        </w:rPr>
        <w:t>With v</w:t>
      </w:r>
      <w:r w:rsidR="00414CCD">
        <w:rPr>
          <w:lang w:val="en-US"/>
        </w:rPr>
        <w:t xml:space="preserve">oice naturalness </w:t>
      </w:r>
      <w:r w:rsidR="00ED322A">
        <w:rPr>
          <w:lang w:val="en-US"/>
        </w:rPr>
        <w:t>being a</w:t>
      </w:r>
      <w:r w:rsidR="00414CCD">
        <w:rPr>
          <w:lang w:val="en-US"/>
        </w:rPr>
        <w:t xml:space="preserve"> diverse and highly interdisciplinary topic</w:t>
      </w:r>
      <w:r w:rsidR="00AB7BD3">
        <w:rPr>
          <w:lang w:val="en-US"/>
        </w:rPr>
        <w:t xml:space="preserve"> </w:t>
      </w:r>
      <w:sdt>
        <w:sdtPr>
          <w:rPr>
            <w:lang w:val="en-US"/>
          </w:rPr>
          <w:alias w:val="To edit, see citavi.com/edit"/>
          <w:tag w:val="CitaviPlaceholder#69e3ed7d-f5fd-4ae7-837c-8ecf7857d591"/>
          <w:id w:val="-250583838"/>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lMTg5YmQwLTk3ZjAtNDIwMy04N2NkLWFlODBjZDRlY2Y2OSIsIlJhbmdlTGVuZ3RoIjoyMSwiUmVmZXJlbmNlSWQiOiJiOTY3NmFiMS1lNTY4LTRjNTktYjYyNC0zMjg1OGNhYTZlN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jE0MzcvU1NXLjIwMjUtMzMiLCJVcmlTdHJpbmciOiJodHRwczovL2RvaS5vcmcvMTAuMjE0MzcvU1NXLjIwMjUtMz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I2MDA2M2ZiZi0xOTM4LTRlOGQtOWExNS1kMTU4N2RiYTliN2YiLCJNb2RpZmllZE9uIjoiMjAyNS0xMi0xMFQxMjo0NDo0Mlo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JjZmRhMGQ0YS0zOGY0LTQ3NWYtOGVhZC03MTZlYjk2MmFkMWYiLCJNb2RpZmllZE9uIjoiMjAyNS0xMi0xMFQxMjo0NDo0MloiLCJQcm9qZWN0Ijp7IiRyZWYiOiI1In19XSwiT3JnYW5pemF0aW9ucyI6W10sIk90aGVyc0ludm9sdmVkIjpbXSwiUGxhY2VPZlB1YmxpY2F0aW9uIjoiSVNDQSIsIlB1Ymxpc2hlcnMiOlt7IiRpZCI6IjE4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U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}</w:instrText>
          </w:r>
          <w:r w:rsidR="00AB7BD3">
            <w:rPr>
              <w:lang w:val="en-US"/>
            </w:rPr>
            <w:fldChar w:fldCharType="separate"/>
          </w:r>
          <w:r w:rsidR="00AB7BD3">
            <w:rPr>
              <w:lang w:val="en-US"/>
            </w:rPr>
            <w:t>(Pandey et al., 2025)</w:t>
          </w:r>
          <w:r w:rsidR="00AB7BD3">
            <w:rPr>
              <w:lang w:val="en-US"/>
            </w:rPr>
            <w:fldChar w:fldCharType="end"/>
          </w:r>
        </w:sdtContent>
      </w:sdt>
      <w:r w:rsidR="00414CCD">
        <w:rPr>
          <w:lang w:val="en-US"/>
        </w:rPr>
        <w:t xml:space="preserve"> w</w:t>
      </w:r>
      <w:r w:rsidR="00D8614A">
        <w:rPr>
          <w:lang w:val="en-US"/>
        </w:rPr>
        <w:t xml:space="preserve">e </w:t>
      </w:r>
      <w:r w:rsidR="00ED322A">
        <w:rPr>
          <w:lang w:val="en-US"/>
        </w:rPr>
        <w:t>are</w:t>
      </w:r>
      <w:r w:rsidR="00D8614A">
        <w:rPr>
          <w:lang w:val="en-US"/>
        </w:rPr>
        <w:t xml:space="preserve"> </w:t>
      </w:r>
      <w:r w:rsidR="00AE0944">
        <w:rPr>
          <w:lang w:val="en-US"/>
        </w:rPr>
        <w:t xml:space="preserve">pleased </w:t>
      </w:r>
      <w:r w:rsidR="00D8614A">
        <w:rPr>
          <w:lang w:val="en-US"/>
        </w:rPr>
        <w:t xml:space="preserve">to see that our work has </w:t>
      </w:r>
      <w:r w:rsidR="00ED322A">
        <w:rPr>
          <w:lang w:val="en-US"/>
        </w:rPr>
        <w:t xml:space="preserve">already </w:t>
      </w:r>
      <w:r w:rsidR="00D8614A">
        <w:rPr>
          <w:lang w:val="en-US"/>
        </w:rPr>
        <w:t xml:space="preserve">inspired a deeper discussion on its widespread implications. </w:t>
      </w:r>
    </w:p>
    <w:p w14:paraId="125C8E3B" w14:textId="09F62C54" w:rsidR="00ED322A" w:rsidRDefault="00D8614A" w:rsidP="00157F25">
      <w:pPr>
        <w:rPr>
          <w:lang w:val="en-US"/>
        </w:rPr>
      </w:pPr>
      <w:r>
        <w:rPr>
          <w:lang w:val="en-US"/>
        </w:rPr>
        <w:t xml:space="preserve">In a recent letter to the editor in JASA, </w:t>
      </w:r>
      <w:sdt>
        <w:sdtPr>
          <w:rPr>
            <w:lang w:val="en-US"/>
          </w:rPr>
          <w:alias w:val="To edit, see citavi.com/edit"/>
          <w:tag w:val="CitaviPlaceholder#e32a4fa6-d5a7-4154-82ec-04aa8da4dc04"/>
          <w:id w:val="-444383253"/>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dmYzE0YWFhLWI3YzAtNDlkYS04ZTBjLWYwMGJmNzIwMzM0NSIsIkVudHJpZXMiOlt7IiRpZCI6IjIiLCIkdHlwZSI6IlN3aXNzQWNhZGVtaWMuQ2l0YXZpLkNpdGF0aW9ucy5Xb3JkUGxhY2Vob2xkZXJFbnRyeSwgU3dpc3NBY2FkZW1pYy5DaXRhdmkiLCJJZCI6IjI0YmYxZGI0LWRjYzYtNGY0YS1hZGE3LTA0NzNlNzE4NDlk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zJhNGZhNi1kNWE3LTQxNTQtODJlYy0wNGFhOGRhNGRjMDQ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7fc14aaa-b7c0-49da-8e0c-f00bf7203345"/>
          <w:id w:val="-229926053"/>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2UzMmE0ZmE2LWQ1YTctNDE1NC04MmVjLTA0YWE4ZGE0ZGMwNCIsIkVudHJpZXMiOlt7IiRpZCI6IjIiLCIkdHlwZSI6IlN3aXNzQWNhZGVtaWMuQ2l0YXZpLkNpdGF0aW9ucy5Xb3JkUGxhY2Vob2xkZXJFbnRyeSwgU3dpc3NBY2FkZW1pYy5DaXRhdmkiLCJJZCI6IjA3M2ZlOTNhLWU0NTUtNDZlNC05OGQ3LTMxNzE1MDc4OWZjNy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2ZjMTRhYWEtYjdjMC00OWRhLThlMGMtZjAwYmY3MjAzMzQ1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Pr>
          <w:lang w:val="en-US"/>
        </w:rPr>
        <w:t xml:space="preserve"> </w:t>
      </w:r>
      <w:r w:rsidR="00ED322A">
        <w:rPr>
          <w:lang w:val="en-US"/>
        </w:rPr>
        <w:t>aim</w:t>
      </w:r>
      <w:r w:rsidR="000027CE">
        <w:rPr>
          <w:lang w:val="en-US"/>
        </w:rPr>
        <w:t>s</w:t>
      </w:r>
      <w:r w:rsidR="00ED322A">
        <w:rPr>
          <w:lang w:val="en-US"/>
        </w:rPr>
        <w:t xml:space="preserve"> at highlight</w:t>
      </w:r>
      <w:r w:rsidR="000027CE">
        <w:rPr>
          <w:lang w:val="en-US"/>
        </w:rPr>
        <w:t>ing</w:t>
      </w:r>
      <w:r w:rsidR="00ED322A">
        <w:rPr>
          <w:lang w:val="en-US"/>
        </w:rPr>
        <w:t xml:space="preserve"> </w:t>
      </w:r>
      <w:r>
        <w:rPr>
          <w:lang w:val="en-US"/>
        </w:rPr>
        <w:t xml:space="preserve">the importance of naturalness </w:t>
      </w:r>
      <w:r w:rsidR="00171408">
        <w:rPr>
          <w:lang w:val="en-US"/>
        </w:rPr>
        <w:t>regarding</w:t>
      </w:r>
      <w:r>
        <w:rPr>
          <w:lang w:val="en-US"/>
        </w:rPr>
        <w:t xml:space="preserve"> the perception of one’s own voice</w:t>
      </w:r>
      <w:r w:rsidR="00B4029B">
        <w:rPr>
          <w:lang w:val="en-US"/>
        </w:rPr>
        <w:t xml:space="preserve">. One of </w:t>
      </w:r>
      <w:r w:rsidR="00ED322A">
        <w:rPr>
          <w:lang w:val="en-US"/>
        </w:rPr>
        <w:t xml:space="preserve">her </w:t>
      </w:r>
      <w:r w:rsidR="00B4029B">
        <w:rPr>
          <w:lang w:val="en-US"/>
        </w:rPr>
        <w:t xml:space="preserve">key </w:t>
      </w:r>
      <w:r w:rsidR="00ED322A">
        <w:rPr>
          <w:lang w:val="en-US"/>
        </w:rPr>
        <w:t xml:space="preserve">points is </w:t>
      </w:r>
      <w:r w:rsidR="00B4029B">
        <w:rPr>
          <w:lang w:val="en-US"/>
        </w:rPr>
        <w:t xml:space="preserve">that impressions of </w:t>
      </w:r>
      <w:r w:rsidR="00AB7BD3">
        <w:rPr>
          <w:lang w:val="en-US"/>
        </w:rPr>
        <w:t>one’s</w:t>
      </w:r>
      <w:r w:rsidR="00B4029B">
        <w:rPr>
          <w:lang w:val="en-US"/>
        </w:rPr>
        <w:t xml:space="preserve"> own voice (</w:t>
      </w:r>
      <w:r w:rsidR="00414CCD">
        <w:rPr>
          <w:lang w:val="en-US"/>
        </w:rPr>
        <w:t>including</w:t>
      </w:r>
      <w:r w:rsidR="00B4029B">
        <w:rPr>
          <w:lang w:val="en-US"/>
        </w:rPr>
        <w:t xml:space="preserve"> synthesized versions of it) as sounding “natural to me” are</w:t>
      </w:r>
      <w:r w:rsidR="00414CCD">
        <w:rPr>
          <w:lang w:val="en-US"/>
        </w:rPr>
        <w:t xml:space="preserve"> the result of</w:t>
      </w:r>
      <w:r w:rsidR="00B4029B">
        <w:rPr>
          <w:lang w:val="en-US"/>
        </w:rPr>
        <w:t xml:space="preserve"> a complex cognitive process that cannot be explained by acoustics</w:t>
      </w:r>
      <w:r w:rsidR="004A28A1">
        <w:rPr>
          <w:lang w:val="en-US"/>
        </w:rPr>
        <w:t xml:space="preserve"> of the voice signal</w:t>
      </w:r>
      <w:r w:rsidR="00B4029B">
        <w:rPr>
          <w:lang w:val="en-US"/>
        </w:rPr>
        <w:t xml:space="preserve"> alone.</w:t>
      </w:r>
      <w:r w:rsidR="004A28A1">
        <w:rPr>
          <w:lang w:val="en-US"/>
        </w:rPr>
        <w:t xml:space="preserve"> Instea</w:t>
      </w:r>
      <w:r w:rsidR="00A1110C">
        <w:rPr>
          <w:lang w:val="en-US"/>
        </w:rPr>
        <w:t xml:space="preserve">d, impressions of self-voice are based on self-relevance, </w:t>
      </w:r>
      <w:r w:rsidR="00ED322A">
        <w:rPr>
          <w:lang w:val="en-US"/>
        </w:rPr>
        <w:t xml:space="preserve">defined </w:t>
      </w:r>
      <w:r w:rsidR="000027CE">
        <w:rPr>
          <w:lang w:val="en-US"/>
        </w:rPr>
        <w:t xml:space="preserve">by </w:t>
      </w:r>
      <w:r w:rsidR="00AE0944">
        <w:rPr>
          <w:lang w:val="en-US"/>
        </w:rPr>
        <w:t>Pinheiro</w:t>
      </w:r>
      <w:r w:rsidR="000027CE">
        <w:rPr>
          <w:lang w:val="en-US"/>
        </w:rPr>
        <w:t xml:space="preserve"> </w:t>
      </w:r>
      <w:r w:rsidR="00ED322A">
        <w:rPr>
          <w:lang w:val="en-US"/>
        </w:rPr>
        <w:t xml:space="preserve">as </w:t>
      </w:r>
      <w:r w:rsidR="00A1110C">
        <w:rPr>
          <w:lang w:val="en-US"/>
        </w:rPr>
        <w:t xml:space="preserve">the alignment between that voice and the listeners internal self-representation. </w:t>
      </w:r>
      <w:sdt>
        <w:sdtPr>
          <w:rPr>
            <w:lang w:val="en-US"/>
          </w:rPr>
          <w:alias w:val="To edit, see citavi.com/edit"/>
          <w:tag w:val="CitaviPlaceholder#6913465c-5125-4ec0-89b4-3e34414caec7"/>
          <w:id w:val="347065166"/>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I3ZmI5ZGNjLTE4YzMtNDdmMS04NjBiLWZjYjkwNGJkNGRlYSIsIkVudHJpZXMiOlt7IiRpZCI6IjIiLCIkdHlwZSI6IlN3aXNzQWNhZGVtaWMuQ2l0YXZpLkNpdGF0aW9ucy5Xb3JkUGxhY2Vob2xkZXJFbnRyeSwgU3dpc3NBY2FkZW1pYy5DaXRhdmkiLCJJZCI6IjhhNDZmNTZjLWU4YzctNDRjYS05OTYxLTBlMDI2YmU1MDhh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2OTEzNDY1Yy01MTI1LTRlYzAtODliNC0zZTM0NDE0Y2FlYzciLCJUZXh0IjoiUGluaGVpcm8iLCJXQUlWZXJzaW9uIjoiNi4xMS4wLjAifQ==}</w:instrText>
          </w:r>
          <w:r w:rsidR="00AB7BD3">
            <w:rPr>
              <w:lang w:val="en-US"/>
            </w:rPr>
            <w:fldChar w:fldCharType="separate"/>
          </w:r>
          <w:r w:rsidR="00AB7BD3">
            <w:rPr>
              <w:lang w:val="en-US"/>
            </w:rPr>
            <w:t>Pinheiro</w:t>
          </w:r>
          <w:r w:rsidR="00AB7BD3">
            <w:rPr>
              <w:lang w:val="en-US"/>
            </w:rPr>
            <w:fldChar w:fldCharType="end"/>
          </w:r>
        </w:sdtContent>
      </w:sdt>
      <w:r w:rsidR="00AB7BD3">
        <w:rPr>
          <w:lang w:val="en-US"/>
        </w:rPr>
        <w:t xml:space="preserve"> </w:t>
      </w:r>
      <w:sdt>
        <w:sdtPr>
          <w:rPr>
            <w:lang w:val="en-US"/>
          </w:rPr>
          <w:alias w:val="To edit, see citavi.com/edit"/>
          <w:tag w:val="CitaviPlaceholder#27fb9dcc-18c3-47f1-860b-fcb904bd4dea"/>
          <w:id w:val="1398325040"/>
          <w:placeholder>
            <w:docPart w:val="DefaultPlaceholder_-1854013440"/>
          </w:placeholder>
        </w:sdtPr>
        <w:sdtContent>
          <w:r w:rsidR="00AB7BD3">
            <w:rPr>
              <w:lang w:val="en-US"/>
            </w:rPr>
            <w:fldChar w:fldCharType="begin"/>
          </w:r>
          <w:r w:rsidR="00AB7BD3">
            <w:rPr>
              <w:lang w:val="en-US"/>
            </w:rPr>
            <w:instrText>ADDIN CitaviPlaceholder{eyIkaWQiOiIxIiwiJHR5cGUiOiJTd2lzc0FjYWRlbWljLkNpdGF2aS5DaXRhdGlvbnMuV29yZFBsYWNlaG9sZGVyLCBTd2lzc0FjYWRlbWljLkNpdGF2aSIsIkFzc29jaWF0ZVdpdGhQbGFjZWhvbGRlclRhZyI6IkNpdGF2aVBsYWNlaG9sZGVyIzY5MTM0NjVjLTUxMjUtNGVjMC04OWI0LTNlMzQ0MTRjYWVjNyIsIkVudHJpZXMiOlt7IiRpZCI6IjIiLCIkdHlwZSI6IlN3aXNzQWNhZGVtaWMuQ2l0YXZpLkNpdGF0aW9ucy5Xb3JkUGxhY2Vob2xkZXJFbnRyeSwgU3dpc3NBY2FkZW1pYy5DaXRhdmkiLCJJZCI6Ijc2ZGExNzQ2LWViMmEtNDUzZS1iNzIyLWYwY2I3OGI0ZmEwY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dmYjlkY2MtMThjMy00N2YxLTg2MGItZmNiOTA0YmQ0ZGVhIiwiVGV4dCI6IigyMDI1KSIsIldBSVZlcnNpb24iOiI2LjExLjAuMCJ9}</w:instrText>
          </w:r>
          <w:r w:rsidR="00AB7BD3">
            <w:rPr>
              <w:lang w:val="en-US"/>
            </w:rPr>
            <w:fldChar w:fldCharType="separate"/>
          </w:r>
          <w:r w:rsidR="00AB7BD3">
            <w:rPr>
              <w:lang w:val="en-US"/>
            </w:rPr>
            <w:t>(2025)</w:t>
          </w:r>
          <w:r w:rsidR="00AB7BD3">
            <w:rPr>
              <w:lang w:val="en-US"/>
            </w:rPr>
            <w:fldChar w:fldCharType="end"/>
          </w:r>
        </w:sdtContent>
      </w:sdt>
      <w:r w:rsidR="00B4029B">
        <w:rPr>
          <w:lang w:val="en-US"/>
        </w:rPr>
        <w:t xml:space="preserve"> </w:t>
      </w:r>
      <w:r w:rsidR="00ED322A">
        <w:rPr>
          <w:lang w:val="en-US"/>
        </w:rPr>
        <w:t xml:space="preserve">claims </w:t>
      </w:r>
      <w:r w:rsidR="00B4029B">
        <w:rPr>
          <w:lang w:val="en-US"/>
        </w:rPr>
        <w:t>that this an aspect that our framework “overlooked”</w:t>
      </w:r>
      <w:r w:rsidR="00ED322A">
        <w:rPr>
          <w:lang w:val="en-US"/>
        </w:rPr>
        <w:t>,</w:t>
      </w:r>
      <w:r w:rsidR="00B4029B">
        <w:rPr>
          <w:lang w:val="en-US"/>
        </w:rPr>
        <w:t xml:space="preserve"> and </w:t>
      </w:r>
      <w:r w:rsidR="00ED322A">
        <w:rPr>
          <w:lang w:val="en-US"/>
        </w:rPr>
        <w:t xml:space="preserve">she </w:t>
      </w:r>
      <w:r w:rsidR="00B4029B">
        <w:rPr>
          <w:lang w:val="en-US"/>
        </w:rPr>
        <w:t>propose</w:t>
      </w:r>
      <w:r w:rsidR="00ED322A">
        <w:rPr>
          <w:lang w:val="en-US"/>
        </w:rPr>
        <w:t>s</w:t>
      </w:r>
      <w:r w:rsidR="00B4029B">
        <w:rPr>
          <w:lang w:val="en-US"/>
        </w:rPr>
        <w:t xml:space="preserve"> self-relevance as a complementary dimension for voice naturalness. </w:t>
      </w:r>
    </w:p>
    <w:p w14:paraId="2211429E" w14:textId="6A4EB3D0" w:rsidR="00E51B12" w:rsidRDefault="00ED322A" w:rsidP="00E51B12">
      <w:pPr>
        <w:rPr>
          <w:color w:val="385623" w:themeColor="accent6" w:themeShade="80"/>
          <w:lang w:val="en-US"/>
        </w:rPr>
      </w:pPr>
      <w:r w:rsidRPr="000C09C6">
        <w:rPr>
          <w:color w:val="4472C4" w:themeColor="accent1"/>
          <w:lang w:val="en-US"/>
        </w:rPr>
        <w:t xml:space="preserve">We welcome the opportunity to reply to Pinheiro´s letter. </w:t>
      </w:r>
      <w:r w:rsidR="00E51B12" w:rsidRPr="000C09C6">
        <w:rPr>
          <w:color w:val="4472C4" w:themeColor="accent1"/>
          <w:lang w:val="en-US"/>
        </w:rPr>
        <w:t xml:space="preserve">Of course, there is no doubt that the discussion around the perception of one´s own voice touches important issues in voice research which includes interdisciplinary (e.g., neurocognitive, </w:t>
      </w:r>
      <w:proofErr w:type="gramStart"/>
      <w:r w:rsidR="00E51B12" w:rsidRPr="000C09C6">
        <w:rPr>
          <w:color w:val="4472C4" w:themeColor="accent1"/>
          <w:lang w:val="en-US"/>
        </w:rPr>
        <w:t>acoustical</w:t>
      </w:r>
      <w:proofErr w:type="gramEnd"/>
      <w:r w:rsidR="00E51B12" w:rsidRPr="000C09C6">
        <w:rPr>
          <w:color w:val="4472C4" w:themeColor="accent1"/>
          <w:lang w:val="en-US"/>
        </w:rPr>
        <w:t>, philosophical and medical) perspectives.</w:t>
      </w:r>
      <w:r w:rsidR="00E51B12">
        <w:rPr>
          <w:color w:val="4472C4" w:themeColor="accent1"/>
          <w:lang w:val="en-US"/>
        </w:rPr>
        <w:t xml:space="preserve"> </w:t>
      </w:r>
      <w:r w:rsidR="00E51B12" w:rsidRPr="00E51B12">
        <w:rPr>
          <w:color w:val="385623" w:themeColor="accent6" w:themeShade="80"/>
          <w:lang w:val="en-US"/>
        </w:rPr>
        <w:t>Furthermore</w:t>
      </w:r>
      <w:r w:rsidR="00E51B12" w:rsidRPr="00E51B12">
        <w:rPr>
          <w:color w:val="385623" w:themeColor="accent6" w:themeShade="80"/>
          <w:lang w:val="en-US"/>
        </w:rPr>
        <w:t xml:space="preserve">, we </w:t>
      </w:r>
      <w:r w:rsidR="00E51B12" w:rsidRPr="00E51B12">
        <w:rPr>
          <w:color w:val="385623" w:themeColor="accent6" w:themeShade="80"/>
          <w:lang w:val="en-US"/>
        </w:rPr>
        <w:t>fully</w:t>
      </w:r>
      <w:r w:rsidR="00E51B12" w:rsidRPr="00E51B12">
        <w:rPr>
          <w:color w:val="385623" w:themeColor="accent6" w:themeShade="80"/>
          <w:lang w:val="en-US"/>
        </w:rPr>
        <w:t xml:space="preserve"> agree that impressions of voice naturalness in self-voice evaluation deserve focused attention.</w:t>
      </w:r>
      <w:r w:rsidR="00E51B12" w:rsidRPr="00E51B12">
        <w:rPr>
          <w:color w:val="385623" w:themeColor="accent6" w:themeShade="80"/>
          <w:lang w:val="en-US"/>
        </w:rPr>
        <w:t xml:space="preserve"> </w:t>
      </w:r>
      <w:r w:rsidR="00E51B12" w:rsidRPr="00EC4BBD">
        <w:rPr>
          <w:color w:val="385623" w:themeColor="accent6" w:themeShade="80"/>
          <w:lang w:val="en-US"/>
        </w:rPr>
        <w:t xml:space="preserve">Above all, however, we want to emphasize that this is not in conflict but in complete accordance with our proposed framework. The points raised by Pinheiro (2025) </w:t>
      </w:r>
      <w:r w:rsidR="00EC4BBD" w:rsidRPr="00EC4BBD">
        <w:rPr>
          <w:color w:val="385623" w:themeColor="accent6" w:themeShade="80"/>
          <w:lang w:val="en-US"/>
        </w:rPr>
        <w:t>neither reveal a blind spot nor an incomplete conceptualization of voice naturalness in Nussbaum et al. (2025)</w:t>
      </w:r>
      <w:r w:rsidR="00EC4BBD" w:rsidRPr="00EC4BBD">
        <w:rPr>
          <w:color w:val="385623" w:themeColor="accent6" w:themeShade="80"/>
          <w:lang w:val="en-US"/>
        </w:rPr>
        <w:t>, and a</w:t>
      </w:r>
      <w:r w:rsidR="00E51B12" w:rsidRPr="00EC4BBD">
        <w:rPr>
          <w:color w:val="385623" w:themeColor="accent6" w:themeShade="80"/>
          <w:lang w:val="en-US"/>
        </w:rPr>
        <w:t>ny apparent contradiction stems from misconceptions of our framework</w:t>
      </w:r>
      <w:r w:rsidR="00EC4BBD" w:rsidRPr="00EC4BBD">
        <w:rPr>
          <w:color w:val="385623" w:themeColor="accent6" w:themeShade="80"/>
          <w:lang w:val="en-US"/>
        </w:rPr>
        <w:t xml:space="preserve">. </w:t>
      </w:r>
      <w:r w:rsidR="00EC4BBD">
        <w:rPr>
          <w:color w:val="385623" w:themeColor="accent6" w:themeShade="80"/>
          <w:lang w:val="en-US"/>
        </w:rPr>
        <w:t xml:space="preserve">Therefore, the objective of our response is two-fold: </w:t>
      </w:r>
      <w:r w:rsidR="000C09C6">
        <w:rPr>
          <w:color w:val="385623" w:themeColor="accent6" w:themeShade="80"/>
          <w:lang w:val="en-US"/>
        </w:rPr>
        <w:t>In the first</w:t>
      </w:r>
      <w:r w:rsidR="00EC4BBD">
        <w:rPr>
          <w:color w:val="385623" w:themeColor="accent6" w:themeShade="80"/>
          <w:lang w:val="en-US"/>
        </w:rPr>
        <w:t xml:space="preserve">, we want to resolve these misunderstandings and </w:t>
      </w:r>
      <w:r w:rsidR="00E51B12" w:rsidRPr="00E51B12">
        <w:rPr>
          <w:color w:val="385623" w:themeColor="accent6" w:themeShade="80"/>
          <w:lang w:val="en-US"/>
        </w:rPr>
        <w:t>outline how self-voice perception fits well within the originally proposed conceptualizations.</w:t>
      </w:r>
      <w:r w:rsidR="00EC4BBD">
        <w:rPr>
          <w:color w:val="385623" w:themeColor="accent6" w:themeShade="80"/>
          <w:lang w:val="en-US"/>
        </w:rPr>
        <w:t xml:space="preserve"> </w:t>
      </w:r>
      <w:commentRangeStart w:id="4"/>
      <w:r w:rsidR="00EC4BBD" w:rsidRPr="00EC4BBD">
        <w:rPr>
          <w:color w:val="4472C4" w:themeColor="accent1"/>
          <w:lang w:val="en-US"/>
        </w:rPr>
        <w:t>In the second part, we want to take the opportunity to expand on the points Pinheiro raised</w:t>
      </w:r>
      <w:r w:rsidR="000C09C6">
        <w:rPr>
          <w:color w:val="4472C4" w:themeColor="accent1"/>
          <w:lang w:val="en-US"/>
        </w:rPr>
        <w:t>,</w:t>
      </w:r>
      <w:r w:rsidR="00EC4BBD" w:rsidRPr="00EC4BBD">
        <w:rPr>
          <w:color w:val="4472C4" w:themeColor="accent1"/>
          <w:lang w:val="en-US"/>
        </w:rPr>
        <w:t xml:space="preserve"> by sharing our perspective on current challenges around research on self-voice perception</w:t>
      </w:r>
      <w:commentRangeEnd w:id="4"/>
      <w:r w:rsidR="000C09C6">
        <w:rPr>
          <w:rStyle w:val="Kommentarzeichen"/>
        </w:rPr>
        <w:commentReference w:id="4"/>
      </w:r>
      <w:r w:rsidR="00EC4BBD">
        <w:rPr>
          <w:color w:val="385623" w:themeColor="accent6" w:themeShade="80"/>
          <w:lang w:val="en-US"/>
        </w:rPr>
        <w:t xml:space="preserve">.  </w:t>
      </w:r>
    </w:p>
    <w:p w14:paraId="1575D003" w14:textId="7FF9304B" w:rsidR="000C09C6" w:rsidRPr="000C09C6" w:rsidRDefault="000C09C6" w:rsidP="00E51B12">
      <w:pPr>
        <w:rPr>
          <w:b/>
          <w:bCs/>
          <w:color w:val="385623" w:themeColor="accent6" w:themeShade="80"/>
          <w:lang w:val="en-US"/>
        </w:rPr>
      </w:pPr>
      <w:r>
        <w:rPr>
          <w:b/>
          <w:bCs/>
          <w:color w:val="385623" w:themeColor="accent6" w:themeShade="80"/>
          <w:lang w:val="en-US"/>
        </w:rPr>
        <w:t>Conceptualizing</w:t>
      </w:r>
      <w:commentRangeStart w:id="5"/>
      <w:commentRangeStart w:id="6"/>
      <w:r w:rsidRPr="000C09C6">
        <w:rPr>
          <w:b/>
          <w:bCs/>
          <w:color w:val="385623" w:themeColor="accent6" w:themeShade="80"/>
          <w:lang w:val="en-US"/>
        </w:rPr>
        <w:t xml:space="preserve"> voice naturalness and its links to self-voice evaluations</w:t>
      </w:r>
      <w:commentRangeEnd w:id="5"/>
      <w:r>
        <w:rPr>
          <w:rStyle w:val="Kommentarzeichen"/>
        </w:rPr>
        <w:commentReference w:id="5"/>
      </w:r>
      <w:commentRangeEnd w:id="6"/>
      <w:r w:rsidR="009245C2">
        <w:rPr>
          <w:rStyle w:val="Kommentarzeichen"/>
        </w:rPr>
        <w:commentReference w:id="6"/>
      </w:r>
    </w:p>
    <w:p w14:paraId="453D858C" w14:textId="2334BCA1" w:rsidR="005A0100" w:rsidRPr="009245C2" w:rsidRDefault="00000000" w:rsidP="005A0100">
      <w:pPr>
        <w:rPr>
          <w:color w:val="385623" w:themeColor="accent6" w:themeShade="80"/>
          <w:lang w:val="en-US"/>
        </w:rPr>
      </w:pPr>
      <w:sdt>
        <w:sdtPr>
          <w:rPr>
            <w:color w:val="385623" w:themeColor="accent6" w:themeShade="80"/>
            <w:lang w:val="en-US"/>
          </w:rPr>
          <w:alias w:val="To edit, see citavi.com/edit"/>
          <w:tag w:val="CitaviPlaceholder#e1856a3b-6f35-4aa1-883a-23fd82b6c7aa"/>
          <w:id w:val="-1764913384"/>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IyOGFhMGRhLWQ3OTEtNDE3YS1iOTk0LTI4ZTczMDk4NmJiYyIsIkVudHJpZXMiOlt7IiRpZCI6IjIiLCIkdHlwZSI6IlN3aXNzQWNhZGVtaWMuQ2l0YXZpLkNpdGF0aW9ucy5Xb3JkUGxhY2Vob2xkZXJFbnRyeSwgU3dpc3NBY2FkZW1pYy5DaXRhdmkiLCJJZCI6IjZhZGZjYTQ3LTUxZDktNGFlZi1iOWI0LTU0MTE2NGVhZWFl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Tg1NmEzYi02ZjM1LTRhYTEtODgzYS0yM2ZkODJiNmM3YWEiLCJUZXh0IjoiUGluaGVpcm8iLCJXQUlWZXJzaW9uIjoiNi4xMS4wLjAifQ==}</w:instrText>
          </w:r>
          <w:r w:rsidR="00AB7BD3" w:rsidRPr="000C09C6">
            <w:rPr>
              <w:color w:val="385623" w:themeColor="accent6" w:themeShade="80"/>
              <w:lang w:val="en-US"/>
            </w:rPr>
            <w:fldChar w:fldCharType="separate"/>
          </w:r>
          <w:r w:rsidR="00AB7BD3" w:rsidRPr="000C09C6">
            <w:rPr>
              <w:color w:val="385623" w:themeColor="accent6" w:themeShade="80"/>
              <w:lang w:val="en-US"/>
            </w:rPr>
            <w:t>Pinheiro</w:t>
          </w:r>
          <w:r w:rsidR="00AB7BD3" w:rsidRPr="000C09C6">
            <w:rPr>
              <w:color w:val="385623" w:themeColor="accent6" w:themeShade="80"/>
              <w:lang w:val="en-US"/>
            </w:rPr>
            <w:fldChar w:fldCharType="end"/>
          </w:r>
        </w:sdtContent>
      </w:sdt>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228aa0da-d791-417a-b994-28e730986bbc"/>
          <w:id w:val="-1785880522"/>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UxODU2YTNiLTZmMzUtNGFhMS04ODNhLTIzZmQ4MmI2YzdhYSIsIkVudHJpZXMiOlt7IiRpZCI6IjIiLCIkdHlwZSI6IlN3aXNzQWNhZGVtaWMuQ2l0YXZpLkNpdGF0aW9ucy5Xb3JkUGxhY2Vob2xkZXJFbnRyeSwgU3dpc3NBY2FkZW1pYy5DaXRhdmkiLCJJZCI6IjcyNjAxMWQ3LTg2ZjgtNDJjZC04YmExLWFjYTY0ZTBjZDllO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I4YWEwZGEtZDc5MS00MTdhLWI5OTQtMjhlNzMwOTg2YmJjIiwiVGV4dCI6Iig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(2025)</w:t>
          </w:r>
          <w:r w:rsidR="00AB7BD3" w:rsidRPr="000C09C6">
            <w:rPr>
              <w:color w:val="385623" w:themeColor="accent6" w:themeShade="80"/>
              <w:lang w:val="en-US"/>
            </w:rPr>
            <w:fldChar w:fldCharType="end"/>
          </w:r>
        </w:sdtContent>
      </w:sdt>
      <w:r w:rsidR="00CD5EFA" w:rsidRPr="000C09C6">
        <w:rPr>
          <w:color w:val="385623" w:themeColor="accent6" w:themeShade="80"/>
          <w:lang w:val="en-US"/>
        </w:rPr>
        <w:t xml:space="preserve"> </w:t>
      </w:r>
      <w:r w:rsidR="006B3024" w:rsidRPr="000C09C6">
        <w:rPr>
          <w:color w:val="385623" w:themeColor="accent6" w:themeShade="80"/>
          <w:lang w:val="en-US"/>
        </w:rPr>
        <w:t xml:space="preserve">writes </w:t>
      </w:r>
      <w:r w:rsidR="00CD5EFA" w:rsidRPr="000C09C6">
        <w:rPr>
          <w:color w:val="385623" w:themeColor="accent6" w:themeShade="80"/>
          <w:lang w:val="en-US"/>
        </w:rPr>
        <w:t>that our dimension of “deviation-based naturalness captures how much a voice diverges from typical acoustic patterns” (</w:t>
      </w:r>
      <w:r w:rsidR="005F645D" w:rsidRPr="000C09C6">
        <w:rPr>
          <w:color w:val="385623" w:themeColor="accent6" w:themeShade="80"/>
          <w:lang w:val="en-US"/>
        </w:rPr>
        <w:t xml:space="preserve">p. </w:t>
      </w:r>
      <w:r w:rsidR="00A1110C" w:rsidRPr="000C09C6">
        <w:rPr>
          <w:color w:val="385623" w:themeColor="accent6" w:themeShade="80"/>
          <w:lang w:val="en-US"/>
        </w:rPr>
        <w:t>4045</w:t>
      </w:r>
      <w:r w:rsidR="00CD5EFA" w:rsidRPr="000C09C6">
        <w:rPr>
          <w:color w:val="385623" w:themeColor="accent6" w:themeShade="80"/>
          <w:lang w:val="en-US"/>
        </w:rPr>
        <w:t xml:space="preserve">). This </w:t>
      </w:r>
      <w:r w:rsidR="00ED3E33" w:rsidRPr="000C09C6">
        <w:rPr>
          <w:color w:val="385623" w:themeColor="accent6" w:themeShade="80"/>
          <w:lang w:val="en-US"/>
        </w:rPr>
        <w:t xml:space="preserve">is </w:t>
      </w:r>
      <w:r w:rsidR="00CD5EFA" w:rsidRPr="000C09C6">
        <w:rPr>
          <w:color w:val="385623" w:themeColor="accent6" w:themeShade="80"/>
          <w:lang w:val="en-US"/>
        </w:rPr>
        <w:t>not</w:t>
      </w:r>
      <w:r w:rsidR="00ED3E33" w:rsidRPr="000C09C6">
        <w:rPr>
          <w:color w:val="385623" w:themeColor="accent6" w:themeShade="80"/>
          <w:lang w:val="en-US"/>
        </w:rPr>
        <w:t xml:space="preserve"> </w:t>
      </w:r>
      <w:r w:rsidR="005F645D" w:rsidRPr="000C09C6">
        <w:rPr>
          <w:color w:val="385623" w:themeColor="accent6" w:themeShade="80"/>
          <w:lang w:val="en-US"/>
        </w:rPr>
        <w:t xml:space="preserve">fully </w:t>
      </w:r>
      <w:r w:rsidR="00ED3E33" w:rsidRPr="000C09C6">
        <w:rPr>
          <w:color w:val="385623" w:themeColor="accent6" w:themeShade="80"/>
          <w:lang w:val="en-US"/>
        </w:rPr>
        <w:t>correct</w:t>
      </w:r>
      <w:r w:rsidR="00CD5EFA" w:rsidRPr="000C09C6">
        <w:rPr>
          <w:color w:val="385623" w:themeColor="accent6" w:themeShade="80"/>
          <w:lang w:val="en-US"/>
        </w:rPr>
        <w:t xml:space="preserve">. We </w:t>
      </w:r>
      <w:r w:rsidR="005F645D" w:rsidRPr="000C09C6">
        <w:rPr>
          <w:color w:val="385623" w:themeColor="accent6" w:themeShade="80"/>
          <w:lang w:val="en-US"/>
        </w:rPr>
        <w:t>refer to</w:t>
      </w:r>
      <w:r w:rsidR="00CD5EFA" w:rsidRPr="000C09C6">
        <w:rPr>
          <w:color w:val="385623" w:themeColor="accent6" w:themeShade="80"/>
          <w:lang w:val="en-US"/>
        </w:rPr>
        <w:t xml:space="preserve"> the “deviation from a reference that represents maximum naturalness”</w:t>
      </w:r>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3a6ba858-26b7-4863-9103-3eeb869146fd"/>
          <w:id w:val="1309902520"/>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(Nussbaum et al., 2025</w:t>
          </w:r>
          <w:r w:rsidR="00AB7BD3" w:rsidRPr="000C09C6">
            <w:rPr>
              <w:color w:val="385623" w:themeColor="accent6" w:themeShade="80"/>
              <w:lang w:val="en-US"/>
            </w:rPr>
            <w:fldChar w:fldCharType="end"/>
          </w:r>
          <w:r w:rsidR="00AB7BD3" w:rsidRPr="000C09C6">
            <w:rPr>
              <w:color w:val="385623" w:themeColor="accent6" w:themeShade="80"/>
              <w:lang w:val="en-US"/>
            </w:rPr>
            <w:t xml:space="preserve">, </w:t>
          </w:r>
        </w:sdtContent>
      </w:sdt>
      <w:r w:rsidR="005F645D" w:rsidRPr="000C09C6">
        <w:rPr>
          <w:color w:val="385623" w:themeColor="accent6" w:themeShade="80"/>
          <w:lang w:val="en-US"/>
        </w:rPr>
        <w:t xml:space="preserve">p. </w:t>
      </w:r>
      <w:r w:rsidR="00A1110C" w:rsidRPr="000C09C6">
        <w:rPr>
          <w:color w:val="385623" w:themeColor="accent6" w:themeShade="80"/>
          <w:lang w:val="en-US"/>
        </w:rPr>
        <w:t>472</w:t>
      </w:r>
      <w:r w:rsidR="00CD5EFA" w:rsidRPr="000C09C6">
        <w:rPr>
          <w:color w:val="385623" w:themeColor="accent6" w:themeShade="80"/>
          <w:lang w:val="en-US"/>
        </w:rPr>
        <w:t xml:space="preserve">). Although </w:t>
      </w:r>
      <w:r w:rsidR="005F645D" w:rsidRPr="000C09C6">
        <w:rPr>
          <w:color w:val="385623" w:themeColor="accent6" w:themeShade="80"/>
          <w:lang w:val="en-US"/>
        </w:rPr>
        <w:t xml:space="preserve">the </w:t>
      </w:r>
      <w:r w:rsidR="00CD5EFA" w:rsidRPr="000C09C6">
        <w:rPr>
          <w:color w:val="385623" w:themeColor="accent6" w:themeShade="80"/>
          <w:lang w:val="en-US"/>
        </w:rPr>
        <w:t xml:space="preserve">difference may seem </w:t>
      </w:r>
      <w:r w:rsidR="00954ECA" w:rsidRPr="000C09C6">
        <w:rPr>
          <w:color w:val="385623" w:themeColor="accent6" w:themeShade="80"/>
          <w:lang w:val="en-US"/>
        </w:rPr>
        <w:t>small</w:t>
      </w:r>
      <w:r w:rsidR="00CD5EFA" w:rsidRPr="000C09C6">
        <w:rPr>
          <w:color w:val="385623" w:themeColor="accent6" w:themeShade="80"/>
          <w:lang w:val="en-US"/>
        </w:rPr>
        <w:t xml:space="preserve">, it is </w:t>
      </w:r>
      <w:r w:rsidR="00954ECA" w:rsidRPr="000C09C6">
        <w:rPr>
          <w:color w:val="385623" w:themeColor="accent6" w:themeShade="80"/>
          <w:lang w:val="en-US"/>
        </w:rPr>
        <w:t xml:space="preserve">crucial, because it </w:t>
      </w:r>
      <w:r w:rsidR="002C342F" w:rsidRPr="000C09C6">
        <w:rPr>
          <w:color w:val="385623" w:themeColor="accent6" w:themeShade="80"/>
          <w:lang w:val="en-US"/>
        </w:rPr>
        <w:t xml:space="preserve">captures the key point by </w:t>
      </w:r>
      <w:sdt>
        <w:sdtPr>
          <w:rPr>
            <w:color w:val="385623" w:themeColor="accent6" w:themeShade="80"/>
            <w:lang w:val="en-US"/>
          </w:rPr>
          <w:alias w:val="To edit, see citavi.com/edit"/>
          <w:tag w:val="CitaviPlaceholder#ecc0820b-7dae-4ad9-a563-efdd80ee049b"/>
          <w:id w:val="-1580208430"/>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w:instrText>
          </w:r>
          <w:r w:rsidR="00AB7BD3" w:rsidRPr="000C09C6">
            <w:rPr>
              <w:color w:val="385623" w:themeColor="accent6" w:themeShade="80"/>
              <w:lang w:val="en-US"/>
            </w:rPr>
            <w:fldChar w:fldCharType="separate"/>
          </w:r>
          <w:r w:rsidR="00AB7BD3" w:rsidRPr="000C09C6">
            <w:rPr>
              <w:color w:val="385623" w:themeColor="accent6" w:themeShade="80"/>
              <w:lang w:val="en-US"/>
            </w:rPr>
            <w:t>Pinheiro</w:t>
          </w:r>
          <w:r w:rsidR="00AB7BD3" w:rsidRPr="000C09C6">
            <w:rPr>
              <w:color w:val="385623" w:themeColor="accent6" w:themeShade="80"/>
              <w:lang w:val="en-US"/>
            </w:rPr>
            <w:fldChar w:fldCharType="end"/>
          </w:r>
        </w:sdtContent>
      </w:sdt>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4101b3eb-39f5-43ec-9494-54d5e9b2b4ab"/>
          <w:id w:val="-2052991526"/>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(2025)</w:t>
          </w:r>
          <w:r w:rsidR="00AB7BD3" w:rsidRPr="000C09C6">
            <w:rPr>
              <w:color w:val="385623" w:themeColor="accent6" w:themeShade="80"/>
              <w:lang w:val="en-US"/>
            </w:rPr>
            <w:fldChar w:fldCharType="end"/>
          </w:r>
        </w:sdtContent>
      </w:sdt>
      <w:r w:rsidR="002C342F" w:rsidRPr="000C09C6">
        <w:rPr>
          <w:color w:val="385623" w:themeColor="accent6" w:themeShade="80"/>
          <w:lang w:val="en-US"/>
        </w:rPr>
        <w:t xml:space="preserve">: that impressions of naturalness are influenced by many aspects that go beyond acoustics alone. As we outlined, it is common </w:t>
      </w:r>
      <w:r w:rsidR="005F645D" w:rsidRPr="000C09C6">
        <w:rPr>
          <w:color w:val="385623" w:themeColor="accent6" w:themeShade="80"/>
          <w:lang w:val="en-US"/>
        </w:rPr>
        <w:t xml:space="preserve">for </w:t>
      </w:r>
      <w:r w:rsidR="002C342F" w:rsidRPr="000C09C6">
        <w:rPr>
          <w:color w:val="385623" w:themeColor="accent6" w:themeShade="80"/>
          <w:lang w:val="en-US"/>
        </w:rPr>
        <w:t xml:space="preserve">listeners </w:t>
      </w:r>
      <w:r w:rsidR="005F645D" w:rsidRPr="000C09C6">
        <w:rPr>
          <w:color w:val="385623" w:themeColor="accent6" w:themeShade="80"/>
          <w:lang w:val="en-US"/>
        </w:rPr>
        <w:t xml:space="preserve">to </w:t>
      </w:r>
      <w:r w:rsidR="002C342F" w:rsidRPr="000C09C6">
        <w:rPr>
          <w:color w:val="385623" w:themeColor="accent6" w:themeShade="80"/>
          <w:lang w:val="en-US"/>
        </w:rPr>
        <w:t xml:space="preserve">use an </w:t>
      </w:r>
      <w:r w:rsidR="005F645D" w:rsidRPr="000C09C6">
        <w:rPr>
          <w:color w:val="385623" w:themeColor="accent6" w:themeShade="80"/>
          <w:lang w:val="en-US"/>
        </w:rPr>
        <w:t xml:space="preserve">internal </w:t>
      </w:r>
      <w:r w:rsidR="002C342F" w:rsidRPr="000C09C6">
        <w:rPr>
          <w:color w:val="385623" w:themeColor="accent6" w:themeShade="80"/>
          <w:lang w:val="en-US"/>
        </w:rPr>
        <w:t xml:space="preserve">implicit reference based on their </w:t>
      </w:r>
      <w:r w:rsidR="002C342F" w:rsidRPr="000C09C6">
        <w:rPr>
          <w:color w:val="385623" w:themeColor="accent6" w:themeShade="80"/>
          <w:lang w:val="en-US"/>
        </w:rPr>
        <w:lastRenderedPageBreak/>
        <w:t>experience and expectations</w:t>
      </w:r>
      <w:r w:rsidR="00AB7BD3" w:rsidRPr="000C09C6">
        <w:rPr>
          <w:color w:val="385623" w:themeColor="accent6" w:themeShade="80"/>
          <w:lang w:val="en-US"/>
        </w:rPr>
        <w:t xml:space="preserve"> </w:t>
      </w:r>
      <w:sdt>
        <w:sdtPr>
          <w:rPr>
            <w:color w:val="385623" w:themeColor="accent6" w:themeShade="80"/>
            <w:lang w:val="en-US"/>
          </w:rPr>
          <w:alias w:val="To edit, see citavi.com/edit"/>
          <w:tag w:val="CitaviPlaceholder#cf9090aa-57f2-4d58-80aa-71964eb0941a"/>
          <w:id w:val="681703978"/>
          <w:placeholder>
            <w:docPart w:val="DefaultPlaceholder_-1854013440"/>
          </w:placeholder>
        </w:sdtPr>
        <w:sdtContent>
          <w:r w:rsidR="00AB7BD3" w:rsidRPr="000C09C6">
            <w:rPr>
              <w:color w:val="385623" w:themeColor="accent6" w:themeShade="80"/>
              <w:lang w:val="en-US"/>
            </w:rPr>
            <w:fldChar w:fldCharType="begin"/>
          </w:r>
          <w:r w:rsidR="00AB7BD3"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XHJcbiAgPGluPnRydWU8L2luPlxyXG4gIDxvcz40Njc8L29zPlxyXG4gIDxwcz40Njc8L3BzPlxyXG48L3NwPlxyXG48ZXA+XHJcbiAgPG4+NDgwPC9uPlxyXG4gIDxpbj50cnVlPC9pbj5cclxuICA8b3M+NDgwPC9vcz5cclxuICA8cHM+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w:instrText>
          </w:r>
          <w:r w:rsidR="00AB7BD3" w:rsidRPr="000C09C6">
            <w:rPr>
              <w:color w:val="385623" w:themeColor="accent6" w:themeShade="80"/>
              <w:lang w:val="en-US"/>
            </w:rPr>
            <w:fldChar w:fldCharType="separate"/>
          </w:r>
          <w:r w:rsidR="00AB7BD3" w:rsidRPr="000C09C6">
            <w:rPr>
              <w:color w:val="385623" w:themeColor="accent6" w:themeShade="80"/>
              <w:lang w:val="en-US"/>
            </w:rPr>
            <w:t>(Nussbaum et al., 2025</w:t>
          </w:r>
          <w:r w:rsidR="00AB7BD3" w:rsidRPr="000C09C6">
            <w:rPr>
              <w:color w:val="385623" w:themeColor="accent6" w:themeShade="80"/>
              <w:lang w:val="en-US"/>
            </w:rPr>
            <w:fldChar w:fldCharType="end"/>
          </w:r>
          <w:r w:rsidR="00AB7BD3" w:rsidRPr="000C09C6">
            <w:rPr>
              <w:color w:val="385623" w:themeColor="accent6" w:themeShade="80"/>
              <w:lang w:val="en-US"/>
            </w:rPr>
            <w:t>,</w:t>
          </w:r>
        </w:sdtContent>
      </w:sdt>
      <w:r w:rsidR="00A1110C" w:rsidRPr="000C09C6">
        <w:rPr>
          <w:color w:val="385623" w:themeColor="accent6" w:themeShade="80"/>
          <w:lang w:val="en-US"/>
        </w:rPr>
        <w:t xml:space="preserve"> </w:t>
      </w:r>
      <w:r w:rsidR="005F645D" w:rsidRPr="000C09C6">
        <w:rPr>
          <w:color w:val="385623" w:themeColor="accent6" w:themeShade="80"/>
          <w:lang w:val="en-US"/>
        </w:rPr>
        <w:t xml:space="preserve">p. </w:t>
      </w:r>
      <w:r w:rsidR="00A1110C" w:rsidRPr="000C09C6">
        <w:rPr>
          <w:color w:val="385623" w:themeColor="accent6" w:themeShade="80"/>
          <w:lang w:val="en-US"/>
        </w:rPr>
        <w:t>472</w:t>
      </w:r>
      <w:r w:rsidR="002C342F" w:rsidRPr="000C09C6">
        <w:rPr>
          <w:color w:val="385623" w:themeColor="accent6" w:themeShade="80"/>
          <w:lang w:val="en-US"/>
        </w:rPr>
        <w:t xml:space="preserve">). Logically, the same acoustic signal </w:t>
      </w:r>
      <w:r w:rsidR="00752D03" w:rsidRPr="000C09C6">
        <w:rPr>
          <w:color w:val="385623" w:themeColor="accent6" w:themeShade="80"/>
          <w:lang w:val="en-US"/>
        </w:rPr>
        <w:t xml:space="preserve">can </w:t>
      </w:r>
      <w:r w:rsidR="002C342F" w:rsidRPr="000C09C6">
        <w:rPr>
          <w:color w:val="385623" w:themeColor="accent6" w:themeShade="80"/>
          <w:lang w:val="en-US"/>
        </w:rPr>
        <w:t xml:space="preserve">result in different subjective impressions of naturalness, depending on the listener and the context. </w:t>
      </w:r>
      <w:r w:rsidR="000027CE" w:rsidRPr="000C09C6">
        <w:rPr>
          <w:color w:val="385623" w:themeColor="accent6" w:themeShade="80"/>
          <w:lang w:val="en-US"/>
        </w:rPr>
        <w:t>There</w:t>
      </w:r>
      <w:r w:rsidR="002C342F" w:rsidRPr="000C09C6">
        <w:rPr>
          <w:color w:val="385623" w:themeColor="accent6" w:themeShade="80"/>
          <w:lang w:val="en-US"/>
        </w:rPr>
        <w:t xml:space="preserve"> is</w:t>
      </w:r>
      <w:r w:rsidR="009B63D3" w:rsidRPr="000C09C6">
        <w:rPr>
          <w:color w:val="385623" w:themeColor="accent6" w:themeShade="80"/>
          <w:lang w:val="en-US"/>
        </w:rPr>
        <w:t xml:space="preserve"> </w:t>
      </w:r>
      <w:r w:rsidR="000027CE" w:rsidRPr="000C09C6">
        <w:rPr>
          <w:color w:val="385623" w:themeColor="accent6" w:themeShade="80"/>
          <w:lang w:val="en-US"/>
        </w:rPr>
        <w:t xml:space="preserve">ample </w:t>
      </w:r>
      <w:r w:rsidR="002C342F" w:rsidRPr="000C09C6">
        <w:rPr>
          <w:color w:val="385623" w:themeColor="accent6" w:themeShade="80"/>
          <w:lang w:val="en-US"/>
        </w:rPr>
        <w:t>evidence</w:t>
      </w:r>
      <w:r w:rsidR="000027CE" w:rsidRPr="000C09C6">
        <w:rPr>
          <w:color w:val="385623" w:themeColor="accent6" w:themeShade="80"/>
          <w:lang w:val="en-US"/>
        </w:rPr>
        <w:t xml:space="preserve"> for this</w:t>
      </w:r>
      <w:r w:rsidR="002C342F" w:rsidRPr="000C09C6">
        <w:rPr>
          <w:color w:val="385623" w:themeColor="accent6" w:themeShade="80"/>
          <w:lang w:val="en-US"/>
        </w:rPr>
        <w:t xml:space="preserve">: </w:t>
      </w:r>
      <w:r w:rsidR="005234E6" w:rsidRPr="000C09C6">
        <w:rPr>
          <w:color w:val="385623" w:themeColor="accent6" w:themeShade="80"/>
          <w:lang w:val="en-US"/>
        </w:rPr>
        <w:t xml:space="preserve">For example, </w:t>
      </w:r>
      <w:r w:rsidR="009B63D3" w:rsidRPr="000C09C6">
        <w:rPr>
          <w:color w:val="385623" w:themeColor="accent6" w:themeShade="80"/>
          <w:lang w:val="en-US"/>
        </w:rPr>
        <w:t>listeners judge speech of their own accent more natural than foreign-accented speech</w:t>
      </w:r>
      <w:r w:rsidR="00796012" w:rsidRPr="000C09C6">
        <w:rPr>
          <w:color w:val="385623" w:themeColor="accent6" w:themeShade="80"/>
          <w:lang w:val="en-US"/>
        </w:rPr>
        <w:t xml:space="preserve"> </w:t>
      </w:r>
      <w:sdt>
        <w:sdtPr>
          <w:rPr>
            <w:color w:val="385623" w:themeColor="accent6" w:themeShade="80"/>
            <w:lang w:val="en-US"/>
          </w:rPr>
          <w:alias w:val="To edit, see citavi.com/edit"/>
          <w:tag w:val="CitaviPlaceholder#63c3a878-f7c0-4393-8512-6696cd35f635"/>
          <w:id w:val="357933481"/>
          <w:placeholder>
            <w:docPart w:val="DefaultPlaceholder_-1854013440"/>
          </w:placeholder>
        </w:sdt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XHJcbiAgPGluPnRydWU8L2luPlxyXG4gIDxvcz40MTg8L29zPlxyXG4gIDxwcz40MTg8L3BzPlxyXG48L3NwPlxyXG48ZXA+XHJcbiAgPG4+NDQzPC9uPlxyXG4gIDxpbj50cnVlPC9pbj5cclxuICA8b3M+NDQzPC9vcz5cclxuICA8cHM+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(Kapolowicz et al., 2022)</w:t>
          </w:r>
          <w:r w:rsidR="00796012" w:rsidRPr="000C09C6">
            <w:rPr>
              <w:color w:val="385623" w:themeColor="accent6" w:themeShade="80"/>
              <w:lang w:val="en-US"/>
            </w:rPr>
            <w:fldChar w:fldCharType="end"/>
          </w:r>
        </w:sdtContent>
      </w:sdt>
      <w:r w:rsidR="005234E6" w:rsidRPr="000C09C6">
        <w:rPr>
          <w:color w:val="385623" w:themeColor="accent6" w:themeShade="80"/>
          <w:lang w:val="en-US"/>
        </w:rPr>
        <w:t xml:space="preserve">. </w:t>
      </w:r>
      <w:r w:rsidR="005F645D" w:rsidRPr="000C09C6">
        <w:rPr>
          <w:color w:val="385623" w:themeColor="accent6" w:themeShade="80"/>
          <w:lang w:val="en-US"/>
        </w:rPr>
        <w:t>T</w:t>
      </w:r>
      <w:r w:rsidR="009B63D3" w:rsidRPr="000C09C6">
        <w:rPr>
          <w:color w:val="385623" w:themeColor="accent6" w:themeShade="80"/>
          <w:lang w:val="en-US"/>
        </w:rPr>
        <w:t xml:space="preserve">he perception and acceptance of synthetic voices </w:t>
      </w:r>
      <w:r w:rsidR="005F645D" w:rsidRPr="000C09C6">
        <w:rPr>
          <w:color w:val="385623" w:themeColor="accent6" w:themeShade="80"/>
          <w:lang w:val="en-US"/>
        </w:rPr>
        <w:t xml:space="preserve">also seems </w:t>
      </w:r>
      <w:r w:rsidR="009B63D3" w:rsidRPr="000C09C6">
        <w:rPr>
          <w:color w:val="385623" w:themeColor="accent6" w:themeShade="80"/>
          <w:lang w:val="en-US"/>
        </w:rPr>
        <w:t xml:space="preserve">modulated by </w:t>
      </w:r>
      <w:r w:rsidR="00490EE3" w:rsidRPr="000C09C6">
        <w:rPr>
          <w:color w:val="385623" w:themeColor="accent6" w:themeShade="80"/>
          <w:lang w:val="en-US"/>
        </w:rPr>
        <w:t>listeners’</w:t>
      </w:r>
      <w:r w:rsidR="009B63D3" w:rsidRPr="000C09C6">
        <w:rPr>
          <w:color w:val="385623" w:themeColor="accent6" w:themeShade="80"/>
          <w:lang w:val="en-US"/>
        </w:rPr>
        <w:t xml:space="preserve"> </w:t>
      </w:r>
      <w:r w:rsidR="005A0100" w:rsidRPr="000C09C6">
        <w:rPr>
          <w:color w:val="385623" w:themeColor="accent6" w:themeShade="80"/>
          <w:lang w:val="en-US"/>
        </w:rPr>
        <w:t>personalities</w:t>
      </w:r>
      <w:r w:rsidR="009B63D3" w:rsidRPr="000C09C6">
        <w:rPr>
          <w:color w:val="385623" w:themeColor="accent6" w:themeShade="80"/>
          <w:lang w:val="en-US"/>
        </w:rPr>
        <w:t xml:space="preserve"> </w:t>
      </w:r>
      <w:sdt>
        <w:sdtPr>
          <w:rPr>
            <w:color w:val="385623" w:themeColor="accent6" w:themeShade="80"/>
            <w:lang w:val="en-US"/>
          </w:rPr>
          <w:alias w:val="To edit, see citavi.com/edit"/>
          <w:tag w:val="CitaviPlaceholder#b7f3c6d7-04ac-41e2-885e-5d27564d5108"/>
          <w:id w:val="-189766194"/>
          <w:placeholder>
            <w:docPart w:val="DefaultPlaceholder_-1854013440"/>
          </w:placeholder>
        </w:sdt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dHJ1ZTwvaW4+XHJcbiAgPG9zPjY2NTwvb3M+XHJcbiAgPHBzPjY2NTwvcHM+XHJcbjwvc3A+XHJcbjxlcD5cclxuICA8bj42NzI8L24+XHJcbiAgPGluPnRydWU8L2luPlxyXG4gIDxvcz42NzI8L29zPlxyXG4gIDxwcz42NzI8L3BzPlxyXG48L2VwPlxyXG48b3M+NjY1LTY3Mjwvb3M+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(Lee, 2010)</w:t>
          </w:r>
          <w:r w:rsidR="00796012" w:rsidRPr="000C09C6">
            <w:rPr>
              <w:color w:val="385623" w:themeColor="accent6" w:themeShade="80"/>
              <w:lang w:val="en-US"/>
            </w:rPr>
            <w:fldChar w:fldCharType="end"/>
          </w:r>
        </w:sdtContent>
      </w:sdt>
      <w:r w:rsidR="005F645D" w:rsidRPr="000C09C6">
        <w:rPr>
          <w:color w:val="385623" w:themeColor="accent6" w:themeShade="80"/>
          <w:lang w:val="en-US"/>
        </w:rPr>
        <w:t xml:space="preserve">, and </w:t>
      </w:r>
      <w:r w:rsidR="005234E6" w:rsidRPr="000C09C6">
        <w:rPr>
          <w:color w:val="385623" w:themeColor="accent6" w:themeShade="80"/>
          <w:lang w:val="en-US"/>
        </w:rPr>
        <w:t>the</w:t>
      </w:r>
      <w:r w:rsidR="009B63D3" w:rsidRPr="000C09C6">
        <w:rPr>
          <w:color w:val="385623" w:themeColor="accent6" w:themeShade="80"/>
          <w:lang w:val="en-US"/>
        </w:rPr>
        <w:t xml:space="preserve"> </w:t>
      </w:r>
      <w:r w:rsidR="005234E6" w:rsidRPr="000C09C6">
        <w:rPr>
          <w:color w:val="385623" w:themeColor="accent6" w:themeShade="80"/>
          <w:lang w:val="en-US"/>
        </w:rPr>
        <w:t xml:space="preserve">multimodal context such as the </w:t>
      </w:r>
      <w:r w:rsidR="00B06630" w:rsidRPr="000C09C6">
        <w:rPr>
          <w:color w:val="385623" w:themeColor="accent6" w:themeShade="80"/>
          <w:lang w:val="en-US"/>
        </w:rPr>
        <w:t>visual</w:t>
      </w:r>
      <w:r w:rsidR="005234E6" w:rsidRPr="000C09C6">
        <w:rPr>
          <w:color w:val="385623" w:themeColor="accent6" w:themeShade="80"/>
          <w:lang w:val="en-US"/>
        </w:rPr>
        <w:t xml:space="preserve"> appearance of an artificial agent </w:t>
      </w:r>
      <w:sdt>
        <w:sdtPr>
          <w:rPr>
            <w:color w:val="385623" w:themeColor="accent6" w:themeShade="80"/>
            <w:lang w:val="en-US"/>
          </w:rPr>
          <w:alias w:val="To edit, see citavi.com/edit"/>
          <w:tag w:val="CitaviPlaceholder#b2323036-11de-476b-ba36-e73548882468"/>
          <w:id w:val="-490176726"/>
          <w:placeholder>
            <w:docPart w:val="DefaultPlaceholder_-1854013440"/>
          </w:placeholder>
        </w:sdtPr>
        <w:sdtContent>
          <w:r w:rsidR="00796012" w:rsidRPr="000C09C6">
            <w:rPr>
              <w:color w:val="385623" w:themeColor="accent6" w:themeShade="80"/>
              <w:lang w:val="en-US"/>
            </w:rPr>
            <w:fldChar w:fldCharType="begin"/>
          </w:r>
          <w:r w:rsidR="00796012" w:rsidRPr="000C09C6">
            <w:rPr>
              <w:color w:val="385623" w:themeColor="accent6" w:themeShade="8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XHJcbiAgPG4+MTA8L24+XHJcbiAgPGluPnRydWU8L2luPlxyXG4gIDxvcz4xMDwvb3M+XHJcbiAgPHBzPjEwPC9wcz5cclxuPC9zcD5cclxuPGVwPlxyXG4gIDxuPjEyPC9uPlxyXG4gIDxpbj50cnVlPC9pbj5cclxuICA8b3M+MTI8L29zPlxyXG4gIDxwcz4xMjwvcHM+XHJcbjwvZXA+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w:instrText>
          </w:r>
          <w:r w:rsidR="00796012" w:rsidRPr="000C09C6">
            <w:rPr>
              <w:color w:val="385623" w:themeColor="accent6" w:themeShade="80"/>
              <w:lang w:val="en-US"/>
            </w:rPr>
            <w:fldChar w:fldCharType="separate"/>
          </w:r>
          <w:r w:rsidR="00796012" w:rsidRPr="000C09C6">
            <w:rPr>
              <w:color w:val="385623" w:themeColor="accent6" w:themeShade="80"/>
              <w:lang w:val="en-US"/>
            </w:rPr>
            <w:t>(Mitchell et al., 2011)</w:t>
          </w:r>
          <w:r w:rsidR="00796012" w:rsidRPr="000C09C6">
            <w:rPr>
              <w:color w:val="385623" w:themeColor="accent6" w:themeShade="80"/>
              <w:lang w:val="en-US"/>
            </w:rPr>
            <w:fldChar w:fldCharType="end"/>
          </w:r>
        </w:sdtContent>
      </w:sdt>
      <w:r w:rsidR="005234E6" w:rsidRPr="000C09C6">
        <w:rPr>
          <w:color w:val="385623" w:themeColor="accent6" w:themeShade="80"/>
          <w:lang w:val="en-US"/>
        </w:rPr>
        <w:t xml:space="preserve">. </w:t>
      </w:r>
      <w:commentRangeStart w:id="7"/>
      <w:r w:rsidR="005F645D" w:rsidRPr="009245C2">
        <w:rPr>
          <w:strike/>
          <w:color w:val="4472C4" w:themeColor="accent1"/>
          <w:lang w:val="en-US"/>
        </w:rPr>
        <w:t xml:space="preserve">In fact, the phenomenon of auditory adaptation in voice perception, </w:t>
      </w:r>
      <w:r w:rsidR="000027CE" w:rsidRPr="009245C2">
        <w:rPr>
          <w:strike/>
          <w:color w:val="4472C4" w:themeColor="accent1"/>
          <w:lang w:val="en-US"/>
        </w:rPr>
        <w:t xml:space="preserve">initially shown for gender perception (Schweinberger et al., 2008) </w:t>
      </w:r>
      <w:r w:rsidR="005F645D" w:rsidRPr="009245C2">
        <w:rPr>
          <w:strike/>
          <w:color w:val="4472C4" w:themeColor="accent1"/>
          <w:lang w:val="en-US"/>
        </w:rPr>
        <w:t xml:space="preserve">has </w:t>
      </w:r>
      <w:r w:rsidR="00752D03" w:rsidRPr="009245C2">
        <w:rPr>
          <w:strike/>
          <w:color w:val="4472C4" w:themeColor="accent1"/>
          <w:lang w:val="en-US"/>
        </w:rPr>
        <w:t xml:space="preserve">now </w:t>
      </w:r>
      <w:r w:rsidR="005F645D" w:rsidRPr="009245C2">
        <w:rPr>
          <w:strike/>
          <w:color w:val="4472C4" w:themeColor="accent1"/>
          <w:lang w:val="en-US"/>
        </w:rPr>
        <w:t>been shown to be ubiquitous</w:t>
      </w:r>
      <w:r w:rsidR="000027CE" w:rsidRPr="009245C2">
        <w:rPr>
          <w:strike/>
          <w:color w:val="4472C4" w:themeColor="accent1"/>
          <w:lang w:val="en-US"/>
        </w:rPr>
        <w:t xml:space="preserve"> across other aspects of voice perception (</w:t>
      </w:r>
      <w:r w:rsidR="00752D03" w:rsidRPr="009245C2">
        <w:rPr>
          <w:strike/>
          <w:color w:val="4472C4" w:themeColor="accent1"/>
          <w:lang w:val="en-US"/>
        </w:rPr>
        <w:t>including</w:t>
      </w:r>
      <w:r w:rsidR="000027CE" w:rsidRPr="009245C2">
        <w:rPr>
          <w:strike/>
          <w:color w:val="4472C4" w:themeColor="accent1"/>
          <w:lang w:val="en-US"/>
        </w:rPr>
        <w:t xml:space="preserve"> identity, emotions, </w:t>
      </w:r>
      <w:r w:rsidR="00752D03" w:rsidRPr="009245C2">
        <w:rPr>
          <w:strike/>
          <w:color w:val="4472C4" w:themeColor="accent1"/>
          <w:lang w:val="en-US"/>
        </w:rPr>
        <w:t xml:space="preserve">or </w:t>
      </w:r>
      <w:r w:rsidR="000027CE" w:rsidRPr="009245C2">
        <w:rPr>
          <w:strike/>
          <w:color w:val="4472C4" w:themeColor="accent1"/>
          <w:lang w:val="en-US"/>
        </w:rPr>
        <w:t>age)</w:t>
      </w:r>
      <w:r w:rsidR="00752D03" w:rsidRPr="009245C2">
        <w:rPr>
          <w:strike/>
          <w:color w:val="4472C4" w:themeColor="accent1"/>
          <w:lang w:val="en-US"/>
        </w:rPr>
        <w:t>. Adaptation aftereffects are</w:t>
      </w:r>
      <w:r w:rsidR="005F645D" w:rsidRPr="009245C2">
        <w:rPr>
          <w:strike/>
          <w:color w:val="4472C4" w:themeColor="accent1"/>
          <w:lang w:val="en-US"/>
        </w:rPr>
        <w:t xml:space="preserve"> a key example of strong context effects</w:t>
      </w:r>
      <w:r w:rsidR="00752D03" w:rsidRPr="009245C2">
        <w:rPr>
          <w:strike/>
          <w:color w:val="4472C4" w:themeColor="accent1"/>
          <w:lang w:val="en-US"/>
        </w:rPr>
        <w:t>,</w:t>
      </w:r>
      <w:r w:rsidR="005F645D" w:rsidRPr="009245C2">
        <w:rPr>
          <w:strike/>
          <w:color w:val="4472C4" w:themeColor="accent1"/>
          <w:lang w:val="en-US"/>
        </w:rPr>
        <w:t xml:space="preserve"> in terms of different </w:t>
      </w:r>
      <w:r w:rsidR="000027CE" w:rsidRPr="009245C2">
        <w:rPr>
          <w:strike/>
          <w:color w:val="4472C4" w:themeColor="accent1"/>
          <w:lang w:val="en-US"/>
        </w:rPr>
        <w:t xml:space="preserve">induced </w:t>
      </w:r>
      <w:r w:rsidR="005F645D" w:rsidRPr="009245C2">
        <w:rPr>
          <w:strike/>
          <w:color w:val="4472C4" w:themeColor="accent1"/>
          <w:lang w:val="en-US"/>
        </w:rPr>
        <w:t xml:space="preserve">perceptions </w:t>
      </w:r>
      <w:r w:rsidR="00752D03" w:rsidRPr="009245C2">
        <w:rPr>
          <w:strike/>
          <w:color w:val="4472C4" w:themeColor="accent1"/>
          <w:lang w:val="en-US"/>
        </w:rPr>
        <w:t>for</w:t>
      </w:r>
      <w:r w:rsidR="005F645D" w:rsidRPr="009245C2">
        <w:rPr>
          <w:strike/>
          <w:color w:val="4472C4" w:themeColor="accent1"/>
          <w:lang w:val="en-US"/>
        </w:rPr>
        <w:t xml:space="preserve"> the very same </w:t>
      </w:r>
      <w:proofErr w:type="gramStart"/>
      <w:r w:rsidR="005F645D" w:rsidRPr="009245C2">
        <w:rPr>
          <w:strike/>
          <w:color w:val="4472C4" w:themeColor="accent1"/>
          <w:lang w:val="en-US"/>
        </w:rPr>
        <w:t>acoustical</w:t>
      </w:r>
      <w:proofErr w:type="gramEnd"/>
      <w:r w:rsidR="005F645D" w:rsidRPr="009245C2">
        <w:rPr>
          <w:strike/>
          <w:color w:val="4472C4" w:themeColor="accent1"/>
          <w:lang w:val="en-US"/>
        </w:rPr>
        <w:t xml:space="preserve"> voice signal.</w:t>
      </w:r>
      <w:r w:rsidR="009245C2">
        <w:rPr>
          <w:color w:val="4472C4" w:themeColor="accent1"/>
          <w:lang w:val="en-US"/>
        </w:rPr>
        <w:t xml:space="preserve"> </w:t>
      </w:r>
      <w:commentRangeEnd w:id="7"/>
      <w:r w:rsidR="009245C2">
        <w:rPr>
          <w:rStyle w:val="Kommentarzeichen"/>
        </w:rPr>
        <w:commentReference w:id="7"/>
      </w:r>
      <w:r w:rsidR="00752D03" w:rsidRPr="009245C2">
        <w:rPr>
          <w:color w:val="385623" w:themeColor="accent6" w:themeShade="80"/>
          <w:lang w:val="en-US"/>
        </w:rPr>
        <w:t>Nevertheless</w:t>
      </w:r>
      <w:r w:rsidR="00490EE3" w:rsidRPr="009245C2">
        <w:rPr>
          <w:color w:val="385623" w:themeColor="accent6" w:themeShade="80"/>
          <w:lang w:val="en-US"/>
        </w:rPr>
        <w:t xml:space="preserve">, </w:t>
      </w:r>
      <w:r w:rsidR="000027CE" w:rsidRPr="009245C2">
        <w:rPr>
          <w:color w:val="385623" w:themeColor="accent6" w:themeShade="80"/>
          <w:lang w:val="en-US"/>
        </w:rPr>
        <w:t xml:space="preserve">we maintain that a full </w:t>
      </w:r>
      <w:r w:rsidR="005A0100" w:rsidRPr="009245C2">
        <w:rPr>
          <w:color w:val="385623" w:themeColor="accent6" w:themeShade="80"/>
          <w:lang w:val="en-US"/>
        </w:rPr>
        <w:t xml:space="preserve">understanding of voice naturalness </w:t>
      </w:r>
      <w:r w:rsidR="005F645D" w:rsidRPr="009245C2">
        <w:rPr>
          <w:color w:val="385623" w:themeColor="accent6" w:themeShade="80"/>
          <w:lang w:val="en-US"/>
        </w:rPr>
        <w:t>requires more systematic research that assesses</w:t>
      </w:r>
      <w:r w:rsidR="005A0100" w:rsidRPr="009245C2">
        <w:rPr>
          <w:color w:val="385623" w:themeColor="accent6" w:themeShade="80"/>
          <w:lang w:val="en-US"/>
        </w:rPr>
        <w:t xml:space="preserve"> differences across listeners and contexts, as we outlined in the outstanding questions section. </w:t>
      </w:r>
      <w:sdt>
        <w:sdtPr>
          <w:rPr>
            <w:color w:val="385623" w:themeColor="accent6" w:themeShade="80"/>
            <w:lang w:val="en-US"/>
          </w:rPr>
          <w:alias w:val="To edit, see citavi.com/edit"/>
          <w:tag w:val="CitaviPlaceholder#2bdfd661-7908-4815-8b59-114d128eff6c"/>
          <w:id w:val="-603196890"/>
          <w:placeholder>
            <w:docPart w:val="DefaultPlaceholder_-1854013440"/>
          </w:placeholder>
        </w:sdt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w:instrText>
          </w:r>
          <w:r w:rsidR="00796012" w:rsidRPr="009245C2">
            <w:rPr>
              <w:color w:val="385623" w:themeColor="accent6" w:themeShade="80"/>
              <w:lang w:val="en-US"/>
            </w:rPr>
            <w:fldChar w:fldCharType="separate"/>
          </w:r>
          <w:r w:rsidR="00796012" w:rsidRPr="009245C2">
            <w:rPr>
              <w:color w:val="385623" w:themeColor="accent6" w:themeShade="80"/>
              <w:lang w:val="en-US"/>
            </w:rPr>
            <w:t>Pinheiro</w:t>
          </w:r>
          <w:r w:rsidR="00796012" w:rsidRPr="009245C2">
            <w:rPr>
              <w:color w:val="385623" w:themeColor="accent6" w:themeShade="80"/>
              <w:lang w:val="en-US"/>
            </w:rPr>
            <w:fldChar w:fldCharType="end"/>
          </w:r>
        </w:sdtContent>
      </w:sdt>
      <w:r w:rsidR="00796012" w:rsidRPr="009245C2">
        <w:rPr>
          <w:color w:val="385623" w:themeColor="accent6" w:themeShade="80"/>
          <w:lang w:val="en-US"/>
        </w:rPr>
        <w:t xml:space="preserve"> </w:t>
      </w:r>
      <w:sdt>
        <w:sdtPr>
          <w:rPr>
            <w:color w:val="385623" w:themeColor="accent6" w:themeShade="80"/>
            <w:lang w:val="en-US"/>
          </w:rPr>
          <w:alias w:val="To edit, see citavi.com/edit"/>
          <w:tag w:val="CitaviPlaceholder#07d145af-5612-47c4-93d2-240e634f6664"/>
          <w:id w:val="1715075713"/>
          <w:placeholder>
            <w:docPart w:val="DefaultPlaceholder_-1854013440"/>
          </w:placeholder>
        </w:sdt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w:instrText>
          </w:r>
          <w:r w:rsidR="00796012" w:rsidRPr="009245C2">
            <w:rPr>
              <w:color w:val="385623" w:themeColor="accent6" w:themeShade="80"/>
              <w:lang w:val="en-US"/>
            </w:rPr>
            <w:fldChar w:fldCharType="separate"/>
          </w:r>
          <w:r w:rsidR="00796012" w:rsidRPr="009245C2">
            <w:rPr>
              <w:color w:val="385623" w:themeColor="accent6" w:themeShade="80"/>
              <w:lang w:val="en-US"/>
            </w:rPr>
            <w:t>(2025)</w:t>
          </w:r>
          <w:r w:rsidR="00796012" w:rsidRPr="009245C2">
            <w:rPr>
              <w:color w:val="385623" w:themeColor="accent6" w:themeShade="80"/>
              <w:lang w:val="en-US"/>
            </w:rPr>
            <w:fldChar w:fldCharType="end"/>
          </w:r>
        </w:sdtContent>
      </w:sdt>
      <w:r w:rsidR="005A0100" w:rsidRPr="009245C2">
        <w:rPr>
          <w:color w:val="385623" w:themeColor="accent6" w:themeShade="80"/>
          <w:lang w:val="en-US"/>
        </w:rPr>
        <w:t xml:space="preserve"> sums this up </w:t>
      </w:r>
      <w:r w:rsidR="005A0100" w:rsidRPr="009245C2">
        <w:rPr>
          <w:color w:val="385623" w:themeColor="accent6" w:themeShade="80"/>
          <w:lang w:val="en-US"/>
        </w:rPr>
        <w:t>perfectly</w:t>
      </w:r>
      <w:r w:rsidR="005A0100" w:rsidRPr="009245C2">
        <w:rPr>
          <w:color w:val="385623" w:themeColor="accent6" w:themeShade="80"/>
          <w:lang w:val="en-US"/>
        </w:rPr>
        <w:t xml:space="preserve">: “Naturalness […] must therefore be understood as emerging from the interaction between the acoustic properties of speech and the listener’s representational framework.” (page </w:t>
      </w:r>
      <w:r w:rsidR="00796012" w:rsidRPr="009245C2">
        <w:rPr>
          <w:color w:val="385623" w:themeColor="accent6" w:themeShade="80"/>
          <w:lang w:val="en-US"/>
        </w:rPr>
        <w:t>4046</w:t>
      </w:r>
      <w:r w:rsidR="005A0100" w:rsidRPr="009245C2">
        <w:rPr>
          <w:color w:val="385623" w:themeColor="accent6" w:themeShade="80"/>
          <w:lang w:val="en-US"/>
        </w:rPr>
        <w:t xml:space="preserve">). </w:t>
      </w:r>
      <w:r w:rsidR="005A0100" w:rsidRPr="009245C2">
        <w:rPr>
          <w:color w:val="385623" w:themeColor="accent6" w:themeShade="80"/>
          <w:lang w:val="en-US"/>
        </w:rPr>
        <w:t>T</w:t>
      </w:r>
      <w:r w:rsidR="005A0100" w:rsidRPr="009245C2">
        <w:rPr>
          <w:color w:val="385623" w:themeColor="accent6" w:themeShade="80"/>
          <w:lang w:val="en-US"/>
        </w:rPr>
        <w:t xml:space="preserve">his is the essence of our </w:t>
      </w:r>
      <w:r w:rsidR="006373C6" w:rsidRPr="009245C2">
        <w:rPr>
          <w:color w:val="385623" w:themeColor="accent6" w:themeShade="80"/>
          <w:lang w:val="en-US"/>
        </w:rPr>
        <w:t>conceptualization</w:t>
      </w:r>
      <w:r w:rsidR="005A0100" w:rsidRPr="009245C2">
        <w:rPr>
          <w:color w:val="385623" w:themeColor="accent6" w:themeShade="80"/>
          <w:lang w:val="en-US"/>
        </w:rPr>
        <w:t xml:space="preserve"> (</w:t>
      </w:r>
      <w:r w:rsidR="00B06630" w:rsidRPr="009245C2">
        <w:rPr>
          <w:color w:val="385623" w:themeColor="accent6" w:themeShade="80"/>
          <w:lang w:val="en-US"/>
        </w:rPr>
        <w:t>cf</w:t>
      </w:r>
      <w:r w:rsidR="00796012" w:rsidRPr="009245C2">
        <w:rPr>
          <w:color w:val="385623" w:themeColor="accent6" w:themeShade="80"/>
          <w:lang w:val="en-US"/>
        </w:rPr>
        <w:t>.</w:t>
      </w:r>
      <w:r w:rsidR="00B06630" w:rsidRPr="009245C2">
        <w:rPr>
          <w:color w:val="385623" w:themeColor="accent6" w:themeShade="80"/>
          <w:lang w:val="en-US"/>
        </w:rPr>
        <w:t xml:space="preserve"> Figure</w:t>
      </w:r>
      <w:r w:rsidR="00796012" w:rsidRPr="009245C2">
        <w:rPr>
          <w:color w:val="385623" w:themeColor="accent6" w:themeShade="80"/>
          <w:lang w:val="en-US"/>
        </w:rPr>
        <w:t xml:space="preserve"> 2</w:t>
      </w:r>
      <w:r w:rsidR="00B06630" w:rsidRPr="009245C2">
        <w:rPr>
          <w:color w:val="385623" w:themeColor="accent6" w:themeShade="80"/>
          <w:lang w:val="en-US"/>
        </w:rPr>
        <w:t xml:space="preserve">, </w:t>
      </w:r>
      <w:sdt>
        <w:sdtPr>
          <w:rPr>
            <w:color w:val="385623" w:themeColor="accent6" w:themeShade="80"/>
            <w:lang w:val="en-US"/>
          </w:rPr>
          <w:alias w:val="To edit, see citavi.com/edit"/>
          <w:tag w:val="CitaviPlaceholder#e8dc9463-640f-4513-af3d-f8041894270b"/>
          <w:id w:val="-762456600"/>
          <w:placeholder>
            <w:docPart w:val="DefaultPlaceholder_-1854013440"/>
          </w:placeholder>
        </w:sdt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XHJcbiAgPG4+NDY3PC9uPlxyXG4gIDxpbj50cnVlPC9pbj5cclxuICA8b3M+NDY3PC9vcz5cclxuICA8cHM+NDY3PC9wcz5cclxuPC9zcD5cclxuPGVwPlxyXG4gIDxuPjQ4MDwvbj5cclxuICA8aW4+dHJ1ZTwvaW4+XHJcbiAgPG9zPjQ4MDwvb3M+XHJcbiAgPHBzPjQ4MDwvcHM+XHJcbjwvZXA+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w:instrText>
          </w:r>
          <w:r w:rsidR="00796012" w:rsidRPr="009245C2">
            <w:rPr>
              <w:color w:val="385623" w:themeColor="accent6" w:themeShade="80"/>
              <w:lang w:val="en-US"/>
            </w:rPr>
            <w:fldChar w:fldCharType="separate"/>
          </w:r>
          <w:r w:rsidR="00796012" w:rsidRPr="009245C2">
            <w:rPr>
              <w:color w:val="385623" w:themeColor="accent6" w:themeShade="80"/>
              <w:lang w:val="en-US"/>
            </w:rPr>
            <w:t>Nussbaum et al.</w:t>
          </w:r>
          <w:r w:rsidR="00796012" w:rsidRPr="009245C2">
            <w:rPr>
              <w:color w:val="385623" w:themeColor="accent6" w:themeShade="80"/>
              <w:lang w:val="en-US"/>
            </w:rPr>
            <w:fldChar w:fldCharType="end"/>
          </w:r>
        </w:sdtContent>
      </w:sdt>
      <w:r w:rsidR="00796012" w:rsidRPr="009245C2">
        <w:rPr>
          <w:color w:val="385623" w:themeColor="accent6" w:themeShade="80"/>
          <w:lang w:val="en-US"/>
        </w:rPr>
        <w:t xml:space="preserve"> </w:t>
      </w:r>
      <w:sdt>
        <w:sdtPr>
          <w:rPr>
            <w:color w:val="385623" w:themeColor="accent6" w:themeShade="80"/>
            <w:lang w:val="en-US"/>
          </w:rPr>
          <w:alias w:val="To edit, see citavi.com/edit"/>
          <w:tag w:val="CitaviPlaceholder#a84c515f-0ece-4de8-a461-019589b2929b"/>
          <w:id w:val="-797760855"/>
          <w:placeholder>
            <w:docPart w:val="DefaultPlaceholder_-1854013440"/>
          </w:placeholder>
        </w:sdtPr>
        <w:sdtContent>
          <w:r w:rsidR="00796012" w:rsidRPr="009245C2">
            <w:rPr>
              <w:color w:val="385623" w:themeColor="accent6" w:themeShade="80"/>
              <w:lang w:val="en-US"/>
            </w:rPr>
            <w:fldChar w:fldCharType="begin"/>
          </w:r>
          <w:r w:rsidR="00796012" w:rsidRPr="009245C2">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dHJ1ZTwvaW4+XHJcbiAgPG9zPjQ2Nzwvb3M+XHJcbiAgPHBzPjQ2NzwvcHM+XHJcbjwvc3A+XHJcbjxlcD5cclxuICA8bj40ODA8L24+XHJcbiAgPGluPnRydWU8L2luPlxyXG4gIDxvcz40ODA8L29zPlxyXG4gIDxwcz40ODA8L3BzPlxyXG48L2VwPlxyXG48b3M+NDY3LTQ4MDwvb3M+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w:instrText>
          </w:r>
          <w:r w:rsidR="00796012" w:rsidRPr="009245C2">
            <w:rPr>
              <w:color w:val="385623" w:themeColor="accent6" w:themeShade="80"/>
              <w:lang w:val="en-US"/>
            </w:rPr>
            <w:fldChar w:fldCharType="separate"/>
          </w:r>
          <w:r w:rsidR="00796012" w:rsidRPr="009245C2">
            <w:rPr>
              <w:color w:val="385623" w:themeColor="accent6" w:themeShade="80"/>
              <w:lang w:val="en-US"/>
            </w:rPr>
            <w:t>2025</w:t>
          </w:r>
          <w:r w:rsidR="00796012" w:rsidRPr="009245C2">
            <w:rPr>
              <w:color w:val="385623" w:themeColor="accent6" w:themeShade="80"/>
              <w:lang w:val="en-US"/>
            </w:rPr>
            <w:fldChar w:fldCharType="end"/>
          </w:r>
          <w:r w:rsidR="00796012" w:rsidRPr="009245C2">
            <w:rPr>
              <w:color w:val="385623" w:themeColor="accent6" w:themeShade="80"/>
              <w:lang w:val="en-US"/>
            </w:rPr>
            <w:t>,</w:t>
          </w:r>
        </w:sdtContent>
      </w:sdt>
      <w:r w:rsidR="005A0100" w:rsidRPr="009245C2">
        <w:rPr>
          <w:color w:val="385623" w:themeColor="accent6" w:themeShade="80"/>
          <w:lang w:val="en-US"/>
        </w:rPr>
        <w:t xml:space="preserve"> page </w:t>
      </w:r>
      <w:r w:rsidR="00796012" w:rsidRPr="009245C2">
        <w:rPr>
          <w:color w:val="385623" w:themeColor="accent6" w:themeShade="80"/>
          <w:lang w:val="en-US"/>
        </w:rPr>
        <w:t>473</w:t>
      </w:r>
      <w:r w:rsidR="005A0100" w:rsidRPr="009245C2">
        <w:rPr>
          <w:color w:val="385623" w:themeColor="accent6" w:themeShade="80"/>
          <w:lang w:val="en-US"/>
        </w:rPr>
        <w:t xml:space="preserve">). </w:t>
      </w:r>
    </w:p>
    <w:p w14:paraId="77C39D3A" w14:textId="711FA0D7" w:rsidR="00293F91" w:rsidRDefault="00293F91" w:rsidP="00DF1F2D">
      <w:pPr>
        <w:rPr>
          <w:lang w:val="en-US"/>
        </w:rPr>
      </w:pPr>
      <w:r w:rsidRPr="002477C6">
        <w:rPr>
          <w:color w:val="4472C4" w:themeColor="accent1"/>
          <w:lang w:val="en-US"/>
        </w:rPr>
        <w:t xml:space="preserve">Another point raised by Pinheiro (2025) was that Nussbaum et al. (2025) </w:t>
      </w:r>
      <w:r w:rsidRPr="002477C6">
        <w:rPr>
          <w:color w:val="4472C4" w:themeColor="accent1"/>
          <w:lang w:val="en-US"/>
        </w:rPr>
        <w:t>“</w:t>
      </w:r>
      <w:r w:rsidRPr="002477C6">
        <w:rPr>
          <w:color w:val="4472C4" w:themeColor="accent1"/>
          <w:lang w:val="en-US"/>
        </w:rPr>
        <w:t>overlooked the self-voice</w:t>
      </w:r>
      <w:r w:rsidRPr="002477C6">
        <w:rPr>
          <w:color w:val="4472C4" w:themeColor="accent1"/>
          <w:lang w:val="en-US"/>
        </w:rPr>
        <w:t>”</w:t>
      </w:r>
      <w:r w:rsidRPr="002477C6">
        <w:rPr>
          <w:color w:val="4472C4" w:themeColor="accent1"/>
          <w:lang w:val="en-US"/>
        </w:rPr>
        <w:t xml:space="preserve">. This is also not correct. We intentionally decided to only briefly touch on the issue where relevant, </w:t>
      </w:r>
      <w:proofErr w:type="gramStart"/>
      <w:r w:rsidRPr="002477C6">
        <w:rPr>
          <w:color w:val="4472C4" w:themeColor="accent1"/>
          <w:lang w:val="en-US"/>
        </w:rPr>
        <w:t>in order to</w:t>
      </w:r>
      <w:proofErr w:type="gramEnd"/>
      <w:r w:rsidRPr="002477C6">
        <w:rPr>
          <w:color w:val="4472C4" w:themeColor="accent1"/>
          <w:lang w:val="en-US"/>
        </w:rPr>
        <w:t xml:space="preserve"> not distract from the main points of our paper. </w:t>
      </w:r>
      <w:r w:rsidRPr="002477C6">
        <w:rPr>
          <w:color w:val="385623" w:themeColor="accent6" w:themeShade="80"/>
          <w:lang w:val="en-US"/>
        </w:rPr>
        <w:t xml:space="preserve">What we did consider is an important aspect of </w:t>
      </w:r>
      <w:r w:rsidRPr="002477C6">
        <w:rPr>
          <w:color w:val="385623" w:themeColor="accent6" w:themeShade="80"/>
          <w:lang w:val="en-US"/>
        </w:rPr>
        <w:t xml:space="preserve">self-voice </w:t>
      </w:r>
      <w:r w:rsidRPr="002477C6">
        <w:rPr>
          <w:color w:val="385623" w:themeColor="accent6" w:themeShade="80"/>
          <w:lang w:val="en-US"/>
        </w:rPr>
        <w:t>that provided substantial motivation for understanding voice naturalness (</w:t>
      </w:r>
      <w:commentRangeStart w:id="8"/>
      <w:r w:rsidRPr="002477C6">
        <w:rPr>
          <w:color w:val="385623" w:themeColor="accent6" w:themeShade="80"/>
          <w:lang w:val="en-US"/>
        </w:rPr>
        <w:t>that was</w:t>
      </w:r>
      <w:r w:rsidRPr="002477C6">
        <w:rPr>
          <w:color w:val="385623" w:themeColor="accent6" w:themeShade="80"/>
          <w:lang w:val="en-US"/>
        </w:rPr>
        <w:t xml:space="preserve"> in turn</w:t>
      </w:r>
      <w:r w:rsidRPr="002477C6">
        <w:rPr>
          <w:color w:val="385623" w:themeColor="accent6" w:themeShade="80"/>
          <w:lang w:val="en-US"/>
        </w:rPr>
        <w:t xml:space="preserve"> not mentioned by Pinheiro</w:t>
      </w:r>
      <w:r w:rsidRPr="002477C6">
        <w:rPr>
          <w:color w:val="385623" w:themeColor="accent6" w:themeShade="80"/>
          <w:lang w:val="en-US"/>
        </w:rPr>
        <w:t xml:space="preserve"> </w:t>
      </w:r>
      <w:r w:rsidRPr="002477C6">
        <w:rPr>
          <w:color w:val="385623" w:themeColor="accent6" w:themeShade="80"/>
          <w:lang w:val="en-US"/>
        </w:rPr>
        <w:t>2025</w:t>
      </w:r>
      <w:commentRangeEnd w:id="8"/>
      <w:r w:rsidRPr="002477C6">
        <w:rPr>
          <w:rStyle w:val="Kommentarzeichen"/>
          <w:color w:val="385623" w:themeColor="accent6" w:themeShade="80"/>
        </w:rPr>
        <w:commentReference w:id="8"/>
      </w:r>
      <w:r w:rsidRPr="002477C6">
        <w:rPr>
          <w:color w:val="385623" w:themeColor="accent6" w:themeShade="80"/>
          <w:lang w:val="en-US"/>
        </w:rPr>
        <w:t>):</w:t>
      </w:r>
      <w:r>
        <w:rPr>
          <w:lang w:val="en-US"/>
        </w:rPr>
        <w:t xml:space="preserve"> </w:t>
      </w:r>
      <w:r w:rsidR="002477C6" w:rsidRPr="002477C6">
        <w:rPr>
          <w:color w:val="385623" w:themeColor="accent6" w:themeShade="80"/>
          <w:lang w:val="en-US"/>
        </w:rPr>
        <w:t xml:space="preserve">In our introduction, we discussed the seminal work by </w:t>
      </w:r>
      <w:sdt>
        <w:sdtPr>
          <w:rPr>
            <w:color w:val="385623" w:themeColor="accent6" w:themeShade="80"/>
            <w:lang w:val="en-US"/>
          </w:rPr>
          <w:alias w:val="To edit, see citavi.com/edit"/>
          <w:tag w:val="CitaviPlaceholder#61d54f80-1704-49e9-bdc7-b83d126f9ff2"/>
          <w:id w:val="764725788"/>
          <w:placeholder>
            <w:docPart w:val="88A8E12764FF4480A921BFC2CD617FBC"/>
          </w:placeholder>
        </w:sdtPr>
        <w:sdtContent>
          <w:commentRangeStart w:id="9"/>
          <w:r w:rsidR="002477C6" w:rsidRPr="002477C6">
            <w:rPr>
              <w:color w:val="385623" w:themeColor="accent6" w:themeShade="80"/>
              <w:lang w:val="en-US"/>
            </w:rPr>
            <w:fldChar w:fldCharType="begin"/>
          </w:r>
          <w:r w:rsidR="002477C6" w:rsidRPr="002477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MzE8L29zPlxyXG4gIDxwcz4zMTwvcHM+XHJcbjwvc3A+XHJcbjxlcD5cclxuICA8bj40NTwvbj5cclxuICA8aW4+dHJ1ZTwvaW4+XHJcbiAgPG9zPjQ1PC9vcz5cclxuICA8cHM+NDU8L3BzPlxyXG48L2VwPlxyXG48b3M+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w:instrText>
          </w:r>
          <w:r w:rsidR="002477C6" w:rsidRPr="002477C6">
            <w:rPr>
              <w:color w:val="385623" w:themeColor="accent6" w:themeShade="80"/>
              <w:lang w:val="en-US"/>
            </w:rPr>
            <w:fldChar w:fldCharType="separate"/>
          </w:r>
          <w:r w:rsidR="002477C6" w:rsidRPr="002477C6">
            <w:rPr>
              <w:color w:val="385623" w:themeColor="accent6" w:themeShade="80"/>
              <w:lang w:val="en-US"/>
            </w:rPr>
            <w:t>Hyppa-Martin et al.</w:t>
          </w:r>
          <w:r w:rsidR="002477C6" w:rsidRPr="002477C6">
            <w:rPr>
              <w:color w:val="385623" w:themeColor="accent6" w:themeShade="80"/>
              <w:lang w:val="en-US"/>
            </w:rPr>
            <w:fldChar w:fldCharType="end"/>
          </w:r>
        </w:sdtContent>
      </w:sdt>
      <w:r w:rsidR="002477C6" w:rsidRPr="002477C6">
        <w:rPr>
          <w:color w:val="385623" w:themeColor="accent6" w:themeShade="80"/>
          <w:lang w:val="en-US"/>
        </w:rPr>
        <w:t xml:space="preserve"> </w:t>
      </w:r>
      <w:sdt>
        <w:sdtPr>
          <w:rPr>
            <w:color w:val="385623" w:themeColor="accent6" w:themeShade="80"/>
            <w:lang w:val="en-US"/>
          </w:rPr>
          <w:alias w:val="To edit, see citavi.com/edit"/>
          <w:tag w:val="CitaviPlaceholder#ddd4ebcb-79ce-4d50-8e83-4d6cb6daa898"/>
          <w:id w:val="958916362"/>
          <w:placeholder>
            <w:docPart w:val="88A8E12764FF4480A921BFC2CD617FBC"/>
          </w:placeholder>
        </w:sdtPr>
        <w:sdtContent>
          <w:r w:rsidR="002477C6" w:rsidRPr="002477C6">
            <w:rPr>
              <w:color w:val="385623" w:themeColor="accent6" w:themeShade="80"/>
              <w:lang w:val="en-US"/>
            </w:rPr>
            <w:fldChar w:fldCharType="begin"/>
          </w:r>
          <w:r w:rsidR="002477C6" w:rsidRPr="002477C6">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dHJ1ZTwvaW4+XHJcbiAgPG9zPjMxPC9vcz5cclxuICA8cHM+MzE8L3BzPlxyXG48L3NwPlxyXG48ZXA+XHJcbiAgPG4+NDU8L24+XHJcbiAgPGluPnRydWU8L2luPlxyXG4gIDxvcz40NTwvb3M+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w:instrText>
          </w:r>
          <w:r w:rsidR="002477C6" w:rsidRPr="002477C6">
            <w:rPr>
              <w:color w:val="385623" w:themeColor="accent6" w:themeShade="80"/>
              <w:lang w:val="en-US"/>
            </w:rPr>
            <w:fldChar w:fldCharType="separate"/>
          </w:r>
          <w:r w:rsidR="002477C6" w:rsidRPr="002477C6">
            <w:rPr>
              <w:color w:val="385623" w:themeColor="accent6" w:themeShade="80"/>
              <w:lang w:val="en-US"/>
            </w:rPr>
            <w:t>(2024)</w:t>
          </w:r>
          <w:r w:rsidR="002477C6" w:rsidRPr="002477C6">
            <w:rPr>
              <w:color w:val="385623" w:themeColor="accent6" w:themeShade="80"/>
              <w:lang w:val="en-US"/>
            </w:rPr>
            <w:fldChar w:fldCharType="end"/>
          </w:r>
        </w:sdtContent>
      </w:sdt>
      <w:r w:rsidR="002477C6" w:rsidRPr="002477C6">
        <w:rPr>
          <w:color w:val="385623" w:themeColor="accent6" w:themeShade="80"/>
          <w:lang w:val="en-US"/>
        </w:rPr>
        <w:t>, who evaluate</w:t>
      </w:r>
      <w:r w:rsidR="002477C6" w:rsidRPr="002477C6">
        <w:rPr>
          <w:color w:val="385623" w:themeColor="accent6" w:themeShade="80"/>
          <w:lang w:val="en-US"/>
        </w:rPr>
        <w:t xml:space="preserve"> personalized speech-synthesis technology </w:t>
      </w:r>
      <w:r w:rsidR="002477C6" w:rsidRPr="002477C6">
        <w:rPr>
          <w:color w:val="385623" w:themeColor="accent6" w:themeShade="80"/>
          <w:lang w:val="en-US"/>
        </w:rPr>
        <w:t>for</w:t>
      </w:r>
      <w:r w:rsidR="002477C6" w:rsidRPr="002477C6">
        <w:rPr>
          <w:color w:val="385623" w:themeColor="accent6" w:themeShade="80"/>
          <w:lang w:val="en-US"/>
        </w:rPr>
        <w:t xml:space="preserve"> individuals who lost their biological voice</w:t>
      </w:r>
      <w:r w:rsidR="002477C6" w:rsidRPr="002477C6">
        <w:rPr>
          <w:color w:val="385623" w:themeColor="accent6" w:themeShade="80"/>
          <w:lang w:val="en-US"/>
        </w:rPr>
        <w:t xml:space="preserve"> </w:t>
      </w:r>
      <w:r w:rsidR="002477C6" w:rsidRPr="002477C6">
        <w:rPr>
          <w:color w:val="385623" w:themeColor="accent6" w:themeShade="80"/>
          <w:lang w:val="en-US"/>
        </w:rPr>
        <w:t xml:space="preserve">(e.g., due to laryngectomy) </w:t>
      </w:r>
      <w:r w:rsidR="002477C6" w:rsidRPr="002477C6">
        <w:rPr>
          <w:color w:val="385623" w:themeColor="accent6" w:themeShade="80"/>
          <w:lang w:val="en-US"/>
        </w:rPr>
        <w:t xml:space="preserve"> and outlined how important it is that these devices </w:t>
      </w:r>
      <w:r w:rsidR="002477C6" w:rsidRPr="002477C6">
        <w:rPr>
          <w:color w:val="385623" w:themeColor="accent6" w:themeShade="80"/>
          <w:lang w:val="en-US"/>
        </w:rPr>
        <w:t xml:space="preserve">sounds authentic and like </w:t>
      </w:r>
      <w:r w:rsidR="002477C6" w:rsidRPr="002477C6">
        <w:rPr>
          <w:color w:val="385623" w:themeColor="accent6" w:themeShade="80"/>
          <w:lang w:val="en-US"/>
        </w:rPr>
        <w:t>“</w:t>
      </w:r>
      <w:r w:rsidR="002477C6" w:rsidRPr="002477C6">
        <w:rPr>
          <w:color w:val="385623" w:themeColor="accent6" w:themeShade="80"/>
          <w:lang w:val="en-US"/>
        </w:rPr>
        <w:t>their own natural voice</w:t>
      </w:r>
      <w:commentRangeEnd w:id="9"/>
      <w:r w:rsidR="002477C6">
        <w:rPr>
          <w:rStyle w:val="Kommentarzeichen"/>
        </w:rPr>
        <w:commentReference w:id="9"/>
      </w:r>
      <w:r w:rsidR="002477C6" w:rsidRPr="002477C6">
        <w:rPr>
          <w:color w:val="385623" w:themeColor="accent6" w:themeShade="80"/>
          <w:lang w:val="en-US"/>
        </w:rPr>
        <w:t>”.</w:t>
      </w:r>
    </w:p>
    <w:p w14:paraId="0FC1029D" w14:textId="4658AA63" w:rsidR="005B2265" w:rsidRPr="00DA2D56" w:rsidRDefault="00DA2D56" w:rsidP="00DF1F2D">
      <w:pPr>
        <w:rPr>
          <w:color w:val="4472C4" w:themeColor="accent1"/>
          <w:lang w:val="en-US"/>
          <w:rPrChange w:id="10" w:author="christine.nussbaum" w:date="2025-12-17T16:59:00Z" w16du:dateUtc="2025-12-17T15:59:00Z">
            <w:rPr>
              <w:color w:val="808080" w:themeColor="background1" w:themeShade="80"/>
              <w:lang w:val="en-US"/>
            </w:rPr>
          </w:rPrChange>
        </w:rPr>
      </w:pPr>
      <w:r w:rsidRPr="00DA2D56">
        <w:rPr>
          <w:color w:val="4472C4" w:themeColor="accent1"/>
          <w:lang w:val="en-US"/>
        </w:rPr>
        <w:t>On a related note</w:t>
      </w:r>
      <w:r w:rsidR="005B2265" w:rsidRPr="00DA2D56">
        <w:rPr>
          <w:color w:val="4472C4" w:themeColor="accent1"/>
          <w:lang w:val="en-US"/>
        </w:rPr>
        <w:t>, while w</w:t>
      </w:r>
      <w:r w:rsidR="00DF1F2D" w:rsidRPr="00DA2D56">
        <w:rPr>
          <w:color w:val="4472C4" w:themeColor="accent1"/>
          <w:lang w:val="en-US"/>
        </w:rPr>
        <w:t>e welcome</w:t>
      </w:r>
      <w:r w:rsidR="006373C6" w:rsidRPr="00DA2D56">
        <w:rPr>
          <w:color w:val="4472C4" w:themeColor="accent1"/>
          <w:lang w:val="en-US"/>
        </w:rPr>
        <w:t xml:space="preserve"> </w:t>
      </w:r>
      <w:r w:rsidR="009F23A7" w:rsidRPr="00DA2D56">
        <w:rPr>
          <w:color w:val="4472C4" w:themeColor="accent1"/>
          <w:lang w:val="en-US"/>
        </w:rPr>
        <w:t>Pinheiro’s call for more scientific attention towards multifaceted aspects that contribute to the impression of a voice as one’s own</w:t>
      </w:r>
      <w:r w:rsidR="00DF1F2D" w:rsidRPr="00DA2D56">
        <w:rPr>
          <w:color w:val="4472C4" w:themeColor="accent1"/>
          <w:lang w:val="en-US"/>
        </w:rPr>
        <w:t xml:space="preserve">, closer contact with Nussbaum et al. (2025) reveals how this </w:t>
      </w:r>
      <w:r w:rsidR="00752D03" w:rsidRPr="00DA2D56">
        <w:rPr>
          <w:color w:val="4472C4" w:themeColor="accent1"/>
          <w:lang w:val="en-US"/>
        </w:rPr>
        <w:t xml:space="preserve">call </w:t>
      </w:r>
      <w:r w:rsidR="009F23A7" w:rsidRPr="00DA2D56">
        <w:rPr>
          <w:color w:val="4472C4" w:themeColor="accent1"/>
          <w:lang w:val="en-US"/>
        </w:rPr>
        <w:t>can be easily integrated into the existing framework</w:t>
      </w:r>
      <w:r w:rsidR="00DF1F2D" w:rsidRPr="00DA2D56">
        <w:rPr>
          <w:color w:val="4472C4" w:themeColor="accent1"/>
          <w:lang w:val="en-US"/>
        </w:rPr>
        <w:t xml:space="preserve">. Specifically, </w:t>
      </w:r>
      <w:r w:rsidR="005B2265" w:rsidRPr="00DA2D56">
        <w:rPr>
          <w:color w:val="4472C4" w:themeColor="accent1"/>
          <w:lang w:val="en-US"/>
        </w:rPr>
        <w:t>our</w:t>
      </w:r>
      <w:r w:rsidR="009F23A7" w:rsidRPr="00DA2D56">
        <w:rPr>
          <w:color w:val="4472C4" w:themeColor="accent1"/>
          <w:lang w:val="en-US"/>
        </w:rPr>
        <w:t xml:space="preserve"> conceptual distinction between naturalness and authenticity</w:t>
      </w:r>
      <w:r w:rsidRPr="00DA2D56">
        <w:rPr>
          <w:color w:val="4472C4" w:themeColor="accent1"/>
          <w:lang w:val="en-US"/>
        </w:rPr>
        <w:t xml:space="preserve"> </w:t>
      </w:r>
      <w:r w:rsidRPr="00DA2D56">
        <w:rPr>
          <w:color w:val="4472C4" w:themeColor="accent1"/>
          <w:lang w:val="en-US"/>
        </w:rPr>
        <w:t>represents an obvious entry point</w:t>
      </w:r>
      <w:r>
        <w:rPr>
          <w:lang w:val="en-US"/>
        </w:rPr>
        <w:t>.</w:t>
      </w:r>
      <w:r>
        <w:rPr>
          <w:lang w:val="en-US"/>
        </w:rPr>
        <w:t xml:space="preserve"> </w:t>
      </w:r>
      <w:commentRangeStart w:id="11"/>
      <w:r w:rsidRPr="00E34484">
        <w:rPr>
          <w:color w:val="385623" w:themeColor="accent6" w:themeShade="80"/>
          <w:lang w:val="en-US"/>
        </w:rPr>
        <w:t xml:space="preserve">Whereas naturalness refers to the holistic impression of a voice (i.e. “does a voice sound natural or unnatural?”), authenticity has been used to refer to specific social signals, such as emotion, gender or identity (i.e. “does this voice sound like an authentic expression of anger?”). Identity authenticity, specifically, is assessed </w:t>
      </w:r>
      <w:proofErr w:type="gramStart"/>
      <w:r w:rsidRPr="00E34484">
        <w:rPr>
          <w:color w:val="385623" w:themeColor="accent6" w:themeShade="80"/>
          <w:lang w:val="en-US"/>
        </w:rPr>
        <w:t>with regard to</w:t>
      </w:r>
      <w:proofErr w:type="gramEnd"/>
      <w:r w:rsidRPr="00E34484">
        <w:rPr>
          <w:color w:val="385623" w:themeColor="accent6" w:themeShade="80"/>
          <w:lang w:val="en-US"/>
        </w:rPr>
        <w:t xml:space="preserve"> a specific speaker: “does this voice sound authentically like speaker X?”.</w:t>
      </w:r>
      <w:r w:rsidRPr="00E34484">
        <w:rPr>
          <w:color w:val="385623" w:themeColor="accent6" w:themeShade="80"/>
          <w:lang w:val="en-US"/>
        </w:rPr>
        <w:t xml:space="preserve"> </w:t>
      </w:r>
      <w:r w:rsidR="005B2265" w:rsidRPr="00E34484">
        <w:rPr>
          <w:color w:val="385623" w:themeColor="accent6" w:themeShade="80"/>
          <w:lang w:val="en-US"/>
        </w:rPr>
        <w:t>S</w:t>
      </w:r>
      <w:r w:rsidR="00EC49EB" w:rsidRPr="00E34484">
        <w:rPr>
          <w:color w:val="385623" w:themeColor="accent6" w:themeShade="80"/>
          <w:lang w:val="en-US"/>
        </w:rPr>
        <w:t>elf</w:t>
      </w:r>
      <w:r w:rsidR="00EC49EB" w:rsidRPr="00E34484">
        <w:rPr>
          <w:color w:val="385623" w:themeColor="accent6" w:themeShade="80"/>
          <w:lang w:val="en-US"/>
        </w:rPr>
        <w:t>-voice assessment</w:t>
      </w:r>
      <w:r w:rsidR="00796012" w:rsidRPr="00E34484">
        <w:rPr>
          <w:color w:val="385623" w:themeColor="accent6" w:themeShade="80"/>
          <w:lang w:val="en-US"/>
        </w:rPr>
        <w:t>s</w:t>
      </w:r>
      <w:r w:rsidR="00EC49EB" w:rsidRPr="00E34484">
        <w:rPr>
          <w:color w:val="385623" w:themeColor="accent6" w:themeShade="80"/>
          <w:lang w:val="en-US"/>
        </w:rPr>
        <w:t xml:space="preserve"> can be seen as a </w:t>
      </w:r>
      <w:r w:rsidR="005B2265" w:rsidRPr="00E34484">
        <w:rPr>
          <w:color w:val="385623" w:themeColor="accent6" w:themeShade="80"/>
          <w:lang w:val="en-US"/>
        </w:rPr>
        <w:t xml:space="preserve">highly </w:t>
      </w:r>
      <w:r w:rsidR="00EC49EB" w:rsidRPr="00E34484">
        <w:rPr>
          <w:color w:val="385623" w:themeColor="accent6" w:themeShade="80"/>
          <w:lang w:val="en-US"/>
        </w:rPr>
        <w:t xml:space="preserve">special case of identity authenticity: “does this voice authentically sound like me?”. </w:t>
      </w:r>
      <w:r w:rsidR="00464168" w:rsidRPr="00E34484">
        <w:rPr>
          <w:color w:val="385623" w:themeColor="accent6" w:themeShade="80"/>
          <w:lang w:val="en-US"/>
        </w:rPr>
        <w:t xml:space="preserve">Note that this does not imply that self-voice assessment is </w:t>
      </w:r>
      <w:r w:rsidR="005B2265" w:rsidRPr="00E34484">
        <w:rPr>
          <w:color w:val="385623" w:themeColor="accent6" w:themeShade="80"/>
          <w:lang w:val="en-US"/>
        </w:rPr>
        <w:t>equivalent to</w:t>
      </w:r>
      <w:r w:rsidR="00464168" w:rsidRPr="00E34484">
        <w:rPr>
          <w:color w:val="385623" w:themeColor="accent6" w:themeShade="80"/>
          <w:lang w:val="en-US"/>
        </w:rPr>
        <w:t xml:space="preserve"> assessment of authenticity for other speakers’ identities. </w:t>
      </w:r>
      <w:sdt>
        <w:sdtPr>
          <w:rPr>
            <w:color w:val="385623" w:themeColor="accent6" w:themeShade="80"/>
            <w:lang w:val="en-US"/>
          </w:rPr>
          <w:alias w:val="To edit, see citavi.com/edit"/>
          <w:tag w:val="CitaviPlaceholder#3236e627-3639-495e-8f12-82c8fef38767"/>
          <w:id w:val="-857263981"/>
          <w:placeholder>
            <w:docPart w:val="DefaultPlaceholder_-1854013440"/>
          </w:placeholder>
        </w:sdtPr>
        <w:sdtContent>
          <w:r w:rsidR="00796012" w:rsidRPr="00E34484">
            <w:rPr>
              <w:color w:val="385623" w:themeColor="accent6" w:themeShade="80"/>
              <w:lang w:val="en-US"/>
            </w:rPr>
            <w:fldChar w:fldCharType="begin"/>
          </w:r>
          <w:r w:rsidR="00796012" w:rsidRPr="00E34484">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NDA0NTwvb3M+XHJcbiAgPHBzPjQwNDU8L3BzPlxyXG48L3NwPlxyXG48ZXA+XHJcbiAgPG4+NDA0Nzwvbj5cclxuICA8aW4+dHJ1ZTwvaW4+XHJcbiAgPG9zPjQwNDc8L29zPlxyXG4gIDxwcz40MDQ3PC9wcz5cclxuPC9lcD5cclxuPG9zPjQwNDUtNDA0Nzwvb3M+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w:instrText>
          </w:r>
          <w:r w:rsidR="00796012" w:rsidRPr="00E34484">
            <w:rPr>
              <w:color w:val="385623" w:themeColor="accent6" w:themeShade="80"/>
              <w:lang w:val="en-US"/>
            </w:rPr>
            <w:fldChar w:fldCharType="separate"/>
          </w:r>
          <w:r w:rsidR="00796012" w:rsidRPr="00E34484">
            <w:rPr>
              <w:color w:val="385623" w:themeColor="accent6" w:themeShade="80"/>
              <w:lang w:val="en-US"/>
            </w:rPr>
            <w:t>Pinheiro</w:t>
          </w:r>
          <w:r w:rsidR="00796012" w:rsidRPr="00E34484">
            <w:rPr>
              <w:color w:val="385623" w:themeColor="accent6" w:themeShade="80"/>
              <w:lang w:val="en-US"/>
            </w:rPr>
            <w:fldChar w:fldCharType="end"/>
          </w:r>
        </w:sdtContent>
      </w:sdt>
      <w:r w:rsidR="00796012" w:rsidRPr="00E34484">
        <w:rPr>
          <w:color w:val="385623" w:themeColor="accent6" w:themeShade="80"/>
          <w:lang w:val="en-US"/>
        </w:rPr>
        <w:t xml:space="preserve"> </w:t>
      </w:r>
      <w:sdt>
        <w:sdtPr>
          <w:rPr>
            <w:color w:val="385623" w:themeColor="accent6" w:themeShade="80"/>
            <w:lang w:val="en-US"/>
          </w:rPr>
          <w:alias w:val="To edit, see citavi.com/edit"/>
          <w:tag w:val="CitaviPlaceholder#817ed798-05cf-4b79-94d7-8694a8e58026"/>
          <w:id w:val="-1508820829"/>
          <w:placeholder>
            <w:docPart w:val="DefaultPlaceholder_-1854013440"/>
          </w:placeholder>
        </w:sdtPr>
        <w:sdtContent>
          <w:r w:rsidR="00796012" w:rsidRPr="00E34484">
            <w:rPr>
              <w:color w:val="385623" w:themeColor="accent6" w:themeShade="80"/>
              <w:lang w:val="en-US"/>
            </w:rPr>
            <w:fldChar w:fldCharType="begin"/>
          </w:r>
          <w:r w:rsidR="00796012" w:rsidRPr="00E34484">
            <w:rPr>
              <w:color w:val="385623" w:themeColor="accent6" w:themeShade="80"/>
              <w:lang w:val="en-US"/>
            </w:rPr>
            <w:instrText>ADDIN CitaviPlaceholder{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XHJcbiAgPGluPnRydWU8L2luPlxyXG4gIDxvcz40MDQ1PC9vcz5cclxuICA8cHM+NDA0NTwvcHM+XHJcbjwvc3A+XHJcbjxlcD5cclxuICA8bj40MDQ3PC9uPlxyXG4gIDxpbj50cnVlPC9pbj5cclxuICA8b3M+NDA0Nzwvb3M+XHJcbiAgPHBzPjQwNDc8L3BzPlxyXG48L2VwPlxyXG48b3M+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w:instrText>
          </w:r>
          <w:r w:rsidR="00796012" w:rsidRPr="00E34484">
            <w:rPr>
              <w:color w:val="385623" w:themeColor="accent6" w:themeShade="80"/>
              <w:lang w:val="en-US"/>
            </w:rPr>
            <w:fldChar w:fldCharType="separate"/>
          </w:r>
          <w:r w:rsidR="00796012" w:rsidRPr="00E34484">
            <w:rPr>
              <w:color w:val="385623" w:themeColor="accent6" w:themeShade="80"/>
              <w:lang w:val="en-US"/>
            </w:rPr>
            <w:t>(2025)</w:t>
          </w:r>
          <w:r w:rsidR="00796012" w:rsidRPr="00E34484">
            <w:rPr>
              <w:color w:val="385623" w:themeColor="accent6" w:themeShade="80"/>
              <w:lang w:val="en-US"/>
            </w:rPr>
            <w:fldChar w:fldCharType="end"/>
          </w:r>
        </w:sdtContent>
      </w:sdt>
      <w:r w:rsidR="00464168" w:rsidRPr="00E34484">
        <w:rPr>
          <w:color w:val="385623" w:themeColor="accent6" w:themeShade="80"/>
          <w:lang w:val="en-US"/>
        </w:rPr>
        <w:t xml:space="preserve"> listed several reasons why the self-voice </w:t>
      </w:r>
      <w:r w:rsidR="005B2265" w:rsidRPr="00E34484">
        <w:rPr>
          <w:color w:val="385623" w:themeColor="accent6" w:themeShade="80"/>
          <w:lang w:val="en-US"/>
        </w:rPr>
        <w:t>could be</w:t>
      </w:r>
      <w:r w:rsidR="00464168" w:rsidRPr="00E34484">
        <w:rPr>
          <w:color w:val="385623" w:themeColor="accent6" w:themeShade="80"/>
          <w:lang w:val="en-US"/>
        </w:rPr>
        <w:t xml:space="preserve"> a special case</w:t>
      </w:r>
      <w:commentRangeEnd w:id="11"/>
      <w:r w:rsidR="00E34484">
        <w:rPr>
          <w:rStyle w:val="Kommentarzeichen"/>
        </w:rPr>
        <w:commentReference w:id="11"/>
      </w:r>
      <w:r w:rsidR="00464168">
        <w:rPr>
          <w:lang w:val="en-US"/>
        </w:rPr>
        <w:t xml:space="preserve">, </w:t>
      </w:r>
      <w:commentRangeStart w:id="12"/>
      <w:r w:rsidRPr="00DA2D56">
        <w:rPr>
          <w:color w:val="4472C4" w:themeColor="accent1"/>
          <w:lang w:val="en-US"/>
        </w:rPr>
        <w:t>which we will even expand</w:t>
      </w:r>
      <w:r w:rsidR="00876603">
        <w:rPr>
          <w:color w:val="4472C4" w:themeColor="accent1"/>
          <w:lang w:val="en-US"/>
        </w:rPr>
        <w:t xml:space="preserve"> on</w:t>
      </w:r>
      <w:r w:rsidRPr="00DA2D56">
        <w:rPr>
          <w:color w:val="4472C4" w:themeColor="accent1"/>
          <w:lang w:val="en-US"/>
        </w:rPr>
        <w:t xml:space="preserve"> in the second part below</w:t>
      </w:r>
      <w:commentRangeEnd w:id="12"/>
      <w:r>
        <w:rPr>
          <w:rStyle w:val="Kommentarzeichen"/>
        </w:rPr>
        <w:commentReference w:id="12"/>
      </w:r>
      <w:r w:rsidR="00464168" w:rsidRPr="00DA2D56">
        <w:rPr>
          <w:color w:val="4472C4" w:themeColor="accent1"/>
          <w:lang w:val="en-US"/>
        </w:rPr>
        <w:t xml:space="preserve">. </w:t>
      </w:r>
      <w:r w:rsidR="00387362" w:rsidRPr="00DA2D56">
        <w:rPr>
          <w:color w:val="4472C4" w:themeColor="accent1"/>
          <w:lang w:val="en-US"/>
        </w:rPr>
        <w:t>We do not object</w:t>
      </w:r>
      <w:r w:rsidR="005B2265" w:rsidRPr="00DA2D56">
        <w:rPr>
          <w:color w:val="4472C4" w:themeColor="accent1"/>
          <w:lang w:val="en-US"/>
        </w:rPr>
        <w:t xml:space="preserve">, </w:t>
      </w:r>
      <w:r w:rsidR="00387362" w:rsidRPr="00DA2D56">
        <w:rPr>
          <w:color w:val="4472C4" w:themeColor="accent1"/>
          <w:lang w:val="en-US"/>
        </w:rPr>
        <w:t xml:space="preserve">but we quite simply find </w:t>
      </w:r>
      <w:r>
        <w:rPr>
          <w:color w:val="4472C4" w:themeColor="accent1"/>
          <w:lang w:val="en-US"/>
        </w:rPr>
        <w:t xml:space="preserve">that a </w:t>
      </w:r>
      <w:r w:rsidR="005B2265" w:rsidRPr="00DA2D56">
        <w:rPr>
          <w:color w:val="4472C4" w:themeColor="accent1"/>
          <w:lang w:val="en-US"/>
        </w:rPr>
        <w:t>c</w:t>
      </w:r>
      <w:r w:rsidR="00464168" w:rsidRPr="00DA2D56">
        <w:rPr>
          <w:color w:val="4472C4" w:themeColor="accent1"/>
          <w:lang w:val="en-US"/>
        </w:rPr>
        <w:t xml:space="preserve">onceptual clarification </w:t>
      </w:r>
      <w:r>
        <w:rPr>
          <w:color w:val="4472C4" w:themeColor="accent1"/>
          <w:lang w:val="en-US"/>
        </w:rPr>
        <w:t>that</w:t>
      </w:r>
      <w:r w:rsidR="00464168" w:rsidRPr="00DA2D56">
        <w:rPr>
          <w:color w:val="4472C4" w:themeColor="accent1"/>
          <w:lang w:val="en-US"/>
        </w:rPr>
        <w:t xml:space="preserve"> link</w:t>
      </w:r>
      <w:r>
        <w:rPr>
          <w:color w:val="4472C4" w:themeColor="accent1"/>
          <w:lang w:val="en-US"/>
        </w:rPr>
        <w:t>s</w:t>
      </w:r>
      <w:r w:rsidR="00464168" w:rsidRPr="00DA2D56">
        <w:rPr>
          <w:color w:val="4472C4" w:themeColor="accent1"/>
          <w:lang w:val="en-US"/>
        </w:rPr>
        <w:t xml:space="preserve"> it consistently to the concepts of voice naturalness and authenticity</w:t>
      </w:r>
      <w:r>
        <w:rPr>
          <w:color w:val="4472C4" w:themeColor="accent1"/>
          <w:lang w:val="en-US"/>
        </w:rPr>
        <w:t xml:space="preserve"> </w:t>
      </w:r>
      <w:commentRangeStart w:id="13"/>
      <w:r w:rsidR="00E34484">
        <w:rPr>
          <w:color w:val="4472C4" w:themeColor="accent1"/>
          <w:lang w:val="en-US"/>
        </w:rPr>
        <w:t>eradicates</w:t>
      </w:r>
      <w:r>
        <w:rPr>
          <w:color w:val="4472C4" w:themeColor="accent1"/>
          <w:lang w:val="en-US"/>
        </w:rPr>
        <w:t xml:space="preserve"> the need to </w:t>
      </w:r>
      <w:r w:rsidR="00E34484">
        <w:rPr>
          <w:color w:val="4472C4" w:themeColor="accent1"/>
          <w:lang w:val="en-US"/>
        </w:rPr>
        <w:t xml:space="preserve">declare </w:t>
      </w:r>
      <w:r w:rsidR="00E34484" w:rsidRPr="00E34484">
        <w:rPr>
          <w:color w:val="4472C4" w:themeColor="accent1"/>
          <w:lang w:val="en-US"/>
        </w:rPr>
        <w:t>self-relevance as a complementary dimension</w:t>
      </w:r>
      <w:commentRangeEnd w:id="13"/>
      <w:r w:rsidR="00E34484">
        <w:rPr>
          <w:rStyle w:val="Kommentarzeichen"/>
        </w:rPr>
        <w:commentReference w:id="13"/>
      </w:r>
      <w:r w:rsidR="00884D27" w:rsidRPr="00DA2D56">
        <w:rPr>
          <w:color w:val="4472C4" w:themeColor="accent1"/>
          <w:lang w:val="en-US"/>
        </w:rPr>
        <w:t xml:space="preserve">. </w:t>
      </w:r>
    </w:p>
    <w:p w14:paraId="503FA8F5" w14:textId="20E42287" w:rsidR="00E34484" w:rsidRDefault="00E34484" w:rsidP="00DF1F2D">
      <w:pPr>
        <w:rPr>
          <w:b/>
          <w:bCs/>
          <w:lang w:val="en-US"/>
        </w:rPr>
      </w:pPr>
      <w:r w:rsidRPr="00E34484">
        <w:rPr>
          <w:b/>
          <w:bCs/>
          <w:lang w:val="en-US"/>
        </w:rPr>
        <w:t>Current Challenges for Self-</w:t>
      </w:r>
      <w:r w:rsidRPr="00E34484">
        <w:rPr>
          <w:b/>
          <w:bCs/>
          <w:lang w:val="en-US"/>
        </w:rPr>
        <w:t>Voice</w:t>
      </w:r>
      <w:r w:rsidRPr="00E34484">
        <w:rPr>
          <w:b/>
          <w:bCs/>
          <w:lang w:val="en-US"/>
        </w:rPr>
        <w:t xml:space="preserve"> </w:t>
      </w:r>
    </w:p>
    <w:p w14:paraId="4AC7BB46" w14:textId="77777777" w:rsidR="00876603" w:rsidRDefault="00E34484" w:rsidP="00045DF9">
      <w:pPr>
        <w:rPr>
          <w:lang w:val="en-US"/>
        </w:rPr>
      </w:pPr>
      <w:r w:rsidRPr="00E34484">
        <w:rPr>
          <w:lang w:val="en-US"/>
        </w:rPr>
        <w:t xml:space="preserve">In the second part, </w:t>
      </w:r>
      <w:r>
        <w:rPr>
          <w:lang w:val="en-US"/>
        </w:rPr>
        <w:t xml:space="preserve">we want to </w:t>
      </w:r>
      <w:r w:rsidR="00045DF9">
        <w:rPr>
          <w:lang w:val="en-US"/>
        </w:rPr>
        <w:t xml:space="preserve">complement the points raised by Pinheiro by reflecting on current challenges for self-voice research which are relevant for </w:t>
      </w:r>
      <w:proofErr w:type="gramStart"/>
      <w:r w:rsidR="00045DF9">
        <w:rPr>
          <w:lang w:val="en-US"/>
        </w:rPr>
        <w:t>voice naturalness</w:t>
      </w:r>
      <w:proofErr w:type="gramEnd"/>
      <w:r w:rsidR="00045DF9">
        <w:rPr>
          <w:lang w:val="en-US"/>
        </w:rPr>
        <w:t xml:space="preserve"> but also beyond. In fact, there are intriguing parallels to voice naturalness research: while undoubtedly highly relevant, </w:t>
      </w:r>
      <w:r w:rsidR="00045DF9" w:rsidRPr="00876603">
        <w:rPr>
          <w:lang w:val="en-US"/>
        </w:rPr>
        <w:t xml:space="preserve">research on </w:t>
      </w:r>
      <w:proofErr w:type="gramStart"/>
      <w:r w:rsidR="00045DF9" w:rsidRPr="00876603">
        <w:rPr>
          <w:lang w:val="en-US"/>
        </w:rPr>
        <w:t>the self</w:t>
      </w:r>
      <w:proofErr w:type="gramEnd"/>
      <w:r w:rsidR="00045DF9" w:rsidRPr="00876603">
        <w:rPr>
          <w:lang w:val="en-US"/>
        </w:rPr>
        <w:t xml:space="preserve">-voice is </w:t>
      </w:r>
      <w:commentRangeStart w:id="14"/>
      <w:r w:rsidR="00045DF9" w:rsidRPr="00876603">
        <w:rPr>
          <w:lang w:val="en-US"/>
        </w:rPr>
        <w:t>currently fragmentary and unsystematic</w:t>
      </w:r>
      <w:commentRangeEnd w:id="14"/>
      <w:r w:rsidR="00876603">
        <w:rPr>
          <w:rStyle w:val="Kommentarzeichen"/>
        </w:rPr>
        <w:commentReference w:id="14"/>
      </w:r>
      <w:r w:rsidR="00876603">
        <w:rPr>
          <w:lang w:val="en-US"/>
        </w:rPr>
        <w:t xml:space="preserve">, which is </w:t>
      </w:r>
      <w:commentRangeStart w:id="15"/>
      <w:r w:rsidR="00876603">
        <w:rPr>
          <w:lang w:val="en-US"/>
        </w:rPr>
        <w:t xml:space="preserve">aggravated by </w:t>
      </w:r>
      <w:commentRangeEnd w:id="15"/>
      <w:r w:rsidR="00876603">
        <w:rPr>
          <w:rStyle w:val="Kommentarzeichen"/>
        </w:rPr>
        <w:commentReference w:id="15"/>
      </w:r>
      <w:r w:rsidR="00876603" w:rsidRPr="00876603">
        <w:rPr>
          <w:lang w:val="en-US"/>
        </w:rPr>
        <w:t>methodological</w:t>
      </w:r>
      <w:r w:rsidR="00876603">
        <w:rPr>
          <w:lang w:val="en-US"/>
        </w:rPr>
        <w:t xml:space="preserve"> and</w:t>
      </w:r>
      <w:r w:rsidR="00876603" w:rsidRPr="00876603">
        <w:rPr>
          <w:lang w:val="en-US"/>
        </w:rPr>
        <w:t xml:space="preserve"> conceptual gaps</w:t>
      </w:r>
      <w:r w:rsidR="00876603">
        <w:rPr>
          <w:lang w:val="en-US"/>
        </w:rPr>
        <w:t xml:space="preserve">. </w:t>
      </w:r>
    </w:p>
    <w:p w14:paraId="1E46B7FB" w14:textId="0BA49791" w:rsidR="00876603" w:rsidRDefault="00045DF9" w:rsidP="00DF1F2D">
      <w:pPr>
        <w:rPr>
          <w:lang w:val="en-US"/>
        </w:rPr>
      </w:pPr>
      <w:r w:rsidRPr="002477C6">
        <w:rPr>
          <w:lang w:val="en-US"/>
        </w:rPr>
        <w:lastRenderedPageBreak/>
        <w:t xml:space="preserve">For instance, recordings of </w:t>
      </w:r>
      <w:proofErr w:type="gramStart"/>
      <w:r w:rsidRPr="002477C6">
        <w:rPr>
          <w:lang w:val="en-US"/>
        </w:rPr>
        <w:t>the</w:t>
      </w:r>
      <w:proofErr w:type="gramEnd"/>
      <w:r w:rsidRPr="002477C6">
        <w:rPr>
          <w:lang w:val="en-US"/>
        </w:rPr>
        <w:t xml:space="preserve"> own </w:t>
      </w:r>
      <w:proofErr w:type="gramStart"/>
      <w:r w:rsidRPr="002477C6">
        <w:rPr>
          <w:lang w:val="en-US"/>
        </w:rPr>
        <w:t>voice notoriously</w:t>
      </w:r>
      <w:proofErr w:type="gramEnd"/>
      <w:r w:rsidRPr="002477C6">
        <w:rPr>
          <w:lang w:val="en-US"/>
        </w:rPr>
        <w:t xml:space="preserve"> sound unnatural for a listener, because they lack bone conduction cues. To become relevant for naturalness research, this unnaturalness of the own voice needs to be considered by presenting stimuli with special devices (i.e., bone-conducting headphones). </w:t>
      </w:r>
      <w:proofErr w:type="gramStart"/>
      <w:r w:rsidRPr="002477C6">
        <w:rPr>
          <w:lang w:val="en-US"/>
        </w:rPr>
        <w:t>The vast majority of</w:t>
      </w:r>
      <w:proofErr w:type="gramEnd"/>
      <w:r w:rsidRPr="002477C6">
        <w:rPr>
          <w:lang w:val="en-US"/>
        </w:rPr>
        <w:t xml:space="preserve"> published papers on the self-voice (including a recent paper by Pinheiro et al., 2023) fail to consider this issue (a few notable exceptions are </w:t>
      </w:r>
      <w:proofErr w:type="spellStart"/>
      <w:r w:rsidRPr="002477C6">
        <w:rPr>
          <w:lang w:val="en-US"/>
        </w:rPr>
        <w:t>Orepic</w:t>
      </w:r>
      <w:proofErr w:type="spellEnd"/>
      <w:r w:rsidRPr="002477C6">
        <w:rPr>
          <w:lang w:val="en-US"/>
        </w:rPr>
        <w:t xml:space="preserve"> et al., 2023 and Rosi et al. 2025)</w:t>
      </w:r>
      <w:r>
        <w:rPr>
          <w:lang w:val="en-US"/>
        </w:rPr>
        <w:t xml:space="preserve">. </w:t>
      </w:r>
    </w:p>
    <w:p w14:paraId="6A8A0E27" w14:textId="232A0677" w:rsidR="005B2265" w:rsidRDefault="00890B57" w:rsidP="00DF1F2D">
      <w:pPr>
        <w:rPr>
          <w:lang w:val="en-US"/>
        </w:rPr>
      </w:pPr>
      <w:commentRangeStart w:id="16"/>
      <w:commentRangeStart w:id="17"/>
      <w:r w:rsidRPr="00876603">
        <w:rPr>
          <w:lang w:val="en-US"/>
        </w:rPr>
        <w:t>Regarding our fourth point</w:t>
      </w:r>
      <w:commentRangeEnd w:id="16"/>
      <w:r w:rsidR="00876603">
        <w:rPr>
          <w:rStyle w:val="Kommentarzeichen"/>
        </w:rPr>
        <w:commentReference w:id="16"/>
      </w:r>
      <w:commentRangeEnd w:id="17"/>
      <w:r w:rsidR="00C11790">
        <w:rPr>
          <w:rStyle w:val="Kommentarzeichen"/>
        </w:rPr>
        <w:commentReference w:id="17"/>
      </w:r>
      <w:r w:rsidRPr="00876603">
        <w:rPr>
          <w:lang w:val="en-US"/>
        </w:rPr>
        <w:t xml:space="preserve">, the </w:t>
      </w:r>
      <w:r w:rsidR="00387362">
        <w:rPr>
          <w:lang w:val="en-US"/>
        </w:rPr>
        <w:t xml:space="preserve">relatively </w:t>
      </w:r>
      <w:r w:rsidRPr="00876603">
        <w:rPr>
          <w:lang w:val="en-US"/>
        </w:rPr>
        <w:t xml:space="preserve">short </w:t>
      </w:r>
      <w:r w:rsidR="00387362">
        <w:rPr>
          <w:lang w:val="en-US"/>
        </w:rPr>
        <w:t xml:space="preserve">but intense </w:t>
      </w:r>
      <w:r w:rsidRPr="00876603">
        <w:rPr>
          <w:lang w:val="en-US"/>
        </w:rPr>
        <w:t xml:space="preserve">history of voice perception research </w:t>
      </w:r>
      <w:r w:rsidR="00594347" w:rsidRPr="00876603">
        <w:rPr>
          <w:lang w:val="en-US"/>
        </w:rPr>
        <w:t>(</w:t>
      </w:r>
      <w:proofErr w:type="spellStart"/>
      <w:r w:rsidR="00594347" w:rsidRPr="00876603">
        <w:rPr>
          <w:lang w:val="en-US"/>
        </w:rPr>
        <w:t>Frühholz</w:t>
      </w:r>
      <w:proofErr w:type="spellEnd"/>
      <w:r w:rsidR="00594347" w:rsidRPr="00876603">
        <w:rPr>
          <w:lang w:val="en-US"/>
        </w:rPr>
        <w:t xml:space="preserve"> &amp; Belin, 2019) </w:t>
      </w:r>
      <w:r w:rsidRPr="00876603">
        <w:rPr>
          <w:lang w:val="en-US"/>
        </w:rPr>
        <w:t>has taught us that the human brain treats voices (just like faces) as sources of information about real persons</w:t>
      </w:r>
      <w:r w:rsidR="00387362">
        <w:rPr>
          <w:lang w:val="en-US"/>
        </w:rPr>
        <w:t>. In fact</w:t>
      </w:r>
      <w:r w:rsidRPr="00876603">
        <w:rPr>
          <w:lang w:val="en-US"/>
        </w:rPr>
        <w:t>, numerous examples</w:t>
      </w:r>
      <w:r w:rsidR="00387362">
        <w:rPr>
          <w:lang w:val="en-US"/>
        </w:rPr>
        <w:t xml:space="preserve"> exist</w:t>
      </w:r>
      <w:r w:rsidRPr="00876603">
        <w:rPr>
          <w:lang w:val="en-US"/>
        </w:rPr>
        <w:t xml:space="preserve"> for how voice perception theory has benefited from inspiration from face perception research. Despite a few limitations in detail (e.g. Schirmer, </w:t>
      </w:r>
      <w:r w:rsidR="000E06AA">
        <w:rPr>
          <w:lang w:val="en-US"/>
        </w:rPr>
        <w:t xml:space="preserve">2018; </w:t>
      </w:r>
      <w:r w:rsidRPr="00876603">
        <w:rPr>
          <w:lang w:val="en-US"/>
        </w:rPr>
        <w:t>Young et al., 2020), this may be best represented by the “auditory face” model of voice perception (Belin</w:t>
      </w:r>
      <w:r w:rsidR="000E06AA">
        <w:rPr>
          <w:lang w:val="en-US"/>
        </w:rPr>
        <w:t xml:space="preserve"> et al., 2011</w:t>
      </w:r>
      <w:r w:rsidRPr="00876603">
        <w:rPr>
          <w:lang w:val="en-US"/>
        </w:rPr>
        <w:t xml:space="preserve">). </w:t>
      </w:r>
      <w:r w:rsidR="00805463" w:rsidRPr="00876603">
        <w:rPr>
          <w:lang w:val="en-US"/>
        </w:rPr>
        <w:t xml:space="preserve">Ironically, </w:t>
      </w:r>
      <w:r w:rsidR="00950004">
        <w:rPr>
          <w:lang w:val="en-US"/>
        </w:rPr>
        <w:t xml:space="preserve">even </w:t>
      </w:r>
      <w:r w:rsidR="00805463" w:rsidRPr="00876603">
        <w:rPr>
          <w:lang w:val="en-US"/>
        </w:rPr>
        <w:t xml:space="preserve">after decades of research self-face perception research </w:t>
      </w:r>
      <w:r w:rsidR="00950004">
        <w:rPr>
          <w:lang w:val="en-US"/>
        </w:rPr>
        <w:t>(Keenan et al., 2000; Sui &amp; Humphreys, 201</w:t>
      </w:r>
      <w:r w:rsidR="0077454E">
        <w:rPr>
          <w:lang w:val="en-US"/>
        </w:rPr>
        <w:t>7</w:t>
      </w:r>
      <w:r w:rsidR="00950004">
        <w:rPr>
          <w:lang w:val="en-US"/>
        </w:rPr>
        <w:t>) is confronted with</w:t>
      </w:r>
      <w:r w:rsidR="00805463" w:rsidRPr="00876603">
        <w:rPr>
          <w:lang w:val="en-US"/>
        </w:rPr>
        <w:t xml:space="preserve"> </w:t>
      </w:r>
      <w:r w:rsidR="00950004">
        <w:rPr>
          <w:lang w:val="en-US"/>
        </w:rPr>
        <w:t>modality-specific</w:t>
      </w:r>
      <w:r w:rsidR="00805463" w:rsidRPr="00876603">
        <w:rPr>
          <w:lang w:val="en-US"/>
        </w:rPr>
        <w:t xml:space="preserve"> challenges </w:t>
      </w:r>
      <w:r w:rsidR="00950004">
        <w:rPr>
          <w:lang w:val="en-US"/>
        </w:rPr>
        <w:t xml:space="preserve">that </w:t>
      </w:r>
      <w:r w:rsidR="0077454E">
        <w:rPr>
          <w:lang w:val="en-US"/>
        </w:rPr>
        <w:t xml:space="preserve">are </w:t>
      </w:r>
      <w:r w:rsidR="00950004">
        <w:rPr>
          <w:lang w:val="en-US"/>
        </w:rPr>
        <w:t xml:space="preserve">reminiscent of those in </w:t>
      </w:r>
      <w:r w:rsidR="00805463" w:rsidRPr="00876603">
        <w:rPr>
          <w:lang w:val="en-US"/>
        </w:rPr>
        <w:t xml:space="preserve">self-voice perception research. For instance, the self-face seen in the mirror is a horizontal reversal of </w:t>
      </w:r>
      <w:proofErr w:type="gramStart"/>
      <w:r w:rsidR="00805463" w:rsidRPr="00876603">
        <w:rPr>
          <w:lang w:val="en-US"/>
        </w:rPr>
        <w:t>the self</w:t>
      </w:r>
      <w:proofErr w:type="gramEnd"/>
      <w:r w:rsidR="00805463" w:rsidRPr="00876603">
        <w:rPr>
          <w:lang w:val="en-US"/>
        </w:rPr>
        <w:t>-face when seen on photo or video</w:t>
      </w:r>
      <w:r w:rsidR="00950004">
        <w:rPr>
          <w:lang w:val="en-US"/>
        </w:rPr>
        <w:t xml:space="preserve">, which </w:t>
      </w:r>
      <w:r w:rsidR="0077454E">
        <w:rPr>
          <w:lang w:val="en-US"/>
        </w:rPr>
        <w:t>is thought to</w:t>
      </w:r>
      <w:r w:rsidR="00950004">
        <w:rPr>
          <w:lang w:val="en-US"/>
        </w:rPr>
        <w:t xml:space="preserve"> contribute to changes in perceived naturalness. </w:t>
      </w:r>
      <w:r w:rsidR="0077454E">
        <w:rPr>
          <w:lang w:val="en-US"/>
        </w:rPr>
        <w:t>But a</w:t>
      </w:r>
      <w:r w:rsidR="00594347" w:rsidRPr="00876603">
        <w:rPr>
          <w:lang w:val="en-US"/>
        </w:rPr>
        <w:t>nother important aspect of self-voice, and one that is not mentioned by Pinheiro, is kinship recognition. Kinship recognition is deeply rooted in our biology (Porter, 1998; Mateo, 2015</w:t>
      </w:r>
      <w:proofErr w:type="gramStart"/>
      <w:r w:rsidR="00594347" w:rsidRPr="00876603">
        <w:rPr>
          <w:lang w:val="en-US"/>
        </w:rPr>
        <w:t>), and</w:t>
      </w:r>
      <w:proofErr w:type="gramEnd"/>
      <w:r w:rsidR="00594347" w:rsidRPr="00876603">
        <w:rPr>
          <w:lang w:val="en-US"/>
        </w:rPr>
        <w:t xml:space="preserve"> is well-studied in the face domain (</w:t>
      </w:r>
      <w:r w:rsidR="007151D5">
        <w:rPr>
          <w:lang w:val="en-US"/>
        </w:rPr>
        <w:t xml:space="preserve">e.g., </w:t>
      </w:r>
      <w:r w:rsidR="00594347" w:rsidRPr="00876603">
        <w:rPr>
          <w:lang w:val="en-US"/>
        </w:rPr>
        <w:t xml:space="preserve">Dal Martello &amp; Maloney, 2006; De </w:t>
      </w:r>
      <w:proofErr w:type="spellStart"/>
      <w:r w:rsidR="00594347" w:rsidRPr="00876603">
        <w:rPr>
          <w:lang w:val="en-US"/>
        </w:rPr>
        <w:t>Bruine</w:t>
      </w:r>
      <w:proofErr w:type="spellEnd"/>
      <w:r w:rsidR="007151D5">
        <w:rPr>
          <w:lang w:val="en-US"/>
        </w:rPr>
        <w:t xml:space="preserve"> et al.</w:t>
      </w:r>
      <w:r w:rsidR="00594347" w:rsidRPr="00876603">
        <w:rPr>
          <w:lang w:val="en-US"/>
        </w:rPr>
        <w:t>, 200</w:t>
      </w:r>
      <w:r w:rsidR="007151D5">
        <w:rPr>
          <w:lang w:val="en-US"/>
        </w:rPr>
        <w:t>9</w:t>
      </w:r>
      <w:r w:rsidR="00594347" w:rsidRPr="00876603">
        <w:rPr>
          <w:lang w:val="en-US"/>
        </w:rPr>
        <w:t xml:space="preserve">), but </w:t>
      </w:r>
      <w:r w:rsidR="007151D5">
        <w:rPr>
          <w:lang w:val="en-US"/>
        </w:rPr>
        <w:t xml:space="preserve">is </w:t>
      </w:r>
      <w:r w:rsidR="00594347" w:rsidRPr="00876603">
        <w:rPr>
          <w:lang w:val="en-US"/>
        </w:rPr>
        <w:t xml:space="preserve">virtually unstudied in human voice perception. At the same time, there are good reasons to believe that perceived self-similarity is one of the key mechanisms of kinship recognition (DeBruine, </w:t>
      </w:r>
      <w:r w:rsidR="007151D5">
        <w:rPr>
          <w:lang w:val="en-US"/>
        </w:rPr>
        <w:t>200</w:t>
      </w:r>
      <w:r w:rsidR="005868F3">
        <w:rPr>
          <w:lang w:val="en-US"/>
        </w:rPr>
        <w:t>2</w:t>
      </w:r>
      <w:r w:rsidR="007151D5">
        <w:rPr>
          <w:lang w:val="en-US"/>
        </w:rPr>
        <w:t xml:space="preserve">; </w:t>
      </w:r>
      <w:r w:rsidR="00594347" w:rsidRPr="00876603">
        <w:rPr>
          <w:lang w:val="en-US"/>
        </w:rPr>
        <w:t xml:space="preserve">Tsuchiya &amp; Schweinberger, 2022), and that brain mechanisms for discriminating self and kin from unfamiliar persons may be partially overlapping (Platek et al., 2009). </w:t>
      </w:r>
    </w:p>
    <w:p w14:paraId="5D0B0AA7" w14:textId="77777777" w:rsidR="00876603" w:rsidRDefault="00876603" w:rsidP="00DF1F2D">
      <w:pPr>
        <w:rPr>
          <w:lang w:val="en-US"/>
        </w:rPr>
      </w:pPr>
    </w:p>
    <w:p w14:paraId="3F305117" w14:textId="2A4563D7" w:rsidR="000C09C6" w:rsidRDefault="00890B57" w:rsidP="00DF1F2D">
      <w:pPr>
        <w:rPr>
          <w:lang w:val="en-US"/>
        </w:rPr>
      </w:pPr>
      <w:r w:rsidRPr="00876603">
        <w:rPr>
          <w:lang w:val="en-US"/>
        </w:rPr>
        <w:t xml:space="preserve">In </w:t>
      </w:r>
      <w:r w:rsidR="00E0659A" w:rsidRPr="00876603">
        <w:rPr>
          <w:lang w:val="en-US"/>
        </w:rPr>
        <w:t>conclusion</w:t>
      </w:r>
      <w:r w:rsidRPr="00876603">
        <w:rPr>
          <w:lang w:val="en-US"/>
        </w:rPr>
        <w:t xml:space="preserve">, </w:t>
      </w:r>
      <w:r w:rsidR="00C11790">
        <w:rPr>
          <w:lang w:val="en-US"/>
        </w:rPr>
        <w:t xml:space="preserve">we clarified how self-voice perception can be conceptually linked to </w:t>
      </w:r>
      <w:r w:rsidR="00C11790" w:rsidRPr="00876603">
        <w:rPr>
          <w:lang w:val="en-US"/>
        </w:rPr>
        <w:t>our</w:t>
      </w:r>
      <w:r w:rsidR="00C11790">
        <w:rPr>
          <w:lang w:val="en-US"/>
        </w:rPr>
        <w:t xml:space="preserve"> existing</w:t>
      </w:r>
      <w:r w:rsidR="00C11790" w:rsidRPr="00876603">
        <w:rPr>
          <w:lang w:val="en-US"/>
        </w:rPr>
        <w:t xml:space="preserve"> </w:t>
      </w:r>
      <w:r w:rsidR="003F7562">
        <w:rPr>
          <w:lang w:val="en-US"/>
        </w:rPr>
        <w:t>conceptualizations of voice naturalness</w:t>
      </w:r>
      <w:r w:rsidR="00C11790" w:rsidRPr="00876603">
        <w:rPr>
          <w:lang w:val="en-US"/>
        </w:rPr>
        <w:t xml:space="preserve"> (Nussbaum et al., 2025)</w:t>
      </w:r>
      <w:r w:rsidR="00C11790">
        <w:rPr>
          <w:lang w:val="en-US"/>
        </w:rPr>
        <w:t xml:space="preserve"> and is </w:t>
      </w:r>
      <w:r w:rsidR="003F7562">
        <w:rPr>
          <w:lang w:val="en-US"/>
        </w:rPr>
        <w:t xml:space="preserve">not in any </w:t>
      </w:r>
      <w:r w:rsidR="00C11790">
        <w:rPr>
          <w:lang w:val="en-US"/>
        </w:rPr>
        <w:t>conflict with our proposed taxonomy. In that vein</w:t>
      </w:r>
      <w:r w:rsidRPr="00876603">
        <w:rPr>
          <w:lang w:val="en-US"/>
        </w:rPr>
        <w:t xml:space="preserve">, we </w:t>
      </w:r>
      <w:r w:rsidR="005868F3">
        <w:rPr>
          <w:lang w:val="en-US"/>
        </w:rPr>
        <w:t>look forward to</w:t>
      </w:r>
      <w:r w:rsidRPr="00876603">
        <w:rPr>
          <w:lang w:val="en-US"/>
        </w:rPr>
        <w:t xml:space="preserve"> </w:t>
      </w:r>
      <w:r w:rsidR="00C11790">
        <w:rPr>
          <w:lang w:val="en-US"/>
        </w:rPr>
        <w:t xml:space="preserve">empirical </w:t>
      </w:r>
      <w:r w:rsidRPr="00876603">
        <w:rPr>
          <w:lang w:val="en-US"/>
        </w:rPr>
        <w:t xml:space="preserve">contributions </w:t>
      </w:r>
      <w:r w:rsidR="005868F3">
        <w:rPr>
          <w:lang w:val="en-US"/>
        </w:rPr>
        <w:t>that</w:t>
      </w:r>
      <w:r w:rsidRPr="00876603">
        <w:rPr>
          <w:lang w:val="en-US"/>
        </w:rPr>
        <w:t xml:space="preserve"> </w:t>
      </w:r>
      <w:r w:rsidR="00E0659A" w:rsidRPr="00876603">
        <w:rPr>
          <w:lang w:val="en-US"/>
        </w:rPr>
        <w:t>li</w:t>
      </w:r>
      <w:r w:rsidR="005868F3">
        <w:rPr>
          <w:lang w:val="en-US"/>
        </w:rPr>
        <w:t>n</w:t>
      </w:r>
      <w:r w:rsidR="00E0659A" w:rsidRPr="00876603">
        <w:rPr>
          <w:lang w:val="en-US"/>
        </w:rPr>
        <w:t>k phenomena of self-voice perception with this framework</w:t>
      </w:r>
      <w:r w:rsidR="005868F3">
        <w:rPr>
          <w:lang w:val="en-US"/>
        </w:rPr>
        <w:t xml:space="preserve">. </w:t>
      </w:r>
      <w:r w:rsidR="00C11790">
        <w:rPr>
          <w:lang w:val="en-US"/>
        </w:rPr>
        <w:t xml:space="preserve">We have also reflected on challenges of self-voice research on a broader level, both methodologically and conceptually. </w:t>
      </w:r>
      <w:r w:rsidR="005868F3">
        <w:rPr>
          <w:lang w:val="en-US"/>
        </w:rPr>
        <w:t>We anticipate</w:t>
      </w:r>
      <w:r w:rsidR="00E0659A" w:rsidRPr="00876603">
        <w:rPr>
          <w:lang w:val="en-US"/>
        </w:rPr>
        <w:t xml:space="preserve"> contributions </w:t>
      </w:r>
      <w:r w:rsidR="005868F3">
        <w:rPr>
          <w:lang w:val="en-US"/>
        </w:rPr>
        <w:t xml:space="preserve">to develop </w:t>
      </w:r>
      <w:r w:rsidR="00E0659A" w:rsidRPr="00876603">
        <w:rPr>
          <w:lang w:val="en-US"/>
        </w:rPr>
        <w:t xml:space="preserve">systematic </w:t>
      </w:r>
      <w:r w:rsidRPr="00876603">
        <w:rPr>
          <w:lang w:val="en-US"/>
        </w:rPr>
        <w:t>research program</w:t>
      </w:r>
      <w:r w:rsidR="005868F3">
        <w:rPr>
          <w:lang w:val="en-US"/>
        </w:rPr>
        <w:t>s</w:t>
      </w:r>
      <w:r w:rsidRPr="00876603">
        <w:rPr>
          <w:lang w:val="en-US"/>
        </w:rPr>
        <w:t xml:space="preserve"> that </w:t>
      </w:r>
      <w:r w:rsidR="005868F3">
        <w:rPr>
          <w:lang w:val="en-US"/>
        </w:rPr>
        <w:t>may</w:t>
      </w:r>
      <w:r w:rsidRPr="00876603">
        <w:rPr>
          <w:lang w:val="en-US"/>
        </w:rPr>
        <w:t xml:space="preserve"> address these challenges in </w:t>
      </w:r>
      <w:r w:rsidR="00E0659A" w:rsidRPr="00876603">
        <w:rPr>
          <w:lang w:val="en-US"/>
        </w:rPr>
        <w:t xml:space="preserve">the </w:t>
      </w:r>
      <w:r w:rsidRPr="00876603">
        <w:rPr>
          <w:lang w:val="en-US"/>
        </w:rPr>
        <w:t>future</w:t>
      </w:r>
      <w:r w:rsidR="005868F3">
        <w:rPr>
          <w:lang w:val="en-US"/>
        </w:rPr>
        <w:t>, and that lead to further progress in understanding</w:t>
      </w:r>
      <w:r w:rsidR="003F7562" w:rsidRPr="003F7562">
        <w:rPr>
          <w:lang w:val="en-US"/>
        </w:rPr>
        <w:t xml:space="preserve"> self-voice </w:t>
      </w:r>
      <w:r w:rsidR="003F7562">
        <w:rPr>
          <w:lang w:val="en-US"/>
        </w:rPr>
        <w:t>in respect to</w:t>
      </w:r>
      <w:r w:rsidR="003F7562" w:rsidRPr="003F7562">
        <w:rPr>
          <w:lang w:val="en-US"/>
        </w:rPr>
        <w:t xml:space="preserve"> naturalness</w:t>
      </w:r>
      <w:r w:rsidR="003F7562">
        <w:rPr>
          <w:lang w:val="en-US"/>
        </w:rPr>
        <w:t xml:space="preserve"> impressions</w:t>
      </w:r>
      <w:r w:rsidR="003F7562" w:rsidRPr="003F7562">
        <w:rPr>
          <w:lang w:val="en-US"/>
        </w:rPr>
        <w:t xml:space="preserve"> and beyond</w:t>
      </w:r>
      <w:r w:rsidR="005868F3">
        <w:rPr>
          <w:lang w:val="en-US"/>
        </w:rPr>
        <w:t>.</w:t>
      </w:r>
    </w:p>
    <w:p w14:paraId="28C426D7" w14:textId="77777777" w:rsidR="00283EC7" w:rsidRDefault="00283EC7" w:rsidP="00283EC7">
      <w:pPr>
        <w:autoSpaceDE w:val="0"/>
        <w:autoSpaceDN w:val="0"/>
        <w:adjustRightInd w:val="0"/>
        <w:spacing w:after="0" w:line="240" w:lineRule="auto"/>
        <w:rPr>
          <w:rFonts w:cstheme="minorHAnsi"/>
          <w:bCs/>
          <w:color w:val="1D1B1B"/>
          <w:lang w:val="en-US"/>
        </w:rPr>
      </w:pPr>
    </w:p>
    <w:sdt>
      <w:sdtPr>
        <w:rPr>
          <w:rFonts w:asciiTheme="minorHAnsi" w:eastAsiaTheme="minorHAnsi" w:hAnsiTheme="minorHAnsi" w:cstheme="minorBidi"/>
          <w:color w:val="auto"/>
          <w:sz w:val="22"/>
          <w:szCs w:val="22"/>
          <w:lang w:val="en-US"/>
        </w:rPr>
        <w:tag w:val="CitaviBibliography"/>
        <w:id w:val="366261102"/>
        <w:placeholder>
          <w:docPart w:val="DefaultPlaceholder_-1854013440"/>
        </w:placeholder>
      </w:sdtPr>
      <w:sdtContent>
        <w:p w14:paraId="194C5388" w14:textId="77777777" w:rsidR="00796012" w:rsidRPr="00796012" w:rsidRDefault="00AB7BD3" w:rsidP="00796012">
          <w:pPr>
            <w:pStyle w:val="CitaviBibliographyHeading"/>
          </w:pPr>
          <w:r>
            <w:rPr>
              <w:lang w:val="en-US"/>
            </w:rPr>
            <w:fldChar w:fldCharType="begin"/>
          </w:r>
          <w:r w:rsidRPr="00796012">
            <w:instrText>ADDIN CitaviBibliography</w:instrText>
          </w:r>
          <w:r>
            <w:rPr>
              <w:lang w:val="en-US"/>
            </w:rPr>
            <w:fldChar w:fldCharType="separate"/>
          </w:r>
          <w:r w:rsidR="00796012" w:rsidRPr="00796012">
            <w:t>References</w:t>
          </w:r>
        </w:p>
        <w:p w14:paraId="10FE55BD" w14:textId="77777777" w:rsidR="00090CDE" w:rsidRPr="009B7C2D" w:rsidRDefault="00090CDE" w:rsidP="00090CDE">
          <w:pPr>
            <w:pStyle w:val="EndNoteBibliography"/>
            <w:ind w:left="720" w:hanging="720"/>
            <w:rPr>
              <w:noProof/>
              <w:sz w:val="22"/>
              <w:szCs w:val="22"/>
            </w:rPr>
          </w:pPr>
          <w:bookmarkStart w:id="18" w:name="_CTVL001ae80c5ee55574e2a8031ca141080f218"/>
          <w:r w:rsidRPr="009B7C2D">
            <w:rPr>
              <w:noProof/>
              <w:sz w:val="22"/>
              <w:szCs w:val="22"/>
            </w:rPr>
            <w:t xml:space="preserve">Belin, P., Bestelmeyer, P. E. G., Latinus, M., &amp; Watson, R. (2011). Understanding Voice Perception. </w:t>
          </w:r>
          <w:r w:rsidRPr="009B7C2D">
            <w:rPr>
              <w:i/>
              <w:noProof/>
              <w:sz w:val="22"/>
              <w:szCs w:val="22"/>
            </w:rPr>
            <w:t>British Journal of Psychology</w:t>
          </w:r>
          <w:r w:rsidRPr="009B7C2D">
            <w:rPr>
              <w:noProof/>
              <w:sz w:val="22"/>
              <w:szCs w:val="22"/>
            </w:rPr>
            <w:t>,</w:t>
          </w:r>
          <w:r w:rsidRPr="009B7C2D">
            <w:rPr>
              <w:i/>
              <w:noProof/>
              <w:sz w:val="22"/>
              <w:szCs w:val="22"/>
            </w:rPr>
            <w:t xml:space="preserve"> 102</w:t>
          </w:r>
          <w:r w:rsidRPr="009B7C2D">
            <w:rPr>
              <w:noProof/>
              <w:sz w:val="22"/>
              <w:szCs w:val="22"/>
            </w:rPr>
            <w:t xml:space="preserve">, 711-725. </w:t>
          </w:r>
          <w:hyperlink r:id="rId9" w:history="1">
            <w:r w:rsidRPr="009B7C2D">
              <w:rPr>
                <w:rStyle w:val="Hyperlink"/>
                <w:noProof/>
                <w:sz w:val="22"/>
                <w:szCs w:val="22"/>
              </w:rPr>
              <w:t>https://doi.org/10.1111/j.2044-8295.2011.02041.x</w:t>
            </w:r>
          </w:hyperlink>
          <w:r w:rsidRPr="009B7C2D">
            <w:rPr>
              <w:noProof/>
              <w:sz w:val="22"/>
              <w:szCs w:val="22"/>
            </w:rPr>
            <w:t xml:space="preserve"> </w:t>
          </w:r>
        </w:p>
        <w:p w14:paraId="082BFDB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Dal Martello, M. F., &amp; Maloney, L. T. (2006). Where are kin recognition signals in the human face? </w:t>
          </w:r>
          <w:r w:rsidRPr="009B7C2D">
            <w:rPr>
              <w:i/>
              <w:noProof/>
              <w:sz w:val="22"/>
              <w:szCs w:val="22"/>
            </w:rPr>
            <w:t>Journal of Vision</w:t>
          </w:r>
          <w:r w:rsidRPr="009B7C2D">
            <w:rPr>
              <w:noProof/>
              <w:sz w:val="22"/>
              <w:szCs w:val="22"/>
            </w:rPr>
            <w:t>,</w:t>
          </w:r>
          <w:r w:rsidRPr="009B7C2D">
            <w:rPr>
              <w:i/>
              <w:noProof/>
              <w:sz w:val="22"/>
              <w:szCs w:val="22"/>
            </w:rPr>
            <w:t xml:space="preserve"> 6</w:t>
          </w:r>
          <w:r w:rsidRPr="009B7C2D">
            <w:rPr>
              <w:noProof/>
              <w:sz w:val="22"/>
              <w:szCs w:val="22"/>
            </w:rPr>
            <w:t xml:space="preserve">(12), 1356-1366. </w:t>
          </w:r>
          <w:hyperlink r:id="rId10" w:history="1">
            <w:r w:rsidRPr="009B7C2D">
              <w:rPr>
                <w:rStyle w:val="Hyperlink"/>
                <w:noProof/>
                <w:sz w:val="22"/>
                <w:szCs w:val="22"/>
              </w:rPr>
              <w:t>https://doi.org/10.1167/6.12.2</w:t>
            </w:r>
          </w:hyperlink>
          <w:r w:rsidRPr="009B7C2D">
            <w:rPr>
              <w:noProof/>
              <w:sz w:val="22"/>
              <w:szCs w:val="22"/>
            </w:rPr>
            <w:t xml:space="preserve"> </w:t>
          </w:r>
        </w:p>
        <w:p w14:paraId="1AB03476"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DeBruine, L. M. (2002). Facial resemblance enhances trust. </w:t>
          </w:r>
          <w:r w:rsidRPr="009B7C2D">
            <w:rPr>
              <w:i/>
              <w:noProof/>
              <w:sz w:val="22"/>
              <w:szCs w:val="22"/>
            </w:rPr>
            <w:t>Proceedings of the Royal Society B-Biological Sciences</w:t>
          </w:r>
          <w:r w:rsidRPr="009B7C2D">
            <w:rPr>
              <w:noProof/>
              <w:sz w:val="22"/>
              <w:szCs w:val="22"/>
            </w:rPr>
            <w:t>,</w:t>
          </w:r>
          <w:r w:rsidRPr="009B7C2D">
            <w:rPr>
              <w:i/>
              <w:noProof/>
              <w:sz w:val="22"/>
              <w:szCs w:val="22"/>
            </w:rPr>
            <w:t xml:space="preserve"> 269</w:t>
          </w:r>
          <w:r w:rsidRPr="009B7C2D">
            <w:rPr>
              <w:noProof/>
              <w:sz w:val="22"/>
              <w:szCs w:val="22"/>
            </w:rPr>
            <w:t xml:space="preserve">(1498), 1307-1312. </w:t>
          </w:r>
          <w:hyperlink r:id="rId11" w:history="1">
            <w:r w:rsidRPr="009B7C2D">
              <w:rPr>
                <w:rStyle w:val="Hyperlink"/>
                <w:noProof/>
                <w:sz w:val="22"/>
                <w:szCs w:val="22"/>
              </w:rPr>
              <w:t>https://doi.org/10.1098/rspb.2002.2034</w:t>
            </w:r>
          </w:hyperlink>
          <w:r w:rsidRPr="009B7C2D">
            <w:rPr>
              <w:noProof/>
              <w:sz w:val="22"/>
              <w:szCs w:val="22"/>
            </w:rPr>
            <w:t xml:space="preserve"> </w:t>
          </w:r>
        </w:p>
        <w:p w14:paraId="74D95F7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DeBruine, L. M., Smith, F. G., Jones, B. C., Roberts, S. C., Petrie, M., &amp; Spector, T. D. (2009). Kin recognition signals in adult faces. </w:t>
          </w:r>
          <w:r w:rsidRPr="009B7C2D">
            <w:rPr>
              <w:i/>
              <w:noProof/>
              <w:sz w:val="22"/>
              <w:szCs w:val="22"/>
            </w:rPr>
            <w:t>Vision Research</w:t>
          </w:r>
          <w:r w:rsidRPr="009B7C2D">
            <w:rPr>
              <w:noProof/>
              <w:sz w:val="22"/>
              <w:szCs w:val="22"/>
            </w:rPr>
            <w:t>,</w:t>
          </w:r>
          <w:r w:rsidRPr="009B7C2D">
            <w:rPr>
              <w:i/>
              <w:noProof/>
              <w:sz w:val="22"/>
              <w:szCs w:val="22"/>
            </w:rPr>
            <w:t xml:space="preserve"> 49</w:t>
          </w:r>
          <w:r w:rsidRPr="009B7C2D">
            <w:rPr>
              <w:noProof/>
              <w:sz w:val="22"/>
              <w:szCs w:val="22"/>
            </w:rPr>
            <w:t xml:space="preserve">(1), 38-43. </w:t>
          </w:r>
          <w:hyperlink r:id="rId12" w:history="1">
            <w:r w:rsidRPr="009B7C2D">
              <w:rPr>
                <w:rStyle w:val="Hyperlink"/>
                <w:noProof/>
                <w:sz w:val="22"/>
                <w:szCs w:val="22"/>
              </w:rPr>
              <w:t>https://doi.org/10.1016/j.visres.2008.09.025</w:t>
            </w:r>
          </w:hyperlink>
          <w:r w:rsidRPr="009B7C2D">
            <w:rPr>
              <w:noProof/>
              <w:sz w:val="22"/>
              <w:szCs w:val="22"/>
            </w:rPr>
            <w:t xml:space="preserve"> </w:t>
          </w:r>
        </w:p>
        <w:p w14:paraId="522F645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Frühholz, S., &amp; Belin, P. (Eds.). (2019). </w:t>
          </w:r>
          <w:r w:rsidRPr="009B7C2D">
            <w:rPr>
              <w:i/>
              <w:noProof/>
              <w:sz w:val="22"/>
              <w:szCs w:val="22"/>
            </w:rPr>
            <w:t>The Oxford Handbook of Voice Perception.</w:t>
          </w:r>
          <w:r w:rsidRPr="009B7C2D">
            <w:rPr>
              <w:noProof/>
              <w:sz w:val="22"/>
              <w:szCs w:val="22"/>
            </w:rPr>
            <w:t xml:space="preserve"> Oxford University Press. </w:t>
          </w:r>
        </w:p>
        <w:p w14:paraId="24635A15" w14:textId="77777777" w:rsidR="00796012" w:rsidRDefault="00796012" w:rsidP="00796012">
          <w:pPr>
            <w:pStyle w:val="CitaviBibliographyEntry"/>
            <w:rPr>
              <w:lang w:val="en-US"/>
            </w:rPr>
          </w:pPr>
          <w:r w:rsidRPr="003F7562">
            <w:rPr>
              <w:lang w:val="en-US"/>
            </w:rPr>
            <w:lastRenderedPageBreak/>
            <w:t xml:space="preserve">Hyppa-Martin, J., Lilley, J., Chen, M., Friese, J., Schmidt, C., &amp; Bunnell, H. T. (2024). </w:t>
          </w:r>
          <w:r>
            <w:rPr>
              <w:lang w:val="en-US"/>
            </w:rPr>
            <w:t>A large-scale comparison of two voice synthesis techniques on intelligibility, naturalness, preferences, and attitudes toward voices banked by individuals with amyotrophic lateral sclerosis.</w:t>
          </w:r>
          <w:bookmarkEnd w:id="18"/>
          <w:r>
            <w:rPr>
              <w:lang w:val="en-US"/>
            </w:rPr>
            <w:t xml:space="preserve"> </w:t>
          </w:r>
          <w:r w:rsidRPr="00796012">
            <w:rPr>
              <w:i/>
              <w:lang w:val="en-US"/>
            </w:rPr>
            <w:t>Augmentative and Alternative Communication</w:t>
          </w:r>
          <w:r w:rsidRPr="00796012">
            <w:rPr>
              <w:lang w:val="en-US"/>
            </w:rPr>
            <w:t xml:space="preserve">, </w:t>
          </w:r>
          <w:r w:rsidRPr="00796012">
            <w:rPr>
              <w:i/>
              <w:lang w:val="en-US"/>
            </w:rPr>
            <w:t>40</w:t>
          </w:r>
          <w:r w:rsidRPr="00796012">
            <w:rPr>
              <w:lang w:val="en-US"/>
            </w:rPr>
            <w:t>(1), 31–45. https://doi.org/10.1080/07434618.2023.2262032</w:t>
          </w:r>
        </w:p>
        <w:p w14:paraId="77318FC1" w14:textId="77777777" w:rsidR="00796012" w:rsidRDefault="00796012" w:rsidP="00796012">
          <w:pPr>
            <w:pStyle w:val="CitaviBibliographyEntry"/>
            <w:rPr>
              <w:lang w:val="en-US"/>
            </w:rPr>
          </w:pPr>
          <w:bookmarkStart w:id="19" w:name="_CTVL0011668ab7cd410419e9aefa6881534a39a"/>
          <w:r>
            <w:rPr>
              <w:lang w:val="en-US"/>
            </w:rPr>
            <w:t>Kapolowicz, M. R., Guest, D. R., Montazeri, V., Baese-Berk, M. M., &amp; Assmann, P. F. (2022). Effects of Spectral Envelope and Fundamental Frequency Shifts on the Perception of Foreign-Accented Speech.</w:t>
          </w:r>
          <w:bookmarkEnd w:id="19"/>
          <w:r>
            <w:rPr>
              <w:lang w:val="en-US"/>
            </w:rPr>
            <w:t xml:space="preserve"> </w:t>
          </w:r>
          <w:r w:rsidRPr="00796012">
            <w:rPr>
              <w:i/>
              <w:lang w:val="en-US"/>
            </w:rPr>
            <w:t>Language and Speech</w:t>
          </w:r>
          <w:r w:rsidRPr="00796012">
            <w:rPr>
              <w:lang w:val="en-US"/>
            </w:rPr>
            <w:t xml:space="preserve">, </w:t>
          </w:r>
          <w:r w:rsidRPr="00796012">
            <w:rPr>
              <w:i/>
              <w:lang w:val="en-US"/>
            </w:rPr>
            <w:t>65</w:t>
          </w:r>
          <w:r w:rsidRPr="00796012">
            <w:rPr>
              <w:lang w:val="en-US"/>
            </w:rPr>
            <w:t>(2), 418–443. https://doi.org/10.1177/00238309211029679</w:t>
          </w:r>
        </w:p>
        <w:p w14:paraId="105579B3" w14:textId="01BF0395" w:rsidR="00090CDE" w:rsidRPr="003F7562" w:rsidRDefault="00090CDE" w:rsidP="003F7562">
          <w:pPr>
            <w:pStyle w:val="EndNoteBibliography"/>
            <w:ind w:left="720" w:hanging="720"/>
            <w:rPr>
              <w:noProof/>
            </w:rPr>
          </w:pPr>
          <w:r w:rsidRPr="009B7C2D">
            <w:rPr>
              <w:noProof/>
              <w:sz w:val="22"/>
              <w:szCs w:val="22"/>
            </w:rPr>
            <w:t xml:space="preserve">Keenan, J. P., Wheeler, M. A., Gallup, G. G., &amp; Pascual-Leone, A. (2000). Self-recognition and the right prefrontal cortex. </w:t>
          </w:r>
          <w:r w:rsidRPr="009B7C2D">
            <w:rPr>
              <w:i/>
              <w:noProof/>
              <w:sz w:val="22"/>
              <w:szCs w:val="22"/>
            </w:rPr>
            <w:t>Trends in Cognitive Sciences</w:t>
          </w:r>
          <w:r w:rsidRPr="009B7C2D">
            <w:rPr>
              <w:noProof/>
              <w:sz w:val="22"/>
              <w:szCs w:val="22"/>
            </w:rPr>
            <w:t>,</w:t>
          </w:r>
          <w:r w:rsidRPr="009B7C2D">
            <w:rPr>
              <w:i/>
              <w:noProof/>
              <w:sz w:val="22"/>
              <w:szCs w:val="22"/>
            </w:rPr>
            <w:t xml:space="preserve"> 4</w:t>
          </w:r>
          <w:r w:rsidRPr="009B7C2D">
            <w:rPr>
              <w:noProof/>
              <w:sz w:val="22"/>
              <w:szCs w:val="22"/>
            </w:rPr>
            <w:t xml:space="preserve">(9), 338-344. </w:t>
          </w:r>
          <w:hyperlink r:id="rId13" w:history="1">
            <w:r w:rsidRPr="009B7C2D">
              <w:rPr>
                <w:rStyle w:val="Hyperlink"/>
                <w:noProof/>
                <w:sz w:val="22"/>
                <w:szCs w:val="22"/>
              </w:rPr>
              <w:t>https://doi.org/10.1016/s1364-6613(00)01521-7</w:t>
            </w:r>
          </w:hyperlink>
          <w:r w:rsidRPr="009B7C2D">
            <w:rPr>
              <w:noProof/>
              <w:sz w:val="22"/>
              <w:szCs w:val="22"/>
            </w:rPr>
            <w:t xml:space="preserve"> </w:t>
          </w:r>
        </w:p>
        <w:p w14:paraId="35CAFC65" w14:textId="77777777" w:rsidR="00796012" w:rsidRDefault="00796012" w:rsidP="00796012">
          <w:pPr>
            <w:pStyle w:val="CitaviBibliographyEntry"/>
          </w:pPr>
          <w:bookmarkStart w:id="20" w:name="_CTVL001336c0a9a324c431a956472a7daab8a11"/>
          <w:r>
            <w:rPr>
              <w:lang w:val="en-US"/>
            </w:rPr>
            <w:t>Lee, E.</w:t>
          </w:r>
          <w:r>
            <w:rPr>
              <w:rFonts w:ascii="Cambria Math" w:hAnsi="Cambria Math" w:cs="Cambria Math"/>
              <w:lang w:val="en-US"/>
            </w:rPr>
            <w:t>‑</w:t>
          </w:r>
          <w:r>
            <w:rPr>
              <w:lang w:val="en-US"/>
            </w:rPr>
            <w:t>J. (2010). The more humanlike, the better? How speech type and users</w:t>
          </w:r>
          <w:r>
            <w:rPr>
              <w:rFonts w:ascii="Calibri" w:hAnsi="Calibri" w:cs="Calibri"/>
              <w:lang w:val="en-US"/>
            </w:rPr>
            <w:t>’</w:t>
          </w:r>
          <w:r>
            <w:rPr>
              <w:lang w:val="en-US"/>
            </w:rPr>
            <w:t xml:space="preserve"> cognitive style affect social responses to computers.</w:t>
          </w:r>
          <w:bookmarkEnd w:id="20"/>
          <w:r>
            <w:rPr>
              <w:lang w:val="en-US"/>
            </w:rPr>
            <w:t xml:space="preserve"> </w:t>
          </w:r>
          <w:r w:rsidRPr="00796012">
            <w:rPr>
              <w:i/>
            </w:rPr>
            <w:t>Computers in Human Behavior</w:t>
          </w:r>
          <w:r w:rsidRPr="00796012">
            <w:t xml:space="preserve">, </w:t>
          </w:r>
          <w:r w:rsidRPr="00796012">
            <w:rPr>
              <w:i/>
            </w:rPr>
            <w:t>26</w:t>
          </w:r>
          <w:r w:rsidRPr="00796012">
            <w:t>(4), 665–672. https://doi.org/10.1016/j.chb.2010.01.003</w:t>
          </w:r>
        </w:p>
        <w:p w14:paraId="6248682C" w14:textId="3A731072" w:rsidR="00090CDE" w:rsidRPr="003F7562" w:rsidRDefault="00090CDE" w:rsidP="003F7562">
          <w:pPr>
            <w:pStyle w:val="EndNoteBibliography"/>
            <w:ind w:left="720" w:hanging="720"/>
            <w:rPr>
              <w:noProof/>
              <w:lang w:val="de-DE"/>
            </w:rPr>
          </w:pPr>
          <w:r w:rsidRPr="009B7C2D">
            <w:rPr>
              <w:noProof/>
              <w:sz w:val="22"/>
              <w:szCs w:val="22"/>
            </w:rPr>
            <w:t xml:space="preserve">Mateo, J. M. (2015). Perspectives: Hamilton's Legacy: Mechanisms of Kin Recognition in Humans. </w:t>
          </w:r>
          <w:r w:rsidRPr="003F7562">
            <w:rPr>
              <w:i/>
              <w:noProof/>
              <w:sz w:val="22"/>
              <w:szCs w:val="22"/>
              <w:lang w:val="de-DE"/>
            </w:rPr>
            <w:t>Ethology</w:t>
          </w:r>
          <w:r w:rsidRPr="003F7562">
            <w:rPr>
              <w:noProof/>
              <w:sz w:val="22"/>
              <w:szCs w:val="22"/>
              <w:lang w:val="de-DE"/>
            </w:rPr>
            <w:t>,</w:t>
          </w:r>
          <w:r w:rsidRPr="003F7562">
            <w:rPr>
              <w:i/>
              <w:noProof/>
              <w:sz w:val="22"/>
              <w:szCs w:val="22"/>
              <w:lang w:val="de-DE"/>
            </w:rPr>
            <w:t xml:space="preserve"> 121</w:t>
          </w:r>
          <w:r w:rsidRPr="003F7562">
            <w:rPr>
              <w:noProof/>
              <w:sz w:val="22"/>
              <w:szCs w:val="22"/>
              <w:lang w:val="de-DE"/>
            </w:rPr>
            <w:t xml:space="preserve">(5), 419-427. </w:t>
          </w:r>
          <w:hyperlink r:id="rId14" w:history="1">
            <w:r w:rsidRPr="003F7562">
              <w:rPr>
                <w:rStyle w:val="Hyperlink"/>
                <w:noProof/>
                <w:sz w:val="22"/>
                <w:szCs w:val="22"/>
                <w:lang w:val="de-DE"/>
              </w:rPr>
              <w:t>https://doi.org/10.1111/eth.12358</w:t>
            </w:r>
          </w:hyperlink>
          <w:r w:rsidRPr="003F7562">
            <w:rPr>
              <w:noProof/>
              <w:sz w:val="22"/>
              <w:szCs w:val="22"/>
              <w:lang w:val="de-DE"/>
            </w:rPr>
            <w:t xml:space="preserve"> </w:t>
          </w:r>
        </w:p>
        <w:p w14:paraId="41BF20BE" w14:textId="77777777" w:rsidR="00796012" w:rsidRPr="00796012" w:rsidRDefault="00796012" w:rsidP="00796012">
          <w:pPr>
            <w:pStyle w:val="CitaviBibliographyEntry"/>
          </w:pPr>
          <w:bookmarkStart w:id="21" w:name="_CTVL00120728d07d052409b8c97a27a3cfc4717"/>
          <w:r w:rsidRPr="00796012">
            <w:t xml:space="preserve">Mitchell, W. J., Szerszen, K. A., Lu, A. S., Schermerhorn, P. W., Scheutz, M., &amp; Macdorman, K. F. (2011). </w:t>
          </w:r>
          <w:r>
            <w:rPr>
              <w:lang w:val="en-US"/>
            </w:rPr>
            <w:t>A mismatch in the human realism of face and voice produces an uncanny valley.</w:t>
          </w:r>
          <w:bookmarkEnd w:id="21"/>
          <w:r>
            <w:rPr>
              <w:lang w:val="en-US"/>
            </w:rPr>
            <w:t xml:space="preserve"> </w:t>
          </w:r>
          <w:r w:rsidRPr="00796012">
            <w:rPr>
              <w:i/>
            </w:rPr>
            <w:t>I-Perception</w:t>
          </w:r>
          <w:r w:rsidRPr="00796012">
            <w:t xml:space="preserve">, </w:t>
          </w:r>
          <w:r w:rsidRPr="00796012">
            <w:rPr>
              <w:i/>
            </w:rPr>
            <w:t>2</w:t>
          </w:r>
          <w:r w:rsidRPr="00796012">
            <w:t>(1), 10–12. https://doi.org/10.1068/i0415</w:t>
          </w:r>
        </w:p>
        <w:p w14:paraId="6A482826" w14:textId="77777777" w:rsidR="00796012" w:rsidRDefault="00796012" w:rsidP="00796012">
          <w:pPr>
            <w:pStyle w:val="CitaviBibliographyEntry"/>
            <w:rPr>
              <w:lang w:val="en-US"/>
            </w:rPr>
          </w:pPr>
          <w:bookmarkStart w:id="22" w:name="_CTVL001872a0bd54a2d42f483613d3eb82d0fe3"/>
          <w:r w:rsidRPr="00796012">
            <w:t xml:space="preserve">Nussbaum, C., Frühholz, S., &amp; Schweinberger, S. R. (2025). </w:t>
          </w:r>
          <w:r>
            <w:rPr>
              <w:lang w:val="en-US"/>
            </w:rPr>
            <w:t>Understanding voice naturalness.</w:t>
          </w:r>
          <w:bookmarkEnd w:id="22"/>
          <w:r>
            <w:rPr>
              <w:lang w:val="en-US"/>
            </w:rPr>
            <w:t xml:space="preserve"> </w:t>
          </w:r>
          <w:r w:rsidRPr="00796012">
            <w:rPr>
              <w:i/>
              <w:lang w:val="en-US"/>
            </w:rPr>
            <w:t>Trends in Cognitive Sciences</w:t>
          </w:r>
          <w:r w:rsidRPr="00796012">
            <w:rPr>
              <w:lang w:val="en-US"/>
            </w:rPr>
            <w:t xml:space="preserve">, </w:t>
          </w:r>
          <w:r w:rsidRPr="00796012">
            <w:rPr>
              <w:i/>
              <w:lang w:val="en-US"/>
            </w:rPr>
            <w:t>29</w:t>
          </w:r>
          <w:r w:rsidRPr="00796012">
            <w:rPr>
              <w:lang w:val="en-US"/>
            </w:rPr>
            <w:t>(5), 467–480. https://doi.org/10.1016/j.tics.2025.01.010</w:t>
          </w:r>
        </w:p>
        <w:p w14:paraId="3C5C5125" w14:textId="6E9C45ED" w:rsidR="00090CDE" w:rsidRPr="003F7562" w:rsidRDefault="00090CDE">
          <w:pPr>
            <w:pStyle w:val="EndNoteBibliography"/>
            <w:ind w:left="720" w:hanging="720"/>
            <w:rPr>
              <w:noProof/>
            </w:rPr>
            <w:pPrChange w:id="23" w:author="Stefan Schweinberger" w:date="2025-12-16T01:26:00Z" w16du:dateUtc="2025-12-16T00:26:00Z">
              <w:pPr>
                <w:pStyle w:val="CitaviBibliographyEntry"/>
              </w:pPr>
            </w:pPrChange>
          </w:pPr>
          <w:bookmarkStart w:id="24" w:name="_CTVL001b9676ab1e5684c59b62432858caa6e4f"/>
          <w:r w:rsidRPr="009B7C2D">
            <w:rPr>
              <w:noProof/>
              <w:sz w:val="22"/>
              <w:szCs w:val="22"/>
            </w:rPr>
            <w:t xml:space="preserve">Orepic, P., Kannape, O. A., Faivre, N., &amp; Blanke, O. (2023). Bone conduction facilitates self-other voice discrimination. </w:t>
          </w:r>
          <w:r w:rsidRPr="009B7C2D">
            <w:rPr>
              <w:i/>
              <w:noProof/>
              <w:sz w:val="22"/>
              <w:szCs w:val="22"/>
            </w:rPr>
            <w:t>Royal Society Open Science</w:t>
          </w:r>
          <w:r w:rsidRPr="009B7C2D">
            <w:rPr>
              <w:noProof/>
              <w:sz w:val="22"/>
              <w:szCs w:val="22"/>
            </w:rPr>
            <w:t>,</w:t>
          </w:r>
          <w:r w:rsidRPr="009B7C2D">
            <w:rPr>
              <w:i/>
              <w:noProof/>
              <w:sz w:val="22"/>
              <w:szCs w:val="22"/>
            </w:rPr>
            <w:t xml:space="preserve"> 10</w:t>
          </w:r>
          <w:r w:rsidRPr="009B7C2D">
            <w:rPr>
              <w:noProof/>
              <w:sz w:val="22"/>
              <w:szCs w:val="22"/>
            </w:rPr>
            <w:t xml:space="preserve">(2), Article 221561. </w:t>
          </w:r>
          <w:r w:rsidRPr="009B7C2D">
            <w:rPr>
              <w:noProof/>
              <w:sz w:val="22"/>
              <w:szCs w:val="22"/>
            </w:rPr>
            <w:fldChar w:fldCharType="begin"/>
          </w:r>
          <w:r w:rsidRPr="009B7C2D">
            <w:rPr>
              <w:noProof/>
              <w:sz w:val="22"/>
              <w:szCs w:val="22"/>
            </w:rPr>
            <w:instrText>HYPERLINK "https://doi.org/10.1098/rsos.221561"</w:instrText>
          </w:r>
          <w:r w:rsidRPr="009B7C2D">
            <w:rPr>
              <w:noProof/>
              <w:sz w:val="22"/>
              <w:szCs w:val="22"/>
            </w:rPr>
          </w:r>
          <w:r w:rsidRPr="009B7C2D">
            <w:rPr>
              <w:noProof/>
              <w:sz w:val="22"/>
              <w:szCs w:val="22"/>
            </w:rPr>
            <w:fldChar w:fldCharType="separate"/>
          </w:r>
          <w:r w:rsidRPr="009B7C2D">
            <w:rPr>
              <w:rStyle w:val="Hyperlink"/>
              <w:noProof/>
              <w:sz w:val="22"/>
              <w:szCs w:val="22"/>
            </w:rPr>
            <w:t>https://doi.org/10.1098/rsos.221561</w:t>
          </w:r>
          <w:r w:rsidRPr="009B7C2D">
            <w:rPr>
              <w:noProof/>
              <w:sz w:val="22"/>
              <w:szCs w:val="22"/>
            </w:rPr>
            <w:fldChar w:fldCharType="end"/>
          </w:r>
          <w:r w:rsidRPr="009B7C2D">
            <w:rPr>
              <w:noProof/>
              <w:sz w:val="22"/>
              <w:szCs w:val="22"/>
            </w:rPr>
            <w:t xml:space="preserve"> </w:t>
          </w:r>
        </w:p>
        <w:p w14:paraId="76424FE6" w14:textId="0F8354E3" w:rsidR="00796012" w:rsidRDefault="00796012" w:rsidP="00796012">
          <w:pPr>
            <w:pStyle w:val="CitaviBibliographyEntry"/>
            <w:rPr>
              <w:lang w:val="en-US"/>
            </w:rPr>
          </w:pPr>
          <w:r>
            <w:rPr>
              <w:lang w:val="en-US"/>
            </w:rPr>
            <w:t>Pandey, A., Le Maguer, S., &amp; Harte, N. (2025). What is Naturalness? In</w:t>
          </w:r>
          <w:bookmarkEnd w:id="24"/>
          <w:r>
            <w:rPr>
              <w:lang w:val="en-US"/>
            </w:rPr>
            <w:t xml:space="preserve"> </w:t>
          </w:r>
          <w:r w:rsidRPr="00796012">
            <w:rPr>
              <w:i/>
              <w:lang w:val="en-US"/>
            </w:rPr>
            <w:t xml:space="preserve">13th edition of the Speech Synthesis Workshop </w:t>
          </w:r>
          <w:r w:rsidRPr="00796012">
            <w:rPr>
              <w:lang w:val="en-US"/>
            </w:rPr>
            <w:t>(pp. 215–221). ISCA. https://doi.org/10.21437/SSW.2025-33</w:t>
          </w:r>
        </w:p>
        <w:p w14:paraId="10D2DDE8" w14:textId="07EBE62B" w:rsidR="00AB7BD3" w:rsidRDefault="00796012" w:rsidP="00796012">
          <w:pPr>
            <w:pStyle w:val="CitaviBibliographyEntry"/>
            <w:rPr>
              <w:lang w:val="en-US"/>
            </w:rPr>
          </w:pPr>
          <w:bookmarkStart w:id="25" w:name="_CTVL0015455222ba26a4de58c36fd167329696a"/>
          <w:r>
            <w:rPr>
              <w:lang w:val="en-US"/>
            </w:rPr>
            <w:t>Pinheiro, A. P. (2025). Beyond acoustics: Self-relevance as a key to voice naturalness (L).</w:t>
          </w:r>
          <w:bookmarkEnd w:id="25"/>
          <w:r>
            <w:rPr>
              <w:lang w:val="en-US"/>
            </w:rPr>
            <w:t xml:space="preserve"> </w:t>
          </w:r>
          <w:r w:rsidRPr="00796012">
            <w:rPr>
              <w:i/>
              <w:lang w:val="en-US"/>
            </w:rPr>
            <w:t>The Journal of the Acoustical Society of America</w:t>
          </w:r>
          <w:r w:rsidRPr="00796012">
            <w:rPr>
              <w:lang w:val="en-US"/>
            </w:rPr>
            <w:t xml:space="preserve">, </w:t>
          </w:r>
          <w:r w:rsidRPr="00796012">
            <w:rPr>
              <w:i/>
              <w:lang w:val="en-US"/>
            </w:rPr>
            <w:t>158</w:t>
          </w:r>
          <w:r w:rsidRPr="00796012">
            <w:rPr>
              <w:lang w:val="en-US"/>
            </w:rPr>
            <w:t>(5), 4045–4047. https://doi.org/10.1121/10.0039927</w:t>
          </w:r>
          <w:r w:rsidR="00AB7BD3">
            <w:rPr>
              <w:lang w:val="en-US"/>
            </w:rPr>
            <w:fldChar w:fldCharType="end"/>
          </w:r>
        </w:p>
      </w:sdtContent>
    </w:sdt>
    <w:p w14:paraId="395A916D"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Platek, S. M., &amp; Kemp, S. M. (2009). Is family special to the brain? An event-related fMRI study of familiar, familial, and self-face recognition. </w:t>
      </w:r>
      <w:r w:rsidRPr="009B7C2D">
        <w:rPr>
          <w:i/>
          <w:noProof/>
          <w:sz w:val="22"/>
          <w:szCs w:val="22"/>
        </w:rPr>
        <w:t>Neuropsychologia</w:t>
      </w:r>
      <w:r w:rsidRPr="009B7C2D">
        <w:rPr>
          <w:noProof/>
          <w:sz w:val="22"/>
          <w:szCs w:val="22"/>
        </w:rPr>
        <w:t>,</w:t>
      </w:r>
      <w:r w:rsidRPr="009B7C2D">
        <w:rPr>
          <w:i/>
          <w:noProof/>
          <w:sz w:val="22"/>
          <w:szCs w:val="22"/>
        </w:rPr>
        <w:t xml:space="preserve"> 47</w:t>
      </w:r>
      <w:r w:rsidRPr="009B7C2D">
        <w:rPr>
          <w:noProof/>
          <w:sz w:val="22"/>
          <w:szCs w:val="22"/>
        </w:rPr>
        <w:t xml:space="preserve">(3), 849-858. </w:t>
      </w:r>
      <w:hyperlink r:id="rId15" w:history="1">
        <w:r w:rsidRPr="009B7C2D">
          <w:rPr>
            <w:rStyle w:val="Hyperlink"/>
            <w:noProof/>
            <w:sz w:val="22"/>
            <w:szCs w:val="22"/>
          </w:rPr>
          <w:t>https://doi.org/10.1016/j.neuropsychologia.2008.12.027</w:t>
        </w:r>
      </w:hyperlink>
      <w:r w:rsidRPr="009B7C2D">
        <w:rPr>
          <w:noProof/>
          <w:sz w:val="22"/>
          <w:szCs w:val="22"/>
        </w:rPr>
        <w:t xml:space="preserve"> </w:t>
      </w:r>
    </w:p>
    <w:p w14:paraId="6289D491"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Porter, R. H. (1998). Olfaction and human kin recognition. </w:t>
      </w:r>
      <w:r w:rsidRPr="009B7C2D">
        <w:rPr>
          <w:i/>
          <w:noProof/>
          <w:sz w:val="22"/>
          <w:szCs w:val="22"/>
        </w:rPr>
        <w:t>Genetica</w:t>
      </w:r>
      <w:r w:rsidRPr="009B7C2D">
        <w:rPr>
          <w:noProof/>
          <w:sz w:val="22"/>
          <w:szCs w:val="22"/>
        </w:rPr>
        <w:t>,</w:t>
      </w:r>
      <w:r w:rsidRPr="009B7C2D">
        <w:rPr>
          <w:i/>
          <w:noProof/>
          <w:sz w:val="22"/>
          <w:szCs w:val="22"/>
        </w:rPr>
        <w:t xml:space="preserve"> 104</w:t>
      </w:r>
      <w:r w:rsidRPr="009B7C2D">
        <w:rPr>
          <w:noProof/>
          <w:sz w:val="22"/>
          <w:szCs w:val="22"/>
        </w:rPr>
        <w:t xml:space="preserve">(3), 259-263. </w:t>
      </w:r>
      <w:hyperlink r:id="rId16" w:history="1">
        <w:r w:rsidRPr="009B7C2D">
          <w:rPr>
            <w:rStyle w:val="Hyperlink"/>
            <w:noProof/>
            <w:sz w:val="22"/>
            <w:szCs w:val="22"/>
          </w:rPr>
          <w:t>https://doi.org/10.1023/a:1026404319384</w:t>
        </w:r>
      </w:hyperlink>
      <w:r w:rsidRPr="009B7C2D">
        <w:rPr>
          <w:noProof/>
          <w:sz w:val="22"/>
          <w:szCs w:val="22"/>
        </w:rPr>
        <w:t xml:space="preserve"> </w:t>
      </w:r>
    </w:p>
    <w:p w14:paraId="5CACB3F0"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Rosi, V., Payne, B., &amp; McGettigan, C. (2025). Effects of Self-Similarity and Self-Generation on the Perceptual Prioritization of Voices. </w:t>
      </w:r>
      <w:r w:rsidRPr="009B7C2D">
        <w:rPr>
          <w:i/>
          <w:noProof/>
          <w:sz w:val="22"/>
          <w:szCs w:val="22"/>
        </w:rPr>
        <w:t>Journal of Experimental Psychology-Human Perception and Performance</w:t>
      </w:r>
      <w:r w:rsidRPr="009B7C2D">
        <w:rPr>
          <w:noProof/>
          <w:sz w:val="22"/>
          <w:szCs w:val="22"/>
        </w:rPr>
        <w:t>,</w:t>
      </w:r>
      <w:r w:rsidRPr="009B7C2D">
        <w:rPr>
          <w:i/>
          <w:noProof/>
          <w:sz w:val="22"/>
          <w:szCs w:val="22"/>
        </w:rPr>
        <w:t xml:space="preserve"> 51</w:t>
      </w:r>
      <w:r w:rsidRPr="009B7C2D">
        <w:rPr>
          <w:noProof/>
          <w:sz w:val="22"/>
          <w:szCs w:val="22"/>
        </w:rPr>
        <w:t xml:space="preserve">(8), 996-1007. </w:t>
      </w:r>
      <w:hyperlink r:id="rId17" w:history="1">
        <w:r w:rsidRPr="009B7C2D">
          <w:rPr>
            <w:rStyle w:val="Hyperlink"/>
            <w:noProof/>
            <w:sz w:val="22"/>
            <w:szCs w:val="22"/>
          </w:rPr>
          <w:t>https://doi.org/10.1037/xhp0001325</w:t>
        </w:r>
      </w:hyperlink>
      <w:r w:rsidRPr="009B7C2D">
        <w:rPr>
          <w:noProof/>
          <w:sz w:val="22"/>
          <w:szCs w:val="22"/>
        </w:rPr>
        <w:t xml:space="preserve"> </w:t>
      </w:r>
    </w:p>
    <w:p w14:paraId="687FE24A"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Schirmer, A. (2018). Is the voice an auditory face? An ALE meta-analysis comparing vocal and facial emotion processing. </w:t>
      </w:r>
      <w:r w:rsidRPr="009B7C2D">
        <w:rPr>
          <w:i/>
          <w:noProof/>
          <w:sz w:val="22"/>
          <w:szCs w:val="22"/>
        </w:rPr>
        <w:t>Social Cognitive and Affective Neuroscience</w:t>
      </w:r>
      <w:r w:rsidRPr="009B7C2D">
        <w:rPr>
          <w:noProof/>
          <w:sz w:val="22"/>
          <w:szCs w:val="22"/>
        </w:rPr>
        <w:t>,</w:t>
      </w:r>
      <w:r w:rsidRPr="009B7C2D">
        <w:rPr>
          <w:i/>
          <w:noProof/>
          <w:sz w:val="22"/>
          <w:szCs w:val="22"/>
        </w:rPr>
        <w:t xml:space="preserve"> 13</w:t>
      </w:r>
      <w:r w:rsidRPr="009B7C2D">
        <w:rPr>
          <w:noProof/>
          <w:sz w:val="22"/>
          <w:szCs w:val="22"/>
        </w:rPr>
        <w:t xml:space="preserve">(1), 1-13. </w:t>
      </w:r>
      <w:hyperlink r:id="rId18" w:history="1">
        <w:r w:rsidRPr="009B7C2D">
          <w:rPr>
            <w:rStyle w:val="Hyperlink"/>
            <w:noProof/>
            <w:sz w:val="22"/>
            <w:szCs w:val="22"/>
          </w:rPr>
          <w:t>https://doi.org/10.1093/scan/nsx142</w:t>
        </w:r>
      </w:hyperlink>
      <w:r w:rsidRPr="009B7C2D">
        <w:rPr>
          <w:noProof/>
          <w:sz w:val="22"/>
          <w:szCs w:val="22"/>
        </w:rPr>
        <w:t xml:space="preserve"> </w:t>
      </w:r>
    </w:p>
    <w:p w14:paraId="0D192480"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Schweinberger, S. R., Casper, C., Hauthal, N., Kaufmann, J. M., Kawahara, H., Kloth, N., Robertson, D. M. C., Simpson, A. P., &amp; Zaske, R. (2008). Auditory adaptation in voice perception. </w:t>
      </w:r>
      <w:r w:rsidRPr="009B7C2D">
        <w:rPr>
          <w:i/>
          <w:noProof/>
          <w:sz w:val="22"/>
          <w:szCs w:val="22"/>
        </w:rPr>
        <w:t>Current Biology</w:t>
      </w:r>
      <w:r w:rsidRPr="009B7C2D">
        <w:rPr>
          <w:noProof/>
          <w:sz w:val="22"/>
          <w:szCs w:val="22"/>
        </w:rPr>
        <w:t>,</w:t>
      </w:r>
      <w:r w:rsidRPr="009B7C2D">
        <w:rPr>
          <w:i/>
          <w:noProof/>
          <w:sz w:val="22"/>
          <w:szCs w:val="22"/>
        </w:rPr>
        <w:t xml:space="preserve"> 18</w:t>
      </w:r>
      <w:r w:rsidRPr="009B7C2D">
        <w:rPr>
          <w:noProof/>
          <w:sz w:val="22"/>
          <w:szCs w:val="22"/>
        </w:rPr>
        <w:t xml:space="preserve">(9), 684-688. </w:t>
      </w:r>
      <w:hyperlink r:id="rId19" w:history="1">
        <w:r w:rsidRPr="009B7C2D">
          <w:rPr>
            <w:rStyle w:val="Hyperlink"/>
            <w:noProof/>
            <w:sz w:val="22"/>
            <w:szCs w:val="22"/>
          </w:rPr>
          <w:t>https://doi.org/10.1016/j.cub.2008.04.015</w:t>
        </w:r>
      </w:hyperlink>
      <w:r w:rsidRPr="009B7C2D">
        <w:rPr>
          <w:noProof/>
          <w:sz w:val="22"/>
          <w:szCs w:val="22"/>
        </w:rPr>
        <w:t xml:space="preserve"> </w:t>
      </w:r>
    </w:p>
    <w:p w14:paraId="189A0065" w14:textId="77777777" w:rsidR="00090CDE" w:rsidRPr="009B7C2D" w:rsidRDefault="00090CDE" w:rsidP="00090CDE">
      <w:pPr>
        <w:pStyle w:val="EndNoteBibliography"/>
        <w:ind w:left="720" w:hanging="720"/>
        <w:rPr>
          <w:noProof/>
          <w:sz w:val="22"/>
          <w:szCs w:val="22"/>
        </w:rPr>
      </w:pPr>
      <w:r w:rsidRPr="009B7C2D">
        <w:rPr>
          <w:noProof/>
          <w:sz w:val="22"/>
          <w:szCs w:val="22"/>
        </w:rPr>
        <w:t xml:space="preserve">Sui, J., &amp; Humphreys, G. W. (2017). The ubiquitous self: what the properties of self-bias tell us about the self. </w:t>
      </w:r>
      <w:r w:rsidRPr="009B7C2D">
        <w:rPr>
          <w:i/>
          <w:noProof/>
          <w:sz w:val="22"/>
          <w:szCs w:val="22"/>
        </w:rPr>
        <w:t>Annals of the New York Academy of Sciences</w:t>
      </w:r>
      <w:r w:rsidRPr="009B7C2D">
        <w:rPr>
          <w:noProof/>
          <w:sz w:val="22"/>
          <w:szCs w:val="22"/>
        </w:rPr>
        <w:t>,</w:t>
      </w:r>
      <w:r w:rsidRPr="009B7C2D">
        <w:rPr>
          <w:i/>
          <w:noProof/>
          <w:sz w:val="22"/>
          <w:szCs w:val="22"/>
        </w:rPr>
        <w:t xml:space="preserve"> 1396</w:t>
      </w:r>
      <w:r w:rsidRPr="009B7C2D">
        <w:rPr>
          <w:noProof/>
          <w:sz w:val="22"/>
          <w:szCs w:val="22"/>
        </w:rPr>
        <w:t xml:space="preserve">(1), 222-235. </w:t>
      </w:r>
      <w:hyperlink r:id="rId20" w:history="1">
        <w:r w:rsidRPr="009B7C2D">
          <w:rPr>
            <w:rStyle w:val="Hyperlink"/>
            <w:noProof/>
            <w:sz w:val="22"/>
            <w:szCs w:val="22"/>
          </w:rPr>
          <w:t>https://doi.org/10.1111/nyas.13197</w:t>
        </w:r>
      </w:hyperlink>
      <w:r w:rsidRPr="009B7C2D">
        <w:rPr>
          <w:noProof/>
          <w:sz w:val="22"/>
          <w:szCs w:val="22"/>
        </w:rPr>
        <w:t xml:space="preserve"> </w:t>
      </w:r>
    </w:p>
    <w:p w14:paraId="670DD784" w14:textId="77777777" w:rsidR="00090CDE" w:rsidRPr="003F7562" w:rsidRDefault="00090CDE" w:rsidP="00090CDE">
      <w:pPr>
        <w:pStyle w:val="EndNoteBibliography"/>
        <w:ind w:left="720" w:hanging="720"/>
        <w:rPr>
          <w:noProof/>
          <w:sz w:val="22"/>
          <w:szCs w:val="22"/>
        </w:rPr>
      </w:pPr>
      <w:r w:rsidRPr="003F7562">
        <w:rPr>
          <w:noProof/>
          <w:sz w:val="22"/>
          <w:szCs w:val="22"/>
          <w:lang w:val="de-DE"/>
        </w:rPr>
        <w:t xml:space="preserve">Tsuchiya, A., &amp; Schweinberger, S. R. (2022). Erkennen von Verwandtschaft zu sich Selbst und bei Anderen. </w:t>
      </w:r>
      <w:r w:rsidRPr="009B7C2D">
        <w:rPr>
          <w:noProof/>
          <w:sz w:val="22"/>
          <w:szCs w:val="22"/>
        </w:rPr>
        <w:t xml:space="preserve">[Recognition of Kinship to Self and in Others]. Part 2, Issue 1/2022. . </w:t>
      </w:r>
      <w:r w:rsidRPr="003F7562">
        <w:rPr>
          <w:i/>
          <w:noProof/>
          <w:sz w:val="22"/>
          <w:szCs w:val="22"/>
          <w:lang w:val="de-DE"/>
        </w:rPr>
        <w:t>In-Mind Magazine</w:t>
      </w:r>
      <w:r w:rsidRPr="003F7562">
        <w:rPr>
          <w:noProof/>
          <w:sz w:val="22"/>
          <w:szCs w:val="22"/>
          <w:lang w:val="de-DE"/>
        </w:rPr>
        <w:t>,</w:t>
      </w:r>
      <w:r w:rsidRPr="003F7562">
        <w:rPr>
          <w:i/>
          <w:noProof/>
          <w:sz w:val="22"/>
          <w:szCs w:val="22"/>
          <w:lang w:val="de-DE"/>
        </w:rPr>
        <w:t xml:space="preserve"> 2</w:t>
      </w:r>
      <w:r w:rsidRPr="003F7562">
        <w:rPr>
          <w:noProof/>
          <w:sz w:val="22"/>
          <w:szCs w:val="22"/>
          <w:lang w:val="de-DE"/>
        </w:rPr>
        <w:t xml:space="preserve">(1). </w:t>
      </w:r>
      <w:hyperlink r:id="rId21" w:history="1">
        <w:r w:rsidRPr="003F7562">
          <w:rPr>
            <w:rStyle w:val="Hyperlink"/>
            <w:noProof/>
            <w:sz w:val="22"/>
            <w:szCs w:val="22"/>
          </w:rPr>
          <w:t>https://de.in-mind.org/article/erkennen-von-verwandtschaft-zu-sich-selbst-und-bei-anderen</w:t>
        </w:r>
      </w:hyperlink>
      <w:r w:rsidRPr="003F7562">
        <w:rPr>
          <w:noProof/>
          <w:sz w:val="22"/>
          <w:szCs w:val="22"/>
        </w:rPr>
        <w:t xml:space="preserve"> </w:t>
      </w:r>
    </w:p>
    <w:p w14:paraId="6234954B" w14:textId="1911BEF8" w:rsidR="00090CDE" w:rsidRDefault="00090CDE" w:rsidP="00090CDE">
      <w:pPr>
        <w:pStyle w:val="CitaviBibliographyEntry"/>
        <w:rPr>
          <w:noProof/>
        </w:rPr>
      </w:pPr>
      <w:r w:rsidRPr="003F7562">
        <w:rPr>
          <w:noProof/>
          <w:lang w:val="en-US"/>
        </w:rPr>
        <w:lastRenderedPageBreak/>
        <w:t xml:space="preserve">Yamagishi, J., Veaux, C., King, S., &amp; Renals, S. (2012). Speech synthesis technologies for individuals with vocal disabilities: Voice banking and reconstruction. </w:t>
      </w:r>
      <w:r w:rsidRPr="009B7C2D">
        <w:rPr>
          <w:i/>
          <w:noProof/>
        </w:rPr>
        <w:t>Acoustic Science &amp; Technology</w:t>
      </w:r>
      <w:r w:rsidRPr="009B7C2D">
        <w:rPr>
          <w:noProof/>
        </w:rPr>
        <w:t>,</w:t>
      </w:r>
      <w:r w:rsidRPr="009B7C2D">
        <w:rPr>
          <w:i/>
          <w:noProof/>
        </w:rPr>
        <w:t xml:space="preserve"> 33</w:t>
      </w:r>
      <w:r w:rsidRPr="009B7C2D">
        <w:rPr>
          <w:noProof/>
        </w:rPr>
        <w:t xml:space="preserve">, 1-5. </w:t>
      </w:r>
      <w:hyperlink r:id="rId22" w:history="1">
        <w:r w:rsidRPr="009B7C2D">
          <w:rPr>
            <w:rStyle w:val="Hyperlink"/>
            <w:noProof/>
          </w:rPr>
          <w:t>https://doi.org/10.1250/ast.33.1</w:t>
        </w:r>
      </w:hyperlink>
    </w:p>
    <w:p w14:paraId="08FDB0FD" w14:textId="02BCB02B" w:rsidR="00F26B93" w:rsidRPr="009B7C2D" w:rsidRDefault="00F26B93" w:rsidP="00F26B93">
      <w:pPr>
        <w:pStyle w:val="EndNoteBibliography"/>
        <w:ind w:left="720" w:hanging="720"/>
        <w:rPr>
          <w:noProof/>
          <w:sz w:val="22"/>
          <w:szCs w:val="22"/>
        </w:rPr>
      </w:pPr>
      <w:r w:rsidRPr="009B7C2D">
        <w:rPr>
          <w:sz w:val="22"/>
          <w:szCs w:val="22"/>
        </w:rPr>
        <w:fldChar w:fldCharType="begin"/>
      </w:r>
      <w:r w:rsidRPr="003F7562">
        <w:rPr>
          <w:sz w:val="22"/>
          <w:szCs w:val="22"/>
          <w:lang w:val="de-DE"/>
        </w:rPr>
        <w:instrText xml:space="preserve"> ADDIN EN.REFLIST </w:instrText>
      </w:r>
      <w:r w:rsidRPr="009B7C2D">
        <w:rPr>
          <w:sz w:val="22"/>
          <w:szCs w:val="22"/>
        </w:rPr>
        <w:fldChar w:fldCharType="separate"/>
      </w:r>
      <w:r w:rsidRPr="003F7562">
        <w:rPr>
          <w:noProof/>
          <w:sz w:val="22"/>
          <w:szCs w:val="22"/>
          <w:lang w:val="de-DE"/>
        </w:rPr>
        <w:t xml:space="preserve"> Young, A. W., Frühholz, S., &amp; Schweinberger, S. R. (2020). </w:t>
      </w:r>
      <w:r w:rsidRPr="009B7C2D">
        <w:rPr>
          <w:noProof/>
          <w:sz w:val="22"/>
          <w:szCs w:val="22"/>
        </w:rPr>
        <w:t xml:space="preserve">Face and voice perception: Understanding commonalities and differences. </w:t>
      </w:r>
      <w:r w:rsidRPr="009B7C2D">
        <w:rPr>
          <w:i/>
          <w:noProof/>
          <w:sz w:val="22"/>
          <w:szCs w:val="22"/>
        </w:rPr>
        <w:t>Trends in Cognitive Sciences</w:t>
      </w:r>
      <w:r w:rsidRPr="009B7C2D">
        <w:rPr>
          <w:noProof/>
          <w:sz w:val="22"/>
          <w:szCs w:val="22"/>
        </w:rPr>
        <w:t>,</w:t>
      </w:r>
      <w:r w:rsidRPr="009B7C2D">
        <w:rPr>
          <w:i/>
          <w:noProof/>
          <w:sz w:val="22"/>
          <w:szCs w:val="22"/>
        </w:rPr>
        <w:t xml:space="preserve"> 24</w:t>
      </w:r>
      <w:r w:rsidRPr="009B7C2D">
        <w:rPr>
          <w:noProof/>
          <w:sz w:val="22"/>
          <w:szCs w:val="22"/>
        </w:rPr>
        <w:t xml:space="preserve">(5), 398-410. </w:t>
      </w:r>
      <w:hyperlink r:id="rId23" w:history="1">
        <w:r w:rsidRPr="009B7C2D">
          <w:rPr>
            <w:rStyle w:val="Hyperlink"/>
            <w:noProof/>
            <w:sz w:val="22"/>
            <w:szCs w:val="22"/>
          </w:rPr>
          <w:t>https://doi.org/10.1016/j.tics.2020.02.001</w:t>
        </w:r>
      </w:hyperlink>
      <w:r w:rsidRPr="009B7C2D">
        <w:rPr>
          <w:noProof/>
          <w:sz w:val="22"/>
          <w:szCs w:val="22"/>
        </w:rPr>
        <w:t xml:space="preserve"> </w:t>
      </w:r>
    </w:p>
    <w:p w14:paraId="5C85FFD2" w14:textId="077B91CF" w:rsidR="00F26B93" w:rsidRPr="00283EC7" w:rsidRDefault="00F26B93" w:rsidP="00F26B93">
      <w:pPr>
        <w:pStyle w:val="CitaviBibliographyEntry"/>
        <w:rPr>
          <w:lang w:val="en-US"/>
        </w:rPr>
      </w:pPr>
      <w:r w:rsidRPr="009B7C2D">
        <w:fldChar w:fldCharType="end"/>
      </w:r>
    </w:p>
    <w:sectPr w:rsidR="00F26B93" w:rsidRPr="00283EC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ine.nussbaum" w:date="2025-12-17T17:03:00Z" w:initials="c">
    <w:p w14:paraId="693E99A8" w14:textId="77777777" w:rsidR="008938B7" w:rsidRDefault="00CE3D67" w:rsidP="008938B7">
      <w:pPr>
        <w:pStyle w:val="Kommentartext"/>
      </w:pPr>
      <w:r>
        <w:rPr>
          <w:rStyle w:val="Kommentarzeichen"/>
        </w:rPr>
        <w:annotationRef/>
      </w:r>
      <w:r w:rsidR="008938B7">
        <w:t xml:space="preserve">Für diesen Titel gibt’s jetzt diverse modifikationen: </w:t>
      </w:r>
    </w:p>
    <w:p w14:paraId="2199A850" w14:textId="77777777" w:rsidR="008938B7" w:rsidRDefault="008938B7" w:rsidP="008938B7">
      <w:pPr>
        <w:pStyle w:val="Kommentartext"/>
      </w:pPr>
    </w:p>
    <w:p w14:paraId="1EDAB638" w14:textId="77777777" w:rsidR="008938B7" w:rsidRDefault="008938B7" w:rsidP="008938B7">
      <w:pPr>
        <w:pStyle w:val="Kommentartext"/>
        <w:ind w:left="300"/>
      </w:pPr>
      <w:r>
        <w:t>„...in the context of voice naturlness“</w:t>
      </w:r>
    </w:p>
    <w:p w14:paraId="478D3BD0" w14:textId="77777777" w:rsidR="008938B7" w:rsidRDefault="008938B7" w:rsidP="008938B7">
      <w:pPr>
        <w:pStyle w:val="Kommentartext"/>
        <w:ind w:left="300"/>
      </w:pPr>
      <w:r>
        <w:t>„...related to voice naturalness“</w:t>
      </w:r>
    </w:p>
    <w:p w14:paraId="63AEB8DD" w14:textId="77777777" w:rsidR="008938B7" w:rsidRDefault="008938B7" w:rsidP="008938B7">
      <w:pPr>
        <w:pStyle w:val="Kommentartext"/>
        <w:ind w:left="300"/>
      </w:pPr>
      <w:r>
        <w:t>„...as an aspect of voice naturalness and beyond“</w:t>
      </w:r>
    </w:p>
  </w:comment>
  <w:comment w:id="1" w:author="christine.nussbaum" w:date="2025-12-17T17:05:00Z" w:initials="c">
    <w:p w14:paraId="3844D62D" w14:textId="7C1EF002" w:rsidR="008409E1" w:rsidRDefault="008409E1" w:rsidP="008409E1">
      <w:pPr>
        <w:pStyle w:val="Kommentartext"/>
      </w:pPr>
      <w:r>
        <w:rPr>
          <w:rStyle w:val="Kommentarzeichen"/>
        </w:rPr>
        <w:annotationRef/>
      </w:r>
      <w:r>
        <w:t>Ich mag den Titel aus drei Gründen: er macht Parallel zu unserem TiCS Paper auf, er nimmt das „Beyond“ wieder mit auf und er zeigt, dass wir zum einen auf unsere Kritik am TiCS Paper Bezug nehmen (was mir wichtig ist), aber auch unsere Perspektive auf Self-Voice Research gern teilen möchten bei der Gelegenheit (was Stefan wichtig ist)</w:t>
      </w:r>
    </w:p>
  </w:comment>
  <w:comment w:id="2" w:author="christine.nussbaum" w:date="2025-12-17T17:14:00Z" w:initials="c">
    <w:p w14:paraId="0B1F4DF3" w14:textId="77777777" w:rsidR="00254777" w:rsidRDefault="00254777" w:rsidP="00254777">
      <w:pPr>
        <w:pStyle w:val="Kommentartext"/>
      </w:pPr>
      <w:r>
        <w:rPr>
          <w:rStyle w:val="Kommentarzeichen"/>
        </w:rPr>
        <w:annotationRef/>
      </w:r>
      <w:r>
        <w:t>Exakt mit diesem Satz beginnt Pinheiros Papers</w:t>
      </w:r>
    </w:p>
  </w:comment>
  <w:comment w:id="3" w:author="christine.nussbaum" w:date="2025-12-17T17:24:00Z" w:initials="c">
    <w:p w14:paraId="59E832FC" w14:textId="77777777" w:rsidR="00254777" w:rsidRDefault="00254777" w:rsidP="00254777">
      <w:pPr>
        <w:pStyle w:val="Kommentartext"/>
      </w:pPr>
      <w:r>
        <w:rPr>
          <w:rStyle w:val="Kommentarzeichen"/>
        </w:rPr>
        <w:annotationRef/>
      </w:r>
      <w:r>
        <w:t xml:space="preserve">Alternativ kann man hier auch schreiben: </w:t>
      </w:r>
    </w:p>
    <w:p w14:paraId="3BF8DCD1" w14:textId="77777777" w:rsidR="00254777" w:rsidRDefault="00254777" w:rsidP="00254777">
      <w:pPr>
        <w:pStyle w:val="Kommentartext"/>
      </w:pPr>
      <w:r>
        <w:t xml:space="preserve">„What </w:t>
      </w:r>
      <w:r>
        <w:rPr>
          <w:i/>
          <w:iCs/>
        </w:rPr>
        <w:t>is</w:t>
      </w:r>
      <w:r>
        <w:t xml:space="preserve"> voice naturalness?“</w:t>
      </w:r>
    </w:p>
    <w:p w14:paraId="553C0DA6" w14:textId="77777777" w:rsidR="00254777" w:rsidRDefault="00254777" w:rsidP="00254777">
      <w:pPr>
        <w:pStyle w:val="Kommentartext"/>
      </w:pPr>
      <w:r>
        <w:t xml:space="preserve">Das ist der Titel dieses Papers: </w:t>
      </w:r>
    </w:p>
    <w:p w14:paraId="7BE47D55" w14:textId="77777777" w:rsidR="00254777" w:rsidRDefault="00254777" w:rsidP="00254777">
      <w:pPr>
        <w:pStyle w:val="Kommentartext"/>
      </w:pPr>
    </w:p>
    <w:p w14:paraId="07A91287" w14:textId="77777777" w:rsidR="00254777" w:rsidRDefault="00254777" w:rsidP="00254777">
      <w:pPr>
        <w:pStyle w:val="Kommentartext"/>
        <w:ind w:left="720"/>
      </w:pPr>
      <w:r>
        <w:rPr>
          <w:lang w:val="en-US"/>
        </w:rPr>
        <w:t xml:space="preserve">Pandey, A., Le Maguer, S., &amp; Harte, N. (2025). What is Naturalness? In </w:t>
      </w:r>
      <w:r>
        <w:rPr>
          <w:i/>
          <w:iCs/>
          <w:lang w:val="en-US"/>
        </w:rPr>
        <w:t xml:space="preserve">13th edition of the Speech Synthesis Workshop </w:t>
      </w:r>
      <w:r>
        <w:rPr>
          <w:lang w:val="en-US"/>
        </w:rPr>
        <w:t>(pp. 215–221). ISCA. https://doi.org/10.21437/SSW.2025-33</w:t>
      </w:r>
    </w:p>
    <w:p w14:paraId="7C388734" w14:textId="77777777" w:rsidR="00254777" w:rsidRDefault="00254777" w:rsidP="00254777">
      <w:pPr>
        <w:pStyle w:val="Kommentartext"/>
      </w:pPr>
    </w:p>
    <w:p w14:paraId="28FBB7A6" w14:textId="77777777" w:rsidR="00254777" w:rsidRDefault="00254777" w:rsidP="00254777">
      <w:pPr>
        <w:pStyle w:val="Kommentartext"/>
      </w:pPr>
      <w:r>
        <w:t xml:space="preserve">Könnte man dann auch zitieren. Die Arme werde ich auch noch vor der Submission dieses Letters mal kontaktieren, und auf die VoiceID aufmerksam machen und fragen, ob wir uns mal für eine Online-VRU treffen wollen. </w:t>
      </w:r>
    </w:p>
  </w:comment>
  <w:comment w:id="4" w:author="christine.nussbaum" w:date="2025-12-17T17:50:00Z" w:initials="c">
    <w:p w14:paraId="20A170A8" w14:textId="77777777" w:rsidR="000C09C6" w:rsidRDefault="000C09C6" w:rsidP="000C09C6">
      <w:pPr>
        <w:pStyle w:val="Kommentartext"/>
      </w:pPr>
      <w:r>
        <w:rPr>
          <w:rStyle w:val="Kommentarzeichen"/>
        </w:rPr>
        <w:annotationRef/>
      </w:r>
      <w:r>
        <w:t>Der Satz klingt noch bissl hölzern Stefan, pass den gern noch so an, wie es für dich gut passt. Key message ist ja: es gibt zu self-voice noch deutlich mehr wichtiges zu sagen, als das was in dem Letter von ihr steht und wir nehmen das jetzt mal als Auftakt, um genau das zu tun.</w:t>
      </w:r>
    </w:p>
    <w:p w14:paraId="6C6B8EDB" w14:textId="77777777" w:rsidR="000C09C6" w:rsidRDefault="000C09C6" w:rsidP="000C09C6">
      <w:pPr>
        <w:pStyle w:val="Kommentartext"/>
      </w:pPr>
    </w:p>
    <w:p w14:paraId="6855111F" w14:textId="77777777" w:rsidR="000C09C6" w:rsidRDefault="000C09C6" w:rsidP="000C09C6">
      <w:pPr>
        <w:pStyle w:val="Kommentartext"/>
      </w:pPr>
      <w:r>
        <w:t xml:space="preserve"> Ich würde es nur lieber als Ergänzung zu ihrer Arbeit framen anstatt es mit „she missed a few crucial points“ einzuleiten, denn das baut mehr Brücken. Und sicherlich war ihr Ziel ja auch keine erschöpfende Betrachtung des Themas, deswegen sollten wir ihr das auch nicht unterstellen. </w:t>
      </w:r>
    </w:p>
  </w:comment>
  <w:comment w:id="5" w:author="christine.nussbaum" w:date="2025-12-17T17:51:00Z" w:initials="c">
    <w:p w14:paraId="67C3B9C0" w14:textId="77777777" w:rsidR="000C09C6" w:rsidRDefault="000C09C6" w:rsidP="000C09C6">
      <w:pPr>
        <w:pStyle w:val="Kommentartext"/>
      </w:pPr>
      <w:r>
        <w:rPr>
          <w:rStyle w:val="Kommentarzeichen"/>
        </w:rPr>
        <w:annotationRef/>
      </w:r>
      <w:r>
        <w:t xml:space="preserve">Ich wollts eigentlich vermeiden, aber ich glaube, jetzt sind Zwischenüberschriften doch sehr sinnvoll. Unter die erste bastel ich jetzt meine Punkte und unter die zweite bastel ich mal eine erste Version von Stefans, und dann schauen wir mal, ob du dich da noch drin wiederfindest. </w:t>
      </w:r>
    </w:p>
  </w:comment>
  <w:comment w:id="6" w:author="christine.nussbaum" w:date="2025-12-17T18:04:00Z" w:initials="c">
    <w:p w14:paraId="772175E4" w14:textId="77777777" w:rsidR="009245C2" w:rsidRDefault="009245C2" w:rsidP="009245C2">
      <w:pPr>
        <w:pStyle w:val="Kommentartext"/>
      </w:pPr>
      <w:r>
        <w:rPr>
          <w:rStyle w:val="Kommentarzeichen"/>
        </w:rPr>
        <w:annotationRef/>
      </w:r>
      <w:r>
        <w:t xml:space="preserve">Bin hier aber mit dem Wording selbst noch nicht so glücklich… </w:t>
      </w:r>
    </w:p>
  </w:comment>
  <w:comment w:id="7" w:author="christine.nussbaum" w:date="2025-12-17T18:03:00Z" w:initials="c">
    <w:p w14:paraId="0BB901FF" w14:textId="4AB199A9" w:rsidR="009245C2" w:rsidRDefault="009245C2" w:rsidP="009245C2">
      <w:pPr>
        <w:pStyle w:val="Kommentartext"/>
      </w:pPr>
      <w:r>
        <w:rPr>
          <w:rStyle w:val="Kommentarzeichen"/>
        </w:rPr>
        <w:annotationRef/>
      </w:r>
      <w:r>
        <w:t xml:space="preserve">Ich bin nach wie vor sehr kritisch, was diesen Absatz zu Adaptation hier angeht, aus vier Gründen: </w:t>
      </w:r>
    </w:p>
    <w:p w14:paraId="538E3D72" w14:textId="77777777" w:rsidR="009245C2" w:rsidRDefault="009245C2" w:rsidP="009245C2">
      <w:pPr>
        <w:pStyle w:val="Kommentartext"/>
      </w:pPr>
    </w:p>
    <w:p w14:paraId="12D825E5" w14:textId="77777777" w:rsidR="009245C2" w:rsidRDefault="009245C2" w:rsidP="009245C2">
      <w:pPr>
        <w:pStyle w:val="Kommentartext"/>
        <w:ind w:left="300"/>
      </w:pPr>
      <w:r>
        <w:t>Es geht weg von dem Naturalness-Fokus, indem es auf einmal um andere Dimensionen wie age, gender etc. switcht</w:t>
      </w:r>
    </w:p>
    <w:p w14:paraId="09326FC0" w14:textId="77777777" w:rsidR="009245C2" w:rsidRDefault="009245C2" w:rsidP="009245C2">
      <w:pPr>
        <w:pStyle w:val="Kommentartext"/>
        <w:ind w:left="300"/>
      </w:pPr>
      <w:r>
        <w:t>Ich habe dazu ein Manuscript in der Pipeline, weil das aus meiner Sicht eine sooo offensichtliche Fragestellung im Naturalness-Kontext ist, aber würde sie ungern hier so direkt ankündigen</w:t>
      </w:r>
    </w:p>
    <w:p w14:paraId="6EF5DD02" w14:textId="77777777" w:rsidR="009245C2" w:rsidRDefault="009245C2" w:rsidP="009245C2">
      <w:pPr>
        <w:pStyle w:val="Kommentartext"/>
        <w:ind w:left="300"/>
      </w:pPr>
      <w:r>
        <w:t>Ich bin der Meinung, dass Stimmenwahrnehmung ganz generell Kontexteffekten unterliegt (und sich zwischen Personen unterscheidet), braucht hier keine empirische Begründung mehr, da reicht doch der gesunde Menschenverstand ^^</w:t>
      </w:r>
    </w:p>
    <w:p w14:paraId="1721546D" w14:textId="77777777" w:rsidR="009245C2" w:rsidRDefault="009245C2" w:rsidP="009245C2">
      <w:pPr>
        <w:pStyle w:val="Kommentartext"/>
        <w:ind w:left="300"/>
      </w:pPr>
      <w:r>
        <w:t xml:space="preserve">Es kann ein wenig den Eindruck erwecken, als würde wir an dieser Stelle einfach eine Zitation von uns unterbringen wollen… dazu Hintergrund.. Ich habe das Pinheiro-Paper von ein paar Studies und Kollegen lesen lassen und *alle* haben mir unter anderem zurückgemeldet, dass sie den Eindruck hatten, dass Ana sich sehr oft sich selbst zitiert hat, was als sehr eigenwillig rüberkam und ihre Überzeugungskraft geschwächt hat. Ich würde da also gern bewusst einen anderen Weg wählen… </w:t>
      </w:r>
    </w:p>
  </w:comment>
  <w:comment w:id="8" w:author="christine.nussbaum" w:date="2025-12-17T18:15:00Z" w:initials="c">
    <w:p w14:paraId="2D6AE66B" w14:textId="77777777" w:rsidR="00293F91" w:rsidRDefault="00293F91" w:rsidP="00293F91">
      <w:pPr>
        <w:pStyle w:val="Kommentartext"/>
      </w:pPr>
      <w:r>
        <w:rPr>
          <w:rStyle w:val="Kommentarzeichen"/>
        </w:rPr>
        <w:annotationRef/>
      </w:r>
      <w:r>
        <w:t xml:space="preserve">Hm.. Weiß nicht, ob der Seitenhieb hier nötig ist… auf der anderen Seite gefällt er mir auch ein bisschen, geb ich zu… 😉 ich frag mich (und euch) das Weihnachten nochmal…  </w:t>
      </w:r>
    </w:p>
  </w:comment>
  <w:comment w:id="9" w:author="christine.nussbaum" w:date="2025-12-17T18:24:00Z" w:initials="c">
    <w:p w14:paraId="2EB2BFDC" w14:textId="77777777" w:rsidR="002477C6" w:rsidRDefault="002477C6" w:rsidP="002477C6">
      <w:pPr>
        <w:pStyle w:val="Kommentartext"/>
      </w:pPr>
      <w:r>
        <w:rPr>
          <w:rStyle w:val="Kommentarzeichen"/>
        </w:rPr>
        <w:annotationRef/>
      </w:r>
      <w:r>
        <w:t xml:space="preserve">Ich habe den yamagishi hier wieder rausgenommen, denn es geht hier nicht um die Technologie an sich oder ihre Implentierung. Sondern Hyppa-Martin haben subjektive Fragebogendaten erhoben, was Betroffenen wichtig wäre und was diese Synthese können muss, und da kommt eben raus, dass die meisten Kompromisse in der Verständlichkeit eingehen würde, solange die Stimme authentisch wie sie klingt und das ist schon sehr erstaunlich. Und knüpft voll an Pinheiro an, die ja unterstreichen will, wiiiie wichtig das ist. </w:t>
      </w:r>
    </w:p>
  </w:comment>
  <w:comment w:id="11" w:author="christine.nussbaum" w:date="2025-12-17T18:43:00Z" w:initials="c">
    <w:p w14:paraId="1CA229BD" w14:textId="77777777" w:rsidR="00E34484" w:rsidRDefault="00E34484" w:rsidP="00E34484">
      <w:pPr>
        <w:pStyle w:val="Kommentartext"/>
      </w:pPr>
      <w:r>
        <w:rPr>
          <w:rStyle w:val="Kommentarzeichen"/>
        </w:rPr>
        <w:annotationRef/>
      </w:r>
      <w:r>
        <w:t xml:space="preserve">Diese recht ausführliche Erklärung habe ich jetzt wieder reingenommen, weil ich denke, dass wir die Leser hier sonst verlieren. </w:t>
      </w:r>
    </w:p>
    <w:p w14:paraId="14280750" w14:textId="77777777" w:rsidR="00E34484" w:rsidRDefault="00E34484" w:rsidP="00E34484">
      <w:pPr>
        <w:pStyle w:val="Kommentartext"/>
      </w:pPr>
    </w:p>
    <w:p w14:paraId="1856B4B2" w14:textId="77777777" w:rsidR="00E34484" w:rsidRDefault="00E34484" w:rsidP="00E34484">
      <w:pPr>
        <w:pStyle w:val="Kommentartext"/>
      </w:pPr>
      <w:r>
        <w:t xml:space="preserve">Ich habe mehrmals in Gesprächen mit meinen Studis festgestellt, dass sie den Absatz zu Authenticity im Paper nicht richtig verstanden haben. Vllt haben wir das da nen Ticken zu knapp gehalten und haben jetzt nochmal die Chance, das hier nachzuschärfen. Die Zeilen dafür würde ich daher gern investieren. </w:t>
      </w:r>
    </w:p>
  </w:comment>
  <w:comment w:id="12" w:author="christine.nussbaum" w:date="2025-12-17T18:32:00Z" w:initials="c">
    <w:p w14:paraId="469DF283" w14:textId="374D893F" w:rsidR="00DA2D56" w:rsidRDefault="00DA2D56" w:rsidP="00DA2D56">
      <w:pPr>
        <w:pStyle w:val="Kommentartext"/>
      </w:pPr>
      <w:r>
        <w:rPr>
          <w:rStyle w:val="Kommentarzeichen"/>
        </w:rPr>
        <w:annotationRef/>
      </w:r>
      <w:r>
        <w:t>Das ist neu, und pingt wieder den Ball runter und framt unsere Kritik auch wieder eher als Brücke zu Pinheiro… was hälst du davon Stefan?</w:t>
      </w:r>
    </w:p>
  </w:comment>
  <w:comment w:id="13" w:author="christine.nussbaum" w:date="2025-12-17T18:37:00Z" w:initials="c">
    <w:p w14:paraId="18CE4444" w14:textId="77777777" w:rsidR="00E34484" w:rsidRDefault="00E34484" w:rsidP="00E34484">
      <w:pPr>
        <w:pStyle w:val="Kommentartext"/>
      </w:pPr>
      <w:r>
        <w:rPr>
          <w:rStyle w:val="Kommentarzeichen"/>
        </w:rPr>
        <w:annotationRef/>
      </w:r>
      <w:r>
        <w:t xml:space="preserve">Der Teil hatte noch gefehlt und den habe ich noch reingenommen. </w:t>
      </w:r>
    </w:p>
  </w:comment>
  <w:comment w:id="14" w:author="christine.nussbaum" w:date="2025-12-17T19:01:00Z" w:initials="c">
    <w:p w14:paraId="44E2D391" w14:textId="77777777" w:rsidR="00876603" w:rsidRDefault="00876603" w:rsidP="00876603">
      <w:pPr>
        <w:pStyle w:val="Kommentartext"/>
      </w:pPr>
      <w:r>
        <w:rPr>
          <w:rStyle w:val="Kommentarzeichen"/>
        </w:rPr>
        <w:annotationRef/>
      </w:r>
      <w:r>
        <w:t xml:space="preserve">Sollte man das mal noch kurz mit irgendwas belegen? Man will ja nicht gleich einem ganzen Feld auf den Zeh treten… </w:t>
      </w:r>
    </w:p>
  </w:comment>
  <w:comment w:id="15" w:author="christine.nussbaum" w:date="2025-12-17T19:00:00Z" w:initials="c">
    <w:p w14:paraId="1A0CED3B" w14:textId="5C301E32" w:rsidR="00876603" w:rsidRDefault="00876603" w:rsidP="00876603">
      <w:pPr>
        <w:pStyle w:val="Kommentartext"/>
      </w:pPr>
      <w:r>
        <w:rPr>
          <w:rStyle w:val="Kommentarzeichen"/>
        </w:rPr>
        <w:annotationRef/>
      </w:r>
      <w:r>
        <w:t xml:space="preserve">Ich wollte irgendwie „erschwert durch“ schreiben und bin mir nicht sicher, ob ich da das richtige Wort getroffen habe. </w:t>
      </w:r>
    </w:p>
  </w:comment>
  <w:comment w:id="16" w:author="christine.nussbaum" w:date="2025-12-17T19:04:00Z" w:initials="c">
    <w:p w14:paraId="771041AA" w14:textId="77777777" w:rsidR="00876603" w:rsidRDefault="00876603" w:rsidP="00876603">
      <w:pPr>
        <w:pStyle w:val="Kommentartext"/>
      </w:pPr>
      <w:r>
        <w:rPr>
          <w:rStyle w:val="Kommentarzeichen"/>
        </w:rPr>
        <w:annotationRef/>
      </w:r>
      <w:r>
        <w:t xml:space="preserve">An dem Absatz habe ich jetzt nichts weiter geändert, da müsste jetzt vielleicht auch noch ein geeigneter Übergang her. </w:t>
      </w:r>
    </w:p>
    <w:p w14:paraId="3D034AAB" w14:textId="77777777" w:rsidR="00876603" w:rsidRDefault="00876603" w:rsidP="00876603">
      <w:pPr>
        <w:pStyle w:val="Kommentartext"/>
      </w:pPr>
      <w:r>
        <w:t>Und ich muss zugeben, der Absatz kommt mir noch ein wenig chaotisch vor und es fällt mir schwer, da aktuell die key messages rauszuziehen… vielleicht könnten wir da nach Weihnachten nochmal gemeinsam brainstormen. Im Prinzip ist hier jetzt aber Platz, um mal alles über self-voice zu sagen, was wir schon immermal sagen wollten. ^^</w:t>
      </w:r>
    </w:p>
  </w:comment>
  <w:comment w:id="17" w:author="christine.nussbaum" w:date="2025-12-17T19:08:00Z" w:initials="c">
    <w:p w14:paraId="74691D8D" w14:textId="77777777" w:rsidR="00C11790" w:rsidRDefault="00C11790" w:rsidP="00C11790">
      <w:pPr>
        <w:pStyle w:val="Kommentartext"/>
      </w:pPr>
      <w:r>
        <w:rPr>
          <w:rStyle w:val="Kommentarzeichen"/>
        </w:rPr>
        <w:annotationRef/>
      </w:r>
      <w:r>
        <w:t xml:space="preserve">Und ich buddel auch nochmal in meinen Referenzen rum.. Auf dem Workshop in Cambridge war das eine riesengroße Diskussion: „What is self-voice?“ Und nach einer Weile wurde klar, dass die Definition bei weitem nicht so offensichtlich ist, wie man auf den ersten Blick  denkt. Das ist eine weitere Parallele zu Voice Naturalness - dass es ein intuitives Verständnis, aber keine vernünftige Definition gibt. </w:t>
      </w:r>
    </w:p>
    <w:p w14:paraId="7F9FA51A" w14:textId="77777777" w:rsidR="00C11790" w:rsidRDefault="00C11790" w:rsidP="00C11790">
      <w:pPr>
        <w:pStyle w:val="Kommentartext"/>
      </w:pPr>
    </w:p>
    <w:p w14:paraId="2A8DD274" w14:textId="77777777" w:rsidR="00C11790" w:rsidRDefault="00C11790" w:rsidP="00C11790">
      <w:pPr>
        <w:pStyle w:val="Kommentartext"/>
      </w:pPr>
      <w:r>
        <w:t xml:space="preserve">Also man könnte den ganzen Absatz hier auch als Parallele zu Voice Naturalness aufziehen: </w:t>
      </w:r>
    </w:p>
    <w:p w14:paraId="1DCF774C" w14:textId="77777777" w:rsidR="00C11790" w:rsidRDefault="00C11790" w:rsidP="00C11790">
      <w:pPr>
        <w:pStyle w:val="Kommentartext"/>
      </w:pPr>
    </w:p>
    <w:p w14:paraId="3B205934" w14:textId="77777777" w:rsidR="00C11790" w:rsidRDefault="00C11790" w:rsidP="00C11790">
      <w:pPr>
        <w:pStyle w:val="Kommentartext"/>
        <w:numPr>
          <w:ilvl w:val="0"/>
          <w:numId w:val="4"/>
        </w:numPr>
      </w:pPr>
      <w:r>
        <w:t>Conceptual underspecification</w:t>
      </w:r>
    </w:p>
    <w:p w14:paraId="630AFB60" w14:textId="77777777" w:rsidR="00C11790" w:rsidRDefault="00C11790" w:rsidP="00C11790">
      <w:pPr>
        <w:pStyle w:val="Kommentartext"/>
        <w:numPr>
          <w:ilvl w:val="0"/>
          <w:numId w:val="4"/>
        </w:numPr>
      </w:pPr>
      <w:r>
        <w:t>Methodological issues</w:t>
      </w:r>
    </w:p>
    <w:p w14:paraId="375A89C3" w14:textId="77777777" w:rsidR="00C11790" w:rsidRDefault="00C11790" w:rsidP="00C11790">
      <w:pPr>
        <w:pStyle w:val="Kommentartext"/>
        <w:numPr>
          <w:ilvl w:val="0"/>
          <w:numId w:val="4"/>
        </w:numPr>
      </w:pPr>
      <w:r>
        <w:t>The multimodal nature of this topic..</w:t>
      </w:r>
    </w:p>
    <w:p w14:paraId="2FCEBB93" w14:textId="77777777" w:rsidR="00C11790" w:rsidRDefault="00C11790" w:rsidP="00C11790">
      <w:pPr>
        <w:pStyle w:val="Kommentartext"/>
      </w:pPr>
      <w:r>
        <w:t xml:space="preserve">Irgendwie so.. Können da ja mal drüber meditieren…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EB8DD" w15:done="0"/>
  <w15:commentEx w15:paraId="3844D62D" w15:paraIdParent="63AEB8DD" w15:done="0"/>
  <w15:commentEx w15:paraId="0B1F4DF3" w15:done="0"/>
  <w15:commentEx w15:paraId="28FBB7A6" w15:done="0"/>
  <w15:commentEx w15:paraId="6855111F" w15:done="0"/>
  <w15:commentEx w15:paraId="67C3B9C0" w15:done="0"/>
  <w15:commentEx w15:paraId="772175E4" w15:paraIdParent="67C3B9C0" w15:done="0"/>
  <w15:commentEx w15:paraId="1721546D" w15:done="0"/>
  <w15:commentEx w15:paraId="2D6AE66B" w15:done="0"/>
  <w15:commentEx w15:paraId="2EB2BFDC" w15:done="0"/>
  <w15:commentEx w15:paraId="1856B4B2" w15:done="0"/>
  <w15:commentEx w15:paraId="469DF283" w15:done="0"/>
  <w15:commentEx w15:paraId="18CE4444" w15:done="0"/>
  <w15:commentEx w15:paraId="44E2D391" w15:done="0"/>
  <w15:commentEx w15:paraId="1A0CED3B" w15:done="0"/>
  <w15:commentEx w15:paraId="3D034AAB" w15:done="0"/>
  <w15:commentEx w15:paraId="2FCEBB93" w15:paraIdParent="3D034A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3B0AC" w16cex:dateUtc="2025-12-17T16:03:00Z"/>
  <w16cex:commentExtensible w16cex:durableId="4CFA7AD0" w16cex:dateUtc="2025-12-17T16:05:00Z"/>
  <w16cex:commentExtensible w16cex:durableId="2E49055C" w16cex:dateUtc="2025-12-17T16:14:00Z"/>
  <w16cex:commentExtensible w16cex:durableId="5071F3B7" w16cex:dateUtc="2025-12-17T16:24:00Z"/>
  <w16cex:commentExtensible w16cex:durableId="3AACA2F7" w16cex:dateUtc="2025-12-17T16:50:00Z"/>
  <w16cex:commentExtensible w16cex:durableId="75D3A91F" w16cex:dateUtc="2025-12-17T16:51:00Z"/>
  <w16cex:commentExtensible w16cex:durableId="5491AAFD" w16cex:dateUtc="2025-12-17T17:04:00Z"/>
  <w16cex:commentExtensible w16cex:durableId="051CD1F0" w16cex:dateUtc="2025-12-17T17:03:00Z"/>
  <w16cex:commentExtensible w16cex:durableId="0C38592B" w16cex:dateUtc="2025-12-17T17:15:00Z"/>
  <w16cex:commentExtensible w16cex:durableId="656F1CE5" w16cex:dateUtc="2025-12-17T17:24:00Z"/>
  <w16cex:commentExtensible w16cex:durableId="416E2C48" w16cex:dateUtc="2025-12-17T17:43:00Z"/>
  <w16cex:commentExtensible w16cex:durableId="5FC051AC" w16cex:dateUtc="2025-12-17T17:32:00Z"/>
  <w16cex:commentExtensible w16cex:durableId="0A9532B0" w16cex:dateUtc="2025-12-17T17:37:00Z"/>
  <w16cex:commentExtensible w16cex:durableId="55E04985" w16cex:dateUtc="2025-12-17T18:01:00Z"/>
  <w16cex:commentExtensible w16cex:durableId="34AA2F4A" w16cex:dateUtc="2025-12-17T18:00:00Z"/>
  <w16cex:commentExtensible w16cex:durableId="5A6DE450" w16cex:dateUtc="2025-12-17T18:04:00Z"/>
  <w16cex:commentExtensible w16cex:durableId="5D8ECD3F" w16cex:dateUtc="2025-12-17T1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EB8DD" w16cid:durableId="7E93B0AC"/>
  <w16cid:commentId w16cid:paraId="3844D62D" w16cid:durableId="4CFA7AD0"/>
  <w16cid:commentId w16cid:paraId="0B1F4DF3" w16cid:durableId="2E49055C"/>
  <w16cid:commentId w16cid:paraId="28FBB7A6" w16cid:durableId="5071F3B7"/>
  <w16cid:commentId w16cid:paraId="6855111F" w16cid:durableId="3AACA2F7"/>
  <w16cid:commentId w16cid:paraId="67C3B9C0" w16cid:durableId="75D3A91F"/>
  <w16cid:commentId w16cid:paraId="772175E4" w16cid:durableId="5491AAFD"/>
  <w16cid:commentId w16cid:paraId="1721546D" w16cid:durableId="051CD1F0"/>
  <w16cid:commentId w16cid:paraId="2D6AE66B" w16cid:durableId="0C38592B"/>
  <w16cid:commentId w16cid:paraId="2EB2BFDC" w16cid:durableId="656F1CE5"/>
  <w16cid:commentId w16cid:paraId="1856B4B2" w16cid:durableId="416E2C48"/>
  <w16cid:commentId w16cid:paraId="469DF283" w16cid:durableId="5FC051AC"/>
  <w16cid:commentId w16cid:paraId="18CE4444" w16cid:durableId="0A9532B0"/>
  <w16cid:commentId w16cid:paraId="44E2D391" w16cid:durableId="55E04985"/>
  <w16cid:commentId w16cid:paraId="1A0CED3B" w16cid:durableId="34AA2F4A"/>
  <w16cid:commentId w16cid:paraId="3D034AAB" w16cid:durableId="5A6DE450"/>
  <w16cid:commentId w16cid:paraId="2FCEBB93" w16cid:durableId="5D8ECD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6F49"/>
    <w:multiLevelType w:val="hybridMultilevel"/>
    <w:tmpl w:val="44EEC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B079D6"/>
    <w:multiLevelType w:val="hybridMultilevel"/>
    <w:tmpl w:val="BAF287D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2BF516E6"/>
    <w:multiLevelType w:val="hybridMultilevel"/>
    <w:tmpl w:val="74429632"/>
    <w:lvl w:ilvl="0" w:tplc="71042E7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12E42EA"/>
    <w:multiLevelType w:val="hybridMultilevel"/>
    <w:tmpl w:val="A9CCA2C8"/>
    <w:lvl w:ilvl="0" w:tplc="804A1D2E">
      <w:start w:val="1"/>
      <w:numFmt w:val="decimal"/>
      <w:lvlText w:val="%1)"/>
      <w:lvlJc w:val="left"/>
      <w:pPr>
        <w:ind w:left="1020" w:hanging="360"/>
      </w:pPr>
    </w:lvl>
    <w:lvl w:ilvl="1" w:tplc="E384D218">
      <w:start w:val="1"/>
      <w:numFmt w:val="decimal"/>
      <w:lvlText w:val="%2)"/>
      <w:lvlJc w:val="left"/>
      <w:pPr>
        <w:ind w:left="1020" w:hanging="360"/>
      </w:pPr>
    </w:lvl>
    <w:lvl w:ilvl="2" w:tplc="790646AE">
      <w:start w:val="1"/>
      <w:numFmt w:val="decimal"/>
      <w:lvlText w:val="%3)"/>
      <w:lvlJc w:val="left"/>
      <w:pPr>
        <w:ind w:left="1020" w:hanging="360"/>
      </w:pPr>
    </w:lvl>
    <w:lvl w:ilvl="3" w:tplc="DE12E9C4">
      <w:start w:val="1"/>
      <w:numFmt w:val="decimal"/>
      <w:lvlText w:val="%4)"/>
      <w:lvlJc w:val="left"/>
      <w:pPr>
        <w:ind w:left="1020" w:hanging="360"/>
      </w:pPr>
    </w:lvl>
    <w:lvl w:ilvl="4" w:tplc="B8E48FAE">
      <w:start w:val="1"/>
      <w:numFmt w:val="decimal"/>
      <w:lvlText w:val="%5)"/>
      <w:lvlJc w:val="left"/>
      <w:pPr>
        <w:ind w:left="1020" w:hanging="360"/>
      </w:pPr>
    </w:lvl>
    <w:lvl w:ilvl="5" w:tplc="7E40C752">
      <w:start w:val="1"/>
      <w:numFmt w:val="decimal"/>
      <w:lvlText w:val="%6)"/>
      <w:lvlJc w:val="left"/>
      <w:pPr>
        <w:ind w:left="1020" w:hanging="360"/>
      </w:pPr>
    </w:lvl>
    <w:lvl w:ilvl="6" w:tplc="4ADEB5F8">
      <w:start w:val="1"/>
      <w:numFmt w:val="decimal"/>
      <w:lvlText w:val="%7)"/>
      <w:lvlJc w:val="left"/>
      <w:pPr>
        <w:ind w:left="1020" w:hanging="360"/>
      </w:pPr>
    </w:lvl>
    <w:lvl w:ilvl="7" w:tplc="908CB9D6">
      <w:start w:val="1"/>
      <w:numFmt w:val="decimal"/>
      <w:lvlText w:val="%8)"/>
      <w:lvlJc w:val="left"/>
      <w:pPr>
        <w:ind w:left="1020" w:hanging="360"/>
      </w:pPr>
    </w:lvl>
    <w:lvl w:ilvl="8" w:tplc="BDD4FCB8">
      <w:start w:val="1"/>
      <w:numFmt w:val="decimal"/>
      <w:lvlText w:val="%9)"/>
      <w:lvlJc w:val="left"/>
      <w:pPr>
        <w:ind w:left="1020" w:hanging="360"/>
      </w:pPr>
    </w:lvl>
  </w:abstractNum>
  <w:num w:numId="1" w16cid:durableId="1850831644">
    <w:abstractNumId w:val="0"/>
  </w:num>
  <w:num w:numId="2" w16cid:durableId="1441148406">
    <w:abstractNumId w:val="1"/>
  </w:num>
  <w:num w:numId="3" w16cid:durableId="491913487">
    <w:abstractNumId w:val="2"/>
  </w:num>
  <w:num w:numId="4" w16cid:durableId="17844197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rson w15:author="Stefan Schweinberger">
    <w15:presenceInfo w15:providerId="None" w15:userId="Stefan Schweinber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564"/>
    <w:rsid w:val="000027CE"/>
    <w:rsid w:val="00045DF9"/>
    <w:rsid w:val="00090CDE"/>
    <w:rsid w:val="000C0311"/>
    <w:rsid w:val="000C09C6"/>
    <w:rsid w:val="000E06AA"/>
    <w:rsid w:val="00157F25"/>
    <w:rsid w:val="00165DD3"/>
    <w:rsid w:val="00171408"/>
    <w:rsid w:val="002477C6"/>
    <w:rsid w:val="00252128"/>
    <w:rsid w:val="002543B8"/>
    <w:rsid w:val="00254777"/>
    <w:rsid w:val="00283EC7"/>
    <w:rsid w:val="00293F91"/>
    <w:rsid w:val="002C342F"/>
    <w:rsid w:val="002C62BA"/>
    <w:rsid w:val="002E50B3"/>
    <w:rsid w:val="0032043A"/>
    <w:rsid w:val="00387362"/>
    <w:rsid w:val="003F7562"/>
    <w:rsid w:val="0040504C"/>
    <w:rsid w:val="00414CCD"/>
    <w:rsid w:val="00464168"/>
    <w:rsid w:val="004773F4"/>
    <w:rsid w:val="00490EE3"/>
    <w:rsid w:val="004A28A1"/>
    <w:rsid w:val="005234E6"/>
    <w:rsid w:val="00546A13"/>
    <w:rsid w:val="005868F3"/>
    <w:rsid w:val="00594347"/>
    <w:rsid w:val="005A0100"/>
    <w:rsid w:val="005B2265"/>
    <w:rsid w:val="005C35DF"/>
    <w:rsid w:val="005F645D"/>
    <w:rsid w:val="00602558"/>
    <w:rsid w:val="006373C6"/>
    <w:rsid w:val="00653564"/>
    <w:rsid w:val="006B3024"/>
    <w:rsid w:val="006E18F1"/>
    <w:rsid w:val="007151D5"/>
    <w:rsid w:val="00715FC9"/>
    <w:rsid w:val="00725407"/>
    <w:rsid w:val="00752D03"/>
    <w:rsid w:val="0077454E"/>
    <w:rsid w:val="00796012"/>
    <w:rsid w:val="007A0E79"/>
    <w:rsid w:val="007A4FFD"/>
    <w:rsid w:val="00805463"/>
    <w:rsid w:val="00812999"/>
    <w:rsid w:val="008409E1"/>
    <w:rsid w:val="00876603"/>
    <w:rsid w:val="00884D27"/>
    <w:rsid w:val="00890B57"/>
    <w:rsid w:val="008938B7"/>
    <w:rsid w:val="008B6B62"/>
    <w:rsid w:val="009245C2"/>
    <w:rsid w:val="00950004"/>
    <w:rsid w:val="00954ECA"/>
    <w:rsid w:val="00980329"/>
    <w:rsid w:val="009B54B6"/>
    <w:rsid w:val="009B63D3"/>
    <w:rsid w:val="009F23A7"/>
    <w:rsid w:val="00A0559E"/>
    <w:rsid w:val="00A1110C"/>
    <w:rsid w:val="00AA42BC"/>
    <w:rsid w:val="00AA574C"/>
    <w:rsid w:val="00AB7BD3"/>
    <w:rsid w:val="00AE0944"/>
    <w:rsid w:val="00B06630"/>
    <w:rsid w:val="00B4029B"/>
    <w:rsid w:val="00BE231E"/>
    <w:rsid w:val="00C11790"/>
    <w:rsid w:val="00C3527B"/>
    <w:rsid w:val="00C43EB8"/>
    <w:rsid w:val="00CC121E"/>
    <w:rsid w:val="00CD5628"/>
    <w:rsid w:val="00CD5EFA"/>
    <w:rsid w:val="00CE3D67"/>
    <w:rsid w:val="00D550EE"/>
    <w:rsid w:val="00D8614A"/>
    <w:rsid w:val="00DA2D56"/>
    <w:rsid w:val="00DB59CF"/>
    <w:rsid w:val="00DE34AF"/>
    <w:rsid w:val="00DF1F2D"/>
    <w:rsid w:val="00E0659A"/>
    <w:rsid w:val="00E34484"/>
    <w:rsid w:val="00E51B12"/>
    <w:rsid w:val="00E56A53"/>
    <w:rsid w:val="00EC49EB"/>
    <w:rsid w:val="00EC4BBD"/>
    <w:rsid w:val="00ED322A"/>
    <w:rsid w:val="00ED3E33"/>
    <w:rsid w:val="00F26B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596A5"/>
  <w15:chartTrackingRefBased/>
  <w15:docId w15:val="{F4DDF307-0183-4418-8264-6CC342B3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7B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A4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AB7B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AB7B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B7BD3"/>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B7BD3"/>
    <w:pPr>
      <w:keepNext/>
      <w:keepLine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B7B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B7BD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B7BD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A4FFD"/>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7A4FFD"/>
    <w:pPr>
      <w:ind w:left="720"/>
      <w:contextualSpacing/>
    </w:pPr>
  </w:style>
  <w:style w:type="character" w:styleId="Kommentarzeichen">
    <w:name w:val="annotation reference"/>
    <w:basedOn w:val="Absatz-Standardschriftart"/>
    <w:uiPriority w:val="99"/>
    <w:semiHidden/>
    <w:unhideWhenUsed/>
    <w:rsid w:val="00884D27"/>
    <w:rPr>
      <w:sz w:val="16"/>
      <w:szCs w:val="16"/>
    </w:rPr>
  </w:style>
  <w:style w:type="paragraph" w:styleId="Kommentartext">
    <w:name w:val="annotation text"/>
    <w:basedOn w:val="Standard"/>
    <w:link w:val="KommentartextZchn"/>
    <w:uiPriority w:val="99"/>
    <w:unhideWhenUsed/>
    <w:rsid w:val="00884D27"/>
    <w:pPr>
      <w:spacing w:line="240" w:lineRule="auto"/>
    </w:pPr>
    <w:rPr>
      <w:sz w:val="20"/>
      <w:szCs w:val="20"/>
    </w:rPr>
  </w:style>
  <w:style w:type="character" w:customStyle="1" w:styleId="KommentartextZchn">
    <w:name w:val="Kommentartext Zchn"/>
    <w:basedOn w:val="Absatz-Standardschriftart"/>
    <w:link w:val="Kommentartext"/>
    <w:uiPriority w:val="99"/>
    <w:rsid w:val="00884D27"/>
    <w:rPr>
      <w:sz w:val="20"/>
      <w:szCs w:val="20"/>
    </w:rPr>
  </w:style>
  <w:style w:type="paragraph" w:styleId="Kommentarthema">
    <w:name w:val="annotation subject"/>
    <w:basedOn w:val="Kommentartext"/>
    <w:next w:val="Kommentartext"/>
    <w:link w:val="KommentarthemaZchn"/>
    <w:uiPriority w:val="99"/>
    <w:semiHidden/>
    <w:unhideWhenUsed/>
    <w:rsid w:val="00884D27"/>
    <w:rPr>
      <w:b/>
      <w:bCs/>
    </w:rPr>
  </w:style>
  <w:style w:type="character" w:customStyle="1" w:styleId="KommentarthemaZchn">
    <w:name w:val="Kommentarthema Zchn"/>
    <w:basedOn w:val="KommentartextZchn"/>
    <w:link w:val="Kommentarthema"/>
    <w:uiPriority w:val="99"/>
    <w:semiHidden/>
    <w:rsid w:val="00884D27"/>
    <w:rPr>
      <w:b/>
      <w:bCs/>
      <w:sz w:val="20"/>
      <w:szCs w:val="20"/>
    </w:rPr>
  </w:style>
  <w:style w:type="character" w:styleId="Platzhaltertext">
    <w:name w:val="Placeholder Text"/>
    <w:basedOn w:val="Absatz-Standardschriftart"/>
    <w:uiPriority w:val="99"/>
    <w:semiHidden/>
    <w:rsid w:val="00AB7BD3"/>
    <w:rPr>
      <w:color w:val="666666"/>
    </w:rPr>
  </w:style>
  <w:style w:type="paragraph" w:customStyle="1" w:styleId="CitaviBibliographyEntry">
    <w:name w:val="Citavi Bibliography Entry"/>
    <w:basedOn w:val="Standard"/>
    <w:link w:val="CitaviBibliographyEntryZchn"/>
    <w:uiPriority w:val="99"/>
    <w:rsid w:val="00AB7BD3"/>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AB7BD3"/>
  </w:style>
  <w:style w:type="paragraph" w:customStyle="1" w:styleId="CitaviBibliographyHeading">
    <w:name w:val="Citavi Bibliography Heading"/>
    <w:basedOn w:val="berschrift1"/>
    <w:link w:val="CitaviBibliographyHeadingZchn"/>
    <w:uiPriority w:val="99"/>
    <w:rsid w:val="00AB7BD3"/>
  </w:style>
  <w:style w:type="character" w:customStyle="1" w:styleId="CitaviBibliographyHeadingZchn">
    <w:name w:val="Citavi Bibliography Heading Zchn"/>
    <w:basedOn w:val="Absatz-Standardschriftart"/>
    <w:link w:val="CitaviBibliographyHeading"/>
    <w:uiPriority w:val="99"/>
    <w:rsid w:val="00AB7BD3"/>
    <w:rPr>
      <w:rFonts w:asciiTheme="majorHAnsi" w:eastAsiaTheme="majorEastAsia" w:hAnsiTheme="majorHAnsi" w:cstheme="majorBidi"/>
      <w:color w:val="2F5496" w:themeColor="accent1" w:themeShade="BF"/>
      <w:sz w:val="32"/>
      <w:szCs w:val="32"/>
    </w:rPr>
  </w:style>
  <w:style w:type="character" w:customStyle="1" w:styleId="berschrift1Zchn">
    <w:name w:val="Überschrift 1 Zchn"/>
    <w:basedOn w:val="Absatz-Standardschriftart"/>
    <w:link w:val="berschrift1"/>
    <w:uiPriority w:val="9"/>
    <w:rsid w:val="00AB7BD3"/>
    <w:rPr>
      <w:rFonts w:asciiTheme="majorHAnsi" w:eastAsiaTheme="majorEastAsia" w:hAnsiTheme="majorHAnsi" w:cstheme="majorBidi"/>
      <w:color w:val="2F5496" w:themeColor="accent1" w:themeShade="BF"/>
      <w:sz w:val="32"/>
      <w:szCs w:val="32"/>
    </w:rPr>
  </w:style>
  <w:style w:type="paragraph" w:customStyle="1" w:styleId="CitaviChapterBibliographyHeading">
    <w:name w:val="Citavi Chapter Bibliography Heading"/>
    <w:basedOn w:val="berschrift2"/>
    <w:link w:val="CitaviChapterBibliographyHeadingZchn"/>
    <w:uiPriority w:val="99"/>
    <w:rsid w:val="00AB7BD3"/>
  </w:style>
  <w:style w:type="character" w:customStyle="1" w:styleId="CitaviChapterBibliographyHeadingZchn">
    <w:name w:val="Citavi Chapter Bibliography Heading Zchn"/>
    <w:basedOn w:val="Absatz-Standardschriftart"/>
    <w:link w:val="CitaviChapterBibliographyHeading"/>
    <w:uiPriority w:val="99"/>
    <w:rsid w:val="00AB7BD3"/>
    <w:rPr>
      <w:rFonts w:asciiTheme="majorHAnsi" w:eastAsiaTheme="majorEastAsia" w:hAnsiTheme="majorHAnsi" w:cstheme="majorBidi"/>
      <w:color w:val="2F5496" w:themeColor="accent1" w:themeShade="BF"/>
      <w:sz w:val="26"/>
      <w:szCs w:val="26"/>
    </w:rPr>
  </w:style>
  <w:style w:type="paragraph" w:customStyle="1" w:styleId="CitaviBibliographySubheading1">
    <w:name w:val="Citavi Bibliography Subheading 1"/>
    <w:basedOn w:val="berschrift2"/>
    <w:link w:val="CitaviBibliographySubheading1Zchn"/>
    <w:uiPriority w:val="99"/>
    <w:rsid w:val="00AB7BD3"/>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AB7BD3"/>
    <w:rPr>
      <w:rFonts w:asciiTheme="majorHAnsi" w:eastAsiaTheme="majorEastAsia" w:hAnsiTheme="majorHAnsi" w:cstheme="majorBidi"/>
      <w:color w:val="2F5496" w:themeColor="accent1" w:themeShade="BF"/>
      <w:sz w:val="26"/>
      <w:szCs w:val="26"/>
      <w:lang w:val="en-US"/>
    </w:rPr>
  </w:style>
  <w:style w:type="paragraph" w:customStyle="1" w:styleId="CitaviBibliographySubheading2">
    <w:name w:val="Citavi Bibliography Subheading 2"/>
    <w:basedOn w:val="berschrift3"/>
    <w:link w:val="CitaviBibliographySubheading2Zchn"/>
    <w:uiPriority w:val="99"/>
    <w:rsid w:val="00AB7BD3"/>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AB7BD3"/>
    <w:rPr>
      <w:rFonts w:asciiTheme="majorHAnsi" w:eastAsiaTheme="majorEastAsia" w:hAnsiTheme="majorHAnsi" w:cstheme="majorBidi"/>
      <w:color w:val="1F3763" w:themeColor="accent1" w:themeShade="7F"/>
      <w:sz w:val="24"/>
      <w:szCs w:val="24"/>
      <w:lang w:val="en-US"/>
    </w:rPr>
  </w:style>
  <w:style w:type="character" w:customStyle="1" w:styleId="berschrift3Zchn">
    <w:name w:val="Überschrift 3 Zchn"/>
    <w:basedOn w:val="Absatz-Standardschriftart"/>
    <w:link w:val="berschrift3"/>
    <w:uiPriority w:val="9"/>
    <w:semiHidden/>
    <w:rsid w:val="00AB7BD3"/>
    <w:rPr>
      <w:rFonts w:asciiTheme="majorHAnsi" w:eastAsiaTheme="majorEastAsia" w:hAnsiTheme="majorHAnsi" w:cstheme="majorBidi"/>
      <w:color w:val="1F3763" w:themeColor="accent1" w:themeShade="7F"/>
      <w:sz w:val="24"/>
      <w:szCs w:val="24"/>
    </w:rPr>
  </w:style>
  <w:style w:type="paragraph" w:customStyle="1" w:styleId="CitaviBibliographySubheading3">
    <w:name w:val="Citavi Bibliography Subheading 3"/>
    <w:basedOn w:val="berschrift4"/>
    <w:link w:val="CitaviBibliographySubheading3Zchn"/>
    <w:uiPriority w:val="99"/>
    <w:rsid w:val="00AB7BD3"/>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AB7BD3"/>
    <w:rPr>
      <w:rFonts w:asciiTheme="majorHAnsi" w:eastAsiaTheme="majorEastAsia" w:hAnsiTheme="majorHAnsi" w:cstheme="majorBidi"/>
      <w:i/>
      <w:iCs/>
      <w:color w:val="2F5496" w:themeColor="accent1" w:themeShade="BF"/>
      <w:lang w:val="en-US"/>
    </w:rPr>
  </w:style>
  <w:style w:type="character" w:customStyle="1" w:styleId="berschrift4Zchn">
    <w:name w:val="Überschrift 4 Zchn"/>
    <w:basedOn w:val="Absatz-Standardschriftart"/>
    <w:link w:val="berschrift4"/>
    <w:uiPriority w:val="9"/>
    <w:semiHidden/>
    <w:rsid w:val="00AB7BD3"/>
    <w:rPr>
      <w:rFonts w:asciiTheme="majorHAnsi" w:eastAsiaTheme="majorEastAsia" w:hAnsiTheme="majorHAnsi" w:cstheme="majorBidi"/>
      <w:i/>
      <w:iCs/>
      <w:color w:val="2F5496" w:themeColor="accent1" w:themeShade="BF"/>
    </w:rPr>
  </w:style>
  <w:style w:type="paragraph" w:customStyle="1" w:styleId="CitaviBibliographySubheading4">
    <w:name w:val="Citavi Bibliography Subheading 4"/>
    <w:basedOn w:val="berschrift5"/>
    <w:link w:val="CitaviBibliographySubheading4Zchn"/>
    <w:uiPriority w:val="99"/>
    <w:rsid w:val="00AB7BD3"/>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AB7BD3"/>
    <w:rPr>
      <w:rFonts w:asciiTheme="majorHAnsi" w:eastAsiaTheme="majorEastAsia" w:hAnsiTheme="majorHAnsi" w:cstheme="majorBidi"/>
      <w:color w:val="2F5496" w:themeColor="accent1" w:themeShade="BF"/>
      <w:lang w:val="en-US"/>
    </w:rPr>
  </w:style>
  <w:style w:type="character" w:customStyle="1" w:styleId="berschrift5Zchn">
    <w:name w:val="Überschrift 5 Zchn"/>
    <w:basedOn w:val="Absatz-Standardschriftart"/>
    <w:link w:val="berschrift5"/>
    <w:uiPriority w:val="9"/>
    <w:semiHidden/>
    <w:rsid w:val="00AB7BD3"/>
    <w:rPr>
      <w:rFonts w:asciiTheme="majorHAnsi" w:eastAsiaTheme="majorEastAsia" w:hAnsiTheme="majorHAnsi" w:cstheme="majorBidi"/>
      <w:color w:val="2F5496" w:themeColor="accent1" w:themeShade="BF"/>
    </w:rPr>
  </w:style>
  <w:style w:type="paragraph" w:customStyle="1" w:styleId="CitaviBibliographySubheading5">
    <w:name w:val="Citavi Bibliography Subheading 5"/>
    <w:basedOn w:val="berschrift6"/>
    <w:link w:val="CitaviBibliographySubheading5Zchn"/>
    <w:uiPriority w:val="99"/>
    <w:rsid w:val="00AB7BD3"/>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AB7BD3"/>
    <w:rPr>
      <w:rFonts w:asciiTheme="majorHAnsi" w:eastAsiaTheme="majorEastAsia" w:hAnsiTheme="majorHAnsi" w:cstheme="majorBidi"/>
      <w:color w:val="1F3763" w:themeColor="accent1" w:themeShade="7F"/>
      <w:lang w:val="en-US"/>
    </w:rPr>
  </w:style>
  <w:style w:type="character" w:customStyle="1" w:styleId="berschrift6Zchn">
    <w:name w:val="Überschrift 6 Zchn"/>
    <w:basedOn w:val="Absatz-Standardschriftart"/>
    <w:link w:val="berschrift6"/>
    <w:uiPriority w:val="9"/>
    <w:semiHidden/>
    <w:rsid w:val="00AB7BD3"/>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berschrift7"/>
    <w:link w:val="CitaviBibliographySubheading6Zchn"/>
    <w:uiPriority w:val="99"/>
    <w:rsid w:val="00AB7BD3"/>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AB7BD3"/>
    <w:rPr>
      <w:rFonts w:asciiTheme="majorHAnsi" w:eastAsiaTheme="majorEastAsia" w:hAnsiTheme="majorHAnsi" w:cstheme="majorBidi"/>
      <w:i/>
      <w:iCs/>
      <w:color w:val="1F3763" w:themeColor="accent1" w:themeShade="7F"/>
      <w:lang w:val="en-US"/>
    </w:rPr>
  </w:style>
  <w:style w:type="character" w:customStyle="1" w:styleId="berschrift7Zchn">
    <w:name w:val="Überschrift 7 Zchn"/>
    <w:basedOn w:val="Absatz-Standardschriftart"/>
    <w:link w:val="berschrift7"/>
    <w:uiPriority w:val="9"/>
    <w:semiHidden/>
    <w:rsid w:val="00AB7BD3"/>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berschrift8"/>
    <w:link w:val="CitaviBibliographySubheading7Zchn"/>
    <w:uiPriority w:val="99"/>
    <w:rsid w:val="00AB7BD3"/>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AB7BD3"/>
    <w:rPr>
      <w:rFonts w:asciiTheme="majorHAnsi" w:eastAsiaTheme="majorEastAsia" w:hAnsiTheme="majorHAnsi" w:cstheme="majorBidi"/>
      <w:color w:val="272727" w:themeColor="text1" w:themeTint="D8"/>
      <w:sz w:val="21"/>
      <w:szCs w:val="21"/>
      <w:lang w:val="en-US"/>
    </w:rPr>
  </w:style>
  <w:style w:type="character" w:customStyle="1" w:styleId="berschrift8Zchn">
    <w:name w:val="Überschrift 8 Zchn"/>
    <w:basedOn w:val="Absatz-Standardschriftart"/>
    <w:link w:val="berschrift8"/>
    <w:uiPriority w:val="9"/>
    <w:semiHidden/>
    <w:rsid w:val="00AB7BD3"/>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AB7BD3"/>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AB7BD3"/>
    <w:rPr>
      <w:rFonts w:asciiTheme="majorHAnsi" w:eastAsiaTheme="majorEastAsia" w:hAnsiTheme="majorHAnsi" w:cstheme="majorBidi"/>
      <w:i/>
      <w:iCs/>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rsid w:val="00AB7BD3"/>
    <w:rPr>
      <w:rFonts w:asciiTheme="majorHAnsi" w:eastAsiaTheme="majorEastAsia" w:hAnsiTheme="majorHAnsi" w:cstheme="majorBidi"/>
      <w:i/>
      <w:iCs/>
      <w:color w:val="272727" w:themeColor="text1" w:themeTint="D8"/>
      <w:sz w:val="21"/>
      <w:szCs w:val="21"/>
    </w:rPr>
  </w:style>
  <w:style w:type="paragraph" w:styleId="berarbeitung">
    <w:name w:val="Revision"/>
    <w:hidden/>
    <w:uiPriority w:val="99"/>
    <w:semiHidden/>
    <w:rsid w:val="00ED322A"/>
    <w:pPr>
      <w:spacing w:after="0" w:line="240" w:lineRule="auto"/>
    </w:pPr>
  </w:style>
  <w:style w:type="paragraph" w:customStyle="1" w:styleId="EndNoteBibliography">
    <w:name w:val="EndNote Bibliography"/>
    <w:basedOn w:val="Standard"/>
    <w:link w:val="EndNoteBibliographyZchn"/>
    <w:rsid w:val="00090CDE"/>
    <w:pPr>
      <w:spacing w:after="0" w:line="240" w:lineRule="auto"/>
    </w:pPr>
    <w:rPr>
      <w:rFonts w:ascii="Calibri" w:hAnsi="Calibri" w:cs="Calibri"/>
      <w:kern w:val="2"/>
      <w:sz w:val="24"/>
      <w:szCs w:val="24"/>
      <w:lang w:val="en-US"/>
      <w14:ligatures w14:val="standardContextual"/>
    </w:rPr>
  </w:style>
  <w:style w:type="character" w:customStyle="1" w:styleId="EndNoteBibliographyZchn">
    <w:name w:val="EndNote Bibliography Zchn"/>
    <w:basedOn w:val="Absatz-Standardschriftart"/>
    <w:link w:val="EndNoteBibliography"/>
    <w:rsid w:val="00090CDE"/>
    <w:rPr>
      <w:rFonts w:ascii="Calibri" w:hAnsi="Calibri" w:cs="Calibri"/>
      <w:kern w:val="2"/>
      <w:sz w:val="24"/>
      <w:szCs w:val="24"/>
      <w:lang w:val="en-US"/>
      <w14:ligatures w14:val="standardContextual"/>
    </w:rPr>
  </w:style>
  <w:style w:type="character" w:styleId="Hyperlink">
    <w:name w:val="Hyperlink"/>
    <w:basedOn w:val="Absatz-Standardschriftart"/>
    <w:uiPriority w:val="99"/>
    <w:unhideWhenUsed/>
    <w:rsid w:val="00090C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16/s1364-6613(00)01521-7" TargetMode="External"/><Relationship Id="rId18" Type="http://schemas.openxmlformats.org/officeDocument/2006/relationships/hyperlink" Target="https://doi.org/10.1093/scan/nsx142" TargetMode="External"/><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hyperlink" Target="https://de.in-mind.org/article/erkennen-von-verwandtschaft-zu-sich-selbst-und-bei-anderen" TargetMode="External"/><Relationship Id="rId7" Type="http://schemas.microsoft.com/office/2016/09/relationships/commentsIds" Target="commentsIds.xml"/><Relationship Id="rId12" Type="http://schemas.openxmlformats.org/officeDocument/2006/relationships/hyperlink" Target="https://doi.org/10.1016/j.visres.2008.09.025" TargetMode="External"/><Relationship Id="rId17" Type="http://schemas.openxmlformats.org/officeDocument/2006/relationships/hyperlink" Target="https://doi.org/10.1037/xhp0001325"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023/a:1026404319384" TargetMode="External"/><Relationship Id="rId20" Type="http://schemas.openxmlformats.org/officeDocument/2006/relationships/hyperlink" Target="https://doi.org/10.1111/nyas.13197"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98/rspb.2002.2034" TargetMode="External"/><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https://doi.org/10.1016/j.neuropsychologia.2008.12.027" TargetMode="External"/><Relationship Id="rId23" Type="http://schemas.openxmlformats.org/officeDocument/2006/relationships/hyperlink" Target="https://doi.org/10.1016/j.tics.2020.02.001" TargetMode="External"/><Relationship Id="rId10" Type="http://schemas.openxmlformats.org/officeDocument/2006/relationships/hyperlink" Target="https://doi.org/10.1167/6.12.2" TargetMode="External"/><Relationship Id="rId19" Type="http://schemas.openxmlformats.org/officeDocument/2006/relationships/hyperlink" Target="https://doi.org/10.1016/j.cub.2008.04.015" TargetMode="External"/><Relationship Id="rId4" Type="http://schemas.openxmlformats.org/officeDocument/2006/relationships/webSettings" Target="webSettings.xml"/><Relationship Id="rId9" Type="http://schemas.openxmlformats.org/officeDocument/2006/relationships/hyperlink" Target="https://doi.org/10.1111/j.2044-8295.2011.02041.x" TargetMode="External"/><Relationship Id="rId14" Type="http://schemas.openxmlformats.org/officeDocument/2006/relationships/hyperlink" Target="https://doi.org/10.1111/eth.12358" TargetMode="External"/><Relationship Id="rId22" Type="http://schemas.openxmlformats.org/officeDocument/2006/relationships/hyperlink" Target="https://doi.org/10.1250/ast.33.1"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B1412646-42F9-41FD-8BEE-424359BBF889}"/>
      </w:docPartPr>
      <w:docPartBody>
        <w:p w:rsidR="004C4A5E" w:rsidRDefault="00472D5F">
          <w:r w:rsidRPr="0070063E">
            <w:rPr>
              <w:rStyle w:val="Platzhaltertext"/>
            </w:rPr>
            <w:t>Klicken oder tippen Sie hier, um Text einzugeben.</w:t>
          </w:r>
        </w:p>
      </w:docPartBody>
    </w:docPart>
    <w:docPart>
      <w:docPartPr>
        <w:name w:val="88A8E12764FF4480A921BFC2CD617FBC"/>
        <w:category>
          <w:name w:val="Allgemein"/>
          <w:gallery w:val="placeholder"/>
        </w:category>
        <w:types>
          <w:type w:val="bbPlcHdr"/>
        </w:types>
        <w:behaviors>
          <w:behavior w:val="content"/>
        </w:behaviors>
        <w:guid w:val="{7CB8C35F-55F5-497B-82B9-F830CEFF7BC5}"/>
      </w:docPartPr>
      <w:docPartBody>
        <w:p w:rsidR="00000000" w:rsidRDefault="00B45595" w:rsidP="00B45595">
          <w:pPr>
            <w:pStyle w:val="88A8E12764FF4480A921BFC2CD617FBC"/>
          </w:pPr>
          <w:r w:rsidRPr="0070063E">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D5F"/>
    <w:rsid w:val="000C0311"/>
    <w:rsid w:val="001A0297"/>
    <w:rsid w:val="00213A4D"/>
    <w:rsid w:val="003802CF"/>
    <w:rsid w:val="00472D5F"/>
    <w:rsid w:val="004C4A5E"/>
    <w:rsid w:val="004D6FC4"/>
    <w:rsid w:val="009B54B6"/>
    <w:rsid w:val="00A719B4"/>
    <w:rsid w:val="00B45595"/>
    <w:rsid w:val="00DE34AF"/>
    <w:rsid w:val="00E56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45595"/>
    <w:rPr>
      <w:color w:val="666666"/>
    </w:rPr>
  </w:style>
  <w:style w:type="paragraph" w:customStyle="1" w:styleId="E634C04E309448199AA88E603B072F9B">
    <w:name w:val="E634C04E309448199AA88E603B072F9B"/>
    <w:rsid w:val="00B45595"/>
  </w:style>
  <w:style w:type="paragraph" w:customStyle="1" w:styleId="88A8E12764FF4480A921BFC2CD617FBC">
    <w:name w:val="88A8E12764FF4480A921BFC2CD617FBC"/>
    <w:rsid w:val="00B45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25417</Words>
  <Characters>144882</Characters>
  <Application>Microsoft Office Word</Application>
  <DocSecurity>0</DocSecurity>
  <Lines>1207</Lines>
  <Paragraphs>339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Nussbaum</dc:creator>
  <cp:keywords/>
  <dc:description/>
  <cp:lastModifiedBy>christine.nussbaum</cp:lastModifiedBy>
  <cp:revision>33</cp:revision>
  <cp:lastPrinted>2025-12-15T09:21:00Z</cp:lastPrinted>
  <dcterms:created xsi:type="dcterms:W3CDTF">2025-12-15T09:29:00Z</dcterms:created>
  <dcterms:modified xsi:type="dcterms:W3CDTF">2025-12-17T18:20:00Z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CloudProjectKey=xud3xgg861m0hk8a0a24t2ak7mdcek4vkbkbm2dq163; ProjectName=LibraryCNussbaum</vt:lpwstr>
  </property>
  <property fmtid="{D5CDD505-2E9C-101B-9397-08002B2CF9AE}" pid="3" name="CitaviDocumentProperty_7">
    <vt:lpwstr>LibraryCNussbaum</vt:lpwstr>
  </property>
  <property fmtid="{D5CDD505-2E9C-101B-9397-08002B2CF9AE}" pid="4" name="CitaviDocumentProperty_0">
    <vt:lpwstr>a497688b-32bf-4a30-a6ed-cca847fabde3</vt:lpwstr>
  </property>
  <property fmtid="{D5CDD505-2E9C-101B-9397-08002B2CF9AE}" pid="5" name="CitaviDocumentProperty_1">
    <vt:lpwstr>6.11.0.0</vt:lpwstr>
  </property>
  <property fmtid="{D5CDD505-2E9C-101B-9397-08002B2CF9AE}" pid="6" name="CitaviDocumentProperty_6">
    <vt:lpwstr>True</vt:lpwstr>
  </property>
</Properties>
</file>