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35E50" w14:textId="272456EA" w:rsidR="00000000" w:rsidRPr="00283EC7" w:rsidRDefault="007A4FFD">
      <w:pPr>
        <w:rPr>
          <w:lang w:val="en-US"/>
        </w:rPr>
      </w:pPr>
      <w:r w:rsidRPr="00283EC7">
        <w:rPr>
          <w:lang w:val="en-US"/>
        </w:rPr>
        <w:t>08.12.2025</w:t>
      </w:r>
    </w:p>
    <w:p w14:paraId="3827172A" w14:textId="3411E474" w:rsidR="007A4FFD" w:rsidRPr="007A4FFD" w:rsidRDefault="007A4FFD" w:rsidP="007A4FFD">
      <w:pPr>
        <w:pStyle w:val="berschrift2"/>
        <w:rPr>
          <w:lang w:val="en-US"/>
        </w:rPr>
      </w:pPr>
      <w:r w:rsidRPr="007A4FFD">
        <w:rPr>
          <w:lang w:val="en-US"/>
        </w:rPr>
        <w:t>Thoughts about the Letter to the editor “Beyond acoustics: Self-relevance as a key to voice naturalness”</w:t>
      </w:r>
    </w:p>
    <w:p w14:paraId="2D75FFB9" w14:textId="77777777" w:rsidR="007A4FFD" w:rsidRDefault="007A4FFD" w:rsidP="007A4FFD">
      <w:pPr>
        <w:autoSpaceDE w:val="0"/>
        <w:autoSpaceDN w:val="0"/>
        <w:adjustRightInd w:val="0"/>
        <w:spacing w:after="0" w:line="240" w:lineRule="auto"/>
        <w:rPr>
          <w:rFonts w:cstheme="minorHAnsi"/>
          <w:lang w:val="en-US"/>
        </w:rPr>
      </w:pPr>
    </w:p>
    <w:p w14:paraId="20A7B310" w14:textId="22E01DEC" w:rsidR="007A4FFD" w:rsidRDefault="007A4FFD" w:rsidP="007A4FFD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i/>
          <w:color w:val="1D1B1B"/>
          <w:lang w:val="en-US"/>
        </w:rPr>
      </w:pPr>
      <w:r w:rsidRPr="007A4FFD">
        <w:rPr>
          <w:rFonts w:cstheme="minorHAnsi"/>
          <w:bCs/>
          <w:i/>
          <w:color w:val="1D1B1B"/>
          <w:lang w:val="en-US"/>
        </w:rPr>
        <w:t>Christine Nussbaum</w:t>
      </w:r>
    </w:p>
    <w:p w14:paraId="0AE8A5AD" w14:textId="2FCCB107" w:rsidR="007A4FFD" w:rsidRDefault="007A4FFD" w:rsidP="007A4FFD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i/>
          <w:color w:val="1D1B1B"/>
          <w:lang w:val="en-US"/>
        </w:rPr>
      </w:pPr>
    </w:p>
    <w:p w14:paraId="5AB03135" w14:textId="20A3233B" w:rsidR="007A4FFD" w:rsidRPr="007A4FFD" w:rsidRDefault="007A4FFD" w:rsidP="007A4FFD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1D1B1B"/>
          <w:lang w:val="en-US"/>
        </w:rPr>
      </w:pPr>
      <w:r w:rsidRPr="007A4FFD">
        <w:rPr>
          <w:rFonts w:cstheme="minorHAnsi"/>
          <w:bCs/>
          <w:color w:val="1D1B1B"/>
          <w:lang w:val="en-US"/>
        </w:rPr>
        <w:t>General points</w:t>
      </w:r>
    </w:p>
    <w:p w14:paraId="24AEC88C" w14:textId="4C615416" w:rsidR="007A4FFD" w:rsidRDefault="007A4FFD" w:rsidP="007A4FFD">
      <w:pPr>
        <w:pStyle w:val="Listenabsatz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1D1B1B"/>
          <w:lang w:val="en-US"/>
        </w:rPr>
      </w:pPr>
      <w:r>
        <w:rPr>
          <w:rFonts w:cstheme="minorHAnsi"/>
          <w:bCs/>
          <w:color w:val="1D1B1B"/>
          <w:lang w:val="en-US"/>
        </w:rPr>
        <w:t>Agreed: self-voice perception is a relevant field, and can be linked to voice naturalness</w:t>
      </w:r>
    </w:p>
    <w:p w14:paraId="4CE3BA51" w14:textId="40342DC1" w:rsidR="007A4FFD" w:rsidRDefault="007A4FFD" w:rsidP="007A4FFD">
      <w:pPr>
        <w:pStyle w:val="Listenabsatz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1D1B1B"/>
          <w:lang w:val="en-US"/>
        </w:rPr>
      </w:pPr>
      <w:proofErr w:type="gramStart"/>
      <w:r>
        <w:rPr>
          <w:rFonts w:cstheme="minorHAnsi"/>
          <w:bCs/>
          <w:color w:val="1D1B1B"/>
          <w:lang w:val="en-US"/>
        </w:rPr>
        <w:t>Actually</w:t>
      </w:r>
      <w:proofErr w:type="gramEnd"/>
      <w:r>
        <w:rPr>
          <w:rFonts w:cstheme="minorHAnsi"/>
          <w:bCs/>
          <w:color w:val="1D1B1B"/>
          <w:lang w:val="en-US"/>
        </w:rPr>
        <w:t xml:space="preserve"> remarkable parallels between self-relevance and naturalness (flexible, holistic, and not only based on acoustics)</w:t>
      </w:r>
    </w:p>
    <w:p w14:paraId="2CCC0D7F" w14:textId="2C6D4745" w:rsidR="00812999" w:rsidRDefault="00812999" w:rsidP="007A4FFD">
      <w:pPr>
        <w:pStyle w:val="Listenabsatz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1D1B1B"/>
          <w:lang w:val="en-US"/>
        </w:rPr>
      </w:pPr>
      <w:r>
        <w:rPr>
          <w:rFonts w:cstheme="minorHAnsi"/>
          <w:bCs/>
          <w:color w:val="1D1B1B"/>
          <w:lang w:val="en-US"/>
        </w:rPr>
        <w:t>Multimodal in nature</w:t>
      </w:r>
    </w:p>
    <w:p w14:paraId="7753E13A" w14:textId="77777777" w:rsidR="00812999" w:rsidRDefault="00812999" w:rsidP="007A4FFD">
      <w:pPr>
        <w:pStyle w:val="Listenabsatz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1D1B1B"/>
          <w:lang w:val="en-US"/>
        </w:rPr>
      </w:pPr>
    </w:p>
    <w:p w14:paraId="115F117A" w14:textId="70E58CB6" w:rsidR="007A4FFD" w:rsidRDefault="007A4FFD" w:rsidP="007A4FFD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1D1B1B"/>
          <w:lang w:val="en-US"/>
        </w:rPr>
      </w:pPr>
    </w:p>
    <w:p w14:paraId="315407B9" w14:textId="7FB9035E" w:rsidR="007A4FFD" w:rsidRDefault="007A4FFD" w:rsidP="007A4FFD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1D1B1B"/>
          <w:lang w:val="en-US"/>
        </w:rPr>
      </w:pPr>
    </w:p>
    <w:p w14:paraId="77C33211" w14:textId="1664BF5F" w:rsidR="007A4FFD" w:rsidRDefault="007A4FFD" w:rsidP="007A4FFD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1D1B1B"/>
          <w:lang w:val="en-US"/>
        </w:rPr>
      </w:pPr>
    </w:p>
    <w:p w14:paraId="320E6978" w14:textId="192F70AC" w:rsidR="007A4FFD" w:rsidRDefault="007A4FFD" w:rsidP="007A4FFD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1D1B1B"/>
          <w:lang w:val="en-US"/>
        </w:rPr>
      </w:pPr>
      <w:r>
        <w:rPr>
          <w:rFonts w:cstheme="minorHAnsi"/>
          <w:bCs/>
          <w:color w:val="1D1B1B"/>
          <w:lang w:val="en-US"/>
        </w:rPr>
        <w:t xml:space="preserve">Clarifications/points for criticism: </w:t>
      </w:r>
    </w:p>
    <w:p w14:paraId="4C024143" w14:textId="0D8E8BD2" w:rsidR="007A4FFD" w:rsidRDefault="007A4FFD" w:rsidP="007A4FFD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1D1B1B"/>
          <w:lang w:val="en-US"/>
        </w:rPr>
      </w:pPr>
    </w:p>
    <w:p w14:paraId="3096C105" w14:textId="7746AE49" w:rsidR="007A4FFD" w:rsidRDefault="007A4FFD" w:rsidP="007A4FFD">
      <w:pPr>
        <w:pStyle w:val="Listenabsatz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1D1B1B"/>
          <w:lang w:val="en-US"/>
        </w:rPr>
      </w:pPr>
      <w:r>
        <w:rPr>
          <w:rFonts w:cstheme="minorHAnsi"/>
          <w:bCs/>
          <w:color w:val="1D1B1B"/>
          <w:lang w:val="en-US"/>
        </w:rPr>
        <w:t>Abstract: “</w:t>
      </w:r>
      <w:r w:rsidRPr="007A4FFD">
        <w:rPr>
          <w:rFonts w:cstheme="minorHAnsi"/>
          <w:bCs/>
          <w:color w:val="1D1B1B"/>
          <w:lang w:val="en-US"/>
        </w:rPr>
        <w:t>deviation</w:t>
      </w:r>
      <w:r>
        <w:rPr>
          <w:rFonts w:cstheme="minorHAnsi"/>
          <w:bCs/>
          <w:color w:val="1D1B1B"/>
          <w:lang w:val="en-US"/>
        </w:rPr>
        <w:t xml:space="preserve"> </w:t>
      </w:r>
      <w:r w:rsidRPr="007A4FFD">
        <w:rPr>
          <w:rFonts w:cstheme="minorHAnsi"/>
          <w:bCs/>
          <w:color w:val="1D1B1B"/>
          <w:lang w:val="en-US"/>
        </w:rPr>
        <w:t>from acoustic norms”</w:t>
      </w:r>
      <w:r>
        <w:rPr>
          <w:rFonts w:cstheme="minorHAnsi"/>
          <w:bCs/>
          <w:color w:val="1D1B1B"/>
          <w:lang w:val="en-US"/>
        </w:rPr>
        <w:t xml:space="preserve"> (page 2) -&gt; deviation from an inner reference, which of course goes beyond </w:t>
      </w:r>
      <w:proofErr w:type="gramStart"/>
      <w:r>
        <w:rPr>
          <w:rFonts w:cstheme="minorHAnsi"/>
          <w:bCs/>
          <w:color w:val="1D1B1B"/>
          <w:lang w:val="en-US"/>
        </w:rPr>
        <w:t>acoustics ,</w:t>
      </w:r>
      <w:proofErr w:type="gramEnd"/>
      <w:r>
        <w:rPr>
          <w:rFonts w:cstheme="minorHAnsi"/>
          <w:bCs/>
          <w:color w:val="1D1B1B"/>
          <w:lang w:val="en-US"/>
        </w:rPr>
        <w:t xml:space="preserve"> and highly subjective</w:t>
      </w:r>
    </w:p>
    <w:p w14:paraId="6D9913D6" w14:textId="18BA682C" w:rsidR="007A4FFD" w:rsidRDefault="007A4FFD" w:rsidP="007A4FFD">
      <w:pPr>
        <w:pStyle w:val="Listenabsatz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1D1B1B"/>
          <w:lang w:val="en-US"/>
        </w:rPr>
      </w:pPr>
      <w:r>
        <w:rPr>
          <w:rFonts w:cstheme="minorHAnsi"/>
          <w:bCs/>
          <w:color w:val="1D1B1B"/>
          <w:lang w:val="en-US"/>
        </w:rPr>
        <w:t>“</w:t>
      </w:r>
      <w:r w:rsidRPr="007A4FFD">
        <w:rPr>
          <w:rFonts w:cstheme="minorHAnsi"/>
          <w:bCs/>
          <w:color w:val="1D1B1B"/>
          <w:lang w:val="en-US"/>
        </w:rPr>
        <w:t>This paradox</w:t>
      </w:r>
      <w:r>
        <w:rPr>
          <w:rFonts w:cstheme="minorHAnsi"/>
          <w:bCs/>
          <w:color w:val="1D1B1B"/>
          <w:lang w:val="en-US"/>
        </w:rPr>
        <w:t xml:space="preserve"> </w:t>
      </w:r>
      <w:r w:rsidRPr="007A4FFD">
        <w:rPr>
          <w:rFonts w:cstheme="minorHAnsi"/>
          <w:bCs/>
          <w:color w:val="1D1B1B"/>
          <w:lang w:val="en-US"/>
        </w:rPr>
        <w:t>reveals that naturalness cannot be reduced to acoustics</w:t>
      </w:r>
      <w:r>
        <w:rPr>
          <w:rFonts w:cstheme="minorHAnsi"/>
          <w:bCs/>
          <w:color w:val="1D1B1B"/>
          <w:lang w:val="en-US"/>
        </w:rPr>
        <w:t xml:space="preserve"> </w:t>
      </w:r>
      <w:r w:rsidRPr="007A4FFD">
        <w:rPr>
          <w:rFonts w:cstheme="minorHAnsi"/>
          <w:bCs/>
          <w:color w:val="1D1B1B"/>
          <w:lang w:val="en-US"/>
        </w:rPr>
        <w:t>alone.”</w:t>
      </w:r>
      <w:r>
        <w:rPr>
          <w:rFonts w:cstheme="minorHAnsi"/>
          <w:bCs/>
          <w:color w:val="1D1B1B"/>
          <w:lang w:val="en-US"/>
        </w:rPr>
        <w:t xml:space="preserve"> -&gt; strongly agreed</w:t>
      </w:r>
    </w:p>
    <w:p w14:paraId="423B2CC9" w14:textId="3F8028B9" w:rsidR="007A4FFD" w:rsidRDefault="007A4FFD" w:rsidP="007A4FFD">
      <w:pPr>
        <w:pStyle w:val="Listenabsatz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1D1B1B"/>
          <w:lang w:val="en-US"/>
        </w:rPr>
      </w:pPr>
      <w:r>
        <w:rPr>
          <w:rFonts w:cstheme="minorHAnsi"/>
          <w:bCs/>
          <w:color w:val="1D1B1B"/>
          <w:lang w:val="en-US"/>
        </w:rPr>
        <w:t>“</w:t>
      </w:r>
      <w:r w:rsidRPr="007A4FFD">
        <w:rPr>
          <w:rFonts w:cstheme="minorHAnsi"/>
          <w:bCs/>
          <w:color w:val="1D1B1B"/>
          <w:lang w:val="en-US"/>
        </w:rPr>
        <w:t>deviation-based naturalness captures how much a voice diverges</w:t>
      </w:r>
      <w:r>
        <w:rPr>
          <w:rFonts w:cstheme="minorHAnsi"/>
          <w:bCs/>
          <w:color w:val="1D1B1B"/>
          <w:lang w:val="en-US"/>
        </w:rPr>
        <w:t xml:space="preserve"> </w:t>
      </w:r>
      <w:r w:rsidRPr="007A4FFD">
        <w:rPr>
          <w:rFonts w:cstheme="minorHAnsi"/>
          <w:bCs/>
          <w:color w:val="1D1B1B"/>
          <w:lang w:val="en-US"/>
        </w:rPr>
        <w:t>from typical acoustic patterns”</w:t>
      </w:r>
      <w:r>
        <w:rPr>
          <w:rFonts w:cstheme="minorHAnsi"/>
          <w:bCs/>
          <w:color w:val="1D1B1B"/>
          <w:lang w:val="en-US"/>
        </w:rPr>
        <w:t xml:space="preserve"> -&gt; no, this is not correct</w:t>
      </w:r>
    </w:p>
    <w:p w14:paraId="32A7046B" w14:textId="78B37A74" w:rsidR="007A4FFD" w:rsidRDefault="00812999" w:rsidP="00812999">
      <w:pPr>
        <w:pStyle w:val="Listenabsatz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1D1B1B"/>
          <w:lang w:val="en-US"/>
        </w:rPr>
      </w:pPr>
      <w:r>
        <w:rPr>
          <w:rFonts w:cstheme="minorHAnsi"/>
          <w:bCs/>
          <w:color w:val="1D1B1B"/>
          <w:lang w:val="en-US"/>
        </w:rPr>
        <w:t>“</w:t>
      </w:r>
      <w:r w:rsidRPr="00812999">
        <w:rPr>
          <w:rFonts w:cstheme="minorHAnsi"/>
          <w:bCs/>
          <w:color w:val="1D1B1B"/>
          <w:lang w:val="en-US"/>
        </w:rPr>
        <w:t>This perspective aligns with</w:t>
      </w:r>
      <w:r>
        <w:rPr>
          <w:rFonts w:cstheme="minorHAnsi"/>
          <w:bCs/>
          <w:color w:val="1D1B1B"/>
          <w:lang w:val="en-US"/>
        </w:rPr>
        <w:t xml:space="preserve"> </w:t>
      </w:r>
      <w:r w:rsidRPr="00812999">
        <w:rPr>
          <w:rFonts w:cstheme="minorHAnsi"/>
          <w:bCs/>
          <w:color w:val="1D1B1B"/>
          <w:lang w:val="en-US"/>
        </w:rPr>
        <w:t>evidence showing that hearing is dynamically shaped by the</w:t>
      </w:r>
      <w:r>
        <w:rPr>
          <w:rFonts w:cstheme="minorHAnsi"/>
          <w:bCs/>
          <w:color w:val="1D1B1B"/>
          <w:lang w:val="en-US"/>
        </w:rPr>
        <w:t xml:space="preserve"> </w:t>
      </w:r>
      <w:r w:rsidRPr="00812999">
        <w:rPr>
          <w:rFonts w:cstheme="minorHAnsi"/>
          <w:bCs/>
          <w:color w:val="1D1B1B"/>
          <w:lang w:val="en-US"/>
        </w:rPr>
        <w:t>listener’s perceptual, cognitive, social, and emotional context (Kreiman, 2024).”</w:t>
      </w:r>
      <w:r>
        <w:rPr>
          <w:rFonts w:cstheme="minorHAnsi"/>
          <w:bCs/>
          <w:color w:val="1D1B1B"/>
          <w:lang w:val="en-US"/>
        </w:rPr>
        <w:t xml:space="preserve"> -&gt; which was precisely our point as well</w:t>
      </w:r>
    </w:p>
    <w:p w14:paraId="186D9D31" w14:textId="407B9019" w:rsidR="00812999" w:rsidRDefault="00812999" w:rsidP="00812999">
      <w:pPr>
        <w:pStyle w:val="Listenabsatz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1D1B1B"/>
          <w:lang w:val="en-US"/>
        </w:rPr>
      </w:pPr>
      <w:r>
        <w:rPr>
          <w:rFonts w:cstheme="minorHAnsi"/>
          <w:bCs/>
          <w:color w:val="1D1B1B"/>
          <w:lang w:val="en-US"/>
        </w:rPr>
        <w:t>“</w:t>
      </w:r>
      <w:r w:rsidRPr="00812999">
        <w:rPr>
          <w:rFonts w:cstheme="minorHAnsi"/>
          <w:bCs/>
          <w:color w:val="1D1B1B"/>
          <w:lang w:val="en-US"/>
        </w:rPr>
        <w:t>Naturalness,</w:t>
      </w:r>
      <w:r>
        <w:rPr>
          <w:rFonts w:cstheme="minorHAnsi"/>
          <w:bCs/>
          <w:color w:val="1D1B1B"/>
          <w:lang w:val="en-US"/>
        </w:rPr>
        <w:t xml:space="preserve"> </w:t>
      </w:r>
      <w:r w:rsidRPr="00812999">
        <w:rPr>
          <w:rFonts w:cstheme="minorHAnsi"/>
          <w:bCs/>
          <w:color w:val="1D1B1B"/>
          <w:lang w:val="en-US"/>
        </w:rPr>
        <w:t>though still a loosely defined, multifaceted perceptual construct</w:t>
      </w:r>
      <w:r>
        <w:rPr>
          <w:rFonts w:cstheme="minorHAnsi"/>
          <w:bCs/>
          <w:color w:val="1D1B1B"/>
          <w:lang w:val="en-US"/>
        </w:rPr>
        <w:t xml:space="preserve"> </w:t>
      </w:r>
      <w:r w:rsidRPr="00812999">
        <w:rPr>
          <w:rFonts w:cstheme="minorHAnsi"/>
          <w:bCs/>
          <w:color w:val="1D1B1B"/>
          <w:lang w:val="en-US"/>
        </w:rPr>
        <w:t>(Pandey et al., 2025), must therefore be understood as</w:t>
      </w:r>
      <w:r>
        <w:rPr>
          <w:rFonts w:cstheme="minorHAnsi"/>
          <w:bCs/>
          <w:color w:val="1D1B1B"/>
          <w:lang w:val="en-US"/>
        </w:rPr>
        <w:t xml:space="preserve"> </w:t>
      </w:r>
      <w:r w:rsidRPr="00812999">
        <w:rPr>
          <w:rFonts w:cstheme="minorHAnsi"/>
          <w:bCs/>
          <w:color w:val="1D1B1B"/>
          <w:lang w:val="en-US"/>
        </w:rPr>
        <w:t>emerging from the interaction between the acoustic properties</w:t>
      </w:r>
      <w:r>
        <w:rPr>
          <w:rFonts w:cstheme="minorHAnsi"/>
          <w:bCs/>
          <w:color w:val="1D1B1B"/>
          <w:lang w:val="en-US"/>
        </w:rPr>
        <w:t xml:space="preserve"> </w:t>
      </w:r>
      <w:r w:rsidRPr="00812999">
        <w:rPr>
          <w:rFonts w:cstheme="minorHAnsi"/>
          <w:bCs/>
          <w:color w:val="1D1B1B"/>
          <w:lang w:val="en-US"/>
        </w:rPr>
        <w:t>of speech and the listener’s representational framework.”</w:t>
      </w:r>
      <w:r>
        <w:rPr>
          <w:rFonts w:cstheme="minorHAnsi"/>
          <w:bCs/>
          <w:color w:val="1D1B1B"/>
          <w:lang w:val="en-US"/>
        </w:rPr>
        <w:t xml:space="preserve"> -&gt; see Figure 2 of our paper</w:t>
      </w:r>
    </w:p>
    <w:p w14:paraId="7C4FB8E3" w14:textId="699356DC" w:rsidR="00812999" w:rsidRDefault="00812999" w:rsidP="00812999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Cs/>
          <w:color w:val="1D1B1B"/>
          <w:lang w:val="en-US"/>
        </w:rPr>
      </w:pPr>
    </w:p>
    <w:p w14:paraId="547830A7" w14:textId="456385A1" w:rsidR="00812999" w:rsidRDefault="00812999" w:rsidP="00812999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Cs/>
          <w:color w:val="1D1B1B"/>
          <w:lang w:val="en-US"/>
        </w:rPr>
      </w:pPr>
      <w:r>
        <w:rPr>
          <w:rFonts w:cstheme="minorHAnsi"/>
          <w:bCs/>
          <w:color w:val="1D1B1B"/>
          <w:lang w:val="en-US"/>
        </w:rPr>
        <w:t xml:space="preserve">Points to discuss: </w:t>
      </w:r>
    </w:p>
    <w:p w14:paraId="160A42CA" w14:textId="2BFB146F" w:rsidR="00812999" w:rsidRDefault="00812999" w:rsidP="00812999">
      <w:pPr>
        <w:pStyle w:val="Listenabsatz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1D1B1B"/>
          <w:lang w:val="en-US"/>
        </w:rPr>
      </w:pPr>
      <w:r>
        <w:rPr>
          <w:rFonts w:cstheme="minorHAnsi"/>
          <w:bCs/>
          <w:color w:val="1D1B1B"/>
          <w:lang w:val="en-US"/>
        </w:rPr>
        <w:t>Authenticity?</w:t>
      </w:r>
    </w:p>
    <w:p w14:paraId="5A4BA38A" w14:textId="77777777" w:rsidR="00812999" w:rsidRDefault="00812999" w:rsidP="00283EC7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1D1B1B"/>
          <w:lang w:val="en-US"/>
        </w:rPr>
      </w:pPr>
    </w:p>
    <w:p w14:paraId="31D3EFF0" w14:textId="77777777" w:rsidR="00283EC7" w:rsidRDefault="00283EC7" w:rsidP="00283EC7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1D1B1B"/>
          <w:lang w:val="en-US"/>
        </w:rPr>
      </w:pPr>
    </w:p>
    <w:p w14:paraId="1F59785E" w14:textId="76FF53DC" w:rsidR="00283EC7" w:rsidRDefault="00283EC7" w:rsidP="00283EC7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1D1B1B"/>
          <w:lang w:val="en-US"/>
        </w:rPr>
      </w:pPr>
      <w:r>
        <w:rPr>
          <w:rFonts w:cstheme="minorHAnsi"/>
          <w:bCs/>
          <w:color w:val="1D1B1B"/>
          <w:lang w:val="en-US"/>
        </w:rPr>
        <w:t>Doesn’t make real contact to our framework</w:t>
      </w:r>
    </w:p>
    <w:p w14:paraId="28C426D7" w14:textId="77777777" w:rsidR="00283EC7" w:rsidRPr="00283EC7" w:rsidRDefault="00283EC7" w:rsidP="00283EC7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1D1B1B"/>
          <w:lang w:val="en-US"/>
        </w:rPr>
      </w:pPr>
    </w:p>
    <w:sectPr w:rsidR="00283EC7" w:rsidRPr="00283EC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46F49"/>
    <w:multiLevelType w:val="hybridMultilevel"/>
    <w:tmpl w:val="44EEC8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B079D6"/>
    <w:multiLevelType w:val="hybridMultilevel"/>
    <w:tmpl w:val="BAF287D4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8690224">
    <w:abstractNumId w:val="0"/>
  </w:num>
  <w:num w:numId="2" w16cid:durableId="1035303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564"/>
    <w:rsid w:val="00165DD3"/>
    <w:rsid w:val="00252128"/>
    <w:rsid w:val="00283EC7"/>
    <w:rsid w:val="00653564"/>
    <w:rsid w:val="007A4FFD"/>
    <w:rsid w:val="00812999"/>
    <w:rsid w:val="00CC121E"/>
    <w:rsid w:val="00D55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596A5"/>
  <w15:chartTrackingRefBased/>
  <w15:docId w15:val="{F4DDF307-0183-4418-8264-6CC342B3D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A4F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7A4FF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enabsatz">
    <w:name w:val="List Paragraph"/>
    <w:basedOn w:val="Standard"/>
    <w:uiPriority w:val="34"/>
    <w:qFormat/>
    <w:rsid w:val="007A4F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Nussbaum</dc:creator>
  <cp:keywords/>
  <dc:description/>
  <cp:lastModifiedBy>christine.nussbaum</cp:lastModifiedBy>
  <cp:revision>4</cp:revision>
  <dcterms:created xsi:type="dcterms:W3CDTF">2025-12-08T11:55:00Z</dcterms:created>
  <dcterms:modified xsi:type="dcterms:W3CDTF">2025-12-09T08:44:00Z</dcterms:modified>
</cp:coreProperties>
</file>