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10F2D8D1"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commentRangeStart w:id="2"/>
      <w:r w:rsidR="0090512B">
        <w:rPr>
          <w:color w:val="C00000"/>
          <w:lang w:val="en-US"/>
        </w:rPr>
        <w:t>Perceptions</w:t>
      </w:r>
      <w:r w:rsidR="0090512B" w:rsidRPr="00225095">
        <w:rPr>
          <w:color w:val="C00000"/>
          <w:lang w:val="en-US"/>
        </w:rPr>
        <w:t xml:space="preserve"> </w:t>
      </w:r>
      <w:commentRangeEnd w:id="2"/>
      <w:r w:rsidR="0090512B">
        <w:rPr>
          <w:rStyle w:val="Kommentarzeichen"/>
        </w:rPr>
        <w:commentReference w:id="2"/>
      </w:r>
      <w:r w:rsidR="00225095" w:rsidRPr="00225095">
        <w:rPr>
          <w:color w:val="C00000"/>
          <w:lang w:val="en-US"/>
        </w:rPr>
        <w:t>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191A62A5" w:rsidR="00F058C0" w:rsidRPr="003A2E81" w:rsidRDefault="00C45C6C" w:rsidP="00417A8A">
      <w:pPr>
        <w:spacing w:line="480" w:lineRule="auto"/>
        <w:ind w:firstLine="708"/>
        <w:rPr>
          <w:lang w:val="en-US"/>
        </w:rPr>
      </w:pPr>
      <w:bookmarkStart w:id="3"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3"/>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4"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5"/>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4"/>
      <w:commentRangeEnd w:id="5"/>
      <w:r w:rsidR="00417803">
        <w:rPr>
          <w:rStyle w:val="Kommentarzeichen"/>
        </w:rPr>
        <w:commentReference w:id="5"/>
      </w:r>
      <w:commentRangeStart w:id="6"/>
      <w:r w:rsidR="00F058C0" w:rsidRPr="003F0DA0">
        <w:rPr>
          <w:lang w:val="en-US"/>
        </w:rPr>
        <w:t xml:space="preserve"> </w:t>
      </w:r>
      <w:commentRangeEnd w:id="6"/>
      <w:r w:rsidR="001061CB">
        <w:rPr>
          <w:rStyle w:val="Kommentarzeichen"/>
        </w:rPr>
        <w:commentReference w:id="6"/>
      </w:r>
    </w:p>
    <w:p w14:paraId="7F48E7F6" w14:textId="1C931D64" w:rsidR="00BF2418" w:rsidRPr="003A39A5" w:rsidRDefault="00BF2418" w:rsidP="00BF2418">
      <w:pPr>
        <w:spacing w:line="480" w:lineRule="auto"/>
        <w:rPr>
          <w:color w:val="002060"/>
          <w:lang w:val="en-US"/>
        </w:rPr>
      </w:pPr>
      <w:bookmarkStart w:id="7" w:name="_Hlk182337942"/>
      <w:r w:rsidRPr="00BF2418">
        <w:rPr>
          <w:color w:val="002060"/>
          <w:lang w:val="en-US"/>
          <w:rPrChange w:id="8" w:author="Christine Nussbaum" w:date="2024-11-07T17:29:00Z">
            <w:rPr>
              <w:color w:val="002060"/>
            </w:rPr>
          </w:rPrChange>
        </w:rPr>
        <w:t>Importantly, variations in voice naturalness affect communicative quality [Q]. Evidence from speech-language pathologies consistently shows that affected individuals with impairments in speech naturalness are perceived as withdrawn, cold, introverted or bored [Q]</w:t>
      </w:r>
      <w:r w:rsidR="00CC2C76">
        <w:rPr>
          <w:color w:val="002060"/>
          <w:lang w:val="en-US"/>
        </w:rPr>
        <w:t>, which</w:t>
      </w:r>
      <w:r w:rsidRPr="00BF2418">
        <w:rPr>
          <w:color w:val="002060"/>
          <w:lang w:val="en-US"/>
          <w:rPrChange w:id="9" w:author="Christine Nussbaum" w:date="2024-11-07T17:29:00Z">
            <w:rPr>
              <w:color w:val="002060"/>
            </w:rPr>
          </w:rPrChange>
        </w:rPr>
        <w:t xml:space="preserve"> can result in social isolation</w:t>
      </w:r>
      <w:r w:rsidR="00CC2C76">
        <w:rPr>
          <w:color w:val="002060"/>
          <w:lang w:val="en-US"/>
        </w:rPr>
        <w:t xml:space="preserve"> and</w:t>
      </w:r>
      <w:r w:rsidRPr="00BF2418">
        <w:rPr>
          <w:color w:val="002060"/>
          <w:lang w:val="en-US"/>
          <w:rPrChange w:id="10" w:author="Christine Nussbaum" w:date="2024-11-07T17:29:00Z">
            <w:rPr>
              <w:color w:val="002060"/>
            </w:rPr>
          </w:rPrChange>
        </w:rPr>
        <w:t xml:space="preserve"> reduced quality of life [Q]. Importantly, </w:t>
      </w:r>
      <w:r w:rsidR="00CC2C76">
        <w:rPr>
          <w:color w:val="002060"/>
          <w:lang w:val="en-US"/>
        </w:rPr>
        <w:t>such</w:t>
      </w:r>
      <w:r w:rsidRPr="00BF2418">
        <w:rPr>
          <w:color w:val="002060"/>
          <w:lang w:val="en-US"/>
          <w:rPrChange w:id="11" w:author="Christine Nussbaum" w:date="2024-11-07T17:29:00Z">
            <w:rPr>
              <w:color w:val="002060"/>
            </w:rPr>
          </w:rPrChange>
        </w:rPr>
        <w:t xml:space="preserve"> negative consequences even occur when </w:t>
      </w:r>
      <w:r w:rsidR="00CC2C76" w:rsidRPr="008713F5">
        <w:rPr>
          <w:color w:val="002060"/>
          <w:lang w:val="en-US"/>
        </w:rPr>
        <w:t xml:space="preserve">speaker </w:t>
      </w:r>
      <w:r w:rsidRPr="00BF2418">
        <w:rPr>
          <w:color w:val="002060"/>
          <w:lang w:val="en-US"/>
          <w:rPrChange w:id="12" w:author="Christine Nussbaum" w:date="2024-11-07T17:29:00Z">
            <w:rPr>
              <w:color w:val="002060"/>
            </w:rPr>
          </w:rPrChange>
        </w:rPr>
        <w:t xml:space="preserve">intelligibility is largely preserved [Q]. </w:t>
      </w:r>
      <w:r w:rsidR="00CC2C76">
        <w:rPr>
          <w:color w:val="002060"/>
          <w:lang w:val="en-US"/>
        </w:rPr>
        <w:t>Accordingly</w:t>
      </w:r>
      <w:r w:rsidRPr="00BF2418">
        <w:rPr>
          <w:color w:val="002060"/>
          <w:lang w:val="en-US"/>
          <w:rPrChange w:id="13" w:author="Christine Nussbaum" w:date="2024-11-07T17:29:00Z">
            <w:rPr>
              <w:color w:val="002060"/>
            </w:rPr>
          </w:rPrChange>
        </w:rPr>
        <w:t>, voice naturalness is a key target of speech therapy, across all types of voice alterations [Q]. This is corroborated by a recent survey on personalized speech synthesis for people who lost their biological voice: almost two third</w:t>
      </w:r>
      <w:r w:rsidR="003637F1">
        <w:rPr>
          <w:color w:val="002060"/>
          <w:lang w:val="en-US"/>
        </w:rPr>
        <w:t>s</w:t>
      </w:r>
      <w:r w:rsidRPr="00BF2418">
        <w:rPr>
          <w:color w:val="002060"/>
          <w:lang w:val="en-US"/>
          <w:rPrChange w:id="14" w:author="Christine Nussbaum" w:date="2024-11-07T17:29:00Z">
            <w:rPr>
              <w:color w:val="002060"/>
            </w:rPr>
          </w:rPrChange>
        </w:rPr>
        <w:t xml:space="preserve"> of </w:t>
      </w:r>
      <w:r w:rsidRPr="00BF2418">
        <w:rPr>
          <w:color w:val="002060"/>
          <w:lang w:val="en-US"/>
          <w:rPrChange w:id="15" w:author="Christine Nussbaum" w:date="2024-11-07T17:29:00Z">
            <w:rPr>
              <w:color w:val="002060"/>
            </w:rPr>
          </w:rPrChange>
        </w:rPr>
        <w:lastRenderedPageBreak/>
        <w:t xml:space="preserve">participants would prefer a more natural sounding voice, even at the cost of some degree of </w:t>
      </w:r>
      <w:r w:rsidR="003637F1">
        <w:rPr>
          <w:color w:val="002060"/>
          <w:lang w:val="en-US"/>
        </w:rPr>
        <w:t xml:space="preserve">loss in </w:t>
      </w:r>
      <w:r w:rsidRPr="00BF2418">
        <w:rPr>
          <w:color w:val="002060"/>
          <w:lang w:val="en-US"/>
          <w:rPrChange w:id="16" w:author="Christine Nussbaum" w:date="2024-11-07T17:29:00Z">
            <w:rPr>
              <w:color w:val="002060"/>
            </w:rPr>
          </w:rPrChange>
        </w:rPr>
        <w:t xml:space="preserve">speech intelligibility, both as potential users </w:t>
      </w:r>
      <w:commentRangeStart w:id="17"/>
      <w:r w:rsidR="003637F1">
        <w:rPr>
          <w:color w:val="002060"/>
          <w:lang w:val="en-US"/>
        </w:rPr>
        <w:t>and</w:t>
      </w:r>
      <w:r w:rsidRPr="00BF2418">
        <w:rPr>
          <w:color w:val="002060"/>
          <w:lang w:val="en-US"/>
          <w:rPrChange w:id="18" w:author="Christine Nussbaum" w:date="2024-11-07T17:29:00Z">
            <w:rPr>
              <w:color w:val="002060"/>
            </w:rPr>
          </w:rPrChange>
        </w:rPr>
        <w:t xml:space="preserve"> </w:t>
      </w:r>
      <w:commentRangeEnd w:id="17"/>
      <w:r w:rsidR="003637F1">
        <w:rPr>
          <w:rStyle w:val="Kommentarzeichen"/>
        </w:rPr>
        <w:commentReference w:id="17"/>
      </w:r>
      <w:r w:rsidRPr="00BF2418">
        <w:rPr>
          <w:color w:val="002060"/>
          <w:lang w:val="en-US"/>
          <w:rPrChange w:id="19" w:author="Christine Nussbaum" w:date="2024-11-07T17:29:00Z">
            <w:rPr>
              <w:color w:val="002060"/>
            </w:rPr>
          </w:rPrChange>
        </w:rPr>
        <w:t>listeners [Q]. Thus, for human-to-human interaction, there is no doubt that reduced voice naturalness has widespread negative implications. For human-machine interaction, the picture is less clear. Following the Computers-Are-Social-Actors (CASA) framework proposed in the 90s [Q], the assumption that we treat artificial agents like humans fueled an (implicit) naturalness-is-better bias for technical innovations [Q].  Consequently, recent years have seen rapid developments in the effort to create synthetic voices that resemble human vocal expression [Q]</w:t>
      </w:r>
      <w:r w:rsidR="003637F1">
        <w:rPr>
          <w:color w:val="002060"/>
          <w:lang w:val="en-US"/>
        </w:rPr>
        <w:t xml:space="preserve">, even when the link between naturalness and success in HMI remains far from fully understood </w:t>
      </w:r>
      <w:r w:rsidR="003637F1" w:rsidRPr="0089248E">
        <w:rPr>
          <w:color w:val="002060"/>
          <w:lang w:val="en-US"/>
        </w:rPr>
        <w:t>[Q]</w:t>
      </w:r>
      <w:r w:rsidRPr="00BF2418">
        <w:rPr>
          <w:color w:val="002060"/>
          <w:lang w:val="en-US"/>
          <w:rPrChange w:id="20" w:author="Christine Nussbaum" w:date="2024-11-07T17:29:00Z">
            <w:rPr>
              <w:color w:val="002060"/>
            </w:rPr>
          </w:rPrChange>
        </w:rPr>
        <w:t xml:space="preserve">. </w:t>
      </w:r>
      <w:commentRangeStart w:id="21"/>
      <w:r w:rsidRPr="00BF2418">
        <w:rPr>
          <w:color w:val="002060"/>
          <w:lang w:val="en-US"/>
          <w:rPrChange w:id="22" w:author="Christine Nussbaum" w:date="2024-11-07T17:29:00Z">
            <w:rPr>
              <w:color w:val="002060"/>
            </w:rPr>
          </w:rPrChange>
        </w:rPr>
        <w:t>Initial scientific findings suggest that this effort is justified, since reduced naturalness in synthetic voices was found to affect perceived likeability, trustworthiness, and pleasantness [Q]. However, modern frameworks on synthetic voice design question a “one size fits all” idea and instead advocate solutions tailored to their specific application [Q]. In that vein, maximum human-likeness of synthetic voices may not always be required nor desirable. Indeed, voice preferences for virtual agents seem to depend on features of the listeners [Q], the device itself [Q] and its specific function [Q]. Understanding and incorporating these preferences seems to be crucial for the success and acceptance of these devices [Q].</w:t>
      </w:r>
      <w:commentRangeEnd w:id="21"/>
      <w:r w:rsidR="003637F1">
        <w:rPr>
          <w:rStyle w:val="Kommentarzeichen"/>
        </w:rPr>
        <w:commentReference w:id="21"/>
      </w:r>
      <w:r w:rsidRPr="003A39A5">
        <w:rPr>
          <w:color w:val="002060"/>
          <w:lang w:val="en-US"/>
        </w:rPr>
        <w:t xml:space="preserve"> </w:t>
      </w:r>
    </w:p>
    <w:bookmarkEnd w:id="7"/>
    <w:p w14:paraId="7DA00767" w14:textId="77777777" w:rsidR="00BF2418" w:rsidRDefault="00BF2418" w:rsidP="00417A8A">
      <w:pPr>
        <w:spacing w:line="480" w:lineRule="auto"/>
        <w:ind w:firstLine="360"/>
        <w:rPr>
          <w:lang w:val="en-US"/>
        </w:rPr>
      </w:pPr>
    </w:p>
    <w:p w14:paraId="0FADAF3F" w14:textId="39B2061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underspecification,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23" w:name="_Toc160791726"/>
      <w:r w:rsidRPr="00A2143E">
        <w:rPr>
          <w:lang w:val="en-US"/>
        </w:rPr>
        <w:lastRenderedPageBreak/>
        <w:t xml:space="preserve">Current </w:t>
      </w:r>
      <w:r w:rsidR="00FD28C0">
        <w:rPr>
          <w:lang w:val="en-US"/>
        </w:rPr>
        <w:t>p</w:t>
      </w:r>
      <w:r w:rsidRPr="00A2143E">
        <w:rPr>
          <w:lang w:val="en-US"/>
        </w:rPr>
        <w:t>roblems</w:t>
      </w:r>
      <w:bookmarkEnd w:id="23"/>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24" w:name="_Toc160791727"/>
      <w:r w:rsidRPr="00322971">
        <w:rPr>
          <w:lang w:val="en-US"/>
        </w:rPr>
        <w:t xml:space="preserve">Conceptual </w:t>
      </w:r>
      <w:r w:rsidR="00FD28C0" w:rsidRPr="00322971">
        <w:rPr>
          <w:lang w:val="en-US"/>
        </w:rPr>
        <w:t>u</w:t>
      </w:r>
      <w:r w:rsidRPr="00322971">
        <w:rPr>
          <w:lang w:val="en-US"/>
        </w:rPr>
        <w:t>nderspecification</w:t>
      </w:r>
      <w:bookmarkEnd w:id="24"/>
    </w:p>
    <w:p w14:paraId="338A3687" w14:textId="75BB58B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TGVuZ3RoIjoz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TdGFydCI6MywiUmFuZ2VMZW5ndGgiOjQ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Q6MTMiLCJQcm9qZWN0Ijp7IiRyZWYiOiI1In19LCJVc2VOdW1iZXJpbmdUeXBlT2ZQYXJlbnREb2N1bWVudCI6ZmFsc2V9XSwiRm9ybWF0dGVkVGV4dCI6eyIkaWQiOiIyMiIsIkNvdW50IjoxLCJUZXh0VW5pdHMiOlt7IiRpZCI6IjIzIiwiRm9udFN0eWxlIjp7IiRpZCI6IjI0IiwiTmV1dHJhbCI6dHJ1ZX0sIlJlYWRpbmdPcmRlciI6MSwiVGV4dCI6IlsxMiwxM10ifV19LCJUYWciOiJDaXRhdmlQbGFjZWhvbGRlciM4MTgyNzEwNi1mZWIxLTRkZjQtYjJkZC1kMzRjZDgyODVjYTciLCJUZXh0IjoiWzEyLDEzXSIsIldBSVZlcnNpb24iOiI2LjExLjAuMCJ9}</w:instrText>
          </w:r>
          <w:r w:rsidR="004E074C" w:rsidRPr="00C35DFD">
            <w:rPr>
              <w:lang w:val="en-US"/>
            </w:rPr>
            <w:fldChar w:fldCharType="separate"/>
          </w:r>
          <w:r w:rsidR="003A39A5">
            <w:rPr>
              <w:lang w:val="en-US"/>
            </w:rPr>
            <w:t>[12,13]</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DoxMyIsIlByb2plY3QiOnsiJHJlZiI6IjUifX0sIlVzZU51bWJlcmluZ1R5cGVPZlBhcmVudERvY3VtZW50IjpmYWxzZX1dLCJGb3JtYXR0ZWRUZXh0Ijp7IiRpZCI6IjE0IiwiQ291bnQiOjEsIlRleHRVbml0cyI6W3siJGlkIjoiMTUiLCJGb250U3R5bGUiOnsiJGlkIjoiMTYiLCJOZXV0cmFsIjp0cnVlfSwiUmVhZGluZ09yZGVyIjoxLCJUZXh0IjoiWzE0XSJ9XX0sIlRhZyI6IkNpdGF2aVBsYWNlaG9sZGVyI2M0MjYzMmU3LWI4ZDktNDU3Ny1hMGY5LWRmMGQ5ZmY1YTY5MSIsIlRleHQiOiJbMTRdIiwiV0FJVmVyc2lvbiI6IjYuMTEuMC4wIn0=}</w:instrText>
          </w:r>
          <w:r w:rsidR="00F9376C" w:rsidRPr="00C35DFD">
            <w:rPr>
              <w:lang w:val="en-US"/>
            </w:rPr>
            <w:fldChar w:fldCharType="separate"/>
          </w:r>
          <w:r w:rsidR="003A39A5">
            <w:rPr>
              <w:lang w:val="en-US"/>
            </w:rPr>
            <w:t>[14]</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0OjEzIiwiUHJvamVjdCI6eyIkcmVmIjoiNSJ9fSwiVXNlTnVtYmVyaW5nVHlwZU9mUGFyZW50RG9jdW1lbnQiOmZhbHNlfV0sIkZvcm1hdHRlZFRleHQiOnsiJGlkIjoiMTIiLCJDb3VudCI6MSwiVGV4dFVuaXRzIjpbeyIkaWQiOiIxMyIsIkZvbnRTdHlsZSI6eyIkaWQiOiIxNCIsIk5ldXRyYWwiOnRydWV9LCJSZWFkaW5nT3JkZXIiOjEsIlRleHQiOiJbMTVdIn1dfSwiVGFnIjoiQ2l0YXZpUGxhY2Vob2xkZXIjNjkxZWE0N2QtYWExOS00OTFiLWI2ZjgtOGIwNDkzYzFlNWYyIiwiVGV4dCI6IlsxNV0iLCJXQUlWZXJzaW9uIjoiNi4xMS4wLjAifQ==}</w:instrText>
          </w:r>
          <w:r w:rsidR="00F9376C" w:rsidRPr="00C35DFD">
            <w:rPr>
              <w:lang w:val="en-US"/>
            </w:rPr>
            <w:fldChar w:fldCharType="separate"/>
          </w:r>
          <w:r w:rsidR="003A39A5">
            <w:rPr>
              <w:lang w:val="en-US"/>
            </w:rPr>
            <w:t>[15]</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6E5C10F"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TZdIn1dfSwiVGFnIjoiQ2l0YXZpUGxhY2Vob2xkZXIjMTU0MWE5NzItYWY4Ni00N2RmLWIxY2YtZjA1MTE5MWVmMWI4IiwiVGV4dCI6IlsxNl0iLCJXQUlWZXJzaW9uIjoiNi4xMS4wLjAifQ==}</w:instrText>
          </w:r>
          <w:r w:rsidR="003328F6">
            <w:rPr>
              <w:lang w:val="en-US"/>
            </w:rPr>
            <w:fldChar w:fldCharType="separate"/>
          </w:r>
          <w:r w:rsidR="003A39A5">
            <w:rPr>
              <w:lang w:val="en-US"/>
            </w:rPr>
            <w:t>[16]</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Q6MTMiLCJQcm9qZWN0Ijp7IiRyZWYiOiI1In19LCJVc2VOdW1iZXJpbmdUeXBlT2ZQYXJlbnREb2N1bWVudCI6ZmFsc2V9XSwiRm9ybWF0dGVkVGV4dCI6eyIkaWQiOiIxMiIsIkNvdW50IjoxLCJUZXh0VW5pdHMiOlt7IiRpZCI6IjEzIiwiRm9udFN0eWxlIjp7IiRpZCI6IjE0IiwiTmV1dHJhbCI6dHJ1ZX0sIlJlYWRpbmdPcmRlciI6MSwiVGV4dCI6IlsxN10ifV19LCJUYWciOiJDaXRhdmlQbGFjZWhvbGRlciM5YmY2NWQ2MC1lMWVlLTRkNzAtOTVjMS0yOTFmNGRiNjIzNDkiLCJUZXh0IjoiWzE3XSIsIldBSVZlcnNpb24iOiI2LjExLjAuMCJ9}</w:instrText>
          </w:r>
          <w:r w:rsidR="007D11CD">
            <w:rPr>
              <w:lang w:val="en-US"/>
            </w:rPr>
            <w:fldChar w:fldCharType="separate"/>
          </w:r>
          <w:r w:rsidR="003A39A5">
            <w:rPr>
              <w:lang w:val="en-US"/>
            </w:rPr>
            <w:t>[17]</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25" w:name="_Toc160791728"/>
      <w:r w:rsidRPr="002F6FC8">
        <w:rPr>
          <w:lang w:val="en-US"/>
        </w:rPr>
        <w:t xml:space="preserve">Heterogeneous </w:t>
      </w:r>
      <w:r w:rsidR="00FD28C0" w:rsidRPr="002F6FC8">
        <w:rPr>
          <w:lang w:val="en-US"/>
        </w:rPr>
        <w:t>o</w:t>
      </w:r>
      <w:r w:rsidR="00A017E1" w:rsidRPr="002F6FC8">
        <w:rPr>
          <w:lang w:val="en-US"/>
        </w:rPr>
        <w:t>perationalization</w:t>
      </w:r>
      <w:bookmarkEnd w:id="25"/>
    </w:p>
    <w:p w14:paraId="56C7794E" w14:textId="2E7BCF36"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Q6MTM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Q6MTM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EtMTJUMjE6MDQ6MTM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DoxMyIsIlByb2plY3QiOnsiJHJlZiI6IjUifX0sIlVzZU51bWJlcmluZ1R5cGVPZlBhcmVudERvY3VtZW50IjpmYWxzZX1dLCJGb3JtYXR0ZWRUZXh0Ijp7IiRpZCI6IjgyIiwiQ291bnQiOjEsIlRleHRVbml0cyI6W3siJGlkIjoiODMiLCJGb250U3R5bGUiOnsiJGlkIjoiODQiLCJOZXV0cmFsIjp0cnVlfSwiUmVhZGluZ09yZGVyIjoxLCJUZXh0IjoiWzE44oCTMjJdIn1dfSwiVGFnIjoiQ2l0YXZpUGxhY2Vob2xkZXIjNzQwNzVlZjItMTIzMC00ZjJkLWFmNjktYTg2YWQ3NjcyZjViIiwiVGV4dCI6IlsxOOKAkzIyXSIsIldBSVZlcnNpb24iOiI2LjExLjAuMCJ9}</w:instrText>
          </w:r>
          <w:r w:rsidR="00CE4FC4">
            <w:rPr>
              <w:lang w:val="en-US"/>
            </w:rPr>
            <w:fldChar w:fldCharType="separate"/>
          </w:r>
          <w:r w:rsidR="003A39A5">
            <w:rPr>
              <w:lang w:val="en-US"/>
            </w:rPr>
            <w:t>[18–22]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Q6MTMiLCJQcm9qZWN0Ijp7IiRyZWYiOiI1In19LCJVc2VOdW1iZXJpbmdUeXBlT2ZQYXJlbnREb2N1bWVudCI6ZmFsc2V9XSwiRm9ybWF0dGVkVGV4dCI6eyIkaWQiOiIxNSIsIkNvdW50IjoxLCJUZXh0VW5pdHMiOlt7IiRpZCI6IjE2IiwiRm9udFN0eWxlIjp7IiRpZCI6IjE3IiwiTmV1dHJhbCI6dHJ1ZX0sIlJlYWRpbmdPcmRlciI6MSwiVGV4dCI6IlsyM10ifV19LCJUYWciOiJDaXRhdmlQbGFjZWhvbGRlciM3OWIyNzBmZi1kNjZkLTQyNDgtYThlMi0zOGZkMmQwNzU4NGMiLCJUZXh0IjoiWzIzXSIsIldBSVZlcnNpb24iOiI2LjExLjAuMCJ9}</w:instrText>
          </w:r>
          <w:r w:rsidR="00B662E7">
            <w:rPr>
              <w:lang w:val="en-US"/>
            </w:rPr>
            <w:fldChar w:fldCharType="separate"/>
          </w:r>
          <w:r w:rsidR="003A39A5">
            <w:rPr>
              <w:lang w:val="en-US"/>
            </w:rPr>
            <w:t>[23]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DoxM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DoxM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0OjEzIiwiUHJvamVjdCI6eyIkcmVmIjoiNSJ9fSwiVXNlTnVtYmVyaW5nVHlwZU9mUGFyZW50RG9jdW1lbnQiOmZhbHNlfV0sIkZvcm1hdHRlZFRleHQiOnsiJGlkIjoiNTMiLCJDb3VudCI6MSwiVGV4dFVuaXRzIjpbeyIkaWQiOiI1NCIsIkZvbnRTdHlsZSI6eyIkaWQiOiI1NSIsIk5ldXRyYWwiOnRydWV9LCJSZWFkaW5nT3JkZXIiOjEsIlRleHQiOiJbMjTigJMyN10ifV19LCJUYWciOiJDaXRhdmlQbGFjZWhvbGRlciNiZjhhYTQ0OC0zN2QxLTRjY2MtODZiOC1hYzZiZGQ3ZDI0ZTMiLCJUZXh0IjoiWzI04oCTMjddIiwiV0FJVmVyc2lvbiI6IjYuMTEuMC4wIn0=}</w:instrText>
          </w:r>
          <w:r w:rsidR="00CE4FC4">
            <w:rPr>
              <w:lang w:val="en-US"/>
            </w:rPr>
            <w:fldChar w:fldCharType="separate"/>
          </w:r>
          <w:r w:rsidR="003A39A5">
            <w:rPr>
              <w:lang w:val="en-US"/>
            </w:rPr>
            <w:t>[24–27]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Q6MTM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0OjEzIiwiUHJvamVjdCI6eyIkcmVmIjoiNSJ9fSwiVXNlTnVtYmVyaW5nVHlwZU9mUGFyZW50RG9jdW1lbnQiOmZhbHNlfV0sIkZvcm1hdHRlZFRleHQiOnsiJGlkIjoiMjIiLCJDb3VudCI6MSwiVGV4dFVuaXRzIjpbeyIkaWQiOiIyMyIsIkZvbnRTdHlsZSI6eyIkaWQiOiIyNCIsIk5ldXRyYWwiOnRydWV9LCJSZWFkaW5nT3JkZXIiOjEsIlRleHQiOiJbMjgsMjldIn1dfSwiVGFnIjoiQ2l0YXZpUGxhY2Vob2xkZXIjNmE3MmMzZjQtNGYwMy00ZjU3LWEyODktZTcxYTZkMDQwNDcyIiwiVGV4dCI6IlsyOCwyOV0iLCJXQUlWZXJzaW9uIjoiNi4xMS4wLjAifQ==}</w:instrText>
          </w:r>
          <w:r w:rsidR="00CE4FC4">
            <w:rPr>
              <w:lang w:val="en-US"/>
            </w:rPr>
            <w:fldChar w:fldCharType="separate"/>
          </w:r>
          <w:r w:rsidR="003A39A5">
            <w:rPr>
              <w:lang w:val="en-US"/>
            </w:rPr>
            <w:t>[28,29]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0OjEz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Q6MTM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DoxM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0OjEzIiwiUHJvamVjdCI6eyIkcmVmIjoiNSJ9fSwiVXNlTnVtYmVyaW5nVHlwZU9mUGFyZW50RG9jdW1lbnQiOmZhbHNlfV0sIkZvcm1hdHRlZFRleHQiOnsiJGlkIjoiNTgiLCJDb3VudCI6MSwiVGV4dFVuaXRzIjpbeyIkaWQiOiI1OSIsIkZvbnRTdHlsZSI6eyIkaWQiOiI2MCIsIk5ldXRyYWwiOnRydWV9LCJSZWFkaW5nT3JkZXIiOjEsIlRleHQiOiJbMzDigJMzM10ifV19LCJUYWciOiJDaXRhdmlQbGFjZWhvbGRlciNjN2FjYTczNi03ODIzLTQ4MmItYTY1NS05NzY1N2RiMDliOGYiLCJUZXh0IjoiWzMw4oCTMzNdIiwiV0FJVmVyc2lvbiI6IjYuMTEuMC4wIn0=}</w:instrText>
          </w:r>
          <w:r w:rsidR="00B662E7">
            <w:rPr>
              <w:lang w:val="en-US"/>
            </w:rPr>
            <w:fldChar w:fldCharType="separate"/>
          </w:r>
          <w:r w:rsidR="003A39A5">
            <w:rPr>
              <w:lang w:val="en-US"/>
            </w:rPr>
            <w:t>[30–33]</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3A39A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Q6MTMiLCJQcm9qZWN0Ijp7IiRyZWYiOiI1In19LCJVc2VOdW1iZXJpbmdUeXBlT2ZQYXJlbnREb2N1bWVudCI6ZmFsc2V9XSwiRm9ybWF0dGVkVGV4dCI6eyIkaWQiOiIxOSIsIkNvdW50IjoxLCJUZXh0VW5pdHMiOlt7IiRpZCI6IjIwIiwiRm9udFN0eWxlIjp7IiRpZCI6IjIxIiwiTmV1dHJhbCI6dHJ1ZX0sIlJlYWRpbmdPcmRlciI6MSwiVGV4dCI6IlszNF0ifV19LCJUYWciOiJDaXRhdmlQbGFjZWhvbGRlciM3ZDdlZGNlYi1iOGY0LTRjNGItYTFkMC0wYjU5N2IwZjVjMWQiLCJUZXh0IjoiWzM0XSIsIldBSVZlcnNpb24iOiI2LjExLjAuMCJ9}</w:instrText>
          </w:r>
          <w:r w:rsidR="003328F6">
            <w:rPr>
              <w:lang w:val="en-US"/>
            </w:rPr>
            <w:fldChar w:fldCharType="separate"/>
          </w:r>
          <w:r w:rsidR="003A39A5">
            <w:t>[34]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DoxMyIsIlByb2plY3QiOnsiJHJlZiI6IjUifX0sIlVzZU51bWJlcmluZ1R5cGVPZlBhcmVudERvY3VtZW50IjpmYWxzZX1dLCJGb3JtYXR0ZWRUZXh0Ijp7IiRpZCI6IjE4IiwiQ291bnQiOjEsIlRleHRVbml0cyI6W3siJGlkIjoiMTkiLCJGb250U3R5bGUiOnsiJGlkIjoiMjAiLCJOZXV0cmFsIjp0cnVlfSwiUmVhZGluZ09yZGVyIjoxLCJUZXh0IjoiWzM1XSJ9XX0sIlRhZyI6IkNpdGF2aVBsYWNlaG9sZGVyIzljMGIyMzY3LTE2NTktNGYwZi1iZjZhLWE1MzVjMjE2YjFhMSIsIlRleHQiOiJbMzVdIiwiV0FJVmVyc2lvbiI6IjYuMTEuMC4wIn0=}</w:instrText>
          </w:r>
          <w:r w:rsidR="00B662E7">
            <w:rPr>
              <w:lang w:val="en-US"/>
            </w:rPr>
            <w:fldChar w:fldCharType="separate"/>
          </w:r>
          <w:r w:rsidR="003A39A5">
            <w:rPr>
              <w:lang w:val="en-US"/>
            </w:rPr>
            <w:t>[35]</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zNl0ifV19LCJUYWciOiJDaXRhdmlQbGFjZWhvbGRlciMzOTZlM2Y1ZS1kMDJlLTQ3YzctYmM0ZS1lYjNlNTliNTE2ZGQiLCJUZXh0IjoiWzM2XSIsIldBSVZlcnNpb24iOiI2LjExLjAuMCJ9}</w:instrText>
          </w:r>
          <w:r w:rsidR="00CE4FC4">
            <w:rPr>
              <w:lang w:val="en-US"/>
            </w:rPr>
            <w:fldChar w:fldCharType="separate"/>
          </w:r>
          <w:r w:rsidR="003A39A5">
            <w:rPr>
              <w:lang w:val="en-US"/>
            </w:rPr>
            <w:t>[36]</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0OjEzIiwiUHJvamVjdCI6eyIkcmVmIjoiNSJ9fSwiVXNlTnVtYmVyaW5nVHlwZU9mUGFyZW50RG9jdW1lbnQiOmZhbHNlfV0sIkZvcm1hdHRlZFRleHQiOnsiJGlkIjoiMTciLCJDb3VudCI6MSwiVGV4dFVuaXRzIjpbeyIkaWQiOiIxOCIsIkZvbnRTdHlsZSI6eyIkaWQiOiIxOSIsIk5ldXRyYWwiOnRydWV9LCJSZWFkaW5nT3JkZXIiOjEsIlRleHQiOiJbMzddIn1dfSwiVGFnIjoiQ2l0YXZpUGxhY2Vob2xkZXIjOGQ4MzBhOTktYmQzYS00NTcxLWIwNjktYTk1MTU2ZDgxNzExIiwiVGV4dCI6IlszN10iLCJXQUlWZXJzaW9uIjoiNi4xMS4wLjAifQ==}</w:instrText>
          </w:r>
          <w:r w:rsidR="00B662E7">
            <w:rPr>
              <w:lang w:val="en-US"/>
            </w:rPr>
            <w:fldChar w:fldCharType="separate"/>
          </w:r>
          <w:r w:rsidR="003A39A5">
            <w:rPr>
              <w:lang w:val="en-US"/>
            </w:rPr>
            <w:t>[37]</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Q6MTM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Q6MTMiLCJQcm9qZWN0Ijp7IiRyZWYiOiI1In19LCJVc2VOdW1iZXJpbmdUeXBlT2ZQYXJlbnREb2N1bWVudCI6ZmFsc2V9XSwiRm9ybWF0dGVkVGV4dCI6eyIkaWQiOiIyOCIsIkNvdW50IjoxLCJUZXh0VW5pdHMiOlt7IiRpZCI6IjI5IiwiRm9udFN0eWxlIjp7IiRpZCI6IjMwIiwiTmV1dHJhbCI6dHJ1ZX0sIlJlYWRpbmdPcmRlciI6MSwiVGV4dCI6IlszOCwzOV0ifV19LCJUYWciOiJDaXRhdmlQbGFjZWhvbGRlciMxOTYxMzMzNS00NmE1LTQ2NjEtOTM0OS0zMmVjMmNiMWM5ZmEiLCJUZXh0IjoiWzM4LDM5XSIsIldBSVZlcnNpb24iOiI2LjExLjAuMCJ9}</w:instrText>
          </w:r>
          <w:r w:rsidR="00B662E7">
            <w:rPr>
              <w:lang w:val="en-US"/>
            </w:rPr>
            <w:fldChar w:fldCharType="separate"/>
          </w:r>
          <w:r w:rsidR="003A39A5">
            <w:rPr>
              <w:lang w:val="en-US"/>
            </w:rPr>
            <w:t>[38,39]</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DoxMyIsIlByb2plY3QiOnsiJHJlZiI6IjUifX0sIlVzZU51bWJlcmluZ1R5cGVPZlBhcmVudERvY3VtZW50IjpmYWxzZX1dLCJGb3JtYXR0ZWRUZXh0Ijp7IiRpZCI6IjE1IiwiQ291bnQiOjEsIlRleHRVbml0cyI6W3siJGlkIjoiMTYiLCJGb250U3R5bGUiOnsiJGlkIjoiMTciLCJOZXV0cmFsIjp0cnVlfSwiUmVhZGluZ09yZGVyIjoxLCJUZXh0IjoiWzQwXSJ9XX0sIlRhZyI6IkNpdGF2aVBsYWNlaG9sZGVyIzJmMWM1MTkxLTFkOTctNDIxNS05OWQzLWMxNGNhNGU4NTNiOCIsIlRleHQiOiJbNDBdIiwiV0FJVmVyc2lvbiI6IjYuMTEuMC4wIn0=}</w:instrText>
          </w:r>
          <w:r w:rsidR="00B662E7">
            <w:rPr>
              <w:lang w:val="en-US"/>
            </w:rPr>
            <w:fldChar w:fldCharType="separate"/>
          </w:r>
          <w:r w:rsidR="003A39A5">
            <w:rPr>
              <w:lang w:val="en-US"/>
            </w:rPr>
            <w:t>[40]</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DoxM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DoxM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0OjEzIiwiUHJvamVjdCI6eyIkcmVmIjoiNSJ9fSwiVXNlTnVtYmVyaW5nVHlwZU9mUGFyZW50RG9jdW1lbnQiOmZhbHNlfV0sIkZvcm1hdHRlZFRleHQiOnsiJGlkIjoiNDkiLCJDb3VudCI6MSwiVGV4dFVuaXRzIjpbeyIkaWQiOiI1MCIsIkZvbnRTdHlsZSI6eyIkaWQiOiI1MSIsIk5ldXRyYWwiOnRydWV9LCJSZWFkaW5nT3JkZXIiOjEsIlRleHQiOiJbNDHigJM0M10ifV19LCJUYWciOiJDaXRhdmlQbGFjZWhvbGRlciMwNTJjYWUxMi0zNjY3LTQzN2ItODc2Ny1jNDliMGQxZmNhZDYiLCJUZXh0IjoiWzQx4oCTNDNdIiwiV0FJVmVyc2lvbiI6IjYuMTEuMC4wIn0=}</w:instrText>
          </w:r>
          <w:r w:rsidR="00B662E7">
            <w:rPr>
              <w:lang w:val="en-US"/>
            </w:rPr>
            <w:fldChar w:fldCharType="separate"/>
          </w:r>
          <w:r w:rsidR="003A39A5">
            <w:rPr>
              <w:lang w:val="en-US"/>
            </w:rPr>
            <w:t>[41–43]</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0OjEz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S0xMlQyMTowNDoxMy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Q04oCTNDZdIn1dfSwiVGFnIjoiQ2l0YXZpUGxhY2Vob2xkZXIjZjVlNjUwOWUtM2YxNi00YTQ0LTk2NTEtOTFkYjVmZDM5ZjMzIiwiVGV4dCI6Ils0NOKAkzQ2XSIsIldBSVZlcnNpb24iOiI2LjExLjAuMCJ9}</w:instrText>
          </w:r>
          <w:r w:rsidR="00B662E7">
            <w:rPr>
              <w:lang w:val="en-US"/>
            </w:rPr>
            <w:fldChar w:fldCharType="separate"/>
          </w:r>
          <w:r w:rsidR="003A39A5">
            <w:rPr>
              <w:lang w:val="en-US"/>
            </w:rPr>
            <w:t>[44–46]</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26" w:name="_Hlk180759688"/>
      <w:bookmarkStart w:id="27"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DddIn1dfSwiVGFnIjoiQ2l0YXZpUGxhY2Vob2xkZXIjOTA1MGMyOGYtNjVhNy00Mzc4LWIzOTUtMTAzNTBjMzExNGFkIiwiVGV4dCI6Ils0N10iLCJXQUlWZXJzaW9uIjoiNi4xMS4wLjAifQ==}</w:instrText>
          </w:r>
          <w:r w:rsidR="007F6E01">
            <w:rPr>
              <w:lang w:val="en-US"/>
            </w:rPr>
            <w:fldChar w:fldCharType="separate"/>
          </w:r>
          <w:r w:rsidR="003A39A5">
            <w:rPr>
              <w:lang w:val="en-US"/>
            </w:rPr>
            <w:t>[47]</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Q6MTMiLCJQcm9qZWN0Ijp7IiRyZWYiOiI1In19LCJVc2VOdW1iZXJpbmdUeXBlT2ZQYXJlbnREb2N1bWVudCI6ZmFsc2V9XSwiRm9ybWF0dGVkVGV4dCI6eyIkaWQiOiIxNCIsIkNvdW50IjoxLCJUZXh0VW5pdHMiOlt7IiRpZCI6IjE1IiwiRm9udFN0eWxlIjp7IiRpZCI6IjE2IiwiTmV1dHJhbCI6dHJ1ZX0sIlJlYWRpbmdPcmRlciI6MSwiVGV4dCI6IlszOV0ifV19LCJUYWciOiJDaXRhdmlQbGFjZWhvbGRlciNlMjQ0MmM2MS01YzViLTRhM2MtYjM1Ny1kZDRkZDVhNzc5YmUiLCJUZXh0IjoiWzM5XSIsIldBSVZlcnNpb24iOiI2LjExLjAuMCJ9}</w:instrText>
          </w:r>
          <w:r w:rsidR="003328F6">
            <w:rPr>
              <w:lang w:val="en-US"/>
            </w:rPr>
            <w:fldChar w:fldCharType="separate"/>
          </w:r>
          <w:r w:rsidR="003A39A5">
            <w:rPr>
              <w:lang w:val="en-US"/>
            </w:rPr>
            <w:t>[39]</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TZdIn1dfSwiVGFnIjoiQ2l0YXZpUGxhY2Vob2xkZXIjYzk2OTFmY2ItNmRlNy00Y2Q1LTkzNDgtNDYyMmJmOGEyMDNlIiwiVGV4dCI6IlsxNl0iLCJXQUlWZXJzaW9uIjoiNi4xMS4wLjAifQ==}</w:instrText>
          </w:r>
          <w:r w:rsidR="0002272B" w:rsidRPr="000A58DB">
            <w:rPr>
              <w:color w:val="C00000"/>
              <w:lang w:val="en-US"/>
            </w:rPr>
            <w:fldChar w:fldCharType="separate"/>
          </w:r>
          <w:r w:rsidR="003A39A5">
            <w:rPr>
              <w:color w:val="C00000"/>
              <w:lang w:val="en-US"/>
            </w:rPr>
            <w:t>[16]</w:t>
          </w:r>
          <w:r w:rsidR="0002272B" w:rsidRPr="000A58DB">
            <w:rPr>
              <w:color w:val="C00000"/>
              <w:lang w:val="en-US"/>
            </w:rPr>
            <w:fldChar w:fldCharType="end"/>
          </w:r>
        </w:sdtContent>
      </w:sdt>
      <w:r w:rsidR="0002272B">
        <w:rPr>
          <w:lang w:val="en-US"/>
        </w:rPr>
        <w:t xml:space="preserve"> </w:t>
      </w:r>
      <w:r w:rsidR="000D3015">
        <w:rPr>
          <w:lang w:val="en-US"/>
        </w:rPr>
        <w:t>.</w:t>
      </w:r>
      <w:bookmarkEnd w:id="26"/>
      <w:r w:rsidR="0002272B">
        <w:rPr>
          <w:lang w:val="en-US"/>
        </w:rPr>
        <w:t xml:space="preserve"> </w:t>
      </w:r>
      <w:bookmarkEnd w:id="27"/>
      <w:r w:rsidR="008B4471">
        <w:rPr>
          <w:lang w:val="en-US"/>
        </w:rPr>
        <w:t>In principle, such empirical heterogeneity can be a powerful source of insight</w:t>
      </w:r>
      <w:r w:rsidR="0002272B">
        <w:rPr>
          <w:lang w:val="en-US"/>
        </w:rPr>
        <w:t xml:space="preserve">. </w:t>
      </w:r>
      <w:bookmarkStart w:id="28" w:name="_Hlk180760509"/>
      <w:r w:rsidR="0002272B" w:rsidRPr="000A58DB">
        <w:rPr>
          <w:color w:val="C00000"/>
          <w:lang w:val="en-US"/>
        </w:rPr>
        <w:t xml:space="preserve">There is </w:t>
      </w:r>
      <w:r w:rsidR="00FA19C2">
        <w:rPr>
          <w:color w:val="C00000"/>
          <w:lang w:val="en-US"/>
        </w:rPr>
        <w:t>recent</w:t>
      </w:r>
      <w:r w:rsidR="00FA19C2" w:rsidRPr="000A58DB">
        <w:rPr>
          <w:color w:val="C00000"/>
          <w:lang w:val="en-US"/>
        </w:rPr>
        <w:t xml:space="preserve"> </w:t>
      </w:r>
      <w:r w:rsidR="0002272B" w:rsidRPr="000A58DB">
        <w:rPr>
          <w:color w:val="C00000"/>
          <w:lang w:val="en-US"/>
        </w:rPr>
        <w:t xml:space="preserve">evidence from </w:t>
      </w:r>
      <w:r w:rsidR="00FA19C2">
        <w:rPr>
          <w:color w:val="C00000"/>
          <w:lang w:val="en-US"/>
        </w:rPr>
        <w:t>facial attractiveness</w:t>
      </w:r>
      <w:r w:rsidR="00FA19C2" w:rsidRPr="000A58DB">
        <w:rPr>
          <w:color w:val="C00000"/>
          <w:lang w:val="en-US"/>
        </w:rPr>
        <w:t xml:space="preserve"> </w:t>
      </w:r>
      <w:r w:rsidR="0002272B" w:rsidRPr="000A58DB">
        <w:rPr>
          <w:color w:val="C00000"/>
          <w:lang w:val="en-US"/>
        </w:rPr>
        <w:t xml:space="preserve">perception that differences in rating scales </w:t>
      </w:r>
      <w:r w:rsidR="00FA19C2" w:rsidRPr="00A457D1">
        <w:rPr>
          <w:color w:val="C00000"/>
          <w:lang w:val="en-US"/>
        </w:rPr>
        <w:t xml:space="preserve">(e.g., binary, 0-100, visual analogue, or various Likert scales) </w:t>
      </w:r>
      <w:r w:rsidR="0002272B" w:rsidRPr="000A58DB">
        <w:rPr>
          <w:color w:val="C00000"/>
          <w:lang w:val="en-US"/>
        </w:rPr>
        <w:t xml:space="preserve">may not have a </w:t>
      </w:r>
      <w:bookmarkStart w:id="29" w:name="_Hlk182338995"/>
      <w:r w:rsidR="0002272B" w:rsidRPr="000A58DB">
        <w:rPr>
          <w:color w:val="C00000"/>
          <w:lang w:val="en-US"/>
        </w:rPr>
        <w:t xml:space="preserve">big impact </w:t>
      </w:r>
      <w:r w:rsidR="00FA19C2">
        <w:rPr>
          <w:color w:val="C00000"/>
          <w:lang w:val="en-US"/>
        </w:rPr>
        <w:t>on outcome</w:t>
      </w:r>
      <w:r w:rsidR="0002272B" w:rsidRPr="000A58DB">
        <w:rPr>
          <w:color w:val="C00000"/>
          <w:lang w:val="en-US"/>
        </w:rPr>
        <w:t xml:space="preserve"> </w:t>
      </w:r>
      <w:bookmarkEnd w:id="29"/>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DoxMyIsIlByb2plY3QiOnsiJHJlZiI6IjUifX0sIlVzZU51bWJlcmluZ1R5cGVPZlBhcmVudERvY3VtZW50IjpmYWxzZX1dLCJGb3JtYXR0ZWRUZXh0Ijp7IiRpZCI6IjIwIiwiQ291bnQiOjEsIlRleHRVbml0cyI6W3siJGlkIjoiMjEiLCJGb250U3R5bGUiOnsiJGlkIjoiMjIiLCJOZXV0cmFsIjp0cnVlfSwiUmVhZGluZ09yZGVyIjoxLCJUZXh0IjoiWzQ4XSJ9XX0sIlRhZyI6IkNpdGF2aVBsYWNlaG9sZGVyIzQ2ZjI0NGEyLWIyOTQtNGVjOC1iZTkwLTAzZGI2YjNlMmVmNSIsIlRleHQiOiJbNDhdIiwiV0FJVmVyc2lvbiI6IjYuMTEuMC4wIn0=}</w:instrText>
          </w:r>
          <w:r w:rsidR="0002272B" w:rsidRPr="000A58DB">
            <w:rPr>
              <w:color w:val="C00000"/>
              <w:lang w:val="en-US"/>
            </w:rPr>
            <w:fldChar w:fldCharType="separate"/>
          </w:r>
          <w:r w:rsidR="003A39A5">
            <w:rPr>
              <w:color w:val="C00000"/>
              <w:lang w:val="en-US"/>
            </w:rPr>
            <w:t>[48]</w:t>
          </w:r>
          <w:r w:rsidR="0002272B" w:rsidRPr="000A58DB">
            <w:rPr>
              <w:color w:val="C00000"/>
              <w:lang w:val="en-US"/>
            </w:rPr>
            <w:fldChar w:fldCharType="end"/>
          </w:r>
        </w:sdtContent>
      </w:sdt>
      <w:r w:rsidR="000A58DB" w:rsidRPr="000A58DB">
        <w:rPr>
          <w:color w:val="C00000"/>
          <w:lang w:val="en-US"/>
        </w:rPr>
        <w:t xml:space="preserve">, </w:t>
      </w:r>
      <w:bookmarkStart w:id="30" w:name="_Hlk182339039"/>
      <w:r w:rsidR="00FA19C2">
        <w:rPr>
          <w:color w:val="C00000"/>
          <w:lang w:val="en-US"/>
        </w:rPr>
        <w:t>although</w:t>
      </w:r>
      <w:r w:rsidR="00FA19C2" w:rsidRPr="000A58DB">
        <w:rPr>
          <w:color w:val="C00000"/>
          <w:lang w:val="en-US"/>
        </w:rPr>
        <w:t xml:space="preserve"> </w:t>
      </w:r>
      <w:r w:rsidR="000A58DB" w:rsidRPr="000A58DB">
        <w:rPr>
          <w:color w:val="C00000"/>
          <w:lang w:val="en-US"/>
        </w:rPr>
        <w:t>we</w:t>
      </w:r>
      <w:r w:rsidR="0002272B" w:rsidRPr="000A58DB">
        <w:rPr>
          <w:color w:val="C00000"/>
          <w:lang w:val="en-US"/>
        </w:rPr>
        <w:t xml:space="preserve"> cannot conclude that this generalizes to naturalness ratings, </w:t>
      </w:r>
      <w:r w:rsidR="008B4471" w:rsidRPr="000A58DB">
        <w:rPr>
          <w:color w:val="C00000"/>
          <w:lang w:val="en-US"/>
        </w:rPr>
        <w:t>an</w:t>
      </w:r>
      <w:r w:rsidR="0002272B" w:rsidRPr="000A58DB">
        <w:rPr>
          <w:color w:val="C00000"/>
          <w:lang w:val="en-US"/>
        </w:rPr>
        <w:t>d the</w:t>
      </w:r>
      <w:r w:rsidR="008B4471" w:rsidRPr="000A58DB">
        <w:rPr>
          <w:color w:val="C00000"/>
          <w:lang w:val="en-US"/>
        </w:rPr>
        <w:t xml:space="preserve"> insufficient report of empirical details </w:t>
      </w:r>
      <w:r w:rsidR="008B5242" w:rsidRPr="000A58DB">
        <w:rPr>
          <w:color w:val="C00000"/>
          <w:lang w:val="en-US"/>
        </w:rPr>
        <w:t>impedes</w:t>
      </w:r>
      <w:r w:rsidR="008B4471" w:rsidRPr="000A58DB">
        <w:rPr>
          <w:color w:val="C00000"/>
          <w:lang w:val="en-US"/>
        </w:rPr>
        <w:t xml:space="preserve"> a meaningful </w:t>
      </w:r>
      <w:r w:rsidR="0002272B" w:rsidRPr="000A58DB">
        <w:rPr>
          <w:color w:val="C00000"/>
          <w:lang w:val="en-US"/>
        </w:rPr>
        <w:t>comparison</w:t>
      </w:r>
      <w:r w:rsidR="008B4471" w:rsidRPr="000A58DB">
        <w:rPr>
          <w:color w:val="C00000"/>
          <w:lang w:val="en-US"/>
        </w:rPr>
        <w:t xml:space="preserve"> of findings.</w:t>
      </w:r>
      <w:bookmarkEnd w:id="30"/>
      <w:r w:rsidR="008B4471">
        <w:rPr>
          <w:lang w:val="en-US"/>
        </w:rPr>
        <w:t xml:space="preserve"> </w:t>
      </w:r>
      <w:bookmarkEnd w:id="28"/>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DoxMyIsIlByb2plY3QiOnsiJHJlZiI6IjUifX0sIlVzZU51bWJlcmluZ1R5cGVPZlBhcmVudERvY3VtZW50IjpmYWxzZX1dLCJGb3JtYXR0ZWRUZXh0Ijp7IiRpZCI6IjE1IiwiQ291bnQiOjEsIlRleHRVbml0cyI6W3siJGlkIjoiMTYiLCJGb250U3R5bGUiOnsiJGlkIjoiMTciLCJOZXV0cmFsIjp0cnVlfSwiUmVhZGluZ09yZGVyIjoxLCJUZXh0IjoiWzQ5XSJ9XX0sIlRhZyI6IkNpdGF2aVBsYWNlaG9sZGVyI2ExNzRkNWZlLTdkODUtNDJiMi04NzE1LTczOGEwNTBhMjNlMiIsIlRleHQiOiJbNDldIiwiV0FJVmVyc2lvbiI6IjYuMTEuMC4wIn0=}</w:instrText>
          </w:r>
          <w:r w:rsidR="00AE3B4C">
            <w:rPr>
              <w:lang w:val="en-US"/>
            </w:rPr>
            <w:fldChar w:fldCharType="separate"/>
          </w:r>
          <w:r w:rsidR="003A39A5">
            <w:rPr>
              <w:lang w:val="en-US"/>
            </w:rPr>
            <w:t>[49]</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31"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31"/>
    </w:p>
    <w:p w14:paraId="7427FC61" w14:textId="7F25CE77"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0OjEz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ZDMzYzMyOGYtOWI3NS00MjJiLTlkNTctZTU4MDVhZTEwOTJkIiwiVGV4dCI6Ils1MF0iLCJXQUlWZXJzaW9uIjoiNi4xMS4wLjAifQ==}</w:instrText>
          </w:r>
          <w:r w:rsidR="00AE3B4C">
            <w:rPr>
              <w:lang w:val="en-US"/>
            </w:rPr>
            <w:fldChar w:fldCharType="separate"/>
          </w:r>
          <w:r w:rsidR="003A39A5">
            <w:rPr>
              <w:lang w:val="en-US"/>
            </w:rPr>
            <w:t>[50]</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MV0ifV19LCJUYWciOiJDaXRhdmlQbGFjZWhvbGRlciM1ODk0ZjhkMS02OTMwLTQ3MWEtYmE2Ni05YTlkZWVlMTJhOGUiLCJUZXh0IjoiWzUxXSIsIldBSVZlcnNpb24iOiI2LjExLjAuMCJ9}</w:instrText>
          </w:r>
          <w:r w:rsidR="00684059" w:rsidRPr="00177F43">
            <w:rPr>
              <w:lang w:val="en-US"/>
            </w:rPr>
            <w:fldChar w:fldCharType="separate"/>
          </w:r>
          <w:r w:rsidR="003A39A5">
            <w:rPr>
              <w:lang w:val="en-US"/>
            </w:rPr>
            <w:t>[51]</w:t>
          </w:r>
          <w:r w:rsidR="00684059" w:rsidRPr="00177F43">
            <w:rPr>
              <w:lang w:val="en-US"/>
            </w:rPr>
            <w:fldChar w:fldCharType="end"/>
          </w:r>
        </w:sdtContent>
      </w:sdt>
      <w:r w:rsidR="00B35D0C" w:rsidRPr="00177F43">
        <w:rPr>
          <w:lang w:val="en-US"/>
        </w:rPr>
        <w:t xml:space="preserve">. </w:t>
      </w:r>
      <w:bookmarkStart w:id="32" w:name="_Hlk180774683"/>
      <w:r w:rsidR="006613F4" w:rsidRPr="006613F4">
        <w:rPr>
          <w:color w:val="C00000"/>
          <w:lang w:val="en-US"/>
        </w:rPr>
        <w:t xml:space="preserve">This is further corroborated by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0OjEzIiwiUHJvamVjdCI6eyIkcmVmIjoiNSJ9fSwiVXNlTnVtYmVyaW5nVHlwZU9mUGFyZW50RG9jdW1lbnQiOmZhbHNlfV0sIkZvcm1hdHRlZFRleHQiOnsiJGlkIjoiMTUiLCJDb3VudCI6MSwiVGV4dFVuaXRzIjpbeyIkaWQiOiIxNiIsIkZvbnRTdHlsZSI6eyIkaWQiOiIxNyIsIk5ldXRyYWwiOnRydWV9LCJSZWFkaW5nT3JkZXIiOjEsIlRleHQiOiJbMTNdIn1dfSwiVGFnIjoiQ2l0YXZpUGxhY2Vob2xkZXIjY2JhNWI1YTMtYjI1ZC00YTZmLWI4OGQtMmQ3MDQ4YzEwNmQ2IiwiVGV4dCI6IlsxM10iLCJXQUlWZXJzaW9uIjoiNi4xMS4wLjAifQ==}</w:instrText>
          </w:r>
          <w:r w:rsidR="006613F4" w:rsidRPr="006613F4">
            <w:rPr>
              <w:color w:val="C00000"/>
              <w:lang w:val="en-US"/>
            </w:rPr>
            <w:fldChar w:fldCharType="separate"/>
          </w:r>
          <w:r w:rsidR="003A39A5">
            <w:rPr>
              <w:color w:val="C00000"/>
              <w:lang w:val="en-US"/>
            </w:rPr>
            <w:t>[13]</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Q6MTMiLCJQcm9qZWN0Ijp7IiRyZWYiOiI1In19LCJVc2VOdW1iZXJpbmdUeXBlT2ZQYXJlbnREb2N1bWVudCI6ZmFsc2V9XSwiRm9ybWF0dGVkVGV4dCI6eyIkaWQiOiIxMyIsIkNvdW50IjoxLCJUZXh0VW5pdHMiOlt7IiRpZCI6IjE0IiwiRm9udFN0eWxlIjp7IiRpZCI6IjE1IiwiTmV1dHJhbCI6dHJ1ZX0sIlJlYWRpbmdPcmRlciI6MSwiVGV4dCI6Ils1Ml0ifV19LCJUYWciOiJDaXRhdmlQbGFjZWhvbGRlciMwZmIyMDkzZC0xODE5LTRhNzktYmE0Mi0wNWNlMDM3OGJjY2QiLCJUZXh0IjoiWzUyXSIsIldBSVZlcnNpb24iOiI2LjExLjAuMCJ9}</w:instrText>
          </w:r>
          <w:r w:rsidR="006613F4" w:rsidRPr="006613F4">
            <w:rPr>
              <w:color w:val="C00000"/>
              <w:lang w:val="en-US"/>
            </w:rPr>
            <w:fldChar w:fldCharType="separate"/>
          </w:r>
          <w:r w:rsidR="003A39A5">
            <w:rPr>
              <w:color w:val="C00000"/>
              <w:lang w:val="en-US"/>
            </w:rPr>
            <w:t>[52]</w:t>
          </w:r>
          <w:r w:rsidR="006613F4" w:rsidRPr="006613F4">
            <w:rPr>
              <w:color w:val="C00000"/>
              <w:lang w:val="en-US"/>
            </w:rPr>
            <w:fldChar w:fldCharType="end"/>
          </w:r>
        </w:sdtContent>
      </w:sdt>
      <w:r w:rsidR="006613F4" w:rsidRPr="006613F4">
        <w:rPr>
          <w:color w:val="C00000"/>
          <w:lang w:val="en-US"/>
        </w:rPr>
        <w:t xml:space="preserve"> which do not have a single reference in common. </w:t>
      </w:r>
      <w:bookmarkEnd w:id="32"/>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MywiUmVmZXJlbmNlSWQiOiJhNTQ1MDAxMy0zY2IwLTRhYTEtODUzMC0zMjAxYWE2YWZhZjI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yOC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yOS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c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C0xMS0xMlQyMTowNDoxMyIsIlByb2plY3QiOnsiJHJlZiI6IjUifX0sIlVzZU51bWJlcmluZ1R5cGVPZlBhcmVudERvY3VtZW50IjpmYWxzZX0seyIkaWQiOiIzOCIsIiR0eXBlIjoiU3dpc3NBY2FkZW1pYy5DaXRhdmkuQ2l0YXRpb25zLldvcmRQbGFjZWhvbGRlckVudHJ5LCBTd2lzc0FjYWRlbWljLkNpdGF2aSIsIklkIjoiOWU0M2E5NzAtMGM4MS00ZWNkLTg3MTYtN2IwNGVlOGNkNDYwIiwiUmFuZ2VTdGFydCI6MywiUmFuZ2VMZW5ndGgiOjQsIlJlZmVyZW5jZUlkIjoiYWRiNTUzNDctYjQ0Yi00YWU4LWE4MzEtYjMyZTIwODFlNDI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NSJ9fSx7IiRpZCI6IjQx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uYW5kXzIwMTUiLCJDaXRhdGlvbktleVVwZGF0ZVR5cGUiOjAsIkNvbGxhYm9yYXRvcnMiOltdLCJEb2kiOiIxMC4xMDQ0LzIwMTVfSlNMSFItUy0xNC0wMjQz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NDQvMjAxNV9KU0xIUi1TLTE0LTAyNDMiLCJVcmlTdHJpbmciOiJodHRwczovL2RvaS5vcmcvMTAuMTA0NC8yMDE1X0pTTEhSLVMtMTQtMDI0My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Mjo0MiIsIk1vZGlmaWVkQnkiOiJfQ2hyaXN0aW5lIE51c3NiYXVtIiwiSWQiOiIxNmM2ZWNjOS1mYWYyLTQ3ODMtYjkzNC0wMTljNzJiMmY2Y2QiLCJNb2RpZmllZE9uIjoiMjAyMS0xMS0xN1QwOToyMjo0Mi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lBNQzQ3NjUxOTgiLCJVcmlTdHJpbmciOiJodHRwczovL3d3dy5uY2JpLm5sbS5uaWguZ292L3BtYy9hcnRpY2xlcy9QTUM0NzY1MTk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IyOjQyIiwiTW9kaWZpZWRCeSI6Il9DaHJpc3RpbmUgTnVzc2JhdW0iLCJJZCI6IjQwOGU1ZTNkLWUyYWMtNDAwNy04NDIxLTMwZWM4MDk1ZDIxNyIsIk1vZGlmaWVkT24iOiIyMDIxLTExLTE3VDA5OjIyOjQy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YxMDIyNDIiLCJVcmlTdHJpbmciOiJodHRwOi8vd3d3Lm5jYmkubmxtLm5paC5nb3YvcHVibWVkLzI2MTAyMjQy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xMS0xMlQyMTowNDoxMyIsIlByb2plY3QiOnsiJHJlZiI6IjUifX0sIlVzZU51bWJlcmluZ1R5cGVPZlBhcmVudERvY3VtZW50IjpmYWxzZX1dLCJGb3JtYXR0ZWRUZXh0Ijp7IiRpZCI6IjUyIiwiQ291bnQiOjEsIlRleHRVbml0cyI6W3siJGlkIjoiNTMiLCJGb250U3R5bGUiOnsiJGlkIjoiNTQiLCJOZXV0cmFsIjp0cnVlfSwiUmVhZGluZ09yZGVyIjoxLCJUZXh0IjoiWzUz4oCTNTVdIn1dfSwiVGFnIjoiQ2l0YXZpUGxhY2Vob2xkZXIjNzI3YTc5NWMtZTdhNC00YjViLWJjN2MtYjJhZjYxMzBkMTBjIiwiVGV4dCI6Ils1M+KAkzU1XSIsIldBSVZlcnNpb24iOiI2LjExLjAuMCJ9}</w:instrText>
          </w:r>
          <w:r w:rsidR="00AE3B4C">
            <w:rPr>
              <w:lang w:val="en-US"/>
            </w:rPr>
            <w:fldChar w:fldCharType="separate"/>
          </w:r>
          <w:r w:rsidR="003A39A5">
            <w:rPr>
              <w:lang w:val="en-US"/>
            </w:rPr>
            <w:t>[53–55]</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TZdIn1dfSwiVGFnIjoiQ2l0YXZpUGxhY2Vob2xkZXIjNzJiZGJjNTctZGI0NC00ZmQ3LWE1ZGUtY2Y5YWIwYjBlNDUwIiwiVGV4dCI6Ils1Nl0iLCJXQUlWZXJzaW9uIjoiNi4xMS4wLjAifQ==}</w:instrText>
          </w:r>
          <w:r w:rsidR="00E17614" w:rsidRPr="00E17614">
            <w:rPr>
              <w:lang w:val="en-US"/>
            </w:rPr>
            <w:fldChar w:fldCharType="separate"/>
          </w:r>
          <w:r w:rsidR="003A39A5">
            <w:rPr>
              <w:lang w:val="en-US"/>
            </w:rPr>
            <w:t>[56]</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yVDIxOjA0OjE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lQyMTowNDox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JUMjE6MDQ6MTMiLCJQcm9qZWN0Ijp7IiRyZWYiOiI1In19LCJVc2VOdW1iZXJpbmdUeXBlT2ZQYXJlbnREb2N1bWVudCI6ZmFsc2V9XSwiRm9ybWF0dGVkVGV4dCI6eyIkaWQiOiIzNiIsIkNvdW50IjoxLCJUZXh0VW5pdHMiOlt7IiRpZCI6IjM3IiwiRm9udFN0eWxlIjp7IiRpZCI6IjM4IiwiTmV1dHJhbCI6dHJ1ZX0sIlJlYWRpbmdPcmRlciI6MSwiVGV4dCI6IlsxMSw1N10ifV19LCJUYWciOiJDaXRhdmlQbGFjZWhvbGRlciMxYzQ0MjdiYi04YmI5LTQ2NjktOGQzNC0wZWMwYTEyNmQ2MTQiLCJUZXh0IjoiWzExLDU3XSIsIldBSVZlcnNpb24iOiI2LjExLjAuMCJ9}</w:instrText>
          </w:r>
          <w:r w:rsidR="00684059">
            <w:rPr>
              <w:lang w:val="en-US"/>
            </w:rPr>
            <w:fldChar w:fldCharType="separate"/>
          </w:r>
          <w:r w:rsidR="003A39A5">
            <w:rPr>
              <w:lang w:val="en-US"/>
            </w:rPr>
            <w:t>[11,57]</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lQyMTowNDoxMyIsIlByb2plY3QiOnsiJHJlZiI6IjUifX0sIlVzZU51bWJlcmluZ1R5cGVPZlBhcmVudERvY3VtZW50IjpmYWxzZX1dLCJGb3JtYXR0ZWRUZXh0Ijp7IiRpZCI6IjExIiwiQ291bnQiOjEsIlRleHRVbml0cyI6W3siJGlkIjoiMTIiLCJGb250U3R5bGUiOnsiJGlkIjoiMTMiLCJOZXV0cmFsIjp0cnVlfSwiUmVhZGluZ09yZGVyIjoxLCJUZXh0IjoiWzU4XSJ9XX0sIlRhZyI6IkNpdGF2aVBsYWNlaG9sZGVyIzNmNDdlYmVlLTk0NzgtNDAzNi04ZTkxLWViNDBmYzAzMDYxNyIsIlRleHQiOiJbNThdIiwiV0FJVmVyc2lvbiI6IjYuMTEuMC4wIn0=}</w:instrText>
          </w:r>
          <w:r w:rsidR="005E0F61">
            <w:rPr>
              <w:lang w:val="en-US"/>
            </w:rPr>
            <w:fldChar w:fldCharType="separate"/>
          </w:r>
          <w:r w:rsidR="003A39A5">
            <w:rPr>
              <w:lang w:val="en-US"/>
            </w:rPr>
            <w:t>[58]</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t>
      </w:r>
      <w:commentRangeStart w:id="33"/>
      <w:r w:rsidR="00810C4D">
        <w:rPr>
          <w:lang w:val="en-US"/>
        </w:rPr>
        <w:t xml:space="preserve">whole. </w:t>
      </w:r>
      <w:commentRangeEnd w:id="33"/>
      <w:r w:rsidR="0015445F">
        <w:rPr>
          <w:rStyle w:val="Kommentarzeichen"/>
        </w:rPr>
        <w:commentReference w:id="33"/>
      </w:r>
    </w:p>
    <w:p w14:paraId="20403166" w14:textId="4E7FC9D3" w:rsidR="00A017E1" w:rsidRPr="00417A8A" w:rsidRDefault="00A017E1" w:rsidP="00BA0D96">
      <w:pPr>
        <w:pStyle w:val="berschrift2"/>
        <w:spacing w:line="480" w:lineRule="auto"/>
        <w:ind w:left="360"/>
        <w:rPr>
          <w:lang w:val="en-US"/>
        </w:rPr>
      </w:pPr>
      <w:bookmarkStart w:id="34" w:name="_Toc160791730"/>
      <w:r>
        <w:rPr>
          <w:lang w:val="en-US"/>
        </w:rPr>
        <w:t>Insufficient anchoring in voice perception theory</w:t>
      </w:r>
      <w:bookmarkEnd w:id="34"/>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35"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35"/>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36" w:name="_Toc160791732"/>
      <w:r w:rsidRPr="002F6FC8">
        <w:rPr>
          <w:lang w:val="en-US"/>
        </w:rPr>
        <w:lastRenderedPageBreak/>
        <w:t>Definitions of naturalness</w:t>
      </w:r>
      <w:bookmarkEnd w:id="36"/>
    </w:p>
    <w:p w14:paraId="3FBCC4BB" w14:textId="3AE43276"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lQyMTowNDoxMyIsIlByb2plY3QiOnsiJHJlZiI6IjUifX0sIlVzZU51bWJlcmluZ1R5cGVPZlBhcmVudERvY3VtZW50IjpmYWxzZX1dLCJGb3JtYXR0ZWRUZXh0Ijp7IiRpZCI6IjE4IiwiQ291bnQiOjEsIlRleHRVbml0cyI6W3siJGlkIjoiMTkiLCJGb250U3R5bGUiOnsiJGlkIjoiMjAiLCJOZXV0cmFsIjp0cnVlfSwiUmVhZGluZ09yZGVyIjoxLCJUZXh0IjoiWzU5XSJ9XX0sIlRhZyI6IkNpdGF2aVBsYWNlaG9sZGVyI2NmODBjZDU5LWU0NTQtNDIyYi05ODliLWUxZDZjZTk1MGQ0NCIsIlRleHQiOiJbNTldIiwiV0FJVmVyc2lvbiI6IjYuMTEuMC4wIn0=}</w:instrText>
          </w:r>
          <w:r w:rsidR="00177F43">
            <w:rPr>
              <w:lang w:val="en-US"/>
            </w:rPr>
            <w:fldChar w:fldCharType="separate"/>
          </w:r>
          <w:r w:rsidR="003A39A5">
            <w:rPr>
              <w:lang w:val="en-US"/>
            </w:rPr>
            <w:t>[59]</w:t>
          </w:r>
          <w:r w:rsidR="00177F43">
            <w:rPr>
              <w:lang w:val="en-US"/>
            </w:rPr>
            <w:fldChar w:fldCharType="end"/>
          </w:r>
        </w:sdtContent>
      </w:sdt>
      <w:r>
        <w:rPr>
          <w:lang w:val="en-US"/>
        </w:rPr>
        <w:t xml:space="preserve">). </w:t>
      </w:r>
      <w:bookmarkStart w:id="37" w:name="_Hlk180744338"/>
      <w:r>
        <w:rPr>
          <w:lang w:val="en-US"/>
        </w:rPr>
        <w:t>However, in many studies, raters are instructed to use an inner implicit reference which is based on their experience and expectations</w:t>
      </w:r>
      <w:r w:rsidR="001C3A8E">
        <w:rPr>
          <w:lang w:val="en-US"/>
        </w:rPr>
        <w:t xml:space="preserve">, </w:t>
      </w:r>
      <w:bookmarkStart w:id="38"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38"/>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Q6MTMiLCJQcm9qZWN0Ijp7IiRyZWYiOiI1In19LCJVc2VOdW1iZXJpbmdUeXBlT2ZQYXJlbnREb2N1bWVudCI6ZmFsc2V9XSwiRm9ybWF0dGVkVGV4dCI6eyIkaWQiOiIxNCIsIkNvdW50IjoxLCJUZXh0VW5pdHMiOlt7IiRpZCI6IjE1IiwiRm9udFN0eWxlIjp7IiRpZCI6IjE2IiwiTmV1dHJhbCI6dHJ1ZX0sIlJlYWRpbmdPcmRlciI6MSwiVGV4dCI6IlszMl0ifV19LCJUYWciOiJDaXRhdmlQbGFjZWhvbGRlciNhYTFhNGVjOS0zODg2LTQzYTgtYWE3NS0yNzU1MzA4MWVmZTUiLCJUZXh0IjoiWzMyXSIsIldBSVZlcnNpb24iOiI2LjExLjAuMCJ9}</w:instrText>
          </w:r>
          <w:r w:rsidR="00065912">
            <w:rPr>
              <w:color w:val="C00000"/>
              <w:lang w:val="en-US"/>
            </w:rPr>
            <w:fldChar w:fldCharType="separate"/>
          </w:r>
          <w:r w:rsidR="003A39A5">
            <w:rPr>
              <w:color w:val="C00000"/>
              <w:lang w:val="en-US"/>
            </w:rPr>
            <w:t>[32]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37"/>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JUMjE6MDQ6MT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lQyMTowNDox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Yw4oCTNjJdIn1dfSwiVGFnIjoiQ2l0YXZpUGxhY2Vob2xkZXIjMzdkMjNjODQtYWM1OC00NTlkLWEyYjgtMTE0N2U3NWU4YjRiIiwiVGV4dCI6Ils2MOKAkzYyXSIsIldBSVZlcnNpb24iOiI2LjExLjAuMCJ9}</w:instrText>
          </w:r>
          <w:r w:rsidR="001C3A8E">
            <w:rPr>
              <w:lang w:val="en-US"/>
            </w:rPr>
            <w:fldChar w:fldCharType="separate"/>
          </w:r>
          <w:r w:rsidR="003A39A5">
            <w:rPr>
              <w:lang w:val="en-US"/>
            </w:rPr>
            <w:t>[60–62]</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yVDIxOjA0OjEzIiwiUHJvamVjdCI6eyIkcmVmIjoiNSJ9fSwiVXNlTnVtYmVyaW5nVHlwZU9mUGFyZW50RG9jdW1lbnQiOmZhbHNlfV0sIkZvcm1hdHRlZFRleHQiOnsiJGlkIjoiMTEiLCJDb3VudCI6MSwiVGV4dFVuaXRzIjpbeyIkaWQiOiIxMiIsIkZvbnRTdHlsZSI6eyIkaWQiOiIxMyIsIk5ldXRyYWwiOnRydWV9LCJSZWFkaW5nT3JkZXIiOjEsIlRleHQiOiJbNjNdIn1dfSwiVGFnIjoiQ2l0YXZpUGxhY2Vob2xkZXIjZDlhNDcwOGMtM2FjNi00NWYwLTk3YWUtNWZhYTVhZDE5MDk0IiwiVGV4dCI6Ils2M10iLCJXQUlWZXJzaW9uIjoiNi4xMS4wLjAifQ==}</w:instrText>
          </w:r>
          <w:r w:rsidR="001C3A8E">
            <w:rPr>
              <w:lang w:val="en-US"/>
            </w:rPr>
            <w:fldChar w:fldCharType="separate"/>
          </w:r>
          <w:r w:rsidR="003A39A5">
            <w:rPr>
              <w:lang w:val="en-US"/>
            </w:rPr>
            <w:t>[63]</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70127A91"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w:t>
      </w:r>
      <w:r>
        <w:rPr>
          <w:lang w:val="en-US"/>
        </w:rPr>
        <w:lastRenderedPageBreak/>
        <w:t>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lQyMTowNDoxMyIsIlByb2plY3QiOnsiJHJlZiI6IjUifX0sIlVzZU51bWJlcmluZ1R5cGVPZlBhcmVudERvY3VtZW50IjpmYWxzZX1dLCJGb3JtYXR0ZWRUZXh0Ijp7IiRpZCI6IjExIiwiQ291bnQiOjEsIlRleHRVbml0cyI6W3siJGlkIjoiMTIiLCJGb250U3R5bGUiOnsiJGlkIjoiMTMiLCJOZXV0cmFsIjp0cnVlfSwiUmVhZGluZ09yZGVyIjoxLCJUZXh0IjoiWzU4XSJ9XX0sIlRhZyI6IkNpdGF2aVBsYWNlaG9sZGVyIzZkODc1MzY5LTNjNzEtNGIxYy05OTgxLTU4MzJiMzJjOTM0NiIsIlRleHQiOiJbNThdIiwiV0FJVmVyc2lvbiI6IjYuMTEuMC4wIn0=}</w:instrText>
          </w:r>
          <w:r w:rsidR="005E0F61">
            <w:rPr>
              <w:lang w:val="en-US"/>
            </w:rPr>
            <w:fldChar w:fldCharType="separate"/>
          </w:r>
          <w:r w:rsidR="003A39A5">
            <w:rPr>
              <w:lang w:val="en-US"/>
            </w:rPr>
            <w:t>[58]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39" w:name="_Toc160791733"/>
      <w:r w:rsidRPr="00BD0FF9">
        <w:rPr>
          <w:lang w:val="en-US"/>
        </w:rPr>
        <w:t>Delimiting distinctiveness and authenticity</w:t>
      </w:r>
      <w:bookmarkEnd w:id="39"/>
    </w:p>
    <w:p w14:paraId="7C0335C5" w14:textId="6C934575"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lQyMTowNDox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lQyMTowNDoxMyIsIlByb2plY3QiOnsiJHJlZiI6IjUifX0sIlVzZU51bWJlcmluZ1R5cGVPZlBhcmVudERvY3VtZW50IjpmYWxzZX1dLCJGb3JtYXR0ZWRUZXh0Ijp7IiRpZCI6IjMwIiwiQ291bnQiOjEsIlRleHRVbml0cyI6W3siJGlkIjoiMzEiLCJGb250U3R5bGUiOnsiJGlkIjoiMzIiLCJOZXV0cmFsIjp0cnVlfSwiUmVhZGluZ09yZGVyIjoxLCJUZXh0IjoiWzY0LDY1XSJ9XX0sIlRhZyI6IkNpdGF2aVBsYWNlaG9sZGVyI2JkZTA0MTc4LTUxOTYtNDY2OC1hYjFlLWM5MjNmYWU3YjIyNSIsIlRleHQiOiJbNjQsNjVdIiwiV0FJVmVyc2lvbiI6IjYuMTEuMC4wIn0=}</w:instrText>
          </w:r>
          <w:r w:rsidR="004539A9">
            <w:rPr>
              <w:lang w:val="en-US"/>
            </w:rPr>
            <w:fldChar w:fldCharType="separate"/>
          </w:r>
          <w:r w:rsidR="003A39A5">
            <w:rPr>
              <w:lang w:val="en-US"/>
            </w:rPr>
            <w:t>[64,65]</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40"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40"/>
      <w:r w:rsidR="00E06BEF">
        <w:rPr>
          <w:lang w:val="en-US"/>
        </w:rPr>
        <w:t>For instance,</w:t>
      </w:r>
      <w:r w:rsidR="00716FB2">
        <w:rPr>
          <w:lang w:val="en-US"/>
        </w:rPr>
        <w:t xml:space="preserve"> a person who is very accustomed with a smart-speaker device may not rate synthetic voices as very distinctive but still clearly non-human. </w:t>
      </w:r>
      <w:bookmarkStart w:id="41"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41"/>
    <w:p w14:paraId="71F59662" w14:textId="65C1A823" w:rsidR="003E61B4" w:rsidRDefault="00D94004" w:rsidP="0087523D">
      <w:pPr>
        <w:spacing w:line="480" w:lineRule="auto"/>
        <w:ind w:firstLine="360"/>
        <w:rPr>
          <w:lang w:val="en-US"/>
        </w:rPr>
      </w:pPr>
      <w:r>
        <w:rPr>
          <w:lang w:val="en-US"/>
        </w:rPr>
        <w:lastRenderedPageBreak/>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42"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42"/>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lQyMTowNDox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JUMjE6MDQ6MT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JUMjE6MDQ6MTMiLCJQcm9qZWN0Ijp7IiRyZWYiOiI1In19LCJVc2VOdW1iZXJpbmdUeXBlT2ZQYXJlbnREb2N1bWVudCI6ZmFsc2V9XSwiRm9ybWF0dGVkVGV4dCI6eyIkaWQiOiI0MCIsIkNvdW50IjoxLCJUZXh0VW5pdHMiOlt7IiRpZCI6IjQxIiwiRm9udFN0eWxlIjp7IiRpZCI6IjQyIiwiTmV1dHJhbCI6dHJ1ZX0sIlJlYWRpbmdPcmRlciI6MSwiVGV4dCI6Ils2NuKAkzY4XSJ9XX0sIlRhZyI6IkNpdGF2aVBsYWNlaG9sZGVyIzI5NzQ5OTVhLTI2ODYtNDVjYi1iMzY3LWE1M2ZmOTVhZTdjNSIsIlRleHQiOiJbNjbigJM2OF0iLCJXQUlWZXJzaW9uIjoiNi4xMS4wLjAifQ==}</w:instrText>
          </w:r>
          <w:r w:rsidR="00037F39" w:rsidRPr="00E127AD">
            <w:rPr>
              <w:lang w:val="en-US"/>
            </w:rPr>
            <w:fldChar w:fldCharType="separate"/>
          </w:r>
          <w:r w:rsidR="003A39A5">
            <w:rPr>
              <w:lang w:val="en-US"/>
            </w:rPr>
            <w:t>[66–68]</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43"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43"/>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44"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yVDIxOjA0OjE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JUMjE6MDQ6MTMiLCJQcm9qZWN0Ijp7IiRyZWYiOiI1In19LCJVc2VOdW1iZXJpbmdUeXBlT2ZQYXJlbnREb2N1bWVudCI6ZmFsc2V9XSwiRm9ybWF0dGVkVGV4dCI6eyIkaWQiOiIyMiIsIkNvdW50IjoxLCJUZXh0VW5pdHMiOlt7IiRpZCI6IjIzIiwiRm9udFN0eWxlIjp7IiRpZCI6IjI0IiwiTmV1dHJhbCI6dHJ1ZX0sIlJlYWRpbmdPcmRlciI6MSwiVGV4dCI6Ils2OSw3MF0ifV19LCJUYWciOiJDaXRhdmlQbGFjZWhvbGRlciM4YjE4MzhhZS1mMWRlLTQ1NzQtYjhjYS1iOGFmOTQ3OWY1OGQiLCJUZXh0IjoiWzY5LDcwXSIsIldBSVZlcnNpb24iOiI2LjExLjAuMCJ9}</w:instrText>
          </w:r>
          <w:r w:rsidR="00E127AD" w:rsidRPr="0087523D">
            <w:rPr>
              <w:color w:val="C00000"/>
              <w:lang w:val="en-US"/>
            </w:rPr>
            <w:fldChar w:fldCharType="separate"/>
          </w:r>
          <w:r w:rsidR="003A39A5">
            <w:rPr>
              <w:color w:val="C00000"/>
              <w:lang w:val="en-US"/>
            </w:rPr>
            <w:t>[69,70]</w:t>
          </w:r>
          <w:r w:rsidR="00E127AD" w:rsidRPr="0087523D">
            <w:rPr>
              <w:color w:val="C00000"/>
              <w:lang w:val="en-US"/>
            </w:rPr>
            <w:fldChar w:fldCharType="end"/>
          </w:r>
        </w:sdtContent>
      </w:sdt>
      <w:r w:rsidR="00E127AD" w:rsidRPr="0087523D">
        <w:rPr>
          <w:color w:val="C00000"/>
          <w:lang w:val="en-US"/>
        </w:rPr>
        <w:t xml:space="preserve">. </w:t>
      </w:r>
      <w:bookmarkEnd w:id="44"/>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45" w:name="_Toc160791734"/>
      <w:r>
        <w:rPr>
          <w:lang w:val="en-US"/>
        </w:rPr>
        <w:t>Converging evidence</w:t>
      </w:r>
      <w:bookmarkEnd w:id="45"/>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46"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w:t>
      </w:r>
      <w:r>
        <w:rPr>
          <w:lang w:val="en-US"/>
        </w:rPr>
        <w:lastRenderedPageBreak/>
        <w:t>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7B28609A" w:rsidR="0041749E" w:rsidRDefault="00944805" w:rsidP="00417A8A">
      <w:pPr>
        <w:spacing w:line="480" w:lineRule="auto"/>
        <w:ind w:firstLine="360"/>
        <w:rPr>
          <w:lang w:val="en-US"/>
        </w:rPr>
      </w:pPr>
      <w:r w:rsidRPr="00944805">
        <w:rPr>
          <w:lang w:val="en-US"/>
        </w:rPr>
        <w:t xml:space="preserve">We </w:t>
      </w:r>
      <w:commentRangeStart w:id="47"/>
      <w:r w:rsidRPr="00944805">
        <w:rPr>
          <w:lang w:val="en-US"/>
        </w:rPr>
        <w:t xml:space="preserve">believe </w:t>
      </w:r>
      <w:commentRangeEnd w:id="47"/>
      <w:r w:rsidR="002E4F0D">
        <w:rPr>
          <w:rStyle w:val="Kommentarzeichen"/>
        </w:rPr>
        <w:commentReference w:id="47"/>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yVDIxOjA0OjEzIiwiUHJvamVjdCI6eyIkcmVmIjoiNSJ9fSwiVXNlTnVtYmVyaW5nVHlwZU9mUGFyZW50RG9jdW1lbnQiOmZhbHNlfV0sIkZvcm1hdHRlZFRleHQiOnsiJGlkIjoiMjAiLCJDb3VudCI6MSwiVGV4dFVuaXRzIjpbeyIkaWQiOiIyMSIsIkZvbnRTdHlsZSI6eyIkaWQiOiIyMiIsIk5ldXRyYWwiOnRydWV9LCJSZWFkaW5nT3JkZXIiOjEsIlRleHQiOiJbNzFdIn1dfSwiVGFnIjoiQ2l0YXZpUGxhY2Vob2xkZXIjYWM5MWE5NWQtMmYyNy00NTZkLTk5Y2EtMzRmMGY2Nzg0Yzg4IiwiVGV4dCI6Ils3MV0iLCJXQUlWZXJzaW9uIjoiNi4xMS4wLjAifQ==}</w:instrText>
          </w:r>
          <w:r w:rsidR="00654432">
            <w:rPr>
              <w:lang w:val="en-US"/>
            </w:rPr>
            <w:fldChar w:fldCharType="separate"/>
          </w:r>
          <w:r w:rsidR="003A39A5">
            <w:rPr>
              <w:lang w:val="en-US"/>
            </w:rPr>
            <w:t>[71]</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lQyMTowNDoxMyIsIlByb2plY3QiOnsiJHJlZiI6IjUifX0sIlVzZU51bWJlcmluZ1R5cGVPZlBhcmVudERvY3VtZW50IjpmYWxzZX1dLCJGb3JtYXR0ZWRUZXh0Ijp7IiRpZCI6IjE3IiwiQ291bnQiOjEsIlRleHRVbml0cyI6W3siJGlkIjoiMTgiLCJGb250U3R5bGUiOnsiJGlkIjoiMTkiLCJOZXV0cmFsIjp0cnVlfSwiUmVhZGluZ09yZGVyIjoxLCJUZXh0IjoiWzcyXSJ9XX0sIlRhZyI6IkNpdGF2aVBsYWNlaG9sZGVyIzc3NzEwZGFmLThkYTctNGUzMC04NTljLTI3OGQyZTgwYmFkZSIsIlRleHQiOiJbNzJdIiwiV0FJVmVyc2lvbiI6IjYuMTEuMC4wIn0=}</w:instrText>
          </w:r>
          <w:r w:rsidR="00654432">
            <w:rPr>
              <w:lang w:val="en-US"/>
            </w:rPr>
            <w:fldChar w:fldCharType="separate"/>
          </w:r>
          <w:r w:rsidR="003A39A5">
            <w:rPr>
              <w:lang w:val="en-US"/>
            </w:rPr>
            <w:t>[72]</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Q6MT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lQyMTowNDoxMyIsIlByb2plY3QiOnsiJHJlZiI6IjUifX0sIlVzZU51bWJlcmluZ1R5cGVPZlBhcmVudERvY3VtZW50IjpmYWxzZX1dLCJGb3JtYXR0ZWRUZXh0Ijp7IiRpZCI6IjI4IiwiQ291bnQiOjEsIlRleHRVbml0cyI6W3siJGlkIjoiMjkiLCJGb250U3R5bGUiOnsiJGlkIjoiMzAiLCJOZXV0cmFsIjp0cnVlfSwiUmVhZGluZ09yZGVyIjoxLCJUZXh0IjoiWzczLDc0XSJ9XX0sIlRhZyI6IkNpdGF2aVBsYWNlaG9sZGVyI2Y4MzI4YTgwLTkxMGEtNDYxMy05OTc3LWZkMTc1NGFkYjI1YyIsIlRleHQiOiJbNzMsNzRdIiwiV0FJVmVyc2lvbiI6IjYuMTEuMC4wIn0=}</w:instrText>
          </w:r>
          <w:r w:rsidR="00D63816">
            <w:rPr>
              <w:lang w:val="en-US"/>
            </w:rPr>
            <w:fldChar w:fldCharType="separate"/>
          </w:r>
          <w:r w:rsidR="003A39A5">
            <w:rPr>
              <w:lang w:val="en-US"/>
            </w:rPr>
            <w:t>[73,74]</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48" w:name="_Toc160791735"/>
      <w:bookmarkEnd w:id="46"/>
      <w:r w:rsidRPr="00A017E1">
        <w:rPr>
          <w:lang w:val="en-US"/>
        </w:rPr>
        <w:t>Naturalness research rooted in voice perception theory</w:t>
      </w:r>
      <w:bookmarkEnd w:id="48"/>
    </w:p>
    <w:p w14:paraId="473256A1" w14:textId="25B2AF0E"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0OjEz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0OjEzIiwiUHJvamVjdCI6eyIkcmVmIjoiNSJ9fSwiVXNlTnVtYmVyaW5nVHlwZU9mUGFyZW50RG9jdW1lbnQiOmZhbHNlfV0sIkZvcm1hdHRlZFRleHQiOnsiJGlkIjoiMjUiLCJDb3VudCI6MSwiVGV4dFVuaXRzIjpbeyIkaWQiOiIyNiIsIkZvbnRTdHlsZSI6eyIkaWQiOiIyNyIsIk5ldXRyYWwiOnRydWV9LCJSZWFkaW5nT3JkZXIiOjEsIlRleHQiOiJbMTMsNTJdIn1dfSwiVGFnIjoiQ2l0YXZpUGxhY2Vob2xkZXIjZWQ4ODdmMGItMzRjYy00OGU0LTgyOGUtYjZlM2MxZDhhNjE0IiwiVGV4dCI6IlsxMyw1Ml0iLCJXQUlWZXJzaW9uIjoiNi4xMS4wLjAifQ==}</w:instrText>
          </w:r>
          <w:r w:rsidR="00701727">
            <w:rPr>
              <w:lang w:val="en-US"/>
            </w:rPr>
            <w:fldChar w:fldCharType="separate"/>
          </w:r>
          <w:r w:rsidR="003A39A5">
            <w:rPr>
              <w:lang w:val="en-US"/>
            </w:rPr>
            <w:t>[13,52]</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 xml:space="preserve">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w:t>
      </w:r>
      <w:r w:rsidR="00E13D98" w:rsidRPr="00E13D98">
        <w:rPr>
          <w:lang w:val="en-US"/>
        </w:rPr>
        <w:lastRenderedPageBreak/>
        <w:t>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yVDIxOjA0OjE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yVDIxOjA0OjE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JUMjE6MDQ6MT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lQyMTowNDoxMyIsIlByb2plY3QiOnsiJHJlZiI6IjUifX0sIlVzZU51bWJlcmluZ1R5cGVPZlBhcmVudERvY3VtZW50IjpmYWxzZX1dLCJGb3JtYXR0ZWRUZXh0Ijp7IiRpZCI6IjQ2IiwiQ291bnQiOjEsIlRleHRVbml0cyI6W3siJGlkIjoiNDciLCJGb250U3R5bGUiOnsiJGlkIjoiNDgiLCJOZXV0cmFsIjp0cnVlfSwiUmVhZGluZ09yZGVyIjoxLCJUZXh0IjoiWzQsNzXigJM3N10ifV19LCJUYWciOiJDaXRhdmlQbGFjZWhvbGRlciNmMjJmNjQ4Yy02YzhhLTRmYTYtYWY5YS1lNTdjMDEzZTI1NDgiLCJUZXh0IjoiWzQsNzXigJM3N10iLCJXQUlWZXJzaW9uIjoiNi4xMS4wLjAifQ==}</w:instrText>
          </w:r>
          <w:r w:rsidR="00E13D98">
            <w:rPr>
              <w:lang w:val="en-US"/>
            </w:rPr>
            <w:fldChar w:fldCharType="separate"/>
          </w:r>
          <w:r w:rsidR="003A39A5">
            <w:rPr>
              <w:lang w:val="en-US"/>
            </w:rPr>
            <w:t>[4,75–77]</w:t>
          </w:r>
          <w:r w:rsidR="00E13D98">
            <w:rPr>
              <w:lang w:val="en-US"/>
            </w:rPr>
            <w:fldChar w:fldCharType="end"/>
          </w:r>
        </w:sdtContent>
      </w:sdt>
      <w:r w:rsidR="00E13D98">
        <w:rPr>
          <w:lang w:val="en-US"/>
        </w:rPr>
        <w:t>.</w:t>
      </w:r>
    </w:p>
    <w:p w14:paraId="4A4F9706" w14:textId="6DEAB8CA"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JUMjE6MDQ6MTMiLCJQcm9qZWN0Ijp7IiRyZWYiOiI1In19LCJVc2VOdW1iZXJpbmdUeXBlT2ZQYXJlbnREb2N1bWVudCI6ZmFsc2V9XSwiRm9ybWF0dGVkVGV4dCI6eyIkaWQiOiIxNyIsIkNvdW50IjoxLCJUZXh0VW5pdHMiOlt7IiRpZCI6IjE4IiwiRm9udFN0eWxlIjp7IiRpZCI6IjE5IiwiTmV1dHJhbCI6dHJ1ZX0sIlJlYWRpbmdPcmRlciI6MSwiVGV4dCI6Ils3OF0ifV19LCJUYWciOiJDaXRhdmlQbGFjZWhvbGRlciM1ODA5Y2EzNi1kZGYzLTRmYTItYjdiZS1hZTkyYjQxNzFmOWEiLCJUZXh0IjoiWzc4XSIsIldBSVZlcnNpb24iOiI2LjExLjAuMCJ9}</w:instrText>
          </w:r>
          <w:r>
            <w:rPr>
              <w:lang w:val="en-US"/>
            </w:rPr>
            <w:fldChar w:fldCharType="separate"/>
          </w:r>
          <w:r w:rsidR="003A39A5">
            <w:rPr>
              <w:lang w:val="en-US"/>
            </w:rPr>
            <w:t>[78]</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yVDIxOjA0OjEzIiwiUHJvamVjdCI6eyIkcmVmIjoiNSJ9fSwiVXNlTnVtYmVyaW5nVHlwZU9mUGFyZW50RG9jdW1lbnQiOmZhbHNlfV0sIkZvcm1hdHRlZFRleHQiOnsiJGlkIjoiMTQiLCJDb3VudCI6MSwiVGV4dFVuaXRzIjpbeyIkaWQiOiIxNSIsIkZvbnRTdHlsZSI6eyIkaWQiOiIxNiIsIk5ldXRyYWwiOnRydWV9LCJSZWFkaW5nT3JkZXIiOjEsIlRleHQiOiJbNzldIn1dfSwiVGFnIjoiQ2l0YXZpUGxhY2Vob2xkZXIjMTkzNWUyZDItNWE2Yi00NzlhLTkxYWEtNTJhZjFjMmJiZGE2IiwiVGV4dCI6Ils3OV0iLCJXQUlWZXJzaW9uIjoiNi4xMS4wLjAifQ==}</w:instrText>
          </w:r>
          <w:r>
            <w:rPr>
              <w:lang w:val="en-US"/>
            </w:rPr>
            <w:fldChar w:fldCharType="separate"/>
          </w:r>
          <w:r w:rsidR="003A39A5">
            <w:rPr>
              <w:lang w:val="en-US"/>
            </w:rPr>
            <w:t>[79]</w:t>
          </w:r>
          <w:r>
            <w:rPr>
              <w:lang w:val="en-US"/>
            </w:rPr>
            <w:fldChar w:fldCharType="end"/>
          </w:r>
        </w:sdtContent>
      </w:sdt>
      <w:r w:rsidRPr="00E13D98">
        <w:rPr>
          <w:lang w:val="en-US"/>
        </w:rPr>
        <w:t xml:space="preserve">. </w:t>
      </w:r>
    </w:p>
    <w:p w14:paraId="69176652" w14:textId="54D91360"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lQyMTowNDoxMyIsIlByb2plY3QiOnsiJHJlZiI6IjUifX0sIlVzZU51bWJlcmluZ1R5cGVPZlBhcmVudERvY3VtZW50IjpmYWxzZX1dLCJGb3JtYXR0ZWRUZXh0Ijp7IiRpZCI6IjIyIiwiQ291bnQiOjEsIlRleHRVbml0cyI6W3siJGlkIjoiMjMiLCJGb250U3R5bGUiOnsiJGlkIjoiMjQiLCJOZXV0cmFsIjp0cnVlfSwiUmVhZGluZ09yZGVyIjoxLCJUZXh0IjoiWzgwXSJ9XX0sIlRhZyI6IkNpdGF2aVBsYWNlaG9sZGVyI2E2MjIyMTMwLTBiMTctNDA1Ny05OWZhLTdjMTk0MzU3ZmIxMSIsIlRleHQiOiJbODBdIiwiV0FJVmVyc2lvbiI6IjYuMTEuMC4wIn0=}</w:instrText>
          </w:r>
          <w:r>
            <w:rPr>
              <w:lang w:val="en-US"/>
            </w:rPr>
            <w:fldChar w:fldCharType="separate"/>
          </w:r>
          <w:r w:rsidR="003A39A5">
            <w:rPr>
              <w:lang w:val="en-US"/>
            </w:rPr>
            <w:t>[80]</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49" w:name="_Toc160791736"/>
      <w:r>
        <w:rPr>
          <w:lang w:val="en-US"/>
        </w:rPr>
        <w:lastRenderedPageBreak/>
        <w:t>Perspectives for future research</w:t>
      </w:r>
      <w:bookmarkEnd w:id="49"/>
    </w:p>
    <w:p w14:paraId="52B91DD3" w14:textId="622D9B57"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yVDIxOjA0OjEzIiwiUHJvamVjdCI6eyIkcmVmIjoiNSJ9fSwiVXNlTnVtYmVyaW5nVHlwZU9mUGFyZW50RG9jdW1lbnQiOmZhbHNlfV0sIkZvcm1hdHRlZFRleHQiOnsiJGlkIjoiMTMiLCJDb3VudCI6MSwiVGV4dFVuaXRzIjpbeyIkaWQiOiIxNCIsIkZvbnRTdHlsZSI6eyIkaWQiOiIxNSIsIk5ldXRyYWwiOnRydWV9LCJSZWFkaW5nT3JkZXIiOjEsIlRleHQiOiJbODFdIn1dfSwiVGFnIjoiQ2l0YXZpUGxhY2Vob2xkZXIjZTZhNGNhZTUtMjk3ZS00ODhiLTkwZTItNmRjOTgyZTNiOWZmIiwiVGV4dCI6Ils4MV0iLCJXQUlWZXJzaW9uIjoiNi4xMS4wLjAifQ==}</w:instrText>
          </w:r>
          <w:r w:rsidR="00335405">
            <w:rPr>
              <w:lang w:val="en-US"/>
            </w:rPr>
            <w:fldChar w:fldCharType="separate"/>
          </w:r>
          <w:r w:rsidR="003A39A5">
            <w:rPr>
              <w:lang w:val="en-US"/>
            </w:rPr>
            <w:t>[81]</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yVDIxOjA0OjEzIiwiUHJvamVjdCI6eyIkcmVmIjoiNSJ9fSwiVXNlTnVtYmVyaW5nVHlwZU9mUGFyZW50RG9jdW1lbnQiOmZhbHNlfV0sIkZvcm1hdHRlZFRleHQiOnsiJGlkIjoiMTgiLCJDb3VudCI6MSwiVGV4dFVuaXRzIjpbeyIkaWQiOiIxOSIsIkZvbnRTdHlsZSI6eyIkaWQiOiIyMCIsIk5ldXRyYWwiOnRydWV9LCJSZWFkaW5nT3JkZXIiOjEsIlRleHQiOiJbODJdIn1dfSwiVGFnIjoiQ2l0YXZpUGxhY2Vob2xkZXIjZDNiNjQ0ZGEtZDc0Ni00MmNmLThjY2UtMTAzNDU1NzdkZTFkIiwiVGV4dCI6Ils4Ml0iLCJXQUlWZXJzaW9uIjoiNi4xMS4wLjAifQ==}</w:instrText>
          </w:r>
          <w:r w:rsidR="00335405">
            <w:rPr>
              <w:lang w:val="en-US"/>
            </w:rPr>
            <w:fldChar w:fldCharType="separate"/>
          </w:r>
          <w:r w:rsidR="003A39A5">
            <w:rPr>
              <w:lang w:val="en-US"/>
            </w:rPr>
            <w:t>[82]</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y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S0xMlQyMTowNDoxMy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My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EtMTJUMjE6MDQ6MTM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y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EtMTJUMjE6MDQ6MTM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M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EtMTJUMjE6MDQ6MTM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U3RhcnQ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JUMjE6MDQ6MT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M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zLCJSZWZlcmVuY2VJZCI6IjIwNzI4ZDA3LWQwNTItNDA5Yi04Yzk3LWEyN2EzY2ZjNDcxNyI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EwMy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1In19LHsiJGlkIjoiMTA0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UifX0seyIkaWQiOiIxMDU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EwNi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UifX0seyIkaWQiOiIxMDc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NSJ9fV0sIkJpYlRlWEtleSI6Ik1pdGNoZWxsXzIwMTEi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xMDgiLCIkdHlwZSI6IlN3aXNzQWNhZGVtaWMuQ2l0YXZpLkxvY2F0aW9uLCBTd2lzc0FjYWRlbWljLkNpdGF2aSIsIkFkZHJlc3MiOnsiJGlkIjoiMTA5IiwiJHR5cGUiOiJTd2lzc0FjYWRlbWljLkNpdGF2aS5MaW5rZWRSZXNvdXJjZSwgU3dpc3NBY2FkZW1pYy5DaXRhdmkiLCJMaW5rZWRSZXNvdXJjZVR5cGUiOjUsIk9yaWdpbmFsU3RyaW5nIjoiUE1DMzQ4NTc2OSIsIlVyaVN0cmluZyI6Imh0dHBzOi8vd3d3Lm5jYmkubmxtLm5paC5nb3YvcG1jL2FydGljbGVzL1BNQzM0ODU3NjkiLCJMaW5rZWRSZXNvdXJjZVN0YXR1cyI6OCwiUHJvcGVydGllcyI6eyIkaWQiOiIx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NSJ9fSx7IiRpZCI6IjExMSIsIiR0eXBlIjoiU3dpc3NBY2FkZW1pYy5DaXRhdmkuTG9jYXRpb24sIFN3aXNzQWNhZGVtaWMuQ2l0YXZpIiwiQWRkcmVzcyI6eyIkaWQiOiIxMTIiLCIkdHlwZSI6IlN3aXNzQWNhZGVtaWMuQ2l0YXZpLkxpbmtlZFJlc291cmNlLCBTd2lzc0FjYWRlbWljLkNpdGF2aSIsIkxpbmtlZFJlc291cmNlVHlwZSI6NSwiT3JpZ2luYWxTdHJpbmciOiIxMC4xMDY4L2kwNDE1IiwiVXJpU3RyaW5nIjoiaHR0cHM6Ly9kb2kub3JnLzEwLjEwNjgvaTA0MTUiLCJMaW5rZWRSZXNvdXJjZVN0YXR1cyI6OCwiUHJvcGVydGllcyI6eyIkaWQiOiIx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NSJ9fSx7IiRpZCI6IjExNCIsIiR0eXBlIjoiU3dpc3NBY2FkZW1pYy5DaXRhdmkuTG9jYXRpb24sIFN3aXNzQWNhZGVtaWMuQ2l0YXZpIiwiQWRkcmVzcyI6eyIkaWQiOiIxMTUiLCIkdHlwZSI6IlN3aXNzQWNhZGVtaWMuQ2l0YXZpLkxpbmtlZFJlc291cmNlLCBTd2lzc0FjYWRlbWljLkNpdGF2aSIsIkxpbmtlZFJlc291cmNlVHlwZSI6NSwiT3JpZ2luYWxTdHJpbmciOiIyMzE0NTIyMyIsIlVyaVN0cmluZyI6Imh0dHA6Ly93d3cubmNiaS5ubG0ubmloLmdvdi9wdWJtZWQvMjMxNDUyMjMiLCJMaW5rZWRSZXNvdXJjZVN0YXR1cyI6OCwiUHJvcGVydGllcyI6eyIkaWQiOiIx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NS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ExNy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I1IiwiJHR5cGUiOiJTd2lzc0FjYWRlbWljLkNpdGF2aS5Mb2NhdGlvbiwgU3dpc3NBY2FkZW1pYy5DaXRhdmkiLCJBZGRyZXNzIjp7IiRpZCI6IjEy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1In19LHsiJGlkIjoiMTI4IiwiJHR5cGUiOiJTd2lzc0FjYWRlbWljLkNpdGF2aS5Mb2NhdGlvbiwgU3dpc3NBY2FkZW1pYy5DaXRhdmkiLCJBZGRyZXNzIjp7IiRpZCI6IjEy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UifX0seyIkaWQiOiIxMzEiLCIkdHlwZSI6IlN3aXNzQWNhZGVtaWMuQ2l0YXZpLkxvY2F0aW9uLCBTd2lzc0FjYWRlbWljLkNpdGF2aSIsIkFkZHJlc3MiOnsiJGlkIjoiMTM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NSJ9fV0sIk51bWJlciI6IjEiLCJPcmdhbml6YXRpb25zIjpbXSwiT3RoZXJzSW52b2x2ZWQiOltdLCJQZXJpb2RpY2FsIjp7IiRpZCI6IjEz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1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NSJ9fSx7IiRpZCI6IjE0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xNDc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UifX0seyIkaWQiOiIxNDg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DozMDo1NSIsIk1vZGlmaWVkQnkiOiJfQ2hyaXN0aW5lIE51c3NiYXVtIiwiSWQiOiJiMDUwZDA3NC02MTA1LTQ3NjItOGEwZC0zYmZiMWJiZjkxMjIiLCJNb2RpZmllZE9uIjoiMjAyNC0wMS0wNFQxNDozMDo1NSIsIlByb2plY3QiOnsiJHJlZiI6IjUifX1dLCJPcmdhbml6YXRpb25zIjpbXSwiT3RoZXJzSW52b2x2ZWQiOltdLCJQYWdlUmFuZ2UiOiI8c3A+XHJcbiAgPG4+MTA3NzkxPC9uPlxyXG4gIDxpbj50cnVlPC9pbj5cclxuICA8b3M+MTA3NzkxPC9vcz5cclxuICA8cHM+MTA3NzkxPC9wcz5cclxuPC9zcD5cclxuPG9zPjEwNzc5MTwvb3M+IiwiUGVyaW9kaWNhbCI6eyIkcmVmIjoiNzgi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DoxMyIsIlByb2plY3QiOnsiJHJlZiI6IjUifX0sIlVzZU51bWJlcmluZ1R5cGVPZlBhcmVudERvY3VtZW50IjpmYWxzZX1dLCJGb3JtYXR0ZWRUZXh0Ijp7IiRpZCI6IjE1MiIsIkNvdW50IjoxLCJUZXh0VW5pdHMiOlt7IiRpZCI6IjE1MyIsIkZvbnRTdHlsZSI6eyIkaWQiOiIxNTQiLCJOZXV0cmFsIjp0cnVlfSwiUmVhZGluZ09yZGVyIjoxLCJUZXh0IjoiWzgz4oCTOTRdIn1dfSwiVGFnIjoiQ2l0YXZpUGxhY2Vob2xkZXIjMjUwOWViYmMtYmFkYi00YjhlLWFjMTEtN2IyMDU1YzVlZjY5IiwiVGV4dCI6Ils4M+KAkzk0XSIsIldBSVZlcnNpb24iOiI2LjExLjAuMCJ9}</w:instrText>
          </w:r>
          <w:r w:rsidR="0065498F">
            <w:rPr>
              <w:lang w:val="en-US"/>
            </w:rPr>
            <w:fldChar w:fldCharType="separate"/>
          </w:r>
          <w:r w:rsidR="003A39A5">
            <w:rPr>
              <w:lang w:val="en-US"/>
            </w:rPr>
            <w:t>[83–94]</w:t>
          </w:r>
          <w:r w:rsidR="0065498F">
            <w:rPr>
              <w:lang w:val="en-US"/>
            </w:rPr>
            <w:fldChar w:fldCharType="end"/>
          </w:r>
        </w:sdtContent>
      </w:sdt>
      <w:r w:rsidR="0065498F">
        <w:rPr>
          <w:lang w:val="en-US"/>
        </w:rPr>
        <w:t xml:space="preserve">. </w:t>
      </w:r>
    </w:p>
    <w:p w14:paraId="42A97F9E" w14:textId="37F60BF8"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JUMjE6MDQ6MTMiLCJQcm9qZWN0Ijp7IiRyZWYiOiI1In19LCJVc2VOdW1iZXJpbmdUeXBlT2ZQYXJlbnREb2N1bWVudCI6ZmFsc2V9XSwiRm9ybWF0dGVkVGV4dCI6eyIkaWQiOiIxNSIsIkNvdW50IjoxLCJUZXh0VW5pdHMiOlt7IiRpZCI6IjE2IiwiRm9udFN0eWxlIjp7IiRpZCI6IjE3IiwiTmV1dHJhbCI6dHJ1ZX0sIlJlYWRpbmdPcmRlciI6MSwiVGV4dCI6Ils5NV0ifV19LCJUYWciOiJDaXRhdmlQbGFjZWhvbGRlciNlYzRiZjlmZS00MDFhLTRiYzAtODNlMS0yNmQ5M2U3NjhmZjIiLCJUZXh0IjoiWzk1XSIsIldBSVZlcnNpb24iOiI2LjExLjAuMCJ9}</w:instrText>
          </w:r>
          <w:r w:rsidR="00226C63">
            <w:rPr>
              <w:lang w:val="en-US"/>
            </w:rPr>
            <w:fldChar w:fldCharType="separate"/>
          </w:r>
          <w:r w:rsidR="003A39A5">
            <w:rPr>
              <w:lang w:val="en-US"/>
            </w:rPr>
            <w:t>[95]</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00334837"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w:t>
      </w:r>
      <w:r>
        <w:rPr>
          <w:lang w:val="en-US"/>
        </w:rPr>
        <w:lastRenderedPageBreak/>
        <w:t xml:space="preserve">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lQyMTowNDox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EyVDIxOjA0OjEz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C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TJUMjE6MDQ6MTMiLCJQcm9qZWN0Ijp7IiRyZWYiOiI1In19LCJVc2VOdW1iZXJpbmdUeXBlT2ZQYXJlbnREb2N1bWVudCI6ZmFsc2V9XSwiRm9ybWF0dGVkVGV4dCI6eyIkaWQiOiI0NSIsIkNvdW50IjoxLCJUZXh0VW5pdHMiOlt7IiRpZCI6IjQ2IiwiRm9udFN0eWxlIjp7IiRpZCI6IjQ3IiwiTmV1dHJhbCI6dHJ1ZX0sIlJlYWRpbmdPcmRlciI6MSwiVGV4dCI6Ils5NuKAkzk4XSJ9XX0sIlRhZyI6IkNpdGF2aVBsYWNlaG9sZGVyI2VmMDE0YzRhLTI2M2MtNDUyZS05ODk5LWY3MjRkZjNlZjExNCIsIlRleHQiOiJbOTbigJM5OF0iLCJXQUlWZXJzaW9uIjoiNi4xMS4wLjAifQ==}</w:instrText>
          </w:r>
          <w:r w:rsidR="00335405">
            <w:rPr>
              <w:lang w:val="en-US"/>
            </w:rPr>
            <w:fldChar w:fldCharType="separate"/>
          </w:r>
          <w:r w:rsidR="003A39A5">
            <w:rPr>
              <w:lang w:val="en-US"/>
            </w:rPr>
            <w:t>[96–98]</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0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yVDIxOjA0OjEzIiwiUHJvamVjdCI6eyIkcmVmIjoiNSJ9fSwiVXNlTnVtYmVyaW5nVHlwZU9mUGFyZW50RG9jdW1lbnQiOmZhbHNlfV0sIkZvcm1hdHRlZFRleHQiOnsiJGlkIjoiMjAiLCJDb3VudCI6MSwiVGV4dFVuaXRzIjpbeyIkaWQiOiIyMSIsIkZvbnRTdHlsZSI6eyIkaWQiOiIyMiIsIk5ldXRyYWwiOnRydWV9LCJSZWFkaW5nT3JkZXIiOjEsIlRleHQiOiJbNTEsOTldIn1dfSwiVGFnIjoiQ2l0YXZpUGxhY2Vob2xkZXIjNjMxMDU1NWItZjU4YS00NDYwLTkxMzMtMTg5NGY2YTlhMDI5IiwiVGV4dCI6Ils1MSw5OV0iLCJXQUlWZXJzaW9uIjoiNi4xMS4wLjAifQ==}</w:instrText>
          </w:r>
          <w:r w:rsidR="00335405">
            <w:rPr>
              <w:lang w:val="en-US"/>
            </w:rPr>
            <w:fldChar w:fldCharType="separate"/>
          </w:r>
          <w:r w:rsidR="003A39A5">
            <w:rPr>
              <w:lang w:val="en-US"/>
            </w:rPr>
            <w:t>[51,99]</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w:t>
      </w:r>
      <w:r>
        <w:rPr>
          <w:lang w:val="en-US"/>
        </w:rPr>
        <w:lastRenderedPageBreak/>
        <w:t xml:space="preserve">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7A07CBE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3A39A5">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0OjEz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MjZmNTQ2YTUtMDEwMS00OThmLWE5NDYtZWFjNzdmMjYyMWEwIiwiVGV4dCI6Ils1MF0iLCJXQUlWZXJzaW9uIjoiNi4xMS4wLjAifQ==}</w:instrText>
          </w:r>
          <w:r>
            <w:rPr>
              <w:i/>
              <w:lang w:val="en-US"/>
            </w:rPr>
            <w:fldChar w:fldCharType="separate"/>
          </w:r>
          <w:r w:rsidR="003A39A5">
            <w:rPr>
              <w:i/>
              <w:lang w:val="en-US"/>
            </w:rPr>
            <w:t>[50]</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w:t>
      </w:r>
      <w:r w:rsidR="00B43F04" w:rsidRPr="00B43F04">
        <w:rPr>
          <w:i/>
          <w:iCs/>
          <w:lang w:val="en-US"/>
        </w:rPr>
        <w:lastRenderedPageBreak/>
        <w:t xml:space="preserve">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lastRenderedPageBreak/>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3A39A5"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E1A7134"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DoxMyIsIlByb2plY3QiOnsiJHJlZiI6IjUifX0sIlVzZU51bWJlcmluZ1R5cGVPZlBhcmVudERvY3VtZW50IjpmYWxzZX1dLCJGb3JtYXR0ZWRUZXh0Ijp7IiRpZCI6IjI1IiwiQ291bnQiOjEsIlRleHRVbml0cyI6W3siJGlkIjoiMjYiLCJGb250U3R5bGUiOnsiJGlkIjoiMjciLCJOZXV0cmFsIjp0cnVlfSwiUmVhZGluZ09yZGVyIjoxLCJUZXh0IjoiWzI0XSJ9XX0sIlRhZyI6IkNpdGF2aVBsYWNlaG9sZGVyIzllYjgzYjViLTYwNmMtNDk0NC1iMzg4LWFkZDQzNmU4ZjBjZSIsIlRleHQiOiJbMjRdIiwiV0FJVmVyc2lvbiI6IjYuMTEuMC4wIn0=}</w:instrText>
                </w:r>
                <w:r w:rsidR="00AE12F0" w:rsidRPr="00065912">
                  <w:rPr>
                    <w:color w:val="C00000"/>
                    <w:lang w:val="en-US"/>
                  </w:rPr>
                  <w:fldChar w:fldCharType="separate"/>
                </w:r>
                <w:r w:rsidR="003A39A5">
                  <w:rPr>
                    <w:color w:val="C00000"/>
                    <w:lang w:val="en-US"/>
                  </w:rPr>
                  <w:t>[24]</w:t>
                </w:r>
                <w:r w:rsidR="00AE12F0" w:rsidRPr="00065912">
                  <w:rPr>
                    <w:color w:val="C00000"/>
                    <w:lang w:val="en-US"/>
                  </w:rPr>
                  <w:fldChar w:fldCharType="end"/>
                </w:r>
              </w:sdtContent>
            </w:sdt>
          </w:p>
        </w:tc>
      </w:tr>
      <w:tr w:rsidR="00065912" w:rsidRPr="00643323"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36D59825"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Q6MTMiLCJQcm9qZWN0Ijp7IiRyZWYiOiI1In19LCJVc2VOdW1iZXJpbmdUeXBlT2ZQYXJlbnREb2N1bWVudCI6ZmFsc2V9XSwiRm9ybWF0dGVkVGV4dCI6eyIkaWQiOiIxNyIsIkNvdW50IjoxLCJUZXh0VW5pdHMiOlt7IiRpZCI6IjE4IiwiRm9udFN0eWxlIjp7IiRpZCI6IjE5IiwiTmV1dHJhbCI6dHJ1ZX0sIlJlYWRpbmdPcmRlciI6MSwiVGV4dCI6Ils1NV0ifV19LCJUYWciOiJDaXRhdmlQbGFjZWhvbGRlciNjMjgwZWFjMi1mOTBjLTRkZTctYjhiMS02ZjgzNzhjZTI4YjYiLCJUZXh0IjoiWzU1XSIsIldBSVZlcnNpb24iOiI2LjExLjAuMCJ9}</w:instrText>
                </w:r>
                <w:r w:rsidR="00AE12F0" w:rsidRPr="00065912">
                  <w:rPr>
                    <w:color w:val="C00000"/>
                    <w:lang w:val="en-US"/>
                  </w:rPr>
                  <w:fldChar w:fldCharType="separate"/>
                </w:r>
                <w:r w:rsidR="003A39A5">
                  <w:rPr>
                    <w:color w:val="C00000"/>
                    <w:lang w:val="en-US"/>
                  </w:rPr>
                  <w:t>[55]</w:t>
                </w:r>
                <w:r w:rsidR="00AE12F0" w:rsidRPr="00065912">
                  <w:rPr>
                    <w:color w:val="C00000"/>
                    <w:lang w:val="en-US"/>
                  </w:rPr>
                  <w:fldChar w:fldCharType="end"/>
                </w:r>
              </w:sdtContent>
            </w:sdt>
          </w:p>
        </w:tc>
      </w:tr>
      <w:tr w:rsidR="00065912" w:rsidRPr="00643323"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r w:rsidRPr="00065912">
              <w:rPr>
                <w:color w:val="C00000"/>
                <w:lang w:val="en-US"/>
              </w:rPr>
              <w:t>Schoelderle et al. (2023)</w:t>
            </w:r>
          </w:p>
          <w:p w14:paraId="2BF2EBC7" w14:textId="3025F855" w:rsidR="00AE12F0" w:rsidRPr="00065912"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Q6MTM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NhNTQ3YWQ0OS01MzczLTRiYzAtODU3OC0wZWZlZGU2ZWEzYjQiLCJUZXh0IjoiWzMxXSIsIldBSVZlcnNpb24iOiI2LjExLjAuMCJ9}</w:instrText>
                </w:r>
                <w:r w:rsidR="00AE12F0" w:rsidRPr="00065912">
                  <w:rPr>
                    <w:color w:val="C00000"/>
                    <w:lang w:val="en-US"/>
                  </w:rPr>
                  <w:fldChar w:fldCharType="separate"/>
                </w:r>
                <w:r w:rsidR="003A39A5">
                  <w:rPr>
                    <w:color w:val="C00000"/>
                    <w:lang w:val="en-US"/>
                  </w:rPr>
                  <w:t>[31]</w:t>
                </w:r>
                <w:r w:rsidR="00AE12F0" w:rsidRPr="00065912">
                  <w:rPr>
                    <w:color w:val="C00000"/>
                    <w:lang w:val="en-US"/>
                  </w:rPr>
                  <w:fldChar w:fldCharType="end"/>
                </w:r>
              </w:sdtContent>
            </w:sdt>
          </w:p>
        </w:tc>
      </w:tr>
      <w:tr w:rsidR="00065912" w:rsidRPr="00643323"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3B3D868C" w:rsidR="001F7041" w:rsidRPr="00065912"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DoxMyIsIlByb2plY3QiOnsiJHJlZiI6IjUifX0sIlVzZU51bWJlcmluZ1R5cGVPZlBhcmVudERvY3VtZW50IjpmYWxzZX1dLCJGb3JtYXR0ZWRUZXh0Ijp7IiRpZCI6IjIzIiwiQ291bnQiOjEsIlRleHRVbml0cyI6W3siJGlkIjoiMjQiLCJGb250U3R5bGUiOnsiJGlkIjoiMjUiLCJOZXV0cmFsIjp0cnVlfSwiUmVhZGluZ09yZGVyIjoxLCJUZXh0IjoiWzMzXSJ9XX0sIlRhZyI6IkNpdGF2aVBsYWNlaG9sZGVyIzgzYjE4ZDY3LTRjNzgtNDE4OS04MTk0LTQ1N2YxNjc4MzYwYiIsIlRleHQiOiJbMzNdIiwiV0FJVmVyc2lvbiI6IjYuMTEuMC4wIn0=}</w:instrText>
                </w:r>
                <w:r w:rsidR="00AE12F0" w:rsidRPr="00065912">
                  <w:rPr>
                    <w:color w:val="C00000"/>
                    <w:lang w:val="en-US"/>
                  </w:rPr>
                  <w:fldChar w:fldCharType="separate"/>
                </w:r>
                <w:r w:rsidR="003A39A5">
                  <w:rPr>
                    <w:color w:val="C00000"/>
                    <w:lang w:val="en-US"/>
                  </w:rPr>
                  <w:t>[33]</w:t>
                </w:r>
                <w:r w:rsidR="00AE12F0" w:rsidRPr="00065912">
                  <w:rPr>
                    <w:color w:val="C00000"/>
                    <w:lang w:val="en-US"/>
                  </w:rPr>
                  <w:fldChar w:fldCharType="end"/>
                </w:r>
              </w:sdtContent>
            </w:sdt>
          </w:p>
        </w:tc>
      </w:tr>
      <w:tr w:rsidR="00065912" w:rsidRPr="00643323"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69230B06" w:rsidR="00AE12F0" w:rsidRPr="00065912"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UzXSJ9XX0sIlRhZyI6IkNpdGF2aVBsYWNlaG9sZGVyIzQzZGM4NGY1LWJiYzUtNDZmMC1iZTA1LTk0MTdmNjdkODQwNiIsIlRleHQiOiJbNTNdIiwiV0FJVmVyc2lvbiI6IjYuMTEuMC4wIn0=}</w:instrText>
                </w:r>
                <w:r w:rsidR="00AE12F0" w:rsidRPr="00065912">
                  <w:rPr>
                    <w:color w:val="C00000"/>
                    <w:lang w:val="en-US"/>
                  </w:rPr>
                  <w:fldChar w:fldCharType="separate"/>
                </w:r>
                <w:r w:rsidR="003A39A5">
                  <w:rPr>
                    <w:color w:val="C00000"/>
                    <w:lang w:val="en-US"/>
                  </w:rPr>
                  <w:t>[53]</w:t>
                </w:r>
                <w:r w:rsidR="00AE12F0" w:rsidRPr="00065912">
                  <w:rPr>
                    <w:color w:val="C00000"/>
                    <w:lang w:val="en-US"/>
                  </w:rPr>
                  <w:fldChar w:fldCharType="end"/>
                </w:r>
              </w:sdtContent>
            </w:sdt>
          </w:p>
        </w:tc>
      </w:tr>
      <w:tr w:rsidR="00065912" w:rsidRPr="00643323"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r w:rsidRPr="00065912">
              <w:rPr>
                <w:color w:val="C00000"/>
                <w:lang w:val="en-US"/>
              </w:rPr>
              <w:t>Hyppa-Martin et al. (2024)</w:t>
            </w:r>
          </w:p>
          <w:p w14:paraId="3D40734D" w14:textId="001AF740" w:rsidR="00AE12F0" w:rsidRPr="00065912"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Q6MTMiLCJQcm9qZWN0Ijp7IiRyZWYiOiI1In19LCJVc2VOdW1iZXJpbmdUeXBlT2ZQYXJlbnREb2N1bWVudCI6ZmFsc2V9XSwiRm9ybWF0dGVkVGV4dCI6eyIkaWQiOiIxOCIsIkNvdW50IjoxLCJUZXh0VW5pdHMiOlt7IiRpZCI6IjE5IiwiRm9udFN0eWxlIjp7IiRpZCI6IjIwIiwiTmV1dHJhbCI6dHJ1ZX0sIlJlYWRpbmdPcmRlciI6MSwiVGV4dCI6Ils3M10ifV19LCJUYWciOiJDaXRhdmlQbGFjZWhvbGRlciMyMDE3ZmUyOC1jZThjLTQyMjAtYWI3Yi02OWE5Y2VkYjNhMDAiLCJUZXh0IjoiWzczXSIsIldBSVZlcnNpb24iOiI2LjExLjAuMCJ9}</w:instrText>
                </w:r>
                <w:r w:rsidR="00AE12F0" w:rsidRPr="00065912">
                  <w:rPr>
                    <w:color w:val="C00000"/>
                    <w:lang w:val="en-US"/>
                  </w:rPr>
                  <w:fldChar w:fldCharType="separate"/>
                </w:r>
                <w:r w:rsidR="003A39A5">
                  <w:rPr>
                    <w:color w:val="C00000"/>
                    <w:lang w:val="en-US"/>
                  </w:rPr>
                  <w:t>[73]</w:t>
                </w:r>
                <w:r w:rsidR="00AE12F0" w:rsidRPr="00065912">
                  <w:rPr>
                    <w:color w:val="C00000"/>
                    <w:lang w:val="en-US"/>
                  </w:rPr>
                  <w:fldChar w:fldCharType="end"/>
                </w:r>
              </w:sdtContent>
            </w:sdt>
          </w:p>
        </w:tc>
      </w:tr>
      <w:tr w:rsidR="00065912" w:rsidRPr="00643323"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r w:rsidRPr="00065912">
              <w:rPr>
                <w:color w:val="C00000"/>
                <w:lang w:val="en-US"/>
              </w:rPr>
              <w:t>Mawalim et al. (2022)</w:t>
            </w:r>
          </w:p>
          <w:p w14:paraId="7B626948" w14:textId="1E610A80" w:rsidR="00AE12F0" w:rsidRPr="00065912"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DoxMyIsIlByb2plY3QiOnsiJHJlZiI6IjUifX0sIlVzZU51bWJlcmluZ1R5cGVPZlBhcmVudERvY3VtZW50IjpmYWxzZX1dLCJGb3JtYXR0ZWRUZXh0Ijp7IiRpZCI6IjE0IiwiQ291bnQiOjEsIlRleHRVbml0cyI6W3siJGlkIjoiMTUiLCJGb250U3R5bGUiOnsiJGlkIjoiMTYiLCJOZXV0cmFsIjp0cnVlfSwiUmVhZGluZ09yZGVyIjoxLCJUZXh0IjoiWzE0XSJ9XX0sIlRhZyI6IkNpdGF2aVBsYWNlaG9sZGVyI2FiYjU0MGFjLTY0ZTMtNDE4My1iMjk4LTBkNDgyZDNkMDcwMCIsIlRleHQiOiJbMTRdIiwiV0FJVmVyc2lvbiI6IjYuMTEuMC4wIn0=}</w:instrText>
                </w:r>
                <w:r w:rsidR="00AE12F0" w:rsidRPr="00065912">
                  <w:rPr>
                    <w:color w:val="C00000"/>
                    <w:lang w:val="en-US"/>
                  </w:rPr>
                  <w:fldChar w:fldCharType="separate"/>
                </w:r>
                <w:r w:rsidR="003A39A5">
                  <w:rPr>
                    <w:color w:val="C00000"/>
                    <w:lang w:val="en-US"/>
                  </w:rPr>
                  <w:t>[14]</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643323"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60151DD5" w:rsidR="00AE12F0" w:rsidRPr="00065912"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0OjEzIiwiUHJvamVjdCI6eyIkcmVmIjoiNSJ9fSwiVXNlTnVtYmVyaW5nVHlwZU9mUGFyZW50RG9jdW1lbnQiOmZhbHNlfV0sIkZvcm1hdHRlZFRleHQiOnsiJGlkIjoiMjAiLCJDb3VudCI6MSwiVGV4dFVuaXRzIjpbeyIkaWQiOiIyMSIsIkZvbnRTdHlsZSI6eyIkaWQiOiIyMiIsIk5ldXRyYWwiOnRydWV9LCJSZWFkaW5nT3JkZXIiOjEsIlRleHQiOiJbMjFdIn1dfSwiVGFnIjoiQ2l0YXZpUGxhY2Vob2xkZXIjNmIyOTIyNDQtM2UwNC00YTNiLTk2NzctMGM5NGE2NGRiYjVkIiwiVGV4dCI6IlsyMV0iLCJXQUlWZXJzaW9uIjoiNi4xMS4wLjAifQ==}</w:instrText>
                </w:r>
                <w:r w:rsidR="00AE12F0" w:rsidRPr="00065912">
                  <w:rPr>
                    <w:color w:val="C00000"/>
                    <w:lang w:val="en-US"/>
                  </w:rPr>
                  <w:fldChar w:fldCharType="separate"/>
                </w:r>
                <w:r w:rsidR="003A39A5">
                  <w:rPr>
                    <w:color w:val="C00000"/>
                    <w:lang w:val="en-US"/>
                  </w:rPr>
                  <w:t>[21]</w:t>
                </w:r>
                <w:r w:rsidR="00AE12F0" w:rsidRPr="00065912">
                  <w:rPr>
                    <w:color w:val="C00000"/>
                    <w:lang w:val="en-US"/>
                  </w:rPr>
                  <w:fldChar w:fldCharType="end"/>
                </w:r>
              </w:sdtContent>
            </w:sdt>
          </w:p>
        </w:tc>
      </w:tr>
      <w:tr w:rsidR="00065912" w:rsidRPr="00643323"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50"/>
            <w:r w:rsidRPr="00065912">
              <w:rPr>
                <w:color w:val="C00000"/>
                <w:lang w:val="en-US"/>
              </w:rPr>
              <w:t>Nussbaum et al. (2023)</w:t>
            </w:r>
          </w:p>
          <w:p w14:paraId="7AE9586B" w14:textId="217D9427" w:rsidR="00AE12F0" w:rsidRPr="00065912"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yVDIxOjA0OjEzIiwiUHJvamVjdCI6eyIkcmVmIjoiNSJ9fSwiVXNlTnVtYmVyaW5nVHlwZU9mUGFyZW50RG9jdW1lbnQiOmZhbHNlfV0sIkZvcm1hdHRlZFRleHQiOnsiJGlkIjoiMTYiLCJDb3VudCI6MSwiVGV4dFVuaXRzIjpbeyIkaWQiOiIxNyIsIkZvbnRTdHlsZSI6eyIkaWQiOiIxOCIsIk5ldXRyYWwiOnRydWV9LCJSZWFkaW5nT3JkZXIiOjEsIlRleHQiOiJbNTRdIn1dfSwiVGFnIjoiQ2l0YXZpUGxhY2Vob2xkZXIjYjc2MzlkOTMtNzA1My00NDkxLWFkNWMtZGUwNWU4MTU0ODdlIiwiVGV4dCI6Ils1NF0iLCJXQUlWZXJzaW9uIjoiNi4xMS4wLjAifQ==}</w:instrText>
                </w:r>
                <w:r w:rsidR="00AE12F0" w:rsidRPr="00065912">
                  <w:rPr>
                    <w:color w:val="C00000"/>
                    <w:lang w:val="en-US"/>
                  </w:rPr>
                  <w:fldChar w:fldCharType="separate"/>
                </w:r>
                <w:r w:rsidR="003A39A5">
                  <w:rPr>
                    <w:color w:val="C00000"/>
                    <w:lang w:val="en-US"/>
                  </w:rPr>
                  <w:t>[54]</w:t>
                </w:r>
                <w:r w:rsidR="00AE12F0" w:rsidRPr="00065912">
                  <w:rPr>
                    <w:color w:val="C00000"/>
                    <w:lang w:val="en-US"/>
                  </w:rPr>
                  <w:fldChar w:fldCharType="end"/>
                </w:r>
              </w:sdtContent>
            </w:sdt>
            <w:commentRangeEnd w:id="50"/>
            <w:r w:rsidR="00065912">
              <w:rPr>
                <w:rStyle w:val="Kommentarzeichen"/>
              </w:rPr>
              <w:commentReference w:id="50"/>
            </w:r>
          </w:p>
          <w:p w14:paraId="21FC42C7" w14:textId="177F8022" w:rsidR="001F7041" w:rsidRPr="00065912" w:rsidRDefault="001F7041" w:rsidP="001F7041">
            <w:pPr>
              <w:rPr>
                <w:color w:val="C00000"/>
                <w:lang w:val="en-US"/>
              </w:rPr>
            </w:pPr>
          </w:p>
        </w:tc>
      </w:tr>
      <w:tr w:rsidR="00065912" w:rsidRPr="00643323"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r w:rsidRPr="00065912">
              <w:rPr>
                <w:color w:val="C00000"/>
                <w:lang w:val="en-US"/>
              </w:rPr>
              <w:t>Kapolowicz et al. (2022)</w:t>
            </w:r>
          </w:p>
          <w:p w14:paraId="7BEE8054" w14:textId="19220BDD" w:rsidR="00AE12F0" w:rsidRPr="00065912"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3A39A5">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Q6MTMiLCJQcm9qZWN0Ijp7IiRyZWYiOiI1In19LCJVc2VOdW1iZXJpbmdUeXBlT2ZQYXJlbnREb2N1bWVudCI6ZmFsc2V9XSwiRm9ybWF0dGVkVGV4dCI6eyIkaWQiOiIxNyIsIkNvdW50IjoxLCJUZXh0VW5pdHMiOlt7IiRpZCI6IjE4IiwiRm9udFN0eWxlIjp7IiRpZCI6IjE5IiwiTmV1dHJhbCI6dHJ1ZX0sIlJlYWRpbmdPcmRlciI6MSwiVGV4dCI6IlszOF0ifV19LCJUYWciOiJDaXRhdmlQbGFjZWhvbGRlciNhZTFmZDc0Ny0yNWZmLTQ0M2ItOTA0OS0wMzMxMGU1YjJlY2MiLCJUZXh0IjoiWzM4XSIsIldBSVZlcnNpb24iOiI2LjExLjAuMCJ9}</w:instrText>
                </w:r>
                <w:r w:rsidR="00AE12F0" w:rsidRPr="00065912">
                  <w:rPr>
                    <w:color w:val="C00000"/>
                    <w:lang w:val="en-US"/>
                  </w:rPr>
                  <w:fldChar w:fldCharType="separate"/>
                </w:r>
                <w:r w:rsidR="003A39A5">
                  <w:rPr>
                    <w:color w:val="C00000"/>
                    <w:lang w:val="en-US"/>
                  </w:rPr>
                  <w:t>[38]</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r w:rsidR="00270AFA">
        <w:fldChar w:fldCharType="begin"/>
      </w:r>
      <w:r w:rsidR="00270AFA" w:rsidRPr="001061CB">
        <w:rPr>
          <w:lang w:val="en-US"/>
          <w:rPrChange w:id="51" w:author="Christine Nussbaum" w:date="2024-11-07T17:26:00Z">
            <w:rPr/>
          </w:rPrChange>
        </w:rPr>
        <w:instrText xml:space="preserve"> HYPERLINK "https://osf.io/asfqv/?view_only=62f8d88705bb4363903983c8bd08a2cf" </w:instrText>
      </w:r>
      <w:r w:rsidR="00270AFA">
        <w:fldChar w:fldCharType="separate"/>
      </w:r>
      <w:r w:rsidRPr="00065912">
        <w:rPr>
          <w:rStyle w:val="Hyperlink"/>
          <w:i/>
          <w:iCs/>
          <w:color w:val="C00000"/>
          <w:lang w:val="en-US"/>
        </w:rPr>
        <w:t>OSF</w:t>
      </w:r>
      <w:r w:rsidR="00270AFA">
        <w:rPr>
          <w:rStyle w:val="Hyperlink"/>
          <w:i/>
          <w:iCs/>
          <w:color w:val="C00000"/>
          <w:lang w:val="en-US"/>
        </w:rPr>
        <w:fldChar w:fldCharType="end"/>
      </w:r>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r w:rsidRPr="008255C2">
        <w:rPr>
          <w:b/>
          <w:bCs/>
          <w:lang w:val="en"/>
        </w:rPr>
        <w:t>Box  1</w:t>
      </w:r>
      <w:r>
        <w:rPr>
          <w:lang w:val="en"/>
        </w:rPr>
        <w:t xml:space="preserve">: </w:t>
      </w:r>
      <w:r w:rsidR="004C5F92">
        <w:rPr>
          <w:lang w:val="en"/>
        </w:rPr>
        <w:t>A field in numbers</w:t>
      </w:r>
    </w:p>
    <w:p w14:paraId="55A11E43" w14:textId="4B2AB235" w:rsidR="00700CFB" w:rsidRDefault="001D0CB0" w:rsidP="00417A8A">
      <w:pPr>
        <w:spacing w:line="480" w:lineRule="auto"/>
        <w:rPr>
          <w:lang w:val="en"/>
        </w:rPr>
      </w:pPr>
      <w:bookmarkStart w:id="52" w:name="_Hlk180663465"/>
      <w:r>
        <w:rPr>
          <w:lang w:val="en"/>
        </w:rPr>
        <w:t xml:space="preserve">For a more systematic overview on scientific insights into naturalness in voices, we conducted </w:t>
      </w:r>
      <w:r w:rsidRPr="002F6059">
        <w:rPr>
          <w:color w:val="C00000"/>
          <w:lang w:val="en"/>
        </w:rPr>
        <w:t>a</w:t>
      </w:r>
      <w:del w:id="53" w:author="Christine Nussbaum" w:date="2024-11-08T09:22:00Z">
        <w:r w:rsidR="002F6059" w:rsidRPr="002F6059" w:rsidDel="002A3B3B">
          <w:rPr>
            <w:color w:val="C00000"/>
            <w:lang w:val="en"/>
          </w:rPr>
          <w:delText>n</w:delText>
        </w:r>
      </w:del>
      <w:r w:rsidR="002F6059" w:rsidRPr="002F6059">
        <w:rPr>
          <w:color w:val="C00000"/>
          <w:lang w:val="en"/>
        </w:rPr>
        <w:t xml:space="preserve"> </w:t>
      </w:r>
      <w:del w:id="54" w:author="Christine Nussbaum" w:date="2024-11-08T09:22:00Z">
        <w:r w:rsidR="002F6059" w:rsidRPr="002F6059" w:rsidDel="00EF085A">
          <w:rPr>
            <w:color w:val="C00000"/>
            <w:lang w:val="en"/>
          </w:rPr>
          <w:delText>exemplary</w:delText>
        </w:r>
        <w:r w:rsidDel="00EF085A">
          <w:rPr>
            <w:lang w:val="en"/>
          </w:rPr>
          <w:delText xml:space="preserve"> </w:delText>
        </w:r>
      </w:del>
      <w:ins w:id="55" w:author="Christine Nussbaum" w:date="2024-11-08T09:22:00Z">
        <w:r w:rsidR="00EF085A">
          <w:rPr>
            <w:color w:val="C00000"/>
            <w:lang w:val="en"/>
          </w:rPr>
          <w:t>focused</w:t>
        </w:r>
        <w:r w:rsidR="00EF085A">
          <w:rPr>
            <w:lang w:val="en"/>
          </w:rPr>
          <w:t xml:space="preserve"> </w:t>
        </w:r>
      </w:ins>
      <w:r>
        <w:rPr>
          <w:lang w:val="en"/>
        </w:rPr>
        <w:t xml:space="preserve">literature search on Web of Science </w:t>
      </w:r>
      <w:bookmarkEnd w:id="52"/>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270AFA">
        <w:fldChar w:fldCharType="begin"/>
      </w:r>
      <w:r w:rsidR="00270AFA" w:rsidRPr="001061CB">
        <w:rPr>
          <w:lang w:val="en-US"/>
          <w:rPrChange w:id="56" w:author="Christine Nussbaum" w:date="2024-11-07T17:26:00Z">
            <w:rPr/>
          </w:rPrChange>
        </w:rPr>
        <w:instrText xml:space="preserve"> HYPERLINK "https://osf.io/asfqv/?view_only=62f8d88705bb4363903983c8bd08a2cf" </w:instrText>
      </w:r>
      <w:r w:rsidR="00270AFA">
        <w:fldChar w:fldCharType="separate"/>
      </w:r>
      <w:r w:rsidR="00966CAE">
        <w:rPr>
          <w:rStyle w:val="Hyperlink"/>
          <w:i/>
          <w:lang w:val="en-US"/>
        </w:rPr>
        <w:t>OSF</w:t>
      </w:r>
      <w:r w:rsidR="00270AFA">
        <w:rPr>
          <w:rStyle w:val="Hyperlink"/>
          <w:i/>
          <w:lang w:val="en-US"/>
        </w:rPr>
        <w:fldChar w:fldCharType="end"/>
      </w:r>
      <w:r w:rsidR="00966CAE" w:rsidRPr="006307E0">
        <w:rPr>
          <w:i/>
          <w:lang w:val="en-US"/>
        </w:rPr>
        <w:t>.</w:t>
      </w:r>
    </w:p>
    <w:p w14:paraId="4012D801" w14:textId="5505424B"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r w:rsidR="00270AFA">
        <w:fldChar w:fldCharType="begin"/>
      </w:r>
      <w:r w:rsidR="00270AFA" w:rsidRPr="001061CB">
        <w:rPr>
          <w:lang w:val="en-US"/>
          <w:rPrChange w:id="57" w:author="Christine Nussbaum" w:date="2024-11-07T17:26:00Z">
            <w:rPr/>
          </w:rPrChange>
        </w:rPr>
        <w:instrText xml:space="preserve"> HYPERLINK "https://osf.io/asfqv/?view_only=62f8d88705bb4363903983c8bd08a2cf" </w:instrText>
      </w:r>
      <w:r w:rsidR="00270AFA">
        <w:fldChar w:fldCharType="separate"/>
      </w:r>
      <w:r w:rsidR="00AE12F0" w:rsidRPr="00AE12F0">
        <w:rPr>
          <w:rStyle w:val="Hyperlink"/>
          <w:i/>
          <w:color w:val="C00000"/>
          <w:lang w:val="en-US"/>
        </w:rPr>
        <w:t>OSF</w:t>
      </w:r>
      <w:r w:rsidR="00270AFA">
        <w:rPr>
          <w:rStyle w:val="Hyperlink"/>
          <w:i/>
          <w:color w:val="C00000"/>
          <w:lang w:val="en-US"/>
        </w:rPr>
        <w:fldChar w:fldCharType="end"/>
      </w:r>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we coded the conceptualization of naturalness according to the taxonomy proposed in Section 3. In case no definition of naturalness was provided, we </w:t>
      </w:r>
      <w:r w:rsidR="00601BED">
        <w:rPr>
          <w:lang w:val="en"/>
        </w:rPr>
        <w:lastRenderedPageBreak/>
        <w:t>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w:t>
      </w:r>
      <w:r w:rsidR="004B7F82" w:rsidRPr="004B7F82">
        <w:rPr>
          <w:color w:val="C00000"/>
          <w:lang w:val="en"/>
        </w:rPr>
        <w:lastRenderedPageBreak/>
        <w:t xml:space="preserve">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D90914B"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3A39A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yVDIxOjA0OjE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TQsMTAwXSJ9XX0sIlRhZyI6IkNpdGF2aVBsYWNlaG9sZGVyI2UzY2FkYTRkLTQ0YjAtNDIyMy1iODVhLTkzN2FmZjJiODk3MSIsIlRleHQiOiJbNTQsMTAwXSIsIldBSVZlcnNpb24iOiI2LjExLjAuMCJ9}</w:instrText>
          </w:r>
          <w:r w:rsidR="00DC13C5" w:rsidRPr="001D2752">
            <w:rPr>
              <w:lang w:val="en-US"/>
            </w:rPr>
            <w:fldChar w:fldCharType="separate"/>
          </w:r>
          <w:r w:rsidR="003A39A5">
            <w:rPr>
              <w:lang w:val="en-US"/>
            </w:rPr>
            <w:t>[54,100]</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lastRenderedPageBreak/>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r w:rsidRPr="000E43FB">
        <w:rPr>
          <w:lang w:val="en-US"/>
        </w:rPr>
        <w:t>racheoesophageal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8"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DE75F12"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r w:rsidR="00B02254">
        <w:rPr>
          <w:lang w:val="en"/>
        </w:rPr>
        <w:t>ToDo: Website</w:t>
      </w:r>
    </w:p>
    <w:p w14:paraId="672647AB" w14:textId="61C38132" w:rsidR="0082612C" w:rsidRPr="00310AC5" w:rsidRDefault="0082612C" w:rsidP="00883E83">
      <w:pPr>
        <w:spacing w:line="480" w:lineRule="auto"/>
        <w:ind w:firstLine="708"/>
        <w:rPr>
          <w:lang w:val="en"/>
        </w:rPr>
      </w:pPr>
      <w:r>
        <w:rPr>
          <w:lang w:val="en"/>
        </w:rPr>
        <w:t xml:space="preserve">CN: I dedicate this work to our stillborn son. Thanks for changing our lives.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7EE0CAF7" w14:textId="77777777" w:rsidR="003A39A5" w:rsidRDefault="00B014AB" w:rsidP="003A39A5">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A39A5">
            <w:rPr>
              <w:lang w:val="en"/>
            </w:rPr>
            <w:t>References</w:t>
          </w:r>
        </w:p>
        <w:p w14:paraId="20CA4D57" w14:textId="77777777" w:rsidR="003A39A5" w:rsidRDefault="003A39A5" w:rsidP="003A39A5">
          <w:pPr>
            <w:pStyle w:val="CitaviBibliographyEntry"/>
            <w:rPr>
              <w:lang w:val="en"/>
            </w:rPr>
          </w:pPr>
          <w:r>
            <w:rPr>
              <w:lang w:val="en"/>
            </w:rPr>
            <w:t>1.</w:t>
          </w:r>
          <w:r>
            <w:rPr>
              <w:lang w:val="en"/>
            </w:rPr>
            <w:tab/>
          </w:r>
          <w:bookmarkStart w:id="58" w:name="_CTVL001e8ea13a83dd841be943d17a5aa7a00e5"/>
          <w:r>
            <w:rPr>
              <w:lang w:val="en"/>
            </w:rPr>
            <w:t>Román, S. et al. (2017) The importance of food naturalness for consumers: Results of a systematic review.</w:t>
          </w:r>
          <w:bookmarkEnd w:id="58"/>
          <w:r>
            <w:rPr>
              <w:lang w:val="en"/>
            </w:rPr>
            <w:t xml:space="preserve"> </w:t>
          </w:r>
          <w:r w:rsidRPr="003A39A5">
            <w:rPr>
              <w:i/>
              <w:lang w:val="en"/>
            </w:rPr>
            <w:t xml:space="preserve">Trends in Food Science &amp; Technology </w:t>
          </w:r>
          <w:r w:rsidRPr="003A39A5">
            <w:rPr>
              <w:lang w:val="en"/>
            </w:rPr>
            <w:t>67, 44–57. DOI: 10.1016/j.tifs.2017.06.010</w:t>
          </w:r>
        </w:p>
        <w:p w14:paraId="343E064B" w14:textId="77777777" w:rsidR="003A39A5" w:rsidRDefault="003A39A5" w:rsidP="003A39A5">
          <w:pPr>
            <w:pStyle w:val="CitaviBibliographyEntry"/>
            <w:rPr>
              <w:lang w:val="en"/>
            </w:rPr>
          </w:pPr>
          <w:r>
            <w:rPr>
              <w:lang w:val="en"/>
            </w:rPr>
            <w:t>2.</w:t>
          </w:r>
          <w:r>
            <w:rPr>
              <w:lang w:val="en"/>
            </w:rPr>
            <w:tab/>
          </w:r>
          <w:bookmarkStart w:id="59" w:name="_CTVL0013dc28cbf3e56496b8f0b5d062dc63ef6"/>
          <w:r>
            <w:rPr>
              <w:lang w:val="en"/>
            </w:rPr>
            <w:t>Meier, B.P. et al. (2019) Naturally better? A review of the natural‐is‐better bias.</w:t>
          </w:r>
          <w:bookmarkEnd w:id="59"/>
          <w:r>
            <w:rPr>
              <w:lang w:val="en"/>
            </w:rPr>
            <w:t xml:space="preserve"> </w:t>
          </w:r>
          <w:r w:rsidRPr="003A39A5">
            <w:rPr>
              <w:i/>
              <w:lang w:val="en"/>
            </w:rPr>
            <w:t xml:space="preserve">Social &amp; Personality Psych </w:t>
          </w:r>
          <w:r w:rsidRPr="003A39A5">
            <w:rPr>
              <w:lang w:val="en"/>
            </w:rPr>
            <w:t>13. DOI: 10.1111/spc3.12494</w:t>
          </w:r>
        </w:p>
        <w:p w14:paraId="2F30B2D5" w14:textId="77777777" w:rsidR="003A39A5" w:rsidRDefault="003A39A5" w:rsidP="003A39A5">
          <w:pPr>
            <w:pStyle w:val="CitaviBibliographyEntry"/>
            <w:rPr>
              <w:lang w:val="en"/>
            </w:rPr>
          </w:pPr>
          <w:r>
            <w:rPr>
              <w:lang w:val="en"/>
            </w:rPr>
            <w:t>3.</w:t>
          </w:r>
          <w:r>
            <w:rPr>
              <w:lang w:val="en"/>
            </w:rPr>
            <w:tab/>
          </w:r>
          <w:bookmarkStart w:id="60" w:name="_CTVL001c8509f84fca8425b9b811cf8e3dfb368"/>
          <w:r>
            <w:rPr>
              <w:lang w:val="en"/>
            </w:rPr>
            <w:t>Ode, A. et al. (2009) Indicators of perceived naturalness as drivers of landscape preference.</w:t>
          </w:r>
          <w:bookmarkEnd w:id="60"/>
          <w:r>
            <w:rPr>
              <w:lang w:val="en"/>
            </w:rPr>
            <w:t xml:space="preserve"> </w:t>
          </w:r>
          <w:r w:rsidRPr="003A39A5">
            <w:rPr>
              <w:i/>
              <w:lang w:val="en"/>
            </w:rPr>
            <w:t xml:space="preserve">Journal of environmental management </w:t>
          </w:r>
          <w:r w:rsidRPr="003A39A5">
            <w:rPr>
              <w:lang w:val="en"/>
            </w:rPr>
            <w:t>90, 375–383. DOI: 10.1016/j.jenvman.2007.10.013</w:t>
          </w:r>
        </w:p>
        <w:p w14:paraId="75CB3ACD" w14:textId="77777777" w:rsidR="003A39A5" w:rsidRDefault="003A39A5" w:rsidP="003A39A5">
          <w:pPr>
            <w:pStyle w:val="CitaviBibliographyEntry"/>
            <w:rPr>
              <w:lang w:val="en"/>
            </w:rPr>
          </w:pPr>
          <w:r>
            <w:rPr>
              <w:lang w:val="en"/>
            </w:rPr>
            <w:t>4.</w:t>
          </w:r>
          <w:r>
            <w:rPr>
              <w:lang w:val="en"/>
            </w:rPr>
            <w:tab/>
          </w:r>
          <w:bookmarkStart w:id="61" w:name="_CTVL001b001e71cfb0d478c9df1887d9aa8fa5d"/>
          <w:r>
            <w:rPr>
              <w:lang w:val="en"/>
            </w:rPr>
            <w:t>Young, A.W. et al. (2020) Face and voice perception: Understanding commonalities and differences.</w:t>
          </w:r>
          <w:bookmarkEnd w:id="61"/>
          <w:r>
            <w:rPr>
              <w:lang w:val="en"/>
            </w:rPr>
            <w:t xml:space="preserve"> </w:t>
          </w:r>
          <w:r w:rsidRPr="003A39A5">
            <w:rPr>
              <w:i/>
              <w:lang w:val="en"/>
            </w:rPr>
            <w:t xml:space="preserve">Trends Cogn Sci </w:t>
          </w:r>
          <w:r w:rsidRPr="003A39A5">
            <w:rPr>
              <w:lang w:val="en"/>
            </w:rPr>
            <w:t>24, 398–410. DOI: 10.1016/j.tics.2020.02.001</w:t>
          </w:r>
        </w:p>
        <w:p w14:paraId="5C0684E6" w14:textId="77777777" w:rsidR="003A39A5" w:rsidRDefault="003A39A5" w:rsidP="003A39A5">
          <w:pPr>
            <w:pStyle w:val="CitaviBibliographyEntry"/>
            <w:rPr>
              <w:lang w:val="en"/>
            </w:rPr>
          </w:pPr>
          <w:r>
            <w:rPr>
              <w:lang w:val="en"/>
            </w:rPr>
            <w:t>5.</w:t>
          </w:r>
          <w:r>
            <w:rPr>
              <w:lang w:val="en"/>
            </w:rPr>
            <w:tab/>
          </w:r>
          <w:bookmarkStart w:id="62" w:name="_CTVL001b2cfed2201dc4bfbb30224d692fe3c7c"/>
          <w:r>
            <w:rPr>
              <w:lang w:val="en"/>
            </w:rPr>
            <w:t>Rodero, E. and Lucas, I. (2023) Synthetic versus human voices in audiobooks: The human emotional intimacy effect.</w:t>
          </w:r>
          <w:bookmarkEnd w:id="62"/>
          <w:r>
            <w:rPr>
              <w:lang w:val="en"/>
            </w:rPr>
            <w:t xml:space="preserve"> </w:t>
          </w:r>
          <w:r w:rsidRPr="003A39A5">
            <w:rPr>
              <w:i/>
              <w:lang w:val="en"/>
            </w:rPr>
            <w:t xml:space="preserve">New Media &amp; Society </w:t>
          </w:r>
          <w:r w:rsidRPr="003A39A5">
            <w:rPr>
              <w:lang w:val="en"/>
            </w:rPr>
            <w:t>25, 1746–1764. DOI: 10.1177/14614448211024142</w:t>
          </w:r>
        </w:p>
        <w:p w14:paraId="44736564" w14:textId="77777777" w:rsidR="003A39A5" w:rsidRDefault="003A39A5" w:rsidP="003A39A5">
          <w:pPr>
            <w:pStyle w:val="CitaviBibliographyEntry"/>
            <w:rPr>
              <w:lang w:val="en"/>
            </w:rPr>
          </w:pPr>
          <w:r>
            <w:rPr>
              <w:lang w:val="en"/>
            </w:rPr>
            <w:t>6.</w:t>
          </w:r>
          <w:r>
            <w:rPr>
              <w:lang w:val="en"/>
            </w:rPr>
            <w:tab/>
          </w:r>
          <w:bookmarkStart w:id="63" w:name="_CTVL001c436adf58e114813af41749f64b2d8ec"/>
          <w:r>
            <w:rPr>
              <w:lang w:val="en"/>
            </w:rPr>
            <w:t>Rodero, E. (2017) Effectiveness, attention, and recall of human and artificial voices in an advertising story. Prosody influence and functions of voices.</w:t>
          </w:r>
          <w:bookmarkEnd w:id="63"/>
          <w:r>
            <w:rPr>
              <w:lang w:val="en"/>
            </w:rPr>
            <w:t xml:space="preserve"> </w:t>
          </w:r>
          <w:r w:rsidRPr="003A39A5">
            <w:rPr>
              <w:i/>
              <w:lang w:val="en"/>
            </w:rPr>
            <w:t xml:space="preserve">Computers in Human Behavior </w:t>
          </w:r>
          <w:r w:rsidRPr="003A39A5">
            <w:rPr>
              <w:lang w:val="en"/>
            </w:rPr>
            <w:t>77, 336–346. DOI: 10.1016/j.chb.2017.08.044</w:t>
          </w:r>
        </w:p>
        <w:p w14:paraId="6107C54F" w14:textId="77777777" w:rsidR="003A39A5" w:rsidRDefault="003A39A5" w:rsidP="003A39A5">
          <w:pPr>
            <w:pStyle w:val="CitaviBibliographyEntry"/>
            <w:rPr>
              <w:lang w:val="en"/>
            </w:rPr>
          </w:pPr>
          <w:r>
            <w:rPr>
              <w:lang w:val="en"/>
            </w:rPr>
            <w:t>7.</w:t>
          </w:r>
          <w:r>
            <w:rPr>
              <w:lang w:val="en"/>
            </w:rPr>
            <w:tab/>
          </w:r>
          <w:bookmarkStart w:id="64" w:name="_CTVL0013ee55c02bf1645a2ab8425de5c036b64"/>
          <w:r>
            <w:rPr>
              <w:lang w:val="en"/>
            </w:rPr>
            <w:t>Roswandowitz, C. et al. (2024) Cortical-striatal brain network distinguishes deepfake from real speaker identity.</w:t>
          </w:r>
          <w:bookmarkEnd w:id="64"/>
          <w:r>
            <w:rPr>
              <w:lang w:val="en"/>
            </w:rPr>
            <w:t xml:space="preserve"> </w:t>
          </w:r>
          <w:r w:rsidRPr="003A39A5">
            <w:rPr>
              <w:i/>
              <w:lang w:val="en"/>
            </w:rPr>
            <w:t xml:space="preserve">Communications biology </w:t>
          </w:r>
          <w:r w:rsidRPr="003A39A5">
            <w:rPr>
              <w:lang w:val="en"/>
            </w:rPr>
            <w:t>7, 711. DOI: 10.1038/s42003-024-06372-6</w:t>
          </w:r>
        </w:p>
        <w:p w14:paraId="26A712DD" w14:textId="77777777" w:rsidR="003A39A5" w:rsidRDefault="003A39A5" w:rsidP="003A39A5">
          <w:pPr>
            <w:pStyle w:val="CitaviBibliographyEntry"/>
            <w:rPr>
              <w:lang w:val="en"/>
            </w:rPr>
          </w:pPr>
          <w:r>
            <w:rPr>
              <w:lang w:val="en"/>
            </w:rPr>
            <w:t>8.</w:t>
          </w:r>
          <w:r>
            <w:rPr>
              <w:lang w:val="en"/>
            </w:rPr>
            <w:tab/>
          </w:r>
          <w:bookmarkStart w:id="65" w:name="_CTVL0011022ca244f34487485af84b100d85b22"/>
          <w:r>
            <w:rPr>
              <w:lang w:val="en"/>
            </w:rPr>
            <w:t>Lavan, N. et al. (2024) The time course of person perception from voices in the brain.</w:t>
          </w:r>
          <w:bookmarkEnd w:id="65"/>
          <w:r>
            <w:rPr>
              <w:lang w:val="en"/>
            </w:rPr>
            <w:t xml:space="preserve"> </w:t>
          </w:r>
          <w:r w:rsidRPr="003A39A5">
            <w:rPr>
              <w:i/>
              <w:lang w:val="en"/>
            </w:rPr>
            <w:t xml:space="preserve">Proc Natl Acad Sci U S A </w:t>
          </w:r>
          <w:r w:rsidRPr="003A39A5">
            <w:rPr>
              <w:lang w:val="en"/>
            </w:rPr>
            <w:t>121, e2318361121. DOI: 10.1073/pnas.2318361121</w:t>
          </w:r>
        </w:p>
        <w:p w14:paraId="0FB7DDB7" w14:textId="77777777" w:rsidR="003A39A5" w:rsidRDefault="003A39A5" w:rsidP="003A39A5">
          <w:pPr>
            <w:pStyle w:val="CitaviBibliographyEntry"/>
            <w:rPr>
              <w:lang w:val="en"/>
            </w:rPr>
          </w:pPr>
          <w:r>
            <w:rPr>
              <w:lang w:val="en"/>
            </w:rPr>
            <w:t>9.</w:t>
          </w:r>
          <w:r>
            <w:rPr>
              <w:lang w:val="en"/>
            </w:rPr>
            <w:tab/>
          </w:r>
          <w:bookmarkStart w:id="66" w:name="_CTVL0016836468c9a46492b986cc2be195cece9"/>
          <w:r>
            <w:rPr>
              <w:lang w:val="en"/>
            </w:rPr>
            <w:t>Lavan, N. (2023) How do we describe other people from voices and faces?</w:t>
          </w:r>
          <w:bookmarkEnd w:id="66"/>
          <w:r>
            <w:rPr>
              <w:lang w:val="en"/>
            </w:rPr>
            <w:t xml:space="preserve"> </w:t>
          </w:r>
          <w:r w:rsidRPr="003A39A5">
            <w:rPr>
              <w:i/>
              <w:lang w:val="en"/>
            </w:rPr>
            <w:t xml:space="preserve">Cognition </w:t>
          </w:r>
          <w:r w:rsidRPr="003A39A5">
            <w:rPr>
              <w:lang w:val="en"/>
            </w:rPr>
            <w:t>230, 105253. DOI: 10.1016/j.cognition.2022.105253</w:t>
          </w:r>
        </w:p>
        <w:p w14:paraId="12B6C833" w14:textId="77777777" w:rsidR="003A39A5" w:rsidRDefault="003A39A5" w:rsidP="003A39A5">
          <w:pPr>
            <w:pStyle w:val="CitaviBibliographyEntry"/>
            <w:rPr>
              <w:lang w:val="en"/>
            </w:rPr>
          </w:pPr>
          <w:r>
            <w:rPr>
              <w:lang w:val="en"/>
            </w:rPr>
            <w:t>10.</w:t>
          </w:r>
          <w:r>
            <w:rPr>
              <w:lang w:val="en"/>
            </w:rPr>
            <w:tab/>
          </w:r>
          <w:bookmarkStart w:id="67" w:name="_CTVL001ade97521242f4c599e31cb9f41b9bf4b"/>
          <w:r>
            <w:rPr>
              <w:lang w:val="en"/>
            </w:rPr>
            <w:t>Jiang, Z. et al. (2024) Comparison of face-based and voice-based first impressions in a Chinese sample.</w:t>
          </w:r>
          <w:bookmarkEnd w:id="67"/>
          <w:r>
            <w:rPr>
              <w:lang w:val="en"/>
            </w:rPr>
            <w:t xml:space="preserve"> </w:t>
          </w:r>
          <w:r w:rsidRPr="003A39A5">
            <w:rPr>
              <w:i/>
              <w:lang w:val="en"/>
            </w:rPr>
            <w:t xml:space="preserve">Br. J. Psychol. </w:t>
          </w:r>
          <w:r w:rsidRPr="003A39A5">
            <w:rPr>
              <w:lang w:val="en"/>
            </w:rPr>
            <w:t>115, 20–39. DOI: 10.1111/bjop.12675</w:t>
          </w:r>
        </w:p>
        <w:p w14:paraId="7C2733E1" w14:textId="77777777" w:rsidR="003A39A5" w:rsidRDefault="003A39A5" w:rsidP="003A39A5">
          <w:pPr>
            <w:pStyle w:val="CitaviBibliographyEntry"/>
            <w:rPr>
              <w:lang w:val="en"/>
            </w:rPr>
          </w:pPr>
          <w:r>
            <w:rPr>
              <w:lang w:val="en"/>
            </w:rPr>
            <w:t>11.</w:t>
          </w:r>
          <w:r>
            <w:rPr>
              <w:lang w:val="en"/>
            </w:rPr>
            <w:tab/>
          </w:r>
          <w:bookmarkStart w:id="68" w:name="_CTVL001335b73c635fb42d689284190911887e4"/>
          <w:r>
            <w:rPr>
              <w:lang w:val="en"/>
            </w:rPr>
            <w:t>Kühne, K. et al. (2020) The Human Takes It All: Humanlike Synthesized Voices Are Perceived as Less Eerie and More Likable. Evidence From a Subjective Ratings Study.</w:t>
          </w:r>
          <w:bookmarkEnd w:id="68"/>
          <w:r>
            <w:rPr>
              <w:lang w:val="en"/>
            </w:rPr>
            <w:t xml:space="preserve"> </w:t>
          </w:r>
          <w:r w:rsidRPr="003A39A5">
            <w:rPr>
              <w:i/>
              <w:lang w:val="en"/>
            </w:rPr>
            <w:t xml:space="preserve">Frontiers in Neurorobotics </w:t>
          </w:r>
          <w:r w:rsidRPr="003A39A5">
            <w:rPr>
              <w:lang w:val="en"/>
            </w:rPr>
            <w:t>14, 1–16. DOI: 10.3389/fnbot.2020.593732</w:t>
          </w:r>
        </w:p>
        <w:p w14:paraId="1B229C5A" w14:textId="77777777" w:rsidR="003A39A5" w:rsidRDefault="003A39A5" w:rsidP="003A39A5">
          <w:pPr>
            <w:pStyle w:val="CitaviBibliographyEntry"/>
            <w:rPr>
              <w:lang w:val="en"/>
            </w:rPr>
          </w:pPr>
          <w:r>
            <w:rPr>
              <w:lang w:val="en"/>
            </w:rPr>
            <w:t>12.</w:t>
          </w:r>
          <w:r>
            <w:rPr>
              <w:lang w:val="en"/>
            </w:rPr>
            <w:tab/>
          </w:r>
          <w:bookmarkStart w:id="69" w:name="_CTVL00125d4d8430d794cccb355109d2ce051ce"/>
          <w:r>
            <w:rPr>
              <w:lang w:val="en"/>
            </w:rPr>
            <w:t>Yorkston, K.M. et al. (1999)</w:t>
          </w:r>
          <w:bookmarkEnd w:id="69"/>
          <w:r>
            <w:rPr>
              <w:lang w:val="en"/>
            </w:rPr>
            <w:t xml:space="preserve"> </w:t>
          </w:r>
          <w:r w:rsidRPr="003A39A5">
            <w:rPr>
              <w:i/>
              <w:lang w:val="en"/>
            </w:rPr>
            <w:t xml:space="preserve">Management of motor speech disorders in children and adults, </w:t>
          </w:r>
          <w:r w:rsidRPr="003A39A5">
            <w:rPr>
              <w:lang w:val="en"/>
            </w:rPr>
            <w:t>Pro-ed Austin, TX</w:t>
          </w:r>
        </w:p>
        <w:p w14:paraId="766D5FCA" w14:textId="77777777" w:rsidR="003A39A5" w:rsidRDefault="003A39A5" w:rsidP="003A39A5">
          <w:pPr>
            <w:pStyle w:val="CitaviBibliographyEntry"/>
            <w:rPr>
              <w:lang w:val="en"/>
            </w:rPr>
          </w:pPr>
          <w:r>
            <w:rPr>
              <w:lang w:val="en"/>
            </w:rPr>
            <w:t>13.</w:t>
          </w:r>
          <w:r>
            <w:rPr>
              <w:lang w:val="en"/>
            </w:rPr>
            <w:tab/>
          </w:r>
          <w:bookmarkStart w:id="70" w:name="_CTVL001fbae7f6b1f244474a9c6b3bd11fb323c"/>
          <w:r>
            <w:rPr>
              <w:lang w:val="en"/>
            </w:rPr>
            <w:t>Klopfenstein, M. et al. (2020) The study of speech naturalness in communication disorders: A systematic review of the literature.</w:t>
          </w:r>
          <w:bookmarkEnd w:id="70"/>
          <w:r>
            <w:rPr>
              <w:lang w:val="en"/>
            </w:rPr>
            <w:t xml:space="preserve"> </w:t>
          </w:r>
          <w:r w:rsidRPr="003A39A5">
            <w:rPr>
              <w:i/>
              <w:lang w:val="en"/>
            </w:rPr>
            <w:t xml:space="preserve">Clinical Linguistics &amp; Phonetics </w:t>
          </w:r>
          <w:r w:rsidRPr="003A39A5">
            <w:rPr>
              <w:lang w:val="en"/>
            </w:rPr>
            <w:t>34, 327–338. DOI: 10.1080/02699206.2019.1652692</w:t>
          </w:r>
        </w:p>
        <w:p w14:paraId="2A7AA8E3" w14:textId="77777777" w:rsidR="003A39A5" w:rsidRDefault="003A39A5" w:rsidP="003A39A5">
          <w:pPr>
            <w:pStyle w:val="CitaviBibliographyEntry"/>
            <w:rPr>
              <w:lang w:val="en"/>
            </w:rPr>
          </w:pPr>
          <w:r>
            <w:rPr>
              <w:lang w:val="en"/>
            </w:rPr>
            <w:t>14.</w:t>
          </w:r>
          <w:r>
            <w:rPr>
              <w:lang w:val="en"/>
            </w:rPr>
            <w:tab/>
          </w:r>
          <w:bookmarkStart w:id="71" w:name="_CTVL0010669a1f449a44641b1bb9ea328d0b29e"/>
          <w:r>
            <w:rPr>
              <w:lang w:val="en"/>
            </w:rPr>
            <w:t>Mawalim, C.O. et al. (2022) Speaker anonymization by modifying fundamental frequency and x-vector singular value.</w:t>
          </w:r>
          <w:bookmarkEnd w:id="71"/>
          <w:r>
            <w:rPr>
              <w:lang w:val="en"/>
            </w:rPr>
            <w:t xml:space="preserve"> </w:t>
          </w:r>
          <w:r w:rsidRPr="003A39A5">
            <w:rPr>
              <w:i/>
              <w:lang w:val="en"/>
            </w:rPr>
            <w:t xml:space="preserve">Computer Speech &amp; Language </w:t>
          </w:r>
          <w:r w:rsidRPr="003A39A5">
            <w:rPr>
              <w:lang w:val="en"/>
            </w:rPr>
            <w:t>73, 1–17. DOI: 10.1016/j.csl.2021.101326</w:t>
          </w:r>
        </w:p>
        <w:p w14:paraId="66C34FD7" w14:textId="77777777" w:rsidR="003A39A5" w:rsidRDefault="003A39A5" w:rsidP="003A39A5">
          <w:pPr>
            <w:pStyle w:val="CitaviBibliographyEntry"/>
            <w:rPr>
              <w:lang w:val="en"/>
            </w:rPr>
          </w:pPr>
          <w:r>
            <w:rPr>
              <w:lang w:val="en"/>
            </w:rPr>
            <w:t>15.</w:t>
          </w:r>
          <w:r>
            <w:rPr>
              <w:lang w:val="en"/>
            </w:rPr>
            <w:tab/>
          </w:r>
          <w:bookmarkStart w:id="72" w:name="_CTVL001a0a26c980df9436cb8a925b9aef5bcab"/>
          <w:r>
            <w:rPr>
              <w:lang w:val="en"/>
            </w:rPr>
            <w:t>Hu, P. et al. (2021) Dual humanness and trust in conversational AI: A person-centered approach.</w:t>
          </w:r>
          <w:bookmarkEnd w:id="72"/>
          <w:r>
            <w:rPr>
              <w:lang w:val="en"/>
            </w:rPr>
            <w:t xml:space="preserve"> </w:t>
          </w:r>
          <w:r w:rsidRPr="003A39A5">
            <w:rPr>
              <w:i/>
              <w:lang w:val="en"/>
            </w:rPr>
            <w:t xml:space="preserve">Computers in Human Behavior </w:t>
          </w:r>
          <w:r w:rsidRPr="003A39A5">
            <w:rPr>
              <w:lang w:val="en"/>
            </w:rPr>
            <w:t>119, 106727. DOI: 10.1016/j.chb.2021.106727</w:t>
          </w:r>
        </w:p>
        <w:p w14:paraId="621A0D7C" w14:textId="77777777" w:rsidR="003A39A5" w:rsidRDefault="003A39A5" w:rsidP="003A39A5">
          <w:pPr>
            <w:pStyle w:val="CitaviBibliographyEntry"/>
            <w:rPr>
              <w:lang w:val="en"/>
            </w:rPr>
          </w:pPr>
          <w:r>
            <w:rPr>
              <w:lang w:val="en"/>
            </w:rPr>
            <w:t>16.</w:t>
          </w:r>
          <w:r>
            <w:rPr>
              <w:lang w:val="en"/>
            </w:rPr>
            <w:tab/>
          </w:r>
          <w:bookmarkStart w:id="73" w:name="_CTVL0018ce0de860a5c41cd95b5c2949122efc6"/>
          <w:r>
            <w:rPr>
              <w:lang w:val="en"/>
            </w:rPr>
            <w:t>Nusbaum, H.C. et al. (1997) Measuring the naturalness of synthetic speech.</w:t>
          </w:r>
          <w:bookmarkEnd w:id="73"/>
          <w:r>
            <w:rPr>
              <w:lang w:val="en"/>
            </w:rPr>
            <w:t xml:space="preserve"> </w:t>
          </w:r>
          <w:r w:rsidRPr="003A39A5">
            <w:rPr>
              <w:i/>
              <w:lang w:val="en"/>
            </w:rPr>
            <w:t xml:space="preserve">International Journal of Speech Technology </w:t>
          </w:r>
          <w:r w:rsidRPr="003A39A5">
            <w:rPr>
              <w:lang w:val="en"/>
            </w:rPr>
            <w:t>2, 7–19</w:t>
          </w:r>
        </w:p>
        <w:p w14:paraId="78D080A6" w14:textId="77777777" w:rsidR="003A39A5" w:rsidRDefault="003A39A5" w:rsidP="003A39A5">
          <w:pPr>
            <w:pStyle w:val="CitaviBibliographyEntry"/>
            <w:rPr>
              <w:lang w:val="en"/>
            </w:rPr>
          </w:pPr>
          <w:r>
            <w:rPr>
              <w:lang w:val="en"/>
            </w:rPr>
            <w:t>17.</w:t>
          </w:r>
          <w:r>
            <w:rPr>
              <w:lang w:val="en"/>
            </w:rPr>
            <w:tab/>
          </w:r>
          <w:bookmarkStart w:id="74" w:name="_CTVL001cb3dca543f4445dd95bfd8233cab7281"/>
          <w:r>
            <w:rPr>
              <w:lang w:val="en"/>
            </w:rPr>
            <w:t>Mayo, C. et al. (2011) Listeners’ weighting of acoustic cues to synthetic speech naturalness: A multidimensional scaling analysis.</w:t>
          </w:r>
          <w:bookmarkEnd w:id="74"/>
          <w:r>
            <w:rPr>
              <w:lang w:val="en"/>
            </w:rPr>
            <w:t xml:space="preserve"> </w:t>
          </w:r>
          <w:r w:rsidRPr="003A39A5">
            <w:rPr>
              <w:i/>
              <w:lang w:val="en"/>
            </w:rPr>
            <w:t xml:space="preserve">Speech Commun </w:t>
          </w:r>
          <w:r w:rsidRPr="003A39A5">
            <w:rPr>
              <w:lang w:val="en"/>
            </w:rPr>
            <w:t>53, 311–326. DOI: 10.1016/j.specom.2010.10.003</w:t>
          </w:r>
        </w:p>
        <w:p w14:paraId="084D1436" w14:textId="77777777" w:rsidR="003A39A5" w:rsidRDefault="003A39A5" w:rsidP="003A39A5">
          <w:pPr>
            <w:pStyle w:val="CitaviBibliographyEntry"/>
            <w:rPr>
              <w:lang w:val="en"/>
            </w:rPr>
          </w:pPr>
          <w:r>
            <w:rPr>
              <w:lang w:val="en"/>
            </w:rPr>
            <w:t>18.</w:t>
          </w:r>
          <w:r>
            <w:rPr>
              <w:lang w:val="en"/>
            </w:rPr>
            <w:tab/>
          </w:r>
          <w:bookmarkStart w:id="75" w:name="_CTVL001ddf2261829a143b5b43f6808d8527183"/>
          <w:r>
            <w:rPr>
              <w:lang w:val="en"/>
            </w:rPr>
            <w:t>Abdulrahman, A. and Richards, D. (2022) Is Natural Necessary? Human Voice versus Synthetic Voice for Intelligent Virtual Agents.</w:t>
          </w:r>
          <w:bookmarkEnd w:id="75"/>
          <w:r>
            <w:rPr>
              <w:lang w:val="en"/>
            </w:rPr>
            <w:t xml:space="preserve"> </w:t>
          </w:r>
          <w:r w:rsidRPr="003A39A5">
            <w:rPr>
              <w:i/>
              <w:lang w:val="en"/>
            </w:rPr>
            <w:t xml:space="preserve">MTI </w:t>
          </w:r>
          <w:r w:rsidRPr="003A39A5">
            <w:rPr>
              <w:lang w:val="en"/>
            </w:rPr>
            <w:t>6, 51. DOI: 10.3390/mti6070051</w:t>
          </w:r>
        </w:p>
        <w:p w14:paraId="14DBDFF4" w14:textId="77777777" w:rsidR="003A39A5" w:rsidRDefault="003A39A5" w:rsidP="003A39A5">
          <w:pPr>
            <w:pStyle w:val="CitaviBibliographyEntry"/>
            <w:rPr>
              <w:lang w:val="en"/>
            </w:rPr>
          </w:pPr>
          <w:r>
            <w:rPr>
              <w:lang w:val="en"/>
            </w:rPr>
            <w:t>19.</w:t>
          </w:r>
          <w:r>
            <w:rPr>
              <w:lang w:val="en"/>
            </w:rPr>
            <w:tab/>
          </w:r>
          <w:bookmarkStart w:id="76" w:name="_CTVL00112cb11d5f07e4a4fa077d5b119b964ee"/>
          <w:r>
            <w:rPr>
              <w:lang w:val="en"/>
            </w:rPr>
            <w:t>Urakami, J. et al. (2020) The Effect of Naturalness of Voice and Empathic Responses on Enjoyment, Attitudes and Motivation for Interacting with a Voice User Interface. In</w:t>
          </w:r>
          <w:bookmarkEnd w:id="76"/>
          <w:r>
            <w:rPr>
              <w:lang w:val="en"/>
            </w:rPr>
            <w:t xml:space="preserve"> </w:t>
          </w:r>
          <w:r w:rsidRPr="003A39A5">
            <w:rPr>
              <w:i/>
              <w:lang w:val="en"/>
            </w:rPr>
            <w:t xml:space="preserve">Human-Computer Interaction. Multimodal and Natural Interaction </w:t>
          </w:r>
          <w:r w:rsidRPr="003A39A5">
            <w:rPr>
              <w:lang w:val="en"/>
            </w:rPr>
            <w:t>(Kurosu, M., ed), pp. 244–259, Springer International Publishing</w:t>
          </w:r>
        </w:p>
        <w:p w14:paraId="4E7F892F" w14:textId="77777777" w:rsidR="003A39A5" w:rsidRDefault="003A39A5" w:rsidP="003A39A5">
          <w:pPr>
            <w:pStyle w:val="CitaviBibliographyEntry"/>
            <w:rPr>
              <w:lang w:val="en"/>
            </w:rPr>
          </w:pPr>
          <w:r>
            <w:rPr>
              <w:lang w:val="en"/>
            </w:rPr>
            <w:lastRenderedPageBreak/>
            <w:t>20.</w:t>
          </w:r>
          <w:r>
            <w:rPr>
              <w:lang w:val="en"/>
            </w:rPr>
            <w:tab/>
          </w:r>
          <w:bookmarkStart w:id="77" w:name="_CTVL001a77e43335938474caf43c1ac87097ad7"/>
          <w:r>
            <w:rPr>
              <w:lang w:val="en"/>
            </w:rPr>
            <w:t>Velner, E. et al. (2020) Intonation in Robot Speech. In</w:t>
          </w:r>
          <w:bookmarkEnd w:id="77"/>
          <w:r>
            <w:rPr>
              <w:lang w:val="en"/>
            </w:rPr>
            <w:t xml:space="preserve"> </w:t>
          </w:r>
          <w:r w:rsidRPr="003A39A5">
            <w:rPr>
              <w:i/>
              <w:lang w:val="en"/>
            </w:rPr>
            <w:t xml:space="preserve">Proceedings of the 2020 ACM/IEEE International Conference on Human-Robot Interaction </w:t>
          </w:r>
          <w:r w:rsidRPr="003A39A5">
            <w:rPr>
              <w:lang w:val="en"/>
            </w:rPr>
            <w:t>(Belpaeme, T. et al., eds), pp. 569–578, ACM</w:t>
          </w:r>
        </w:p>
        <w:p w14:paraId="5D79147D" w14:textId="77777777" w:rsidR="003A39A5" w:rsidRDefault="003A39A5" w:rsidP="003A39A5">
          <w:pPr>
            <w:pStyle w:val="CitaviBibliographyEntry"/>
            <w:rPr>
              <w:lang w:val="en"/>
            </w:rPr>
          </w:pPr>
          <w:r>
            <w:rPr>
              <w:lang w:val="en"/>
            </w:rPr>
            <w:t>21.</w:t>
          </w:r>
          <w:r>
            <w:rPr>
              <w:lang w:val="en"/>
            </w:rPr>
            <w:tab/>
          </w:r>
          <w:bookmarkStart w:id="78" w:name="_CTVL00187f98e1725584bfc80361a8a028d5115"/>
          <w:r>
            <w:rPr>
              <w:lang w:val="en"/>
            </w:rPr>
            <w:t>Yamasaki, R. et al. (2017) Perturbation Measurements on the Degree of Naturalness of Synthesized Vowels.</w:t>
          </w:r>
          <w:bookmarkEnd w:id="78"/>
          <w:r>
            <w:rPr>
              <w:lang w:val="en"/>
            </w:rPr>
            <w:t xml:space="preserve"> </w:t>
          </w:r>
          <w:r w:rsidRPr="003A39A5">
            <w:rPr>
              <w:i/>
              <w:lang w:val="en"/>
            </w:rPr>
            <w:t xml:space="preserve">Journal of Voice </w:t>
          </w:r>
          <w:r w:rsidRPr="003A39A5">
            <w:rPr>
              <w:lang w:val="en"/>
            </w:rPr>
            <w:t>31, 389.e1-389.e8. DOI: 10.1016/j.jvoice.2016.09.020</w:t>
          </w:r>
        </w:p>
        <w:p w14:paraId="091D0B9A" w14:textId="77777777" w:rsidR="003A39A5" w:rsidRDefault="003A39A5" w:rsidP="003A39A5">
          <w:pPr>
            <w:pStyle w:val="CitaviBibliographyEntry"/>
            <w:rPr>
              <w:lang w:val="en"/>
            </w:rPr>
          </w:pPr>
          <w:r>
            <w:rPr>
              <w:lang w:val="en"/>
            </w:rPr>
            <w:t>22.</w:t>
          </w:r>
          <w:r>
            <w:rPr>
              <w:lang w:val="en"/>
            </w:rPr>
            <w:tab/>
          </w:r>
          <w:bookmarkStart w:id="79" w:name="_CTVL00170f75375b0c34b92abebbca1768e589c"/>
          <w:r>
            <w:rPr>
              <w:lang w:val="en"/>
            </w:rPr>
            <w:t>Eyssel, F. et al. (2012) 'If you sound like me, you must be more human'. In</w:t>
          </w:r>
          <w:bookmarkEnd w:id="79"/>
          <w:r>
            <w:rPr>
              <w:lang w:val="en"/>
            </w:rPr>
            <w:t xml:space="preserve"> </w:t>
          </w:r>
          <w:r w:rsidRPr="003A39A5">
            <w:rPr>
              <w:i/>
              <w:lang w:val="en"/>
            </w:rPr>
            <w:t xml:space="preserve">HRI' 12. Proceedings of the seventh annual ACM/IEEE Conference on Human-Robot Interaction : March 5-8, 2012 Boston, Massachusetts, USA </w:t>
          </w:r>
          <w:r w:rsidRPr="003A39A5">
            <w:rPr>
              <w:lang w:val="en"/>
            </w:rPr>
            <w:t>(Yanco, H. et al., eds), pp. 125–126, Association for Computing Machinery</w:t>
          </w:r>
        </w:p>
        <w:p w14:paraId="5F3A4494" w14:textId="77777777" w:rsidR="003A39A5" w:rsidRDefault="003A39A5" w:rsidP="003A39A5">
          <w:pPr>
            <w:pStyle w:val="CitaviBibliographyEntry"/>
            <w:rPr>
              <w:lang w:val="en"/>
            </w:rPr>
          </w:pPr>
          <w:r>
            <w:rPr>
              <w:lang w:val="en"/>
            </w:rPr>
            <w:t>23.</w:t>
          </w:r>
          <w:r>
            <w:rPr>
              <w:lang w:val="en"/>
            </w:rPr>
            <w:tab/>
          </w:r>
          <w:bookmarkStart w:id="80" w:name="_CTVL0015833af7483784f0c929908e878248ca6"/>
          <w:r>
            <w:rPr>
              <w:lang w:val="en"/>
            </w:rPr>
            <w:t>Ko, S. et al. (2023) The Effects of Robot Voices and Appearances on Users’ Emotion Recognition and Subjective Perception.</w:t>
          </w:r>
          <w:bookmarkEnd w:id="80"/>
          <w:r>
            <w:rPr>
              <w:lang w:val="en"/>
            </w:rPr>
            <w:t xml:space="preserve"> </w:t>
          </w:r>
          <w:r w:rsidRPr="003A39A5">
            <w:rPr>
              <w:i/>
              <w:lang w:val="en"/>
            </w:rPr>
            <w:t xml:space="preserve">Int. J. Human. Robot. </w:t>
          </w:r>
          <w:r w:rsidRPr="003A39A5">
            <w:rPr>
              <w:lang w:val="en"/>
            </w:rPr>
            <w:t>20. DOI: 10.1142/S0219843623500019</w:t>
          </w:r>
        </w:p>
        <w:p w14:paraId="3C6F49D2" w14:textId="77777777" w:rsidR="003A39A5" w:rsidRDefault="003A39A5" w:rsidP="003A39A5">
          <w:pPr>
            <w:pStyle w:val="CitaviBibliographyEntry"/>
            <w:rPr>
              <w:lang w:val="en"/>
            </w:rPr>
          </w:pPr>
          <w:r>
            <w:rPr>
              <w:lang w:val="en"/>
            </w:rPr>
            <w:t>24.</w:t>
          </w:r>
          <w:r>
            <w:rPr>
              <w:lang w:val="en"/>
            </w:rPr>
            <w:tab/>
          </w:r>
          <w:bookmarkStart w:id="81" w:name="_CTVL001f5c5b3728c9c434d96e91d4a4b29a457"/>
          <w:r>
            <w:rPr>
              <w:lang w:val="en"/>
            </w:rPr>
            <w:t>Abur, D. et al. (2021) Feedback and Feedforward Auditory-Motor Processes for Voice and Articulation in Parkinson's Disease.</w:t>
          </w:r>
          <w:bookmarkEnd w:id="81"/>
          <w:r>
            <w:rPr>
              <w:lang w:val="en"/>
            </w:rPr>
            <w:t xml:space="preserve"> </w:t>
          </w:r>
          <w:r w:rsidRPr="003A39A5">
            <w:rPr>
              <w:i/>
              <w:lang w:val="en"/>
            </w:rPr>
            <w:t xml:space="preserve">J Speech Lang Hear Res </w:t>
          </w:r>
          <w:r w:rsidRPr="003A39A5">
            <w:rPr>
              <w:lang w:val="en"/>
            </w:rPr>
            <w:t>64, 4682–4694. DOI: 10.1044/2021_JSLHR-21-00153</w:t>
          </w:r>
        </w:p>
        <w:p w14:paraId="4AB77A8C" w14:textId="77777777" w:rsidR="003A39A5" w:rsidRDefault="003A39A5" w:rsidP="003A39A5">
          <w:pPr>
            <w:pStyle w:val="CitaviBibliographyEntry"/>
            <w:rPr>
              <w:lang w:val="en"/>
            </w:rPr>
          </w:pPr>
          <w:r>
            <w:rPr>
              <w:lang w:val="en"/>
            </w:rPr>
            <w:t>25.</w:t>
          </w:r>
          <w:r>
            <w:rPr>
              <w:lang w:val="en"/>
            </w:rPr>
            <w:tab/>
          </w:r>
          <w:bookmarkStart w:id="82" w:name="_CTVL0010715d864bf2142b6b4450b3ffb1f10ac"/>
          <w:r>
            <w:rPr>
              <w:lang w:val="en"/>
            </w:rPr>
            <w:t>Klopfenstein, M. (2015) Relationship between acoustic measures and speech naturalness ratings in Parkinson's disease: A within-speaker approach.</w:t>
          </w:r>
          <w:bookmarkEnd w:id="82"/>
          <w:r>
            <w:rPr>
              <w:lang w:val="en"/>
            </w:rPr>
            <w:t xml:space="preserve"> </w:t>
          </w:r>
          <w:r w:rsidRPr="003A39A5">
            <w:rPr>
              <w:i/>
              <w:lang w:val="en"/>
            </w:rPr>
            <w:t xml:space="preserve">Clinical Linguistics &amp; Phonetics </w:t>
          </w:r>
          <w:r w:rsidRPr="003A39A5">
            <w:rPr>
              <w:lang w:val="en"/>
            </w:rPr>
            <w:t>29, 938–954. DOI: 10.3109/02699206.2015.1081293</w:t>
          </w:r>
        </w:p>
        <w:p w14:paraId="7EF6CD11" w14:textId="77777777" w:rsidR="003A39A5" w:rsidRDefault="003A39A5" w:rsidP="003A39A5">
          <w:pPr>
            <w:pStyle w:val="CitaviBibliographyEntry"/>
            <w:rPr>
              <w:lang w:val="en"/>
            </w:rPr>
          </w:pPr>
          <w:r>
            <w:rPr>
              <w:lang w:val="en"/>
            </w:rPr>
            <w:t>26.</w:t>
          </w:r>
          <w:r>
            <w:rPr>
              <w:lang w:val="en"/>
            </w:rPr>
            <w:tab/>
          </w:r>
          <w:bookmarkStart w:id="83" w:name="_CTVL001432c16bfcde8486cafc9f2c5967aadf3"/>
          <w:r>
            <w:rPr>
              <w:lang w:val="en"/>
            </w:rPr>
            <w:t>Klopfenstein, M. (2016) Speech naturalness ratings and perceptual correlates of highly natural and unnatural speech in hypokinetic dysarthria secondary to Parkinson’s disease.</w:t>
          </w:r>
          <w:bookmarkEnd w:id="83"/>
          <w:r>
            <w:rPr>
              <w:lang w:val="en"/>
            </w:rPr>
            <w:t xml:space="preserve"> </w:t>
          </w:r>
          <w:r w:rsidRPr="003A39A5">
            <w:rPr>
              <w:i/>
              <w:lang w:val="en"/>
            </w:rPr>
            <w:t xml:space="preserve">JIRCD </w:t>
          </w:r>
          <w:r w:rsidRPr="003A39A5">
            <w:rPr>
              <w:lang w:val="en"/>
            </w:rPr>
            <w:t>7, 123–146. DOI: 10.1558/jircd.v7i1.27932</w:t>
          </w:r>
        </w:p>
        <w:p w14:paraId="6CD3B26F" w14:textId="77777777" w:rsidR="003A39A5" w:rsidRDefault="003A39A5" w:rsidP="003A39A5">
          <w:pPr>
            <w:pStyle w:val="CitaviBibliographyEntry"/>
            <w:rPr>
              <w:lang w:val="en"/>
            </w:rPr>
          </w:pPr>
          <w:r>
            <w:rPr>
              <w:lang w:val="en"/>
            </w:rPr>
            <w:t>27.</w:t>
          </w:r>
          <w:r>
            <w:rPr>
              <w:lang w:val="en"/>
            </w:rPr>
            <w:tab/>
          </w:r>
          <w:bookmarkStart w:id="84" w:name="_CTVL001537a00cedb02469e9b37ac7dcfd8caf8"/>
          <w:r>
            <w:rPr>
              <w:lang w:val="en"/>
            </w:rPr>
            <w:t>Moya-Galé, G. et al. (2024) Perceptual consequences of online group speech treatment for individuals with Parkinson's disease: A pilot study case series.</w:t>
          </w:r>
          <w:bookmarkEnd w:id="84"/>
          <w:r>
            <w:rPr>
              <w:lang w:val="en"/>
            </w:rPr>
            <w:t xml:space="preserve"> </w:t>
          </w:r>
          <w:r w:rsidRPr="003A39A5">
            <w:rPr>
              <w:i/>
              <w:lang w:val="en"/>
            </w:rPr>
            <w:t xml:space="preserve">International Journal of Speech-Language Pathology, </w:t>
          </w:r>
          <w:r w:rsidRPr="003A39A5">
            <w:rPr>
              <w:lang w:val="en"/>
            </w:rPr>
            <w:t>1–16. DOI: 10.1080/17549507.2024.2330538</w:t>
          </w:r>
        </w:p>
        <w:p w14:paraId="3FE567EF" w14:textId="77777777" w:rsidR="003A39A5" w:rsidRDefault="003A39A5" w:rsidP="003A39A5">
          <w:pPr>
            <w:pStyle w:val="CitaviBibliographyEntry"/>
            <w:rPr>
              <w:lang w:val="en"/>
            </w:rPr>
          </w:pPr>
          <w:r>
            <w:rPr>
              <w:lang w:val="en"/>
            </w:rPr>
            <w:t>28.</w:t>
          </w:r>
          <w:r>
            <w:rPr>
              <w:lang w:val="en"/>
            </w:rPr>
            <w:tab/>
          </w:r>
          <w:bookmarkStart w:id="85" w:name="_CTVL001fc3e2954d7904694bbbc3c5213c1779b"/>
          <w:r>
            <w:rPr>
              <w:lang w:val="en"/>
            </w:rPr>
            <w:t>Eadie, T.L. and Doyle, P.C. (2002) Direct Magnitude Estimation and Interval Scaling of Naturalness and Severity in Tracheoesophageal (TE) Speakers.</w:t>
          </w:r>
          <w:bookmarkEnd w:id="85"/>
          <w:r>
            <w:rPr>
              <w:lang w:val="en"/>
            </w:rPr>
            <w:t xml:space="preserve"> </w:t>
          </w:r>
          <w:r w:rsidRPr="003A39A5">
            <w:rPr>
              <w:i/>
              <w:lang w:val="en"/>
            </w:rPr>
            <w:t xml:space="preserve">J Speech Lang Hear Res </w:t>
          </w:r>
          <w:r w:rsidRPr="003A39A5">
            <w:rPr>
              <w:lang w:val="en"/>
            </w:rPr>
            <w:t>45, 1088–1096. DOI: 10.1044/1092-4388(2002/087)</w:t>
          </w:r>
        </w:p>
        <w:p w14:paraId="6AFD4501" w14:textId="77777777" w:rsidR="003A39A5" w:rsidRDefault="003A39A5" w:rsidP="003A39A5">
          <w:pPr>
            <w:pStyle w:val="CitaviBibliographyEntry"/>
            <w:rPr>
              <w:lang w:val="en"/>
            </w:rPr>
          </w:pPr>
          <w:r>
            <w:rPr>
              <w:lang w:val="en"/>
            </w:rPr>
            <w:t>29.</w:t>
          </w:r>
          <w:r>
            <w:rPr>
              <w:lang w:val="en"/>
            </w:rPr>
            <w:tab/>
          </w:r>
          <w:bookmarkStart w:id="86" w:name="_CTVL0016fb6fe0193014b3a81361d605bd78864"/>
          <w:r>
            <w:rPr>
              <w:lang w:val="en"/>
            </w:rPr>
            <w:t>Eadie, T.L. et al. (2008) Influence of speaker gender on listener judgments of tracheoesophageal speech.</w:t>
          </w:r>
          <w:bookmarkEnd w:id="86"/>
          <w:r>
            <w:rPr>
              <w:lang w:val="en"/>
            </w:rPr>
            <w:t xml:space="preserve"> </w:t>
          </w:r>
          <w:r w:rsidRPr="003A39A5">
            <w:rPr>
              <w:i/>
              <w:lang w:val="en"/>
            </w:rPr>
            <w:t xml:space="preserve">Journal of Voice </w:t>
          </w:r>
          <w:r w:rsidRPr="003A39A5">
            <w:rPr>
              <w:lang w:val="en"/>
            </w:rPr>
            <w:t>22, 43–57. DOI: 10.1016/j.jvoice.2006.08.008</w:t>
          </w:r>
        </w:p>
        <w:p w14:paraId="6AA2069F" w14:textId="77777777" w:rsidR="003A39A5" w:rsidRDefault="003A39A5" w:rsidP="003A39A5">
          <w:pPr>
            <w:pStyle w:val="CitaviBibliographyEntry"/>
            <w:rPr>
              <w:lang w:val="en"/>
            </w:rPr>
          </w:pPr>
          <w:r>
            <w:rPr>
              <w:lang w:val="en"/>
            </w:rPr>
            <w:t>30.</w:t>
          </w:r>
          <w:r>
            <w:rPr>
              <w:lang w:val="en"/>
            </w:rPr>
            <w:tab/>
          </w:r>
          <w:bookmarkStart w:id="87" w:name="_CTVL001a1e5bbaffeea488994d4c328929ebf3f"/>
          <w:r>
            <w:rPr>
              <w:lang w:val="en"/>
            </w:rPr>
            <w:t>Yorkston, K.M. et al. (1990) The effect of rate control on the intelligibility and naturalness of dysarthric speech.</w:t>
          </w:r>
          <w:bookmarkEnd w:id="87"/>
          <w:r>
            <w:rPr>
              <w:lang w:val="en"/>
            </w:rPr>
            <w:t xml:space="preserve"> </w:t>
          </w:r>
          <w:r w:rsidRPr="003A39A5">
            <w:rPr>
              <w:i/>
              <w:lang w:val="en"/>
            </w:rPr>
            <w:t xml:space="preserve">The Journal of speech and hearing disorders </w:t>
          </w:r>
          <w:r w:rsidRPr="003A39A5">
            <w:rPr>
              <w:lang w:val="en"/>
            </w:rPr>
            <w:t>55, 550–560. DOI: 10.1044/jshd.5503.550</w:t>
          </w:r>
        </w:p>
        <w:p w14:paraId="1EF3066D" w14:textId="77777777" w:rsidR="003A39A5" w:rsidRDefault="003A39A5" w:rsidP="003A39A5">
          <w:pPr>
            <w:pStyle w:val="CitaviBibliographyEntry"/>
            <w:rPr>
              <w:lang w:val="en"/>
            </w:rPr>
          </w:pPr>
          <w:r>
            <w:rPr>
              <w:lang w:val="en"/>
            </w:rPr>
            <w:t>31.</w:t>
          </w:r>
          <w:r>
            <w:rPr>
              <w:lang w:val="en"/>
            </w:rPr>
            <w:tab/>
          </w:r>
          <w:bookmarkStart w:id="88" w:name="_CTVL001cadaf14523614780b0eb2a4b96498e2d"/>
          <w:r>
            <w:rPr>
              <w:lang w:val="en"/>
            </w:rPr>
            <w:t>Schölderle, T. et al. (2023) Speech Naturalness in the Assessment of Childhood Dysarthria.</w:t>
          </w:r>
          <w:bookmarkEnd w:id="88"/>
          <w:r>
            <w:rPr>
              <w:lang w:val="en"/>
            </w:rPr>
            <w:t xml:space="preserve"> </w:t>
          </w:r>
          <w:r w:rsidRPr="003A39A5">
            <w:rPr>
              <w:i/>
              <w:lang w:val="en"/>
            </w:rPr>
            <w:t xml:space="preserve">American Journal of Speech-language Pathology </w:t>
          </w:r>
          <w:r w:rsidRPr="003A39A5">
            <w:rPr>
              <w:lang w:val="en"/>
            </w:rPr>
            <w:t>32, 1633–1643. DOI: 10.1044/2023_AJSLP-23-00023</w:t>
          </w:r>
        </w:p>
        <w:p w14:paraId="7C1024F1" w14:textId="77777777" w:rsidR="003A39A5" w:rsidRDefault="003A39A5" w:rsidP="003A39A5">
          <w:pPr>
            <w:pStyle w:val="CitaviBibliographyEntry"/>
            <w:rPr>
              <w:lang w:val="en"/>
            </w:rPr>
          </w:pPr>
          <w:r>
            <w:rPr>
              <w:lang w:val="en"/>
            </w:rPr>
            <w:t>32.</w:t>
          </w:r>
          <w:r>
            <w:rPr>
              <w:lang w:val="en"/>
            </w:rPr>
            <w:tab/>
          </w:r>
          <w:bookmarkStart w:id="89" w:name="_CTVL001dcaa3987f50f448aa57200c4e419a4e5"/>
          <w:r>
            <w:rPr>
              <w:lang w:val="en"/>
            </w:rPr>
            <w:t>Lehner, K. and Ziegler, W. (2022) Clinical measures of communication limitations in dysarthria assessed through crowdsourcing: specificity, sensitivity, and retest-reliability.</w:t>
          </w:r>
          <w:bookmarkEnd w:id="89"/>
          <w:r>
            <w:rPr>
              <w:lang w:val="en"/>
            </w:rPr>
            <w:t xml:space="preserve"> </w:t>
          </w:r>
          <w:r w:rsidRPr="003A39A5">
            <w:rPr>
              <w:i/>
              <w:lang w:val="en"/>
            </w:rPr>
            <w:t xml:space="preserve">Clinical Linguistics &amp; Phonetics </w:t>
          </w:r>
          <w:r w:rsidRPr="003A39A5">
            <w:rPr>
              <w:lang w:val="en"/>
            </w:rPr>
            <w:t>36, 988–1009. DOI: 10.1080/02699206.2021.1979658</w:t>
          </w:r>
        </w:p>
        <w:p w14:paraId="39D10496" w14:textId="77777777" w:rsidR="003A39A5" w:rsidRDefault="003A39A5" w:rsidP="003A39A5">
          <w:pPr>
            <w:pStyle w:val="CitaviBibliographyEntry"/>
            <w:rPr>
              <w:lang w:val="en"/>
            </w:rPr>
          </w:pPr>
          <w:r>
            <w:rPr>
              <w:lang w:val="en"/>
            </w:rPr>
            <w:t>33.</w:t>
          </w:r>
          <w:r>
            <w:rPr>
              <w:lang w:val="en"/>
            </w:rPr>
            <w:tab/>
          </w:r>
          <w:bookmarkStart w:id="90" w:name="_CTVL001ff38ec5511fa4aaab9ed21aa63670c02"/>
          <w:r>
            <w:rPr>
              <w:lang w:val="en"/>
            </w:rPr>
            <w:t>Vogel, A.P. et al. (2019) Speech treatment improves dysarthria in multisystemic ataxia: a rater-blinded, controlled pilot-study in ARSACS.</w:t>
          </w:r>
          <w:bookmarkEnd w:id="90"/>
          <w:r>
            <w:rPr>
              <w:lang w:val="en"/>
            </w:rPr>
            <w:t xml:space="preserve"> </w:t>
          </w:r>
          <w:r w:rsidRPr="003A39A5">
            <w:rPr>
              <w:i/>
              <w:lang w:val="en"/>
            </w:rPr>
            <w:t xml:space="preserve">Journal of neurology </w:t>
          </w:r>
          <w:r w:rsidRPr="003A39A5">
            <w:rPr>
              <w:lang w:val="en"/>
            </w:rPr>
            <w:t>266, 1260–1266. DOI: 10.1007/s00415-019-09258-4</w:t>
          </w:r>
        </w:p>
        <w:p w14:paraId="5BC7809C" w14:textId="77777777" w:rsidR="003A39A5" w:rsidRDefault="003A39A5" w:rsidP="003A39A5">
          <w:pPr>
            <w:pStyle w:val="CitaviBibliographyEntry"/>
            <w:rPr>
              <w:lang w:val="en"/>
            </w:rPr>
          </w:pPr>
          <w:r>
            <w:rPr>
              <w:lang w:val="en"/>
            </w:rPr>
            <w:t>34.</w:t>
          </w:r>
          <w:r>
            <w:rPr>
              <w:lang w:val="en"/>
            </w:rPr>
            <w:tab/>
          </w:r>
          <w:bookmarkStart w:id="91" w:name="_CTVL001cc5cfaab78634f0498aff523f11b1fd0"/>
          <w:r>
            <w:rPr>
              <w:lang w:val="en"/>
            </w:rPr>
            <w:t>Jones, H.N. et al. (2019) Auditory-Perceptual Speech Features in Children With Down Syndrome.</w:t>
          </w:r>
          <w:bookmarkEnd w:id="91"/>
          <w:r>
            <w:rPr>
              <w:lang w:val="en"/>
            </w:rPr>
            <w:t xml:space="preserve"> </w:t>
          </w:r>
          <w:r w:rsidRPr="003A39A5">
            <w:rPr>
              <w:i/>
              <w:lang w:val="en"/>
            </w:rPr>
            <w:t xml:space="preserve">American journal on intellectual and developmental disabilities </w:t>
          </w:r>
          <w:r w:rsidRPr="003A39A5">
            <w:rPr>
              <w:lang w:val="en"/>
            </w:rPr>
            <w:t>124, 324–338. DOI: 10.1352/1944-7558-124.4.324</w:t>
          </w:r>
        </w:p>
        <w:p w14:paraId="4E221B69" w14:textId="77777777" w:rsidR="003A39A5" w:rsidRDefault="003A39A5" w:rsidP="003A39A5">
          <w:pPr>
            <w:pStyle w:val="CitaviBibliographyEntry"/>
            <w:rPr>
              <w:lang w:val="en"/>
            </w:rPr>
          </w:pPr>
          <w:r>
            <w:rPr>
              <w:lang w:val="en"/>
            </w:rPr>
            <w:t>35.</w:t>
          </w:r>
          <w:r>
            <w:rPr>
              <w:lang w:val="en"/>
            </w:rPr>
            <w:tab/>
          </w:r>
          <w:bookmarkStart w:id="92" w:name="_CTVL001edf9aa5e00b04865a7eea9c6bf966c9c"/>
          <w:r>
            <w:rPr>
              <w:lang w:val="en"/>
            </w:rPr>
            <w:t>Euler, H.A. et al. (2021) Speech restructuring group treatment for 6-to-9-year-old children who stutter: A therapeutic trial.</w:t>
          </w:r>
          <w:bookmarkEnd w:id="92"/>
          <w:r>
            <w:rPr>
              <w:lang w:val="en"/>
            </w:rPr>
            <w:t xml:space="preserve"> </w:t>
          </w:r>
          <w:r w:rsidRPr="003A39A5">
            <w:rPr>
              <w:i/>
              <w:lang w:val="en"/>
            </w:rPr>
            <w:t xml:space="preserve">Journal of communication disorders </w:t>
          </w:r>
          <w:r w:rsidRPr="003A39A5">
            <w:rPr>
              <w:lang w:val="en"/>
            </w:rPr>
            <w:t>89, 106073. DOI: 10.1016/j.jcomdis.2020.106073</w:t>
          </w:r>
        </w:p>
        <w:p w14:paraId="4061046B" w14:textId="77777777" w:rsidR="003A39A5" w:rsidRDefault="003A39A5" w:rsidP="003A39A5">
          <w:pPr>
            <w:pStyle w:val="CitaviBibliographyEntry"/>
            <w:rPr>
              <w:i/>
              <w:lang w:val="en"/>
            </w:rPr>
          </w:pPr>
          <w:r>
            <w:rPr>
              <w:lang w:val="en"/>
            </w:rPr>
            <w:t>36.</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3A39A5">
            <w:rPr>
              <w:i/>
              <w:lang w:val="en"/>
            </w:rPr>
            <w:t>INTERSPEECH</w:t>
          </w:r>
        </w:p>
        <w:p w14:paraId="785EF940" w14:textId="77777777" w:rsidR="003A39A5" w:rsidRDefault="003A39A5" w:rsidP="003A39A5">
          <w:pPr>
            <w:pStyle w:val="CitaviBibliographyEntry"/>
            <w:rPr>
              <w:lang w:val="en"/>
            </w:rPr>
          </w:pPr>
          <w:r>
            <w:rPr>
              <w:lang w:val="en"/>
            </w:rPr>
            <w:lastRenderedPageBreak/>
            <w:t>37.</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3A39A5">
            <w:rPr>
              <w:i/>
              <w:lang w:val="en"/>
            </w:rPr>
            <w:t xml:space="preserve">American Journal of Speech-language Pathology </w:t>
          </w:r>
          <w:r w:rsidRPr="003A39A5">
            <w:rPr>
              <w:lang w:val="en"/>
            </w:rPr>
            <w:t>27, 1539–1545. DOI: 10.1044/2018_AJSLP-17-0212</w:t>
          </w:r>
        </w:p>
        <w:p w14:paraId="65CA9F85" w14:textId="77777777" w:rsidR="003A39A5" w:rsidRDefault="003A39A5" w:rsidP="003A39A5">
          <w:pPr>
            <w:pStyle w:val="CitaviBibliographyEntry"/>
            <w:rPr>
              <w:lang w:val="en"/>
            </w:rPr>
          </w:pPr>
          <w:r>
            <w:rPr>
              <w:lang w:val="en"/>
            </w:rPr>
            <w:t>38.</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3A39A5">
            <w:rPr>
              <w:i/>
              <w:lang w:val="en"/>
            </w:rPr>
            <w:t xml:space="preserve">Language and speech </w:t>
          </w:r>
          <w:r w:rsidRPr="003A39A5">
            <w:rPr>
              <w:lang w:val="en"/>
            </w:rPr>
            <w:t>65, 418–443. DOI: 10.1177/00238309211029679</w:t>
          </w:r>
        </w:p>
        <w:p w14:paraId="78A18FAD" w14:textId="77777777" w:rsidR="003A39A5" w:rsidRDefault="003A39A5" w:rsidP="003A39A5">
          <w:pPr>
            <w:pStyle w:val="CitaviBibliographyEntry"/>
            <w:rPr>
              <w:lang w:val="en"/>
            </w:rPr>
          </w:pPr>
          <w:r>
            <w:rPr>
              <w:lang w:val="en"/>
            </w:rPr>
            <w:t>39.</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3A39A5">
            <w:rPr>
              <w:i/>
              <w:lang w:val="en"/>
            </w:rPr>
            <w:t xml:space="preserve">Int J of Soc Robotics </w:t>
          </w:r>
          <w:r w:rsidRPr="003A39A5">
            <w:rPr>
              <w:lang w:val="en"/>
            </w:rPr>
            <w:t>3, 253–262. DOI: 10.1007/s12369-011-0100-4</w:t>
          </w:r>
        </w:p>
        <w:p w14:paraId="29D98C4D" w14:textId="77777777" w:rsidR="003A39A5" w:rsidRDefault="003A39A5" w:rsidP="003A39A5">
          <w:pPr>
            <w:pStyle w:val="CitaviBibliographyEntry"/>
            <w:rPr>
              <w:lang w:val="en"/>
            </w:rPr>
          </w:pPr>
          <w:r>
            <w:rPr>
              <w:lang w:val="en"/>
            </w:rPr>
            <w:t>40.</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3A39A5">
            <w:rPr>
              <w:i/>
              <w:lang w:val="en"/>
            </w:rPr>
            <w:t xml:space="preserve">J Speech Lang Hear Res </w:t>
          </w:r>
          <w:r w:rsidRPr="003A39A5">
            <w:rPr>
              <w:lang w:val="en"/>
            </w:rPr>
            <w:t>40, 349–360. DOI: 10.1044/jslhr.4002.349</w:t>
          </w:r>
        </w:p>
        <w:p w14:paraId="5A915794" w14:textId="77777777" w:rsidR="003A39A5" w:rsidRDefault="003A39A5" w:rsidP="003A39A5">
          <w:pPr>
            <w:pStyle w:val="CitaviBibliographyEntry"/>
            <w:rPr>
              <w:lang w:val="en"/>
            </w:rPr>
          </w:pPr>
          <w:r>
            <w:rPr>
              <w:lang w:val="en"/>
            </w:rPr>
            <w:t>41.</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3A39A5">
            <w:rPr>
              <w:i/>
              <w:lang w:val="en"/>
            </w:rPr>
            <w:t xml:space="preserve">The Journal of the Acoustical Society of America </w:t>
          </w:r>
          <w:r w:rsidRPr="003A39A5">
            <w:rPr>
              <w:lang w:val="en"/>
            </w:rPr>
            <w:t>139, 1648. DOI: 10.1121/1.4945094</w:t>
          </w:r>
        </w:p>
        <w:p w14:paraId="142E5A58" w14:textId="77777777" w:rsidR="003A39A5" w:rsidRDefault="003A39A5" w:rsidP="003A39A5">
          <w:pPr>
            <w:pStyle w:val="CitaviBibliographyEntry"/>
            <w:rPr>
              <w:lang w:val="en"/>
            </w:rPr>
          </w:pPr>
          <w:r>
            <w:rPr>
              <w:lang w:val="en"/>
            </w:rPr>
            <w:t>42.</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3A39A5">
            <w:rPr>
              <w:i/>
              <w:lang w:val="en"/>
            </w:rPr>
            <w:t xml:space="preserve">Percept Motor Skill </w:t>
          </w:r>
          <w:r w:rsidRPr="003A39A5">
            <w:rPr>
              <w:lang w:val="en"/>
            </w:rPr>
            <w:t>100, 295–304. DOI: 10.2466/pms.100.2.295-304</w:t>
          </w:r>
        </w:p>
        <w:p w14:paraId="637C06A8" w14:textId="77777777" w:rsidR="003A39A5" w:rsidRDefault="003A39A5" w:rsidP="003A39A5">
          <w:pPr>
            <w:pStyle w:val="CitaviBibliographyEntry"/>
            <w:rPr>
              <w:lang w:val="en"/>
            </w:rPr>
          </w:pPr>
          <w:r>
            <w:rPr>
              <w:lang w:val="en"/>
            </w:rPr>
            <w:t>43.</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3A39A5">
            <w:rPr>
              <w:i/>
              <w:lang w:val="en"/>
            </w:rPr>
            <w:t xml:space="preserve">Proceedings of the 12th International Audio Mostly Conference on Augmented and Participatory Sound and Music Experiences </w:t>
          </w:r>
          <w:r w:rsidRPr="003A39A5">
            <w:rPr>
              <w:lang w:val="en"/>
            </w:rPr>
            <w:t>(Fazekas, G. et al., eds), pp. 1–5, ACM</w:t>
          </w:r>
        </w:p>
        <w:p w14:paraId="08E7C1A2" w14:textId="77777777" w:rsidR="003A39A5" w:rsidRDefault="003A39A5" w:rsidP="003A39A5">
          <w:pPr>
            <w:pStyle w:val="CitaviBibliographyEntry"/>
            <w:rPr>
              <w:lang w:val="en"/>
            </w:rPr>
          </w:pPr>
          <w:r>
            <w:rPr>
              <w:lang w:val="en"/>
            </w:rPr>
            <w:t>44.</w:t>
          </w:r>
          <w:r>
            <w:rPr>
              <w:lang w:val="en"/>
            </w:rPr>
            <w:tab/>
          </w:r>
          <w:bookmarkStart w:id="101" w:name="_CTVL0017d117b830a4744c5ab87356d432e2dc7"/>
          <w:r>
            <w:rPr>
              <w:lang w:val="en"/>
            </w:rPr>
            <w:t>Hardy, T.L.D. et al. (2020) Acoustic Predictors of Gender Attribution, Masculinity-Femininity, and Vocal Naturalness Ratings Amongst Transgender and Cisgender Speakers.</w:t>
          </w:r>
          <w:bookmarkEnd w:id="101"/>
          <w:r>
            <w:rPr>
              <w:lang w:val="en"/>
            </w:rPr>
            <w:t xml:space="preserve"> </w:t>
          </w:r>
          <w:r w:rsidRPr="003A39A5">
            <w:rPr>
              <w:i/>
              <w:lang w:val="en"/>
            </w:rPr>
            <w:t xml:space="preserve">Journal of Voice </w:t>
          </w:r>
          <w:r w:rsidRPr="003A39A5">
            <w:rPr>
              <w:lang w:val="en"/>
            </w:rPr>
            <w:t>34, 300.e11-300.e26. DOI: 10.1016/j.jvoice.2018.10.002</w:t>
          </w:r>
        </w:p>
        <w:p w14:paraId="0DACC3EB" w14:textId="77777777" w:rsidR="003A39A5" w:rsidRDefault="003A39A5" w:rsidP="003A39A5">
          <w:pPr>
            <w:pStyle w:val="CitaviBibliographyEntry"/>
            <w:rPr>
              <w:lang w:val="en"/>
            </w:rPr>
          </w:pPr>
          <w:r>
            <w:rPr>
              <w:lang w:val="en"/>
            </w:rPr>
            <w:t>45.</w:t>
          </w:r>
          <w:r>
            <w:rPr>
              <w:lang w:val="en"/>
            </w:rPr>
            <w:tab/>
          </w:r>
          <w:bookmarkStart w:id="102" w:name="_CTVL001c0e2675ecdaf4536acede0659e31b5d4"/>
          <w:r>
            <w:rPr>
              <w:lang w:val="en"/>
            </w:rPr>
            <w:t>Merritt, B. and Bent, T. (2020) Perceptual Evaluation of Speech Naturalness in Speakers of Varying Gender Identities.</w:t>
          </w:r>
          <w:bookmarkEnd w:id="102"/>
          <w:r>
            <w:rPr>
              <w:lang w:val="en"/>
            </w:rPr>
            <w:t xml:space="preserve"> </w:t>
          </w:r>
          <w:r w:rsidRPr="003A39A5">
            <w:rPr>
              <w:i/>
              <w:lang w:val="en"/>
            </w:rPr>
            <w:t xml:space="preserve">J Speech Lang Hear Res </w:t>
          </w:r>
          <w:r w:rsidRPr="003A39A5">
            <w:rPr>
              <w:lang w:val="en"/>
            </w:rPr>
            <w:t>63, 2054–2069. DOI: 10.1044/2020_JSLHR-19-00337</w:t>
          </w:r>
        </w:p>
        <w:p w14:paraId="02227B40" w14:textId="77777777" w:rsidR="003A39A5" w:rsidRDefault="003A39A5" w:rsidP="003A39A5">
          <w:pPr>
            <w:pStyle w:val="CitaviBibliographyEntry"/>
            <w:rPr>
              <w:lang w:val="en"/>
            </w:rPr>
          </w:pPr>
          <w:r>
            <w:rPr>
              <w:lang w:val="en"/>
            </w:rPr>
            <w:t>46.</w:t>
          </w:r>
          <w:r>
            <w:rPr>
              <w:lang w:val="en"/>
            </w:rPr>
            <w:tab/>
          </w:r>
          <w:bookmarkStart w:id="103" w:name="_CTVL00166cf4fb4ebf64a718a45565302ccef7e"/>
          <w:r>
            <w:rPr>
              <w:lang w:val="en"/>
            </w:rPr>
            <w:t>Baird, A. et al. (2018) The Perception of Vocal Traits in Synthesized Voices: Age, Gender, and Human Likeness.</w:t>
          </w:r>
          <w:bookmarkEnd w:id="103"/>
          <w:r>
            <w:rPr>
              <w:lang w:val="en"/>
            </w:rPr>
            <w:t xml:space="preserve"> </w:t>
          </w:r>
          <w:r w:rsidRPr="003A39A5">
            <w:rPr>
              <w:i/>
              <w:lang w:val="en"/>
            </w:rPr>
            <w:t xml:space="preserve">J. Audio Eng. Soc. </w:t>
          </w:r>
          <w:r w:rsidRPr="003A39A5">
            <w:rPr>
              <w:lang w:val="en"/>
            </w:rPr>
            <w:t>66, 277–285. DOI: 10.17743/jaes.2018.0023</w:t>
          </w:r>
        </w:p>
        <w:p w14:paraId="521FA28B" w14:textId="77777777" w:rsidR="003A39A5" w:rsidRDefault="003A39A5" w:rsidP="003A39A5">
          <w:pPr>
            <w:pStyle w:val="CitaviBibliographyEntry"/>
            <w:rPr>
              <w:lang w:val="en"/>
            </w:rPr>
          </w:pPr>
          <w:r>
            <w:rPr>
              <w:lang w:val="en"/>
            </w:rPr>
            <w:t>47.</w:t>
          </w:r>
          <w:r>
            <w:rPr>
              <w:lang w:val="en"/>
            </w:rPr>
            <w:tab/>
          </w:r>
          <w:bookmarkStart w:id="104" w:name="_CTVL001941e20b2cc4345d5bd1da4445c2e0edd"/>
          <w:r>
            <w:rPr>
              <w:lang w:val="en"/>
            </w:rPr>
            <w:t>Aylett, M.P. et al. (2020) Speech Synthesis for the Generation of Artificial Personality.</w:t>
          </w:r>
          <w:bookmarkEnd w:id="104"/>
          <w:r>
            <w:rPr>
              <w:lang w:val="en"/>
            </w:rPr>
            <w:t xml:space="preserve"> </w:t>
          </w:r>
          <w:r w:rsidRPr="003A39A5">
            <w:rPr>
              <w:i/>
              <w:lang w:val="en"/>
            </w:rPr>
            <w:t xml:space="preserve">IEEE Trans. Affective Comput. </w:t>
          </w:r>
          <w:r w:rsidRPr="003A39A5">
            <w:rPr>
              <w:lang w:val="en"/>
            </w:rPr>
            <w:t>11, 361–372. DOI: 10.1109/TAFFC.2017.2763134</w:t>
          </w:r>
        </w:p>
        <w:p w14:paraId="1E56A40C" w14:textId="77777777" w:rsidR="003A39A5" w:rsidRDefault="003A39A5" w:rsidP="003A39A5">
          <w:pPr>
            <w:pStyle w:val="CitaviBibliographyEntry"/>
            <w:rPr>
              <w:lang w:val="en"/>
            </w:rPr>
          </w:pPr>
          <w:r>
            <w:rPr>
              <w:lang w:val="en"/>
            </w:rPr>
            <w:t>48.</w:t>
          </w:r>
          <w:r>
            <w:rPr>
              <w:lang w:val="en"/>
            </w:rPr>
            <w:tab/>
          </w:r>
          <w:bookmarkStart w:id="105" w:name="_CTVL0012ead538fd3a7428b9af7a691865655a5"/>
          <w:r>
            <w:rPr>
              <w:lang w:val="en"/>
            </w:rPr>
            <w:t>Kramer, R.S.S. et al. (2024) The psychometrics of rating facial attractiveness using different response scales.</w:t>
          </w:r>
          <w:bookmarkEnd w:id="105"/>
          <w:r>
            <w:rPr>
              <w:lang w:val="en"/>
            </w:rPr>
            <w:t xml:space="preserve"> </w:t>
          </w:r>
          <w:r w:rsidRPr="003A39A5">
            <w:rPr>
              <w:i/>
              <w:lang w:val="en"/>
            </w:rPr>
            <w:t xml:space="preserve">Perception </w:t>
          </w:r>
          <w:r w:rsidRPr="003A39A5">
            <w:rPr>
              <w:lang w:val="en"/>
            </w:rPr>
            <w:t>53, 645–660. DOI: 10.1177/03010066241256221</w:t>
          </w:r>
        </w:p>
        <w:p w14:paraId="6232FB63" w14:textId="77777777" w:rsidR="003A39A5" w:rsidRDefault="003A39A5" w:rsidP="003A39A5">
          <w:pPr>
            <w:pStyle w:val="CitaviBibliographyEntry"/>
            <w:rPr>
              <w:lang w:val="en"/>
            </w:rPr>
          </w:pPr>
          <w:r>
            <w:rPr>
              <w:lang w:val="en"/>
            </w:rPr>
            <w:t>49.</w:t>
          </w:r>
          <w:r>
            <w:rPr>
              <w:lang w:val="en"/>
            </w:rPr>
            <w:tab/>
          </w:r>
          <w:bookmarkStart w:id="106" w:name="_CTVL001e492b92eb4714b948d4d212ebae94a24"/>
          <w:r>
            <w:rPr>
              <w:lang w:val="en"/>
            </w:rPr>
            <w:t>Martin, R.R. et al. (1984) Stuttering and speech naturalness.</w:t>
          </w:r>
          <w:bookmarkEnd w:id="106"/>
          <w:r>
            <w:rPr>
              <w:lang w:val="en"/>
            </w:rPr>
            <w:t xml:space="preserve"> </w:t>
          </w:r>
          <w:r w:rsidRPr="003A39A5">
            <w:rPr>
              <w:i/>
              <w:lang w:val="en"/>
            </w:rPr>
            <w:t xml:space="preserve">The Journal of speech and hearing disorders </w:t>
          </w:r>
          <w:r w:rsidRPr="003A39A5">
            <w:rPr>
              <w:lang w:val="en"/>
            </w:rPr>
            <w:t>49, 53–58. DOI: 10.1044/jshd.4901.53</w:t>
          </w:r>
        </w:p>
        <w:p w14:paraId="70976827" w14:textId="77777777" w:rsidR="003A39A5" w:rsidRDefault="003A39A5" w:rsidP="003A39A5">
          <w:pPr>
            <w:pStyle w:val="CitaviBibliographyEntry"/>
            <w:rPr>
              <w:lang w:val="en"/>
            </w:rPr>
          </w:pPr>
          <w:r>
            <w:rPr>
              <w:lang w:val="en"/>
            </w:rPr>
            <w:t>50.</w:t>
          </w:r>
          <w:r>
            <w:rPr>
              <w:lang w:val="en"/>
            </w:rPr>
            <w:tab/>
          </w:r>
          <w:bookmarkStart w:id="107" w:name="_CTVL001374ff03861b442ee8c072a0f16b2b98b"/>
          <w:r>
            <w:rPr>
              <w:lang w:val="en"/>
            </w:rPr>
            <w:t>van Eck, N.J. and Waltman, L. (2010) Software survey: VOSviewer, a computer program for bibliometric mapping.</w:t>
          </w:r>
          <w:bookmarkEnd w:id="107"/>
          <w:r>
            <w:rPr>
              <w:lang w:val="en"/>
            </w:rPr>
            <w:t xml:space="preserve"> </w:t>
          </w:r>
          <w:r w:rsidRPr="003A39A5">
            <w:rPr>
              <w:i/>
              <w:lang w:val="en"/>
            </w:rPr>
            <w:t xml:space="preserve">Scientometrics </w:t>
          </w:r>
          <w:r w:rsidRPr="003A39A5">
            <w:rPr>
              <w:lang w:val="en"/>
            </w:rPr>
            <w:t>84, 523–538. DOI: 10.1007/s11192-009-0146-3</w:t>
          </w:r>
        </w:p>
        <w:p w14:paraId="48991F21" w14:textId="77777777" w:rsidR="003A39A5" w:rsidRDefault="003A39A5" w:rsidP="003A39A5">
          <w:pPr>
            <w:pStyle w:val="CitaviBibliographyEntry"/>
            <w:rPr>
              <w:lang w:val="en"/>
            </w:rPr>
          </w:pPr>
          <w:r>
            <w:rPr>
              <w:lang w:val="en"/>
            </w:rPr>
            <w:t>51.</w:t>
          </w:r>
          <w:r>
            <w:rPr>
              <w:lang w:val="en"/>
            </w:rPr>
            <w:tab/>
          </w:r>
          <w:bookmarkStart w:id="108" w:name="_CTVL001fd79a6f791a44d41938bb87f18345f12"/>
          <w:r>
            <w:rPr>
              <w:lang w:val="en"/>
            </w:rPr>
            <w:t>van der Linden, S. (2023)</w:t>
          </w:r>
          <w:bookmarkEnd w:id="108"/>
          <w:r>
            <w:rPr>
              <w:lang w:val="en"/>
            </w:rPr>
            <w:t xml:space="preserve"> </w:t>
          </w:r>
          <w:r w:rsidRPr="003A39A5">
            <w:rPr>
              <w:i/>
              <w:lang w:val="en"/>
            </w:rPr>
            <w:t xml:space="preserve">Foolproof: Why we fall for misinformation and how to build immunity, </w:t>
          </w:r>
          <w:r w:rsidRPr="003A39A5">
            <w:rPr>
              <w:lang w:val="en"/>
            </w:rPr>
            <w:t>WW Norton &amp; Company.</w:t>
          </w:r>
        </w:p>
        <w:p w14:paraId="33FFE96B" w14:textId="77777777" w:rsidR="003A39A5" w:rsidRDefault="003A39A5" w:rsidP="003A39A5">
          <w:pPr>
            <w:pStyle w:val="CitaviBibliographyEntry"/>
            <w:rPr>
              <w:lang w:val="en"/>
            </w:rPr>
          </w:pPr>
          <w:r>
            <w:rPr>
              <w:lang w:val="en"/>
            </w:rPr>
            <w:t>52.</w:t>
          </w:r>
          <w:r>
            <w:rPr>
              <w:lang w:val="en"/>
            </w:rPr>
            <w:tab/>
          </w:r>
          <w:bookmarkStart w:id="109" w:name="_CTVL001c655edd88d0c41a08eff9aaa8cdce345"/>
          <w:r>
            <w:rPr>
              <w:lang w:val="en"/>
            </w:rPr>
            <w:t>Seaborn, K. et al. (2021) Voice in Human–Agent Interaction.</w:t>
          </w:r>
          <w:bookmarkEnd w:id="109"/>
          <w:r>
            <w:rPr>
              <w:lang w:val="en"/>
            </w:rPr>
            <w:t xml:space="preserve"> </w:t>
          </w:r>
          <w:r w:rsidRPr="003A39A5">
            <w:rPr>
              <w:i/>
              <w:lang w:val="en"/>
            </w:rPr>
            <w:t xml:space="preserve">ACM Comput. Surv. </w:t>
          </w:r>
          <w:r w:rsidRPr="003A39A5">
            <w:rPr>
              <w:lang w:val="en"/>
            </w:rPr>
            <w:t>54, 1–43. DOI: 10.1145/3386867</w:t>
          </w:r>
        </w:p>
        <w:p w14:paraId="4805C1A7" w14:textId="77777777" w:rsidR="003A39A5" w:rsidRDefault="003A39A5" w:rsidP="003A39A5">
          <w:pPr>
            <w:pStyle w:val="CitaviBibliographyEntry"/>
            <w:rPr>
              <w:lang w:val="en"/>
            </w:rPr>
          </w:pPr>
          <w:r>
            <w:rPr>
              <w:lang w:val="en"/>
            </w:rPr>
            <w:t>53.</w:t>
          </w:r>
          <w:r>
            <w:rPr>
              <w:lang w:val="en"/>
            </w:rPr>
            <w:tab/>
          </w:r>
          <w:bookmarkStart w:id="110" w:name="_CTVL0019b104d07c5514130a5329f927c8a04c3"/>
          <w:r>
            <w:rPr>
              <w:lang w:val="en"/>
            </w:rPr>
            <w:t>Baird, A. et al. (2018) The Perception and Analysis of the Likeability and Human Likeness of Synthesized Speech. In</w:t>
          </w:r>
          <w:bookmarkEnd w:id="110"/>
          <w:r>
            <w:rPr>
              <w:lang w:val="en"/>
            </w:rPr>
            <w:t xml:space="preserve"> </w:t>
          </w:r>
          <w:r w:rsidRPr="003A39A5">
            <w:rPr>
              <w:i/>
              <w:lang w:val="en"/>
            </w:rPr>
            <w:t xml:space="preserve">Interspeech 2018, </w:t>
          </w:r>
          <w:r w:rsidRPr="003A39A5">
            <w:rPr>
              <w:lang w:val="en"/>
            </w:rPr>
            <w:t>pp. 2863–2867, ISCA</w:t>
          </w:r>
        </w:p>
        <w:p w14:paraId="782B1309" w14:textId="77777777" w:rsidR="003A39A5" w:rsidRDefault="003A39A5" w:rsidP="003A39A5">
          <w:pPr>
            <w:pStyle w:val="CitaviBibliographyEntry"/>
            <w:rPr>
              <w:lang w:val="en"/>
            </w:rPr>
          </w:pPr>
          <w:r>
            <w:rPr>
              <w:lang w:val="en"/>
            </w:rPr>
            <w:t>54.</w:t>
          </w:r>
          <w:r>
            <w:rPr>
              <w:lang w:val="en"/>
            </w:rPr>
            <w:tab/>
          </w:r>
          <w:bookmarkStart w:id="111" w:name="_CTVL001a54500133cb04aa185303201aa6afaf2"/>
          <w:r>
            <w:rPr>
              <w:lang w:val="en"/>
            </w:rPr>
            <w:t>Nussbaum, C. et al. (2023) Perceived naturalness of emotional voice morphs.</w:t>
          </w:r>
          <w:bookmarkEnd w:id="111"/>
          <w:r>
            <w:rPr>
              <w:lang w:val="en"/>
            </w:rPr>
            <w:t xml:space="preserve"> </w:t>
          </w:r>
          <w:r w:rsidRPr="003A39A5">
            <w:rPr>
              <w:i/>
              <w:lang w:val="en"/>
            </w:rPr>
            <w:t xml:space="preserve">Cognition &amp; Emotion, </w:t>
          </w:r>
          <w:r w:rsidRPr="003A39A5">
            <w:rPr>
              <w:lang w:val="en"/>
            </w:rPr>
            <w:t>1–17. DOI: 10.1080/02699931.2023.2200920</w:t>
          </w:r>
        </w:p>
        <w:p w14:paraId="2904A518" w14:textId="77777777" w:rsidR="003A39A5" w:rsidRDefault="003A39A5" w:rsidP="003A39A5">
          <w:pPr>
            <w:pStyle w:val="CitaviBibliographyEntry"/>
            <w:rPr>
              <w:lang w:val="en"/>
            </w:rPr>
          </w:pPr>
          <w:r>
            <w:rPr>
              <w:lang w:val="en"/>
            </w:rPr>
            <w:t>55.</w:t>
          </w:r>
          <w:r>
            <w:rPr>
              <w:lang w:val="en"/>
            </w:rPr>
            <w:tab/>
          </w:r>
          <w:bookmarkStart w:id="112" w:name="_CTVL001adb55347b44b4ae8a831b32e2081e422"/>
          <w:r>
            <w:rPr>
              <w:lang w:val="en"/>
            </w:rPr>
            <w:t>Anand, S. and Stepp, C.E. (2015) Listener Perception of Monopitch, Naturalness, and Intelligibility for Speakers With Parkinson's Disease.</w:t>
          </w:r>
          <w:bookmarkEnd w:id="112"/>
          <w:r>
            <w:rPr>
              <w:lang w:val="en"/>
            </w:rPr>
            <w:t xml:space="preserve"> </w:t>
          </w:r>
          <w:r w:rsidRPr="003A39A5">
            <w:rPr>
              <w:i/>
              <w:lang w:val="en"/>
            </w:rPr>
            <w:t xml:space="preserve">J Speech Lang Hear Res </w:t>
          </w:r>
          <w:r w:rsidRPr="003A39A5">
            <w:rPr>
              <w:lang w:val="en"/>
            </w:rPr>
            <w:t>58, 1134–1144. DOI: 10.1044/2015_JSLHR-S-14-0243</w:t>
          </w:r>
        </w:p>
        <w:p w14:paraId="3F37B2FB" w14:textId="77777777" w:rsidR="003A39A5" w:rsidRDefault="003A39A5" w:rsidP="003A39A5">
          <w:pPr>
            <w:pStyle w:val="CitaviBibliographyEntry"/>
            <w:rPr>
              <w:lang w:val="en"/>
            </w:rPr>
          </w:pPr>
          <w:r>
            <w:rPr>
              <w:lang w:val="en"/>
            </w:rPr>
            <w:t>56.</w:t>
          </w:r>
          <w:r>
            <w:rPr>
              <w:lang w:val="en"/>
            </w:rPr>
            <w:tab/>
          </w:r>
          <w:bookmarkStart w:id="113" w:name="_CTVL00143bb7b4582484d2480dc87b1039233fb"/>
          <w:r>
            <w:rPr>
              <w:lang w:val="en"/>
            </w:rPr>
            <w:t>Mori, M. et al. (2012) The Uncanny Valley.</w:t>
          </w:r>
          <w:bookmarkEnd w:id="113"/>
          <w:r>
            <w:rPr>
              <w:lang w:val="en"/>
            </w:rPr>
            <w:t xml:space="preserve"> </w:t>
          </w:r>
          <w:r w:rsidRPr="003A39A5">
            <w:rPr>
              <w:i/>
              <w:lang w:val="en"/>
            </w:rPr>
            <w:t xml:space="preserve">IEEE Robot. Automat. Mag. </w:t>
          </w:r>
          <w:r w:rsidRPr="003A39A5">
            <w:rPr>
              <w:lang w:val="en"/>
            </w:rPr>
            <w:t>19, 98–100. DOI: 10.1109/mra.2012.2192811</w:t>
          </w:r>
        </w:p>
        <w:p w14:paraId="7A49D448" w14:textId="77777777" w:rsidR="003A39A5" w:rsidRDefault="003A39A5" w:rsidP="003A39A5">
          <w:pPr>
            <w:pStyle w:val="CitaviBibliographyEntry"/>
            <w:rPr>
              <w:lang w:val="en"/>
            </w:rPr>
          </w:pPr>
          <w:r>
            <w:rPr>
              <w:lang w:val="en"/>
            </w:rPr>
            <w:lastRenderedPageBreak/>
            <w:t>57.</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3A39A5">
            <w:rPr>
              <w:i/>
              <w:lang w:val="en"/>
            </w:rPr>
            <w:t xml:space="preserve">Text, speech and dialogue </w:t>
          </w:r>
          <w:r w:rsidRPr="003A39A5">
            <w:rPr>
              <w:lang w:val="en"/>
            </w:rPr>
            <w:t>(Horák, A. et al., eds), pp. 595–602, Springer International Publishing</w:t>
          </w:r>
        </w:p>
        <w:p w14:paraId="070A9619" w14:textId="77777777" w:rsidR="003A39A5" w:rsidRDefault="003A39A5" w:rsidP="003A39A5">
          <w:pPr>
            <w:pStyle w:val="CitaviBibliographyEntry"/>
            <w:rPr>
              <w:lang w:val="en"/>
            </w:rPr>
          </w:pPr>
          <w:r>
            <w:rPr>
              <w:lang w:val="en"/>
            </w:rPr>
            <w:t>58.</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3A39A5">
            <w:rPr>
              <w:i/>
              <w:lang w:val="en"/>
            </w:rPr>
            <w:t xml:space="preserve">Computers in Human Behavior Reports </w:t>
          </w:r>
          <w:r w:rsidRPr="003A39A5">
            <w:rPr>
              <w:lang w:val="en"/>
            </w:rPr>
            <w:t>14, 100430. DOI: 10.1016/j.chbr.2024.100430</w:t>
          </w:r>
        </w:p>
        <w:p w14:paraId="4F7E1FDF" w14:textId="77777777" w:rsidR="003A39A5" w:rsidRDefault="003A39A5" w:rsidP="003A39A5">
          <w:pPr>
            <w:pStyle w:val="CitaviBibliographyEntry"/>
            <w:rPr>
              <w:lang w:val="en"/>
            </w:rPr>
          </w:pPr>
          <w:r>
            <w:rPr>
              <w:lang w:val="en"/>
            </w:rPr>
            <w:t>59.</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3A39A5">
            <w:rPr>
              <w:i/>
              <w:lang w:val="en"/>
            </w:rPr>
            <w:t xml:space="preserve">Cerebellum, </w:t>
          </w:r>
          <w:r w:rsidRPr="003A39A5">
            <w:rPr>
              <w:lang w:val="en"/>
            </w:rPr>
            <w:t>112–120. DOI: 10.1007/s12311-023-01513-9</w:t>
          </w:r>
        </w:p>
        <w:p w14:paraId="12F8F901" w14:textId="77777777" w:rsidR="003A39A5" w:rsidRDefault="003A39A5" w:rsidP="003A39A5">
          <w:pPr>
            <w:pStyle w:val="CitaviBibliographyEntry"/>
            <w:rPr>
              <w:lang w:val="en"/>
            </w:rPr>
          </w:pPr>
          <w:r>
            <w:rPr>
              <w:lang w:val="en"/>
            </w:rPr>
            <w:t>60.</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3A39A5">
            <w:rPr>
              <w:i/>
              <w:lang w:val="en"/>
            </w:rPr>
            <w:t xml:space="preserve">The Journal of the Acoustical Society of America </w:t>
          </w:r>
          <w:r w:rsidRPr="003A39A5">
            <w:rPr>
              <w:lang w:val="en"/>
            </w:rPr>
            <w:t>114, 408–419. DOI: 10.1121/1.1577552</w:t>
          </w:r>
        </w:p>
        <w:p w14:paraId="1D42F544" w14:textId="77777777" w:rsidR="003A39A5" w:rsidRDefault="003A39A5" w:rsidP="003A39A5">
          <w:pPr>
            <w:pStyle w:val="CitaviBibliographyEntry"/>
            <w:rPr>
              <w:lang w:val="en"/>
            </w:rPr>
          </w:pPr>
          <w:r>
            <w:rPr>
              <w:lang w:val="en"/>
            </w:rPr>
            <w:t>61.</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3A39A5">
            <w:rPr>
              <w:i/>
              <w:lang w:val="en"/>
            </w:rPr>
            <w:t xml:space="preserve">The Journal of the Acoustical Society of America </w:t>
          </w:r>
          <w:r w:rsidRPr="003A39A5">
            <w:rPr>
              <w:lang w:val="en"/>
            </w:rPr>
            <w:t>144, EL95. DOI: 10.1121/1.5049510</w:t>
          </w:r>
        </w:p>
        <w:p w14:paraId="60E29D06" w14:textId="77777777" w:rsidR="003A39A5" w:rsidRDefault="003A39A5" w:rsidP="003A39A5">
          <w:pPr>
            <w:pStyle w:val="CitaviBibliographyEntry"/>
            <w:rPr>
              <w:lang w:val="en"/>
            </w:rPr>
          </w:pPr>
          <w:r>
            <w:rPr>
              <w:lang w:val="en"/>
            </w:rPr>
            <w:t>62.</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3A39A5">
            <w:rPr>
              <w:i/>
              <w:lang w:val="en"/>
            </w:rPr>
            <w:t xml:space="preserve">Augmentative and Alternative Communication </w:t>
          </w:r>
          <w:r w:rsidRPr="003A39A5">
            <w:rPr>
              <w:lang w:val="en"/>
            </w:rPr>
            <w:t>18, 11–19. DOI: 10.1080/aac.18.1.11.19</w:t>
          </w:r>
        </w:p>
        <w:p w14:paraId="69E661F1" w14:textId="77777777" w:rsidR="003A39A5" w:rsidRDefault="003A39A5" w:rsidP="003A39A5">
          <w:pPr>
            <w:pStyle w:val="CitaviBibliographyEntry"/>
            <w:rPr>
              <w:lang w:val="en"/>
            </w:rPr>
          </w:pPr>
          <w:r>
            <w:rPr>
              <w:lang w:val="en"/>
            </w:rPr>
            <w:t>63.</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3A39A5">
            <w:rPr>
              <w:i/>
              <w:lang w:val="en"/>
            </w:rPr>
            <w:t xml:space="preserve">J Speech Lang Hear Res </w:t>
          </w:r>
          <w:r w:rsidRPr="003A39A5">
            <w:rPr>
              <w:lang w:val="en"/>
            </w:rPr>
            <w:t>48, 766–779. DOI: 10.1044/1092-4388(2005/053)</w:t>
          </w:r>
        </w:p>
        <w:p w14:paraId="1B498F0D" w14:textId="77777777" w:rsidR="003A39A5" w:rsidRDefault="003A39A5" w:rsidP="003A39A5">
          <w:pPr>
            <w:pStyle w:val="CitaviBibliographyEntry"/>
            <w:rPr>
              <w:lang w:val="en"/>
            </w:rPr>
          </w:pPr>
          <w:r>
            <w:rPr>
              <w:lang w:val="en"/>
            </w:rPr>
            <w:t>64.</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3A39A5">
            <w:rPr>
              <w:i/>
              <w:lang w:val="en"/>
            </w:rPr>
            <w:t xml:space="preserve">Neuroimage </w:t>
          </w:r>
          <w:r w:rsidRPr="003A39A5">
            <w:rPr>
              <w:lang w:val="en"/>
            </w:rPr>
            <w:t>52, 1528–1540. DOI: 10.1016/j.neuroimage.2010.05.048</w:t>
          </w:r>
        </w:p>
        <w:p w14:paraId="4661E27B" w14:textId="77777777" w:rsidR="003A39A5" w:rsidRDefault="003A39A5" w:rsidP="003A39A5">
          <w:pPr>
            <w:pStyle w:val="CitaviBibliographyEntry"/>
            <w:rPr>
              <w:lang w:val="en"/>
            </w:rPr>
          </w:pPr>
          <w:r>
            <w:rPr>
              <w:lang w:val="en"/>
            </w:rPr>
            <w:t>65.</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3A39A5">
            <w:rPr>
              <w:i/>
              <w:lang w:val="en"/>
            </w:rPr>
            <w:t xml:space="preserve">Q J Exp Psychol (Hove) </w:t>
          </w:r>
          <w:r w:rsidRPr="003A39A5">
            <w:rPr>
              <w:lang w:val="en"/>
            </w:rPr>
            <w:t>69, 1996–2019. DOI: 10.1080/17470218.2014.990392</w:t>
          </w:r>
        </w:p>
        <w:p w14:paraId="6CB42DA1" w14:textId="77777777" w:rsidR="003A39A5" w:rsidRDefault="003A39A5" w:rsidP="003A39A5">
          <w:pPr>
            <w:pStyle w:val="CitaviBibliographyEntry"/>
            <w:rPr>
              <w:lang w:val="en"/>
            </w:rPr>
          </w:pPr>
          <w:r>
            <w:rPr>
              <w:lang w:val="en"/>
            </w:rPr>
            <w:t>66.</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3A39A5">
            <w:rPr>
              <w:i/>
              <w:lang w:val="en"/>
            </w:rPr>
            <w:t xml:space="preserve">Cortex </w:t>
          </w:r>
          <w:r w:rsidRPr="003A39A5">
            <w:rPr>
              <w:lang w:val="en"/>
            </w:rPr>
            <w:t>141, 280–292. DOI: 10.1016/j.cortex.2021.04.015</w:t>
          </w:r>
        </w:p>
        <w:p w14:paraId="67CBCE67" w14:textId="77777777" w:rsidR="003A39A5" w:rsidRDefault="003A39A5" w:rsidP="003A39A5">
          <w:pPr>
            <w:pStyle w:val="CitaviBibliographyEntry"/>
            <w:rPr>
              <w:lang w:val="en"/>
            </w:rPr>
          </w:pPr>
          <w:r>
            <w:rPr>
              <w:lang w:val="en"/>
            </w:rPr>
            <w:t>67.</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3A39A5">
            <w:rPr>
              <w:i/>
              <w:lang w:val="en"/>
            </w:rPr>
            <w:t xml:space="preserve">Cortex </w:t>
          </w:r>
          <w:r w:rsidRPr="003A39A5">
            <w:rPr>
              <w:lang w:val="en"/>
            </w:rPr>
            <w:t>172, 254–270. DOI: 10.1016/j.cortex.2023.11.005</w:t>
          </w:r>
        </w:p>
        <w:p w14:paraId="5D52B6E7" w14:textId="77777777" w:rsidR="003A39A5" w:rsidRDefault="003A39A5" w:rsidP="003A39A5">
          <w:pPr>
            <w:pStyle w:val="CitaviBibliographyEntry"/>
            <w:rPr>
              <w:lang w:val="en"/>
            </w:rPr>
          </w:pPr>
          <w:r>
            <w:rPr>
              <w:lang w:val="en"/>
            </w:rPr>
            <w:t>68.</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3A39A5">
            <w:rPr>
              <w:i/>
              <w:lang w:val="en"/>
            </w:rPr>
            <w:t xml:space="preserve">Q J Exp Psychol (Hove) </w:t>
          </w:r>
          <w:r w:rsidRPr="003A39A5">
            <w:rPr>
              <w:lang w:val="en"/>
            </w:rPr>
            <w:t>71, 622–641. DOI: 10.1080/17470218.2016.1270976</w:t>
          </w:r>
        </w:p>
        <w:p w14:paraId="6AD90F71" w14:textId="77777777" w:rsidR="003A39A5" w:rsidRDefault="003A39A5" w:rsidP="003A39A5">
          <w:pPr>
            <w:pStyle w:val="CitaviBibliographyEntry"/>
            <w:rPr>
              <w:lang w:val="en"/>
            </w:rPr>
          </w:pPr>
          <w:r>
            <w:rPr>
              <w:lang w:val="en"/>
            </w:rPr>
            <w:t>69.</w:t>
          </w:r>
          <w:r>
            <w:rPr>
              <w:lang w:val="en"/>
            </w:rPr>
            <w:tab/>
          </w:r>
          <w:bookmarkStart w:id="126" w:name="_CTVL001bf92f7c4b4d8411fb5c69439c6b07ae0"/>
          <w:r>
            <w:rPr>
              <w:lang w:val="en"/>
            </w:rPr>
            <w:t>Kachel, S. et al. (2020) Gender (Conformity) Matters: Cross-Dimensional and Cross-Modal Associations in Sexual Orientation Perception.</w:t>
          </w:r>
          <w:bookmarkEnd w:id="126"/>
          <w:r>
            <w:rPr>
              <w:lang w:val="en"/>
            </w:rPr>
            <w:t xml:space="preserve"> </w:t>
          </w:r>
          <w:r w:rsidRPr="003A39A5">
            <w:rPr>
              <w:i/>
              <w:lang w:val="en"/>
            </w:rPr>
            <w:t xml:space="preserve">Journal of Language and Social Psychology </w:t>
          </w:r>
          <w:r w:rsidRPr="003A39A5">
            <w:rPr>
              <w:lang w:val="en"/>
            </w:rPr>
            <w:t>39, 40–66. DOI: 10.1177/0261927X19883902</w:t>
          </w:r>
        </w:p>
        <w:p w14:paraId="6A75C76B" w14:textId="77777777" w:rsidR="003A39A5" w:rsidRDefault="003A39A5" w:rsidP="003A39A5">
          <w:pPr>
            <w:pStyle w:val="CitaviBibliographyEntry"/>
            <w:rPr>
              <w:lang w:val="en"/>
            </w:rPr>
          </w:pPr>
          <w:r>
            <w:rPr>
              <w:lang w:val="en"/>
            </w:rPr>
            <w:t>70.</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3A39A5">
            <w:rPr>
              <w:i/>
              <w:lang w:val="en"/>
            </w:rPr>
            <w:t xml:space="preserve">International Journal of Transgenderism </w:t>
          </w:r>
          <w:r w:rsidRPr="003A39A5">
            <w:rPr>
              <w:lang w:val="en"/>
            </w:rPr>
            <w:t>18, 328–342. DOI: 10.1080/15532739.2017.1329049</w:t>
          </w:r>
        </w:p>
        <w:p w14:paraId="2188ABA7" w14:textId="77777777" w:rsidR="003A39A5" w:rsidRDefault="003A39A5" w:rsidP="003A39A5">
          <w:pPr>
            <w:pStyle w:val="CitaviBibliographyEntry"/>
            <w:rPr>
              <w:lang w:val="en"/>
            </w:rPr>
          </w:pPr>
          <w:r>
            <w:rPr>
              <w:lang w:val="en"/>
            </w:rPr>
            <w:t>71.</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3A39A5">
            <w:rPr>
              <w:i/>
              <w:lang w:val="en"/>
            </w:rPr>
            <w:t xml:space="preserve">iScience </w:t>
          </w:r>
          <w:r w:rsidRPr="003A39A5">
            <w:rPr>
              <w:lang w:val="en"/>
            </w:rPr>
            <w:t>25, 105711. DOI: 10.1016/j.isci.2022.105711</w:t>
          </w:r>
        </w:p>
        <w:p w14:paraId="3B12BFDD" w14:textId="77777777" w:rsidR="003A39A5" w:rsidRDefault="003A39A5" w:rsidP="003A39A5">
          <w:pPr>
            <w:pStyle w:val="CitaviBibliographyEntry"/>
            <w:rPr>
              <w:lang w:val="en"/>
            </w:rPr>
          </w:pPr>
          <w:r>
            <w:rPr>
              <w:lang w:val="en"/>
            </w:rPr>
            <w:t>72.</w:t>
          </w:r>
          <w:r>
            <w:rPr>
              <w:lang w:val="en"/>
            </w:rPr>
            <w:tab/>
          </w:r>
          <w:bookmarkStart w:id="12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9"/>
          <w:r>
            <w:rPr>
              <w:lang w:val="en"/>
            </w:rPr>
            <w:t xml:space="preserve"> </w:t>
          </w:r>
          <w:r w:rsidRPr="003A39A5">
            <w:rPr>
              <w:i/>
              <w:lang w:val="en"/>
            </w:rPr>
            <w:t xml:space="preserve">Frontiers in Neuroscience </w:t>
          </w:r>
          <w:r w:rsidRPr="003A39A5">
            <w:rPr>
              <w:lang w:val="en"/>
            </w:rPr>
            <w:t>16, 956917. DOI: 10.3389/fnins.2022.956917</w:t>
          </w:r>
        </w:p>
        <w:p w14:paraId="0919A42A" w14:textId="77777777" w:rsidR="003A39A5" w:rsidRDefault="003A39A5" w:rsidP="003A39A5">
          <w:pPr>
            <w:pStyle w:val="CitaviBibliographyEntry"/>
            <w:rPr>
              <w:lang w:val="en"/>
            </w:rPr>
          </w:pPr>
          <w:r>
            <w:rPr>
              <w:lang w:val="en"/>
            </w:rPr>
            <w:t>73.</w:t>
          </w:r>
          <w:r>
            <w:rPr>
              <w:lang w:val="en"/>
            </w:rPr>
            <w:tab/>
          </w:r>
          <w:bookmarkStart w:id="130"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30"/>
          <w:r>
            <w:rPr>
              <w:lang w:val="en"/>
            </w:rPr>
            <w:t xml:space="preserve"> </w:t>
          </w:r>
          <w:r w:rsidRPr="003A39A5">
            <w:rPr>
              <w:i/>
              <w:lang w:val="en"/>
            </w:rPr>
            <w:t xml:space="preserve">Augmentative and Alternative Communication </w:t>
          </w:r>
          <w:r w:rsidRPr="003A39A5">
            <w:rPr>
              <w:lang w:val="en"/>
            </w:rPr>
            <w:t>40, 31–45. DOI: 10.1080/07434618.2023.2262032</w:t>
          </w:r>
        </w:p>
        <w:p w14:paraId="2BAF52D9" w14:textId="77777777" w:rsidR="003A39A5" w:rsidRDefault="003A39A5" w:rsidP="003A39A5">
          <w:pPr>
            <w:pStyle w:val="CitaviBibliographyEntry"/>
            <w:rPr>
              <w:lang w:val="en"/>
            </w:rPr>
          </w:pPr>
          <w:r>
            <w:rPr>
              <w:lang w:val="en"/>
            </w:rPr>
            <w:t>74.</w:t>
          </w:r>
          <w:r>
            <w:rPr>
              <w:lang w:val="en"/>
            </w:rPr>
            <w:tab/>
          </w:r>
          <w:bookmarkStart w:id="131" w:name="_CTVL0015f719101a6324ccf8bd88a1b6c297199"/>
          <w:r>
            <w:rPr>
              <w:lang w:val="en"/>
            </w:rPr>
            <w:t>Yamagishi, J. et al. (2012) Speech synthesis technologies for individuals with vocal disabilities: Voice banking and reconstruction.</w:t>
          </w:r>
          <w:bookmarkEnd w:id="131"/>
          <w:r>
            <w:rPr>
              <w:lang w:val="en"/>
            </w:rPr>
            <w:t xml:space="preserve"> </w:t>
          </w:r>
          <w:r w:rsidRPr="003A39A5">
            <w:rPr>
              <w:i/>
              <w:lang w:val="en"/>
            </w:rPr>
            <w:t xml:space="preserve">Acoust. Sci. &amp; Tech. </w:t>
          </w:r>
          <w:r w:rsidRPr="003A39A5">
            <w:rPr>
              <w:lang w:val="en"/>
            </w:rPr>
            <w:t>33, 1–5. DOI: 10.1250/ast.33.1</w:t>
          </w:r>
        </w:p>
        <w:p w14:paraId="0008887B" w14:textId="77777777" w:rsidR="003A39A5" w:rsidRDefault="003A39A5" w:rsidP="003A39A5">
          <w:pPr>
            <w:pStyle w:val="CitaviBibliographyEntry"/>
            <w:rPr>
              <w:lang w:val="en"/>
            </w:rPr>
          </w:pPr>
          <w:r>
            <w:rPr>
              <w:lang w:val="en"/>
            </w:rPr>
            <w:t>75.</w:t>
          </w:r>
          <w:r>
            <w:rPr>
              <w:lang w:val="en"/>
            </w:rPr>
            <w:tab/>
          </w:r>
          <w:bookmarkStart w:id="132" w:name="_CTVL0012050cdad0b5b4652ae9cccc5a3892f7f"/>
          <w:r>
            <w:rPr>
              <w:lang w:val="en"/>
            </w:rPr>
            <w:t>Belin, P. et al. (2004) Thinking the voice: neural correlates of voice perception.</w:t>
          </w:r>
          <w:bookmarkEnd w:id="132"/>
          <w:r>
            <w:rPr>
              <w:lang w:val="en"/>
            </w:rPr>
            <w:t xml:space="preserve"> </w:t>
          </w:r>
          <w:r w:rsidRPr="003A39A5">
            <w:rPr>
              <w:i/>
              <w:lang w:val="en"/>
            </w:rPr>
            <w:t xml:space="preserve">Trends Cogn Sci </w:t>
          </w:r>
          <w:r w:rsidRPr="003A39A5">
            <w:rPr>
              <w:lang w:val="en"/>
            </w:rPr>
            <w:t>8, 129–135. DOI: 10.1016/j.tics.2004.01.008</w:t>
          </w:r>
        </w:p>
        <w:p w14:paraId="7692A5CF" w14:textId="77777777" w:rsidR="003A39A5" w:rsidRDefault="003A39A5" w:rsidP="003A39A5">
          <w:pPr>
            <w:pStyle w:val="CitaviBibliographyEntry"/>
            <w:rPr>
              <w:lang w:val="en"/>
            </w:rPr>
          </w:pPr>
          <w:r>
            <w:rPr>
              <w:lang w:val="en"/>
            </w:rPr>
            <w:lastRenderedPageBreak/>
            <w:t>76.</w:t>
          </w:r>
          <w:r>
            <w:rPr>
              <w:lang w:val="en"/>
            </w:rPr>
            <w:tab/>
          </w:r>
          <w:bookmarkStart w:id="133" w:name="_CTVL0018473d197b6e74f58899b2d313eecae96"/>
          <w:r>
            <w:rPr>
              <w:lang w:val="en"/>
            </w:rPr>
            <w:t>Belin, P. et al. (2011) Understanding voice perception.</w:t>
          </w:r>
          <w:bookmarkEnd w:id="133"/>
          <w:r>
            <w:rPr>
              <w:lang w:val="en"/>
            </w:rPr>
            <w:t xml:space="preserve"> </w:t>
          </w:r>
          <w:r w:rsidRPr="003A39A5">
            <w:rPr>
              <w:i/>
              <w:lang w:val="en"/>
            </w:rPr>
            <w:t xml:space="preserve">Br. J. Psychol. </w:t>
          </w:r>
          <w:r w:rsidRPr="003A39A5">
            <w:rPr>
              <w:lang w:val="en"/>
            </w:rPr>
            <w:t>102, 711–725. DOI: 10.1111/j.2044-8295.2011.02041.x</w:t>
          </w:r>
        </w:p>
        <w:p w14:paraId="5944A25B" w14:textId="77777777" w:rsidR="003A39A5" w:rsidRDefault="003A39A5" w:rsidP="003A39A5">
          <w:pPr>
            <w:pStyle w:val="CitaviBibliographyEntry"/>
            <w:rPr>
              <w:lang w:val="en"/>
            </w:rPr>
          </w:pPr>
          <w:r>
            <w:rPr>
              <w:lang w:val="en"/>
            </w:rPr>
            <w:t>77.</w:t>
          </w:r>
          <w:r>
            <w:rPr>
              <w:lang w:val="en"/>
            </w:rPr>
            <w:tab/>
          </w:r>
          <w:bookmarkStart w:id="134" w:name="_CTVL00131a6c35984344b52a0d8347d4d006714"/>
          <w:r>
            <w:rPr>
              <w:lang w:val="en"/>
            </w:rPr>
            <w:t>Lavan, N. and McGettigan, C. (2023) A model for person perception from familiar and unfamiliar voices.</w:t>
          </w:r>
          <w:bookmarkEnd w:id="134"/>
          <w:r>
            <w:rPr>
              <w:lang w:val="en"/>
            </w:rPr>
            <w:t xml:space="preserve"> </w:t>
          </w:r>
          <w:r w:rsidRPr="003A39A5">
            <w:rPr>
              <w:i/>
              <w:lang w:val="en"/>
            </w:rPr>
            <w:t xml:space="preserve">Commun Psychol </w:t>
          </w:r>
          <w:r w:rsidRPr="003A39A5">
            <w:rPr>
              <w:lang w:val="en"/>
            </w:rPr>
            <w:t>1, 1–11. DOI: 10.1038/s44271-023-00001-4</w:t>
          </w:r>
        </w:p>
        <w:p w14:paraId="063DAF0D" w14:textId="77777777" w:rsidR="003A39A5" w:rsidRDefault="003A39A5" w:rsidP="003A39A5">
          <w:pPr>
            <w:pStyle w:val="CitaviBibliographyEntry"/>
            <w:rPr>
              <w:lang w:val="en"/>
            </w:rPr>
          </w:pPr>
          <w:r>
            <w:rPr>
              <w:lang w:val="en"/>
            </w:rPr>
            <w:t>78.</w:t>
          </w:r>
          <w:r>
            <w:rPr>
              <w:lang w:val="en"/>
            </w:rPr>
            <w:tab/>
          </w:r>
          <w:bookmarkStart w:id="135" w:name="_CTVL00119808fa8768244d5acfad02f822319c8"/>
          <w:r>
            <w:rPr>
              <w:lang w:val="en"/>
            </w:rPr>
            <w:t>Staib, M. and Frühholz, S. (2023) Distinct functional levels of human voice processing in the auditory cortex.</w:t>
          </w:r>
          <w:bookmarkEnd w:id="135"/>
          <w:r>
            <w:rPr>
              <w:lang w:val="en"/>
            </w:rPr>
            <w:t xml:space="preserve"> </w:t>
          </w:r>
          <w:r w:rsidRPr="003A39A5">
            <w:rPr>
              <w:i/>
              <w:lang w:val="en"/>
            </w:rPr>
            <w:t xml:space="preserve">Cerebral Cortex </w:t>
          </w:r>
          <w:r w:rsidRPr="003A39A5">
            <w:rPr>
              <w:lang w:val="en"/>
            </w:rPr>
            <w:t>33, 1170–1185. DOI: 10.1093/cercor/bhac128</w:t>
          </w:r>
        </w:p>
        <w:p w14:paraId="3FF2C7E5" w14:textId="77777777" w:rsidR="003A39A5" w:rsidRDefault="003A39A5" w:rsidP="003A39A5">
          <w:pPr>
            <w:pStyle w:val="CitaviBibliographyEntry"/>
            <w:rPr>
              <w:lang w:val="en"/>
            </w:rPr>
          </w:pPr>
          <w:r>
            <w:rPr>
              <w:lang w:val="en"/>
            </w:rPr>
            <w:t>79.</w:t>
          </w:r>
          <w:r>
            <w:rPr>
              <w:lang w:val="en"/>
            </w:rPr>
            <w:tab/>
          </w:r>
          <w:bookmarkStart w:id="136" w:name="_CTVL00198482fa15cf341799a789474eab72d9c"/>
          <w:r>
            <w:rPr>
              <w:lang w:val="en"/>
            </w:rPr>
            <w:t>Staib, M. and Frühholz, S. (2021) Cortical voice processing is grounded in elementary sound analyses for vocalization relevant sound patterns.</w:t>
          </w:r>
          <w:bookmarkEnd w:id="136"/>
          <w:r>
            <w:rPr>
              <w:lang w:val="en"/>
            </w:rPr>
            <w:t xml:space="preserve"> </w:t>
          </w:r>
          <w:r w:rsidRPr="003A39A5">
            <w:rPr>
              <w:i/>
              <w:lang w:val="en"/>
            </w:rPr>
            <w:t xml:space="preserve">Progress in neurobiology </w:t>
          </w:r>
          <w:r w:rsidRPr="003A39A5">
            <w:rPr>
              <w:lang w:val="en"/>
            </w:rPr>
            <w:t>200, 101982. DOI: 10.1016/j.pneurobio.2020.101982</w:t>
          </w:r>
        </w:p>
        <w:p w14:paraId="668458BA" w14:textId="77777777" w:rsidR="003A39A5" w:rsidRDefault="003A39A5" w:rsidP="003A39A5">
          <w:pPr>
            <w:pStyle w:val="CitaviBibliographyEntry"/>
            <w:rPr>
              <w:lang w:val="en"/>
            </w:rPr>
          </w:pPr>
          <w:r>
            <w:rPr>
              <w:lang w:val="en"/>
            </w:rPr>
            <w:t>80.</w:t>
          </w:r>
          <w:r>
            <w:rPr>
              <w:lang w:val="en"/>
            </w:rPr>
            <w:tab/>
          </w:r>
          <w:bookmarkStart w:id="137" w:name="_CTVL0018170ad2555154dc4b593804da1490f3a"/>
          <w:r>
            <w:rPr>
              <w:lang w:val="en"/>
            </w:rPr>
            <w:t>Pinheiro, A.P. et al. (2021) Emotional authenticity modulates affective and social trait inferences from voices.</w:t>
          </w:r>
          <w:bookmarkEnd w:id="137"/>
          <w:r>
            <w:rPr>
              <w:lang w:val="en"/>
            </w:rPr>
            <w:t xml:space="preserve"> </w:t>
          </w:r>
          <w:r w:rsidRPr="003A39A5">
            <w:rPr>
              <w:i/>
              <w:lang w:val="en"/>
            </w:rPr>
            <w:t xml:space="preserve">Philosophical transactions of the Royal Society of London. Series B, Biological sciences </w:t>
          </w:r>
          <w:r w:rsidRPr="003A39A5">
            <w:rPr>
              <w:lang w:val="en"/>
            </w:rPr>
            <w:t>376, 20200402. DOI: 10.1098/rstb.2020.0402</w:t>
          </w:r>
        </w:p>
        <w:p w14:paraId="127B3559" w14:textId="77777777" w:rsidR="003A39A5" w:rsidRDefault="003A39A5" w:rsidP="003A39A5">
          <w:pPr>
            <w:pStyle w:val="CitaviBibliographyEntry"/>
            <w:rPr>
              <w:lang w:val="en"/>
            </w:rPr>
          </w:pPr>
          <w:r>
            <w:rPr>
              <w:lang w:val="en"/>
            </w:rPr>
            <w:t>81.</w:t>
          </w:r>
          <w:r>
            <w:rPr>
              <w:lang w:val="en"/>
            </w:rPr>
            <w:tab/>
          </w:r>
          <w:bookmarkStart w:id="138" w:name="_CTVL0013e125602c1bd44aeaf978eeb96515454"/>
          <w:r>
            <w:rPr>
              <w:lang w:val="en"/>
            </w:rPr>
            <w:t>Miller, E.J. et al. (2023) How do people respond to computer-generated versus human faces? A systematic review and meta-analyses.</w:t>
          </w:r>
          <w:bookmarkEnd w:id="138"/>
          <w:r>
            <w:rPr>
              <w:lang w:val="en"/>
            </w:rPr>
            <w:t xml:space="preserve"> </w:t>
          </w:r>
          <w:r w:rsidRPr="003A39A5">
            <w:rPr>
              <w:i/>
              <w:lang w:val="en"/>
            </w:rPr>
            <w:t xml:space="preserve">Computers in Human Behavior Reports, </w:t>
          </w:r>
          <w:r w:rsidRPr="003A39A5">
            <w:rPr>
              <w:lang w:val="en"/>
            </w:rPr>
            <w:t>100283. DOI: 10.1016/j.chbr.2023.100283</w:t>
          </w:r>
        </w:p>
        <w:p w14:paraId="168A00C5" w14:textId="77777777" w:rsidR="003A39A5" w:rsidRDefault="003A39A5" w:rsidP="003A39A5">
          <w:pPr>
            <w:pStyle w:val="CitaviBibliographyEntry"/>
            <w:rPr>
              <w:lang w:val="en"/>
            </w:rPr>
          </w:pPr>
          <w:r>
            <w:rPr>
              <w:lang w:val="en"/>
            </w:rPr>
            <w:t>82.</w:t>
          </w:r>
          <w:r>
            <w:rPr>
              <w:lang w:val="en"/>
            </w:rPr>
            <w:tab/>
          </w:r>
          <w:bookmarkStart w:id="139" w:name="_CTVL001aa6a6c4ea0734d81a15f5b2bdf7fabde"/>
          <w:r>
            <w:rPr>
              <w:lang w:val="en"/>
            </w:rPr>
            <w:t>Miller, E.J. et al. (2023) AI Hyperrealism: Why AI Faces Are Perceived as More Real Than Human Ones.</w:t>
          </w:r>
          <w:bookmarkEnd w:id="139"/>
          <w:r>
            <w:rPr>
              <w:lang w:val="en"/>
            </w:rPr>
            <w:t xml:space="preserve"> </w:t>
          </w:r>
          <w:r w:rsidRPr="003A39A5">
            <w:rPr>
              <w:i/>
              <w:lang w:val="en"/>
            </w:rPr>
            <w:t xml:space="preserve">Psychol Sci </w:t>
          </w:r>
          <w:r w:rsidRPr="003A39A5">
            <w:rPr>
              <w:lang w:val="en"/>
            </w:rPr>
            <w:t>34, 1390–1403. DOI: 10.1177/09567976231207095</w:t>
          </w:r>
        </w:p>
        <w:p w14:paraId="7A1252FF" w14:textId="77777777" w:rsidR="003A39A5" w:rsidRDefault="003A39A5" w:rsidP="003A39A5">
          <w:pPr>
            <w:pStyle w:val="CitaviBibliographyEntry"/>
            <w:rPr>
              <w:lang w:val="en"/>
            </w:rPr>
          </w:pPr>
          <w:r>
            <w:rPr>
              <w:lang w:val="en"/>
            </w:rPr>
            <w:t>83.</w:t>
          </w:r>
          <w:r>
            <w:rPr>
              <w:lang w:val="en"/>
            </w:rPr>
            <w:tab/>
          </w:r>
          <w:bookmarkStart w:id="140" w:name="_CTVL001deef13d60b6949409c9dc53183368f84"/>
          <w:r>
            <w:rPr>
              <w:lang w:val="en"/>
            </w:rPr>
            <w:t>Cabral, J.P. et al. (2017) The Influence of Synthetic Voice on the Evaluation of a Virtual Character. In</w:t>
          </w:r>
          <w:bookmarkEnd w:id="140"/>
          <w:r>
            <w:rPr>
              <w:lang w:val="en"/>
            </w:rPr>
            <w:t xml:space="preserve"> </w:t>
          </w:r>
          <w:r w:rsidRPr="003A39A5">
            <w:rPr>
              <w:i/>
              <w:lang w:val="en"/>
            </w:rPr>
            <w:t xml:space="preserve">Interspeech 2017, </w:t>
          </w:r>
          <w:r w:rsidRPr="003A39A5">
            <w:rPr>
              <w:lang w:val="en"/>
            </w:rPr>
            <w:t>pp. 229–233, ISCA</w:t>
          </w:r>
        </w:p>
        <w:p w14:paraId="262635ED" w14:textId="77777777" w:rsidR="003A39A5" w:rsidRDefault="003A39A5" w:rsidP="003A39A5">
          <w:pPr>
            <w:pStyle w:val="CitaviBibliographyEntry"/>
            <w:rPr>
              <w:lang w:val="en"/>
            </w:rPr>
          </w:pPr>
          <w:r>
            <w:rPr>
              <w:lang w:val="en"/>
            </w:rPr>
            <w:t>84.</w:t>
          </w:r>
          <w:r>
            <w:rPr>
              <w:lang w:val="en"/>
            </w:rPr>
            <w:tab/>
          </w:r>
          <w:bookmarkStart w:id="141" w:name="_CTVL001177306e7104c479a8f86190cef383385"/>
          <w:r>
            <w:rPr>
              <w:lang w:val="en"/>
            </w:rPr>
            <w:t>Ehret, J. et al. (2021) Do Prosody and Embodiment Influence the Perceived Naturalness of Conversational Agents’ Speech?</w:t>
          </w:r>
          <w:bookmarkEnd w:id="141"/>
          <w:r>
            <w:rPr>
              <w:lang w:val="en"/>
            </w:rPr>
            <w:t xml:space="preserve"> </w:t>
          </w:r>
          <w:r w:rsidRPr="003A39A5">
            <w:rPr>
              <w:i/>
              <w:lang w:val="en"/>
            </w:rPr>
            <w:t xml:space="preserve">ACM Trans. Appl. Percept. </w:t>
          </w:r>
          <w:r w:rsidRPr="003A39A5">
            <w:rPr>
              <w:lang w:val="en"/>
            </w:rPr>
            <w:t>18, 1–15. DOI: 10.1145/3486580</w:t>
          </w:r>
        </w:p>
        <w:p w14:paraId="4F4639A1" w14:textId="77777777" w:rsidR="003A39A5" w:rsidRDefault="003A39A5" w:rsidP="003A39A5">
          <w:pPr>
            <w:pStyle w:val="CitaviBibliographyEntry"/>
            <w:rPr>
              <w:lang w:val="en"/>
            </w:rPr>
          </w:pPr>
          <w:r>
            <w:rPr>
              <w:lang w:val="en"/>
            </w:rPr>
            <w:t>85.</w:t>
          </w:r>
          <w:r>
            <w:rPr>
              <w:lang w:val="en"/>
            </w:rPr>
            <w:tab/>
          </w:r>
          <w:bookmarkStart w:id="142" w:name="_CTVL0016aa408af973a4dee88aefd116d180589"/>
          <w:r>
            <w:rPr>
              <w:lang w:val="en"/>
            </w:rPr>
            <w:t>Ferstl, Y. et al. (2021) Human or Robot? Investigating voice, appearance and gesture motion realism of conversational social agents. In</w:t>
          </w:r>
          <w:bookmarkEnd w:id="142"/>
          <w:r>
            <w:rPr>
              <w:lang w:val="en"/>
            </w:rPr>
            <w:t xml:space="preserve"> </w:t>
          </w:r>
          <w:r w:rsidRPr="003A39A5">
            <w:rPr>
              <w:i/>
              <w:lang w:val="en"/>
            </w:rPr>
            <w:t xml:space="preserve">Proceedings of the 21th ACM International Conference on Intelligent Virtual Agents, </w:t>
          </w:r>
          <w:r w:rsidRPr="003A39A5">
            <w:rPr>
              <w:lang w:val="en"/>
            </w:rPr>
            <w:t>pp. 76–83, ACM</w:t>
          </w:r>
        </w:p>
        <w:p w14:paraId="624BA6FD" w14:textId="77777777" w:rsidR="003A39A5" w:rsidRDefault="003A39A5" w:rsidP="003A39A5">
          <w:pPr>
            <w:pStyle w:val="CitaviBibliographyEntry"/>
            <w:rPr>
              <w:lang w:val="en"/>
            </w:rPr>
          </w:pPr>
          <w:r>
            <w:rPr>
              <w:lang w:val="en"/>
            </w:rPr>
            <w:t>86.</w:t>
          </w:r>
          <w:r>
            <w:rPr>
              <w:lang w:val="en"/>
            </w:rPr>
            <w:tab/>
          </w:r>
          <w:bookmarkStart w:id="143" w:name="_CTVL0016d28527776634854ab2b02120a88e349"/>
          <w:r>
            <w:rPr>
              <w:lang w:val="en"/>
            </w:rPr>
            <w:t>Gong, L. and Nass, C. (2007) When a Talking-Face Computer Agent is Half-Human and Half-Humanoid: Human Identity and Consistency Preference.</w:t>
          </w:r>
          <w:bookmarkEnd w:id="143"/>
          <w:r>
            <w:rPr>
              <w:lang w:val="en"/>
            </w:rPr>
            <w:t xml:space="preserve"> </w:t>
          </w:r>
          <w:r w:rsidRPr="003A39A5">
            <w:rPr>
              <w:i/>
              <w:lang w:val="en"/>
            </w:rPr>
            <w:t xml:space="preserve">Human Comm Res </w:t>
          </w:r>
          <w:r w:rsidRPr="003A39A5">
            <w:rPr>
              <w:lang w:val="en"/>
            </w:rPr>
            <w:t>33, 163–193. DOI: 10.1111/j.1468-2958.2007.00295.x</w:t>
          </w:r>
        </w:p>
        <w:p w14:paraId="6016FF17" w14:textId="77777777" w:rsidR="003A39A5" w:rsidRDefault="003A39A5" w:rsidP="003A39A5">
          <w:pPr>
            <w:pStyle w:val="CitaviBibliographyEntry"/>
            <w:rPr>
              <w:lang w:val="en"/>
            </w:rPr>
          </w:pPr>
          <w:r>
            <w:rPr>
              <w:lang w:val="en"/>
            </w:rPr>
            <w:t>87.</w:t>
          </w:r>
          <w:r>
            <w:rPr>
              <w:lang w:val="en"/>
            </w:rPr>
            <w:tab/>
          </w:r>
          <w:bookmarkStart w:id="144" w:name="_CTVL001c1e2c296da764b7096f8f63f723bcd22"/>
          <w:r>
            <w:rPr>
              <w:lang w:val="en"/>
            </w:rPr>
            <w:t>Higgins, D. et al. (2022) Sympathy for the digital: Influence of synthetic voice on affinity, social presence and empathy for photorealistic virtual humans.</w:t>
          </w:r>
          <w:bookmarkEnd w:id="144"/>
          <w:r>
            <w:rPr>
              <w:lang w:val="en"/>
            </w:rPr>
            <w:t xml:space="preserve"> </w:t>
          </w:r>
          <w:r w:rsidRPr="003A39A5">
            <w:rPr>
              <w:i/>
              <w:lang w:val="en"/>
            </w:rPr>
            <w:t xml:space="preserve">Computers &amp; Graphics </w:t>
          </w:r>
          <w:r w:rsidRPr="003A39A5">
            <w:rPr>
              <w:lang w:val="en"/>
            </w:rPr>
            <w:t>104, 116–128. DOI: 10.1016/j.cag.2022.03.009</w:t>
          </w:r>
        </w:p>
        <w:p w14:paraId="753EE320" w14:textId="77777777" w:rsidR="003A39A5" w:rsidRDefault="003A39A5" w:rsidP="003A39A5">
          <w:pPr>
            <w:pStyle w:val="CitaviBibliographyEntry"/>
            <w:rPr>
              <w:lang w:val="en"/>
            </w:rPr>
          </w:pPr>
          <w:r>
            <w:rPr>
              <w:lang w:val="en"/>
            </w:rPr>
            <w:t>88.</w:t>
          </w:r>
          <w:r>
            <w:rPr>
              <w:lang w:val="en"/>
            </w:rPr>
            <w:tab/>
          </w:r>
          <w:bookmarkStart w:id="145" w:name="_CTVL0017810d0e58efc4d3f9c5d15e6e7338928"/>
          <w:r>
            <w:rPr>
              <w:lang w:val="en"/>
            </w:rPr>
            <w:t>Li, M. et al. (2023) Effects of robot gaze and voice human-likeness on users’ subjective perception, visual attention, and cerebral activity in voice conversations.</w:t>
          </w:r>
          <w:bookmarkEnd w:id="145"/>
          <w:r>
            <w:rPr>
              <w:lang w:val="en"/>
            </w:rPr>
            <w:t xml:space="preserve"> </w:t>
          </w:r>
          <w:r w:rsidRPr="003A39A5">
            <w:rPr>
              <w:i/>
              <w:lang w:val="en"/>
            </w:rPr>
            <w:t xml:space="preserve">Computers in Human Behavior </w:t>
          </w:r>
          <w:r w:rsidRPr="003A39A5">
            <w:rPr>
              <w:lang w:val="en"/>
            </w:rPr>
            <w:t>141, 107645. DOI: 10.1016/j.chb.2022.107645</w:t>
          </w:r>
        </w:p>
        <w:p w14:paraId="306948D9" w14:textId="77777777" w:rsidR="003A39A5" w:rsidRDefault="003A39A5" w:rsidP="003A39A5">
          <w:pPr>
            <w:pStyle w:val="CitaviBibliographyEntry"/>
            <w:rPr>
              <w:lang w:val="en"/>
            </w:rPr>
          </w:pPr>
          <w:r>
            <w:rPr>
              <w:lang w:val="en"/>
            </w:rPr>
            <w:t>89.</w:t>
          </w:r>
          <w:r>
            <w:rPr>
              <w:lang w:val="en"/>
            </w:rPr>
            <w:tab/>
          </w:r>
          <w:bookmarkStart w:id="146" w:name="_CTVL0019de342935bc34d6eb106ecb858f07a56"/>
          <w:r>
            <w:rPr>
              <w:lang w:val="en"/>
            </w:rPr>
            <w:t>Lu, L. et al. (2021) Leveraging “human-likeness” of robotic service at restaurants.</w:t>
          </w:r>
          <w:bookmarkEnd w:id="146"/>
          <w:r>
            <w:rPr>
              <w:lang w:val="en"/>
            </w:rPr>
            <w:t xml:space="preserve"> </w:t>
          </w:r>
          <w:r w:rsidRPr="003A39A5">
            <w:rPr>
              <w:i/>
              <w:lang w:val="en"/>
            </w:rPr>
            <w:t xml:space="preserve">International Journal of Hospitality Management </w:t>
          </w:r>
          <w:r w:rsidRPr="003A39A5">
            <w:rPr>
              <w:lang w:val="en"/>
            </w:rPr>
            <w:t>94, 1–9. DOI: 10.1016/j.ijhm.2020.102823</w:t>
          </w:r>
        </w:p>
        <w:p w14:paraId="69FCC62A" w14:textId="77777777" w:rsidR="003A39A5" w:rsidRDefault="003A39A5" w:rsidP="003A39A5">
          <w:pPr>
            <w:pStyle w:val="CitaviBibliographyEntry"/>
            <w:rPr>
              <w:lang w:val="en"/>
            </w:rPr>
          </w:pPr>
          <w:r>
            <w:rPr>
              <w:lang w:val="en"/>
            </w:rPr>
            <w:t>90.</w:t>
          </w:r>
          <w:r>
            <w:rPr>
              <w:lang w:val="en"/>
            </w:rPr>
            <w:tab/>
          </w:r>
          <w:bookmarkStart w:id="147" w:name="_CTVL001f05185d98a9441be95c3e6edcabe352d"/>
          <w:r>
            <w:rPr>
              <w:lang w:val="en"/>
            </w:rPr>
            <w:t>McGinn, C. and Torre, I. (2019 - 2019) Can you Tell the Robot by the Voice? An Exploratory Study on the Role of Voice in the Perception of Robots. In</w:t>
          </w:r>
          <w:bookmarkEnd w:id="147"/>
          <w:r>
            <w:rPr>
              <w:lang w:val="en"/>
            </w:rPr>
            <w:t xml:space="preserve"> </w:t>
          </w:r>
          <w:r w:rsidRPr="003A39A5">
            <w:rPr>
              <w:i/>
              <w:lang w:val="en"/>
            </w:rPr>
            <w:t xml:space="preserve">2019 14th ACM/IEEE International Conference on Human-Robot Interaction (HRI), </w:t>
          </w:r>
          <w:r w:rsidRPr="003A39A5">
            <w:rPr>
              <w:lang w:val="en"/>
            </w:rPr>
            <w:t>pp. 211–221, IEEE</w:t>
          </w:r>
        </w:p>
        <w:p w14:paraId="2FD7902E" w14:textId="77777777" w:rsidR="003A39A5" w:rsidRDefault="003A39A5" w:rsidP="003A39A5">
          <w:pPr>
            <w:pStyle w:val="CitaviBibliographyEntry"/>
            <w:rPr>
              <w:lang w:val="en"/>
            </w:rPr>
          </w:pPr>
          <w:r>
            <w:rPr>
              <w:lang w:val="en"/>
            </w:rPr>
            <w:t>91.</w:t>
          </w:r>
          <w:r>
            <w:rPr>
              <w:lang w:val="en"/>
            </w:rPr>
            <w:tab/>
          </w:r>
          <w:bookmarkStart w:id="148" w:name="_CTVL00120728d07d052409b8c97a27a3cfc4717"/>
          <w:r>
            <w:rPr>
              <w:lang w:val="en"/>
            </w:rPr>
            <w:t>Mitchell, W.J. et al. (2011) A mismatch in the human realism of face and voice produces an uncanny valley.</w:t>
          </w:r>
          <w:bookmarkEnd w:id="148"/>
          <w:r>
            <w:rPr>
              <w:lang w:val="en"/>
            </w:rPr>
            <w:t xml:space="preserve"> </w:t>
          </w:r>
          <w:r w:rsidRPr="003A39A5">
            <w:rPr>
              <w:i/>
              <w:lang w:val="en"/>
            </w:rPr>
            <w:t xml:space="preserve">i-Perception </w:t>
          </w:r>
          <w:r w:rsidRPr="003A39A5">
            <w:rPr>
              <w:lang w:val="en"/>
            </w:rPr>
            <w:t>2, 10–12. DOI: 10.1068/i0415</w:t>
          </w:r>
        </w:p>
        <w:p w14:paraId="36A61AA9" w14:textId="77777777" w:rsidR="003A39A5" w:rsidRDefault="003A39A5" w:rsidP="003A39A5">
          <w:pPr>
            <w:pStyle w:val="CitaviBibliographyEntry"/>
            <w:rPr>
              <w:lang w:val="en"/>
            </w:rPr>
          </w:pPr>
          <w:r>
            <w:rPr>
              <w:lang w:val="en"/>
            </w:rPr>
            <w:t>92.</w:t>
          </w:r>
          <w:r>
            <w:rPr>
              <w:lang w:val="en"/>
            </w:rPr>
            <w:tab/>
          </w:r>
          <w:bookmarkStart w:id="149" w:name="_CTVL001f2006f1362364ea39afc1da0b4fa1c78"/>
          <w:r>
            <w:rPr>
              <w:lang w:val="en"/>
            </w:rPr>
            <w:t>Parmar, D. et al. (2022) Designing Empathic Virtual Agents: Manipulating Animation, Voice, Rendering, and Empathy to Create Persuasive Agents.</w:t>
          </w:r>
          <w:bookmarkEnd w:id="149"/>
          <w:r>
            <w:rPr>
              <w:lang w:val="en"/>
            </w:rPr>
            <w:t xml:space="preserve"> </w:t>
          </w:r>
          <w:r w:rsidRPr="003A39A5">
            <w:rPr>
              <w:i/>
              <w:lang w:val="en"/>
            </w:rPr>
            <w:t xml:space="preserve">Autonomous agents and multi-agent systems </w:t>
          </w:r>
          <w:r w:rsidRPr="003A39A5">
            <w:rPr>
              <w:lang w:val="en"/>
            </w:rPr>
            <w:t>36. DOI: 10.1007/s10458-021-09539-1</w:t>
          </w:r>
        </w:p>
        <w:p w14:paraId="7439897A" w14:textId="77777777" w:rsidR="003A39A5" w:rsidRDefault="003A39A5" w:rsidP="003A39A5">
          <w:pPr>
            <w:pStyle w:val="CitaviBibliographyEntry"/>
            <w:rPr>
              <w:lang w:val="en"/>
            </w:rPr>
          </w:pPr>
          <w:r>
            <w:rPr>
              <w:lang w:val="en"/>
            </w:rPr>
            <w:t>93.</w:t>
          </w:r>
          <w:r>
            <w:rPr>
              <w:lang w:val="en"/>
            </w:rPr>
            <w:tab/>
          </w:r>
          <w:bookmarkStart w:id="150" w:name="_CTVL0012ee235348c9e4c64bce4ee1d5e2192b4"/>
          <w:r>
            <w:rPr>
              <w:lang w:val="en"/>
            </w:rPr>
            <w:t>Sarigul, B. and Urgen, B.A. (2023) Audio–Visual Predictive Processing in the Perception of Humans and Robots.</w:t>
          </w:r>
          <w:bookmarkEnd w:id="150"/>
          <w:r>
            <w:rPr>
              <w:lang w:val="en"/>
            </w:rPr>
            <w:t xml:space="preserve"> </w:t>
          </w:r>
          <w:r w:rsidRPr="003A39A5">
            <w:rPr>
              <w:i/>
              <w:lang w:val="en"/>
            </w:rPr>
            <w:t xml:space="preserve">Int J of Soc Robotics </w:t>
          </w:r>
          <w:r w:rsidRPr="003A39A5">
            <w:rPr>
              <w:lang w:val="en"/>
            </w:rPr>
            <w:t>15, 855–865. DOI: 10.1007/s12369-023-00990-6</w:t>
          </w:r>
        </w:p>
        <w:p w14:paraId="627CD0D2" w14:textId="77777777" w:rsidR="003A39A5" w:rsidRDefault="003A39A5" w:rsidP="003A39A5">
          <w:pPr>
            <w:pStyle w:val="CitaviBibliographyEntry"/>
            <w:rPr>
              <w:lang w:val="en"/>
            </w:rPr>
          </w:pPr>
          <w:r>
            <w:rPr>
              <w:lang w:val="en"/>
            </w:rPr>
            <w:t>94.</w:t>
          </w:r>
          <w:r>
            <w:rPr>
              <w:lang w:val="en"/>
            </w:rPr>
            <w:tab/>
          </w:r>
          <w:bookmarkStart w:id="151" w:name="_CTVL0019ff412bf88904205a6f3735f033af842"/>
          <w:r>
            <w:rPr>
              <w:lang w:val="en"/>
            </w:rPr>
            <w:t>Im, H. et al. (2023) Let voice assistants sound like a machine: Voice and task type effects on perceived fluency, competence, and consumer attitude.</w:t>
          </w:r>
          <w:bookmarkEnd w:id="151"/>
          <w:r>
            <w:rPr>
              <w:lang w:val="en"/>
            </w:rPr>
            <w:t xml:space="preserve"> </w:t>
          </w:r>
          <w:r w:rsidRPr="003A39A5">
            <w:rPr>
              <w:i/>
              <w:lang w:val="en"/>
            </w:rPr>
            <w:t xml:space="preserve">Computers in Human Behavior </w:t>
          </w:r>
          <w:r w:rsidRPr="003A39A5">
            <w:rPr>
              <w:lang w:val="en"/>
            </w:rPr>
            <w:t>145, 107791. DOI: 10.1016/j.chb.2023.107791</w:t>
          </w:r>
        </w:p>
        <w:p w14:paraId="64120920" w14:textId="77777777" w:rsidR="003A39A5" w:rsidRDefault="003A39A5" w:rsidP="003A39A5">
          <w:pPr>
            <w:pStyle w:val="CitaviBibliographyEntry"/>
            <w:rPr>
              <w:lang w:val="en"/>
            </w:rPr>
          </w:pPr>
          <w:r>
            <w:rPr>
              <w:lang w:val="en"/>
            </w:rPr>
            <w:lastRenderedPageBreak/>
            <w:t>95.</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3A39A5">
            <w:rPr>
              <w:i/>
              <w:lang w:val="en"/>
            </w:rPr>
            <w:t xml:space="preserve">Biological reviews of the Cambridge Philosophical Society </w:t>
          </w:r>
          <w:r w:rsidRPr="003A39A5">
            <w:rPr>
              <w:lang w:val="en"/>
            </w:rPr>
            <w:t>88, 537–549. DOI: 10.1111/brv.12012</w:t>
          </w:r>
        </w:p>
        <w:p w14:paraId="4C990C04" w14:textId="77777777" w:rsidR="003A39A5" w:rsidRDefault="003A39A5" w:rsidP="003A39A5">
          <w:pPr>
            <w:pStyle w:val="CitaviBibliographyEntry"/>
            <w:rPr>
              <w:lang w:val="en"/>
            </w:rPr>
          </w:pPr>
          <w:r>
            <w:rPr>
              <w:lang w:val="en"/>
            </w:rPr>
            <w:t>96.</w:t>
          </w:r>
          <w:r>
            <w:rPr>
              <w:lang w:val="en"/>
            </w:rPr>
            <w:tab/>
          </w:r>
          <w:bookmarkStart w:id="153" w:name="_CTVL0019b2a9899904a4719bf8ba767e57fac3e"/>
          <w:r>
            <w:rPr>
              <w:lang w:val="en"/>
            </w:rPr>
            <w:t>Nussbaum, C. et al. (2022) Contributions of fundamental frequency and timbre to vocal emotion perception and their electrophysiological correlates.</w:t>
          </w:r>
          <w:bookmarkEnd w:id="153"/>
          <w:r>
            <w:rPr>
              <w:lang w:val="en"/>
            </w:rPr>
            <w:t xml:space="preserve"> </w:t>
          </w:r>
          <w:r w:rsidRPr="003A39A5">
            <w:rPr>
              <w:i/>
              <w:lang w:val="en"/>
            </w:rPr>
            <w:t xml:space="preserve">Social Cognitive and Affective Neuroscience </w:t>
          </w:r>
          <w:r w:rsidRPr="003A39A5">
            <w:rPr>
              <w:lang w:val="en"/>
            </w:rPr>
            <w:t>17, 1145–1154. DOI: 10.1093/scan/nsac033</w:t>
          </w:r>
        </w:p>
        <w:p w14:paraId="127621CE" w14:textId="77777777" w:rsidR="003A39A5" w:rsidRDefault="003A39A5" w:rsidP="003A39A5">
          <w:pPr>
            <w:pStyle w:val="CitaviBibliographyEntry"/>
            <w:rPr>
              <w:lang w:val="en"/>
            </w:rPr>
          </w:pPr>
          <w:r>
            <w:rPr>
              <w:lang w:val="en"/>
            </w:rPr>
            <w:t>97.</w:t>
          </w:r>
          <w:r>
            <w:rPr>
              <w:lang w:val="en"/>
            </w:rPr>
            <w:tab/>
          </w:r>
          <w:bookmarkStart w:id="154" w:name="_CTVL0012fdb7cb492e1407181b775e4ed5a8536"/>
          <w:r>
            <w:rPr>
              <w:lang w:val="en"/>
            </w:rPr>
            <w:t>Duville, M.M. et al. (2024) Improved emotion differentiation under reduced acoustic variability of speech in autism.</w:t>
          </w:r>
          <w:bookmarkEnd w:id="154"/>
          <w:r>
            <w:rPr>
              <w:lang w:val="en"/>
            </w:rPr>
            <w:t xml:space="preserve"> </w:t>
          </w:r>
          <w:r w:rsidRPr="003A39A5">
            <w:rPr>
              <w:i/>
              <w:lang w:val="en"/>
            </w:rPr>
            <w:t xml:space="preserve">BMC medicine </w:t>
          </w:r>
          <w:r w:rsidRPr="003A39A5">
            <w:rPr>
              <w:lang w:val="en"/>
            </w:rPr>
            <w:t>22, 121. DOI: 10.1186/s12916-024-03341-y</w:t>
          </w:r>
        </w:p>
        <w:p w14:paraId="794FE834" w14:textId="77777777" w:rsidR="003A39A5" w:rsidRDefault="003A39A5" w:rsidP="003A39A5">
          <w:pPr>
            <w:pStyle w:val="CitaviBibliographyEntry"/>
            <w:rPr>
              <w:lang w:val="en"/>
            </w:rPr>
          </w:pPr>
          <w:r>
            <w:rPr>
              <w:lang w:val="en"/>
            </w:rPr>
            <w:t>98.</w:t>
          </w:r>
          <w:r>
            <w:rPr>
              <w:lang w:val="en"/>
            </w:rPr>
            <w:tab/>
          </w:r>
          <w:bookmarkStart w:id="155" w:name="_CTVL0019809a29e46f84bd7a97220703d48a3c8"/>
          <w:r>
            <w:rPr>
              <w:lang w:val="en"/>
            </w:rPr>
            <w:t>Duville, M.M. et al. (2022) Neuronal and behavioral affective perceptions of human and naturalness-reduced emotional prosodies.</w:t>
          </w:r>
          <w:bookmarkEnd w:id="155"/>
          <w:r>
            <w:rPr>
              <w:lang w:val="en"/>
            </w:rPr>
            <w:t xml:space="preserve"> </w:t>
          </w:r>
          <w:r w:rsidRPr="003A39A5">
            <w:rPr>
              <w:i/>
              <w:lang w:val="en"/>
            </w:rPr>
            <w:t xml:space="preserve">Frontiers in computational neuroscience </w:t>
          </w:r>
          <w:r w:rsidRPr="003A39A5">
            <w:rPr>
              <w:lang w:val="en"/>
            </w:rPr>
            <w:t>16, 1022787. DOI: 10.3389/fncom.2022.1022787</w:t>
          </w:r>
        </w:p>
        <w:p w14:paraId="1AC50889" w14:textId="77777777" w:rsidR="003A39A5" w:rsidRDefault="003A39A5" w:rsidP="003A39A5">
          <w:pPr>
            <w:pStyle w:val="CitaviBibliographyEntry"/>
            <w:rPr>
              <w:lang w:val="en"/>
            </w:rPr>
          </w:pPr>
          <w:r>
            <w:rPr>
              <w:lang w:val="en"/>
            </w:rPr>
            <w:t>99.</w:t>
          </w:r>
          <w:r>
            <w:rPr>
              <w:lang w:val="en"/>
            </w:rPr>
            <w:tab/>
          </w:r>
          <w:bookmarkStart w:id="156" w:name="_CTVL001d3a1bb1aabad42f4a82d00410cd2279e"/>
          <w:r>
            <w:rPr>
              <w:lang w:val="en"/>
            </w:rPr>
            <w:t>Kauk, J. et al. (2024) The adaptive community-response (ACR) method for collecting misinformation on social media.</w:t>
          </w:r>
          <w:bookmarkEnd w:id="156"/>
          <w:r>
            <w:rPr>
              <w:lang w:val="en"/>
            </w:rPr>
            <w:t xml:space="preserve"> </w:t>
          </w:r>
          <w:r w:rsidRPr="003A39A5">
            <w:rPr>
              <w:i/>
              <w:lang w:val="en"/>
            </w:rPr>
            <w:t xml:space="preserve">J Big Data </w:t>
          </w:r>
          <w:r w:rsidRPr="003A39A5">
            <w:rPr>
              <w:lang w:val="en"/>
            </w:rPr>
            <w:t>11. DOI: 10.1186/s40537-024-00894-w</w:t>
          </w:r>
        </w:p>
        <w:p w14:paraId="6F54FCC0" w14:textId="55081C96" w:rsidR="00B014AB" w:rsidRDefault="003A39A5" w:rsidP="003A39A5">
          <w:pPr>
            <w:pStyle w:val="CitaviBibliographyEntry"/>
            <w:rPr>
              <w:lang w:val="en"/>
            </w:rPr>
          </w:pPr>
          <w:r>
            <w:rPr>
              <w:lang w:val="en"/>
            </w:rPr>
            <w:t>100.</w:t>
          </w:r>
          <w:r>
            <w:rPr>
              <w:lang w:val="en"/>
            </w:rPr>
            <w:tab/>
          </w:r>
          <w:bookmarkStart w:id="157" w:name="_CTVL001087bfcc64895492fb6b85a51b4236313"/>
          <w:r>
            <w:rPr>
              <w:lang w:val="en"/>
            </w:rPr>
            <w:t>Malisz, Z. et al. (2020) Modern speech synthesis for phonetic sciences: a discussion and an evaluation. DOI: 10.31234/osf.io/dxvh</w:t>
          </w:r>
          <w:bookmarkEnd w:id="157"/>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82612C" w:rsidRDefault="0082612C" w:rsidP="002E4F0D">
      <w:pPr>
        <w:pStyle w:val="Kommentartext"/>
      </w:pPr>
      <w:r>
        <w:rPr>
          <w:rStyle w:val="Kommentarzeichen"/>
        </w:rPr>
        <w:annotationRef/>
      </w:r>
      <w:r>
        <w:t>Da bin ich ehrlich gesagt noch nicht glücklich drüber</w:t>
      </w:r>
    </w:p>
  </w:comment>
  <w:comment w:id="2" w:author="Stefan Schweinberger" w:date="2024-11-07T19:30:00Z" w:initials="SRS">
    <w:p w14:paraId="396FD535" w14:textId="3DE485F8" w:rsidR="0082612C" w:rsidRPr="0090512B" w:rsidRDefault="0082612C">
      <w:pPr>
        <w:pStyle w:val="Kommentartext"/>
        <w:rPr>
          <w:lang w:val="en-US"/>
        </w:rPr>
      </w:pPr>
      <w:r>
        <w:rPr>
          <w:rStyle w:val="Kommentarzeichen"/>
        </w:rPr>
        <w:annotationRef/>
      </w:r>
      <w:r w:rsidRPr="0090512B">
        <w:rPr>
          <w:lang w:val="en-US"/>
        </w:rPr>
        <w:t>To clarify that this refer</w:t>
      </w:r>
      <w:r>
        <w:rPr>
          <w:lang w:val="en-US"/>
        </w:rPr>
        <w:t>s to spontaneous subjective perceptions rather than slower controlled “objective” evaluations. That´s what we mean, correct?</w:t>
      </w:r>
    </w:p>
  </w:comment>
  <w:comment w:id="5" w:author="christine.nussbaum" w:date="2024-10-25T12:50:00Z" w:initials="c">
    <w:p w14:paraId="52A66A7E" w14:textId="77777777" w:rsidR="0082612C" w:rsidRPr="0090512B" w:rsidRDefault="0082612C" w:rsidP="00417803">
      <w:pPr>
        <w:pStyle w:val="Kommentartext"/>
        <w:rPr>
          <w:lang w:val="en-US"/>
        </w:rPr>
      </w:pPr>
      <w:r>
        <w:rPr>
          <w:rStyle w:val="Kommentarzeichen"/>
        </w:rPr>
        <w:annotationRef/>
      </w:r>
      <w:r w:rsidRPr="0090512B">
        <w:rPr>
          <w:lang w:val="en-US"/>
        </w:rPr>
        <w:t xml:space="preserve">See point 24 </w:t>
      </w:r>
    </w:p>
    <w:p w14:paraId="053E713B" w14:textId="77777777" w:rsidR="0082612C" w:rsidRPr="0082612C" w:rsidRDefault="0082612C" w:rsidP="00417803">
      <w:pPr>
        <w:pStyle w:val="Kommentartext"/>
        <w:rPr>
          <w:lang w:val="en-US"/>
        </w:rPr>
      </w:pPr>
      <w:r w:rsidRPr="0082612C">
        <w:rPr>
          <w:lang w:val="en-US"/>
        </w:rPr>
        <w:t>Referenz hier oder lieber im Satz davor?</w:t>
      </w:r>
    </w:p>
  </w:comment>
  <w:comment w:id="6" w:author="Christine Nussbaum" w:date="2024-11-07T17:26:00Z" w:initials="CN">
    <w:p w14:paraId="1C29FE54" w14:textId="77777777" w:rsidR="0082612C" w:rsidRPr="0082612C" w:rsidRDefault="0082612C">
      <w:pPr>
        <w:pStyle w:val="Kommentartext"/>
        <w:rPr>
          <w:lang w:val="en-US"/>
        </w:rPr>
      </w:pPr>
      <w:r>
        <w:rPr>
          <w:rStyle w:val="Kommentarzeichen"/>
        </w:rPr>
        <w:annotationRef/>
      </w:r>
      <w:r w:rsidRPr="0082612C">
        <w:rPr>
          <w:lang w:val="en-US"/>
        </w:rPr>
        <w:t xml:space="preserve">Das würde alles rauskommen. </w:t>
      </w:r>
    </w:p>
    <w:p w14:paraId="06313D20" w14:textId="177FC80B" w:rsidR="0082612C" w:rsidRPr="0082612C" w:rsidRDefault="0082612C">
      <w:pPr>
        <w:pStyle w:val="Kommentartext"/>
        <w:rPr>
          <w:lang w:val="en-US"/>
        </w:rPr>
      </w:pPr>
    </w:p>
  </w:comment>
  <w:comment w:id="17" w:author="Stefan Schweinberger" w:date="2024-11-07T19:39:00Z" w:initials="SRS">
    <w:p w14:paraId="6815864B" w14:textId="5D403BDB" w:rsidR="0082612C" w:rsidRPr="003637F1" w:rsidRDefault="0082612C">
      <w:pPr>
        <w:pStyle w:val="Kommentartext"/>
        <w:rPr>
          <w:lang w:val="en-US"/>
        </w:rPr>
      </w:pPr>
      <w:r>
        <w:rPr>
          <w:rStyle w:val="Kommentarzeichen"/>
        </w:rPr>
        <w:annotationRef/>
      </w:r>
      <w:r>
        <w:rPr>
          <w:lang w:val="en-US"/>
        </w:rPr>
        <w:t>“</w:t>
      </w:r>
      <w:r w:rsidRPr="003637F1">
        <w:rPr>
          <w:lang w:val="en-US"/>
        </w:rPr>
        <w:t>Both…as well as</w:t>
      </w:r>
      <w:r>
        <w:rPr>
          <w:lang w:val="en-US"/>
        </w:rPr>
        <w:t>” doesn´t really exist imo</w:t>
      </w:r>
    </w:p>
  </w:comment>
  <w:comment w:id="21" w:author="Stefan Schweinberger" w:date="2024-11-07T19:42:00Z" w:initials="SRS">
    <w:p w14:paraId="78D8784A" w14:textId="397804A1" w:rsidR="0082612C" w:rsidRPr="003637F1" w:rsidRDefault="0082612C">
      <w:pPr>
        <w:pStyle w:val="Kommentartext"/>
        <w:rPr>
          <w:lang w:val="en-US"/>
        </w:rPr>
      </w:pPr>
      <w:r>
        <w:rPr>
          <w:rStyle w:val="Kommentarzeichen"/>
        </w:rPr>
        <w:annotationRef/>
      </w:r>
      <w:r w:rsidRPr="003637F1">
        <w:rPr>
          <w:lang w:val="en-US"/>
        </w:rPr>
        <w:t>I would con</w:t>
      </w:r>
      <w:r>
        <w:rPr>
          <w:lang w:val="en-US"/>
        </w:rPr>
        <w:t>sider omitting this – potentially interesting and sophisticated discussion, but to me it seems to distract the reader away from the main point of the paper</w:t>
      </w:r>
    </w:p>
  </w:comment>
  <w:comment w:id="33" w:author="Stefan Schweinberger" w:date="2024-11-07T19:04:00Z" w:initials="SRS">
    <w:p w14:paraId="7231B33B" w14:textId="7FC12D11" w:rsidR="0082612C" w:rsidRDefault="0082612C">
      <w:pPr>
        <w:pStyle w:val="Kommentartext"/>
        <w:rPr>
          <w:lang w:val="en-US"/>
        </w:rPr>
      </w:pPr>
      <w:r>
        <w:rPr>
          <w:rStyle w:val="Kommentarzeichen"/>
        </w:rPr>
        <w:annotationRef/>
      </w:r>
      <w:r w:rsidRPr="0015445F">
        <w:rPr>
          <w:lang w:val="en-US"/>
        </w:rPr>
        <w:t xml:space="preserve">Here we could add </w:t>
      </w:r>
      <w:r>
        <w:rPr>
          <w:lang w:val="en-US"/>
        </w:rPr>
        <w:t>text</w:t>
      </w:r>
      <w:r w:rsidRPr="0015445F">
        <w:rPr>
          <w:lang w:val="en-US"/>
        </w:rPr>
        <w:t xml:space="preserve"> or a footnote</w:t>
      </w:r>
      <w:r>
        <w:rPr>
          <w:lang w:val="en-US"/>
        </w:rPr>
        <w:t>:</w:t>
      </w:r>
    </w:p>
    <w:p w14:paraId="65F649B4" w14:textId="7E888931" w:rsidR="0082612C" w:rsidRPr="0015445F" w:rsidRDefault="0082612C">
      <w:pPr>
        <w:pStyle w:val="Kommentartext"/>
        <w:rPr>
          <w:lang w:val="en-US"/>
        </w:rPr>
      </w:pPr>
      <w:r>
        <w:rPr>
          <w:lang w:val="en-US"/>
        </w:rPr>
        <w:t>One might be tempted to argue that this almost complete lack of interconnectivity will also affect many other research domains within voice or face perception. However, this does not seem to be the case: Even when considering fields with highly divergent research traditions, such as impression formation from faces/voices for which two different two-factor models with different labels (e.g., warmth vs. competence, e.g., Fiske, 2018; or trustworthiness vs. dominance, e.g., Todorov et al., 2008) have been proposed, there is substantial research to link these distinct clusters and uncover both these specific taxonomies and their empirical relationships (e.g., Sutherland, 2013; Sutherland et al., 2016).</w:t>
      </w:r>
    </w:p>
  </w:comment>
  <w:comment w:id="47" w:author="christine.nussbaum" w:date="2024-10-23T17:29:00Z" w:initials="c">
    <w:p w14:paraId="521A8178" w14:textId="00BA9456" w:rsidR="0082612C" w:rsidRPr="001061CB" w:rsidRDefault="0082612C" w:rsidP="002E4F0D">
      <w:pPr>
        <w:pStyle w:val="Kommentartext"/>
        <w:rPr>
          <w:lang w:val="en-US"/>
        </w:rPr>
      </w:pPr>
      <w:r>
        <w:rPr>
          <w:rStyle w:val="Kommentarzeichen"/>
        </w:rPr>
        <w:annotationRef/>
      </w:r>
      <w:r w:rsidRPr="0015445F">
        <w:rPr>
          <w:lang w:val="en-US"/>
        </w:rPr>
        <w:t xml:space="preserve">Maybe change into „hope“? </w:t>
      </w:r>
      <w:r w:rsidRPr="001061CB">
        <w:rPr>
          <w:lang w:val="en-US"/>
        </w:rPr>
        <w:t>(weil zu opinionated, see point 4)</w:t>
      </w:r>
    </w:p>
  </w:comment>
  <w:comment w:id="50" w:author="christine.nussbaum" w:date="2024-10-25T11:06:00Z" w:initials="c">
    <w:p w14:paraId="5F372930" w14:textId="77777777" w:rsidR="0082612C" w:rsidRDefault="0082612C" w:rsidP="00065912">
      <w:pPr>
        <w:pStyle w:val="Kommentartext"/>
      </w:pPr>
      <w:r>
        <w:rPr>
          <w:rStyle w:val="Kommentarzeichen"/>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396FD535" w15:done="0"/>
  <w15:commentEx w15:paraId="053E713B" w15:done="0"/>
  <w15:commentEx w15:paraId="06313D20" w15:done="0"/>
  <w15:commentEx w15:paraId="6815864B" w15:done="0"/>
  <w15:commentEx w15:paraId="78D8784A" w15:done="0"/>
  <w15:commentEx w15:paraId="65F649B4"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0DC722E7" w16cex:dateUtc="2024-11-07T18:30:00Z"/>
  <w16cex:commentExtensible w16cex:durableId="548BF4E5" w16cex:dateUtc="2024-10-25T10:50:00Z"/>
  <w16cex:commentExtensible w16cex:durableId="29261815" w16cex:dateUtc="2024-11-07T18:39:00Z"/>
  <w16cex:commentExtensible w16cex:durableId="18A9C063" w16cex:dateUtc="2024-11-07T18:42:00Z"/>
  <w16cex:commentExtensible w16cex:durableId="3475B433" w16cex:dateUtc="2024-11-07T18:04: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396FD535" w16cid:durableId="0DC722E7"/>
  <w16cid:commentId w16cid:paraId="053E713B" w16cid:durableId="548BF4E5"/>
  <w16cid:commentId w16cid:paraId="06313D20" w16cid:durableId="2AD776CC"/>
  <w16cid:commentId w16cid:paraId="6815864B" w16cid:durableId="29261815"/>
  <w16cid:commentId w16cid:paraId="78D8784A" w16cid:durableId="18A9C063"/>
  <w16cid:commentId w16cid:paraId="65F649B4" w16cid:durableId="3475B433"/>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D7624" w14:textId="77777777" w:rsidR="00DF249C" w:rsidRDefault="00DF249C" w:rsidP="00353624">
      <w:pPr>
        <w:spacing w:after="0" w:line="240" w:lineRule="auto"/>
      </w:pPr>
      <w:r>
        <w:separator/>
      </w:r>
    </w:p>
  </w:endnote>
  <w:endnote w:type="continuationSeparator" w:id="0">
    <w:p w14:paraId="51D25855" w14:textId="77777777" w:rsidR="00DF249C" w:rsidRDefault="00DF249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82612C" w:rsidRDefault="0082612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612C" w:rsidRDefault="0082612C">
        <w:pPr>
          <w:pStyle w:val="Fuzeile"/>
          <w:jc w:val="center"/>
        </w:pPr>
        <w:r>
          <w:fldChar w:fldCharType="begin"/>
        </w:r>
        <w:r>
          <w:instrText>PAGE   \* MERGEFORMAT</w:instrText>
        </w:r>
        <w:r>
          <w:fldChar w:fldCharType="separate"/>
        </w:r>
        <w:r>
          <w:t>2</w:t>
        </w:r>
        <w:r>
          <w:fldChar w:fldCharType="end"/>
        </w:r>
      </w:p>
    </w:sdtContent>
  </w:sdt>
  <w:p w14:paraId="003F88F3" w14:textId="77777777" w:rsidR="0082612C" w:rsidRDefault="0082612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82612C" w:rsidRDefault="008261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C70AC" w14:textId="77777777" w:rsidR="00DF249C" w:rsidRDefault="00DF249C" w:rsidP="00353624">
      <w:pPr>
        <w:spacing w:after="0" w:line="240" w:lineRule="auto"/>
      </w:pPr>
      <w:r>
        <w:separator/>
      </w:r>
    </w:p>
  </w:footnote>
  <w:footnote w:type="continuationSeparator" w:id="0">
    <w:p w14:paraId="06144444" w14:textId="77777777" w:rsidR="00DF249C" w:rsidRDefault="00DF249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82612C" w:rsidRDefault="008261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612C" w:rsidRPr="008255C2" w:rsidRDefault="0082612C" w:rsidP="008255C2">
    <w:pPr>
      <w:pStyle w:val="Kopfzeile"/>
      <w:jc w:val="center"/>
      <w:rPr>
        <w:lang w:val="en-US"/>
      </w:rPr>
    </w:pPr>
    <w:r w:rsidRPr="008255C2">
      <w:rPr>
        <w:lang w:val="en-US"/>
      </w:rPr>
      <w:t>Running head: Understanding Voice N</w:t>
    </w:r>
    <w:r>
      <w:rPr>
        <w:lang w:val="en-US"/>
      </w:rPr>
      <w:t>aturalness</w:t>
    </w:r>
  </w:p>
  <w:p w14:paraId="62FF4DC1" w14:textId="77777777" w:rsidR="0082612C" w:rsidRPr="008255C2" w:rsidRDefault="0082612C">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82612C" w:rsidRDefault="008261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9549032">
    <w:abstractNumId w:val="26"/>
  </w:num>
  <w:num w:numId="2" w16cid:durableId="1388068028">
    <w:abstractNumId w:val="20"/>
  </w:num>
  <w:num w:numId="3" w16cid:durableId="865102712">
    <w:abstractNumId w:val="17"/>
  </w:num>
  <w:num w:numId="4" w16cid:durableId="154759375">
    <w:abstractNumId w:val="21"/>
  </w:num>
  <w:num w:numId="5" w16cid:durableId="2085100914">
    <w:abstractNumId w:val="13"/>
  </w:num>
  <w:num w:numId="6" w16cid:durableId="26833950">
    <w:abstractNumId w:val="28"/>
  </w:num>
  <w:num w:numId="7" w16cid:durableId="1361319975">
    <w:abstractNumId w:val="11"/>
  </w:num>
  <w:num w:numId="8" w16cid:durableId="2118983317">
    <w:abstractNumId w:val="10"/>
  </w:num>
  <w:num w:numId="9" w16cid:durableId="260535124">
    <w:abstractNumId w:val="18"/>
  </w:num>
  <w:num w:numId="10" w16cid:durableId="359940213">
    <w:abstractNumId w:val="27"/>
  </w:num>
  <w:num w:numId="11" w16cid:durableId="153180133">
    <w:abstractNumId w:val="16"/>
  </w:num>
  <w:num w:numId="12" w16cid:durableId="616259827">
    <w:abstractNumId w:val="15"/>
  </w:num>
  <w:num w:numId="13" w16cid:durableId="59640763">
    <w:abstractNumId w:val="25"/>
  </w:num>
  <w:num w:numId="14" w16cid:durableId="420151854">
    <w:abstractNumId w:val="12"/>
  </w:num>
  <w:num w:numId="15" w16cid:durableId="1481657803">
    <w:abstractNumId w:val="0"/>
  </w:num>
  <w:num w:numId="16" w16cid:durableId="2083943347">
    <w:abstractNumId w:val="1"/>
  </w:num>
  <w:num w:numId="17" w16cid:durableId="1015352467">
    <w:abstractNumId w:val="2"/>
  </w:num>
  <w:num w:numId="18" w16cid:durableId="1547258257">
    <w:abstractNumId w:val="3"/>
  </w:num>
  <w:num w:numId="19" w16cid:durableId="469325492">
    <w:abstractNumId w:val="4"/>
  </w:num>
  <w:num w:numId="20" w16cid:durableId="1104037952">
    <w:abstractNumId w:val="5"/>
  </w:num>
  <w:num w:numId="21" w16cid:durableId="665399964">
    <w:abstractNumId w:val="6"/>
  </w:num>
  <w:num w:numId="22" w16cid:durableId="962880819">
    <w:abstractNumId w:val="7"/>
  </w:num>
  <w:num w:numId="23" w16cid:durableId="1126508896">
    <w:abstractNumId w:val="8"/>
  </w:num>
  <w:num w:numId="24" w16cid:durableId="1200821021">
    <w:abstractNumId w:val="9"/>
  </w:num>
  <w:num w:numId="25" w16cid:durableId="1922911397">
    <w:abstractNumId w:val="23"/>
  </w:num>
  <w:num w:numId="26" w16cid:durableId="625621195">
    <w:abstractNumId w:val="14"/>
  </w:num>
  <w:num w:numId="27" w16cid:durableId="122621123">
    <w:abstractNumId w:val="24"/>
  </w:num>
  <w:num w:numId="28" w16cid:durableId="43337316">
    <w:abstractNumId w:val="22"/>
  </w:num>
  <w:num w:numId="29" w16cid:durableId="13927274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061CB"/>
    <w:rsid w:val="0011142C"/>
    <w:rsid w:val="001146EC"/>
    <w:rsid w:val="00121B2E"/>
    <w:rsid w:val="0012222C"/>
    <w:rsid w:val="00123A29"/>
    <w:rsid w:val="00132E67"/>
    <w:rsid w:val="00135DCF"/>
    <w:rsid w:val="001463E1"/>
    <w:rsid w:val="0015445F"/>
    <w:rsid w:val="00155195"/>
    <w:rsid w:val="00157328"/>
    <w:rsid w:val="00157540"/>
    <w:rsid w:val="00164F35"/>
    <w:rsid w:val="00166ECB"/>
    <w:rsid w:val="001679BA"/>
    <w:rsid w:val="00173323"/>
    <w:rsid w:val="00173D2E"/>
    <w:rsid w:val="00177F43"/>
    <w:rsid w:val="00183DBC"/>
    <w:rsid w:val="001861F8"/>
    <w:rsid w:val="00187908"/>
    <w:rsid w:val="00194F2B"/>
    <w:rsid w:val="001A2F18"/>
    <w:rsid w:val="001A4C0C"/>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70AFA"/>
    <w:rsid w:val="00271DB5"/>
    <w:rsid w:val="0028476D"/>
    <w:rsid w:val="00287F61"/>
    <w:rsid w:val="0029535F"/>
    <w:rsid w:val="002954CE"/>
    <w:rsid w:val="002A06B9"/>
    <w:rsid w:val="002A35F7"/>
    <w:rsid w:val="002A3B3B"/>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37F1"/>
    <w:rsid w:val="00366DDC"/>
    <w:rsid w:val="0037048C"/>
    <w:rsid w:val="0039400B"/>
    <w:rsid w:val="00396F35"/>
    <w:rsid w:val="003A2E81"/>
    <w:rsid w:val="003A3148"/>
    <w:rsid w:val="003A39A5"/>
    <w:rsid w:val="003A75ED"/>
    <w:rsid w:val="003B390A"/>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43323"/>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12C"/>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A71AB"/>
    <w:rsid w:val="008B4471"/>
    <w:rsid w:val="008B5242"/>
    <w:rsid w:val="008C20D3"/>
    <w:rsid w:val="008C2E8F"/>
    <w:rsid w:val="008C4D88"/>
    <w:rsid w:val="008D1317"/>
    <w:rsid w:val="008E2FE6"/>
    <w:rsid w:val="008E7DBB"/>
    <w:rsid w:val="008F0296"/>
    <w:rsid w:val="008F2E4D"/>
    <w:rsid w:val="008F6DA6"/>
    <w:rsid w:val="00903703"/>
    <w:rsid w:val="0090512B"/>
    <w:rsid w:val="009073C7"/>
    <w:rsid w:val="00910521"/>
    <w:rsid w:val="00916250"/>
    <w:rsid w:val="00920B34"/>
    <w:rsid w:val="00930F55"/>
    <w:rsid w:val="0093311A"/>
    <w:rsid w:val="0094257C"/>
    <w:rsid w:val="00944805"/>
    <w:rsid w:val="009535E5"/>
    <w:rsid w:val="009603C6"/>
    <w:rsid w:val="00961A9B"/>
    <w:rsid w:val="00962589"/>
    <w:rsid w:val="00966CAE"/>
    <w:rsid w:val="00973E11"/>
    <w:rsid w:val="00974576"/>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D5BD6"/>
    <w:rsid w:val="00AE12F0"/>
    <w:rsid w:val="00AE3B4C"/>
    <w:rsid w:val="00AE5DA6"/>
    <w:rsid w:val="00AF0E10"/>
    <w:rsid w:val="00AF4BD9"/>
    <w:rsid w:val="00AF7C68"/>
    <w:rsid w:val="00B014AB"/>
    <w:rsid w:val="00B02254"/>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708A8"/>
    <w:rsid w:val="00B709DB"/>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2418"/>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1FF5"/>
    <w:rsid w:val="00C87E84"/>
    <w:rsid w:val="00C93889"/>
    <w:rsid w:val="00C96E2A"/>
    <w:rsid w:val="00C97556"/>
    <w:rsid w:val="00CA1194"/>
    <w:rsid w:val="00CB0D44"/>
    <w:rsid w:val="00CB2682"/>
    <w:rsid w:val="00CB7440"/>
    <w:rsid w:val="00CC1803"/>
    <w:rsid w:val="00CC25A1"/>
    <w:rsid w:val="00CC2C76"/>
    <w:rsid w:val="00CC6799"/>
    <w:rsid w:val="00CC6DD9"/>
    <w:rsid w:val="00CD27D8"/>
    <w:rsid w:val="00CD5C57"/>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D7D30"/>
    <w:rsid w:val="00DE5352"/>
    <w:rsid w:val="00DE7155"/>
    <w:rsid w:val="00DF249C"/>
    <w:rsid w:val="00DF72BD"/>
    <w:rsid w:val="00E06BEF"/>
    <w:rsid w:val="00E06C47"/>
    <w:rsid w:val="00E127AD"/>
    <w:rsid w:val="00E13D98"/>
    <w:rsid w:val="00E14549"/>
    <w:rsid w:val="00E17059"/>
    <w:rsid w:val="00E17614"/>
    <w:rsid w:val="00E224AF"/>
    <w:rsid w:val="00E238F4"/>
    <w:rsid w:val="00E23F80"/>
    <w:rsid w:val="00E42BC8"/>
    <w:rsid w:val="00E47A0B"/>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085A"/>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336F"/>
    <w:rsid w:val="00F61678"/>
    <w:rsid w:val="00F62518"/>
    <w:rsid w:val="00F719E9"/>
    <w:rsid w:val="00F73D82"/>
    <w:rsid w:val="00F76B74"/>
    <w:rsid w:val="00F77B02"/>
    <w:rsid w:val="00F85206"/>
    <w:rsid w:val="00F858EE"/>
    <w:rsid w:val="00F8759A"/>
    <w:rsid w:val="00F905A6"/>
    <w:rsid w:val="00F92060"/>
    <w:rsid w:val="00F9376C"/>
    <w:rsid w:val="00F9691C"/>
    <w:rsid w:val="00FA19C2"/>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www.voice.uni-jena.d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5790"/>
    <w:rsid w:val="00236B86"/>
    <w:rsid w:val="002426E6"/>
    <w:rsid w:val="00242976"/>
    <w:rsid w:val="00256765"/>
    <w:rsid w:val="002776C1"/>
    <w:rsid w:val="00287CAB"/>
    <w:rsid w:val="003117D3"/>
    <w:rsid w:val="00323EF2"/>
    <w:rsid w:val="00381436"/>
    <w:rsid w:val="003920D8"/>
    <w:rsid w:val="003E2D28"/>
    <w:rsid w:val="003E6B3F"/>
    <w:rsid w:val="0041290D"/>
    <w:rsid w:val="00462ABB"/>
    <w:rsid w:val="00475846"/>
    <w:rsid w:val="00511DE0"/>
    <w:rsid w:val="00536854"/>
    <w:rsid w:val="00554077"/>
    <w:rsid w:val="00555702"/>
    <w:rsid w:val="00582059"/>
    <w:rsid w:val="005A7700"/>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274AB"/>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0623"/>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7E96"/>
    <w:rsid w:val="00ED5ECC"/>
    <w:rsid w:val="00F6158E"/>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37F1-5CCA-44F9-8777-DF7945FA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133757</Words>
  <Characters>819937</Characters>
  <Application>Microsoft Office Word</Application>
  <DocSecurity>0</DocSecurity>
  <Lines>12614</Lines>
  <Paragraphs>4093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10</cp:revision>
  <cp:lastPrinted>2024-05-02T13:02:00Z</cp:lastPrinted>
  <dcterms:created xsi:type="dcterms:W3CDTF">2024-11-07T17:27:00Z</dcterms:created>
  <dcterms:modified xsi:type="dcterms:W3CDTF">2024-11-12T20:34:00Z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