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47B0E825" w14:textId="2F31E819" w:rsidR="00BE0756" w:rsidRDefault="00BE0756" w:rsidP="00417A8A">
      <w:pPr>
        <w:spacing w:line="480" w:lineRule="auto"/>
        <w:rPr>
          <w:rFonts w:cstheme="minorHAnsi"/>
          <w:color w:val="C00000"/>
          <w:lang w:val="en-US"/>
        </w:rPr>
      </w:pPr>
      <w:r w:rsidRPr="00931AE7">
        <w:rPr>
          <w:rFonts w:cstheme="minorHAnsi"/>
          <w:color w:val="C00000"/>
          <w:vertAlign w:val="superscript"/>
          <w:lang w:val="en-US"/>
        </w:rPr>
        <w:t>6</w:t>
      </w:r>
      <w:r w:rsidRPr="00931AE7">
        <w:rPr>
          <w:rFonts w:cstheme="minorHAnsi"/>
          <w:color w:val="C00000"/>
          <w:lang w:val="en-US"/>
        </w:rPr>
        <w:t>The Voice Communication Sciences (</w:t>
      </w:r>
      <w:proofErr w:type="spellStart"/>
      <w:r w:rsidRPr="00931AE7">
        <w:rPr>
          <w:rFonts w:cstheme="minorHAnsi"/>
          <w:color w:val="C00000"/>
          <w:lang w:val="en-US"/>
        </w:rPr>
        <w:t>VoCS</w:t>
      </w:r>
      <w:proofErr w:type="spellEnd"/>
      <w:r w:rsidRPr="00931AE7">
        <w:rPr>
          <w:rFonts w:cstheme="minorHAnsi"/>
          <w:color w:val="C00000"/>
          <w:lang w:val="en-US"/>
        </w:rPr>
        <w:t>) MSCA Doctoral Network</w:t>
      </w:r>
    </w:p>
    <w:p w14:paraId="28A1D7C8" w14:textId="7D06FD7A" w:rsidR="00834A69" w:rsidRPr="00931AE7" w:rsidRDefault="00834A69" w:rsidP="00417A8A">
      <w:pPr>
        <w:spacing w:line="480" w:lineRule="auto"/>
        <w:rPr>
          <w:rFonts w:cstheme="minorHAnsi"/>
          <w:color w:val="C00000"/>
          <w:lang w:val="en-US"/>
        </w:rPr>
      </w:pPr>
      <w:r>
        <w:rPr>
          <w:rFonts w:cstheme="minorHAnsi"/>
          <w:color w:val="C00000"/>
          <w:vertAlign w:val="superscript"/>
          <w:lang w:val="en-US"/>
        </w:rPr>
        <w:t>7</w:t>
      </w:r>
      <w:r>
        <w:rPr>
          <w:rFonts w:cstheme="minorHAnsi"/>
          <w:color w:val="C00000"/>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t>
      </w:r>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r w:rsidRPr="009A28E2">
        <w:rPr>
          <w:rFonts w:cstheme="minorHAnsi"/>
          <w:lang w:val="en"/>
        </w:rPr>
        <w:t xml:space="preserve">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50BFC2C0"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0"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r w:rsidR="00193273">
        <w:rPr>
          <w:color w:val="C00000"/>
          <w:lang w:val="en-US"/>
        </w:rPr>
        <w:t>Perceptions</w:t>
      </w:r>
      <w:r w:rsidR="00225095" w:rsidRPr="00225095">
        <w:rPr>
          <w:color w:val="C00000"/>
          <w:lang w:val="en-US"/>
        </w:rPr>
        <w:t xml:space="preserve"> 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Content>
          <w:r w:rsidR="00581C07">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DZUMTg6NTA6NDY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wNlQxODo1MDo0Ni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A2VDE4OjUwOjQ2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0"/>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wNlQxODo1MDo0N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7B464E11" w14:textId="017B5820" w:rsidR="00193273" w:rsidRPr="00057413" w:rsidRDefault="00C45C6C" w:rsidP="00193273">
      <w:pPr>
        <w:spacing w:line="480" w:lineRule="auto"/>
        <w:rPr>
          <w:color w:val="002060"/>
          <w:lang w:val="en-US"/>
        </w:rPr>
      </w:pPr>
      <w:bookmarkStart w:id="1"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417803">
        <w:rPr>
          <w:color w:val="C00000"/>
          <w:lang w:val="en-US"/>
        </w:rPr>
        <w:t xml:space="preserve">milliseconds </w:t>
      </w:r>
      <w:sdt>
        <w:sdtPr>
          <w:rPr>
            <w:color w:val="C00000"/>
            <w:lang w:val="en-US"/>
          </w:rPr>
          <w:alias w:val="To edit, see citavi.com/edit"/>
          <w:tag w:val="CitaviPlaceholder#bba7fde7-e9e2-4070-8359-cdf27a82a51e"/>
          <w:id w:val="2101133453"/>
          <w:placeholder>
            <w:docPart w:val="DefaultPlaceholder_-1854013440"/>
          </w:placeholder>
        </w:sdtPr>
        <w:sdtContent>
          <w:r w:rsidR="00226C6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wNlQxODo1MDo0Ni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DZUMTg6NTA6NDY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1"/>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2"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417803">
        <w:rPr>
          <w:color w:val="C00000"/>
          <w:lang w:val="en-US"/>
        </w:rPr>
        <w:t>naturalness</w:t>
      </w:r>
      <w:r w:rsidR="00417803" w:rsidRPr="00417803">
        <w:rPr>
          <w:color w:val="C00000"/>
          <w:lang w:val="en-US"/>
        </w:rPr>
        <w:t xml:space="preserve"> </w:t>
      </w:r>
      <w:sdt>
        <w:sdtPr>
          <w:rPr>
            <w:color w:val="C00000"/>
            <w:lang w:val="en-US"/>
          </w:rPr>
          <w:alias w:val="To edit, see citavi.com/edit"/>
          <w:tag w:val="CitaviPlaceholder#27e1eb0f-ceaf-4755-abf7-89761bd1dda9"/>
          <w:id w:val="-332608428"/>
          <w:placeholder>
            <w:docPart w:val="DefaultPlaceholder_-1854013440"/>
          </w:placeholder>
        </w:sdtPr>
        <w:sdtContent>
          <w:r w:rsidR="0041780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Start w:id="3" w:name="_Hlk181811684"/>
      <w:bookmarkEnd w:id="2"/>
      <w:r w:rsidR="00193273">
        <w:rPr>
          <w:color w:val="C00000"/>
          <w:lang w:val="en-US"/>
        </w:rPr>
        <w:t xml:space="preserve"> </w:t>
      </w:r>
      <w:bookmarkStart w:id="4" w:name="_Hlk182423623"/>
      <w:r w:rsidR="00193273" w:rsidRPr="00057413">
        <w:rPr>
          <w:color w:val="002060"/>
          <w:lang w:val="en-US"/>
        </w:rPr>
        <w:t xml:space="preserve">Importantly, variations in naturalness affect communicative quality </w:t>
      </w:r>
      <w:sdt>
        <w:sdtPr>
          <w:rPr>
            <w:color w:val="002060"/>
            <w:lang w:val="en-US"/>
          </w:rPr>
          <w:alias w:val="To edit, see citavi.com/edit"/>
          <w:tag w:val="CitaviPlaceholder#0ec694a1-a4ef-4a0b-a714-f2ca790b84ca"/>
          <w:id w:val="1722395902"/>
          <w:placeholder>
            <w:docPart w:val="DefaultPlaceholder_-1854013440"/>
          </w:placeholder>
        </w:sdtPr>
        <w:sdtContent>
          <w:r w:rsidR="00193273">
            <w:rPr>
              <w:color w:val="002060"/>
              <w:lang w:val="en-US"/>
            </w:rPr>
            <w:fldChar w:fldCharType="begin"/>
          </w:r>
          <w:r w:rsidR="00193273">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EyVDIxOjA3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Pr>
              <w:color w:val="002060"/>
              <w:lang w:val="en-US"/>
            </w:rPr>
            <w:fldChar w:fldCharType="separate"/>
          </w:r>
          <w:r w:rsidR="00193273">
            <w:rPr>
              <w:color w:val="002060"/>
              <w:lang w:val="en-US"/>
            </w:rPr>
            <w:t>[12,13]</w:t>
          </w:r>
          <w:r w:rsidR="00193273">
            <w:rPr>
              <w:color w:val="002060"/>
              <w:lang w:val="en-US"/>
            </w:rPr>
            <w:fldChar w:fldCharType="end"/>
          </w:r>
        </w:sdtContent>
      </w:sdt>
      <w:r w:rsidR="00193273" w:rsidRPr="00057413">
        <w:rPr>
          <w:color w:val="002060"/>
          <w:lang w:val="en-US"/>
        </w:rPr>
        <w:t xml:space="preserve">. </w:t>
      </w:r>
      <w:r w:rsidR="00164D04" w:rsidRPr="00057413">
        <w:rPr>
          <w:color w:val="002060"/>
          <w:lang w:val="en-US"/>
        </w:rPr>
        <w:t xml:space="preserve">Evidence from speech-language pathologies </w:t>
      </w:r>
      <w:r w:rsidR="00164D04">
        <w:rPr>
          <w:color w:val="002060"/>
          <w:lang w:val="en-US"/>
        </w:rPr>
        <w:t>suggests</w:t>
      </w:r>
      <w:r w:rsidR="00164D04" w:rsidRPr="00057413">
        <w:rPr>
          <w:color w:val="002060"/>
          <w:lang w:val="en-US"/>
        </w:rPr>
        <w:t xml:space="preserve"> that individuals with </w:t>
      </w:r>
      <w:r w:rsidR="00164D04">
        <w:rPr>
          <w:color w:val="002060"/>
          <w:lang w:val="en-US"/>
        </w:rPr>
        <w:t>compromised</w:t>
      </w:r>
      <w:r w:rsidR="00164D04" w:rsidRPr="00057413">
        <w:rPr>
          <w:color w:val="002060"/>
          <w:lang w:val="en-US"/>
        </w:rPr>
        <w:t xml:space="preserve"> speech naturalness are </w:t>
      </w:r>
      <w:r w:rsidR="00164D04">
        <w:rPr>
          <w:color w:val="002060"/>
          <w:lang w:val="en-US"/>
        </w:rPr>
        <w:t xml:space="preserve">often </w:t>
      </w:r>
      <w:r w:rsidR="00164D04" w:rsidRPr="00057413">
        <w:rPr>
          <w:color w:val="002060"/>
          <w:lang w:val="en-US"/>
        </w:rPr>
        <w:t xml:space="preserve">perceived as withdrawn, cold, introverted or bored </w:t>
      </w:r>
      <w:sdt>
        <w:sdtPr>
          <w:rPr>
            <w:color w:val="002060"/>
            <w:lang w:val="en-US"/>
          </w:rPr>
          <w:alias w:val="To edit, see citavi.com/edit"/>
          <w:tag w:val="CitaviPlaceholder#b8d11110-aa63-4de0-8dbb-ec8029956516"/>
          <w:id w:val="1213624317"/>
          <w:placeholder>
            <w:docPart w:val="DefaultPlaceholder_-1854013440"/>
          </w:placeholder>
        </w:sdtPr>
        <w:sdtContent>
          <w:r w:rsidR="00193273">
            <w:rPr>
              <w:color w:val="002060"/>
              <w:lang w:val="en-US"/>
            </w:rPr>
            <w:fldChar w:fldCharType="begin"/>
          </w:r>
          <w:r w:rsidR="00193273">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Pr>
              <w:color w:val="002060"/>
              <w:lang w:val="en-US"/>
            </w:rPr>
            <w:fldChar w:fldCharType="separate"/>
          </w:r>
          <w:r w:rsidR="00193273">
            <w:rPr>
              <w:color w:val="002060"/>
              <w:lang w:val="en-US"/>
            </w:rPr>
            <w:t>[14]</w:t>
          </w:r>
          <w:r w:rsidR="00193273">
            <w:rPr>
              <w:color w:val="002060"/>
              <w:lang w:val="en-US"/>
            </w:rPr>
            <w:fldChar w:fldCharType="end"/>
          </w:r>
        </w:sdtContent>
      </w:sdt>
      <w:r w:rsidR="00193273">
        <w:rPr>
          <w:color w:val="002060"/>
          <w:lang w:val="en-US"/>
        </w:rPr>
        <w:t xml:space="preserve">, </w:t>
      </w:r>
      <w:r w:rsidR="00164D04">
        <w:rPr>
          <w:color w:val="002060"/>
          <w:lang w:val="en-US"/>
        </w:rPr>
        <w:t>potentially promoting</w:t>
      </w:r>
      <w:r w:rsidR="00164D04" w:rsidRPr="00057413">
        <w:rPr>
          <w:color w:val="002060"/>
          <w:lang w:val="en-US"/>
        </w:rPr>
        <w:t xml:space="preserve"> social isolation</w:t>
      </w:r>
      <w:r w:rsidR="00164D04">
        <w:rPr>
          <w:color w:val="002060"/>
          <w:lang w:val="en-US"/>
        </w:rPr>
        <w:t xml:space="preserve"> and</w:t>
      </w:r>
      <w:r w:rsidR="00164D04" w:rsidRPr="00057413">
        <w:rPr>
          <w:color w:val="002060"/>
          <w:lang w:val="en-US"/>
        </w:rPr>
        <w:t xml:space="preserve"> reduced quality of life</w:t>
      </w:r>
      <w:r w:rsidR="00164D04">
        <w:rPr>
          <w:color w:val="002060"/>
          <w:lang w:val="en-US"/>
        </w:rPr>
        <w:t xml:space="preserve"> </w:t>
      </w:r>
      <w:sdt>
        <w:sdtPr>
          <w:rPr>
            <w:color w:val="002060"/>
            <w:lang w:val="en-US"/>
          </w:rPr>
          <w:alias w:val="To edit, see citavi.com/edit"/>
          <w:tag w:val="CitaviPlaceholder#3563cc1a-82df-47a5-807f-129fc7e67bbc"/>
          <w:id w:val="1638611290"/>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4dWp1aWZmaG41czJ0cG03M2s1bGxuNDh4azFqMTBwNGJjN3NsMm8iLCJDcmVhdGVkT24iOiIyMDI0LTExLTEyVDIwOjEwOjExWiIsIk1vZGlmaWVkQnkiOiJ4dWp1aWZmaG41czJ0cG03M2s1bGxuNDh4azFqMTBwNGJjN3NsMm8iLCJJZCI6IjJhMTM0NGMyLTI1OGYtNDgxOC1iYjhkLTM3MWFkNzgwYzNiMyIsIk1vZGlmaWVkT24iOiIyMDI0LTExLTEyVDIwOjEwOjExWi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yVDIwOjEwOjExWiIsIk1vZGlmaWVkQnkiOiJ4dWp1aWZmaG41czJ0cG03M2s1bGxuNDh4azFqMTBwNGJjN3NsMm8iLCJJZCI6ImNjMzJkNTdjLTU0YTktNDVhNy1hY2UzLTA5ODhiMjc3YWZjMSIsIk1vZGlmaWVkT24iOiIyMDI0LTExLTEyVDIwOjEwOjExWi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4dWp1aWZmaG41czJ0cG03M2s1bGxuNDh4azFqMTBwNGJjN3NsMm8iLCJDcmVhdGVkT24iOiIyMDI0LTExLTEyVDIwOjEwOjExWiIsIk1vZGlmaWVkQnkiOiJ4dWp1aWZmaG41czJ0cG03M2s1bGxuNDh4azFqMTBwNGJjN3NsMm8iLCJJZCI6ImRmYmQ4MDA2LTNjZjUtNGM1NS1hMDlhLTdjMzEyYjQ0NzllZiIsIk1vZGlmaWVkT24iOiIyMDI0LTExLTEyVDIwOjEwOjExWiIsIlByb2plY3QiOnsiJHJlZiI6IjU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0seyIkaWQiOiIyM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MjM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1In19XSwiQmliVGVYS2V5IjoiS2xvcGZlbnN0ZWluXzIwMjAi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z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xMS0xMlQyMTowNzozNyIsIlByb2plY3QiOnsiJHJlZiI6IjUifX0sIlVzZU51bWJlcmluZ1R5cGVPZlBhcmVudERvY3VtZW50IjpmYWxzZX1dLCJGb3JtYXR0ZWRUZXh0Ijp7IiRpZCI6IjMxIiwiQ291bnQiOjEsIlRleHRVbml0cyI6W3siJGlkIjoiMzIiLCJGb250U3R5bGUiOnsiJGlkIjoiMzMiLCJOZXV0cmFsIjp0cnVlfSwiUmVhZGluZ09yZGVyIjoxLCJUZXh0IjoiWzE14oCTMTddIn1dfSwiVGFnIjoiQ2l0YXZpUGxhY2Vob2xkZXIjMzU2M2NjMWEtODJkZi00N2E1LTgwN2YtMTI5ZmM3ZTY3YmJjIiwiVGV4dCI6IlsxNeKAkzE3XSIsIldBSVZlcnNpb24iOiI2LjExLjAuMCJ9}</w:instrText>
          </w:r>
          <w:r w:rsidR="00193273">
            <w:rPr>
              <w:color w:val="002060"/>
              <w:lang w:val="en-US"/>
            </w:rPr>
            <w:fldChar w:fldCharType="separate"/>
          </w:r>
          <w:r w:rsidR="00142576">
            <w:rPr>
              <w:color w:val="002060"/>
              <w:lang w:val="en-US"/>
            </w:rPr>
            <w:t>[15–17]</w:t>
          </w:r>
          <w:r w:rsidR="00193273">
            <w:rPr>
              <w:color w:val="002060"/>
              <w:lang w:val="en-US"/>
            </w:rPr>
            <w:fldChar w:fldCharType="end"/>
          </w:r>
        </w:sdtContent>
      </w:sdt>
      <w:r w:rsidR="00193273" w:rsidRPr="00057413">
        <w:rPr>
          <w:color w:val="002060"/>
          <w:lang w:val="en-US"/>
        </w:rPr>
        <w:t xml:space="preserve"> </w:t>
      </w:r>
      <w:r w:rsidR="00164D04">
        <w:rPr>
          <w:color w:val="002060"/>
          <w:lang w:val="en-US"/>
        </w:rPr>
        <w:t xml:space="preserve">– even </w:t>
      </w:r>
      <w:r w:rsidR="00164D04" w:rsidRPr="00057413">
        <w:rPr>
          <w:color w:val="002060"/>
          <w:lang w:val="en-US"/>
        </w:rPr>
        <w:t xml:space="preserve">when </w:t>
      </w:r>
      <w:r w:rsidR="00164D04">
        <w:rPr>
          <w:color w:val="002060"/>
          <w:lang w:val="en-US"/>
        </w:rPr>
        <w:t>speech</w:t>
      </w:r>
      <w:r w:rsidR="00164D04" w:rsidRPr="008713F5">
        <w:rPr>
          <w:color w:val="002060"/>
          <w:lang w:val="en-US"/>
        </w:rPr>
        <w:t xml:space="preserve"> </w:t>
      </w:r>
      <w:r w:rsidR="00164D04" w:rsidRPr="00057413">
        <w:rPr>
          <w:color w:val="002060"/>
          <w:lang w:val="en-US"/>
        </w:rPr>
        <w:t>intelligibility is preserved</w:t>
      </w:r>
      <w:r w:rsidR="00164D04">
        <w:rPr>
          <w:color w:val="002060"/>
          <w:lang w:val="en-US"/>
        </w:rPr>
        <w:t xml:space="preserve"> </w:t>
      </w:r>
      <w:sdt>
        <w:sdtPr>
          <w:rPr>
            <w:color w:val="002060"/>
            <w:lang w:val="en-US"/>
          </w:rPr>
          <w:alias w:val="To edit, see citavi.com/edit"/>
          <w:tag w:val="CitaviPlaceholder#210cfb97-bb3e-41b5-9ead-34f02b4f4055"/>
          <w:id w:val="-563797151"/>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EyVDIxOjA4OjQ2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Pr>
              <w:color w:val="002060"/>
              <w:lang w:val="en-US"/>
            </w:rPr>
            <w:fldChar w:fldCharType="separate"/>
          </w:r>
          <w:r w:rsidR="00142576">
            <w:rPr>
              <w:color w:val="002060"/>
              <w:lang w:val="en-US"/>
            </w:rPr>
            <w:t>[18]</w:t>
          </w:r>
          <w:r w:rsidR="00193273">
            <w:rPr>
              <w:color w:val="002060"/>
              <w:lang w:val="en-US"/>
            </w:rPr>
            <w:fldChar w:fldCharType="end"/>
          </w:r>
        </w:sdtContent>
      </w:sdt>
      <w:r w:rsidR="00193273" w:rsidRPr="00057413">
        <w:rPr>
          <w:color w:val="002060"/>
          <w:lang w:val="en-US"/>
        </w:rPr>
        <w:t xml:space="preserve">. </w:t>
      </w:r>
      <w:r w:rsidR="00164D04">
        <w:rPr>
          <w:color w:val="002060"/>
          <w:lang w:val="en-US"/>
        </w:rPr>
        <w:t>Accordingly</w:t>
      </w:r>
      <w:r w:rsidR="00164D04" w:rsidRPr="00057413">
        <w:rPr>
          <w:color w:val="002060"/>
          <w:lang w:val="en-US"/>
        </w:rPr>
        <w:t xml:space="preserve">, voice naturalness is a key target of speech therapy, across </w:t>
      </w:r>
      <w:r w:rsidR="00164D04">
        <w:rPr>
          <w:color w:val="002060"/>
          <w:lang w:val="en-US"/>
        </w:rPr>
        <w:t>various</w:t>
      </w:r>
      <w:r w:rsidR="00164D04" w:rsidRPr="00057413">
        <w:rPr>
          <w:color w:val="002060"/>
          <w:lang w:val="en-US"/>
        </w:rPr>
        <w:t xml:space="preserve"> voice alterations</w:t>
      </w:r>
      <w:r w:rsidR="00164D04">
        <w:rPr>
          <w:color w:val="002060"/>
          <w:lang w:val="en-US"/>
        </w:rPr>
        <w:t xml:space="preserve"> </w:t>
      </w:r>
      <w:sdt>
        <w:sdtPr>
          <w:rPr>
            <w:color w:val="002060"/>
            <w:lang w:val="en-US"/>
          </w:rPr>
          <w:alias w:val="To edit, see citavi.com/edit"/>
          <w:tag w:val="CitaviPlaceholder#08ac61dc-7618-4556-98cb-7f6fa0505333"/>
          <w:id w:val="524286908"/>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EyVDIxOjA4OjQ2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z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TJUMjE6MDc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Pr>
              <w:color w:val="002060"/>
              <w:lang w:val="en-US"/>
            </w:rPr>
            <w:fldChar w:fldCharType="separate"/>
          </w:r>
          <w:r w:rsidR="00142576">
            <w:rPr>
              <w:color w:val="002060"/>
              <w:lang w:val="en-US"/>
            </w:rPr>
            <w:t>[18–20]</w:t>
          </w:r>
          <w:r w:rsidR="00193273">
            <w:rPr>
              <w:color w:val="002060"/>
              <w:lang w:val="en-US"/>
            </w:rPr>
            <w:fldChar w:fldCharType="end"/>
          </w:r>
        </w:sdtContent>
      </w:sdt>
      <w:r w:rsidR="00193273" w:rsidRPr="00057413">
        <w:rPr>
          <w:color w:val="002060"/>
          <w:lang w:val="en-US"/>
        </w:rPr>
        <w:t xml:space="preserve">. </w:t>
      </w:r>
      <w:r w:rsidR="00164D04">
        <w:rPr>
          <w:color w:val="002060"/>
          <w:lang w:val="en-US"/>
        </w:rPr>
        <w:t>A</w:t>
      </w:r>
      <w:r w:rsidR="00164D04" w:rsidRPr="00057413">
        <w:rPr>
          <w:color w:val="002060"/>
          <w:lang w:val="en-US"/>
        </w:rPr>
        <w:t xml:space="preserve"> recent survey on personalized speech synthesis for people who lost their biological voice</w:t>
      </w:r>
      <w:r w:rsidR="00164D04">
        <w:rPr>
          <w:color w:val="002060"/>
          <w:lang w:val="en-US"/>
        </w:rPr>
        <w:t xml:space="preserve"> suggests that a majority prefers a more natural-sounding</w:t>
      </w:r>
      <w:r w:rsidR="00164D04" w:rsidRPr="00057413">
        <w:rPr>
          <w:color w:val="002060"/>
          <w:lang w:val="en-US"/>
        </w:rPr>
        <w:t xml:space="preserve"> voice, even at the cost of some </w:t>
      </w:r>
      <w:r w:rsidR="00164D04">
        <w:rPr>
          <w:color w:val="002060"/>
          <w:lang w:val="en-US"/>
        </w:rPr>
        <w:t xml:space="preserve">loss in </w:t>
      </w:r>
      <w:r w:rsidR="00164D04" w:rsidRPr="00057413">
        <w:rPr>
          <w:color w:val="002060"/>
          <w:lang w:val="en-US"/>
        </w:rPr>
        <w:t xml:space="preserve">intelligibility, both as users </w:t>
      </w:r>
      <w:r w:rsidR="00164D04">
        <w:rPr>
          <w:color w:val="002060"/>
          <w:lang w:val="en-US"/>
        </w:rPr>
        <w:t>and</w:t>
      </w:r>
      <w:r w:rsidR="00164D04" w:rsidRPr="00057413">
        <w:rPr>
          <w:color w:val="002060"/>
          <w:lang w:val="en-US"/>
        </w:rPr>
        <w:t xml:space="preserve"> listeners </w:t>
      </w:r>
      <w:sdt>
        <w:sdtPr>
          <w:rPr>
            <w:color w:val="002060"/>
            <w:lang w:val="en-US"/>
          </w:rPr>
          <w:alias w:val="To edit, see citavi.com/edit"/>
          <w:tag w:val="CitaviPlaceholder#332f696b-225d-45c7-8b49-beed51e334d4"/>
          <w:id w:val="1288548133"/>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Pr>
              <w:color w:val="002060"/>
              <w:lang w:val="en-US"/>
            </w:rPr>
            <w:fldChar w:fldCharType="separate"/>
          </w:r>
          <w:r w:rsidR="00142576">
            <w:rPr>
              <w:color w:val="002060"/>
              <w:lang w:val="en-US"/>
            </w:rPr>
            <w:t>[21]</w:t>
          </w:r>
          <w:r w:rsidR="00193273">
            <w:rPr>
              <w:color w:val="002060"/>
              <w:lang w:val="en-US"/>
            </w:rPr>
            <w:fldChar w:fldCharType="end"/>
          </w:r>
        </w:sdtContent>
      </w:sdt>
      <w:r w:rsidR="00193273" w:rsidRPr="00057413">
        <w:rPr>
          <w:color w:val="002060"/>
          <w:lang w:val="en-US"/>
        </w:rPr>
        <w:t xml:space="preserve">. </w:t>
      </w:r>
      <w:r w:rsidR="00164D04" w:rsidRPr="00057413">
        <w:rPr>
          <w:color w:val="002060"/>
          <w:lang w:val="en-US"/>
        </w:rPr>
        <w:t xml:space="preserve">Thus, for human-to-human interaction, </w:t>
      </w:r>
      <w:r w:rsidR="00164D04" w:rsidRPr="00057413">
        <w:rPr>
          <w:color w:val="002060"/>
          <w:lang w:val="en-US"/>
        </w:rPr>
        <w:lastRenderedPageBreak/>
        <w:t xml:space="preserve">reduced voice naturalness </w:t>
      </w:r>
      <w:r w:rsidR="00164D04">
        <w:rPr>
          <w:color w:val="002060"/>
          <w:lang w:val="en-US"/>
        </w:rPr>
        <w:t xml:space="preserve">consistently </w:t>
      </w:r>
      <w:r w:rsidR="00164D04" w:rsidRPr="00057413">
        <w:rPr>
          <w:color w:val="002060"/>
          <w:lang w:val="en-US"/>
        </w:rPr>
        <w:t>has negative implications</w:t>
      </w:r>
      <w:r w:rsidR="00164D04">
        <w:rPr>
          <w:color w:val="002060"/>
          <w:lang w:val="en-US"/>
        </w:rPr>
        <w:t xml:space="preserve"> - but</w:t>
      </w:r>
      <w:r w:rsidR="00164D04" w:rsidRPr="00711616">
        <w:rPr>
          <w:color w:val="002060"/>
          <w:lang w:val="en-US"/>
        </w:rPr>
        <w:t xml:space="preserve"> </w:t>
      </w:r>
      <w:r w:rsidR="00164D04">
        <w:rPr>
          <w:color w:val="002060"/>
          <w:lang w:val="en-US"/>
        </w:rPr>
        <w:t>this</w:t>
      </w:r>
      <w:r w:rsidR="00164D04" w:rsidRPr="00057413">
        <w:rPr>
          <w:color w:val="002060"/>
          <w:lang w:val="en-US"/>
        </w:rPr>
        <w:t xml:space="preserve"> is less clear</w:t>
      </w:r>
      <w:r w:rsidR="00164D04">
        <w:rPr>
          <w:color w:val="002060"/>
          <w:lang w:val="en-US"/>
        </w:rPr>
        <w:t xml:space="preserve"> f</w:t>
      </w:r>
      <w:r w:rsidR="00164D04" w:rsidRPr="00057413">
        <w:rPr>
          <w:color w:val="002060"/>
          <w:lang w:val="en-US"/>
        </w:rPr>
        <w:t>or human-machine interaction</w:t>
      </w:r>
      <w:r w:rsidR="00164D04">
        <w:rPr>
          <w:color w:val="002060"/>
          <w:lang w:val="en-US"/>
        </w:rPr>
        <w:t xml:space="preserve"> (HMI)</w:t>
      </w:r>
      <w:r w:rsidR="00193273" w:rsidRPr="00057413">
        <w:rPr>
          <w:color w:val="002060"/>
          <w:lang w:val="en-US"/>
        </w:rPr>
        <w:t xml:space="preserve">. </w:t>
      </w:r>
      <w:r w:rsidR="00A67141">
        <w:rPr>
          <w:color w:val="002060"/>
          <w:lang w:val="en-US"/>
        </w:rPr>
        <w:t>T</w:t>
      </w:r>
      <w:r w:rsidR="00A67141" w:rsidRPr="00057413">
        <w:rPr>
          <w:color w:val="002060"/>
          <w:lang w:val="en-US"/>
        </w:rPr>
        <w:t xml:space="preserve">he Computers-Are-Social-Actors (CASA) framework proposed in the </w:t>
      </w:r>
      <w:r w:rsidR="00A67141">
        <w:rPr>
          <w:color w:val="002060"/>
          <w:lang w:val="en-US"/>
        </w:rPr>
        <w:t xml:space="preserve">1990s </w:t>
      </w:r>
      <w:sdt>
        <w:sdtPr>
          <w:rPr>
            <w:color w:val="002060"/>
            <w:lang w:val="en-US"/>
          </w:rPr>
          <w:alias w:val="To edit, see citavi.com/edit"/>
          <w:tag w:val="CitaviPlaceholder#76258d41-dc9e-425f-a9fa-947184006d6a"/>
          <w:id w:val="-756517371"/>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}</w:instrText>
          </w:r>
          <w:r w:rsidR="00142576">
            <w:rPr>
              <w:color w:val="002060"/>
              <w:lang w:val="en-US"/>
            </w:rPr>
            <w:fldChar w:fldCharType="separate"/>
          </w:r>
          <w:r w:rsidR="00142576">
            <w:rPr>
              <w:color w:val="002060"/>
              <w:lang w:val="en-US"/>
            </w:rPr>
            <w:t>[22]</w:t>
          </w:r>
          <w:r w:rsidR="00142576">
            <w:rPr>
              <w:color w:val="002060"/>
              <w:lang w:val="en-US"/>
            </w:rPr>
            <w:fldChar w:fldCharType="end"/>
          </w:r>
        </w:sdtContent>
      </w:sdt>
      <w:r w:rsidR="00193273" w:rsidRPr="00057413">
        <w:rPr>
          <w:color w:val="002060"/>
          <w:lang w:val="en-US"/>
        </w:rPr>
        <w:t xml:space="preserve"> </w:t>
      </w:r>
      <w:r w:rsidR="00A67141" w:rsidRPr="00057413">
        <w:rPr>
          <w:color w:val="002060"/>
          <w:lang w:val="en-US"/>
        </w:rPr>
        <w:t>assum</w:t>
      </w:r>
      <w:r w:rsidR="00A67141">
        <w:rPr>
          <w:color w:val="002060"/>
          <w:lang w:val="en-US"/>
        </w:rPr>
        <w:t>ed</w:t>
      </w:r>
      <w:r w:rsidR="00A67141" w:rsidRPr="00057413">
        <w:rPr>
          <w:color w:val="002060"/>
          <w:lang w:val="en-US"/>
        </w:rPr>
        <w:t xml:space="preserve"> that we treat artificial agents like humans</w:t>
      </w:r>
      <w:r w:rsidR="00A67141">
        <w:rPr>
          <w:color w:val="002060"/>
          <w:lang w:val="en-US"/>
        </w:rPr>
        <w:t xml:space="preserve">, </w:t>
      </w:r>
      <w:r w:rsidR="00A67141" w:rsidRPr="00057413">
        <w:rPr>
          <w:color w:val="002060"/>
          <w:lang w:val="en-US"/>
        </w:rPr>
        <w:t>fuel</w:t>
      </w:r>
      <w:r w:rsidR="00A67141">
        <w:rPr>
          <w:color w:val="002060"/>
          <w:lang w:val="en-US"/>
        </w:rPr>
        <w:t>ing</w:t>
      </w:r>
      <w:r w:rsidR="00A67141" w:rsidRPr="00057413">
        <w:rPr>
          <w:color w:val="002060"/>
          <w:lang w:val="en-US"/>
        </w:rPr>
        <w:t xml:space="preserve"> an (implicit) naturalness-is-better bias.</w:t>
      </w:r>
      <w:r w:rsidR="00A67141">
        <w:rPr>
          <w:color w:val="002060"/>
          <w:lang w:val="en-US"/>
        </w:rPr>
        <w:t xml:space="preserve"> In turn, this spurred efforts</w:t>
      </w:r>
      <w:r w:rsidR="00A67141" w:rsidRPr="00057413">
        <w:rPr>
          <w:color w:val="002060"/>
          <w:lang w:val="en-US"/>
        </w:rPr>
        <w:t xml:space="preserve"> to create synthetic voices that resemble human</w:t>
      </w:r>
      <w:r w:rsidR="00A67141">
        <w:rPr>
          <w:color w:val="002060"/>
          <w:lang w:val="en-US"/>
        </w:rPr>
        <w:t xml:space="preserve"> expression </w:t>
      </w:r>
      <w:sdt>
        <w:sdtPr>
          <w:rPr>
            <w:color w:val="002060"/>
            <w:lang w:val="en-US"/>
          </w:rPr>
          <w:alias w:val="To edit, see citavi.com/edit"/>
          <w:tag w:val="CitaviPlaceholder#53482252-cffd-48d8-8af2-28cae32608e4"/>
          <w:id w:val="-1791883739"/>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Pr>
              <w:color w:val="002060"/>
              <w:lang w:val="en-US"/>
            </w:rPr>
            <w:fldChar w:fldCharType="separate"/>
          </w:r>
          <w:r w:rsidR="00142576">
            <w:rPr>
              <w:color w:val="002060"/>
              <w:lang w:val="en-US"/>
            </w:rPr>
            <w:t>[23,24]</w:t>
          </w:r>
          <w:r w:rsidR="00142576">
            <w:rPr>
              <w:color w:val="002060"/>
              <w:lang w:val="en-US"/>
            </w:rPr>
            <w:fldChar w:fldCharType="end"/>
          </w:r>
        </w:sdtContent>
      </w:sdt>
      <w:r w:rsidR="00193273">
        <w:rPr>
          <w:color w:val="002060"/>
          <w:lang w:val="en-US"/>
        </w:rPr>
        <w:t xml:space="preserve">, </w:t>
      </w:r>
      <w:r w:rsidR="00A67141">
        <w:rPr>
          <w:color w:val="002060"/>
          <w:lang w:val="en-US"/>
        </w:rPr>
        <w:t>even when the link between naturalness and success in HMI remains far from fully understood</w:t>
      </w:r>
      <w:r w:rsidR="00A67141" w:rsidRPr="00057413">
        <w:rPr>
          <w:color w:val="002060"/>
          <w:lang w:val="en-US"/>
        </w:rPr>
        <w:t xml:space="preserve">. </w:t>
      </w:r>
      <w:r w:rsidR="00A67141">
        <w:rPr>
          <w:color w:val="002060"/>
          <w:lang w:val="en-US"/>
        </w:rPr>
        <w:t>While i</w:t>
      </w:r>
      <w:r w:rsidR="00A67141" w:rsidRPr="00057413">
        <w:rPr>
          <w:color w:val="002060"/>
          <w:lang w:val="en-US"/>
        </w:rPr>
        <w:t>nitial findings suggest</w:t>
      </w:r>
      <w:r w:rsidR="00A67141">
        <w:rPr>
          <w:color w:val="002060"/>
          <w:lang w:val="en-US"/>
        </w:rPr>
        <w:t>ed</w:t>
      </w:r>
      <w:r w:rsidR="00A67141" w:rsidRPr="00057413">
        <w:rPr>
          <w:color w:val="002060"/>
          <w:lang w:val="en-US"/>
        </w:rPr>
        <w:t xml:space="preserve"> that reduced naturalness in synthetic voices </w:t>
      </w:r>
      <w:r w:rsidR="00A67141">
        <w:rPr>
          <w:color w:val="002060"/>
          <w:lang w:val="en-US"/>
        </w:rPr>
        <w:t>compromises</w:t>
      </w:r>
      <w:r w:rsidR="00A67141" w:rsidRPr="00057413">
        <w:rPr>
          <w:color w:val="002060"/>
          <w:lang w:val="en-US"/>
        </w:rPr>
        <w:t xml:space="preserve"> likeability, trustworthiness, and pleasantness </w:t>
      </w:r>
      <w:sdt>
        <w:sdtPr>
          <w:rPr>
            <w:color w:val="002060"/>
            <w:lang w:val="en-US"/>
          </w:rPr>
          <w:alias w:val="To edit, see citavi.com/edit"/>
          <w:tag w:val="CitaviPlaceholder#163abff9-5831-4ce7-be78-f12c7989137b"/>
          <w:id w:val="-1032110131"/>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EyVDIxOjA0OjEz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xMlQyMTowNz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TJUMjE6MDc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EyVDIxOjA3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Pr>
              <w:color w:val="002060"/>
              <w:lang w:val="en-US"/>
            </w:rPr>
            <w:fldChar w:fldCharType="separate"/>
          </w:r>
          <w:r w:rsidR="00142576">
            <w:rPr>
              <w:color w:val="002060"/>
              <w:lang w:val="en-US"/>
            </w:rPr>
            <w:t>[11,25–28]</w:t>
          </w:r>
          <w:r w:rsidR="00142576">
            <w:rPr>
              <w:color w:val="002060"/>
              <w:lang w:val="en-US"/>
            </w:rPr>
            <w:fldChar w:fldCharType="end"/>
          </w:r>
        </w:sdtContent>
      </w:sdt>
      <w:r w:rsidR="00A67141">
        <w:rPr>
          <w:color w:val="002060"/>
          <w:lang w:val="en-US"/>
        </w:rPr>
        <w:t>, contemporary</w:t>
      </w:r>
      <w:r w:rsidR="00A67141" w:rsidRPr="00057413">
        <w:rPr>
          <w:color w:val="002060"/>
          <w:lang w:val="en-US"/>
        </w:rPr>
        <w:t xml:space="preserve"> synthetic voice design question</w:t>
      </w:r>
      <w:r w:rsidR="00A67141">
        <w:rPr>
          <w:color w:val="002060"/>
          <w:lang w:val="en-US"/>
        </w:rPr>
        <w:t>s</w:t>
      </w:r>
      <w:r w:rsidR="00A67141" w:rsidRPr="00057413">
        <w:rPr>
          <w:color w:val="002060"/>
          <w:lang w:val="en-US"/>
        </w:rPr>
        <w:t xml:space="preserve"> a “one size fits all” idea and </w:t>
      </w:r>
      <w:r w:rsidR="00A67141">
        <w:rPr>
          <w:color w:val="002060"/>
          <w:lang w:val="en-US"/>
        </w:rPr>
        <w:t xml:space="preserve">instead </w:t>
      </w:r>
      <w:r w:rsidR="00A67141" w:rsidRPr="00057413">
        <w:rPr>
          <w:color w:val="002060"/>
          <w:lang w:val="en-US"/>
        </w:rPr>
        <w:t>advocate</w:t>
      </w:r>
      <w:r w:rsidR="00A67141">
        <w:rPr>
          <w:color w:val="002060"/>
          <w:lang w:val="en-US"/>
        </w:rPr>
        <w:t>s</w:t>
      </w:r>
      <w:r w:rsidR="00A67141" w:rsidRPr="00057413">
        <w:rPr>
          <w:color w:val="002060"/>
          <w:lang w:val="en-US"/>
        </w:rPr>
        <w:t xml:space="preserve"> solutions tailored to specific application</w:t>
      </w:r>
      <w:r w:rsidR="00A67141">
        <w:rPr>
          <w:color w:val="002060"/>
          <w:lang w:val="en-US"/>
        </w:rPr>
        <w:t>s</w:t>
      </w:r>
      <w:r w:rsidR="00193273" w:rsidRPr="00057413">
        <w:rPr>
          <w:color w:val="002060"/>
          <w:lang w:val="en-US"/>
        </w:rPr>
        <w:t xml:space="preserve"> </w:t>
      </w:r>
      <w:sdt>
        <w:sdtPr>
          <w:rPr>
            <w:color w:val="002060"/>
            <w:lang w:val="en-US"/>
          </w:rPr>
          <w:alias w:val="To edit, see citavi.com/edit"/>
          <w:tag w:val="CitaviPlaceholder#17545a3d-dcf1-4238-b4ab-6fbe03991aee"/>
          <w:id w:val="-637876690"/>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TJUMjE6MTg6MzU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Pr>
              <w:color w:val="002060"/>
              <w:lang w:val="en-US"/>
            </w:rPr>
            <w:fldChar w:fldCharType="separate"/>
          </w:r>
          <w:r w:rsidR="00142576">
            <w:rPr>
              <w:color w:val="002060"/>
              <w:lang w:val="en-US"/>
            </w:rPr>
            <w:t>[29]</w:t>
          </w:r>
          <w:r w:rsidR="00142576">
            <w:rPr>
              <w:color w:val="002060"/>
              <w:lang w:val="en-US"/>
            </w:rPr>
            <w:fldChar w:fldCharType="end"/>
          </w:r>
        </w:sdtContent>
      </w:sdt>
      <w:r w:rsidR="00193273" w:rsidRPr="00057413">
        <w:rPr>
          <w:color w:val="002060"/>
          <w:lang w:val="en-US"/>
        </w:rPr>
        <w:t xml:space="preserve">. </w:t>
      </w:r>
      <w:r w:rsidR="00A67141">
        <w:rPr>
          <w:color w:val="002060"/>
          <w:lang w:val="en-US"/>
        </w:rPr>
        <w:t>Accordingly, maximum human-likeness of synthetic voices may not always be required or</w:t>
      </w:r>
      <w:r w:rsidR="00A67141" w:rsidRPr="00057413">
        <w:rPr>
          <w:color w:val="002060"/>
          <w:lang w:val="en-US"/>
        </w:rPr>
        <w:t xml:space="preserve"> desirable</w:t>
      </w:r>
      <w:r w:rsidR="00A67141">
        <w:rPr>
          <w:color w:val="002060"/>
          <w:lang w:val="en-US"/>
        </w:rPr>
        <w:t xml:space="preserve"> – synthetic </w:t>
      </w:r>
      <w:r w:rsidR="00A67141" w:rsidRPr="00057413">
        <w:rPr>
          <w:color w:val="002060"/>
          <w:lang w:val="en-US"/>
        </w:rPr>
        <w:t xml:space="preserve">voice preferences </w:t>
      </w:r>
      <w:r w:rsidR="00A67141">
        <w:rPr>
          <w:color w:val="002060"/>
          <w:lang w:val="en-US"/>
        </w:rPr>
        <w:t>may</w:t>
      </w:r>
      <w:r w:rsidR="00A67141" w:rsidRPr="00057413">
        <w:rPr>
          <w:color w:val="002060"/>
          <w:lang w:val="en-US"/>
        </w:rPr>
        <w:t xml:space="preserve"> depend on </w:t>
      </w:r>
      <w:r w:rsidR="00A67141">
        <w:rPr>
          <w:color w:val="002060"/>
          <w:lang w:val="en-US"/>
        </w:rPr>
        <w:t xml:space="preserve">the </w:t>
      </w:r>
      <w:r w:rsidR="00A67141" w:rsidRPr="00057413">
        <w:rPr>
          <w:color w:val="002060"/>
          <w:lang w:val="en-US"/>
        </w:rPr>
        <w:t>features of the listeners</w:t>
      </w:r>
      <w:r w:rsidR="00A67141">
        <w:rPr>
          <w:color w:val="002060"/>
          <w:lang w:val="en-US"/>
        </w:rPr>
        <w:t xml:space="preserve"> </w:t>
      </w:r>
      <w:sdt>
        <w:sdtPr>
          <w:rPr>
            <w:color w:val="002060"/>
            <w:lang w:val="en-US"/>
          </w:rPr>
          <w:alias w:val="To edit, see citavi.com/edit"/>
          <w:tag w:val="CitaviPlaceholder#75a1bbf4-e049-4f73-b2e3-eb8c8f631c13"/>
          <w:id w:val="914743109"/>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xMlQyMTowNz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TJUMjE6MDc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Pr>
              <w:color w:val="002060"/>
              <w:lang w:val="en-US"/>
            </w:rPr>
            <w:fldChar w:fldCharType="separate"/>
          </w:r>
          <w:r w:rsidR="00142576">
            <w:rPr>
              <w:color w:val="002060"/>
              <w:lang w:val="en-US"/>
            </w:rPr>
            <w:t>[27,30]</w:t>
          </w:r>
          <w:r w:rsidR="00142576">
            <w:rPr>
              <w:color w:val="002060"/>
              <w:lang w:val="en-US"/>
            </w:rPr>
            <w:fldChar w:fldCharType="end"/>
          </w:r>
        </w:sdtContent>
      </w:sdt>
      <w:r w:rsidR="00193273" w:rsidRPr="00057413">
        <w:rPr>
          <w:color w:val="002060"/>
          <w:lang w:val="en-US"/>
        </w:rPr>
        <w:t xml:space="preserve">, the device </w:t>
      </w:r>
      <w:sdt>
        <w:sdtPr>
          <w:rPr>
            <w:color w:val="002060"/>
            <w:lang w:val="en-US"/>
          </w:rPr>
          <w:alias w:val="To edit, see citavi.com/edit"/>
          <w:tag w:val="CitaviPlaceholder#4ed27a06-bf91-4e54-9c17-b7fe68cd757b"/>
          <w:id w:val="1040866830"/>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z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TJUMjE6MDc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Pr>
              <w:color w:val="002060"/>
              <w:lang w:val="en-US"/>
            </w:rPr>
            <w:fldChar w:fldCharType="separate"/>
          </w:r>
          <w:r w:rsidR="00142576">
            <w:rPr>
              <w:color w:val="002060"/>
              <w:lang w:val="en-US"/>
            </w:rPr>
            <w:t>[31–33]</w:t>
          </w:r>
          <w:r w:rsidR="00142576">
            <w:rPr>
              <w:color w:val="002060"/>
              <w:lang w:val="en-US"/>
            </w:rPr>
            <w:fldChar w:fldCharType="end"/>
          </w:r>
        </w:sdtContent>
      </w:sdt>
      <w:r w:rsidR="00B5238A">
        <w:rPr>
          <w:color w:val="002060"/>
          <w:lang w:val="en-US"/>
        </w:rPr>
        <w:t>,</w:t>
      </w:r>
      <w:r w:rsidR="00193273" w:rsidRPr="00057413">
        <w:rPr>
          <w:color w:val="002060"/>
          <w:lang w:val="en-US"/>
        </w:rPr>
        <w:t xml:space="preserve"> and its specific function </w:t>
      </w:r>
      <w:sdt>
        <w:sdtPr>
          <w:rPr>
            <w:color w:val="002060"/>
            <w:lang w:val="en-US"/>
          </w:rPr>
          <w:alias w:val="To edit, see citavi.com/edit"/>
          <w:tag w:val="CitaviPlaceholder#8600a077-4a4d-4d2e-9e8a-32d3f914955f"/>
          <w:id w:val="1976409877"/>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z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xMlQyMTowNDoxM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TJUMjE6MDc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Pr>
              <w:color w:val="002060"/>
              <w:lang w:val="en-US"/>
            </w:rPr>
            <w:fldChar w:fldCharType="separate"/>
          </w:r>
          <w:r w:rsidR="00142576">
            <w:rPr>
              <w:color w:val="002060"/>
              <w:lang w:val="en-US"/>
            </w:rPr>
            <w:t>[6,25,31]</w:t>
          </w:r>
          <w:r w:rsidR="00142576">
            <w:rPr>
              <w:color w:val="002060"/>
              <w:lang w:val="en-US"/>
            </w:rPr>
            <w:fldChar w:fldCharType="end"/>
          </w:r>
        </w:sdtContent>
      </w:sdt>
      <w:r w:rsidR="00193273" w:rsidRPr="00057413">
        <w:rPr>
          <w:color w:val="002060"/>
          <w:lang w:val="en-US"/>
        </w:rPr>
        <w:t xml:space="preserve">. Understanding and incorporating </w:t>
      </w:r>
      <w:r w:rsidR="00A67141">
        <w:rPr>
          <w:color w:val="002060"/>
          <w:lang w:val="en-US"/>
        </w:rPr>
        <w:t>such</w:t>
      </w:r>
      <w:r w:rsidR="00193273" w:rsidRPr="00057413">
        <w:rPr>
          <w:color w:val="002060"/>
          <w:lang w:val="en-US"/>
        </w:rPr>
        <w:t xml:space="preserve"> preferences seems crucial for the success and acceptance of these devices </w:t>
      </w:r>
      <w:sdt>
        <w:sdtPr>
          <w:rPr>
            <w:color w:val="002060"/>
            <w:lang w:val="en-US"/>
          </w:rPr>
          <w:alias w:val="To edit, see citavi.com/edit"/>
          <w:tag w:val="CitaviPlaceholder#3b0a11e1-0253-4bab-83f2-c8067973346c"/>
          <w:id w:val="-1537574386"/>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EyVDIxOjA3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Pr>
              <w:color w:val="002060"/>
              <w:lang w:val="en-US"/>
            </w:rPr>
            <w:fldChar w:fldCharType="separate"/>
          </w:r>
          <w:r w:rsidR="00142576">
            <w:rPr>
              <w:color w:val="002060"/>
              <w:lang w:val="en-US"/>
            </w:rPr>
            <w:t>[28]</w:t>
          </w:r>
          <w:r w:rsidR="00142576">
            <w:rPr>
              <w:color w:val="002060"/>
              <w:lang w:val="en-US"/>
            </w:rPr>
            <w:fldChar w:fldCharType="end"/>
          </w:r>
        </w:sdtContent>
      </w:sdt>
      <w:r w:rsidR="00193273" w:rsidRPr="00057413">
        <w:rPr>
          <w:color w:val="002060"/>
          <w:lang w:val="en-US"/>
        </w:rPr>
        <w:t xml:space="preserve">. </w:t>
      </w:r>
    </w:p>
    <w:bookmarkEnd w:id="3"/>
    <w:bookmarkEnd w:id="4"/>
    <w:p w14:paraId="0FADAF3F" w14:textId="302EF1C9"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r w:rsidR="00B5238A" w:rsidRPr="00B5238A">
        <w:rPr>
          <w:color w:val="C00000"/>
          <w:lang w:val="en-US"/>
        </w:rPr>
        <w:t xml:space="preserve">a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5" w:name="_Toc160791726"/>
      <w:r w:rsidRPr="00A2143E">
        <w:rPr>
          <w:lang w:val="en-US"/>
        </w:rPr>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6"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6"/>
      <w:proofErr w:type="spellEnd"/>
    </w:p>
    <w:p w14:paraId="338A3687" w14:textId="58E20BF5"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the majority </w:t>
      </w:r>
      <w:r w:rsidR="006B4363">
        <w:rPr>
          <w:lang w:val="en-US"/>
        </w:rPr>
        <w:t xml:space="preserve">of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 xml:space="preserve">Box </w:t>
      </w:r>
      <w:r w:rsidR="00FD7E8A" w:rsidRPr="00D63816">
        <w:rPr>
          <w:b/>
          <w:bCs/>
          <w:lang w:val="en-US"/>
        </w:rPr>
        <w:lastRenderedPageBreak/>
        <w:t>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TJUMjE6MDc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z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EyVDIxOjA3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59CA30FC"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TJUMjE6MDc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7" w:name="_Toc160791728"/>
      <w:r w:rsidRPr="002F6FC8">
        <w:rPr>
          <w:lang w:val="en-US"/>
        </w:rPr>
        <w:t xml:space="preserve">Heterogeneous </w:t>
      </w:r>
      <w:r w:rsidR="00FD28C0" w:rsidRPr="002F6FC8">
        <w:rPr>
          <w:lang w:val="en-US"/>
        </w:rPr>
        <w:t>o</w:t>
      </w:r>
      <w:r w:rsidR="00A017E1" w:rsidRPr="002F6FC8">
        <w:rPr>
          <w:lang w:val="en-US"/>
        </w:rPr>
        <w:t>perationalization</w:t>
      </w:r>
      <w:bookmarkEnd w:id="7"/>
    </w:p>
    <w:p w14:paraId="56C7794E" w14:textId="4D5B40AA"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TJUMjE6MDc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TJUMjE6MDc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3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TJUMjE6MDc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z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xMlQyMTowNz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EyVDIxOjA3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TJUMjE6MDc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EyVDIxOjA3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EyVDIxOjA3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c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xMlQyMTowNz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EyVDIxOjA3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14257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TJUMjE6MDc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z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c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c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xMlQyMTowNz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Pr>
              <w:lang w:val="en-US"/>
            </w:rPr>
            <w:fldChar w:fldCharType="separate"/>
          </w:r>
          <w:r w:rsidR="00142576">
            <w:rPr>
              <w:lang w:val="en-US"/>
            </w:rPr>
            <w:t>[59]</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lQyMTowNz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xMlQyMTowNz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EyVDIxOjA3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Pr>
              <w:lang w:val="en-US"/>
            </w:rPr>
            <w:fldChar w:fldCharType="separate"/>
          </w:r>
          <w:r w:rsidR="00142576">
            <w:rPr>
              <w:lang w:val="en-US"/>
            </w:rPr>
            <w:t>[60–62]</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EyVDIxOjA3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JUMjE6MDc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Pr>
              <w:lang w:val="en-US"/>
            </w:rPr>
            <w:fldChar w:fldCharType="separate"/>
          </w:r>
          <w:r w:rsidR="00142576">
            <w:rPr>
              <w:lang w:val="en-US"/>
            </w:rPr>
            <w:t>[20,63,64]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w:t>
      </w:r>
      <w:r w:rsidR="00B53B58">
        <w:rPr>
          <w:lang w:val="en-US"/>
        </w:rPr>
        <w:lastRenderedPageBreak/>
        <w:t xml:space="preserve">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8" w:name="_Hlk180759688"/>
      <w:bookmarkStart w:id="9" w:name="_Hlk180760554"/>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Pr>
              <w:lang w:val="en-US"/>
            </w:rPr>
            <w:fldChar w:fldCharType="separate"/>
          </w:r>
          <w:r w:rsidR="00142576">
            <w:rPr>
              <w:lang w:val="en-US"/>
            </w:rPr>
            <w:t>[65]</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c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Pr>
              <w:lang w:val="en-US"/>
            </w:rPr>
            <w:fldChar w:fldCharType="separate"/>
          </w:r>
          <w:r w:rsidR="00142576">
            <w:rPr>
              <w:lang w:val="en-US"/>
            </w:rPr>
            <w:t>[58]</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0A58DB">
            <w:rPr>
              <w:color w:val="C00000"/>
              <w:lang w:val="en-US"/>
            </w:rPr>
            <w:fldChar w:fldCharType="separate"/>
          </w:r>
          <w:r w:rsidR="00142576">
            <w:rPr>
              <w:color w:val="C00000"/>
              <w:lang w:val="en-US"/>
            </w:rPr>
            <w:t>[37]</w:t>
          </w:r>
          <w:r w:rsidR="0002272B" w:rsidRPr="000A58DB">
            <w:rPr>
              <w:color w:val="C00000"/>
              <w:lang w:val="en-US"/>
            </w:rPr>
            <w:fldChar w:fldCharType="end"/>
          </w:r>
        </w:sdtContent>
      </w:sdt>
      <w:r w:rsidR="0002272B">
        <w:rPr>
          <w:lang w:val="en-US"/>
        </w:rPr>
        <w:t xml:space="preserve"> </w:t>
      </w:r>
      <w:r w:rsidR="000D3015">
        <w:rPr>
          <w:lang w:val="en-US"/>
        </w:rPr>
        <w:t>.</w:t>
      </w:r>
      <w:bookmarkEnd w:id="8"/>
      <w:r w:rsidR="0002272B">
        <w:rPr>
          <w:lang w:val="en-US"/>
        </w:rPr>
        <w:t xml:space="preserve"> </w:t>
      </w:r>
      <w:bookmarkEnd w:id="9"/>
      <w:r w:rsidR="008B4471">
        <w:rPr>
          <w:lang w:val="en-US"/>
        </w:rPr>
        <w:t>In principle, such empirical heterogeneity can be a powerful source of insight</w:t>
      </w:r>
      <w:r w:rsidR="0002272B">
        <w:rPr>
          <w:lang w:val="en-US"/>
        </w:rPr>
        <w:t xml:space="preserve">. </w:t>
      </w:r>
      <w:bookmarkStart w:id="10" w:name="_Hlk182424812"/>
      <w:bookmarkStart w:id="11" w:name="_Hlk180760509"/>
      <w:r w:rsidR="0002272B" w:rsidRPr="000A58DB">
        <w:rPr>
          <w:color w:val="C00000"/>
          <w:lang w:val="en-US"/>
        </w:rPr>
        <w:t>There is</w:t>
      </w:r>
      <w:r w:rsidR="00142576">
        <w:rPr>
          <w:color w:val="C00000"/>
          <w:lang w:val="en-US"/>
        </w:rPr>
        <w:t xml:space="preserve"> recent</w:t>
      </w:r>
      <w:r w:rsidR="0002272B" w:rsidRPr="000A58DB">
        <w:rPr>
          <w:color w:val="C00000"/>
          <w:lang w:val="en-US"/>
        </w:rPr>
        <w:t xml:space="preserve"> evidence from face perception that differences in rating scales may not</w:t>
      </w:r>
      <w:r w:rsidR="00142576">
        <w:rPr>
          <w:color w:val="C00000"/>
          <w:lang w:val="en-US"/>
        </w:rPr>
        <w:t xml:space="preserve"> have a</w:t>
      </w:r>
      <w:r w:rsidR="0002272B" w:rsidRPr="000A58DB">
        <w:rPr>
          <w:color w:val="C00000"/>
          <w:lang w:val="en-US"/>
        </w:rPr>
        <w:t xml:space="preserve"> </w:t>
      </w:r>
      <w:r w:rsidR="00142576" w:rsidRPr="000A58DB">
        <w:rPr>
          <w:color w:val="C00000"/>
          <w:lang w:val="en-US"/>
        </w:rPr>
        <w:t xml:space="preserve">big impact </w:t>
      </w:r>
      <w:r w:rsidR="00142576">
        <w:rPr>
          <w:color w:val="C00000"/>
          <w:lang w:val="en-US"/>
        </w:rPr>
        <w:t>on outcome</w:t>
      </w:r>
      <w:r w:rsidR="00142576" w:rsidRPr="000A58DB">
        <w:rPr>
          <w:color w:val="C00000"/>
          <w:lang w:val="en-US"/>
        </w:rPr>
        <w:t xml:space="preserve"> </w:t>
      </w:r>
      <w:sdt>
        <w:sdtPr>
          <w:rPr>
            <w:color w:val="C00000"/>
            <w:lang w:val="en-US"/>
          </w:rPr>
          <w:alias w:val="To edit, see citavi.com/edit"/>
          <w:tag w:val="CitaviPlaceholder#46f244a2-b294-4ec8-be90-03db6b3e2ef5"/>
          <w:id w:val="639387784"/>
          <w:placeholder>
            <w:docPart w:val="DefaultPlaceholder_-1854013440"/>
          </w:placeholder>
        </w:sdt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xMlQyMTowNz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0A58DB">
            <w:rPr>
              <w:color w:val="C00000"/>
              <w:lang w:val="en-US"/>
            </w:rPr>
            <w:fldChar w:fldCharType="separate"/>
          </w:r>
          <w:r w:rsidR="00142576">
            <w:rPr>
              <w:color w:val="C00000"/>
              <w:lang w:val="en-US"/>
            </w:rPr>
            <w:t>[66]</w:t>
          </w:r>
          <w:r w:rsidR="0002272B" w:rsidRPr="000A58DB">
            <w:rPr>
              <w:color w:val="C00000"/>
              <w:lang w:val="en-US"/>
            </w:rPr>
            <w:fldChar w:fldCharType="end"/>
          </w:r>
        </w:sdtContent>
      </w:sdt>
      <w:r w:rsidR="000A58DB" w:rsidRPr="000A58DB">
        <w:rPr>
          <w:color w:val="C00000"/>
          <w:lang w:val="en-US"/>
        </w:rPr>
        <w:t xml:space="preserve">, </w:t>
      </w:r>
      <w:bookmarkEnd w:id="11"/>
      <w:r w:rsidR="00142576">
        <w:rPr>
          <w:color w:val="C00000"/>
          <w:lang w:val="en-US"/>
        </w:rPr>
        <w:t>although</w:t>
      </w:r>
      <w:r w:rsidR="00142576" w:rsidRPr="000A58DB">
        <w:rPr>
          <w:color w:val="C00000"/>
          <w:lang w:val="en-US"/>
        </w:rPr>
        <w:t xml:space="preserve"> we cannot conclude that this generalizes to naturalness ratings, and the insufficient report of empirical details impedes a meaningful comparison of findings.</w:t>
      </w:r>
      <w:bookmarkEnd w:id="10"/>
      <w:r w:rsidR="00142576">
        <w:rPr>
          <w:color w:val="C00000"/>
          <w:lang w:val="en-US"/>
        </w:rPr>
        <w:t xml:space="preserve"> </w:t>
      </w:r>
      <w:r w:rsidR="00B5238A">
        <w:rPr>
          <w:lang w:val="en-US"/>
        </w:rPr>
        <w:t>Specifically, it is often not stated how naturalness and the related experimental task were explained to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xMlQyMTowNz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12"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12"/>
    </w:p>
    <w:p w14:paraId="7427FC61" w14:textId="10EF9EEB" w:rsidR="001F3518" w:rsidRPr="00976793" w:rsidRDefault="00AA766C" w:rsidP="00417A8A">
      <w:pPr>
        <w:spacing w:line="480" w:lineRule="auto"/>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Pr>
              <w:lang w:val="en-US"/>
            </w:rPr>
            <w:fldChar w:fldCharType="separate"/>
          </w:r>
          <w:r w:rsidR="00142576">
            <w:rPr>
              <w:lang w:val="en-US"/>
            </w:rPr>
            <w:t>[68]</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77F43">
            <w:rPr>
              <w:lang w:val="en-US"/>
            </w:rPr>
            <w:fldChar w:fldCharType="separate"/>
          </w:r>
          <w:r w:rsidR="00142576">
            <w:rPr>
              <w:lang w:val="en-US"/>
            </w:rPr>
            <w:t>[69]</w:t>
          </w:r>
          <w:r w:rsidR="00684059" w:rsidRPr="00177F43">
            <w:rPr>
              <w:lang w:val="en-US"/>
            </w:rPr>
            <w:fldChar w:fldCharType="end"/>
          </w:r>
        </w:sdtContent>
      </w:sdt>
      <w:r w:rsidR="00B35D0C" w:rsidRPr="00177F43">
        <w:rPr>
          <w:lang w:val="en-US"/>
        </w:rPr>
        <w:t xml:space="preserve">. </w:t>
      </w:r>
      <w:bookmarkStart w:id="13" w:name="_Hlk182414931"/>
      <w:bookmarkStart w:id="14" w:name="_Hlk180774683"/>
      <w:r w:rsidR="00195182" w:rsidRPr="00195182">
        <w:rPr>
          <w:color w:val="C00000"/>
          <w:lang w:val="en-US"/>
        </w:rPr>
        <w:t xml:space="preserve">Of course, </w:t>
      </w:r>
      <w:r w:rsidR="006C403A">
        <w:rPr>
          <w:color w:val="C00000"/>
          <w:lang w:val="en-US"/>
        </w:rPr>
        <w:t>poor</w:t>
      </w:r>
      <w:r w:rsidR="00195182" w:rsidRPr="00976793">
        <w:rPr>
          <w:color w:val="C00000"/>
          <w:lang w:val="en-US"/>
        </w:rPr>
        <w:t xml:space="preserve"> interconnectivity </w:t>
      </w:r>
      <w:r w:rsidR="00195182">
        <w:rPr>
          <w:color w:val="C00000"/>
          <w:lang w:val="en-US"/>
        </w:rPr>
        <w:t xml:space="preserve">is not unique to naturalness perception but </w:t>
      </w:r>
      <w:r w:rsidR="00195182" w:rsidRPr="00976793">
        <w:rPr>
          <w:color w:val="C00000"/>
          <w:lang w:val="en-US"/>
        </w:rPr>
        <w:t>affect</w:t>
      </w:r>
      <w:r w:rsidR="00195182">
        <w:rPr>
          <w:color w:val="C00000"/>
          <w:lang w:val="en-US"/>
        </w:rPr>
        <w:t>s</w:t>
      </w:r>
      <w:r w:rsidR="00195182" w:rsidRPr="00976793">
        <w:rPr>
          <w:color w:val="C00000"/>
          <w:lang w:val="en-US"/>
        </w:rPr>
        <w:t xml:space="preserve"> many other research domains within voice or face perception.</w:t>
      </w:r>
      <w:r w:rsidR="00195182">
        <w:rPr>
          <w:color w:val="C00000"/>
          <w:lang w:val="en-US"/>
        </w:rPr>
        <w:t xml:space="preserve"> However, e</w:t>
      </w:r>
      <w:r w:rsidR="00976793" w:rsidRPr="00976793">
        <w:rPr>
          <w:color w:val="C00000"/>
          <w:lang w:val="en-US"/>
        </w:rPr>
        <w:t>ven when considering fields with highly divergent research traditions, such as impression formation from faces/voices for which two different two-factor models with different labels (e.g., warmth vs. competence, e.g.</w:t>
      </w:r>
      <w:r w:rsidR="00C77223">
        <w:rPr>
          <w:color w:val="C00000"/>
          <w:lang w:val="en-US"/>
        </w:rPr>
        <w:t xml:space="preserve"> </w:t>
      </w:r>
      <w:sdt>
        <w:sdtPr>
          <w:rPr>
            <w:color w:val="C00000"/>
            <w:lang w:val="en-US"/>
          </w:rPr>
          <w:alias w:val="To edit, see citavi.com/edit"/>
          <w:tag w:val="CitaviPlaceholder#46181732-a8e3-4820-aae5-87b4489828a2"/>
          <w:id w:val="1098457865"/>
          <w:placeholder>
            <w:docPart w:val="DefaultPlaceholder_-1854013440"/>
          </w:placeholder>
        </w:sdt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EzVDE4OjA2OjU4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Pr>
              <w:color w:val="C00000"/>
              <w:lang w:val="en-US"/>
            </w:rPr>
            <w:fldChar w:fldCharType="separate"/>
          </w:r>
          <w:r w:rsidR="008D1A57">
            <w:rPr>
              <w:color w:val="C00000"/>
              <w:lang w:val="en-US"/>
            </w:rPr>
            <w:t>[70]</w:t>
          </w:r>
          <w:r w:rsidR="008D1A57">
            <w:rPr>
              <w:color w:val="C00000"/>
              <w:lang w:val="en-US"/>
            </w:rPr>
            <w:fldChar w:fldCharType="end"/>
          </w:r>
        </w:sdtContent>
      </w:sdt>
      <w:r w:rsidR="00976793" w:rsidRPr="00976793">
        <w:rPr>
          <w:color w:val="C00000"/>
          <w:lang w:val="en-US"/>
        </w:rPr>
        <w:t>; or trustworthiness vs. dominance, e.g.</w:t>
      </w:r>
      <w:r w:rsidR="008D1A57">
        <w:rPr>
          <w:color w:val="C00000"/>
          <w:lang w:val="en-US"/>
        </w:rPr>
        <w:t xml:space="preserve"> </w:t>
      </w:r>
      <w:sdt>
        <w:sdtPr>
          <w:rPr>
            <w:color w:val="C00000"/>
            <w:lang w:val="en-US"/>
          </w:rPr>
          <w:alias w:val="To edit, see citavi.com/edit"/>
          <w:tag w:val="CitaviPlaceholder#af0326ed-f1ac-4fd3-855b-ba9c5dc5ba98"/>
          <w:id w:val="59454743"/>
          <w:placeholder>
            <w:docPart w:val="DefaultPlaceholder_-1854013440"/>
          </w:placeholder>
        </w:sdt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TNUMTg6MDc6MTU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Pr>
              <w:color w:val="C00000"/>
              <w:lang w:val="en-US"/>
            </w:rPr>
            <w:fldChar w:fldCharType="separate"/>
          </w:r>
          <w:r w:rsidR="008D1A57">
            <w:rPr>
              <w:color w:val="C00000"/>
              <w:lang w:val="en-US"/>
            </w:rPr>
            <w:t>[71]</w:t>
          </w:r>
          <w:r w:rsidR="008D1A57">
            <w:rPr>
              <w:color w:val="C00000"/>
              <w:lang w:val="en-US"/>
            </w:rPr>
            <w:fldChar w:fldCharType="end"/>
          </w:r>
        </w:sdtContent>
      </w:sdt>
      <w:r w:rsidR="00976793" w:rsidRPr="00976793">
        <w:rPr>
          <w:color w:val="C00000"/>
          <w:lang w:val="en-US"/>
        </w:rPr>
        <w:t xml:space="preserve">) have been proposed, there is substantial research to link these distinct clusters and uncover both these specific taxonomies and their empirical relationships </w:t>
      </w:r>
      <w:commentRangeStart w:id="15"/>
      <w:sdt>
        <w:sdtPr>
          <w:rPr>
            <w:color w:val="C00000"/>
            <w:lang w:val="en-US"/>
          </w:rPr>
          <w:alias w:val="To edit, see citavi.com/edit"/>
          <w:tag w:val="CitaviPlaceholder#142936a3-68bc-437b-9b9e-808c5a19dbac"/>
          <w:id w:val="119424164"/>
          <w:placeholder>
            <w:docPart w:val="DefaultPlaceholder_-1854013440"/>
          </w:placeholder>
        </w:sdtPr>
        <w:sdtContent>
          <w:r w:rsidR="008D1A57">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U3RhcnQiOjMsIlJhbmdlTGVuZ3RoIjo0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4dWp1aWZmaG41czJ0cG03M2s1bGxuNDh4azFqMTBwNGJjN3NsMm8iLCJDcmVhdGVkT24iOiIyMDI0LTExLTEzVDE3OjE1OjAxWiIsIk1vZGlmaWVkQnkiOiJ4dWp1aWZmaG41czJ0cG03M2s1bGxuNDh4azFqMTBwNGJjN3NsMm8iLCJJZCI6IjkyYzU2MTVlLWI5NDEtNDc4YS04NzJlLTlkNjU3YWQxY2Q2NSIsIk1vZGlmaWVkT24iOiIyMDI0LTExLTEzVDE3OjE1OjAxWi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U6MDFaIiwiTW9kaWZpZWRCeSI6Inh1anVpZmZobjVzMnRwbTczazVsbG40OHhrMWoxMHA0YmM3c2wybyIsIklkIjoiNTQwMGJmODAtNGQ0Ni00ZTNiLWFjODgtN2E3N2RiMTQ2Yzg1IiwiTW9kaWZpZWRPbiI6IjIwMjQtMTEtMTNUMTc6MTU6MDF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U6MDFaIiwiTW9kaWZpZWRCeSI6Inh1anVpZmZobjVzMnRwbTczazVsbG40OHhrMWoxMHA0YmM3c2wybyIsIklkIjoiNTEzY2VlMWMtYTg4OC00M2Q5LWI4MjEtODNjODRlNWY4YzllIiwiTW9kaWZpZWRPbiI6IjIwMjQtMTEtMTNUMTc6MTU6MDFa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4dWp1aWZmaG41czJ0cG03M2s1bGxuNDh4azFqMTBwNGJjN3NsMm8iLCJDcmVhdGVkT24iOiIyMDI0LTExLTEzVDE3OjE1OjAxWiIsIk1vZGlmaWVkQnkiOiJfQ2hyaXMiLCJJZCI6ImM3YWI5Y2U3LTdhMDMtNDU1ZS1iN2ZkLTE5NTA1OWIwZDExNiIsIk1vZGlmaWVkT24iOiIyMDI0LTExLTEzVDE4OjE2OjAz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Uxlbmd0aCI6My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E6MjhaIiwiTW9kaWZpZWRCeSI6Inh1anVpZmZobjVzMnRwbTczazVsbG40OHhrMWoxMHA0YmM3c2wybyIsIklkIjoiZWU0MjIwZmMtM2Q0Ny00NDdiLThlNTEtYWYwZDYwOTNlZWVlIiwiTW9kaWZpZWRPbiI6IjIwMjQtMTEtMTNUMTc6MTE6Mjha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E6MjhaIiwiTW9kaWZpZWRCeSI6Inh1anVpZmZobjVzMnRwbTczazVsbG40OHhrMWoxMHA0YmM3c2wybyIsIklkIjoiOWE2MTUxZGMtMDYwMS00M2E4LWIxZGYtZDI5N2Q4MWJhYmE3IiwiTW9kaWZpZWRPbiI6IjIwMjQtMTEtMTNUMTc6MTE6Mjha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eHVqdWlmZmhuNXMydHBtNzNrNWxsbjQ4eGsxajEwcDRiYzdzbDJvIiwiQ3JlYXRlZE9uIjoiMjAyNC0xMS0xM1QxNzoxMToyOFoiLCJNb2RpZmllZEJ5IjoiX0NocmlzIiwiSWQiOiIxNGM2ZmIyNi0xNGMxLTQ2MmQtYTcwMS1kNDQwZjI2ZDhmMGYiLCJNb2RpZmllZE9uIjoiMjAyNC0xMS0xM1QxODoxNjow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Pr>
              <w:color w:val="C00000"/>
              <w:lang w:val="en-US"/>
            </w:rPr>
            <w:fldChar w:fldCharType="separate"/>
          </w:r>
          <w:r w:rsidR="008D1A57">
            <w:rPr>
              <w:color w:val="C00000"/>
              <w:lang w:val="en-US"/>
            </w:rPr>
            <w:t>[72,73]</w:t>
          </w:r>
          <w:r w:rsidR="008D1A57">
            <w:rPr>
              <w:color w:val="C00000"/>
              <w:lang w:val="en-US"/>
            </w:rPr>
            <w:fldChar w:fldCharType="end"/>
          </w:r>
        </w:sdtContent>
      </w:sdt>
      <w:r w:rsidR="00976793" w:rsidRPr="00976793">
        <w:rPr>
          <w:color w:val="C00000"/>
          <w:lang w:val="en-US"/>
        </w:rPr>
        <w:t>.</w:t>
      </w:r>
      <w:r w:rsidR="00976793">
        <w:rPr>
          <w:color w:val="C00000"/>
          <w:lang w:val="en-US"/>
        </w:rPr>
        <w:t xml:space="preserve"> </w:t>
      </w:r>
      <w:commentRangeEnd w:id="15"/>
      <w:r w:rsidR="007C7BAB">
        <w:rPr>
          <w:rStyle w:val="Kommentarzeichen"/>
        </w:rPr>
        <w:commentReference w:id="15"/>
      </w:r>
      <w:bookmarkStart w:id="16" w:name="_Hlk182423770"/>
      <w:r w:rsidR="00976793">
        <w:rPr>
          <w:color w:val="C00000"/>
          <w:lang w:val="en-US"/>
        </w:rPr>
        <w:t xml:space="preserve">In the case of </w:t>
      </w:r>
      <w:r w:rsidR="00976793">
        <w:rPr>
          <w:color w:val="C00000"/>
          <w:lang w:val="en-US"/>
        </w:rPr>
        <w:lastRenderedPageBreak/>
        <w:t>voice naturalness, however,</w:t>
      </w:r>
      <w:r w:rsidR="006613F4" w:rsidRPr="006613F4">
        <w:rPr>
          <w:color w:val="C00000"/>
          <w:lang w:val="en-US"/>
        </w:rPr>
        <w:t xml:space="preserve">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Content>
          <w:r w:rsidR="006613F4" w:rsidRPr="006613F4">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6613F4">
            <w:rPr>
              <w:color w:val="C00000"/>
              <w:lang w:val="en-US"/>
            </w:rPr>
            <w:fldChar w:fldCharType="separate"/>
          </w:r>
          <w:r w:rsidR="00142576">
            <w:rPr>
              <w:color w:val="C00000"/>
              <w:lang w:val="en-US"/>
            </w:rPr>
            <w:t>[17]</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Content>
          <w:r w:rsidR="006613F4" w:rsidRPr="006613F4">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6613F4">
            <w:rPr>
              <w:color w:val="C00000"/>
              <w:lang w:val="en-US"/>
            </w:rPr>
            <w:fldChar w:fldCharType="separate"/>
          </w:r>
          <w:r w:rsidR="00142576">
            <w:rPr>
              <w:color w:val="C00000"/>
              <w:lang w:val="en-US"/>
            </w:rPr>
            <w:t>[23]</w:t>
          </w:r>
          <w:r w:rsidR="006613F4" w:rsidRPr="006613F4">
            <w:rPr>
              <w:color w:val="C00000"/>
              <w:lang w:val="en-US"/>
            </w:rPr>
            <w:fldChar w:fldCharType="end"/>
          </w:r>
        </w:sdtContent>
      </w:sdt>
      <w:r w:rsidR="006613F4" w:rsidRPr="006613F4">
        <w:rPr>
          <w:color w:val="C00000"/>
          <w:lang w:val="en-US"/>
        </w:rPr>
        <w:t xml:space="preserve"> do not have a single reference in common.</w:t>
      </w:r>
      <w:bookmarkEnd w:id="13"/>
      <w:r w:rsidR="006613F4" w:rsidRPr="006613F4">
        <w:rPr>
          <w:color w:val="C00000"/>
          <w:lang w:val="en-US"/>
        </w:rPr>
        <w:t xml:space="preserve"> </w:t>
      </w:r>
      <w:bookmarkEnd w:id="14"/>
      <w:bookmarkEnd w:id="16"/>
      <w:r w:rsidR="00CF61EC" w:rsidRPr="00177F43">
        <w:rPr>
          <w:lang w:val="en-US"/>
        </w:rPr>
        <w:t>O</w:t>
      </w:r>
      <w:r w:rsidR="00D5483F" w:rsidRPr="00177F43">
        <w:rPr>
          <w:lang w:val="en-US"/>
        </w:rPr>
        <w:t>ne m</w:t>
      </w:r>
      <w:r w:rsidR="006C403A">
        <w:rPr>
          <w:lang w:val="en-US"/>
        </w:rPr>
        <w:t>ight</w:t>
      </w:r>
      <w:r w:rsidR="00D5483F" w:rsidRPr="00177F43">
        <w:rPr>
          <w:lang w:val="en-US"/>
        </w:rPr>
        <w:t xml:space="preserve">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w:t>
      </w:r>
      <w:r w:rsidR="00B5238A">
        <w:rPr>
          <w:lang w:val="en-US"/>
        </w:rPr>
        <w:t>,</w:t>
      </w:r>
      <w:r w:rsidR="00CF61EC">
        <w:rPr>
          <w:lang w:val="en-US"/>
        </w:rPr>
        <w:t xml:space="preserve">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TNUMTg6MDY6MzM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NUMTg6MDY6MzM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Pr>
              <w:lang w:val="en-US"/>
            </w:rPr>
            <w:fldChar w:fldCharType="separate"/>
          </w:r>
          <w:r w:rsidR="008D1A57">
            <w:rPr>
              <w:lang w:val="en-US"/>
            </w:rPr>
            <w:t>[14,26,74]</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E17614">
            <w:rPr>
              <w:lang w:val="en-US"/>
            </w:rPr>
            <w:fldChar w:fldCharType="separate"/>
          </w:r>
          <w:r w:rsidR="008D1A57">
            <w:rPr>
              <w:lang w:val="en-US"/>
            </w:rPr>
            <w:t>[75]</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EzVDE4OjA2OjMz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xM1QxODowNjozM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TNUMTg6MDY6MzM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Pr>
              <w:lang w:val="en-US"/>
            </w:rPr>
            <w:fldChar w:fldCharType="separate"/>
          </w:r>
          <w:r w:rsidR="008D1A57">
            <w:rPr>
              <w:lang w:val="en-US"/>
            </w:rPr>
            <w:t>[11,76]</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1QxODowNjozM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r w:rsidR="00810C4D">
        <w:rPr>
          <w:lang w:val="en-US"/>
        </w:rPr>
        <w:t>lack</w:t>
      </w:r>
      <w:r w:rsidR="00B5238A">
        <w:rPr>
          <w:lang w:val="en-US"/>
        </w:rPr>
        <w:t xml:space="preserve"> of</w:t>
      </w:r>
      <w:r w:rsidR="00810C4D">
        <w:rPr>
          <w:lang w:val="en-US"/>
        </w:rPr>
        <w:t xml:space="preserve">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20403166" w14:textId="4E7FC9D3" w:rsidR="00A017E1" w:rsidRPr="00417A8A" w:rsidRDefault="00A017E1" w:rsidP="00BA0D96">
      <w:pPr>
        <w:pStyle w:val="berschrift2"/>
        <w:spacing w:line="480" w:lineRule="auto"/>
        <w:ind w:left="360"/>
        <w:rPr>
          <w:lang w:val="en-US"/>
        </w:rPr>
      </w:pPr>
      <w:bookmarkStart w:id="17" w:name="_Toc160791730"/>
      <w:r>
        <w:rPr>
          <w:lang w:val="en-US"/>
        </w:rPr>
        <w:t>Insufficient anchoring in voice perception theory</w:t>
      </w:r>
      <w:bookmarkEnd w:id="17"/>
    </w:p>
    <w:p w14:paraId="05E0D106" w14:textId="239A59AD" w:rsidR="007F138B" w:rsidRPr="00A0435C" w:rsidRDefault="007F138B" w:rsidP="00417A8A">
      <w:pPr>
        <w:spacing w:line="480" w:lineRule="auto"/>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18"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18"/>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19" w:name="_Toc160791732"/>
      <w:r w:rsidRPr="002F6FC8">
        <w:rPr>
          <w:lang w:val="en-US"/>
        </w:rPr>
        <w:lastRenderedPageBreak/>
        <w:t>Definitions of naturalness</w:t>
      </w:r>
      <w:bookmarkEnd w:id="19"/>
    </w:p>
    <w:p w14:paraId="3FBCC4BB" w14:textId="06A37C34"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Pr>
              <w:lang w:val="en-US"/>
            </w:rPr>
            <w:fldChar w:fldCharType="separate"/>
          </w:r>
          <w:r w:rsidR="008D1A57">
            <w:rPr>
              <w:lang w:val="en-US"/>
            </w:rPr>
            <w:t>[78]</w:t>
          </w:r>
          <w:r w:rsidR="00177F43">
            <w:rPr>
              <w:lang w:val="en-US"/>
            </w:rPr>
            <w:fldChar w:fldCharType="end"/>
          </w:r>
        </w:sdtContent>
      </w:sdt>
      <w:r>
        <w:rPr>
          <w:lang w:val="en-US"/>
        </w:rPr>
        <w:t xml:space="preserve">). </w:t>
      </w:r>
      <w:bookmarkStart w:id="20" w:name="_Hlk180744338"/>
      <w:r>
        <w:rPr>
          <w:lang w:val="en-US"/>
        </w:rPr>
        <w:t xml:space="preserve">However, in many studies, raters are instructed to use an inner implicit reference </w:t>
      </w:r>
      <w:r w:rsidR="00B5238A">
        <w:rPr>
          <w:lang w:val="en-US"/>
        </w:rPr>
        <w:t>that</w:t>
      </w:r>
      <w:r>
        <w:rPr>
          <w:lang w:val="en-US"/>
        </w:rPr>
        <w:t xml:space="preserve"> is based on their experience and expectations</w:t>
      </w:r>
      <w:r w:rsidR="001C3A8E">
        <w:rPr>
          <w:lang w:val="en-US"/>
        </w:rPr>
        <w:t xml:space="preserve">, </w:t>
      </w:r>
      <w:bookmarkStart w:id="21"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21"/>
      <w:sdt>
        <w:sdtPr>
          <w:rPr>
            <w:color w:val="C00000"/>
            <w:lang w:val="en-US"/>
          </w:rPr>
          <w:alias w:val="To edit, see citavi.com/edit"/>
          <w:tag w:val="CitaviPlaceholder#aa1a4ec9-3886-43a8-aa75-27553081efe5"/>
          <w:id w:val="239995752"/>
          <w:placeholder>
            <w:docPart w:val="DefaultPlaceholder_-1854013440"/>
          </w:placeholder>
        </w:sdtPr>
        <w:sdtContent>
          <w:r w:rsid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TJUMjE6MDc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Pr>
              <w:color w:val="C00000"/>
              <w:lang w:val="en-US"/>
            </w:rPr>
            <w:fldChar w:fldCharType="separate"/>
          </w:r>
          <w:r w:rsidR="00142576">
            <w:rPr>
              <w:color w:val="C00000"/>
              <w:lang w:val="en-US"/>
            </w:rPr>
            <w:t>[52]</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20"/>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TNUMTg6MDY6MzM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xM1QxODowNjozM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EzVDE4OjA2OjMz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5D669152"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w:t>
      </w:r>
      <w:r>
        <w:rPr>
          <w:lang w:val="en-US"/>
        </w:rPr>
        <w:lastRenderedPageBreak/>
        <w:t>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1QxODowNjozM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22" w:name="_Toc160791733"/>
      <w:r w:rsidRPr="00BD0FF9">
        <w:rPr>
          <w:lang w:val="en-US"/>
        </w:rPr>
        <w:t>Delimiting distinctiveness and authenticity</w:t>
      </w:r>
      <w:bookmarkEnd w:id="22"/>
    </w:p>
    <w:p w14:paraId="7C0335C5" w14:textId="259A26BF"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w:t>
      </w:r>
      <w:r w:rsidR="00B5238A">
        <w:rPr>
          <w:lang w:val="en-US"/>
        </w:rPr>
        <w:t xml:space="preserve">definitions of naturalness </w:t>
      </w:r>
      <w:r>
        <w:rPr>
          <w:lang w:val="en-US"/>
        </w:rPr>
        <w:t xml:space="preserve">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xM1QxODowNjozM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xM1QxODowNjozM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23"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of 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23"/>
      <w:r w:rsidR="00E06BEF">
        <w:rPr>
          <w:lang w:val="en-US"/>
        </w:rPr>
        <w:t>For instance,</w:t>
      </w:r>
      <w:r w:rsidR="00716FB2">
        <w:rPr>
          <w:lang w:val="en-US"/>
        </w:rPr>
        <w:t xml:space="preserve"> a person who is very accustomed </w:t>
      </w:r>
      <w:r w:rsidR="00B5238A">
        <w:rPr>
          <w:lang w:val="en-US"/>
        </w:rPr>
        <w:t>to</w:t>
      </w:r>
      <w:r w:rsidR="00716FB2">
        <w:rPr>
          <w:lang w:val="en-US"/>
        </w:rPr>
        <w:t xml:space="preserve"> a smart-speaker device may not rate synthetic voices as very distinctive but still clearly non-human. </w:t>
      </w:r>
      <w:bookmarkStart w:id="24"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24"/>
    <w:p w14:paraId="71F59662" w14:textId="37C22286" w:rsidR="003E61B4" w:rsidRDefault="00D94004" w:rsidP="0087523D">
      <w:pPr>
        <w:spacing w:line="480" w:lineRule="auto"/>
        <w:ind w:firstLine="360"/>
        <w:rPr>
          <w:lang w:val="en-US"/>
        </w:rPr>
      </w:pPr>
      <w:r>
        <w:rPr>
          <w:lang w:val="en-US"/>
        </w:rPr>
        <w:lastRenderedPageBreak/>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25"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5"/>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xM1QxODowNjozM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TNUMTg6MDY6MzM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E127AD">
            <w:rPr>
              <w:lang w:val="en-US"/>
            </w:rPr>
            <w:fldChar w:fldCharType="separate"/>
          </w:r>
          <w:r w:rsidR="008D1A57">
            <w:rPr>
              <w:lang w:val="en-US"/>
            </w:rPr>
            <w:t>[85–87]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26"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26"/>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27"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8D1A5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EzVDE4OjA2OjMz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TNUMTg6MDY6MzM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87523D">
            <w:rPr>
              <w:color w:val="C00000"/>
              <w:lang w:val="en-US"/>
            </w:rPr>
            <w:fldChar w:fldCharType="separate"/>
          </w:r>
          <w:r w:rsidR="008D1A57">
            <w:rPr>
              <w:color w:val="C00000"/>
              <w:lang w:val="en-US"/>
            </w:rPr>
            <w:t>[88,89]</w:t>
          </w:r>
          <w:r w:rsidR="00E127AD" w:rsidRPr="0087523D">
            <w:rPr>
              <w:color w:val="C00000"/>
              <w:lang w:val="en-US"/>
            </w:rPr>
            <w:fldChar w:fldCharType="end"/>
          </w:r>
        </w:sdtContent>
      </w:sdt>
      <w:r w:rsidR="00E127AD" w:rsidRPr="0087523D">
        <w:rPr>
          <w:color w:val="C00000"/>
          <w:lang w:val="en-US"/>
        </w:rPr>
        <w:t xml:space="preserve">. </w:t>
      </w:r>
      <w:bookmarkEnd w:id="27"/>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28" w:name="_Toc160791734"/>
      <w:r>
        <w:rPr>
          <w:lang w:val="en-US"/>
        </w:rPr>
        <w:t>Converging evidence</w:t>
      </w:r>
      <w:bookmarkEnd w:id="28"/>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811E163" w:rsidR="00944805" w:rsidRDefault="00944805" w:rsidP="00417A8A">
      <w:pPr>
        <w:spacing w:line="480" w:lineRule="auto"/>
        <w:ind w:firstLine="708"/>
        <w:rPr>
          <w:lang w:val="en-US"/>
        </w:rPr>
      </w:pPr>
      <w:bookmarkStart w:id="29"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w:t>
      </w:r>
      <w:r>
        <w:rPr>
          <w:lang w:val="en-US"/>
        </w:rPr>
        <w:lastRenderedPageBreak/>
        <w:t>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1D9967B2" w:rsidR="0041749E" w:rsidRDefault="00944805" w:rsidP="00417A8A">
      <w:pPr>
        <w:spacing w:line="480" w:lineRule="auto"/>
        <w:ind w:firstLine="360"/>
        <w:rPr>
          <w:lang w:val="en-US"/>
        </w:rPr>
      </w:pPr>
      <w:r w:rsidRPr="00944805">
        <w:rPr>
          <w:lang w:val="en-US"/>
        </w:rPr>
        <w:t xml:space="preserve">We </w:t>
      </w:r>
      <w:r w:rsidR="007D2EF6" w:rsidRPr="007D2EF6">
        <w:rPr>
          <w:color w:val="C00000"/>
          <w:lang w:val="en-US"/>
        </w:rPr>
        <w:t>hope</w:t>
      </w:r>
      <w:r w:rsidR="007D2EF6">
        <w:rPr>
          <w:lang w:val="en-US"/>
        </w:rPr>
        <w:t xml:space="preserve"> </w:t>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EzVDE4OjA2OjMz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Pr>
              <w:lang w:val="en-US"/>
            </w:rPr>
            <w:fldChar w:fldCharType="separate"/>
          </w:r>
          <w:r w:rsidR="008D1A57">
            <w:rPr>
              <w:lang w:val="en-US"/>
            </w:rPr>
            <w:t>[90]</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xM1QxODowNjozM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Pr>
              <w:lang w:val="en-US"/>
            </w:rPr>
            <w:fldChar w:fldCharType="separate"/>
          </w:r>
          <w:r w:rsidR="008D1A57">
            <w:rPr>
              <w:lang w:val="en-US"/>
            </w:rPr>
            <w:t>[91]</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NUMTg6MDY6MzM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xM1QxODowNjozM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30" w:name="_Toc160791735"/>
      <w:bookmarkEnd w:id="29"/>
      <w:r w:rsidRPr="00A017E1">
        <w:rPr>
          <w:lang w:val="en-US"/>
        </w:rPr>
        <w:t>Naturalness research rooted in voice perception theory</w:t>
      </w:r>
      <w:bookmarkEnd w:id="30"/>
    </w:p>
    <w:p w14:paraId="473256A1" w14:textId="2757A1AD"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EyVDIxOjA3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 xml:space="preserve">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w:t>
      </w:r>
      <w:r w:rsidR="00E13D98" w:rsidRPr="00E13D98">
        <w:rPr>
          <w:lang w:val="en-US"/>
        </w:rPr>
        <w:lastRenderedPageBreak/>
        <w:t>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EzVDE4OjA2OjMz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EzVDE4OjA2OjMz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TNUMTg6MDY6MzM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xM1QxODowNjozM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73B9CD61"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TNUMTg6MDY6MzM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EzVDE4OjA2OjMz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1592CFF0"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8D1A5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xM1QxODowNjozM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31" w:name="_Toc160791736"/>
      <w:r>
        <w:rPr>
          <w:lang w:val="en-US"/>
        </w:rPr>
        <w:lastRenderedPageBreak/>
        <w:t>Perspectives for future research</w:t>
      </w:r>
      <w:bookmarkEnd w:id="31"/>
    </w:p>
    <w:p w14:paraId="1C6BC875" w14:textId="39C90E36" w:rsidR="006C7529" w:rsidRPr="006C7529" w:rsidRDefault="007D2EF6" w:rsidP="00417A8A">
      <w:pPr>
        <w:spacing w:line="480" w:lineRule="auto"/>
        <w:rPr>
          <w:color w:val="1F3864" w:themeColor="accent1" w:themeShade="80"/>
          <w:lang w:val="en-US"/>
        </w:rPr>
      </w:pPr>
      <w:r w:rsidRPr="006C7529">
        <w:rPr>
          <w:color w:val="1F3864" w:themeColor="accent1" w:themeShade="80"/>
          <w:lang w:val="en-US"/>
        </w:rPr>
        <w:t>Our theoretical considerations on the processing of voice naturalness calls for investigation</w:t>
      </w:r>
      <w:r>
        <w:rPr>
          <w:color w:val="1F3864" w:themeColor="accent1" w:themeShade="80"/>
          <w:lang w:val="en-US"/>
        </w:rPr>
        <w:t>s</w:t>
      </w:r>
      <w:r w:rsidRPr="006C7529">
        <w:rPr>
          <w:color w:val="1F3864" w:themeColor="accent1" w:themeShade="80"/>
          <w:lang w:val="en-US"/>
        </w:rPr>
        <w:t xml:space="preserve"> of </w:t>
      </w:r>
      <w:r>
        <w:rPr>
          <w:color w:val="1F3864" w:themeColor="accent1" w:themeShade="80"/>
          <w:lang w:val="en-US"/>
        </w:rPr>
        <w:t>its</w:t>
      </w:r>
      <w:r w:rsidRPr="006C7529">
        <w:rPr>
          <w:color w:val="1F3864" w:themeColor="accent1" w:themeShade="80"/>
          <w:lang w:val="en-US"/>
        </w:rPr>
        <w:t xml:space="preserve"> time-course and underlying brain mechanisms</w:t>
      </w:r>
      <w:r>
        <w:rPr>
          <w:color w:val="1F3864" w:themeColor="accent1" w:themeShade="80"/>
          <w:lang w:val="en-US"/>
        </w:rPr>
        <w:t xml:space="preserve"> –</w:t>
      </w:r>
      <w:r w:rsidRPr="006C7529">
        <w:rPr>
          <w:color w:val="1F3864" w:themeColor="accent1" w:themeShade="80"/>
          <w:lang w:val="en-US"/>
        </w:rPr>
        <w:t xml:space="preserve"> relative to authenticity assessment but also to other voice characteristics. Initial evidence suggests that voice naturalness affects the brain response as early as 200 </w:t>
      </w:r>
      <w:proofErr w:type="spellStart"/>
      <w:r w:rsidRPr="006C7529">
        <w:rPr>
          <w:color w:val="1F3864" w:themeColor="accent1" w:themeShade="80"/>
          <w:lang w:val="en-US"/>
        </w:rPr>
        <w:t>ms</w:t>
      </w:r>
      <w:proofErr w:type="spellEnd"/>
      <w:r w:rsidRPr="006C7529">
        <w:rPr>
          <w:color w:val="1F3864" w:themeColor="accent1" w:themeShade="80"/>
          <w:lang w:val="en-US"/>
        </w:rPr>
        <w:t xml:space="preserve"> </w:t>
      </w:r>
      <w:r>
        <w:rPr>
          <w:color w:val="1F3864" w:themeColor="accent1" w:themeShade="80"/>
          <w:lang w:val="en-US"/>
        </w:rPr>
        <w:t>after</w:t>
      </w:r>
      <w:r w:rsidRPr="006C7529">
        <w:rPr>
          <w:color w:val="1F3864" w:themeColor="accent1" w:themeShade="80"/>
          <w:lang w:val="en-US"/>
        </w:rPr>
        <w:t xml:space="preserve"> voice onset and interacts with the processing of vocal emotions</w:t>
      </w:r>
      <w:r>
        <w:rPr>
          <w:color w:val="1F3864" w:themeColor="accent1" w:themeShade="80"/>
          <w:lang w:val="en-US"/>
        </w:rPr>
        <w:t xml:space="preserve"> </w:t>
      </w:r>
      <w:sdt>
        <w:sdtPr>
          <w:rPr>
            <w:color w:val="1F3864" w:themeColor="accent1" w:themeShade="80"/>
            <w:lang w:val="en-US"/>
          </w:rPr>
          <w:alias w:val="To edit, see citavi.com/edit"/>
          <w:tag w:val="CitaviPlaceholder#e8705335-f980-4063-a643-ef51900114db"/>
          <w:id w:val="-639725330"/>
          <w:placeholder>
            <w:docPart w:val="DefaultPlaceholder_-1854013440"/>
          </w:placeholder>
        </w:sdtPr>
        <w:sdtContent>
          <w:r w:rsidR="006C7529">
            <w:rPr>
              <w:color w:val="1F3864" w:themeColor="accent1" w:themeShade="80"/>
              <w:lang w:val="en-US"/>
            </w:rPr>
            <w:fldChar w:fldCharType="begin"/>
          </w:r>
          <w:r w:rsidR="006C7529">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sidR="006C7529">
            <w:rPr>
              <w:color w:val="1F3864" w:themeColor="accent1" w:themeShade="80"/>
              <w:lang w:val="en-US"/>
            </w:rPr>
            <w:fldChar w:fldCharType="separate"/>
          </w:r>
          <w:r w:rsidR="006C7529">
            <w:rPr>
              <w:color w:val="1F3864" w:themeColor="accent1" w:themeShade="80"/>
              <w:lang w:val="en-US"/>
            </w:rPr>
            <w:t>[99]</w:t>
          </w:r>
          <w:r w:rsidR="006C7529">
            <w:rPr>
              <w:color w:val="1F3864" w:themeColor="accent1" w:themeShade="80"/>
              <w:lang w:val="en-US"/>
            </w:rPr>
            <w:fldChar w:fldCharType="end"/>
          </w:r>
        </w:sdtContent>
      </w:sdt>
      <w:r w:rsidR="006C7529" w:rsidRPr="006C7529">
        <w:rPr>
          <w:color w:val="1F3864" w:themeColor="accent1" w:themeShade="80"/>
          <w:lang w:val="en-US"/>
        </w:rPr>
        <w:t>.  Comparably early effects have been found for authenticity assessments</w:t>
      </w:r>
      <w:r w:rsidR="006C7529">
        <w:rPr>
          <w:color w:val="1F3864" w:themeColor="accent1" w:themeShade="80"/>
          <w:lang w:val="en-US"/>
        </w:rPr>
        <w:t xml:space="preserve"> </w:t>
      </w:r>
      <w:sdt>
        <w:sdtPr>
          <w:rPr>
            <w:color w:val="1F3864" w:themeColor="accent1" w:themeShade="80"/>
            <w:lang w:val="en-US"/>
          </w:rPr>
          <w:alias w:val="To edit, see citavi.com/edit"/>
          <w:tag w:val="CitaviPlaceholder#822ce440-db71-40c5-b31e-af5e3edbf7b4"/>
          <w:id w:val="1150954179"/>
          <w:placeholder>
            <w:docPart w:val="DefaultPlaceholder_-1854013440"/>
          </w:placeholder>
        </w:sdtPr>
        <w:sdtContent>
          <w:r w:rsidR="006C7529">
            <w:rPr>
              <w:color w:val="1F3864" w:themeColor="accent1" w:themeShade="80"/>
              <w:lang w:val="en-US"/>
            </w:rPr>
            <w:fldChar w:fldCharType="begin"/>
          </w:r>
          <w:r w:rsidR="006C7529">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sidR="006C7529">
            <w:rPr>
              <w:color w:val="1F3864" w:themeColor="accent1" w:themeShade="80"/>
              <w:lang w:val="en-US"/>
            </w:rPr>
            <w:fldChar w:fldCharType="separate"/>
          </w:r>
          <w:r w:rsidR="006C7529">
            <w:rPr>
              <w:color w:val="1F3864" w:themeColor="accent1" w:themeShade="80"/>
              <w:lang w:val="en-US"/>
            </w:rPr>
            <w:t>[86,100,101]</w:t>
          </w:r>
          <w:r w:rsidR="006C7529">
            <w:rPr>
              <w:color w:val="1F3864" w:themeColor="accent1" w:themeShade="80"/>
              <w:lang w:val="en-US"/>
            </w:rPr>
            <w:fldChar w:fldCharType="end"/>
          </w:r>
        </w:sdtContent>
      </w:sdt>
      <w:r w:rsidR="006C7529" w:rsidRPr="006C7529">
        <w:rPr>
          <w:color w:val="1F3864" w:themeColor="accent1" w:themeShade="80"/>
          <w:lang w:val="en-US"/>
        </w:rPr>
        <w:t xml:space="preserve">.  </w:t>
      </w:r>
      <w:r w:rsidRPr="006C7529">
        <w:rPr>
          <w:color w:val="1F3864" w:themeColor="accent1" w:themeShade="80"/>
          <w:lang w:val="en-US"/>
        </w:rPr>
        <w:t xml:space="preserve">Although </w:t>
      </w:r>
      <w:r>
        <w:rPr>
          <w:color w:val="1F3864" w:themeColor="accent1" w:themeShade="80"/>
          <w:lang w:val="en-US"/>
        </w:rPr>
        <w:t xml:space="preserve">the </w:t>
      </w:r>
      <w:r w:rsidRPr="006C7529">
        <w:rPr>
          <w:color w:val="1F3864" w:themeColor="accent1" w:themeShade="80"/>
          <w:lang w:val="en-US"/>
        </w:rPr>
        <w:t xml:space="preserve">interpretability of these findings is limited due to </w:t>
      </w:r>
      <w:r>
        <w:rPr>
          <w:color w:val="1F3864" w:themeColor="accent1" w:themeShade="80"/>
          <w:lang w:val="en-US"/>
        </w:rPr>
        <w:t xml:space="preserve">the potential influence of </w:t>
      </w:r>
      <w:r w:rsidRPr="006C7529">
        <w:rPr>
          <w:color w:val="1F3864" w:themeColor="accent1" w:themeShade="80"/>
          <w:lang w:val="en-US"/>
        </w:rPr>
        <w:t xml:space="preserve">acoustic confounds, they </w:t>
      </w:r>
      <w:r>
        <w:rPr>
          <w:color w:val="1F3864" w:themeColor="accent1" w:themeShade="80"/>
          <w:lang w:val="en-US"/>
        </w:rPr>
        <w:t xml:space="preserve">could </w:t>
      </w:r>
      <w:r w:rsidRPr="006C7529">
        <w:rPr>
          <w:color w:val="1F3864" w:themeColor="accent1" w:themeShade="80"/>
          <w:lang w:val="en-US"/>
        </w:rPr>
        <w:t xml:space="preserve">suggest that naturalness and authenticity assessments are fast </w:t>
      </w:r>
      <w:r>
        <w:rPr>
          <w:color w:val="1F3864" w:themeColor="accent1" w:themeShade="80"/>
          <w:lang w:val="en-US"/>
        </w:rPr>
        <w:t>and fundamental</w:t>
      </w:r>
      <w:r w:rsidRPr="006C7529">
        <w:rPr>
          <w:color w:val="1F3864" w:themeColor="accent1" w:themeShade="80"/>
          <w:lang w:val="en-US"/>
        </w:rPr>
        <w:t xml:space="preserve"> part</w:t>
      </w:r>
      <w:r>
        <w:rPr>
          <w:color w:val="1F3864" w:themeColor="accent1" w:themeShade="80"/>
          <w:lang w:val="en-US"/>
        </w:rPr>
        <w:t>s</w:t>
      </w:r>
      <w:r w:rsidRPr="006C7529">
        <w:rPr>
          <w:color w:val="1F3864" w:themeColor="accent1" w:themeShade="80"/>
          <w:lang w:val="en-US"/>
        </w:rPr>
        <w:t xml:space="preserve"> of voice perception. However, electrophysiological insights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6C7529">
        <w:rPr>
          <w:color w:val="1F3864" w:themeColor="accent1" w:themeShade="80"/>
          <w:lang w:val="en-US"/>
        </w:rPr>
        <w:t xml:space="preserve"> </w:t>
      </w:r>
      <w:sdt>
        <w:sdtPr>
          <w:rPr>
            <w:color w:val="1F3864" w:themeColor="accent1" w:themeShade="80"/>
            <w:lang w:val="en-US"/>
          </w:rPr>
          <w:alias w:val="To edit, see citavi.com/edit"/>
          <w:tag w:val="CitaviPlaceholder#58a257c5-8dd3-42b8-bba0-6acf8fffb909"/>
          <w:id w:val="-2115428154"/>
          <w:placeholder>
            <w:docPart w:val="DefaultPlaceholder_-1854013440"/>
          </w:placeholder>
        </w:sdtPr>
        <w:sdtContent>
          <w:r w:rsidR="006C7529">
            <w:rPr>
              <w:color w:val="1F3864" w:themeColor="accent1" w:themeShade="80"/>
              <w:lang w:val="en-US"/>
            </w:rPr>
            <w:fldChar w:fldCharType="begin"/>
          </w:r>
          <w:r w:rsidR="006C7529">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Pr>
              <w:color w:val="1F3864" w:themeColor="accent1" w:themeShade="80"/>
              <w:lang w:val="en-US"/>
            </w:rPr>
            <w:fldChar w:fldCharType="separate"/>
          </w:r>
          <w:r w:rsidR="006C7529">
            <w:rPr>
              <w:color w:val="1F3864" w:themeColor="accent1" w:themeShade="80"/>
              <w:lang w:val="en-US"/>
            </w:rPr>
            <w:t>[8]</w:t>
          </w:r>
          <w:r w:rsidR="006C7529">
            <w:rPr>
              <w:color w:val="1F3864" w:themeColor="accent1" w:themeShade="80"/>
              <w:lang w:val="en-US"/>
            </w:rPr>
            <w:fldChar w:fldCharType="end"/>
          </w:r>
        </w:sdtContent>
      </w:sdt>
      <w:r w:rsidR="006C7529" w:rsidRPr="006C7529">
        <w:rPr>
          <w:color w:val="1F3864" w:themeColor="accent1" w:themeShade="80"/>
          <w:lang w:val="en-US"/>
        </w:rPr>
        <w:t>, but for naturalness we are currently limited to behavioral data that point towards interactions with age, gender</w:t>
      </w:r>
      <w:r w:rsidR="00B5238A">
        <w:rPr>
          <w:color w:val="1F3864" w:themeColor="accent1" w:themeShade="80"/>
          <w:lang w:val="en-US"/>
        </w:rPr>
        <w:t>,</w:t>
      </w:r>
      <w:r w:rsidR="006C7529" w:rsidRPr="006C7529">
        <w:rPr>
          <w:color w:val="1F3864" w:themeColor="accent1" w:themeShade="80"/>
          <w:lang w:val="en-US"/>
        </w:rPr>
        <w:t xml:space="preserve"> and emotion perception </w:t>
      </w:r>
      <w:sdt>
        <w:sdtPr>
          <w:rPr>
            <w:color w:val="1F3864" w:themeColor="accent1" w:themeShade="80"/>
            <w:lang w:val="en-US"/>
          </w:rPr>
          <w:alias w:val="To edit, see citavi.com/edit"/>
          <w:tag w:val="CitaviPlaceholder#84d2fbcd-ba4c-4718-bb7d-c6543d956181"/>
          <w:id w:val="1616789705"/>
          <w:placeholder>
            <w:docPart w:val="DefaultPlaceholder_-1854013440"/>
          </w:placeholder>
        </w:sdtPr>
        <w:sdtContent>
          <w:r w:rsidR="006C7529">
            <w:rPr>
              <w:color w:val="1F3864" w:themeColor="accent1" w:themeShade="80"/>
              <w:lang w:val="en-US"/>
            </w:rPr>
            <w:fldChar w:fldCharType="begin"/>
          </w:r>
          <w:r w:rsidR="009E74B4">
            <w:rPr>
              <w:color w:val="1F3864" w:themeColor="accent1" w:themeShade="8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Pr>
              <w:color w:val="1F3864" w:themeColor="accent1" w:themeShade="80"/>
              <w:lang w:val="en-US"/>
            </w:rPr>
            <w:fldChar w:fldCharType="separate"/>
          </w:r>
          <w:r w:rsidR="009E74B4">
            <w:rPr>
              <w:color w:val="1F3864" w:themeColor="accent1" w:themeShade="80"/>
              <w:lang w:val="en-US"/>
            </w:rPr>
            <w:t>[60,63,74]</w:t>
          </w:r>
          <w:r w:rsidR="006C7529">
            <w:rPr>
              <w:color w:val="1F3864" w:themeColor="accent1" w:themeShade="80"/>
              <w:lang w:val="en-US"/>
            </w:rPr>
            <w:fldChar w:fldCharType="end"/>
          </w:r>
        </w:sdtContent>
      </w:sdt>
      <w:r w:rsidR="006C7529" w:rsidRPr="006C7529">
        <w:rPr>
          <w:color w:val="1F3864" w:themeColor="accent1" w:themeShade="80"/>
          <w:lang w:val="en-US"/>
        </w:rPr>
        <w:t xml:space="preserve">. </w:t>
      </w:r>
      <w:r w:rsidRPr="006C7529">
        <w:rPr>
          <w:color w:val="1F3864" w:themeColor="accent1" w:themeShade="80"/>
          <w:lang w:val="en-US"/>
        </w:rPr>
        <w:t>In a broad sense,</w:t>
      </w:r>
      <w:r>
        <w:rPr>
          <w:color w:val="1F3864" w:themeColor="accent1" w:themeShade="80"/>
          <w:lang w:val="en-US"/>
        </w:rPr>
        <w:t xml:space="preserve"> </w:t>
      </w:r>
      <w:r w:rsidRPr="006C7529">
        <w:rPr>
          <w:color w:val="1F3864" w:themeColor="accent1" w:themeShade="80"/>
          <w:lang w:val="en-US"/>
        </w:rPr>
        <w:t xml:space="preserve">naturalness impressions are always formed against a specific context, whether that </w:t>
      </w:r>
      <w:r>
        <w:rPr>
          <w:color w:val="1F3864" w:themeColor="accent1" w:themeShade="80"/>
          <w:lang w:val="en-US"/>
        </w:rPr>
        <w:t xml:space="preserve">context </w:t>
      </w:r>
      <w:r w:rsidRPr="006C7529">
        <w:rPr>
          <w:color w:val="1F3864" w:themeColor="accent1" w:themeShade="80"/>
          <w:lang w:val="en-US"/>
        </w:rPr>
        <w:t xml:space="preserve">refers to the voice itself or the properties of the interaction. </w:t>
      </w:r>
      <w:r>
        <w:rPr>
          <w:color w:val="1F3864" w:themeColor="accent1" w:themeShade="80"/>
          <w:lang w:val="en-US"/>
        </w:rPr>
        <w:t>Accordingly</w:t>
      </w:r>
      <w:r w:rsidRPr="006C7529">
        <w:rPr>
          <w:color w:val="1F3864" w:themeColor="accent1" w:themeShade="80"/>
          <w:lang w:val="en-US"/>
        </w:rPr>
        <w:t xml:space="preserve">, </w:t>
      </w:r>
      <w:r>
        <w:rPr>
          <w:color w:val="1F3864" w:themeColor="accent1" w:themeShade="80"/>
          <w:lang w:val="en-US"/>
        </w:rPr>
        <w:t xml:space="preserve">if </w:t>
      </w:r>
      <w:r w:rsidRPr="006C7529">
        <w:rPr>
          <w:color w:val="1F3864" w:themeColor="accent1" w:themeShade="80"/>
          <w:lang w:val="en-US"/>
        </w:rPr>
        <w:t>the same voice is assessed in a</w:t>
      </w:r>
      <w:r>
        <w:rPr>
          <w:color w:val="1F3864" w:themeColor="accent1" w:themeShade="80"/>
          <w:lang w:val="en-US"/>
        </w:rPr>
        <w:t>n all-</w:t>
      </w:r>
      <w:r w:rsidRPr="006C7529">
        <w:rPr>
          <w:color w:val="1F3864" w:themeColor="accent1" w:themeShade="80"/>
          <w:lang w:val="en-US"/>
        </w:rPr>
        <w:t>human</w:t>
      </w:r>
      <w:r>
        <w:rPr>
          <w:color w:val="1F3864" w:themeColor="accent1" w:themeShade="80"/>
          <w:lang w:val="en-US"/>
        </w:rPr>
        <w:t xml:space="preserve"> or HMI context </w:t>
      </w:r>
      <w:r w:rsidRPr="006C7529">
        <w:rPr>
          <w:color w:val="1F3864" w:themeColor="accent1" w:themeShade="80"/>
          <w:lang w:val="en-US"/>
        </w:rPr>
        <w:t xml:space="preserve">could make a </w:t>
      </w:r>
      <w:r>
        <w:rPr>
          <w:color w:val="1F3864" w:themeColor="accent1" w:themeShade="80"/>
          <w:lang w:val="en-US"/>
        </w:rPr>
        <w:t xml:space="preserve">crucial </w:t>
      </w:r>
      <w:r w:rsidRPr="006C7529">
        <w:rPr>
          <w:color w:val="1F3864" w:themeColor="accent1" w:themeShade="80"/>
          <w:lang w:val="en-US"/>
        </w:rPr>
        <w:t>difference.</w:t>
      </w:r>
    </w:p>
    <w:p w14:paraId="52B91DD3" w14:textId="3C6D2DE4" w:rsidR="0065498F" w:rsidRDefault="009E74B4" w:rsidP="00417A8A">
      <w:pPr>
        <w:spacing w:line="480" w:lineRule="auto"/>
        <w:rPr>
          <w:lang w:val="en-US"/>
        </w:rPr>
      </w:pPr>
      <w:r>
        <w:rPr>
          <w:color w:val="C00000"/>
          <w:lang w:val="en-US"/>
        </w:rPr>
        <w:t>In that vein</w:t>
      </w:r>
      <w:r w:rsidR="00DC0779" w:rsidRPr="00DC0779">
        <w:rPr>
          <w:color w:val="C00000"/>
          <w:lang w:val="en-US"/>
        </w:rPr>
        <w:t xml:space="preserve">, </w:t>
      </w:r>
      <w:r w:rsidR="00DC0779">
        <w:rPr>
          <w:lang w:val="en-US"/>
        </w:rPr>
        <w:t>w</w:t>
      </w:r>
      <w:r w:rsidR="001F6815">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EzVDE4OjA2OjMzIiwiUHJvamVjdCI6eyIkcmVmIjoiNSJ9fSwiVXNlTnVtYmVyaW5nVHlwZU9mUGFyZW50RG9jdW1lbnQiOmZhbHNlfV0sIkZvcm1hdHRlZFRleHQiOnsiJGlkIjoiMTMiLCJDb3VudCI6MSwiVGV4dFVuaXRzIjpbeyIkaWQiOiIxNCIsIkZvbnRTdHlsZSI6eyIkaWQiOiIxNSIsIk5ldXRyYWwiOnRydWV9LCJSZWFkaW5nT3JkZXIiOjEsIlRleHQiOiJbMTAyXSJ9XX0sIlRhZyI6IkNpdGF2aVBsYWNlaG9sZGVyI2U2YTRjYWU1LTI5N2UtNDg4Yi05MGUyLTZkYzk4MmUzYjlmZiIsIlRleHQiOiJbMTAyXSIsIldBSVZlcnNpb24iOiI2LjExLjAuMCJ9}</w:instrText>
          </w:r>
          <w:r w:rsidR="00335405">
            <w:rPr>
              <w:lang w:val="en-US"/>
            </w:rPr>
            <w:fldChar w:fldCharType="separate"/>
          </w:r>
          <w:r w:rsidR="006C7529">
            <w:rPr>
              <w:lang w:val="en-US"/>
            </w:rPr>
            <w:t>[102]</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EzVDE4OjA2OjMzIiwiUHJvamVjdCI6eyIkcmVmIjoiNSJ9fSwiVXNlTnVtYmVyaW5nVHlwZU9mUGFyZW50RG9jdW1lbnQiOmZhbHNlfV0sIkZvcm1hdHRlZFRleHQiOnsiJGlkIjoiMTgiLCJDb3VudCI6MSwiVGV4dFVuaXRzIjpbeyIkaWQiOiIxOSIsIkZvbnRTdHlsZSI6eyIkaWQiOiIyMCIsIk5ldXRyYWwiOnRydWV9LCJSZWFkaW5nT3JkZXIiOjEsIlRleHQiOiJbMTAzXSJ9XX0sIlRhZyI6IkNpdGF2aVBsYWNlaG9sZGVyI2QzYjY0NGRhLWQ3NDYtNDJjZi04Y2NlLTEwMzQ1NTc3ZGUxZCIsIlRleHQiOiJbMTAzXSIsIldBSVZlcnNpb24iOiI2LjExLjAuMCJ9}</w:instrText>
          </w:r>
          <w:r w:rsidR="00335405">
            <w:rPr>
              <w:lang w:val="en-US"/>
            </w:rPr>
            <w:fldChar w:fldCharType="separate"/>
          </w:r>
          <w:r w:rsidR="006C7529">
            <w:rPr>
              <w:lang w:val="en-US"/>
            </w:rPr>
            <w:t>[103]</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w:t>
      </w:r>
      <w:r w:rsidR="00E63E52">
        <w:rPr>
          <w:lang w:val="en-US"/>
        </w:rPr>
        <w:lastRenderedPageBreak/>
        <w:t xml:space="preserve">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TNUMTg6MDY6MzM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xM1QxODowNjozM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EzVDE4OjA2OjMz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xM1QxODowNjozM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TNUMTg6MDY6MzM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EzVDE4OjA2OjMz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TNUMTg6MDY6MzM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TNUMTg6MDY6MzM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TNUMTg6MDY6MzM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OKAkzExMV0ifV19LCJUYWciOiJDaXRhdmlQbGFjZWhvbGRlciMyNTA5ZWJiYy1iYWRiLTRiOGUtYWMxMS03YjIwNTVjNWVmNjkiLCJUZXh0IjoiWzI4LDMx4oCTMzMsMTA04oCTMTExXSIsIldBSVZlcnNpb24iOiI2LjExLjAuMCJ9}</w:instrText>
          </w:r>
          <w:r w:rsidR="0065498F">
            <w:rPr>
              <w:lang w:val="en-US"/>
            </w:rPr>
            <w:fldChar w:fldCharType="separate"/>
          </w:r>
          <w:r w:rsidR="006C7529">
            <w:rPr>
              <w:lang w:val="en-US"/>
            </w:rPr>
            <w:t>[28,31–33,104–111]</w:t>
          </w:r>
          <w:r w:rsidR="0065498F">
            <w:rPr>
              <w:lang w:val="en-US"/>
            </w:rPr>
            <w:fldChar w:fldCharType="end"/>
          </w:r>
        </w:sdtContent>
      </w:sdt>
      <w:r w:rsidR="0065498F">
        <w:rPr>
          <w:lang w:val="en-US"/>
        </w:rPr>
        <w:t xml:space="preserve">. </w:t>
      </w:r>
    </w:p>
    <w:p w14:paraId="42A97F9E" w14:textId="3B648671"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TNUMTg6MDY6MzMiLCJQcm9qZWN0Ijp7IiRyZWYiOiI1In19LCJVc2VOdW1iZXJpbmdUeXBlT2ZQYXJlbnREb2N1bWVudCI6ZmFsc2V9XSwiRm9ybWF0dGVkVGV4dCI6eyIkaWQiOiIxNSIsIkNvdW50IjoxLCJUZXh0VW5pdHMiOlt7IiRpZCI6IjE2IiwiRm9udFN0eWxlIjp7IiRpZCI6IjE3IiwiTmV1dHJhbCI6dHJ1ZX0sIlJlYWRpbmdPcmRlciI6MSwiVGV4dCI6IlsxMTJdIn1dfSwiVGFnIjoiQ2l0YXZpUGxhY2Vob2xkZXIjZWM0YmY5ZmUtNDAxYS00YmMwLTgzZTEtMjZkOTNlNzY4ZmYyIiwiVGV4dCI6IlsxMTJdIiwiV0FJVmVyc2lvbiI6IjYuMTEuMC4wIn0=}</w:instrText>
          </w:r>
          <w:r w:rsidR="00226C63">
            <w:rPr>
              <w:lang w:val="en-US"/>
            </w:rPr>
            <w:fldChar w:fldCharType="separate"/>
          </w:r>
          <w:r w:rsidR="006C7529">
            <w:rPr>
              <w:lang w:val="en-US"/>
            </w:rPr>
            <w:t>[112]</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We imagine that,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EF7806E" w:rsidR="00DB46E0" w:rsidRDefault="009A6D9E" w:rsidP="00417A8A">
      <w:pPr>
        <w:spacing w:line="480" w:lineRule="auto"/>
        <w:ind w:firstLine="360"/>
        <w:rPr>
          <w:lang w:val="en-US"/>
        </w:rPr>
      </w:pPr>
      <w:commentRangeStart w:id="32"/>
      <w:r>
        <w:rPr>
          <w:lang w:val="en-US"/>
        </w:rPr>
        <w:t>From a methodological viewpoint</w:t>
      </w:r>
      <w:commentRangeEnd w:id="32"/>
      <w:r w:rsidR="00254451">
        <w:rPr>
          <w:rStyle w:val="Kommentarzeichen"/>
        </w:rPr>
        <w:commentReference w:id="32"/>
      </w:r>
      <w:r>
        <w:rPr>
          <w:lang w:val="en-US"/>
        </w:rPr>
        <w:t xml:space="preserve">,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U3RhcnQiOjM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S0xM1QxODowNjozMy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NywiUmFuZ2VMZW5ndGgiOjUsIlJlZmVyZW5jZUlkIjoiMmZkYjdjYjQtOTJlMS00MDcxLTgxYjctNzVlNGVkNWE4NTM2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NCIsIkNpdGF0aW9uS2V5VXBkYXRlVHlwZSI6MCwiQ29sbGFib3JhdG9ycyI6W10sIkRhdGUyIjoiMTQuMDMuMjAyNCIsIkRvaSI6IjEwLjExODYvczEyOTE2LTAyNC0wMzM0MS15IiwiRWRpdG9ycyI6W10sIkV2YWx1YXRpb25Db21wbGV4aXR5IjowLCJFdmFsdWF0aW9uU291cmNlVGV4dEZvcm1hdCI6MCwiR3JvdXBzIjpbXSwiSGFzTGFiZWwxIjpmYWxzZSwiSGFzTGFiZWwyIjpmYWxzZSwiS2V5d29yZHMiOltdLCJMYW5ndWFnZSI6ImVuZyIsIkxhbmd1YWdlQ29kZSI6ImVuIi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ODYvczEyOTE2LTAyNC0wMzM0MS15IiwiVXJpU3RyaW5nIjoiaHR0cHM6Ly9kb2kub3JnLzEwLjExODYvczEyOTE2LTAyNC0wMzM0MS15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Mzg0ODYyOTMiLCJVcmlTdHJpbmciOiJodHRwOi8vd3d3Lm5jYmkubmxtLm5paC5nb3YvcHVibWVkLzM4NDg2Mjk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UE1DMTA5NDE0MjMiLCJVcmlTdHJpbmciOiJodHRwczovL3d3dy5uY2JpLm5sbS5uaWguZ292L3BtYy9hcnRpY2xlcy9QTUMxMDk0MTQy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UifX1dLCJOdW1iZXIiOiIxIiwiT3JnYW5pemF0aW9ucyI6W10sIk90aGVyc0ludm9sdmVkIjpbXSwiUGFnZVJhbmdlIjoiPHNwPlxyXG4gIDxuPjEyMTwvbj5cclxuICA8aW4+dHJ1ZTwvaW4+XHJcbiAgPG9zPjEyMTwvb3M+XHJcbiAgPHBzPjEyMTwvcHM+XHJcbjwvc3A+XHJcbjxvcz4xMjE8L29zPiIsIlBlcmlvZGljYWwiOnsiJGlkIjoiMzI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1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M2NDY1OTY5IiwiVXJpU3RyaW5nIjoiaHR0cDovL3d3dy5uY2JpLm5sbS5uaWguZ292L3B1Ym1lZC8zNjQ2NTk2O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yMVQxNDoyNTo1NyIsIk1vZGlmaWVkQnkiOiJfQ2hyaXN0aW5lIE51c3NiYXVtIiwiSWQiOiIxMjljMmZiNS1iZTY3LTQ5YmItYTg4Ny0wYTgxYjFkY2EzMWMiLCJNb2RpZmllZE9uIjoiMjAyMy0xMi0yMVQxNDoyNTo1NyIsIlByb2plY3QiOnsiJHJlZiI6IjU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jb20uMjAyMi4xMDIyNzg3IiwiVXJpU3RyaW5nIjoiaHR0cHM6Ly9kb2kub3JnLzEwLjMzODkvZm5jb20uMjAyMi4xMDIyNzg3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xVDE0OjI1OjU3IiwiTW9kaWZpZWRCeSI6Il9DaHJpc3RpbmUgTnVzc2JhdW0iLCJJZCI6IjJmMzY3ZGE3LTMyNTItNGY4OC05YmNiLTZjMzY2ZTA3MTczYiIsIk1vZGlmaWVkT24iOiIyMDIzLTEyLTIxVDE0OjI1OjU3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UE1DOTcxNjU2NyIsIlVyaVN0cmluZyI6Imh0dHBzOi8vd3d3Lm5jYmkubmxtLm5paC5nb3YvcG1jL2FydGljbGVzL1BNQzk3MTY1Njc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}</w:instrText>
          </w:r>
          <w:r w:rsidR="00335405">
            <w:rPr>
              <w:lang w:val="en-US"/>
            </w:rPr>
            <w:fldChar w:fldCharType="separate"/>
          </w:r>
          <w:r w:rsidR="006C7529">
            <w:rPr>
              <w:lang w:val="en-US"/>
            </w:rPr>
            <w:t>[99,113,</w:t>
          </w:r>
          <w:bookmarkStart w:id="33" w:name="_GoBack"/>
          <w:r w:rsidR="006C7529">
            <w:rPr>
              <w:lang w:val="en-US"/>
            </w:rPr>
            <w:t>114</w:t>
          </w:r>
          <w:bookmarkEnd w:id="33"/>
          <w:r w:rsidR="006C7529">
            <w:rPr>
              <w:lang w:val="en-US"/>
            </w:rPr>
            <w:t>]</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EzVDE4OjA2OjMz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lastRenderedPageBreak/>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5B15398D"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hyperlink r:id="rId14"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w:t>
      </w:r>
      <w:bookmarkStart w:id="34" w:name="_Hlk182424168"/>
      <w:r w:rsidRPr="006307E0">
        <w:rPr>
          <w:i/>
          <w:lang w:val="en-US"/>
        </w:rPr>
        <w:t>The full prompt</w:t>
      </w:r>
      <w:r w:rsidR="007E3E58">
        <w:rPr>
          <w:i/>
          <w:lang w:val="en-US"/>
        </w:rPr>
        <w:t>,</w:t>
      </w:r>
      <w:r w:rsidRPr="006307E0">
        <w:rPr>
          <w:i/>
          <w:lang w:val="en-US"/>
        </w:rPr>
        <w:t xml:space="preserve"> the generated </w:t>
      </w:r>
      <w:r>
        <w:rPr>
          <w:i/>
          <w:lang w:val="en-US"/>
        </w:rPr>
        <w:t>response</w:t>
      </w:r>
      <w:r w:rsidR="007E3E58">
        <w:rPr>
          <w:i/>
          <w:lang w:val="en-US"/>
        </w:rPr>
        <w:t xml:space="preserve">, and a </w:t>
      </w:r>
      <w:r w:rsidR="007E3E58">
        <w:rPr>
          <w:i/>
          <w:color w:val="C00000"/>
          <w:lang w:val="en-US"/>
        </w:rPr>
        <w:t>reflection</w:t>
      </w:r>
      <w:r w:rsidR="007E3E58" w:rsidRPr="007E3E58">
        <w:rPr>
          <w:i/>
          <w:color w:val="C00000"/>
          <w:lang w:val="en-US"/>
        </w:rPr>
        <w:t xml:space="preserve"> on </w:t>
      </w:r>
      <w:r w:rsidR="007E3E58">
        <w:rPr>
          <w:i/>
          <w:color w:val="C00000"/>
          <w:lang w:val="en-US"/>
        </w:rPr>
        <w:t>its</w:t>
      </w:r>
      <w:r w:rsidR="007E3E58" w:rsidRPr="007E3E58">
        <w:rPr>
          <w:i/>
          <w:color w:val="C00000"/>
          <w:lang w:val="en-US"/>
        </w:rPr>
        <w:t xml:space="preserve"> strengths an</w:t>
      </w:r>
      <w:r w:rsidR="007E3E58">
        <w:rPr>
          <w:i/>
          <w:color w:val="C00000"/>
          <w:lang w:val="en-US"/>
        </w:rPr>
        <w:t>d</w:t>
      </w:r>
      <w:r w:rsidR="007E3E58" w:rsidRPr="007E3E58">
        <w:rPr>
          <w:i/>
          <w:color w:val="C00000"/>
          <w:lang w:val="en-US"/>
        </w:rPr>
        <w:t xml:space="preserve"> limitations</w:t>
      </w:r>
      <w:r w:rsidR="007E3E58">
        <w:rPr>
          <w:i/>
          <w:color w:val="C00000"/>
          <w:lang w:val="en-US"/>
        </w:rPr>
        <w:t xml:space="preserve"> </w:t>
      </w:r>
      <w:r w:rsidRPr="006307E0">
        <w:rPr>
          <w:i/>
          <w:lang w:val="en-US"/>
        </w:rPr>
        <w:t xml:space="preserve">are accessible on </w:t>
      </w:r>
      <w:hyperlink r:id="rId15" w:history="1">
        <w:r>
          <w:rPr>
            <w:rStyle w:val="Hyperlink"/>
            <w:i/>
            <w:lang w:val="en-US"/>
          </w:rPr>
          <w:t>OSF</w:t>
        </w:r>
      </w:hyperlink>
      <w:bookmarkEnd w:id="34"/>
      <w:r w:rsidRPr="006307E0">
        <w:rPr>
          <w:i/>
          <w:lang w:val="en-US"/>
        </w:rPr>
        <w:t xml:space="preserve">. </w:t>
      </w:r>
      <w:r w:rsidRPr="006307E0">
        <w:rPr>
          <w:b/>
          <w:i/>
          <w:lang w:val="en-US"/>
        </w:rPr>
        <w:t>C)</w:t>
      </w:r>
      <w:r w:rsidRPr="006307E0">
        <w:rPr>
          <w:i/>
          <w:lang w:val="en-US"/>
        </w:rPr>
        <w:t xml:space="preserve"> A bibliographic network </w:t>
      </w:r>
      <w:r w:rsidRPr="006307E0">
        <w:rPr>
          <w:i/>
          <w:lang w:val="en-US"/>
        </w:rPr>
        <w:lastRenderedPageBreak/>
        <w:t xml:space="preserve">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142576">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Pr>
              <w:i/>
              <w:lang w:val="en-US"/>
            </w:rPr>
            <w:fldChar w:fldCharType="separate"/>
          </w:r>
          <w:r w:rsidR="00142576">
            <w:rPr>
              <w:i/>
              <w:lang w:val="en-US"/>
            </w:rPr>
            <w:t>[68]</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6"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most commonly represented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lastRenderedPageBreak/>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6F0BE8AC" w:rsidR="001F7041" w:rsidRPr="00065912" w:rsidRDefault="001F7041" w:rsidP="001F7041">
      <w:pPr>
        <w:pStyle w:val="Beschriftung"/>
        <w:spacing w:line="480" w:lineRule="auto"/>
        <w:rPr>
          <w:bCs/>
          <w:i w:val="0"/>
          <w:color w:val="C00000"/>
          <w:sz w:val="22"/>
          <w:szCs w:val="22"/>
          <w:lang w:val="en-US"/>
        </w:rPr>
      </w:pPr>
      <w:r w:rsidRPr="00065912">
        <w:rPr>
          <w:b/>
          <w:i w:val="0"/>
          <w:color w:val="C00000"/>
          <w:sz w:val="22"/>
          <w:szCs w:val="22"/>
          <w:lang w:val="en-US"/>
        </w:rPr>
        <w:t>Table 1</w:t>
      </w:r>
      <w:r w:rsidRPr="00065912">
        <w:rPr>
          <w:b/>
          <w:i w:val="0"/>
          <w:color w:val="C00000"/>
          <w:sz w:val="22"/>
          <w:szCs w:val="22"/>
          <w:lang w:val="en-US"/>
        </w:rPr>
        <w:br/>
      </w:r>
      <w:r w:rsidRPr="00065912">
        <w:rPr>
          <w:bCs/>
          <w:i w:val="0"/>
          <w:color w:val="C00000"/>
          <w:sz w:val="22"/>
          <w:szCs w:val="22"/>
          <w:lang w:val="en-US"/>
        </w:rPr>
        <w:t>Examples for definitions of naturalness and human-likeness 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834A69"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r w:rsidRPr="00065912">
              <w:rPr>
                <w:color w:val="C00000"/>
                <w:lang w:val="en-US"/>
              </w:rPr>
              <w:t>Deviation-based naturalness</w:t>
            </w:r>
          </w:p>
        </w:tc>
        <w:tc>
          <w:tcPr>
            <w:tcW w:w="4536" w:type="dxa"/>
            <w:tcBorders>
              <w:top w:val="single" w:sz="4" w:space="0" w:color="auto"/>
            </w:tcBorders>
          </w:tcPr>
          <w:p w14:paraId="653018C5" w14:textId="41FF5AC4"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w:t>
            </w:r>
            <w:r w:rsidR="00170706">
              <w:rPr>
                <w:color w:val="C00000"/>
                <w:lang w:val="en-US"/>
              </w:rPr>
              <w:t>.</w:t>
            </w:r>
            <w:r w:rsidRPr="00065912">
              <w:rPr>
                <w:color w:val="C00000"/>
                <w:lang w:val="en-US"/>
              </w:rPr>
              <w:t xml:space="preserv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r w:rsidRPr="00065912">
              <w:rPr>
                <w:color w:val="C00000"/>
                <w:lang w:val="en-US"/>
              </w:rPr>
              <w:t>Abur et al. (2021)</w:t>
            </w:r>
          </w:p>
          <w:p w14:paraId="01332499" w14:textId="713BC053" w:rsidR="00AE12F0" w:rsidRPr="00065912" w:rsidRDefault="00D62831"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z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065912">
                  <w:rPr>
                    <w:color w:val="C00000"/>
                    <w:lang w:val="en-US"/>
                  </w:rPr>
                  <w:fldChar w:fldCharType="separate"/>
                </w:r>
                <w:r w:rsidR="00142576">
                  <w:rPr>
                    <w:color w:val="C00000"/>
                    <w:lang w:val="en-US"/>
                  </w:rPr>
                  <w:t>[44]</w:t>
                </w:r>
                <w:r w:rsidR="00AE12F0" w:rsidRPr="00065912">
                  <w:rPr>
                    <w:color w:val="C00000"/>
                    <w:lang w:val="en-US"/>
                  </w:rPr>
                  <w:fldChar w:fldCharType="end"/>
                </w:r>
              </w:sdtContent>
            </w:sdt>
          </w:p>
        </w:tc>
      </w:tr>
      <w:tr w:rsidR="00065912" w:rsidRPr="00834A69"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7C49E2A6" w:rsidR="001F7041" w:rsidRPr="00065912" w:rsidRDefault="003A75ED" w:rsidP="001F7041">
            <w:pPr>
              <w:rPr>
                <w:color w:val="C00000"/>
                <w:lang w:val="en-US"/>
              </w:rPr>
            </w:pPr>
            <w:r w:rsidRPr="00065912">
              <w:rPr>
                <w:color w:val="C00000"/>
                <w:lang w:val="en-US"/>
              </w:rPr>
              <w:t>“Speech naturalness can be described as how the speech of a person with a speech disorder compares with that of typical speech or, in the case of an acquired disorder, how an individual’s speech compares to its premorbid state” (p</w:t>
            </w:r>
            <w:r w:rsidR="00170706">
              <w:rPr>
                <w:color w:val="C00000"/>
                <w:lang w:val="en-US"/>
              </w:rPr>
              <w:t>.</w:t>
            </w:r>
            <w:r w:rsidRPr="00065912">
              <w:rPr>
                <w:color w:val="C00000"/>
                <w:lang w:val="en-US"/>
              </w:rPr>
              <w:t xml:space="preserv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t>Anand &amp; Stepp (2015)</w:t>
            </w:r>
          </w:p>
          <w:p w14:paraId="1AC28FA9" w14:textId="27CBB59C" w:rsidR="00AE12F0" w:rsidRPr="00065912" w:rsidRDefault="00D62831"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Content>
                <w:r w:rsidR="00AE12F0" w:rsidRPr="00065912">
                  <w:rPr>
                    <w:color w:val="C00000"/>
                    <w:lang w:val="en-US"/>
                  </w:rPr>
                  <w:fldChar w:fldCharType="begin"/>
                </w:r>
                <w:r w:rsidR="0019327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065912">
                  <w:rPr>
                    <w:color w:val="C00000"/>
                    <w:lang w:val="en-US"/>
                  </w:rPr>
                  <w:fldChar w:fldCharType="separate"/>
                </w:r>
                <w:r w:rsidR="00193273">
                  <w:rPr>
                    <w:color w:val="C00000"/>
                    <w:lang w:val="en-US"/>
                  </w:rPr>
                  <w:t>[14]</w:t>
                </w:r>
                <w:r w:rsidR="00AE12F0" w:rsidRPr="00065912">
                  <w:rPr>
                    <w:color w:val="C00000"/>
                    <w:lang w:val="en-US"/>
                  </w:rPr>
                  <w:fldChar w:fldCharType="end"/>
                </w:r>
              </w:sdtContent>
            </w:sdt>
          </w:p>
        </w:tc>
      </w:tr>
      <w:tr w:rsidR="00065912" w:rsidRPr="00834A69"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3988E527"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w:t>
            </w:r>
            <w:r w:rsidR="00170706">
              <w:rPr>
                <w:color w:val="C00000"/>
                <w:lang w:val="en-US"/>
              </w:rPr>
              <w:t>.</w:t>
            </w:r>
            <w:r w:rsidRPr="00065912">
              <w:rPr>
                <w:color w:val="C00000"/>
                <w:lang w:val="en-US"/>
              </w:rPr>
              <w:t xml:space="preserve"> 1633/1634)</w:t>
            </w:r>
          </w:p>
        </w:tc>
        <w:tc>
          <w:tcPr>
            <w:tcW w:w="2546" w:type="dxa"/>
            <w:gridSpan w:val="2"/>
          </w:tcPr>
          <w:p w14:paraId="7D3C06DD" w14:textId="77777777" w:rsidR="001F7041" w:rsidRPr="00065912" w:rsidRDefault="003A75ED" w:rsidP="001F7041">
            <w:pPr>
              <w:rPr>
                <w:color w:val="C00000"/>
                <w:lang w:val="en-US"/>
              </w:rPr>
            </w:pPr>
            <w:proofErr w:type="spellStart"/>
            <w:r w:rsidRPr="00065912">
              <w:rPr>
                <w:color w:val="C00000"/>
                <w:lang w:val="en-US"/>
              </w:rPr>
              <w:t>Schoelderle</w:t>
            </w:r>
            <w:proofErr w:type="spellEnd"/>
            <w:r w:rsidRPr="00065912">
              <w:rPr>
                <w:color w:val="C00000"/>
                <w:lang w:val="en-US"/>
              </w:rPr>
              <w:t xml:space="preserve"> et al. (2023)</w:t>
            </w:r>
          </w:p>
          <w:p w14:paraId="2BF2EBC7" w14:textId="0AF0E395" w:rsidR="00AE12F0" w:rsidRPr="006C7529" w:rsidRDefault="00D62831"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w:instrText>
                </w:r>
                <w:r w:rsidR="00142576" w:rsidRPr="006C7529">
                  <w:rPr>
                    <w:color w:val="C00000"/>
                    <w:lang w:val="en-US"/>
                  </w:rPr>
                  <w:instrText>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065912">
                  <w:rPr>
                    <w:color w:val="C00000"/>
                    <w:lang w:val="en-US"/>
                  </w:rPr>
                  <w:fldChar w:fldCharType="separate"/>
                </w:r>
                <w:r w:rsidR="00142576" w:rsidRPr="006C7529">
                  <w:rPr>
                    <w:color w:val="C00000"/>
                    <w:lang w:val="en-US"/>
                  </w:rPr>
                  <w:t>[51]</w:t>
                </w:r>
                <w:r w:rsidR="00AE12F0" w:rsidRPr="00065912">
                  <w:rPr>
                    <w:color w:val="C00000"/>
                    <w:lang w:val="en-US"/>
                  </w:rPr>
                  <w:fldChar w:fldCharType="end"/>
                </w:r>
              </w:sdtContent>
            </w:sdt>
          </w:p>
        </w:tc>
      </w:tr>
      <w:tr w:rsidR="00065912" w:rsidRPr="00834A69" w14:paraId="7090B1FD" w14:textId="77777777" w:rsidTr="00AE12F0">
        <w:tc>
          <w:tcPr>
            <w:tcW w:w="1980" w:type="dxa"/>
          </w:tcPr>
          <w:p w14:paraId="7D7F0715" w14:textId="77777777" w:rsidR="001F7041" w:rsidRPr="006C7529" w:rsidRDefault="001F7041" w:rsidP="001F7041">
            <w:pPr>
              <w:rPr>
                <w:color w:val="C00000"/>
                <w:lang w:val="en-US"/>
              </w:rPr>
            </w:pPr>
          </w:p>
        </w:tc>
        <w:tc>
          <w:tcPr>
            <w:tcW w:w="4536" w:type="dxa"/>
          </w:tcPr>
          <w:p w14:paraId="0D3F98EF" w14:textId="53CBE3E8" w:rsidR="001F7041" w:rsidRPr="006C7529" w:rsidRDefault="003A75ED" w:rsidP="001F7041">
            <w:pPr>
              <w:rPr>
                <w:color w:val="C00000"/>
                <w:lang w:val="en-US"/>
              </w:rPr>
            </w:pPr>
            <w:r w:rsidRPr="006C7529">
              <w:rPr>
                <w:color w:val="C00000"/>
                <w:lang w:val="en-US"/>
              </w:rPr>
              <w:t>“[…] degree to which individuals sound ‘different’ from healthy peers” (p</w:t>
            </w:r>
            <w:r w:rsidR="00170706">
              <w:rPr>
                <w:color w:val="C00000"/>
                <w:lang w:val="en-US"/>
              </w:rPr>
              <w:t>.</w:t>
            </w:r>
            <w:r w:rsidRPr="006C7529">
              <w:rPr>
                <w:color w:val="C00000"/>
                <w:lang w:val="en-US"/>
              </w:rPr>
              <w:t xml:space="preserve"> 1265)</w:t>
            </w:r>
          </w:p>
        </w:tc>
        <w:tc>
          <w:tcPr>
            <w:tcW w:w="2546" w:type="dxa"/>
            <w:gridSpan w:val="2"/>
          </w:tcPr>
          <w:p w14:paraId="057FDCE0" w14:textId="360BA19E" w:rsidR="003A75ED" w:rsidRPr="006C7529" w:rsidRDefault="003A75ED" w:rsidP="003A75ED">
            <w:pPr>
              <w:rPr>
                <w:color w:val="C00000"/>
                <w:lang w:val="en-US"/>
              </w:rPr>
            </w:pPr>
            <w:r w:rsidRPr="006C7529">
              <w:rPr>
                <w:color w:val="C00000"/>
                <w:lang w:val="en-US"/>
              </w:rPr>
              <w:t>Vogel et al. (2019)</w:t>
            </w:r>
          </w:p>
          <w:p w14:paraId="5BDAB64E" w14:textId="222A198E" w:rsidR="001F7041" w:rsidRPr="006C7529" w:rsidRDefault="00D62831"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Content>
                <w:r w:rsidR="00AE12F0" w:rsidRPr="00065912">
                  <w:rPr>
                    <w:color w:val="C00000"/>
                    <w:lang w:val="en-US"/>
                  </w:rPr>
                  <w:fldChar w:fldCharType="begin"/>
                </w:r>
                <w:r w:rsidR="00142576" w:rsidRPr="006C7529">
                  <w:rPr>
                    <w:color w:val="C00000"/>
                    <w:lang w:val="en-US"/>
                  </w:rPr>
                  <w:instrText>ADDI</w:instrText>
                </w:r>
                <w:r w:rsidR="00142576" w:rsidRPr="00BE0756">
                  <w:rPr>
                    <w:color w:val="C00000"/>
                    <w:lang w:val="en-US"/>
                  </w:rPr>
                  <w:instrText>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w:instrText>
                </w:r>
                <w:r w:rsidR="00142576">
                  <w:rPr>
                    <w:color w:val="C00000"/>
                    <w:lang w:val="en-US"/>
                  </w:rPr>
                  <w:instrText>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w:instrText>
                </w:r>
                <w:r w:rsidR="00142576" w:rsidRPr="006C7529">
                  <w:rPr>
                    <w:color w:val="C00000"/>
                    <w:lang w:val="en-US"/>
                  </w:rPr>
                  <w:instrText>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xMlQyMTowNz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065912">
                  <w:rPr>
                    <w:color w:val="C00000"/>
                    <w:lang w:val="en-US"/>
                  </w:rPr>
                  <w:fldChar w:fldCharType="separate"/>
                </w:r>
                <w:r w:rsidR="00142576" w:rsidRPr="006C7529">
                  <w:rPr>
                    <w:color w:val="C00000"/>
                    <w:lang w:val="en-US"/>
                  </w:rPr>
                  <w:t>[53]</w:t>
                </w:r>
                <w:r w:rsidR="00AE12F0" w:rsidRPr="00065912">
                  <w:rPr>
                    <w:color w:val="C00000"/>
                    <w:lang w:val="en-US"/>
                  </w:rPr>
                  <w:fldChar w:fldCharType="end"/>
                </w:r>
              </w:sdtContent>
            </w:sdt>
          </w:p>
        </w:tc>
      </w:tr>
      <w:tr w:rsidR="00065912" w:rsidRPr="00834A69" w14:paraId="60CF3589" w14:textId="77777777" w:rsidTr="00AE12F0">
        <w:tc>
          <w:tcPr>
            <w:tcW w:w="1980" w:type="dxa"/>
          </w:tcPr>
          <w:p w14:paraId="7A092713" w14:textId="19F08098" w:rsidR="001F7041" w:rsidRPr="006C7529" w:rsidRDefault="001F7041" w:rsidP="001F7041">
            <w:pPr>
              <w:rPr>
                <w:color w:val="C00000"/>
                <w:lang w:val="en-US"/>
              </w:rPr>
            </w:pPr>
            <w:r w:rsidRPr="006C7529">
              <w:rPr>
                <w:color w:val="C00000"/>
                <w:lang w:val="en-US"/>
              </w:rPr>
              <w:t>Human-likeness-based naturalness</w:t>
            </w:r>
          </w:p>
        </w:tc>
        <w:tc>
          <w:tcPr>
            <w:tcW w:w="4536" w:type="dxa"/>
          </w:tcPr>
          <w:p w14:paraId="4C2D00F5" w14:textId="72E889C1" w:rsidR="001F7041" w:rsidRPr="00BE0756" w:rsidRDefault="003A75ED" w:rsidP="001F7041">
            <w:pPr>
              <w:rPr>
                <w:color w:val="C00000"/>
                <w:lang w:val="en-US"/>
              </w:rPr>
            </w:pPr>
            <w:r w:rsidRPr="006C7529">
              <w:rPr>
                <w:color w:val="C00000"/>
                <w:lang w:val="en-US"/>
              </w:rPr>
              <w:t xml:space="preserve">“Human likeness has been used […] to describe how accurately the machine is able to imitate a human.” </w:t>
            </w:r>
            <w:r w:rsidRPr="00BE0756">
              <w:rPr>
                <w:color w:val="C00000"/>
                <w:lang w:val="en-US"/>
              </w:rPr>
              <w:t>(p</w:t>
            </w:r>
            <w:r w:rsidR="00170706">
              <w:rPr>
                <w:color w:val="C00000"/>
                <w:lang w:val="en-US"/>
              </w:rPr>
              <w:t>.</w:t>
            </w:r>
            <w:r w:rsidRPr="00BE0756">
              <w:rPr>
                <w:color w:val="C00000"/>
                <w:lang w:val="en-US"/>
              </w:rPr>
              <w:t xml:space="preserve"> 2864)</w:t>
            </w:r>
          </w:p>
        </w:tc>
        <w:tc>
          <w:tcPr>
            <w:tcW w:w="2546" w:type="dxa"/>
            <w:gridSpan w:val="2"/>
          </w:tcPr>
          <w:p w14:paraId="5A43F8D3" w14:textId="77777777" w:rsidR="001F7041" w:rsidRPr="00BE0756" w:rsidRDefault="003A75ED" w:rsidP="001F7041">
            <w:pPr>
              <w:rPr>
                <w:color w:val="C00000"/>
                <w:lang w:val="en-US"/>
              </w:rPr>
            </w:pPr>
            <w:r w:rsidRPr="00BE0756">
              <w:rPr>
                <w:color w:val="C00000"/>
                <w:lang w:val="en-US"/>
              </w:rPr>
              <w:t>Baird et al. (2018)</w:t>
            </w:r>
          </w:p>
          <w:p w14:paraId="758A96FC" w14:textId="5DF25541" w:rsidR="00AE12F0" w:rsidRPr="006C7529" w:rsidRDefault="00D62831"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w:instrText>
                </w:r>
                <w:r w:rsidR="00142576">
                  <w:rPr>
                    <w:color w:val="C00000"/>
                    <w:lang w:val="en-US"/>
                  </w:rPr>
                  <w:instrText>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w:instrText>
                </w:r>
                <w:r w:rsidR="00142576" w:rsidRPr="006C7529">
                  <w:rPr>
                    <w:color w:val="C00000"/>
                    <w:lang w:val="en-US"/>
                  </w:rPr>
                  <w:instrText>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065912">
                  <w:rPr>
                    <w:color w:val="C00000"/>
                    <w:lang w:val="en-US"/>
                  </w:rPr>
                  <w:fldChar w:fldCharType="separate"/>
                </w:r>
                <w:r w:rsidR="00142576" w:rsidRPr="006C7529">
                  <w:rPr>
                    <w:color w:val="C00000"/>
                    <w:lang w:val="en-US"/>
                  </w:rPr>
                  <w:t>[26]</w:t>
                </w:r>
                <w:r w:rsidR="00AE12F0" w:rsidRPr="00065912">
                  <w:rPr>
                    <w:color w:val="C00000"/>
                    <w:lang w:val="en-US"/>
                  </w:rPr>
                  <w:fldChar w:fldCharType="end"/>
                </w:r>
              </w:sdtContent>
            </w:sdt>
          </w:p>
        </w:tc>
      </w:tr>
      <w:tr w:rsidR="00065912" w:rsidRPr="00834A69" w14:paraId="6C941B60" w14:textId="77777777" w:rsidTr="00AE12F0">
        <w:tc>
          <w:tcPr>
            <w:tcW w:w="1980" w:type="dxa"/>
          </w:tcPr>
          <w:p w14:paraId="0845A981" w14:textId="77777777" w:rsidR="001F7041" w:rsidRPr="006C7529" w:rsidRDefault="001F7041" w:rsidP="001F7041">
            <w:pPr>
              <w:rPr>
                <w:color w:val="C00000"/>
                <w:lang w:val="en-US"/>
              </w:rPr>
            </w:pPr>
          </w:p>
        </w:tc>
        <w:tc>
          <w:tcPr>
            <w:tcW w:w="4536" w:type="dxa"/>
          </w:tcPr>
          <w:p w14:paraId="73848071" w14:textId="5367D209" w:rsidR="001F7041" w:rsidRPr="00BE0756" w:rsidRDefault="003A75ED" w:rsidP="001F7041">
            <w:pPr>
              <w:rPr>
                <w:color w:val="C00000"/>
                <w:lang w:val="en-US"/>
              </w:rPr>
            </w:pPr>
            <w:r w:rsidRPr="006C7529">
              <w:rPr>
                <w:color w:val="C00000"/>
                <w:lang w:val="en-US"/>
              </w:rPr>
              <w:t xml:space="preserve">“Naturalness refers to whether synthetic speech is perceived as uniquely human, despite being computer-generated.” </w:t>
            </w:r>
            <w:r w:rsidRPr="00BE0756">
              <w:rPr>
                <w:color w:val="C00000"/>
                <w:lang w:val="en-US"/>
              </w:rPr>
              <w:t>(p</w:t>
            </w:r>
            <w:r w:rsidR="00170706">
              <w:rPr>
                <w:color w:val="C00000"/>
                <w:lang w:val="en-US"/>
              </w:rPr>
              <w:t>.</w:t>
            </w:r>
            <w:r w:rsidRPr="00BE0756">
              <w:rPr>
                <w:color w:val="C00000"/>
                <w:lang w:val="en-US"/>
              </w:rPr>
              <w:t xml:space="preserve"> 5)</w:t>
            </w:r>
          </w:p>
        </w:tc>
        <w:tc>
          <w:tcPr>
            <w:tcW w:w="2546" w:type="dxa"/>
            <w:gridSpan w:val="2"/>
          </w:tcPr>
          <w:p w14:paraId="1E19EF51" w14:textId="77777777" w:rsidR="001F7041" w:rsidRPr="00BE0756" w:rsidRDefault="003A75ED" w:rsidP="001F7041">
            <w:pPr>
              <w:rPr>
                <w:color w:val="C00000"/>
                <w:lang w:val="en-US"/>
              </w:rPr>
            </w:pPr>
            <w:proofErr w:type="spellStart"/>
            <w:r w:rsidRPr="00BE0756">
              <w:rPr>
                <w:color w:val="C00000"/>
                <w:lang w:val="en-US"/>
              </w:rPr>
              <w:t>Hyppa</w:t>
            </w:r>
            <w:proofErr w:type="spellEnd"/>
            <w:r w:rsidRPr="00BE0756">
              <w:rPr>
                <w:color w:val="C00000"/>
                <w:lang w:val="en-US"/>
              </w:rPr>
              <w:t>-Martin et al. (2024)</w:t>
            </w:r>
          </w:p>
          <w:p w14:paraId="3D40734D" w14:textId="6BA78FDB" w:rsidR="00AE12F0" w:rsidRPr="006C7529" w:rsidRDefault="00D62831"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w:instrText>
                </w:r>
                <w:r w:rsidR="00142576">
                  <w:rPr>
                    <w:color w:val="C00000"/>
                    <w:lang w:val="en-US"/>
                  </w:rPr>
                  <w:instrText>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w:instrText>
                </w:r>
                <w:r w:rsidR="00142576" w:rsidRPr="006C7529">
                  <w:rPr>
                    <w:color w:val="C00000"/>
                    <w:lang w:val="en-US"/>
                  </w:rPr>
                  <w:instrText>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065912">
                  <w:rPr>
                    <w:color w:val="C00000"/>
                    <w:lang w:val="en-US"/>
                  </w:rPr>
                  <w:fldChar w:fldCharType="separate"/>
                </w:r>
                <w:r w:rsidR="00142576" w:rsidRPr="006C7529">
                  <w:rPr>
                    <w:color w:val="C00000"/>
                    <w:lang w:val="en-US"/>
                  </w:rPr>
                  <w:t>[21]</w:t>
                </w:r>
                <w:r w:rsidR="00AE12F0" w:rsidRPr="00065912">
                  <w:rPr>
                    <w:color w:val="C00000"/>
                    <w:lang w:val="en-US"/>
                  </w:rPr>
                  <w:fldChar w:fldCharType="end"/>
                </w:r>
              </w:sdtContent>
            </w:sdt>
          </w:p>
        </w:tc>
      </w:tr>
      <w:tr w:rsidR="00065912" w:rsidRPr="00834A69" w14:paraId="4F17A47F" w14:textId="77777777" w:rsidTr="00AE12F0">
        <w:tc>
          <w:tcPr>
            <w:tcW w:w="1980" w:type="dxa"/>
          </w:tcPr>
          <w:p w14:paraId="08EB19E1" w14:textId="77777777" w:rsidR="001F7041" w:rsidRPr="006C7529" w:rsidRDefault="001F7041" w:rsidP="001F7041">
            <w:pPr>
              <w:rPr>
                <w:color w:val="C00000"/>
                <w:lang w:val="en-US"/>
              </w:rPr>
            </w:pPr>
          </w:p>
        </w:tc>
        <w:tc>
          <w:tcPr>
            <w:tcW w:w="4536" w:type="dxa"/>
          </w:tcPr>
          <w:p w14:paraId="39EC96E3" w14:textId="3F2967F3" w:rsidR="003A75ED" w:rsidRPr="006C7529" w:rsidRDefault="003A75ED" w:rsidP="003A75ED">
            <w:pPr>
              <w:rPr>
                <w:color w:val="C00000"/>
                <w:lang w:val="en-US"/>
              </w:rPr>
            </w:pPr>
            <w:r w:rsidRPr="006C7529">
              <w:rPr>
                <w:color w:val="C00000"/>
                <w:lang w:val="en-US"/>
              </w:rPr>
              <w:t>“Natural speech is the speech most closely perceived as a human voice.” (p</w:t>
            </w:r>
            <w:r w:rsidR="00170706">
              <w:rPr>
                <w:color w:val="C00000"/>
                <w:lang w:val="en-US"/>
              </w:rPr>
              <w:t>.</w:t>
            </w:r>
            <w:r w:rsidRPr="006C7529">
              <w:rPr>
                <w:color w:val="C00000"/>
                <w:lang w:val="en-US"/>
              </w:rPr>
              <w:t xml:space="preserve"> 10)</w:t>
            </w:r>
          </w:p>
          <w:p w14:paraId="3E4C84B6" w14:textId="77777777" w:rsidR="001F7041" w:rsidRPr="006C7529" w:rsidRDefault="001F7041" w:rsidP="001F7041">
            <w:pPr>
              <w:rPr>
                <w:color w:val="C00000"/>
                <w:lang w:val="en-US"/>
              </w:rPr>
            </w:pPr>
          </w:p>
        </w:tc>
        <w:tc>
          <w:tcPr>
            <w:tcW w:w="2546" w:type="dxa"/>
            <w:gridSpan w:val="2"/>
          </w:tcPr>
          <w:p w14:paraId="351A8B48" w14:textId="58A0AECD" w:rsidR="003A75ED" w:rsidRPr="006C7529" w:rsidRDefault="003A75ED" w:rsidP="003A75ED">
            <w:pPr>
              <w:rPr>
                <w:color w:val="C00000"/>
                <w:lang w:val="en-US"/>
              </w:rPr>
            </w:pPr>
            <w:proofErr w:type="spellStart"/>
            <w:r w:rsidRPr="006C7529">
              <w:rPr>
                <w:color w:val="C00000"/>
                <w:lang w:val="en-US"/>
              </w:rPr>
              <w:t>Mawalim</w:t>
            </w:r>
            <w:proofErr w:type="spellEnd"/>
            <w:r w:rsidRPr="006C7529">
              <w:rPr>
                <w:color w:val="C00000"/>
                <w:lang w:val="en-US"/>
              </w:rPr>
              <w:t xml:space="preserve"> et al. (2022)</w:t>
            </w:r>
          </w:p>
          <w:p w14:paraId="7B626948" w14:textId="2FC2FE32" w:rsidR="00AE12F0" w:rsidRPr="006C7529" w:rsidRDefault="00D62831"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Content>
                <w:r w:rsidR="00AE12F0" w:rsidRPr="00065912">
                  <w:rPr>
                    <w:color w:val="C00000"/>
                    <w:lang w:val="en-US"/>
                  </w:rPr>
                  <w:fldChar w:fldCharType="begin"/>
                </w:r>
                <w:r w:rsidR="00142576" w:rsidRPr="006C7529">
                  <w:rPr>
                    <w:color w:val="C00000"/>
                    <w:lang w:val="en-US"/>
                  </w:rPr>
                  <w:instrText>AD</w:instrText>
                </w:r>
                <w:r w:rsidR="00142576" w:rsidRPr="00BE0756">
                  <w:rPr>
                    <w:color w:val="C00000"/>
                    <w:lang w:val="en-US"/>
                  </w:rPr>
                  <w:instrText>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w:instrText>
                </w:r>
                <w:r w:rsidR="00142576">
                  <w:rPr>
                    <w:color w:val="C00000"/>
                    <w:lang w:val="en-US"/>
                  </w:rPr>
                  <w:instrText>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w:instrText>
                </w:r>
                <w:r w:rsidR="00142576" w:rsidRPr="006C7529">
                  <w:rPr>
                    <w:color w:val="C00000"/>
                    <w:lang w:val="en-US"/>
                  </w:rPr>
                  <w:instrText>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z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065912">
                  <w:rPr>
                    <w:color w:val="C00000"/>
                    <w:lang w:val="en-US"/>
                  </w:rPr>
                  <w:fldChar w:fldCharType="separate"/>
                </w:r>
                <w:r w:rsidR="00142576" w:rsidRPr="006C7529">
                  <w:rPr>
                    <w:color w:val="C00000"/>
                    <w:lang w:val="en-US"/>
                  </w:rPr>
                  <w:t>[35]</w:t>
                </w:r>
                <w:r w:rsidR="00AE12F0" w:rsidRPr="00065912">
                  <w:rPr>
                    <w:color w:val="C00000"/>
                    <w:lang w:val="en-US"/>
                  </w:rPr>
                  <w:fldChar w:fldCharType="end"/>
                </w:r>
              </w:sdtContent>
            </w:sdt>
          </w:p>
          <w:p w14:paraId="188C07E5" w14:textId="77777777" w:rsidR="001F7041" w:rsidRPr="006C7529" w:rsidRDefault="001F7041" w:rsidP="001F7041">
            <w:pPr>
              <w:rPr>
                <w:color w:val="C00000"/>
                <w:lang w:val="en-US"/>
              </w:rPr>
            </w:pPr>
          </w:p>
        </w:tc>
      </w:tr>
      <w:tr w:rsidR="00065912" w:rsidRPr="00834A69" w14:paraId="29DD5B3C" w14:textId="77777777" w:rsidTr="00AE12F0">
        <w:tc>
          <w:tcPr>
            <w:tcW w:w="1980" w:type="dxa"/>
          </w:tcPr>
          <w:p w14:paraId="2298FA13" w14:textId="77777777" w:rsidR="001F7041" w:rsidRPr="006C7529" w:rsidRDefault="001F7041" w:rsidP="001F7041">
            <w:pPr>
              <w:rPr>
                <w:color w:val="C00000"/>
                <w:lang w:val="en-US"/>
              </w:rPr>
            </w:pPr>
          </w:p>
        </w:tc>
        <w:tc>
          <w:tcPr>
            <w:tcW w:w="4536" w:type="dxa"/>
          </w:tcPr>
          <w:p w14:paraId="61BE74DB" w14:textId="69E9711D" w:rsidR="001F7041" w:rsidRPr="006C7529" w:rsidRDefault="003A75ED" w:rsidP="001F7041">
            <w:pPr>
              <w:rPr>
                <w:color w:val="C00000"/>
                <w:lang w:val="en-US"/>
              </w:rPr>
            </w:pPr>
            <w:r w:rsidRPr="006C7529">
              <w:rPr>
                <w:color w:val="C00000"/>
                <w:lang w:val="en-US"/>
              </w:rPr>
              <w:t>“Naturalness refers to how closely the output sounds like human speech.” (p</w:t>
            </w:r>
            <w:r w:rsidR="00170706">
              <w:rPr>
                <w:color w:val="C00000"/>
                <w:lang w:val="en-US"/>
              </w:rPr>
              <w:t>.</w:t>
            </w:r>
            <w:r w:rsidRPr="006C7529">
              <w:rPr>
                <w:color w:val="C00000"/>
                <w:lang w:val="en-US"/>
              </w:rPr>
              <w:t xml:space="preserve"> 389.e1)</w:t>
            </w:r>
          </w:p>
        </w:tc>
        <w:tc>
          <w:tcPr>
            <w:tcW w:w="2546" w:type="dxa"/>
            <w:gridSpan w:val="2"/>
          </w:tcPr>
          <w:p w14:paraId="32B461A5" w14:textId="77777777" w:rsidR="001F7041" w:rsidRPr="00BE0756" w:rsidRDefault="003A75ED" w:rsidP="001F7041">
            <w:pPr>
              <w:rPr>
                <w:color w:val="C00000"/>
                <w:lang w:val="en-US"/>
              </w:rPr>
            </w:pPr>
            <w:r w:rsidRPr="006C7529">
              <w:rPr>
                <w:color w:val="C00000"/>
                <w:lang w:val="en-US"/>
              </w:rPr>
              <w:t>Yamasaki et al. (2017</w:t>
            </w:r>
            <w:r w:rsidRPr="00BE0756">
              <w:rPr>
                <w:color w:val="C00000"/>
                <w:lang w:val="en-US"/>
              </w:rPr>
              <w:t>)</w:t>
            </w:r>
          </w:p>
          <w:p w14:paraId="6295DA1C" w14:textId="006BE977" w:rsidR="00AE12F0" w:rsidRPr="006C7529" w:rsidRDefault="00D62831"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w:instrText>
                </w:r>
                <w:r w:rsidR="00142576">
                  <w:rPr>
                    <w:color w:val="C00000"/>
                    <w:lang w:val="en-US"/>
                  </w:rPr>
                  <w:instrText>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w:instrText>
                </w:r>
                <w:r w:rsidR="00142576" w:rsidRPr="006C7529">
                  <w:rPr>
                    <w:color w:val="C00000"/>
                    <w:lang w:val="en-US"/>
                  </w:rPr>
                  <w:instrText>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3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065912">
                  <w:rPr>
                    <w:color w:val="C00000"/>
                    <w:lang w:val="en-US"/>
                  </w:rPr>
                  <w:fldChar w:fldCharType="separate"/>
                </w:r>
                <w:r w:rsidR="00142576" w:rsidRPr="006C7529">
                  <w:rPr>
                    <w:color w:val="C00000"/>
                    <w:lang w:val="en-US"/>
                  </w:rPr>
                  <w:t>[42]</w:t>
                </w:r>
                <w:r w:rsidR="00AE12F0" w:rsidRPr="00065912">
                  <w:rPr>
                    <w:color w:val="C00000"/>
                    <w:lang w:val="en-US"/>
                  </w:rPr>
                  <w:fldChar w:fldCharType="end"/>
                </w:r>
              </w:sdtContent>
            </w:sdt>
          </w:p>
        </w:tc>
      </w:tr>
      <w:tr w:rsidR="00065912" w:rsidRPr="00834A69" w14:paraId="659AA0A9" w14:textId="77777777" w:rsidTr="00AE12F0">
        <w:tc>
          <w:tcPr>
            <w:tcW w:w="1980" w:type="dxa"/>
          </w:tcPr>
          <w:p w14:paraId="74CF3E0D" w14:textId="2FFB1057" w:rsidR="001F7041" w:rsidRPr="006C7529" w:rsidRDefault="001F7041" w:rsidP="001F7041">
            <w:pPr>
              <w:rPr>
                <w:color w:val="C00000"/>
                <w:lang w:val="en-US"/>
              </w:rPr>
            </w:pPr>
            <w:r w:rsidRPr="006C7529">
              <w:rPr>
                <w:color w:val="C00000"/>
                <w:lang w:val="en-US"/>
              </w:rPr>
              <w:t>Combination of both</w:t>
            </w:r>
          </w:p>
        </w:tc>
        <w:tc>
          <w:tcPr>
            <w:tcW w:w="4536" w:type="dxa"/>
          </w:tcPr>
          <w:p w14:paraId="4D8C7F4B" w14:textId="74CE8173" w:rsidR="001F7041" w:rsidRPr="006C7529" w:rsidRDefault="003A75ED" w:rsidP="001F7041">
            <w:pPr>
              <w:rPr>
                <w:color w:val="C00000"/>
                <w:lang w:val="en-US"/>
              </w:rPr>
            </w:pPr>
            <w:r w:rsidRPr="006C7529">
              <w:rPr>
                <w:color w:val="C00000"/>
                <w:lang w:val="en-US"/>
              </w:rPr>
              <w:t>“By naturalness, we understand the voice stimulus to be perceived as a plausible outcome of the human speech production system” (p</w:t>
            </w:r>
            <w:r w:rsidR="00170706">
              <w:rPr>
                <w:color w:val="C00000"/>
                <w:lang w:val="en-US"/>
              </w:rPr>
              <w:t>.</w:t>
            </w:r>
            <w:r w:rsidRPr="006C7529">
              <w:rPr>
                <w:color w:val="C00000"/>
                <w:lang w:val="en-US"/>
              </w:rPr>
              <w:t xml:space="preserve"> 1)</w:t>
            </w:r>
          </w:p>
        </w:tc>
        <w:tc>
          <w:tcPr>
            <w:tcW w:w="2546" w:type="dxa"/>
            <w:gridSpan w:val="2"/>
          </w:tcPr>
          <w:p w14:paraId="7E37C8A9" w14:textId="4E1F2F74" w:rsidR="003A75ED" w:rsidRPr="00BE0756" w:rsidRDefault="003A75ED" w:rsidP="003A75ED">
            <w:pPr>
              <w:rPr>
                <w:color w:val="C00000"/>
                <w:lang w:val="en-US"/>
              </w:rPr>
            </w:pPr>
            <w:r w:rsidRPr="00BE0756">
              <w:rPr>
                <w:color w:val="C00000"/>
                <w:lang w:val="en-US"/>
              </w:rPr>
              <w:t>Nussbaum et al. (2023)</w:t>
            </w:r>
          </w:p>
          <w:p w14:paraId="7AE9586B" w14:textId="4B5965E2" w:rsidR="00AE12F0" w:rsidRPr="006C7529" w:rsidRDefault="00D62831"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Content>
                <w:r w:rsidR="00AE12F0" w:rsidRPr="00065912">
                  <w:rPr>
                    <w:color w:val="C00000"/>
                    <w:lang w:val="en-US"/>
                  </w:rPr>
                  <w:fldChar w:fldCharType="begin"/>
                </w:r>
                <w:r w:rsidR="008D1A57"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w:instrText>
                </w:r>
                <w:r w:rsidR="008D1A57">
                  <w:rPr>
                    <w:color w:val="C00000"/>
                    <w:lang w:val="en-US"/>
                  </w:rPr>
                  <w:instrText>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w:instrText>
                </w:r>
                <w:r w:rsidR="008D1A57" w:rsidRPr="006C7529">
                  <w:rPr>
                    <w:color w:val="C00000"/>
                    <w:lang w:val="en-US"/>
                  </w:rPr>
                  <w:instrText>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065912">
                  <w:rPr>
                    <w:color w:val="C00000"/>
                    <w:lang w:val="en-US"/>
                  </w:rPr>
                  <w:fldChar w:fldCharType="separate"/>
                </w:r>
                <w:r w:rsidR="008D1A57" w:rsidRPr="006C7529">
                  <w:rPr>
                    <w:color w:val="C00000"/>
                    <w:lang w:val="en-US"/>
                  </w:rPr>
                  <w:t>[74]</w:t>
                </w:r>
                <w:r w:rsidR="00AE12F0" w:rsidRPr="00065912">
                  <w:rPr>
                    <w:color w:val="C00000"/>
                    <w:lang w:val="en-US"/>
                  </w:rPr>
                  <w:fldChar w:fldCharType="end"/>
                </w:r>
              </w:sdtContent>
            </w:sdt>
          </w:p>
          <w:p w14:paraId="21FC42C7" w14:textId="177F8022" w:rsidR="001F7041" w:rsidRPr="006C7529" w:rsidRDefault="001F7041" w:rsidP="001F7041">
            <w:pPr>
              <w:rPr>
                <w:color w:val="C00000"/>
                <w:lang w:val="en-US"/>
              </w:rPr>
            </w:pPr>
          </w:p>
        </w:tc>
      </w:tr>
      <w:tr w:rsidR="00065912" w:rsidRPr="00834A69" w14:paraId="07BE0CC2" w14:textId="77777777" w:rsidTr="00AE12F0">
        <w:tc>
          <w:tcPr>
            <w:tcW w:w="1980" w:type="dxa"/>
            <w:tcBorders>
              <w:bottom w:val="single" w:sz="4" w:space="0" w:color="auto"/>
            </w:tcBorders>
            <w:shd w:val="clear" w:color="auto" w:fill="auto"/>
          </w:tcPr>
          <w:p w14:paraId="6DD03497" w14:textId="77777777" w:rsidR="003A75ED" w:rsidRPr="006C7529" w:rsidRDefault="003A75ED" w:rsidP="003A75ED">
            <w:pPr>
              <w:rPr>
                <w:color w:val="C00000"/>
                <w:lang w:val="en-US"/>
              </w:rPr>
            </w:pPr>
          </w:p>
        </w:tc>
        <w:tc>
          <w:tcPr>
            <w:tcW w:w="4536" w:type="dxa"/>
            <w:tcBorders>
              <w:bottom w:val="single" w:sz="4" w:space="0" w:color="auto"/>
            </w:tcBorders>
          </w:tcPr>
          <w:p w14:paraId="677E862E" w14:textId="44C8DCFD" w:rsidR="003A75ED" w:rsidRPr="00BE0756" w:rsidRDefault="003A75ED" w:rsidP="003A75ED">
            <w:pPr>
              <w:rPr>
                <w:color w:val="C00000"/>
                <w:lang w:val="en-US"/>
              </w:rPr>
            </w:pPr>
            <w:r w:rsidRPr="006C7529">
              <w:rPr>
                <w:color w:val="C00000"/>
                <w:lang w:val="en-US"/>
              </w:rPr>
              <w:t xml:space="preserve">“[…] voices which sound like they could come from an actual human being (which should be rated as more natural) and voices that sound more fictitious, such as a cartoon character or a monster (which should be rated as less natural).” </w:t>
            </w:r>
            <w:r w:rsidRPr="00BE0756">
              <w:rPr>
                <w:color w:val="C00000"/>
                <w:lang w:val="en-US"/>
              </w:rPr>
              <w:t>(p</w:t>
            </w:r>
            <w:r w:rsidR="00170706">
              <w:rPr>
                <w:color w:val="C00000"/>
                <w:lang w:val="en-US"/>
              </w:rPr>
              <w:t>.</w:t>
            </w:r>
            <w:r w:rsidRPr="00BE0756">
              <w:rPr>
                <w:color w:val="C00000"/>
                <w:lang w:val="en-US"/>
              </w:rPr>
              <w:t>429)</w:t>
            </w:r>
          </w:p>
        </w:tc>
        <w:tc>
          <w:tcPr>
            <w:tcW w:w="2546" w:type="dxa"/>
            <w:gridSpan w:val="2"/>
            <w:tcBorders>
              <w:bottom w:val="single" w:sz="4" w:space="0" w:color="auto"/>
            </w:tcBorders>
          </w:tcPr>
          <w:p w14:paraId="5D57E042" w14:textId="77777777" w:rsidR="003A75ED" w:rsidRPr="00BE0756" w:rsidRDefault="003A75ED" w:rsidP="003A75ED">
            <w:pPr>
              <w:rPr>
                <w:color w:val="C00000"/>
                <w:lang w:val="en-US"/>
              </w:rPr>
            </w:pPr>
            <w:proofErr w:type="spellStart"/>
            <w:r w:rsidRPr="00BE0756">
              <w:rPr>
                <w:color w:val="C00000"/>
                <w:lang w:val="en-US"/>
              </w:rPr>
              <w:t>Kapolowicz</w:t>
            </w:r>
            <w:proofErr w:type="spellEnd"/>
            <w:r w:rsidRPr="00BE0756">
              <w:rPr>
                <w:color w:val="C00000"/>
                <w:lang w:val="en-US"/>
              </w:rPr>
              <w:t xml:space="preserve"> et al. (2022)</w:t>
            </w:r>
          </w:p>
          <w:p w14:paraId="7BEE8054" w14:textId="509F3B1B" w:rsidR="00AE12F0" w:rsidRPr="006C7529" w:rsidRDefault="00D62831"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Content>
                <w:r w:rsidR="00AE12F0" w:rsidRPr="00065912">
                  <w:rPr>
                    <w:color w:val="C00000"/>
                    <w:lang w:val="en-US"/>
                  </w:rPr>
                  <w:fldChar w:fldCharType="begin"/>
                </w:r>
                <w:r w:rsidR="00142576" w:rsidRPr="00BE075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w:instrText>
                </w:r>
                <w:r w:rsidR="00142576">
                  <w:rPr>
                    <w:color w:val="C00000"/>
                    <w:lang w:val="en-US"/>
                  </w:rPr>
                  <w:instrText>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w:instrText>
                </w:r>
                <w:r w:rsidR="00142576" w:rsidRPr="006C7529">
                  <w:rPr>
                    <w:color w:val="C00000"/>
                    <w:lang w:val="en-US"/>
                  </w:rPr>
                  <w:instrText>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065912">
                  <w:rPr>
                    <w:color w:val="C00000"/>
                    <w:lang w:val="en-US"/>
                  </w:rPr>
                  <w:fldChar w:fldCharType="separate"/>
                </w:r>
                <w:r w:rsidR="00142576" w:rsidRPr="006C7529">
                  <w:rPr>
                    <w:color w:val="C00000"/>
                    <w:lang w:val="en-US"/>
                  </w:rPr>
                  <w:t>[57]</w:t>
                </w:r>
                <w:r w:rsidR="00AE12F0" w:rsidRPr="00065912">
                  <w:rPr>
                    <w:color w:val="C00000"/>
                    <w:lang w:val="en-US"/>
                  </w:rPr>
                  <w:fldChar w:fldCharType="end"/>
                </w:r>
              </w:sdtContent>
            </w:sdt>
          </w:p>
        </w:tc>
      </w:tr>
    </w:tbl>
    <w:p w14:paraId="33288812" w14:textId="54D8E83F" w:rsidR="00AE12F0" w:rsidRPr="006C7529" w:rsidRDefault="00AE12F0" w:rsidP="00065912">
      <w:pPr>
        <w:spacing w:line="480" w:lineRule="auto"/>
        <w:rPr>
          <w:i/>
          <w:iCs/>
          <w:color w:val="C00000"/>
          <w:lang w:val="en-US"/>
        </w:rPr>
      </w:pPr>
      <w:r w:rsidRPr="006C7529">
        <w:rPr>
          <w:i/>
          <w:iCs/>
          <w:color w:val="C00000"/>
          <w:lang w:val="en-US"/>
        </w:rPr>
        <w:t xml:space="preserve">Note. Definitions are all original quotes from the respective references. The full compilation of extracted definitions can be accessed on </w:t>
      </w:r>
      <w:hyperlink r:id="rId17" w:history="1">
        <w:r w:rsidRPr="006C7529">
          <w:rPr>
            <w:rStyle w:val="Hyperlink"/>
            <w:i/>
            <w:iCs/>
            <w:color w:val="C00000"/>
            <w:lang w:val="en-US"/>
          </w:rPr>
          <w:t>OSF</w:t>
        </w:r>
      </w:hyperlink>
      <w:r w:rsidRPr="006C7529">
        <w:rPr>
          <w:i/>
          <w:iCs/>
          <w:color w:val="C00000"/>
          <w:lang w:val="en-US"/>
        </w:rPr>
        <w:t>. Note that the mapping of definitions to the</w:t>
      </w:r>
      <w:r w:rsidR="00065912" w:rsidRPr="006C7529">
        <w:rPr>
          <w:i/>
          <w:iCs/>
          <w:color w:val="C00000"/>
          <w:lang w:val="en-US"/>
        </w:rPr>
        <w:t xml:space="preserve"> </w:t>
      </w:r>
      <w:r w:rsidRPr="006C7529">
        <w:rPr>
          <w:i/>
          <w:iCs/>
          <w:color w:val="C00000"/>
          <w:lang w:val="en-US"/>
        </w:rPr>
        <w:t xml:space="preserve">conceptualization </w:t>
      </w:r>
      <w:r w:rsidR="00065912" w:rsidRPr="006C7529">
        <w:rPr>
          <w:i/>
          <w:iCs/>
          <w:color w:val="C00000"/>
          <w:lang w:val="en-US"/>
        </w:rPr>
        <w:t xml:space="preserve">of naturalness was carried out by us and not the authors of the original publications. </w:t>
      </w:r>
    </w:p>
    <w:p w14:paraId="67928DA3" w14:textId="77777777" w:rsidR="001F7041" w:rsidRPr="006C7529" w:rsidRDefault="001F7041" w:rsidP="001F7041">
      <w:pPr>
        <w:rPr>
          <w:lang w:val="en-US"/>
        </w:rPr>
      </w:pPr>
    </w:p>
    <w:p w14:paraId="35F0C639" w14:textId="04C1F3E6" w:rsidR="006307E0" w:rsidRPr="006C7529" w:rsidRDefault="002A35F7" w:rsidP="00417A8A">
      <w:pPr>
        <w:spacing w:line="480" w:lineRule="auto"/>
        <w:rPr>
          <w:lang w:val="en-US"/>
        </w:rPr>
      </w:pPr>
      <w:proofErr w:type="gramStart"/>
      <w:r w:rsidRPr="006C7529">
        <w:rPr>
          <w:b/>
          <w:bCs/>
          <w:lang w:val="en-US"/>
        </w:rPr>
        <w:t>Box  1</w:t>
      </w:r>
      <w:proofErr w:type="gramEnd"/>
      <w:r w:rsidRPr="006C7529">
        <w:rPr>
          <w:lang w:val="en-US"/>
        </w:rPr>
        <w:t xml:space="preserve">: </w:t>
      </w:r>
      <w:r w:rsidR="004C5F92" w:rsidRPr="006C7529">
        <w:rPr>
          <w:lang w:val="en-US"/>
        </w:rPr>
        <w:t>A field in numbers</w:t>
      </w:r>
    </w:p>
    <w:p w14:paraId="55A11E43" w14:textId="2E26933D" w:rsidR="00700CFB" w:rsidRDefault="001D0CB0" w:rsidP="00417A8A">
      <w:pPr>
        <w:spacing w:line="480" w:lineRule="auto"/>
        <w:rPr>
          <w:lang w:val="en"/>
        </w:rPr>
      </w:pPr>
      <w:bookmarkStart w:id="35" w:name="_Hlk180663465"/>
      <w:r w:rsidRPr="006C7529">
        <w:rPr>
          <w:lang w:val="en-US"/>
        </w:rPr>
        <w:t xml:space="preserve">For a more systematic overview on scientific insights into naturalness in voices, we conducted </w:t>
      </w:r>
      <w:r w:rsidRPr="006C7529">
        <w:rPr>
          <w:color w:val="C00000"/>
          <w:lang w:val="en-US"/>
        </w:rPr>
        <w:t>a</w:t>
      </w:r>
      <w:r w:rsidR="002F6059" w:rsidRPr="006C7529">
        <w:rPr>
          <w:color w:val="C00000"/>
          <w:lang w:val="en-US"/>
        </w:rPr>
        <w:t xml:space="preserve"> </w:t>
      </w:r>
      <w:r w:rsidR="00976793" w:rsidRPr="006C7529">
        <w:rPr>
          <w:color w:val="C00000"/>
          <w:lang w:val="en-US"/>
        </w:rPr>
        <w:t>focused</w:t>
      </w:r>
      <w:r w:rsidRPr="006C7529">
        <w:rPr>
          <w:lang w:val="en-US"/>
        </w:rPr>
        <w:t xml:space="preserve"> literature search on Web of Science </w:t>
      </w:r>
      <w:bookmarkEnd w:id="35"/>
      <w:r w:rsidRPr="006C7529">
        <w:rPr>
          <w:lang w:val="en-US"/>
        </w:rPr>
        <w:t xml:space="preserve">on 26 April 2023 using the search terms “naturalness AND 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36" w:name="_Hlk182424341"/>
      <w:r w:rsidR="00700CFB">
        <w:rPr>
          <w:lang w:val="en"/>
        </w:rPr>
        <w:lastRenderedPageBreak/>
        <w:t>For a full documentation o</w:t>
      </w:r>
      <w:r w:rsidR="00632F41">
        <w:rPr>
          <w:lang w:val="en"/>
        </w:rPr>
        <w:t>f</w:t>
      </w:r>
      <w:r w:rsidR="00700CFB">
        <w:rPr>
          <w:lang w:val="en"/>
        </w:rPr>
        <w:t xml:space="preserve"> all included papers</w:t>
      </w:r>
      <w:r w:rsidR="007E3E58">
        <w:rPr>
          <w:lang w:val="en"/>
        </w:rPr>
        <w:t xml:space="preserve"> and </w:t>
      </w:r>
      <w:r w:rsidR="007E3E58" w:rsidRPr="007E3E58">
        <w:rPr>
          <w:color w:val="C00000"/>
          <w:lang w:val="en"/>
        </w:rPr>
        <w:t>a reflection on potential biases in the literature search</w:t>
      </w:r>
      <w:r w:rsidR="00700CFB">
        <w:rPr>
          <w:lang w:val="en"/>
        </w:rPr>
        <w:t xml:space="preserve">, please refer to </w:t>
      </w:r>
      <w:hyperlink r:id="rId18" w:history="1">
        <w:r w:rsidR="00966CAE">
          <w:rPr>
            <w:rStyle w:val="Hyperlink"/>
            <w:i/>
            <w:lang w:val="en-US"/>
          </w:rPr>
          <w:t>OSF</w:t>
        </w:r>
      </w:hyperlink>
      <w:r w:rsidR="00966CAE" w:rsidRPr="006307E0">
        <w:rPr>
          <w:i/>
          <w:lang w:val="en-US"/>
        </w:rPr>
        <w:t>.</w:t>
      </w:r>
      <w:bookmarkEnd w:id="36"/>
    </w:p>
    <w:p w14:paraId="4012D801" w14:textId="53BAF6FD"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hyperlink r:id="rId19" w:history="1">
        <w:r w:rsidR="00AE12F0" w:rsidRPr="00AE12F0">
          <w:rPr>
            <w:rStyle w:val="Hyperlink"/>
            <w:i/>
            <w:color w:val="C00000"/>
            <w:lang w:val="en-US"/>
          </w:rPr>
          <w:t>OSF</w:t>
        </w:r>
      </w:hyperlink>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that </w:t>
      </w:r>
      <w:r w:rsidR="00601BED" w:rsidRPr="00170AF7">
        <w:rPr>
          <w:color w:val="C00000"/>
          <w:lang w:val="en"/>
        </w:rPr>
        <w:t>2</w:t>
      </w:r>
      <w:r w:rsidR="00170AF7" w:rsidRPr="00170AF7">
        <w:rPr>
          <w:color w:val="C00000"/>
          <w:lang w:val="en"/>
        </w:rPr>
        <w:t>6</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170AF7">
        <w:rPr>
          <w:color w:val="C00000"/>
          <w:lang w:val="en"/>
        </w:rPr>
        <w:t>1</w:t>
      </w:r>
      <w:r w:rsidR="00170AF7" w:rsidRPr="00170AF7">
        <w:rPr>
          <w:color w:val="C00000"/>
          <w:lang w:val="en"/>
        </w:rPr>
        <w:t>1</w:t>
      </w:r>
      <w:r w:rsidR="00601BED" w:rsidRPr="00170AF7">
        <w:rPr>
          <w:color w:val="C00000"/>
          <w:lang w:val="en"/>
        </w:rPr>
        <w:t xml:space="preserve"> </w:t>
      </w:r>
      <w:r w:rsidR="00601BED" w:rsidRPr="00B95EC8">
        <w:rPr>
          <w:lang w:val="en"/>
        </w:rPr>
        <w:t>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 xml:space="preserve">ection 3, we offer a conceptual framework that can be tailored </w:t>
      </w:r>
      <w:r>
        <w:rPr>
          <w:lang w:val="en"/>
        </w:rPr>
        <w:lastRenderedPageBreak/>
        <w:t>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56D34CD0" w:rsidR="004976B6" w:rsidRPr="004B7F82" w:rsidRDefault="004976B6" w:rsidP="00417A8A">
      <w:pPr>
        <w:pStyle w:val="Listenabsatz"/>
        <w:numPr>
          <w:ilvl w:val="0"/>
          <w:numId w:val="11"/>
        </w:numPr>
        <w:spacing w:line="480" w:lineRule="auto"/>
        <w:rPr>
          <w:color w:val="C00000"/>
          <w:lang w:val="en"/>
        </w:rPr>
      </w:pPr>
      <w:r>
        <w:rPr>
          <w:lang w:val="en"/>
        </w:rPr>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0960BD">
        <w:rPr>
          <w:color w:val="C00000"/>
          <w:lang w:val="en"/>
        </w:rPr>
        <w:t>For</w:t>
      </w:r>
      <w:r w:rsidR="00715A6B" w:rsidRPr="004B7F82">
        <w:rPr>
          <w:color w:val="C00000"/>
          <w:lang w:val="en"/>
        </w:rPr>
        <w:t xml:space="preserv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09762A95" w:rsidR="004976B6" w:rsidRPr="004B7F82" w:rsidRDefault="004976B6" w:rsidP="004B7F82">
      <w:pPr>
        <w:pStyle w:val="Listenabsatz"/>
        <w:numPr>
          <w:ilvl w:val="0"/>
          <w:numId w:val="11"/>
        </w:numPr>
        <w:spacing w:line="480" w:lineRule="auto"/>
        <w:rPr>
          <w:lang w:val="en"/>
        </w:rPr>
      </w:pPr>
      <w:r>
        <w:rPr>
          <w:lang w:val="en"/>
        </w:rPr>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w:t>
      </w:r>
      <w:r w:rsidR="00A93398">
        <w:rPr>
          <w:lang w:val="en"/>
        </w:rPr>
        <w:t>,</w:t>
      </w:r>
      <w:r w:rsidRPr="004B7F82">
        <w:rPr>
          <w:lang w:val="en"/>
        </w:rPr>
        <w:t xml:space="preserve">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44F13968"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xml:space="preserve">. This is </w:t>
      </w:r>
      <w:r>
        <w:rPr>
          <w:lang w:val="en-US"/>
        </w:rPr>
        <w:lastRenderedPageBreak/>
        <w:t>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6C752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D2752">
            <w:rPr>
              <w:lang w:val="en-US"/>
            </w:rPr>
            <w:fldChar w:fldCharType="separate"/>
          </w:r>
          <w:r w:rsidR="006C7529">
            <w:rPr>
              <w:lang w:val="en-US"/>
            </w:rPr>
            <w:t>[74,116]</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lastRenderedPageBreak/>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0"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w:t>
      </w:r>
      <w:r w:rsidR="00B74CD0">
        <w:rPr>
          <w:lang w:val="en"/>
        </w:rPr>
        <w:t xml:space="preserve">, </w:t>
      </w:r>
      <w:hyperlink r:id="rId21" w:history="1">
        <w:r w:rsidR="00891F46" w:rsidRPr="00931AE7">
          <w:rPr>
            <w:rStyle w:val="Hyperlink"/>
            <w:color w:val="C00000"/>
            <w:lang w:val="en"/>
          </w:rPr>
          <w:t>https://www.vocs.eu.com/</w:t>
        </w:r>
      </w:hyperlink>
      <w:r w:rsidR="00EA1FAC">
        <w:rPr>
          <w:lang w:val="en"/>
        </w:rPr>
        <w:t xml:space="preserve">). </w:t>
      </w:r>
    </w:p>
    <w:p w14:paraId="0FE73742" w14:textId="77777777" w:rsidR="00891F46" w:rsidRPr="00DA1798" w:rsidRDefault="00891F46" w:rsidP="00891F46">
      <w:pPr>
        <w:spacing w:line="480" w:lineRule="auto"/>
        <w:ind w:firstLine="708"/>
        <w:rPr>
          <w:color w:val="C00000"/>
          <w:lang w:val="en"/>
        </w:rPr>
      </w:pPr>
      <w:r w:rsidRPr="00DA1798">
        <w:rPr>
          <w:color w:val="C00000"/>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3795FFE9" w14:textId="77777777" w:rsidR="006C7529" w:rsidRDefault="00B014AB" w:rsidP="006C7529">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6C7529">
            <w:rPr>
              <w:lang w:val="en"/>
            </w:rPr>
            <w:t>References</w:t>
          </w:r>
        </w:p>
        <w:p w14:paraId="70AE91BA" w14:textId="77777777" w:rsidR="006C7529" w:rsidRDefault="006C7529" w:rsidP="006C7529">
          <w:pPr>
            <w:pStyle w:val="CitaviBibliographyEntry"/>
            <w:rPr>
              <w:lang w:val="en"/>
            </w:rPr>
          </w:pPr>
          <w:r>
            <w:rPr>
              <w:lang w:val="en"/>
            </w:rPr>
            <w:t>1.</w:t>
          </w:r>
          <w:r>
            <w:rPr>
              <w:lang w:val="en"/>
            </w:rPr>
            <w:tab/>
          </w:r>
          <w:bookmarkStart w:id="37" w:name="_CTVL001e8ea13a83dd841be943d17a5aa7a00e5"/>
          <w:r>
            <w:rPr>
              <w:lang w:val="en"/>
            </w:rPr>
            <w:t>Román, S. et al. (2017) The importance of food naturalness for consumers: Results of a systematic review.</w:t>
          </w:r>
          <w:bookmarkEnd w:id="37"/>
          <w:r>
            <w:rPr>
              <w:lang w:val="en"/>
            </w:rPr>
            <w:t xml:space="preserve"> </w:t>
          </w:r>
          <w:r w:rsidRPr="006C7529">
            <w:rPr>
              <w:i/>
              <w:lang w:val="en"/>
            </w:rPr>
            <w:t xml:space="preserve">Trends in Food Science &amp; Technology </w:t>
          </w:r>
          <w:r w:rsidRPr="006C7529">
            <w:rPr>
              <w:lang w:val="en"/>
            </w:rPr>
            <w:t>67, 44–57. DOI: 10.1016/j.tifs.2017.06.010</w:t>
          </w:r>
        </w:p>
        <w:p w14:paraId="1709CE19" w14:textId="77777777" w:rsidR="006C7529" w:rsidRDefault="006C7529" w:rsidP="006C7529">
          <w:pPr>
            <w:pStyle w:val="CitaviBibliographyEntry"/>
            <w:rPr>
              <w:lang w:val="en"/>
            </w:rPr>
          </w:pPr>
          <w:r>
            <w:rPr>
              <w:lang w:val="en"/>
            </w:rPr>
            <w:t>2.</w:t>
          </w:r>
          <w:r>
            <w:rPr>
              <w:lang w:val="en"/>
            </w:rPr>
            <w:tab/>
          </w:r>
          <w:bookmarkStart w:id="38" w:name="_CTVL0013dc28cbf3e56496b8f0b5d062dc63ef6"/>
          <w:r>
            <w:rPr>
              <w:lang w:val="en"/>
            </w:rPr>
            <w:t>Meier, B.P. et al. (2019) Naturally better? A review of the natural‐is‐better bias.</w:t>
          </w:r>
          <w:bookmarkEnd w:id="38"/>
          <w:r>
            <w:rPr>
              <w:lang w:val="en"/>
            </w:rPr>
            <w:t xml:space="preserve"> </w:t>
          </w:r>
          <w:r w:rsidRPr="006C7529">
            <w:rPr>
              <w:i/>
              <w:lang w:val="en"/>
            </w:rPr>
            <w:t xml:space="preserve">Social &amp; Personality Psych </w:t>
          </w:r>
          <w:r w:rsidRPr="006C7529">
            <w:rPr>
              <w:lang w:val="en"/>
            </w:rPr>
            <w:t>13. DOI: 10.1111/spc3.12494</w:t>
          </w:r>
        </w:p>
        <w:p w14:paraId="0194A314" w14:textId="77777777" w:rsidR="006C7529" w:rsidRDefault="006C7529" w:rsidP="006C7529">
          <w:pPr>
            <w:pStyle w:val="CitaviBibliographyEntry"/>
            <w:rPr>
              <w:lang w:val="en"/>
            </w:rPr>
          </w:pPr>
          <w:r>
            <w:rPr>
              <w:lang w:val="en"/>
            </w:rPr>
            <w:t>3.</w:t>
          </w:r>
          <w:r>
            <w:rPr>
              <w:lang w:val="en"/>
            </w:rPr>
            <w:tab/>
          </w:r>
          <w:bookmarkStart w:id="39" w:name="_CTVL001c8509f84fca8425b9b811cf8e3dfb368"/>
          <w:r>
            <w:rPr>
              <w:lang w:val="en"/>
            </w:rPr>
            <w:t>Ode, A. et al. (2009) Indicators of perceived naturalness as drivers of landscape preference.</w:t>
          </w:r>
          <w:bookmarkEnd w:id="39"/>
          <w:r>
            <w:rPr>
              <w:lang w:val="en"/>
            </w:rPr>
            <w:t xml:space="preserve"> </w:t>
          </w:r>
          <w:r w:rsidRPr="006C7529">
            <w:rPr>
              <w:i/>
              <w:lang w:val="en"/>
            </w:rPr>
            <w:t xml:space="preserve">Journal of environmental management </w:t>
          </w:r>
          <w:r w:rsidRPr="006C7529">
            <w:rPr>
              <w:lang w:val="en"/>
            </w:rPr>
            <w:t>90, 375–383. DOI: 10.1016/j.jenvman.2007.10.013</w:t>
          </w:r>
        </w:p>
        <w:p w14:paraId="4D397D98" w14:textId="77777777" w:rsidR="006C7529" w:rsidRDefault="006C7529" w:rsidP="006C7529">
          <w:pPr>
            <w:pStyle w:val="CitaviBibliographyEntry"/>
            <w:rPr>
              <w:lang w:val="en"/>
            </w:rPr>
          </w:pPr>
          <w:r>
            <w:rPr>
              <w:lang w:val="en"/>
            </w:rPr>
            <w:t>4.</w:t>
          </w:r>
          <w:r>
            <w:rPr>
              <w:lang w:val="en"/>
            </w:rPr>
            <w:tab/>
          </w:r>
          <w:bookmarkStart w:id="40" w:name="_CTVL001b001e71cfb0d478c9df1887d9aa8fa5d"/>
          <w:r>
            <w:rPr>
              <w:lang w:val="en"/>
            </w:rPr>
            <w:t>Young, A.W. et al. (2020) Face and voice perception: Understanding commonalities and differences.</w:t>
          </w:r>
          <w:bookmarkEnd w:id="40"/>
          <w:r>
            <w:rPr>
              <w:lang w:val="en"/>
            </w:rPr>
            <w:t xml:space="preserve"> </w:t>
          </w:r>
          <w:r w:rsidRPr="006C7529">
            <w:rPr>
              <w:i/>
              <w:lang w:val="en"/>
            </w:rPr>
            <w:t xml:space="preserve">Trends Cogn Sci </w:t>
          </w:r>
          <w:r w:rsidRPr="006C7529">
            <w:rPr>
              <w:lang w:val="en"/>
            </w:rPr>
            <w:t>24, 398–410. DOI: 10.1016/j.tics.2020.02.001</w:t>
          </w:r>
        </w:p>
        <w:p w14:paraId="05FCA39D" w14:textId="77777777" w:rsidR="006C7529" w:rsidRDefault="006C7529" w:rsidP="006C7529">
          <w:pPr>
            <w:pStyle w:val="CitaviBibliographyEntry"/>
            <w:rPr>
              <w:lang w:val="en"/>
            </w:rPr>
          </w:pPr>
          <w:r>
            <w:rPr>
              <w:lang w:val="en"/>
            </w:rPr>
            <w:t>5.</w:t>
          </w:r>
          <w:r>
            <w:rPr>
              <w:lang w:val="en"/>
            </w:rPr>
            <w:tab/>
          </w:r>
          <w:bookmarkStart w:id="41" w:name="_CTVL001b2cfed2201dc4bfbb30224d692fe3c7c"/>
          <w:r>
            <w:rPr>
              <w:lang w:val="en"/>
            </w:rPr>
            <w:t>Rodero, E. and Lucas, I. (2023) Synthetic versus human voices in audiobooks: The human emotional intimacy effect.</w:t>
          </w:r>
          <w:bookmarkEnd w:id="41"/>
          <w:r>
            <w:rPr>
              <w:lang w:val="en"/>
            </w:rPr>
            <w:t xml:space="preserve"> </w:t>
          </w:r>
          <w:r w:rsidRPr="006C7529">
            <w:rPr>
              <w:i/>
              <w:lang w:val="en"/>
            </w:rPr>
            <w:t xml:space="preserve">New Media &amp; Society </w:t>
          </w:r>
          <w:r w:rsidRPr="006C7529">
            <w:rPr>
              <w:lang w:val="en"/>
            </w:rPr>
            <w:t>25, 1746–1764. DOI: 10.1177/14614448211024142</w:t>
          </w:r>
        </w:p>
        <w:p w14:paraId="4F1E306D" w14:textId="77777777" w:rsidR="006C7529" w:rsidRDefault="006C7529" w:rsidP="006C7529">
          <w:pPr>
            <w:pStyle w:val="CitaviBibliographyEntry"/>
            <w:rPr>
              <w:lang w:val="en"/>
            </w:rPr>
          </w:pPr>
          <w:r>
            <w:rPr>
              <w:lang w:val="en"/>
            </w:rPr>
            <w:t>6.</w:t>
          </w:r>
          <w:r>
            <w:rPr>
              <w:lang w:val="en"/>
            </w:rPr>
            <w:tab/>
          </w:r>
          <w:bookmarkStart w:id="42" w:name="_CTVL001c436adf58e114813af41749f64b2d8ec"/>
          <w:r>
            <w:rPr>
              <w:lang w:val="en"/>
            </w:rPr>
            <w:t>Rodero, E. (2017) Effectiveness, attention, and recall of human and artificial voices in an advertising story. Prosody influence and functions of voices.</w:t>
          </w:r>
          <w:bookmarkEnd w:id="42"/>
          <w:r>
            <w:rPr>
              <w:lang w:val="en"/>
            </w:rPr>
            <w:t xml:space="preserve"> </w:t>
          </w:r>
          <w:r w:rsidRPr="006C7529">
            <w:rPr>
              <w:i/>
              <w:lang w:val="en"/>
            </w:rPr>
            <w:t xml:space="preserve">Computers in Human Behavior </w:t>
          </w:r>
          <w:r w:rsidRPr="006C7529">
            <w:rPr>
              <w:lang w:val="en"/>
            </w:rPr>
            <w:t>77, 336–346. DOI: 10.1016/j.chb.2017.08.044</w:t>
          </w:r>
        </w:p>
        <w:p w14:paraId="36E48020" w14:textId="77777777" w:rsidR="006C7529" w:rsidRDefault="006C7529" w:rsidP="006C7529">
          <w:pPr>
            <w:pStyle w:val="CitaviBibliographyEntry"/>
            <w:rPr>
              <w:lang w:val="en"/>
            </w:rPr>
          </w:pPr>
          <w:r>
            <w:rPr>
              <w:lang w:val="en"/>
            </w:rPr>
            <w:t>7.</w:t>
          </w:r>
          <w:r>
            <w:rPr>
              <w:lang w:val="en"/>
            </w:rPr>
            <w:tab/>
          </w:r>
          <w:bookmarkStart w:id="43" w:name="_CTVL0013ee55c02bf1645a2ab8425de5c036b64"/>
          <w:r>
            <w:rPr>
              <w:lang w:val="en"/>
            </w:rPr>
            <w:t>Roswandowitz, C. et al. (2024) Cortical-striatal brain network distinguishes deepfake from real speaker identity.</w:t>
          </w:r>
          <w:bookmarkEnd w:id="43"/>
          <w:r>
            <w:rPr>
              <w:lang w:val="en"/>
            </w:rPr>
            <w:t xml:space="preserve"> </w:t>
          </w:r>
          <w:r w:rsidRPr="006C7529">
            <w:rPr>
              <w:i/>
              <w:lang w:val="en"/>
            </w:rPr>
            <w:t xml:space="preserve">Communications biology </w:t>
          </w:r>
          <w:r w:rsidRPr="006C7529">
            <w:rPr>
              <w:lang w:val="en"/>
            </w:rPr>
            <w:t>7, 711. DOI: 10.1038/s42003-024-06372-6</w:t>
          </w:r>
        </w:p>
        <w:p w14:paraId="7D5E5521" w14:textId="77777777" w:rsidR="006C7529" w:rsidRDefault="006C7529" w:rsidP="006C7529">
          <w:pPr>
            <w:pStyle w:val="CitaviBibliographyEntry"/>
            <w:rPr>
              <w:lang w:val="en"/>
            </w:rPr>
          </w:pPr>
          <w:r>
            <w:rPr>
              <w:lang w:val="en"/>
            </w:rPr>
            <w:t>8.</w:t>
          </w:r>
          <w:r>
            <w:rPr>
              <w:lang w:val="en"/>
            </w:rPr>
            <w:tab/>
          </w:r>
          <w:bookmarkStart w:id="44" w:name="_CTVL0011022ca244f34487485af84b100d85b22"/>
          <w:r>
            <w:rPr>
              <w:lang w:val="en"/>
            </w:rPr>
            <w:t>Lavan, N. et al. (2024) The time course of person perception from voices in the brain.</w:t>
          </w:r>
          <w:bookmarkEnd w:id="44"/>
          <w:r>
            <w:rPr>
              <w:lang w:val="en"/>
            </w:rPr>
            <w:t xml:space="preserve"> </w:t>
          </w:r>
          <w:r w:rsidRPr="006C7529">
            <w:rPr>
              <w:i/>
              <w:lang w:val="en"/>
            </w:rPr>
            <w:t xml:space="preserve">Proc Natl Acad Sci U S A </w:t>
          </w:r>
          <w:r w:rsidRPr="006C7529">
            <w:rPr>
              <w:lang w:val="en"/>
            </w:rPr>
            <w:t>121, e2318361121. DOI: 10.1073/pnas.2318361121</w:t>
          </w:r>
        </w:p>
        <w:p w14:paraId="077CB20A" w14:textId="77777777" w:rsidR="006C7529" w:rsidRDefault="006C7529" w:rsidP="006C7529">
          <w:pPr>
            <w:pStyle w:val="CitaviBibliographyEntry"/>
            <w:rPr>
              <w:lang w:val="en"/>
            </w:rPr>
          </w:pPr>
          <w:r>
            <w:rPr>
              <w:lang w:val="en"/>
            </w:rPr>
            <w:lastRenderedPageBreak/>
            <w:t>9.</w:t>
          </w:r>
          <w:r>
            <w:rPr>
              <w:lang w:val="en"/>
            </w:rPr>
            <w:tab/>
          </w:r>
          <w:bookmarkStart w:id="45" w:name="_CTVL0016836468c9a46492b986cc2be195cece9"/>
          <w:r>
            <w:rPr>
              <w:lang w:val="en"/>
            </w:rPr>
            <w:t>Lavan, N. (2023) How do we describe other people from voices and faces?</w:t>
          </w:r>
          <w:bookmarkEnd w:id="45"/>
          <w:r>
            <w:rPr>
              <w:lang w:val="en"/>
            </w:rPr>
            <w:t xml:space="preserve"> </w:t>
          </w:r>
          <w:r w:rsidRPr="006C7529">
            <w:rPr>
              <w:i/>
              <w:lang w:val="en"/>
            </w:rPr>
            <w:t xml:space="preserve">Cognition </w:t>
          </w:r>
          <w:r w:rsidRPr="006C7529">
            <w:rPr>
              <w:lang w:val="en"/>
            </w:rPr>
            <w:t>230, 105253. DOI: 10.1016/j.cognition.2022.105253</w:t>
          </w:r>
        </w:p>
        <w:p w14:paraId="47E21D5E" w14:textId="77777777" w:rsidR="006C7529" w:rsidRDefault="006C7529" w:rsidP="006C7529">
          <w:pPr>
            <w:pStyle w:val="CitaviBibliographyEntry"/>
            <w:rPr>
              <w:lang w:val="en"/>
            </w:rPr>
          </w:pPr>
          <w:r>
            <w:rPr>
              <w:lang w:val="en"/>
            </w:rPr>
            <w:t>10.</w:t>
          </w:r>
          <w:r>
            <w:rPr>
              <w:lang w:val="en"/>
            </w:rPr>
            <w:tab/>
          </w:r>
          <w:bookmarkStart w:id="46" w:name="_CTVL001ade97521242f4c599e31cb9f41b9bf4b"/>
          <w:r>
            <w:rPr>
              <w:lang w:val="en"/>
            </w:rPr>
            <w:t>Jiang, Z. et al. (2024) Comparison of face-based and voice-based first impressions in a Chinese sample.</w:t>
          </w:r>
          <w:bookmarkEnd w:id="46"/>
          <w:r>
            <w:rPr>
              <w:lang w:val="en"/>
            </w:rPr>
            <w:t xml:space="preserve"> </w:t>
          </w:r>
          <w:r w:rsidRPr="006C7529">
            <w:rPr>
              <w:i/>
              <w:lang w:val="en"/>
            </w:rPr>
            <w:t xml:space="preserve">Br. J. Psychol. </w:t>
          </w:r>
          <w:r w:rsidRPr="006C7529">
            <w:rPr>
              <w:lang w:val="en"/>
            </w:rPr>
            <w:t>115, 20–39. DOI: 10.1111/bjop.12675</w:t>
          </w:r>
        </w:p>
        <w:p w14:paraId="657DECC7" w14:textId="77777777" w:rsidR="006C7529" w:rsidRDefault="006C7529" w:rsidP="006C7529">
          <w:pPr>
            <w:pStyle w:val="CitaviBibliographyEntry"/>
            <w:rPr>
              <w:lang w:val="en"/>
            </w:rPr>
          </w:pPr>
          <w:r>
            <w:rPr>
              <w:lang w:val="en"/>
            </w:rPr>
            <w:t>11.</w:t>
          </w:r>
          <w:r>
            <w:rPr>
              <w:lang w:val="en"/>
            </w:rPr>
            <w:tab/>
          </w:r>
          <w:bookmarkStart w:id="47" w:name="_CTVL001335b73c635fb42d689284190911887e4"/>
          <w:r>
            <w:rPr>
              <w:lang w:val="en"/>
            </w:rPr>
            <w:t>Kühne, K. et al. (2020) The Human Takes It All: Humanlike Synthesized Voices Are Perceived as Less Eerie and More Likable. Evidence From a Subjective Ratings Study.</w:t>
          </w:r>
          <w:bookmarkEnd w:id="47"/>
          <w:r>
            <w:rPr>
              <w:lang w:val="en"/>
            </w:rPr>
            <w:t xml:space="preserve"> </w:t>
          </w:r>
          <w:r w:rsidRPr="006C7529">
            <w:rPr>
              <w:i/>
              <w:lang w:val="en"/>
            </w:rPr>
            <w:t xml:space="preserve">Frontiers in Neurorobotics </w:t>
          </w:r>
          <w:r w:rsidRPr="006C7529">
            <w:rPr>
              <w:lang w:val="en"/>
            </w:rPr>
            <w:t>14, 1–16. DOI: 10.3389/fnbot.2020.593732</w:t>
          </w:r>
        </w:p>
        <w:p w14:paraId="300A3E33" w14:textId="77777777" w:rsidR="006C7529" w:rsidRDefault="006C7529" w:rsidP="006C7529">
          <w:pPr>
            <w:pStyle w:val="CitaviBibliographyEntry"/>
            <w:rPr>
              <w:lang w:val="en"/>
            </w:rPr>
          </w:pPr>
          <w:r>
            <w:rPr>
              <w:lang w:val="en"/>
            </w:rPr>
            <w:t>12.</w:t>
          </w:r>
          <w:r>
            <w:rPr>
              <w:lang w:val="en"/>
            </w:rPr>
            <w:tab/>
          </w:r>
          <w:bookmarkStart w:id="48" w:name="_CTVL0019bad445feda64a67a80471b008502a5c"/>
          <w:r>
            <w:rPr>
              <w:lang w:val="en"/>
            </w:rPr>
            <w:t>Ilves, M. and Surakka, V. (2013) Subjective responses to synthesised speech with lexical emotional content: the effect of the naturalness of the synthetic voice.</w:t>
          </w:r>
          <w:bookmarkEnd w:id="48"/>
          <w:r>
            <w:rPr>
              <w:lang w:val="en"/>
            </w:rPr>
            <w:t xml:space="preserve"> </w:t>
          </w:r>
          <w:r w:rsidRPr="006C7529">
            <w:rPr>
              <w:i/>
              <w:lang w:val="en"/>
            </w:rPr>
            <w:t xml:space="preserve">Behaviour &amp; Information Technology </w:t>
          </w:r>
          <w:r w:rsidRPr="006C7529">
            <w:rPr>
              <w:lang w:val="en"/>
            </w:rPr>
            <w:t>32, 117–131. DOI: 10.1080/0144929X.2012.702285</w:t>
          </w:r>
        </w:p>
        <w:p w14:paraId="26AFB143" w14:textId="77777777" w:rsidR="006C7529" w:rsidRDefault="006C7529" w:rsidP="006C7529">
          <w:pPr>
            <w:pStyle w:val="CitaviBibliographyEntry"/>
            <w:rPr>
              <w:lang w:val="en"/>
            </w:rPr>
          </w:pPr>
          <w:r>
            <w:rPr>
              <w:lang w:val="en"/>
            </w:rPr>
            <w:t>13.</w:t>
          </w:r>
          <w:r>
            <w:rPr>
              <w:lang w:val="en"/>
            </w:rPr>
            <w:tab/>
          </w:r>
          <w:bookmarkStart w:id="49" w:name="_CTVL001c86fda41fed8482eb964d012e920a114"/>
          <w:r>
            <w:rPr>
              <w:lang w:val="en"/>
            </w:rPr>
            <w:t>Ilves, M. et al. (2011) The Effects of Emotionally Worded Synthesized Speech on the Ratings of Emotions and Voice Quality. In , pp. 588–598, Springer, Berlin, Heidelberg</w:t>
          </w:r>
        </w:p>
        <w:bookmarkEnd w:id="49"/>
        <w:p w14:paraId="723DA15E" w14:textId="77777777" w:rsidR="006C7529" w:rsidRDefault="006C7529" w:rsidP="006C7529">
          <w:pPr>
            <w:pStyle w:val="CitaviBibliographyEntry"/>
            <w:rPr>
              <w:lang w:val="en"/>
            </w:rPr>
          </w:pPr>
          <w:r>
            <w:rPr>
              <w:lang w:val="en"/>
            </w:rPr>
            <w:t>14.</w:t>
          </w:r>
          <w:r>
            <w:rPr>
              <w:lang w:val="en"/>
            </w:rPr>
            <w:tab/>
          </w:r>
          <w:bookmarkStart w:id="50" w:name="_CTVL001adb55347b44b4ae8a831b32e2081e422"/>
          <w:r>
            <w:rPr>
              <w:lang w:val="en"/>
            </w:rPr>
            <w:t>Anand, S. and Stepp, C.E. (2015) Listener Perception of Monopitch, Naturalness, and Intelligibility for Speakers With Parkinson's Disease.</w:t>
          </w:r>
          <w:bookmarkEnd w:id="50"/>
          <w:r>
            <w:rPr>
              <w:lang w:val="en"/>
            </w:rPr>
            <w:t xml:space="preserve"> </w:t>
          </w:r>
          <w:r w:rsidRPr="006C7529">
            <w:rPr>
              <w:i/>
              <w:lang w:val="en"/>
            </w:rPr>
            <w:t xml:space="preserve">J Speech Lang Hear Res </w:t>
          </w:r>
          <w:r w:rsidRPr="006C7529">
            <w:rPr>
              <w:lang w:val="en"/>
            </w:rPr>
            <w:t>58, 1134–1144. DOI: 10.1044/2015_JSLHR-S-14-0243</w:t>
          </w:r>
        </w:p>
        <w:p w14:paraId="697495F0" w14:textId="77777777" w:rsidR="006C7529" w:rsidRDefault="006C7529" w:rsidP="006C7529">
          <w:pPr>
            <w:pStyle w:val="CitaviBibliographyEntry"/>
            <w:rPr>
              <w:lang w:val="en"/>
            </w:rPr>
          </w:pPr>
          <w:r>
            <w:rPr>
              <w:lang w:val="en"/>
            </w:rPr>
            <w:t>15.</w:t>
          </w:r>
          <w:r>
            <w:rPr>
              <w:lang w:val="en"/>
            </w:rPr>
            <w:tab/>
          </w:r>
          <w:bookmarkStart w:id="51" w:name="_CTVL001f179873a266541a3ba5984089126317f"/>
          <w:r>
            <w:rPr>
              <w:lang w:val="en"/>
            </w:rPr>
            <w:t>Moya-Galé, G. and Levy, E.S. (2019) Parkinson’s disease-associated dysarthria: prevalence, impact and management strategies.</w:t>
          </w:r>
          <w:bookmarkEnd w:id="51"/>
          <w:r>
            <w:rPr>
              <w:lang w:val="en"/>
            </w:rPr>
            <w:t xml:space="preserve"> </w:t>
          </w:r>
          <w:r w:rsidRPr="006C7529">
            <w:rPr>
              <w:i/>
              <w:lang w:val="en"/>
            </w:rPr>
            <w:t xml:space="preserve">JPRLS </w:t>
          </w:r>
          <w:r w:rsidRPr="006C7529">
            <w:rPr>
              <w:lang w:val="en"/>
            </w:rPr>
            <w:t>Volume 9, 9–16. DOI: 10.2147/JPRLS.S168090</w:t>
          </w:r>
        </w:p>
        <w:p w14:paraId="7CDDBA38" w14:textId="77777777" w:rsidR="006C7529" w:rsidRDefault="006C7529" w:rsidP="006C7529">
          <w:pPr>
            <w:pStyle w:val="CitaviBibliographyEntry"/>
            <w:rPr>
              <w:lang w:val="en"/>
            </w:rPr>
          </w:pPr>
          <w:r>
            <w:rPr>
              <w:lang w:val="en"/>
            </w:rPr>
            <w:t>16.</w:t>
          </w:r>
          <w:r>
            <w:rPr>
              <w:lang w:val="en"/>
            </w:rPr>
            <w:tab/>
          </w:r>
          <w:bookmarkStart w:id="52" w:name="_CTVL0012277974cb7714b67b5f1e89408e0d8e5"/>
          <w:r>
            <w:rPr>
              <w:lang w:val="en"/>
            </w:rPr>
            <w:t>Damico, J.S. and Ball, M.J., eds (2019)</w:t>
          </w:r>
          <w:bookmarkEnd w:id="52"/>
          <w:r>
            <w:rPr>
              <w:lang w:val="en"/>
            </w:rPr>
            <w:t xml:space="preserve"> </w:t>
          </w:r>
          <w:r w:rsidRPr="006C7529">
            <w:rPr>
              <w:i/>
              <w:lang w:val="en"/>
            </w:rPr>
            <w:t xml:space="preserve">The SAGE Encyclopedia of Human Communication Sciences and Disorders, </w:t>
          </w:r>
          <w:r w:rsidRPr="006C7529">
            <w:rPr>
              <w:lang w:val="en"/>
            </w:rPr>
            <w:t>SAGE Publications, Inc</w:t>
          </w:r>
        </w:p>
        <w:p w14:paraId="6E3ED0BC" w14:textId="77777777" w:rsidR="006C7529" w:rsidRDefault="006C7529" w:rsidP="006C7529">
          <w:pPr>
            <w:pStyle w:val="CitaviBibliographyEntry"/>
            <w:rPr>
              <w:lang w:val="en"/>
            </w:rPr>
          </w:pPr>
          <w:r>
            <w:rPr>
              <w:lang w:val="en"/>
            </w:rPr>
            <w:t>17.</w:t>
          </w:r>
          <w:r>
            <w:rPr>
              <w:lang w:val="en"/>
            </w:rPr>
            <w:tab/>
          </w:r>
          <w:bookmarkStart w:id="53" w:name="_CTVL001fbae7f6b1f244474a9c6b3bd11fb323c"/>
          <w:r>
            <w:rPr>
              <w:lang w:val="en"/>
            </w:rPr>
            <w:t>Klopfenstein, M. et al. (2020) The study of speech naturalness in communication disorders: A systematic review of the literature.</w:t>
          </w:r>
          <w:bookmarkEnd w:id="53"/>
          <w:r>
            <w:rPr>
              <w:lang w:val="en"/>
            </w:rPr>
            <w:t xml:space="preserve"> </w:t>
          </w:r>
          <w:r w:rsidRPr="006C7529">
            <w:rPr>
              <w:i/>
              <w:lang w:val="en"/>
            </w:rPr>
            <w:t xml:space="preserve">Clinical Linguistics &amp; Phonetics </w:t>
          </w:r>
          <w:r w:rsidRPr="006C7529">
            <w:rPr>
              <w:lang w:val="en"/>
            </w:rPr>
            <w:t>34, 327–338. DOI: 10.1080/02699206.2019.1652692</w:t>
          </w:r>
        </w:p>
        <w:p w14:paraId="44C693BB" w14:textId="77777777" w:rsidR="006C7529" w:rsidRDefault="006C7529" w:rsidP="006C7529">
          <w:pPr>
            <w:pStyle w:val="CitaviBibliographyEntry"/>
            <w:rPr>
              <w:lang w:val="en"/>
            </w:rPr>
          </w:pPr>
          <w:r>
            <w:rPr>
              <w:lang w:val="en"/>
            </w:rPr>
            <w:t>18.</w:t>
          </w:r>
          <w:r>
            <w:rPr>
              <w:lang w:val="en"/>
            </w:rPr>
            <w:tab/>
          </w:r>
          <w:bookmarkStart w:id="54" w:name="_CTVL001fde0f12c9ffe43dd889b12b4f5274af9"/>
          <w:r>
            <w:rPr>
              <w:lang w:val="en"/>
            </w:rPr>
            <w:t>Frankford, S.A. et al. (2024) Contributions of Speech Timing and Articulatory Precision to Listener Perceptions of Intelligibility and Naturalness in Parkinson's Disease.</w:t>
          </w:r>
          <w:bookmarkEnd w:id="54"/>
          <w:r>
            <w:rPr>
              <w:lang w:val="en"/>
            </w:rPr>
            <w:t xml:space="preserve"> </w:t>
          </w:r>
          <w:r w:rsidRPr="006C7529">
            <w:rPr>
              <w:i/>
              <w:lang w:val="en"/>
            </w:rPr>
            <w:t xml:space="preserve">J Speech Lang Hear Res </w:t>
          </w:r>
          <w:r w:rsidRPr="006C7529">
            <w:rPr>
              <w:lang w:val="en"/>
            </w:rPr>
            <w:t>67, 2951–2963. DOI: 10.1044/2024_JSLHR-23-00802</w:t>
          </w:r>
        </w:p>
        <w:p w14:paraId="41C2CF89" w14:textId="77777777" w:rsidR="006C7529" w:rsidRDefault="006C7529" w:rsidP="006C7529">
          <w:pPr>
            <w:pStyle w:val="CitaviBibliographyEntry"/>
            <w:rPr>
              <w:lang w:val="en"/>
            </w:rPr>
          </w:pPr>
          <w:r>
            <w:rPr>
              <w:lang w:val="en"/>
            </w:rPr>
            <w:t>19.</w:t>
          </w:r>
          <w:r>
            <w:rPr>
              <w:lang w:val="en"/>
            </w:rPr>
            <w:tab/>
          </w:r>
          <w:bookmarkStart w:id="55" w:name="_CTVL001edf9aa5e00b04865a7eea9c6bf966c9c"/>
          <w:r>
            <w:rPr>
              <w:lang w:val="en"/>
            </w:rPr>
            <w:t>Euler, H.A. et al. (2021) Speech restructuring group treatment for 6-to-9-year-old children who stutter: A therapeutic trial.</w:t>
          </w:r>
          <w:bookmarkEnd w:id="55"/>
          <w:r>
            <w:rPr>
              <w:lang w:val="en"/>
            </w:rPr>
            <w:t xml:space="preserve"> </w:t>
          </w:r>
          <w:r w:rsidRPr="006C7529">
            <w:rPr>
              <w:i/>
              <w:lang w:val="en"/>
            </w:rPr>
            <w:t xml:space="preserve">Journal of communication disorders </w:t>
          </w:r>
          <w:r w:rsidRPr="006C7529">
            <w:rPr>
              <w:lang w:val="en"/>
            </w:rPr>
            <w:t>89, 106073. DOI: 10.1016/j.jcomdis.2020.106073</w:t>
          </w:r>
        </w:p>
        <w:p w14:paraId="27BFF342" w14:textId="77777777" w:rsidR="006C7529" w:rsidRDefault="006C7529" w:rsidP="006C7529">
          <w:pPr>
            <w:pStyle w:val="CitaviBibliographyEntry"/>
            <w:rPr>
              <w:lang w:val="en"/>
            </w:rPr>
          </w:pPr>
          <w:r>
            <w:rPr>
              <w:lang w:val="en"/>
            </w:rPr>
            <w:t>20.</w:t>
          </w:r>
          <w:r>
            <w:rPr>
              <w:lang w:val="en"/>
            </w:rPr>
            <w:tab/>
          </w:r>
          <w:bookmarkStart w:id="56" w:name="_CTVL0017d117b830a4744c5ab87356d432e2dc7"/>
          <w:r>
            <w:rPr>
              <w:lang w:val="en"/>
            </w:rPr>
            <w:t>Hardy, T.L.D. et al. (2020) Acoustic Predictors of Gender Attribution, Masculinity-Femininity, and Vocal Naturalness Ratings Amongst Transgender and Cisgender Speakers.</w:t>
          </w:r>
          <w:bookmarkEnd w:id="56"/>
          <w:r>
            <w:rPr>
              <w:lang w:val="en"/>
            </w:rPr>
            <w:t xml:space="preserve"> </w:t>
          </w:r>
          <w:r w:rsidRPr="006C7529">
            <w:rPr>
              <w:i/>
              <w:lang w:val="en"/>
            </w:rPr>
            <w:t xml:space="preserve">Journal of Voice </w:t>
          </w:r>
          <w:r w:rsidRPr="006C7529">
            <w:rPr>
              <w:lang w:val="en"/>
            </w:rPr>
            <w:t>34, 300.e11-300.e26. DOI: 10.1016/j.jvoice.2018.10.002</w:t>
          </w:r>
        </w:p>
        <w:p w14:paraId="2D909AC6" w14:textId="77777777" w:rsidR="006C7529" w:rsidRDefault="006C7529" w:rsidP="006C7529">
          <w:pPr>
            <w:pStyle w:val="CitaviBibliographyEntry"/>
            <w:rPr>
              <w:lang w:val="en"/>
            </w:rPr>
          </w:pPr>
          <w:r>
            <w:rPr>
              <w:lang w:val="en"/>
            </w:rPr>
            <w:t>21.</w:t>
          </w:r>
          <w:r>
            <w:rPr>
              <w:lang w:val="en"/>
            </w:rPr>
            <w:tab/>
          </w:r>
          <w:bookmarkStart w:id="57"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57"/>
          <w:r>
            <w:rPr>
              <w:lang w:val="en"/>
            </w:rPr>
            <w:t xml:space="preserve"> </w:t>
          </w:r>
          <w:r w:rsidRPr="006C7529">
            <w:rPr>
              <w:i/>
              <w:lang w:val="en"/>
            </w:rPr>
            <w:t xml:space="preserve">Augmentative and Alternative Communication </w:t>
          </w:r>
          <w:r w:rsidRPr="006C7529">
            <w:rPr>
              <w:lang w:val="en"/>
            </w:rPr>
            <w:t>40, 31–45. DOI: 10.1080/07434618.2023.2262032</w:t>
          </w:r>
        </w:p>
        <w:p w14:paraId="685C09B9" w14:textId="77777777" w:rsidR="006C7529" w:rsidRDefault="006C7529" w:rsidP="006C7529">
          <w:pPr>
            <w:pStyle w:val="CitaviBibliographyEntry"/>
            <w:rPr>
              <w:lang w:val="en"/>
            </w:rPr>
          </w:pPr>
          <w:r>
            <w:rPr>
              <w:lang w:val="en"/>
            </w:rPr>
            <w:t>22.</w:t>
          </w:r>
          <w:r>
            <w:rPr>
              <w:lang w:val="en"/>
            </w:rPr>
            <w:tab/>
          </w:r>
          <w:bookmarkStart w:id="58" w:name="_CTVL00157aabc336c17415ca9af77098c21336a"/>
          <w:r>
            <w:rPr>
              <w:lang w:val="en"/>
            </w:rPr>
            <w:t>Nass, C. et al. (1994) Computers are social actors. In</w:t>
          </w:r>
          <w:bookmarkEnd w:id="58"/>
          <w:r>
            <w:rPr>
              <w:lang w:val="en"/>
            </w:rPr>
            <w:t xml:space="preserve"> </w:t>
          </w:r>
          <w:r w:rsidRPr="006C7529">
            <w:rPr>
              <w:i/>
              <w:lang w:val="en"/>
            </w:rPr>
            <w:t xml:space="preserve">Proceedings of the SIGCHI conference on Human factors in computing systems celebrating interdependence - CHI '94, </w:t>
          </w:r>
          <w:r w:rsidRPr="006C7529">
            <w:rPr>
              <w:lang w:val="en"/>
            </w:rPr>
            <w:t>ACM Press</w:t>
          </w:r>
        </w:p>
        <w:p w14:paraId="076D46C8" w14:textId="77777777" w:rsidR="006C7529" w:rsidRDefault="006C7529" w:rsidP="006C7529">
          <w:pPr>
            <w:pStyle w:val="CitaviBibliographyEntry"/>
            <w:rPr>
              <w:lang w:val="en"/>
            </w:rPr>
          </w:pPr>
          <w:r>
            <w:rPr>
              <w:lang w:val="en"/>
            </w:rPr>
            <w:t>23.</w:t>
          </w:r>
          <w:r>
            <w:rPr>
              <w:lang w:val="en"/>
            </w:rPr>
            <w:tab/>
          </w:r>
          <w:bookmarkStart w:id="59" w:name="_CTVL001c655edd88d0c41a08eff9aaa8cdce345"/>
          <w:r>
            <w:rPr>
              <w:lang w:val="en"/>
            </w:rPr>
            <w:t>Seaborn, K. et al. (2021) Voice in Human–Agent Interaction.</w:t>
          </w:r>
          <w:bookmarkEnd w:id="59"/>
          <w:r>
            <w:rPr>
              <w:lang w:val="en"/>
            </w:rPr>
            <w:t xml:space="preserve"> </w:t>
          </w:r>
          <w:r w:rsidRPr="006C7529">
            <w:rPr>
              <w:i/>
              <w:lang w:val="en"/>
            </w:rPr>
            <w:t xml:space="preserve">ACM Comput. Surv. </w:t>
          </w:r>
          <w:r w:rsidRPr="006C7529">
            <w:rPr>
              <w:lang w:val="en"/>
            </w:rPr>
            <w:t>54, 1–43. DOI: 10.1145/3386867</w:t>
          </w:r>
        </w:p>
        <w:p w14:paraId="22A5EB38" w14:textId="77777777" w:rsidR="006C7529" w:rsidRDefault="006C7529" w:rsidP="006C7529">
          <w:pPr>
            <w:pStyle w:val="CitaviBibliographyEntry"/>
            <w:rPr>
              <w:i/>
              <w:lang w:val="en"/>
            </w:rPr>
          </w:pPr>
          <w:r>
            <w:rPr>
              <w:lang w:val="en"/>
            </w:rPr>
            <w:t>24.</w:t>
          </w:r>
          <w:r>
            <w:rPr>
              <w:lang w:val="en"/>
            </w:rPr>
            <w:tab/>
          </w:r>
          <w:bookmarkStart w:id="60" w:name="_CTVL00142ced9547f004324b210c9bf6a40fc26"/>
          <w:r>
            <w:rPr>
              <w:lang w:val="en"/>
            </w:rPr>
            <w:t>Triantafyllopoulos, A. et al. (2023) An overview of affective speech synthesis and conversion in the deep learning era.</w:t>
          </w:r>
          <w:bookmarkEnd w:id="60"/>
          <w:r>
            <w:rPr>
              <w:lang w:val="en"/>
            </w:rPr>
            <w:t xml:space="preserve"> </w:t>
          </w:r>
          <w:r w:rsidRPr="006C7529">
            <w:rPr>
              <w:i/>
              <w:lang w:val="en"/>
            </w:rPr>
            <w:t>Proceedings of the IEEE</w:t>
          </w:r>
        </w:p>
        <w:p w14:paraId="2CDFD47D" w14:textId="77777777" w:rsidR="006C7529" w:rsidRDefault="006C7529" w:rsidP="006C7529">
          <w:pPr>
            <w:pStyle w:val="CitaviBibliographyEntry"/>
            <w:rPr>
              <w:lang w:val="en"/>
            </w:rPr>
          </w:pPr>
          <w:r>
            <w:rPr>
              <w:lang w:val="en"/>
            </w:rPr>
            <w:t>25.</w:t>
          </w:r>
          <w:r>
            <w:rPr>
              <w:lang w:val="en"/>
            </w:rPr>
            <w:tab/>
          </w:r>
          <w:bookmarkStart w:id="61" w:name="_CTVL001e756301a1d1043738864e448e45e01b6"/>
          <w:r>
            <w:rPr>
              <w:lang w:val="en"/>
            </w:rPr>
            <w:t>Schreibelmayr, S. and Mara, M. (2022) Robot Voices in Daily Life: Vocal Human-Likeness and Application Context as Determinants of User Acceptance.</w:t>
          </w:r>
          <w:bookmarkEnd w:id="61"/>
          <w:r>
            <w:rPr>
              <w:lang w:val="en"/>
            </w:rPr>
            <w:t xml:space="preserve"> </w:t>
          </w:r>
          <w:r w:rsidRPr="006C7529">
            <w:rPr>
              <w:i/>
              <w:lang w:val="en"/>
            </w:rPr>
            <w:t xml:space="preserve">Frontiers in Psychology </w:t>
          </w:r>
          <w:r w:rsidRPr="006C7529">
            <w:rPr>
              <w:lang w:val="en"/>
            </w:rPr>
            <w:t>13, 1–17. DOI: 10.3389/fpsyg.2022.787499</w:t>
          </w:r>
        </w:p>
        <w:p w14:paraId="44982845" w14:textId="77777777" w:rsidR="006C7529" w:rsidRDefault="006C7529" w:rsidP="006C7529">
          <w:pPr>
            <w:pStyle w:val="CitaviBibliographyEntry"/>
            <w:rPr>
              <w:lang w:val="en"/>
            </w:rPr>
          </w:pPr>
          <w:r>
            <w:rPr>
              <w:lang w:val="en"/>
            </w:rPr>
            <w:t>26.</w:t>
          </w:r>
          <w:r>
            <w:rPr>
              <w:lang w:val="en"/>
            </w:rPr>
            <w:tab/>
          </w:r>
          <w:bookmarkStart w:id="62" w:name="_CTVL0019b104d07c5514130a5329f927c8a04c3"/>
          <w:r>
            <w:rPr>
              <w:lang w:val="en"/>
            </w:rPr>
            <w:t>Baird, A. et al. (2018) The Perception and Analysis of the Likeability and Human Likeness of Synthesized Speech. In</w:t>
          </w:r>
          <w:bookmarkEnd w:id="62"/>
          <w:r>
            <w:rPr>
              <w:lang w:val="en"/>
            </w:rPr>
            <w:t xml:space="preserve"> </w:t>
          </w:r>
          <w:r w:rsidRPr="006C7529">
            <w:rPr>
              <w:i/>
              <w:lang w:val="en"/>
            </w:rPr>
            <w:t xml:space="preserve">Interspeech 2018, </w:t>
          </w:r>
          <w:r w:rsidRPr="006C7529">
            <w:rPr>
              <w:lang w:val="en"/>
            </w:rPr>
            <w:t>pp. 2863–2867, ISCA</w:t>
          </w:r>
        </w:p>
        <w:p w14:paraId="305D07C0" w14:textId="77777777" w:rsidR="006C7529" w:rsidRDefault="006C7529" w:rsidP="006C7529">
          <w:pPr>
            <w:pStyle w:val="CitaviBibliographyEntry"/>
            <w:rPr>
              <w:lang w:val="en"/>
            </w:rPr>
          </w:pPr>
          <w:r>
            <w:rPr>
              <w:lang w:val="en"/>
            </w:rPr>
            <w:lastRenderedPageBreak/>
            <w:t>27.</w:t>
          </w:r>
          <w:r>
            <w:rPr>
              <w:lang w:val="en"/>
            </w:rPr>
            <w:tab/>
          </w:r>
          <w:bookmarkStart w:id="63" w:name="_CTVL001336c0a9a324c431a956472a7daab8a11"/>
          <w:r>
            <w:rPr>
              <w:lang w:val="en"/>
            </w:rPr>
            <w:t>Lee, E.-J. (2010) The more humanlike, the better? How speech type and users’ cognitive style affect social responses to computers.</w:t>
          </w:r>
          <w:bookmarkEnd w:id="63"/>
          <w:r>
            <w:rPr>
              <w:lang w:val="en"/>
            </w:rPr>
            <w:t xml:space="preserve"> </w:t>
          </w:r>
          <w:r w:rsidRPr="006C7529">
            <w:rPr>
              <w:i/>
              <w:lang w:val="en"/>
            </w:rPr>
            <w:t xml:space="preserve">Computers in Human Behavior </w:t>
          </w:r>
          <w:r w:rsidRPr="006C7529">
            <w:rPr>
              <w:lang w:val="en"/>
            </w:rPr>
            <w:t>26, 665–672. DOI: 10.1016/j.chb.2010.01.003</w:t>
          </w:r>
        </w:p>
        <w:p w14:paraId="71DD919B" w14:textId="77777777" w:rsidR="006C7529" w:rsidRDefault="006C7529" w:rsidP="006C7529">
          <w:pPr>
            <w:pStyle w:val="CitaviBibliographyEntry"/>
            <w:rPr>
              <w:lang w:val="en"/>
            </w:rPr>
          </w:pPr>
          <w:r>
            <w:rPr>
              <w:lang w:val="en"/>
            </w:rPr>
            <w:t>28.</w:t>
          </w:r>
          <w:r>
            <w:rPr>
              <w:lang w:val="en"/>
            </w:rPr>
            <w:tab/>
          </w:r>
          <w:bookmarkStart w:id="64" w:name="_CTVL0019de342935bc34d6eb106ecb858f07a56"/>
          <w:r>
            <w:rPr>
              <w:lang w:val="en"/>
            </w:rPr>
            <w:t>Lu, L. et al. (2021) Leveraging “human-likeness” of robotic service at restaurants.</w:t>
          </w:r>
          <w:bookmarkEnd w:id="64"/>
          <w:r>
            <w:rPr>
              <w:lang w:val="en"/>
            </w:rPr>
            <w:t xml:space="preserve"> </w:t>
          </w:r>
          <w:r w:rsidRPr="006C7529">
            <w:rPr>
              <w:i/>
              <w:lang w:val="en"/>
            </w:rPr>
            <w:t xml:space="preserve">International Journal of Hospitality Management </w:t>
          </w:r>
          <w:r w:rsidRPr="006C7529">
            <w:rPr>
              <w:lang w:val="en"/>
            </w:rPr>
            <w:t>94, 1–9. DOI: 10.1016/j.ijhm.2020.102823</w:t>
          </w:r>
        </w:p>
        <w:p w14:paraId="77274B1A" w14:textId="77777777" w:rsidR="006C7529" w:rsidRDefault="006C7529" w:rsidP="006C7529">
          <w:pPr>
            <w:pStyle w:val="CitaviBibliographyEntry"/>
            <w:rPr>
              <w:lang w:val="en"/>
            </w:rPr>
          </w:pPr>
          <w:r>
            <w:rPr>
              <w:lang w:val="en"/>
            </w:rPr>
            <w:t>29.</w:t>
          </w:r>
          <w:r>
            <w:rPr>
              <w:lang w:val="en"/>
            </w:rPr>
            <w:tab/>
          </w:r>
          <w:bookmarkStart w:id="65" w:name="_CTVL00184e133aa0c454898b9147ba64277f299"/>
          <w:r>
            <w:rPr>
              <w:lang w:val="en"/>
            </w:rPr>
            <w:t>Cambre, J. and Kulkarni, C. (2019) One Voice Fits All?</w:t>
          </w:r>
          <w:bookmarkEnd w:id="65"/>
          <w:r>
            <w:rPr>
              <w:lang w:val="en"/>
            </w:rPr>
            <w:t xml:space="preserve"> </w:t>
          </w:r>
          <w:r w:rsidRPr="006C7529">
            <w:rPr>
              <w:i/>
              <w:lang w:val="en"/>
            </w:rPr>
            <w:t xml:space="preserve">Proc. ACM Hum.-Comput. Interact. </w:t>
          </w:r>
          <w:r w:rsidRPr="006C7529">
            <w:rPr>
              <w:lang w:val="en"/>
            </w:rPr>
            <w:t>3, 1–19. DOI: 10.1145/3359325</w:t>
          </w:r>
        </w:p>
        <w:p w14:paraId="3F27DED8" w14:textId="77777777" w:rsidR="006C7529" w:rsidRDefault="006C7529" w:rsidP="006C7529">
          <w:pPr>
            <w:pStyle w:val="CitaviBibliographyEntry"/>
            <w:rPr>
              <w:lang w:val="en"/>
            </w:rPr>
          </w:pPr>
          <w:r>
            <w:rPr>
              <w:lang w:val="en"/>
            </w:rPr>
            <w:t>30.</w:t>
          </w:r>
          <w:r>
            <w:rPr>
              <w:lang w:val="en"/>
            </w:rPr>
            <w:tab/>
          </w:r>
          <w:bookmarkStart w:id="66" w:name="_CTVL00170f75375b0c34b92abebbca1768e589c"/>
          <w:r>
            <w:rPr>
              <w:lang w:val="en"/>
            </w:rPr>
            <w:t>Eyssel, F. et al. (2012) 'If you sound like me, you must be more human'. In</w:t>
          </w:r>
          <w:bookmarkEnd w:id="66"/>
          <w:r>
            <w:rPr>
              <w:lang w:val="en"/>
            </w:rPr>
            <w:t xml:space="preserve"> </w:t>
          </w:r>
          <w:r w:rsidRPr="006C7529">
            <w:rPr>
              <w:i/>
              <w:lang w:val="en"/>
            </w:rPr>
            <w:t xml:space="preserve">HRI' 12. Proceedings of the seventh annual ACM/IEEE Conference on Human-Robot Interaction : March 5-8, 2012 Boston, Massachusetts, USA </w:t>
          </w:r>
          <w:r w:rsidRPr="006C7529">
            <w:rPr>
              <w:lang w:val="en"/>
            </w:rPr>
            <w:t>(Yanco, H. et al., eds), pp. 125–126, Association for Computing Machinery</w:t>
          </w:r>
        </w:p>
        <w:p w14:paraId="580AAAB5" w14:textId="77777777" w:rsidR="006C7529" w:rsidRDefault="006C7529" w:rsidP="006C7529">
          <w:pPr>
            <w:pStyle w:val="CitaviBibliographyEntry"/>
            <w:rPr>
              <w:lang w:val="en"/>
            </w:rPr>
          </w:pPr>
          <w:r>
            <w:rPr>
              <w:lang w:val="en"/>
            </w:rPr>
            <w:t>31.</w:t>
          </w:r>
          <w:r>
            <w:rPr>
              <w:lang w:val="en"/>
            </w:rPr>
            <w:tab/>
          </w:r>
          <w:bookmarkStart w:id="67" w:name="_CTVL0019ff412bf88904205a6f3735f033af842"/>
          <w:r>
            <w:rPr>
              <w:lang w:val="en"/>
            </w:rPr>
            <w:t>Im, H. et al. (2023) Let voice assistants sound like a machine: Voice and task type effects on perceived fluency, competence, and consumer attitude.</w:t>
          </w:r>
          <w:bookmarkEnd w:id="67"/>
          <w:r>
            <w:rPr>
              <w:lang w:val="en"/>
            </w:rPr>
            <w:t xml:space="preserve"> </w:t>
          </w:r>
          <w:r w:rsidRPr="006C7529">
            <w:rPr>
              <w:i/>
              <w:lang w:val="en"/>
            </w:rPr>
            <w:t xml:space="preserve">Computers in Human Behavior </w:t>
          </w:r>
          <w:r w:rsidRPr="006C7529">
            <w:rPr>
              <w:lang w:val="en"/>
            </w:rPr>
            <w:t>145, 107791. DOI: 10.1016/j.chb.2023.107791</w:t>
          </w:r>
        </w:p>
        <w:p w14:paraId="6378963D" w14:textId="77777777" w:rsidR="006C7529" w:rsidRDefault="006C7529" w:rsidP="006C7529">
          <w:pPr>
            <w:pStyle w:val="CitaviBibliographyEntry"/>
            <w:rPr>
              <w:lang w:val="en"/>
            </w:rPr>
          </w:pPr>
          <w:r>
            <w:rPr>
              <w:lang w:val="en"/>
            </w:rPr>
            <w:t>32.</w:t>
          </w:r>
          <w:r>
            <w:rPr>
              <w:lang w:val="en"/>
            </w:rPr>
            <w:tab/>
          </w:r>
          <w:bookmarkStart w:id="68" w:name="_CTVL001f05185d98a9441be95c3e6edcabe352d"/>
          <w:r>
            <w:rPr>
              <w:lang w:val="en"/>
            </w:rPr>
            <w:t>McGinn, C. and Torre, I. (2019 - 2019) Can you Tell the Robot by the Voice? An Exploratory Study on the Role of Voice in the Perception of Robots. In</w:t>
          </w:r>
          <w:bookmarkEnd w:id="68"/>
          <w:r>
            <w:rPr>
              <w:lang w:val="en"/>
            </w:rPr>
            <w:t xml:space="preserve"> </w:t>
          </w:r>
          <w:r w:rsidRPr="006C7529">
            <w:rPr>
              <w:i/>
              <w:lang w:val="en"/>
            </w:rPr>
            <w:t xml:space="preserve">2019 14th ACM/IEEE International Conference on Human-Robot Interaction (HRI), </w:t>
          </w:r>
          <w:r w:rsidRPr="006C7529">
            <w:rPr>
              <w:lang w:val="en"/>
            </w:rPr>
            <w:t>pp. 211–221, IEEE</w:t>
          </w:r>
        </w:p>
        <w:p w14:paraId="331EBCC7" w14:textId="77777777" w:rsidR="006C7529" w:rsidRDefault="006C7529" w:rsidP="006C7529">
          <w:pPr>
            <w:pStyle w:val="CitaviBibliographyEntry"/>
            <w:rPr>
              <w:lang w:val="en"/>
            </w:rPr>
          </w:pPr>
          <w:r>
            <w:rPr>
              <w:lang w:val="en"/>
            </w:rPr>
            <w:t>33.</w:t>
          </w:r>
          <w:r>
            <w:rPr>
              <w:lang w:val="en"/>
            </w:rPr>
            <w:tab/>
          </w:r>
          <w:bookmarkStart w:id="69" w:name="_CTVL00120728d07d052409b8c97a27a3cfc4717"/>
          <w:r>
            <w:rPr>
              <w:lang w:val="en"/>
            </w:rPr>
            <w:t>Mitchell, W.J. et al. (2011) A mismatch in the human realism of face and voice produces an uncanny valley.</w:t>
          </w:r>
          <w:bookmarkEnd w:id="69"/>
          <w:r>
            <w:rPr>
              <w:lang w:val="en"/>
            </w:rPr>
            <w:t xml:space="preserve"> </w:t>
          </w:r>
          <w:r w:rsidRPr="006C7529">
            <w:rPr>
              <w:i/>
              <w:lang w:val="en"/>
            </w:rPr>
            <w:t xml:space="preserve">i-Perception </w:t>
          </w:r>
          <w:r w:rsidRPr="006C7529">
            <w:rPr>
              <w:lang w:val="en"/>
            </w:rPr>
            <w:t>2, 10–12. DOI: 10.1068/i0415</w:t>
          </w:r>
        </w:p>
        <w:p w14:paraId="4E87A01B" w14:textId="77777777" w:rsidR="006C7529" w:rsidRDefault="006C7529" w:rsidP="006C7529">
          <w:pPr>
            <w:pStyle w:val="CitaviBibliographyEntry"/>
            <w:rPr>
              <w:lang w:val="en"/>
            </w:rPr>
          </w:pPr>
          <w:r>
            <w:rPr>
              <w:lang w:val="en"/>
            </w:rPr>
            <w:t>34.</w:t>
          </w:r>
          <w:r>
            <w:rPr>
              <w:lang w:val="en"/>
            </w:rPr>
            <w:tab/>
          </w:r>
          <w:bookmarkStart w:id="70" w:name="_CTVL00125d4d8430d794cccb355109d2ce051ce"/>
          <w:r>
            <w:rPr>
              <w:lang w:val="en"/>
            </w:rPr>
            <w:t>Yorkston, K.M. et al. (1999)</w:t>
          </w:r>
          <w:bookmarkEnd w:id="70"/>
          <w:r>
            <w:rPr>
              <w:lang w:val="en"/>
            </w:rPr>
            <w:t xml:space="preserve"> </w:t>
          </w:r>
          <w:r w:rsidRPr="006C7529">
            <w:rPr>
              <w:i/>
              <w:lang w:val="en"/>
            </w:rPr>
            <w:t xml:space="preserve">Management of motor speech disorders in children and adults, </w:t>
          </w:r>
          <w:r w:rsidRPr="006C7529">
            <w:rPr>
              <w:lang w:val="en"/>
            </w:rPr>
            <w:t>Pro-ed Austin, TX</w:t>
          </w:r>
        </w:p>
        <w:p w14:paraId="7C0AA0B9" w14:textId="77777777" w:rsidR="006C7529" w:rsidRDefault="006C7529" w:rsidP="006C7529">
          <w:pPr>
            <w:pStyle w:val="CitaviBibliographyEntry"/>
            <w:rPr>
              <w:lang w:val="en"/>
            </w:rPr>
          </w:pPr>
          <w:r>
            <w:rPr>
              <w:lang w:val="en"/>
            </w:rPr>
            <w:t>35.</w:t>
          </w:r>
          <w:r>
            <w:rPr>
              <w:lang w:val="en"/>
            </w:rPr>
            <w:tab/>
          </w:r>
          <w:bookmarkStart w:id="71" w:name="_CTVL0010669a1f449a44641b1bb9ea328d0b29e"/>
          <w:r>
            <w:rPr>
              <w:lang w:val="en"/>
            </w:rPr>
            <w:t>Mawalim, C.O. et al. (2022) Speaker anonymization by modifying fundamental frequency and x-vector singular value.</w:t>
          </w:r>
          <w:bookmarkEnd w:id="71"/>
          <w:r>
            <w:rPr>
              <w:lang w:val="en"/>
            </w:rPr>
            <w:t xml:space="preserve"> </w:t>
          </w:r>
          <w:r w:rsidRPr="006C7529">
            <w:rPr>
              <w:i/>
              <w:lang w:val="en"/>
            </w:rPr>
            <w:t xml:space="preserve">Computer Speech &amp; Language </w:t>
          </w:r>
          <w:r w:rsidRPr="006C7529">
            <w:rPr>
              <w:lang w:val="en"/>
            </w:rPr>
            <w:t>73, 1–17. DOI: 10.1016/j.csl.2021.101326</w:t>
          </w:r>
        </w:p>
        <w:p w14:paraId="243CE671" w14:textId="77777777" w:rsidR="006C7529" w:rsidRDefault="006C7529" w:rsidP="006C7529">
          <w:pPr>
            <w:pStyle w:val="CitaviBibliographyEntry"/>
            <w:rPr>
              <w:lang w:val="en"/>
            </w:rPr>
          </w:pPr>
          <w:r>
            <w:rPr>
              <w:lang w:val="en"/>
            </w:rPr>
            <w:t>36.</w:t>
          </w:r>
          <w:r>
            <w:rPr>
              <w:lang w:val="en"/>
            </w:rPr>
            <w:tab/>
          </w:r>
          <w:bookmarkStart w:id="72" w:name="_CTVL001a0a26c980df9436cb8a925b9aef5bcab"/>
          <w:r>
            <w:rPr>
              <w:lang w:val="en"/>
            </w:rPr>
            <w:t>Hu, P. et al. (2021) Dual humanness and trust in conversational AI: A person-centered approach.</w:t>
          </w:r>
          <w:bookmarkEnd w:id="72"/>
          <w:r>
            <w:rPr>
              <w:lang w:val="en"/>
            </w:rPr>
            <w:t xml:space="preserve"> </w:t>
          </w:r>
          <w:r w:rsidRPr="006C7529">
            <w:rPr>
              <w:i/>
              <w:lang w:val="en"/>
            </w:rPr>
            <w:t xml:space="preserve">Computers in Human Behavior </w:t>
          </w:r>
          <w:r w:rsidRPr="006C7529">
            <w:rPr>
              <w:lang w:val="en"/>
            </w:rPr>
            <w:t>119, 106727. DOI: 10.1016/j.chb.2021.106727</w:t>
          </w:r>
        </w:p>
        <w:p w14:paraId="1A1CD7B1" w14:textId="77777777" w:rsidR="006C7529" w:rsidRDefault="006C7529" w:rsidP="006C7529">
          <w:pPr>
            <w:pStyle w:val="CitaviBibliographyEntry"/>
            <w:rPr>
              <w:lang w:val="en"/>
            </w:rPr>
          </w:pPr>
          <w:r>
            <w:rPr>
              <w:lang w:val="en"/>
            </w:rPr>
            <w:t>37.</w:t>
          </w:r>
          <w:r>
            <w:rPr>
              <w:lang w:val="en"/>
            </w:rPr>
            <w:tab/>
          </w:r>
          <w:bookmarkStart w:id="73" w:name="_CTVL0018ce0de860a5c41cd95b5c2949122efc6"/>
          <w:r>
            <w:rPr>
              <w:lang w:val="en"/>
            </w:rPr>
            <w:t>Nusbaum, H.C. et al. (1997) Measuring the naturalness of synthetic speech.</w:t>
          </w:r>
          <w:bookmarkEnd w:id="73"/>
          <w:r>
            <w:rPr>
              <w:lang w:val="en"/>
            </w:rPr>
            <w:t xml:space="preserve"> </w:t>
          </w:r>
          <w:r w:rsidRPr="006C7529">
            <w:rPr>
              <w:i/>
              <w:lang w:val="en"/>
            </w:rPr>
            <w:t xml:space="preserve">International Journal of Speech Technology </w:t>
          </w:r>
          <w:r w:rsidRPr="006C7529">
            <w:rPr>
              <w:lang w:val="en"/>
            </w:rPr>
            <w:t>2, 7–19</w:t>
          </w:r>
        </w:p>
        <w:p w14:paraId="1C0FDCC8" w14:textId="77777777" w:rsidR="006C7529" w:rsidRDefault="006C7529" w:rsidP="006C7529">
          <w:pPr>
            <w:pStyle w:val="CitaviBibliographyEntry"/>
            <w:rPr>
              <w:lang w:val="en"/>
            </w:rPr>
          </w:pPr>
          <w:r>
            <w:rPr>
              <w:lang w:val="en"/>
            </w:rPr>
            <w:t>38.</w:t>
          </w:r>
          <w:r>
            <w:rPr>
              <w:lang w:val="en"/>
            </w:rPr>
            <w:tab/>
          </w:r>
          <w:bookmarkStart w:id="74" w:name="_CTVL001cb3dca543f4445dd95bfd8233cab7281"/>
          <w:r>
            <w:rPr>
              <w:lang w:val="en"/>
            </w:rPr>
            <w:t>Mayo, C. et al. (2011) Listeners’ weighting of acoustic cues to synthetic speech naturalness: A multidimensional scaling analysis.</w:t>
          </w:r>
          <w:bookmarkEnd w:id="74"/>
          <w:r>
            <w:rPr>
              <w:lang w:val="en"/>
            </w:rPr>
            <w:t xml:space="preserve"> </w:t>
          </w:r>
          <w:r w:rsidRPr="006C7529">
            <w:rPr>
              <w:i/>
              <w:lang w:val="en"/>
            </w:rPr>
            <w:t xml:space="preserve">Speech Commun </w:t>
          </w:r>
          <w:r w:rsidRPr="006C7529">
            <w:rPr>
              <w:lang w:val="en"/>
            </w:rPr>
            <w:t>53, 311–326. DOI: 10.1016/j.specom.2010.10.003</w:t>
          </w:r>
        </w:p>
        <w:p w14:paraId="674CE3BC" w14:textId="77777777" w:rsidR="006C7529" w:rsidRDefault="006C7529" w:rsidP="006C7529">
          <w:pPr>
            <w:pStyle w:val="CitaviBibliographyEntry"/>
            <w:rPr>
              <w:lang w:val="en"/>
            </w:rPr>
          </w:pPr>
          <w:r>
            <w:rPr>
              <w:lang w:val="en"/>
            </w:rPr>
            <w:t>39.</w:t>
          </w:r>
          <w:r>
            <w:rPr>
              <w:lang w:val="en"/>
            </w:rPr>
            <w:tab/>
          </w:r>
          <w:bookmarkStart w:id="75" w:name="_CTVL001ddf2261829a143b5b43f6808d8527183"/>
          <w:r>
            <w:rPr>
              <w:lang w:val="en"/>
            </w:rPr>
            <w:t>Abdulrahman, A. and Richards, D. (2022) Is Natural Necessary? Human Voice versus Synthetic Voice for Intelligent Virtual Agents.</w:t>
          </w:r>
          <w:bookmarkEnd w:id="75"/>
          <w:r>
            <w:rPr>
              <w:lang w:val="en"/>
            </w:rPr>
            <w:t xml:space="preserve"> </w:t>
          </w:r>
          <w:r w:rsidRPr="006C7529">
            <w:rPr>
              <w:i/>
              <w:lang w:val="en"/>
            </w:rPr>
            <w:t xml:space="preserve">MTI </w:t>
          </w:r>
          <w:r w:rsidRPr="006C7529">
            <w:rPr>
              <w:lang w:val="en"/>
            </w:rPr>
            <w:t>6, 51. DOI: 10.3390/mti6070051</w:t>
          </w:r>
        </w:p>
        <w:p w14:paraId="69229E47" w14:textId="77777777" w:rsidR="006C7529" w:rsidRDefault="006C7529" w:rsidP="006C7529">
          <w:pPr>
            <w:pStyle w:val="CitaviBibliographyEntry"/>
            <w:rPr>
              <w:lang w:val="en"/>
            </w:rPr>
          </w:pPr>
          <w:r>
            <w:rPr>
              <w:lang w:val="en"/>
            </w:rPr>
            <w:t>40.</w:t>
          </w:r>
          <w:r>
            <w:rPr>
              <w:lang w:val="en"/>
            </w:rPr>
            <w:tab/>
          </w:r>
          <w:bookmarkStart w:id="76" w:name="_CTVL00112cb11d5f07e4a4fa077d5b119b964ee"/>
          <w:r>
            <w:rPr>
              <w:lang w:val="en"/>
            </w:rPr>
            <w:t>Urakami, J. et al. (2020) The Effect of Naturalness of Voice and Empathic Responses on Enjoyment, Attitudes and Motivation for Interacting with a Voice User Interface. In</w:t>
          </w:r>
          <w:bookmarkEnd w:id="76"/>
          <w:r>
            <w:rPr>
              <w:lang w:val="en"/>
            </w:rPr>
            <w:t xml:space="preserve"> </w:t>
          </w:r>
          <w:r w:rsidRPr="006C7529">
            <w:rPr>
              <w:i/>
              <w:lang w:val="en"/>
            </w:rPr>
            <w:t xml:space="preserve">Human-Computer Interaction. Multimodal and Natural Interaction </w:t>
          </w:r>
          <w:r w:rsidRPr="006C7529">
            <w:rPr>
              <w:lang w:val="en"/>
            </w:rPr>
            <w:t>(Kurosu, M., ed), pp. 244–259, Springer International Publishing</w:t>
          </w:r>
        </w:p>
        <w:p w14:paraId="58CB0387" w14:textId="77777777" w:rsidR="006C7529" w:rsidRDefault="006C7529" w:rsidP="006C7529">
          <w:pPr>
            <w:pStyle w:val="CitaviBibliographyEntry"/>
            <w:rPr>
              <w:lang w:val="en"/>
            </w:rPr>
          </w:pPr>
          <w:r>
            <w:rPr>
              <w:lang w:val="en"/>
            </w:rPr>
            <w:t>41.</w:t>
          </w:r>
          <w:r>
            <w:rPr>
              <w:lang w:val="en"/>
            </w:rPr>
            <w:tab/>
          </w:r>
          <w:bookmarkStart w:id="77" w:name="_CTVL001a77e43335938474caf43c1ac87097ad7"/>
          <w:r>
            <w:rPr>
              <w:lang w:val="en"/>
            </w:rPr>
            <w:t>Velner, E. et al. (2020) Intonation in Robot Speech. In</w:t>
          </w:r>
          <w:bookmarkEnd w:id="77"/>
          <w:r>
            <w:rPr>
              <w:lang w:val="en"/>
            </w:rPr>
            <w:t xml:space="preserve"> </w:t>
          </w:r>
          <w:r w:rsidRPr="006C7529">
            <w:rPr>
              <w:i/>
              <w:lang w:val="en"/>
            </w:rPr>
            <w:t xml:space="preserve">Proceedings of the 2020 ACM/IEEE International Conference on Human-Robot Interaction </w:t>
          </w:r>
          <w:r w:rsidRPr="006C7529">
            <w:rPr>
              <w:lang w:val="en"/>
            </w:rPr>
            <w:t>(Belpaeme, T. et al., eds), pp. 569–578, ACM</w:t>
          </w:r>
        </w:p>
        <w:p w14:paraId="1700798A" w14:textId="77777777" w:rsidR="006C7529" w:rsidRDefault="006C7529" w:rsidP="006C7529">
          <w:pPr>
            <w:pStyle w:val="CitaviBibliographyEntry"/>
            <w:rPr>
              <w:lang w:val="en"/>
            </w:rPr>
          </w:pPr>
          <w:r>
            <w:rPr>
              <w:lang w:val="en"/>
            </w:rPr>
            <w:t>42.</w:t>
          </w:r>
          <w:r>
            <w:rPr>
              <w:lang w:val="en"/>
            </w:rPr>
            <w:tab/>
          </w:r>
          <w:bookmarkStart w:id="78" w:name="_CTVL00187f98e1725584bfc80361a8a028d5115"/>
          <w:r>
            <w:rPr>
              <w:lang w:val="en"/>
            </w:rPr>
            <w:t>Yamasaki, R. et al. (2017) Perturbation Measurements on the Degree of Naturalness of Synthesized Vowels.</w:t>
          </w:r>
          <w:bookmarkEnd w:id="78"/>
          <w:r>
            <w:rPr>
              <w:lang w:val="en"/>
            </w:rPr>
            <w:t xml:space="preserve"> </w:t>
          </w:r>
          <w:r w:rsidRPr="006C7529">
            <w:rPr>
              <w:i/>
              <w:lang w:val="en"/>
            </w:rPr>
            <w:t xml:space="preserve">Journal of Voice </w:t>
          </w:r>
          <w:r w:rsidRPr="006C7529">
            <w:rPr>
              <w:lang w:val="en"/>
            </w:rPr>
            <w:t>31, 389.e1-389.e8. DOI: 10.1016/j.jvoice.2016.09.020</w:t>
          </w:r>
        </w:p>
        <w:p w14:paraId="2C356AF8" w14:textId="77777777" w:rsidR="006C7529" w:rsidRDefault="006C7529" w:rsidP="006C7529">
          <w:pPr>
            <w:pStyle w:val="CitaviBibliographyEntry"/>
            <w:rPr>
              <w:lang w:val="en"/>
            </w:rPr>
          </w:pPr>
          <w:r>
            <w:rPr>
              <w:lang w:val="en"/>
            </w:rPr>
            <w:t>43.</w:t>
          </w:r>
          <w:r>
            <w:rPr>
              <w:lang w:val="en"/>
            </w:rPr>
            <w:tab/>
          </w:r>
          <w:bookmarkStart w:id="79" w:name="_CTVL0015833af7483784f0c929908e878248ca6"/>
          <w:r>
            <w:rPr>
              <w:lang w:val="en"/>
            </w:rPr>
            <w:t>Ko, S. et al. (2023) The Effects of Robot Voices and Appearances on Users’ Emotion Recognition and Subjective Perception.</w:t>
          </w:r>
          <w:bookmarkEnd w:id="79"/>
          <w:r>
            <w:rPr>
              <w:lang w:val="en"/>
            </w:rPr>
            <w:t xml:space="preserve"> </w:t>
          </w:r>
          <w:r w:rsidRPr="006C7529">
            <w:rPr>
              <w:i/>
              <w:lang w:val="en"/>
            </w:rPr>
            <w:t xml:space="preserve">Int. J. Human. Robot. </w:t>
          </w:r>
          <w:r w:rsidRPr="006C7529">
            <w:rPr>
              <w:lang w:val="en"/>
            </w:rPr>
            <w:t>20. DOI: 10.1142/S0219843623500019</w:t>
          </w:r>
        </w:p>
        <w:p w14:paraId="70DB0377" w14:textId="77777777" w:rsidR="006C7529" w:rsidRDefault="006C7529" w:rsidP="006C7529">
          <w:pPr>
            <w:pStyle w:val="CitaviBibliographyEntry"/>
            <w:rPr>
              <w:lang w:val="en"/>
            </w:rPr>
          </w:pPr>
          <w:r>
            <w:rPr>
              <w:lang w:val="en"/>
            </w:rPr>
            <w:t>44.</w:t>
          </w:r>
          <w:r>
            <w:rPr>
              <w:lang w:val="en"/>
            </w:rPr>
            <w:tab/>
          </w:r>
          <w:bookmarkStart w:id="80" w:name="_CTVL001f5c5b3728c9c434d96e91d4a4b29a457"/>
          <w:r>
            <w:rPr>
              <w:lang w:val="en"/>
            </w:rPr>
            <w:t>Abur, D. et al. (2021) Feedback and Feedforward Auditory-Motor Processes for Voice and Articulation in Parkinson's Disease.</w:t>
          </w:r>
          <w:bookmarkEnd w:id="80"/>
          <w:r>
            <w:rPr>
              <w:lang w:val="en"/>
            </w:rPr>
            <w:t xml:space="preserve"> </w:t>
          </w:r>
          <w:r w:rsidRPr="006C7529">
            <w:rPr>
              <w:i/>
              <w:lang w:val="en"/>
            </w:rPr>
            <w:t xml:space="preserve">J Speech Lang Hear Res </w:t>
          </w:r>
          <w:r w:rsidRPr="006C7529">
            <w:rPr>
              <w:lang w:val="en"/>
            </w:rPr>
            <w:t>64, 4682–4694. DOI: 10.1044/2021_JSLHR-21-00153</w:t>
          </w:r>
        </w:p>
        <w:p w14:paraId="3E8EF85B" w14:textId="77777777" w:rsidR="006C7529" w:rsidRDefault="006C7529" w:rsidP="006C7529">
          <w:pPr>
            <w:pStyle w:val="CitaviBibliographyEntry"/>
            <w:rPr>
              <w:lang w:val="en"/>
            </w:rPr>
          </w:pPr>
          <w:r>
            <w:rPr>
              <w:lang w:val="en"/>
            </w:rPr>
            <w:t>45.</w:t>
          </w:r>
          <w:r>
            <w:rPr>
              <w:lang w:val="en"/>
            </w:rPr>
            <w:tab/>
          </w:r>
          <w:bookmarkStart w:id="81" w:name="_CTVL0010715d864bf2142b6b4450b3ffb1f10ac"/>
          <w:r>
            <w:rPr>
              <w:lang w:val="en"/>
            </w:rPr>
            <w:t>Klopfenstein, M. (2015) Relationship between acoustic measures and speech naturalness ratings in Parkinson's disease: A within-speaker approach.</w:t>
          </w:r>
          <w:bookmarkEnd w:id="81"/>
          <w:r>
            <w:rPr>
              <w:lang w:val="en"/>
            </w:rPr>
            <w:t xml:space="preserve"> </w:t>
          </w:r>
          <w:r w:rsidRPr="006C7529">
            <w:rPr>
              <w:i/>
              <w:lang w:val="en"/>
            </w:rPr>
            <w:t xml:space="preserve">Clinical Linguistics &amp; Phonetics </w:t>
          </w:r>
          <w:r w:rsidRPr="006C7529">
            <w:rPr>
              <w:lang w:val="en"/>
            </w:rPr>
            <w:t>29, 938–954. DOI: 10.3109/02699206.2015.1081293</w:t>
          </w:r>
        </w:p>
        <w:p w14:paraId="15D51BFC" w14:textId="77777777" w:rsidR="006C7529" w:rsidRDefault="006C7529" w:rsidP="006C7529">
          <w:pPr>
            <w:pStyle w:val="CitaviBibliographyEntry"/>
            <w:rPr>
              <w:lang w:val="en"/>
            </w:rPr>
          </w:pPr>
          <w:r>
            <w:rPr>
              <w:lang w:val="en"/>
            </w:rPr>
            <w:lastRenderedPageBreak/>
            <w:t>46.</w:t>
          </w:r>
          <w:r>
            <w:rPr>
              <w:lang w:val="en"/>
            </w:rPr>
            <w:tab/>
          </w:r>
          <w:bookmarkStart w:id="82" w:name="_CTVL001432c16bfcde8486cafc9f2c5967aadf3"/>
          <w:r>
            <w:rPr>
              <w:lang w:val="en"/>
            </w:rPr>
            <w:t>Klopfenstein, M. (2016) Speech naturalness ratings and perceptual correlates of highly natural and unnatural speech in hypokinetic dysarthria secondary to Parkinson’s disease.</w:t>
          </w:r>
          <w:bookmarkEnd w:id="82"/>
          <w:r>
            <w:rPr>
              <w:lang w:val="en"/>
            </w:rPr>
            <w:t xml:space="preserve"> </w:t>
          </w:r>
          <w:r w:rsidRPr="006C7529">
            <w:rPr>
              <w:i/>
              <w:lang w:val="en"/>
            </w:rPr>
            <w:t xml:space="preserve">JIRCD </w:t>
          </w:r>
          <w:r w:rsidRPr="006C7529">
            <w:rPr>
              <w:lang w:val="en"/>
            </w:rPr>
            <w:t>7, 123–146. DOI: 10.1558/jircd.v7i1.27932</w:t>
          </w:r>
        </w:p>
        <w:p w14:paraId="0E4ECA37" w14:textId="77777777" w:rsidR="006C7529" w:rsidRDefault="006C7529" w:rsidP="006C7529">
          <w:pPr>
            <w:pStyle w:val="CitaviBibliographyEntry"/>
            <w:rPr>
              <w:lang w:val="en"/>
            </w:rPr>
          </w:pPr>
          <w:r>
            <w:rPr>
              <w:lang w:val="en"/>
            </w:rPr>
            <w:t>47.</w:t>
          </w:r>
          <w:r>
            <w:rPr>
              <w:lang w:val="en"/>
            </w:rPr>
            <w:tab/>
          </w:r>
          <w:bookmarkStart w:id="83" w:name="_CTVL001537a00cedb02469e9b37ac7dcfd8caf8"/>
          <w:r>
            <w:rPr>
              <w:lang w:val="en"/>
            </w:rPr>
            <w:t>Moya-Galé, G. et al. (2024) Perceptual consequences of online group speech treatment for individuals with Parkinson's disease: A pilot study case series.</w:t>
          </w:r>
          <w:bookmarkEnd w:id="83"/>
          <w:r>
            <w:rPr>
              <w:lang w:val="en"/>
            </w:rPr>
            <w:t xml:space="preserve"> </w:t>
          </w:r>
          <w:r w:rsidRPr="006C7529">
            <w:rPr>
              <w:i/>
              <w:lang w:val="en"/>
            </w:rPr>
            <w:t xml:space="preserve">International Journal of Speech-Language Pathology, </w:t>
          </w:r>
          <w:r w:rsidRPr="006C7529">
            <w:rPr>
              <w:lang w:val="en"/>
            </w:rPr>
            <w:t>1–16. DOI: 10.1080/17549507.2024.2330538</w:t>
          </w:r>
        </w:p>
        <w:p w14:paraId="288680E9" w14:textId="77777777" w:rsidR="006C7529" w:rsidRDefault="006C7529" w:rsidP="006C7529">
          <w:pPr>
            <w:pStyle w:val="CitaviBibliographyEntry"/>
            <w:rPr>
              <w:lang w:val="en"/>
            </w:rPr>
          </w:pPr>
          <w:r>
            <w:rPr>
              <w:lang w:val="en"/>
            </w:rPr>
            <w:t>48.</w:t>
          </w:r>
          <w:r>
            <w:rPr>
              <w:lang w:val="en"/>
            </w:rPr>
            <w:tab/>
          </w:r>
          <w:bookmarkStart w:id="84" w:name="_CTVL001fc3e2954d7904694bbbc3c5213c1779b"/>
          <w:r>
            <w:rPr>
              <w:lang w:val="en"/>
            </w:rPr>
            <w:t>Eadie, T.L. and Doyle, P.C. (2002) Direct Magnitude Estimation and Interval Scaling of Naturalness and Severity in Tracheoesophageal (TE) Speakers.</w:t>
          </w:r>
          <w:bookmarkEnd w:id="84"/>
          <w:r>
            <w:rPr>
              <w:lang w:val="en"/>
            </w:rPr>
            <w:t xml:space="preserve"> </w:t>
          </w:r>
          <w:r w:rsidRPr="006C7529">
            <w:rPr>
              <w:i/>
              <w:lang w:val="en"/>
            </w:rPr>
            <w:t xml:space="preserve">J Speech Lang Hear Res </w:t>
          </w:r>
          <w:r w:rsidRPr="006C7529">
            <w:rPr>
              <w:lang w:val="en"/>
            </w:rPr>
            <w:t>45, 1088–1096. DOI: 10.1044/1092-4388(2002/087)</w:t>
          </w:r>
        </w:p>
        <w:p w14:paraId="36036709" w14:textId="77777777" w:rsidR="006C7529" w:rsidRDefault="006C7529" w:rsidP="006C7529">
          <w:pPr>
            <w:pStyle w:val="CitaviBibliographyEntry"/>
            <w:rPr>
              <w:lang w:val="en"/>
            </w:rPr>
          </w:pPr>
          <w:r>
            <w:rPr>
              <w:lang w:val="en"/>
            </w:rPr>
            <w:t>49.</w:t>
          </w:r>
          <w:r>
            <w:rPr>
              <w:lang w:val="en"/>
            </w:rPr>
            <w:tab/>
          </w:r>
          <w:bookmarkStart w:id="85" w:name="_CTVL0016fb6fe0193014b3a81361d605bd78864"/>
          <w:r>
            <w:rPr>
              <w:lang w:val="en"/>
            </w:rPr>
            <w:t>Eadie, T.L. et al. (2008) Influence of speaker gender on listener judgments of tracheoesophageal speech.</w:t>
          </w:r>
          <w:bookmarkEnd w:id="85"/>
          <w:r>
            <w:rPr>
              <w:lang w:val="en"/>
            </w:rPr>
            <w:t xml:space="preserve"> </w:t>
          </w:r>
          <w:r w:rsidRPr="006C7529">
            <w:rPr>
              <w:i/>
              <w:lang w:val="en"/>
            </w:rPr>
            <w:t xml:space="preserve">Journal of Voice </w:t>
          </w:r>
          <w:r w:rsidRPr="006C7529">
            <w:rPr>
              <w:lang w:val="en"/>
            </w:rPr>
            <w:t>22, 43–57. DOI: 10.1016/j.jvoice.2006.08.008</w:t>
          </w:r>
        </w:p>
        <w:p w14:paraId="11D686A0" w14:textId="77777777" w:rsidR="006C7529" w:rsidRDefault="006C7529" w:rsidP="006C7529">
          <w:pPr>
            <w:pStyle w:val="CitaviBibliographyEntry"/>
            <w:rPr>
              <w:lang w:val="en"/>
            </w:rPr>
          </w:pPr>
          <w:r>
            <w:rPr>
              <w:lang w:val="en"/>
            </w:rPr>
            <w:t>50.</w:t>
          </w:r>
          <w:r>
            <w:rPr>
              <w:lang w:val="en"/>
            </w:rPr>
            <w:tab/>
          </w:r>
          <w:bookmarkStart w:id="86" w:name="_CTVL001a1e5bbaffeea488994d4c328929ebf3f"/>
          <w:r>
            <w:rPr>
              <w:lang w:val="en"/>
            </w:rPr>
            <w:t>Yorkston, K.M. et al. (1990) The effect of rate control on the intelligibility and naturalness of dysarthric speech.</w:t>
          </w:r>
          <w:bookmarkEnd w:id="86"/>
          <w:r>
            <w:rPr>
              <w:lang w:val="en"/>
            </w:rPr>
            <w:t xml:space="preserve"> </w:t>
          </w:r>
          <w:r w:rsidRPr="006C7529">
            <w:rPr>
              <w:i/>
              <w:lang w:val="en"/>
            </w:rPr>
            <w:t xml:space="preserve">The Journal of speech and hearing disorders </w:t>
          </w:r>
          <w:r w:rsidRPr="006C7529">
            <w:rPr>
              <w:lang w:val="en"/>
            </w:rPr>
            <w:t>55, 550–560. DOI: 10.1044/jshd.5503.550</w:t>
          </w:r>
        </w:p>
        <w:p w14:paraId="2419B1F2" w14:textId="77777777" w:rsidR="006C7529" w:rsidRDefault="006C7529" w:rsidP="006C7529">
          <w:pPr>
            <w:pStyle w:val="CitaviBibliographyEntry"/>
            <w:rPr>
              <w:lang w:val="en"/>
            </w:rPr>
          </w:pPr>
          <w:r>
            <w:rPr>
              <w:lang w:val="en"/>
            </w:rPr>
            <w:t>51.</w:t>
          </w:r>
          <w:r>
            <w:rPr>
              <w:lang w:val="en"/>
            </w:rPr>
            <w:tab/>
          </w:r>
          <w:bookmarkStart w:id="87" w:name="_CTVL001cadaf14523614780b0eb2a4b96498e2d"/>
          <w:r>
            <w:rPr>
              <w:lang w:val="en"/>
            </w:rPr>
            <w:t>Schölderle, T. et al. (2023) Speech Naturalness in the Assessment of Childhood Dysarthria.</w:t>
          </w:r>
          <w:bookmarkEnd w:id="87"/>
          <w:r>
            <w:rPr>
              <w:lang w:val="en"/>
            </w:rPr>
            <w:t xml:space="preserve"> </w:t>
          </w:r>
          <w:r w:rsidRPr="006C7529">
            <w:rPr>
              <w:i/>
              <w:lang w:val="en"/>
            </w:rPr>
            <w:t xml:space="preserve">American Journal of Speech-language Pathology </w:t>
          </w:r>
          <w:r w:rsidRPr="006C7529">
            <w:rPr>
              <w:lang w:val="en"/>
            </w:rPr>
            <w:t>32, 1633–1643. DOI: 10.1044/2023_AJSLP-23-00023</w:t>
          </w:r>
        </w:p>
        <w:p w14:paraId="287F2815" w14:textId="77777777" w:rsidR="006C7529" w:rsidRDefault="006C7529" w:rsidP="006C7529">
          <w:pPr>
            <w:pStyle w:val="CitaviBibliographyEntry"/>
            <w:rPr>
              <w:lang w:val="en"/>
            </w:rPr>
          </w:pPr>
          <w:r>
            <w:rPr>
              <w:lang w:val="en"/>
            </w:rPr>
            <w:t>52.</w:t>
          </w:r>
          <w:r>
            <w:rPr>
              <w:lang w:val="en"/>
            </w:rPr>
            <w:tab/>
          </w:r>
          <w:bookmarkStart w:id="88" w:name="_CTVL001dcaa3987f50f448aa57200c4e419a4e5"/>
          <w:r>
            <w:rPr>
              <w:lang w:val="en"/>
            </w:rPr>
            <w:t>Lehner, K. and Ziegler, W. (2022) Clinical measures of communication limitations in dysarthria assessed through crowdsourcing: specificity, sensitivity, and retest-reliability.</w:t>
          </w:r>
          <w:bookmarkEnd w:id="88"/>
          <w:r>
            <w:rPr>
              <w:lang w:val="en"/>
            </w:rPr>
            <w:t xml:space="preserve"> </w:t>
          </w:r>
          <w:r w:rsidRPr="006C7529">
            <w:rPr>
              <w:i/>
              <w:lang w:val="en"/>
            </w:rPr>
            <w:t xml:space="preserve">Clinical Linguistics &amp; Phonetics </w:t>
          </w:r>
          <w:r w:rsidRPr="006C7529">
            <w:rPr>
              <w:lang w:val="en"/>
            </w:rPr>
            <w:t>36, 988–1009. DOI: 10.1080/02699206.2021.1979658</w:t>
          </w:r>
        </w:p>
        <w:p w14:paraId="738F9E8E" w14:textId="77777777" w:rsidR="006C7529" w:rsidRDefault="006C7529" w:rsidP="006C7529">
          <w:pPr>
            <w:pStyle w:val="CitaviBibliographyEntry"/>
            <w:rPr>
              <w:lang w:val="en"/>
            </w:rPr>
          </w:pPr>
          <w:r>
            <w:rPr>
              <w:lang w:val="en"/>
            </w:rPr>
            <w:t>53.</w:t>
          </w:r>
          <w:r>
            <w:rPr>
              <w:lang w:val="en"/>
            </w:rPr>
            <w:tab/>
          </w:r>
          <w:bookmarkStart w:id="89" w:name="_CTVL001ff38ec5511fa4aaab9ed21aa63670c02"/>
          <w:r>
            <w:rPr>
              <w:lang w:val="en"/>
            </w:rPr>
            <w:t>Vogel, A.P. et al. (2019) Speech treatment improves dysarthria in multisystemic ataxia: a rater-blinded, controlled pilot-study in ARSACS.</w:t>
          </w:r>
          <w:bookmarkEnd w:id="89"/>
          <w:r>
            <w:rPr>
              <w:lang w:val="en"/>
            </w:rPr>
            <w:t xml:space="preserve"> </w:t>
          </w:r>
          <w:r w:rsidRPr="006C7529">
            <w:rPr>
              <w:i/>
              <w:lang w:val="en"/>
            </w:rPr>
            <w:t xml:space="preserve">Journal of neurology </w:t>
          </w:r>
          <w:r w:rsidRPr="006C7529">
            <w:rPr>
              <w:lang w:val="en"/>
            </w:rPr>
            <w:t>266, 1260–1266. DOI: 10.1007/s00415-019-09258-4</w:t>
          </w:r>
        </w:p>
        <w:p w14:paraId="0B1B8797" w14:textId="77777777" w:rsidR="006C7529" w:rsidRDefault="006C7529" w:rsidP="006C7529">
          <w:pPr>
            <w:pStyle w:val="CitaviBibliographyEntry"/>
            <w:rPr>
              <w:lang w:val="en"/>
            </w:rPr>
          </w:pPr>
          <w:r>
            <w:rPr>
              <w:lang w:val="en"/>
            </w:rPr>
            <w:t>54.</w:t>
          </w:r>
          <w:r>
            <w:rPr>
              <w:lang w:val="en"/>
            </w:rPr>
            <w:tab/>
          </w:r>
          <w:bookmarkStart w:id="90" w:name="_CTVL001cc5cfaab78634f0498aff523f11b1fd0"/>
          <w:r>
            <w:rPr>
              <w:lang w:val="en"/>
            </w:rPr>
            <w:t>Jones, H.N. et al. (2019) Auditory-Perceptual Speech Features in Children With Down Syndrome.</w:t>
          </w:r>
          <w:bookmarkEnd w:id="90"/>
          <w:r>
            <w:rPr>
              <w:lang w:val="en"/>
            </w:rPr>
            <w:t xml:space="preserve"> </w:t>
          </w:r>
          <w:r w:rsidRPr="006C7529">
            <w:rPr>
              <w:i/>
              <w:lang w:val="en"/>
            </w:rPr>
            <w:t xml:space="preserve">American journal on intellectual and developmental disabilities </w:t>
          </w:r>
          <w:r w:rsidRPr="006C7529">
            <w:rPr>
              <w:lang w:val="en"/>
            </w:rPr>
            <w:t>124, 324–338. DOI: 10.1352/1944-7558-124.4.324</w:t>
          </w:r>
        </w:p>
        <w:p w14:paraId="6984E0D1" w14:textId="77777777" w:rsidR="006C7529" w:rsidRDefault="006C7529" w:rsidP="006C7529">
          <w:pPr>
            <w:pStyle w:val="CitaviBibliographyEntry"/>
            <w:rPr>
              <w:i/>
              <w:lang w:val="en"/>
            </w:rPr>
          </w:pPr>
          <w:r>
            <w:rPr>
              <w:lang w:val="en"/>
            </w:rPr>
            <w:t>55.</w:t>
          </w:r>
          <w:r>
            <w:rPr>
              <w:lang w:val="en"/>
            </w:rPr>
            <w:tab/>
          </w:r>
          <w:bookmarkStart w:id="91" w:name="_CTVL001c33bb1c6b27e44c39530db03049fa031"/>
          <w:r>
            <w:rPr>
              <w:lang w:val="en"/>
            </w:rPr>
            <w:t>Assmann, P.F. et al. (2006) Effects of frequency shifts on perceived naturalness and gender information in speech. In</w:t>
          </w:r>
          <w:bookmarkEnd w:id="91"/>
          <w:r>
            <w:rPr>
              <w:lang w:val="en"/>
            </w:rPr>
            <w:t xml:space="preserve"> </w:t>
          </w:r>
          <w:r w:rsidRPr="006C7529">
            <w:rPr>
              <w:i/>
              <w:lang w:val="en"/>
            </w:rPr>
            <w:t>INTERSPEECH</w:t>
          </w:r>
        </w:p>
        <w:p w14:paraId="1E2051BA" w14:textId="77777777" w:rsidR="006C7529" w:rsidRDefault="006C7529" w:rsidP="006C7529">
          <w:pPr>
            <w:pStyle w:val="CitaviBibliographyEntry"/>
            <w:rPr>
              <w:lang w:val="en"/>
            </w:rPr>
          </w:pPr>
          <w:r>
            <w:rPr>
              <w:lang w:val="en"/>
            </w:rPr>
            <w:t>56.</w:t>
          </w:r>
          <w:r>
            <w:rPr>
              <w:lang w:val="en"/>
            </w:rPr>
            <w:tab/>
          </w:r>
          <w:bookmarkStart w:id="92" w:name="_CTVL0016a6f74b49bda4923b3e7d77f5a7e4472"/>
          <w:r>
            <w:rPr>
              <w:lang w:val="en"/>
            </w:rPr>
            <w:t>Venkatraman, A. and Sivasankar, M.P. (2018) Continuous Vocal Fry Simulated in Laboratory Subjects: A Preliminary Report on Voice Production and Listener Ratings.</w:t>
          </w:r>
          <w:bookmarkEnd w:id="92"/>
          <w:r>
            <w:rPr>
              <w:lang w:val="en"/>
            </w:rPr>
            <w:t xml:space="preserve"> </w:t>
          </w:r>
          <w:r w:rsidRPr="006C7529">
            <w:rPr>
              <w:i/>
              <w:lang w:val="en"/>
            </w:rPr>
            <w:t xml:space="preserve">American Journal of Speech-language Pathology </w:t>
          </w:r>
          <w:r w:rsidRPr="006C7529">
            <w:rPr>
              <w:lang w:val="en"/>
            </w:rPr>
            <w:t>27, 1539–1545. DOI: 10.1044/2018_AJSLP-17-0212</w:t>
          </w:r>
        </w:p>
        <w:p w14:paraId="4F01174E" w14:textId="77777777" w:rsidR="006C7529" w:rsidRDefault="006C7529" w:rsidP="006C7529">
          <w:pPr>
            <w:pStyle w:val="CitaviBibliographyEntry"/>
            <w:rPr>
              <w:lang w:val="en"/>
            </w:rPr>
          </w:pPr>
          <w:r>
            <w:rPr>
              <w:lang w:val="en"/>
            </w:rPr>
            <w:t>57.</w:t>
          </w:r>
          <w:r>
            <w:rPr>
              <w:lang w:val="en"/>
            </w:rPr>
            <w:tab/>
          </w:r>
          <w:bookmarkStart w:id="93" w:name="_CTVL0011668ab7cd410419e9aefa6881534a39a"/>
          <w:r>
            <w:rPr>
              <w:lang w:val="en"/>
            </w:rPr>
            <w:t>Kapolowicz, M.R. et al. (2022) Effects of Spectral Envelope and Fundamental Frequency Shifts on the Perception of Foreign-Accented Speech.</w:t>
          </w:r>
          <w:bookmarkEnd w:id="93"/>
          <w:r>
            <w:rPr>
              <w:lang w:val="en"/>
            </w:rPr>
            <w:t xml:space="preserve"> </w:t>
          </w:r>
          <w:r w:rsidRPr="006C7529">
            <w:rPr>
              <w:i/>
              <w:lang w:val="en"/>
            </w:rPr>
            <w:t xml:space="preserve">Language and speech </w:t>
          </w:r>
          <w:r w:rsidRPr="006C7529">
            <w:rPr>
              <w:lang w:val="en"/>
            </w:rPr>
            <w:t>65, 418–443. DOI: 10.1177/00238309211029679</w:t>
          </w:r>
        </w:p>
        <w:p w14:paraId="39A674CD" w14:textId="77777777" w:rsidR="006C7529" w:rsidRDefault="006C7529" w:rsidP="006C7529">
          <w:pPr>
            <w:pStyle w:val="CitaviBibliographyEntry"/>
            <w:rPr>
              <w:lang w:val="en"/>
            </w:rPr>
          </w:pPr>
          <w:r>
            <w:rPr>
              <w:lang w:val="en"/>
            </w:rPr>
            <w:t>58.</w:t>
          </w:r>
          <w:r>
            <w:rPr>
              <w:lang w:val="en"/>
            </w:rPr>
            <w:tab/>
          </w:r>
          <w:bookmarkStart w:id="94" w:name="_CTVL001d8e5a7d3a7924fc3aad5dd8287ced150"/>
          <w:r>
            <w:rPr>
              <w:lang w:val="en"/>
            </w:rPr>
            <w:t>Tamagawa, R. et al. (2011) The Effects of Synthesized Voice Accents on User Perceptions of Robots.</w:t>
          </w:r>
          <w:bookmarkEnd w:id="94"/>
          <w:r>
            <w:rPr>
              <w:lang w:val="en"/>
            </w:rPr>
            <w:t xml:space="preserve"> </w:t>
          </w:r>
          <w:r w:rsidRPr="006C7529">
            <w:rPr>
              <w:i/>
              <w:lang w:val="en"/>
            </w:rPr>
            <w:t xml:space="preserve">Int J of Soc Robotics </w:t>
          </w:r>
          <w:r w:rsidRPr="006C7529">
            <w:rPr>
              <w:lang w:val="en"/>
            </w:rPr>
            <w:t>3, 253–262. DOI: 10.1007/s12369-011-0100-4</w:t>
          </w:r>
        </w:p>
        <w:p w14:paraId="11675AA8" w14:textId="77777777" w:rsidR="006C7529" w:rsidRDefault="006C7529" w:rsidP="006C7529">
          <w:pPr>
            <w:pStyle w:val="CitaviBibliographyEntry"/>
            <w:rPr>
              <w:lang w:val="en"/>
            </w:rPr>
          </w:pPr>
          <w:r>
            <w:rPr>
              <w:lang w:val="en"/>
            </w:rPr>
            <w:t>59.</w:t>
          </w:r>
          <w:r>
            <w:rPr>
              <w:lang w:val="en"/>
            </w:rPr>
            <w:tab/>
          </w:r>
          <w:bookmarkStart w:id="95" w:name="_CTVL001911c749244c740a7b84a7c7cf28c79b3"/>
          <w:r>
            <w:rPr>
              <w:lang w:val="en"/>
            </w:rPr>
            <w:t>Mackey, L.S. et al. (1997) Effect of speech dialect on speech naturalness ratings: a systematic replication of Martin, Haroldson, and Triden (1984).</w:t>
          </w:r>
          <w:bookmarkEnd w:id="95"/>
          <w:r>
            <w:rPr>
              <w:lang w:val="en"/>
            </w:rPr>
            <w:t xml:space="preserve"> </w:t>
          </w:r>
          <w:r w:rsidRPr="006C7529">
            <w:rPr>
              <w:i/>
              <w:lang w:val="en"/>
            </w:rPr>
            <w:t xml:space="preserve">J Speech Lang Hear Res </w:t>
          </w:r>
          <w:r w:rsidRPr="006C7529">
            <w:rPr>
              <w:lang w:val="en"/>
            </w:rPr>
            <w:t>40, 349–360. DOI: 10.1044/jslhr.4002.349</w:t>
          </w:r>
        </w:p>
        <w:p w14:paraId="54045BDA" w14:textId="77777777" w:rsidR="006C7529" w:rsidRDefault="006C7529" w:rsidP="006C7529">
          <w:pPr>
            <w:pStyle w:val="CitaviBibliographyEntry"/>
            <w:rPr>
              <w:lang w:val="en"/>
            </w:rPr>
          </w:pPr>
          <w:r>
            <w:rPr>
              <w:lang w:val="en"/>
            </w:rPr>
            <w:t>60.</w:t>
          </w:r>
          <w:r>
            <w:rPr>
              <w:lang w:val="en"/>
            </w:rPr>
            <w:tab/>
          </w:r>
          <w:bookmarkStart w:id="96" w:name="_CTVL0010059c4a0093a4b149839794fadc949e3"/>
          <w:r>
            <w:rPr>
              <w:lang w:val="en"/>
            </w:rPr>
            <w:t>Goy, H. et al. (2016) Effects of age on speech and voice quality ratings.</w:t>
          </w:r>
          <w:bookmarkEnd w:id="96"/>
          <w:r>
            <w:rPr>
              <w:lang w:val="en"/>
            </w:rPr>
            <w:t xml:space="preserve"> </w:t>
          </w:r>
          <w:r w:rsidRPr="006C7529">
            <w:rPr>
              <w:i/>
              <w:lang w:val="en"/>
            </w:rPr>
            <w:t xml:space="preserve">The Journal of the Acoustical Society of America </w:t>
          </w:r>
          <w:r w:rsidRPr="006C7529">
            <w:rPr>
              <w:lang w:val="en"/>
            </w:rPr>
            <w:t>139, 1648. DOI: 10.1121/1.4945094</w:t>
          </w:r>
        </w:p>
        <w:p w14:paraId="0E2CA14C" w14:textId="77777777" w:rsidR="006C7529" w:rsidRDefault="006C7529" w:rsidP="006C7529">
          <w:pPr>
            <w:pStyle w:val="CitaviBibliographyEntry"/>
            <w:rPr>
              <w:lang w:val="en"/>
            </w:rPr>
          </w:pPr>
          <w:r>
            <w:rPr>
              <w:lang w:val="en"/>
            </w:rPr>
            <w:t>61.</w:t>
          </w:r>
          <w:r>
            <w:rPr>
              <w:lang w:val="en"/>
            </w:rPr>
            <w:tab/>
          </w:r>
          <w:bookmarkStart w:id="97" w:name="_CTVL001c8231789e4d14d77913aa17a88f839d9"/>
          <w:r>
            <w:rPr>
              <w:lang w:val="en"/>
            </w:rPr>
            <w:t>Coughlin-Woods, S. et al. (2005) Ratings of speech naturalness of children ages 8-16 years.</w:t>
          </w:r>
          <w:bookmarkEnd w:id="97"/>
          <w:r>
            <w:rPr>
              <w:lang w:val="en"/>
            </w:rPr>
            <w:t xml:space="preserve"> </w:t>
          </w:r>
          <w:r w:rsidRPr="006C7529">
            <w:rPr>
              <w:i/>
              <w:lang w:val="en"/>
            </w:rPr>
            <w:t xml:space="preserve">Percept Motor Skill </w:t>
          </w:r>
          <w:r w:rsidRPr="006C7529">
            <w:rPr>
              <w:lang w:val="en"/>
            </w:rPr>
            <w:t>100, 295–304. DOI: 10.2466/pms.100.2.295-304</w:t>
          </w:r>
        </w:p>
        <w:p w14:paraId="5FA2064E" w14:textId="77777777" w:rsidR="006C7529" w:rsidRDefault="006C7529" w:rsidP="006C7529">
          <w:pPr>
            <w:pStyle w:val="CitaviBibliographyEntry"/>
            <w:rPr>
              <w:lang w:val="en"/>
            </w:rPr>
          </w:pPr>
          <w:r>
            <w:rPr>
              <w:lang w:val="en"/>
            </w:rPr>
            <w:t>62.</w:t>
          </w:r>
          <w:r>
            <w:rPr>
              <w:lang w:val="en"/>
            </w:rPr>
            <w:tab/>
          </w:r>
          <w:bookmarkStart w:id="98" w:name="_CTVL0015eb8ea740b8b4b32b5bd3c19a883932a"/>
          <w:r>
            <w:rPr>
              <w:lang w:val="en"/>
            </w:rPr>
            <w:t>Baird, A. et al. (2017) Perception of Paralinguistic Traits in Synthesized Voices. In</w:t>
          </w:r>
          <w:bookmarkEnd w:id="98"/>
          <w:r>
            <w:rPr>
              <w:lang w:val="en"/>
            </w:rPr>
            <w:t xml:space="preserve"> </w:t>
          </w:r>
          <w:r w:rsidRPr="006C7529">
            <w:rPr>
              <w:i/>
              <w:lang w:val="en"/>
            </w:rPr>
            <w:t xml:space="preserve">Proceedings of the 12th International Audio Mostly Conference on Augmented and Participatory Sound and Music Experiences </w:t>
          </w:r>
          <w:r w:rsidRPr="006C7529">
            <w:rPr>
              <w:lang w:val="en"/>
            </w:rPr>
            <w:t>(Fazekas, G. et al., eds), pp. 1–5, ACM</w:t>
          </w:r>
        </w:p>
        <w:p w14:paraId="5C27EC1B" w14:textId="77777777" w:rsidR="006C7529" w:rsidRDefault="006C7529" w:rsidP="006C7529">
          <w:pPr>
            <w:pStyle w:val="CitaviBibliographyEntry"/>
            <w:rPr>
              <w:lang w:val="en"/>
            </w:rPr>
          </w:pPr>
          <w:r>
            <w:rPr>
              <w:lang w:val="en"/>
            </w:rPr>
            <w:lastRenderedPageBreak/>
            <w:t>63.</w:t>
          </w:r>
          <w:r>
            <w:rPr>
              <w:lang w:val="en"/>
            </w:rPr>
            <w:tab/>
          </w:r>
          <w:bookmarkStart w:id="99" w:name="_CTVL001c0e2675ecdaf4536acede0659e31b5d4"/>
          <w:r>
            <w:rPr>
              <w:lang w:val="en"/>
            </w:rPr>
            <w:t>Merritt, B. and Bent, T. (2020) Perceptual Evaluation of Speech Naturalness in Speakers of Varying Gender Identities.</w:t>
          </w:r>
          <w:bookmarkEnd w:id="99"/>
          <w:r>
            <w:rPr>
              <w:lang w:val="en"/>
            </w:rPr>
            <w:t xml:space="preserve"> </w:t>
          </w:r>
          <w:r w:rsidRPr="006C7529">
            <w:rPr>
              <w:i/>
              <w:lang w:val="en"/>
            </w:rPr>
            <w:t xml:space="preserve">J Speech Lang Hear Res </w:t>
          </w:r>
          <w:r w:rsidRPr="006C7529">
            <w:rPr>
              <w:lang w:val="en"/>
            </w:rPr>
            <w:t>63, 2054–2069. DOI: 10.1044/2020_JSLHR-19-00337</w:t>
          </w:r>
        </w:p>
        <w:p w14:paraId="31DBC416" w14:textId="77777777" w:rsidR="006C7529" w:rsidRDefault="006C7529" w:rsidP="006C7529">
          <w:pPr>
            <w:pStyle w:val="CitaviBibliographyEntry"/>
            <w:rPr>
              <w:lang w:val="en"/>
            </w:rPr>
          </w:pPr>
          <w:r>
            <w:rPr>
              <w:lang w:val="en"/>
            </w:rPr>
            <w:t>64.</w:t>
          </w:r>
          <w:r>
            <w:rPr>
              <w:lang w:val="en"/>
            </w:rPr>
            <w:tab/>
          </w:r>
          <w:bookmarkStart w:id="100" w:name="_CTVL00166cf4fb4ebf64a718a45565302ccef7e"/>
          <w:r>
            <w:rPr>
              <w:lang w:val="en"/>
            </w:rPr>
            <w:t>Baird, A. et al. (2018) The Perception of Vocal Traits in Synthesized Voices: Age, Gender, and Human Likeness.</w:t>
          </w:r>
          <w:bookmarkEnd w:id="100"/>
          <w:r>
            <w:rPr>
              <w:lang w:val="en"/>
            </w:rPr>
            <w:t xml:space="preserve"> </w:t>
          </w:r>
          <w:r w:rsidRPr="006C7529">
            <w:rPr>
              <w:i/>
              <w:lang w:val="en"/>
            </w:rPr>
            <w:t xml:space="preserve">J. Audio Eng. Soc. </w:t>
          </w:r>
          <w:r w:rsidRPr="006C7529">
            <w:rPr>
              <w:lang w:val="en"/>
            </w:rPr>
            <w:t>66, 277–285. DOI: 10.17743/jaes.2018.0023</w:t>
          </w:r>
        </w:p>
        <w:p w14:paraId="7743DF7A" w14:textId="77777777" w:rsidR="006C7529" w:rsidRDefault="006C7529" w:rsidP="006C7529">
          <w:pPr>
            <w:pStyle w:val="CitaviBibliographyEntry"/>
            <w:rPr>
              <w:lang w:val="en"/>
            </w:rPr>
          </w:pPr>
          <w:r>
            <w:rPr>
              <w:lang w:val="en"/>
            </w:rPr>
            <w:t>65.</w:t>
          </w:r>
          <w:r>
            <w:rPr>
              <w:lang w:val="en"/>
            </w:rPr>
            <w:tab/>
          </w:r>
          <w:bookmarkStart w:id="101" w:name="_CTVL001941e20b2cc4345d5bd1da4445c2e0edd"/>
          <w:r>
            <w:rPr>
              <w:lang w:val="en"/>
            </w:rPr>
            <w:t>Aylett, M.P. et al. (2020) Speech Synthesis for the Generation of Artificial Personality.</w:t>
          </w:r>
          <w:bookmarkEnd w:id="101"/>
          <w:r>
            <w:rPr>
              <w:lang w:val="en"/>
            </w:rPr>
            <w:t xml:space="preserve"> </w:t>
          </w:r>
          <w:r w:rsidRPr="006C7529">
            <w:rPr>
              <w:i/>
              <w:lang w:val="en"/>
            </w:rPr>
            <w:t xml:space="preserve">IEEE Trans. Affective Comput. </w:t>
          </w:r>
          <w:r w:rsidRPr="006C7529">
            <w:rPr>
              <w:lang w:val="en"/>
            </w:rPr>
            <w:t>11, 361–372. DOI: 10.1109/TAFFC.2017.2763134</w:t>
          </w:r>
        </w:p>
        <w:p w14:paraId="3D523083" w14:textId="77777777" w:rsidR="006C7529" w:rsidRDefault="006C7529" w:rsidP="006C7529">
          <w:pPr>
            <w:pStyle w:val="CitaviBibliographyEntry"/>
            <w:rPr>
              <w:lang w:val="en"/>
            </w:rPr>
          </w:pPr>
          <w:r>
            <w:rPr>
              <w:lang w:val="en"/>
            </w:rPr>
            <w:t>66.</w:t>
          </w:r>
          <w:r>
            <w:rPr>
              <w:lang w:val="en"/>
            </w:rPr>
            <w:tab/>
          </w:r>
          <w:bookmarkStart w:id="102" w:name="_CTVL0012ead538fd3a7428b9af7a691865655a5"/>
          <w:r>
            <w:rPr>
              <w:lang w:val="en"/>
            </w:rPr>
            <w:t>Kramer, R.S.S. et al. (2024) The psychometrics of rating facial attractiveness using different response scales.</w:t>
          </w:r>
          <w:bookmarkEnd w:id="102"/>
          <w:r>
            <w:rPr>
              <w:lang w:val="en"/>
            </w:rPr>
            <w:t xml:space="preserve"> </w:t>
          </w:r>
          <w:r w:rsidRPr="006C7529">
            <w:rPr>
              <w:i/>
              <w:lang w:val="en"/>
            </w:rPr>
            <w:t xml:space="preserve">Perception </w:t>
          </w:r>
          <w:r w:rsidRPr="006C7529">
            <w:rPr>
              <w:lang w:val="en"/>
            </w:rPr>
            <w:t>53, 645–660. DOI: 10.1177/03010066241256221</w:t>
          </w:r>
        </w:p>
        <w:p w14:paraId="45C65E2F" w14:textId="77777777" w:rsidR="006C7529" w:rsidRDefault="006C7529" w:rsidP="006C7529">
          <w:pPr>
            <w:pStyle w:val="CitaviBibliographyEntry"/>
            <w:rPr>
              <w:lang w:val="en"/>
            </w:rPr>
          </w:pPr>
          <w:r>
            <w:rPr>
              <w:lang w:val="en"/>
            </w:rPr>
            <w:t>67.</w:t>
          </w:r>
          <w:r>
            <w:rPr>
              <w:lang w:val="en"/>
            </w:rPr>
            <w:tab/>
          </w:r>
          <w:bookmarkStart w:id="103" w:name="_CTVL001e492b92eb4714b948d4d212ebae94a24"/>
          <w:r>
            <w:rPr>
              <w:lang w:val="en"/>
            </w:rPr>
            <w:t>Martin, R.R. et al. (1984) Stuttering and speech naturalness.</w:t>
          </w:r>
          <w:bookmarkEnd w:id="103"/>
          <w:r>
            <w:rPr>
              <w:lang w:val="en"/>
            </w:rPr>
            <w:t xml:space="preserve"> </w:t>
          </w:r>
          <w:r w:rsidRPr="006C7529">
            <w:rPr>
              <w:i/>
              <w:lang w:val="en"/>
            </w:rPr>
            <w:t xml:space="preserve">The Journal of speech and hearing disorders </w:t>
          </w:r>
          <w:r w:rsidRPr="006C7529">
            <w:rPr>
              <w:lang w:val="en"/>
            </w:rPr>
            <w:t>49, 53–58. DOI: 10.1044/jshd.4901.53</w:t>
          </w:r>
        </w:p>
        <w:p w14:paraId="19B567FE" w14:textId="77777777" w:rsidR="006C7529" w:rsidRDefault="006C7529" w:rsidP="006C7529">
          <w:pPr>
            <w:pStyle w:val="CitaviBibliographyEntry"/>
            <w:rPr>
              <w:lang w:val="en"/>
            </w:rPr>
          </w:pPr>
          <w:r>
            <w:rPr>
              <w:lang w:val="en"/>
            </w:rPr>
            <w:t>68.</w:t>
          </w:r>
          <w:r>
            <w:rPr>
              <w:lang w:val="en"/>
            </w:rPr>
            <w:tab/>
          </w:r>
          <w:bookmarkStart w:id="104" w:name="_CTVL001374ff03861b442ee8c072a0f16b2b98b"/>
          <w:r>
            <w:rPr>
              <w:lang w:val="en"/>
            </w:rPr>
            <w:t>van Eck, N.J. and Waltman, L. (2010) Software survey: VOSviewer, a computer program for bibliometric mapping.</w:t>
          </w:r>
          <w:bookmarkEnd w:id="104"/>
          <w:r>
            <w:rPr>
              <w:lang w:val="en"/>
            </w:rPr>
            <w:t xml:space="preserve"> </w:t>
          </w:r>
          <w:r w:rsidRPr="006C7529">
            <w:rPr>
              <w:i/>
              <w:lang w:val="en"/>
            </w:rPr>
            <w:t xml:space="preserve">Scientometrics </w:t>
          </w:r>
          <w:r w:rsidRPr="006C7529">
            <w:rPr>
              <w:lang w:val="en"/>
            </w:rPr>
            <w:t>84, 523–538. DOI: 10.1007/s11192-009-0146-3</w:t>
          </w:r>
        </w:p>
        <w:p w14:paraId="0CC4B190" w14:textId="77777777" w:rsidR="006C7529" w:rsidRDefault="006C7529" w:rsidP="006C7529">
          <w:pPr>
            <w:pStyle w:val="CitaviBibliographyEntry"/>
            <w:rPr>
              <w:lang w:val="en"/>
            </w:rPr>
          </w:pPr>
          <w:r>
            <w:rPr>
              <w:lang w:val="en"/>
            </w:rPr>
            <w:t>69.</w:t>
          </w:r>
          <w:r>
            <w:rPr>
              <w:lang w:val="en"/>
            </w:rPr>
            <w:tab/>
          </w:r>
          <w:bookmarkStart w:id="105" w:name="_CTVL001fd79a6f791a44d41938bb87f18345f12"/>
          <w:r>
            <w:rPr>
              <w:lang w:val="en"/>
            </w:rPr>
            <w:t>van der Linden, S. (2023)</w:t>
          </w:r>
          <w:bookmarkEnd w:id="105"/>
          <w:r>
            <w:rPr>
              <w:lang w:val="en"/>
            </w:rPr>
            <w:t xml:space="preserve"> </w:t>
          </w:r>
          <w:r w:rsidRPr="006C7529">
            <w:rPr>
              <w:i/>
              <w:lang w:val="en"/>
            </w:rPr>
            <w:t xml:space="preserve">Foolproof: Why we fall for misinformation and how to build immunity, </w:t>
          </w:r>
          <w:r w:rsidRPr="006C7529">
            <w:rPr>
              <w:lang w:val="en"/>
            </w:rPr>
            <w:t>WW Norton &amp; Company.</w:t>
          </w:r>
        </w:p>
        <w:p w14:paraId="0853B080" w14:textId="77777777" w:rsidR="006C7529" w:rsidRDefault="006C7529" w:rsidP="006C7529">
          <w:pPr>
            <w:pStyle w:val="CitaviBibliographyEntry"/>
            <w:rPr>
              <w:lang w:val="en"/>
            </w:rPr>
          </w:pPr>
          <w:r>
            <w:rPr>
              <w:lang w:val="en"/>
            </w:rPr>
            <w:t>70.</w:t>
          </w:r>
          <w:r>
            <w:rPr>
              <w:lang w:val="en"/>
            </w:rPr>
            <w:tab/>
          </w:r>
          <w:bookmarkStart w:id="106" w:name="_CTVL001c55df83edd664e40830d27e44bda3491"/>
          <w:r>
            <w:rPr>
              <w:lang w:val="en"/>
            </w:rPr>
            <w:t>Fiske, S.T. (2018) Stereotype Content: Warmth and Competence Endure.</w:t>
          </w:r>
          <w:bookmarkEnd w:id="106"/>
          <w:r>
            <w:rPr>
              <w:lang w:val="en"/>
            </w:rPr>
            <w:t xml:space="preserve"> </w:t>
          </w:r>
          <w:r w:rsidRPr="006C7529">
            <w:rPr>
              <w:i/>
              <w:lang w:val="en"/>
            </w:rPr>
            <w:t xml:space="preserve">Curr Dir Psychol Sci </w:t>
          </w:r>
          <w:r w:rsidRPr="006C7529">
            <w:rPr>
              <w:lang w:val="en"/>
            </w:rPr>
            <w:t>27, 67–73. DOI: 10.1177/0963721417738825</w:t>
          </w:r>
        </w:p>
        <w:p w14:paraId="11660FFE" w14:textId="77777777" w:rsidR="006C7529" w:rsidRDefault="006C7529" w:rsidP="006C7529">
          <w:pPr>
            <w:pStyle w:val="CitaviBibliographyEntry"/>
            <w:rPr>
              <w:lang w:val="en"/>
            </w:rPr>
          </w:pPr>
          <w:r>
            <w:rPr>
              <w:lang w:val="en"/>
            </w:rPr>
            <w:t>71.</w:t>
          </w:r>
          <w:r>
            <w:rPr>
              <w:lang w:val="en"/>
            </w:rPr>
            <w:tab/>
          </w:r>
          <w:bookmarkStart w:id="107" w:name="_CTVL0017ca9782c37e54ae69715bdb1fce54f11"/>
          <w:r>
            <w:rPr>
              <w:lang w:val="en"/>
            </w:rPr>
            <w:t>Todorov, A. et al. (2008) Understanding evaluation of faces on social dimensions.</w:t>
          </w:r>
          <w:bookmarkEnd w:id="107"/>
          <w:r>
            <w:rPr>
              <w:lang w:val="en"/>
            </w:rPr>
            <w:t xml:space="preserve"> </w:t>
          </w:r>
          <w:r w:rsidRPr="006C7529">
            <w:rPr>
              <w:i/>
              <w:lang w:val="en"/>
            </w:rPr>
            <w:t xml:space="preserve">Trends Cogn Sci </w:t>
          </w:r>
          <w:r w:rsidRPr="006C7529">
            <w:rPr>
              <w:lang w:val="en"/>
            </w:rPr>
            <w:t>12, 455–460. DOI: 10.1016/j.tics.2008.10.001</w:t>
          </w:r>
        </w:p>
        <w:p w14:paraId="31DC3813" w14:textId="77777777" w:rsidR="006C7529" w:rsidRDefault="006C7529" w:rsidP="006C7529">
          <w:pPr>
            <w:pStyle w:val="CitaviBibliographyEntry"/>
            <w:rPr>
              <w:lang w:val="en"/>
            </w:rPr>
          </w:pPr>
          <w:r>
            <w:rPr>
              <w:lang w:val="en"/>
            </w:rPr>
            <w:t>72.</w:t>
          </w:r>
          <w:r>
            <w:rPr>
              <w:lang w:val="en"/>
            </w:rPr>
            <w:tab/>
          </w:r>
          <w:bookmarkStart w:id="108" w:name="_CTVL00114c6fb2614c1462da701d440f26d8f0f"/>
          <w:r>
            <w:rPr>
              <w:lang w:val="en"/>
            </w:rPr>
            <w:t>Sutherland, C.A.M. et al. (2016) Integrating social and facial models of person perception: Converging and diverging dimensions.</w:t>
          </w:r>
          <w:bookmarkEnd w:id="108"/>
          <w:r>
            <w:rPr>
              <w:lang w:val="en"/>
            </w:rPr>
            <w:t xml:space="preserve"> </w:t>
          </w:r>
          <w:r w:rsidRPr="006C7529">
            <w:rPr>
              <w:i/>
              <w:lang w:val="en"/>
            </w:rPr>
            <w:t xml:space="preserve">Cognition </w:t>
          </w:r>
          <w:r w:rsidRPr="006C7529">
            <w:rPr>
              <w:lang w:val="en"/>
            </w:rPr>
            <w:t>157, 257–267. DOI: 10.1016/j.cognition.2016.09.006</w:t>
          </w:r>
        </w:p>
        <w:p w14:paraId="6DD8C274" w14:textId="77777777" w:rsidR="006C7529" w:rsidRDefault="006C7529" w:rsidP="006C7529">
          <w:pPr>
            <w:pStyle w:val="CitaviBibliographyEntry"/>
            <w:rPr>
              <w:lang w:val="en"/>
            </w:rPr>
          </w:pPr>
          <w:r>
            <w:rPr>
              <w:lang w:val="en"/>
            </w:rPr>
            <w:t>73.</w:t>
          </w:r>
          <w:r>
            <w:rPr>
              <w:lang w:val="en"/>
            </w:rPr>
            <w:tab/>
          </w:r>
          <w:bookmarkStart w:id="109" w:name="_CTVL001c7ab9ce77a03455eb7fd195059b0d116"/>
          <w:r>
            <w:rPr>
              <w:lang w:val="en"/>
            </w:rPr>
            <w:t>Sutherland, C.A.M. et al. (2013) Social inferences from faces: ambient images generate a three-dimensional model.</w:t>
          </w:r>
          <w:bookmarkEnd w:id="109"/>
          <w:r>
            <w:rPr>
              <w:lang w:val="en"/>
            </w:rPr>
            <w:t xml:space="preserve"> </w:t>
          </w:r>
          <w:r w:rsidRPr="006C7529">
            <w:rPr>
              <w:i/>
              <w:lang w:val="en"/>
            </w:rPr>
            <w:t xml:space="preserve">Cognition </w:t>
          </w:r>
          <w:r w:rsidRPr="006C7529">
            <w:rPr>
              <w:lang w:val="en"/>
            </w:rPr>
            <w:t>127, 105–118. DOI: 10.1016/j.cognition.2012.12.001</w:t>
          </w:r>
        </w:p>
        <w:p w14:paraId="765EA935" w14:textId="77777777" w:rsidR="006C7529" w:rsidRDefault="006C7529" w:rsidP="006C7529">
          <w:pPr>
            <w:pStyle w:val="CitaviBibliographyEntry"/>
            <w:rPr>
              <w:lang w:val="en"/>
            </w:rPr>
          </w:pPr>
          <w:r>
            <w:rPr>
              <w:lang w:val="en"/>
            </w:rPr>
            <w:t>74.</w:t>
          </w:r>
          <w:r>
            <w:rPr>
              <w:lang w:val="en"/>
            </w:rPr>
            <w:tab/>
          </w:r>
          <w:bookmarkStart w:id="110" w:name="_CTVL001a54500133cb04aa185303201aa6afaf2"/>
          <w:r>
            <w:rPr>
              <w:lang w:val="en"/>
            </w:rPr>
            <w:t>Nussbaum, C. et al. (2023) Perceived naturalness of emotional voice morphs.</w:t>
          </w:r>
          <w:bookmarkEnd w:id="110"/>
          <w:r>
            <w:rPr>
              <w:lang w:val="en"/>
            </w:rPr>
            <w:t xml:space="preserve"> </w:t>
          </w:r>
          <w:r w:rsidRPr="006C7529">
            <w:rPr>
              <w:i/>
              <w:lang w:val="en"/>
            </w:rPr>
            <w:t xml:space="preserve">Cognition &amp; Emotion, </w:t>
          </w:r>
          <w:r w:rsidRPr="006C7529">
            <w:rPr>
              <w:lang w:val="en"/>
            </w:rPr>
            <w:t>1–17. DOI: 10.1080/02699931.2023.2200920</w:t>
          </w:r>
        </w:p>
        <w:p w14:paraId="1E11535A" w14:textId="77777777" w:rsidR="006C7529" w:rsidRDefault="006C7529" w:rsidP="006C7529">
          <w:pPr>
            <w:pStyle w:val="CitaviBibliographyEntry"/>
            <w:rPr>
              <w:lang w:val="en"/>
            </w:rPr>
          </w:pPr>
          <w:r>
            <w:rPr>
              <w:lang w:val="en"/>
            </w:rPr>
            <w:t>75.</w:t>
          </w:r>
          <w:r>
            <w:rPr>
              <w:lang w:val="en"/>
            </w:rPr>
            <w:tab/>
          </w:r>
          <w:bookmarkStart w:id="111" w:name="_CTVL00143bb7b4582484d2480dc87b1039233fb"/>
          <w:r>
            <w:rPr>
              <w:lang w:val="en"/>
            </w:rPr>
            <w:t>Mori, M. et al. (2012) The Uncanny Valley.</w:t>
          </w:r>
          <w:bookmarkEnd w:id="111"/>
          <w:r>
            <w:rPr>
              <w:lang w:val="en"/>
            </w:rPr>
            <w:t xml:space="preserve"> </w:t>
          </w:r>
          <w:r w:rsidRPr="006C7529">
            <w:rPr>
              <w:i/>
              <w:lang w:val="en"/>
            </w:rPr>
            <w:t xml:space="preserve">IEEE Robot. Automat. Mag. </w:t>
          </w:r>
          <w:r w:rsidRPr="006C7529">
            <w:rPr>
              <w:lang w:val="en"/>
            </w:rPr>
            <w:t>19, 98–100. DOI: 10.1109/mra.2012.2192811</w:t>
          </w:r>
        </w:p>
        <w:p w14:paraId="3AC73D8F" w14:textId="77777777" w:rsidR="006C7529" w:rsidRDefault="006C7529" w:rsidP="006C7529">
          <w:pPr>
            <w:pStyle w:val="CitaviBibliographyEntry"/>
            <w:rPr>
              <w:lang w:val="en"/>
            </w:rPr>
          </w:pPr>
          <w:r>
            <w:rPr>
              <w:lang w:val="en"/>
            </w:rPr>
            <w:t>76.</w:t>
          </w:r>
          <w:r>
            <w:rPr>
              <w:lang w:val="en"/>
            </w:rPr>
            <w:tab/>
          </w:r>
          <w:bookmarkStart w:id="112" w:name="_CTVL0018cf762b66ae24429b5a54b99d6898cd6"/>
          <w:r>
            <w:rPr>
              <w:lang w:val="en"/>
            </w:rPr>
            <w:t>Romportl, J. (2014) Speech Synthesis and Uncanny Valley. In</w:t>
          </w:r>
          <w:bookmarkEnd w:id="112"/>
          <w:r>
            <w:rPr>
              <w:lang w:val="en"/>
            </w:rPr>
            <w:t xml:space="preserve"> </w:t>
          </w:r>
          <w:r w:rsidRPr="006C7529">
            <w:rPr>
              <w:i/>
              <w:lang w:val="en"/>
            </w:rPr>
            <w:t xml:space="preserve">Text, speech and dialogue </w:t>
          </w:r>
          <w:r w:rsidRPr="006C7529">
            <w:rPr>
              <w:lang w:val="en"/>
            </w:rPr>
            <w:t>(Horák, A. et al., eds), pp. 595–602, Springer International Publishing</w:t>
          </w:r>
        </w:p>
        <w:p w14:paraId="702FA849" w14:textId="77777777" w:rsidR="006C7529" w:rsidRDefault="006C7529" w:rsidP="006C7529">
          <w:pPr>
            <w:pStyle w:val="CitaviBibliographyEntry"/>
            <w:rPr>
              <w:lang w:val="en"/>
            </w:rPr>
          </w:pPr>
          <w:r>
            <w:rPr>
              <w:lang w:val="en"/>
            </w:rPr>
            <w:t>77.</w:t>
          </w:r>
          <w:r>
            <w:rPr>
              <w:lang w:val="en"/>
            </w:rPr>
            <w:tab/>
          </w:r>
          <w:bookmarkStart w:id="113" w:name="_CTVL00140ec93e432c642ca8a09cb62d8b52d31"/>
          <w:r>
            <w:rPr>
              <w:lang w:val="en"/>
            </w:rPr>
            <w:t>Diel, A. and Lewis, M. (2024) Deviation from typical organic voices best explains a vocal uncanny valley.</w:t>
          </w:r>
          <w:bookmarkEnd w:id="113"/>
          <w:r>
            <w:rPr>
              <w:lang w:val="en"/>
            </w:rPr>
            <w:t xml:space="preserve"> </w:t>
          </w:r>
          <w:r w:rsidRPr="006C7529">
            <w:rPr>
              <w:i/>
              <w:lang w:val="en"/>
            </w:rPr>
            <w:t xml:space="preserve">Computers in Human Behavior Reports </w:t>
          </w:r>
          <w:r w:rsidRPr="006C7529">
            <w:rPr>
              <w:lang w:val="en"/>
            </w:rPr>
            <w:t>14, 100430. DOI: 10.1016/j.chbr.2024.100430</w:t>
          </w:r>
        </w:p>
        <w:p w14:paraId="426AF590" w14:textId="77777777" w:rsidR="006C7529" w:rsidRDefault="006C7529" w:rsidP="006C7529">
          <w:pPr>
            <w:pStyle w:val="CitaviBibliographyEntry"/>
            <w:rPr>
              <w:lang w:val="en"/>
            </w:rPr>
          </w:pPr>
          <w:r>
            <w:rPr>
              <w:lang w:val="en"/>
            </w:rPr>
            <w:t>78.</w:t>
          </w:r>
          <w:r>
            <w:rPr>
              <w:lang w:val="en"/>
            </w:rPr>
            <w:tab/>
          </w:r>
          <w:bookmarkStart w:id="114" w:name="_CTVL0015a94f4972ba244ccae6afe9d5df33b4a"/>
          <w:r>
            <w:rPr>
              <w:lang w:val="en"/>
            </w:rPr>
            <w:t>van Prooije, T. et al. (2024) Perceptual and Acoustic Analysis of Speech in Spinocerebellar ataxia Type 1.</w:t>
          </w:r>
          <w:bookmarkEnd w:id="114"/>
          <w:r>
            <w:rPr>
              <w:lang w:val="en"/>
            </w:rPr>
            <w:t xml:space="preserve"> </w:t>
          </w:r>
          <w:r w:rsidRPr="006C7529">
            <w:rPr>
              <w:i/>
              <w:lang w:val="en"/>
            </w:rPr>
            <w:t xml:space="preserve">Cerebellum, </w:t>
          </w:r>
          <w:r w:rsidRPr="006C7529">
            <w:rPr>
              <w:lang w:val="en"/>
            </w:rPr>
            <w:t>112–120. DOI: 10.1007/s12311-023-01513-9</w:t>
          </w:r>
        </w:p>
        <w:p w14:paraId="7D53D38D" w14:textId="77777777" w:rsidR="006C7529" w:rsidRDefault="006C7529" w:rsidP="006C7529">
          <w:pPr>
            <w:pStyle w:val="CitaviBibliographyEntry"/>
            <w:rPr>
              <w:lang w:val="en"/>
            </w:rPr>
          </w:pPr>
          <w:r>
            <w:rPr>
              <w:lang w:val="en"/>
            </w:rPr>
            <w:t>79.</w:t>
          </w:r>
          <w:r>
            <w:rPr>
              <w:lang w:val="en"/>
            </w:rPr>
            <w:tab/>
          </w:r>
          <w:bookmarkStart w:id="115" w:name="_CTVL0015f5cb147e9724e6da87514966070f76d"/>
          <w:r>
            <w:rPr>
              <w:lang w:val="en"/>
            </w:rPr>
            <w:t>Moore, B.C.J. and Tan, C.-T. (2003) Perceived naturalness of spectrally distorted speech and music.</w:t>
          </w:r>
          <w:bookmarkEnd w:id="115"/>
          <w:r>
            <w:rPr>
              <w:lang w:val="en"/>
            </w:rPr>
            <w:t xml:space="preserve"> </w:t>
          </w:r>
          <w:r w:rsidRPr="006C7529">
            <w:rPr>
              <w:i/>
              <w:lang w:val="en"/>
            </w:rPr>
            <w:t xml:space="preserve">The Journal of the Acoustical Society of America </w:t>
          </w:r>
          <w:r w:rsidRPr="006C7529">
            <w:rPr>
              <w:lang w:val="en"/>
            </w:rPr>
            <w:t>114, 408–419. DOI: 10.1121/1.1577552</w:t>
          </w:r>
        </w:p>
        <w:p w14:paraId="7B818DCF" w14:textId="77777777" w:rsidR="006C7529" w:rsidRDefault="006C7529" w:rsidP="006C7529">
          <w:pPr>
            <w:pStyle w:val="CitaviBibliographyEntry"/>
            <w:rPr>
              <w:lang w:val="en"/>
            </w:rPr>
          </w:pPr>
          <w:r>
            <w:rPr>
              <w:lang w:val="en"/>
            </w:rPr>
            <w:t>80.</w:t>
          </w:r>
          <w:r>
            <w:rPr>
              <w:lang w:val="en"/>
            </w:rPr>
            <w:tab/>
          </w:r>
          <w:bookmarkStart w:id="116" w:name="_CTVL00122ae8252eaef42eca7bb1cc817bdcbb7"/>
          <w:r>
            <w:rPr>
              <w:lang w:val="en"/>
            </w:rPr>
            <w:t>Rao M V, A. et al. (2018) Effect of source filter interaction on isolated vowel-consonant-vowel perception.</w:t>
          </w:r>
          <w:bookmarkEnd w:id="116"/>
          <w:r>
            <w:rPr>
              <w:lang w:val="en"/>
            </w:rPr>
            <w:t xml:space="preserve"> </w:t>
          </w:r>
          <w:r w:rsidRPr="006C7529">
            <w:rPr>
              <w:i/>
              <w:lang w:val="en"/>
            </w:rPr>
            <w:t xml:space="preserve">The Journal of the Acoustical Society of America </w:t>
          </w:r>
          <w:r w:rsidRPr="006C7529">
            <w:rPr>
              <w:lang w:val="en"/>
            </w:rPr>
            <w:t>144, EL95. DOI: 10.1121/1.5049510</w:t>
          </w:r>
        </w:p>
        <w:p w14:paraId="644D86D9" w14:textId="77777777" w:rsidR="006C7529" w:rsidRDefault="006C7529" w:rsidP="006C7529">
          <w:pPr>
            <w:pStyle w:val="CitaviBibliographyEntry"/>
            <w:rPr>
              <w:lang w:val="en"/>
            </w:rPr>
          </w:pPr>
          <w:r>
            <w:rPr>
              <w:lang w:val="en"/>
            </w:rPr>
            <w:t>81.</w:t>
          </w:r>
          <w:r>
            <w:rPr>
              <w:lang w:val="en"/>
            </w:rPr>
            <w:tab/>
          </w:r>
          <w:bookmarkStart w:id="117" w:name="_CTVL001c63b743e03c7465c91b03de7033706b6"/>
          <w:r>
            <w:rPr>
              <w:lang w:val="en"/>
            </w:rPr>
            <w:t>Ratcliff, A. et al. (2002) Factors influencing ratings of speech naturalness in augmentative and alternative communication.</w:t>
          </w:r>
          <w:bookmarkEnd w:id="117"/>
          <w:r>
            <w:rPr>
              <w:lang w:val="en"/>
            </w:rPr>
            <w:t xml:space="preserve"> </w:t>
          </w:r>
          <w:r w:rsidRPr="006C7529">
            <w:rPr>
              <w:i/>
              <w:lang w:val="en"/>
            </w:rPr>
            <w:t xml:space="preserve">Augmentative and Alternative Communication </w:t>
          </w:r>
          <w:r w:rsidRPr="006C7529">
            <w:rPr>
              <w:lang w:val="en"/>
            </w:rPr>
            <w:t>18, 11–19. DOI: 10.1080/aac.18.1.11.19</w:t>
          </w:r>
        </w:p>
        <w:p w14:paraId="1997A110" w14:textId="77777777" w:rsidR="006C7529" w:rsidRDefault="006C7529" w:rsidP="006C7529">
          <w:pPr>
            <w:pStyle w:val="CitaviBibliographyEntry"/>
            <w:rPr>
              <w:lang w:val="en"/>
            </w:rPr>
          </w:pPr>
          <w:r>
            <w:rPr>
              <w:lang w:val="en"/>
            </w:rPr>
            <w:t>82.</w:t>
          </w:r>
          <w:r>
            <w:rPr>
              <w:lang w:val="en"/>
            </w:rPr>
            <w:tab/>
          </w:r>
          <w:bookmarkStart w:id="118" w:name="_CTVL0015a1db91b33d14ff99658fb9fdac7737e"/>
          <w:r>
            <w:rPr>
              <w:lang w:val="en"/>
            </w:rPr>
            <w:t>Meltzner, G.S. and Hillman, R.E. (2005) Impact of Aberrant Acoustic Properties on the Perception of Sound Quality in Electrolarynx Speech.</w:t>
          </w:r>
          <w:bookmarkEnd w:id="118"/>
          <w:r>
            <w:rPr>
              <w:lang w:val="en"/>
            </w:rPr>
            <w:t xml:space="preserve"> </w:t>
          </w:r>
          <w:r w:rsidRPr="006C7529">
            <w:rPr>
              <w:i/>
              <w:lang w:val="en"/>
            </w:rPr>
            <w:t xml:space="preserve">J Speech Lang Hear Res </w:t>
          </w:r>
          <w:r w:rsidRPr="006C7529">
            <w:rPr>
              <w:lang w:val="en"/>
            </w:rPr>
            <w:t>48, 766–779. DOI: 10.1044/1092-4388(2005/053)</w:t>
          </w:r>
        </w:p>
        <w:p w14:paraId="7CB23BC9" w14:textId="77777777" w:rsidR="006C7529" w:rsidRDefault="006C7529" w:rsidP="006C7529">
          <w:pPr>
            <w:pStyle w:val="CitaviBibliographyEntry"/>
            <w:rPr>
              <w:lang w:val="en"/>
            </w:rPr>
          </w:pPr>
          <w:r>
            <w:rPr>
              <w:lang w:val="en"/>
            </w:rPr>
            <w:t>83.</w:t>
          </w:r>
          <w:r>
            <w:rPr>
              <w:lang w:val="en"/>
            </w:rPr>
            <w:tab/>
          </w:r>
          <w:bookmarkStart w:id="119" w:name="_CTVL0014b62f6d8364c45ad9425ebd70e2a5d24"/>
          <w:r>
            <w:rPr>
              <w:lang w:val="en"/>
            </w:rPr>
            <w:t>Andics, A. et al. (2010) Neural mechanisms for voice recognition.</w:t>
          </w:r>
          <w:bookmarkEnd w:id="119"/>
          <w:r>
            <w:rPr>
              <w:lang w:val="en"/>
            </w:rPr>
            <w:t xml:space="preserve"> </w:t>
          </w:r>
          <w:r w:rsidRPr="006C7529">
            <w:rPr>
              <w:i/>
              <w:lang w:val="en"/>
            </w:rPr>
            <w:t xml:space="preserve">Neuroimage </w:t>
          </w:r>
          <w:r w:rsidRPr="006C7529">
            <w:rPr>
              <w:lang w:val="en"/>
            </w:rPr>
            <w:t>52, 1528–1540. DOI: 10.1016/j.neuroimage.2010.05.048</w:t>
          </w:r>
        </w:p>
        <w:p w14:paraId="4C177627" w14:textId="77777777" w:rsidR="006C7529" w:rsidRDefault="006C7529" w:rsidP="006C7529">
          <w:pPr>
            <w:pStyle w:val="CitaviBibliographyEntry"/>
            <w:rPr>
              <w:lang w:val="en"/>
            </w:rPr>
          </w:pPr>
          <w:r>
            <w:rPr>
              <w:lang w:val="en"/>
            </w:rPr>
            <w:t>84.</w:t>
          </w:r>
          <w:r>
            <w:rPr>
              <w:lang w:val="en"/>
            </w:rPr>
            <w:tab/>
          </w:r>
          <w:bookmarkStart w:id="120" w:name="_CTVL001c4be4743a60640beae77c58ff49b0c9b"/>
          <w:r>
            <w:rPr>
              <w:lang w:val="en"/>
            </w:rPr>
            <w:t>Valentine, T. et al. (2016) Face-space: A unifying concept in face recognition research.</w:t>
          </w:r>
          <w:bookmarkEnd w:id="120"/>
          <w:r>
            <w:rPr>
              <w:lang w:val="en"/>
            </w:rPr>
            <w:t xml:space="preserve"> </w:t>
          </w:r>
          <w:r w:rsidRPr="006C7529">
            <w:rPr>
              <w:i/>
              <w:lang w:val="en"/>
            </w:rPr>
            <w:t xml:space="preserve">Q J Exp Psychol (Hove) </w:t>
          </w:r>
          <w:r w:rsidRPr="006C7529">
            <w:rPr>
              <w:lang w:val="en"/>
            </w:rPr>
            <w:t>69, 1996–2019. DOI: 10.1080/17470218.2014.990392</w:t>
          </w:r>
        </w:p>
        <w:p w14:paraId="5DB3E880" w14:textId="77777777" w:rsidR="006C7529" w:rsidRDefault="006C7529" w:rsidP="006C7529">
          <w:pPr>
            <w:pStyle w:val="CitaviBibliographyEntry"/>
            <w:rPr>
              <w:lang w:val="en"/>
            </w:rPr>
          </w:pPr>
          <w:r>
            <w:rPr>
              <w:lang w:val="en"/>
            </w:rPr>
            <w:lastRenderedPageBreak/>
            <w:t>85.</w:t>
          </w:r>
          <w:r>
            <w:rPr>
              <w:lang w:val="en"/>
            </w:rPr>
            <w:tab/>
          </w:r>
          <w:bookmarkStart w:id="121" w:name="_CTVL001a472572f6ad04eff9d5b2d3b0efc71be"/>
          <w:r>
            <w:rPr>
              <w:lang w:val="en"/>
            </w:rPr>
            <w:t>Lima, C.F. et al. (2021) Authentic and posed emotional vocalizations trigger distinct facial responses.</w:t>
          </w:r>
          <w:bookmarkEnd w:id="121"/>
          <w:r>
            <w:rPr>
              <w:lang w:val="en"/>
            </w:rPr>
            <w:t xml:space="preserve"> </w:t>
          </w:r>
          <w:r w:rsidRPr="006C7529">
            <w:rPr>
              <w:i/>
              <w:lang w:val="en"/>
            </w:rPr>
            <w:t xml:space="preserve">Cortex </w:t>
          </w:r>
          <w:r w:rsidRPr="006C7529">
            <w:rPr>
              <w:lang w:val="en"/>
            </w:rPr>
            <w:t>141, 280–292. DOI: 10.1016/j.cortex.2021.04.015</w:t>
          </w:r>
        </w:p>
        <w:p w14:paraId="605EC800" w14:textId="77777777" w:rsidR="006C7529" w:rsidRDefault="006C7529" w:rsidP="006C7529">
          <w:pPr>
            <w:pStyle w:val="CitaviBibliographyEntry"/>
            <w:rPr>
              <w:lang w:val="en"/>
            </w:rPr>
          </w:pPr>
          <w:r>
            <w:rPr>
              <w:lang w:val="en"/>
            </w:rPr>
            <w:t>86.</w:t>
          </w:r>
          <w:r>
            <w:rPr>
              <w:lang w:val="en"/>
            </w:rPr>
            <w:tab/>
          </w:r>
          <w:bookmarkStart w:id="122" w:name="_CTVL001b86ee8fa846646bd89cf8704c1c49406"/>
          <w:r>
            <w:rPr>
              <w:lang w:val="en"/>
            </w:rPr>
            <w:t>Sarzedas, J. et al. (2024) Blindness influences emotional authenticity perception in voices: Behavioral and ERP evidence.</w:t>
          </w:r>
          <w:bookmarkEnd w:id="122"/>
          <w:r>
            <w:rPr>
              <w:lang w:val="en"/>
            </w:rPr>
            <w:t xml:space="preserve"> </w:t>
          </w:r>
          <w:r w:rsidRPr="006C7529">
            <w:rPr>
              <w:i/>
              <w:lang w:val="en"/>
            </w:rPr>
            <w:t xml:space="preserve">Cortex </w:t>
          </w:r>
          <w:r w:rsidRPr="006C7529">
            <w:rPr>
              <w:lang w:val="en"/>
            </w:rPr>
            <w:t>172, 254–270. DOI: 10.1016/j.cortex.2023.11.005</w:t>
          </w:r>
        </w:p>
        <w:p w14:paraId="03CAFA22" w14:textId="77777777" w:rsidR="006C7529" w:rsidRPr="006C7529" w:rsidRDefault="006C7529" w:rsidP="006C7529">
          <w:pPr>
            <w:pStyle w:val="CitaviBibliographyEntry"/>
          </w:pPr>
          <w:r>
            <w:rPr>
              <w:lang w:val="en"/>
            </w:rPr>
            <w:t>87.</w:t>
          </w:r>
          <w:r>
            <w:rPr>
              <w:lang w:val="en"/>
            </w:rPr>
            <w:tab/>
          </w:r>
          <w:bookmarkStart w:id="123" w:name="_CTVL001ebaa446f7f2d4cd5974afd754ce56dd4"/>
          <w:r>
            <w:rPr>
              <w:lang w:val="en"/>
            </w:rPr>
            <w:t>Anikin, A. and Lima, C.F. (2017) Perceptual and acoustic differences between authentic and acted nonverbal emotional vocalizations.</w:t>
          </w:r>
          <w:bookmarkEnd w:id="123"/>
          <w:r>
            <w:rPr>
              <w:lang w:val="en"/>
            </w:rPr>
            <w:t xml:space="preserve"> </w:t>
          </w:r>
          <w:r w:rsidRPr="006C7529">
            <w:rPr>
              <w:i/>
            </w:rPr>
            <w:t xml:space="preserve">Q J Exp Psychol (Hove) </w:t>
          </w:r>
          <w:r w:rsidRPr="006C7529">
            <w:t>71, 622–641. DOI: 10.1080/17470218.2016.1270976</w:t>
          </w:r>
        </w:p>
        <w:p w14:paraId="2F0CD51D" w14:textId="77777777" w:rsidR="006C7529" w:rsidRDefault="006C7529" w:rsidP="006C7529">
          <w:pPr>
            <w:pStyle w:val="CitaviBibliographyEntry"/>
            <w:rPr>
              <w:lang w:val="en"/>
            </w:rPr>
          </w:pPr>
          <w:r w:rsidRPr="006C7529">
            <w:t>88.</w:t>
          </w:r>
          <w:r w:rsidRPr="006C7529">
            <w:tab/>
          </w:r>
          <w:bookmarkStart w:id="124" w:name="_CTVL001bf92f7c4b4d8411fb5c69439c6b07ae0"/>
          <w:r w:rsidRPr="006C7529">
            <w:t xml:space="preserve">Kachel, S. et al. </w:t>
          </w:r>
          <w:r>
            <w:rPr>
              <w:lang w:val="en"/>
            </w:rPr>
            <w:t>(2020) Gender (Conformity) Matters: Cross-Dimensional and Cross-Modal Associations in Sexual Orientation Perception.</w:t>
          </w:r>
          <w:bookmarkEnd w:id="124"/>
          <w:r>
            <w:rPr>
              <w:lang w:val="en"/>
            </w:rPr>
            <w:t xml:space="preserve"> </w:t>
          </w:r>
          <w:r w:rsidRPr="006C7529">
            <w:rPr>
              <w:i/>
              <w:lang w:val="en"/>
            </w:rPr>
            <w:t xml:space="preserve">Journal of Language and Social Psychology </w:t>
          </w:r>
          <w:r w:rsidRPr="006C7529">
            <w:rPr>
              <w:lang w:val="en"/>
            </w:rPr>
            <w:t>39, 40–66. DOI: 10.1177/0261927X19883902</w:t>
          </w:r>
        </w:p>
        <w:p w14:paraId="665B1FF8" w14:textId="77777777" w:rsidR="006C7529" w:rsidRDefault="006C7529" w:rsidP="006C7529">
          <w:pPr>
            <w:pStyle w:val="CitaviBibliographyEntry"/>
            <w:rPr>
              <w:lang w:val="en"/>
            </w:rPr>
          </w:pPr>
          <w:r>
            <w:rPr>
              <w:lang w:val="en"/>
            </w:rPr>
            <w:t>89.</w:t>
          </w:r>
          <w:r>
            <w:rPr>
              <w:lang w:val="en"/>
            </w:rPr>
            <w:tab/>
          </w:r>
          <w:bookmarkStart w:id="125"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25"/>
          <w:r>
            <w:rPr>
              <w:lang w:val="en"/>
            </w:rPr>
            <w:t xml:space="preserve"> </w:t>
          </w:r>
          <w:r w:rsidRPr="006C7529">
            <w:rPr>
              <w:i/>
              <w:lang w:val="en"/>
            </w:rPr>
            <w:t xml:space="preserve">International Journal of Transgenderism </w:t>
          </w:r>
          <w:r w:rsidRPr="006C7529">
            <w:rPr>
              <w:lang w:val="en"/>
            </w:rPr>
            <w:t>18, 328–342. DOI: 10.1080/15532739.2017.1329049</w:t>
          </w:r>
        </w:p>
        <w:p w14:paraId="28977559" w14:textId="77777777" w:rsidR="006C7529" w:rsidRDefault="006C7529" w:rsidP="006C7529">
          <w:pPr>
            <w:pStyle w:val="CitaviBibliographyEntry"/>
            <w:rPr>
              <w:lang w:val="en"/>
            </w:rPr>
          </w:pPr>
          <w:r>
            <w:rPr>
              <w:lang w:val="en"/>
            </w:rPr>
            <w:t>90.</w:t>
          </w:r>
          <w:r>
            <w:rPr>
              <w:lang w:val="en"/>
            </w:rPr>
            <w:tab/>
          </w:r>
          <w:bookmarkStart w:id="126" w:name="_CTVL001f25d5692da5d457ba4ac843207d5bee7"/>
          <w:r>
            <w:rPr>
              <w:lang w:val="en"/>
            </w:rPr>
            <w:t>Eiff, C.I. von et al. (2022) Crossmodal benefits to vocal emotion perception in cochlear implant users.</w:t>
          </w:r>
          <w:bookmarkEnd w:id="126"/>
          <w:r>
            <w:rPr>
              <w:lang w:val="en"/>
            </w:rPr>
            <w:t xml:space="preserve"> </w:t>
          </w:r>
          <w:r w:rsidRPr="006C7529">
            <w:rPr>
              <w:i/>
              <w:lang w:val="en"/>
            </w:rPr>
            <w:t xml:space="preserve">iScience </w:t>
          </w:r>
          <w:r w:rsidRPr="006C7529">
            <w:rPr>
              <w:lang w:val="en"/>
            </w:rPr>
            <w:t>25, 105711. DOI: 10.1016/j.isci.2022.105711</w:t>
          </w:r>
        </w:p>
        <w:p w14:paraId="173357AE" w14:textId="77777777" w:rsidR="006C7529" w:rsidRDefault="006C7529" w:rsidP="006C7529">
          <w:pPr>
            <w:pStyle w:val="CitaviBibliographyEntry"/>
            <w:rPr>
              <w:lang w:val="en"/>
            </w:rPr>
          </w:pPr>
          <w:r>
            <w:rPr>
              <w:lang w:val="en"/>
            </w:rPr>
            <w:t>91.</w:t>
          </w:r>
          <w:r>
            <w:rPr>
              <w:lang w:val="en"/>
            </w:rPr>
            <w:tab/>
          </w:r>
          <w:bookmarkStart w:id="127"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27"/>
          <w:r>
            <w:rPr>
              <w:lang w:val="en"/>
            </w:rPr>
            <w:t xml:space="preserve"> </w:t>
          </w:r>
          <w:r w:rsidRPr="006C7529">
            <w:rPr>
              <w:i/>
              <w:lang w:val="en"/>
            </w:rPr>
            <w:t xml:space="preserve">Frontiers in Neuroscience </w:t>
          </w:r>
          <w:r w:rsidRPr="006C7529">
            <w:rPr>
              <w:lang w:val="en"/>
            </w:rPr>
            <w:t>16, 956917. DOI: 10.3389/fnins.2022.956917</w:t>
          </w:r>
        </w:p>
        <w:p w14:paraId="088947B6" w14:textId="77777777" w:rsidR="006C7529" w:rsidRDefault="006C7529" w:rsidP="006C7529">
          <w:pPr>
            <w:pStyle w:val="CitaviBibliographyEntry"/>
            <w:rPr>
              <w:lang w:val="en"/>
            </w:rPr>
          </w:pPr>
          <w:r>
            <w:rPr>
              <w:lang w:val="en"/>
            </w:rPr>
            <w:t>92.</w:t>
          </w:r>
          <w:r>
            <w:rPr>
              <w:lang w:val="en"/>
            </w:rPr>
            <w:tab/>
          </w:r>
          <w:bookmarkStart w:id="128" w:name="_CTVL0015f719101a6324ccf8bd88a1b6c297199"/>
          <w:r>
            <w:rPr>
              <w:lang w:val="en"/>
            </w:rPr>
            <w:t>Yamagishi, J. et al. (2012) Speech synthesis technologies for individuals with vocal disabilities: Voice banking and reconstruction.</w:t>
          </w:r>
          <w:bookmarkEnd w:id="128"/>
          <w:r>
            <w:rPr>
              <w:lang w:val="en"/>
            </w:rPr>
            <w:t xml:space="preserve"> </w:t>
          </w:r>
          <w:r w:rsidRPr="006C7529">
            <w:rPr>
              <w:i/>
              <w:lang w:val="en"/>
            </w:rPr>
            <w:t xml:space="preserve">Acoust. Sci. &amp; Tech. </w:t>
          </w:r>
          <w:r w:rsidRPr="006C7529">
            <w:rPr>
              <w:lang w:val="en"/>
            </w:rPr>
            <w:t>33, 1–5. DOI: 10.1250/ast.33.1</w:t>
          </w:r>
        </w:p>
        <w:p w14:paraId="0ED227B3" w14:textId="77777777" w:rsidR="006C7529" w:rsidRDefault="006C7529" w:rsidP="006C7529">
          <w:pPr>
            <w:pStyle w:val="CitaviBibliographyEntry"/>
            <w:rPr>
              <w:lang w:val="en"/>
            </w:rPr>
          </w:pPr>
          <w:r>
            <w:rPr>
              <w:lang w:val="en"/>
            </w:rPr>
            <w:t>93.</w:t>
          </w:r>
          <w:r>
            <w:rPr>
              <w:lang w:val="en"/>
            </w:rPr>
            <w:tab/>
          </w:r>
          <w:bookmarkStart w:id="129" w:name="_CTVL0012050cdad0b5b4652ae9cccc5a3892f7f"/>
          <w:r>
            <w:rPr>
              <w:lang w:val="en"/>
            </w:rPr>
            <w:t>Belin, P. et al. (2004) Thinking the voice: neural correlates of voice perception.</w:t>
          </w:r>
          <w:bookmarkEnd w:id="129"/>
          <w:r>
            <w:rPr>
              <w:lang w:val="en"/>
            </w:rPr>
            <w:t xml:space="preserve"> </w:t>
          </w:r>
          <w:r w:rsidRPr="006C7529">
            <w:rPr>
              <w:i/>
              <w:lang w:val="en"/>
            </w:rPr>
            <w:t xml:space="preserve">Trends Cogn Sci </w:t>
          </w:r>
          <w:r w:rsidRPr="006C7529">
            <w:rPr>
              <w:lang w:val="en"/>
            </w:rPr>
            <w:t>8, 129–135. DOI: 10.1016/j.tics.2004.01.008</w:t>
          </w:r>
        </w:p>
        <w:p w14:paraId="136BD575" w14:textId="77777777" w:rsidR="006C7529" w:rsidRDefault="006C7529" w:rsidP="006C7529">
          <w:pPr>
            <w:pStyle w:val="CitaviBibliographyEntry"/>
            <w:rPr>
              <w:lang w:val="en"/>
            </w:rPr>
          </w:pPr>
          <w:r>
            <w:rPr>
              <w:lang w:val="en"/>
            </w:rPr>
            <w:t>94.</w:t>
          </w:r>
          <w:r>
            <w:rPr>
              <w:lang w:val="en"/>
            </w:rPr>
            <w:tab/>
          </w:r>
          <w:bookmarkStart w:id="130" w:name="_CTVL0018473d197b6e74f58899b2d313eecae96"/>
          <w:r>
            <w:rPr>
              <w:lang w:val="en"/>
            </w:rPr>
            <w:t>Belin, P. et al. (2011) Understanding voice perception.</w:t>
          </w:r>
          <w:bookmarkEnd w:id="130"/>
          <w:r>
            <w:rPr>
              <w:lang w:val="en"/>
            </w:rPr>
            <w:t xml:space="preserve"> </w:t>
          </w:r>
          <w:r w:rsidRPr="006C7529">
            <w:rPr>
              <w:i/>
              <w:lang w:val="en"/>
            </w:rPr>
            <w:t xml:space="preserve">Br. J. Psychol. </w:t>
          </w:r>
          <w:r w:rsidRPr="006C7529">
            <w:rPr>
              <w:lang w:val="en"/>
            </w:rPr>
            <w:t>102, 711–725. DOI: 10.1111/j.2044-8295.2011.02041.x</w:t>
          </w:r>
        </w:p>
        <w:p w14:paraId="62587253" w14:textId="77777777" w:rsidR="006C7529" w:rsidRDefault="006C7529" w:rsidP="006C7529">
          <w:pPr>
            <w:pStyle w:val="CitaviBibliographyEntry"/>
            <w:rPr>
              <w:lang w:val="en"/>
            </w:rPr>
          </w:pPr>
          <w:r>
            <w:rPr>
              <w:lang w:val="en"/>
            </w:rPr>
            <w:t>95.</w:t>
          </w:r>
          <w:r>
            <w:rPr>
              <w:lang w:val="en"/>
            </w:rPr>
            <w:tab/>
          </w:r>
          <w:bookmarkStart w:id="131" w:name="_CTVL00131a6c35984344b52a0d8347d4d006714"/>
          <w:r>
            <w:rPr>
              <w:lang w:val="en"/>
            </w:rPr>
            <w:t>Lavan, N. and McGettigan, C. (2023) A model for person perception from familiar and unfamiliar voices.</w:t>
          </w:r>
          <w:bookmarkEnd w:id="131"/>
          <w:r>
            <w:rPr>
              <w:lang w:val="en"/>
            </w:rPr>
            <w:t xml:space="preserve"> </w:t>
          </w:r>
          <w:r w:rsidRPr="006C7529">
            <w:rPr>
              <w:i/>
              <w:lang w:val="en"/>
            </w:rPr>
            <w:t xml:space="preserve">Commun Psychol </w:t>
          </w:r>
          <w:r w:rsidRPr="006C7529">
            <w:rPr>
              <w:lang w:val="en"/>
            </w:rPr>
            <w:t>1, 1–11. DOI: 10.1038/s44271-023-00001-4</w:t>
          </w:r>
        </w:p>
        <w:p w14:paraId="27960D2A" w14:textId="77777777" w:rsidR="006C7529" w:rsidRDefault="006C7529" w:rsidP="006C7529">
          <w:pPr>
            <w:pStyle w:val="CitaviBibliographyEntry"/>
            <w:rPr>
              <w:lang w:val="en"/>
            </w:rPr>
          </w:pPr>
          <w:r>
            <w:rPr>
              <w:lang w:val="en"/>
            </w:rPr>
            <w:t>96.</w:t>
          </w:r>
          <w:r>
            <w:rPr>
              <w:lang w:val="en"/>
            </w:rPr>
            <w:tab/>
          </w:r>
          <w:bookmarkStart w:id="132" w:name="_CTVL00119808fa8768244d5acfad02f822319c8"/>
          <w:r>
            <w:rPr>
              <w:lang w:val="en"/>
            </w:rPr>
            <w:t>Staib, M. and Frühholz, S. (2023) Distinct functional levels of human voice processing in the auditory cortex.</w:t>
          </w:r>
          <w:bookmarkEnd w:id="132"/>
          <w:r>
            <w:rPr>
              <w:lang w:val="en"/>
            </w:rPr>
            <w:t xml:space="preserve"> </w:t>
          </w:r>
          <w:r w:rsidRPr="006C7529">
            <w:rPr>
              <w:i/>
              <w:lang w:val="en"/>
            </w:rPr>
            <w:t xml:space="preserve">Cerebral Cortex </w:t>
          </w:r>
          <w:r w:rsidRPr="006C7529">
            <w:rPr>
              <w:lang w:val="en"/>
            </w:rPr>
            <w:t>33, 1170–1185. DOI: 10.1093/cercor/bhac128</w:t>
          </w:r>
        </w:p>
        <w:p w14:paraId="6AEF947D" w14:textId="77777777" w:rsidR="006C7529" w:rsidRDefault="006C7529" w:rsidP="006C7529">
          <w:pPr>
            <w:pStyle w:val="CitaviBibliographyEntry"/>
            <w:rPr>
              <w:lang w:val="en"/>
            </w:rPr>
          </w:pPr>
          <w:r>
            <w:rPr>
              <w:lang w:val="en"/>
            </w:rPr>
            <w:t>97.</w:t>
          </w:r>
          <w:r>
            <w:rPr>
              <w:lang w:val="en"/>
            </w:rPr>
            <w:tab/>
          </w:r>
          <w:bookmarkStart w:id="133" w:name="_CTVL00198482fa15cf341799a789474eab72d9c"/>
          <w:r>
            <w:rPr>
              <w:lang w:val="en"/>
            </w:rPr>
            <w:t>Staib, M. and Frühholz, S. (2021) Cortical voice processing is grounded in elementary sound analyses for vocalization relevant sound patterns.</w:t>
          </w:r>
          <w:bookmarkEnd w:id="133"/>
          <w:r>
            <w:rPr>
              <w:lang w:val="en"/>
            </w:rPr>
            <w:t xml:space="preserve"> </w:t>
          </w:r>
          <w:r w:rsidRPr="006C7529">
            <w:rPr>
              <w:i/>
              <w:lang w:val="en"/>
            </w:rPr>
            <w:t xml:space="preserve">Progress in neurobiology </w:t>
          </w:r>
          <w:r w:rsidRPr="006C7529">
            <w:rPr>
              <w:lang w:val="en"/>
            </w:rPr>
            <w:t>200, 101982. DOI: 10.1016/j.pneurobio.2020.101982</w:t>
          </w:r>
        </w:p>
        <w:p w14:paraId="6C52E1AE" w14:textId="77777777" w:rsidR="006C7529" w:rsidRDefault="006C7529" w:rsidP="006C7529">
          <w:pPr>
            <w:pStyle w:val="CitaviBibliographyEntry"/>
            <w:rPr>
              <w:lang w:val="en"/>
            </w:rPr>
          </w:pPr>
          <w:r>
            <w:rPr>
              <w:lang w:val="en"/>
            </w:rPr>
            <w:t>98.</w:t>
          </w:r>
          <w:r>
            <w:rPr>
              <w:lang w:val="en"/>
            </w:rPr>
            <w:tab/>
          </w:r>
          <w:bookmarkStart w:id="134" w:name="_CTVL0018170ad2555154dc4b593804da1490f3a"/>
          <w:r>
            <w:rPr>
              <w:lang w:val="en"/>
            </w:rPr>
            <w:t>Pinheiro, A.P. et al. (2021) Emotional authenticity modulates affective and social trait inferences from voices.</w:t>
          </w:r>
          <w:bookmarkEnd w:id="134"/>
          <w:r>
            <w:rPr>
              <w:lang w:val="en"/>
            </w:rPr>
            <w:t xml:space="preserve"> </w:t>
          </w:r>
          <w:r w:rsidRPr="006C7529">
            <w:rPr>
              <w:i/>
              <w:lang w:val="en"/>
            </w:rPr>
            <w:t xml:space="preserve">Philosophical transactions of the Royal Society of London. Series B, Biological sciences </w:t>
          </w:r>
          <w:r w:rsidRPr="006C7529">
            <w:rPr>
              <w:lang w:val="en"/>
            </w:rPr>
            <w:t>376, 20200402. DOI: 10.1098/rstb.2020.0402</w:t>
          </w:r>
        </w:p>
        <w:p w14:paraId="56A15C40" w14:textId="77777777" w:rsidR="006C7529" w:rsidRDefault="006C7529" w:rsidP="006C7529">
          <w:pPr>
            <w:pStyle w:val="CitaviBibliographyEntry"/>
            <w:rPr>
              <w:lang w:val="en"/>
            </w:rPr>
          </w:pPr>
          <w:r>
            <w:rPr>
              <w:lang w:val="en"/>
            </w:rPr>
            <w:t>99.</w:t>
          </w:r>
          <w:r>
            <w:rPr>
              <w:lang w:val="en"/>
            </w:rPr>
            <w:tab/>
          </w:r>
          <w:bookmarkStart w:id="135" w:name="_CTVL0019809a29e46f84bd7a97220703d48a3c8"/>
          <w:r>
            <w:rPr>
              <w:lang w:val="en"/>
            </w:rPr>
            <w:t>Duville, M.M. et al. (2022) Neuronal and behavioral affective perceptions of human and naturalness-reduced emotional prosodies.</w:t>
          </w:r>
          <w:bookmarkEnd w:id="135"/>
          <w:r>
            <w:rPr>
              <w:lang w:val="en"/>
            </w:rPr>
            <w:t xml:space="preserve"> </w:t>
          </w:r>
          <w:r w:rsidRPr="006C7529">
            <w:rPr>
              <w:i/>
              <w:lang w:val="en"/>
            </w:rPr>
            <w:t xml:space="preserve">Frontiers in computational neuroscience </w:t>
          </w:r>
          <w:r w:rsidRPr="006C7529">
            <w:rPr>
              <w:lang w:val="en"/>
            </w:rPr>
            <w:t>16, 1022787. DOI: 10.3389/fncom.2022.1022787</w:t>
          </w:r>
        </w:p>
        <w:p w14:paraId="6E19C773" w14:textId="77777777" w:rsidR="006C7529" w:rsidRDefault="006C7529" w:rsidP="006C7529">
          <w:pPr>
            <w:pStyle w:val="CitaviBibliographyEntry"/>
            <w:rPr>
              <w:lang w:val="en"/>
            </w:rPr>
          </w:pPr>
          <w:r>
            <w:rPr>
              <w:lang w:val="en"/>
            </w:rPr>
            <w:t>100.</w:t>
          </w:r>
          <w:r>
            <w:rPr>
              <w:lang w:val="en"/>
            </w:rPr>
            <w:tab/>
          </w:r>
          <w:bookmarkStart w:id="136" w:name="_CTVL00152ddb899d5f54143abd2967570779595"/>
          <w:r>
            <w:rPr>
              <w:lang w:val="en"/>
            </w:rPr>
            <w:t>Conde, T. et al. (2022) The time course of emotional authenticity detection in nonverbal vocalizations.</w:t>
          </w:r>
          <w:bookmarkEnd w:id="136"/>
          <w:r>
            <w:rPr>
              <w:lang w:val="en"/>
            </w:rPr>
            <w:t xml:space="preserve"> </w:t>
          </w:r>
          <w:r w:rsidRPr="006C7529">
            <w:rPr>
              <w:i/>
              <w:lang w:val="en"/>
            </w:rPr>
            <w:t xml:space="preserve">Cortex; a journal devoted to the study of the nervous system and behavior </w:t>
          </w:r>
          <w:r w:rsidRPr="006C7529">
            <w:rPr>
              <w:lang w:val="en"/>
            </w:rPr>
            <w:t>151, 116–132. DOI: 10.1016/j.cortex.2022.02.016</w:t>
          </w:r>
        </w:p>
        <w:p w14:paraId="03C7BD84" w14:textId="77777777" w:rsidR="006C7529" w:rsidRDefault="006C7529" w:rsidP="006C7529">
          <w:pPr>
            <w:pStyle w:val="CitaviBibliographyEntry"/>
            <w:rPr>
              <w:lang w:val="en"/>
            </w:rPr>
          </w:pPr>
          <w:r>
            <w:rPr>
              <w:lang w:val="en"/>
            </w:rPr>
            <w:t>101.</w:t>
          </w:r>
          <w:r>
            <w:rPr>
              <w:lang w:val="en"/>
            </w:rPr>
            <w:tab/>
          </w:r>
          <w:bookmarkStart w:id="137" w:name="_CTVL0015be1a851d514450794ad789f2cf8816e"/>
          <w:r>
            <w:rPr>
              <w:lang w:val="en"/>
            </w:rPr>
            <w:t>Kosilo, M. et al. (2021) The neural basis of authenticity recognition in laughter and crying.</w:t>
          </w:r>
          <w:bookmarkEnd w:id="137"/>
          <w:r>
            <w:rPr>
              <w:lang w:val="en"/>
            </w:rPr>
            <w:t xml:space="preserve"> </w:t>
          </w:r>
          <w:r w:rsidRPr="006C7529">
            <w:rPr>
              <w:i/>
              <w:lang w:val="en"/>
            </w:rPr>
            <w:t xml:space="preserve">Scientific reports </w:t>
          </w:r>
          <w:r w:rsidRPr="006C7529">
            <w:rPr>
              <w:lang w:val="en"/>
            </w:rPr>
            <w:t>11, 23750. DOI: 10.1038/s41598-021-03131-z</w:t>
          </w:r>
        </w:p>
        <w:p w14:paraId="7B1D848A" w14:textId="77777777" w:rsidR="006C7529" w:rsidRDefault="006C7529" w:rsidP="006C7529">
          <w:pPr>
            <w:pStyle w:val="CitaviBibliographyEntry"/>
            <w:rPr>
              <w:lang w:val="en"/>
            </w:rPr>
          </w:pPr>
          <w:r>
            <w:rPr>
              <w:lang w:val="en"/>
            </w:rPr>
            <w:t>102.</w:t>
          </w:r>
          <w:r>
            <w:rPr>
              <w:lang w:val="en"/>
            </w:rPr>
            <w:tab/>
          </w:r>
          <w:bookmarkStart w:id="138" w:name="_CTVL0013e125602c1bd44aeaf978eeb96515454"/>
          <w:r>
            <w:rPr>
              <w:lang w:val="en"/>
            </w:rPr>
            <w:t>Miller, E.J. et al. (2023) How do people respond to computer-generated versus human faces? A systematic review and meta-analyses.</w:t>
          </w:r>
          <w:bookmarkEnd w:id="138"/>
          <w:r>
            <w:rPr>
              <w:lang w:val="en"/>
            </w:rPr>
            <w:t xml:space="preserve"> </w:t>
          </w:r>
          <w:r w:rsidRPr="006C7529">
            <w:rPr>
              <w:i/>
              <w:lang w:val="en"/>
            </w:rPr>
            <w:t xml:space="preserve">Computers in Human Behavior Reports, </w:t>
          </w:r>
          <w:r w:rsidRPr="006C7529">
            <w:rPr>
              <w:lang w:val="en"/>
            </w:rPr>
            <w:t>100283. DOI: 10.1016/j.chbr.2023.100283</w:t>
          </w:r>
        </w:p>
        <w:p w14:paraId="64C81625" w14:textId="77777777" w:rsidR="006C7529" w:rsidRDefault="006C7529" w:rsidP="006C7529">
          <w:pPr>
            <w:pStyle w:val="CitaviBibliographyEntry"/>
            <w:rPr>
              <w:lang w:val="en"/>
            </w:rPr>
          </w:pPr>
          <w:r>
            <w:rPr>
              <w:lang w:val="en"/>
            </w:rPr>
            <w:lastRenderedPageBreak/>
            <w:t>103.</w:t>
          </w:r>
          <w:r>
            <w:rPr>
              <w:lang w:val="en"/>
            </w:rPr>
            <w:tab/>
          </w:r>
          <w:bookmarkStart w:id="139" w:name="_CTVL001aa6a6c4ea0734d81a15f5b2bdf7fabde"/>
          <w:r>
            <w:rPr>
              <w:lang w:val="en"/>
            </w:rPr>
            <w:t>Miller, E.J. et al. (2023) AI Hyperrealism: Why AI Faces Are Perceived as More Real Than Human Ones.</w:t>
          </w:r>
          <w:bookmarkEnd w:id="139"/>
          <w:r>
            <w:rPr>
              <w:lang w:val="en"/>
            </w:rPr>
            <w:t xml:space="preserve"> </w:t>
          </w:r>
          <w:r w:rsidRPr="006C7529">
            <w:rPr>
              <w:i/>
              <w:lang w:val="en"/>
            </w:rPr>
            <w:t xml:space="preserve">Psychol Sci </w:t>
          </w:r>
          <w:r w:rsidRPr="006C7529">
            <w:rPr>
              <w:lang w:val="en"/>
            </w:rPr>
            <w:t>34, 1390–1403. DOI: 10.1177/09567976231207095</w:t>
          </w:r>
        </w:p>
        <w:p w14:paraId="76D51A8F" w14:textId="77777777" w:rsidR="006C7529" w:rsidRDefault="006C7529" w:rsidP="006C7529">
          <w:pPr>
            <w:pStyle w:val="CitaviBibliographyEntry"/>
            <w:rPr>
              <w:lang w:val="en"/>
            </w:rPr>
          </w:pPr>
          <w:r>
            <w:rPr>
              <w:lang w:val="en"/>
            </w:rPr>
            <w:t>104.</w:t>
          </w:r>
          <w:r>
            <w:rPr>
              <w:lang w:val="en"/>
            </w:rPr>
            <w:tab/>
          </w:r>
          <w:bookmarkStart w:id="140" w:name="_CTVL001deef13d60b6949409c9dc53183368f84"/>
          <w:r>
            <w:rPr>
              <w:lang w:val="en"/>
            </w:rPr>
            <w:t>Cabral, J.P. et al. (2017) The Influence of Synthetic Voice on the Evaluation of a Virtual Character. In</w:t>
          </w:r>
          <w:bookmarkEnd w:id="140"/>
          <w:r>
            <w:rPr>
              <w:lang w:val="en"/>
            </w:rPr>
            <w:t xml:space="preserve"> </w:t>
          </w:r>
          <w:r w:rsidRPr="006C7529">
            <w:rPr>
              <w:i/>
              <w:lang w:val="en"/>
            </w:rPr>
            <w:t xml:space="preserve">Interspeech 2017, </w:t>
          </w:r>
          <w:r w:rsidRPr="006C7529">
            <w:rPr>
              <w:lang w:val="en"/>
            </w:rPr>
            <w:t>pp. 229–233, ISCA</w:t>
          </w:r>
        </w:p>
        <w:p w14:paraId="3401C0AE" w14:textId="77777777" w:rsidR="006C7529" w:rsidRDefault="006C7529" w:rsidP="006C7529">
          <w:pPr>
            <w:pStyle w:val="CitaviBibliographyEntry"/>
            <w:rPr>
              <w:lang w:val="en"/>
            </w:rPr>
          </w:pPr>
          <w:r>
            <w:rPr>
              <w:lang w:val="en"/>
            </w:rPr>
            <w:t>105.</w:t>
          </w:r>
          <w:r>
            <w:rPr>
              <w:lang w:val="en"/>
            </w:rPr>
            <w:tab/>
          </w:r>
          <w:bookmarkStart w:id="141" w:name="_CTVL001177306e7104c479a8f86190cef383385"/>
          <w:r>
            <w:rPr>
              <w:lang w:val="en"/>
            </w:rPr>
            <w:t>Ehret, J. et al. (2021) Do Prosody and Embodiment Influence the Perceived Naturalness of Conversational Agents’ Speech?</w:t>
          </w:r>
          <w:bookmarkEnd w:id="141"/>
          <w:r>
            <w:rPr>
              <w:lang w:val="en"/>
            </w:rPr>
            <w:t xml:space="preserve"> </w:t>
          </w:r>
          <w:r w:rsidRPr="006C7529">
            <w:rPr>
              <w:i/>
              <w:lang w:val="en"/>
            </w:rPr>
            <w:t xml:space="preserve">ACM Trans. Appl. Percept. </w:t>
          </w:r>
          <w:r w:rsidRPr="006C7529">
            <w:rPr>
              <w:lang w:val="en"/>
            </w:rPr>
            <w:t>18, 1–15. DOI: 10.1145/3486580</w:t>
          </w:r>
        </w:p>
        <w:p w14:paraId="508C4CCD" w14:textId="77777777" w:rsidR="006C7529" w:rsidRDefault="006C7529" w:rsidP="006C7529">
          <w:pPr>
            <w:pStyle w:val="CitaviBibliographyEntry"/>
            <w:rPr>
              <w:lang w:val="en"/>
            </w:rPr>
          </w:pPr>
          <w:r>
            <w:rPr>
              <w:lang w:val="en"/>
            </w:rPr>
            <w:t>106.</w:t>
          </w:r>
          <w:r>
            <w:rPr>
              <w:lang w:val="en"/>
            </w:rPr>
            <w:tab/>
          </w:r>
          <w:bookmarkStart w:id="142" w:name="_CTVL0016aa408af973a4dee88aefd116d180589"/>
          <w:r>
            <w:rPr>
              <w:lang w:val="en"/>
            </w:rPr>
            <w:t>Ferstl, Y. et al. (2021) Human or Robot? Investigating voice, appearance and gesture motion realism of conversational social agents. In</w:t>
          </w:r>
          <w:bookmarkEnd w:id="142"/>
          <w:r>
            <w:rPr>
              <w:lang w:val="en"/>
            </w:rPr>
            <w:t xml:space="preserve"> </w:t>
          </w:r>
          <w:r w:rsidRPr="006C7529">
            <w:rPr>
              <w:i/>
              <w:lang w:val="en"/>
            </w:rPr>
            <w:t xml:space="preserve">Proceedings of the 21th ACM International Conference on Intelligent Virtual Agents, </w:t>
          </w:r>
          <w:r w:rsidRPr="006C7529">
            <w:rPr>
              <w:lang w:val="en"/>
            </w:rPr>
            <w:t>pp. 76–83, ACM</w:t>
          </w:r>
        </w:p>
        <w:p w14:paraId="7287651F" w14:textId="77777777" w:rsidR="006C7529" w:rsidRDefault="006C7529" w:rsidP="006C7529">
          <w:pPr>
            <w:pStyle w:val="CitaviBibliographyEntry"/>
            <w:rPr>
              <w:lang w:val="en"/>
            </w:rPr>
          </w:pPr>
          <w:r>
            <w:rPr>
              <w:lang w:val="en"/>
            </w:rPr>
            <w:t>107.</w:t>
          </w:r>
          <w:r>
            <w:rPr>
              <w:lang w:val="en"/>
            </w:rPr>
            <w:tab/>
          </w:r>
          <w:bookmarkStart w:id="143" w:name="_CTVL0016d28527776634854ab2b02120a88e349"/>
          <w:r>
            <w:rPr>
              <w:lang w:val="en"/>
            </w:rPr>
            <w:t>Gong, L. and Nass, C. (2007) When a Talking-Face Computer Agent is Half-Human and Half-Humanoid: Human Identity and Consistency Preference.</w:t>
          </w:r>
          <w:bookmarkEnd w:id="143"/>
          <w:r>
            <w:rPr>
              <w:lang w:val="en"/>
            </w:rPr>
            <w:t xml:space="preserve"> </w:t>
          </w:r>
          <w:r w:rsidRPr="006C7529">
            <w:rPr>
              <w:i/>
              <w:lang w:val="en"/>
            </w:rPr>
            <w:t xml:space="preserve">Human Comm Res </w:t>
          </w:r>
          <w:r w:rsidRPr="006C7529">
            <w:rPr>
              <w:lang w:val="en"/>
            </w:rPr>
            <w:t>33, 163–193. DOI: 10.1111/j.1468-2958.2007.00295.x</w:t>
          </w:r>
        </w:p>
        <w:p w14:paraId="71E874EF" w14:textId="77777777" w:rsidR="006C7529" w:rsidRDefault="006C7529" w:rsidP="006C7529">
          <w:pPr>
            <w:pStyle w:val="CitaviBibliographyEntry"/>
            <w:rPr>
              <w:lang w:val="en"/>
            </w:rPr>
          </w:pPr>
          <w:r>
            <w:rPr>
              <w:lang w:val="en"/>
            </w:rPr>
            <w:t>108.</w:t>
          </w:r>
          <w:r>
            <w:rPr>
              <w:lang w:val="en"/>
            </w:rPr>
            <w:tab/>
          </w:r>
          <w:bookmarkStart w:id="144" w:name="_CTVL001c1e2c296da764b7096f8f63f723bcd22"/>
          <w:r>
            <w:rPr>
              <w:lang w:val="en"/>
            </w:rPr>
            <w:t>Higgins, D. et al. (2022) Sympathy for the digital: Influence of synthetic voice on affinity, social presence and empathy for photorealistic virtual humans.</w:t>
          </w:r>
          <w:bookmarkEnd w:id="144"/>
          <w:r>
            <w:rPr>
              <w:lang w:val="en"/>
            </w:rPr>
            <w:t xml:space="preserve"> </w:t>
          </w:r>
          <w:r w:rsidRPr="006C7529">
            <w:rPr>
              <w:i/>
              <w:lang w:val="en"/>
            </w:rPr>
            <w:t xml:space="preserve">Computers &amp; Graphics </w:t>
          </w:r>
          <w:r w:rsidRPr="006C7529">
            <w:rPr>
              <w:lang w:val="en"/>
            </w:rPr>
            <w:t>104, 116–128. DOI: 10.1016/j.cag.2022.03.009</w:t>
          </w:r>
        </w:p>
        <w:p w14:paraId="59B27D58" w14:textId="77777777" w:rsidR="006C7529" w:rsidRDefault="006C7529" w:rsidP="006C7529">
          <w:pPr>
            <w:pStyle w:val="CitaviBibliographyEntry"/>
            <w:rPr>
              <w:lang w:val="en"/>
            </w:rPr>
          </w:pPr>
          <w:r>
            <w:rPr>
              <w:lang w:val="en"/>
            </w:rPr>
            <w:t>109.</w:t>
          </w:r>
          <w:r>
            <w:rPr>
              <w:lang w:val="en"/>
            </w:rPr>
            <w:tab/>
          </w:r>
          <w:bookmarkStart w:id="145" w:name="_CTVL0017810d0e58efc4d3f9c5d15e6e7338928"/>
          <w:r>
            <w:rPr>
              <w:lang w:val="en"/>
            </w:rPr>
            <w:t>Li, M. et al. (2023) Effects of robot gaze and voice human-likeness on users’ subjective perception, visual attention, and cerebral activity in voice conversations.</w:t>
          </w:r>
          <w:bookmarkEnd w:id="145"/>
          <w:r>
            <w:rPr>
              <w:lang w:val="en"/>
            </w:rPr>
            <w:t xml:space="preserve"> </w:t>
          </w:r>
          <w:r w:rsidRPr="006C7529">
            <w:rPr>
              <w:i/>
              <w:lang w:val="en"/>
            </w:rPr>
            <w:t xml:space="preserve">Computers in Human Behavior </w:t>
          </w:r>
          <w:r w:rsidRPr="006C7529">
            <w:rPr>
              <w:lang w:val="en"/>
            </w:rPr>
            <w:t>141, 107645. DOI: 10.1016/j.chb.2022.107645</w:t>
          </w:r>
        </w:p>
        <w:p w14:paraId="258166ED" w14:textId="77777777" w:rsidR="006C7529" w:rsidRDefault="006C7529" w:rsidP="006C7529">
          <w:pPr>
            <w:pStyle w:val="CitaviBibliographyEntry"/>
            <w:rPr>
              <w:lang w:val="en"/>
            </w:rPr>
          </w:pPr>
          <w:r>
            <w:rPr>
              <w:lang w:val="en"/>
            </w:rPr>
            <w:t>110.</w:t>
          </w:r>
          <w:r>
            <w:rPr>
              <w:lang w:val="en"/>
            </w:rPr>
            <w:tab/>
          </w:r>
          <w:bookmarkStart w:id="146" w:name="_CTVL001f2006f1362364ea39afc1da0b4fa1c78"/>
          <w:r>
            <w:rPr>
              <w:lang w:val="en"/>
            </w:rPr>
            <w:t>Parmar, D. et al. (2022) Designing Empathic Virtual Agents: Manipulating Animation, Voice, Rendering, and Empathy to Create Persuasive Agents.</w:t>
          </w:r>
          <w:bookmarkEnd w:id="146"/>
          <w:r>
            <w:rPr>
              <w:lang w:val="en"/>
            </w:rPr>
            <w:t xml:space="preserve"> </w:t>
          </w:r>
          <w:r w:rsidRPr="006C7529">
            <w:rPr>
              <w:i/>
              <w:lang w:val="en"/>
            </w:rPr>
            <w:t xml:space="preserve">Autonomous agents and multi-agent systems </w:t>
          </w:r>
          <w:r w:rsidRPr="006C7529">
            <w:rPr>
              <w:lang w:val="en"/>
            </w:rPr>
            <w:t>36. DOI: 10.1007/s10458-021-09539-1</w:t>
          </w:r>
        </w:p>
        <w:p w14:paraId="5E9ECA89" w14:textId="77777777" w:rsidR="006C7529" w:rsidRDefault="006C7529" w:rsidP="006C7529">
          <w:pPr>
            <w:pStyle w:val="CitaviBibliographyEntry"/>
            <w:rPr>
              <w:lang w:val="en"/>
            </w:rPr>
          </w:pPr>
          <w:r>
            <w:rPr>
              <w:lang w:val="en"/>
            </w:rPr>
            <w:t>111.</w:t>
          </w:r>
          <w:r>
            <w:rPr>
              <w:lang w:val="en"/>
            </w:rPr>
            <w:tab/>
          </w:r>
          <w:bookmarkStart w:id="147" w:name="_CTVL0012ee235348c9e4c64bce4ee1d5e2192b4"/>
          <w:r>
            <w:rPr>
              <w:lang w:val="en"/>
            </w:rPr>
            <w:t>Sarigul, B. and Urgen, B.A. (2023) Audio–Visual Predictive Processing in the Perception of Humans and Robots.</w:t>
          </w:r>
          <w:bookmarkEnd w:id="147"/>
          <w:r>
            <w:rPr>
              <w:lang w:val="en"/>
            </w:rPr>
            <w:t xml:space="preserve"> </w:t>
          </w:r>
          <w:r w:rsidRPr="006C7529">
            <w:rPr>
              <w:i/>
              <w:lang w:val="en"/>
            </w:rPr>
            <w:t xml:space="preserve">Int J of Soc Robotics </w:t>
          </w:r>
          <w:r w:rsidRPr="006C7529">
            <w:rPr>
              <w:lang w:val="en"/>
            </w:rPr>
            <w:t>15, 855–865. DOI: 10.1007/s12369-023-00990-6</w:t>
          </w:r>
        </w:p>
        <w:p w14:paraId="43DE61B8" w14:textId="77777777" w:rsidR="006C7529" w:rsidRDefault="006C7529" w:rsidP="006C7529">
          <w:pPr>
            <w:pStyle w:val="CitaviBibliographyEntry"/>
            <w:rPr>
              <w:lang w:val="en"/>
            </w:rPr>
          </w:pPr>
          <w:r>
            <w:rPr>
              <w:lang w:val="en"/>
            </w:rPr>
            <w:t>112.</w:t>
          </w:r>
          <w:r>
            <w:rPr>
              <w:lang w:val="en"/>
            </w:rPr>
            <w:tab/>
          </w:r>
          <w:bookmarkStart w:id="148" w:name="_CTVL0010f72801f3289448e994a30bcd51ab1fd"/>
          <w:r>
            <w:rPr>
              <w:lang w:val="en"/>
            </w:rPr>
            <w:t>Lowry, H. et al. (2013) Behavioural responses of wildlife to urban environments.</w:t>
          </w:r>
          <w:bookmarkEnd w:id="148"/>
          <w:r>
            <w:rPr>
              <w:lang w:val="en"/>
            </w:rPr>
            <w:t xml:space="preserve"> </w:t>
          </w:r>
          <w:r w:rsidRPr="006C7529">
            <w:rPr>
              <w:i/>
              <w:lang w:val="en"/>
            </w:rPr>
            <w:t xml:space="preserve">Biological reviews of the Cambridge Philosophical Society </w:t>
          </w:r>
          <w:r w:rsidRPr="006C7529">
            <w:rPr>
              <w:lang w:val="en"/>
            </w:rPr>
            <w:t>88, 537–549. DOI: 10.1111/brv.12012</w:t>
          </w:r>
        </w:p>
        <w:p w14:paraId="1A3D3262" w14:textId="77777777" w:rsidR="006C7529" w:rsidRDefault="006C7529" w:rsidP="006C7529">
          <w:pPr>
            <w:pStyle w:val="CitaviBibliographyEntry"/>
            <w:rPr>
              <w:lang w:val="en"/>
            </w:rPr>
          </w:pPr>
          <w:r>
            <w:rPr>
              <w:lang w:val="en"/>
            </w:rPr>
            <w:t>113.</w:t>
          </w:r>
          <w:r>
            <w:rPr>
              <w:lang w:val="en"/>
            </w:rPr>
            <w:tab/>
          </w:r>
          <w:bookmarkStart w:id="149" w:name="_CTVL0019b2a9899904a4719bf8ba767e57fac3e"/>
          <w:r>
            <w:rPr>
              <w:lang w:val="en"/>
            </w:rPr>
            <w:t>Nussbaum, C. et al. (2022) Contributions of fundamental frequency and timbre to vocal emotion perception and their electrophysiological correlates.</w:t>
          </w:r>
          <w:bookmarkEnd w:id="149"/>
          <w:r>
            <w:rPr>
              <w:lang w:val="en"/>
            </w:rPr>
            <w:t xml:space="preserve"> </w:t>
          </w:r>
          <w:r w:rsidRPr="006C7529">
            <w:rPr>
              <w:i/>
              <w:lang w:val="en"/>
            </w:rPr>
            <w:t xml:space="preserve">Social Cognitive and Affective Neuroscience </w:t>
          </w:r>
          <w:r w:rsidRPr="006C7529">
            <w:rPr>
              <w:lang w:val="en"/>
            </w:rPr>
            <w:t>17, 1145–1154. DOI: 10.1093/scan/nsac033</w:t>
          </w:r>
        </w:p>
        <w:p w14:paraId="11ED1D4A" w14:textId="77777777" w:rsidR="006C7529" w:rsidRDefault="006C7529" w:rsidP="006C7529">
          <w:pPr>
            <w:pStyle w:val="CitaviBibliographyEntry"/>
            <w:rPr>
              <w:lang w:val="en"/>
            </w:rPr>
          </w:pPr>
          <w:r>
            <w:rPr>
              <w:lang w:val="en"/>
            </w:rPr>
            <w:t>114.</w:t>
          </w:r>
          <w:r>
            <w:rPr>
              <w:lang w:val="en"/>
            </w:rPr>
            <w:tab/>
          </w:r>
          <w:bookmarkStart w:id="150" w:name="_CTVL0012fdb7cb492e1407181b775e4ed5a8536"/>
          <w:r>
            <w:rPr>
              <w:lang w:val="en"/>
            </w:rPr>
            <w:t>Duville, M.M. et al. (2024) Improved emotion differentiation under reduced acoustic variability of speech in autism.</w:t>
          </w:r>
          <w:bookmarkEnd w:id="150"/>
          <w:r>
            <w:rPr>
              <w:lang w:val="en"/>
            </w:rPr>
            <w:t xml:space="preserve"> </w:t>
          </w:r>
          <w:r w:rsidRPr="006C7529">
            <w:rPr>
              <w:i/>
              <w:lang w:val="en"/>
            </w:rPr>
            <w:t xml:space="preserve">BMC medicine </w:t>
          </w:r>
          <w:r w:rsidRPr="006C7529">
            <w:rPr>
              <w:lang w:val="en"/>
            </w:rPr>
            <w:t>22, 121. DOI: 10.1186/s12916-024-03341-y</w:t>
          </w:r>
        </w:p>
        <w:p w14:paraId="1CFDC581" w14:textId="77777777" w:rsidR="006C7529" w:rsidRDefault="006C7529" w:rsidP="006C7529">
          <w:pPr>
            <w:pStyle w:val="CitaviBibliographyEntry"/>
            <w:rPr>
              <w:lang w:val="en"/>
            </w:rPr>
          </w:pPr>
          <w:r>
            <w:rPr>
              <w:lang w:val="en"/>
            </w:rPr>
            <w:t>115.</w:t>
          </w:r>
          <w:r>
            <w:rPr>
              <w:lang w:val="en"/>
            </w:rPr>
            <w:tab/>
          </w:r>
          <w:bookmarkStart w:id="151" w:name="_CTVL001d3a1bb1aabad42f4a82d00410cd2279e"/>
          <w:r>
            <w:rPr>
              <w:lang w:val="en"/>
            </w:rPr>
            <w:t>Kauk, J. et al. (2024) The adaptive community-response (ACR) method for collecting misinformation on social media.</w:t>
          </w:r>
          <w:bookmarkEnd w:id="151"/>
          <w:r>
            <w:rPr>
              <w:lang w:val="en"/>
            </w:rPr>
            <w:t xml:space="preserve"> </w:t>
          </w:r>
          <w:r w:rsidRPr="006C7529">
            <w:rPr>
              <w:i/>
              <w:lang w:val="en"/>
            </w:rPr>
            <w:t xml:space="preserve">J Big Data </w:t>
          </w:r>
          <w:r w:rsidRPr="006C7529">
            <w:rPr>
              <w:lang w:val="en"/>
            </w:rPr>
            <w:t>11. DOI: 10.1186/s40537-024-00894-w</w:t>
          </w:r>
        </w:p>
        <w:p w14:paraId="6F54FCC0" w14:textId="270138CA" w:rsidR="00B014AB" w:rsidRDefault="006C7529" w:rsidP="006C7529">
          <w:pPr>
            <w:pStyle w:val="CitaviBibliographyEntry"/>
            <w:rPr>
              <w:lang w:val="en"/>
            </w:rPr>
          </w:pPr>
          <w:r>
            <w:rPr>
              <w:lang w:val="en"/>
            </w:rPr>
            <w:t>116.</w:t>
          </w:r>
          <w:r>
            <w:rPr>
              <w:lang w:val="en"/>
            </w:rPr>
            <w:tab/>
          </w:r>
          <w:bookmarkStart w:id="152" w:name="_CTVL001087bfcc64895492fb6b85a51b4236313"/>
          <w:r>
            <w:rPr>
              <w:lang w:val="en"/>
            </w:rPr>
            <w:t>Malisz, Z. et al. (2020) Modern speech synthesis for phonetic sciences: a discussion and an evaluation. DOI: 10.31234/osf.io/dxvh</w:t>
          </w:r>
          <w:bookmarkEnd w:id="152"/>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christine.nussbaum" w:date="2024-11-13T18:17:00Z" w:initials="c">
    <w:p w14:paraId="2E931F40" w14:textId="5D5C4A4E" w:rsidR="00D62831" w:rsidRDefault="00D62831" w:rsidP="007C7BAB">
      <w:pPr>
        <w:pStyle w:val="Kommentartext"/>
      </w:pPr>
      <w:r>
        <w:rPr>
          <w:rStyle w:val="Kommentarzeichen"/>
        </w:rPr>
        <w:annotationRef/>
      </w:r>
      <w:r>
        <w:t>@Stefan, kannst du nochmal prüfen, dass das die richtigen Referenzen sind?</w:t>
      </w:r>
    </w:p>
  </w:comment>
  <w:comment w:id="32" w:author="christine.nussbaum" w:date="2024-11-13T20:48:00Z" w:initials="c">
    <w:p w14:paraId="1EE35CDE" w14:textId="77777777" w:rsidR="00D62831" w:rsidRDefault="00D62831" w:rsidP="00254451">
      <w:pPr>
        <w:pStyle w:val="Kommentartext"/>
      </w:pPr>
      <w:r>
        <w:rPr>
          <w:rStyle w:val="Kommentarzeichen"/>
        </w:rPr>
        <w:annotationRef/>
      </w:r>
      <w:r>
        <w:t xml:space="preserve">Dieser Absatz müsste jetzt mit dem ersten noch abgestimmt werden, um Redundanz zu vermeiden.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931F40" w15:done="0"/>
  <w15:commentEx w15:paraId="1EE35C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548BF4E5" w16cex:dateUtc="2024-10-25T10:50:00Z"/>
  <w16cex:commentExtensible w16cex:durableId="3E8E7073" w16cex:dateUtc="2024-11-13T19:50:00Z"/>
  <w16cex:commentExtensible w16cex:durableId="070DBDE7" w16cex:dateUtc="2024-11-13T17:17:00Z"/>
  <w16cex:commentExtensible w16cex:durableId="732D824B" w16cex:dateUtc="2024-10-23T15:29:00Z"/>
  <w16cex:commentExtensible w16cex:durableId="311C8AB6" w16cex:dateUtc="2024-11-13T19:31:00Z"/>
  <w16cex:commentExtensible w16cex:durableId="1E467A4B" w16cex:dateUtc="2024-11-13T19:09:00Z"/>
  <w16cex:commentExtensible w16cex:durableId="7F9B9908" w16cex:dateUtc="2024-11-13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931F40" w16cid:durableId="070DBDE7"/>
  <w16cid:commentId w16cid:paraId="1EE35CDE" w16cid:durableId="7F9B9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941FD" w14:textId="77777777" w:rsidR="00292E83" w:rsidRDefault="00292E83" w:rsidP="00353624">
      <w:pPr>
        <w:spacing w:after="0" w:line="240" w:lineRule="auto"/>
      </w:pPr>
      <w:r>
        <w:separator/>
      </w:r>
    </w:p>
  </w:endnote>
  <w:endnote w:type="continuationSeparator" w:id="0">
    <w:p w14:paraId="27BEB88C" w14:textId="77777777" w:rsidR="00292E83" w:rsidRDefault="00292E83"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D62831" w:rsidRDefault="00D6283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Content>
      <w:p w14:paraId="0449A416" w14:textId="603EC905" w:rsidR="00D62831" w:rsidRDefault="00D62831">
        <w:pPr>
          <w:pStyle w:val="Fuzeile"/>
          <w:jc w:val="center"/>
        </w:pPr>
        <w:r>
          <w:fldChar w:fldCharType="begin"/>
        </w:r>
        <w:r>
          <w:instrText>PAGE   \* MERGEFORMAT</w:instrText>
        </w:r>
        <w:r>
          <w:fldChar w:fldCharType="separate"/>
        </w:r>
        <w:r>
          <w:t>2</w:t>
        </w:r>
        <w:r>
          <w:fldChar w:fldCharType="end"/>
        </w:r>
      </w:p>
    </w:sdtContent>
  </w:sdt>
  <w:p w14:paraId="003F88F3" w14:textId="77777777" w:rsidR="00D62831" w:rsidRDefault="00D6283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D62831" w:rsidRDefault="00D628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C506A" w14:textId="77777777" w:rsidR="00292E83" w:rsidRDefault="00292E83" w:rsidP="00353624">
      <w:pPr>
        <w:spacing w:after="0" w:line="240" w:lineRule="auto"/>
      </w:pPr>
      <w:r>
        <w:separator/>
      </w:r>
    </w:p>
  </w:footnote>
  <w:footnote w:type="continuationSeparator" w:id="0">
    <w:p w14:paraId="436CFF70" w14:textId="77777777" w:rsidR="00292E83" w:rsidRDefault="00292E83"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D62831" w:rsidRDefault="00D6283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D62831" w:rsidRPr="008255C2" w:rsidRDefault="00D62831" w:rsidP="008255C2">
    <w:pPr>
      <w:pStyle w:val="Kopfzeile"/>
      <w:jc w:val="center"/>
      <w:rPr>
        <w:lang w:val="en-US"/>
      </w:rPr>
    </w:pPr>
    <w:r w:rsidRPr="008255C2">
      <w:rPr>
        <w:lang w:val="en-US"/>
      </w:rPr>
      <w:t>Running head: Understanding Voice N</w:t>
    </w:r>
    <w:r>
      <w:rPr>
        <w:lang w:val="en-US"/>
      </w:rPr>
      <w:t>aturalness</w:t>
    </w:r>
  </w:p>
  <w:p w14:paraId="62FF4DC1" w14:textId="77777777" w:rsidR="00D62831" w:rsidRPr="008255C2" w:rsidRDefault="00D6283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D62831" w:rsidRDefault="00D6283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61716"/>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960BD"/>
    <w:rsid w:val="000A3824"/>
    <w:rsid w:val="000A58DB"/>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2576"/>
    <w:rsid w:val="001463E1"/>
    <w:rsid w:val="00146A43"/>
    <w:rsid w:val="00155195"/>
    <w:rsid w:val="00157328"/>
    <w:rsid w:val="00157540"/>
    <w:rsid w:val="00164D04"/>
    <w:rsid w:val="00164F35"/>
    <w:rsid w:val="00166ECB"/>
    <w:rsid w:val="001679BA"/>
    <w:rsid w:val="00170706"/>
    <w:rsid w:val="00170AF7"/>
    <w:rsid w:val="00173323"/>
    <w:rsid w:val="00173D2E"/>
    <w:rsid w:val="00177F43"/>
    <w:rsid w:val="00183DBC"/>
    <w:rsid w:val="001861F8"/>
    <w:rsid w:val="00187908"/>
    <w:rsid w:val="00193273"/>
    <w:rsid w:val="00194F2B"/>
    <w:rsid w:val="00195182"/>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0FA6"/>
    <w:rsid w:val="00311198"/>
    <w:rsid w:val="00311440"/>
    <w:rsid w:val="003121B2"/>
    <w:rsid w:val="00321142"/>
    <w:rsid w:val="00322971"/>
    <w:rsid w:val="00323EF2"/>
    <w:rsid w:val="0033088B"/>
    <w:rsid w:val="003328F6"/>
    <w:rsid w:val="00332CD6"/>
    <w:rsid w:val="00335405"/>
    <w:rsid w:val="003359DA"/>
    <w:rsid w:val="00340FEF"/>
    <w:rsid w:val="00345124"/>
    <w:rsid w:val="00345179"/>
    <w:rsid w:val="003457F6"/>
    <w:rsid w:val="0034699D"/>
    <w:rsid w:val="00347CBF"/>
    <w:rsid w:val="0035017E"/>
    <w:rsid w:val="00353624"/>
    <w:rsid w:val="0036286C"/>
    <w:rsid w:val="00366DDC"/>
    <w:rsid w:val="0037048C"/>
    <w:rsid w:val="0039400B"/>
    <w:rsid w:val="00396F35"/>
    <w:rsid w:val="003A2E81"/>
    <w:rsid w:val="003A3148"/>
    <w:rsid w:val="003A75ED"/>
    <w:rsid w:val="003B390A"/>
    <w:rsid w:val="003B423D"/>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E4C84"/>
    <w:rsid w:val="004F3B86"/>
    <w:rsid w:val="004F3E20"/>
    <w:rsid w:val="004F5F70"/>
    <w:rsid w:val="00500628"/>
    <w:rsid w:val="005028B4"/>
    <w:rsid w:val="00505D57"/>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4432"/>
    <w:rsid w:val="0065498F"/>
    <w:rsid w:val="00661398"/>
    <w:rsid w:val="006613F4"/>
    <w:rsid w:val="00671456"/>
    <w:rsid w:val="00671BA2"/>
    <w:rsid w:val="00680D80"/>
    <w:rsid w:val="0068217D"/>
    <w:rsid w:val="00684059"/>
    <w:rsid w:val="00685F62"/>
    <w:rsid w:val="00692885"/>
    <w:rsid w:val="00692A2C"/>
    <w:rsid w:val="006948C4"/>
    <w:rsid w:val="006953C3"/>
    <w:rsid w:val="00695867"/>
    <w:rsid w:val="00695B1D"/>
    <w:rsid w:val="00696416"/>
    <w:rsid w:val="006A3795"/>
    <w:rsid w:val="006B0612"/>
    <w:rsid w:val="006B2EB7"/>
    <w:rsid w:val="006B3FA1"/>
    <w:rsid w:val="006B4363"/>
    <w:rsid w:val="006C403A"/>
    <w:rsid w:val="006C4186"/>
    <w:rsid w:val="006C7529"/>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1766"/>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C7BAB"/>
    <w:rsid w:val="007D11CD"/>
    <w:rsid w:val="007D2225"/>
    <w:rsid w:val="007D2EF6"/>
    <w:rsid w:val="007D5C69"/>
    <w:rsid w:val="007D75AE"/>
    <w:rsid w:val="007E090A"/>
    <w:rsid w:val="007E3481"/>
    <w:rsid w:val="007E3E58"/>
    <w:rsid w:val="007F138B"/>
    <w:rsid w:val="007F6E01"/>
    <w:rsid w:val="008013D7"/>
    <w:rsid w:val="00810C4D"/>
    <w:rsid w:val="00813EC9"/>
    <w:rsid w:val="00822483"/>
    <w:rsid w:val="00824B77"/>
    <w:rsid w:val="008255BD"/>
    <w:rsid w:val="008255C2"/>
    <w:rsid w:val="0082663D"/>
    <w:rsid w:val="00831DF3"/>
    <w:rsid w:val="00834A69"/>
    <w:rsid w:val="00847DC1"/>
    <w:rsid w:val="00852A71"/>
    <w:rsid w:val="0086290E"/>
    <w:rsid w:val="00872562"/>
    <w:rsid w:val="0087523D"/>
    <w:rsid w:val="0087677E"/>
    <w:rsid w:val="00876F79"/>
    <w:rsid w:val="00882493"/>
    <w:rsid w:val="008832B1"/>
    <w:rsid w:val="00883505"/>
    <w:rsid w:val="00883E83"/>
    <w:rsid w:val="0088537C"/>
    <w:rsid w:val="008902A2"/>
    <w:rsid w:val="00891F46"/>
    <w:rsid w:val="008A6B92"/>
    <w:rsid w:val="008B4471"/>
    <w:rsid w:val="008B5242"/>
    <w:rsid w:val="008C20D3"/>
    <w:rsid w:val="008C2E8F"/>
    <w:rsid w:val="008C4D88"/>
    <w:rsid w:val="008D1317"/>
    <w:rsid w:val="008D1A57"/>
    <w:rsid w:val="008E2FE6"/>
    <w:rsid w:val="008E7DBB"/>
    <w:rsid w:val="008F0296"/>
    <w:rsid w:val="008F0EA8"/>
    <w:rsid w:val="008F2E4D"/>
    <w:rsid w:val="008F6DA6"/>
    <w:rsid w:val="00903703"/>
    <w:rsid w:val="009073C7"/>
    <w:rsid w:val="00910521"/>
    <w:rsid w:val="00916250"/>
    <w:rsid w:val="00920B34"/>
    <w:rsid w:val="00930F55"/>
    <w:rsid w:val="00931AE7"/>
    <w:rsid w:val="0093311A"/>
    <w:rsid w:val="0094257C"/>
    <w:rsid w:val="00944805"/>
    <w:rsid w:val="009535E5"/>
    <w:rsid w:val="009603C6"/>
    <w:rsid w:val="00961A9B"/>
    <w:rsid w:val="00962589"/>
    <w:rsid w:val="00966CAE"/>
    <w:rsid w:val="00973E11"/>
    <w:rsid w:val="00974576"/>
    <w:rsid w:val="00976793"/>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69E8"/>
    <w:rsid w:val="00A67141"/>
    <w:rsid w:val="00A73AF3"/>
    <w:rsid w:val="00A74F68"/>
    <w:rsid w:val="00A7608F"/>
    <w:rsid w:val="00A93398"/>
    <w:rsid w:val="00A93F56"/>
    <w:rsid w:val="00A96DD2"/>
    <w:rsid w:val="00AA013B"/>
    <w:rsid w:val="00AA47E7"/>
    <w:rsid w:val="00AA766C"/>
    <w:rsid w:val="00AB04B8"/>
    <w:rsid w:val="00AB64FC"/>
    <w:rsid w:val="00AC001E"/>
    <w:rsid w:val="00AC5A01"/>
    <w:rsid w:val="00AC6F22"/>
    <w:rsid w:val="00AD0A1C"/>
    <w:rsid w:val="00AD2679"/>
    <w:rsid w:val="00AD4D35"/>
    <w:rsid w:val="00AE12F0"/>
    <w:rsid w:val="00AE3B4C"/>
    <w:rsid w:val="00AE5DA6"/>
    <w:rsid w:val="00AF0E10"/>
    <w:rsid w:val="00AF4BD9"/>
    <w:rsid w:val="00AF7C68"/>
    <w:rsid w:val="00B014AB"/>
    <w:rsid w:val="00B02B59"/>
    <w:rsid w:val="00B04FF0"/>
    <w:rsid w:val="00B06EDE"/>
    <w:rsid w:val="00B0730A"/>
    <w:rsid w:val="00B2598B"/>
    <w:rsid w:val="00B31EE2"/>
    <w:rsid w:val="00B35167"/>
    <w:rsid w:val="00B35D0C"/>
    <w:rsid w:val="00B43F04"/>
    <w:rsid w:val="00B5238A"/>
    <w:rsid w:val="00B53B58"/>
    <w:rsid w:val="00B54716"/>
    <w:rsid w:val="00B61E66"/>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E0756"/>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2831"/>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366B"/>
    <w:rsid w:val="00DC39E4"/>
    <w:rsid w:val="00DD0BC8"/>
    <w:rsid w:val="00DD2DDD"/>
    <w:rsid w:val="00DD7D30"/>
    <w:rsid w:val="00DE5352"/>
    <w:rsid w:val="00DE7155"/>
    <w:rsid w:val="00DF72BD"/>
    <w:rsid w:val="00E06BEF"/>
    <w:rsid w:val="00E06C47"/>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7D16"/>
    <w:rsid w:val="00E9336E"/>
    <w:rsid w:val="00EA03D4"/>
    <w:rsid w:val="00EA1FAC"/>
    <w:rsid w:val="00EB3DF4"/>
    <w:rsid w:val="00EB6448"/>
    <w:rsid w:val="00EB6A07"/>
    <w:rsid w:val="00EC2C75"/>
    <w:rsid w:val="00ED5ABF"/>
    <w:rsid w:val="00ED5ECC"/>
    <w:rsid w:val="00ED6AEC"/>
    <w:rsid w:val="00EE6ADB"/>
    <w:rsid w:val="00EF0791"/>
    <w:rsid w:val="00EF3E58"/>
    <w:rsid w:val="00EF4E4F"/>
    <w:rsid w:val="00EF5250"/>
    <w:rsid w:val="00F058C0"/>
    <w:rsid w:val="00F06D4C"/>
    <w:rsid w:val="00F06F8B"/>
    <w:rsid w:val="00F216BC"/>
    <w:rsid w:val="00F2662A"/>
    <w:rsid w:val="00F27A80"/>
    <w:rsid w:val="00F35C66"/>
    <w:rsid w:val="00F368AE"/>
    <w:rsid w:val="00F465C1"/>
    <w:rsid w:val="00F46AE9"/>
    <w:rsid w:val="00F46E2D"/>
    <w:rsid w:val="00F47FAB"/>
    <w:rsid w:val="00F5336F"/>
    <w:rsid w:val="00F600BA"/>
    <w:rsid w:val="00F61678"/>
    <w:rsid w:val="00F62518"/>
    <w:rsid w:val="00F719E9"/>
    <w:rsid w:val="00F73D82"/>
    <w:rsid w:val="00F76B74"/>
    <w:rsid w:val="00F77143"/>
    <w:rsid w:val="00F77B02"/>
    <w:rsid w:val="00F85206"/>
    <w:rsid w:val="00F858EE"/>
    <w:rsid w:val="00F8759A"/>
    <w:rsid w:val="00F905A6"/>
    <w:rsid w:val="00F92060"/>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vocs.eu.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www.voice.uni-jena.d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chatgpt.com/?oai"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35DCF"/>
    <w:rsid w:val="00163A62"/>
    <w:rsid w:val="00186FD8"/>
    <w:rsid w:val="001A31D7"/>
    <w:rsid w:val="001A3334"/>
    <w:rsid w:val="001D7C87"/>
    <w:rsid w:val="00201174"/>
    <w:rsid w:val="00207BE7"/>
    <w:rsid w:val="00232F62"/>
    <w:rsid w:val="00236B86"/>
    <w:rsid w:val="002426E6"/>
    <w:rsid w:val="00242976"/>
    <w:rsid w:val="00256765"/>
    <w:rsid w:val="002776C1"/>
    <w:rsid w:val="00287CAB"/>
    <w:rsid w:val="003117D3"/>
    <w:rsid w:val="00323C10"/>
    <w:rsid w:val="00323EF2"/>
    <w:rsid w:val="00381436"/>
    <w:rsid w:val="003920D8"/>
    <w:rsid w:val="003B423D"/>
    <w:rsid w:val="003E2D28"/>
    <w:rsid w:val="0041290D"/>
    <w:rsid w:val="00462ABB"/>
    <w:rsid w:val="00475846"/>
    <w:rsid w:val="00536854"/>
    <w:rsid w:val="00554077"/>
    <w:rsid w:val="00555702"/>
    <w:rsid w:val="00582059"/>
    <w:rsid w:val="005A7700"/>
    <w:rsid w:val="006124BE"/>
    <w:rsid w:val="00661398"/>
    <w:rsid w:val="00673117"/>
    <w:rsid w:val="0068217D"/>
    <w:rsid w:val="006A118F"/>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42469"/>
    <w:rsid w:val="008B49B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A6DD5"/>
    <w:rsid w:val="00CB5C46"/>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57FBD"/>
    <w:rsid w:val="00E63BF5"/>
    <w:rsid w:val="00E92644"/>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251F4-A040-4681-826F-BAF03B36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170864</Words>
  <Characters>1076449</Characters>
  <Application>Microsoft Office Word</Application>
  <DocSecurity>0</DocSecurity>
  <Lines>8970</Lines>
  <Paragraphs>2489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28</cp:revision>
  <cp:lastPrinted>2024-05-02T13:02:00Z</cp:lastPrinted>
  <dcterms:created xsi:type="dcterms:W3CDTF">2024-11-06T19:40:00Z</dcterms:created>
  <dcterms:modified xsi:type="dcterms:W3CDTF">2024-11-19T10:10:00Z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