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1BB39E36"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del w:id="0" w:author="Christine Nussbaum" w:date="2025-01-13T11:35:00Z">
        <w:r w:rsidRPr="001F0EC4" w:rsidDel="00D17C73">
          <w:rPr>
            <w:rFonts w:cstheme="minorHAnsi"/>
            <w:lang w:val="en"/>
          </w:rPr>
          <w:delText xml:space="preserve">We </w:delText>
        </w:r>
        <w:r w:rsidR="002E4F0D" w:rsidRPr="001F0EC4" w:rsidDel="00D17C73">
          <w:rPr>
            <w:rFonts w:cstheme="minorHAnsi"/>
            <w:lang w:val="en"/>
          </w:rPr>
          <w:delText>suggest</w:delText>
        </w:r>
        <w:r w:rsidRPr="001F0EC4" w:rsidDel="00D17C73">
          <w:rPr>
            <w:rFonts w:cstheme="minorHAnsi"/>
            <w:lang w:val="en"/>
          </w:rPr>
          <w:delText xml:space="preserve"> </w:delText>
        </w:r>
      </w:del>
      <w:r w:rsidR="00D17C73">
        <w:rPr>
          <w:rFonts w:cstheme="minorHAnsi"/>
          <w:lang w:val="en"/>
        </w:rPr>
        <w:t>T</w:t>
      </w:r>
      <w:r w:rsidRPr="001F0EC4">
        <w:rPr>
          <w:rFonts w:cstheme="minorHAnsi"/>
          <w:lang w:val="en"/>
        </w:rPr>
        <w:t xml:space="preserve">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67245293" w:rsidR="003A2E81" w:rsidRDefault="00DD0BC8" w:rsidP="00543E14">
      <w:pPr>
        <w:spacing w:line="480" w:lineRule="auto"/>
        <w:jc w:val="both"/>
        <w:rPr>
          <w:lang w:val="en-US"/>
        </w:rPr>
      </w:pPr>
      <w:commentRangeStart w:id="1"/>
      <w:r w:rsidRPr="001F0EC4">
        <w:rPr>
          <w:lang w:val="en-US"/>
        </w:rPr>
        <w:t>Naturalness</w:t>
      </w:r>
      <w:commentRangeEnd w:id="1"/>
      <w:r w:rsidR="007E2D94">
        <w:rPr>
          <w:rStyle w:val="Kommentarzeichen"/>
        </w:rPr>
        <w:commentReference w:id="1"/>
      </w:r>
      <w:r w:rsidRPr="001F0EC4">
        <w:rPr>
          <w:lang w:val="en-US"/>
        </w:rPr>
        <w:t xml:space="preserve"> </w:t>
      </w:r>
      <w:ins w:id="2" w:author="Drayton, Lindsey (ELS-HBE)" w:date="2024-11-27T12:17:00Z">
        <w:r w:rsidR="00543E14">
          <w:rPr>
            <w:lang w:val="en-US"/>
          </w:rPr>
          <w:t>plays a significant role in how we perceive our environment through sight, sounds, smell, tas</w:t>
        </w:r>
      </w:ins>
      <w:ins w:id="3" w:author="Drayton, Lindsey (ELS-HBE)" w:date="2024-11-27T12:18:00Z">
        <w:r w:rsidR="00543E14">
          <w:rPr>
            <w:lang w:val="en-US"/>
          </w:rPr>
          <w:t>t</w:t>
        </w:r>
      </w:ins>
      <w:ins w:id="4" w:author="Drayton, Lindsey (ELS-HBE)" w:date="2024-11-27T12:17:00Z">
        <w:r w:rsidR="00543E14">
          <w:rPr>
            <w:lang w:val="en-US"/>
          </w:rPr>
          <w:t>e</w:t>
        </w:r>
      </w:ins>
      <w:ins w:id="5" w:author="Drayton, Lindsey (ELS-HBE)" w:date="2024-11-27T12:18:00Z">
        <w:r w:rsidR="00543E14">
          <w:rPr>
            <w:lang w:val="en-US"/>
          </w:rPr>
          <w:t>,</w:t>
        </w:r>
      </w:ins>
      <w:ins w:id="6" w:author="Drayton, Lindsey (ELS-HBE)" w:date="2024-11-27T12:17:00Z">
        <w:r w:rsidR="00543E14">
          <w:rPr>
            <w:lang w:val="en-US"/>
          </w:rPr>
          <w:t xml:space="preserve"> and touch.</w:t>
        </w:r>
      </w:ins>
      <w:ins w:id="7" w:author="Drayton, Lindsey (ELS-HBE)" w:date="2024-11-27T12:26:00Z">
        <w:r w:rsidR="00543E14" w:rsidRPr="001F0EC4">
          <w:rPr>
            <w:lang w:val="en-US"/>
          </w:rPr>
          <w:t xml:space="preserve"> </w:t>
        </w:r>
        <w:r w:rsidR="00543E14">
          <w:rPr>
            <w:lang w:val="en-US"/>
          </w:rPr>
          <w:t>For example, p</w:t>
        </w:r>
        <w:r w:rsidR="00543E14" w:rsidRPr="001F0EC4">
          <w:rPr>
            <w:lang w:val="en-US"/>
          </w:rPr>
          <w:t>erceptions of naturalness influence food choice</w:t>
        </w:r>
      </w:ins>
      <w:ins w:id="8" w:author="Drayton, Lindsey (ELS-HBE)" w:date="2024-11-27T12:27:00Z">
        <w:r w:rsidR="00543E14">
          <w:rPr>
            <w:lang w:val="en-US"/>
          </w:rPr>
          <w:t>s</w:t>
        </w:r>
      </w:ins>
      <w:ins w:id="9" w:author="Drayton, Lindsey (ELS-HBE)" w:date="2024-11-27T12:26:00Z">
        <w:r w:rsidR="00543E14" w:rsidRPr="001F0EC4">
          <w:rPr>
            <w:lang w:val="en-US"/>
          </w:rPr>
          <w:t xml:space="preserve">, environmental preferences, </w:t>
        </w:r>
      </w:ins>
      <w:ins w:id="10" w:author="Drayton, Lindsey (ELS-HBE)" w:date="2024-11-27T12:27:00Z">
        <w:r w:rsidR="00543E14">
          <w:rPr>
            <w:lang w:val="en-US"/>
          </w:rPr>
          <w:t>and</w:t>
        </w:r>
      </w:ins>
      <w:ins w:id="11" w:author="Drayton, Lindsey (ELS-HBE)" w:date="2024-11-27T12:26:00Z">
        <w:r w:rsidR="00543E14" w:rsidRPr="001F0EC4">
          <w:rPr>
            <w:lang w:val="en-US"/>
          </w:rPr>
          <w:t xml:space="preserve"> social trust </w:t>
        </w:r>
      </w:ins>
      <w:customXmlInsRangeStart w:id="12" w:author="Drayton, Lindsey (ELS-HBE)" w:date="2024-11-27T12:26:00Z"/>
      <w:sdt>
        <w:sdtPr>
          <w:rPr>
            <w:lang w:val="en-US"/>
          </w:rPr>
          <w:alias w:val="To edit, see citavi.com/edit"/>
          <w:tag w:val="CitaviPlaceholder#7b06f2cd-0d6a-423e-9f79-1a4918aae281"/>
          <w:id w:val="-1060251456"/>
          <w:placeholder>
            <w:docPart w:val="9EFCC323C2E7C64681BBE11B2A242D38"/>
          </w:placeholder>
        </w:sdtPr>
        <w:sdtContent>
          <w:customXmlInsRangeEnd w:id="12"/>
          <w:ins w:id="13" w:author="Drayton, Lindsey (ELS-HBE)" w:date="2024-11-27T12:26:00Z">
            <w:r w:rsidR="00543E14" w:rsidRPr="001F0EC4">
              <w:rPr>
                <w:lang w:val="en-US"/>
              </w:rPr>
              <w:fldChar w:fldCharType="begin"/>
            </w:r>
            <w:r w:rsidR="00543E14"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43E14" w:rsidRPr="001F0EC4">
              <w:rPr>
                <w:lang w:val="en-US"/>
              </w:rPr>
              <w:fldChar w:fldCharType="separate"/>
            </w:r>
            <w:r w:rsidR="00543E14" w:rsidRPr="001F0EC4">
              <w:rPr>
                <w:lang w:val="en-US"/>
              </w:rPr>
              <w:t>[1–3]</w:t>
            </w:r>
            <w:r w:rsidR="00543E14" w:rsidRPr="001F0EC4">
              <w:rPr>
                <w:lang w:val="en-US"/>
              </w:rPr>
              <w:fldChar w:fldCharType="end"/>
            </w:r>
          </w:ins>
          <w:customXmlInsRangeStart w:id="14" w:author="Drayton, Lindsey (ELS-HBE)" w:date="2024-11-27T12:26:00Z"/>
        </w:sdtContent>
      </w:sdt>
      <w:customXmlInsRangeEnd w:id="14"/>
      <w:ins w:id="15" w:author="Drayton, Lindsey (ELS-HBE)" w:date="2024-11-27T12:26:00Z">
        <w:r w:rsidR="00543E14" w:rsidRPr="001F0EC4">
          <w:rPr>
            <w:lang w:val="en-US"/>
          </w:rPr>
          <w:t xml:space="preserve">. </w:t>
        </w:r>
      </w:ins>
      <w:del w:id="16" w:author="Drayton, Lindsey (ELS-HBE)" w:date="2024-11-27T12:18:00Z">
        <w:r w:rsidRPr="001F0EC4" w:rsidDel="00543E14">
          <w:rPr>
            <w:lang w:val="en-US"/>
          </w:rPr>
          <w:delText xml:space="preserve">is a prominent </w:delText>
        </w:r>
        <w:r w:rsidR="00030FFA" w:rsidRPr="001F0EC4" w:rsidDel="00543E14">
          <w:rPr>
            <w:lang w:val="en-US"/>
          </w:rPr>
          <w:delText xml:space="preserve">aspect of </w:delText>
        </w:r>
        <w:r w:rsidRPr="001F0EC4" w:rsidDel="00543E14">
          <w:rPr>
            <w:lang w:val="en-US"/>
          </w:rPr>
          <w:delText xml:space="preserve">perception when we </w:delText>
        </w:r>
        <w:r w:rsidR="00C45C6C" w:rsidRPr="001F0EC4" w:rsidDel="00543E14">
          <w:rPr>
            <w:lang w:val="en-US"/>
          </w:rPr>
          <w:delText>see, hear, smell, taste, or feel our environment</w:delText>
        </w:r>
        <w:r w:rsidRPr="001F0EC4" w:rsidDel="00543E14">
          <w:rPr>
            <w:lang w:val="en-US"/>
          </w:rPr>
          <w:delText xml:space="preserve">. </w:delText>
        </w:r>
      </w:del>
      <w:bookmarkStart w:id="17" w:name="_Hlk180690875"/>
      <w:r w:rsidRPr="001F0EC4">
        <w:rPr>
          <w:lang w:val="en-US"/>
        </w:rPr>
        <w:t xml:space="preserve">From a biological perspective, </w:t>
      </w:r>
      <w:ins w:id="18" w:author="Drayton, Lindsey (ELS-HBE)" w:date="2024-11-27T12:19:00Z">
        <w:r w:rsidR="00543E14">
          <w:rPr>
            <w:lang w:val="en-US"/>
          </w:rPr>
          <w:t xml:space="preserve">perceptions of </w:t>
        </w:r>
      </w:ins>
      <w:r w:rsidRPr="001F0EC4">
        <w:rPr>
          <w:lang w:val="en-US"/>
        </w:rPr>
        <w:t xml:space="preserve">naturalness may </w:t>
      </w:r>
      <w:del w:id="19"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20" w:author="Drayton, Lindsey (ELS-HBE)" w:date="2024-11-27T12:19:00Z">
        <w:r w:rsidR="00543E14">
          <w:rPr>
            <w:lang w:val="en-US"/>
          </w:rPr>
          <w:t xml:space="preserve">be an </w:t>
        </w:r>
      </w:ins>
      <w:r w:rsidRPr="001F0EC4">
        <w:rPr>
          <w:lang w:val="en-US"/>
        </w:rPr>
        <w:t>adaptive norm</w:t>
      </w:r>
      <w:r w:rsidR="00225095" w:rsidRPr="001F0EC4">
        <w:rPr>
          <w:lang w:val="en-US"/>
        </w:rPr>
        <w:t>, w</w:t>
      </w:r>
      <w:ins w:id="21" w:author="Drayton, Lindsey (ELS-HBE)" w:date="2024-11-27T12:18:00Z">
        <w:r w:rsidR="00543E14">
          <w:rPr>
            <w:lang w:val="en-US"/>
          </w:rPr>
          <w:t>here behaviors</w:t>
        </w:r>
      </w:ins>
      <w:ins w:id="22" w:author="Drayton, Lindsey (ELS-HBE)" w:date="2024-11-27T12:19:00Z">
        <w:r w:rsidR="00543E14">
          <w:rPr>
            <w:lang w:val="en-US"/>
          </w:rPr>
          <w:t xml:space="preserve"> or traits that significantly deviate from this norm </w:t>
        </w:r>
      </w:ins>
      <w:del w:id="23" w:author="Drayton, Lindsey (ELS-HBE)" w:date="2024-11-27T12:18:00Z">
        <w:r w:rsidR="00225095" w:rsidRPr="001F0EC4" w:rsidDel="00543E14">
          <w:rPr>
            <w:lang w:val="en-US"/>
          </w:rPr>
          <w:delText xml:space="preserve">ith </w:delText>
        </w:r>
      </w:del>
      <w:ins w:id="24" w:author="Drayton, Lindsey (ELS-HBE)" w:date="2024-11-27T12:19:00Z">
        <w:r w:rsidR="00543E14">
          <w:rPr>
            <w:lang w:val="en-US"/>
          </w:rPr>
          <w:t xml:space="preserve">are considered </w:t>
        </w:r>
      </w:ins>
      <w:del w:id="25" w:author="Drayton, Lindsey (ELS-HBE)" w:date="2024-11-27T12:19:00Z">
        <w:r w:rsidR="00225095" w:rsidRPr="001F0EC4" w:rsidDel="00543E14">
          <w:rPr>
            <w:lang w:val="en-US"/>
          </w:rPr>
          <w:delText xml:space="preserve">extreme deviations supposedly being rather </w:delText>
        </w:r>
      </w:del>
      <w:r w:rsidR="00225095" w:rsidRPr="001F0EC4">
        <w:rPr>
          <w:lang w:val="en-US"/>
        </w:rPr>
        <w:t>“unnatural</w:t>
      </w:r>
      <w:ins w:id="26" w:author="Drayton, Lindsey (ELS-HBE)" w:date="2024-11-27T12:27:00Z">
        <w:r w:rsidR="00543E14">
          <w:rPr>
            <w:lang w:val="en-US"/>
          </w:rPr>
          <w:t xml:space="preserve">”. </w:t>
        </w:r>
      </w:ins>
      <w:del w:id="27" w:author="Drayton, Lindsey (ELS-HBE)" w:date="2024-11-27T12:26:00Z">
        <w:r w:rsidR="00225095" w:rsidRPr="001F0EC4" w:rsidDel="00543E14">
          <w:rPr>
            <w:lang w:val="en-US"/>
          </w:rPr>
          <w:delText>”</w:delText>
        </w:r>
      </w:del>
      <w:del w:id="28" w:author="Drayton, Lindsey (ELS-HBE)" w:date="2024-11-27T12:19:00Z">
        <w:r w:rsidR="00225095" w:rsidRPr="001F0EC4" w:rsidDel="00543E14">
          <w:rPr>
            <w:lang w:val="en-US"/>
          </w:rPr>
          <w:delText xml:space="preserve"> instances</w:delText>
        </w:r>
      </w:del>
      <w:del w:id="29" w:author="Drayton, Lindsey (ELS-HBE)" w:date="2024-11-27T12:26:00Z">
        <w:r w:rsidR="00225095" w:rsidRPr="001F0EC4" w:rsidDel="00543E14">
          <w:rPr>
            <w:lang w:val="en-US"/>
          </w:rPr>
          <w:delText xml:space="preserve">. </w:delText>
        </w:r>
        <w:r w:rsidRPr="001F0EC4" w:rsidDel="00543E14">
          <w:rPr>
            <w:lang w:val="en-US"/>
          </w:rPr>
          <w:delText xml:space="preserve"> </w:delText>
        </w:r>
        <w:r w:rsidR="00193273" w:rsidRPr="001F0EC4" w:rsidDel="00543E14">
          <w:rPr>
            <w:lang w:val="en-US"/>
          </w:rPr>
          <w:delText>Perceptions</w:delText>
        </w:r>
        <w:r w:rsidR="00225095" w:rsidRPr="001F0EC4" w:rsidDel="00543E14">
          <w:rPr>
            <w:lang w:val="en-US"/>
          </w:rPr>
          <w:delText xml:space="preserve"> of naturalness influence food choice,</w:delText>
        </w:r>
        <w:r w:rsidR="00581C07" w:rsidRPr="001F0EC4" w:rsidDel="00543E14">
          <w:rPr>
            <w:lang w:val="en-US"/>
          </w:rPr>
          <w:delText xml:space="preserve"> environmental preferences,</w:delText>
        </w:r>
        <w:r w:rsidR="00225095" w:rsidRPr="001F0EC4" w:rsidDel="00543E14">
          <w:rPr>
            <w:lang w:val="en-US"/>
          </w:rPr>
          <w:delText xml:space="preserve"> a</w:delText>
        </w:r>
        <w:r w:rsidR="004876E0" w:rsidRPr="001F0EC4" w:rsidDel="00543E14">
          <w:rPr>
            <w:lang w:val="en-US"/>
          </w:rPr>
          <w:delText>s well as</w:delText>
        </w:r>
        <w:r w:rsidR="00225095" w:rsidRPr="001F0EC4" w:rsidDel="00543E14">
          <w:rPr>
            <w:lang w:val="en-US"/>
          </w:rPr>
          <w:delText xml:space="preserve"> social trust and </w:delText>
        </w:r>
        <w:r w:rsidRPr="001F0EC4" w:rsidDel="00543E14">
          <w:rPr>
            <w:lang w:val="en-US"/>
          </w:rPr>
          <w:delText>therefore carry evolutionary meaning</w:delText>
        </w:r>
        <w:r w:rsidR="009A4C6D" w:rsidRPr="001F0EC4" w:rsidDel="00543E14">
          <w:rPr>
            <w:lang w:val="en-US"/>
          </w:rPr>
          <w:delText xml:space="preserve"> </w:delText>
        </w:r>
      </w:del>
      <w:customXmlDelRangeStart w:id="30" w:author="Drayton, Lindsey (ELS-HBE)" w:date="2024-11-27T12:26:00Z"/>
      <w:sdt>
        <w:sdtPr>
          <w:rPr>
            <w:lang w:val="en-US"/>
          </w:rPr>
          <w:alias w:val="To edit, see citavi.com/edit"/>
          <w:tag w:val="CitaviPlaceholder#7b06f2cd-0d6a-423e-9f79-1a4918aae281"/>
          <w:id w:val="1972326443"/>
          <w:placeholder>
            <w:docPart w:val="DefaultPlaceholder_-1854013440"/>
          </w:placeholder>
        </w:sdtPr>
        <w:sdtContent>
          <w:customXmlDelRangeEnd w:id="30"/>
          <w:del w:id="31" w:author="Drayton, Lindsey (ELS-HBE)" w:date="2024-11-27T12:26:00Z">
            <w:r w:rsidR="00581C07" w:rsidRPr="001F0EC4" w:rsidDel="00543E14">
              <w:rPr>
                <w:lang w:val="en-US"/>
              </w:rPr>
              <w:fldChar w:fldCharType="begin"/>
            </w:r>
            <w:r w:rsidR="00AC5DAB" w:rsidRPr="001F0EC4" w:rsidDel="00543E14">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delInstrText>
            </w:r>
            <w:r w:rsidR="00581C07" w:rsidRPr="001F0EC4" w:rsidDel="00543E14">
              <w:rPr>
                <w:lang w:val="en-US"/>
              </w:rPr>
              <w:fldChar w:fldCharType="separate"/>
            </w:r>
            <w:r w:rsidR="00581C07" w:rsidRPr="001F0EC4" w:rsidDel="00543E14">
              <w:rPr>
                <w:lang w:val="en-US"/>
              </w:rPr>
              <w:delText>[1–3]</w:delText>
            </w:r>
            <w:r w:rsidR="00581C07" w:rsidRPr="001F0EC4" w:rsidDel="00543E14">
              <w:rPr>
                <w:lang w:val="en-US"/>
              </w:rPr>
              <w:fldChar w:fldCharType="end"/>
            </w:r>
          </w:del>
          <w:customXmlDelRangeStart w:id="32" w:author="Drayton, Lindsey (ELS-HBE)" w:date="2024-11-27T12:26:00Z"/>
        </w:sdtContent>
      </w:sdt>
      <w:customXmlDelRangeEnd w:id="32"/>
      <w:del w:id="33" w:author="Drayton, Lindsey (ELS-HBE)" w:date="2024-11-27T12:26:00Z">
        <w:r w:rsidR="00225095" w:rsidRPr="001F0EC4" w:rsidDel="00543E14">
          <w:rPr>
            <w:lang w:val="en-US"/>
          </w:rPr>
          <w:delText>.</w:delText>
        </w:r>
        <w:r w:rsidRPr="001F0EC4" w:rsidDel="00543E14">
          <w:rPr>
            <w:lang w:val="en-US"/>
          </w:rPr>
          <w:delText xml:space="preserve"> </w:delText>
        </w:r>
      </w:del>
      <w:bookmarkEnd w:id="17"/>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5437A67" w:rsidR="00AA2755" w:rsidRDefault="00C45C6C" w:rsidP="00543E14">
      <w:pPr>
        <w:spacing w:line="480" w:lineRule="auto"/>
        <w:jc w:val="both"/>
        <w:rPr>
          <w:lang w:val="en-US"/>
        </w:rPr>
      </w:pPr>
      <w:bookmarkStart w:id="34"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34"/>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35"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6" w:name="_Hlk181811684"/>
      <w:bookmarkEnd w:id="35"/>
      <w:r w:rsidR="00193273" w:rsidRPr="001F0EC4">
        <w:rPr>
          <w:lang w:val="en-US"/>
        </w:rPr>
        <w:t xml:space="preserve"> </w:t>
      </w:r>
      <w:bookmarkStart w:id="37"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w:t>
      </w:r>
      <w:r w:rsidR="00164D04" w:rsidRPr="001F0EC4">
        <w:rPr>
          <w:lang w:val="en-US"/>
        </w:rPr>
        <w:lastRenderedPageBreak/>
        <w:t xml:space="preserve">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5CC1D471" w:rsidR="00193273" w:rsidRPr="001F0EC4" w:rsidRDefault="00C608EF" w:rsidP="00543E14">
      <w:pPr>
        <w:spacing w:line="480" w:lineRule="auto"/>
        <w:jc w:val="both"/>
        <w:rPr>
          <w:lang w:val="en-US"/>
        </w:rPr>
      </w:pPr>
      <w:r w:rsidRPr="001F0EC4">
        <w:rPr>
          <w:lang w:val="en-US"/>
        </w:rPr>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6"/>
    <w:bookmarkEnd w:id="37"/>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del w:id="38" w:author="Drayton, Lindsey (ELS-HBE)" w:date="2024-11-27T12:36:00Z">
        <w:r w:rsidRPr="001F0EC4" w:rsidDel="00AA2755">
          <w:rPr>
            <w:lang w:val="en-US"/>
          </w:rPr>
          <w:delText>But although</w:delText>
        </w:r>
      </w:del>
      <w:ins w:id="39" w:author="Drayton, Lindsey (ELS-HBE)" w:date="2024-11-27T12:36:00Z">
        <w:r w:rsidR="00AA2755">
          <w:rPr>
            <w:lang w:val="en-US"/>
          </w:rPr>
          <w:t>Although</w:t>
        </w:r>
      </w:ins>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del w:id="40" w:author="Drayton, Lindsey (ELS-HBE)" w:date="2024-11-27T12:38:00Z">
        <w:r w:rsidRPr="001F0EC4" w:rsidDel="002E409E">
          <w:rPr>
            <w:lang w:val="en-US"/>
          </w:rPr>
          <w:delText>This has motivated us to take a step back and reflect on four problems in the present literature</w:delText>
        </w:r>
      </w:del>
      <w:ins w:id="41" w:author="Drayton, Lindsey (ELS-HBE)" w:date="2024-11-27T12:38:00Z">
        <w:r w:rsidR="002E409E">
          <w:rPr>
            <w:lang w:val="en-US"/>
          </w:rPr>
          <w:t>There are four key issues within the existing literature</w:t>
        </w:r>
      </w:ins>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bookmarkStart w:id="42" w:name="_GoBack"/>
      <w:bookmarkEnd w:id="42"/>
    </w:p>
    <w:p w14:paraId="50897686" w14:textId="5E9E6232" w:rsidR="00A017E1" w:rsidRPr="00A2143E" w:rsidRDefault="0086290E" w:rsidP="00543E14">
      <w:pPr>
        <w:pStyle w:val="berschrift1"/>
        <w:spacing w:line="480" w:lineRule="auto"/>
        <w:jc w:val="both"/>
        <w:rPr>
          <w:lang w:val="en-US"/>
        </w:rPr>
      </w:pPr>
      <w:bookmarkStart w:id="43" w:name="_Toc160791726"/>
      <w:r w:rsidRPr="00A2143E">
        <w:rPr>
          <w:lang w:val="en-US"/>
        </w:rPr>
        <w:lastRenderedPageBreak/>
        <w:t xml:space="preserve">Current </w:t>
      </w:r>
      <w:r w:rsidR="00FD28C0">
        <w:rPr>
          <w:lang w:val="en-US"/>
        </w:rPr>
        <w:t>p</w:t>
      </w:r>
      <w:r w:rsidRPr="00A2143E">
        <w:rPr>
          <w:lang w:val="en-US"/>
        </w:rPr>
        <w:t>roblems</w:t>
      </w:r>
      <w:bookmarkEnd w:id="43"/>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44" w:name="_Toc160791727"/>
      <w:r w:rsidRPr="007E2D94">
        <w:rPr>
          <w:i/>
          <w:iCs/>
          <w:lang w:val="en-US"/>
        </w:rPr>
        <w:t xml:space="preserve">Conceptual </w:t>
      </w:r>
      <w:r w:rsidR="00FD28C0" w:rsidRPr="007E2D94">
        <w:rPr>
          <w:i/>
          <w:iCs/>
          <w:lang w:val="en-US"/>
        </w:rPr>
        <w:t>u</w:t>
      </w:r>
      <w:r w:rsidRPr="007E2D94">
        <w:rPr>
          <w:i/>
          <w:iCs/>
          <w:lang w:val="en-US"/>
        </w:rPr>
        <w:t>nderspecification</w:t>
      </w:r>
      <w:bookmarkEnd w:id="44"/>
    </w:p>
    <w:p w14:paraId="338A3687" w14:textId="34A146A3"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250AAFF2"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45"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45"/>
    </w:p>
    <w:p w14:paraId="56C7794E" w14:textId="6F77C66A"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w:t>
      </w:r>
      <w:r w:rsidR="00B662E7">
        <w:rPr>
          <w:lang w:val="en-US"/>
        </w:rPr>
        <w:lastRenderedPageBreak/>
        <w:t xml:space="preserve">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46" w:name="_Hlk183021548"/>
      <w:bookmarkStart w:id="47" w:name="_Hlk180759688"/>
      <w:bookmarkStart w:id="48"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46"/>
      <w:r w:rsidR="000D3015" w:rsidRPr="001F0EC4">
        <w:rPr>
          <w:lang w:val="en-US"/>
        </w:rPr>
        <w:t>.</w:t>
      </w:r>
      <w:bookmarkEnd w:id="47"/>
      <w:r w:rsidR="0002272B" w:rsidRPr="001F0EC4">
        <w:rPr>
          <w:lang w:val="en-US"/>
        </w:rPr>
        <w:t xml:space="preserve"> </w:t>
      </w:r>
      <w:bookmarkStart w:id="49" w:name="_Hlk187656620"/>
      <w:bookmarkEnd w:id="48"/>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50" w:name="_Hlk180760509"/>
      <w:bookmarkStart w:id="51"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50"/>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49"/>
      <w:bookmarkEnd w:id="51"/>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Box 2</w:t>
      </w:r>
      <w:r w:rsidR="007B3F54" w:rsidRPr="007B3F54">
        <w:rPr>
          <w:b/>
          <w:bCs/>
          <w:color w:val="C00000"/>
          <w:lang w:val="en-US"/>
        </w:rPr>
        <w:t xml:space="preserve">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in. </w:t>
      </w:r>
    </w:p>
    <w:p w14:paraId="24D213AB" w14:textId="76885FC3" w:rsidR="009F02C4" w:rsidRPr="000D56B2" w:rsidRDefault="00A017E1" w:rsidP="000D56B2">
      <w:pPr>
        <w:pStyle w:val="berschrift2"/>
        <w:spacing w:line="480" w:lineRule="auto"/>
        <w:jc w:val="both"/>
        <w:rPr>
          <w:i/>
          <w:iCs/>
          <w:lang w:val="en-US"/>
        </w:rPr>
      </w:pPr>
      <w:bookmarkStart w:id="52"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52"/>
    </w:p>
    <w:p w14:paraId="7427FC61" w14:textId="1D0ED1A2"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53"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145880" w:rsidRPr="008874E2">
        <w:rPr>
          <w:rStyle w:val="Kommentarzeichen"/>
          <w:color w:val="C00000"/>
        </w:rPr>
        <w:commentReference w:id="54"/>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53"/>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55" w:name="_Hlk182414931"/>
      <w:bookmarkStart w:id="56" w:name="_Hlk180774683"/>
      <w:r w:rsidR="004F018A">
        <w:rPr>
          <w:lang w:val="en-US"/>
        </w:rPr>
        <w:t>P</w:t>
      </w:r>
      <w:r w:rsidR="006C403A" w:rsidRPr="001F0EC4">
        <w:rPr>
          <w:lang w:val="en-US"/>
        </w:rPr>
        <w:t>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such as impression formation from faces/voices for which two different two-factor models with different labels </w:t>
      </w:r>
      <w:r w:rsidR="004F018A" w:rsidRPr="001F0EC4">
        <w:rPr>
          <w:lang w:val="en-US"/>
        </w:rPr>
        <w:t xml:space="preserve">have been </w:t>
      </w:r>
      <w:r w:rsidR="004F018A" w:rsidRPr="001F0EC4">
        <w:rPr>
          <w:lang w:val="en-US"/>
        </w:rPr>
        <w:lastRenderedPageBreak/>
        <w:t xml:space="preserve">proposed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there is 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57"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55"/>
      <w:r w:rsidR="006613F4" w:rsidRPr="001F0EC4">
        <w:rPr>
          <w:lang w:val="en-US"/>
        </w:rPr>
        <w:t xml:space="preserve"> </w:t>
      </w:r>
      <w:bookmarkEnd w:id="56"/>
      <w:bookmarkEnd w:id="57"/>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del w:id="58"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59" w:author="Drayton, Lindsey (ELS-HBE)" w:date="2025-01-08T15:51:00Z">
        <w:r w:rsidR="00140813">
          <w:rPr>
            <w:lang w:val="en-US"/>
          </w:rPr>
          <w:t>voices</w:t>
        </w:r>
        <w:r w:rsidR="00140813" w:rsidRPr="001F0EC4">
          <w:rPr>
            <w:lang w:val="en-US"/>
          </w:rPr>
          <w:t xml:space="preserve"> </w:t>
        </w:r>
      </w:ins>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60" w:name="_Toc160791730"/>
      <w:r w:rsidRPr="000D56B2">
        <w:rPr>
          <w:i/>
          <w:iCs/>
          <w:lang w:val="en-US"/>
        </w:rPr>
        <w:t>Insufficient anchoring in voice perception theory</w:t>
      </w:r>
      <w:bookmarkEnd w:id="60"/>
    </w:p>
    <w:p w14:paraId="05E0D106" w14:textId="02B6CB5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61"/>
      <w:r w:rsidR="00A0435C">
        <w:rPr>
          <w:lang w:val="en-US"/>
        </w:rPr>
        <w:t>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61"/>
      <w:r w:rsidR="005B70E2">
        <w:rPr>
          <w:rStyle w:val="Kommentarzeichen"/>
        </w:rPr>
        <w:commentReference w:id="61"/>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62" w:name="_Toc160791731"/>
      <w:r w:rsidRPr="004923D6">
        <w:rPr>
          <w:lang w:val="en-US"/>
        </w:rPr>
        <w:lastRenderedPageBreak/>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2"/>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commentRangeStart w:id="63"/>
      <w:r w:rsidR="00701727">
        <w:rPr>
          <w:lang w:val="en-US"/>
        </w:rPr>
        <w:t>we</w:t>
      </w:r>
      <w:commentRangeEnd w:id="63"/>
      <w:r w:rsidR="007B3F54">
        <w:rPr>
          <w:rStyle w:val="Kommentarzeichen"/>
        </w:rPr>
        <w:commentReference w:id="63"/>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64" w:name="_Toc160791732"/>
      <w:r w:rsidRPr="000D56B2">
        <w:rPr>
          <w:i/>
          <w:iCs/>
          <w:lang w:val="en-US"/>
        </w:rPr>
        <w:t>Definitions of naturalness</w:t>
      </w:r>
      <w:bookmarkEnd w:id="64"/>
    </w:p>
    <w:p w14:paraId="3FBCC4BB" w14:textId="709A8AE5" w:rsidR="00D207F0" w:rsidRDefault="00D207F0" w:rsidP="00543E14">
      <w:pPr>
        <w:spacing w:line="480" w:lineRule="auto"/>
        <w:jc w:val="both"/>
        <w:rPr>
          <w:lang w:val="en-US"/>
        </w:rPr>
      </w:pPr>
      <w:commentRangeStart w:id="65"/>
      <w:r>
        <w:rPr>
          <w:lang w:val="en-US"/>
        </w:rPr>
        <w:t>We</w:t>
      </w:r>
      <w:commentRangeEnd w:id="65"/>
      <w:r w:rsidR="007B3F54">
        <w:rPr>
          <w:rStyle w:val="Kommentarzeichen"/>
        </w:rPr>
        <w:commentReference w:id="65"/>
      </w:r>
      <w:r>
        <w:rPr>
          <w:lang w:val="en-US"/>
        </w:rPr>
        <w:t xml:space="preserv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commentRangeStart w:id="66"/>
      <w:r w:rsidRPr="00A56368">
        <w:rPr>
          <w:i/>
          <w:iCs/>
          <w:lang w:val="en-US"/>
        </w:rPr>
        <w:t>deviation-based naturalness</w:t>
      </w:r>
      <w:commentRangeEnd w:id="66"/>
      <w:r w:rsidR="005B70E2">
        <w:rPr>
          <w:rStyle w:val="Kommentarzeichen"/>
        </w:rPr>
        <w:commentReference w:id="66"/>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67"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68"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68"/>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67"/>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5C209310" w:rsidR="001463E1" w:rsidRDefault="00095C1C" w:rsidP="000D56B2">
      <w:pPr>
        <w:spacing w:line="480" w:lineRule="auto"/>
        <w:jc w:val="both"/>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69"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69"/>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w:t>
      </w:r>
      <w:r>
        <w:rPr>
          <w:lang w:val="en-US"/>
        </w:rPr>
        <w:lastRenderedPageBreak/>
        <w:t>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6238D1F2"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70" w:name="_Toc160791733"/>
      <w:r w:rsidRPr="000D56B2">
        <w:rPr>
          <w:i/>
          <w:iCs/>
          <w:lang w:val="en-US"/>
        </w:rPr>
        <w:t>Delimiting distinctiveness and authenticity</w:t>
      </w:r>
      <w:bookmarkEnd w:id="70"/>
    </w:p>
    <w:p w14:paraId="7C0335C5" w14:textId="3612C00A"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t>
      </w:r>
      <w:commentRangeStart w:id="71"/>
      <w:r w:rsidR="00BD0FF9">
        <w:rPr>
          <w:lang w:val="en-US"/>
        </w:rPr>
        <w:t>we</w:t>
      </w:r>
      <w:commentRangeEnd w:id="71"/>
      <w:r w:rsidR="008E30ED">
        <w:rPr>
          <w:rStyle w:val="Kommentarzeichen"/>
        </w:rPr>
        <w:commentReference w:id="71"/>
      </w:r>
      <w:r w:rsidR="00BD0FF9">
        <w:rPr>
          <w:lang w:val="en-US"/>
        </w:rPr>
        <w:t xml:space="preserv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72"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72"/>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w:t>
      </w:r>
      <w:r w:rsidR="00716FB2" w:rsidRPr="001F0EC4">
        <w:rPr>
          <w:lang w:val="en-US"/>
        </w:rPr>
        <w:lastRenderedPageBreak/>
        <w:t xml:space="preserve">distinctive but still clearly non-human. </w:t>
      </w:r>
      <w:bookmarkStart w:id="73"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73"/>
    <w:p w14:paraId="71F59662" w14:textId="43C3CB30"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74"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74"/>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75"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75"/>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76"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77"/>
      <w:r w:rsidR="00E127AD" w:rsidRPr="001F0EC4">
        <w:rPr>
          <w:lang w:val="en-US"/>
        </w:rPr>
        <w:t xml:space="preserve">. </w:t>
      </w:r>
      <w:bookmarkEnd w:id="76"/>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77"/>
      <w:r w:rsidR="00BC25E9">
        <w:rPr>
          <w:rStyle w:val="Kommentarzeichen"/>
        </w:rPr>
        <w:commentReference w:id="77"/>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78" w:name="_Toc160791734"/>
      <w:r>
        <w:rPr>
          <w:lang w:val="en-US"/>
        </w:rPr>
        <w:t>Converging evidence</w:t>
      </w:r>
      <w:bookmarkEnd w:id="78"/>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79"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 xml:space="preserve">from an </w:t>
      </w:r>
      <w:r w:rsidR="00944805">
        <w:rPr>
          <w:lang w:val="en-US"/>
        </w:rPr>
        <w:lastRenderedPageBreak/>
        <w:t>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0479792C"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80" w:name="_Toc160791735"/>
      <w:bookmarkEnd w:id="79"/>
      <w:r w:rsidRPr="00A017E1">
        <w:rPr>
          <w:lang w:val="en-US"/>
        </w:rPr>
        <w:t>Naturalness research rooted in voice perception theory</w:t>
      </w:r>
      <w:bookmarkEnd w:id="80"/>
    </w:p>
    <w:p w14:paraId="473256A1" w14:textId="03142D7A"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81"/>
      <w:r w:rsidR="00E13D98" w:rsidRPr="001F0EC4">
        <w:rPr>
          <w:lang w:val="en-US"/>
        </w:rPr>
        <w:t xml:space="preserve">This allows rooting the mechanisms and types of voice naturalness assessments at relevant levels </w:t>
      </w:r>
      <w:r w:rsidR="00E13D98" w:rsidRPr="00E13D98">
        <w:rPr>
          <w:lang w:val="en-US"/>
        </w:rPr>
        <w:t>of voice analysis</w:t>
      </w:r>
      <w:commentRangeEnd w:id="81"/>
      <w:r w:rsidR="00017DD5">
        <w:rPr>
          <w:rStyle w:val="Kommentarzeichen"/>
        </w:rPr>
        <w:commentReference w:id="81"/>
      </w:r>
      <w:r w:rsidR="00E13D98" w:rsidRPr="00E13D98">
        <w:rPr>
          <w:lang w:val="en-US"/>
        </w:rPr>
        <w:t xml:space="preserve">. Influential theories of voice perception propose sequential and partly hierarchical stages of voice processing, including a major distinction between mechanisms for </w:t>
      </w:r>
      <w:commentRangeStart w:id="82"/>
      <w:r w:rsidR="00E13D98" w:rsidRPr="00E13D98">
        <w:rPr>
          <w:lang w:val="en-US"/>
        </w:rPr>
        <w:lastRenderedPageBreak/>
        <w:t>voice object analysis</w:t>
      </w:r>
      <w:commentRangeEnd w:id="82"/>
      <w:r w:rsidR="00C5579D">
        <w:rPr>
          <w:rStyle w:val="Kommentarzeichen"/>
        </w:rPr>
        <w:commentReference w:id="82"/>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20F6429"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01719C70" w:rsidR="002E2F7B" w:rsidRDefault="00E13D98" w:rsidP="000D56B2">
      <w:pPr>
        <w:spacing w:line="480" w:lineRule="auto"/>
        <w:jc w:val="both"/>
        <w:rPr>
          <w:lang w:val="en-US"/>
        </w:rPr>
      </w:pPr>
      <w:commentRangeStart w:id="83"/>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83"/>
      <w:r w:rsidR="00C5579D">
        <w:rPr>
          <w:rStyle w:val="Kommentarzeichen"/>
        </w:rPr>
        <w:commentReference w:id="83"/>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ins w:id="84" w:author="Drayton, Lindsey (ELS-HBE)" w:date="2025-01-08T16:15:00Z">
        <w:r w:rsidR="00C5579D">
          <w:rPr>
            <w:lang w:val="en-US"/>
          </w:rPr>
          <w:t xml:space="preserve">. </w:t>
        </w:r>
      </w:ins>
      <w:del w:id="85"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86" w:name="_Toc160791736"/>
      <w:r>
        <w:rPr>
          <w:lang w:val="en-US"/>
        </w:rPr>
        <w:t>Perspectives for future research</w:t>
      </w:r>
      <w:bookmarkEnd w:id="86"/>
    </w:p>
    <w:p w14:paraId="1C6BC875" w14:textId="431D5AD9" w:rsidR="006C7529" w:rsidRPr="001F0EC4" w:rsidRDefault="007D2EF6" w:rsidP="00543E14">
      <w:pPr>
        <w:spacing w:line="480" w:lineRule="auto"/>
        <w:jc w:val="both"/>
        <w:rPr>
          <w:lang w:val="en-US"/>
        </w:rPr>
      </w:pPr>
      <w:bookmarkStart w:id="87"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88"/>
      <w:r w:rsidR="006C7529" w:rsidRPr="001F0EC4">
        <w:rPr>
          <w:lang w:val="en-US"/>
        </w:rPr>
        <w:t xml:space="preserve">Comparably </w:t>
      </w:r>
      <w:r w:rsidR="006C7529" w:rsidRPr="001F0EC4">
        <w:rPr>
          <w:lang w:val="en-US"/>
        </w:rPr>
        <w:lastRenderedPageBreak/>
        <w:t xml:space="preserve">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88"/>
      <w:r w:rsidR="001429AD">
        <w:rPr>
          <w:rStyle w:val="Kommentarzeichen"/>
        </w:rPr>
        <w:commentReference w:id="88"/>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87"/>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767EE40"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t>
      </w:r>
      <w:commentRangeStart w:id="89"/>
      <w:r w:rsidR="001F6815" w:rsidRPr="001F0EC4">
        <w:rPr>
          <w:lang w:val="en-US"/>
        </w:rPr>
        <w:t>we</w:t>
      </w:r>
      <w:commentRangeEnd w:id="89"/>
      <w:r w:rsidR="008E30ED">
        <w:rPr>
          <w:rStyle w:val="Kommentarzeichen"/>
        </w:rPr>
        <w:commentReference w:id="89"/>
      </w:r>
      <w:r w:rsidR="001F6815" w:rsidRPr="001F0EC4">
        <w:rPr>
          <w:lang w:val="en-US"/>
        </w:rPr>
        <w:t xml:space="preserv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35684F40" w:rsidR="00321142" w:rsidRPr="00321142" w:rsidRDefault="00417A8A" w:rsidP="00543E14">
      <w:pPr>
        <w:tabs>
          <w:tab w:val="right" w:pos="9072"/>
        </w:tabs>
        <w:spacing w:line="480" w:lineRule="auto"/>
        <w:jc w:val="both"/>
        <w:rPr>
          <w:lang w:val="en-US"/>
        </w:rPr>
      </w:pPr>
      <w:r>
        <w:rPr>
          <w:lang w:val="en-US"/>
        </w:rPr>
        <w:lastRenderedPageBreak/>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F5AD6A7"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w:t>
      </w:r>
      <w:r>
        <w:rPr>
          <w:lang w:val="en-US"/>
        </w:rPr>
        <w:lastRenderedPageBreak/>
        <w:t xml:space="preserve">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05AC8D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4"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90"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5" w:history="1">
        <w:r w:rsidRPr="00944424">
          <w:rPr>
            <w:rStyle w:val="Hyperlink"/>
            <w:iCs/>
            <w:lang w:val="en-US"/>
          </w:rPr>
          <w:t>OSF</w:t>
        </w:r>
      </w:hyperlink>
      <w:bookmarkEnd w:id="90"/>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AC5DAB" w:rsidRPr="0083726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6"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lastRenderedPageBreak/>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91"/>
      <w:r w:rsidR="00B43F04" w:rsidRPr="009B481F">
        <w:rPr>
          <w:lang w:val="en-US"/>
        </w:rPr>
        <w:t xml:space="preserve">or </w:t>
      </w:r>
      <w:commentRangeStart w:id="92"/>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92"/>
      <w:r>
        <w:rPr>
          <w:rStyle w:val="Kommentarzeichen"/>
        </w:rPr>
        <w:commentReference w:id="92"/>
      </w:r>
      <w:commentRangeEnd w:id="91"/>
      <w:r>
        <w:rPr>
          <w:rStyle w:val="Kommentarzeichen"/>
        </w:rPr>
        <w:commentReference w:id="91"/>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lastRenderedPageBreak/>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145880"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05C1C6D" w:rsidR="00AE12F0" w:rsidRPr="001F0EC4" w:rsidRDefault="0014588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145880"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6A18C540" w:rsidR="00AE12F0" w:rsidRPr="001F0EC4" w:rsidRDefault="0014588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145880"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76EBE503" w:rsidR="00AE12F0" w:rsidRPr="001F0EC4" w:rsidRDefault="0014588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145880"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0630AE4" w:rsidR="001F7041" w:rsidRPr="001F0EC4" w:rsidRDefault="0014588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145880"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DF25541" w:rsidR="00AE12F0" w:rsidRPr="001F0EC4" w:rsidRDefault="0014588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145880"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50586254" w:rsidR="00AE12F0" w:rsidRPr="001F0EC4" w:rsidRDefault="0014588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145880"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AFB24D8" w:rsidR="00AE12F0" w:rsidRPr="001F0EC4" w:rsidRDefault="0014588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145880"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9AEAB31" w:rsidR="00AE12F0" w:rsidRPr="001F0EC4" w:rsidRDefault="0014588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145880"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227A071" w:rsidR="00AE12F0" w:rsidRPr="001F0EC4" w:rsidRDefault="0014588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145880"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074AB7F2" w:rsidR="00AE12F0" w:rsidRPr="001F0EC4" w:rsidRDefault="0014588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7"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FE72009" w:rsidR="00700CFB" w:rsidRPr="001F0EC4" w:rsidRDefault="001D0CB0" w:rsidP="00543E14">
      <w:pPr>
        <w:spacing w:line="480" w:lineRule="auto"/>
        <w:jc w:val="both"/>
        <w:rPr>
          <w:lang w:val="en"/>
        </w:rPr>
      </w:pPr>
      <w:bookmarkStart w:id="93" w:name="_Hlk180663465"/>
      <w:r w:rsidRPr="006C7529">
        <w:rPr>
          <w:lang w:val="en-US"/>
        </w:rPr>
        <w:lastRenderedPageBreak/>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 xml:space="preserve">scientific insights into naturalness in voices, </w:t>
      </w:r>
      <w:commentRangeStart w:id="94"/>
      <w:r w:rsidRPr="001F0EC4">
        <w:rPr>
          <w:lang w:val="en-US"/>
        </w:rPr>
        <w:t>we</w:t>
      </w:r>
      <w:commentRangeEnd w:id="94"/>
      <w:r w:rsidR="008E30ED">
        <w:rPr>
          <w:rStyle w:val="Kommentarzeichen"/>
        </w:rPr>
        <w:commentReference w:id="94"/>
      </w:r>
      <w:r w:rsidRPr="001F0EC4">
        <w:rPr>
          <w:lang w:val="en-US"/>
        </w:rPr>
        <w:t xml:space="preserv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93"/>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95"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8" w:history="1">
        <w:r w:rsidR="00966CAE" w:rsidRPr="001F0EC4">
          <w:rPr>
            <w:rStyle w:val="Hyperlink"/>
            <w:i/>
            <w:color w:val="auto"/>
            <w:lang w:val="en-US"/>
          </w:rPr>
          <w:t>OSF</w:t>
        </w:r>
      </w:hyperlink>
      <w:r w:rsidR="00966CAE" w:rsidRPr="001F0EC4">
        <w:rPr>
          <w:i/>
          <w:lang w:val="en-US"/>
        </w:rPr>
        <w:t>.</w:t>
      </w:r>
      <w:bookmarkEnd w:id="95"/>
    </w:p>
    <w:p w14:paraId="4012D801" w14:textId="1CC6FB74"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w:t>
      </w:r>
      <w:r w:rsidR="00C221D1">
        <w:rPr>
          <w:lang w:val="en"/>
        </w:rPr>
        <w:t xml:space="preserve"> we</w:t>
      </w:r>
      <w:r w:rsidR="00601BED">
        <w:rPr>
          <w:lang w:val="en"/>
        </w:rPr>
        <w:t xml:space="preserve"> proposed.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3022E56F"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t>
      </w:r>
      <w:commentRangeStart w:id="96"/>
      <w:r>
        <w:rPr>
          <w:lang w:val="en"/>
        </w:rPr>
        <w:t>We</w:t>
      </w:r>
      <w:commentRangeEnd w:id="96"/>
      <w:r w:rsidR="008E30ED">
        <w:rPr>
          <w:rStyle w:val="Kommentarzeichen"/>
        </w:rPr>
        <w:commentReference w:id="96"/>
      </w:r>
      <w:r>
        <w:rPr>
          <w:lang w:val="en"/>
        </w:rPr>
        <w:t xml:space="preserv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lastRenderedPageBreak/>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commentRangeStart w:id="97"/>
      <w:r w:rsidR="00400D4C" w:rsidRPr="001F0EC4">
        <w:rPr>
          <w:lang w:val="en"/>
        </w:rPr>
        <w:t>prosody</w:t>
      </w:r>
      <w:commentRangeEnd w:id="97"/>
      <w:r w:rsidR="00CC6A6A">
        <w:rPr>
          <w:rStyle w:val="Kommentarzeichen"/>
        </w:rPr>
        <w:commentReference w:id="97"/>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7B343B4F"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77777777" w:rsidR="00A56368" w:rsidRPr="00CC6A6A" w:rsidRDefault="00A56368" w:rsidP="006809EA">
      <w:pPr>
        <w:spacing w:line="480" w:lineRule="auto"/>
        <w:rPr>
          <w:lang w:val="en"/>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DFABEBE" w14:textId="77777777" w:rsidR="00A56368" w:rsidRPr="00CC6A6A" w:rsidRDefault="00A56368" w:rsidP="006809EA">
      <w:pPr>
        <w:spacing w:line="480" w:lineRule="auto"/>
        <w:rPr>
          <w:lang w:val="en"/>
        </w:rPr>
      </w:pPr>
      <w:r w:rsidRPr="006809EA">
        <w:rPr>
          <w:b/>
          <w:bCs/>
          <w:lang w:val="en-US"/>
        </w:rPr>
        <w:lastRenderedPageBreak/>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07FEAC98" w14:textId="77777777" w:rsidR="00A56368" w:rsidRPr="00CC6A6A" w:rsidRDefault="00A56368" w:rsidP="006809EA">
      <w:pPr>
        <w:spacing w:line="480" w:lineRule="auto"/>
        <w:rPr>
          <w:lang w:val="en"/>
        </w:rPr>
      </w:pPr>
      <w:r w:rsidRPr="006809EA">
        <w:rPr>
          <w:b/>
          <w:bCs/>
          <w:lang w:val="en-US"/>
        </w:rPr>
        <w:t>Laryngectomy</w:t>
      </w:r>
      <w:r w:rsidRPr="00CC6A6A">
        <w:rPr>
          <w:lang w:val="en-US"/>
        </w:rPr>
        <w:t>: surgical removal of the larynx, typically in the context of larynx cancer treatment</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2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commentRangeStart w:id="98"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99" w:name="_CTVL001e8ea13a83dd841be943d17a5aa7a00e5"/>
          <w:r>
            <w:rPr>
              <w:lang w:val="en"/>
            </w:rPr>
            <w:t>Román, S. et al. (2017) The importance of food naturalness for consumers: Results of a systematic review.</w:t>
          </w:r>
          <w:bookmarkEnd w:id="99"/>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100" w:name="_CTVL0013dc28cbf3e56496b8f0b5d062dc63ef6"/>
          <w:r>
            <w:rPr>
              <w:lang w:val="en"/>
            </w:rPr>
            <w:t>Meier, B.P. et al. (2019) Naturally better? A review of the natural‐is‐better bias.</w:t>
          </w:r>
          <w:bookmarkEnd w:id="100"/>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101" w:name="_CTVL001c8509f84fca8425b9b811cf8e3dfb368"/>
          <w:r>
            <w:rPr>
              <w:lang w:val="en"/>
            </w:rPr>
            <w:t>Ode, A. et al. (2009) Indicators of perceived naturalness as drivers of landscape preference.</w:t>
          </w:r>
          <w:bookmarkEnd w:id="101"/>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102" w:name="_CTVL001b001e71cfb0d478c9df1887d9aa8fa5d"/>
          <w:r>
            <w:rPr>
              <w:lang w:val="en"/>
            </w:rPr>
            <w:t>Young, A.W. et al. (2020) Face and voice perception: Understanding commonalities and differences.</w:t>
          </w:r>
          <w:bookmarkEnd w:id="102"/>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103" w:name="_CTVL001b2cfed2201dc4bfbb30224d692fe3c7c"/>
          <w:r>
            <w:rPr>
              <w:lang w:val="en"/>
            </w:rPr>
            <w:t>Rodero, E. and Lucas, I. (2023) Synthetic versus human voices in audiobooks: The human emotional intimacy effect.</w:t>
          </w:r>
          <w:bookmarkEnd w:id="103"/>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104" w:name="_CTVL001c436adf58e114813af41749f64b2d8ec"/>
          <w:r>
            <w:rPr>
              <w:lang w:val="en"/>
            </w:rPr>
            <w:t>Rodero, E. (2017) Effectiveness, attention, and recall of human and artificial voices in an advertising story. Prosody influence and functions of voices.</w:t>
          </w:r>
          <w:bookmarkEnd w:id="104"/>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105" w:name="_CTVL0013ee55c02bf1645a2ab8425de5c036b64"/>
          <w:r>
            <w:rPr>
              <w:lang w:val="en"/>
            </w:rPr>
            <w:t>Roswandowitz, C. et al. (2024) Cortical-striatal brain network distinguishes deepfake from real speaker identity.</w:t>
          </w:r>
          <w:bookmarkEnd w:id="105"/>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106" w:name="_CTVL0011022ca244f34487485af84b100d85b22"/>
          <w:r>
            <w:rPr>
              <w:lang w:val="en"/>
            </w:rPr>
            <w:t>Lavan, N. et al. (2024) The time course of person perception from voices in the brain.</w:t>
          </w:r>
          <w:bookmarkEnd w:id="106"/>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107" w:name="_CTVL0016836468c9a46492b986cc2be195cece9"/>
          <w:r>
            <w:rPr>
              <w:lang w:val="en"/>
            </w:rPr>
            <w:t>Lavan, N. (2023) How do we describe other people from voices and faces?</w:t>
          </w:r>
          <w:bookmarkEnd w:id="107"/>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108" w:name="_CTVL001ade97521242f4c599e31cb9f41b9bf4b"/>
          <w:r>
            <w:rPr>
              <w:lang w:val="en"/>
            </w:rPr>
            <w:t>Jiang, Z. et al. (2024) Comparison of face-based and voice-based first impressions in a Chinese sample.</w:t>
          </w:r>
          <w:bookmarkEnd w:id="108"/>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109" w:name="_CTVL001335b73c635fb42d689284190911887e4"/>
          <w:r>
            <w:rPr>
              <w:lang w:val="en"/>
            </w:rPr>
            <w:t>Kühne, K. et al. (2020) The Human Takes It All: Humanlike Synthesized Voices Are Perceived as Less Eerie and More Likable. Evidence From a Subjective Ratings Study.</w:t>
          </w:r>
          <w:bookmarkEnd w:id="109"/>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110" w:name="_CTVL0019bad445feda64a67a80471b008502a5c"/>
          <w:r>
            <w:rPr>
              <w:lang w:val="en"/>
            </w:rPr>
            <w:t>Ilves, M. and Surakka, V. (2013) Subjective responses to synthesised speech with lexical emotional content: the effect of the naturalness of the synthetic voice.</w:t>
          </w:r>
          <w:bookmarkEnd w:id="110"/>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111" w:name="_CTVL001c86fda41fed8482eb964d012e920a114"/>
          <w:r>
            <w:rPr>
              <w:lang w:val="en"/>
            </w:rPr>
            <w:t>Ilves, M. et al. (2011) The Effects of Emotionally Worded Synthesized Speech on the Ratings of Emotions and Voice Quality. In , pp. 588–598, Springer, Berlin, Heidelberg</w:t>
          </w:r>
        </w:p>
        <w:bookmarkEnd w:id="111"/>
        <w:p w14:paraId="6634D394" w14:textId="77777777" w:rsidR="00382EDA" w:rsidRDefault="00382EDA" w:rsidP="00382EDA">
          <w:pPr>
            <w:pStyle w:val="CitaviBibliographyEntry"/>
            <w:rPr>
              <w:lang w:val="en"/>
            </w:rPr>
          </w:pPr>
          <w:r>
            <w:rPr>
              <w:lang w:val="en"/>
            </w:rPr>
            <w:t>14.</w:t>
          </w:r>
          <w:r>
            <w:rPr>
              <w:lang w:val="en"/>
            </w:rPr>
            <w:tab/>
          </w:r>
          <w:bookmarkStart w:id="112" w:name="_CTVL001adb55347b44b4ae8a831b32e2081e422"/>
          <w:r>
            <w:rPr>
              <w:lang w:val="en"/>
            </w:rPr>
            <w:t>Anand, S. and Stepp, C.E. (2015) Listener Perception of Monopitch, Naturalness, and Intelligibility for Speakers With Parkinson's Disease.</w:t>
          </w:r>
          <w:bookmarkEnd w:id="112"/>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113" w:name="_CTVL001f179873a266541a3ba5984089126317f"/>
          <w:r>
            <w:rPr>
              <w:lang w:val="en"/>
            </w:rPr>
            <w:t>Moya-Galé, G. and Levy, E.S. (2019) Parkinson’s disease-associated dysarthria: prevalence, impact and management strategies.</w:t>
          </w:r>
          <w:bookmarkEnd w:id="113"/>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114" w:name="_CTVL0012277974cb7714b67b5f1e89408e0d8e5"/>
          <w:r>
            <w:rPr>
              <w:lang w:val="en"/>
            </w:rPr>
            <w:t>Damico, J.S. and Ball, M.J., eds (2019)</w:t>
          </w:r>
          <w:bookmarkEnd w:id="114"/>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115" w:name="_CTVL001fbae7f6b1f244474a9c6b3bd11fb323c"/>
          <w:r>
            <w:rPr>
              <w:lang w:val="en"/>
            </w:rPr>
            <w:t>Klopfenstein, M. et al. (2020) The study of speech naturalness in communication disorders: A systematic review of the literature.</w:t>
          </w:r>
          <w:bookmarkEnd w:id="115"/>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116" w:name="_CTVL001fde0f12c9ffe43dd889b12b4f5274af9"/>
          <w:r>
            <w:rPr>
              <w:lang w:val="en"/>
            </w:rPr>
            <w:t>Frankford, S.A. et al. (2024) Contributions of Speech Timing and Articulatory Precision to Listener Perceptions of Intelligibility and Naturalness in Parkinson's Disease.</w:t>
          </w:r>
          <w:bookmarkEnd w:id="116"/>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lastRenderedPageBreak/>
            <w:t>19.</w:t>
          </w:r>
          <w:r>
            <w:rPr>
              <w:lang w:val="en"/>
            </w:rPr>
            <w:tab/>
          </w:r>
          <w:bookmarkStart w:id="117" w:name="_CTVL001edf9aa5e00b04865a7eea9c6bf966c9c"/>
          <w:r>
            <w:rPr>
              <w:lang w:val="en"/>
            </w:rPr>
            <w:t>Euler, H.A. et al. (2021) Speech restructuring group treatment for 6-to-9-year-old children who stutter: A therapeutic trial.</w:t>
          </w:r>
          <w:bookmarkEnd w:id="117"/>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118" w:name="_CTVL0017d117b830a4744c5ab87356d432e2dc7"/>
          <w:r>
            <w:rPr>
              <w:lang w:val="en"/>
            </w:rPr>
            <w:t>Hardy, T.L.D. et al. (2020) Acoustic Predictors of Gender Attribution, Masculinity-Femininity, and Vocal Naturalness Ratings Amongst Transgender and Cisgender Speakers.</w:t>
          </w:r>
          <w:bookmarkEnd w:id="118"/>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11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119"/>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120" w:name="_CTVL00157aabc336c17415ca9af77098c21336a"/>
          <w:r>
            <w:rPr>
              <w:lang w:val="en"/>
            </w:rPr>
            <w:t>Nass, C. et al. (1994) Computers are social actors. In</w:t>
          </w:r>
          <w:bookmarkEnd w:id="120"/>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121" w:name="_CTVL001c655edd88d0c41a08eff9aaa8cdce345"/>
          <w:r>
            <w:rPr>
              <w:lang w:val="en"/>
            </w:rPr>
            <w:t>Seaborn, K. et al. (2021) Voice in Human–Agent Interaction.</w:t>
          </w:r>
          <w:bookmarkEnd w:id="121"/>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122" w:name="_CTVL00142ced9547f004324b210c9bf6a40fc26"/>
          <w:r>
            <w:rPr>
              <w:lang w:val="en"/>
            </w:rPr>
            <w:t>Triantafyllopoulos, A. et al. (2023) An overview of affective speech synthesis and conversion in the deep learning era.</w:t>
          </w:r>
          <w:bookmarkEnd w:id="122"/>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123" w:name="_CTVL001e756301a1d1043738864e448e45e01b6"/>
          <w:r>
            <w:rPr>
              <w:lang w:val="en"/>
            </w:rPr>
            <w:t>Schreibelmayr, S. and Mara, M. (2022) Robot Voices in Daily Life: Vocal Human-Likeness and Application Context as Determinants of User Acceptance.</w:t>
          </w:r>
          <w:bookmarkEnd w:id="123"/>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124" w:name="_CTVL0019b104d07c5514130a5329f927c8a04c3"/>
          <w:r>
            <w:rPr>
              <w:lang w:val="en"/>
            </w:rPr>
            <w:t>Baird, A. et al. (2018) The Perception and Analysis of the Likeability and Human Likeness of Synthesized Speech. In</w:t>
          </w:r>
          <w:bookmarkEnd w:id="124"/>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125" w:name="_CTVL001336c0a9a324c431a956472a7daab8a11"/>
          <w:r>
            <w:rPr>
              <w:lang w:val="en"/>
            </w:rPr>
            <w:t>Lee, E.-J. (2010) The more humanlike, the better? How speech type and users’ cognitive style affect social responses to computers.</w:t>
          </w:r>
          <w:bookmarkEnd w:id="125"/>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126" w:name="_CTVL0019de342935bc34d6eb106ecb858f07a56"/>
          <w:r>
            <w:rPr>
              <w:lang w:val="en"/>
            </w:rPr>
            <w:t>Lu, L. et al. (2021) Leveraging “human-likeness” of robotic service at restaurants.</w:t>
          </w:r>
          <w:bookmarkEnd w:id="126"/>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127" w:name="_CTVL00184e133aa0c454898b9147ba64277f299"/>
          <w:r>
            <w:rPr>
              <w:lang w:val="en"/>
            </w:rPr>
            <w:t>Cambre, J. and Kulkarni, C. (2019) One Voice Fits All?</w:t>
          </w:r>
          <w:bookmarkEnd w:id="127"/>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128" w:name="_CTVL00170f75375b0c34b92abebbca1768e589c"/>
          <w:r>
            <w:rPr>
              <w:lang w:val="en"/>
            </w:rPr>
            <w:t>Eyssel, F. et al. (2012) 'If you sound like me, you must be more human'. In</w:t>
          </w:r>
          <w:bookmarkEnd w:id="128"/>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129" w:name="_CTVL0019ff412bf88904205a6f3735f033af842"/>
          <w:r>
            <w:rPr>
              <w:lang w:val="en"/>
            </w:rPr>
            <w:t>Im, H. et al. (2023) Let voice assistants sound like a machine: Voice and task type effects on perceived fluency, competence, and consumer attitude.</w:t>
          </w:r>
          <w:bookmarkEnd w:id="129"/>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130" w:name="_CTVL001f05185d98a9441be95c3e6edcabe352d"/>
          <w:r>
            <w:rPr>
              <w:lang w:val="en"/>
            </w:rPr>
            <w:t>McGinn, C. and Torre, I. (2019 - 2019) Can you Tell the Robot by the Voice? An Exploratory Study on the Role of Voice in the Perception of Robots. In</w:t>
          </w:r>
          <w:bookmarkEnd w:id="130"/>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131" w:name="_CTVL00120728d07d052409b8c97a27a3cfc4717"/>
          <w:r>
            <w:rPr>
              <w:lang w:val="en"/>
            </w:rPr>
            <w:t>Mitchell, W.J. et al. (2011) A mismatch in the human realism of face and voice produces an uncanny valley.</w:t>
          </w:r>
          <w:bookmarkEnd w:id="131"/>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132" w:name="_CTVL00125d4d8430d794cccb355109d2ce051ce"/>
          <w:r>
            <w:rPr>
              <w:lang w:val="en"/>
            </w:rPr>
            <w:t>Yorkston, K.M. et al. (1999)</w:t>
          </w:r>
          <w:bookmarkEnd w:id="132"/>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133" w:name="_CTVL0010669a1f449a44641b1bb9ea328d0b29e"/>
          <w:r>
            <w:rPr>
              <w:lang w:val="en"/>
            </w:rPr>
            <w:t>Mawalim, C.O. et al. (2022) Speaker anonymization by modifying fundamental frequency and x-vector singular value.</w:t>
          </w:r>
          <w:bookmarkEnd w:id="133"/>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134" w:name="_CTVL001a0a26c980df9436cb8a925b9aef5bcab"/>
          <w:r>
            <w:rPr>
              <w:lang w:val="en"/>
            </w:rPr>
            <w:t>Hu, P. et al. (2021) Dual humanness and trust in conversational AI: A person-centered approach.</w:t>
          </w:r>
          <w:bookmarkEnd w:id="134"/>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135" w:name="_CTVL0018ce0de860a5c41cd95b5c2949122efc6"/>
          <w:r>
            <w:rPr>
              <w:lang w:val="en"/>
            </w:rPr>
            <w:t>Nusbaum, H.C. et al. (1997) Measuring the naturalness of synthetic speech.</w:t>
          </w:r>
          <w:bookmarkEnd w:id="135"/>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lastRenderedPageBreak/>
            <w:t>38.</w:t>
          </w:r>
          <w:r>
            <w:rPr>
              <w:lang w:val="en"/>
            </w:rPr>
            <w:tab/>
          </w:r>
          <w:bookmarkStart w:id="136" w:name="_CTVL001cb3dca543f4445dd95bfd8233cab7281"/>
          <w:r>
            <w:rPr>
              <w:lang w:val="en"/>
            </w:rPr>
            <w:t>Mayo, C. et al. (2011) Listeners’ weighting of acoustic cues to synthetic speech naturalness: A multidimensional scaling analysis.</w:t>
          </w:r>
          <w:bookmarkEnd w:id="136"/>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137" w:name="_CTVL001ddf2261829a143b5b43f6808d8527183"/>
          <w:r>
            <w:rPr>
              <w:lang w:val="en"/>
            </w:rPr>
            <w:t>Abdulrahman, A. and Richards, D. (2022) Is Natural Necessary? Human Voice versus Synthetic Voice for Intelligent Virtual Agents.</w:t>
          </w:r>
          <w:bookmarkEnd w:id="137"/>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138" w:name="_CTVL00112cb11d5f07e4a4fa077d5b119b964ee"/>
          <w:r>
            <w:rPr>
              <w:lang w:val="en"/>
            </w:rPr>
            <w:t>Urakami, J. et al. (2020) The Effect of Naturalness of Voice and Empathic Responses on Enjoyment, Attitudes and Motivation for Interacting with a Voice User Interface. In</w:t>
          </w:r>
          <w:bookmarkEnd w:id="138"/>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139" w:name="_CTVL001a77e43335938474caf43c1ac87097ad7"/>
          <w:r>
            <w:rPr>
              <w:lang w:val="en"/>
            </w:rPr>
            <w:t>Velner, E. et al. (2020) Intonation in Robot Speech. In</w:t>
          </w:r>
          <w:bookmarkEnd w:id="139"/>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140" w:name="_CTVL00187f98e1725584bfc80361a8a028d5115"/>
          <w:r>
            <w:rPr>
              <w:lang w:val="en"/>
            </w:rPr>
            <w:t>Yamasaki, R. et al. (2017) Perturbation Measurements on the Degree of Naturalness of Synthesized Vowels.</w:t>
          </w:r>
          <w:bookmarkEnd w:id="140"/>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141" w:name="_CTVL0015833af7483784f0c929908e878248ca6"/>
          <w:r>
            <w:rPr>
              <w:lang w:val="en"/>
            </w:rPr>
            <w:t>Ko, S. et al. (2023) The Effects of Robot Voices and Appearances on Users’ Emotion Recognition and Subjective Perception.</w:t>
          </w:r>
          <w:bookmarkEnd w:id="141"/>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142" w:name="_CTVL001f5c5b3728c9c434d96e91d4a4b29a457"/>
          <w:r>
            <w:rPr>
              <w:lang w:val="en"/>
            </w:rPr>
            <w:t>Abur, D. et al. (2021) Feedback and Feedforward Auditory-Motor Processes for Voice and Articulation in Parkinson's Disease.</w:t>
          </w:r>
          <w:bookmarkEnd w:id="142"/>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143" w:name="_CTVL0010715d864bf2142b6b4450b3ffb1f10ac"/>
          <w:r>
            <w:rPr>
              <w:lang w:val="en"/>
            </w:rPr>
            <w:t>Klopfenstein, M. (2015) Relationship between acoustic measures and speech naturalness ratings in Parkinson's disease: A within-speaker approach.</w:t>
          </w:r>
          <w:bookmarkEnd w:id="143"/>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144" w:name="_CTVL001432c16bfcde8486cafc9f2c5967aadf3"/>
          <w:r>
            <w:rPr>
              <w:lang w:val="en"/>
            </w:rPr>
            <w:t>Klopfenstein, M. (2016) Speech naturalness ratings and perceptual correlates of highly natural and unnatural speech in hypokinetic dysarthria secondary to Parkinson’s disease.</w:t>
          </w:r>
          <w:bookmarkEnd w:id="144"/>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145" w:name="_CTVL001537a00cedb02469e9b37ac7dcfd8caf8"/>
          <w:r>
            <w:rPr>
              <w:lang w:val="en"/>
            </w:rPr>
            <w:t>Moya-Galé, G. et al. (2024) Perceptual consequences of online group speech treatment for individuals with Parkinson's disease: A pilot study case series.</w:t>
          </w:r>
          <w:bookmarkEnd w:id="145"/>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146" w:name="_CTVL001fc3e2954d7904694bbbc3c5213c1779b"/>
          <w:r>
            <w:rPr>
              <w:lang w:val="en"/>
            </w:rPr>
            <w:t>Eadie, T.L. and Doyle, P.C. (2002) Direct Magnitude Estimation and Interval Scaling of Naturalness and Severity in Tracheoesophageal (TE) Speakers.</w:t>
          </w:r>
          <w:bookmarkEnd w:id="146"/>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147" w:name="_CTVL0016fb6fe0193014b3a81361d605bd78864"/>
          <w:r>
            <w:rPr>
              <w:lang w:val="en"/>
            </w:rPr>
            <w:t>Eadie, T.L. et al. (2008) Influence of speaker gender on listener judgments of tracheoesophageal speech.</w:t>
          </w:r>
          <w:bookmarkEnd w:id="147"/>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148" w:name="_CTVL001a1e5bbaffeea488994d4c328929ebf3f"/>
          <w:r>
            <w:rPr>
              <w:lang w:val="en"/>
            </w:rPr>
            <w:t>Yorkston, K.M. et al. (1990) The effect of rate control on the intelligibility and naturalness of dysarthric speech.</w:t>
          </w:r>
          <w:bookmarkEnd w:id="148"/>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149" w:name="_CTVL001cadaf14523614780b0eb2a4b96498e2d"/>
          <w:r>
            <w:rPr>
              <w:lang w:val="en"/>
            </w:rPr>
            <w:t>Schölderle, T. et al. (2023) Speech Naturalness in the Assessment of Childhood Dysarthria.</w:t>
          </w:r>
          <w:bookmarkEnd w:id="149"/>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150" w:name="_CTVL001dcaa3987f50f448aa57200c4e419a4e5"/>
          <w:r>
            <w:rPr>
              <w:lang w:val="en"/>
            </w:rPr>
            <w:t>Lehner, K. and Ziegler, W. (2022) Clinical measures of communication limitations in dysarthria assessed through crowdsourcing: specificity, sensitivity, and retest-reliability.</w:t>
          </w:r>
          <w:bookmarkEnd w:id="150"/>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151" w:name="_CTVL001ff38ec5511fa4aaab9ed21aa63670c02"/>
          <w:r>
            <w:rPr>
              <w:lang w:val="en"/>
            </w:rPr>
            <w:t>Vogel, A.P. et al. (2019) Speech treatment improves dysarthria in multisystemic ataxia: a rater-blinded, controlled pilot-study in ARSACS.</w:t>
          </w:r>
          <w:bookmarkEnd w:id="151"/>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152" w:name="_CTVL001cc5cfaab78634f0498aff523f11b1fd0"/>
          <w:r>
            <w:rPr>
              <w:lang w:val="en"/>
            </w:rPr>
            <w:t>Jones, H.N. et al. (2019) Auditory-Perceptual Speech Features in Children With Down Syndrome.</w:t>
          </w:r>
          <w:bookmarkEnd w:id="152"/>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lastRenderedPageBreak/>
            <w:t>55.</w:t>
          </w:r>
          <w:r>
            <w:rPr>
              <w:lang w:val="en"/>
            </w:rPr>
            <w:tab/>
          </w:r>
          <w:bookmarkStart w:id="153" w:name="_CTVL001c33bb1c6b27e44c39530db03049fa031"/>
          <w:r>
            <w:rPr>
              <w:lang w:val="en"/>
            </w:rPr>
            <w:t>Assmann, P.F. et al. (2006) Effects of frequency shifts on perceived naturalness and gender information in speech. In</w:t>
          </w:r>
          <w:bookmarkEnd w:id="153"/>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154" w:name="_CTVL0016a6f74b49bda4923b3e7d77f5a7e4472"/>
          <w:r>
            <w:rPr>
              <w:lang w:val="en"/>
            </w:rPr>
            <w:t>Venkatraman, A. and Sivasankar, M.P. (2018) Continuous Vocal Fry Simulated in Laboratory Subjects: A Preliminary Report on Voice Production and Listener Ratings.</w:t>
          </w:r>
          <w:bookmarkEnd w:id="154"/>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155" w:name="_CTVL0011668ab7cd410419e9aefa6881534a39a"/>
          <w:r>
            <w:rPr>
              <w:lang w:val="en"/>
            </w:rPr>
            <w:t>Kapolowicz, M.R. et al. (2022) Effects of Spectral Envelope and Fundamental Frequency Shifts on the Perception of Foreign-Accented Speech.</w:t>
          </w:r>
          <w:bookmarkEnd w:id="155"/>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156" w:name="_CTVL001d8e5a7d3a7924fc3aad5dd8287ced150"/>
          <w:r>
            <w:rPr>
              <w:lang w:val="en"/>
            </w:rPr>
            <w:t>Tamagawa, R. et al. (2011) The Effects of Synthesized Voice Accents on User Perceptions of Robots.</w:t>
          </w:r>
          <w:bookmarkEnd w:id="156"/>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157" w:name="_CTVL001911c749244c740a7b84a7c7cf28c79b3"/>
          <w:r>
            <w:rPr>
              <w:lang w:val="en"/>
            </w:rPr>
            <w:t>Mackey, L.S. et al. (1997) Effect of speech dialect on speech naturalness ratings: a systematic replication of Martin, Haroldson, and Triden (1984).</w:t>
          </w:r>
          <w:bookmarkEnd w:id="157"/>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158" w:name="_CTVL0010059c4a0093a4b149839794fadc949e3"/>
          <w:r>
            <w:rPr>
              <w:lang w:val="en"/>
            </w:rPr>
            <w:t>Goy, H. et al. (2016) Effects of age on speech and voice quality ratings.</w:t>
          </w:r>
          <w:bookmarkEnd w:id="158"/>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59" w:name="_CTVL001c8231789e4d14d77913aa17a88f839d9"/>
          <w:r>
            <w:rPr>
              <w:lang w:val="en"/>
            </w:rPr>
            <w:t>Coughlin-Woods, S. et al. (2005) Ratings of speech naturalness of children ages 8-16 years.</w:t>
          </w:r>
          <w:bookmarkEnd w:id="159"/>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60" w:name="_CTVL0015eb8ea740b8b4b32b5bd3c19a883932a"/>
          <w:r>
            <w:rPr>
              <w:lang w:val="en"/>
            </w:rPr>
            <w:t>Baird, A. et al. (2017) Perception of Paralinguistic Traits in Synthesized Voices. In</w:t>
          </w:r>
          <w:bookmarkEnd w:id="160"/>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61" w:name="_CTVL001c0e2675ecdaf4536acede0659e31b5d4"/>
          <w:r>
            <w:rPr>
              <w:lang w:val="en"/>
            </w:rPr>
            <w:t>Merritt, B. and Bent, T. (2020) Perceptual Evaluation of Speech Naturalness in Speakers of Varying Gender Identities.</w:t>
          </w:r>
          <w:bookmarkEnd w:id="161"/>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62" w:name="_CTVL00166cf4fb4ebf64a718a45565302ccef7e"/>
          <w:r>
            <w:rPr>
              <w:lang w:val="en"/>
            </w:rPr>
            <w:t>Baird, A. et al. (2018) The Perception of Vocal Traits in Synthesized Voices: Age, Gender, and Human Likeness.</w:t>
          </w:r>
          <w:bookmarkEnd w:id="162"/>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63" w:name="_CTVL001941e20b2cc4345d5bd1da4445c2e0edd"/>
          <w:r>
            <w:rPr>
              <w:lang w:val="en"/>
            </w:rPr>
            <w:t>Aylett, M.P. et al. (2020) Speech Synthesis for the Generation of Artificial Personality.</w:t>
          </w:r>
          <w:bookmarkEnd w:id="163"/>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64" w:name="_CTVL0012ead538fd3a7428b9af7a691865655a5"/>
          <w:r>
            <w:rPr>
              <w:lang w:val="en"/>
            </w:rPr>
            <w:t>Kramer, R.S.S. et al. (2024) The psychometrics of rating facial attractiveness using different response scales.</w:t>
          </w:r>
          <w:bookmarkEnd w:id="164"/>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65" w:name="_CTVL001e492b92eb4714b948d4d212ebae94a24"/>
          <w:r>
            <w:rPr>
              <w:lang w:val="en"/>
            </w:rPr>
            <w:t>Martin, R.R. et al. (1984) Stuttering and speech naturalness.</w:t>
          </w:r>
          <w:bookmarkEnd w:id="165"/>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66" w:name="_CTVL001374ff03861b442ee8c072a0f16b2b98b"/>
          <w:r>
            <w:rPr>
              <w:lang w:val="en"/>
            </w:rPr>
            <w:t>van Eck, N.J. and Waltman, L. (2010) Software survey: VOSviewer, a computer program for bibliometric mapping.</w:t>
          </w:r>
          <w:bookmarkEnd w:id="166"/>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67" w:name="_CTVL001fd79a6f791a44d41938bb87f18345f12"/>
          <w:r>
            <w:rPr>
              <w:lang w:val="en"/>
            </w:rPr>
            <w:t>van der Linden, S. (2023)</w:t>
          </w:r>
          <w:bookmarkEnd w:id="167"/>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68" w:name="_CTVL001c55df83edd664e40830d27e44bda3491"/>
          <w:r>
            <w:rPr>
              <w:lang w:val="en"/>
            </w:rPr>
            <w:t>Fiske, S.T. (2018) Stereotype Content: Warmth and Competence Endure.</w:t>
          </w:r>
          <w:bookmarkEnd w:id="168"/>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69" w:name="_CTVL0017ca9782c37e54ae69715bdb1fce54f11"/>
          <w:r>
            <w:rPr>
              <w:lang w:val="en"/>
            </w:rPr>
            <w:t>Todorov, A. et al. (2008) Understanding evaluation of faces on social dimensions.</w:t>
          </w:r>
          <w:bookmarkEnd w:id="169"/>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70" w:name="_CTVL001c7ab9ce77a03455eb7fd195059b0d116"/>
          <w:r>
            <w:rPr>
              <w:lang w:val="en"/>
            </w:rPr>
            <w:t>Sutherland, C.A.M. et al. (2013) Social inferences from faces: ambient images generate a three-dimensional model.</w:t>
          </w:r>
          <w:bookmarkEnd w:id="170"/>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71" w:name="_CTVL00114c6fb2614c1462da701d440f26d8f0f"/>
          <w:r>
            <w:rPr>
              <w:lang w:val="en"/>
            </w:rPr>
            <w:t>Sutherland, C.A.M. et al. (2016) Integrating social and facial models of person perception: Converging and diverging dimensions.</w:t>
          </w:r>
          <w:bookmarkEnd w:id="171"/>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72" w:name="_CTVL001a54500133cb04aa185303201aa6afaf2"/>
          <w:r>
            <w:rPr>
              <w:lang w:val="en"/>
            </w:rPr>
            <w:t>Nussbaum, C. et al. (2023) Perceived naturalness of emotional voice morphs.</w:t>
          </w:r>
          <w:bookmarkEnd w:id="172"/>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73" w:name="_CTVL00143bb7b4582484d2480dc87b1039233fb"/>
          <w:r>
            <w:rPr>
              <w:lang w:val="en"/>
            </w:rPr>
            <w:t>Mori, M. et al. (2012) The Uncanny Valley.</w:t>
          </w:r>
          <w:bookmarkEnd w:id="173"/>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lastRenderedPageBreak/>
            <w:t>76.</w:t>
          </w:r>
          <w:r>
            <w:rPr>
              <w:lang w:val="en"/>
            </w:rPr>
            <w:tab/>
          </w:r>
          <w:bookmarkStart w:id="174" w:name="_CTVL0018cf762b66ae24429b5a54b99d6898cd6"/>
          <w:r>
            <w:rPr>
              <w:lang w:val="en"/>
            </w:rPr>
            <w:t>Romportl, J. (2014) Speech Synthesis and Uncanny Valley. In</w:t>
          </w:r>
          <w:bookmarkEnd w:id="174"/>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75" w:name="_CTVL00140ec93e432c642ca8a09cb62d8b52d31"/>
          <w:r>
            <w:rPr>
              <w:lang w:val="en"/>
            </w:rPr>
            <w:t>Diel, A. and Lewis, M. (2024) Deviation from typical organic voices best explains a vocal uncanny valley.</w:t>
          </w:r>
          <w:bookmarkEnd w:id="175"/>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76" w:name="_CTVL0015a94f4972ba244ccae6afe9d5df33b4a"/>
          <w:r>
            <w:rPr>
              <w:lang w:val="en"/>
            </w:rPr>
            <w:t>van Prooije, T. et al. (2024) Perceptual and Acoustic Analysis of Speech in Spinocerebellar ataxia Type 1.</w:t>
          </w:r>
          <w:bookmarkEnd w:id="176"/>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77" w:name="_CTVL0015f5cb147e9724e6da87514966070f76d"/>
          <w:r>
            <w:rPr>
              <w:lang w:val="en"/>
            </w:rPr>
            <w:t>Moore, B.C.J. and Tan, C.-T. (2003) Perceived naturalness of spectrally distorted speech and music.</w:t>
          </w:r>
          <w:bookmarkEnd w:id="177"/>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78" w:name="_CTVL00122ae8252eaef42eca7bb1cc817bdcbb7"/>
          <w:r>
            <w:rPr>
              <w:lang w:val="en"/>
            </w:rPr>
            <w:t>Rao M V, A. et al. (2018) Effect of source filter interaction on isolated vowel-consonant-vowel perception.</w:t>
          </w:r>
          <w:bookmarkEnd w:id="178"/>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79" w:name="_CTVL001c63b743e03c7465c91b03de7033706b6"/>
          <w:r>
            <w:rPr>
              <w:lang w:val="en"/>
            </w:rPr>
            <w:t>Ratcliff, A. et al. (2002) Factors influencing ratings of speech naturalness in augmentative and alternative communication.</w:t>
          </w:r>
          <w:bookmarkEnd w:id="179"/>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80" w:name="_CTVL0015a1db91b33d14ff99658fb9fdac7737e"/>
          <w:r>
            <w:rPr>
              <w:lang w:val="en"/>
            </w:rPr>
            <w:t>Meltzner, G.S. and Hillman, R.E. (2005) Impact of Aberrant Acoustic Properties on the Perception of Sound Quality in Electrolarynx Speech.</w:t>
          </w:r>
          <w:bookmarkEnd w:id="180"/>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81" w:name="_CTVL0014b62f6d8364c45ad9425ebd70e2a5d24"/>
          <w:r>
            <w:rPr>
              <w:lang w:val="en"/>
            </w:rPr>
            <w:t>Andics, A. et al. (2010) Neural mechanisms for voice recognition.</w:t>
          </w:r>
          <w:bookmarkEnd w:id="181"/>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82" w:name="_CTVL001c4be4743a60640beae77c58ff49b0c9b"/>
          <w:r>
            <w:rPr>
              <w:lang w:val="en"/>
            </w:rPr>
            <w:t>Valentine, T. et al. (2016) Face-space: A unifying concept in face recognition research.</w:t>
          </w:r>
          <w:bookmarkEnd w:id="182"/>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83" w:name="_CTVL001a472572f6ad04eff9d5b2d3b0efc71be"/>
          <w:r>
            <w:rPr>
              <w:lang w:val="en"/>
            </w:rPr>
            <w:t>Lima, C.F. et al. (2021) Authentic and posed emotional vocalizations trigger distinct facial responses.</w:t>
          </w:r>
          <w:bookmarkEnd w:id="183"/>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84" w:name="_CTVL001b86ee8fa846646bd89cf8704c1c49406"/>
          <w:r>
            <w:rPr>
              <w:lang w:val="en"/>
            </w:rPr>
            <w:t>Sarzedas, J. et al. (2024) Blindness influences emotional authenticity perception in voices: Behavioral and ERP evidence.</w:t>
          </w:r>
          <w:bookmarkEnd w:id="184"/>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85" w:name="_CTVL001ebaa446f7f2d4cd5974afd754ce56dd4"/>
          <w:r>
            <w:rPr>
              <w:lang w:val="en"/>
            </w:rPr>
            <w:t>Anikin, A. and Lima, C.F. (2017) Perceptual and acoustic differences between authentic and acted nonverbal emotional vocalizations.</w:t>
          </w:r>
          <w:bookmarkEnd w:id="185"/>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86" w:name="_CTVL001bf92f7c4b4d8411fb5c69439c6b07ae0"/>
          <w:r w:rsidRPr="00382EDA">
            <w:t xml:space="preserve">Kachel, S. et al. </w:t>
          </w:r>
          <w:r>
            <w:rPr>
              <w:lang w:val="en"/>
            </w:rPr>
            <w:t>(2020) Gender (Conformity) Matters: Cross-Dimensional and Cross-Modal Associations in Sexual Orientation Perception.</w:t>
          </w:r>
          <w:bookmarkEnd w:id="186"/>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8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87"/>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88" w:name="_CTVL001f25d5692da5d457ba4ac843207d5bee7"/>
          <w:r>
            <w:rPr>
              <w:lang w:val="en"/>
            </w:rPr>
            <w:t>Eiff, C.I. von et al. (2022) Crossmodal benefits to vocal emotion perception in cochlear implant users.</w:t>
          </w:r>
          <w:bookmarkEnd w:id="188"/>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89"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89"/>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90" w:name="_CTVL0015f719101a6324ccf8bd88a1b6c297199"/>
          <w:r>
            <w:rPr>
              <w:lang w:val="en"/>
            </w:rPr>
            <w:t>Yamagishi, J. et al. (2012) Speech synthesis technologies for individuals with vocal disabilities: Voice banking and reconstruction.</w:t>
          </w:r>
          <w:bookmarkEnd w:id="190"/>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91" w:name="_CTVL0012050cdad0b5b4652ae9cccc5a3892f7f"/>
          <w:r>
            <w:rPr>
              <w:lang w:val="en"/>
            </w:rPr>
            <w:t>Belin, P. et al. (2004) Thinking the voice: neural correlates of voice perception.</w:t>
          </w:r>
          <w:bookmarkEnd w:id="191"/>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92" w:name="_CTVL0018473d197b6e74f58899b2d313eecae96"/>
          <w:r>
            <w:rPr>
              <w:lang w:val="en"/>
            </w:rPr>
            <w:t>Belin, P. et al. (2011) Understanding voice perception.</w:t>
          </w:r>
          <w:bookmarkEnd w:id="192"/>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93" w:name="_CTVL00131a6c35984344b52a0d8347d4d006714"/>
          <w:r>
            <w:rPr>
              <w:lang w:val="en"/>
            </w:rPr>
            <w:t>Lavan, N. and McGettigan, C. (2023) A model for person perception from familiar and unfamiliar voices.</w:t>
          </w:r>
          <w:bookmarkEnd w:id="193"/>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lastRenderedPageBreak/>
            <w:t>96.</w:t>
          </w:r>
          <w:r>
            <w:rPr>
              <w:lang w:val="en"/>
            </w:rPr>
            <w:tab/>
          </w:r>
          <w:bookmarkStart w:id="194" w:name="_CTVL00119808fa8768244d5acfad02f822319c8"/>
          <w:r>
            <w:rPr>
              <w:lang w:val="en"/>
            </w:rPr>
            <w:t>Staib, M. and Frühholz, S. (2023) Distinct functional levels of human voice processing in the auditory cortex.</w:t>
          </w:r>
          <w:bookmarkEnd w:id="194"/>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95" w:name="_CTVL00198482fa15cf341799a789474eab72d9c"/>
          <w:r>
            <w:rPr>
              <w:lang w:val="en"/>
            </w:rPr>
            <w:t>Staib, M. and Frühholz, S. (2021) Cortical voice processing is grounded in elementary sound analyses for vocalization relevant sound patterns.</w:t>
          </w:r>
          <w:bookmarkEnd w:id="195"/>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96" w:name="_CTVL0018170ad2555154dc4b593804da1490f3a"/>
          <w:r>
            <w:rPr>
              <w:lang w:val="en"/>
            </w:rPr>
            <w:t>Pinheiro, A.P. et al. (2021) Emotional authenticity modulates affective and social trait inferences from voices.</w:t>
          </w:r>
          <w:bookmarkEnd w:id="196"/>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97" w:name="_CTVL0019809a29e46f84bd7a97220703d48a3c8"/>
          <w:r>
            <w:rPr>
              <w:lang w:val="en"/>
            </w:rPr>
            <w:t>Duville, M.M. et al. (2022) Neuronal and behavioral affective perceptions of human and naturalness-reduced emotional prosodies.</w:t>
          </w:r>
          <w:bookmarkEnd w:id="197"/>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98" w:name="_CTVL0012fdb7cb492e1407181b775e4ed5a8536"/>
          <w:r>
            <w:rPr>
              <w:lang w:val="en"/>
            </w:rPr>
            <w:t>Duville, M.M. et al. (2024) Improved emotion differentiation under reduced acoustic variability of speech in autism.</w:t>
          </w:r>
          <w:bookmarkEnd w:id="198"/>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99" w:name="_CTVL0019b2a9899904a4719bf8ba767e57fac3e"/>
          <w:r>
            <w:rPr>
              <w:lang w:val="en"/>
            </w:rPr>
            <w:t>Nussbaum, C. et al. (2022) Contributions of fundamental frequency and timbre to vocal emotion perception and their electrophysiological correlates.</w:t>
          </w:r>
          <w:bookmarkEnd w:id="199"/>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200" w:name="_CTVL0015be1a851d514450794ad789f2cf8816e"/>
          <w:r>
            <w:rPr>
              <w:lang w:val="en"/>
            </w:rPr>
            <w:t>Kosilo, M. et al. (2021) The neural basis of authenticity recognition in laughter and crying.</w:t>
          </w:r>
          <w:bookmarkEnd w:id="200"/>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201" w:name="_CTVL00152ddb899d5f54143abd2967570779595"/>
          <w:r>
            <w:rPr>
              <w:lang w:val="en"/>
            </w:rPr>
            <w:t>Conde, T. et al. (2022) The time course of emotional authenticity detection in nonverbal vocalizations.</w:t>
          </w:r>
          <w:bookmarkEnd w:id="201"/>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202" w:name="_CTVL0013e125602c1bd44aeaf978eeb96515454"/>
          <w:r>
            <w:rPr>
              <w:lang w:val="en"/>
            </w:rPr>
            <w:t>Miller, E.J. et al. (2023) How do people respond to computer-generated versus human faces? A systematic review and meta-analyses.</w:t>
          </w:r>
          <w:bookmarkEnd w:id="202"/>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203" w:name="_CTVL001aa6a6c4ea0734d81a15f5b2bdf7fabde"/>
          <w:r>
            <w:rPr>
              <w:lang w:val="en"/>
            </w:rPr>
            <w:t>Miller, E.J. et al. (2023) AI Hyperrealism: Why AI Faces Are Perceived as More Real Than Human Ones.</w:t>
          </w:r>
          <w:bookmarkEnd w:id="203"/>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204" w:name="_CTVL001deef13d60b6949409c9dc53183368f84"/>
          <w:r>
            <w:rPr>
              <w:lang w:val="en"/>
            </w:rPr>
            <w:t>Cabral, J.P. et al. (2017) The Influence of Synthetic Voice on the Evaluation of a Virtual Character. In</w:t>
          </w:r>
          <w:bookmarkEnd w:id="204"/>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205" w:name="_CTVL001177306e7104c479a8f86190cef383385"/>
          <w:r>
            <w:rPr>
              <w:lang w:val="en"/>
            </w:rPr>
            <w:t>Ehret, J. et al. (2021) Do Prosody and Embodiment Influence the Perceived Naturalness of Conversational Agents’ Speech?</w:t>
          </w:r>
          <w:bookmarkEnd w:id="205"/>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206" w:name="_CTVL0016aa408af973a4dee88aefd116d180589"/>
          <w:r>
            <w:rPr>
              <w:lang w:val="en"/>
            </w:rPr>
            <w:t>Ferstl, Y. et al. (2021) Human or Robot? Investigating voice, appearance and gesture motion realism of conversational social agents. In</w:t>
          </w:r>
          <w:bookmarkEnd w:id="206"/>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207" w:name="_CTVL0016d28527776634854ab2b02120a88e349"/>
          <w:r>
            <w:rPr>
              <w:lang w:val="en"/>
            </w:rPr>
            <w:t>Gong, L. and Nass, C. (2007) When a Talking-Face Computer Agent is Half-Human and Half-Humanoid: Human Identity and Consistency Preference.</w:t>
          </w:r>
          <w:bookmarkEnd w:id="207"/>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208" w:name="_CTVL001c1e2c296da764b7096f8f63f723bcd22"/>
          <w:r>
            <w:rPr>
              <w:lang w:val="en"/>
            </w:rPr>
            <w:t>Higgins, D. et al. (2022) Sympathy for the digital: Influence of synthetic voice on affinity, social presence and empathy for photorealistic virtual humans.</w:t>
          </w:r>
          <w:bookmarkEnd w:id="208"/>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209" w:name="_CTVL0017810d0e58efc4d3f9c5d15e6e7338928"/>
          <w:r>
            <w:rPr>
              <w:lang w:val="en"/>
            </w:rPr>
            <w:t>Li, M. et al. (2023) Effects of robot gaze and voice human-likeness on users’ subjective perception, visual attention, and cerebral activity in voice conversations.</w:t>
          </w:r>
          <w:bookmarkEnd w:id="209"/>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210" w:name="_CTVL001f2006f1362364ea39afc1da0b4fa1c78"/>
          <w:r>
            <w:rPr>
              <w:lang w:val="en"/>
            </w:rPr>
            <w:t>Parmar, D. et al. (2022) Designing Empathic Virtual Agents: Manipulating Animation, Voice, Rendering, and Empathy to Create Persuasive Agents.</w:t>
          </w:r>
          <w:bookmarkEnd w:id="210"/>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211" w:name="_CTVL0012ee235348c9e4c64bce4ee1d5e2192b4"/>
          <w:r>
            <w:rPr>
              <w:lang w:val="en"/>
            </w:rPr>
            <w:t>Sarigul, B. and Urgen, B.A. (2023) Audio–Visual Predictive Processing in the Perception of Humans and Robots.</w:t>
          </w:r>
          <w:bookmarkEnd w:id="211"/>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lastRenderedPageBreak/>
            <w:t>114.</w:t>
          </w:r>
          <w:r>
            <w:rPr>
              <w:lang w:val="en"/>
            </w:rPr>
            <w:tab/>
          </w:r>
          <w:bookmarkStart w:id="212" w:name="_CTVL0010f72801f3289448e994a30bcd51ab1fd"/>
          <w:r>
            <w:rPr>
              <w:lang w:val="en"/>
            </w:rPr>
            <w:t>Lowry, H. et al. (2013) Behavioural responses of wildlife to urban environments.</w:t>
          </w:r>
          <w:bookmarkEnd w:id="212"/>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213" w:name="_CTVL001d3a1bb1aabad42f4a82d00410cd2279e"/>
          <w:r>
            <w:rPr>
              <w:lang w:val="en"/>
            </w:rPr>
            <w:t>Kauk, J. et al. (2024) The adaptive community-response (ACR) method for collecting misinformation on social media.</w:t>
          </w:r>
          <w:bookmarkEnd w:id="213"/>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214" w:name="_CTVL001087bfcc64895492fb6b85a51b4236313"/>
          <w:r>
            <w:rPr>
              <w:lang w:val="en"/>
            </w:rPr>
            <w:t>Malisz, Z. et al. (2020) Modern speech synthesis for phonetic sciences: a discussion and an evaluation. DOI: 10.31234/osf.io/dxvh</w:t>
          </w:r>
          <w:bookmarkEnd w:id="214"/>
          <w:r>
            <w:rPr>
              <w:lang w:val="en"/>
            </w:rPr>
            <w:t>c</w:t>
          </w:r>
          <w:r w:rsidR="00B014AB">
            <w:rPr>
              <w:lang w:val="en"/>
            </w:rPr>
            <w:fldChar w:fldCharType="end"/>
          </w:r>
          <w:commentRangeEnd w:id="98"/>
          <w:r w:rsidR="00806635">
            <w:rPr>
              <w:rStyle w:val="Kommentarzeichen"/>
            </w:rPr>
            <w:commentReference w:id="98"/>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1-09T15:17:00Z" w:initials="CN">
    <w:p w14:paraId="64DEB715" w14:textId="00E21A19" w:rsidR="00145880" w:rsidRDefault="00145880">
      <w:pPr>
        <w:pStyle w:val="Kommentartext"/>
      </w:pPr>
      <w:r>
        <w:rPr>
          <w:rStyle w:val="Kommentarzeichen"/>
        </w:rPr>
        <w:annotationRef/>
      </w:r>
      <w:r>
        <w:t xml:space="preserve">Ich habe alle Änderungen angenommen, bis auf die, die ich gern nochmal diskutieren möchte.  </w:t>
      </w:r>
    </w:p>
  </w:comment>
  <w:comment w:id="54" w:author="Christine Nussbaum" w:date="2025-01-13T10:32:00Z" w:initials="CN">
    <w:p w14:paraId="6CEA5E5B" w14:textId="77777777" w:rsidR="00145880" w:rsidRDefault="00145880">
      <w:pPr>
        <w:pStyle w:val="Kommentartext"/>
      </w:pPr>
      <w:r>
        <w:rPr>
          <w:rStyle w:val="Kommentarzeichen"/>
        </w:rPr>
        <w:annotationRef/>
      </w:r>
      <w:proofErr w:type="spellStart"/>
      <w:r>
        <w:t>Tbd</w:t>
      </w:r>
      <w:proofErr w:type="spellEnd"/>
      <w:r>
        <w:t xml:space="preserve"> </w:t>
      </w:r>
      <w:proofErr w:type="spellStart"/>
      <w:r>
        <w:t>discussed</w:t>
      </w:r>
      <w:proofErr w:type="spellEnd"/>
      <w:r>
        <w:t xml:space="preserve"> </w:t>
      </w:r>
      <w:proofErr w:type="spellStart"/>
      <w:r>
        <w:t>with</w:t>
      </w:r>
      <w:proofErr w:type="spellEnd"/>
      <w:r>
        <w:t xml:space="preserve"> Stefan</w:t>
      </w:r>
    </w:p>
    <w:p w14:paraId="15939EC3" w14:textId="77777777" w:rsidR="008874E2" w:rsidRDefault="008874E2">
      <w:pPr>
        <w:pStyle w:val="Kommentartext"/>
      </w:pPr>
    </w:p>
    <w:p w14:paraId="0812015F" w14:textId="1F78A8B9" w:rsidR="008874E2" w:rsidRPr="008874E2" w:rsidRDefault="008874E2">
      <w:pPr>
        <w:pStyle w:val="Kommentartext"/>
        <w:rPr>
          <w:lang w:val="en-US"/>
        </w:rPr>
      </w:pPr>
      <w:proofErr w:type="spellStart"/>
      <w:r w:rsidRPr="008874E2">
        <w:rPr>
          <w:lang w:val="en-US"/>
        </w:rPr>
        <w:t>Ggf</w:t>
      </w:r>
      <w:proofErr w:type="spellEnd"/>
      <w:r w:rsidRPr="008874E2">
        <w:rPr>
          <w:lang w:val="en-US"/>
        </w:rPr>
        <w:t xml:space="preserve"> </w:t>
      </w:r>
      <w:proofErr w:type="spellStart"/>
      <w:r w:rsidRPr="008874E2">
        <w:rPr>
          <w:lang w:val="en-US"/>
        </w:rPr>
        <w:t>auch</w:t>
      </w:r>
      <w:proofErr w:type="spellEnd"/>
      <w:r w:rsidRPr="008874E2">
        <w:rPr>
          <w:lang w:val="en-US"/>
        </w:rPr>
        <w:t xml:space="preserve"> </w:t>
      </w:r>
      <w:proofErr w:type="spellStart"/>
      <w:r w:rsidRPr="008874E2">
        <w:rPr>
          <w:lang w:val="en-US"/>
        </w:rPr>
        <w:t>noch</w:t>
      </w:r>
      <w:proofErr w:type="spellEnd"/>
      <w:r w:rsidRPr="008874E2">
        <w:rPr>
          <w:lang w:val="en-US"/>
        </w:rPr>
        <w:t xml:space="preserve"> „</w:t>
      </w:r>
      <w:proofErr w:type="gramStart"/>
      <w:r w:rsidRPr="008874E2">
        <w:rPr>
          <w:lang w:val="en-US"/>
        </w:rPr>
        <w:t>taken into a</w:t>
      </w:r>
      <w:r>
        <w:rPr>
          <w:lang w:val="en-US"/>
        </w:rPr>
        <w:t>ccount</w:t>
      </w:r>
      <w:proofErr w:type="gramEnd"/>
      <w:r>
        <w:rPr>
          <w:lang w:val="en-US"/>
        </w:rPr>
        <w:t>”</w:t>
      </w:r>
    </w:p>
  </w:comment>
  <w:comment w:id="61" w:author="Drayton, Lindsey (ELS-HBE)" w:date="2024-11-27T12:59:00Z" w:initials="LD">
    <w:p w14:paraId="6E1BE502" w14:textId="7F3AD5F9" w:rsidR="00145880" w:rsidRPr="007E2D94" w:rsidRDefault="00145880">
      <w:pPr>
        <w:pStyle w:val="Kommentartext"/>
        <w:rPr>
          <w:lang w:val="en-US"/>
        </w:rPr>
      </w:pPr>
      <w:r>
        <w:rPr>
          <w:rStyle w:val="Kommentarzeichen"/>
        </w:rPr>
        <w:annotationRef/>
      </w:r>
      <w:r w:rsidRPr="007E2D94">
        <w:rPr>
          <w:noProof/>
          <w:lang w:val="en-US"/>
        </w:rPr>
        <w:t xml:space="preserve">Is there any additional support you can provide beyond the VosViewer analysis? It would be good if this point did not rely solely on this analysis. </w:t>
      </w:r>
    </w:p>
  </w:comment>
  <w:comment w:id="63" w:author="Christine Nussbaum" w:date="2025-01-13T11:46:00Z" w:initials="CN">
    <w:p w14:paraId="41171474" w14:textId="7C94EA23" w:rsidR="007B3F54" w:rsidRDefault="007B3F54">
      <w:pPr>
        <w:pStyle w:val="Kommentartext"/>
      </w:pPr>
      <w:r>
        <w:rPr>
          <w:rStyle w:val="Kommentarzeichen"/>
        </w:rPr>
        <w:annotationRef/>
      </w:r>
      <w:proofErr w:type="spellStart"/>
      <w:r>
        <w:t>tbd</w:t>
      </w:r>
      <w:proofErr w:type="spellEnd"/>
    </w:p>
  </w:comment>
  <w:comment w:id="65" w:author="Christine Nussbaum" w:date="2025-01-13T11:46:00Z" w:initials="CN">
    <w:p w14:paraId="77E733D6" w14:textId="60E75146" w:rsidR="007B3F54" w:rsidRDefault="007B3F54">
      <w:pPr>
        <w:pStyle w:val="Kommentartext"/>
      </w:pPr>
      <w:r>
        <w:rPr>
          <w:rStyle w:val="Kommentarzeichen"/>
        </w:rPr>
        <w:annotationRef/>
      </w:r>
      <w:proofErr w:type="spellStart"/>
      <w:r>
        <w:t>tbd</w:t>
      </w:r>
      <w:proofErr w:type="spellEnd"/>
    </w:p>
  </w:comment>
  <w:comment w:id="66" w:author="Drayton, Lindsey (ELS-HBE)" w:date="2024-11-27T13:01:00Z" w:initials="LD">
    <w:p w14:paraId="1531F30B" w14:textId="67757BC5" w:rsidR="00145880" w:rsidRPr="007E2D94" w:rsidRDefault="00145880">
      <w:pPr>
        <w:pStyle w:val="Kommentartext"/>
        <w:rPr>
          <w:lang w:val="en-US"/>
        </w:rPr>
      </w:pPr>
      <w:r>
        <w:rPr>
          <w:rStyle w:val="Kommentarzeichen"/>
        </w:rPr>
        <w:annotationRef/>
      </w:r>
      <w:r w:rsidRPr="007E2D94">
        <w:rPr>
          <w:noProof/>
          <w:lang w:val="en-US"/>
        </w:rPr>
        <w:t xml:space="preserve">Please note that TiCS articles generally should not use italics for emphasis. Please revise the manuscript accordingly. You might consider including some italicized terms, such as deviation-based naturalness and human-likeness-based naturalness in the Glossary. </w:t>
      </w:r>
    </w:p>
  </w:comment>
  <w:comment w:id="71" w:author="Christine Nussbaum" w:date="2025-01-13T11:49:00Z" w:initials="CN">
    <w:p w14:paraId="42C6C1CE" w14:textId="06B9C97A" w:rsidR="008E30ED" w:rsidRDefault="008E30ED">
      <w:pPr>
        <w:pStyle w:val="Kommentartext"/>
      </w:pPr>
      <w:r>
        <w:rPr>
          <w:rStyle w:val="Kommentarzeichen"/>
        </w:rPr>
        <w:annotationRef/>
      </w:r>
      <w:proofErr w:type="spellStart"/>
      <w:r>
        <w:t>tbd</w:t>
      </w:r>
      <w:proofErr w:type="spellEnd"/>
    </w:p>
  </w:comment>
  <w:comment w:id="77" w:author="Drayton, Lindsey (ELS-HBE)" w:date="2025-01-08T16:00:00Z" w:initials="LD">
    <w:p w14:paraId="4555B769" w14:textId="0F4EC9DF" w:rsidR="00145880" w:rsidRPr="007E2D94" w:rsidRDefault="00145880">
      <w:pPr>
        <w:pStyle w:val="Kommentartext"/>
        <w:rPr>
          <w:lang w:val="en-US"/>
        </w:rPr>
      </w:pPr>
      <w:r>
        <w:rPr>
          <w:rStyle w:val="Kommentarzeichen"/>
        </w:rPr>
        <w:annotationRef/>
      </w:r>
      <w:r w:rsidRPr="007E2D94">
        <w:rPr>
          <w:lang w:val="en-US"/>
        </w:rPr>
        <w:t>What’s the point of this?</w:t>
      </w:r>
    </w:p>
  </w:comment>
  <w:comment w:id="81" w:author="Drayton, Lindsey (ELS-HBE)" w:date="2025-01-08T16:05:00Z" w:initials="LD">
    <w:p w14:paraId="79031ADF" w14:textId="77777777" w:rsidR="00145880" w:rsidRPr="007E2D94" w:rsidRDefault="00145880" w:rsidP="00017DD5">
      <w:pPr>
        <w:pStyle w:val="Kommentartext"/>
        <w:rPr>
          <w:lang w:val="en-US"/>
        </w:rPr>
      </w:pPr>
      <w:r>
        <w:rPr>
          <w:rStyle w:val="Kommentarzeichen"/>
        </w:rPr>
        <w:annotationRef/>
      </w:r>
      <w:r w:rsidRPr="007E2D94">
        <w:rPr>
          <w:lang w:val="en-US"/>
        </w:rPr>
        <w:t>This phrasing is a bit confusing. Please reword.  Maybe:</w:t>
      </w:r>
    </w:p>
    <w:p w14:paraId="589B2356" w14:textId="77777777" w:rsidR="00145880" w:rsidRPr="007E2D94" w:rsidRDefault="00145880" w:rsidP="00017DD5">
      <w:pPr>
        <w:pStyle w:val="Kommentartext"/>
        <w:rPr>
          <w:lang w:val="en-US"/>
        </w:rPr>
      </w:pPr>
    </w:p>
    <w:p w14:paraId="4E7E549C" w14:textId="242F40F9" w:rsidR="00145880" w:rsidRPr="00C5579D" w:rsidRDefault="00145880" w:rsidP="00017DD5">
      <w:pPr>
        <w:pStyle w:val="Kommentar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82" w:author="Drayton, Lindsey (ELS-HBE)" w:date="2025-01-08T16:18:00Z" w:initials="LD">
    <w:p w14:paraId="229CA635" w14:textId="45A94F16" w:rsidR="00145880" w:rsidRPr="007E2D94" w:rsidRDefault="00145880">
      <w:pPr>
        <w:pStyle w:val="Kommentartext"/>
        <w:rPr>
          <w:lang w:val="en-US"/>
        </w:rPr>
      </w:pPr>
      <w:r>
        <w:rPr>
          <w:rStyle w:val="Kommentarzeichen"/>
        </w:rPr>
        <w:annotationRef/>
      </w:r>
      <w:r w:rsidRPr="007E2D94">
        <w:rPr>
          <w:rStyle w:val="Kommentarzeichen"/>
          <w:lang w:val="en-US"/>
        </w:rPr>
        <w:t xml:space="preserve">Readers won’t necessarily know what you mean by voice object, so please give examples. </w:t>
      </w:r>
    </w:p>
  </w:comment>
  <w:comment w:id="83" w:author="Drayton, Lindsey (ELS-HBE)" w:date="2025-01-08T16:16:00Z" w:initials="LD">
    <w:p w14:paraId="5A670484" w14:textId="77777777" w:rsidR="00145880" w:rsidRPr="007E2D94" w:rsidRDefault="00145880">
      <w:pPr>
        <w:pStyle w:val="Kommentartext"/>
        <w:rPr>
          <w:lang w:val="en-US"/>
        </w:rPr>
      </w:pPr>
      <w:r>
        <w:rPr>
          <w:rStyle w:val="Kommentarzeichen"/>
        </w:rPr>
        <w:annotationRef/>
      </w:r>
      <w:r w:rsidRPr="007E2D94">
        <w:rPr>
          <w:lang w:val="en-US"/>
        </w:rPr>
        <w:t>Maybe:</w:t>
      </w:r>
    </w:p>
    <w:p w14:paraId="5722EBFB" w14:textId="77777777" w:rsidR="00145880" w:rsidRPr="007E2D94" w:rsidRDefault="00145880">
      <w:pPr>
        <w:pStyle w:val="Kommentartext"/>
        <w:rPr>
          <w:lang w:val="en-US"/>
        </w:rPr>
      </w:pPr>
    </w:p>
    <w:p w14:paraId="4AD8D216" w14:textId="1F32362F" w:rsidR="00145880" w:rsidRPr="007E2D94" w:rsidRDefault="00145880">
      <w:pPr>
        <w:pStyle w:val="Kommentar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take place at the earlier stages of voice object analysis, authenticity assessments likely take place at later stages involving voice information analysis. </w:t>
      </w:r>
    </w:p>
  </w:comment>
  <w:comment w:id="88" w:author="Drayton, Lindsey (ELS-HBE)" w:date="2025-01-08T16:25:00Z" w:initials="LD">
    <w:p w14:paraId="00AAE8BA" w14:textId="595BFB33" w:rsidR="00145880" w:rsidRPr="007E2D94" w:rsidRDefault="00145880">
      <w:pPr>
        <w:pStyle w:val="Kommentartext"/>
        <w:rPr>
          <w:lang w:val="en-US"/>
        </w:rPr>
      </w:pPr>
      <w:r>
        <w:rPr>
          <w:rStyle w:val="Kommentarzeichen"/>
        </w:rPr>
        <w:annotationRef/>
      </w:r>
      <w:r w:rsidRPr="007E2D94">
        <w:rPr>
          <w:lang w:val="en-US"/>
        </w:rPr>
        <w:t>Doesn’t this conflict with the predictions made in the previous paragraphs?</w:t>
      </w:r>
    </w:p>
  </w:comment>
  <w:comment w:id="89" w:author="Christine Nussbaum" w:date="2025-01-13T11:52:00Z" w:initials="CN">
    <w:p w14:paraId="7E8B3396" w14:textId="0961C8FB" w:rsidR="008E30ED" w:rsidRDefault="008E30ED">
      <w:pPr>
        <w:pStyle w:val="Kommentartext"/>
      </w:pPr>
      <w:r>
        <w:rPr>
          <w:rStyle w:val="Kommentarzeichen"/>
        </w:rPr>
        <w:annotationRef/>
      </w:r>
      <w:proofErr w:type="spellStart"/>
      <w:r>
        <w:t>tbd</w:t>
      </w:r>
      <w:proofErr w:type="spellEnd"/>
    </w:p>
  </w:comment>
  <w:comment w:id="92" w:author="Drayton, Lindsey (ELS-HBE)" w:date="2025-01-08T16:38:00Z" w:initials="LD">
    <w:p w14:paraId="0DE35512" w14:textId="6D9D583A" w:rsidR="00145880" w:rsidRPr="007E2D94" w:rsidRDefault="00145880">
      <w:pPr>
        <w:pStyle w:val="Kommentartext"/>
        <w:rPr>
          <w:lang w:val="en-US"/>
        </w:rPr>
      </w:pPr>
      <w:r>
        <w:rPr>
          <w:rStyle w:val="Kommentarzeichen"/>
        </w:rPr>
        <w:annotationRef/>
      </w:r>
      <w:proofErr w:type="gramStart"/>
      <w:r w:rsidRPr="007E2D94">
        <w:rPr>
          <w:lang w:val="en-US"/>
        </w:rPr>
        <w:t>I‘</w:t>
      </w:r>
      <w:proofErr w:type="gramEnd"/>
    </w:p>
  </w:comment>
  <w:comment w:id="91" w:author="Drayton, Lindsey (ELS-HBE)" w:date="2025-01-08T16:39:00Z" w:initials="LD">
    <w:p w14:paraId="3EBD489A" w14:textId="55493DCC" w:rsidR="00145880" w:rsidRPr="007E2D94" w:rsidRDefault="00145880">
      <w:pPr>
        <w:pStyle w:val="Kommentartext"/>
        <w:rPr>
          <w:lang w:val="en-US"/>
        </w:rPr>
      </w:pPr>
      <w:r>
        <w:rPr>
          <w:rStyle w:val="Kommentarzeichen"/>
        </w:rPr>
        <w:annotationRef/>
      </w:r>
      <w:r w:rsidRPr="007E2D94">
        <w:rPr>
          <w:lang w:val="en-US"/>
        </w:rPr>
        <w:t>Maybe performed rather than enacted?</w:t>
      </w:r>
    </w:p>
  </w:comment>
  <w:comment w:id="94" w:author="Christine Nussbaum" w:date="2025-01-13T11:54:00Z" w:initials="CN">
    <w:p w14:paraId="7951B4DD" w14:textId="2009F6A5" w:rsidR="008E30ED" w:rsidRDefault="008E30ED">
      <w:pPr>
        <w:pStyle w:val="Kommentartext"/>
      </w:pPr>
      <w:r>
        <w:rPr>
          <w:rStyle w:val="Kommentarzeichen"/>
        </w:rPr>
        <w:annotationRef/>
      </w:r>
      <w:proofErr w:type="spellStart"/>
      <w:r>
        <w:t>Tbd</w:t>
      </w:r>
      <w:proofErr w:type="spellEnd"/>
      <w:r>
        <w:t xml:space="preserve"> (in der gesamten Box)</w:t>
      </w:r>
    </w:p>
  </w:comment>
  <w:comment w:id="96" w:author="Christine Nussbaum" w:date="2025-01-13T11:55:00Z" w:initials="CN">
    <w:p w14:paraId="2EA687DD" w14:textId="4E62C3F2" w:rsidR="008E30ED" w:rsidRDefault="008E30ED">
      <w:pPr>
        <w:pStyle w:val="Kommentartext"/>
      </w:pPr>
      <w:r>
        <w:rPr>
          <w:rStyle w:val="Kommentarzeichen"/>
        </w:rPr>
        <w:annotationRef/>
      </w:r>
      <w:proofErr w:type="spellStart"/>
      <w:r>
        <w:t>tbd</w:t>
      </w:r>
      <w:proofErr w:type="spellEnd"/>
    </w:p>
  </w:comment>
  <w:comment w:id="97" w:author="Drayton, Lindsey (ELS-HBE)" w:date="2025-01-08T16:49:00Z" w:initials="LD">
    <w:p w14:paraId="2B25E621" w14:textId="76E80653" w:rsidR="00145880" w:rsidRPr="007E2D94" w:rsidRDefault="00145880">
      <w:pPr>
        <w:pStyle w:val="Kommentartext"/>
        <w:rPr>
          <w:lang w:val="en-US"/>
        </w:rPr>
      </w:pPr>
      <w:r>
        <w:rPr>
          <w:rStyle w:val="Kommentarzeichen"/>
        </w:rPr>
        <w:annotationRef/>
      </w:r>
      <w:r w:rsidRPr="007E2D94">
        <w:rPr>
          <w:lang w:val="en-US"/>
        </w:rPr>
        <w:t xml:space="preserve">Prosody isn’t included in the Glossary! Please add it.  </w:t>
      </w:r>
    </w:p>
  </w:comment>
  <w:comment w:id="98" w:author="Drayton, Lindsey (ELS-HBE)" w:date="2025-01-08T17:13:00Z" w:initials="LD">
    <w:p w14:paraId="682E6C8A" w14:textId="1745052B" w:rsidR="00145880" w:rsidRPr="007E2D94" w:rsidRDefault="00145880">
      <w:pPr>
        <w:pStyle w:val="Kommentartext"/>
        <w:rPr>
          <w:lang w:val="en-US"/>
        </w:rPr>
      </w:pPr>
      <w:r>
        <w:rPr>
          <w:rStyle w:val="Kommentarzeichen"/>
        </w:rPr>
        <w:annotationRef/>
      </w:r>
      <w:r w:rsidRPr="007E2D94">
        <w:rPr>
          <w:lang w:val="en-US"/>
        </w:rPr>
        <w:t xml:space="preserve">Ref [24[ and perhaps others are missing key citation </w:t>
      </w:r>
      <w:proofErr w:type="spellStart"/>
      <w:r w:rsidRPr="007E2D94">
        <w:rPr>
          <w:lang w:val="en-US"/>
        </w:rPr>
        <w:t>informatioin</w:t>
      </w:r>
      <w:proofErr w:type="spellEnd"/>
      <w:r w:rsidRPr="007E2D94">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EB715" w15:done="0"/>
  <w15:commentEx w15:paraId="0812015F" w15:done="0"/>
  <w15:commentEx w15:paraId="6E1BE502" w15:done="0"/>
  <w15:commentEx w15:paraId="41171474" w15:done="0"/>
  <w15:commentEx w15:paraId="77E733D6" w15:done="0"/>
  <w15:commentEx w15:paraId="1531F30B" w15:done="0"/>
  <w15:commentEx w15:paraId="42C6C1CE" w15:done="0"/>
  <w15:commentEx w15:paraId="4555B769" w15:done="0"/>
  <w15:commentEx w15:paraId="4E7E549C" w15:done="0"/>
  <w15:commentEx w15:paraId="229CA635" w15:done="0"/>
  <w15:commentEx w15:paraId="4AD8D216" w15:done="0"/>
  <w15:commentEx w15:paraId="00AAE8BA" w15:done="0"/>
  <w15:commentEx w15:paraId="7E8B3396" w15:done="0"/>
  <w15:commentEx w15:paraId="0DE35512" w15:done="0"/>
  <w15:commentEx w15:paraId="3EBD489A" w15:done="0"/>
  <w15:commentEx w15:paraId="7951B4DD" w15:done="0"/>
  <w15:commentEx w15:paraId="2EA687DD" w15:done="0"/>
  <w15:commentEx w15:paraId="2B25E621"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EB715" w16cid:durableId="2B2A6719"/>
  <w16cid:commentId w16cid:paraId="6E1BE502" w16cid:durableId="505D1FFB"/>
  <w16cid:commentId w16cid:paraId="41171474" w16cid:durableId="2B2F7BAE"/>
  <w16cid:commentId w16cid:paraId="77E733D6" w16cid:durableId="2B2F7BB3"/>
  <w16cid:commentId w16cid:paraId="1531F30B" w16cid:durableId="200B966C"/>
  <w16cid:commentId w16cid:paraId="42C6C1CE" w16cid:durableId="2B2F7C2F"/>
  <w16cid:commentId w16cid:paraId="4555B769" w16cid:durableId="462E8BE0"/>
  <w16cid:commentId w16cid:paraId="4E7E549C" w16cid:durableId="17CA8A15"/>
  <w16cid:commentId w16cid:paraId="229CA635" w16cid:durableId="27FFE9A5"/>
  <w16cid:commentId w16cid:paraId="4AD8D216" w16cid:durableId="15370F85"/>
  <w16cid:commentId w16cid:paraId="00AAE8BA" w16cid:durableId="2142B9EF"/>
  <w16cid:commentId w16cid:paraId="7E8B3396" w16cid:durableId="2B2F7D0B"/>
  <w16cid:commentId w16cid:paraId="0DE35512" w16cid:durableId="0EC975FA"/>
  <w16cid:commentId w16cid:paraId="3EBD489A" w16cid:durableId="726F0936"/>
  <w16cid:commentId w16cid:paraId="7951B4DD" w16cid:durableId="2B2F7D87"/>
  <w16cid:commentId w16cid:paraId="2EA687DD" w16cid:durableId="2B2F7DCF"/>
  <w16cid:commentId w16cid:paraId="2B25E621" w16cid:durableId="5FCEF169"/>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8766F" w14:textId="77777777" w:rsidR="00774686" w:rsidRDefault="00774686" w:rsidP="00353624">
      <w:pPr>
        <w:spacing w:after="0" w:line="240" w:lineRule="auto"/>
      </w:pPr>
      <w:r>
        <w:separator/>
      </w:r>
    </w:p>
  </w:endnote>
  <w:endnote w:type="continuationSeparator" w:id="0">
    <w:p w14:paraId="6F90369D" w14:textId="77777777" w:rsidR="00774686" w:rsidRDefault="0077468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145880" w:rsidRDefault="0014588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Content>
      <w:p w14:paraId="0449A416" w14:textId="603EC905" w:rsidR="00145880" w:rsidRDefault="00145880">
        <w:pPr>
          <w:pStyle w:val="Fuzeile"/>
          <w:jc w:val="center"/>
        </w:pPr>
        <w:r>
          <w:fldChar w:fldCharType="begin"/>
        </w:r>
        <w:r>
          <w:instrText>PAGE   \* MERGEFORMAT</w:instrText>
        </w:r>
        <w:r>
          <w:fldChar w:fldCharType="separate"/>
        </w:r>
        <w:r>
          <w:t>2</w:t>
        </w:r>
        <w:r>
          <w:fldChar w:fldCharType="end"/>
        </w:r>
      </w:p>
    </w:sdtContent>
  </w:sdt>
  <w:p w14:paraId="003F88F3" w14:textId="77777777" w:rsidR="00145880" w:rsidRDefault="001458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145880" w:rsidRDefault="001458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E7FF9" w14:textId="77777777" w:rsidR="00774686" w:rsidRDefault="00774686" w:rsidP="00353624">
      <w:pPr>
        <w:spacing w:after="0" w:line="240" w:lineRule="auto"/>
      </w:pPr>
      <w:r>
        <w:separator/>
      </w:r>
    </w:p>
  </w:footnote>
  <w:footnote w:type="continuationSeparator" w:id="0">
    <w:p w14:paraId="24DE348C" w14:textId="77777777" w:rsidR="00774686" w:rsidRDefault="0077468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145880" w:rsidRDefault="0014588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145880" w:rsidRPr="008255C2" w:rsidRDefault="00145880" w:rsidP="008255C2">
    <w:pPr>
      <w:pStyle w:val="Kopfzeile"/>
      <w:jc w:val="center"/>
      <w:rPr>
        <w:lang w:val="en-US"/>
      </w:rPr>
    </w:pPr>
    <w:r w:rsidRPr="008255C2">
      <w:rPr>
        <w:lang w:val="en-US"/>
      </w:rPr>
      <w:t>Running head: Understanding Voice N</w:t>
    </w:r>
    <w:r>
      <w:rPr>
        <w:lang w:val="en-US"/>
      </w:rPr>
      <w:t>aturalness</w:t>
    </w:r>
  </w:p>
  <w:p w14:paraId="62FF4DC1" w14:textId="77777777" w:rsidR="00145880" w:rsidRPr="008255C2" w:rsidRDefault="00145880">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145880" w:rsidRDefault="0014588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6EC"/>
    <w:rsid w:val="000A58DB"/>
    <w:rsid w:val="000B67B8"/>
    <w:rsid w:val="000C2393"/>
    <w:rsid w:val="000C3818"/>
    <w:rsid w:val="000C544A"/>
    <w:rsid w:val="000D2C22"/>
    <w:rsid w:val="000D3015"/>
    <w:rsid w:val="000D3804"/>
    <w:rsid w:val="000D56B2"/>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D5D3A"/>
    <w:rsid w:val="004D67A8"/>
    <w:rsid w:val="004E074C"/>
    <w:rsid w:val="004E4C84"/>
    <w:rsid w:val="004F018A"/>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610A"/>
    <w:rsid w:val="006307E0"/>
    <w:rsid w:val="00632F41"/>
    <w:rsid w:val="00633F4A"/>
    <w:rsid w:val="006424FE"/>
    <w:rsid w:val="006516E7"/>
    <w:rsid w:val="00654432"/>
    <w:rsid w:val="0065498F"/>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686"/>
    <w:rsid w:val="007749AE"/>
    <w:rsid w:val="007752B3"/>
    <w:rsid w:val="00781C6E"/>
    <w:rsid w:val="00783AF1"/>
    <w:rsid w:val="00786959"/>
    <w:rsid w:val="00786C7C"/>
    <w:rsid w:val="00791859"/>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6E01"/>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2A71"/>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4940F-95B7-45AF-B899-7F36C606D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171968</Words>
  <Characters>1083404</Characters>
  <Application>Microsoft Office Word</Application>
  <DocSecurity>0</DocSecurity>
  <Lines>9028</Lines>
  <Paragraphs>2505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17</cp:revision>
  <cp:lastPrinted>2024-05-02T13:02:00Z</cp:lastPrinted>
  <dcterms:created xsi:type="dcterms:W3CDTF">2025-01-09T14:40:00Z</dcterms:created>
  <dcterms:modified xsi:type="dcterms:W3CDTF">2025-01-13T10:59:00Z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