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6DD91C3B"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7F0AA9" w:rsidRPr="007F0AA9">
        <w:rPr>
          <w:rFonts w:ascii="Calibri" w:hAnsi="Calibri" w:cs="Calibri"/>
          <w:b/>
          <w:bCs/>
          <w:color w:val="auto"/>
          <w:sz w:val="52"/>
          <w:szCs w:val="52"/>
        </w:rPr>
        <w:t>Hey Siri, let’s talk for real</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38459883" w14:textId="77777777" w:rsidR="006C3016" w:rsidRPr="006C3016" w:rsidRDefault="007F0AA9" w:rsidP="006C3016">
      <w:pPr>
        <w:rPr>
          <w:rFonts w:ascii="Calibri" w:hAnsi="Calibri" w:cs="Calibri"/>
        </w:rPr>
      </w:pPr>
      <w:r>
        <w:rPr>
          <w:rFonts w:ascii="Calibri" w:hAnsi="Calibri" w:cs="Calibri"/>
        </w:rPr>
        <w:t xml:space="preserve">Submitted by: </w:t>
      </w:r>
      <w:r w:rsidR="006C3016">
        <w:rPr>
          <w:rFonts w:ascii="Calibri" w:hAnsi="Calibri" w:cs="Calibri"/>
        </w:rPr>
        <w:tab/>
      </w:r>
      <w:r w:rsidR="006C3016">
        <w:rPr>
          <w:rFonts w:ascii="Calibri" w:hAnsi="Calibri" w:cs="Calibri"/>
        </w:rPr>
        <w:tab/>
      </w:r>
      <w:r>
        <w:rPr>
          <w:rFonts w:ascii="Calibri" w:hAnsi="Calibri" w:cs="Calibri"/>
        </w:rPr>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sidR="006C3016">
        <w:rPr>
          <w:rFonts w:ascii="Calibri" w:hAnsi="Calibri" w:cs="Calibri"/>
        </w:rPr>
        <w:tab/>
      </w:r>
      <w:r w:rsidRPr="006C3E5E">
        <w:rPr>
          <w:rFonts w:ascii="Calibri" w:hAnsi="Calibri" w:cs="Calibri"/>
        </w:rPr>
        <w:t>15.08.2025</w:t>
      </w:r>
      <w:r>
        <w:rPr>
          <w:rFonts w:ascii="Calibri" w:hAnsi="Calibri" w:cs="Calibri"/>
        </w:rPr>
        <w:br/>
        <w:t xml:space="preserve">Time of Project: </w:t>
      </w:r>
      <w:r w:rsidR="006C3016">
        <w:rPr>
          <w:rFonts w:ascii="Calibri" w:hAnsi="Calibri" w:cs="Calibri"/>
        </w:rPr>
        <w:tab/>
      </w:r>
      <w:r>
        <w:rPr>
          <w:rFonts w:ascii="Calibri" w:hAnsi="Calibri" w:cs="Calibri"/>
        </w:rPr>
        <w:t>1. October 2026 – 31. March 2028 (18 months)</w:t>
      </w:r>
      <w:r>
        <w:rPr>
          <w:rFonts w:ascii="Calibri" w:hAnsi="Calibri" w:cs="Calibri"/>
        </w:rPr>
        <w:br/>
        <w:t>Hosting Institution</w:t>
      </w:r>
      <w:r w:rsidR="006C3016">
        <w:rPr>
          <w:rFonts w:ascii="Calibri" w:hAnsi="Calibri" w:cs="Calibri"/>
        </w:rPr>
        <w:t>s</w:t>
      </w:r>
      <w:r>
        <w:rPr>
          <w:rFonts w:ascii="Calibri" w:hAnsi="Calibri" w:cs="Calibri"/>
        </w:rPr>
        <w:t xml:space="preserve">: </w:t>
      </w:r>
      <w:r w:rsidR="006C3016">
        <w:rPr>
          <w:rFonts w:ascii="Calibri" w:hAnsi="Calibri" w:cs="Calibri"/>
        </w:rPr>
        <w:tab/>
      </w:r>
      <w:r>
        <w:rPr>
          <w:rFonts w:ascii="Calibri" w:hAnsi="Calibri" w:cs="Calibri"/>
        </w:rPr>
        <w:t>University College London, UK</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t>Friedrich Schiller University Jena, Germany</w:t>
      </w:r>
      <w:r w:rsidR="006C3016">
        <w:rPr>
          <w:rFonts w:ascii="Calibri" w:hAnsi="Calibri" w:cs="Calibri"/>
        </w:rPr>
        <w:br/>
        <w:t xml:space="preserve">Scientific Mentors: </w:t>
      </w:r>
      <w:r w:rsidR="006C3016">
        <w:rPr>
          <w:rFonts w:ascii="Calibri" w:hAnsi="Calibri" w:cs="Calibri"/>
        </w:rPr>
        <w:tab/>
        <w:t>Prof. Dr. Carolyn McGettigan (London)</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Dr. Nadine </w:t>
      </w:r>
      <w:proofErr w:type="spellStart"/>
      <w:r w:rsidR="006C3016" w:rsidRPr="006C3016">
        <w:rPr>
          <w:rFonts w:ascii="Calibri" w:hAnsi="Calibri" w:cs="Calibri"/>
        </w:rPr>
        <w:t>Lavan</w:t>
      </w:r>
      <w:proofErr w:type="spellEnd"/>
      <w:r w:rsidR="006C3016" w:rsidRPr="006C3016">
        <w:rPr>
          <w:rFonts w:ascii="Calibri" w:hAnsi="Calibri" w:cs="Calibri"/>
        </w:rPr>
        <w:t xml:space="preserve"> (London) </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Prof. Dr. Stefan R. </w:t>
      </w:r>
      <w:proofErr w:type="spellStart"/>
      <w:r w:rsidR="006C3016" w:rsidRPr="006C3016">
        <w:rPr>
          <w:rFonts w:ascii="Calibri" w:hAnsi="Calibri" w:cs="Calibri"/>
        </w:rPr>
        <w:t>Schweinberger</w:t>
      </w:r>
      <w:proofErr w:type="spellEnd"/>
      <w:r w:rsidR="006C3016" w:rsidRPr="006C3016">
        <w:rPr>
          <w:rFonts w:ascii="Calibri" w:hAnsi="Calibri" w:cs="Calibri"/>
        </w:rPr>
        <w:t xml:space="preserve"> (Jena)</w:t>
      </w:r>
    </w:p>
    <w:p w14:paraId="3F485557" w14:textId="1FDA25EF" w:rsidR="005575B6" w:rsidRPr="006C3016" w:rsidRDefault="00771143" w:rsidP="005575B6">
      <w:pPr>
        <w:rPr>
          <w:rFonts w:ascii="Calibri" w:hAnsi="Calibri" w:cs="Calibri"/>
        </w:rPr>
      </w:pPr>
      <w:r w:rsidRPr="006C3016">
        <w:rPr>
          <w:rFonts w:ascii="Calibri" w:hAnsi="Calibri" w:cs="Calibri"/>
        </w:rPr>
        <w:br/>
      </w:r>
    </w:p>
    <w:p w14:paraId="73CDF06A" w14:textId="70F898D9"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C1D6F68"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b/>
            <w:bCs/>
          </w:rPr>
          <w:alias w:val="To edit, see citavi.com/edit"/>
          <w:tag w:val="CitaviPlaceholder#66509d89-4990-4246-89a3-8d75b9c3ce2a"/>
          <w:id w:val="-305169665"/>
          <w:placeholder>
            <w:docPart w:val="DefaultPlaceholder_-1854013440"/>
          </w:placeholder>
        </w:sdtPr>
        <w:sdtEndPr>
          <w:rPr>
            <w:b w:val="0"/>
          </w:rPr>
        </w:sdtEndPr>
        <w:sdtContent>
          <w:r w:rsidR="006C3016" w:rsidRPr="006C3016">
            <w:rPr>
              <w:rFonts w:ascii="Calibri" w:hAnsi="Calibri" w:cs="Calibri"/>
              <w:bCs/>
            </w:rPr>
            <w:fldChar w:fldCharType="begin"/>
          </w:r>
          <w:r w:rsidR="006C3016" w:rsidRPr="006C3016">
            <w:rPr>
              <w:rFonts w:ascii="Calibri" w:hAnsi="Calibri" w:cs="Calibr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DJiZjAwLWJhODktNDY3MC1iMjQxLWQwM2ZmZWIzYjgyZiIsIlJhbmdlTGVuZ3RoIjoyMywiUmVmZXJlbmNlSWQiOiI4NzJhMGJkNS00YTJkLTQyZjQtODM2MS0zZDNlYjgyZDBmZ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E6NDc6MTIiLCJNb2RpZmllZEJ5IjoiX0NocmlzdGluZSBOdXNzYmF1bSIsIklkIjoiYzlhZDIyZjktYzRhYy00NTc1LWI2ZjctZTJlNGVkOGM1YmU4IiwiTW9kaWZpZWRPbiI6IjIwMjUtMDMtMDJUMTE6NDc6MTIiLCJQcm9qZWN0Ijp7IiRyZWYiOiI4In19XSwiTnVtYmVyIjoiNSIsIk9yZ2FuaXphdGlvbnMiOltdLCJPdGhlcnNJbnZvbHZlZCI6W10sIlBhZ2VSYW5nZSI6IjxzcD5cclxuICA8bj40Njc8L24+XHJcbiAgPGluPnRydWU8L2luPlxyXG4gIDxvcz40Njc8L29zPlxyXG4gIDxwcz40Njc8L3BzPlxyXG48L3NwPlxyXG48ZXA+XHJcbiAgPG4+NDgwPC9uPlxyXG4gIDxpbj50cnVlPC9pbj5cclxuICA8b3M+NDgwPC9vcz5cclxuICA8cHM+NDgwPC9wcz5cclxuPC9lcD5cclxuPG9zPjQ2Ny00ODA8L29zPiIsIlBlcmlvZGljYWwiOnsiJGlkIjoiMTQ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g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Vm9sdW1lIjoiMjkiLCJZZWFyIjoiMjAyNSIsIlllYXJSZXNvbHZlZCI6IjIwMjUiLCJDcmVhdGVkQnkiOiJfQ2hyaXN0aW5lIE51c3NiYXVtIiwiQ3JlYXRlZE9uIjoiMjAyNS0wMy0wMlQxMTo0NzoxMiIsIk1vZGlmaWVkQnkiOiJfQ2hyaXN0aW5lIE51c3NiYXVtIiwiSWQiOiI4NzJhMGJkNS00YTJkLTQyZjQtODM2MS0zZDNlYjgyZDBmZTMiLCJNb2RpZmllZE9uIjoiMjAyNS0wNy0yM1QxNTozOTozMSIsIlByb2plY3QiOnsiJHJlZiI6IjgifX0sIlVzZU51bWJlcmluZ1R5cGVPZlBhcmVudERvY3VtZW50IjpmYWxzZX1dLCJGb3JtYXR0ZWRUZXh0Ijp7IiRpZCI6IjE1IiwiQ291bnQiOjEsIlRleHRVbml0cyI6W3siJGlkIjoiMTYiLCJGb250U3R5bGUiOnsiJGlkIjoiMTciLCJOZXV0cmFsIjp0cnVlfSwiUmVhZGluZ09yZGVyIjoxLCJUZXh0IjoiKE51c3NiYXVtIGV0IGFsLiwgMjAyNSkifV19LCJUYWciOiJDaXRhdmlQbGFjZWhvbGRlciM2NjUwOWQ4OS00OTkwLTQyNDYtODlhMy04ZDc1YjljM2NlMmEiLCJUZXh0IjoiKE51c3NiYXVtIGV0IGFsLiwgMjAyNSkiLCJXQUlWZXJzaW9uIjoiNi4xNy4wLjAifQ==}</w:instrText>
          </w:r>
          <w:r w:rsidR="006C3016" w:rsidRPr="006C3016">
            <w:rPr>
              <w:rFonts w:ascii="Calibri" w:hAnsi="Calibri" w:cs="Calibri"/>
              <w:bCs/>
            </w:rPr>
            <w:fldChar w:fldCharType="separate"/>
          </w:r>
          <w:r w:rsidR="006C3016" w:rsidRPr="006C3016">
            <w:rPr>
              <w:rFonts w:ascii="Calibri" w:hAnsi="Calibri" w:cs="Calibri"/>
              <w:bCs/>
            </w:rPr>
            <w:t>(Nussbaum et al., 2025)</w:t>
          </w:r>
          <w:r w:rsidR="006C3016" w:rsidRPr="006C3016">
            <w:rPr>
              <w:rFonts w:ascii="Calibri" w:hAnsi="Calibri" w:cs="Calibri"/>
              <w:bCs/>
            </w:rPr>
            <w:fldChar w:fldCharType="end"/>
          </w:r>
        </w:sdtContent>
      </w:sdt>
      <w:r w:rsidR="00622CEB" w:rsidRPr="006C3016">
        <w:rPr>
          <w:rFonts w:ascii="Calibri" w:hAnsi="Calibri" w:cs="Calibri"/>
        </w:rPr>
        <w:t>, i.e. whethe</w:t>
      </w:r>
      <w:r w:rsidR="00622CEB" w:rsidRPr="001C1554">
        <w:rPr>
          <w:rFonts w:ascii="Calibri" w:hAnsi="Calibri" w:cs="Calibri"/>
        </w:rPr>
        <w:t>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End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End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End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w:t>
      </w:r>
      <w:r w:rsidR="00006E41" w:rsidRPr="00006E41">
        <w:rPr>
          <w:rFonts w:ascii="Calibri" w:hAnsi="Calibri" w:cs="Calibri"/>
          <w:color w:val="196B24" w:themeColor="accent3"/>
        </w:rPr>
        <w:t>May</w:t>
      </w:r>
      <w:r w:rsidR="00201D50" w:rsidRPr="00006E41">
        <w:rPr>
          <w:rFonts w:ascii="Calibri" w:hAnsi="Calibri" w:cs="Calibri"/>
          <w:color w:val="196B24" w:themeColor="accent3"/>
        </w:rPr>
        <w:t xml:space="preserve"> 2025</w:t>
      </w:r>
      <w:r w:rsidR="00201D50" w:rsidRPr="001C1554">
        <w:rPr>
          <w:rFonts w:ascii="Calibri" w:hAnsi="Calibri" w:cs="Calibri"/>
        </w:rPr>
        <w:t xml:space="preserve"> </w:t>
      </w:r>
      <w:sdt>
        <w:sdtPr>
          <w:rPr>
            <w:rFonts w:ascii="Calibri" w:hAnsi="Calibri" w:cs="Calibri"/>
          </w:rPr>
          <w:alias w:val="To edit, see citavi.com/edit"/>
          <w:tag w:val="CitaviPlaceholder#a6385067-e26a-4e26-a996-64daed575c61"/>
          <w:id w:val="973488751"/>
          <w:placeholder>
            <w:docPart w:val="DefaultPlaceholder_-1854013440"/>
          </w:placeholder>
        </w:sdtPr>
        <w:sdtEnd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2202EA37" w:rsidR="008B0E42" w:rsidRPr="00680F1A" w:rsidRDefault="005714AA" w:rsidP="00680F1A">
      <w:pPr>
        <w:ind w:firstLine="360"/>
        <w:rPr>
          <w:rFonts w:ascii="Calibri" w:hAnsi="Calibri" w:cs="Calibri"/>
          <w:color w:val="196B24" w:themeColor="accent3"/>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w:t>
      </w:r>
      <w:r w:rsidRPr="00680F1A">
        <w:rPr>
          <w:rFonts w:ascii="Calibri" w:hAnsi="Calibri" w:cs="Calibri"/>
          <w:color w:val="196B24" w:themeColor="accent3"/>
        </w:rPr>
        <w:t xml:space="preserve">I plan to address this </w:t>
      </w:r>
      <w:r w:rsidR="00EF5CCF" w:rsidRPr="00680F1A">
        <w:rPr>
          <w:rFonts w:ascii="Calibri" w:hAnsi="Calibri" w:cs="Calibri"/>
          <w:color w:val="196B24" w:themeColor="accent3"/>
        </w:rPr>
        <w:t>topic</w:t>
      </w:r>
      <w:r w:rsidRPr="00680F1A">
        <w:rPr>
          <w:rFonts w:ascii="Calibri" w:hAnsi="Calibri" w:cs="Calibri"/>
          <w:color w:val="196B24" w:themeColor="accent3"/>
        </w:rPr>
        <w:t xml:space="preserve"> from </w:t>
      </w:r>
      <w:r w:rsidR="00006E41" w:rsidRPr="00680F1A">
        <w:rPr>
          <w:rFonts w:ascii="Calibri" w:hAnsi="Calibri" w:cs="Calibri"/>
          <w:color w:val="196B24" w:themeColor="accent3"/>
        </w:rPr>
        <w:t>three</w:t>
      </w:r>
      <w:r w:rsidRPr="00680F1A">
        <w:rPr>
          <w:rFonts w:ascii="Calibri" w:hAnsi="Calibri" w:cs="Calibri"/>
          <w:color w:val="196B24" w:themeColor="accent3"/>
        </w:rPr>
        <w:t xml:space="preserve"> angles: </w:t>
      </w:r>
      <w:r w:rsidRPr="00680F1A">
        <w:rPr>
          <w:rFonts w:ascii="Calibri" w:hAnsi="Calibri" w:cs="Calibri"/>
          <w:b/>
          <w:bCs/>
          <w:color w:val="196B24" w:themeColor="accent3"/>
        </w:rPr>
        <w:t>Study 1</w:t>
      </w:r>
      <w:r w:rsidR="00EB15B3" w:rsidRPr="00680F1A">
        <w:rPr>
          <w:rFonts w:ascii="Calibri" w:hAnsi="Calibri" w:cs="Calibri"/>
          <w:color w:val="196B24" w:themeColor="accent3"/>
        </w:rPr>
        <w:t xml:space="preserve"> will </w:t>
      </w:r>
      <w:r w:rsidR="00EF5CCF" w:rsidRPr="00680F1A">
        <w:rPr>
          <w:rFonts w:ascii="Calibri" w:hAnsi="Calibri" w:cs="Calibri"/>
          <w:color w:val="196B24" w:themeColor="accent3"/>
        </w:rPr>
        <w:t>focus on</w:t>
      </w:r>
      <w:r w:rsidRPr="00680F1A">
        <w:rPr>
          <w:rFonts w:ascii="Calibri" w:hAnsi="Calibri" w:cs="Calibri"/>
          <w:color w:val="196B24" w:themeColor="accent3"/>
        </w:rPr>
        <w:t xml:space="preserve"> long-term effects </w:t>
      </w:r>
      <w:r w:rsidR="00EB15B3" w:rsidRPr="00680F1A">
        <w:rPr>
          <w:rFonts w:ascii="Calibri" w:hAnsi="Calibri" w:cs="Calibri"/>
          <w:color w:val="196B24" w:themeColor="accent3"/>
        </w:rPr>
        <w:t>by exploring individual differences in</w:t>
      </w:r>
      <w:r w:rsidRPr="00680F1A">
        <w:rPr>
          <w:rFonts w:ascii="Calibri" w:hAnsi="Calibri" w:cs="Calibri"/>
          <w:color w:val="196B24" w:themeColor="accent3"/>
        </w:rPr>
        <w:t xml:space="preserve"> experience </w:t>
      </w:r>
      <w:r w:rsidR="00EB15B3" w:rsidRPr="00680F1A">
        <w:rPr>
          <w:rFonts w:ascii="Calibri" w:hAnsi="Calibri" w:cs="Calibri"/>
          <w:color w:val="196B24" w:themeColor="accent3"/>
        </w:rPr>
        <w:t xml:space="preserve">with synthetic voices. </w:t>
      </w:r>
      <w:r w:rsidR="00EB15B3" w:rsidRPr="00680F1A">
        <w:rPr>
          <w:rFonts w:ascii="Calibri" w:hAnsi="Calibri" w:cs="Calibri"/>
          <w:b/>
          <w:bCs/>
          <w:color w:val="196B24" w:themeColor="accent3"/>
        </w:rPr>
        <w:t>Study 2</w:t>
      </w:r>
      <w:r w:rsidR="00EB15B3" w:rsidRPr="00680F1A">
        <w:rPr>
          <w:rFonts w:ascii="Calibri" w:hAnsi="Calibri" w:cs="Calibri"/>
          <w:color w:val="196B24" w:themeColor="accent3"/>
        </w:rPr>
        <w:t xml:space="preserve"> will test whether synthetic voice perception is amenable to short-term perceptual </w:t>
      </w:r>
      <w:r w:rsidR="008B0E42" w:rsidRPr="00680F1A">
        <w:rPr>
          <w:rFonts w:ascii="Calibri" w:hAnsi="Calibri" w:cs="Calibri"/>
          <w:color w:val="196B24" w:themeColor="accent3"/>
        </w:rPr>
        <w:t>manipulation</w:t>
      </w:r>
      <w:r w:rsidR="00EB15B3" w:rsidRPr="00680F1A">
        <w:rPr>
          <w:rFonts w:ascii="Calibri" w:hAnsi="Calibri" w:cs="Calibri"/>
          <w:color w:val="196B24" w:themeColor="accent3"/>
        </w:rPr>
        <w:t xml:space="preserve">. </w:t>
      </w:r>
      <w:r w:rsidR="00006E41" w:rsidRPr="00680F1A">
        <w:rPr>
          <w:rFonts w:ascii="Calibri" w:hAnsi="Calibri" w:cs="Calibri"/>
          <w:color w:val="196B24" w:themeColor="accent3"/>
        </w:rPr>
        <w:t xml:space="preserve">Finally, </w:t>
      </w:r>
      <w:r w:rsidR="00006E41" w:rsidRPr="00680F1A">
        <w:rPr>
          <w:rFonts w:ascii="Calibri" w:hAnsi="Calibri" w:cs="Calibri"/>
          <w:b/>
          <w:bCs/>
          <w:color w:val="196B24" w:themeColor="accent3"/>
        </w:rPr>
        <w:t>Study 3</w:t>
      </w:r>
      <w:r w:rsidR="00006E41" w:rsidRPr="00680F1A">
        <w:rPr>
          <w:rFonts w:ascii="Calibri" w:hAnsi="Calibri" w:cs="Calibri"/>
          <w:color w:val="196B24" w:themeColor="accent3"/>
        </w:rPr>
        <w:t xml:space="preserve"> will combine both approaches in a</w:t>
      </w:r>
      <w:r w:rsidR="00680F1A" w:rsidRPr="00680F1A">
        <w:rPr>
          <w:rFonts w:ascii="Calibri" w:hAnsi="Calibri" w:cs="Calibri"/>
          <w:color w:val="196B24" w:themeColor="accent3"/>
        </w:rPr>
        <w:t>n</w:t>
      </w:r>
      <w:r w:rsidR="00006E41" w:rsidRPr="00680F1A">
        <w:rPr>
          <w:rFonts w:ascii="Calibri" w:hAnsi="Calibri" w:cs="Calibri"/>
          <w:color w:val="196B24" w:themeColor="accent3"/>
        </w:rPr>
        <w:t xml:space="preserve"> intervention study, testing whether</w:t>
      </w:r>
      <w:r w:rsidR="00680F1A" w:rsidRPr="00680F1A">
        <w:rPr>
          <w:rFonts w:ascii="Calibri" w:hAnsi="Calibri" w:cs="Calibri"/>
          <w:color w:val="196B24" w:themeColor="accent3"/>
        </w:rPr>
        <w:t xml:space="preserve"> perception of synthetic voice features can be altered via three weeks of regular exposure to </w:t>
      </w:r>
      <w:r w:rsidR="00680F1A" w:rsidRPr="00680F1A">
        <w:rPr>
          <w:rFonts w:ascii="Calibri" w:hAnsi="Calibri" w:cs="Calibri"/>
          <w:color w:val="196B24" w:themeColor="accent3"/>
        </w:rPr>
        <w:lastRenderedPageBreak/>
        <w:t xml:space="preserve">synthetic vs human voices (by listening to audiobooks). </w:t>
      </w:r>
      <w:r w:rsidR="00EB15B3" w:rsidRPr="00680F1A">
        <w:rPr>
          <w:rFonts w:ascii="Calibri" w:hAnsi="Calibri" w:cs="Calibri"/>
          <w:color w:val="196B24" w:themeColor="accent3"/>
        </w:rPr>
        <w:t xml:space="preserve">In what follows, I will describe the empirical design for </w:t>
      </w:r>
      <w:r w:rsidR="00006E41" w:rsidRPr="00680F1A">
        <w:rPr>
          <w:rFonts w:ascii="Calibri" w:hAnsi="Calibri" w:cs="Calibri"/>
          <w:color w:val="196B24" w:themeColor="accent3"/>
        </w:rPr>
        <w:t>all</w:t>
      </w:r>
      <w:r w:rsidR="00EB15B3" w:rsidRPr="00680F1A">
        <w:rPr>
          <w:rFonts w:ascii="Calibri" w:hAnsi="Calibri" w:cs="Calibri"/>
          <w:color w:val="196B24" w:themeColor="accent3"/>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65F2F5EF"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 rating study. </w:t>
      </w:r>
      <w:r w:rsidR="009321E4" w:rsidRPr="001C1554">
        <w:rPr>
          <w:rFonts w:ascii="Calibri" w:hAnsi="Calibri" w:cs="Calibri"/>
        </w:rPr>
        <w:t>It will consist of two parts. In part one, participants fill out a questionnaire on their experience/contact with synthetic voices in daily life</w:t>
      </w:r>
      <w:r w:rsidR="006C3016">
        <w:rPr>
          <w:rFonts w:ascii="Calibri" w:hAnsi="Calibri" w:cs="Calibri"/>
        </w:rPr>
        <w:t xml:space="preserve"> (i.e. </w:t>
      </w:r>
      <w:r w:rsidR="009321E4" w:rsidRPr="001C1554">
        <w:rPr>
          <w:rFonts w:ascii="Calibri" w:hAnsi="Calibri" w:cs="Calibri"/>
        </w:rPr>
        <w:t>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w:t>
      </w:r>
      <w:r w:rsidR="006C3016">
        <w:rPr>
          <w:rFonts w:ascii="Calibri" w:hAnsi="Calibri" w:cs="Calibri"/>
        </w:rPr>
        <w:t>)</w:t>
      </w:r>
      <w:r w:rsidR="009321E4" w:rsidRPr="001C1554">
        <w:rPr>
          <w:rFonts w:ascii="Calibri" w:hAnsi="Calibri" w:cs="Calibri"/>
        </w:rPr>
        <w: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End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w:t>
      </w:r>
      <w:r w:rsidR="00AB67B7" w:rsidRPr="001C1554">
        <w:rPr>
          <w:rFonts w:ascii="Calibri" w:hAnsi="Calibri" w:cs="Calibri"/>
        </w:rPr>
        <w:lastRenderedPageBreak/>
        <w:t>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6741658F" w:rsidR="0016107A" w:rsidRPr="00422052" w:rsidRDefault="00680F1A" w:rsidP="006C3016">
      <w:pPr>
        <w:ind w:firstLine="720"/>
        <w:rPr>
          <w:rFonts w:ascii="Calibri" w:hAnsi="Calibri" w:cs="Calibri"/>
          <w:color w:val="196B24" w:themeColor="accent3"/>
        </w:rPr>
      </w:pPr>
      <w:r w:rsidRPr="003B13B2">
        <w:rPr>
          <w:rFonts w:ascii="Calibri" w:hAnsi="Calibri" w:cs="Calibri"/>
          <w:color w:val="196B24" w:themeColor="accent3"/>
        </w:rPr>
        <w:t xml:space="preserve">I already ran </w:t>
      </w:r>
      <w:r w:rsidR="00A90B2C" w:rsidRPr="003B13B2">
        <w:rPr>
          <w:rFonts w:ascii="Calibri" w:hAnsi="Calibri" w:cs="Calibri"/>
          <w:color w:val="196B24" w:themeColor="accent3"/>
        </w:rPr>
        <w:t>the first</w:t>
      </w:r>
      <w:r w:rsidRPr="003B13B2">
        <w:rPr>
          <w:rFonts w:ascii="Calibri" w:hAnsi="Calibri" w:cs="Calibri"/>
          <w:color w:val="196B24" w:themeColor="accent3"/>
        </w:rPr>
        <w:t xml:space="preserve"> pilot of this paradigm in the context of a student project, which revealed several</w:t>
      </w:r>
      <w:r w:rsidR="00A90B2C" w:rsidRPr="003B13B2">
        <w:rPr>
          <w:rFonts w:ascii="Calibri" w:hAnsi="Calibri" w:cs="Calibri"/>
          <w:color w:val="196B24" w:themeColor="accent3"/>
        </w:rPr>
        <w:t xml:space="preserve"> challenges that need consideration: First, the technical equipment seems to play a major role. Therefore, this study will be conducted in a lab under very controlled conditions, </w:t>
      </w:r>
      <w:r w:rsidR="003E1E47" w:rsidRPr="003B13B2">
        <w:rPr>
          <w:rFonts w:ascii="Calibri" w:hAnsi="Calibri" w:cs="Calibri"/>
          <w:color w:val="196B24" w:themeColor="accent3"/>
        </w:rPr>
        <w:t>with an approximate duration of 25 minutes and</w:t>
      </w:r>
      <w:r w:rsidR="000D3491" w:rsidRPr="003B13B2">
        <w:rPr>
          <w:rFonts w:ascii="Calibri" w:hAnsi="Calibri" w:cs="Calibri"/>
          <w:color w:val="196B24" w:themeColor="accent3"/>
        </w:rPr>
        <w:t xml:space="preserve"> a</w:t>
      </w:r>
      <w:r w:rsidR="003E1E47" w:rsidRPr="003B13B2">
        <w:rPr>
          <w:rFonts w:ascii="Calibri" w:hAnsi="Calibri" w:cs="Calibri"/>
          <w:color w:val="196B24" w:themeColor="accent3"/>
        </w:rPr>
        <w:t xml:space="preserve"> target sample size of 40-50</w:t>
      </w:r>
      <w:r w:rsidR="00107DAD" w:rsidRPr="003B13B2">
        <w:rPr>
          <w:rFonts w:ascii="Calibri" w:hAnsi="Calibri" w:cs="Calibri"/>
          <w:color w:val="196B24" w:themeColor="accent3"/>
        </w:rPr>
        <w:t xml:space="preserve"> (refined upon power calculations)</w:t>
      </w:r>
      <w:r w:rsidR="00A90B2C" w:rsidRPr="003B13B2">
        <w:rPr>
          <w:rFonts w:ascii="Calibri" w:hAnsi="Calibri" w:cs="Calibri"/>
          <w:color w:val="196B24" w:themeColor="accent3"/>
        </w:rPr>
        <w:t>. 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3B13B2">
        <w:rPr>
          <w:rFonts w:ascii="Calibri" w:hAnsi="Calibri" w:cs="Calibri"/>
          <w:color w:val="196B24" w:themeColor="accent3"/>
        </w:rPr>
        <w:t>igi</w:t>
      </w:r>
      <w:proofErr w:type="spellEnd"/>
      <w:r w:rsidR="00A90B2C" w:rsidRPr="003B13B2">
        <w:rPr>
          <w:rFonts w:ascii="Calibri" w:hAnsi="Calibri" w:cs="Calibri"/>
          <w:color w:val="196B24" w:themeColor="accent3"/>
        </w:rPr>
        <w:t xml:space="preserve">/ </w:t>
      </w:r>
      <w:r w:rsidR="003B13B2" w:rsidRPr="003B13B2">
        <w:rPr>
          <w:rFonts w:ascii="Calibri" w:hAnsi="Calibri" w:cs="Calibri"/>
          <w:color w:val="196B24" w:themeColor="accent3"/>
        </w:rPr>
        <w:t>(</w:t>
      </w:r>
      <w:commentRangeStart w:id="0"/>
      <w:r w:rsidR="003B13B2" w:rsidRPr="003B13B2">
        <w:rPr>
          <w:rFonts w:ascii="Calibri" w:hAnsi="Calibri" w:cs="Calibri"/>
          <w:color w:val="196B24" w:themeColor="accent3"/>
        </w:rPr>
        <w:t xml:space="preserve">Link to </w:t>
      </w:r>
      <w:r w:rsidR="003B13B2">
        <w:rPr>
          <w:rFonts w:ascii="Calibri" w:hAnsi="Calibri" w:cs="Calibri"/>
          <w:color w:val="196B24" w:themeColor="accent3"/>
        </w:rPr>
        <w:t>example stimuli</w:t>
      </w:r>
      <w:commentRangeEnd w:id="0"/>
      <w:r w:rsidR="006C3016">
        <w:rPr>
          <w:rStyle w:val="Kommentarzeichen"/>
        </w:rPr>
        <w:commentReference w:id="0"/>
      </w:r>
      <w:r w:rsidR="003B13B2" w:rsidRPr="003B13B2">
        <w:rPr>
          <w:rFonts w:ascii="Calibri" w:hAnsi="Calibri" w:cs="Calibri"/>
          <w:color w:val="196B24" w:themeColor="accent3"/>
        </w:rPr>
        <w:t xml:space="preserve">). </w:t>
      </w:r>
      <w:r w:rsidR="003B13B2">
        <w:rPr>
          <w:rFonts w:ascii="Calibri" w:hAnsi="Calibri" w:cs="Calibri"/>
          <w:color w:val="196B24" w:themeColor="accent3"/>
        </w:rPr>
        <w:t xml:space="preserve">I am currently validating the stimulus set and I am confident to have a good starting point. At the same time, I gained a realistic idea of the complexity that comes with synthetic voice </w:t>
      </w:r>
      <w:r w:rsidR="00422052">
        <w:rPr>
          <w:rFonts w:ascii="Calibri" w:hAnsi="Calibri" w:cs="Calibri"/>
          <w:color w:val="196B24" w:themeColor="accent3"/>
        </w:rPr>
        <w:t xml:space="preserve">processing, </w:t>
      </w:r>
      <w:r w:rsidR="003B13B2">
        <w:rPr>
          <w:rFonts w:ascii="Calibri" w:hAnsi="Calibri" w:cs="Calibri"/>
          <w:color w:val="196B24" w:themeColor="accent3"/>
        </w:rPr>
        <w:t>and I see much room for improvement</w:t>
      </w:r>
      <w:r w:rsidR="006C3016">
        <w:rPr>
          <w:rFonts w:ascii="Calibri" w:hAnsi="Calibri" w:cs="Calibri"/>
          <w:color w:val="196B24" w:themeColor="accent3"/>
        </w:rPr>
        <w:t xml:space="preserve">, which </w:t>
      </w:r>
      <w:r w:rsidR="00422052">
        <w:rPr>
          <w:rFonts w:ascii="Calibri" w:hAnsi="Calibri" w:cs="Calibri"/>
          <w:color w:val="196B24" w:themeColor="accent3"/>
        </w:rPr>
        <w:t xml:space="preserve">requires </w:t>
      </w:r>
      <w:r w:rsidR="00386A85">
        <w:rPr>
          <w:rFonts w:ascii="Calibri" w:hAnsi="Calibri" w:cs="Calibri"/>
          <w:color w:val="196B24" w:themeColor="accent3"/>
        </w:rPr>
        <w:t xml:space="preserve">the </w:t>
      </w:r>
      <w:r w:rsidR="00422052">
        <w:rPr>
          <w:rFonts w:ascii="Calibri" w:hAnsi="Calibri" w:cs="Calibri"/>
          <w:color w:val="196B24" w:themeColor="accent3"/>
        </w:rPr>
        <w:t xml:space="preserve">way more far-reaching phonetic experience of my host lab in </w:t>
      </w:r>
      <w:r w:rsidR="00422052" w:rsidRPr="00422052">
        <w:rPr>
          <w:rFonts w:ascii="Calibri" w:hAnsi="Calibri" w:cs="Calibri"/>
          <w:color w:val="196B24" w:themeColor="accent3"/>
        </w:rPr>
        <w:t>London. Thus, for the</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creation of</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valid and high-quality</w:t>
      </w:r>
      <w:r w:rsidR="0016107A" w:rsidRPr="00422052">
        <w:rPr>
          <w:rFonts w:ascii="Calibri" w:hAnsi="Calibri" w:cs="Calibri"/>
          <w:color w:val="196B24" w:themeColor="accent3"/>
        </w:rPr>
        <w:t xml:space="preserve"> stimulus material </w:t>
      </w:r>
      <w:r w:rsidR="00422052" w:rsidRPr="00422052">
        <w:rPr>
          <w:rFonts w:ascii="Calibri" w:hAnsi="Calibri" w:cs="Calibri"/>
          <w:color w:val="196B24" w:themeColor="accent3"/>
        </w:rPr>
        <w:t>it is crucial to</w:t>
      </w:r>
      <w:r w:rsidR="0016107A" w:rsidRPr="00422052">
        <w:rPr>
          <w:rFonts w:ascii="Calibri" w:hAnsi="Calibri" w:cs="Calibri"/>
          <w:color w:val="196B24" w:themeColor="accent3"/>
        </w:rPr>
        <w:t xml:space="preserve">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1E13518A"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lastRenderedPageBreak/>
        <w:t xml:space="preserve">Study 3 </w:t>
      </w:r>
      <w:r w:rsidR="00A703A4" w:rsidRPr="00B20799">
        <w:rPr>
          <w:rFonts w:ascii="Calibri" w:hAnsi="Calibri" w:cs="Calibri"/>
          <w:sz w:val="24"/>
          <w:szCs w:val="24"/>
        </w:rPr>
        <w:t xml:space="preserve">– effects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p>
    <w:p w14:paraId="22DDED5F" w14:textId="489BEBD2" w:rsidR="00A703A4" w:rsidRPr="00B20799" w:rsidRDefault="00A703A4" w:rsidP="00386A85">
      <w:pPr>
        <w:ind w:firstLine="360"/>
        <w:rPr>
          <w:color w:val="196B24" w:themeColor="accent3"/>
        </w:rPr>
      </w:pPr>
      <w:r w:rsidRPr="00B20799">
        <w:rPr>
          <w:rFonts w:ascii="Calibri" w:hAnsi="Calibri" w:cs="Calibri"/>
          <w:color w:val="196B24" w:themeColor="accent3"/>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short-term effects. </w:t>
      </w:r>
      <w:r w:rsidR="003D0D8A" w:rsidRPr="00B20799">
        <w:rPr>
          <w:rFonts w:ascii="Calibri" w:hAnsi="Calibri" w:cs="Calibri"/>
          <w:color w:val="196B24" w:themeColor="accent3"/>
        </w:rPr>
        <w:t>I</w:t>
      </w:r>
      <w:r w:rsidRPr="00B20799">
        <w:rPr>
          <w:rFonts w:ascii="Calibri" w:hAnsi="Calibri" w:cs="Calibri"/>
          <w:color w:val="196B24" w:themeColor="accent3"/>
        </w:rPr>
        <w:t xml:space="preserve">n the third and presumably most ambitious study, I plan to combine </w:t>
      </w:r>
      <w:r w:rsidR="003D0D8A" w:rsidRPr="00B20799">
        <w:rPr>
          <w:rFonts w:ascii="Calibri" w:hAnsi="Calibri" w:cs="Calibri"/>
          <w:color w:val="196B24" w:themeColor="accent3"/>
        </w:rPr>
        <w:t>the best of both</w:t>
      </w:r>
      <w:r w:rsidRPr="00B20799">
        <w:rPr>
          <w:rFonts w:ascii="Calibri" w:hAnsi="Calibri" w:cs="Calibri"/>
          <w:color w:val="196B24" w:themeColor="accent3"/>
        </w:rPr>
        <w:t xml:space="preserve"> approaches</w:t>
      </w:r>
      <w:r w:rsidR="003D0D8A" w:rsidRPr="00B20799">
        <w:rPr>
          <w:rFonts w:ascii="Calibri" w:hAnsi="Calibri" w:cs="Calibri"/>
          <w:color w:val="196B24" w:themeColor="accent3"/>
        </w:rPr>
        <w:t xml:space="preserve">. </w:t>
      </w:r>
    </w:p>
    <w:p w14:paraId="1E5339B6" w14:textId="72B6D289" w:rsidR="00B20799" w:rsidRPr="00F512BC" w:rsidRDefault="00B20799" w:rsidP="00B20799">
      <w:pPr>
        <w:ind w:firstLine="360"/>
        <w:rPr>
          <w:rFonts w:ascii="Calibri" w:hAnsi="Calibri" w:cs="Calibri"/>
          <w:color w:val="196B24" w:themeColor="accent3"/>
        </w:rPr>
      </w:pPr>
      <w:r w:rsidRPr="001C1554">
        <w:rPr>
          <w:rFonts w:ascii="Calibri" w:hAnsi="Calibri" w:cs="Calibri"/>
          <w:b/>
          <w:bCs/>
        </w:rPr>
        <w:t>Research question:</w:t>
      </w:r>
      <w:r w:rsidRPr="001C1554">
        <w:rPr>
          <w:rFonts w:ascii="Calibri" w:hAnsi="Calibri" w:cs="Calibri"/>
        </w:rPr>
        <w:t xml:space="preserve"> </w:t>
      </w:r>
      <w:r w:rsidRPr="00F512BC">
        <w:rPr>
          <w:rFonts w:ascii="Calibri" w:hAnsi="Calibri" w:cs="Calibri"/>
          <w:color w:val="196B24" w:themeColor="accent3"/>
        </w:rPr>
        <w:t>Does regular exposure to synthetic voices over a course of three weeks affect the perception and evaluation of synthetic voice features?</w:t>
      </w:r>
    </w:p>
    <w:p w14:paraId="78A35C01" w14:textId="59C3B061" w:rsidR="00B20799" w:rsidRDefault="00B20799" w:rsidP="00B20799">
      <w:pPr>
        <w:rPr>
          <w:rFonts w:ascii="Calibri" w:hAnsi="Calibri" w:cs="Calibri"/>
          <w:color w:val="196B24" w:themeColor="accent3"/>
        </w:rPr>
      </w:pPr>
      <w:r w:rsidRPr="001C1554">
        <w:rPr>
          <w:rFonts w:ascii="Calibri" w:hAnsi="Calibri" w:cs="Calibri"/>
          <w:b/>
          <w:bCs/>
        </w:rPr>
        <w:t>Design:</w:t>
      </w:r>
      <w:r>
        <w:rPr>
          <w:rFonts w:ascii="Calibri" w:hAnsi="Calibri" w:cs="Calibri"/>
          <w:b/>
          <w:bCs/>
        </w:rPr>
        <w:t xml:space="preserve"> </w:t>
      </w:r>
      <w:r w:rsidRPr="00B20799">
        <w:rPr>
          <w:rFonts w:ascii="Calibri" w:hAnsi="Calibri" w:cs="Calibri"/>
          <w:color w:val="196B24" w:themeColor="accent3"/>
        </w:rPr>
        <w:t xml:space="preserve">Study 3 is a three-week audiobook intervention study, where one group of participants will regularly listen to an audiobook read by a </w:t>
      </w:r>
      <w:r w:rsidRPr="00F512BC">
        <w:rPr>
          <w:rFonts w:ascii="Calibri" w:hAnsi="Calibri" w:cs="Calibri"/>
          <w:color w:val="196B24" w:themeColor="accent3"/>
        </w:rPr>
        <w:t>synthetic narrator</w:t>
      </w:r>
      <w:r w:rsidR="001945FF">
        <w:rPr>
          <w:rFonts w:ascii="Calibri" w:hAnsi="Calibri" w:cs="Calibri"/>
          <w:color w:val="196B24" w:themeColor="accent3"/>
        </w:rPr>
        <w:t xml:space="preserve"> (</w:t>
      </w:r>
      <w:r w:rsidR="001945FF" w:rsidRPr="001945FF">
        <w:rPr>
          <w:rFonts w:ascii="Calibri" w:hAnsi="Calibri" w:cs="Calibri"/>
          <w:b/>
          <w:bCs/>
          <w:color w:val="196B24" w:themeColor="accent3"/>
        </w:rPr>
        <w:t>Figure 3</w:t>
      </w:r>
      <w:r w:rsidR="001945FF">
        <w:rPr>
          <w:rFonts w:ascii="Calibri" w:hAnsi="Calibri" w:cs="Calibri"/>
          <w:color w:val="196B24" w:themeColor="accent3"/>
        </w:rPr>
        <w:t>)</w:t>
      </w:r>
      <w:r w:rsidR="001E0849">
        <w:rPr>
          <w:rFonts w:ascii="Calibri" w:hAnsi="Calibri" w:cs="Calibri"/>
          <w:color w:val="196B24" w:themeColor="accent3"/>
        </w:rPr>
        <w:t>. The control</w:t>
      </w:r>
      <w:r w:rsidRPr="00F512BC">
        <w:rPr>
          <w:rFonts w:ascii="Calibri" w:hAnsi="Calibri" w:cs="Calibri"/>
          <w:color w:val="196B24" w:themeColor="accent3"/>
        </w:rPr>
        <w:t xml:space="preserve"> group will listen to the same audiobook</w:t>
      </w:r>
      <w:r w:rsidR="000865FB">
        <w:rPr>
          <w:rFonts w:ascii="Calibri" w:hAnsi="Calibri" w:cs="Calibri"/>
          <w:color w:val="196B24" w:themeColor="accent3"/>
        </w:rPr>
        <w:t>, but</w:t>
      </w:r>
      <w:r w:rsidRPr="00F512BC">
        <w:rPr>
          <w:rFonts w:ascii="Calibri" w:hAnsi="Calibri" w:cs="Calibri"/>
          <w:color w:val="196B24" w:themeColor="accent3"/>
        </w:rPr>
        <w:t xml:space="preserve"> read by a human narrator.</w:t>
      </w:r>
      <w:r w:rsidR="000865FB">
        <w:rPr>
          <w:rFonts w:ascii="Calibri" w:hAnsi="Calibri" w:cs="Calibri"/>
          <w:color w:val="196B24" w:themeColor="accent3"/>
        </w:rPr>
        <w:t xml:space="preserve"> </w:t>
      </w:r>
      <w:r w:rsidR="00F512BC">
        <w:rPr>
          <w:rFonts w:ascii="Calibri" w:hAnsi="Calibri" w:cs="Calibri"/>
          <w:color w:val="196B24" w:themeColor="accent3"/>
        </w:rPr>
        <w:t xml:space="preserve">Before and after intervention, participants will rate a set of synthetic voices on naturalness, pleasantness and listening effort. </w:t>
      </w:r>
      <w:r w:rsidR="001E0849">
        <w:rPr>
          <w:rFonts w:ascii="Calibri" w:hAnsi="Calibri" w:cs="Calibri"/>
          <w:color w:val="196B24" w:themeColor="accent3"/>
        </w:rPr>
        <w:t xml:space="preserve">I will </w:t>
      </w:r>
      <w:r w:rsidR="001945FF">
        <w:rPr>
          <w:rFonts w:ascii="Calibri" w:hAnsi="Calibri" w:cs="Calibri"/>
          <w:color w:val="196B24" w:themeColor="accent3"/>
        </w:rPr>
        <w:t>select</w:t>
      </w:r>
      <w:r w:rsidR="001E0849">
        <w:rPr>
          <w:rFonts w:ascii="Calibri" w:hAnsi="Calibri" w:cs="Calibri"/>
          <w:color w:val="196B24" w:themeColor="accent3"/>
        </w:rPr>
        <w:t xml:space="preserve"> a subset of the voice material from Study 1</w:t>
      </w:r>
      <w:r w:rsidR="001945FF">
        <w:rPr>
          <w:rFonts w:ascii="Calibri" w:hAnsi="Calibri" w:cs="Calibri"/>
          <w:color w:val="196B24" w:themeColor="accent3"/>
        </w:rPr>
        <w:t xml:space="preserve">, using its results to pick the stimuli which were most informative in revealing individual differences. </w:t>
      </w:r>
      <w:r w:rsidR="00231230">
        <w:rPr>
          <w:rFonts w:ascii="Calibri" w:hAnsi="Calibri" w:cs="Calibri"/>
          <w:color w:val="196B24" w:themeColor="accent3"/>
        </w:rPr>
        <w:t xml:space="preserve">Pre- and post-testing of participants will take place in the lab, to ensure a controlled testing environment and to enhance commitment to the intervention </w:t>
      </w:r>
      <w:r w:rsidR="00156BB2">
        <w:rPr>
          <w:rFonts w:ascii="Calibri" w:hAnsi="Calibri" w:cs="Calibri"/>
          <w:color w:val="196B24" w:themeColor="accent3"/>
        </w:rPr>
        <w:t xml:space="preserve">via personal contact.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 </w:t>
      </w:r>
      <w:r w:rsidR="006C3016">
        <w:rPr>
          <w:rFonts w:ascii="Calibri" w:hAnsi="Calibri" w:cs="Calibri"/>
          <w:color w:val="196B24" w:themeColor="accent3"/>
        </w:rPr>
        <w:t>as an attention check</w:t>
      </w:r>
      <w:r w:rsidR="00156BB2">
        <w:rPr>
          <w:rFonts w:ascii="Calibri" w:hAnsi="Calibri" w:cs="Calibri"/>
          <w:color w:val="196B24" w:themeColor="accent3"/>
        </w:rPr>
        <w:t xml:space="preserve">. Only participants with &gt;90% completed days and &gt;90% correct answers will be kept in the final sample and will receive additional compensation as a motivator. The </w:t>
      </w:r>
      <w:r w:rsidR="00D2316B">
        <w:rPr>
          <w:rFonts w:ascii="Calibri" w:hAnsi="Calibri" w:cs="Calibri"/>
          <w:color w:val="196B24" w:themeColor="accent3"/>
        </w:rPr>
        <w:t xml:space="preserve">voices of </w:t>
      </w:r>
      <w:r w:rsidR="00156BB2">
        <w:rPr>
          <w:rFonts w:ascii="Calibri" w:hAnsi="Calibri" w:cs="Calibri"/>
          <w:color w:val="196B24" w:themeColor="accent3"/>
        </w:rPr>
        <w:t xml:space="preserve">narrators from the audiobook will not be included in the stimulus set for pre- and post-testing to avoid familiarity effects with specific voices. </w:t>
      </w:r>
    </w:p>
    <w:p w14:paraId="70737207" w14:textId="3F668B25" w:rsidR="00526A9B" w:rsidRPr="000865FB" w:rsidRDefault="00526A9B" w:rsidP="00526A9B">
      <w:pPr>
        <w:pStyle w:val="Beschriftung"/>
        <w:keepNext/>
        <w:rPr>
          <w:rFonts w:ascii="Calibri" w:hAnsi="Calibri" w:cs="Calibri"/>
          <w:b/>
          <w:bCs/>
          <w:i w:val="0"/>
          <w:iCs w:val="0"/>
          <w:color w:val="196B24" w:themeColor="accent3"/>
          <w:sz w:val="24"/>
          <w:szCs w:val="24"/>
        </w:rPr>
      </w:pPr>
      <w:r w:rsidRPr="000865FB">
        <w:rPr>
          <w:rFonts w:ascii="Calibri" w:hAnsi="Calibri" w:cs="Calibri"/>
          <w:b/>
          <w:bCs/>
          <w:i w:val="0"/>
          <w:iCs w:val="0"/>
          <w:color w:val="196B24" w:themeColor="accent3"/>
          <w:sz w:val="24"/>
          <w:szCs w:val="24"/>
        </w:rPr>
        <w:t>Figure 3</w:t>
      </w:r>
    </w:p>
    <w:p w14:paraId="145A8A2C" w14:textId="63BD8CBC" w:rsidR="00526A9B" w:rsidRPr="000865FB" w:rsidRDefault="00526A9B" w:rsidP="00B20799">
      <w:pPr>
        <w:rPr>
          <w:rFonts w:ascii="Calibri" w:hAnsi="Calibri" w:cs="Calibri"/>
          <w:color w:val="196B24" w:themeColor="accent3"/>
        </w:rPr>
      </w:pPr>
      <w:r w:rsidRPr="000865FB">
        <w:rPr>
          <w:rFonts w:ascii="Calibri" w:hAnsi="Calibri" w:cs="Calibri"/>
          <w:color w:val="196B24" w:themeColor="accent3"/>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62E80710" w:rsidR="00156BB2" w:rsidRDefault="00156BB2" w:rsidP="00B20799">
      <w:pPr>
        <w:rPr>
          <w:rFonts w:ascii="Calibri" w:hAnsi="Calibri" w:cs="Calibri"/>
          <w:color w:val="196B24" w:themeColor="accent3"/>
        </w:rPr>
      </w:pPr>
      <w:r>
        <w:rPr>
          <w:rFonts w:ascii="Calibri" w:hAnsi="Calibri" w:cs="Calibri"/>
          <w:color w:val="196B24" w:themeColor="accent3"/>
        </w:rPr>
        <w:t>I aim for 40</w:t>
      </w:r>
      <w:r w:rsidR="007E701F">
        <w:rPr>
          <w:rFonts w:ascii="Calibri" w:hAnsi="Calibri" w:cs="Calibri"/>
          <w:color w:val="196B24" w:themeColor="accent3"/>
        </w:rPr>
        <w:t>-50</w:t>
      </w:r>
      <w:r>
        <w:rPr>
          <w:rFonts w:ascii="Calibri" w:hAnsi="Calibri" w:cs="Calibri"/>
          <w:color w:val="196B24" w:themeColor="accent3"/>
        </w:rPr>
        <w:t xml:space="preserve"> participants per </w:t>
      </w:r>
      <w:r w:rsidRPr="00156BB2">
        <w:rPr>
          <w:rFonts w:ascii="Calibri" w:hAnsi="Calibri" w:cs="Calibri"/>
          <w:color w:val="196B24" w:themeColor="accent3"/>
        </w:rPr>
        <w:t>group (specific numbers refined upon power calculations). Pre- and post-testing will take abo</w:t>
      </w:r>
      <w:r>
        <w:rPr>
          <w:rFonts w:ascii="Calibri" w:hAnsi="Calibri" w:cs="Calibri"/>
          <w:color w:val="196B24" w:themeColor="accent3"/>
        </w:rPr>
        <w:t>ut 30-60 minutes per session in the lab, the daily intervention should not exceed 10 minutes including the control questions</w:t>
      </w:r>
      <w:r w:rsidR="00D2316B">
        <w:rPr>
          <w:rFonts w:ascii="Calibri" w:hAnsi="Calibri" w:cs="Calibri"/>
          <w:color w:val="196B24" w:themeColor="accent3"/>
        </w:rPr>
        <w:t>.</w:t>
      </w:r>
      <w:r w:rsidR="00D861E2">
        <w:rPr>
          <w:rFonts w:ascii="Calibri" w:hAnsi="Calibri" w:cs="Calibri"/>
          <w:color w:val="196B24" w:themeColor="accent3"/>
        </w:rPr>
        <w:t xml:space="preserve"> Longitudinal designs are always a </w:t>
      </w:r>
      <w:r w:rsidR="00497427">
        <w:rPr>
          <w:rFonts w:ascii="Calibri" w:hAnsi="Calibri" w:cs="Calibri"/>
          <w:color w:val="196B24" w:themeColor="accent3"/>
        </w:rPr>
        <w:t xml:space="preserve">huge </w:t>
      </w:r>
      <w:r w:rsidR="00D861E2">
        <w:rPr>
          <w:rFonts w:ascii="Calibri" w:hAnsi="Calibri" w:cs="Calibri"/>
          <w:color w:val="196B24" w:themeColor="accent3"/>
        </w:rPr>
        <w:t xml:space="preserve">logistical </w:t>
      </w:r>
      <w:r w:rsidR="00497427">
        <w:rPr>
          <w:rFonts w:ascii="Calibri" w:hAnsi="Calibri" w:cs="Calibri"/>
          <w:color w:val="196B24" w:themeColor="accent3"/>
        </w:rPr>
        <w:t>effort</w:t>
      </w:r>
      <w:r w:rsidR="00D861E2">
        <w:rPr>
          <w:rFonts w:ascii="Calibri" w:hAnsi="Calibri" w:cs="Calibri"/>
          <w:color w:val="196B24" w:themeColor="accent3"/>
        </w:rPr>
        <w:t xml:space="preserve">, which need thorough planning, careful monitoring </w:t>
      </w:r>
      <w:r w:rsidR="00D861E2">
        <w:rPr>
          <w:rFonts w:ascii="Calibri" w:hAnsi="Calibri" w:cs="Calibri"/>
          <w:color w:val="196B24" w:themeColor="accent3"/>
        </w:rPr>
        <w:lastRenderedPageBreak/>
        <w:t xml:space="preserve">and </w:t>
      </w:r>
      <w:r w:rsidR="00497427">
        <w:rPr>
          <w:rFonts w:ascii="Calibri" w:hAnsi="Calibri" w:cs="Calibri"/>
          <w:color w:val="196B24" w:themeColor="accent3"/>
        </w:rPr>
        <w:t>adequate</w:t>
      </w:r>
      <w:r w:rsidR="00D861E2">
        <w:rPr>
          <w:rFonts w:ascii="Calibri" w:hAnsi="Calibri" w:cs="Calibri"/>
          <w:color w:val="196B24" w:themeColor="accent3"/>
        </w:rPr>
        <w:t xml:space="preserve"> </w:t>
      </w:r>
      <w:r w:rsidR="00497427">
        <w:rPr>
          <w:rFonts w:ascii="Calibri" w:hAnsi="Calibri" w:cs="Calibri"/>
          <w:color w:val="196B24" w:themeColor="accent3"/>
        </w:rPr>
        <w:t xml:space="preserve">time scheduling. I am aware of the ambitious nature of this project and I am looking forward to taking on this challenge, building on the experience of my German host Prof. Dr. Stefan </w:t>
      </w:r>
      <w:proofErr w:type="spellStart"/>
      <w:r w:rsidR="00497427">
        <w:rPr>
          <w:rFonts w:ascii="Calibri" w:hAnsi="Calibri" w:cs="Calibri"/>
          <w:color w:val="196B24" w:themeColor="accent3"/>
        </w:rPr>
        <w:t>Schweinberger</w:t>
      </w:r>
      <w:proofErr w:type="spellEnd"/>
      <w:r w:rsidR="00497427">
        <w:rPr>
          <w:rFonts w:ascii="Calibri" w:hAnsi="Calibri" w:cs="Calibri"/>
          <w:color w:val="196B24" w:themeColor="accent3"/>
        </w:rPr>
        <w:t xml:space="preserve">, who currently runs several online intervention studies on auditory perception. Realistically, data collection for this study could take 6-12 months, therefore </w:t>
      </w:r>
      <w:r w:rsidR="00C2450F">
        <w:rPr>
          <w:rFonts w:ascii="Calibri" w:hAnsi="Calibri" w:cs="Calibri"/>
          <w:color w:val="196B24" w:themeColor="accent3"/>
        </w:rPr>
        <w:t>I will start with designing and planning it right from the start of the project</w:t>
      </w:r>
      <w:r w:rsidR="006C3016">
        <w:rPr>
          <w:rFonts w:ascii="Calibri" w:hAnsi="Calibri" w:cs="Calibri"/>
          <w:color w:val="196B24" w:themeColor="accent3"/>
        </w:rPr>
        <w:t xml:space="preserve"> (more details in document </w:t>
      </w:r>
      <w:r w:rsidR="006C3016" w:rsidRPr="006C3016">
        <w:rPr>
          <w:rFonts w:ascii="Calibri" w:hAnsi="Calibri" w:cs="Calibri"/>
          <w:i/>
          <w:color w:val="196B24" w:themeColor="accent3"/>
        </w:rPr>
        <w:t>06-timeschule</w:t>
      </w:r>
      <w:r w:rsidR="006C3016">
        <w:rPr>
          <w:rFonts w:ascii="Calibri" w:hAnsi="Calibri" w:cs="Calibri"/>
          <w:color w:val="196B24" w:themeColor="accent3"/>
        </w:rPr>
        <w:t>)</w:t>
      </w:r>
      <w:r w:rsidR="00C2450F">
        <w:rPr>
          <w:rFonts w:ascii="Calibri" w:hAnsi="Calibri" w:cs="Calibri"/>
          <w:color w:val="196B24" w:themeColor="accent3"/>
        </w:rPr>
        <w:t>. Whether the data collection will be in London</w:t>
      </w:r>
      <w:r w:rsidR="007660DB">
        <w:rPr>
          <w:rFonts w:ascii="Calibri" w:hAnsi="Calibri" w:cs="Calibri"/>
          <w:color w:val="196B24" w:themeColor="accent3"/>
        </w:rPr>
        <w:t>,</w:t>
      </w:r>
      <w:r w:rsidR="00C2450F">
        <w:rPr>
          <w:rFonts w:ascii="Calibri" w:hAnsi="Calibri" w:cs="Calibri"/>
          <w:color w:val="196B24" w:themeColor="accent3"/>
        </w:rPr>
        <w:t xml:space="preserve"> Jena</w:t>
      </w:r>
      <w:r w:rsidR="007660DB">
        <w:rPr>
          <w:rFonts w:ascii="Calibri" w:hAnsi="Calibri" w:cs="Calibri"/>
          <w:color w:val="196B24" w:themeColor="accent3"/>
        </w:rPr>
        <w:t>,</w:t>
      </w:r>
      <w:r w:rsidR="00C2450F">
        <w:rPr>
          <w:rFonts w:ascii="Calibri" w:hAnsi="Calibri" w:cs="Calibri"/>
          <w:color w:val="196B24" w:themeColor="accent3"/>
        </w:rPr>
        <w:t xml:space="preserve"> or in both sites will be decided based on</w:t>
      </w:r>
      <w:r w:rsidR="00ED5A35">
        <w:rPr>
          <w:rFonts w:ascii="Calibri" w:hAnsi="Calibri" w:cs="Calibri"/>
          <w:color w:val="196B24" w:themeColor="accent3"/>
        </w:rPr>
        <w:t xml:space="preserve"> considerations</w:t>
      </w:r>
      <w:r w:rsidR="00C2450F">
        <w:rPr>
          <w:rFonts w:ascii="Calibri" w:hAnsi="Calibri" w:cs="Calibri"/>
          <w:color w:val="196B24" w:themeColor="accent3"/>
        </w:rPr>
        <w:t xml:space="preserve"> of feasibility. </w:t>
      </w:r>
    </w:p>
    <w:p w14:paraId="15A9B544" w14:textId="712D3D15" w:rsidR="009B61CC" w:rsidRPr="00526A9B" w:rsidRDefault="009B61CC" w:rsidP="009B61CC">
      <w:pPr>
        <w:ind w:firstLine="360"/>
        <w:rPr>
          <w:rFonts w:ascii="Calibri" w:hAnsi="Calibri" w:cs="Calibri"/>
          <w:color w:val="196B24" w:themeColor="accent3"/>
        </w:rPr>
      </w:pPr>
      <w:r w:rsidRPr="00526A9B">
        <w:rPr>
          <w:rFonts w:ascii="Calibri" w:hAnsi="Calibri" w:cs="Calibri"/>
          <w:b/>
          <w:bCs/>
          <w:color w:val="196B24" w:themeColor="accent3"/>
        </w:rPr>
        <w:t>Hypothesis:</w:t>
      </w:r>
      <w:r w:rsidRPr="00526A9B">
        <w:rPr>
          <w:rFonts w:ascii="Calibri" w:hAnsi="Calibri" w:cs="Calibri"/>
          <w:color w:val="196B24" w:themeColor="accent3"/>
        </w:rPr>
        <w:t xml:space="preserve"> Compared to the pretest, individuals </w:t>
      </w:r>
      <w:r w:rsidR="00526A9B" w:rsidRPr="00526A9B">
        <w:rPr>
          <w:rFonts w:ascii="Calibri" w:hAnsi="Calibri" w:cs="Calibri"/>
          <w:color w:val="196B24" w:themeColor="accent3"/>
        </w:rPr>
        <w:t xml:space="preserve">who completed the audiobook intervention with a synthetic narrator </w:t>
      </w:r>
      <w:r w:rsidRPr="00526A9B">
        <w:rPr>
          <w:rFonts w:ascii="Calibri" w:hAnsi="Calibri" w:cs="Calibri"/>
          <w:color w:val="196B24" w:themeColor="accent3"/>
        </w:rPr>
        <w:t>will rate synthetic voices as sounding more natural</w:t>
      </w:r>
      <w:r w:rsidR="00526A9B" w:rsidRPr="00526A9B">
        <w:rPr>
          <w:rFonts w:ascii="Calibri" w:hAnsi="Calibri" w:cs="Calibri"/>
          <w:color w:val="196B24" w:themeColor="accent3"/>
        </w:rPr>
        <w:t>, more pleasant and report less listening effort in the posttest</w:t>
      </w:r>
      <w:r w:rsidRPr="00526A9B">
        <w:rPr>
          <w:rFonts w:ascii="Calibri" w:hAnsi="Calibri" w:cs="Calibri"/>
          <w:color w:val="196B24" w:themeColor="accent3"/>
        </w:rPr>
        <w:t>.</w:t>
      </w:r>
      <w:r w:rsidR="00526A9B" w:rsidRPr="00526A9B">
        <w:rPr>
          <w:rFonts w:ascii="Calibri" w:hAnsi="Calibri" w:cs="Calibri"/>
          <w:color w:val="196B24" w:themeColor="accent3"/>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511C6885" w:rsidR="00FC2AEB" w:rsidRPr="00F412E9" w:rsidRDefault="00FC2AEB" w:rsidP="007F26C0">
      <w:pPr>
        <w:ind w:firstLine="360"/>
        <w:rPr>
          <w:rFonts w:ascii="Calibri" w:hAnsi="Calibri" w:cs="Calibri"/>
          <w:color w:val="196B24" w:themeColor="accent3"/>
        </w:rPr>
      </w:pPr>
      <w:r w:rsidRPr="00F412E9">
        <w:rPr>
          <w:rFonts w:ascii="Calibri" w:hAnsi="Calibri" w:cs="Calibri"/>
          <w:color w:val="196B24" w:themeColor="accent3"/>
        </w:rPr>
        <w:t xml:space="preserve">This project involves human participants and the processing of personal data. Further, it entails AI-generated voices, which may come with novel challenges regarding copyright or scope of application. Thus, a conscious reflection on ethical and legal aspects of the project and careful research data management is a priority throughout. </w:t>
      </w:r>
    </w:p>
    <w:p w14:paraId="0C560191" w14:textId="0A1AB8EA" w:rsidR="00FC64BD" w:rsidRPr="00F412E9" w:rsidRDefault="00162213" w:rsidP="00FC64BD">
      <w:pPr>
        <w:ind w:firstLine="360"/>
        <w:rPr>
          <w:rFonts w:ascii="Calibri" w:hAnsi="Calibri" w:cs="Calibri"/>
          <w:color w:val="196B24" w:themeColor="accent3"/>
        </w:rPr>
      </w:pPr>
      <w:r w:rsidRPr="00F412E9">
        <w:rPr>
          <w:rFonts w:ascii="Calibri" w:hAnsi="Calibri" w:cs="Calibri"/>
          <w:color w:val="196B24" w:themeColor="accent3"/>
        </w:rPr>
        <w:t>Ethical approval is already in place at</w:t>
      </w:r>
      <w:r w:rsidR="0071161E" w:rsidRPr="00F412E9">
        <w:rPr>
          <w:rFonts w:ascii="Calibri" w:hAnsi="Calibri" w:cs="Calibri"/>
          <w:color w:val="196B24" w:themeColor="accent3"/>
        </w:rPr>
        <w:t xml:space="preserve"> both</w:t>
      </w:r>
      <w:r w:rsidRPr="00F412E9">
        <w:rPr>
          <w:rFonts w:ascii="Calibri" w:hAnsi="Calibri" w:cs="Calibri"/>
          <w:color w:val="196B24" w:themeColor="accent3"/>
        </w:rPr>
        <w:t xml:space="preserve"> host department</w:t>
      </w:r>
      <w:r w:rsidR="0071161E" w:rsidRPr="00F412E9">
        <w:rPr>
          <w:rFonts w:ascii="Calibri" w:hAnsi="Calibri" w:cs="Calibri"/>
          <w:color w:val="196B24" w:themeColor="accent3"/>
        </w:rPr>
        <w:t>s</w:t>
      </w:r>
      <w:r w:rsidRPr="00F412E9">
        <w:rPr>
          <w:rFonts w:ascii="Calibri" w:hAnsi="Calibri" w:cs="Calibri"/>
          <w:color w:val="196B24" w:themeColor="accent3"/>
        </w:rPr>
        <w:t xml:space="preserve">. </w:t>
      </w:r>
      <w:r w:rsidR="00FC64BD" w:rsidRPr="00F412E9">
        <w:rPr>
          <w:rFonts w:ascii="Calibri" w:hAnsi="Calibri" w:cs="Calibri"/>
          <w:color w:val="196B24" w:themeColor="accent3"/>
        </w:rPr>
        <w:t>Regarding the legal aspects around AI-generated voices, I am grateful to built on the prior experience of my host labs in London. Following the EU guideline for standards, I will ensure informed and voluntary consent of participants at all times and</w:t>
      </w:r>
      <w:r w:rsidR="00E04892">
        <w:rPr>
          <w:rFonts w:ascii="Calibri" w:hAnsi="Calibri" w:cs="Calibri"/>
          <w:color w:val="196B24" w:themeColor="accent3"/>
        </w:rPr>
        <w:t xml:space="preserve"> treat all </w:t>
      </w:r>
      <w:r w:rsidR="00FC64BD" w:rsidRPr="00F412E9">
        <w:rPr>
          <w:rFonts w:ascii="Calibri" w:hAnsi="Calibri" w:cs="Calibri"/>
          <w:color w:val="196B24" w:themeColor="accent3"/>
        </w:rPr>
        <w:t xml:space="preserve">data in accordance with the </w:t>
      </w:r>
      <w:r w:rsidR="006C3016" w:rsidRPr="006C3016">
        <w:rPr>
          <w:rFonts w:ascii="Calibri" w:hAnsi="Calibri" w:cs="Calibri"/>
          <w:color w:val="196B24" w:themeColor="accent3"/>
        </w:rPr>
        <w:t>General Data Protection Regulation (GDPR)</w:t>
      </w:r>
      <w:r w:rsidR="00FC64BD" w:rsidRPr="00F412E9">
        <w:rPr>
          <w:rFonts w:ascii="Calibri" w:hAnsi="Calibri" w:cs="Calibri"/>
          <w:color w:val="196B24" w:themeColor="accent3"/>
        </w:rPr>
        <w:t>. The protect the privacy of participants, data will we collected in a pseudo-anonymous form</w:t>
      </w:r>
      <w:r w:rsidR="006C3016">
        <w:rPr>
          <w:rFonts w:ascii="Calibri" w:hAnsi="Calibri" w:cs="Calibri"/>
          <w:color w:val="196B24" w:themeColor="accent3"/>
        </w:rPr>
        <w:t xml:space="preserve"> and published in fully </w:t>
      </w:r>
      <w:r w:rsidR="006C3016" w:rsidRPr="00F412E9">
        <w:rPr>
          <w:rFonts w:ascii="Calibri" w:hAnsi="Calibri" w:cs="Calibri"/>
          <w:color w:val="196B24" w:themeColor="accent3"/>
        </w:rPr>
        <w:t>anonymized</w:t>
      </w:r>
      <w:r w:rsidR="006C3016">
        <w:rPr>
          <w:rFonts w:ascii="Calibri" w:hAnsi="Calibri" w:cs="Calibri"/>
          <w:color w:val="196B24" w:themeColor="accent3"/>
        </w:rPr>
        <w:t xml:space="preserve"> only</w:t>
      </w:r>
      <w:r w:rsidR="00FC64BD" w:rsidRPr="00F412E9">
        <w:rPr>
          <w:rFonts w:ascii="Calibri" w:hAnsi="Calibri" w:cs="Calibri"/>
          <w:color w:val="196B24" w:themeColor="accent3"/>
        </w:rPr>
        <w:t xml:space="preserve">. </w:t>
      </w:r>
    </w:p>
    <w:p w14:paraId="7161A85C" w14:textId="7C6F7EC4" w:rsidR="00971AF4" w:rsidRPr="00F412E9" w:rsidRDefault="009E7BE9" w:rsidP="007F26C0">
      <w:pPr>
        <w:ind w:firstLine="360"/>
        <w:rPr>
          <w:rFonts w:ascii="Calibri" w:hAnsi="Calibri" w:cs="Calibri"/>
          <w:color w:val="196B24" w:themeColor="accent3"/>
        </w:rPr>
      </w:pPr>
      <w:r w:rsidRPr="00F412E9">
        <w:rPr>
          <w:rFonts w:ascii="Calibri" w:hAnsi="Calibri" w:cs="Calibri"/>
          <w:color w:val="196B24" w:themeColor="accent3"/>
        </w:rPr>
        <w:t xml:space="preserve">To ensure maximum transparency and reproducibility, </w:t>
      </w:r>
      <w:r w:rsidR="00ED5A35" w:rsidRPr="00F412E9">
        <w:rPr>
          <w:rFonts w:ascii="Calibri" w:hAnsi="Calibri" w:cs="Calibri"/>
          <w:color w:val="196B24" w:themeColor="accent3"/>
        </w:rPr>
        <w:t xml:space="preserve">all </w:t>
      </w:r>
      <w:r w:rsidR="005714AA" w:rsidRPr="00F412E9">
        <w:rPr>
          <w:rFonts w:ascii="Calibri" w:hAnsi="Calibri" w:cs="Calibri"/>
          <w:color w:val="196B24" w:themeColor="accent3"/>
        </w:rPr>
        <w:t xml:space="preserve">studies will be preregistered. </w:t>
      </w:r>
      <w:r w:rsidR="00372F2A" w:rsidRPr="00F412E9">
        <w:rPr>
          <w:rFonts w:ascii="Calibri" w:hAnsi="Calibri" w:cs="Calibri"/>
          <w:color w:val="196B24" w:themeColor="accent3"/>
        </w:rPr>
        <w:t>Exact s</w:t>
      </w:r>
      <w:r w:rsidR="005714AA" w:rsidRPr="00F412E9">
        <w:rPr>
          <w:rFonts w:ascii="Calibri" w:hAnsi="Calibri" w:cs="Calibri"/>
          <w:color w:val="196B24" w:themeColor="accent3"/>
        </w:rPr>
        <w:t>ample size calculation</w:t>
      </w:r>
      <w:r w:rsidR="00372F2A" w:rsidRPr="00F412E9">
        <w:rPr>
          <w:rFonts w:ascii="Calibri" w:hAnsi="Calibri" w:cs="Calibri"/>
          <w:color w:val="196B24" w:themeColor="accent3"/>
        </w:rPr>
        <w:t>s</w:t>
      </w:r>
      <w:r w:rsidR="005714AA" w:rsidRPr="00F412E9">
        <w:rPr>
          <w:rFonts w:ascii="Calibri" w:hAnsi="Calibri" w:cs="Calibri"/>
          <w:color w:val="196B24" w:themeColor="accent3"/>
        </w:rPr>
        <w:t xml:space="preserve"> will be based on prior power analyses.</w:t>
      </w:r>
      <w:r w:rsidR="00F83F3F" w:rsidRPr="00F412E9">
        <w:rPr>
          <w:rFonts w:ascii="Calibri" w:hAnsi="Calibri" w:cs="Calibri"/>
          <w:color w:val="196B24" w:themeColor="accent3"/>
        </w:rPr>
        <w:t xml:space="preserve"> </w:t>
      </w:r>
      <w:r w:rsidR="00372F2A" w:rsidRPr="00F412E9">
        <w:rPr>
          <w:rFonts w:ascii="Calibri" w:hAnsi="Calibri" w:cs="Calibri"/>
          <w:color w:val="196B24" w:themeColor="accent3"/>
        </w:rPr>
        <w:t>As I am deeply committed to the principles of Open Science</w:t>
      </w:r>
      <w:r w:rsidR="005714AA" w:rsidRPr="00F412E9">
        <w:rPr>
          <w:rFonts w:ascii="Calibri" w:hAnsi="Calibri" w:cs="Calibri"/>
          <w:color w:val="196B24" w:themeColor="accent3"/>
        </w:rPr>
        <w:t xml:space="preserve">, all research materials, including raw data, analysis scripts, and stimuli will be made available on </w:t>
      </w:r>
      <w:r w:rsidR="00372F2A" w:rsidRPr="00F412E9">
        <w:rPr>
          <w:rFonts w:ascii="Calibri" w:hAnsi="Calibri" w:cs="Calibri"/>
          <w:color w:val="196B24" w:themeColor="accent3"/>
        </w:rPr>
        <w:t xml:space="preserve">a </w:t>
      </w:r>
      <w:r w:rsidR="005714AA" w:rsidRPr="00F412E9">
        <w:rPr>
          <w:rFonts w:ascii="Calibri" w:hAnsi="Calibri" w:cs="Calibri"/>
          <w:color w:val="196B24" w:themeColor="accent3"/>
        </w:rPr>
        <w:t>public repository (</w:t>
      </w:r>
      <w:r w:rsidR="006C3016">
        <w:rPr>
          <w:rFonts w:ascii="Calibri" w:hAnsi="Calibri" w:cs="Calibri"/>
          <w:color w:val="196B24" w:themeColor="accent3"/>
        </w:rPr>
        <w:t xml:space="preserve">e.g. on </w:t>
      </w:r>
      <w:hyperlink r:id="rId14" w:history="1">
        <w:r w:rsidR="006C3016" w:rsidRPr="006C3016">
          <w:rPr>
            <w:rStyle w:val="Hyperlink"/>
            <w:rFonts w:ascii="Calibri" w:hAnsi="Calibri" w:cs="Calibri"/>
          </w:rPr>
          <w:t>OSF</w:t>
        </w:r>
      </w:hyperlink>
      <w:r w:rsidR="006C3016">
        <w:rPr>
          <w:rFonts w:ascii="Calibri" w:hAnsi="Calibri" w:cs="Calibri"/>
          <w:color w:val="196B24" w:themeColor="accent3"/>
        </w:rPr>
        <w:t xml:space="preserve">). </w:t>
      </w:r>
      <w:r w:rsidR="005714AA" w:rsidRPr="00F412E9">
        <w:rPr>
          <w:rFonts w:ascii="Calibri" w:hAnsi="Calibri" w:cs="Calibri"/>
          <w:color w:val="196B24" w:themeColor="accent3"/>
        </w:rPr>
        <w:t xml:space="preserve">Further, I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6D595944" w14:textId="5C5F1A9D" w:rsidR="00106C7B" w:rsidRPr="00E04892" w:rsidRDefault="007E701F" w:rsidP="00E04892">
      <w:pPr>
        <w:rPr>
          <w:color w:val="196B24" w:themeColor="accent3"/>
        </w:rPr>
      </w:pPr>
      <w:commentRangeStart w:id="1"/>
      <w:r w:rsidRPr="0071161E">
        <w:rPr>
          <w:color w:val="196B24" w:themeColor="accent3"/>
        </w:rPr>
        <w:t xml:space="preserve">I estimate the following minimum budget requirements: participant reimbursement in Experiment 1, Experiment 2, and Experiment 3 (200xX + 40xX + 80xX = XXXX EUR). The minimum research budget will be provided by Prof. Stefan R. </w:t>
      </w:r>
      <w:proofErr w:type="spellStart"/>
      <w:r w:rsidRPr="0071161E">
        <w:rPr>
          <w:color w:val="196B24" w:themeColor="accent3"/>
        </w:rPr>
        <w:t>Schweinberger</w:t>
      </w:r>
      <w:proofErr w:type="spellEnd"/>
      <w:r w:rsidRPr="0071161E">
        <w:rPr>
          <w:color w:val="196B24" w:themeColor="accent3"/>
        </w:rPr>
        <w:t xml:space="preserve"> and the additional bench fees required by University College London (~500 GDP) will be covered by Prof. Carolyn McGettigan. </w:t>
      </w:r>
      <w:commentRangeEnd w:id="1"/>
      <w:r w:rsidRPr="0071161E">
        <w:rPr>
          <w:rStyle w:val="Kommentarzeichen"/>
          <w:color w:val="196B24" w:themeColor="accent3"/>
        </w:rPr>
        <w:commentReference w:id="1"/>
      </w:r>
      <w:r w:rsidRPr="0071161E">
        <w:rPr>
          <w:color w:val="196B24" w:themeColor="accent3"/>
        </w:rPr>
        <w:t xml:space="preserve"> In addition, I will apply for research funding from local </w:t>
      </w:r>
      <w:r w:rsidR="00B530E7">
        <w:rPr>
          <w:color w:val="196B24" w:themeColor="accent3"/>
        </w:rPr>
        <w:t xml:space="preserve">and national </w:t>
      </w:r>
      <w:r w:rsidRPr="0071161E">
        <w:rPr>
          <w:color w:val="196B24" w:themeColor="accent3"/>
        </w:rPr>
        <w:t xml:space="preserve">providers (e.g., the </w:t>
      </w:r>
      <w:hyperlink r:id="rId15" w:history="1">
        <w:proofErr w:type="spellStart"/>
        <w:r w:rsidRPr="006C3016">
          <w:rPr>
            <w:rStyle w:val="Hyperlink"/>
          </w:rPr>
          <w:t>ProChance</w:t>
        </w:r>
        <w:proofErr w:type="spellEnd"/>
        <w:r w:rsidRPr="006C3016">
          <w:rPr>
            <w:rStyle w:val="Hyperlink"/>
          </w:rPr>
          <w:t xml:space="preserve"> </w:t>
        </w:r>
        <w:r w:rsidR="004722B7" w:rsidRPr="006C3016">
          <w:rPr>
            <w:rStyle w:val="Hyperlink"/>
          </w:rPr>
          <w:t xml:space="preserve">career program of the </w:t>
        </w:r>
        <w:r w:rsidRPr="006C3016">
          <w:rPr>
            <w:rStyle w:val="Hyperlink"/>
          </w:rPr>
          <w:t>University Jena</w:t>
        </w:r>
      </w:hyperlink>
      <w:r w:rsidRPr="0071161E">
        <w:rPr>
          <w:color w:val="196B24" w:themeColor="accent3"/>
        </w:rPr>
        <w:t xml:space="preserve">, or Research Grants by </w:t>
      </w:r>
      <w:hyperlink r:id="rId16" w:history="1">
        <w:r w:rsidRPr="00B530E7">
          <w:rPr>
            <w:rStyle w:val="Hyperlink"/>
          </w:rPr>
          <w:t>DFG</w:t>
        </w:r>
      </w:hyperlink>
      <w:r w:rsidRPr="0071161E">
        <w:rPr>
          <w:color w:val="196B24" w:themeColor="accent3"/>
        </w:rPr>
        <w:t>).</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020F3769"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w:t>
      </w:r>
      <w:r w:rsidRPr="001C1554">
        <w:rPr>
          <w:rFonts w:ascii="Calibri" w:hAnsi="Calibri" w:cs="Calibri"/>
        </w:rPr>
        <w:lastRenderedPageBreak/>
        <w:t xml:space="preserve">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538FEE92" w:rsidR="00A32641" w:rsidRDefault="003040B7" w:rsidP="008A58F2">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End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w:t>
      </w:r>
      <w:commentRangeStart w:id="2"/>
      <w:r w:rsidR="00444CB0" w:rsidRPr="008A58F2">
        <w:rPr>
          <w:rFonts w:ascii="Calibri" w:hAnsi="Calibri" w:cs="Calibri"/>
          <w:color w:val="275317" w:themeColor="accent6" w:themeShade="80"/>
        </w:rPr>
        <w:t xml:space="preserve">Third, I </w:t>
      </w:r>
      <w:r w:rsidR="00300976" w:rsidRPr="008A58F2">
        <w:rPr>
          <w:rFonts w:ascii="Calibri" w:hAnsi="Calibri" w:cs="Calibri"/>
          <w:color w:val="275317" w:themeColor="accent6" w:themeShade="80"/>
        </w:rPr>
        <w:t xml:space="preserve">plan </w:t>
      </w:r>
      <w:commentRangeEnd w:id="2"/>
      <w:r w:rsidR="008A58F2">
        <w:rPr>
          <w:rStyle w:val="Kommentarzeichen"/>
        </w:rPr>
        <w:commentReference w:id="2"/>
      </w:r>
      <w:r w:rsidR="00300976" w:rsidRPr="008A58F2">
        <w:rPr>
          <w:rFonts w:ascii="Calibri" w:hAnsi="Calibri" w:cs="Calibri"/>
          <w:color w:val="275317" w:themeColor="accent6" w:themeShade="80"/>
        </w:rPr>
        <w:t xml:space="preserve">to break new ground by using voice morphing on synthetic voices. But in order to succeed in the creation of valid stimulus material, I need to discuss my </w:t>
      </w:r>
      <w:r w:rsidR="008A58F2">
        <w:rPr>
          <w:rFonts w:ascii="Calibri" w:hAnsi="Calibri" w:cs="Calibri"/>
          <w:color w:val="275317" w:themeColor="accent6" w:themeShade="80"/>
        </w:rPr>
        <w:t>work</w:t>
      </w:r>
      <w:r w:rsidR="00300976" w:rsidRPr="008A58F2">
        <w:rPr>
          <w:rFonts w:ascii="Calibri" w:hAnsi="Calibri" w:cs="Calibri"/>
          <w:color w:val="275317" w:themeColor="accent6" w:themeShade="80"/>
        </w:rPr>
        <w:t xml:space="preserve"> from many angles with researchers from speech science, phonetics, linguistics, computer science and many more.  As mentioned in Section 3.2, the technical equipment has a large impact on quality assessment. Therefore, it is absolutely crucial to sit </w:t>
      </w:r>
      <w:r w:rsidR="005A1C4A">
        <w:rPr>
          <w:rFonts w:ascii="Calibri" w:hAnsi="Calibri" w:cs="Calibri"/>
          <w:color w:val="275317" w:themeColor="accent6" w:themeShade="80"/>
        </w:rPr>
        <w:t xml:space="preserve">together </w:t>
      </w:r>
      <w:r w:rsidR="00300976" w:rsidRPr="008A58F2">
        <w:rPr>
          <w:rFonts w:ascii="Calibri" w:hAnsi="Calibri" w:cs="Calibri"/>
          <w:color w:val="275317" w:themeColor="accent6" w:themeShade="80"/>
        </w:rPr>
        <w:t>in person in front of a standardized setup</w:t>
      </w:r>
      <w:r w:rsidR="008A58F2">
        <w:rPr>
          <w:rFonts w:ascii="Calibri" w:hAnsi="Calibri" w:cs="Calibri"/>
          <w:color w:val="275317" w:themeColor="accent6" w:themeShade="80"/>
        </w:rPr>
        <w:t xml:space="preserve"> and explore different approaches</w:t>
      </w:r>
      <w:r w:rsidR="00300976" w:rsidRPr="008A58F2">
        <w:rPr>
          <w:rFonts w:ascii="Calibri" w:hAnsi="Calibri" w:cs="Calibri"/>
          <w:color w:val="275317" w:themeColor="accent6" w:themeShade="80"/>
        </w:rPr>
        <w:t xml:space="preserve">. </w:t>
      </w:r>
      <w:r w:rsidR="008A58F2" w:rsidRPr="008A58F2">
        <w:rPr>
          <w:rFonts w:ascii="Calibri" w:hAnsi="Calibri" w:cs="Calibri"/>
          <w:color w:val="275317" w:themeColor="accent6" w:themeShade="80"/>
        </w:rPr>
        <w:t xml:space="preserve">Coming to Prof. McGettigan’s lab offers me precisely this opportunity. </w:t>
      </w:r>
      <w:r w:rsidR="00A32641" w:rsidRPr="001C1554">
        <w:rPr>
          <w:rFonts w:ascii="Calibri" w:hAnsi="Calibri" w:cs="Calibri"/>
        </w:rPr>
        <w:t xml:space="preserve">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7FD4A0F5" w14:textId="1353E0A0" w:rsidR="00F80383" w:rsidRPr="00B260FE" w:rsidRDefault="00F80383" w:rsidP="00B260FE">
      <w:pPr>
        <w:ind w:firstLine="360"/>
        <w:rPr>
          <w:color w:val="196B24" w:themeColor="accent3"/>
        </w:rPr>
      </w:pPr>
      <w:r w:rsidRPr="00B260FE">
        <w:rPr>
          <w:color w:val="196B24" w:themeColor="accent3"/>
        </w:rPr>
        <w:t>The German sending institution is the Friedrich Schiller University Jena</w:t>
      </w:r>
      <w:r w:rsidR="00E04892">
        <w:rPr>
          <w:color w:val="196B24" w:themeColor="accent3"/>
        </w:rPr>
        <w:t>, specifically the</w:t>
      </w:r>
      <w:r w:rsidRPr="00B260FE">
        <w:rPr>
          <w:color w:val="196B24" w:themeColor="accent3"/>
        </w:rPr>
        <w:t xml:space="preserve"> Department for General Psychology, led by </w:t>
      </w:r>
      <w:r w:rsidRPr="00B260FE">
        <w:rPr>
          <w:b/>
          <w:bCs/>
          <w:color w:val="196B24" w:themeColor="accent3"/>
        </w:rPr>
        <w:t xml:space="preserve">Prof. Stefan R. </w:t>
      </w:r>
      <w:proofErr w:type="spellStart"/>
      <w:r w:rsidRPr="00B260FE">
        <w:rPr>
          <w:b/>
          <w:bCs/>
          <w:color w:val="196B24" w:themeColor="accent3"/>
        </w:rPr>
        <w:t>Schweinberger</w:t>
      </w:r>
      <w:proofErr w:type="spellEnd"/>
      <w:r w:rsidR="00E04892">
        <w:rPr>
          <w:color w:val="196B24" w:themeColor="accent3"/>
        </w:rPr>
        <w:t xml:space="preserve">, </w:t>
      </w:r>
      <w:bookmarkStart w:id="3" w:name="_Hlk204180594"/>
      <w:r w:rsidRPr="00B260FE">
        <w:rPr>
          <w:color w:val="196B24" w:themeColor="accent3"/>
        </w:rPr>
        <w:t xml:space="preserve">where I </w:t>
      </w:r>
      <w:r w:rsidR="00E04892">
        <w:rPr>
          <w:color w:val="196B24" w:themeColor="accent3"/>
        </w:rPr>
        <w:t>currently</w:t>
      </w:r>
      <w:r w:rsidRPr="00B260FE">
        <w:rPr>
          <w:color w:val="196B24" w:themeColor="accent3"/>
        </w:rPr>
        <w:t xml:space="preserve"> pursue my habilitation</w:t>
      </w:r>
      <w:r w:rsidR="00E04892">
        <w:rPr>
          <w:color w:val="196B24" w:themeColor="accent3"/>
        </w:rPr>
        <w:t xml:space="preserve"> after completing my PhD in 2023</w:t>
      </w:r>
      <w:r w:rsidRPr="00B260FE">
        <w:rPr>
          <w:color w:val="196B24" w:themeColor="accent3"/>
        </w:rPr>
        <w:t xml:space="preserve">. </w:t>
      </w:r>
      <w:r w:rsidR="00B260FE" w:rsidRPr="00B260FE">
        <w:rPr>
          <w:color w:val="196B24" w:themeColor="accent3"/>
        </w:rPr>
        <w:t xml:space="preserve">There, I have access to all laboratory facilities for high-quality data collection, as well as the fully-equipped audio-video-lab. Further, the department will cover the funding for the compensation of participants. Notably, our department is already in regular and productive exchange with the host institution in London, because we all collaborate in the </w:t>
      </w:r>
      <w:hyperlink r:id="rId17" w:history="1">
        <w:r w:rsidR="00B260FE" w:rsidRPr="00B260FE">
          <w:rPr>
            <w:rStyle w:val="Hyperlink"/>
            <w:rFonts w:ascii="Calibri" w:hAnsi="Calibri" w:cs="Calibri"/>
          </w:rPr>
          <w:t>Voice Communication Sciences (</w:t>
        </w:r>
        <w:proofErr w:type="spellStart"/>
        <w:r w:rsidR="00B260FE" w:rsidRPr="00B260FE">
          <w:rPr>
            <w:rStyle w:val="Hyperlink"/>
          </w:rPr>
          <w:t>VoCS</w:t>
        </w:r>
        <w:proofErr w:type="spellEnd"/>
        <w:r w:rsidR="00B260FE" w:rsidRPr="00B260FE">
          <w:rPr>
            <w:rStyle w:val="Hyperlink"/>
          </w:rPr>
          <w:t>)</w:t>
        </w:r>
      </w:hyperlink>
      <w:r w:rsidR="00B260FE" w:rsidRPr="00B260FE">
        <w:rPr>
          <w:color w:val="196B24" w:themeColor="accent3"/>
        </w:rPr>
        <w:t xml:space="preserve"> network. Prof. </w:t>
      </w:r>
      <w:proofErr w:type="spellStart"/>
      <w:r w:rsidR="00B260FE" w:rsidRPr="00B260FE">
        <w:rPr>
          <w:color w:val="196B24" w:themeColor="accent3"/>
        </w:rPr>
        <w:t>Schweinberger</w:t>
      </w:r>
      <w:proofErr w:type="spellEnd"/>
      <w:r w:rsidR="00B260FE" w:rsidRPr="00B260FE">
        <w:rPr>
          <w:color w:val="196B24" w:themeColor="accent3"/>
        </w:rPr>
        <w:t xml:space="preserve"> supported me in the development of my conceptual framework for voice </w:t>
      </w:r>
      <w:r w:rsidR="00B260FE" w:rsidRPr="005A1C4A">
        <w:rPr>
          <w:color w:val="196B24" w:themeColor="accent3"/>
        </w:rPr>
        <w:t>naturalness</w:t>
      </w:r>
      <w:r w:rsidR="005A1C4A" w:rsidRPr="005A1C4A">
        <w:rPr>
          <w:rFonts w:ascii="Calibri" w:hAnsi="Calibri" w:cs="Calibri"/>
          <w:color w:val="196B24" w:themeColor="accent3"/>
        </w:rPr>
        <w:t xml:space="preserve"> </w:t>
      </w:r>
      <w:sdt>
        <w:sdtPr>
          <w:rPr>
            <w:rFonts w:ascii="Calibri" w:hAnsi="Calibri" w:cs="Calibri"/>
            <w:color w:val="196B24" w:themeColor="accent3"/>
          </w:rPr>
          <w:alias w:val="To edit, see citavi.com/edit"/>
          <w:tag w:val="CitaviPlaceholder#a6385067-e26a-4e26-a996-64daed575c61"/>
          <w:id w:val="509180979"/>
          <w:placeholder>
            <w:docPart w:val="3E19891025D04E978D7D4EC114F36F5F"/>
          </w:placeholder>
        </w:sdtPr>
        <w:sdtContent>
          <w:r w:rsidR="005A1C4A" w:rsidRPr="005A1C4A">
            <w:rPr>
              <w:rFonts w:ascii="Calibri" w:hAnsi="Calibri" w:cs="Calibri"/>
              <w:color w:val="196B24" w:themeColor="accent3"/>
            </w:rPr>
            <w:fldChar w:fldCharType="begin"/>
          </w:r>
          <w:r w:rsidR="005A1C4A" w:rsidRPr="005A1C4A">
            <w:rPr>
              <w:rFonts w:ascii="Calibri" w:hAnsi="Calibri" w:cs="Calibri"/>
              <w:color w:val="196B24" w:themeColor="accent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5A1C4A" w:rsidRPr="005A1C4A">
            <w:rPr>
              <w:rFonts w:ascii="Calibri" w:hAnsi="Calibri" w:cs="Calibri"/>
              <w:color w:val="196B24" w:themeColor="accent3"/>
            </w:rPr>
            <w:fldChar w:fldCharType="separate"/>
          </w:r>
          <w:r w:rsidR="005A1C4A" w:rsidRPr="005A1C4A">
            <w:rPr>
              <w:rFonts w:ascii="Calibri" w:hAnsi="Calibri" w:cs="Calibri"/>
              <w:color w:val="196B24" w:themeColor="accent3"/>
            </w:rPr>
            <w:t>(Nussbaum et al., 2025)</w:t>
          </w:r>
          <w:r w:rsidR="005A1C4A" w:rsidRPr="005A1C4A">
            <w:rPr>
              <w:rFonts w:ascii="Calibri" w:hAnsi="Calibri" w:cs="Calibri"/>
              <w:color w:val="196B24" w:themeColor="accent3"/>
            </w:rPr>
            <w:fldChar w:fldCharType="end"/>
          </w:r>
        </w:sdtContent>
      </w:sdt>
      <w:r w:rsidR="005A1C4A" w:rsidRPr="005A1C4A">
        <w:rPr>
          <w:rFonts w:ascii="Calibri" w:hAnsi="Calibri" w:cs="Calibri"/>
          <w:color w:val="196B24" w:themeColor="accent3"/>
        </w:rPr>
        <w:t>.</w:t>
      </w:r>
      <w:r w:rsidR="00B260FE" w:rsidRPr="005A1C4A">
        <w:rPr>
          <w:rFonts w:ascii="Calibri" w:hAnsi="Calibri" w:cs="Calibri"/>
          <w:color w:val="196B24" w:themeColor="accent3"/>
        </w:rPr>
        <w:t xml:space="preserve"> For the present project, I am also counting on his expertise for o</w:t>
      </w:r>
      <w:r w:rsidR="00B260FE" w:rsidRPr="00B260FE">
        <w:rPr>
          <w:rFonts w:ascii="Calibri" w:hAnsi="Calibri" w:cs="Calibri"/>
          <w:color w:val="196B24" w:themeColor="accent3"/>
        </w:rPr>
        <w:t xml:space="preserve">nline interventions targeting voice perception and his ongoing support in shaping my individual academic profile. </w:t>
      </w:r>
      <w:r w:rsidRPr="00B260FE">
        <w:rPr>
          <w:color w:val="196B24" w:themeColor="accent3"/>
        </w:rPr>
        <w:t>Note that staying in the group where I completed my PhD does not impede my academic independence</w:t>
      </w:r>
      <w:r w:rsidR="000B5A43" w:rsidRPr="00B260FE">
        <w:rPr>
          <w:color w:val="196B24" w:themeColor="accent3"/>
        </w:rPr>
        <w:t xml:space="preserve"> (for more details, please refer to the document 17 – supplementary information)</w:t>
      </w:r>
      <w:r w:rsidRPr="00B260FE">
        <w:rPr>
          <w:color w:val="196B24" w:themeColor="accent3"/>
        </w:rPr>
        <w:t xml:space="preserve">. </w:t>
      </w:r>
      <w:bookmarkEnd w:id="3"/>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lastRenderedPageBreak/>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54BF7EF3" w:rsidR="00FC2AE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FC2AEB" w:rsidRPr="001C1554">
        <w:rPr>
          <w:rFonts w:ascii="Calibri" w:hAnsi="Calibri" w:cs="Calibri"/>
        </w:rPr>
        <w:t>This has recently been acknowledged</w:t>
      </w:r>
      <w:r w:rsidR="00FC2AEB">
        <w:rPr>
          <w:rFonts w:ascii="Calibri" w:hAnsi="Calibri" w:cs="Calibri"/>
        </w:rPr>
        <w:t xml:space="preserve"> by the field, culmination in the formation of a big research network with the aim to </w:t>
      </w:r>
      <w:r w:rsidR="00FC2AEB" w:rsidRPr="001C1554">
        <w:rPr>
          <w:rFonts w:ascii="Calibri" w:hAnsi="Calibri" w:cs="Calibri"/>
        </w:rPr>
        <w:t>position Europe at the forefront of Voice Research. With the present research project, I contribute to this vision.</w:t>
      </w:r>
    </w:p>
    <w:p w14:paraId="46CE8A6E" w14:textId="77777777" w:rsidR="0071161E" w:rsidRPr="00ED5A35" w:rsidRDefault="0071161E" w:rsidP="00FC2AEB">
      <w:pPr>
        <w:ind w:firstLine="720"/>
        <w:rPr>
          <w:rFonts w:ascii="Calibri" w:hAnsi="Calibri" w:cs="Calibri"/>
          <w:color w:val="196B24" w:themeColor="accent3"/>
        </w:rPr>
      </w:pPr>
      <w:r w:rsidRPr="00ED5A35">
        <w:rPr>
          <w:rFonts w:ascii="Calibri" w:hAnsi="Calibri" w:cs="Calibri"/>
          <w:color w:val="196B24" w:themeColor="accent3"/>
        </w:rPr>
        <w:t xml:space="preserve">All studies will provide unique and complementary insights, targeting long-term, mid-term and short-term aspects of interindividual variability and flexibility in the perception of synthetic voices. Together, they will provide a nuanced picture of how different forms of perceptual experiences could shape our perception and evaluation of synthetic voices and thus equip us with valuable knowledge on how daily life in the future is affected by the increasing number of smart 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39096D6B" w14:textId="05EADCF3" w:rsidR="009B1325" w:rsidRPr="005A1C4A" w:rsidRDefault="00F412E9" w:rsidP="00B260FE">
      <w:pPr>
        <w:ind w:firstLine="360"/>
        <w:rPr>
          <w:rFonts w:ascii="Calibri" w:hAnsi="Calibri" w:cs="Calibri"/>
          <w:color w:val="196B24" w:themeColor="accent3"/>
        </w:rPr>
      </w:pPr>
      <w:r w:rsidRPr="005A1C4A">
        <w:rPr>
          <w:rFonts w:ascii="Calibri" w:hAnsi="Calibri" w:cs="Calibri"/>
          <w:color w:val="196B24" w:themeColor="accent3"/>
        </w:rPr>
        <w:t xml:space="preserve">The main scientific output will be open access publications of all three studies, as well as conference contributions.  Further, I will share my insights with the </w:t>
      </w:r>
      <w:hyperlink r:id="rId18" w:history="1">
        <w:r w:rsidRPr="005A1C4A">
          <w:rPr>
            <w:rStyle w:val="Hyperlink"/>
            <w:rFonts w:ascii="Calibri" w:hAnsi="Calibri" w:cs="Calibri"/>
            <w:color w:val="196B24" w:themeColor="accent3"/>
          </w:rPr>
          <w:t>Jena Voice Research Unit (VRU)</w:t>
        </w:r>
      </w:hyperlink>
      <w:r w:rsidRPr="005A1C4A">
        <w:rPr>
          <w:rFonts w:ascii="Calibri" w:hAnsi="Calibri" w:cs="Calibri"/>
          <w:color w:val="196B24" w:themeColor="accent3"/>
        </w:rPr>
        <w:t xml:space="preserve"> and the </w:t>
      </w:r>
      <w:hyperlink r:id="rId19" w:history="1">
        <w:proofErr w:type="spellStart"/>
        <w:r w:rsidRPr="005A1C4A">
          <w:rPr>
            <w:rStyle w:val="Hyperlink"/>
            <w:rFonts w:ascii="Calibri" w:hAnsi="Calibri" w:cs="Calibri"/>
            <w:color w:val="196B24" w:themeColor="accent3"/>
          </w:rPr>
          <w:t>VoCS</w:t>
        </w:r>
        <w:proofErr w:type="spellEnd"/>
      </w:hyperlink>
      <w:r w:rsidRPr="005A1C4A">
        <w:rPr>
          <w:rFonts w:ascii="Calibri" w:hAnsi="Calibri" w:cs="Calibri"/>
          <w:color w:val="196B24" w:themeColor="accent3"/>
        </w:rPr>
        <w:t xml:space="preserve"> network. </w:t>
      </w:r>
      <w:r w:rsidR="009B1325" w:rsidRPr="005A1C4A">
        <w:rPr>
          <w:rFonts w:ascii="Calibri" w:hAnsi="Calibri" w:cs="Calibri"/>
          <w:color w:val="196B24" w:themeColor="accent3"/>
        </w:rPr>
        <w:t>Since all my research materials will be openly available on online repositories, they are also open to other colleagues for further scientific exploitation.</w:t>
      </w:r>
      <w:r w:rsidR="00B260FE" w:rsidRPr="005A1C4A">
        <w:rPr>
          <w:rFonts w:ascii="Calibri" w:hAnsi="Calibri" w:cs="Calibri"/>
          <w:color w:val="196B24" w:themeColor="accent3"/>
        </w:rPr>
        <w:t xml:space="preserve"> Additionally, </w:t>
      </w:r>
      <w:r w:rsidR="009B1325" w:rsidRPr="005A1C4A">
        <w:rPr>
          <w:rFonts w:ascii="Calibri" w:hAnsi="Calibri" w:cs="Calibri"/>
          <w:color w:val="196B24" w:themeColor="accent3"/>
        </w:rPr>
        <w:t xml:space="preserve">I am very enthusiastic about research communication to non-scientific audiences, and I am looking forward to sharing my insights in formats like the Lange Nacht der </w:t>
      </w:r>
      <w:proofErr w:type="spellStart"/>
      <w:r w:rsidR="009B1325" w:rsidRPr="005A1C4A">
        <w:rPr>
          <w:rFonts w:ascii="Calibri" w:hAnsi="Calibri" w:cs="Calibri"/>
          <w:color w:val="196B24" w:themeColor="accent3"/>
        </w:rPr>
        <w:t>Wissenschaften</w:t>
      </w:r>
      <w:proofErr w:type="spellEnd"/>
      <w:r w:rsidR="009B1325" w:rsidRPr="005A1C4A">
        <w:rPr>
          <w:rFonts w:ascii="Calibri" w:hAnsi="Calibri" w:cs="Calibri"/>
          <w:color w:val="196B24" w:themeColor="accent3"/>
        </w:rPr>
        <w:t xml:space="preserve"> or via </w:t>
      </w:r>
      <w:r w:rsidR="000C227E" w:rsidRPr="005A1C4A">
        <w:rPr>
          <w:rFonts w:ascii="Calibri" w:hAnsi="Calibri" w:cs="Calibri"/>
          <w:color w:val="196B24" w:themeColor="accent3"/>
        </w:rPr>
        <w:t>my</w:t>
      </w:r>
      <w:r w:rsidR="009B1325" w:rsidRPr="005A1C4A">
        <w:rPr>
          <w:rFonts w:ascii="Calibri" w:hAnsi="Calibri" w:cs="Calibri"/>
          <w:color w:val="196B24" w:themeColor="accent3"/>
        </w:rPr>
        <w:t xml:space="preserve"> science communication </w:t>
      </w:r>
      <w:r w:rsidR="000C227E" w:rsidRPr="005A1C4A">
        <w:rPr>
          <w:rFonts w:ascii="Calibri" w:hAnsi="Calibri" w:cs="Calibri"/>
          <w:color w:val="196B24" w:themeColor="accent3"/>
        </w:rPr>
        <w:t>platform</w:t>
      </w:r>
      <w:r w:rsidR="009B1325" w:rsidRPr="005A1C4A">
        <w:rPr>
          <w:rFonts w:ascii="Calibri" w:hAnsi="Calibri" w:cs="Calibri"/>
          <w:color w:val="196B24" w:themeColor="accent3"/>
        </w:rPr>
        <w:t xml:space="preserve"> </w:t>
      </w:r>
      <w:hyperlink r:id="rId20" w:history="1">
        <w:proofErr w:type="spellStart"/>
        <w:r w:rsidR="009B1325" w:rsidRPr="005A1C4A">
          <w:rPr>
            <w:rStyle w:val="Hyperlink"/>
            <w:rFonts w:ascii="Calibri" w:hAnsi="Calibri" w:cs="Calibri"/>
            <w:i/>
            <w:color w:val="196B24" w:themeColor="accent3"/>
          </w:rPr>
          <w:t>PhDScicom</w:t>
        </w:r>
        <w:proofErr w:type="spellEnd"/>
        <w:r w:rsidR="000C227E" w:rsidRPr="005A1C4A">
          <w:rPr>
            <w:rStyle w:val="Hyperlink"/>
            <w:rFonts w:ascii="Calibri" w:hAnsi="Calibri" w:cs="Calibri"/>
            <w:i/>
            <w:color w:val="196B24" w:themeColor="accent3"/>
          </w:rPr>
          <w:t xml:space="preserve"> </w:t>
        </w:r>
        <w:proofErr w:type="spellStart"/>
        <w:proofErr w:type="gramStart"/>
        <w:r w:rsidR="000C227E" w:rsidRPr="005A1C4A">
          <w:rPr>
            <w:rStyle w:val="Hyperlink"/>
            <w:rFonts w:ascii="Calibri" w:hAnsi="Calibri" w:cs="Calibri"/>
            <w:i/>
            <w:color w:val="196B24" w:themeColor="accent3"/>
          </w:rPr>
          <w:t>e.V</w:t>
        </w:r>
        <w:proofErr w:type="spellEnd"/>
        <w:proofErr w:type="gramEnd"/>
      </w:hyperlink>
      <w:r w:rsidR="009B1325" w:rsidRPr="005A1C4A">
        <w:rPr>
          <w:rFonts w:ascii="Calibri" w:hAnsi="Calibri" w:cs="Calibri"/>
          <w:color w:val="196B24" w:themeColor="accent3"/>
        </w:rPr>
        <w:t xml:space="preserve">, for which I am currently the chairperson.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0A9773B5"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of the specific application of synthetic voices</w:t>
      </w:r>
      <w:r w:rsidRPr="00990D59">
        <w:rPr>
          <w:rFonts w:ascii="Calibri" w:hAnsi="Calibri" w:cs="Calibri"/>
        </w:rPr>
        <w:t xml:space="preserve">? Can natural </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w:t>
      </w:r>
      <w:r w:rsidR="005A1C4A" w:rsidRPr="005A1C4A">
        <w:rPr>
          <w:rFonts w:ascii="Calibri" w:hAnsi="Calibri" w:cs="Calibri"/>
          <w:color w:val="196B24" w:themeColor="accent3"/>
        </w:rPr>
        <w:t xml:space="preserve">I plan to address some of these questions in a </w:t>
      </w:r>
      <w:r w:rsidR="005A1C4A">
        <w:rPr>
          <w:rFonts w:ascii="Calibri" w:hAnsi="Calibri" w:cs="Calibri"/>
          <w:color w:val="196B24" w:themeColor="accent3"/>
        </w:rPr>
        <w:t>prospective</w:t>
      </w:r>
      <w:r w:rsidR="005A1C4A" w:rsidRPr="005A1C4A">
        <w:rPr>
          <w:rFonts w:ascii="Calibri" w:hAnsi="Calibri" w:cs="Calibri"/>
          <w:color w:val="196B24" w:themeColor="accent3"/>
        </w:rPr>
        <w:t xml:space="preserve"> DFG proposal. </w:t>
      </w:r>
      <w:r>
        <w:rPr>
          <w:rFonts w:ascii="Calibri" w:hAnsi="Calibri" w:cs="Calibri"/>
        </w:rPr>
        <w:t>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bookmarkStart w:id="4" w:name="_GoBack"/>
      <w:bookmarkEnd w:id="4"/>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601F57F7" w14:textId="77777777" w:rsidR="006C3016" w:rsidRDefault="002F5DBF" w:rsidP="006C3016">
          <w:pPr>
            <w:pStyle w:val="CitaviBibliographyHeading"/>
          </w:pPr>
          <w:r w:rsidRPr="001C1554">
            <w:fldChar w:fldCharType="begin"/>
          </w:r>
          <w:r w:rsidRPr="001C1554">
            <w:instrText>ADDIN CitaviBibliography</w:instrText>
          </w:r>
          <w:r w:rsidRPr="001C1554">
            <w:fldChar w:fldCharType="separate"/>
          </w:r>
          <w:r w:rsidR="006C3016">
            <w:t>References</w:t>
          </w:r>
        </w:p>
        <w:p w14:paraId="2F41C3F9" w14:textId="77777777" w:rsidR="006C3016" w:rsidRPr="006C3016" w:rsidRDefault="006C3016" w:rsidP="006C3016">
          <w:pPr>
            <w:pStyle w:val="CitaviBibliographyEntry"/>
            <w:rPr>
              <w:lang w:val="de-DE"/>
            </w:rPr>
          </w:pPr>
          <w:bookmarkStart w:id="5" w:name="_CTVL0018473d197b6e74f58899b2d313eecae96"/>
          <w:r>
            <w:t>Belin, P., Bestelmeyer, P. E. G., Latinus, M., &amp; Watson, R. (2011). Understanding voice perception.</w:t>
          </w:r>
          <w:bookmarkEnd w:id="5"/>
          <w:r>
            <w:t xml:space="preserve"> </w:t>
          </w:r>
          <w:r w:rsidRPr="006C3016">
            <w:rPr>
              <w:i/>
              <w:lang w:val="de-DE"/>
            </w:rPr>
            <w:t>Br J Psychol</w:t>
          </w:r>
          <w:r w:rsidRPr="006C3016">
            <w:rPr>
              <w:lang w:val="de-DE"/>
            </w:rPr>
            <w:t xml:space="preserve">, </w:t>
          </w:r>
          <w:r w:rsidRPr="006C3016">
            <w:rPr>
              <w:i/>
              <w:lang w:val="de-DE"/>
            </w:rPr>
            <w:t>102</w:t>
          </w:r>
          <w:r w:rsidRPr="006C3016">
            <w:rPr>
              <w:lang w:val="de-DE"/>
            </w:rPr>
            <w:t>(4), 711–725. https://doi.org/10.1111/j.2044-8295.2011.02041.x</w:t>
          </w:r>
        </w:p>
        <w:p w14:paraId="2DBCEDC3" w14:textId="77777777" w:rsidR="006C3016" w:rsidRDefault="006C3016" w:rsidP="006C3016">
          <w:pPr>
            <w:pStyle w:val="CitaviBibliographyEntry"/>
          </w:pPr>
          <w:bookmarkStart w:id="6" w:name="_CTVL001fdcdaff29baf47a08ff6bdfa7250dd3d"/>
          <w:r w:rsidRPr="006C3016">
            <w:rPr>
              <w:lang w:val="de-DE"/>
            </w:rPr>
            <w:t xml:space="preserve">Eerola, T., Armitage, J., Lavan, N., &amp; Knight, S. (2021). </w:t>
          </w:r>
          <w:r>
            <w:t>Online Data Collection in Auditory Perception and Cognition Research: Recruitment, Testing, Data Quality and Ethical Considerations.</w:t>
          </w:r>
          <w:bookmarkEnd w:id="6"/>
          <w:r>
            <w:t xml:space="preserve"> </w:t>
          </w:r>
          <w:r w:rsidRPr="006C3016">
            <w:rPr>
              <w:i/>
            </w:rPr>
            <w:t>Auditory Perception &amp; Cognition</w:t>
          </w:r>
          <w:r w:rsidRPr="006C3016">
            <w:t xml:space="preserve">, </w:t>
          </w:r>
          <w:r w:rsidRPr="006C3016">
            <w:rPr>
              <w:i/>
            </w:rPr>
            <w:t>4</w:t>
          </w:r>
          <w:r w:rsidRPr="006C3016">
            <w:t>(3-4), 251–280. https://doi.org/10.1080/25742442.2021.2007718</w:t>
          </w:r>
        </w:p>
        <w:p w14:paraId="79EEC7A1" w14:textId="77777777" w:rsidR="006C3016" w:rsidRDefault="006C3016" w:rsidP="006C3016">
          <w:pPr>
            <w:pStyle w:val="CitaviBibliographyEntry"/>
          </w:pPr>
          <w:bookmarkStart w:id="7" w:name="_CTVL001fbae7f6b1f244474a9c6b3bd11fb323c"/>
          <w:r>
            <w:t>Klopfenstein, M., Bernard, K., &amp; Heyman, C. (2020). The study of speech naturalness in communication disorders: A systematic review of the literature.</w:t>
          </w:r>
          <w:bookmarkEnd w:id="7"/>
          <w:r>
            <w:t xml:space="preserve"> </w:t>
          </w:r>
          <w:r w:rsidRPr="006C3016">
            <w:rPr>
              <w:i/>
            </w:rPr>
            <w:t>Clinical Linguistics &amp; Phonetics</w:t>
          </w:r>
          <w:r w:rsidRPr="006C3016">
            <w:t xml:space="preserve">, </w:t>
          </w:r>
          <w:r w:rsidRPr="006C3016">
            <w:rPr>
              <w:i/>
            </w:rPr>
            <w:t>34</w:t>
          </w:r>
          <w:r w:rsidRPr="006C3016">
            <w:t>(4), 327–338. https://doi.org/10.1080/02699206.2019.1652692</w:t>
          </w:r>
        </w:p>
        <w:p w14:paraId="0D0C2380" w14:textId="77777777" w:rsidR="006C3016" w:rsidRDefault="006C3016" w:rsidP="006C3016">
          <w:pPr>
            <w:pStyle w:val="CitaviBibliographyEntry"/>
          </w:pPr>
          <w:bookmarkStart w:id="8" w:name="_CTVL001335b73c635fb42d689284190911887e4"/>
          <w:r>
            <w:t>Kühne, K., Fischer, M. H., &amp; Zhou, Y. (2020). The Human Takes It All: Humanlike Synthesized Voices Are Perceived as Less Eerie and More Likable. Evidence From a Subjective Ratings Study.</w:t>
          </w:r>
          <w:bookmarkEnd w:id="8"/>
          <w:r>
            <w:t xml:space="preserve"> </w:t>
          </w:r>
          <w:r w:rsidRPr="006C3016">
            <w:rPr>
              <w:i/>
            </w:rPr>
            <w:t>Frontiers in Neurorobotics</w:t>
          </w:r>
          <w:r w:rsidRPr="006C3016">
            <w:t xml:space="preserve">, </w:t>
          </w:r>
          <w:r w:rsidRPr="006C3016">
            <w:rPr>
              <w:i/>
            </w:rPr>
            <w:t>14</w:t>
          </w:r>
          <w:r w:rsidRPr="006C3016">
            <w:t>, 1–16. https://doi.org/10.3389/fnbot.2020.593732</w:t>
          </w:r>
        </w:p>
        <w:p w14:paraId="097E5F21" w14:textId="77777777" w:rsidR="006C3016" w:rsidRDefault="006C3016" w:rsidP="006C3016">
          <w:pPr>
            <w:pStyle w:val="CitaviBibliographyEntry"/>
          </w:pPr>
          <w:bookmarkStart w:id="9" w:name="_CTVL0016836468c9a46492b986cc2be195cece9"/>
          <w:r>
            <w:t>Lavan, N. (2023). How do we describe other people from voices and faces?</w:t>
          </w:r>
          <w:bookmarkEnd w:id="9"/>
          <w:r>
            <w:t xml:space="preserve"> </w:t>
          </w:r>
          <w:r w:rsidRPr="006C3016">
            <w:rPr>
              <w:i/>
            </w:rPr>
            <w:t>Cognition</w:t>
          </w:r>
          <w:r w:rsidRPr="006C3016">
            <w:t xml:space="preserve">, </w:t>
          </w:r>
          <w:r w:rsidRPr="006C3016">
            <w:rPr>
              <w:i/>
            </w:rPr>
            <w:t>230</w:t>
          </w:r>
          <w:r w:rsidRPr="006C3016">
            <w:t>, 105253. https://doi.org/10.1016/j.cognition.2022.105253</w:t>
          </w:r>
        </w:p>
        <w:p w14:paraId="043F8E1B" w14:textId="77777777" w:rsidR="006C3016" w:rsidRDefault="006C3016" w:rsidP="006C3016">
          <w:pPr>
            <w:pStyle w:val="CitaviBibliographyEntry"/>
          </w:pPr>
          <w:bookmarkStart w:id="10" w:name="_CTVL001b24ca8d73c4343a2a2f681a7f3d9fe6c"/>
          <w:r>
            <w:t>Lavan, N., Irvine, M., Rosi, V., &amp; McGettigan, C. (2024).</w:t>
          </w:r>
          <w:bookmarkEnd w:id="10"/>
          <w:r>
            <w:t xml:space="preserve"> </w:t>
          </w:r>
          <w:r w:rsidRPr="006C3016">
            <w:rPr>
              <w:i/>
            </w:rPr>
            <w:t xml:space="preserve">Voice deep fakes sound realistic but not (yet) hyperrealistic. </w:t>
          </w:r>
          <w:r w:rsidRPr="006C3016">
            <w:t>https://doi.org/10.31234/osf.io/jqg6e</w:t>
          </w:r>
        </w:p>
        <w:p w14:paraId="3D6F25E3" w14:textId="77777777" w:rsidR="006C3016" w:rsidRPr="006C3016" w:rsidRDefault="006C3016" w:rsidP="006C3016">
          <w:pPr>
            <w:pStyle w:val="CitaviBibliographyEntry"/>
            <w:rPr>
              <w:lang w:val="de-DE"/>
            </w:rPr>
          </w:pPr>
          <w:bookmarkStart w:id="11" w:name="_CTVL00131a6c35984344b52a0d8347d4d006714"/>
          <w:r>
            <w:t>Lavan, N., &amp; McGettigan, C. (2023). A model for person perception from familiar and unfamiliar voices.</w:t>
          </w:r>
          <w:bookmarkEnd w:id="11"/>
          <w:r>
            <w:t xml:space="preserve"> </w:t>
          </w:r>
          <w:r w:rsidRPr="006C3016">
            <w:rPr>
              <w:i/>
              <w:lang w:val="de-DE"/>
            </w:rPr>
            <w:t>Communications Psychology</w:t>
          </w:r>
          <w:r w:rsidRPr="006C3016">
            <w:rPr>
              <w:lang w:val="de-DE"/>
            </w:rPr>
            <w:t xml:space="preserve">, </w:t>
          </w:r>
          <w:r w:rsidRPr="006C3016">
            <w:rPr>
              <w:i/>
              <w:lang w:val="de-DE"/>
            </w:rPr>
            <w:t>1</w:t>
          </w:r>
          <w:r w:rsidRPr="006C3016">
            <w:rPr>
              <w:lang w:val="de-DE"/>
            </w:rPr>
            <w:t>(1), 1–11. https://doi.org/10.1038/s44271-023-00001-4</w:t>
          </w:r>
        </w:p>
        <w:p w14:paraId="0E774934" w14:textId="77777777" w:rsidR="006C3016" w:rsidRDefault="006C3016" w:rsidP="006C3016">
          <w:pPr>
            <w:pStyle w:val="CitaviBibliographyEntry"/>
          </w:pPr>
          <w:bookmarkStart w:id="12" w:name="_CTVL001872a0bd54a2d42f483613d3eb82d0fe3"/>
          <w:r w:rsidRPr="006C3016">
            <w:rPr>
              <w:lang w:val="de-DE"/>
            </w:rPr>
            <w:t xml:space="preserve">Nussbaum, C., Frühholz, S., &amp; Schweinberger, S. R. (2025). </w:t>
          </w:r>
          <w:r>
            <w:t>Understanding voice naturalness.</w:t>
          </w:r>
          <w:bookmarkEnd w:id="12"/>
          <w:r>
            <w:t xml:space="preserve"> </w:t>
          </w:r>
          <w:r w:rsidRPr="006C3016">
            <w:rPr>
              <w:i/>
            </w:rPr>
            <w:t>Trends in Cognitive Sciences</w:t>
          </w:r>
          <w:r w:rsidRPr="006C3016">
            <w:t xml:space="preserve">, </w:t>
          </w:r>
          <w:r w:rsidRPr="006C3016">
            <w:rPr>
              <w:i/>
            </w:rPr>
            <w:t>29</w:t>
          </w:r>
          <w:r w:rsidRPr="006C3016">
            <w:t>(5), 467–480. https://doi.org/10.1016/j.tics.2025.01.010</w:t>
          </w:r>
        </w:p>
        <w:p w14:paraId="698124FE" w14:textId="77777777" w:rsidR="006C3016" w:rsidRDefault="006C3016" w:rsidP="006C3016">
          <w:pPr>
            <w:pStyle w:val="CitaviBibliographyEntry"/>
          </w:pPr>
          <w:bookmarkStart w:id="13" w:name="_CTVL001a54500133cb04aa185303201aa6afaf2"/>
          <w:r w:rsidRPr="006C3016">
            <w:rPr>
              <w:lang w:val="de-DE"/>
            </w:rPr>
            <w:t xml:space="preserve">Nussbaum, C., Pöhlmann, M., Kreysa, H., &amp; Schweinberger, S. R. (2023). </w:t>
          </w:r>
          <w:r>
            <w:t>Perceived naturalness of emotional voice morphs.</w:t>
          </w:r>
          <w:bookmarkEnd w:id="13"/>
          <w:r>
            <w:t xml:space="preserve"> </w:t>
          </w:r>
          <w:r w:rsidRPr="006C3016">
            <w:rPr>
              <w:i/>
            </w:rPr>
            <w:t>Cognition &amp; Emotion</w:t>
          </w:r>
          <w:r w:rsidRPr="006C3016">
            <w:t>, 1–17. https://doi.org/10.1080/02699931.2023.2200920</w:t>
          </w:r>
        </w:p>
        <w:p w14:paraId="5B6DC350" w14:textId="77777777" w:rsidR="006C3016" w:rsidRDefault="006C3016" w:rsidP="006C3016">
          <w:pPr>
            <w:pStyle w:val="CitaviBibliographyEntry"/>
          </w:pPr>
          <w:bookmarkStart w:id="14" w:name="_CTVL00161942de227f44c9ca313fb634e4c018f"/>
          <w:r w:rsidRPr="006C3016">
            <w:rPr>
              <w:lang w:val="de-DE"/>
            </w:rPr>
            <w:t xml:space="preserve">Nussbaum, C., von Eiff, C. I., Skuk, V. G., &amp; Schweinberger, S. R. (2022). </w:t>
          </w:r>
          <w:r>
            <w:t>Vocal emotion adaptation aftereffects within and across speaker genders: Roles of timbre and fundamental frequency.</w:t>
          </w:r>
          <w:bookmarkEnd w:id="14"/>
          <w:r>
            <w:t xml:space="preserve"> </w:t>
          </w:r>
          <w:r w:rsidRPr="006C3016">
            <w:rPr>
              <w:i/>
            </w:rPr>
            <w:t>Cognition</w:t>
          </w:r>
          <w:r w:rsidRPr="006C3016">
            <w:t xml:space="preserve">, </w:t>
          </w:r>
          <w:r w:rsidRPr="006C3016">
            <w:rPr>
              <w:i/>
            </w:rPr>
            <w:t>219</w:t>
          </w:r>
          <w:r w:rsidRPr="006C3016">
            <w:t>, 104967. https://doi.org/10.1016/j.cognition.2021.104967</w:t>
          </w:r>
        </w:p>
        <w:p w14:paraId="4CC73F3D" w14:textId="457E3DC5" w:rsidR="002F5DBF" w:rsidRPr="001C1554" w:rsidRDefault="006C3016" w:rsidP="006C3016">
          <w:pPr>
            <w:pStyle w:val="CitaviBibliographyEntry"/>
          </w:pPr>
          <w:bookmarkStart w:id="15" w:name="_CTVL001b2cfed2201dc4bfbb30224d692fe3c7c"/>
          <w:r>
            <w:t>Rodero, E., &amp; Lucas, I. (2023). Synthetic versus human voices in audiobooks: The human emotional intimacy effect.</w:t>
          </w:r>
          <w:bookmarkEnd w:id="15"/>
          <w:r>
            <w:t xml:space="preserve"> </w:t>
          </w:r>
          <w:r w:rsidRPr="006C3016">
            <w:rPr>
              <w:i/>
            </w:rPr>
            <w:t>New Media &amp; Society</w:t>
          </w:r>
          <w:r w:rsidRPr="006C3016">
            <w:t xml:space="preserve">, </w:t>
          </w:r>
          <w:r w:rsidRPr="006C3016">
            <w:rPr>
              <w:i/>
            </w:rPr>
            <w:t>25</w:t>
          </w:r>
          <w:r w:rsidRPr="006C3016">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7-23T15:49:00Z" w:initials="CN">
    <w:p w14:paraId="254AA2A6" w14:textId="49270F38" w:rsidR="006C3016" w:rsidRDefault="006C3016">
      <w:pPr>
        <w:pStyle w:val="Kommentartext"/>
      </w:pPr>
      <w:r>
        <w:rPr>
          <w:rStyle w:val="Kommentarzeichen"/>
        </w:rPr>
        <w:annotationRef/>
      </w:r>
      <w:proofErr w:type="spellStart"/>
      <w:r>
        <w:t>ToDo</w:t>
      </w:r>
      <w:proofErr w:type="spellEnd"/>
    </w:p>
  </w:comment>
  <w:comment w:id="1" w:author="Christine Nussbaum" w:date="2025-07-16T11:10:00Z" w:initials="CN">
    <w:p w14:paraId="1564AE80" w14:textId="77777777" w:rsidR="007E701F" w:rsidRDefault="007E701F">
      <w:pPr>
        <w:pStyle w:val="Kommentartext"/>
      </w:pPr>
      <w:r>
        <w:rPr>
          <w:rStyle w:val="Kommentarzeichen"/>
        </w:rPr>
        <w:annotationRef/>
      </w:r>
      <w:r>
        <w:t>We all know that these numbers are very vague and that none of you can guarantee that they can cover any of these costs. I am aware of that. But I think, its much better for the proposal to add a paragraph which at least gives the impression as if everything is somehow covered.</w:t>
      </w:r>
    </w:p>
    <w:p w14:paraId="651FC04B" w14:textId="77777777" w:rsidR="007E701F" w:rsidRDefault="007E701F">
      <w:pPr>
        <w:pStyle w:val="Kommentartext"/>
      </w:pPr>
      <w:r>
        <w:t>I will solve these issues when I get there.. :P</w:t>
      </w:r>
    </w:p>
    <w:p w14:paraId="63FA3011" w14:textId="706B72CB" w:rsidR="007E701F" w:rsidRDefault="007E701F">
      <w:pPr>
        <w:pStyle w:val="Kommentartext"/>
      </w:pPr>
    </w:p>
  </w:comment>
  <w:comment w:id="2" w:author="Christine Nussbaum" w:date="2025-07-23T16:27:00Z" w:initials="CN">
    <w:p w14:paraId="35CD1078" w14:textId="09AF21C4" w:rsidR="008A58F2" w:rsidRDefault="008A58F2">
      <w:pPr>
        <w:pStyle w:val="Kommentartext"/>
      </w:pPr>
      <w:r>
        <w:rPr>
          <w:rStyle w:val="Kommentarzeichen"/>
        </w:rPr>
        <w:annotationRef/>
      </w:r>
      <w:r>
        <w:t>This should strengthen the point why I need to come in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AA2A6" w15:done="0"/>
  <w15:commentEx w15:paraId="63FA3011" w15:done="0"/>
  <w15:commentEx w15:paraId="35CD10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AA2A6" w16cid:durableId="2C2B8314"/>
  <w16cid:commentId w16cid:paraId="63FA3011" w16cid:durableId="2C22073F"/>
  <w16cid:commentId w16cid:paraId="35CD1078" w16cid:durableId="2C2B8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D025" w14:textId="77777777" w:rsidR="00AD39DE" w:rsidRDefault="00AD39DE" w:rsidP="008005CB">
      <w:pPr>
        <w:spacing w:after="0" w:line="240" w:lineRule="auto"/>
      </w:pPr>
      <w:r>
        <w:separator/>
      </w:r>
    </w:p>
  </w:endnote>
  <w:endnote w:type="continuationSeparator" w:id="0">
    <w:p w14:paraId="34399F1B" w14:textId="77777777" w:rsidR="00AD39DE" w:rsidRDefault="00AD39DE"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8ACA" w14:textId="77777777" w:rsidR="00AD39DE" w:rsidRDefault="00AD39DE" w:rsidP="008005CB">
      <w:pPr>
        <w:spacing w:after="0" w:line="240" w:lineRule="auto"/>
      </w:pPr>
      <w:r>
        <w:separator/>
      </w:r>
    </w:p>
  </w:footnote>
  <w:footnote w:type="continuationSeparator" w:id="0">
    <w:p w14:paraId="3096B3E4" w14:textId="77777777" w:rsidR="00AD39DE" w:rsidRDefault="00AD39DE"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0A76"/>
    <w:rsid w:val="00021707"/>
    <w:rsid w:val="000225F6"/>
    <w:rsid w:val="000300B8"/>
    <w:rsid w:val="00062018"/>
    <w:rsid w:val="00063F23"/>
    <w:rsid w:val="0007784C"/>
    <w:rsid w:val="00085354"/>
    <w:rsid w:val="000865FB"/>
    <w:rsid w:val="000B0206"/>
    <w:rsid w:val="000B11D4"/>
    <w:rsid w:val="000B5A43"/>
    <w:rsid w:val="000B6256"/>
    <w:rsid w:val="000C227E"/>
    <w:rsid w:val="000D1EF6"/>
    <w:rsid w:val="000D3491"/>
    <w:rsid w:val="000F4B0B"/>
    <w:rsid w:val="001051B7"/>
    <w:rsid w:val="00106C7B"/>
    <w:rsid w:val="00107DAD"/>
    <w:rsid w:val="0011012C"/>
    <w:rsid w:val="00111DDA"/>
    <w:rsid w:val="001226AD"/>
    <w:rsid w:val="00125ED4"/>
    <w:rsid w:val="001357C7"/>
    <w:rsid w:val="00156BB2"/>
    <w:rsid w:val="0016107A"/>
    <w:rsid w:val="00162213"/>
    <w:rsid w:val="00164C29"/>
    <w:rsid w:val="001678B8"/>
    <w:rsid w:val="001945FF"/>
    <w:rsid w:val="001A4998"/>
    <w:rsid w:val="001B4C61"/>
    <w:rsid w:val="001C1554"/>
    <w:rsid w:val="001C497C"/>
    <w:rsid w:val="001E0849"/>
    <w:rsid w:val="001F2B7C"/>
    <w:rsid w:val="001F7B0B"/>
    <w:rsid w:val="00201D50"/>
    <w:rsid w:val="00216340"/>
    <w:rsid w:val="0022060C"/>
    <w:rsid w:val="002228CA"/>
    <w:rsid w:val="00231230"/>
    <w:rsid w:val="0023682D"/>
    <w:rsid w:val="0024273F"/>
    <w:rsid w:val="002711BE"/>
    <w:rsid w:val="00285F82"/>
    <w:rsid w:val="002911F7"/>
    <w:rsid w:val="002A4423"/>
    <w:rsid w:val="002A54C8"/>
    <w:rsid w:val="002E1266"/>
    <w:rsid w:val="002E2AC2"/>
    <w:rsid w:val="002F5983"/>
    <w:rsid w:val="002F5DBF"/>
    <w:rsid w:val="00300976"/>
    <w:rsid w:val="003040B7"/>
    <w:rsid w:val="00334FFD"/>
    <w:rsid w:val="00337D97"/>
    <w:rsid w:val="00344D02"/>
    <w:rsid w:val="00366226"/>
    <w:rsid w:val="00372F2A"/>
    <w:rsid w:val="003743C4"/>
    <w:rsid w:val="003820F2"/>
    <w:rsid w:val="00382932"/>
    <w:rsid w:val="00386A85"/>
    <w:rsid w:val="003973A0"/>
    <w:rsid w:val="003B0579"/>
    <w:rsid w:val="003B13B2"/>
    <w:rsid w:val="003C2625"/>
    <w:rsid w:val="003D0226"/>
    <w:rsid w:val="003D0D8A"/>
    <w:rsid w:val="003E1E47"/>
    <w:rsid w:val="003E5603"/>
    <w:rsid w:val="003F3331"/>
    <w:rsid w:val="003F3E14"/>
    <w:rsid w:val="00403045"/>
    <w:rsid w:val="00410D3A"/>
    <w:rsid w:val="00422052"/>
    <w:rsid w:val="0042504D"/>
    <w:rsid w:val="00444CB0"/>
    <w:rsid w:val="004466A9"/>
    <w:rsid w:val="00455ACA"/>
    <w:rsid w:val="00466063"/>
    <w:rsid w:val="00466537"/>
    <w:rsid w:val="004722B7"/>
    <w:rsid w:val="00497427"/>
    <w:rsid w:val="004A23DB"/>
    <w:rsid w:val="004A2959"/>
    <w:rsid w:val="004B2B0C"/>
    <w:rsid w:val="004C0FD7"/>
    <w:rsid w:val="004E5021"/>
    <w:rsid w:val="004E5F9E"/>
    <w:rsid w:val="005023AA"/>
    <w:rsid w:val="00503CA3"/>
    <w:rsid w:val="00514F6B"/>
    <w:rsid w:val="00522AAA"/>
    <w:rsid w:val="0052313F"/>
    <w:rsid w:val="00526A9B"/>
    <w:rsid w:val="0053017A"/>
    <w:rsid w:val="00534649"/>
    <w:rsid w:val="00534878"/>
    <w:rsid w:val="00537F88"/>
    <w:rsid w:val="005575B6"/>
    <w:rsid w:val="00567B68"/>
    <w:rsid w:val="005714AA"/>
    <w:rsid w:val="00575B2C"/>
    <w:rsid w:val="00576045"/>
    <w:rsid w:val="00592276"/>
    <w:rsid w:val="005A1C4A"/>
    <w:rsid w:val="005A6E46"/>
    <w:rsid w:val="005B37AA"/>
    <w:rsid w:val="005E2079"/>
    <w:rsid w:val="005E2F1A"/>
    <w:rsid w:val="005F1054"/>
    <w:rsid w:val="006226F1"/>
    <w:rsid w:val="00622914"/>
    <w:rsid w:val="00622CEB"/>
    <w:rsid w:val="0062349C"/>
    <w:rsid w:val="00627001"/>
    <w:rsid w:val="0066116F"/>
    <w:rsid w:val="00673F92"/>
    <w:rsid w:val="00680F1A"/>
    <w:rsid w:val="006B3BEF"/>
    <w:rsid w:val="006C3016"/>
    <w:rsid w:val="006D267F"/>
    <w:rsid w:val="006F2B90"/>
    <w:rsid w:val="006F56BD"/>
    <w:rsid w:val="006F645E"/>
    <w:rsid w:val="0071161E"/>
    <w:rsid w:val="00713057"/>
    <w:rsid w:val="00736D11"/>
    <w:rsid w:val="007660DB"/>
    <w:rsid w:val="00771143"/>
    <w:rsid w:val="00783E5E"/>
    <w:rsid w:val="0078413F"/>
    <w:rsid w:val="007867C2"/>
    <w:rsid w:val="00795DC5"/>
    <w:rsid w:val="007B4E06"/>
    <w:rsid w:val="007C1A9A"/>
    <w:rsid w:val="007E701F"/>
    <w:rsid w:val="007F0AA9"/>
    <w:rsid w:val="007F26C0"/>
    <w:rsid w:val="008005CB"/>
    <w:rsid w:val="00821899"/>
    <w:rsid w:val="00821909"/>
    <w:rsid w:val="00833B5C"/>
    <w:rsid w:val="00847216"/>
    <w:rsid w:val="00872C86"/>
    <w:rsid w:val="008A0884"/>
    <w:rsid w:val="008A58F2"/>
    <w:rsid w:val="008B0E42"/>
    <w:rsid w:val="008B6BB2"/>
    <w:rsid w:val="008C12AF"/>
    <w:rsid w:val="008E7DC6"/>
    <w:rsid w:val="00917189"/>
    <w:rsid w:val="009321E4"/>
    <w:rsid w:val="00945A08"/>
    <w:rsid w:val="0095570D"/>
    <w:rsid w:val="00971AF4"/>
    <w:rsid w:val="00990D59"/>
    <w:rsid w:val="009A5FCE"/>
    <w:rsid w:val="009B1325"/>
    <w:rsid w:val="009B61CC"/>
    <w:rsid w:val="009B7059"/>
    <w:rsid w:val="009D1A62"/>
    <w:rsid w:val="009E7BE9"/>
    <w:rsid w:val="00A01D1E"/>
    <w:rsid w:val="00A23FB7"/>
    <w:rsid w:val="00A32641"/>
    <w:rsid w:val="00A703A4"/>
    <w:rsid w:val="00A7678A"/>
    <w:rsid w:val="00A90B2C"/>
    <w:rsid w:val="00A937AC"/>
    <w:rsid w:val="00AA7DF4"/>
    <w:rsid w:val="00AB67B7"/>
    <w:rsid w:val="00AD39DE"/>
    <w:rsid w:val="00AD5272"/>
    <w:rsid w:val="00AF057F"/>
    <w:rsid w:val="00AF61B2"/>
    <w:rsid w:val="00B01A9E"/>
    <w:rsid w:val="00B16C76"/>
    <w:rsid w:val="00B20799"/>
    <w:rsid w:val="00B260FE"/>
    <w:rsid w:val="00B46E25"/>
    <w:rsid w:val="00B51380"/>
    <w:rsid w:val="00B530E7"/>
    <w:rsid w:val="00B553A6"/>
    <w:rsid w:val="00B81AAF"/>
    <w:rsid w:val="00B86D39"/>
    <w:rsid w:val="00BA3679"/>
    <w:rsid w:val="00BB54C5"/>
    <w:rsid w:val="00BD08A7"/>
    <w:rsid w:val="00BD188F"/>
    <w:rsid w:val="00BF6045"/>
    <w:rsid w:val="00C169E5"/>
    <w:rsid w:val="00C20FD4"/>
    <w:rsid w:val="00C2450F"/>
    <w:rsid w:val="00C43860"/>
    <w:rsid w:val="00C626CD"/>
    <w:rsid w:val="00C7638E"/>
    <w:rsid w:val="00C83C76"/>
    <w:rsid w:val="00C863F7"/>
    <w:rsid w:val="00C87BB0"/>
    <w:rsid w:val="00C95F77"/>
    <w:rsid w:val="00CA420C"/>
    <w:rsid w:val="00CA4E90"/>
    <w:rsid w:val="00CF6473"/>
    <w:rsid w:val="00D2316B"/>
    <w:rsid w:val="00D47042"/>
    <w:rsid w:val="00D861E2"/>
    <w:rsid w:val="00D86610"/>
    <w:rsid w:val="00D90E48"/>
    <w:rsid w:val="00D9293F"/>
    <w:rsid w:val="00DD7439"/>
    <w:rsid w:val="00E04892"/>
    <w:rsid w:val="00E114CF"/>
    <w:rsid w:val="00E2177B"/>
    <w:rsid w:val="00E32179"/>
    <w:rsid w:val="00E515CF"/>
    <w:rsid w:val="00E948CA"/>
    <w:rsid w:val="00EB15B3"/>
    <w:rsid w:val="00ED5A35"/>
    <w:rsid w:val="00EF5CCF"/>
    <w:rsid w:val="00F37DE6"/>
    <w:rsid w:val="00F412E9"/>
    <w:rsid w:val="00F512BC"/>
    <w:rsid w:val="00F51B65"/>
    <w:rsid w:val="00F70974"/>
    <w:rsid w:val="00F80383"/>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hyperlink" Target="https://www.fsv.uni-jena.de/en/22539/voice-research-uni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vocs.eu.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dfg.de/de" TargetMode="External"/><Relationship Id="rId20" Type="http://schemas.openxmlformats.org/officeDocument/2006/relationships/hyperlink" Target="https://phdscicom.wordpres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ni-jena.de/960/prochance-career"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vocs.eu.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 TargetMode="Externa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
      <w:docPartPr>
        <w:name w:val="3E19891025D04E978D7D4EC114F36F5F"/>
        <w:category>
          <w:name w:val="Allgemein"/>
          <w:gallery w:val="placeholder"/>
        </w:category>
        <w:types>
          <w:type w:val="bbPlcHdr"/>
        </w:types>
        <w:behaviors>
          <w:behavior w:val="content"/>
        </w:behaviors>
        <w:guid w:val="{21755FBB-D7E8-4FEA-A8BB-7A9DCC6D1D49}"/>
      </w:docPartPr>
      <w:docPartBody>
        <w:p w:rsidR="00000000" w:rsidRDefault="00F4184A" w:rsidP="00F4184A">
          <w:pPr>
            <w:pStyle w:val="3E19891025D04E978D7D4EC114F36F5F"/>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3C3555"/>
    <w:rsid w:val="003E23A6"/>
    <w:rsid w:val="00403045"/>
    <w:rsid w:val="00413EA0"/>
    <w:rsid w:val="00460958"/>
    <w:rsid w:val="00465591"/>
    <w:rsid w:val="004B2B0C"/>
    <w:rsid w:val="00534649"/>
    <w:rsid w:val="005B37AA"/>
    <w:rsid w:val="00605C99"/>
    <w:rsid w:val="00613435"/>
    <w:rsid w:val="0063396C"/>
    <w:rsid w:val="006D3DB4"/>
    <w:rsid w:val="006D5B1B"/>
    <w:rsid w:val="006E050E"/>
    <w:rsid w:val="007B6E5E"/>
    <w:rsid w:val="007B77E0"/>
    <w:rsid w:val="00873043"/>
    <w:rsid w:val="009A7874"/>
    <w:rsid w:val="00A01D1E"/>
    <w:rsid w:val="00A909D5"/>
    <w:rsid w:val="00B837EC"/>
    <w:rsid w:val="00B9133F"/>
    <w:rsid w:val="00BC25EC"/>
    <w:rsid w:val="00BD08A7"/>
    <w:rsid w:val="00C43860"/>
    <w:rsid w:val="00C701BA"/>
    <w:rsid w:val="00C87D9E"/>
    <w:rsid w:val="00C95A94"/>
    <w:rsid w:val="00CA420C"/>
    <w:rsid w:val="00CB7609"/>
    <w:rsid w:val="00CF6473"/>
    <w:rsid w:val="00D136CA"/>
    <w:rsid w:val="00E948CA"/>
    <w:rsid w:val="00EF08FF"/>
    <w:rsid w:val="00F4184A"/>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184A"/>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87D9BC19307F4120BFF04D5144D75C79">
    <w:name w:val="87D9BC19307F4120BFF04D5144D75C79"/>
    <w:rsid w:val="003C3555"/>
    <w:pPr>
      <w:spacing w:line="259" w:lineRule="auto"/>
    </w:pPr>
    <w:rPr>
      <w:kern w:val="0"/>
      <w:sz w:val="22"/>
      <w:szCs w:val="22"/>
      <w:lang w:val="de-DE" w:eastAsia="de-DE"/>
      <w14:ligatures w14:val="none"/>
    </w:rPr>
  </w:style>
  <w:style w:type="paragraph" w:customStyle="1" w:styleId="244E481C2FC44E4680D239EB6437A491">
    <w:name w:val="244E481C2FC44E4680D239EB6437A491"/>
    <w:rsid w:val="003C3555"/>
    <w:pPr>
      <w:spacing w:line="259" w:lineRule="auto"/>
    </w:pPr>
    <w:rPr>
      <w:kern w:val="0"/>
      <w:sz w:val="22"/>
      <w:szCs w:val="22"/>
      <w:lang w:val="de-DE" w:eastAsia="de-DE"/>
      <w14:ligatures w14:val="none"/>
    </w:rPr>
  </w:style>
  <w:style w:type="paragraph" w:customStyle="1" w:styleId="1E58AE00E5CF469EA85F9627FF5ED37C">
    <w:name w:val="1E58AE00E5CF469EA85F9627FF5ED37C"/>
    <w:rsid w:val="006D5B1B"/>
    <w:pPr>
      <w:spacing w:line="259" w:lineRule="auto"/>
    </w:pPr>
    <w:rPr>
      <w:kern w:val="0"/>
      <w:sz w:val="22"/>
      <w:szCs w:val="22"/>
      <w:lang w:val="de-DE" w:eastAsia="de-DE"/>
      <w14:ligatures w14:val="none"/>
    </w:rPr>
  </w:style>
  <w:style w:type="paragraph" w:customStyle="1" w:styleId="3E19891025D04E978D7D4EC114F36F5F">
    <w:name w:val="3E19891025D04E978D7D4EC114F36F5F"/>
    <w:rsid w:val="00F4184A"/>
    <w:pPr>
      <w:spacing w:line="259"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074BD-56EA-4B28-9ACF-18B54174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18854</Words>
  <Characters>118782</Characters>
  <Application>Microsoft Office Word</Application>
  <DocSecurity>0</DocSecurity>
  <Lines>989</Lines>
  <Paragraphs>274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117</cp:revision>
  <cp:lastPrinted>2025-03-11T15:25:00Z</cp:lastPrinted>
  <dcterms:created xsi:type="dcterms:W3CDTF">2024-07-06T12:21:00Z</dcterms:created>
  <dcterms:modified xsi:type="dcterms:W3CDTF">2025-07-25T11:41:00Z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