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123BF3D0"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6226F1" w:rsidRPr="001C1554">
        <w:rPr>
          <w:rFonts w:ascii="Calibri" w:hAnsi="Calibri" w:cs="Calibri"/>
          <w:b/>
          <w:bCs/>
          <w:color w:val="auto"/>
          <w:sz w:val="52"/>
          <w:szCs w:val="52"/>
        </w:rPr>
        <w:t>Hey Siri, you sound artificial to me</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4AC20F13" w:rsidR="00771143" w:rsidRPr="001C1554" w:rsidRDefault="005575B6">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Pr="001C1554">
        <w:rPr>
          <w:rFonts w:ascii="Calibri" w:hAnsi="Calibri" w:cs="Calibri"/>
          <w:sz w:val="32"/>
          <w:szCs w:val="32"/>
        </w:rPr>
        <w:t>DAAD Postdoc-</w:t>
      </w:r>
      <w:proofErr w:type="spellStart"/>
      <w:r w:rsidRPr="001C1554">
        <w:rPr>
          <w:rFonts w:ascii="Calibri" w:hAnsi="Calibri" w:cs="Calibri"/>
          <w:sz w:val="32"/>
          <w:szCs w:val="32"/>
        </w:rPr>
        <w:t>Programm</w:t>
      </w:r>
      <w:proofErr w:type="spellEnd"/>
      <w:r w:rsidR="002E2AC2" w:rsidRPr="001C1554">
        <w:rPr>
          <w:rFonts w:ascii="Calibri" w:hAnsi="Calibri" w:cs="Calibri"/>
          <w:sz w:val="32"/>
          <w:szCs w:val="32"/>
        </w:rPr>
        <w:t xml:space="preserve"> </w:t>
      </w:r>
      <w:r w:rsidRPr="001C1554">
        <w:rPr>
          <w:rFonts w:ascii="Calibri" w:hAnsi="Calibri" w:cs="Calibri"/>
          <w:sz w:val="32"/>
          <w:szCs w:val="32"/>
        </w:rPr>
        <w:t xml:space="preserve">- </w:t>
      </w:r>
      <w:proofErr w:type="spellStart"/>
      <w:r w:rsidRPr="001C1554">
        <w:rPr>
          <w:rFonts w:ascii="Calibri" w:hAnsi="Calibri" w:cs="Calibri"/>
          <w:sz w:val="32"/>
          <w:szCs w:val="32"/>
        </w:rPr>
        <w:t>Kurzstipendium</w:t>
      </w:r>
      <w:proofErr w:type="spellEnd"/>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1C622F2A" w14:textId="77777777" w:rsidR="00771143" w:rsidRPr="001C1554" w:rsidRDefault="00771143" w:rsidP="005575B6">
      <w:pPr>
        <w:rPr>
          <w:rFonts w:ascii="Calibri" w:hAnsi="Calibri" w:cs="Calibri"/>
        </w:rPr>
      </w:pPr>
    </w:p>
    <w:p w14:paraId="1AE33B95" w14:textId="77777777" w:rsidR="00771143" w:rsidRPr="001C1554" w:rsidRDefault="00771143" w:rsidP="005575B6">
      <w:pPr>
        <w:rPr>
          <w:rFonts w:ascii="Calibri" w:hAnsi="Calibri" w:cs="Calibri"/>
        </w:rPr>
      </w:pPr>
    </w:p>
    <w:p w14:paraId="0F109C46" w14:textId="77777777" w:rsidR="00771143" w:rsidRPr="001C1554" w:rsidRDefault="00771143" w:rsidP="005575B6">
      <w:pPr>
        <w:rPr>
          <w:rFonts w:ascii="Calibri" w:hAnsi="Calibri" w:cs="Calibri"/>
        </w:rPr>
      </w:pPr>
    </w:p>
    <w:p w14:paraId="3F485557" w14:textId="6B519B68" w:rsidR="005575B6" w:rsidRPr="001C1554" w:rsidRDefault="00771143" w:rsidP="005575B6">
      <w:pPr>
        <w:rPr>
          <w:rFonts w:ascii="Calibri" w:hAnsi="Calibri" w:cs="Calibri"/>
        </w:rPr>
      </w:pPr>
      <w:r w:rsidRPr="001C1554">
        <w:rPr>
          <w:rFonts w:ascii="Calibri" w:hAnsi="Calibri" w:cs="Calibri"/>
        </w:rPr>
        <w:t>Submitted by: Dr. Christine Nussbaum</w:t>
      </w:r>
      <w:r w:rsidRPr="001C1554">
        <w:rPr>
          <w:rFonts w:ascii="Calibri" w:hAnsi="Calibri" w:cs="Calibri"/>
        </w:rPr>
        <w:br/>
        <w:t xml:space="preserve">Date of </w:t>
      </w:r>
      <w:r w:rsidR="00622914" w:rsidRPr="001C1554">
        <w:rPr>
          <w:rFonts w:ascii="Calibri" w:hAnsi="Calibri" w:cs="Calibri"/>
        </w:rPr>
        <w:t>S</w:t>
      </w:r>
      <w:r w:rsidRPr="001C1554">
        <w:rPr>
          <w:rFonts w:ascii="Calibri" w:hAnsi="Calibri" w:cs="Calibri"/>
        </w:rPr>
        <w:t xml:space="preserve">ubmission: </w:t>
      </w:r>
      <w:proofErr w:type="spellStart"/>
      <w:r w:rsidR="00006E41" w:rsidRPr="00006E41">
        <w:rPr>
          <w:rFonts w:ascii="Calibri" w:hAnsi="Calibri" w:cs="Calibri"/>
          <w:color w:val="196B24" w:themeColor="accent3"/>
        </w:rPr>
        <w:t>ToDo</w:t>
      </w:r>
      <w:proofErr w:type="spellEnd"/>
      <w:r w:rsidRPr="001C1554">
        <w:rPr>
          <w:rFonts w:ascii="Calibri" w:hAnsi="Calibri" w:cs="Calibri"/>
        </w:rPr>
        <w:br/>
        <w:t xml:space="preserve">Time of </w:t>
      </w:r>
      <w:r w:rsidR="00622914" w:rsidRPr="001C1554">
        <w:rPr>
          <w:rFonts w:ascii="Calibri" w:hAnsi="Calibri" w:cs="Calibri"/>
        </w:rPr>
        <w:t>P</w:t>
      </w:r>
      <w:r w:rsidRPr="001C1554">
        <w:rPr>
          <w:rFonts w:ascii="Calibri" w:hAnsi="Calibri" w:cs="Calibri"/>
        </w:rPr>
        <w:t xml:space="preserve">roject: </w:t>
      </w:r>
      <w:proofErr w:type="spellStart"/>
      <w:r w:rsidR="00006E41" w:rsidRPr="00006E41">
        <w:rPr>
          <w:rFonts w:ascii="Calibri" w:hAnsi="Calibri" w:cs="Calibri"/>
          <w:color w:val="196B24" w:themeColor="accent3"/>
        </w:rPr>
        <w:t>ToDo</w:t>
      </w:r>
      <w:proofErr w:type="spellEnd"/>
      <w:r w:rsidR="00006E41" w:rsidRPr="00006E41">
        <w:rPr>
          <w:rFonts w:ascii="Calibri" w:hAnsi="Calibri" w:cs="Calibri"/>
          <w:color w:val="196B24" w:themeColor="accent3"/>
        </w:rPr>
        <w:br/>
      </w:r>
      <w:r w:rsidRPr="001C1554">
        <w:rPr>
          <w:rFonts w:ascii="Calibri" w:hAnsi="Calibri" w:cs="Calibri"/>
        </w:rPr>
        <w:t>Hosting Institution: University College London</w:t>
      </w:r>
      <w:r w:rsidR="002E2AC2" w:rsidRPr="001C1554">
        <w:rPr>
          <w:rFonts w:ascii="Calibri" w:hAnsi="Calibri" w:cs="Calibri"/>
        </w:rPr>
        <w:t>, UK</w:t>
      </w:r>
      <w:r w:rsidRPr="001C1554">
        <w:rPr>
          <w:rFonts w:ascii="Calibri" w:hAnsi="Calibri" w:cs="Calibri"/>
        </w:rPr>
        <w:br/>
        <w:t>Scientific Mentors: Prof. Dr. Carolyn McGettigan &amp; Dr. Nadine Lavan</w:t>
      </w:r>
      <w:r w:rsidRPr="001C1554">
        <w:rPr>
          <w:rFonts w:ascii="Calibri" w:hAnsi="Calibri" w:cs="Calibri"/>
        </w:rPr>
        <w:br/>
      </w:r>
    </w:p>
    <w:p w14:paraId="73CDF06A" w14:textId="779D6055"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0991733F"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xml:space="preserve">. An important, but </w:t>
      </w:r>
      <w:proofErr w:type="spellStart"/>
      <w:r w:rsidR="002F5DBF" w:rsidRPr="001C1554">
        <w:rPr>
          <w:rFonts w:ascii="Calibri" w:hAnsi="Calibri" w:cs="Calibri"/>
        </w:rPr>
        <w:t>underresearched</w:t>
      </w:r>
      <w:proofErr w:type="spellEnd"/>
      <w:r w:rsidR="002F5DBF" w:rsidRPr="001C1554">
        <w:rPr>
          <w:rFonts w:ascii="Calibri" w:hAnsi="Calibri" w:cs="Calibri"/>
        </w:rPr>
        <w:t xml:space="preserve"> feature is the perceived </w:t>
      </w:r>
      <w:r w:rsidR="002F5DBF" w:rsidRPr="001C1554">
        <w:rPr>
          <w:rFonts w:ascii="Calibri" w:hAnsi="Calibri" w:cs="Calibri"/>
          <w:b/>
          <w:bCs/>
        </w:rPr>
        <w:t>naturalness of a voice</w:t>
      </w:r>
      <w:r w:rsidR="00833B5C" w:rsidRPr="001C1554">
        <w:rPr>
          <w:rFonts w:ascii="Calibri" w:hAnsi="Calibri" w:cs="Calibri"/>
          <w:b/>
          <w:bCs/>
        </w:rPr>
        <w:t xml:space="preserve"> </w:t>
      </w:r>
      <w:sdt>
        <w:sdtPr>
          <w:rPr>
            <w:rFonts w:ascii="Calibri" w:hAnsi="Calibri" w:cs="Calibri"/>
          </w:rPr>
          <w:alias w:val="To edit, see citavi.com/edit"/>
          <w:tag w:val="CitaviPlaceholder#93d6d75e-7233-4a35-bb76-e694c301c0af"/>
          <w:id w:val="227355189"/>
          <w:placeholder>
            <w:docPart w:val="DefaultPlaceholder_-1854013440"/>
          </w:placeholder>
        </w:sdtPr>
        <w:sdtContent>
          <w:r w:rsidR="00C95F77" w:rsidRPr="001C1554">
            <w:rPr>
              <w:rFonts w:ascii="Calibri" w:hAnsi="Calibri" w:cs="Calibri"/>
            </w:rPr>
            <w:fldChar w:fldCharType="begin"/>
          </w:r>
          <w:r w:rsidR="00C95F77"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zg4N2RlLWY2ZTEtNDQxOC1iMDA5LTA0ZWYxNDc5YzdjNC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zkzZDZkNzVlLTcyMzMtNGEzNS1iYjc2LWU2OTRjMzAxYzBhZiIsIlRleHQiOiIoTnVzc2JhdW0gZXQgYWwuLCAyMDI1KSIsIldBSVZlcnNpb24iOiI2LjExLjAuMCJ9}</w:instrText>
          </w:r>
          <w:r w:rsidR="00C95F77" w:rsidRPr="001C1554">
            <w:rPr>
              <w:rFonts w:ascii="Calibri" w:hAnsi="Calibri" w:cs="Calibri"/>
            </w:rPr>
            <w:fldChar w:fldCharType="separate"/>
          </w:r>
          <w:r w:rsidR="00C95F77" w:rsidRPr="001C1554">
            <w:rPr>
              <w:rFonts w:ascii="Calibri" w:hAnsi="Calibri" w:cs="Calibri"/>
            </w:rPr>
            <w:t>(Nussbaum et al., 2025)</w:t>
          </w:r>
          <w:r w:rsidR="00C95F77" w:rsidRPr="001C1554">
            <w:rPr>
              <w:rFonts w:ascii="Calibri" w:hAnsi="Calibri" w:cs="Calibri"/>
            </w:rPr>
            <w:fldChar w:fldCharType="end"/>
          </w:r>
        </w:sdtContent>
      </w:sdt>
      <w:r w:rsidR="00622CEB" w:rsidRPr="001C1554">
        <w:rPr>
          <w:rFonts w:ascii="Calibri" w:hAnsi="Calibri" w:cs="Calibri"/>
        </w:rPr>
        <w:t>, i.e. whether a voice sounds monotonous, robotic or ‘weird’.</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tremendous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28CD75E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most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063AFC20"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1C1554">
        <w:rPr>
          <w:rFonts w:ascii="Calibri" w:hAnsi="Calibri" w:cs="Calibri"/>
        </w:rPr>
        <w:t>In western,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1C1554"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consistent framework for the definition of voice naturalness and no substantial efforts to link this </w:t>
      </w:r>
      <w:r w:rsidR="00410D3A" w:rsidRPr="001C1554">
        <w:rPr>
          <w:rFonts w:ascii="Calibri" w:hAnsi="Calibri" w:cs="Calibri"/>
        </w:rPr>
        <w:t>to</w:t>
      </w:r>
      <w:r w:rsidRPr="001C1554">
        <w:rPr>
          <w:rFonts w:ascii="Calibri" w:hAnsi="Calibri" w:cs="Calibri"/>
        </w:rPr>
        <w:t xml:space="preserve"> voice perception</w:t>
      </w:r>
      <w:r w:rsidR="00410D3A" w:rsidRPr="001C1554">
        <w:rPr>
          <w:rFonts w:ascii="Calibri" w:hAnsi="Calibri" w:cs="Calibri"/>
        </w:rPr>
        <w:t xml:space="preserve"> theory</w:t>
      </w:r>
      <w:r w:rsidRPr="001C1554">
        <w:rPr>
          <w:rFonts w:ascii="Calibri" w:hAnsi="Calibri" w:cs="Calibri"/>
        </w:rPr>
        <w:t>.</w:t>
      </w:r>
      <w:r w:rsidR="00201D50" w:rsidRPr="001C1554">
        <w:rPr>
          <w:rFonts w:ascii="Calibri" w:hAnsi="Calibri" w:cs="Calibri"/>
        </w:rPr>
        <w:t xml:space="preserve"> </w:t>
      </w:r>
      <w:r w:rsidR="00410D3A" w:rsidRPr="001C1554">
        <w:rPr>
          <w:rFonts w:ascii="Calibri" w:hAnsi="Calibri" w:cs="Calibri"/>
        </w:rPr>
        <w:t>We</w:t>
      </w:r>
      <w:r w:rsidR="00201D50" w:rsidRPr="001C1554">
        <w:rPr>
          <w:rFonts w:ascii="Calibri" w:hAnsi="Calibri" w:cs="Calibri"/>
        </w:rPr>
        <w:t xml:space="preserve"> addressed this gap in a Review in </w:t>
      </w:r>
      <w:r w:rsidR="00201D50" w:rsidRPr="001C1554">
        <w:rPr>
          <w:rFonts w:ascii="Calibri" w:hAnsi="Calibri" w:cs="Calibri"/>
          <w:i/>
          <w:iCs/>
        </w:rPr>
        <w:t>Trends in Cognitive Sciences</w:t>
      </w:r>
      <w:r w:rsidR="00410D3A" w:rsidRPr="001C1554">
        <w:rPr>
          <w:rFonts w:ascii="Calibri" w:hAnsi="Calibri" w:cs="Calibri"/>
          <w:i/>
          <w:iCs/>
        </w:rPr>
        <w:t xml:space="preserve">, </w:t>
      </w:r>
      <w:r w:rsidR="00410D3A" w:rsidRPr="001C1554">
        <w:rPr>
          <w:rFonts w:ascii="Calibri" w:hAnsi="Calibri" w:cs="Calibri"/>
        </w:rPr>
        <w:t>published</w:t>
      </w:r>
      <w:r w:rsidR="00201D50" w:rsidRPr="001C1554">
        <w:rPr>
          <w:rFonts w:ascii="Calibri" w:hAnsi="Calibri" w:cs="Calibri"/>
        </w:rPr>
        <w:t xml:space="preserve"> in </w:t>
      </w:r>
      <w:r w:rsidR="00006E41" w:rsidRPr="00006E41">
        <w:rPr>
          <w:rFonts w:ascii="Calibri" w:hAnsi="Calibri" w:cs="Calibri"/>
          <w:color w:val="196B24" w:themeColor="accent3"/>
        </w:rPr>
        <w:t>May</w:t>
      </w:r>
      <w:r w:rsidR="00201D50" w:rsidRPr="00006E41">
        <w:rPr>
          <w:rFonts w:ascii="Calibri" w:hAnsi="Calibri" w:cs="Calibri"/>
          <w:color w:val="196B24" w:themeColor="accent3"/>
        </w:rPr>
        <w:t xml:space="preserve"> 2025</w:t>
      </w:r>
      <w:r w:rsidR="00201D50" w:rsidRPr="001C1554">
        <w:rPr>
          <w:rFonts w:ascii="Calibri" w:hAnsi="Calibri" w:cs="Calibri"/>
        </w:rPr>
        <w:t xml:space="preserve"> </w:t>
      </w:r>
      <w:sdt>
        <w:sdtPr>
          <w:rPr>
            <w:rFonts w:ascii="Calibri" w:hAnsi="Calibri" w:cs="Calibri"/>
          </w:rPr>
          <w:alias w:val="To edit, see citavi.com/edit"/>
          <w:tag w:val="CitaviPlaceholder#a6385067-e26a-4e26-a996-64daed575c61"/>
          <w:id w:val="973488751"/>
          <w:placeholder>
            <w:docPart w:val="DefaultPlaceholder_-1854013440"/>
          </w:placeholder>
        </w:sdtPr>
        <w:sdtContent>
          <w:r w:rsidR="00201D50" w:rsidRPr="001C1554">
            <w:rPr>
              <w:rFonts w:ascii="Calibri" w:hAnsi="Calibri" w:cs="Calibri"/>
            </w:rPr>
            <w:fldChar w:fldCharType="begin"/>
          </w:r>
          <w:r w:rsidR="00201D50"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1C1554">
            <w:rPr>
              <w:rFonts w:ascii="Calibri" w:hAnsi="Calibri" w:cs="Calibri"/>
            </w:rPr>
            <w:fldChar w:fldCharType="separate"/>
          </w:r>
          <w:r w:rsidR="00201D50" w:rsidRPr="001C1554">
            <w:rPr>
              <w:rFonts w:ascii="Calibri" w:hAnsi="Calibri" w:cs="Calibri"/>
            </w:rPr>
            <w:t>(Nussbaum et al., 2025)</w:t>
          </w:r>
          <w:r w:rsidR="00201D50" w:rsidRPr="001C1554">
            <w:rPr>
              <w:rFonts w:ascii="Calibri" w:hAnsi="Calibri" w:cs="Calibri"/>
            </w:rPr>
            <w:fldChar w:fldCharType="end"/>
          </w:r>
        </w:sdtContent>
      </w:sdt>
      <w:r w:rsidR="00201D50" w:rsidRPr="001C1554">
        <w:rPr>
          <w:rFonts w:ascii="Calibri" w:hAnsi="Calibri" w:cs="Calibri"/>
        </w:rPr>
        <w:t>. It offers the first conceptual framework for voice naturalness</w:t>
      </w:r>
      <w:r w:rsidR="00410D3A" w:rsidRPr="001C1554">
        <w:rPr>
          <w:rFonts w:ascii="Calibri" w:hAnsi="Calibri" w:cs="Calibri"/>
        </w:rPr>
        <w:t xml:space="preserve"> and the necessary starting point for systematic and theory-based empirical efforts. Specifically, we propose</w:t>
      </w:r>
      <w:r w:rsidR="00D86610" w:rsidRPr="001C1554">
        <w:rPr>
          <w:rFonts w:ascii="Calibri" w:hAnsi="Calibri" w:cs="Calibri"/>
        </w:rPr>
        <w:t>d</w:t>
      </w:r>
      <w:r w:rsidR="00410D3A" w:rsidRPr="001C1554">
        <w:rPr>
          <w:rFonts w:ascii="Calibri" w:hAnsi="Calibri" w:cs="Calibri"/>
        </w:rPr>
        <w:t xml:space="preserve"> a taxonomy with two types: deviation-based naturalness and human-likeness-based naturalness (</w:t>
      </w:r>
      <w:r w:rsidR="00410D3A" w:rsidRPr="001C1554">
        <w:rPr>
          <w:rFonts w:ascii="Calibri" w:hAnsi="Calibri" w:cs="Calibri"/>
          <w:b/>
          <w:bCs/>
        </w:rPr>
        <w:t>Fig</w:t>
      </w:r>
      <w:r w:rsidR="008005CB" w:rsidRPr="001C1554">
        <w:rPr>
          <w:rFonts w:ascii="Calibri" w:hAnsi="Calibri" w:cs="Calibri"/>
          <w:b/>
          <w:bCs/>
        </w:rPr>
        <w:t>ure</w:t>
      </w:r>
      <w:r w:rsidR="00410D3A" w:rsidRPr="001C1554">
        <w:rPr>
          <w:rFonts w:ascii="Calibri" w:hAnsi="Calibri" w:cs="Calibri"/>
          <w:b/>
          <w:bCs/>
        </w:rPr>
        <w:t xml:space="preserve"> 1</w:t>
      </w:r>
      <w:r w:rsidR="00410D3A" w:rsidRPr="001C1554">
        <w:rPr>
          <w:rFonts w:ascii="Calibri" w:hAnsi="Calibri" w:cs="Calibri"/>
        </w:rPr>
        <w:t xml:space="preserve">). </w:t>
      </w:r>
    </w:p>
    <w:p w14:paraId="37961CAF" w14:textId="1AD1F586"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337D97">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EBC182B"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The individual inner reference for ‘what sounds natural’ is presumably shaped through our learning history and may be shifted (towards synthetic voices) or broadened (i.e. a larger range of vocal features are accepted as natural) upon contact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deviating/rare but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2202EA37" w:rsidR="008B0E42" w:rsidRPr="00680F1A" w:rsidRDefault="005714AA" w:rsidP="00680F1A">
      <w:pPr>
        <w:ind w:firstLine="360"/>
        <w:rPr>
          <w:rFonts w:ascii="Calibri" w:hAnsi="Calibri" w:cs="Calibri"/>
          <w:color w:val="196B24" w:themeColor="accent3"/>
        </w:rPr>
      </w:pPr>
      <w:r w:rsidRPr="001C1554">
        <w:rPr>
          <w:rFonts w:ascii="Calibri" w:hAnsi="Calibri" w:cs="Calibri"/>
        </w:rPr>
        <w:t xml:space="preserve">In the present research project, the focus lies on the </w:t>
      </w:r>
      <w:r w:rsidR="008B0E42" w:rsidRPr="001C1554">
        <w:rPr>
          <w:rFonts w:ascii="Calibri" w:hAnsi="Calibri" w:cs="Calibri"/>
        </w:rPr>
        <w:t>variability of synthetic voice perception</w:t>
      </w:r>
      <w:r w:rsidRPr="001C1554">
        <w:rPr>
          <w:rFonts w:ascii="Calibri" w:hAnsi="Calibri" w:cs="Calibri"/>
        </w:rPr>
        <w:t xml:space="preserve">. </w:t>
      </w:r>
      <w:r w:rsidRPr="00680F1A">
        <w:rPr>
          <w:rFonts w:ascii="Calibri" w:hAnsi="Calibri" w:cs="Calibri"/>
          <w:color w:val="196B24" w:themeColor="accent3"/>
        </w:rPr>
        <w:t xml:space="preserve">I plan to address this </w:t>
      </w:r>
      <w:r w:rsidR="00EF5CCF" w:rsidRPr="00680F1A">
        <w:rPr>
          <w:rFonts w:ascii="Calibri" w:hAnsi="Calibri" w:cs="Calibri"/>
          <w:color w:val="196B24" w:themeColor="accent3"/>
        </w:rPr>
        <w:t>topic</w:t>
      </w:r>
      <w:r w:rsidRPr="00680F1A">
        <w:rPr>
          <w:rFonts w:ascii="Calibri" w:hAnsi="Calibri" w:cs="Calibri"/>
          <w:color w:val="196B24" w:themeColor="accent3"/>
        </w:rPr>
        <w:t xml:space="preserve"> from </w:t>
      </w:r>
      <w:r w:rsidR="00006E41" w:rsidRPr="00680F1A">
        <w:rPr>
          <w:rFonts w:ascii="Calibri" w:hAnsi="Calibri" w:cs="Calibri"/>
          <w:color w:val="196B24" w:themeColor="accent3"/>
        </w:rPr>
        <w:t>three</w:t>
      </w:r>
      <w:r w:rsidRPr="00680F1A">
        <w:rPr>
          <w:rFonts w:ascii="Calibri" w:hAnsi="Calibri" w:cs="Calibri"/>
          <w:color w:val="196B24" w:themeColor="accent3"/>
        </w:rPr>
        <w:t xml:space="preserve"> angles: </w:t>
      </w:r>
      <w:r w:rsidRPr="00680F1A">
        <w:rPr>
          <w:rFonts w:ascii="Calibri" w:hAnsi="Calibri" w:cs="Calibri"/>
          <w:b/>
          <w:bCs/>
          <w:color w:val="196B24" w:themeColor="accent3"/>
        </w:rPr>
        <w:t>Study 1</w:t>
      </w:r>
      <w:r w:rsidR="00EB15B3" w:rsidRPr="00680F1A">
        <w:rPr>
          <w:rFonts w:ascii="Calibri" w:hAnsi="Calibri" w:cs="Calibri"/>
          <w:color w:val="196B24" w:themeColor="accent3"/>
        </w:rPr>
        <w:t xml:space="preserve"> will </w:t>
      </w:r>
      <w:r w:rsidR="00EF5CCF" w:rsidRPr="00680F1A">
        <w:rPr>
          <w:rFonts w:ascii="Calibri" w:hAnsi="Calibri" w:cs="Calibri"/>
          <w:color w:val="196B24" w:themeColor="accent3"/>
        </w:rPr>
        <w:t>focus on</w:t>
      </w:r>
      <w:r w:rsidRPr="00680F1A">
        <w:rPr>
          <w:rFonts w:ascii="Calibri" w:hAnsi="Calibri" w:cs="Calibri"/>
          <w:color w:val="196B24" w:themeColor="accent3"/>
        </w:rPr>
        <w:t xml:space="preserve"> long-term effects </w:t>
      </w:r>
      <w:r w:rsidR="00EB15B3" w:rsidRPr="00680F1A">
        <w:rPr>
          <w:rFonts w:ascii="Calibri" w:hAnsi="Calibri" w:cs="Calibri"/>
          <w:color w:val="196B24" w:themeColor="accent3"/>
        </w:rPr>
        <w:t>by exploring individual differences in</w:t>
      </w:r>
      <w:r w:rsidRPr="00680F1A">
        <w:rPr>
          <w:rFonts w:ascii="Calibri" w:hAnsi="Calibri" w:cs="Calibri"/>
          <w:color w:val="196B24" w:themeColor="accent3"/>
        </w:rPr>
        <w:t xml:space="preserve"> experience </w:t>
      </w:r>
      <w:r w:rsidR="00EB15B3" w:rsidRPr="00680F1A">
        <w:rPr>
          <w:rFonts w:ascii="Calibri" w:hAnsi="Calibri" w:cs="Calibri"/>
          <w:color w:val="196B24" w:themeColor="accent3"/>
        </w:rPr>
        <w:t xml:space="preserve">with synthetic voices. </w:t>
      </w:r>
      <w:r w:rsidR="00EB15B3" w:rsidRPr="00680F1A">
        <w:rPr>
          <w:rFonts w:ascii="Calibri" w:hAnsi="Calibri" w:cs="Calibri"/>
          <w:b/>
          <w:bCs/>
          <w:color w:val="196B24" w:themeColor="accent3"/>
        </w:rPr>
        <w:t>Study 2</w:t>
      </w:r>
      <w:r w:rsidR="00EB15B3" w:rsidRPr="00680F1A">
        <w:rPr>
          <w:rFonts w:ascii="Calibri" w:hAnsi="Calibri" w:cs="Calibri"/>
          <w:color w:val="196B24" w:themeColor="accent3"/>
        </w:rPr>
        <w:t xml:space="preserve"> will test whether synthetic voice perception is amenable to short-term perceptual </w:t>
      </w:r>
      <w:r w:rsidR="008B0E42" w:rsidRPr="00680F1A">
        <w:rPr>
          <w:rFonts w:ascii="Calibri" w:hAnsi="Calibri" w:cs="Calibri"/>
          <w:color w:val="196B24" w:themeColor="accent3"/>
        </w:rPr>
        <w:t>manipulation</w:t>
      </w:r>
      <w:r w:rsidR="00EB15B3" w:rsidRPr="00680F1A">
        <w:rPr>
          <w:rFonts w:ascii="Calibri" w:hAnsi="Calibri" w:cs="Calibri"/>
          <w:color w:val="196B24" w:themeColor="accent3"/>
        </w:rPr>
        <w:t xml:space="preserve">. </w:t>
      </w:r>
      <w:r w:rsidR="00006E41" w:rsidRPr="00680F1A">
        <w:rPr>
          <w:rFonts w:ascii="Calibri" w:hAnsi="Calibri" w:cs="Calibri"/>
          <w:color w:val="196B24" w:themeColor="accent3"/>
        </w:rPr>
        <w:t xml:space="preserve">Finally, </w:t>
      </w:r>
      <w:r w:rsidR="00006E41" w:rsidRPr="00680F1A">
        <w:rPr>
          <w:rFonts w:ascii="Calibri" w:hAnsi="Calibri" w:cs="Calibri"/>
          <w:b/>
          <w:bCs/>
          <w:color w:val="196B24" w:themeColor="accent3"/>
        </w:rPr>
        <w:t>Study 3</w:t>
      </w:r>
      <w:r w:rsidR="00006E41" w:rsidRPr="00680F1A">
        <w:rPr>
          <w:rFonts w:ascii="Calibri" w:hAnsi="Calibri" w:cs="Calibri"/>
          <w:color w:val="196B24" w:themeColor="accent3"/>
        </w:rPr>
        <w:t xml:space="preserve"> will combine both approaches in a</w:t>
      </w:r>
      <w:r w:rsidR="00680F1A" w:rsidRPr="00680F1A">
        <w:rPr>
          <w:rFonts w:ascii="Calibri" w:hAnsi="Calibri" w:cs="Calibri"/>
          <w:color w:val="196B24" w:themeColor="accent3"/>
        </w:rPr>
        <w:t>n</w:t>
      </w:r>
      <w:r w:rsidR="00006E41" w:rsidRPr="00680F1A">
        <w:rPr>
          <w:rFonts w:ascii="Calibri" w:hAnsi="Calibri" w:cs="Calibri"/>
          <w:color w:val="196B24" w:themeColor="accent3"/>
        </w:rPr>
        <w:t xml:space="preserve"> intervention study, testing whether</w:t>
      </w:r>
      <w:r w:rsidR="00680F1A" w:rsidRPr="00680F1A">
        <w:rPr>
          <w:rFonts w:ascii="Calibri" w:hAnsi="Calibri" w:cs="Calibri"/>
          <w:color w:val="196B24" w:themeColor="accent3"/>
        </w:rPr>
        <w:t xml:space="preserve"> perception of synthetic voice features can be altered via three weeks of regular exposure to </w:t>
      </w:r>
      <w:r w:rsidR="00680F1A" w:rsidRPr="00680F1A">
        <w:rPr>
          <w:rFonts w:ascii="Calibri" w:hAnsi="Calibri" w:cs="Calibri"/>
          <w:color w:val="196B24" w:themeColor="accent3"/>
        </w:rPr>
        <w:lastRenderedPageBreak/>
        <w:t xml:space="preserve">synthetic vs human voices (by listening to audiobooks). </w:t>
      </w:r>
      <w:r w:rsidR="00EB15B3" w:rsidRPr="00680F1A">
        <w:rPr>
          <w:rFonts w:ascii="Calibri" w:hAnsi="Calibri" w:cs="Calibri"/>
          <w:color w:val="196B24" w:themeColor="accent3"/>
        </w:rPr>
        <w:t xml:space="preserve">In what follows, I will describe the empirical design for </w:t>
      </w:r>
      <w:r w:rsidR="00006E41" w:rsidRPr="00680F1A">
        <w:rPr>
          <w:rFonts w:ascii="Calibri" w:hAnsi="Calibri" w:cs="Calibri"/>
          <w:color w:val="196B24" w:themeColor="accent3"/>
        </w:rPr>
        <w:t>all</w:t>
      </w:r>
      <w:r w:rsidR="00EB15B3" w:rsidRPr="00680F1A">
        <w:rPr>
          <w:rFonts w:ascii="Calibri" w:hAnsi="Calibri" w:cs="Calibri"/>
          <w:color w:val="196B24" w:themeColor="accent3"/>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728076CD" w14:textId="73185180" w:rsidR="00EB15B3" w:rsidRPr="001C1554"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w:t>
      </w:r>
      <w:proofErr w:type="gramStart"/>
      <w:r w:rsidRPr="001C1554">
        <w:rPr>
          <w:rFonts w:ascii="Calibri" w:hAnsi="Calibri" w:cs="Calibri"/>
        </w:rPr>
        <w:t>exploratory</w:t>
      </w:r>
      <w:proofErr w:type="gramEnd"/>
      <w:r w:rsidRPr="001C1554">
        <w:rPr>
          <w:rFonts w:ascii="Calibri" w:hAnsi="Calibri" w:cs="Calibri"/>
        </w:rPr>
        <w:t xml:space="preserve"> rating study. </w:t>
      </w:r>
      <w:r w:rsidR="009321E4" w:rsidRPr="001C1554">
        <w:rPr>
          <w:rFonts w:ascii="Calibri" w:hAnsi="Calibri" w:cs="Calibri"/>
        </w:rPr>
        <w:t>It will consist of two parts. In part one, participants fill out a questionnaire on their experience/contact with synthetic voices in daily life. It will assess the type and frequency of utilization, e.g. 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r w:rsidR="009321E4" w:rsidRPr="001C1554">
        <w:rPr>
          <w:rFonts w:ascii="Calibri" w:hAnsi="Calibri" w:cs="Calibri"/>
        </w:rPr>
        <w:t xml:space="preserve">In part two, participants will listen </w:t>
      </w:r>
      <w:r w:rsidR="00062018" w:rsidRPr="001C1554">
        <w:rPr>
          <w:rFonts w:ascii="Calibri" w:hAnsi="Calibri" w:cs="Calibri"/>
        </w:rPr>
        <w:t xml:space="preserve">to a set of </w:t>
      </w:r>
      <w:r w:rsidR="009321E4" w:rsidRPr="001C1554">
        <w:rPr>
          <w:rFonts w:ascii="Calibri" w:hAnsi="Calibri" w:cs="Calibri"/>
        </w:rPr>
        <w:t>voices and provide ratings of naturalness (both deviation-based and human-likeness</w:t>
      </w:r>
      <w:r w:rsidR="00162213" w:rsidRPr="001C1554">
        <w:rPr>
          <w:rFonts w:ascii="Calibri" w:hAnsi="Calibri" w:cs="Calibri"/>
        </w:rPr>
        <w:t>-based</w:t>
      </w:r>
      <w:r w:rsidR="009321E4" w:rsidRPr="001C1554">
        <w:rPr>
          <w:rFonts w:ascii="Calibri" w:hAnsi="Calibri" w:cs="Calibri"/>
        </w:rPr>
        <w:t>), pleasantness, eeriness and trustworthiness. The vocal material will be comprised of human</w:t>
      </w:r>
      <w:r w:rsidR="00062018" w:rsidRPr="001C1554">
        <w:rPr>
          <w:rFonts w:ascii="Calibri" w:hAnsi="Calibri" w:cs="Calibri"/>
        </w:rPr>
        <w:t xml:space="preserve"> and</w:t>
      </w:r>
      <w:r w:rsidR="009321E4" w:rsidRPr="001C1554">
        <w:rPr>
          <w:rFonts w:ascii="Calibri" w:hAnsi="Calibri" w:cs="Calibri"/>
        </w:rPr>
        <w:t xml:space="preserve"> various forms of synthesized voices. </w:t>
      </w:r>
      <w:r w:rsidR="00062018" w:rsidRPr="001C1554">
        <w:rPr>
          <w:rFonts w:ascii="Calibri" w:hAnsi="Calibri" w:cs="Calibri"/>
        </w:rPr>
        <w:t>H</w:t>
      </w:r>
      <w:r w:rsidR="009321E4" w:rsidRPr="001C1554">
        <w:rPr>
          <w:rFonts w:ascii="Calibri" w:hAnsi="Calibri" w:cs="Calibri"/>
        </w:rPr>
        <w:t xml:space="preserve">uman voices will be </w:t>
      </w:r>
      <w:r w:rsidR="00062018" w:rsidRPr="001C1554">
        <w:rPr>
          <w:rFonts w:ascii="Calibri" w:hAnsi="Calibri" w:cs="Calibri"/>
        </w:rPr>
        <w:t xml:space="preserve">taken from pre-existing databases. Synthetic voices will be created with openly available synthesis tools, covering a broad range of human-likeness.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 reach a diverse 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E65D090"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based measure). Further, they 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326D7F03"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w:t>
      </w:r>
      <w:r w:rsidR="00AB67B7" w:rsidRPr="001C1554">
        <w:rPr>
          <w:rFonts w:ascii="Calibri" w:hAnsi="Calibri" w:cs="Calibri"/>
        </w:rPr>
        <w:lastRenderedPageBreak/>
        <w:t>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AB67B7" w:rsidRPr="001C1554">
        <w:rPr>
          <w:rFonts w:ascii="Calibri" w:hAnsi="Calibri" w:cs="Calibri"/>
        </w:rPr>
        <w:t xml:space="preserve">.  This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of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2D3CBF3F" w:rsidR="00AB67B7" w:rsidRPr="001C1554" w:rsidRDefault="00AB67B7" w:rsidP="00AB67B7">
      <w:pPr>
        <w:pStyle w:val="Beschriftung"/>
        <w:keepNext/>
        <w:rPr>
          <w:rFonts w:ascii="Calibri" w:hAnsi="Calibri" w:cs="Calibri"/>
          <w:b/>
          <w:bCs/>
          <w:i w:val="0"/>
          <w:iCs w:val="0"/>
          <w:sz w:val="24"/>
          <w:szCs w:val="24"/>
        </w:rPr>
      </w:pPr>
      <w:r w:rsidRPr="001C1554">
        <w:rPr>
          <w:rFonts w:ascii="Calibri" w:hAnsi="Calibri" w:cs="Calibri"/>
          <w:b/>
          <w:bCs/>
          <w:i w:val="0"/>
          <w:iCs w:val="0"/>
          <w:sz w:val="24"/>
          <w:szCs w:val="24"/>
        </w:rPr>
        <w:t xml:space="preserve">Figure </w:t>
      </w:r>
      <w:r w:rsidRPr="001C1554">
        <w:rPr>
          <w:rFonts w:ascii="Calibri" w:hAnsi="Calibri" w:cs="Calibri"/>
          <w:b/>
          <w:bCs/>
          <w:i w:val="0"/>
          <w:iCs w:val="0"/>
          <w:sz w:val="24"/>
          <w:szCs w:val="24"/>
        </w:rPr>
        <w:fldChar w:fldCharType="begin"/>
      </w:r>
      <w:r w:rsidRPr="001C1554">
        <w:rPr>
          <w:rFonts w:ascii="Calibri" w:hAnsi="Calibri" w:cs="Calibri"/>
          <w:b/>
          <w:bCs/>
          <w:i w:val="0"/>
          <w:iCs w:val="0"/>
          <w:sz w:val="24"/>
          <w:szCs w:val="24"/>
        </w:rPr>
        <w:instrText xml:space="preserve"> SEQ Figure \* ARABIC </w:instrText>
      </w:r>
      <w:r w:rsidRPr="001C1554">
        <w:rPr>
          <w:rFonts w:ascii="Calibri" w:hAnsi="Calibri" w:cs="Calibri"/>
          <w:b/>
          <w:bCs/>
          <w:i w:val="0"/>
          <w:iCs w:val="0"/>
          <w:sz w:val="24"/>
          <w:szCs w:val="24"/>
        </w:rPr>
        <w:fldChar w:fldCharType="separate"/>
      </w:r>
      <w:r w:rsidR="00337D97">
        <w:rPr>
          <w:rFonts w:ascii="Calibri" w:hAnsi="Calibri" w:cs="Calibri"/>
          <w:b/>
          <w:bCs/>
          <w:i w:val="0"/>
          <w:iCs w:val="0"/>
          <w:noProof/>
          <w:sz w:val="24"/>
          <w:szCs w:val="24"/>
        </w:rPr>
        <w:t>2</w:t>
      </w:r>
      <w:r w:rsidRPr="001C1554">
        <w:rPr>
          <w:rFonts w:ascii="Calibri" w:hAnsi="Calibri" w:cs="Calibri"/>
          <w:b/>
          <w:bCs/>
          <w:i w:val="0"/>
          <w:iCs w:val="0"/>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2DF822EC" w:rsidR="0016107A" w:rsidRPr="00422052" w:rsidRDefault="00680F1A" w:rsidP="00422052">
      <w:pPr>
        <w:ind w:firstLine="720"/>
        <w:rPr>
          <w:rFonts w:ascii="Calibri" w:hAnsi="Calibri" w:cs="Calibri"/>
          <w:color w:val="196B24" w:themeColor="accent3"/>
        </w:rPr>
      </w:pPr>
      <w:r w:rsidRPr="003B13B2">
        <w:rPr>
          <w:rFonts w:ascii="Calibri" w:hAnsi="Calibri" w:cs="Calibri"/>
          <w:color w:val="196B24" w:themeColor="accent3"/>
        </w:rPr>
        <w:t xml:space="preserve">I already ran </w:t>
      </w:r>
      <w:r w:rsidR="00A90B2C" w:rsidRPr="003B13B2">
        <w:rPr>
          <w:rFonts w:ascii="Calibri" w:hAnsi="Calibri" w:cs="Calibri"/>
          <w:color w:val="196B24" w:themeColor="accent3"/>
        </w:rPr>
        <w:t>the first</w:t>
      </w:r>
      <w:r w:rsidRPr="003B13B2">
        <w:rPr>
          <w:rFonts w:ascii="Calibri" w:hAnsi="Calibri" w:cs="Calibri"/>
          <w:color w:val="196B24" w:themeColor="accent3"/>
        </w:rPr>
        <w:t xml:space="preserve"> pilot of this paradigm in the context of a student project, which revealed several</w:t>
      </w:r>
      <w:r w:rsidR="00A90B2C" w:rsidRPr="003B13B2">
        <w:rPr>
          <w:rFonts w:ascii="Calibri" w:hAnsi="Calibri" w:cs="Calibri"/>
          <w:color w:val="196B24" w:themeColor="accent3"/>
        </w:rPr>
        <w:t xml:space="preserve"> challenges that need consideration: First, the technical equipment seems to play a major role. Bluetooth-headphones are particularly prone to producing sound artefacts which make all auditory stimuli sound artificial. Therefore, this study will be conducted in a lab under very controlled conditions, </w:t>
      </w:r>
      <w:r w:rsidR="003E1E47" w:rsidRPr="003B13B2">
        <w:rPr>
          <w:rFonts w:ascii="Calibri" w:hAnsi="Calibri" w:cs="Calibri"/>
          <w:color w:val="196B24" w:themeColor="accent3"/>
        </w:rPr>
        <w:t>with an approximate duration of 25 minutes and</w:t>
      </w:r>
      <w:r w:rsidR="000D3491" w:rsidRPr="003B13B2">
        <w:rPr>
          <w:rFonts w:ascii="Calibri" w:hAnsi="Calibri" w:cs="Calibri"/>
          <w:color w:val="196B24" w:themeColor="accent3"/>
        </w:rPr>
        <w:t xml:space="preserve"> a</w:t>
      </w:r>
      <w:r w:rsidR="003E1E47" w:rsidRPr="003B13B2">
        <w:rPr>
          <w:rFonts w:ascii="Calibri" w:hAnsi="Calibri" w:cs="Calibri"/>
          <w:color w:val="196B24" w:themeColor="accent3"/>
        </w:rPr>
        <w:t xml:space="preserve"> target sample size of 40-50</w:t>
      </w:r>
      <w:r w:rsidR="00107DAD" w:rsidRPr="003B13B2">
        <w:rPr>
          <w:rFonts w:ascii="Calibri" w:hAnsi="Calibri" w:cs="Calibri"/>
          <w:color w:val="196B24" w:themeColor="accent3"/>
        </w:rPr>
        <w:t xml:space="preserve"> (refined upon power calculations)</w:t>
      </w:r>
      <w:r w:rsidR="00A90B2C" w:rsidRPr="003B13B2">
        <w:rPr>
          <w:rFonts w:ascii="Calibri" w:hAnsi="Calibri" w:cs="Calibri"/>
          <w:color w:val="196B24" w:themeColor="accent3"/>
        </w:rPr>
        <w:t xml:space="preserve">. </w:t>
      </w:r>
      <w:r w:rsidR="001945FF">
        <w:rPr>
          <w:rFonts w:ascii="Calibri" w:hAnsi="Calibri" w:cs="Calibri"/>
          <w:color w:val="196B24" w:themeColor="accent3"/>
        </w:rPr>
        <w:t xml:space="preserve">However, I will also test a small sample online, to compare data quality. </w:t>
      </w:r>
      <w:r w:rsidR="00A90B2C" w:rsidRPr="003B13B2">
        <w:rPr>
          <w:rFonts w:ascii="Calibri" w:hAnsi="Calibri" w:cs="Calibri"/>
          <w:color w:val="196B24" w:themeColor="accent3"/>
        </w:rPr>
        <w:t>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3B13B2">
        <w:rPr>
          <w:rFonts w:ascii="Calibri" w:hAnsi="Calibri" w:cs="Calibri"/>
          <w:color w:val="196B24" w:themeColor="accent3"/>
        </w:rPr>
        <w:t>igi</w:t>
      </w:r>
      <w:proofErr w:type="spellEnd"/>
      <w:r w:rsidR="00A90B2C" w:rsidRPr="003B13B2">
        <w:rPr>
          <w:rFonts w:ascii="Calibri" w:hAnsi="Calibri" w:cs="Calibri"/>
          <w:color w:val="196B24" w:themeColor="accent3"/>
        </w:rPr>
        <w:t xml:space="preserve">/ </w:t>
      </w:r>
      <w:r w:rsidR="003B13B2" w:rsidRPr="003B13B2">
        <w:rPr>
          <w:rFonts w:ascii="Calibri" w:hAnsi="Calibri" w:cs="Calibri"/>
          <w:color w:val="196B24" w:themeColor="accent3"/>
        </w:rPr>
        <w:t xml:space="preserve">(Link to </w:t>
      </w:r>
      <w:r w:rsidR="003B13B2">
        <w:rPr>
          <w:rFonts w:ascii="Calibri" w:hAnsi="Calibri" w:cs="Calibri"/>
          <w:color w:val="196B24" w:themeColor="accent3"/>
        </w:rPr>
        <w:t>example stimuli</w:t>
      </w:r>
      <w:r w:rsidR="003B13B2" w:rsidRPr="003B13B2">
        <w:rPr>
          <w:rFonts w:ascii="Calibri" w:hAnsi="Calibri" w:cs="Calibri"/>
          <w:color w:val="196B24" w:themeColor="accent3"/>
        </w:rPr>
        <w:t xml:space="preserve">: </w:t>
      </w:r>
      <w:proofErr w:type="spellStart"/>
      <w:r w:rsidR="003B13B2" w:rsidRPr="003B13B2">
        <w:rPr>
          <w:rFonts w:ascii="Calibri" w:hAnsi="Calibri" w:cs="Calibri"/>
          <w:color w:val="196B24" w:themeColor="accent3"/>
        </w:rPr>
        <w:t>ToDo</w:t>
      </w:r>
      <w:proofErr w:type="spellEnd"/>
      <w:r w:rsidR="003B13B2" w:rsidRPr="003B13B2">
        <w:rPr>
          <w:rFonts w:ascii="Calibri" w:hAnsi="Calibri" w:cs="Calibri"/>
          <w:color w:val="196B24" w:themeColor="accent3"/>
        </w:rPr>
        <w:t xml:space="preserve">). </w:t>
      </w:r>
      <w:r w:rsidR="003B13B2">
        <w:rPr>
          <w:rFonts w:ascii="Calibri" w:hAnsi="Calibri" w:cs="Calibri"/>
          <w:color w:val="196B24" w:themeColor="accent3"/>
        </w:rPr>
        <w:t xml:space="preserve">I am currently validating the stimulus set and I am confident to have a good starting point. At the same time, I gained a realistic idea of the complexity that comes with synthetic voice </w:t>
      </w:r>
      <w:r w:rsidR="00422052">
        <w:rPr>
          <w:rFonts w:ascii="Calibri" w:hAnsi="Calibri" w:cs="Calibri"/>
          <w:color w:val="196B24" w:themeColor="accent3"/>
        </w:rPr>
        <w:t xml:space="preserve">processing, </w:t>
      </w:r>
      <w:r w:rsidR="003B13B2">
        <w:rPr>
          <w:rFonts w:ascii="Calibri" w:hAnsi="Calibri" w:cs="Calibri"/>
          <w:color w:val="196B24" w:themeColor="accent3"/>
        </w:rPr>
        <w:t>and I see much room for improvement</w:t>
      </w:r>
      <w:r w:rsidR="00422052">
        <w:rPr>
          <w:rFonts w:ascii="Calibri" w:hAnsi="Calibri" w:cs="Calibri"/>
          <w:color w:val="196B24" w:themeColor="accent3"/>
        </w:rPr>
        <w:t>,</w:t>
      </w:r>
      <w:r w:rsidR="003B13B2">
        <w:rPr>
          <w:rFonts w:ascii="Calibri" w:hAnsi="Calibri" w:cs="Calibri"/>
          <w:color w:val="196B24" w:themeColor="accent3"/>
        </w:rPr>
        <w:t xml:space="preserve"> </w:t>
      </w:r>
      <w:r w:rsidR="00422052">
        <w:rPr>
          <w:rFonts w:ascii="Calibri" w:hAnsi="Calibri" w:cs="Calibri"/>
          <w:color w:val="196B24" w:themeColor="accent3"/>
        </w:rPr>
        <w:t xml:space="preserve">but its implementation requires the way more far-reaching phonetic experience of my host lab in </w:t>
      </w:r>
      <w:r w:rsidR="00422052" w:rsidRPr="00422052">
        <w:rPr>
          <w:rFonts w:ascii="Calibri" w:hAnsi="Calibri" w:cs="Calibri"/>
          <w:color w:val="196B24" w:themeColor="accent3"/>
        </w:rPr>
        <w:t>London. Thus, for the</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creation of</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valid and high-quality</w:t>
      </w:r>
      <w:r w:rsidR="0016107A" w:rsidRPr="00422052">
        <w:rPr>
          <w:rFonts w:ascii="Calibri" w:hAnsi="Calibri" w:cs="Calibri"/>
          <w:color w:val="196B24" w:themeColor="accent3"/>
        </w:rPr>
        <w:t xml:space="preserve"> stimulus material </w:t>
      </w:r>
      <w:r w:rsidR="00422052" w:rsidRPr="00422052">
        <w:rPr>
          <w:rFonts w:ascii="Calibri" w:hAnsi="Calibri" w:cs="Calibri"/>
          <w:color w:val="196B24" w:themeColor="accent3"/>
        </w:rPr>
        <w:t>it is crucial to</w:t>
      </w:r>
      <w:r w:rsidR="0016107A" w:rsidRPr="00422052">
        <w:rPr>
          <w:rFonts w:ascii="Calibri" w:hAnsi="Calibri" w:cs="Calibri"/>
          <w:color w:val="196B24" w:themeColor="accent3"/>
        </w:rPr>
        <w:t xml:space="preserve"> combine my extensive experience with voice morphing with the hosts’ practical expertise </w:t>
      </w:r>
      <w:proofErr w:type="gramStart"/>
      <w:r w:rsidR="0016107A" w:rsidRPr="00422052">
        <w:rPr>
          <w:rFonts w:ascii="Calibri" w:hAnsi="Calibri" w:cs="Calibri"/>
          <w:color w:val="196B24" w:themeColor="accent3"/>
        </w:rPr>
        <w:t>on</w:t>
      </w:r>
      <w:proofErr w:type="gramEnd"/>
      <w:r w:rsidR="0016107A" w:rsidRPr="00422052">
        <w:rPr>
          <w:rFonts w:ascii="Calibri" w:hAnsi="Calibri" w:cs="Calibri"/>
          <w:color w:val="196B24" w:themeColor="accent3"/>
        </w:rPr>
        <w:t xml:space="preserve">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1E13518A"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lastRenderedPageBreak/>
        <w:t xml:space="preserve">Study </w:t>
      </w:r>
      <w:r w:rsidRPr="00B20799">
        <w:rPr>
          <w:rFonts w:ascii="Calibri" w:hAnsi="Calibri" w:cs="Calibri"/>
          <w:sz w:val="24"/>
          <w:szCs w:val="24"/>
        </w:rPr>
        <w:t>3</w:t>
      </w:r>
      <w:r w:rsidRPr="00B20799">
        <w:rPr>
          <w:rFonts w:ascii="Calibri" w:hAnsi="Calibri" w:cs="Calibri"/>
          <w:sz w:val="24"/>
          <w:szCs w:val="24"/>
        </w:rPr>
        <w:t xml:space="preserve"> </w:t>
      </w:r>
      <w:r w:rsidR="00A703A4" w:rsidRPr="00B20799">
        <w:rPr>
          <w:rFonts w:ascii="Calibri" w:hAnsi="Calibri" w:cs="Calibri"/>
          <w:sz w:val="24"/>
          <w:szCs w:val="24"/>
        </w:rPr>
        <w:t xml:space="preserve">– effects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p>
    <w:p w14:paraId="22DDED5F" w14:textId="55F6C1E0" w:rsidR="00A703A4" w:rsidRPr="00B20799" w:rsidRDefault="00A703A4" w:rsidP="00422052">
      <w:pPr>
        <w:rPr>
          <w:color w:val="196B24" w:themeColor="accent3"/>
        </w:rPr>
      </w:pPr>
      <w:r w:rsidRPr="00B20799">
        <w:rPr>
          <w:rFonts w:ascii="Calibri" w:hAnsi="Calibri" w:cs="Calibri"/>
          <w:color w:val="196B24" w:themeColor="accent3"/>
        </w:rPr>
        <w:t>The first two studies</w:t>
      </w:r>
      <w:r w:rsidRPr="00B20799">
        <w:rPr>
          <w:rFonts w:ascii="Calibri" w:hAnsi="Calibri" w:cs="Calibri"/>
          <w:color w:val="196B24" w:themeColor="accent3"/>
        </w:rPr>
        <w:t xml:space="preserve">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w:t>
      </w:r>
      <w:r w:rsidRPr="00B20799">
        <w:rPr>
          <w:rFonts w:ascii="Calibri" w:hAnsi="Calibri" w:cs="Calibri"/>
          <w:color w:val="196B24" w:themeColor="accent3"/>
        </w:rPr>
        <w:t>to establish causal evidence</w:t>
      </w:r>
      <w:r w:rsidRPr="00B20799">
        <w:rPr>
          <w:rFonts w:ascii="Calibri" w:hAnsi="Calibri" w:cs="Calibri"/>
          <w:color w:val="196B24" w:themeColor="accent3"/>
        </w:rPr>
        <w:t xml:space="preserve"> that our inner reference </w:t>
      </w:r>
      <w:r w:rsidRPr="00B20799">
        <w:rPr>
          <w:rFonts w:ascii="Calibri" w:hAnsi="Calibri" w:cs="Calibri"/>
          <w:color w:val="196B24" w:themeColor="accent3"/>
        </w:rPr>
        <w:t>for synthetic voice features</w:t>
      </w:r>
      <w:r w:rsidRPr="00B20799">
        <w:rPr>
          <w:rFonts w:ascii="Calibri" w:hAnsi="Calibri" w:cs="Calibri"/>
          <w:color w:val="196B24" w:themeColor="accent3"/>
        </w:rPr>
        <w:t xml:space="preserve"> can be manipulated via recent perceptual exposure</w:t>
      </w:r>
      <w:r w:rsidRPr="00B20799">
        <w:rPr>
          <w:rFonts w:ascii="Calibri" w:hAnsi="Calibri" w:cs="Calibri"/>
          <w:color w:val="196B24" w:themeColor="accent3"/>
        </w:rPr>
        <w:t xml:space="preserve">. However, it is limited to short-term effects only. </w:t>
      </w:r>
      <w:r w:rsidR="003D0D8A" w:rsidRPr="00B20799">
        <w:rPr>
          <w:rFonts w:ascii="Calibri" w:hAnsi="Calibri" w:cs="Calibri"/>
          <w:color w:val="196B24" w:themeColor="accent3"/>
        </w:rPr>
        <w:t>I</w:t>
      </w:r>
      <w:r w:rsidRPr="00B20799">
        <w:rPr>
          <w:rFonts w:ascii="Calibri" w:hAnsi="Calibri" w:cs="Calibri"/>
          <w:color w:val="196B24" w:themeColor="accent3"/>
        </w:rPr>
        <w:t xml:space="preserve">n the third and presumably most ambitious study, I plan to combine </w:t>
      </w:r>
      <w:r w:rsidR="003D0D8A" w:rsidRPr="00B20799">
        <w:rPr>
          <w:rFonts w:ascii="Calibri" w:hAnsi="Calibri" w:cs="Calibri"/>
          <w:color w:val="196B24" w:themeColor="accent3"/>
        </w:rPr>
        <w:t>the best of both</w:t>
      </w:r>
      <w:r w:rsidRPr="00B20799">
        <w:rPr>
          <w:rFonts w:ascii="Calibri" w:hAnsi="Calibri" w:cs="Calibri"/>
          <w:color w:val="196B24" w:themeColor="accent3"/>
        </w:rPr>
        <w:t xml:space="preserve"> approaches</w:t>
      </w:r>
      <w:r w:rsidR="003D0D8A" w:rsidRPr="00B20799">
        <w:rPr>
          <w:rFonts w:ascii="Calibri" w:hAnsi="Calibri" w:cs="Calibri"/>
          <w:color w:val="196B24" w:themeColor="accent3"/>
        </w:rPr>
        <w:t xml:space="preserve">. </w:t>
      </w:r>
      <w:r w:rsidR="00B20799" w:rsidRPr="00B20799">
        <w:rPr>
          <w:rFonts w:ascii="Calibri" w:hAnsi="Calibri" w:cs="Calibri"/>
          <w:color w:val="196B24" w:themeColor="accent3"/>
        </w:rPr>
        <w:t xml:space="preserve"> </w:t>
      </w:r>
    </w:p>
    <w:p w14:paraId="1E5339B6" w14:textId="72B6D289" w:rsidR="00B20799" w:rsidRPr="00F512BC" w:rsidRDefault="00B20799" w:rsidP="00B20799">
      <w:pPr>
        <w:ind w:firstLine="360"/>
        <w:rPr>
          <w:rFonts w:ascii="Calibri" w:hAnsi="Calibri" w:cs="Calibri"/>
          <w:color w:val="196B24" w:themeColor="accent3"/>
        </w:rPr>
      </w:pPr>
      <w:r w:rsidRPr="001C1554">
        <w:rPr>
          <w:rFonts w:ascii="Calibri" w:hAnsi="Calibri" w:cs="Calibri"/>
          <w:b/>
          <w:bCs/>
        </w:rPr>
        <w:t>Research question:</w:t>
      </w:r>
      <w:r w:rsidRPr="001C1554">
        <w:rPr>
          <w:rFonts w:ascii="Calibri" w:hAnsi="Calibri" w:cs="Calibri"/>
        </w:rPr>
        <w:t xml:space="preserve"> </w:t>
      </w:r>
      <w:r w:rsidRPr="00F512BC">
        <w:rPr>
          <w:rFonts w:ascii="Calibri" w:hAnsi="Calibri" w:cs="Calibri"/>
          <w:color w:val="196B24" w:themeColor="accent3"/>
        </w:rPr>
        <w:t>Does regular exposure to synthetic voices over a course of three weeks affect the perception and evaluation of synthetic voice features</w:t>
      </w:r>
      <w:r w:rsidRPr="00F512BC">
        <w:rPr>
          <w:rFonts w:ascii="Calibri" w:hAnsi="Calibri" w:cs="Calibri"/>
          <w:color w:val="196B24" w:themeColor="accent3"/>
        </w:rPr>
        <w:t>?</w:t>
      </w:r>
    </w:p>
    <w:p w14:paraId="78A35C01" w14:textId="7CD557D0" w:rsidR="00B20799" w:rsidRDefault="00B20799" w:rsidP="00B20799">
      <w:pPr>
        <w:rPr>
          <w:rFonts w:ascii="Calibri" w:hAnsi="Calibri" w:cs="Calibri"/>
          <w:color w:val="196B24" w:themeColor="accent3"/>
        </w:rPr>
      </w:pPr>
      <w:r w:rsidRPr="001C1554">
        <w:rPr>
          <w:rFonts w:ascii="Calibri" w:hAnsi="Calibri" w:cs="Calibri"/>
          <w:b/>
          <w:bCs/>
        </w:rPr>
        <w:t>Design:</w:t>
      </w:r>
      <w:r>
        <w:rPr>
          <w:rFonts w:ascii="Calibri" w:hAnsi="Calibri" w:cs="Calibri"/>
          <w:b/>
          <w:bCs/>
        </w:rPr>
        <w:t xml:space="preserve"> </w:t>
      </w:r>
      <w:r w:rsidRPr="00B20799">
        <w:rPr>
          <w:rFonts w:ascii="Calibri" w:hAnsi="Calibri" w:cs="Calibri"/>
          <w:color w:val="196B24" w:themeColor="accent3"/>
        </w:rPr>
        <w:t xml:space="preserve">Study 3 is a three-week audiobook intervention study, where one group of participants will regularly listen to an audiobook read by a </w:t>
      </w:r>
      <w:r w:rsidRPr="00F512BC">
        <w:rPr>
          <w:rFonts w:ascii="Calibri" w:hAnsi="Calibri" w:cs="Calibri"/>
          <w:color w:val="196B24" w:themeColor="accent3"/>
        </w:rPr>
        <w:t>synthetic narrator</w:t>
      </w:r>
      <w:r w:rsidR="001945FF">
        <w:rPr>
          <w:rFonts w:ascii="Calibri" w:hAnsi="Calibri" w:cs="Calibri"/>
          <w:color w:val="196B24" w:themeColor="accent3"/>
        </w:rPr>
        <w:t xml:space="preserve"> (</w:t>
      </w:r>
      <w:r w:rsidR="001945FF" w:rsidRPr="001945FF">
        <w:rPr>
          <w:rFonts w:ascii="Calibri" w:hAnsi="Calibri" w:cs="Calibri"/>
          <w:b/>
          <w:bCs/>
          <w:color w:val="196B24" w:themeColor="accent3"/>
        </w:rPr>
        <w:t>Figure 3</w:t>
      </w:r>
      <w:r w:rsidR="001945FF">
        <w:rPr>
          <w:rFonts w:ascii="Calibri" w:hAnsi="Calibri" w:cs="Calibri"/>
          <w:color w:val="196B24" w:themeColor="accent3"/>
        </w:rPr>
        <w:t>)</w:t>
      </w:r>
      <w:r w:rsidR="001E0849">
        <w:rPr>
          <w:rFonts w:ascii="Calibri" w:hAnsi="Calibri" w:cs="Calibri"/>
          <w:color w:val="196B24" w:themeColor="accent3"/>
        </w:rPr>
        <w:t>. The control</w:t>
      </w:r>
      <w:r w:rsidRPr="00F512BC">
        <w:rPr>
          <w:rFonts w:ascii="Calibri" w:hAnsi="Calibri" w:cs="Calibri"/>
          <w:color w:val="196B24" w:themeColor="accent3"/>
        </w:rPr>
        <w:t xml:space="preserve"> group will listen to the same audiobook read by a human narrator.</w:t>
      </w:r>
      <w:r w:rsidR="00F512BC" w:rsidRPr="00F512BC">
        <w:rPr>
          <w:rFonts w:ascii="Calibri" w:hAnsi="Calibri" w:cs="Calibri"/>
          <w:color w:val="196B24" w:themeColor="accent3"/>
        </w:rPr>
        <w:t xml:space="preserve"> </w:t>
      </w:r>
      <w:r w:rsidR="00F512BC">
        <w:rPr>
          <w:rFonts w:ascii="Calibri" w:hAnsi="Calibri" w:cs="Calibri"/>
          <w:color w:val="196B24" w:themeColor="accent3"/>
        </w:rPr>
        <w:t xml:space="preserve">Before and after intervention, participants will rate a set of synthetic voices on naturalness, pleasantness and listening effort. </w:t>
      </w:r>
      <w:r w:rsidR="001E0849">
        <w:rPr>
          <w:rFonts w:ascii="Calibri" w:hAnsi="Calibri" w:cs="Calibri"/>
          <w:color w:val="196B24" w:themeColor="accent3"/>
        </w:rPr>
        <w:t xml:space="preserve">I will </w:t>
      </w:r>
      <w:r w:rsidR="001945FF">
        <w:rPr>
          <w:rFonts w:ascii="Calibri" w:hAnsi="Calibri" w:cs="Calibri"/>
          <w:color w:val="196B24" w:themeColor="accent3"/>
        </w:rPr>
        <w:t>select</w:t>
      </w:r>
      <w:r w:rsidR="001E0849">
        <w:rPr>
          <w:rFonts w:ascii="Calibri" w:hAnsi="Calibri" w:cs="Calibri"/>
          <w:color w:val="196B24" w:themeColor="accent3"/>
        </w:rPr>
        <w:t xml:space="preserve"> a subset of the voice material from Study 1</w:t>
      </w:r>
      <w:r w:rsidR="001945FF">
        <w:rPr>
          <w:rFonts w:ascii="Calibri" w:hAnsi="Calibri" w:cs="Calibri"/>
          <w:color w:val="196B24" w:themeColor="accent3"/>
        </w:rPr>
        <w:t xml:space="preserve">, using its results to pick the stimuli which </w:t>
      </w:r>
      <w:proofErr w:type="gramStart"/>
      <w:r w:rsidR="001945FF">
        <w:rPr>
          <w:rFonts w:ascii="Calibri" w:hAnsi="Calibri" w:cs="Calibri"/>
          <w:color w:val="196B24" w:themeColor="accent3"/>
        </w:rPr>
        <w:t>were</w:t>
      </w:r>
      <w:proofErr w:type="gramEnd"/>
      <w:r w:rsidR="001945FF">
        <w:rPr>
          <w:rFonts w:ascii="Calibri" w:hAnsi="Calibri" w:cs="Calibri"/>
          <w:color w:val="196B24" w:themeColor="accent3"/>
        </w:rPr>
        <w:t xml:space="preserve"> most informative in revealing individual differences. </w:t>
      </w:r>
      <w:r w:rsidR="00231230">
        <w:rPr>
          <w:rFonts w:ascii="Calibri" w:hAnsi="Calibri" w:cs="Calibri"/>
          <w:color w:val="196B24" w:themeColor="accent3"/>
        </w:rPr>
        <w:t xml:space="preserve">Pre- and post-testing of participants will take place in the lab, to ensure a controlled testing environment and to enhance commitment to the intervention </w:t>
      </w:r>
      <w:r w:rsidR="00156BB2">
        <w:rPr>
          <w:rFonts w:ascii="Calibri" w:hAnsi="Calibri" w:cs="Calibri"/>
          <w:color w:val="196B24" w:themeColor="accent3"/>
        </w:rPr>
        <w:t xml:space="preserve">via personal contact with participants.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 to ensure they actually paid attention. Only participants with &gt;90% completed days and &gt;90% correct answers will be kept in the final sample and will receive additional compensation as a motivator. The control group will complete the same protocol, but with human narrators in the audiobooks. The narrators from the audiobook will not be included in the stimulus set for pre- and post-testing to avoid familiarity effects with these specific voices. </w:t>
      </w:r>
    </w:p>
    <w:p w14:paraId="7742B44A" w14:textId="59686F87" w:rsidR="00156BB2" w:rsidRPr="00F512BC" w:rsidRDefault="00156BB2" w:rsidP="00B20799">
      <w:pPr>
        <w:rPr>
          <w:rFonts w:ascii="Calibri" w:hAnsi="Calibri" w:cs="Calibri"/>
          <w:color w:val="196B24" w:themeColor="accent3"/>
        </w:rPr>
      </w:pPr>
      <w:r>
        <w:rPr>
          <w:rFonts w:ascii="Calibri" w:hAnsi="Calibri" w:cs="Calibri"/>
          <w:color w:val="196B24" w:themeColor="accent3"/>
        </w:rPr>
        <w:t xml:space="preserve">I aim for 40-50 participants per </w:t>
      </w:r>
      <w:r w:rsidRPr="00156BB2">
        <w:rPr>
          <w:rFonts w:ascii="Calibri" w:hAnsi="Calibri" w:cs="Calibri"/>
          <w:color w:val="196B24" w:themeColor="accent3"/>
        </w:rPr>
        <w:t xml:space="preserve">group </w:t>
      </w:r>
      <w:r w:rsidRPr="00156BB2">
        <w:rPr>
          <w:rFonts w:ascii="Calibri" w:hAnsi="Calibri" w:cs="Calibri"/>
          <w:color w:val="196B24" w:themeColor="accent3"/>
        </w:rPr>
        <w:t>(specific numbers refined upon power calculations)</w:t>
      </w:r>
      <w:r w:rsidRPr="00156BB2">
        <w:rPr>
          <w:rFonts w:ascii="Calibri" w:hAnsi="Calibri" w:cs="Calibri"/>
          <w:color w:val="196B24" w:themeColor="accent3"/>
        </w:rPr>
        <w:t>. Pre- and post-testing will take abo</w:t>
      </w:r>
      <w:r>
        <w:rPr>
          <w:rFonts w:ascii="Calibri" w:hAnsi="Calibri" w:cs="Calibri"/>
          <w:color w:val="196B24" w:themeColor="accent3"/>
        </w:rPr>
        <w:t xml:space="preserve">ut 30-60 minutes per session in the </w:t>
      </w:r>
      <w:proofErr w:type="gramStart"/>
      <w:r>
        <w:rPr>
          <w:rFonts w:ascii="Calibri" w:hAnsi="Calibri" w:cs="Calibri"/>
          <w:color w:val="196B24" w:themeColor="accent3"/>
        </w:rPr>
        <w:t>lab,</w:t>
      </w:r>
      <w:proofErr w:type="gramEnd"/>
      <w:r>
        <w:rPr>
          <w:rFonts w:ascii="Calibri" w:hAnsi="Calibri" w:cs="Calibri"/>
          <w:color w:val="196B24" w:themeColor="accent3"/>
        </w:rPr>
        <w:t xml:space="preserve"> the daily intervention should not exceed 10 minutes including the control questions. </w:t>
      </w:r>
    </w:p>
    <w:p w14:paraId="43915AA9" w14:textId="77777777" w:rsidR="00A703A4" w:rsidRPr="00F512BC" w:rsidRDefault="00A703A4" w:rsidP="00422052">
      <w:pPr>
        <w:rPr>
          <w:rFonts w:ascii="Calibri" w:hAnsi="Calibri" w:cs="Calibri"/>
        </w:rPr>
      </w:pPr>
    </w:p>
    <w:p w14:paraId="73EE6B10" w14:textId="48B5E615" w:rsidR="00422052" w:rsidRPr="00F512BC" w:rsidRDefault="00A703A4" w:rsidP="00422052">
      <w:pPr>
        <w:rPr>
          <w:rFonts w:ascii="Calibri" w:hAnsi="Calibri" w:cs="Calibri"/>
        </w:rPr>
      </w:pPr>
      <w:proofErr w:type="spellStart"/>
      <w:r w:rsidRPr="00F512BC">
        <w:rPr>
          <w:rFonts w:ascii="Calibri" w:hAnsi="Calibri" w:cs="Calibri"/>
        </w:rPr>
        <w:t>ToDo</w:t>
      </w:r>
      <w:proofErr w:type="spellEnd"/>
      <w:r w:rsidR="001E0849">
        <w:rPr>
          <w:rFonts w:ascii="Calibri" w:hAnsi="Calibri" w:cs="Calibri"/>
        </w:rPr>
        <w:t xml:space="preserve">: include </w:t>
      </w:r>
      <w:sdt>
        <w:sdtPr>
          <w:rPr>
            <w:rFonts w:ascii="Calibri" w:hAnsi="Calibri" w:cs="Calibri"/>
          </w:rPr>
          <w:alias w:val="To edit, see citavi.com/edit"/>
          <w:tag w:val="CitaviPlaceholder#81da7d0a-75c6-4ed0-8e7b-100284c771b0"/>
          <w:id w:val="-1056162647"/>
          <w:placeholder>
            <w:docPart w:val="DefaultPlaceholder_-1854013440"/>
          </w:placeholder>
        </w:sdtPr>
        <w:sdtContent>
          <w:r w:rsidR="001E0849">
            <w:rPr>
              <w:rFonts w:ascii="Calibri" w:hAnsi="Calibri" w:cs="Calibri"/>
            </w:rPr>
            <w:fldChar w:fldCharType="begin"/>
          </w:r>
          <w:r w:rsidR="001E0849">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WIzMWI3LTk5ZWQtNDk4Zi1iNTgxLTUyNzNkYTg2MjQ3YS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UtMDctMTVUMTA6MzE6NT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M4MWRhN2QwYS03NWM2LTRlZDAtOGU3Yi0xMDAyODRjNzcxYjAiLCJUZXh0IjoiKFJvZGVybyAmIEx1Y2FzLCAyMDIzKSIsIldBSVZlcnNpb24iOiI2LjExLjAuMCJ9}</w:instrText>
          </w:r>
          <w:r w:rsidR="001E0849">
            <w:rPr>
              <w:rFonts w:ascii="Calibri" w:hAnsi="Calibri" w:cs="Calibri"/>
            </w:rPr>
            <w:fldChar w:fldCharType="separate"/>
          </w:r>
          <w:r w:rsidR="001E0849">
            <w:rPr>
              <w:rFonts w:ascii="Calibri" w:hAnsi="Calibri" w:cs="Calibri"/>
            </w:rPr>
            <w:t>(Rodero &amp; Lucas, 2023)</w:t>
          </w:r>
          <w:r w:rsidR="001E0849">
            <w:rPr>
              <w:rFonts w:ascii="Calibri" w:hAnsi="Calibri" w:cs="Calibri"/>
            </w:rPr>
            <w:fldChar w:fldCharType="end"/>
          </w:r>
        </w:sdtContent>
      </w:sdt>
    </w:p>
    <w:p w14:paraId="5AE7BD2E" w14:textId="2C456E9A" w:rsidR="00107DAD" w:rsidRPr="00F512BC" w:rsidRDefault="008005CB" w:rsidP="008005CB">
      <w:pPr>
        <w:pStyle w:val="berschrift2"/>
        <w:numPr>
          <w:ilvl w:val="1"/>
          <w:numId w:val="23"/>
        </w:numPr>
        <w:rPr>
          <w:rFonts w:ascii="Calibri" w:hAnsi="Calibri" w:cs="Calibri"/>
          <w:sz w:val="24"/>
          <w:szCs w:val="24"/>
        </w:rPr>
      </w:pPr>
      <w:r w:rsidRPr="00F512BC">
        <w:rPr>
          <w:rFonts w:ascii="Calibri" w:hAnsi="Calibri" w:cs="Calibri"/>
          <w:sz w:val="24"/>
          <w:szCs w:val="24"/>
        </w:rPr>
        <w:t xml:space="preserve"> </w:t>
      </w:r>
      <w:r w:rsidR="00107DAD" w:rsidRPr="00F512BC">
        <w:rPr>
          <w:rFonts w:ascii="Calibri" w:hAnsi="Calibri" w:cs="Calibri"/>
          <w:sz w:val="24"/>
          <w:szCs w:val="24"/>
        </w:rPr>
        <w:t xml:space="preserve">Scientific value and quality assurance </w:t>
      </w:r>
    </w:p>
    <w:p w14:paraId="1558DB4F" w14:textId="0B1156DC" w:rsidR="004A2959" w:rsidRPr="001C1554" w:rsidRDefault="004A2959" w:rsidP="00107DAD">
      <w:pPr>
        <w:ind w:firstLine="360"/>
        <w:rPr>
          <w:rFonts w:ascii="Calibri" w:hAnsi="Calibri" w:cs="Calibri"/>
        </w:rPr>
      </w:pPr>
      <w:r w:rsidRPr="001C1554">
        <w:rPr>
          <w:rFonts w:ascii="Calibri" w:hAnsi="Calibri" w:cs="Calibri"/>
        </w:rPr>
        <w:t xml:space="preserve">Both studies will provide unique and complementary insights. The strength of Study 1 lies in its ecological validity because it links daily-life experience of participants to synthetic voice perception. However, it is limited by its correlational design. Study 2 therefore employs an experimental paradigm, with the potential to </w:t>
      </w:r>
      <w:r w:rsidR="000D3491" w:rsidRPr="001C1554">
        <w:rPr>
          <w:rFonts w:ascii="Calibri" w:hAnsi="Calibri" w:cs="Calibri"/>
        </w:rPr>
        <w:t xml:space="preserve">show that our inner reference for human-likeness-based naturalness </w:t>
      </w:r>
      <w:r w:rsidR="00162213" w:rsidRPr="001C1554">
        <w:rPr>
          <w:rFonts w:ascii="Calibri" w:hAnsi="Calibri" w:cs="Calibri"/>
        </w:rPr>
        <w:t>can be manipulated via recent</w:t>
      </w:r>
      <w:r w:rsidR="000D3491" w:rsidRPr="001C1554">
        <w:rPr>
          <w:rFonts w:ascii="Calibri" w:hAnsi="Calibri" w:cs="Calibri"/>
        </w:rPr>
        <w:t xml:space="preserve"> perceptual </w:t>
      </w:r>
      <w:r w:rsidR="00162213" w:rsidRPr="001C1554">
        <w:rPr>
          <w:rFonts w:ascii="Calibri" w:hAnsi="Calibri" w:cs="Calibri"/>
        </w:rPr>
        <w:t>exposure</w:t>
      </w:r>
      <w:r w:rsidRPr="001C1554">
        <w:rPr>
          <w:rFonts w:ascii="Calibri" w:hAnsi="Calibri" w:cs="Calibri"/>
        </w:rPr>
        <w:t xml:space="preserve">. </w:t>
      </w:r>
    </w:p>
    <w:p w14:paraId="7161A85C" w14:textId="4D8F959A" w:rsidR="00971AF4" w:rsidRPr="001C1554" w:rsidRDefault="00162213" w:rsidP="007F26C0">
      <w:pPr>
        <w:ind w:firstLine="360"/>
        <w:rPr>
          <w:rFonts w:ascii="Calibri" w:hAnsi="Calibri" w:cs="Calibri"/>
        </w:rPr>
      </w:pPr>
      <w:r w:rsidRPr="001C1554">
        <w:rPr>
          <w:rFonts w:ascii="Calibri" w:hAnsi="Calibri" w:cs="Calibri"/>
        </w:rPr>
        <w:lastRenderedPageBreak/>
        <w:t xml:space="preserve">Ethical approval is already in place at the host department. </w:t>
      </w:r>
      <w:r w:rsidR="009E7BE9" w:rsidRPr="001C1554">
        <w:rPr>
          <w:rFonts w:ascii="Calibri" w:hAnsi="Calibri" w:cs="Calibri"/>
        </w:rPr>
        <w:t xml:space="preserve">To ensure maximum transparency and reproducibility, </w:t>
      </w:r>
      <w:r w:rsidR="005714AA" w:rsidRPr="001C1554">
        <w:rPr>
          <w:rFonts w:ascii="Calibri" w:hAnsi="Calibri" w:cs="Calibri"/>
        </w:rPr>
        <w:t xml:space="preserve">both studies will be preregistered. </w:t>
      </w:r>
      <w:r w:rsidR="00372F2A" w:rsidRPr="001C1554">
        <w:rPr>
          <w:rFonts w:ascii="Calibri" w:hAnsi="Calibri" w:cs="Calibri"/>
        </w:rPr>
        <w:t>Exact s</w:t>
      </w:r>
      <w:r w:rsidR="005714AA" w:rsidRPr="001C1554">
        <w:rPr>
          <w:rFonts w:ascii="Calibri" w:hAnsi="Calibri" w:cs="Calibri"/>
        </w:rPr>
        <w:t>ample size calculation</w:t>
      </w:r>
      <w:r w:rsidR="00372F2A" w:rsidRPr="001C1554">
        <w:rPr>
          <w:rFonts w:ascii="Calibri" w:hAnsi="Calibri" w:cs="Calibri"/>
        </w:rPr>
        <w:t>s</w:t>
      </w:r>
      <w:r w:rsidR="005714AA" w:rsidRPr="001C1554">
        <w:rPr>
          <w:rFonts w:ascii="Calibri" w:hAnsi="Calibri" w:cs="Calibri"/>
        </w:rPr>
        <w:t xml:space="preserve"> will be based on prior power analyses.</w:t>
      </w:r>
      <w:r w:rsidR="00F83F3F" w:rsidRPr="001C1554">
        <w:rPr>
          <w:rFonts w:ascii="Calibri" w:hAnsi="Calibri" w:cs="Calibri"/>
        </w:rPr>
        <w:t xml:space="preserve"> </w:t>
      </w:r>
      <w:r w:rsidR="00372F2A" w:rsidRPr="001C1554">
        <w:rPr>
          <w:rFonts w:ascii="Calibri" w:hAnsi="Calibri" w:cs="Calibri"/>
        </w:rPr>
        <w:t>As I am deeply committed to the principles of Open Science</w:t>
      </w:r>
      <w:r w:rsidR="005714AA" w:rsidRPr="001C1554">
        <w:rPr>
          <w:rFonts w:ascii="Calibri" w:hAnsi="Calibri" w:cs="Calibri"/>
        </w:rPr>
        <w:t xml:space="preserve">, all research materials, including raw data, analysis scripts, and stimuli will be made available on </w:t>
      </w:r>
      <w:r w:rsidR="00372F2A" w:rsidRPr="001C1554">
        <w:rPr>
          <w:rFonts w:ascii="Calibri" w:hAnsi="Calibri" w:cs="Calibri"/>
        </w:rPr>
        <w:t xml:space="preserve">a </w:t>
      </w:r>
      <w:r w:rsidR="005714AA" w:rsidRPr="001C1554">
        <w:rPr>
          <w:rFonts w:ascii="Calibri" w:hAnsi="Calibri" w:cs="Calibri"/>
        </w:rPr>
        <w:t xml:space="preserve">public repository (i.e. on the OSF platform: </w:t>
      </w:r>
      <w:hyperlink r:id="rId10" w:history="1">
        <w:r w:rsidR="005714AA" w:rsidRPr="001C1554">
          <w:rPr>
            <w:rStyle w:val="Hyperlink"/>
            <w:rFonts w:ascii="Calibri" w:hAnsi="Calibri" w:cs="Calibri"/>
          </w:rPr>
          <w:t>https://osf.io/</w:t>
        </w:r>
      </w:hyperlink>
      <w:r w:rsidR="005714AA" w:rsidRPr="001C1554">
        <w:rPr>
          <w:rFonts w:ascii="Calibri" w:hAnsi="Calibri" w:cs="Calibri"/>
        </w:rPr>
        <w:t xml:space="preserve">). Further, I will aim for open access publication. </w:t>
      </w: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2F7DB976"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leader of the Department for Speech, Hearing and Phonetic Sciences.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1F12810E" w:rsidR="00A32641" w:rsidRDefault="003040B7" w:rsidP="00A32641">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xml:space="preserve">, the current empirical project presents a new level of complexity and I will therefore profit very much from their insights on </w:t>
      </w:r>
      <w:r w:rsidR="00A32641" w:rsidRPr="001C1554">
        <w:rPr>
          <w:rFonts w:ascii="Calibri" w:hAnsi="Calibri" w:cs="Calibri"/>
        </w:rPr>
        <w:t>my specific empirical designs</w:t>
      </w:r>
      <w:r w:rsidR="00D90E48" w:rsidRPr="001C1554">
        <w:rPr>
          <w:rFonts w:ascii="Calibri" w:hAnsi="Calibri" w:cs="Calibri"/>
        </w:rPr>
        <w:t>.</w:t>
      </w:r>
      <w:r w:rsidR="00A32641" w:rsidRPr="001C1554">
        <w:rPr>
          <w:rFonts w:ascii="Calibri" w:hAnsi="Calibri" w:cs="Calibri"/>
        </w:rPr>
        <w:t xml:space="preserve"> Third, they </w:t>
      </w:r>
      <w:r w:rsidR="004466A9" w:rsidRPr="001C1554">
        <w:rPr>
          <w:rFonts w:ascii="Calibri" w:hAnsi="Calibri" w:cs="Calibri"/>
        </w:rPr>
        <w:t xml:space="preserve">give me access to </w:t>
      </w:r>
      <w:r w:rsidR="001C1554" w:rsidRPr="001C1554">
        <w:rPr>
          <w:rFonts w:ascii="Calibri" w:hAnsi="Calibri" w:cs="Calibri"/>
        </w:rPr>
        <w:t>an</w:t>
      </w:r>
      <w:r w:rsidR="00A32641" w:rsidRPr="001C1554">
        <w:rPr>
          <w:rFonts w:ascii="Calibri" w:hAnsi="Calibri" w:cs="Calibri"/>
        </w:rPr>
        <w:t xml:space="preserve"> interdisciplinary network and the opportunity to discuss my research from many angles. I am a trained psychologist, but voice research also covers </w:t>
      </w:r>
      <w:r w:rsidR="007867C2" w:rsidRPr="001C1554">
        <w:rPr>
          <w:rFonts w:ascii="Calibri" w:hAnsi="Calibri" w:cs="Calibri"/>
        </w:rPr>
        <w:t xml:space="preserve">speech sciences, phonetics, linguistics, computer science and many more. </w:t>
      </w:r>
      <w:r w:rsidR="00A32641" w:rsidRPr="001C1554">
        <w:rPr>
          <w:rFonts w:ascii="Calibri" w:hAnsi="Calibri" w:cs="Calibri"/>
        </w:rPr>
        <w:t xml:space="preserve">I </w:t>
      </w:r>
      <w:r w:rsidR="007867C2" w:rsidRPr="001C1554">
        <w:rPr>
          <w:rFonts w:ascii="Calibri" w:hAnsi="Calibri" w:cs="Calibri"/>
        </w:rPr>
        <w:t xml:space="preserve">am therefore very excited </w:t>
      </w:r>
      <w:r w:rsidR="00A32641" w:rsidRPr="001C1554">
        <w:rPr>
          <w:rFonts w:ascii="Calibri" w:hAnsi="Calibri" w:cs="Calibri"/>
        </w:rPr>
        <w:t xml:space="preserve">to meet researchers with other specialties in Prof. McGettigan’s lab and participate in their regular lab meetings. Finally, I am eager to acquire new skills by </w:t>
      </w:r>
      <w:r w:rsidR="007C1A9A" w:rsidRPr="001C1554">
        <w:rPr>
          <w:rFonts w:ascii="Calibri" w:hAnsi="Calibri" w:cs="Calibri"/>
        </w:rPr>
        <w:t>attending</w:t>
      </w:r>
      <w:r w:rsidR="00A32641" w:rsidRPr="001C1554">
        <w:rPr>
          <w:rFonts w:ascii="Calibri" w:hAnsi="Calibri" w:cs="Calibri"/>
        </w:rPr>
        <w:t xml:space="preserve"> </w:t>
      </w:r>
      <w:r w:rsidR="007C1A9A" w:rsidRPr="001C1554">
        <w:rPr>
          <w:rFonts w:ascii="Calibri" w:hAnsi="Calibri" w:cs="Calibri"/>
        </w:rPr>
        <w:t>Master courses which are open to guest researchers (i.e. “Introduction to Deep Learning for Speech and Language Processing”).</w:t>
      </w:r>
    </w:p>
    <w:p w14:paraId="714AC4B2" w14:textId="2C194E79" w:rsidR="00A703A4" w:rsidRPr="00A703A4" w:rsidRDefault="00A703A4" w:rsidP="00A32641">
      <w:pPr>
        <w:ind w:firstLine="720"/>
        <w:rPr>
          <w:rFonts w:ascii="Calibri" w:hAnsi="Calibri" w:cs="Calibri"/>
          <w:color w:val="196B24" w:themeColor="accent3"/>
        </w:rPr>
      </w:pPr>
      <w:proofErr w:type="spellStart"/>
      <w:r w:rsidRPr="00A703A4">
        <w:rPr>
          <w:rFonts w:ascii="Calibri" w:hAnsi="Calibri" w:cs="Calibri"/>
          <w:color w:val="196B24" w:themeColor="accent3"/>
        </w:rPr>
        <w:t>ToDo</w:t>
      </w:r>
      <w:proofErr w:type="spellEnd"/>
      <w:r w:rsidRPr="00A703A4">
        <w:rPr>
          <w:rFonts w:ascii="Calibri" w:hAnsi="Calibri" w:cs="Calibri"/>
          <w:color w:val="196B24" w:themeColor="accent3"/>
        </w:rPr>
        <w:t xml:space="preserve"> Suitability of the German Host</w:t>
      </w:r>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t>Impact, dissemination and outlook on future research</w:t>
      </w:r>
      <w:r w:rsidR="007F26C0" w:rsidRPr="001C1554">
        <w:rPr>
          <w:rFonts w:ascii="Calibri" w:hAnsi="Calibri" w:cs="Calibri"/>
        </w:rPr>
        <w:t xml:space="preserve"> projects</w:t>
      </w:r>
    </w:p>
    <w:p w14:paraId="07B1A3A2" w14:textId="4FB46981" w:rsidR="001678B8" w:rsidRPr="001C1554" w:rsidRDefault="007C1A9A" w:rsidP="00466537">
      <w:pPr>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w:t>
      </w:r>
      <w:proofErr w:type="gramStart"/>
      <w:r w:rsidR="00455ACA" w:rsidRPr="001C1554">
        <w:rPr>
          <w:rFonts w:ascii="Calibri" w:hAnsi="Calibri" w:cs="Calibri"/>
        </w:rPr>
        <w:t xml:space="preserve">in particular </w:t>
      </w:r>
      <w:r w:rsidRPr="001C1554">
        <w:rPr>
          <w:rFonts w:ascii="Calibri" w:hAnsi="Calibri" w:cs="Calibri"/>
        </w:rPr>
        <w:t>is</w:t>
      </w:r>
      <w:proofErr w:type="gramEnd"/>
      <w:r w:rsidRPr="001C1554">
        <w:rPr>
          <w:rFonts w:ascii="Calibri" w:hAnsi="Calibri" w:cs="Calibri"/>
        </w:rPr>
        <w:t xml:space="preserve"> </w:t>
      </w:r>
      <w:r w:rsidR="00455ACA" w:rsidRPr="001C1554">
        <w:rPr>
          <w:rFonts w:ascii="Calibri" w:hAnsi="Calibri" w:cs="Calibri"/>
        </w:rPr>
        <w:t xml:space="preserve">more relevant than ever. </w:t>
      </w:r>
      <w:r w:rsidR="00503CA3" w:rsidRPr="001C1554">
        <w:rPr>
          <w:rFonts w:ascii="Calibri" w:hAnsi="Calibri" w:cs="Calibri"/>
        </w:rPr>
        <w:t xml:space="preserve">These technologies already form a part of our daily life and scientific understanding of the manifold consequences is lacking behind. </w:t>
      </w:r>
      <w:r w:rsidR="00455ACA" w:rsidRPr="001C1554">
        <w:rPr>
          <w:rFonts w:ascii="Calibri" w:hAnsi="Calibri" w:cs="Calibri"/>
        </w:rPr>
        <w:t>This has recently been acknowledged by the award of a</w:t>
      </w:r>
      <w:r w:rsidR="001C1554" w:rsidRPr="001C1554">
        <w:rPr>
          <w:rFonts w:ascii="Calibri" w:hAnsi="Calibri" w:cs="Calibri"/>
        </w:rPr>
        <w:t>n</w:t>
      </w:r>
      <w:r w:rsidR="002A4423" w:rsidRPr="001C1554">
        <w:rPr>
          <w:rFonts w:ascii="Calibri" w:hAnsi="Calibri" w:cs="Calibri"/>
        </w:rPr>
        <w:t xml:space="preserve"> </w:t>
      </w:r>
      <w:r w:rsidR="00455ACA" w:rsidRPr="001C1554">
        <w:rPr>
          <w:rFonts w:ascii="Calibri" w:hAnsi="Calibri" w:cs="Calibri"/>
        </w:rPr>
        <w:t>EU-</w:t>
      </w:r>
      <w:r w:rsidR="00B81AAF" w:rsidRPr="001C1554">
        <w:rPr>
          <w:rFonts w:ascii="Calibri" w:hAnsi="Calibri" w:cs="Calibri"/>
        </w:rPr>
        <w:t xml:space="preserve">MSCA </w:t>
      </w:r>
      <w:r w:rsidRPr="001C1554">
        <w:rPr>
          <w:rFonts w:ascii="Calibri" w:hAnsi="Calibri" w:cs="Calibri"/>
        </w:rPr>
        <w:t xml:space="preserve">doctoral </w:t>
      </w:r>
      <w:r w:rsidR="00B81AAF" w:rsidRPr="001C1554">
        <w:rPr>
          <w:rFonts w:ascii="Calibri" w:hAnsi="Calibri" w:cs="Calibri"/>
        </w:rPr>
        <w:t>network “Voice Communication Sciences” (</w:t>
      </w:r>
      <w:hyperlink r:id="rId11" w:history="1">
        <w:r w:rsidR="00B81AAF" w:rsidRPr="001C1554">
          <w:rPr>
            <w:rStyle w:val="Hyperlink"/>
            <w:rFonts w:ascii="Calibri" w:hAnsi="Calibri" w:cs="Calibri"/>
          </w:rPr>
          <w:t>https://www.vocs.eu.com/</w:t>
        </w:r>
      </w:hyperlink>
      <w:r w:rsidR="00B81AAF" w:rsidRPr="001C1554">
        <w:rPr>
          <w:rFonts w:ascii="Calibri" w:hAnsi="Calibri" w:cs="Calibri"/>
        </w:rPr>
        <w:t xml:space="preserve">). </w:t>
      </w:r>
      <w:r w:rsidR="007F26C0" w:rsidRPr="001C1554">
        <w:rPr>
          <w:rFonts w:ascii="Calibri" w:hAnsi="Calibri" w:cs="Calibri"/>
        </w:rPr>
        <w:t xml:space="preserve">The aim is to position Europe at the forefront of Voice Research. With </w:t>
      </w:r>
      <w:r w:rsidRPr="001C1554">
        <w:rPr>
          <w:rFonts w:ascii="Calibri" w:hAnsi="Calibri" w:cs="Calibri"/>
        </w:rPr>
        <w:t xml:space="preserve">the present </w:t>
      </w:r>
      <w:r w:rsidR="007F26C0" w:rsidRPr="001C1554">
        <w:rPr>
          <w:rFonts w:ascii="Calibri" w:hAnsi="Calibri" w:cs="Calibri"/>
        </w:rPr>
        <w:t xml:space="preserve">research project, I contribute to this vision. I feel honored </w:t>
      </w:r>
      <w:r w:rsidR="007F26C0" w:rsidRPr="001C1554">
        <w:rPr>
          <w:rFonts w:ascii="Calibri" w:hAnsi="Calibri" w:cs="Calibri"/>
        </w:rPr>
        <w:lastRenderedPageBreak/>
        <w:t>to be already part of this</w:t>
      </w:r>
      <w:r w:rsidR="00B81AAF" w:rsidRPr="001C1554">
        <w:rPr>
          <w:rFonts w:ascii="Calibri" w:hAnsi="Calibri" w:cs="Calibri"/>
        </w:rPr>
        <w:t xml:space="preserve"> great network to share and discuss my </w:t>
      </w:r>
      <w:r w:rsidR="00503CA3" w:rsidRPr="001C1554">
        <w:rPr>
          <w:rFonts w:ascii="Calibri" w:hAnsi="Calibri" w:cs="Calibri"/>
        </w:rPr>
        <w:t>research with</w:t>
      </w:r>
      <w:r w:rsidR="00B81AAF" w:rsidRPr="001C1554">
        <w:rPr>
          <w:rFonts w:ascii="Calibri" w:hAnsi="Calibri" w:cs="Calibri"/>
        </w:rPr>
        <w:t xml:space="preserve">. After my time in London, I will return to the Department </w:t>
      </w:r>
      <w:r w:rsidRPr="001C1554">
        <w:rPr>
          <w:rFonts w:ascii="Calibri" w:hAnsi="Calibri" w:cs="Calibri"/>
        </w:rPr>
        <w:t>of</w:t>
      </w:r>
      <w:r w:rsidR="00B81AAF" w:rsidRPr="001C1554">
        <w:rPr>
          <w:rFonts w:ascii="Calibri" w:hAnsi="Calibri" w:cs="Calibri"/>
        </w:rPr>
        <w:t xml:space="preserve"> Prof.</w:t>
      </w:r>
      <w:r w:rsidR="001C1554" w:rsidRPr="001C1554">
        <w:rPr>
          <w:rFonts w:ascii="Calibri" w:hAnsi="Calibri" w:cs="Calibri"/>
        </w:rPr>
        <w:t xml:space="preserve"> Dr.</w:t>
      </w:r>
      <w:r w:rsidR="00B81AAF" w:rsidRPr="001C1554">
        <w:rPr>
          <w:rFonts w:ascii="Calibri" w:hAnsi="Calibri" w:cs="Calibri"/>
        </w:rPr>
        <w:t xml:space="preserve"> Stefan R. </w:t>
      </w:r>
      <w:proofErr w:type="spellStart"/>
      <w:r w:rsidR="00B81AAF" w:rsidRPr="001C1554">
        <w:rPr>
          <w:rFonts w:ascii="Calibri" w:hAnsi="Calibri" w:cs="Calibri"/>
        </w:rPr>
        <w:t>Schweinberger</w:t>
      </w:r>
      <w:proofErr w:type="spellEnd"/>
      <w:r w:rsidRPr="001C1554">
        <w:rPr>
          <w:rFonts w:ascii="Calibri" w:hAnsi="Calibri" w:cs="Calibri"/>
        </w:rPr>
        <w:t xml:space="preserve"> in Jena</w:t>
      </w:r>
      <w:r w:rsidR="00B81AAF" w:rsidRPr="001C1554">
        <w:rPr>
          <w:rFonts w:ascii="Calibri" w:hAnsi="Calibri" w:cs="Calibri"/>
        </w:rPr>
        <w:t xml:space="preserve">. </w:t>
      </w:r>
      <w:r w:rsidR="007F26C0" w:rsidRPr="001C1554">
        <w:rPr>
          <w:rFonts w:ascii="Calibri" w:hAnsi="Calibri" w:cs="Calibri"/>
        </w:rPr>
        <w:t xml:space="preserve">There, </w:t>
      </w:r>
      <w:r w:rsidR="00B81AAF" w:rsidRPr="001C1554">
        <w:rPr>
          <w:rFonts w:ascii="Calibri" w:hAnsi="Calibri" w:cs="Calibri"/>
        </w:rPr>
        <w:t>I will continue co-supervising a PhD student on the topic “Neurocognitive processing of voice naturalness in human and synthetic voices”</w:t>
      </w:r>
      <w:r w:rsidRPr="001C1554">
        <w:rPr>
          <w:rFonts w:ascii="Calibri" w:hAnsi="Calibri" w:cs="Calibri"/>
        </w:rPr>
        <w:t xml:space="preserve">. </w:t>
      </w:r>
      <w:r w:rsidR="00B81AAF" w:rsidRPr="001C1554">
        <w:rPr>
          <w:rFonts w:ascii="Calibri" w:hAnsi="Calibri" w:cs="Calibri"/>
        </w:rPr>
        <w:t xml:space="preserve">Further, I will share my insights with </w:t>
      </w:r>
      <w:r w:rsidR="001226AD" w:rsidRPr="001C1554">
        <w:rPr>
          <w:rFonts w:ascii="Calibri" w:hAnsi="Calibri" w:cs="Calibri"/>
        </w:rPr>
        <w:t xml:space="preserve">the Jena </w:t>
      </w:r>
      <w:r w:rsidR="00C169E5" w:rsidRPr="001C1554">
        <w:rPr>
          <w:rFonts w:ascii="Calibri" w:hAnsi="Calibri" w:cs="Calibri"/>
        </w:rPr>
        <w:t>V</w:t>
      </w:r>
      <w:r w:rsidR="001226AD" w:rsidRPr="001C1554">
        <w:rPr>
          <w:rFonts w:ascii="Calibri" w:hAnsi="Calibri" w:cs="Calibri"/>
        </w:rPr>
        <w:t xml:space="preserve">oice </w:t>
      </w:r>
      <w:r w:rsidR="00C169E5" w:rsidRPr="001C1554">
        <w:rPr>
          <w:rFonts w:ascii="Calibri" w:hAnsi="Calibri" w:cs="Calibri"/>
        </w:rPr>
        <w:t>R</w:t>
      </w:r>
      <w:r w:rsidR="001226AD" w:rsidRPr="001C1554">
        <w:rPr>
          <w:rFonts w:ascii="Calibri" w:hAnsi="Calibri" w:cs="Calibri"/>
        </w:rPr>
        <w:t xml:space="preserve">esearch </w:t>
      </w:r>
      <w:r w:rsidR="00C169E5" w:rsidRPr="001C1554">
        <w:rPr>
          <w:rFonts w:ascii="Calibri" w:hAnsi="Calibri" w:cs="Calibri"/>
        </w:rPr>
        <w:t>U</w:t>
      </w:r>
      <w:r w:rsidR="001226AD" w:rsidRPr="001C1554">
        <w:rPr>
          <w:rFonts w:ascii="Calibri" w:hAnsi="Calibri" w:cs="Calibri"/>
        </w:rPr>
        <w:t xml:space="preserve">nit (VRU, </w:t>
      </w:r>
      <w:hyperlink r:id="rId12" w:history="1">
        <w:r w:rsidR="001226AD" w:rsidRPr="001C1554">
          <w:rPr>
            <w:rStyle w:val="Hyperlink"/>
            <w:rFonts w:ascii="Calibri" w:hAnsi="Calibri" w:cs="Calibri"/>
          </w:rPr>
          <w:t>https://www.voice.uni-jena.de/</w:t>
        </w:r>
      </w:hyperlink>
      <w:r w:rsidR="001226AD" w:rsidRPr="001C1554">
        <w:rPr>
          <w:rFonts w:ascii="Calibri" w:hAnsi="Calibri" w:cs="Calibri"/>
        </w:rPr>
        <w:t xml:space="preserve">). </w:t>
      </w:r>
      <w:r w:rsidR="00B81AAF" w:rsidRPr="001C1554">
        <w:rPr>
          <w:rFonts w:ascii="Calibri" w:hAnsi="Calibri" w:cs="Calibri"/>
        </w:rPr>
        <w:t xml:space="preserve">As a special highlight in autumn 2026, we will host the third </w:t>
      </w:r>
      <w:proofErr w:type="spellStart"/>
      <w:r w:rsidR="00B81AAF" w:rsidRPr="001C1554">
        <w:rPr>
          <w:rFonts w:ascii="Calibri" w:hAnsi="Calibri" w:cs="Calibri"/>
        </w:rPr>
        <w:t>VoiceID</w:t>
      </w:r>
      <w:proofErr w:type="spellEnd"/>
      <w:r w:rsidR="00B81AAF" w:rsidRPr="001C1554">
        <w:rPr>
          <w:rFonts w:ascii="Calibri" w:hAnsi="Calibri" w:cs="Calibri"/>
        </w:rPr>
        <w:t xml:space="preserve"> conference in Jena and welcome </w:t>
      </w:r>
      <w:r w:rsidR="00503CA3" w:rsidRPr="001C1554">
        <w:rPr>
          <w:rFonts w:ascii="Calibri" w:hAnsi="Calibri" w:cs="Calibri"/>
        </w:rPr>
        <w:t xml:space="preserve">voice researchers from all over the world. </w:t>
      </w:r>
      <w:r w:rsidR="0095570D" w:rsidRPr="001C1554">
        <w:rPr>
          <w:rFonts w:ascii="Calibri" w:hAnsi="Calibri" w:cs="Calibri"/>
        </w:rPr>
        <w:t xml:space="preserve">This provides me </w:t>
      </w:r>
      <w:r w:rsidR="00503CA3" w:rsidRPr="001C1554">
        <w:rPr>
          <w:rFonts w:ascii="Calibri" w:hAnsi="Calibri" w:cs="Calibri"/>
        </w:rPr>
        <w:t xml:space="preserve">with </w:t>
      </w:r>
      <w:r w:rsidR="0095570D" w:rsidRPr="001C1554">
        <w:rPr>
          <w:rFonts w:ascii="Calibri" w:hAnsi="Calibri" w:cs="Calibri"/>
        </w:rPr>
        <w:t>ideal conditions and the necessary resources to pursue</w:t>
      </w:r>
      <w:r w:rsidR="00503CA3" w:rsidRPr="001C1554">
        <w:rPr>
          <w:rFonts w:ascii="Calibri" w:hAnsi="Calibri" w:cs="Calibri"/>
        </w:rPr>
        <w:t xml:space="preserve"> and share</w:t>
      </w:r>
      <w:r w:rsidR="0095570D" w:rsidRPr="001C1554">
        <w:rPr>
          <w:rFonts w:ascii="Calibri" w:hAnsi="Calibri" w:cs="Calibri"/>
        </w:rPr>
        <w:t xml:space="preserve"> ground-breaking discoveries on the topic of voice naturalness.</w:t>
      </w:r>
      <w:r w:rsidR="00503CA3" w:rsidRPr="001C1554">
        <w:rPr>
          <w:rFonts w:ascii="Calibri" w:hAnsi="Calibri" w:cs="Calibri"/>
        </w:rPr>
        <w:t xml:space="preserve"> </w:t>
      </w:r>
    </w:p>
    <w:sdt>
      <w:sdtPr>
        <w:rPr>
          <w:rFonts w:eastAsiaTheme="minorHAnsi"/>
        </w:rPr>
        <w:tag w:val="CitaviBibliography"/>
        <w:id w:val="953135230"/>
        <w:placeholder>
          <w:docPart w:val="DefaultPlaceholder_-1854013440"/>
        </w:placeholder>
      </w:sdtPr>
      <w:sdtEndPr>
        <w:rPr>
          <w:rFonts w:asciiTheme="minorHAnsi" w:hAnsiTheme="minorHAnsi" w:cstheme="minorBidi"/>
          <w:color w:val="auto"/>
          <w:sz w:val="24"/>
          <w:szCs w:val="24"/>
        </w:rPr>
      </w:sdtEndPr>
      <w:sdtContent>
        <w:p w14:paraId="7D6797CD" w14:textId="77777777" w:rsidR="001E0849" w:rsidRDefault="002F5DBF" w:rsidP="001E0849">
          <w:pPr>
            <w:pStyle w:val="CitaviBibliographyHeading"/>
          </w:pPr>
          <w:r w:rsidRPr="001C1554">
            <w:fldChar w:fldCharType="begin"/>
          </w:r>
          <w:r w:rsidRPr="001C1554">
            <w:instrText>ADDIN CitaviBibliography</w:instrText>
          </w:r>
          <w:r w:rsidRPr="001C1554">
            <w:fldChar w:fldCharType="separate"/>
          </w:r>
          <w:r w:rsidR="001E0849">
            <w:t>References</w:t>
          </w:r>
        </w:p>
        <w:p w14:paraId="19387AA5" w14:textId="77777777" w:rsidR="001E0849" w:rsidRPr="001E0849" w:rsidRDefault="001E0849" w:rsidP="001E0849">
          <w:pPr>
            <w:pStyle w:val="CitaviBibliographyEntry"/>
            <w:rPr>
              <w:lang w:val="de-DE"/>
            </w:rPr>
          </w:pPr>
          <w:bookmarkStart w:id="0" w:name="_CTVL0018473d197b6e74f58899b2d313eecae96"/>
          <w:r>
            <w:t xml:space="preserve">Belin, P., </w:t>
          </w:r>
          <w:proofErr w:type="spellStart"/>
          <w:r>
            <w:t>Bestelmeyer</w:t>
          </w:r>
          <w:proofErr w:type="spellEnd"/>
          <w:r>
            <w:t>, P. E. G., Latinus, M., &amp; Watson, R. (2011). Understanding voice perception.</w:t>
          </w:r>
          <w:bookmarkEnd w:id="0"/>
          <w:r>
            <w:t xml:space="preserve"> </w:t>
          </w:r>
          <w:r w:rsidRPr="001E0849">
            <w:rPr>
              <w:i/>
              <w:lang w:val="de-DE"/>
            </w:rPr>
            <w:t xml:space="preserve">Br J </w:t>
          </w:r>
          <w:proofErr w:type="spellStart"/>
          <w:r w:rsidRPr="001E0849">
            <w:rPr>
              <w:i/>
              <w:lang w:val="de-DE"/>
            </w:rPr>
            <w:t>Psychol</w:t>
          </w:r>
          <w:proofErr w:type="spellEnd"/>
          <w:r w:rsidRPr="001E0849">
            <w:rPr>
              <w:lang w:val="de-DE"/>
            </w:rPr>
            <w:t xml:space="preserve">, </w:t>
          </w:r>
          <w:r w:rsidRPr="001E0849">
            <w:rPr>
              <w:i/>
              <w:lang w:val="de-DE"/>
            </w:rPr>
            <w:t>102</w:t>
          </w:r>
          <w:r w:rsidRPr="001E0849">
            <w:rPr>
              <w:lang w:val="de-DE"/>
            </w:rPr>
            <w:t>(4), 711–725. https://doi.org/10.1111/j.2044-8295.2011.02041.x</w:t>
          </w:r>
        </w:p>
        <w:p w14:paraId="5DC8A5C7" w14:textId="77777777" w:rsidR="001E0849" w:rsidRDefault="001E0849" w:rsidP="001E0849">
          <w:pPr>
            <w:pStyle w:val="CitaviBibliographyEntry"/>
          </w:pPr>
          <w:bookmarkStart w:id="1" w:name="_CTVL001fdcdaff29baf47a08ff6bdfa7250dd3d"/>
          <w:proofErr w:type="spellStart"/>
          <w:r w:rsidRPr="001E0849">
            <w:rPr>
              <w:lang w:val="de-DE"/>
            </w:rPr>
            <w:t>Eerola</w:t>
          </w:r>
          <w:proofErr w:type="spellEnd"/>
          <w:r w:rsidRPr="001E0849">
            <w:rPr>
              <w:lang w:val="de-DE"/>
            </w:rPr>
            <w:t xml:space="preserve">, T., Armitage, J., </w:t>
          </w:r>
          <w:proofErr w:type="spellStart"/>
          <w:r w:rsidRPr="001E0849">
            <w:rPr>
              <w:lang w:val="de-DE"/>
            </w:rPr>
            <w:t>Lavan</w:t>
          </w:r>
          <w:proofErr w:type="spellEnd"/>
          <w:r w:rsidRPr="001E0849">
            <w:rPr>
              <w:lang w:val="de-DE"/>
            </w:rPr>
            <w:t xml:space="preserve">, N., &amp; Knight, S. (2021). </w:t>
          </w:r>
          <w:r>
            <w:t>Online Data Collection in Auditory Perception and Cognition Research: Recruitment, Testing, Data Quality and Ethical Considerations.</w:t>
          </w:r>
          <w:bookmarkEnd w:id="1"/>
          <w:r>
            <w:t xml:space="preserve"> </w:t>
          </w:r>
          <w:r w:rsidRPr="001E0849">
            <w:rPr>
              <w:i/>
            </w:rPr>
            <w:t>Auditory Perception &amp; Cognition</w:t>
          </w:r>
          <w:r w:rsidRPr="001E0849">
            <w:t xml:space="preserve">, </w:t>
          </w:r>
          <w:r w:rsidRPr="001E0849">
            <w:rPr>
              <w:i/>
            </w:rPr>
            <w:t>4</w:t>
          </w:r>
          <w:r w:rsidRPr="001E0849">
            <w:t>(3-4), 251–280. https://doi.org/10.1080/25742442.2021.2007718</w:t>
          </w:r>
        </w:p>
        <w:p w14:paraId="04059998" w14:textId="77777777" w:rsidR="001E0849" w:rsidRDefault="001E0849" w:rsidP="001E0849">
          <w:pPr>
            <w:pStyle w:val="CitaviBibliographyEntry"/>
          </w:pPr>
          <w:bookmarkStart w:id="2" w:name="_CTVL001fbae7f6b1f244474a9c6b3bd11fb323c"/>
          <w:r>
            <w:t xml:space="preserve">Klopfenstein, M., Bernard, K., &amp; Heyman, C. (2020). The study of speech naturalness in communication disorders: A systematic review of </w:t>
          </w:r>
          <w:proofErr w:type="gramStart"/>
          <w:r>
            <w:t>the literature</w:t>
          </w:r>
          <w:proofErr w:type="gramEnd"/>
          <w:r>
            <w:t>.</w:t>
          </w:r>
          <w:bookmarkEnd w:id="2"/>
          <w:r>
            <w:t xml:space="preserve"> </w:t>
          </w:r>
          <w:r w:rsidRPr="001E0849">
            <w:rPr>
              <w:i/>
            </w:rPr>
            <w:t>Clinical Linguistics &amp; Phonetics</w:t>
          </w:r>
          <w:r w:rsidRPr="001E0849">
            <w:t xml:space="preserve">, </w:t>
          </w:r>
          <w:r w:rsidRPr="001E0849">
            <w:rPr>
              <w:i/>
            </w:rPr>
            <w:t>34</w:t>
          </w:r>
          <w:r w:rsidRPr="001E0849">
            <w:t>(4), 327–338. https://doi.org/10.1080/02699206.2019.1652692</w:t>
          </w:r>
        </w:p>
        <w:p w14:paraId="15E89351" w14:textId="77777777" w:rsidR="001E0849" w:rsidRDefault="001E0849" w:rsidP="001E0849">
          <w:pPr>
            <w:pStyle w:val="CitaviBibliographyEntry"/>
          </w:pPr>
          <w:bookmarkStart w:id="3" w:name="_CTVL001335b73c635fb42d689284190911887e4"/>
          <w:r>
            <w:t>Kühne, K., Fischer, M. H., &amp; Zhou, Y. (2020). The Human Takes It All: Humanlike Synthesized Voices Are Perceived as Less Eerie and More Likable. Evidence From a Subjective Ratings Study.</w:t>
          </w:r>
          <w:bookmarkEnd w:id="3"/>
          <w:r>
            <w:t xml:space="preserve"> </w:t>
          </w:r>
          <w:r w:rsidRPr="001E0849">
            <w:rPr>
              <w:i/>
            </w:rPr>
            <w:t>Frontiers in Neurorobotics</w:t>
          </w:r>
          <w:r w:rsidRPr="001E0849">
            <w:t xml:space="preserve">, </w:t>
          </w:r>
          <w:r w:rsidRPr="001E0849">
            <w:rPr>
              <w:i/>
            </w:rPr>
            <w:t>14</w:t>
          </w:r>
          <w:r w:rsidRPr="001E0849">
            <w:t>, 1–16. https://doi.org/10.3389/fnbot.2020.593732</w:t>
          </w:r>
        </w:p>
        <w:p w14:paraId="3B3E7720" w14:textId="77777777" w:rsidR="001E0849" w:rsidRDefault="001E0849" w:rsidP="001E0849">
          <w:pPr>
            <w:pStyle w:val="CitaviBibliographyEntry"/>
          </w:pPr>
          <w:bookmarkStart w:id="4" w:name="_CTVL0016836468c9a46492b986cc2be195cece9"/>
          <w:r>
            <w:t>Lavan, N. (2023). How do we describe other people from voices and faces?</w:t>
          </w:r>
          <w:bookmarkEnd w:id="4"/>
          <w:r>
            <w:t xml:space="preserve"> </w:t>
          </w:r>
          <w:r w:rsidRPr="001E0849">
            <w:rPr>
              <w:i/>
            </w:rPr>
            <w:t>Cognition</w:t>
          </w:r>
          <w:r w:rsidRPr="001E0849">
            <w:t xml:space="preserve">, </w:t>
          </w:r>
          <w:r w:rsidRPr="001E0849">
            <w:rPr>
              <w:i/>
            </w:rPr>
            <w:t>230</w:t>
          </w:r>
          <w:r w:rsidRPr="001E0849">
            <w:t>, 105253. https://doi.org/10.1016/j.cognition.2022.105253</w:t>
          </w:r>
        </w:p>
        <w:p w14:paraId="0F88D9E9" w14:textId="77777777" w:rsidR="001E0849" w:rsidRDefault="001E0849" w:rsidP="001E0849">
          <w:pPr>
            <w:pStyle w:val="CitaviBibliographyEntry"/>
          </w:pPr>
          <w:bookmarkStart w:id="5" w:name="_CTVL001b24ca8d73c4343a2a2f681a7f3d9fe6c"/>
          <w:r>
            <w:t>Lavan, N., Irvine, M., Rosi, V., &amp; McGettigan, C. (2024).</w:t>
          </w:r>
          <w:bookmarkEnd w:id="5"/>
          <w:r>
            <w:t xml:space="preserve"> </w:t>
          </w:r>
          <w:r w:rsidRPr="001E0849">
            <w:rPr>
              <w:i/>
            </w:rPr>
            <w:t xml:space="preserve">Voice deep fakes sound realistic but not (yet) </w:t>
          </w:r>
          <w:proofErr w:type="spellStart"/>
          <w:r w:rsidRPr="001E0849">
            <w:rPr>
              <w:i/>
            </w:rPr>
            <w:t>hyperrealistic</w:t>
          </w:r>
          <w:proofErr w:type="spellEnd"/>
          <w:r w:rsidRPr="001E0849">
            <w:rPr>
              <w:i/>
            </w:rPr>
            <w:t xml:space="preserve">. </w:t>
          </w:r>
          <w:r w:rsidRPr="001E0849">
            <w:t>https://doi.org/10.31234/osf.io/jqg6e</w:t>
          </w:r>
        </w:p>
        <w:p w14:paraId="3C0F1B3E" w14:textId="77777777" w:rsidR="001E0849" w:rsidRPr="001E0849" w:rsidRDefault="001E0849" w:rsidP="001E0849">
          <w:pPr>
            <w:pStyle w:val="CitaviBibliographyEntry"/>
            <w:rPr>
              <w:lang w:val="de-DE"/>
            </w:rPr>
          </w:pPr>
          <w:bookmarkStart w:id="6" w:name="_CTVL00131a6c35984344b52a0d8347d4d006714"/>
          <w:r>
            <w:t xml:space="preserve">Lavan, N., &amp; McGettigan, C. (2023). A model for </w:t>
          </w:r>
          <w:proofErr w:type="gramStart"/>
          <w:r>
            <w:t>person</w:t>
          </w:r>
          <w:proofErr w:type="gramEnd"/>
          <w:r>
            <w:t xml:space="preserve"> perception from familiar and unfamiliar voices.</w:t>
          </w:r>
          <w:bookmarkEnd w:id="6"/>
          <w:r>
            <w:t xml:space="preserve"> </w:t>
          </w:r>
          <w:r w:rsidRPr="001E0849">
            <w:rPr>
              <w:i/>
              <w:lang w:val="de-DE"/>
            </w:rPr>
            <w:t xml:space="preserve">Communications </w:t>
          </w:r>
          <w:proofErr w:type="spellStart"/>
          <w:r w:rsidRPr="001E0849">
            <w:rPr>
              <w:i/>
              <w:lang w:val="de-DE"/>
            </w:rPr>
            <w:t>Psychology</w:t>
          </w:r>
          <w:proofErr w:type="spellEnd"/>
          <w:r w:rsidRPr="001E0849">
            <w:rPr>
              <w:lang w:val="de-DE"/>
            </w:rPr>
            <w:t xml:space="preserve">, </w:t>
          </w:r>
          <w:r w:rsidRPr="001E0849">
            <w:rPr>
              <w:i/>
              <w:lang w:val="de-DE"/>
            </w:rPr>
            <w:t>1</w:t>
          </w:r>
          <w:r w:rsidRPr="001E0849">
            <w:rPr>
              <w:lang w:val="de-DE"/>
            </w:rPr>
            <w:t>(1), 1–11. https://doi.org/10.1038/s44271-023-00001-4</w:t>
          </w:r>
        </w:p>
        <w:p w14:paraId="13087D50" w14:textId="77777777" w:rsidR="001E0849" w:rsidRDefault="001E0849" w:rsidP="001E0849">
          <w:pPr>
            <w:pStyle w:val="CitaviBibliographyEntry"/>
          </w:pPr>
          <w:bookmarkStart w:id="7" w:name="_CTVL001872a0bd54a2d42f483613d3eb82d0fe3"/>
          <w:r w:rsidRPr="001E0849">
            <w:rPr>
              <w:lang w:val="de-DE"/>
            </w:rPr>
            <w:t xml:space="preserve">Nussbaum, C., Frühholz, S., &amp; Schweinberger, S. R. (2025). </w:t>
          </w:r>
          <w:r>
            <w:t>Understanding voice naturalness.</w:t>
          </w:r>
          <w:bookmarkEnd w:id="7"/>
          <w:r>
            <w:t xml:space="preserve"> </w:t>
          </w:r>
          <w:r w:rsidRPr="001E0849">
            <w:rPr>
              <w:i/>
            </w:rPr>
            <w:t xml:space="preserve">Trends in Cognitive Sciences. </w:t>
          </w:r>
          <w:r w:rsidRPr="001E0849">
            <w:t>Advance online publication. https://doi.org/10.1016/j.tics.2025.01.010</w:t>
          </w:r>
        </w:p>
        <w:p w14:paraId="43CC75D9" w14:textId="77777777" w:rsidR="001E0849" w:rsidRPr="001E0849" w:rsidRDefault="001E0849" w:rsidP="001E0849">
          <w:pPr>
            <w:pStyle w:val="CitaviBibliographyEntry"/>
            <w:rPr>
              <w:lang w:val="de-DE"/>
            </w:rPr>
          </w:pPr>
          <w:bookmarkStart w:id="8" w:name="_CTVL001a54500133cb04aa185303201aa6afaf2"/>
          <w:r>
            <w:t xml:space="preserve">Nussbaum, C., </w:t>
          </w:r>
          <w:proofErr w:type="spellStart"/>
          <w:r>
            <w:t>Pöhlmann</w:t>
          </w:r>
          <w:proofErr w:type="spellEnd"/>
          <w:r>
            <w:t xml:space="preserve">, M., </w:t>
          </w:r>
          <w:proofErr w:type="spellStart"/>
          <w:r>
            <w:t>Kreysa</w:t>
          </w:r>
          <w:proofErr w:type="spellEnd"/>
          <w:r>
            <w:t xml:space="preserve">, H., &amp; </w:t>
          </w:r>
          <w:proofErr w:type="spellStart"/>
          <w:r>
            <w:t>Schweinberger</w:t>
          </w:r>
          <w:proofErr w:type="spellEnd"/>
          <w:r>
            <w:t>, S. R. (2023). Perceived naturalness of emotional voice morphs.</w:t>
          </w:r>
          <w:bookmarkEnd w:id="8"/>
          <w:r>
            <w:t xml:space="preserve"> </w:t>
          </w:r>
          <w:proofErr w:type="spellStart"/>
          <w:r w:rsidRPr="001E0849">
            <w:rPr>
              <w:i/>
              <w:lang w:val="de-DE"/>
            </w:rPr>
            <w:t>Cognition</w:t>
          </w:r>
          <w:proofErr w:type="spellEnd"/>
          <w:r w:rsidRPr="001E0849">
            <w:rPr>
              <w:i/>
              <w:lang w:val="de-DE"/>
            </w:rPr>
            <w:t xml:space="preserve"> &amp; Emotion</w:t>
          </w:r>
          <w:r w:rsidRPr="001E0849">
            <w:rPr>
              <w:lang w:val="de-DE"/>
            </w:rPr>
            <w:t>, 1–17. https://doi.org/10.1080/02699931.2023.2200920</w:t>
          </w:r>
        </w:p>
        <w:p w14:paraId="099F84BA" w14:textId="77777777" w:rsidR="001E0849" w:rsidRDefault="001E0849" w:rsidP="001E0849">
          <w:pPr>
            <w:pStyle w:val="CitaviBibliographyEntry"/>
          </w:pPr>
          <w:bookmarkStart w:id="9" w:name="_CTVL00161942de227f44c9ca313fb634e4c018f"/>
          <w:r w:rsidRPr="001E0849">
            <w:rPr>
              <w:lang w:val="de-DE"/>
            </w:rPr>
            <w:t xml:space="preserve">Nussbaum, C., von </w:t>
          </w:r>
          <w:proofErr w:type="spellStart"/>
          <w:r w:rsidRPr="001E0849">
            <w:rPr>
              <w:lang w:val="de-DE"/>
            </w:rPr>
            <w:t>Eiff</w:t>
          </w:r>
          <w:proofErr w:type="spellEnd"/>
          <w:r w:rsidRPr="001E0849">
            <w:rPr>
              <w:lang w:val="de-DE"/>
            </w:rPr>
            <w:t xml:space="preserve">, C. I., </w:t>
          </w:r>
          <w:proofErr w:type="spellStart"/>
          <w:r w:rsidRPr="001E0849">
            <w:rPr>
              <w:lang w:val="de-DE"/>
            </w:rPr>
            <w:t>Skuk</w:t>
          </w:r>
          <w:proofErr w:type="spellEnd"/>
          <w:r w:rsidRPr="001E0849">
            <w:rPr>
              <w:lang w:val="de-DE"/>
            </w:rPr>
            <w:t xml:space="preserve">, V. G., &amp; Schweinberger, S. R. (2022). </w:t>
          </w:r>
          <w:r>
            <w:t xml:space="preserve">Vocal emotion adaptation aftereffects within and across speaker genders: Roles of timbre and </w:t>
          </w:r>
          <w:r>
            <w:lastRenderedPageBreak/>
            <w:t>fundamental frequency.</w:t>
          </w:r>
          <w:bookmarkEnd w:id="9"/>
          <w:r>
            <w:t xml:space="preserve"> </w:t>
          </w:r>
          <w:r w:rsidRPr="001E0849">
            <w:rPr>
              <w:i/>
            </w:rPr>
            <w:t>Cognition</w:t>
          </w:r>
          <w:r w:rsidRPr="001E0849">
            <w:t xml:space="preserve">, </w:t>
          </w:r>
          <w:r w:rsidRPr="001E0849">
            <w:rPr>
              <w:i/>
            </w:rPr>
            <w:t>219</w:t>
          </w:r>
          <w:r w:rsidRPr="001E0849">
            <w:t>, 104967. https://doi.org/10.1016/j.cognition.2021.104967</w:t>
          </w:r>
        </w:p>
        <w:p w14:paraId="4CC73F3D" w14:textId="6B8CF64F" w:rsidR="002F5DBF" w:rsidRPr="001C1554" w:rsidRDefault="001E0849" w:rsidP="001E0849">
          <w:pPr>
            <w:pStyle w:val="CitaviBibliographyEntry"/>
          </w:pPr>
          <w:bookmarkStart w:id="10" w:name="_CTVL001b2cfed2201dc4bfbb30224d692fe3c7c"/>
          <w:r>
            <w:t>Rodero, E., &amp; Lucas, I. (2023). Synthetic versus human voices in audiobooks: The human emotional intimacy effect.</w:t>
          </w:r>
          <w:bookmarkEnd w:id="10"/>
          <w:r>
            <w:t xml:space="preserve"> </w:t>
          </w:r>
          <w:r w:rsidRPr="001E0849">
            <w:rPr>
              <w:i/>
            </w:rPr>
            <w:t>New Media &amp; Society</w:t>
          </w:r>
          <w:r w:rsidRPr="001E0849">
            <w:t xml:space="preserve">, </w:t>
          </w:r>
          <w:r w:rsidRPr="001E0849">
            <w:rPr>
              <w:i/>
            </w:rPr>
            <w:t>25</w:t>
          </w:r>
          <w:r w:rsidRPr="001E0849">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CC780" w14:textId="77777777" w:rsidR="00514F6B" w:rsidRDefault="00514F6B" w:rsidP="008005CB">
      <w:pPr>
        <w:spacing w:after="0" w:line="240" w:lineRule="auto"/>
      </w:pPr>
      <w:r>
        <w:separator/>
      </w:r>
    </w:p>
  </w:endnote>
  <w:endnote w:type="continuationSeparator" w:id="0">
    <w:p w14:paraId="25DC9760" w14:textId="77777777" w:rsidR="00514F6B" w:rsidRDefault="00514F6B"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BDE46" w14:textId="77777777" w:rsidR="00514F6B" w:rsidRDefault="00514F6B" w:rsidP="008005CB">
      <w:pPr>
        <w:spacing w:after="0" w:line="240" w:lineRule="auto"/>
      </w:pPr>
      <w:r>
        <w:separator/>
      </w:r>
    </w:p>
  </w:footnote>
  <w:footnote w:type="continuationSeparator" w:id="0">
    <w:p w14:paraId="69A4424E" w14:textId="77777777" w:rsidR="00514F6B" w:rsidRDefault="00514F6B"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3870021">
    <w:abstractNumId w:val="7"/>
  </w:num>
  <w:num w:numId="2" w16cid:durableId="446122251">
    <w:abstractNumId w:val="9"/>
  </w:num>
  <w:num w:numId="3" w16cid:durableId="1047267430">
    <w:abstractNumId w:val="8"/>
  </w:num>
  <w:num w:numId="4" w16cid:durableId="1908153032">
    <w:abstractNumId w:val="21"/>
  </w:num>
  <w:num w:numId="5" w16cid:durableId="1049382765">
    <w:abstractNumId w:val="4"/>
  </w:num>
  <w:num w:numId="6" w16cid:durableId="1676418689">
    <w:abstractNumId w:val="3"/>
  </w:num>
  <w:num w:numId="7" w16cid:durableId="1422793834">
    <w:abstractNumId w:val="15"/>
  </w:num>
  <w:num w:numId="8" w16cid:durableId="1308700477">
    <w:abstractNumId w:val="2"/>
  </w:num>
  <w:num w:numId="9" w16cid:durableId="2027560681">
    <w:abstractNumId w:val="17"/>
  </w:num>
  <w:num w:numId="10" w16cid:durableId="1277638360">
    <w:abstractNumId w:val="0"/>
  </w:num>
  <w:num w:numId="11" w16cid:durableId="464737245">
    <w:abstractNumId w:val="5"/>
  </w:num>
  <w:num w:numId="12" w16cid:durableId="395318281">
    <w:abstractNumId w:val="12"/>
  </w:num>
  <w:num w:numId="13" w16cid:durableId="380905308">
    <w:abstractNumId w:val="16"/>
  </w:num>
  <w:num w:numId="14" w16cid:durableId="1658681384">
    <w:abstractNumId w:val="11"/>
  </w:num>
  <w:num w:numId="15" w16cid:durableId="510415048">
    <w:abstractNumId w:val="10"/>
  </w:num>
  <w:num w:numId="16" w16cid:durableId="186142327">
    <w:abstractNumId w:val="19"/>
  </w:num>
  <w:num w:numId="17" w16cid:durableId="325937993">
    <w:abstractNumId w:val="22"/>
  </w:num>
  <w:num w:numId="18" w16cid:durableId="1140269859">
    <w:abstractNumId w:val="1"/>
  </w:num>
  <w:num w:numId="19" w16cid:durableId="1004361399">
    <w:abstractNumId w:val="6"/>
  </w:num>
  <w:num w:numId="20" w16cid:durableId="1759206417">
    <w:abstractNumId w:val="14"/>
  </w:num>
  <w:num w:numId="21" w16cid:durableId="287199555">
    <w:abstractNumId w:val="13"/>
  </w:num>
  <w:num w:numId="22" w16cid:durableId="710568999">
    <w:abstractNumId w:val="18"/>
  </w:num>
  <w:num w:numId="23" w16cid:durableId="8550015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21707"/>
    <w:rsid w:val="000225F6"/>
    <w:rsid w:val="000300B8"/>
    <w:rsid w:val="00062018"/>
    <w:rsid w:val="00063F23"/>
    <w:rsid w:val="0007784C"/>
    <w:rsid w:val="00085354"/>
    <w:rsid w:val="000B0206"/>
    <w:rsid w:val="000B11D4"/>
    <w:rsid w:val="000B6256"/>
    <w:rsid w:val="000D1EF6"/>
    <w:rsid w:val="000D3491"/>
    <w:rsid w:val="000F4B0B"/>
    <w:rsid w:val="001051B7"/>
    <w:rsid w:val="00107DAD"/>
    <w:rsid w:val="0011012C"/>
    <w:rsid w:val="00111DDA"/>
    <w:rsid w:val="001226AD"/>
    <w:rsid w:val="00125ED4"/>
    <w:rsid w:val="001357C7"/>
    <w:rsid w:val="00156BB2"/>
    <w:rsid w:val="0016107A"/>
    <w:rsid w:val="00162213"/>
    <w:rsid w:val="00164C29"/>
    <w:rsid w:val="001678B8"/>
    <w:rsid w:val="001945FF"/>
    <w:rsid w:val="001A4998"/>
    <w:rsid w:val="001B4C61"/>
    <w:rsid w:val="001C1554"/>
    <w:rsid w:val="001C497C"/>
    <w:rsid w:val="001E0849"/>
    <w:rsid w:val="001F2B7C"/>
    <w:rsid w:val="001F7B0B"/>
    <w:rsid w:val="00201D50"/>
    <w:rsid w:val="00216340"/>
    <w:rsid w:val="0022060C"/>
    <w:rsid w:val="002228CA"/>
    <w:rsid w:val="00231230"/>
    <w:rsid w:val="0024273F"/>
    <w:rsid w:val="002711BE"/>
    <w:rsid w:val="002911F7"/>
    <w:rsid w:val="002A4423"/>
    <w:rsid w:val="002E1266"/>
    <w:rsid w:val="002E2AC2"/>
    <w:rsid w:val="002F5983"/>
    <w:rsid w:val="002F5DBF"/>
    <w:rsid w:val="003040B7"/>
    <w:rsid w:val="00334FFD"/>
    <w:rsid w:val="00337D97"/>
    <w:rsid w:val="00344D02"/>
    <w:rsid w:val="00366226"/>
    <w:rsid w:val="00372F2A"/>
    <w:rsid w:val="003743C4"/>
    <w:rsid w:val="003820F2"/>
    <w:rsid w:val="00382932"/>
    <w:rsid w:val="003973A0"/>
    <w:rsid w:val="003B0579"/>
    <w:rsid w:val="003B13B2"/>
    <w:rsid w:val="003C2625"/>
    <w:rsid w:val="003D0226"/>
    <w:rsid w:val="003D0D8A"/>
    <w:rsid w:val="003E1E47"/>
    <w:rsid w:val="003E5603"/>
    <w:rsid w:val="003F3331"/>
    <w:rsid w:val="003F3E14"/>
    <w:rsid w:val="00403045"/>
    <w:rsid w:val="00410D3A"/>
    <w:rsid w:val="00422052"/>
    <w:rsid w:val="0042504D"/>
    <w:rsid w:val="004466A9"/>
    <w:rsid w:val="00455ACA"/>
    <w:rsid w:val="00466063"/>
    <w:rsid w:val="00466537"/>
    <w:rsid w:val="004A23DB"/>
    <w:rsid w:val="004A2959"/>
    <w:rsid w:val="004B2B0C"/>
    <w:rsid w:val="004C0FD7"/>
    <w:rsid w:val="004E5021"/>
    <w:rsid w:val="004E5F9E"/>
    <w:rsid w:val="005023AA"/>
    <w:rsid w:val="00503CA3"/>
    <w:rsid w:val="00514F6B"/>
    <w:rsid w:val="00522AAA"/>
    <w:rsid w:val="0052313F"/>
    <w:rsid w:val="0053017A"/>
    <w:rsid w:val="00534649"/>
    <w:rsid w:val="00537F88"/>
    <w:rsid w:val="005575B6"/>
    <w:rsid w:val="00567B68"/>
    <w:rsid w:val="005714AA"/>
    <w:rsid w:val="00575B2C"/>
    <w:rsid w:val="00576045"/>
    <w:rsid w:val="005A6E46"/>
    <w:rsid w:val="005B37AA"/>
    <w:rsid w:val="005E2079"/>
    <w:rsid w:val="005E2F1A"/>
    <w:rsid w:val="005F1054"/>
    <w:rsid w:val="006226F1"/>
    <w:rsid w:val="00622914"/>
    <w:rsid w:val="00622CEB"/>
    <w:rsid w:val="0062349C"/>
    <w:rsid w:val="0066116F"/>
    <w:rsid w:val="00673F92"/>
    <w:rsid w:val="00680F1A"/>
    <w:rsid w:val="006D267F"/>
    <w:rsid w:val="006F2B90"/>
    <w:rsid w:val="006F645E"/>
    <w:rsid w:val="00736D11"/>
    <w:rsid w:val="00771143"/>
    <w:rsid w:val="00783E5E"/>
    <w:rsid w:val="007867C2"/>
    <w:rsid w:val="00795DC5"/>
    <w:rsid w:val="007C1A9A"/>
    <w:rsid w:val="007F26C0"/>
    <w:rsid w:val="008005CB"/>
    <w:rsid w:val="00821899"/>
    <w:rsid w:val="00821909"/>
    <w:rsid w:val="00833B5C"/>
    <w:rsid w:val="00847216"/>
    <w:rsid w:val="00872C86"/>
    <w:rsid w:val="008A0884"/>
    <w:rsid w:val="008B0E42"/>
    <w:rsid w:val="008B6BB2"/>
    <w:rsid w:val="008C12AF"/>
    <w:rsid w:val="008E7DC6"/>
    <w:rsid w:val="009321E4"/>
    <w:rsid w:val="0095570D"/>
    <w:rsid w:val="00971AF4"/>
    <w:rsid w:val="009A5FCE"/>
    <w:rsid w:val="009B7059"/>
    <w:rsid w:val="009D1A62"/>
    <w:rsid w:val="009E7BE9"/>
    <w:rsid w:val="00A01D1E"/>
    <w:rsid w:val="00A23FB7"/>
    <w:rsid w:val="00A32641"/>
    <w:rsid w:val="00A703A4"/>
    <w:rsid w:val="00A7678A"/>
    <w:rsid w:val="00A90B2C"/>
    <w:rsid w:val="00A937AC"/>
    <w:rsid w:val="00AA7DF4"/>
    <w:rsid w:val="00AB67B7"/>
    <w:rsid w:val="00AD5272"/>
    <w:rsid w:val="00AF057F"/>
    <w:rsid w:val="00B01A9E"/>
    <w:rsid w:val="00B16C76"/>
    <w:rsid w:val="00B20799"/>
    <w:rsid w:val="00B46E25"/>
    <w:rsid w:val="00B51380"/>
    <w:rsid w:val="00B553A6"/>
    <w:rsid w:val="00B81AAF"/>
    <w:rsid w:val="00B86D39"/>
    <w:rsid w:val="00BA3679"/>
    <w:rsid w:val="00BB54C5"/>
    <w:rsid w:val="00BD08A7"/>
    <w:rsid w:val="00BD188F"/>
    <w:rsid w:val="00BF6045"/>
    <w:rsid w:val="00C169E5"/>
    <w:rsid w:val="00C20FD4"/>
    <w:rsid w:val="00C43860"/>
    <w:rsid w:val="00C626CD"/>
    <w:rsid w:val="00C7638E"/>
    <w:rsid w:val="00C83C76"/>
    <w:rsid w:val="00C863F7"/>
    <w:rsid w:val="00C87BB0"/>
    <w:rsid w:val="00C95F77"/>
    <w:rsid w:val="00CA420C"/>
    <w:rsid w:val="00CA4E90"/>
    <w:rsid w:val="00CF6473"/>
    <w:rsid w:val="00D47042"/>
    <w:rsid w:val="00D86610"/>
    <w:rsid w:val="00D90E48"/>
    <w:rsid w:val="00D9293F"/>
    <w:rsid w:val="00E114CF"/>
    <w:rsid w:val="00E32179"/>
    <w:rsid w:val="00E515CF"/>
    <w:rsid w:val="00E948CA"/>
    <w:rsid w:val="00EB15B3"/>
    <w:rsid w:val="00EF5CCF"/>
    <w:rsid w:val="00F37DE6"/>
    <w:rsid w:val="00F512BC"/>
    <w:rsid w:val="00F51B65"/>
    <w:rsid w:val="00F70974"/>
    <w:rsid w:val="00F83F3F"/>
    <w:rsid w:val="00FA3582"/>
    <w:rsid w:val="00FB2E8B"/>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oice.uni-jena.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cs.eu.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f.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403045"/>
    <w:rsid w:val="00460958"/>
    <w:rsid w:val="00465591"/>
    <w:rsid w:val="004B2B0C"/>
    <w:rsid w:val="00534649"/>
    <w:rsid w:val="005B37AA"/>
    <w:rsid w:val="00605C99"/>
    <w:rsid w:val="006D3DB4"/>
    <w:rsid w:val="007B6E5E"/>
    <w:rsid w:val="007B77E0"/>
    <w:rsid w:val="00873043"/>
    <w:rsid w:val="009A7874"/>
    <w:rsid w:val="00A01D1E"/>
    <w:rsid w:val="00A909D5"/>
    <w:rsid w:val="00B837EC"/>
    <w:rsid w:val="00B9133F"/>
    <w:rsid w:val="00BC25EC"/>
    <w:rsid w:val="00BD08A7"/>
    <w:rsid w:val="00C43860"/>
    <w:rsid w:val="00C701BA"/>
    <w:rsid w:val="00C87D9E"/>
    <w:rsid w:val="00C95A94"/>
    <w:rsid w:val="00CA420C"/>
    <w:rsid w:val="00CB7609"/>
    <w:rsid w:val="00CF6473"/>
    <w:rsid w:val="00E948CA"/>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47C6C"/>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CA9C-8C3F-432B-84CE-14F10F63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19694</Words>
  <Characters>112256</Characters>
  <Application>Microsoft Office Word</Application>
  <DocSecurity>0</DocSecurity>
  <Lines>935</Lines>
  <Paragraphs>263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97</cp:revision>
  <cp:lastPrinted>2025-03-11T15:25:00Z</cp:lastPrinted>
  <dcterms:created xsi:type="dcterms:W3CDTF">2024-07-06T12:21:00Z</dcterms:created>
  <dcterms:modified xsi:type="dcterms:W3CDTF">2025-07-15T08:58:00Z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