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209B3" w14:textId="77777777" w:rsidR="0076405A" w:rsidRPr="00A12DF9" w:rsidRDefault="0076405A" w:rsidP="00947326">
      <w:pPr>
        <w:jc w:val="center"/>
        <w:rPr>
          <w:sz w:val="44"/>
          <w:szCs w:val="44"/>
        </w:rPr>
      </w:pPr>
    </w:p>
    <w:p w14:paraId="156E032C" w14:textId="77777777" w:rsidR="00C216F3" w:rsidRPr="00A02305" w:rsidRDefault="00947326" w:rsidP="00947326">
      <w:pPr>
        <w:jc w:val="center"/>
        <w:rPr>
          <w:rFonts w:cs="Times New Roman"/>
          <w:sz w:val="44"/>
          <w:szCs w:val="44"/>
          <w:lang w:val="de-DE"/>
        </w:rPr>
      </w:pPr>
      <w:r w:rsidRPr="00A02305">
        <w:rPr>
          <w:rFonts w:cs="Times New Roman"/>
          <w:sz w:val="44"/>
          <w:szCs w:val="44"/>
          <w:lang w:val="de-DE"/>
        </w:rPr>
        <w:t xml:space="preserve">Vocal Emotion Perception in non-professional </w:t>
      </w:r>
    </w:p>
    <w:p w14:paraId="791A00EA" w14:textId="07424C19" w:rsidR="00181E00" w:rsidRPr="00A02305" w:rsidRDefault="00947326" w:rsidP="00947326">
      <w:pPr>
        <w:jc w:val="center"/>
        <w:rPr>
          <w:rFonts w:cs="Times New Roman"/>
          <w:sz w:val="44"/>
          <w:szCs w:val="44"/>
          <w:lang w:val="de-DE"/>
        </w:rPr>
      </w:pPr>
      <w:r w:rsidRPr="00A02305">
        <w:rPr>
          <w:rFonts w:cs="Times New Roman"/>
          <w:sz w:val="44"/>
          <w:szCs w:val="44"/>
          <w:lang w:val="de-DE"/>
        </w:rPr>
        <w:t>Singers and Instrumentalists</w:t>
      </w:r>
    </w:p>
    <w:p w14:paraId="26A1C8B3" w14:textId="77777777" w:rsidR="008C332D" w:rsidRPr="00A02305" w:rsidRDefault="008C332D" w:rsidP="008C332D">
      <w:pPr>
        <w:jc w:val="center"/>
        <w:rPr>
          <w:rFonts w:cs="Times New Roman"/>
          <w:szCs w:val="24"/>
          <w:lang w:val="de-DE"/>
        </w:rPr>
      </w:pPr>
    </w:p>
    <w:p w14:paraId="107A6756" w14:textId="77777777" w:rsidR="00C70DF1" w:rsidRPr="00A02305" w:rsidRDefault="00C70DF1" w:rsidP="00C70DF1">
      <w:pPr>
        <w:jc w:val="center"/>
        <w:rPr>
          <w:rFonts w:cs="Times New Roman"/>
          <w:szCs w:val="24"/>
          <w:lang w:val="de-DE"/>
        </w:rPr>
      </w:pPr>
    </w:p>
    <w:p w14:paraId="67BC4BEA" w14:textId="126A3B87" w:rsidR="00C70DF1" w:rsidRPr="00A02305" w:rsidRDefault="00C70DF1" w:rsidP="00C70DF1">
      <w:pPr>
        <w:jc w:val="center"/>
        <w:rPr>
          <w:rFonts w:cs="Times New Roman"/>
          <w:szCs w:val="24"/>
          <w:lang w:val="de-DE"/>
        </w:rPr>
      </w:pPr>
      <w:r w:rsidRPr="00A02305">
        <w:rPr>
          <w:rFonts w:cs="Times New Roman"/>
          <w:szCs w:val="24"/>
          <w:lang w:val="de-DE"/>
        </w:rPr>
        <w:t>Masterarbeit zur Erlangung des akademischen Grades</w:t>
      </w:r>
    </w:p>
    <w:p w14:paraId="3DB94439" w14:textId="77777777" w:rsidR="00C70DF1" w:rsidRPr="00A12DF9" w:rsidRDefault="00C70DF1" w:rsidP="00C70DF1">
      <w:pPr>
        <w:jc w:val="center"/>
        <w:rPr>
          <w:rFonts w:cs="Times New Roman"/>
          <w:szCs w:val="24"/>
        </w:rPr>
      </w:pPr>
      <w:r w:rsidRPr="00A12DF9">
        <w:rPr>
          <w:rFonts w:cs="Times New Roman"/>
          <w:szCs w:val="24"/>
        </w:rPr>
        <w:t>„Master of Science (M.Sc.)“</w:t>
      </w:r>
    </w:p>
    <w:p w14:paraId="601E5ECF" w14:textId="77777777" w:rsidR="00C70DF1" w:rsidRPr="00A02305" w:rsidRDefault="00C70DF1" w:rsidP="00C70DF1">
      <w:pPr>
        <w:jc w:val="center"/>
        <w:rPr>
          <w:rFonts w:cs="Times New Roman"/>
          <w:szCs w:val="24"/>
        </w:rPr>
      </w:pPr>
    </w:p>
    <w:p w14:paraId="077B0DFC" w14:textId="34C40C73" w:rsidR="00C70DF1" w:rsidRPr="00A02305" w:rsidRDefault="00C70DF1" w:rsidP="00C70DF1">
      <w:pPr>
        <w:jc w:val="center"/>
        <w:rPr>
          <w:rFonts w:cs="Times New Roman"/>
          <w:szCs w:val="24"/>
          <w:lang w:val="de-DE"/>
        </w:rPr>
      </w:pPr>
      <w:r w:rsidRPr="00A02305">
        <w:rPr>
          <w:rFonts w:cs="Times New Roman"/>
          <w:szCs w:val="24"/>
          <w:lang w:val="de-DE"/>
        </w:rPr>
        <w:t>eingereicht bei</w:t>
      </w:r>
    </w:p>
    <w:p w14:paraId="03759560" w14:textId="77777777" w:rsidR="00C70DF1" w:rsidRPr="00A02305" w:rsidRDefault="00C70DF1" w:rsidP="00C70DF1">
      <w:pPr>
        <w:jc w:val="center"/>
        <w:rPr>
          <w:rFonts w:cs="Times New Roman"/>
          <w:szCs w:val="24"/>
          <w:lang w:val="de-DE"/>
        </w:rPr>
      </w:pPr>
    </w:p>
    <w:p w14:paraId="16D436C5" w14:textId="44DD5092" w:rsidR="00C70DF1" w:rsidRPr="00A02305" w:rsidRDefault="00C70DF1" w:rsidP="00C70DF1">
      <w:pPr>
        <w:jc w:val="center"/>
        <w:rPr>
          <w:rFonts w:cs="Times New Roman"/>
          <w:szCs w:val="24"/>
          <w:lang w:val="de-DE"/>
        </w:rPr>
      </w:pPr>
      <w:r w:rsidRPr="00A02305">
        <w:rPr>
          <w:rFonts w:cs="Times New Roman"/>
          <w:szCs w:val="24"/>
          <w:lang w:val="de-DE"/>
        </w:rPr>
        <w:t>Dr. Christine Nussbaum</w:t>
      </w:r>
    </w:p>
    <w:p w14:paraId="211DE9BF" w14:textId="1E155108" w:rsidR="00C70DF1" w:rsidRPr="00A02305" w:rsidRDefault="00C70DF1" w:rsidP="00E47B4C">
      <w:pPr>
        <w:jc w:val="center"/>
        <w:rPr>
          <w:rFonts w:cs="Times New Roman"/>
          <w:b/>
          <w:bCs/>
          <w:szCs w:val="24"/>
          <w:lang w:val="de-DE"/>
        </w:rPr>
      </w:pPr>
      <w:r w:rsidRPr="00A02305">
        <w:rPr>
          <w:rFonts w:cs="Times New Roman"/>
          <w:b/>
          <w:bCs/>
          <w:szCs w:val="24"/>
          <w:lang w:val="de-DE"/>
        </w:rPr>
        <w:t xml:space="preserve">Professur für </w:t>
      </w:r>
      <w:r w:rsidR="00E47B4C" w:rsidRPr="00A02305">
        <w:rPr>
          <w:rFonts w:cs="Times New Roman"/>
          <w:b/>
          <w:bCs/>
          <w:szCs w:val="24"/>
          <w:lang w:val="de-DE"/>
        </w:rPr>
        <w:t>Allgemeine Psychologie I</w:t>
      </w:r>
    </w:p>
    <w:p w14:paraId="3BCE830E" w14:textId="2132AD55" w:rsidR="009C0260" w:rsidRPr="00A02305" w:rsidRDefault="00155ABC" w:rsidP="00E47B4C">
      <w:pPr>
        <w:jc w:val="center"/>
        <w:rPr>
          <w:rFonts w:cs="Times New Roman"/>
          <w:b/>
          <w:bCs/>
          <w:szCs w:val="24"/>
          <w:lang w:val="de-DE"/>
        </w:rPr>
      </w:pPr>
      <w:r w:rsidRPr="00A02305">
        <w:rPr>
          <w:rFonts w:cs="Times New Roman"/>
          <w:b/>
          <w:bCs/>
          <w:szCs w:val="24"/>
          <w:lang w:val="de-DE"/>
        </w:rPr>
        <w:t xml:space="preserve">am </w:t>
      </w:r>
      <w:r w:rsidR="009C0260" w:rsidRPr="00A02305">
        <w:rPr>
          <w:rFonts w:cs="Times New Roman"/>
          <w:b/>
          <w:bCs/>
          <w:szCs w:val="24"/>
          <w:lang w:val="de-DE"/>
        </w:rPr>
        <w:t>Institut für Psychologie</w:t>
      </w:r>
    </w:p>
    <w:p w14:paraId="2BF27913" w14:textId="77777777" w:rsidR="00C70DF1" w:rsidRPr="00A02305" w:rsidRDefault="00C70DF1" w:rsidP="00C70DF1">
      <w:pPr>
        <w:jc w:val="center"/>
        <w:rPr>
          <w:rFonts w:cs="Times New Roman"/>
          <w:szCs w:val="24"/>
          <w:lang w:val="de-DE"/>
        </w:rPr>
      </w:pPr>
    </w:p>
    <w:p w14:paraId="139D0DF8" w14:textId="50F040CA" w:rsidR="00C70DF1" w:rsidRPr="00A02305" w:rsidRDefault="00C70DF1" w:rsidP="00C70DF1">
      <w:pPr>
        <w:jc w:val="center"/>
        <w:rPr>
          <w:rFonts w:cs="Times New Roman"/>
          <w:szCs w:val="24"/>
          <w:lang w:val="de-DE"/>
        </w:rPr>
      </w:pPr>
      <w:r w:rsidRPr="00A02305">
        <w:rPr>
          <w:rFonts w:cs="Times New Roman"/>
          <w:szCs w:val="24"/>
          <w:lang w:val="de-DE"/>
        </w:rPr>
        <w:t>an der</w:t>
      </w:r>
    </w:p>
    <w:p w14:paraId="0CDA19E9" w14:textId="77777777" w:rsidR="00C70DF1" w:rsidRPr="00A02305" w:rsidRDefault="00C70DF1" w:rsidP="00C70DF1">
      <w:pPr>
        <w:jc w:val="center"/>
        <w:rPr>
          <w:rFonts w:cs="Times New Roman"/>
          <w:szCs w:val="24"/>
          <w:lang w:val="de-DE"/>
        </w:rPr>
      </w:pPr>
    </w:p>
    <w:p w14:paraId="0B2DA4CF" w14:textId="7BBAD912" w:rsidR="00C70DF1" w:rsidRPr="00A02305" w:rsidRDefault="00C70DF1" w:rsidP="00C70DF1">
      <w:pPr>
        <w:jc w:val="center"/>
        <w:rPr>
          <w:rFonts w:cs="Times New Roman"/>
          <w:b/>
          <w:bCs/>
          <w:szCs w:val="24"/>
          <w:lang w:val="de-DE"/>
        </w:rPr>
      </w:pPr>
      <w:r w:rsidRPr="00A02305">
        <w:rPr>
          <w:rFonts w:cs="Times New Roman"/>
          <w:b/>
          <w:bCs/>
          <w:szCs w:val="24"/>
          <w:lang w:val="de-DE"/>
        </w:rPr>
        <w:t>Fakultät</w:t>
      </w:r>
      <w:r w:rsidR="00E47B4C" w:rsidRPr="00A02305">
        <w:rPr>
          <w:rFonts w:cs="Times New Roman"/>
          <w:b/>
          <w:bCs/>
          <w:szCs w:val="24"/>
          <w:lang w:val="de-DE"/>
        </w:rPr>
        <w:t xml:space="preserve"> für Sozial- und Verhaltenswissenschaften</w:t>
      </w:r>
    </w:p>
    <w:p w14:paraId="71185823" w14:textId="77777777" w:rsidR="00C70DF1" w:rsidRPr="00A02305" w:rsidRDefault="00C70DF1" w:rsidP="00C70DF1">
      <w:pPr>
        <w:jc w:val="center"/>
        <w:rPr>
          <w:rFonts w:cs="Times New Roman"/>
          <w:b/>
          <w:bCs/>
          <w:szCs w:val="24"/>
          <w:lang w:val="de-DE"/>
        </w:rPr>
      </w:pPr>
      <w:r w:rsidRPr="00A02305">
        <w:rPr>
          <w:rFonts w:cs="Times New Roman"/>
          <w:b/>
          <w:bCs/>
          <w:szCs w:val="24"/>
          <w:lang w:val="de-DE"/>
        </w:rPr>
        <w:t>der Friedrich-Schiller-Universität Jena</w:t>
      </w:r>
    </w:p>
    <w:p w14:paraId="4FE63989" w14:textId="77777777" w:rsidR="00C70DF1" w:rsidRPr="00A02305" w:rsidRDefault="00C70DF1" w:rsidP="00C70DF1">
      <w:pPr>
        <w:jc w:val="center"/>
        <w:rPr>
          <w:rFonts w:cs="Times New Roman"/>
          <w:lang w:val="de-DE"/>
        </w:rPr>
      </w:pPr>
    </w:p>
    <w:p w14:paraId="4DFA26BB" w14:textId="78A1CF97" w:rsidR="00C70DF1" w:rsidRPr="00A02305" w:rsidRDefault="00C70DF1" w:rsidP="00E47B4C">
      <w:pPr>
        <w:rPr>
          <w:rFonts w:cs="Times New Roman"/>
          <w:szCs w:val="24"/>
          <w:lang w:val="de-DE"/>
        </w:rPr>
      </w:pPr>
      <w:r w:rsidRPr="00A02305">
        <w:rPr>
          <w:rFonts w:cs="Times New Roman"/>
          <w:szCs w:val="24"/>
          <w:lang w:val="de-DE"/>
        </w:rPr>
        <w:t xml:space="preserve">Erstbetreuung: </w:t>
      </w:r>
      <w:r w:rsidR="00E47B4C" w:rsidRPr="00A02305">
        <w:rPr>
          <w:rFonts w:cs="Times New Roman"/>
          <w:szCs w:val="24"/>
          <w:lang w:val="de-DE"/>
        </w:rPr>
        <w:tab/>
      </w:r>
      <w:r w:rsidRPr="00A02305">
        <w:rPr>
          <w:rFonts w:cs="Times New Roman"/>
          <w:szCs w:val="24"/>
          <w:lang w:val="de-DE"/>
        </w:rPr>
        <w:t>Dr. Christine Nussbaum</w:t>
      </w:r>
    </w:p>
    <w:p w14:paraId="4378873F" w14:textId="164538D4" w:rsidR="00C70DF1" w:rsidRPr="00A02305" w:rsidRDefault="00C70DF1" w:rsidP="00E47B4C">
      <w:pPr>
        <w:rPr>
          <w:rFonts w:cs="Times New Roman"/>
          <w:szCs w:val="24"/>
          <w:lang w:val="de-DE"/>
        </w:rPr>
      </w:pPr>
      <w:r w:rsidRPr="00A02305">
        <w:rPr>
          <w:rFonts w:cs="Times New Roman"/>
          <w:szCs w:val="24"/>
          <w:lang w:val="de-DE"/>
        </w:rPr>
        <w:t xml:space="preserve">Zweitbetreuung: </w:t>
      </w:r>
      <w:r w:rsidR="00E47B4C" w:rsidRPr="00A02305">
        <w:rPr>
          <w:rFonts w:cs="Times New Roman"/>
          <w:szCs w:val="24"/>
          <w:lang w:val="de-DE"/>
        </w:rPr>
        <w:tab/>
      </w:r>
      <w:r w:rsidRPr="00A02305">
        <w:rPr>
          <w:rFonts w:cs="Times New Roman"/>
          <w:szCs w:val="24"/>
          <w:lang w:val="de-DE"/>
        </w:rPr>
        <w:t>Prof. Dr. Stefan R. Schweinberger</w:t>
      </w:r>
    </w:p>
    <w:p w14:paraId="2CF2861D" w14:textId="77777777" w:rsidR="00E47B4C" w:rsidRPr="00A02305" w:rsidRDefault="00E47B4C" w:rsidP="00E47B4C">
      <w:pPr>
        <w:rPr>
          <w:rFonts w:cs="Times New Roman"/>
          <w:szCs w:val="24"/>
          <w:lang w:val="de-DE"/>
        </w:rPr>
      </w:pPr>
    </w:p>
    <w:p w14:paraId="10ACC30E" w14:textId="6DBF565D" w:rsidR="00C70DF1" w:rsidRPr="00A02305" w:rsidRDefault="00C70DF1" w:rsidP="00E47B4C">
      <w:pPr>
        <w:rPr>
          <w:rFonts w:cs="Times New Roman"/>
          <w:szCs w:val="24"/>
          <w:lang w:val="de-DE"/>
        </w:rPr>
      </w:pPr>
      <w:r w:rsidRPr="00A02305">
        <w:rPr>
          <w:rFonts w:cs="Times New Roman"/>
          <w:szCs w:val="24"/>
          <w:lang w:val="de-DE"/>
        </w:rPr>
        <w:t xml:space="preserve">Abgabedatum: </w:t>
      </w:r>
      <w:r w:rsidR="00E47B4C" w:rsidRPr="00A02305">
        <w:rPr>
          <w:rFonts w:cs="Times New Roman"/>
          <w:szCs w:val="24"/>
          <w:lang w:val="de-DE"/>
        </w:rPr>
        <w:tab/>
      </w:r>
      <w:r w:rsidR="00932442" w:rsidRPr="00A02305">
        <w:rPr>
          <w:rFonts w:cs="Times New Roman"/>
          <w:szCs w:val="24"/>
          <w:lang w:val="de-DE"/>
        </w:rPr>
        <w:t>15</w:t>
      </w:r>
      <w:r w:rsidR="00B57F06" w:rsidRPr="00A02305">
        <w:rPr>
          <w:rFonts w:cs="Times New Roman"/>
          <w:szCs w:val="24"/>
          <w:lang w:val="de-DE"/>
        </w:rPr>
        <w:t xml:space="preserve">. </w:t>
      </w:r>
      <w:r w:rsidR="008202F7" w:rsidRPr="00A02305">
        <w:rPr>
          <w:rFonts w:cs="Times New Roman"/>
          <w:szCs w:val="24"/>
          <w:lang w:val="de-DE"/>
        </w:rPr>
        <w:t>Ju</w:t>
      </w:r>
      <w:r w:rsidR="00932442" w:rsidRPr="00A02305">
        <w:rPr>
          <w:rFonts w:cs="Times New Roman"/>
          <w:szCs w:val="24"/>
          <w:lang w:val="de-DE"/>
        </w:rPr>
        <w:t>l</w:t>
      </w:r>
      <w:r w:rsidR="008202F7" w:rsidRPr="00A02305">
        <w:rPr>
          <w:rFonts w:cs="Times New Roman"/>
          <w:szCs w:val="24"/>
          <w:lang w:val="de-DE"/>
        </w:rPr>
        <w:t>i</w:t>
      </w:r>
      <w:r w:rsidR="00B57F06" w:rsidRPr="00A02305">
        <w:rPr>
          <w:rFonts w:cs="Times New Roman"/>
          <w:szCs w:val="24"/>
          <w:lang w:val="de-DE"/>
        </w:rPr>
        <w:t xml:space="preserve"> 2024</w:t>
      </w:r>
    </w:p>
    <w:p w14:paraId="24BF8306" w14:textId="77777777" w:rsidR="004100B8" w:rsidRPr="00A02305" w:rsidRDefault="004100B8" w:rsidP="00E47B4C">
      <w:pPr>
        <w:rPr>
          <w:rFonts w:cs="Times New Roman"/>
          <w:szCs w:val="24"/>
          <w:lang w:val="de-DE"/>
        </w:rPr>
      </w:pPr>
    </w:p>
    <w:p w14:paraId="4EC3B1DF" w14:textId="7C0E8559" w:rsidR="00C70DF1" w:rsidRPr="00A02305" w:rsidRDefault="00C70DF1" w:rsidP="00E47B4C">
      <w:pPr>
        <w:rPr>
          <w:rFonts w:cs="Times New Roman"/>
          <w:szCs w:val="24"/>
          <w:lang w:val="de-DE"/>
        </w:rPr>
      </w:pPr>
      <w:r w:rsidRPr="00A02305">
        <w:rPr>
          <w:rFonts w:cs="Times New Roman"/>
          <w:szCs w:val="24"/>
          <w:lang w:val="de-DE"/>
        </w:rPr>
        <w:t xml:space="preserve">Eingereicht von: </w:t>
      </w:r>
      <w:r w:rsidR="00E47B4C" w:rsidRPr="00A02305">
        <w:rPr>
          <w:rFonts w:cs="Times New Roman"/>
          <w:szCs w:val="24"/>
          <w:lang w:val="de-DE"/>
        </w:rPr>
        <w:tab/>
      </w:r>
      <w:r w:rsidRPr="00A02305">
        <w:rPr>
          <w:rFonts w:cs="Times New Roman"/>
          <w:szCs w:val="24"/>
          <w:lang w:val="de-DE"/>
        </w:rPr>
        <w:t>Jessica Senftleben</w:t>
      </w:r>
    </w:p>
    <w:p w14:paraId="448BA448" w14:textId="0CDBEEF5" w:rsidR="00C70DF1" w:rsidRPr="00A02305" w:rsidRDefault="00C70DF1" w:rsidP="00E47B4C">
      <w:pPr>
        <w:ind w:left="1416" w:firstLine="708"/>
        <w:rPr>
          <w:rFonts w:cs="Times New Roman"/>
          <w:szCs w:val="24"/>
          <w:lang w:val="it-IT"/>
        </w:rPr>
      </w:pPr>
      <w:r w:rsidRPr="00A02305">
        <w:rPr>
          <w:rFonts w:cs="Times New Roman"/>
          <w:szCs w:val="24"/>
          <w:lang w:val="it-IT"/>
        </w:rPr>
        <w:t>Augustinerstraße 8, 99084 Erfurt</w:t>
      </w:r>
    </w:p>
    <w:p w14:paraId="3C2A4A0E" w14:textId="6547048E" w:rsidR="00C70DF1" w:rsidRPr="00A02305" w:rsidRDefault="00C70DF1" w:rsidP="00E47B4C">
      <w:pPr>
        <w:ind w:left="1416" w:firstLine="708"/>
        <w:rPr>
          <w:rFonts w:cs="Times New Roman"/>
          <w:szCs w:val="24"/>
          <w:lang w:val="it-IT"/>
        </w:rPr>
      </w:pPr>
      <w:r w:rsidRPr="00A02305">
        <w:rPr>
          <w:rFonts w:cs="Times New Roman"/>
          <w:szCs w:val="24"/>
          <w:lang w:val="it-IT"/>
        </w:rPr>
        <w:t>jessica.senftleben@</w:t>
      </w:r>
      <w:r w:rsidR="00F17935" w:rsidRPr="00A02305">
        <w:rPr>
          <w:rFonts w:cs="Times New Roman"/>
          <w:szCs w:val="24"/>
          <w:lang w:val="it-IT"/>
        </w:rPr>
        <w:t>gmail.com</w:t>
      </w:r>
    </w:p>
    <w:p w14:paraId="3D67C424" w14:textId="40B6EBE2" w:rsidR="00C70DF1" w:rsidRPr="00A02305" w:rsidRDefault="0033742E" w:rsidP="00E47B4C">
      <w:pPr>
        <w:ind w:left="1416" w:firstLine="708"/>
        <w:rPr>
          <w:rFonts w:cs="Times New Roman"/>
          <w:szCs w:val="24"/>
          <w:lang w:val="de-DE"/>
        </w:rPr>
      </w:pPr>
      <w:r w:rsidRPr="00A02305">
        <w:rPr>
          <w:rFonts w:cs="Times New Roman"/>
          <w:szCs w:val="24"/>
          <w:lang w:val="de-DE"/>
        </w:rPr>
        <w:t>Kognitive Psychologie und Kognitive Neurowissenschaften (M.Sc.)</w:t>
      </w:r>
    </w:p>
    <w:p w14:paraId="1DA1B1D5" w14:textId="46E8B218" w:rsidR="00F55F76" w:rsidRPr="00A12DF9" w:rsidRDefault="00C70DF1" w:rsidP="005F195B">
      <w:pPr>
        <w:ind w:left="1416" w:firstLine="708"/>
        <w:rPr>
          <w:rFonts w:cs="Times New Roman"/>
          <w:szCs w:val="24"/>
        </w:rPr>
      </w:pPr>
      <w:r w:rsidRPr="00A12DF9">
        <w:rPr>
          <w:rFonts w:cs="Times New Roman"/>
          <w:szCs w:val="24"/>
        </w:rPr>
        <w:t>153983</w:t>
      </w:r>
      <w:r w:rsidR="00F55F76" w:rsidRPr="00A12DF9">
        <w:br w:type="page"/>
      </w:r>
    </w:p>
    <w:sdt>
      <w:sdtPr>
        <w:rPr>
          <w:rFonts w:asciiTheme="minorHAnsi" w:eastAsiaTheme="minorHAnsi" w:hAnsiTheme="minorHAnsi" w:cstheme="minorBidi"/>
          <w:b w:val="0"/>
          <w:kern w:val="2"/>
          <w:sz w:val="22"/>
          <w:szCs w:val="22"/>
          <w:lang w:eastAsia="en-US"/>
        </w:rPr>
        <w:id w:val="-897891890"/>
        <w:docPartObj>
          <w:docPartGallery w:val="Table of Contents"/>
          <w:docPartUnique/>
        </w:docPartObj>
      </w:sdtPr>
      <w:sdtEndPr>
        <w:rPr>
          <w:rFonts w:ascii="Times New Roman" w:hAnsi="Times New Roman"/>
          <w:bCs/>
          <w:sz w:val="24"/>
        </w:rPr>
      </w:sdtEndPr>
      <w:sdtContent>
        <w:p w14:paraId="76CB6A46" w14:textId="05AD4A97" w:rsidR="00352164" w:rsidRPr="002432E1" w:rsidRDefault="00352164" w:rsidP="00744D96">
          <w:pPr>
            <w:pStyle w:val="Inhaltsverzeichnisberschrift"/>
            <w:spacing w:after="0"/>
            <w:rPr>
              <w:rFonts w:cs="Times New Roman"/>
            </w:rPr>
          </w:pPr>
          <w:r w:rsidRPr="002432E1">
            <w:rPr>
              <w:rFonts w:cs="Times New Roman"/>
            </w:rPr>
            <w:t>Contents</w:t>
          </w:r>
        </w:p>
        <w:p w14:paraId="63438578" w14:textId="7061CDF2" w:rsidR="00744D96" w:rsidRPr="005F3E88" w:rsidRDefault="00352164" w:rsidP="005F3E88">
          <w:pPr>
            <w:pStyle w:val="Verzeichnis1"/>
            <w:rPr>
              <w:rFonts w:asciiTheme="minorHAnsi" w:eastAsiaTheme="minorEastAsia" w:hAnsiTheme="minorHAnsi"/>
              <w:szCs w:val="24"/>
              <w:lang w:eastAsia="de-DE"/>
            </w:rPr>
          </w:pPr>
          <w:r w:rsidRPr="0077458E">
            <w:rPr>
              <w:szCs w:val="24"/>
            </w:rPr>
            <w:fldChar w:fldCharType="begin"/>
          </w:r>
          <w:r w:rsidRPr="0077458E">
            <w:rPr>
              <w:szCs w:val="24"/>
            </w:rPr>
            <w:instrText xml:space="preserve"> TOC \o "1-3" \h \z \u </w:instrText>
          </w:r>
          <w:r w:rsidRPr="0077458E">
            <w:rPr>
              <w:szCs w:val="24"/>
            </w:rPr>
            <w:fldChar w:fldCharType="separate"/>
          </w:r>
          <w:hyperlink w:anchor="_Toc171617597" w:history="1">
            <w:r w:rsidR="00744D96" w:rsidRPr="005F3E88">
              <w:rPr>
                <w:rStyle w:val="Hyperlink"/>
                <w:b/>
                <w:bCs/>
              </w:rPr>
              <w:t>Abstract</w:t>
            </w:r>
            <w:r w:rsidR="00744D96" w:rsidRPr="005F3E88">
              <w:rPr>
                <w:webHidden/>
              </w:rPr>
              <w:tab/>
            </w:r>
            <w:r w:rsidR="00744D96" w:rsidRPr="005F3E88">
              <w:rPr>
                <w:webHidden/>
              </w:rPr>
              <w:fldChar w:fldCharType="begin"/>
            </w:r>
            <w:r w:rsidR="00744D96" w:rsidRPr="005F3E88">
              <w:rPr>
                <w:webHidden/>
              </w:rPr>
              <w:instrText xml:space="preserve"> PAGEREF _Toc171617597 \h </w:instrText>
            </w:r>
            <w:r w:rsidR="00744D96" w:rsidRPr="005F3E88">
              <w:rPr>
                <w:webHidden/>
              </w:rPr>
            </w:r>
            <w:r w:rsidR="00744D96" w:rsidRPr="005F3E88">
              <w:rPr>
                <w:webHidden/>
              </w:rPr>
              <w:fldChar w:fldCharType="separate"/>
            </w:r>
            <w:r w:rsidR="003F5774">
              <w:rPr>
                <w:webHidden/>
              </w:rPr>
              <w:t>5</w:t>
            </w:r>
            <w:r w:rsidR="00744D96" w:rsidRPr="005F3E88">
              <w:rPr>
                <w:webHidden/>
              </w:rPr>
              <w:fldChar w:fldCharType="end"/>
            </w:r>
          </w:hyperlink>
        </w:p>
        <w:p w14:paraId="30644A06" w14:textId="3C8C3DFE" w:rsidR="00744D96" w:rsidRPr="005F3E88" w:rsidRDefault="00000000" w:rsidP="005F3E88">
          <w:pPr>
            <w:pStyle w:val="Verzeichnis1"/>
            <w:rPr>
              <w:rFonts w:asciiTheme="minorHAnsi" w:eastAsiaTheme="minorEastAsia" w:hAnsiTheme="minorHAnsi"/>
              <w:szCs w:val="24"/>
              <w:lang w:eastAsia="de-DE"/>
            </w:rPr>
          </w:pPr>
          <w:hyperlink w:anchor="_Toc171617598" w:history="1">
            <w:r w:rsidR="00744D96" w:rsidRPr="005F3E88">
              <w:rPr>
                <w:rStyle w:val="Hyperlink"/>
                <w:b/>
                <w:bCs/>
                <w:lang w:val="de-DE"/>
              </w:rPr>
              <w:t>Zusammenfassung</w:t>
            </w:r>
            <w:r w:rsidR="00744D96" w:rsidRPr="005F3E88">
              <w:rPr>
                <w:webHidden/>
              </w:rPr>
              <w:tab/>
            </w:r>
            <w:r w:rsidR="00744D96" w:rsidRPr="005F3E88">
              <w:rPr>
                <w:webHidden/>
              </w:rPr>
              <w:fldChar w:fldCharType="begin"/>
            </w:r>
            <w:r w:rsidR="00744D96" w:rsidRPr="005F3E88">
              <w:rPr>
                <w:webHidden/>
              </w:rPr>
              <w:instrText xml:space="preserve"> PAGEREF _Toc171617598 \h </w:instrText>
            </w:r>
            <w:r w:rsidR="00744D96" w:rsidRPr="005F3E88">
              <w:rPr>
                <w:webHidden/>
              </w:rPr>
            </w:r>
            <w:r w:rsidR="00744D96" w:rsidRPr="005F3E88">
              <w:rPr>
                <w:webHidden/>
              </w:rPr>
              <w:fldChar w:fldCharType="separate"/>
            </w:r>
            <w:r w:rsidR="003F5774">
              <w:rPr>
                <w:webHidden/>
              </w:rPr>
              <w:t>6</w:t>
            </w:r>
            <w:r w:rsidR="00744D96" w:rsidRPr="005F3E88">
              <w:rPr>
                <w:webHidden/>
              </w:rPr>
              <w:fldChar w:fldCharType="end"/>
            </w:r>
          </w:hyperlink>
        </w:p>
        <w:p w14:paraId="1278A492" w14:textId="1F74481A" w:rsidR="00744D96" w:rsidRPr="005F3E88" w:rsidRDefault="00000000" w:rsidP="005F3E88">
          <w:pPr>
            <w:pStyle w:val="Verzeichnis1"/>
            <w:rPr>
              <w:rFonts w:asciiTheme="minorHAnsi" w:eastAsiaTheme="minorEastAsia" w:hAnsiTheme="minorHAnsi"/>
              <w:szCs w:val="24"/>
              <w:lang w:eastAsia="de-DE"/>
            </w:rPr>
          </w:pPr>
          <w:hyperlink w:anchor="_Toc171617599" w:history="1">
            <w:r w:rsidR="00744D96" w:rsidRPr="005F3E88">
              <w:rPr>
                <w:rStyle w:val="Hyperlink"/>
                <w:b/>
                <w:bCs/>
              </w:rPr>
              <w:t>1. Introduction</w:t>
            </w:r>
            <w:r w:rsidR="00744D96" w:rsidRPr="005F3E88">
              <w:rPr>
                <w:webHidden/>
              </w:rPr>
              <w:tab/>
            </w:r>
            <w:r w:rsidR="00744D96" w:rsidRPr="005F3E88">
              <w:rPr>
                <w:webHidden/>
              </w:rPr>
              <w:fldChar w:fldCharType="begin"/>
            </w:r>
            <w:r w:rsidR="00744D96" w:rsidRPr="005F3E88">
              <w:rPr>
                <w:webHidden/>
              </w:rPr>
              <w:instrText xml:space="preserve"> PAGEREF _Toc171617599 \h </w:instrText>
            </w:r>
            <w:r w:rsidR="00744D96" w:rsidRPr="005F3E88">
              <w:rPr>
                <w:webHidden/>
              </w:rPr>
            </w:r>
            <w:r w:rsidR="00744D96" w:rsidRPr="005F3E88">
              <w:rPr>
                <w:webHidden/>
              </w:rPr>
              <w:fldChar w:fldCharType="separate"/>
            </w:r>
            <w:r w:rsidR="003F5774">
              <w:rPr>
                <w:webHidden/>
              </w:rPr>
              <w:t>7</w:t>
            </w:r>
            <w:r w:rsidR="00744D96" w:rsidRPr="005F3E88">
              <w:rPr>
                <w:webHidden/>
              </w:rPr>
              <w:fldChar w:fldCharType="end"/>
            </w:r>
          </w:hyperlink>
        </w:p>
        <w:p w14:paraId="394E2718" w14:textId="2A41AF26"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00" w:history="1">
            <w:r w:rsidR="00744D96" w:rsidRPr="00346DA0">
              <w:rPr>
                <w:rStyle w:val="Hyperlink"/>
              </w:rPr>
              <w:t>1.1 Vocal emotion perception</w:t>
            </w:r>
            <w:r w:rsidR="00744D96">
              <w:rPr>
                <w:webHidden/>
              </w:rPr>
              <w:tab/>
            </w:r>
            <w:r w:rsidR="00744D96">
              <w:rPr>
                <w:webHidden/>
              </w:rPr>
              <w:fldChar w:fldCharType="begin"/>
            </w:r>
            <w:r w:rsidR="00744D96">
              <w:rPr>
                <w:webHidden/>
              </w:rPr>
              <w:instrText xml:space="preserve"> PAGEREF _Toc171617600 \h </w:instrText>
            </w:r>
            <w:r w:rsidR="00744D96">
              <w:rPr>
                <w:webHidden/>
              </w:rPr>
            </w:r>
            <w:r w:rsidR="00744D96">
              <w:rPr>
                <w:webHidden/>
              </w:rPr>
              <w:fldChar w:fldCharType="separate"/>
            </w:r>
            <w:r w:rsidR="003F5774">
              <w:rPr>
                <w:webHidden/>
              </w:rPr>
              <w:t>7</w:t>
            </w:r>
            <w:r w:rsidR="00744D96">
              <w:rPr>
                <w:webHidden/>
              </w:rPr>
              <w:fldChar w:fldCharType="end"/>
            </w:r>
          </w:hyperlink>
        </w:p>
        <w:p w14:paraId="063E8416" w14:textId="6CFC009D"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01" w:history="1">
            <w:r w:rsidR="00744D96" w:rsidRPr="00346DA0">
              <w:rPr>
                <w:rStyle w:val="Hyperlink"/>
              </w:rPr>
              <w:t>1.2 Musicality and vocal emotion perception</w:t>
            </w:r>
            <w:r w:rsidR="00744D96">
              <w:rPr>
                <w:webHidden/>
              </w:rPr>
              <w:tab/>
            </w:r>
            <w:r w:rsidR="00744D96">
              <w:rPr>
                <w:webHidden/>
              </w:rPr>
              <w:fldChar w:fldCharType="begin"/>
            </w:r>
            <w:r w:rsidR="00744D96">
              <w:rPr>
                <w:webHidden/>
              </w:rPr>
              <w:instrText xml:space="preserve"> PAGEREF _Toc171617601 \h </w:instrText>
            </w:r>
            <w:r w:rsidR="00744D96">
              <w:rPr>
                <w:webHidden/>
              </w:rPr>
            </w:r>
            <w:r w:rsidR="00744D96">
              <w:rPr>
                <w:webHidden/>
              </w:rPr>
              <w:fldChar w:fldCharType="separate"/>
            </w:r>
            <w:r w:rsidR="003F5774">
              <w:rPr>
                <w:webHidden/>
              </w:rPr>
              <w:t>9</w:t>
            </w:r>
            <w:r w:rsidR="00744D96">
              <w:rPr>
                <w:webHidden/>
              </w:rPr>
              <w:fldChar w:fldCharType="end"/>
            </w:r>
          </w:hyperlink>
        </w:p>
        <w:p w14:paraId="275DF498" w14:textId="7E166560"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02" w:history="1">
            <w:r w:rsidR="00744D96" w:rsidRPr="00346DA0">
              <w:rPr>
                <w:rStyle w:val="Hyperlink"/>
              </w:rPr>
              <w:t>1.2.1 What is shared between music and voice?</w:t>
            </w:r>
            <w:r w:rsidR="00744D96">
              <w:rPr>
                <w:webHidden/>
              </w:rPr>
              <w:tab/>
            </w:r>
            <w:r w:rsidR="00744D96">
              <w:rPr>
                <w:webHidden/>
              </w:rPr>
              <w:fldChar w:fldCharType="begin"/>
            </w:r>
            <w:r w:rsidR="00744D96">
              <w:rPr>
                <w:webHidden/>
              </w:rPr>
              <w:instrText xml:space="preserve"> PAGEREF _Toc171617602 \h </w:instrText>
            </w:r>
            <w:r w:rsidR="00744D96">
              <w:rPr>
                <w:webHidden/>
              </w:rPr>
            </w:r>
            <w:r w:rsidR="00744D96">
              <w:rPr>
                <w:webHidden/>
              </w:rPr>
              <w:fldChar w:fldCharType="separate"/>
            </w:r>
            <w:r w:rsidR="003F5774">
              <w:rPr>
                <w:webHidden/>
              </w:rPr>
              <w:t>9</w:t>
            </w:r>
            <w:r w:rsidR="00744D96">
              <w:rPr>
                <w:webHidden/>
              </w:rPr>
              <w:fldChar w:fldCharType="end"/>
            </w:r>
          </w:hyperlink>
        </w:p>
        <w:p w14:paraId="5A7D3253" w14:textId="64C49880"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03" w:history="1">
            <w:r w:rsidR="00744D96" w:rsidRPr="00346DA0">
              <w:rPr>
                <w:rStyle w:val="Hyperlink"/>
              </w:rPr>
              <w:t>1.2.2 Role of individual differences</w:t>
            </w:r>
            <w:r w:rsidR="00744D96">
              <w:rPr>
                <w:webHidden/>
              </w:rPr>
              <w:tab/>
            </w:r>
            <w:r w:rsidR="00744D96">
              <w:rPr>
                <w:webHidden/>
              </w:rPr>
              <w:fldChar w:fldCharType="begin"/>
            </w:r>
            <w:r w:rsidR="00744D96">
              <w:rPr>
                <w:webHidden/>
              </w:rPr>
              <w:instrText xml:space="preserve"> PAGEREF _Toc171617603 \h </w:instrText>
            </w:r>
            <w:r w:rsidR="00744D96">
              <w:rPr>
                <w:webHidden/>
              </w:rPr>
            </w:r>
            <w:r w:rsidR="00744D96">
              <w:rPr>
                <w:webHidden/>
              </w:rPr>
              <w:fldChar w:fldCharType="separate"/>
            </w:r>
            <w:r w:rsidR="003F5774">
              <w:rPr>
                <w:webHidden/>
              </w:rPr>
              <w:t>11</w:t>
            </w:r>
            <w:r w:rsidR="00744D96">
              <w:rPr>
                <w:webHidden/>
              </w:rPr>
              <w:fldChar w:fldCharType="end"/>
            </w:r>
          </w:hyperlink>
        </w:p>
        <w:p w14:paraId="10008275" w14:textId="648B183A"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04" w:history="1">
            <w:r w:rsidR="00744D96" w:rsidRPr="00346DA0">
              <w:rPr>
                <w:rStyle w:val="Hyperlink"/>
              </w:rPr>
              <w:t>1.2.3 Musicians vs. non-musicians</w:t>
            </w:r>
            <w:r w:rsidR="00744D96">
              <w:rPr>
                <w:webHidden/>
              </w:rPr>
              <w:tab/>
            </w:r>
            <w:r w:rsidR="00744D96">
              <w:rPr>
                <w:webHidden/>
              </w:rPr>
              <w:fldChar w:fldCharType="begin"/>
            </w:r>
            <w:r w:rsidR="00744D96">
              <w:rPr>
                <w:webHidden/>
              </w:rPr>
              <w:instrText xml:space="preserve"> PAGEREF _Toc171617604 \h </w:instrText>
            </w:r>
            <w:r w:rsidR="00744D96">
              <w:rPr>
                <w:webHidden/>
              </w:rPr>
            </w:r>
            <w:r w:rsidR="00744D96">
              <w:rPr>
                <w:webHidden/>
              </w:rPr>
              <w:fldChar w:fldCharType="separate"/>
            </w:r>
            <w:r w:rsidR="003F5774">
              <w:rPr>
                <w:webHidden/>
              </w:rPr>
              <w:t>13</w:t>
            </w:r>
            <w:r w:rsidR="00744D96">
              <w:rPr>
                <w:webHidden/>
              </w:rPr>
              <w:fldChar w:fldCharType="end"/>
            </w:r>
          </w:hyperlink>
        </w:p>
        <w:p w14:paraId="7E996FFB" w14:textId="33775C40"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05" w:history="1">
            <w:r w:rsidR="00744D96" w:rsidRPr="00346DA0">
              <w:rPr>
                <w:rStyle w:val="Hyperlink"/>
              </w:rPr>
              <w:t>1.2.4 Singers vs. instrumentalists</w:t>
            </w:r>
            <w:r w:rsidR="00744D96">
              <w:rPr>
                <w:webHidden/>
              </w:rPr>
              <w:tab/>
            </w:r>
            <w:r w:rsidR="00744D96">
              <w:rPr>
                <w:webHidden/>
              </w:rPr>
              <w:fldChar w:fldCharType="begin"/>
            </w:r>
            <w:r w:rsidR="00744D96">
              <w:rPr>
                <w:webHidden/>
              </w:rPr>
              <w:instrText xml:space="preserve"> PAGEREF _Toc171617605 \h </w:instrText>
            </w:r>
            <w:r w:rsidR="00744D96">
              <w:rPr>
                <w:webHidden/>
              </w:rPr>
            </w:r>
            <w:r w:rsidR="00744D96">
              <w:rPr>
                <w:webHidden/>
              </w:rPr>
              <w:fldChar w:fldCharType="separate"/>
            </w:r>
            <w:r w:rsidR="003F5774">
              <w:rPr>
                <w:webHidden/>
              </w:rPr>
              <w:t>16</w:t>
            </w:r>
            <w:r w:rsidR="00744D96">
              <w:rPr>
                <w:webHidden/>
              </w:rPr>
              <w:fldChar w:fldCharType="end"/>
            </w:r>
          </w:hyperlink>
        </w:p>
        <w:p w14:paraId="5F69FA33" w14:textId="71393D31"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06" w:history="1">
            <w:r w:rsidR="00744D96" w:rsidRPr="00346DA0">
              <w:rPr>
                <w:rStyle w:val="Hyperlink"/>
              </w:rPr>
              <w:t>1.3 Present study and hypotheses</w:t>
            </w:r>
            <w:r w:rsidR="00744D96">
              <w:rPr>
                <w:webHidden/>
              </w:rPr>
              <w:tab/>
            </w:r>
            <w:r w:rsidR="00744D96">
              <w:rPr>
                <w:webHidden/>
              </w:rPr>
              <w:fldChar w:fldCharType="begin"/>
            </w:r>
            <w:r w:rsidR="00744D96">
              <w:rPr>
                <w:webHidden/>
              </w:rPr>
              <w:instrText xml:space="preserve"> PAGEREF _Toc171617606 \h </w:instrText>
            </w:r>
            <w:r w:rsidR="00744D96">
              <w:rPr>
                <w:webHidden/>
              </w:rPr>
            </w:r>
            <w:r w:rsidR="00744D96">
              <w:rPr>
                <w:webHidden/>
              </w:rPr>
              <w:fldChar w:fldCharType="separate"/>
            </w:r>
            <w:r w:rsidR="003F5774">
              <w:rPr>
                <w:webHidden/>
              </w:rPr>
              <w:t>18</w:t>
            </w:r>
            <w:r w:rsidR="00744D96">
              <w:rPr>
                <w:webHidden/>
              </w:rPr>
              <w:fldChar w:fldCharType="end"/>
            </w:r>
          </w:hyperlink>
        </w:p>
        <w:p w14:paraId="7FB066D7" w14:textId="1E1F5BB5" w:rsidR="00744D96" w:rsidRPr="005F3E88" w:rsidRDefault="00000000" w:rsidP="005F3E88">
          <w:pPr>
            <w:pStyle w:val="Verzeichnis1"/>
            <w:rPr>
              <w:rFonts w:asciiTheme="minorHAnsi" w:eastAsiaTheme="minorEastAsia" w:hAnsiTheme="minorHAnsi"/>
              <w:szCs w:val="24"/>
              <w:lang w:eastAsia="de-DE"/>
            </w:rPr>
          </w:pPr>
          <w:hyperlink w:anchor="_Toc171617607" w:history="1">
            <w:r w:rsidR="00744D96" w:rsidRPr="005F3E88">
              <w:rPr>
                <w:rStyle w:val="Hyperlink"/>
                <w:b/>
                <w:bCs/>
              </w:rPr>
              <w:t>2. Methods</w:t>
            </w:r>
            <w:r w:rsidR="00744D96" w:rsidRPr="005F3E88">
              <w:rPr>
                <w:webHidden/>
              </w:rPr>
              <w:tab/>
            </w:r>
            <w:r w:rsidR="00744D96" w:rsidRPr="005F3E88">
              <w:rPr>
                <w:webHidden/>
              </w:rPr>
              <w:fldChar w:fldCharType="begin"/>
            </w:r>
            <w:r w:rsidR="00744D96" w:rsidRPr="005F3E88">
              <w:rPr>
                <w:webHidden/>
              </w:rPr>
              <w:instrText xml:space="preserve"> PAGEREF _Toc171617607 \h </w:instrText>
            </w:r>
            <w:r w:rsidR="00744D96" w:rsidRPr="005F3E88">
              <w:rPr>
                <w:webHidden/>
              </w:rPr>
            </w:r>
            <w:r w:rsidR="00744D96" w:rsidRPr="005F3E88">
              <w:rPr>
                <w:webHidden/>
              </w:rPr>
              <w:fldChar w:fldCharType="separate"/>
            </w:r>
            <w:r w:rsidR="003F5774">
              <w:rPr>
                <w:webHidden/>
              </w:rPr>
              <w:t>20</w:t>
            </w:r>
            <w:r w:rsidR="00744D96" w:rsidRPr="005F3E88">
              <w:rPr>
                <w:webHidden/>
              </w:rPr>
              <w:fldChar w:fldCharType="end"/>
            </w:r>
          </w:hyperlink>
        </w:p>
        <w:p w14:paraId="2D665106" w14:textId="144ADBFF"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08" w:history="1">
            <w:r w:rsidR="00744D96" w:rsidRPr="00346DA0">
              <w:rPr>
                <w:rStyle w:val="Hyperlink"/>
              </w:rPr>
              <w:t>2.1 Participants</w:t>
            </w:r>
            <w:r w:rsidR="00744D96">
              <w:rPr>
                <w:webHidden/>
              </w:rPr>
              <w:tab/>
            </w:r>
            <w:r w:rsidR="00744D96">
              <w:rPr>
                <w:webHidden/>
              </w:rPr>
              <w:fldChar w:fldCharType="begin"/>
            </w:r>
            <w:r w:rsidR="00744D96">
              <w:rPr>
                <w:webHidden/>
              </w:rPr>
              <w:instrText xml:space="preserve"> PAGEREF _Toc171617608 \h </w:instrText>
            </w:r>
            <w:r w:rsidR="00744D96">
              <w:rPr>
                <w:webHidden/>
              </w:rPr>
            </w:r>
            <w:r w:rsidR="00744D96">
              <w:rPr>
                <w:webHidden/>
              </w:rPr>
              <w:fldChar w:fldCharType="separate"/>
            </w:r>
            <w:r w:rsidR="003F5774">
              <w:rPr>
                <w:webHidden/>
              </w:rPr>
              <w:t>20</w:t>
            </w:r>
            <w:r w:rsidR="00744D96">
              <w:rPr>
                <w:webHidden/>
              </w:rPr>
              <w:fldChar w:fldCharType="end"/>
            </w:r>
          </w:hyperlink>
        </w:p>
        <w:p w14:paraId="493F2407" w14:textId="2336F9E8"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09" w:history="1">
            <w:r w:rsidR="00744D96" w:rsidRPr="00346DA0">
              <w:rPr>
                <w:rStyle w:val="Hyperlink"/>
              </w:rPr>
              <w:t>2.2 Stimuli</w:t>
            </w:r>
            <w:r w:rsidR="00744D96">
              <w:rPr>
                <w:webHidden/>
              </w:rPr>
              <w:tab/>
            </w:r>
            <w:r w:rsidR="00744D96">
              <w:rPr>
                <w:webHidden/>
              </w:rPr>
              <w:fldChar w:fldCharType="begin"/>
            </w:r>
            <w:r w:rsidR="00744D96">
              <w:rPr>
                <w:webHidden/>
              </w:rPr>
              <w:instrText xml:space="preserve"> PAGEREF _Toc171617609 \h </w:instrText>
            </w:r>
            <w:r w:rsidR="00744D96">
              <w:rPr>
                <w:webHidden/>
              </w:rPr>
            </w:r>
            <w:r w:rsidR="00744D96">
              <w:rPr>
                <w:webHidden/>
              </w:rPr>
              <w:fldChar w:fldCharType="separate"/>
            </w:r>
            <w:r w:rsidR="003F5774">
              <w:rPr>
                <w:webHidden/>
              </w:rPr>
              <w:t>22</w:t>
            </w:r>
            <w:r w:rsidR="00744D96">
              <w:rPr>
                <w:webHidden/>
              </w:rPr>
              <w:fldChar w:fldCharType="end"/>
            </w:r>
          </w:hyperlink>
        </w:p>
        <w:p w14:paraId="1655FA03" w14:textId="0D6C197C"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10" w:history="1">
            <w:r w:rsidR="00744D96" w:rsidRPr="00346DA0">
              <w:rPr>
                <w:rStyle w:val="Hyperlink"/>
              </w:rPr>
              <w:t>2.3 Design</w:t>
            </w:r>
            <w:r w:rsidR="00744D96">
              <w:rPr>
                <w:webHidden/>
              </w:rPr>
              <w:tab/>
            </w:r>
            <w:r w:rsidR="00744D96">
              <w:rPr>
                <w:webHidden/>
              </w:rPr>
              <w:fldChar w:fldCharType="begin"/>
            </w:r>
            <w:r w:rsidR="00744D96">
              <w:rPr>
                <w:webHidden/>
              </w:rPr>
              <w:instrText xml:space="preserve"> PAGEREF _Toc171617610 \h </w:instrText>
            </w:r>
            <w:r w:rsidR="00744D96">
              <w:rPr>
                <w:webHidden/>
              </w:rPr>
            </w:r>
            <w:r w:rsidR="00744D96">
              <w:rPr>
                <w:webHidden/>
              </w:rPr>
              <w:fldChar w:fldCharType="separate"/>
            </w:r>
            <w:r w:rsidR="003F5774">
              <w:rPr>
                <w:webHidden/>
              </w:rPr>
              <w:t>24</w:t>
            </w:r>
            <w:r w:rsidR="00744D96">
              <w:rPr>
                <w:webHidden/>
              </w:rPr>
              <w:fldChar w:fldCharType="end"/>
            </w:r>
          </w:hyperlink>
        </w:p>
        <w:p w14:paraId="7B64F3EB" w14:textId="18C21805"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11" w:history="1">
            <w:r w:rsidR="00744D96" w:rsidRPr="00346DA0">
              <w:rPr>
                <w:rStyle w:val="Hyperlink"/>
              </w:rPr>
              <w:t>2.4 Data Analysis</w:t>
            </w:r>
            <w:r w:rsidR="00744D96">
              <w:rPr>
                <w:webHidden/>
              </w:rPr>
              <w:tab/>
            </w:r>
            <w:r w:rsidR="00744D96">
              <w:rPr>
                <w:webHidden/>
              </w:rPr>
              <w:fldChar w:fldCharType="begin"/>
            </w:r>
            <w:r w:rsidR="00744D96">
              <w:rPr>
                <w:webHidden/>
              </w:rPr>
              <w:instrText xml:space="preserve"> PAGEREF _Toc171617611 \h </w:instrText>
            </w:r>
            <w:r w:rsidR="00744D96">
              <w:rPr>
                <w:webHidden/>
              </w:rPr>
            </w:r>
            <w:r w:rsidR="00744D96">
              <w:rPr>
                <w:webHidden/>
              </w:rPr>
              <w:fldChar w:fldCharType="separate"/>
            </w:r>
            <w:r w:rsidR="003F5774">
              <w:rPr>
                <w:webHidden/>
              </w:rPr>
              <w:t>26</w:t>
            </w:r>
            <w:r w:rsidR="00744D96">
              <w:rPr>
                <w:webHidden/>
              </w:rPr>
              <w:fldChar w:fldCharType="end"/>
            </w:r>
          </w:hyperlink>
        </w:p>
        <w:p w14:paraId="6AEE6C5D" w14:textId="133AC1A3" w:rsidR="00744D96" w:rsidRPr="005F3E88" w:rsidRDefault="00000000" w:rsidP="005F3E88">
          <w:pPr>
            <w:pStyle w:val="Verzeichnis1"/>
            <w:rPr>
              <w:rFonts w:asciiTheme="minorHAnsi" w:eastAsiaTheme="minorEastAsia" w:hAnsiTheme="minorHAnsi"/>
              <w:szCs w:val="24"/>
              <w:lang w:eastAsia="de-DE"/>
            </w:rPr>
          </w:pPr>
          <w:hyperlink w:anchor="_Toc171617612" w:history="1">
            <w:r w:rsidR="00744D96" w:rsidRPr="005F3E88">
              <w:rPr>
                <w:rStyle w:val="Hyperlink"/>
                <w:b/>
                <w:bCs/>
              </w:rPr>
              <w:t>3. Results</w:t>
            </w:r>
            <w:r w:rsidR="00744D96" w:rsidRPr="005F3E88">
              <w:rPr>
                <w:webHidden/>
              </w:rPr>
              <w:tab/>
            </w:r>
            <w:r w:rsidR="00744D96" w:rsidRPr="005F3E88">
              <w:rPr>
                <w:webHidden/>
              </w:rPr>
              <w:fldChar w:fldCharType="begin"/>
            </w:r>
            <w:r w:rsidR="00744D96" w:rsidRPr="005F3E88">
              <w:rPr>
                <w:webHidden/>
              </w:rPr>
              <w:instrText xml:space="preserve"> PAGEREF _Toc171617612 \h </w:instrText>
            </w:r>
            <w:r w:rsidR="00744D96" w:rsidRPr="005F3E88">
              <w:rPr>
                <w:webHidden/>
              </w:rPr>
            </w:r>
            <w:r w:rsidR="00744D96" w:rsidRPr="005F3E88">
              <w:rPr>
                <w:webHidden/>
              </w:rPr>
              <w:fldChar w:fldCharType="separate"/>
            </w:r>
            <w:r w:rsidR="003F5774">
              <w:rPr>
                <w:webHidden/>
              </w:rPr>
              <w:t>28</w:t>
            </w:r>
            <w:r w:rsidR="00744D96" w:rsidRPr="005F3E88">
              <w:rPr>
                <w:webHidden/>
              </w:rPr>
              <w:fldChar w:fldCharType="end"/>
            </w:r>
          </w:hyperlink>
        </w:p>
        <w:p w14:paraId="57C01E80" w14:textId="71C36F53"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13" w:history="1">
            <w:r w:rsidR="00744D96" w:rsidRPr="00346DA0">
              <w:rPr>
                <w:rStyle w:val="Hyperlink"/>
              </w:rPr>
              <w:t>3.1 Demographic, musicality, and personality characteristics of participants</w:t>
            </w:r>
            <w:r w:rsidR="00744D96">
              <w:rPr>
                <w:webHidden/>
              </w:rPr>
              <w:tab/>
            </w:r>
            <w:r w:rsidR="00744D96">
              <w:rPr>
                <w:webHidden/>
              </w:rPr>
              <w:fldChar w:fldCharType="begin"/>
            </w:r>
            <w:r w:rsidR="00744D96">
              <w:rPr>
                <w:webHidden/>
              </w:rPr>
              <w:instrText xml:space="preserve"> PAGEREF _Toc171617613 \h </w:instrText>
            </w:r>
            <w:r w:rsidR="00744D96">
              <w:rPr>
                <w:webHidden/>
              </w:rPr>
            </w:r>
            <w:r w:rsidR="00744D96">
              <w:rPr>
                <w:webHidden/>
              </w:rPr>
              <w:fldChar w:fldCharType="separate"/>
            </w:r>
            <w:r w:rsidR="003F5774">
              <w:rPr>
                <w:webHidden/>
              </w:rPr>
              <w:t>28</w:t>
            </w:r>
            <w:r w:rsidR="00744D96">
              <w:rPr>
                <w:webHidden/>
              </w:rPr>
              <w:fldChar w:fldCharType="end"/>
            </w:r>
          </w:hyperlink>
        </w:p>
        <w:p w14:paraId="005EF1F1" w14:textId="25DBF1B4"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14" w:history="1">
            <w:r w:rsidR="00744D96" w:rsidRPr="00346DA0">
              <w:rPr>
                <w:rStyle w:val="Hyperlink"/>
              </w:rPr>
              <w:t>3.2 Emotion classification performance</w:t>
            </w:r>
            <w:r w:rsidR="00744D96">
              <w:rPr>
                <w:webHidden/>
              </w:rPr>
              <w:tab/>
            </w:r>
            <w:r w:rsidR="00744D96">
              <w:rPr>
                <w:webHidden/>
              </w:rPr>
              <w:fldChar w:fldCharType="begin"/>
            </w:r>
            <w:r w:rsidR="00744D96">
              <w:rPr>
                <w:webHidden/>
              </w:rPr>
              <w:instrText xml:space="preserve"> PAGEREF _Toc171617614 \h </w:instrText>
            </w:r>
            <w:r w:rsidR="00744D96">
              <w:rPr>
                <w:webHidden/>
              </w:rPr>
            </w:r>
            <w:r w:rsidR="00744D96">
              <w:rPr>
                <w:webHidden/>
              </w:rPr>
              <w:fldChar w:fldCharType="separate"/>
            </w:r>
            <w:r w:rsidR="003F5774">
              <w:rPr>
                <w:webHidden/>
              </w:rPr>
              <w:t>32</w:t>
            </w:r>
            <w:r w:rsidR="00744D96">
              <w:rPr>
                <w:webHidden/>
              </w:rPr>
              <w:fldChar w:fldCharType="end"/>
            </w:r>
          </w:hyperlink>
        </w:p>
        <w:p w14:paraId="55744B12" w14:textId="46D0BEE8"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15" w:history="1">
            <w:r w:rsidR="00744D96" w:rsidRPr="00346DA0">
              <w:rPr>
                <w:rStyle w:val="Hyperlink"/>
                <w:rFonts w:cs="Times New Roman"/>
              </w:rPr>
              <w:t>3.2.1 Singers vs. instrumentalists</w:t>
            </w:r>
            <w:r w:rsidR="00744D96">
              <w:rPr>
                <w:webHidden/>
              </w:rPr>
              <w:tab/>
            </w:r>
            <w:r w:rsidR="00744D96">
              <w:rPr>
                <w:webHidden/>
              </w:rPr>
              <w:fldChar w:fldCharType="begin"/>
            </w:r>
            <w:r w:rsidR="00744D96">
              <w:rPr>
                <w:webHidden/>
              </w:rPr>
              <w:instrText xml:space="preserve"> PAGEREF _Toc171617615 \h </w:instrText>
            </w:r>
            <w:r w:rsidR="00744D96">
              <w:rPr>
                <w:webHidden/>
              </w:rPr>
            </w:r>
            <w:r w:rsidR="00744D96">
              <w:rPr>
                <w:webHidden/>
              </w:rPr>
              <w:fldChar w:fldCharType="separate"/>
            </w:r>
            <w:r w:rsidR="003F5774">
              <w:rPr>
                <w:webHidden/>
              </w:rPr>
              <w:t>32</w:t>
            </w:r>
            <w:r w:rsidR="00744D96">
              <w:rPr>
                <w:webHidden/>
              </w:rPr>
              <w:fldChar w:fldCharType="end"/>
            </w:r>
          </w:hyperlink>
        </w:p>
        <w:p w14:paraId="6970C4EF" w14:textId="031FF769"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16" w:history="1">
            <w:r w:rsidR="00744D96" w:rsidRPr="00346DA0">
              <w:rPr>
                <w:rStyle w:val="Hyperlink"/>
                <w:rFonts w:cs="Times New Roman"/>
              </w:rPr>
              <w:t>3.2.2 Professionals vs. amateurs vs. non-musicians</w:t>
            </w:r>
            <w:r w:rsidR="00744D96">
              <w:rPr>
                <w:webHidden/>
              </w:rPr>
              <w:tab/>
            </w:r>
            <w:r w:rsidR="00744D96">
              <w:rPr>
                <w:webHidden/>
              </w:rPr>
              <w:fldChar w:fldCharType="begin"/>
            </w:r>
            <w:r w:rsidR="00744D96">
              <w:rPr>
                <w:webHidden/>
              </w:rPr>
              <w:instrText xml:space="preserve"> PAGEREF _Toc171617616 \h </w:instrText>
            </w:r>
            <w:r w:rsidR="00744D96">
              <w:rPr>
                <w:webHidden/>
              </w:rPr>
            </w:r>
            <w:r w:rsidR="00744D96">
              <w:rPr>
                <w:webHidden/>
              </w:rPr>
              <w:fldChar w:fldCharType="separate"/>
            </w:r>
            <w:r w:rsidR="003F5774">
              <w:rPr>
                <w:webHidden/>
              </w:rPr>
              <w:t>34</w:t>
            </w:r>
            <w:r w:rsidR="00744D96">
              <w:rPr>
                <w:webHidden/>
              </w:rPr>
              <w:fldChar w:fldCharType="end"/>
            </w:r>
          </w:hyperlink>
        </w:p>
        <w:p w14:paraId="263FF36C" w14:textId="0102A2FD"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17" w:history="1">
            <w:r w:rsidR="00744D96" w:rsidRPr="00346DA0">
              <w:rPr>
                <w:rStyle w:val="Hyperlink"/>
              </w:rPr>
              <w:t>3.3 Links between musical skills and vocal emotion perception</w:t>
            </w:r>
            <w:r w:rsidR="00744D96">
              <w:rPr>
                <w:webHidden/>
              </w:rPr>
              <w:tab/>
            </w:r>
            <w:r w:rsidR="00744D96">
              <w:rPr>
                <w:webHidden/>
              </w:rPr>
              <w:fldChar w:fldCharType="begin"/>
            </w:r>
            <w:r w:rsidR="00744D96">
              <w:rPr>
                <w:webHidden/>
              </w:rPr>
              <w:instrText xml:space="preserve"> PAGEREF _Toc171617617 \h </w:instrText>
            </w:r>
            <w:r w:rsidR="00744D96">
              <w:rPr>
                <w:webHidden/>
              </w:rPr>
            </w:r>
            <w:r w:rsidR="00744D96">
              <w:rPr>
                <w:webHidden/>
              </w:rPr>
              <w:fldChar w:fldCharType="separate"/>
            </w:r>
            <w:r w:rsidR="003F5774">
              <w:rPr>
                <w:webHidden/>
              </w:rPr>
              <w:t>35</w:t>
            </w:r>
            <w:r w:rsidR="00744D96">
              <w:rPr>
                <w:webHidden/>
              </w:rPr>
              <w:fldChar w:fldCharType="end"/>
            </w:r>
          </w:hyperlink>
        </w:p>
        <w:p w14:paraId="7E6A2D9A" w14:textId="176A05D1"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18" w:history="1">
            <w:r w:rsidR="00744D96" w:rsidRPr="00346DA0">
              <w:rPr>
                <w:rStyle w:val="Hyperlink"/>
                <w:rFonts w:cs="Times New Roman"/>
              </w:rPr>
              <w:t>3.3.1 Correlations between the PROMS and vocal emotion perception</w:t>
            </w:r>
            <w:r w:rsidR="00744D96">
              <w:rPr>
                <w:webHidden/>
              </w:rPr>
              <w:tab/>
            </w:r>
            <w:r w:rsidR="00744D96">
              <w:rPr>
                <w:webHidden/>
              </w:rPr>
              <w:fldChar w:fldCharType="begin"/>
            </w:r>
            <w:r w:rsidR="00744D96">
              <w:rPr>
                <w:webHidden/>
              </w:rPr>
              <w:instrText xml:space="preserve"> PAGEREF _Toc171617618 \h </w:instrText>
            </w:r>
            <w:r w:rsidR="00744D96">
              <w:rPr>
                <w:webHidden/>
              </w:rPr>
            </w:r>
            <w:r w:rsidR="00744D96">
              <w:rPr>
                <w:webHidden/>
              </w:rPr>
              <w:fldChar w:fldCharType="separate"/>
            </w:r>
            <w:r w:rsidR="003F5774">
              <w:rPr>
                <w:webHidden/>
              </w:rPr>
              <w:t>35</w:t>
            </w:r>
            <w:r w:rsidR="00744D96">
              <w:rPr>
                <w:webHidden/>
              </w:rPr>
              <w:fldChar w:fldCharType="end"/>
            </w:r>
          </w:hyperlink>
        </w:p>
        <w:p w14:paraId="4A647610" w14:textId="68AF7D98"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19" w:history="1">
            <w:r w:rsidR="00744D96" w:rsidRPr="00346DA0">
              <w:rPr>
                <w:rStyle w:val="Hyperlink"/>
                <w:rFonts w:cs="Times New Roman"/>
              </w:rPr>
              <w:t>3.3.2 Correlations between the Gold-MSI and vocal emotion perception</w:t>
            </w:r>
            <w:r w:rsidR="00744D96">
              <w:rPr>
                <w:webHidden/>
              </w:rPr>
              <w:tab/>
            </w:r>
            <w:r w:rsidR="00744D96">
              <w:rPr>
                <w:webHidden/>
              </w:rPr>
              <w:fldChar w:fldCharType="begin"/>
            </w:r>
            <w:r w:rsidR="00744D96">
              <w:rPr>
                <w:webHidden/>
              </w:rPr>
              <w:instrText xml:space="preserve"> PAGEREF _Toc171617619 \h </w:instrText>
            </w:r>
            <w:r w:rsidR="00744D96">
              <w:rPr>
                <w:webHidden/>
              </w:rPr>
            </w:r>
            <w:r w:rsidR="00744D96">
              <w:rPr>
                <w:webHidden/>
              </w:rPr>
              <w:fldChar w:fldCharType="separate"/>
            </w:r>
            <w:r w:rsidR="003F5774">
              <w:rPr>
                <w:webHidden/>
              </w:rPr>
              <w:t>38</w:t>
            </w:r>
            <w:r w:rsidR="00744D96">
              <w:rPr>
                <w:webHidden/>
              </w:rPr>
              <w:fldChar w:fldCharType="end"/>
            </w:r>
          </w:hyperlink>
        </w:p>
        <w:p w14:paraId="0B122D3D" w14:textId="45ED0821" w:rsidR="00744D96" w:rsidRDefault="00000000" w:rsidP="005F3E88">
          <w:pPr>
            <w:pStyle w:val="Verzeichnis3"/>
            <w:tabs>
              <w:tab w:val="right" w:leader="dot" w:pos="9062"/>
            </w:tabs>
            <w:spacing w:after="0" w:line="276" w:lineRule="auto"/>
            <w:rPr>
              <w:rFonts w:asciiTheme="minorHAnsi" w:eastAsiaTheme="minorEastAsia" w:hAnsiTheme="minorHAnsi"/>
              <w:szCs w:val="24"/>
              <w:lang w:val="de-DE" w:eastAsia="de-DE"/>
            </w:rPr>
          </w:pPr>
          <w:hyperlink w:anchor="_Toc171617620" w:history="1">
            <w:r w:rsidR="00744D96" w:rsidRPr="00346DA0">
              <w:rPr>
                <w:rStyle w:val="Hyperlink"/>
                <w:rFonts w:cs="Times New Roman"/>
              </w:rPr>
              <w:t>3.3.3 Correlations between personality traits and vocal emotion perception</w:t>
            </w:r>
            <w:r w:rsidR="00744D96">
              <w:rPr>
                <w:webHidden/>
              </w:rPr>
              <w:tab/>
            </w:r>
            <w:r w:rsidR="00744D96">
              <w:rPr>
                <w:webHidden/>
              </w:rPr>
              <w:fldChar w:fldCharType="begin"/>
            </w:r>
            <w:r w:rsidR="00744D96">
              <w:rPr>
                <w:webHidden/>
              </w:rPr>
              <w:instrText xml:space="preserve"> PAGEREF _Toc171617620 \h </w:instrText>
            </w:r>
            <w:r w:rsidR="00744D96">
              <w:rPr>
                <w:webHidden/>
              </w:rPr>
            </w:r>
            <w:r w:rsidR="00744D96">
              <w:rPr>
                <w:webHidden/>
              </w:rPr>
              <w:fldChar w:fldCharType="separate"/>
            </w:r>
            <w:r w:rsidR="003F5774">
              <w:rPr>
                <w:webHidden/>
              </w:rPr>
              <w:t>39</w:t>
            </w:r>
            <w:r w:rsidR="00744D96">
              <w:rPr>
                <w:webHidden/>
              </w:rPr>
              <w:fldChar w:fldCharType="end"/>
            </w:r>
          </w:hyperlink>
        </w:p>
        <w:p w14:paraId="535E4670" w14:textId="71F6C720" w:rsidR="00744D96" w:rsidRPr="005F3E88" w:rsidRDefault="00000000" w:rsidP="005F3E88">
          <w:pPr>
            <w:pStyle w:val="Verzeichnis1"/>
            <w:rPr>
              <w:rFonts w:asciiTheme="minorHAnsi" w:eastAsiaTheme="minorEastAsia" w:hAnsiTheme="minorHAnsi"/>
              <w:szCs w:val="24"/>
              <w:lang w:eastAsia="de-DE"/>
            </w:rPr>
          </w:pPr>
          <w:hyperlink w:anchor="_Toc171617621" w:history="1">
            <w:r w:rsidR="00744D96" w:rsidRPr="005F3E88">
              <w:rPr>
                <w:rStyle w:val="Hyperlink"/>
                <w:b/>
                <w:bCs/>
              </w:rPr>
              <w:t>4. Discussion</w:t>
            </w:r>
            <w:r w:rsidR="00744D96" w:rsidRPr="005F3E88">
              <w:rPr>
                <w:webHidden/>
              </w:rPr>
              <w:tab/>
            </w:r>
            <w:r w:rsidR="00744D96" w:rsidRPr="005F3E88">
              <w:rPr>
                <w:webHidden/>
              </w:rPr>
              <w:fldChar w:fldCharType="begin"/>
            </w:r>
            <w:r w:rsidR="00744D96" w:rsidRPr="005F3E88">
              <w:rPr>
                <w:webHidden/>
              </w:rPr>
              <w:instrText xml:space="preserve"> PAGEREF _Toc171617621 \h </w:instrText>
            </w:r>
            <w:r w:rsidR="00744D96" w:rsidRPr="005F3E88">
              <w:rPr>
                <w:webHidden/>
              </w:rPr>
            </w:r>
            <w:r w:rsidR="00744D96" w:rsidRPr="005F3E88">
              <w:rPr>
                <w:webHidden/>
              </w:rPr>
              <w:fldChar w:fldCharType="separate"/>
            </w:r>
            <w:r w:rsidR="003F5774">
              <w:rPr>
                <w:webHidden/>
              </w:rPr>
              <w:t>40</w:t>
            </w:r>
            <w:r w:rsidR="00744D96" w:rsidRPr="005F3E88">
              <w:rPr>
                <w:webHidden/>
              </w:rPr>
              <w:fldChar w:fldCharType="end"/>
            </w:r>
          </w:hyperlink>
        </w:p>
        <w:p w14:paraId="62C12940" w14:textId="38787FF1"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22" w:history="1">
            <w:r w:rsidR="00744D96" w:rsidRPr="00346DA0">
              <w:rPr>
                <w:rStyle w:val="Hyperlink"/>
              </w:rPr>
              <w:t>4.1 Singers vs. instrumentalists</w:t>
            </w:r>
            <w:r w:rsidR="00744D96">
              <w:rPr>
                <w:webHidden/>
              </w:rPr>
              <w:tab/>
            </w:r>
            <w:r w:rsidR="00744D96">
              <w:rPr>
                <w:webHidden/>
              </w:rPr>
              <w:fldChar w:fldCharType="begin"/>
            </w:r>
            <w:r w:rsidR="00744D96">
              <w:rPr>
                <w:webHidden/>
              </w:rPr>
              <w:instrText xml:space="preserve"> PAGEREF _Toc171617622 \h </w:instrText>
            </w:r>
            <w:r w:rsidR="00744D96">
              <w:rPr>
                <w:webHidden/>
              </w:rPr>
            </w:r>
            <w:r w:rsidR="00744D96">
              <w:rPr>
                <w:webHidden/>
              </w:rPr>
              <w:fldChar w:fldCharType="separate"/>
            </w:r>
            <w:r w:rsidR="003F5774">
              <w:rPr>
                <w:webHidden/>
              </w:rPr>
              <w:t>40</w:t>
            </w:r>
            <w:r w:rsidR="00744D96">
              <w:rPr>
                <w:webHidden/>
              </w:rPr>
              <w:fldChar w:fldCharType="end"/>
            </w:r>
          </w:hyperlink>
        </w:p>
        <w:p w14:paraId="2758720A" w14:textId="4A1A0C1A"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23" w:history="1">
            <w:r w:rsidR="00744D96" w:rsidRPr="00346DA0">
              <w:rPr>
                <w:rStyle w:val="Hyperlink"/>
                <w:lang w:val="fr-FR"/>
              </w:rPr>
              <w:t>4.2 Professionals vs. amateurs vs. non-musicians</w:t>
            </w:r>
            <w:r w:rsidR="00744D96">
              <w:rPr>
                <w:webHidden/>
              </w:rPr>
              <w:tab/>
            </w:r>
            <w:r w:rsidR="00744D96">
              <w:rPr>
                <w:webHidden/>
              </w:rPr>
              <w:fldChar w:fldCharType="begin"/>
            </w:r>
            <w:r w:rsidR="00744D96">
              <w:rPr>
                <w:webHidden/>
              </w:rPr>
              <w:instrText xml:space="preserve"> PAGEREF _Toc171617623 \h </w:instrText>
            </w:r>
            <w:r w:rsidR="00744D96">
              <w:rPr>
                <w:webHidden/>
              </w:rPr>
            </w:r>
            <w:r w:rsidR="00744D96">
              <w:rPr>
                <w:webHidden/>
              </w:rPr>
              <w:fldChar w:fldCharType="separate"/>
            </w:r>
            <w:r w:rsidR="003F5774">
              <w:rPr>
                <w:webHidden/>
              </w:rPr>
              <w:t>42</w:t>
            </w:r>
            <w:r w:rsidR="00744D96">
              <w:rPr>
                <w:webHidden/>
              </w:rPr>
              <w:fldChar w:fldCharType="end"/>
            </w:r>
          </w:hyperlink>
        </w:p>
        <w:p w14:paraId="071BB1CB" w14:textId="47A6216A"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24" w:history="1">
            <w:r w:rsidR="00744D96" w:rsidRPr="00346DA0">
              <w:rPr>
                <w:rStyle w:val="Hyperlink"/>
              </w:rPr>
              <w:t>4.3 Limitations and future directions</w:t>
            </w:r>
            <w:r w:rsidR="00744D96">
              <w:rPr>
                <w:webHidden/>
              </w:rPr>
              <w:tab/>
            </w:r>
            <w:r w:rsidR="00744D96">
              <w:rPr>
                <w:webHidden/>
              </w:rPr>
              <w:fldChar w:fldCharType="begin"/>
            </w:r>
            <w:r w:rsidR="00744D96">
              <w:rPr>
                <w:webHidden/>
              </w:rPr>
              <w:instrText xml:space="preserve"> PAGEREF _Toc171617624 \h </w:instrText>
            </w:r>
            <w:r w:rsidR="00744D96">
              <w:rPr>
                <w:webHidden/>
              </w:rPr>
            </w:r>
            <w:r w:rsidR="00744D96">
              <w:rPr>
                <w:webHidden/>
              </w:rPr>
              <w:fldChar w:fldCharType="separate"/>
            </w:r>
            <w:r w:rsidR="003F5774">
              <w:rPr>
                <w:webHidden/>
              </w:rPr>
              <w:t>45</w:t>
            </w:r>
            <w:r w:rsidR="00744D96">
              <w:rPr>
                <w:webHidden/>
              </w:rPr>
              <w:fldChar w:fldCharType="end"/>
            </w:r>
          </w:hyperlink>
        </w:p>
        <w:p w14:paraId="4C806926" w14:textId="3D84B0EC" w:rsidR="00744D96" w:rsidRDefault="00000000" w:rsidP="005F3E88">
          <w:pPr>
            <w:pStyle w:val="Verzeichnis2"/>
            <w:tabs>
              <w:tab w:val="right" w:leader="dot" w:pos="9062"/>
            </w:tabs>
            <w:spacing w:after="0" w:line="276" w:lineRule="auto"/>
            <w:rPr>
              <w:rFonts w:asciiTheme="minorHAnsi" w:eastAsiaTheme="minorEastAsia" w:hAnsiTheme="minorHAnsi"/>
              <w:szCs w:val="24"/>
              <w:lang w:val="de-DE" w:eastAsia="de-DE"/>
            </w:rPr>
          </w:pPr>
          <w:hyperlink w:anchor="_Toc171617625" w:history="1">
            <w:r w:rsidR="00744D96" w:rsidRPr="00346DA0">
              <w:rPr>
                <w:rStyle w:val="Hyperlink"/>
              </w:rPr>
              <w:t>4.4 Conclusion</w:t>
            </w:r>
            <w:r w:rsidR="00744D96">
              <w:rPr>
                <w:webHidden/>
              </w:rPr>
              <w:tab/>
            </w:r>
            <w:r w:rsidR="00744D96">
              <w:rPr>
                <w:webHidden/>
              </w:rPr>
              <w:fldChar w:fldCharType="begin"/>
            </w:r>
            <w:r w:rsidR="00744D96">
              <w:rPr>
                <w:webHidden/>
              </w:rPr>
              <w:instrText xml:space="preserve"> PAGEREF _Toc171617625 \h </w:instrText>
            </w:r>
            <w:r w:rsidR="00744D96">
              <w:rPr>
                <w:webHidden/>
              </w:rPr>
            </w:r>
            <w:r w:rsidR="00744D96">
              <w:rPr>
                <w:webHidden/>
              </w:rPr>
              <w:fldChar w:fldCharType="separate"/>
            </w:r>
            <w:r w:rsidR="003F5774">
              <w:rPr>
                <w:webHidden/>
              </w:rPr>
              <w:t>47</w:t>
            </w:r>
            <w:r w:rsidR="00744D96">
              <w:rPr>
                <w:webHidden/>
              </w:rPr>
              <w:fldChar w:fldCharType="end"/>
            </w:r>
          </w:hyperlink>
        </w:p>
        <w:p w14:paraId="754EBDAE" w14:textId="343D231D" w:rsidR="00744D96" w:rsidRPr="005F3E88" w:rsidRDefault="00000000" w:rsidP="005F3E88">
          <w:pPr>
            <w:pStyle w:val="Verzeichnis1"/>
            <w:rPr>
              <w:rFonts w:asciiTheme="minorHAnsi" w:eastAsiaTheme="minorEastAsia" w:hAnsiTheme="minorHAnsi"/>
              <w:szCs w:val="24"/>
              <w:lang w:eastAsia="de-DE"/>
            </w:rPr>
          </w:pPr>
          <w:hyperlink w:anchor="_Toc171617626" w:history="1">
            <w:r w:rsidR="00744D96" w:rsidRPr="005F3E88">
              <w:rPr>
                <w:rStyle w:val="Hyperlink"/>
                <w:b/>
                <w:bCs/>
              </w:rPr>
              <w:t>5. References</w:t>
            </w:r>
            <w:r w:rsidR="00744D96" w:rsidRPr="005F3E88">
              <w:rPr>
                <w:webHidden/>
              </w:rPr>
              <w:tab/>
            </w:r>
            <w:r w:rsidR="00744D96" w:rsidRPr="005F3E88">
              <w:rPr>
                <w:webHidden/>
              </w:rPr>
              <w:fldChar w:fldCharType="begin"/>
            </w:r>
            <w:r w:rsidR="00744D96" w:rsidRPr="005F3E88">
              <w:rPr>
                <w:webHidden/>
              </w:rPr>
              <w:instrText xml:space="preserve"> PAGEREF _Toc171617626 \h </w:instrText>
            </w:r>
            <w:r w:rsidR="00744D96" w:rsidRPr="005F3E88">
              <w:rPr>
                <w:webHidden/>
              </w:rPr>
            </w:r>
            <w:r w:rsidR="00744D96" w:rsidRPr="005F3E88">
              <w:rPr>
                <w:webHidden/>
              </w:rPr>
              <w:fldChar w:fldCharType="separate"/>
            </w:r>
            <w:r w:rsidR="003F5774">
              <w:rPr>
                <w:webHidden/>
              </w:rPr>
              <w:t>48</w:t>
            </w:r>
            <w:r w:rsidR="00744D96" w:rsidRPr="005F3E88">
              <w:rPr>
                <w:webHidden/>
              </w:rPr>
              <w:fldChar w:fldCharType="end"/>
            </w:r>
          </w:hyperlink>
        </w:p>
        <w:p w14:paraId="68CFA51C" w14:textId="404AA8CF" w:rsidR="00744D96" w:rsidRPr="005F3E88" w:rsidRDefault="00000000" w:rsidP="005F3E88">
          <w:pPr>
            <w:pStyle w:val="Verzeichnis1"/>
            <w:rPr>
              <w:rFonts w:asciiTheme="minorHAnsi" w:eastAsiaTheme="minorEastAsia" w:hAnsiTheme="minorHAnsi"/>
              <w:szCs w:val="24"/>
              <w:lang w:eastAsia="de-DE"/>
            </w:rPr>
          </w:pPr>
          <w:hyperlink w:anchor="_Toc171617627" w:history="1">
            <w:r w:rsidR="00744D96" w:rsidRPr="005F3E88">
              <w:rPr>
                <w:rStyle w:val="Hyperlink"/>
                <w:b/>
                <w:bCs/>
              </w:rPr>
              <w:t>A. Supplemental Tables</w:t>
            </w:r>
            <w:r w:rsidR="00744D96" w:rsidRPr="005F3E88">
              <w:rPr>
                <w:webHidden/>
              </w:rPr>
              <w:tab/>
            </w:r>
            <w:r w:rsidR="00744D96" w:rsidRPr="005F3E88">
              <w:rPr>
                <w:webHidden/>
              </w:rPr>
              <w:fldChar w:fldCharType="begin"/>
            </w:r>
            <w:r w:rsidR="00744D96" w:rsidRPr="005F3E88">
              <w:rPr>
                <w:webHidden/>
              </w:rPr>
              <w:instrText xml:space="preserve"> PAGEREF _Toc171617627 \h </w:instrText>
            </w:r>
            <w:r w:rsidR="00744D96" w:rsidRPr="005F3E88">
              <w:rPr>
                <w:webHidden/>
              </w:rPr>
            </w:r>
            <w:r w:rsidR="00744D96" w:rsidRPr="005F3E88">
              <w:rPr>
                <w:webHidden/>
              </w:rPr>
              <w:fldChar w:fldCharType="separate"/>
            </w:r>
            <w:r w:rsidR="003F5774">
              <w:rPr>
                <w:webHidden/>
              </w:rPr>
              <w:t>61</w:t>
            </w:r>
            <w:r w:rsidR="00744D96" w:rsidRPr="005F3E88">
              <w:rPr>
                <w:webHidden/>
              </w:rPr>
              <w:fldChar w:fldCharType="end"/>
            </w:r>
          </w:hyperlink>
        </w:p>
        <w:p w14:paraId="00FE0867" w14:textId="6BCFD28C" w:rsidR="00744D96" w:rsidRPr="005F3E88" w:rsidRDefault="00000000" w:rsidP="005F3E88">
          <w:pPr>
            <w:pStyle w:val="Verzeichnis1"/>
            <w:rPr>
              <w:rFonts w:asciiTheme="minorHAnsi" w:eastAsiaTheme="minorEastAsia" w:hAnsiTheme="minorHAnsi"/>
              <w:szCs w:val="24"/>
              <w:lang w:eastAsia="de-DE"/>
            </w:rPr>
          </w:pPr>
          <w:hyperlink w:anchor="_Toc171617628" w:history="1">
            <w:r w:rsidR="00744D96" w:rsidRPr="005F3E88">
              <w:rPr>
                <w:rStyle w:val="Hyperlink"/>
                <w:b/>
                <w:bCs/>
              </w:rPr>
              <w:t>B. Supplemental Figures</w:t>
            </w:r>
            <w:r w:rsidR="00744D96" w:rsidRPr="005F3E88">
              <w:rPr>
                <w:webHidden/>
              </w:rPr>
              <w:tab/>
            </w:r>
            <w:r w:rsidR="00744D96" w:rsidRPr="005F3E88">
              <w:rPr>
                <w:webHidden/>
              </w:rPr>
              <w:fldChar w:fldCharType="begin"/>
            </w:r>
            <w:r w:rsidR="00744D96" w:rsidRPr="005F3E88">
              <w:rPr>
                <w:webHidden/>
              </w:rPr>
              <w:instrText xml:space="preserve"> PAGEREF _Toc171617628 \h </w:instrText>
            </w:r>
            <w:r w:rsidR="00744D96" w:rsidRPr="005F3E88">
              <w:rPr>
                <w:webHidden/>
              </w:rPr>
            </w:r>
            <w:r w:rsidR="00744D96" w:rsidRPr="005F3E88">
              <w:rPr>
                <w:webHidden/>
              </w:rPr>
              <w:fldChar w:fldCharType="separate"/>
            </w:r>
            <w:r w:rsidR="003F5774">
              <w:rPr>
                <w:webHidden/>
              </w:rPr>
              <w:t>65</w:t>
            </w:r>
            <w:r w:rsidR="00744D96" w:rsidRPr="005F3E88">
              <w:rPr>
                <w:webHidden/>
              </w:rPr>
              <w:fldChar w:fldCharType="end"/>
            </w:r>
          </w:hyperlink>
        </w:p>
        <w:p w14:paraId="2C951A1B" w14:textId="40CBABFF" w:rsidR="00744D96" w:rsidRPr="005F3E88" w:rsidRDefault="00000000" w:rsidP="005F3E88">
          <w:pPr>
            <w:pStyle w:val="Verzeichnis1"/>
            <w:rPr>
              <w:rFonts w:asciiTheme="minorHAnsi" w:eastAsiaTheme="minorEastAsia" w:hAnsiTheme="minorHAnsi"/>
              <w:szCs w:val="24"/>
              <w:lang w:eastAsia="de-DE"/>
            </w:rPr>
          </w:pPr>
          <w:hyperlink w:anchor="_Toc171617629" w:history="1">
            <w:r w:rsidR="00744D96" w:rsidRPr="005F3E88">
              <w:rPr>
                <w:rStyle w:val="Hyperlink"/>
                <w:b/>
                <w:bCs/>
              </w:rPr>
              <w:t>C. Supplemental Analyses</w:t>
            </w:r>
            <w:r w:rsidR="00744D96" w:rsidRPr="005F3E88">
              <w:rPr>
                <w:webHidden/>
              </w:rPr>
              <w:tab/>
            </w:r>
            <w:r w:rsidR="00744D96" w:rsidRPr="005F3E88">
              <w:rPr>
                <w:webHidden/>
              </w:rPr>
              <w:fldChar w:fldCharType="begin"/>
            </w:r>
            <w:r w:rsidR="00744D96" w:rsidRPr="005F3E88">
              <w:rPr>
                <w:webHidden/>
              </w:rPr>
              <w:instrText xml:space="preserve"> PAGEREF _Toc171617629 \h </w:instrText>
            </w:r>
            <w:r w:rsidR="00744D96" w:rsidRPr="005F3E88">
              <w:rPr>
                <w:webHidden/>
              </w:rPr>
            </w:r>
            <w:r w:rsidR="00744D96" w:rsidRPr="005F3E88">
              <w:rPr>
                <w:webHidden/>
              </w:rPr>
              <w:fldChar w:fldCharType="separate"/>
            </w:r>
            <w:r w:rsidR="003F5774">
              <w:rPr>
                <w:webHidden/>
              </w:rPr>
              <w:t>68</w:t>
            </w:r>
            <w:r w:rsidR="00744D96" w:rsidRPr="005F3E88">
              <w:rPr>
                <w:webHidden/>
              </w:rPr>
              <w:fldChar w:fldCharType="end"/>
            </w:r>
          </w:hyperlink>
        </w:p>
        <w:p w14:paraId="6F174A9C" w14:textId="60ECA73E" w:rsidR="00744D96" w:rsidRPr="005F3E88" w:rsidRDefault="00000000" w:rsidP="005F3E88">
          <w:pPr>
            <w:pStyle w:val="Verzeichnis1"/>
            <w:rPr>
              <w:rFonts w:asciiTheme="minorHAnsi" w:eastAsiaTheme="minorEastAsia" w:hAnsiTheme="minorHAnsi"/>
              <w:szCs w:val="24"/>
              <w:lang w:eastAsia="de-DE"/>
            </w:rPr>
          </w:pPr>
          <w:hyperlink w:anchor="_Toc171617630" w:history="1">
            <w:r w:rsidR="00744D96" w:rsidRPr="005F3E88">
              <w:rPr>
                <w:rStyle w:val="Hyperlink"/>
                <w:b/>
                <w:bCs/>
              </w:rPr>
              <w:t>Acknowledgements</w:t>
            </w:r>
            <w:r w:rsidR="00744D96" w:rsidRPr="005F3E88">
              <w:rPr>
                <w:webHidden/>
              </w:rPr>
              <w:tab/>
            </w:r>
            <w:r w:rsidR="00744D96" w:rsidRPr="005F3E88">
              <w:rPr>
                <w:webHidden/>
              </w:rPr>
              <w:fldChar w:fldCharType="begin"/>
            </w:r>
            <w:r w:rsidR="00744D96" w:rsidRPr="005F3E88">
              <w:rPr>
                <w:webHidden/>
              </w:rPr>
              <w:instrText xml:space="preserve"> PAGEREF _Toc171617630 \h </w:instrText>
            </w:r>
            <w:r w:rsidR="00744D96" w:rsidRPr="005F3E88">
              <w:rPr>
                <w:webHidden/>
              </w:rPr>
            </w:r>
            <w:r w:rsidR="00744D96" w:rsidRPr="005F3E88">
              <w:rPr>
                <w:webHidden/>
              </w:rPr>
              <w:fldChar w:fldCharType="separate"/>
            </w:r>
            <w:r w:rsidR="003F5774">
              <w:rPr>
                <w:webHidden/>
              </w:rPr>
              <w:t>75</w:t>
            </w:r>
            <w:r w:rsidR="00744D96" w:rsidRPr="005F3E88">
              <w:rPr>
                <w:webHidden/>
              </w:rPr>
              <w:fldChar w:fldCharType="end"/>
            </w:r>
          </w:hyperlink>
        </w:p>
        <w:p w14:paraId="6B962EFA" w14:textId="2A29DFD3" w:rsidR="00744D96" w:rsidRPr="005F3E88" w:rsidRDefault="00000000" w:rsidP="005F3E88">
          <w:pPr>
            <w:pStyle w:val="Verzeichnis1"/>
            <w:rPr>
              <w:rFonts w:asciiTheme="minorHAnsi" w:eastAsiaTheme="minorEastAsia" w:hAnsiTheme="minorHAnsi"/>
              <w:szCs w:val="24"/>
              <w:lang w:eastAsia="de-DE"/>
            </w:rPr>
          </w:pPr>
          <w:hyperlink w:anchor="_Toc171617631" w:history="1">
            <w:r w:rsidR="00744D96" w:rsidRPr="005F3E88">
              <w:rPr>
                <w:rStyle w:val="Hyperlink"/>
                <w:b/>
                <w:bCs/>
              </w:rPr>
              <w:t>Ehrenwörtliche Erklärung</w:t>
            </w:r>
            <w:r w:rsidR="00744D96" w:rsidRPr="005F3E88">
              <w:rPr>
                <w:webHidden/>
              </w:rPr>
              <w:tab/>
            </w:r>
            <w:r w:rsidR="00744D96" w:rsidRPr="005F3E88">
              <w:rPr>
                <w:webHidden/>
              </w:rPr>
              <w:fldChar w:fldCharType="begin"/>
            </w:r>
            <w:r w:rsidR="00744D96" w:rsidRPr="005F3E88">
              <w:rPr>
                <w:webHidden/>
              </w:rPr>
              <w:instrText xml:space="preserve"> PAGEREF _Toc171617631 \h </w:instrText>
            </w:r>
            <w:r w:rsidR="00744D96" w:rsidRPr="005F3E88">
              <w:rPr>
                <w:webHidden/>
              </w:rPr>
            </w:r>
            <w:r w:rsidR="00744D96" w:rsidRPr="005F3E88">
              <w:rPr>
                <w:webHidden/>
              </w:rPr>
              <w:fldChar w:fldCharType="separate"/>
            </w:r>
            <w:r w:rsidR="003F5774">
              <w:rPr>
                <w:webHidden/>
              </w:rPr>
              <w:t>76</w:t>
            </w:r>
            <w:r w:rsidR="00744D96" w:rsidRPr="005F3E88">
              <w:rPr>
                <w:webHidden/>
              </w:rPr>
              <w:fldChar w:fldCharType="end"/>
            </w:r>
          </w:hyperlink>
        </w:p>
        <w:p w14:paraId="7FC34ABC" w14:textId="7B952F6B" w:rsidR="00352164" w:rsidRPr="00A12DF9" w:rsidRDefault="00352164" w:rsidP="005F3E88">
          <w:pPr>
            <w:spacing w:after="0" w:line="276" w:lineRule="auto"/>
          </w:pPr>
          <w:r w:rsidRPr="0077458E">
            <w:rPr>
              <w:rFonts w:cs="Times New Roman"/>
              <w:b/>
              <w:bCs/>
              <w:szCs w:val="24"/>
            </w:rPr>
            <w:fldChar w:fldCharType="end"/>
          </w:r>
        </w:p>
      </w:sdtContent>
    </w:sdt>
    <w:p w14:paraId="14BD932D" w14:textId="77777777" w:rsidR="002432E1" w:rsidRDefault="002432E1" w:rsidP="0084084D">
      <w:pPr>
        <w:spacing w:after="0"/>
        <w:rPr>
          <w:rFonts w:cs="Times New Roman"/>
          <w:b/>
          <w:bCs/>
          <w:sz w:val="32"/>
          <w:szCs w:val="32"/>
        </w:rPr>
      </w:pPr>
      <w:r>
        <w:rPr>
          <w:rFonts w:cs="Times New Roman"/>
          <w:b/>
          <w:bCs/>
          <w:sz w:val="32"/>
          <w:szCs w:val="32"/>
        </w:rPr>
        <w:br w:type="page"/>
      </w:r>
    </w:p>
    <w:p w14:paraId="4E5AA099" w14:textId="67D5EBA2" w:rsidR="00352164" w:rsidRPr="00A12DF9" w:rsidRDefault="00352164" w:rsidP="00352164">
      <w:pPr>
        <w:rPr>
          <w:rFonts w:cs="Times New Roman"/>
          <w:b/>
          <w:bCs/>
          <w:sz w:val="32"/>
          <w:szCs w:val="32"/>
        </w:rPr>
      </w:pPr>
      <w:r w:rsidRPr="00A12DF9">
        <w:rPr>
          <w:rFonts w:cs="Times New Roman"/>
          <w:b/>
          <w:bCs/>
          <w:sz w:val="32"/>
          <w:szCs w:val="32"/>
        </w:rPr>
        <w:lastRenderedPageBreak/>
        <w:t>List of Figures</w:t>
      </w:r>
    </w:p>
    <w:p w14:paraId="5C471A24" w14:textId="4F7387FA" w:rsidR="000A4B86" w:rsidRPr="00A12DF9" w:rsidRDefault="000A4B86" w:rsidP="006048B2">
      <w:pPr>
        <w:pStyle w:val="Listenabsatz"/>
        <w:numPr>
          <w:ilvl w:val="0"/>
          <w:numId w:val="9"/>
        </w:numPr>
        <w:spacing w:line="276" w:lineRule="auto"/>
        <w:rPr>
          <w:rFonts w:cs="Times New Roman"/>
          <w:szCs w:val="24"/>
        </w:rPr>
      </w:pPr>
      <w:r w:rsidRPr="00A12DF9">
        <w:rPr>
          <w:rFonts w:cs="Times New Roman"/>
          <w:szCs w:val="24"/>
        </w:rPr>
        <w:t>Schematic depiction of the voice averaging proce</w:t>
      </w:r>
      <w:r w:rsidR="006F3177" w:rsidRPr="00A12DF9">
        <w:rPr>
          <w:rFonts w:cs="Times New Roman"/>
          <w:szCs w:val="24"/>
        </w:rPr>
        <w:t>ss</w:t>
      </w:r>
      <w:r w:rsidR="006048B2">
        <w:rPr>
          <w:rFonts w:cs="Times New Roman"/>
          <w:szCs w:val="24"/>
        </w:rPr>
        <w:t>…………………………………</w:t>
      </w:r>
      <w:r w:rsidR="006F3177" w:rsidRPr="00A12DF9">
        <w:rPr>
          <w:rFonts w:cs="Times New Roman"/>
          <w:szCs w:val="24"/>
        </w:rPr>
        <w:t xml:space="preserve"> </w:t>
      </w:r>
      <w:r w:rsidRPr="00A12DF9">
        <w:rPr>
          <w:rFonts w:cs="Times New Roman"/>
          <w:szCs w:val="24"/>
        </w:rPr>
        <w:t>2</w:t>
      </w:r>
      <w:r w:rsidR="005A7AC4">
        <w:rPr>
          <w:rFonts w:cs="Times New Roman"/>
          <w:szCs w:val="24"/>
        </w:rPr>
        <w:t>3</w:t>
      </w:r>
    </w:p>
    <w:p w14:paraId="51925896" w14:textId="5848C41A" w:rsidR="000A4B86" w:rsidRPr="00A12DF9" w:rsidRDefault="000A4B86" w:rsidP="006048B2">
      <w:pPr>
        <w:pStyle w:val="Listenabsatz"/>
        <w:numPr>
          <w:ilvl w:val="0"/>
          <w:numId w:val="9"/>
        </w:numPr>
        <w:spacing w:line="276" w:lineRule="auto"/>
        <w:rPr>
          <w:rFonts w:cs="Times New Roman"/>
          <w:szCs w:val="24"/>
        </w:rPr>
      </w:pPr>
      <w:r w:rsidRPr="00A12DF9">
        <w:rPr>
          <w:rFonts w:cs="Times New Roman"/>
          <w:szCs w:val="24"/>
        </w:rPr>
        <w:t>Morphing matrix for stimuli with averaged voices as reference</w:t>
      </w:r>
      <w:r w:rsidR="006048B2">
        <w:rPr>
          <w:rFonts w:cs="Times New Roman"/>
          <w:szCs w:val="24"/>
        </w:rPr>
        <w:t>……………………...</w:t>
      </w:r>
      <w:r w:rsidRPr="00A12DF9">
        <w:rPr>
          <w:rFonts w:cs="Times New Roman"/>
          <w:szCs w:val="24"/>
        </w:rPr>
        <w:t>2</w:t>
      </w:r>
      <w:r w:rsidR="005A7AC4">
        <w:rPr>
          <w:rFonts w:cs="Times New Roman"/>
          <w:szCs w:val="24"/>
        </w:rPr>
        <w:t>4</w:t>
      </w:r>
    </w:p>
    <w:p w14:paraId="7E394C0D" w14:textId="342334C2" w:rsidR="00F242F0" w:rsidRPr="00F242F0" w:rsidRDefault="00F242F0" w:rsidP="006048B2">
      <w:pPr>
        <w:pStyle w:val="Listenabsatz"/>
        <w:numPr>
          <w:ilvl w:val="0"/>
          <w:numId w:val="9"/>
        </w:numPr>
        <w:spacing w:line="276" w:lineRule="auto"/>
        <w:rPr>
          <w:rFonts w:cs="Times New Roman"/>
          <w:szCs w:val="24"/>
        </w:rPr>
      </w:pPr>
      <w:r w:rsidRPr="00F242F0">
        <w:rPr>
          <w:rFonts w:cs="Times New Roman"/>
          <w:szCs w:val="24"/>
        </w:rPr>
        <w:t>Mean proportion of correct responses per Morph Type separately for singers and instrumentalists</w:t>
      </w:r>
      <w:r w:rsidR="006048B2">
        <w:rPr>
          <w:rFonts w:cs="Times New Roman"/>
          <w:szCs w:val="24"/>
        </w:rPr>
        <w:t>………………………………………………………………………..</w:t>
      </w:r>
      <w:r w:rsidRPr="00F242F0">
        <w:rPr>
          <w:rFonts w:cs="Times New Roman"/>
          <w:szCs w:val="24"/>
        </w:rPr>
        <w:t>3</w:t>
      </w:r>
      <w:r w:rsidR="005A7AC4">
        <w:rPr>
          <w:rFonts w:cs="Times New Roman"/>
          <w:szCs w:val="24"/>
        </w:rPr>
        <w:t>2</w:t>
      </w:r>
    </w:p>
    <w:p w14:paraId="7727857B" w14:textId="6B7A8410" w:rsidR="00F242F0" w:rsidRPr="00F242F0" w:rsidRDefault="00F242F0" w:rsidP="006048B2">
      <w:pPr>
        <w:pStyle w:val="Listenabsatz"/>
        <w:numPr>
          <w:ilvl w:val="0"/>
          <w:numId w:val="9"/>
        </w:numPr>
        <w:spacing w:line="276" w:lineRule="auto"/>
        <w:rPr>
          <w:rFonts w:cs="Times New Roman"/>
          <w:szCs w:val="24"/>
        </w:rPr>
      </w:pPr>
      <w:r w:rsidRPr="00F242F0">
        <w:rPr>
          <w:rFonts w:cs="Times New Roman"/>
          <w:szCs w:val="24"/>
        </w:rPr>
        <w:t>Mean proportion of correct responses per Emotion and Morph Type for singers and instrumentalist</w:t>
      </w:r>
      <w:r w:rsidR="006048B2">
        <w:rPr>
          <w:rFonts w:cs="Times New Roman"/>
          <w:szCs w:val="24"/>
        </w:rPr>
        <w:t>s………………………………………………………………………..</w:t>
      </w:r>
      <w:r w:rsidRPr="00F242F0">
        <w:rPr>
          <w:rFonts w:cs="Times New Roman"/>
          <w:szCs w:val="24"/>
        </w:rPr>
        <w:t>3</w:t>
      </w:r>
      <w:r w:rsidR="005A7AC4">
        <w:rPr>
          <w:rFonts w:cs="Times New Roman"/>
          <w:szCs w:val="24"/>
        </w:rPr>
        <w:t>3</w:t>
      </w:r>
    </w:p>
    <w:p w14:paraId="49ACFE71" w14:textId="066D16E2" w:rsidR="00F242F0" w:rsidRPr="00F242F0" w:rsidRDefault="00F242F0" w:rsidP="006048B2">
      <w:pPr>
        <w:pStyle w:val="Listenabsatz"/>
        <w:numPr>
          <w:ilvl w:val="0"/>
          <w:numId w:val="9"/>
        </w:numPr>
        <w:spacing w:line="276" w:lineRule="auto"/>
        <w:rPr>
          <w:rFonts w:cs="Times New Roman"/>
          <w:szCs w:val="24"/>
        </w:rPr>
      </w:pPr>
      <w:r w:rsidRPr="00F242F0">
        <w:rPr>
          <w:rFonts w:cs="Times New Roman"/>
          <w:szCs w:val="24"/>
        </w:rPr>
        <w:t xml:space="preserve">Mean proportion of correct responses per Morph Type </w:t>
      </w:r>
      <w:r>
        <w:rPr>
          <w:rFonts w:cs="Times New Roman"/>
          <w:szCs w:val="24"/>
        </w:rPr>
        <w:t xml:space="preserve">separately </w:t>
      </w:r>
      <w:r w:rsidRPr="00F242F0">
        <w:rPr>
          <w:rFonts w:cs="Times New Roman"/>
          <w:szCs w:val="24"/>
        </w:rPr>
        <w:t>for professionals, amateurs and non-musicians</w:t>
      </w:r>
      <w:r w:rsidR="006048B2">
        <w:rPr>
          <w:rFonts w:cs="Times New Roman"/>
          <w:szCs w:val="24"/>
        </w:rPr>
        <w:t>…………………………………………………………..</w:t>
      </w:r>
      <w:r w:rsidRPr="00F242F0">
        <w:rPr>
          <w:rFonts w:cs="Times New Roman"/>
          <w:szCs w:val="24"/>
        </w:rPr>
        <w:t>3</w:t>
      </w:r>
      <w:r w:rsidR="005A7AC4">
        <w:rPr>
          <w:rFonts w:cs="Times New Roman"/>
          <w:szCs w:val="24"/>
        </w:rPr>
        <w:t>5</w:t>
      </w:r>
    </w:p>
    <w:p w14:paraId="0CAA12CA" w14:textId="63EDCD22" w:rsidR="00F242F0" w:rsidRDefault="00F242F0" w:rsidP="006048B2">
      <w:pPr>
        <w:pStyle w:val="Listenabsatz"/>
        <w:numPr>
          <w:ilvl w:val="0"/>
          <w:numId w:val="9"/>
        </w:numPr>
        <w:spacing w:line="276" w:lineRule="auto"/>
        <w:rPr>
          <w:rFonts w:cs="Times New Roman"/>
          <w:szCs w:val="24"/>
        </w:rPr>
      </w:pPr>
      <w:r w:rsidRPr="00F242F0">
        <w:rPr>
          <w:rFonts w:cs="Times New Roman"/>
          <w:szCs w:val="24"/>
        </w:rPr>
        <w:t>Correlations between vocal emotion recognition and music perception performance (PROMS) for professionals, amateurs and non-musicians</w:t>
      </w:r>
      <w:r w:rsidR="006048B2">
        <w:rPr>
          <w:rFonts w:cs="Times New Roman"/>
          <w:szCs w:val="24"/>
        </w:rPr>
        <w:t>……………………………</w:t>
      </w:r>
      <w:r w:rsidRPr="00F242F0">
        <w:rPr>
          <w:rFonts w:cs="Times New Roman"/>
          <w:szCs w:val="24"/>
        </w:rPr>
        <w:t>3</w:t>
      </w:r>
      <w:r w:rsidR="005A7AC4">
        <w:rPr>
          <w:rFonts w:cs="Times New Roman"/>
          <w:szCs w:val="24"/>
        </w:rPr>
        <w:t>7</w:t>
      </w:r>
    </w:p>
    <w:p w14:paraId="5CE3926B" w14:textId="77777777" w:rsidR="006048B2" w:rsidRPr="00F242F0" w:rsidRDefault="006048B2" w:rsidP="006048B2">
      <w:pPr>
        <w:pStyle w:val="Listenabsatz"/>
        <w:spacing w:line="276" w:lineRule="auto"/>
        <w:ind w:left="680"/>
        <w:rPr>
          <w:rFonts w:cs="Times New Roman"/>
          <w:szCs w:val="24"/>
        </w:rPr>
      </w:pPr>
    </w:p>
    <w:p w14:paraId="642E1172" w14:textId="16EF81CF" w:rsidR="00F242F0" w:rsidRPr="00F242F0" w:rsidRDefault="00F242F0" w:rsidP="006048B2">
      <w:pPr>
        <w:pStyle w:val="Listenabsatz"/>
        <w:numPr>
          <w:ilvl w:val="0"/>
          <w:numId w:val="11"/>
        </w:numPr>
        <w:spacing w:line="276" w:lineRule="auto"/>
        <w:rPr>
          <w:rFonts w:cs="Times New Roman"/>
          <w:szCs w:val="24"/>
        </w:rPr>
      </w:pPr>
      <w:r w:rsidRPr="00F242F0">
        <w:rPr>
          <w:rFonts w:cs="Times New Roman"/>
          <w:szCs w:val="24"/>
        </w:rPr>
        <w:t>Correlations between vocal emotion recognition and music perception performance (PROMS) for singers and instrumentalists</w:t>
      </w:r>
      <w:r w:rsidR="006048B2">
        <w:rPr>
          <w:rFonts w:cs="Times New Roman"/>
          <w:szCs w:val="24"/>
        </w:rPr>
        <w:t>……………………………………………</w:t>
      </w:r>
      <w:r w:rsidRPr="00F242F0">
        <w:rPr>
          <w:rFonts w:cs="Times New Roman"/>
          <w:szCs w:val="24"/>
        </w:rPr>
        <w:t>6</w:t>
      </w:r>
      <w:r w:rsidR="005A7AC4">
        <w:rPr>
          <w:rFonts w:cs="Times New Roman"/>
          <w:szCs w:val="24"/>
        </w:rPr>
        <w:t>5</w:t>
      </w:r>
    </w:p>
    <w:p w14:paraId="56603787" w14:textId="09E14830" w:rsidR="00F242F0" w:rsidRPr="00F242F0" w:rsidRDefault="00F242F0" w:rsidP="007E1248">
      <w:pPr>
        <w:pStyle w:val="Listenabsatz"/>
        <w:numPr>
          <w:ilvl w:val="0"/>
          <w:numId w:val="11"/>
        </w:numPr>
        <w:spacing w:after="0" w:line="276" w:lineRule="auto"/>
        <w:rPr>
          <w:rFonts w:cs="Times New Roman"/>
          <w:szCs w:val="24"/>
        </w:rPr>
      </w:pPr>
      <w:r w:rsidRPr="00F242F0">
        <w:rPr>
          <w:rFonts w:cs="Times New Roman"/>
          <w:szCs w:val="24"/>
        </w:rPr>
        <w:t>Correlations between vocal emotion recognition and self-rated music skills (Gold-MSI) for singers and instrumentalists</w:t>
      </w:r>
      <w:r w:rsidR="006048B2">
        <w:rPr>
          <w:rFonts w:cs="Times New Roman"/>
          <w:szCs w:val="24"/>
        </w:rPr>
        <w:t>…………………………………………………</w:t>
      </w:r>
      <w:r w:rsidRPr="00F242F0">
        <w:rPr>
          <w:rFonts w:cs="Times New Roman"/>
          <w:szCs w:val="24"/>
        </w:rPr>
        <w:t>6</w:t>
      </w:r>
      <w:r w:rsidR="005A7AC4">
        <w:rPr>
          <w:rFonts w:cs="Times New Roman"/>
          <w:szCs w:val="24"/>
        </w:rPr>
        <w:t>6</w:t>
      </w:r>
    </w:p>
    <w:p w14:paraId="443F0C36" w14:textId="325F3244" w:rsidR="00F242F0" w:rsidRPr="00F242F0" w:rsidRDefault="00F242F0" w:rsidP="006048B2">
      <w:pPr>
        <w:pStyle w:val="Listenabsatz"/>
        <w:numPr>
          <w:ilvl w:val="0"/>
          <w:numId w:val="11"/>
        </w:numPr>
        <w:spacing w:line="276" w:lineRule="auto"/>
        <w:rPr>
          <w:rFonts w:cs="Times New Roman"/>
          <w:szCs w:val="24"/>
        </w:rPr>
      </w:pPr>
      <w:r w:rsidRPr="00F242F0">
        <w:rPr>
          <w:rFonts w:cs="Times New Roman"/>
          <w:szCs w:val="24"/>
        </w:rPr>
        <w:t>Correlations between vocal emotion recognition and self-rated music skills (Gold-MSI) for professionals, amateurs and non-musicians</w:t>
      </w:r>
      <w:r w:rsidR="006048B2">
        <w:rPr>
          <w:rFonts w:cs="Times New Roman"/>
          <w:szCs w:val="24"/>
        </w:rPr>
        <w:t>…………………………………</w:t>
      </w:r>
      <w:r w:rsidRPr="00F242F0">
        <w:rPr>
          <w:rFonts w:cs="Times New Roman"/>
          <w:szCs w:val="24"/>
        </w:rPr>
        <w:t>6</w:t>
      </w:r>
      <w:r w:rsidR="005A7AC4">
        <w:rPr>
          <w:rFonts w:cs="Times New Roman"/>
          <w:szCs w:val="24"/>
        </w:rPr>
        <w:t>7</w:t>
      </w:r>
    </w:p>
    <w:p w14:paraId="0426621E" w14:textId="77777777" w:rsidR="000C09BB" w:rsidRDefault="000C09BB" w:rsidP="00352164">
      <w:pPr>
        <w:rPr>
          <w:rFonts w:cs="Times New Roman"/>
          <w:b/>
          <w:bCs/>
          <w:szCs w:val="24"/>
        </w:rPr>
        <w:sectPr w:rsidR="000C09BB" w:rsidSect="00FF1CF9">
          <w:pgSz w:w="11906" w:h="16838" w:code="9"/>
          <w:pgMar w:top="1417" w:right="1417" w:bottom="1134" w:left="1417" w:header="709" w:footer="709" w:gutter="0"/>
          <w:pgNumType w:start="1"/>
          <w:cols w:space="708"/>
          <w:docGrid w:linePitch="360"/>
        </w:sectPr>
      </w:pPr>
    </w:p>
    <w:p w14:paraId="5CFEF45C" w14:textId="595F1417" w:rsidR="0084084D" w:rsidRDefault="0084084D">
      <w:pPr>
        <w:rPr>
          <w:rFonts w:cs="Times New Roman"/>
          <w:b/>
          <w:bCs/>
          <w:sz w:val="32"/>
          <w:szCs w:val="32"/>
        </w:rPr>
      </w:pPr>
    </w:p>
    <w:p w14:paraId="1DC7D42E" w14:textId="77777777" w:rsidR="0084084D" w:rsidRDefault="0084084D" w:rsidP="00352164">
      <w:pPr>
        <w:rPr>
          <w:rFonts w:cs="Times New Roman"/>
          <w:b/>
          <w:bCs/>
          <w:sz w:val="32"/>
          <w:szCs w:val="32"/>
        </w:rPr>
      </w:pPr>
      <w:r>
        <w:rPr>
          <w:rFonts w:cs="Times New Roman"/>
          <w:b/>
          <w:bCs/>
          <w:sz w:val="32"/>
          <w:szCs w:val="32"/>
        </w:rPr>
        <w:br w:type="page"/>
      </w:r>
    </w:p>
    <w:p w14:paraId="4D256EF3" w14:textId="4DD27463" w:rsidR="00352164" w:rsidRPr="00A12DF9" w:rsidRDefault="00352164" w:rsidP="00352164">
      <w:pPr>
        <w:rPr>
          <w:rFonts w:cs="Times New Roman"/>
          <w:b/>
          <w:bCs/>
          <w:sz w:val="32"/>
          <w:szCs w:val="32"/>
        </w:rPr>
      </w:pPr>
      <w:r w:rsidRPr="00A12DF9">
        <w:rPr>
          <w:rFonts w:cs="Times New Roman"/>
          <w:b/>
          <w:bCs/>
          <w:sz w:val="32"/>
          <w:szCs w:val="32"/>
        </w:rPr>
        <w:lastRenderedPageBreak/>
        <w:t>List of Tables</w:t>
      </w:r>
    </w:p>
    <w:p w14:paraId="0AB8321B" w14:textId="7EC75FA2" w:rsidR="00E65C5B" w:rsidRDefault="00E65C5B" w:rsidP="003065E7">
      <w:pPr>
        <w:pStyle w:val="Beschriftung"/>
        <w:keepNext/>
        <w:numPr>
          <w:ilvl w:val="0"/>
          <w:numId w:val="17"/>
        </w:numPr>
        <w:spacing w:after="0" w:line="276" w:lineRule="auto"/>
        <w:rPr>
          <w:rFonts w:cs="Times New Roman"/>
          <w:i w:val="0"/>
          <w:iCs w:val="0"/>
          <w:color w:val="auto"/>
          <w:sz w:val="24"/>
          <w:szCs w:val="24"/>
        </w:rPr>
      </w:pPr>
      <w:r w:rsidRPr="000C09BB">
        <w:rPr>
          <w:rFonts w:cs="Times New Roman"/>
          <w:i w:val="0"/>
          <w:iCs w:val="0"/>
          <w:color w:val="auto"/>
          <w:sz w:val="24"/>
          <w:szCs w:val="24"/>
        </w:rPr>
        <w:t>Characteristics of participants (singers vs. instrumentalists) - Demography, personality, and musicality</w:t>
      </w:r>
      <w:r w:rsidR="00AD5030">
        <w:rPr>
          <w:rFonts w:cs="Times New Roman"/>
          <w:i w:val="0"/>
          <w:iCs w:val="0"/>
          <w:color w:val="auto"/>
          <w:sz w:val="24"/>
          <w:szCs w:val="24"/>
        </w:rPr>
        <w:t>…………………………………………………………………………</w:t>
      </w:r>
      <w:r w:rsidR="000C09BB">
        <w:rPr>
          <w:rFonts w:cs="Times New Roman"/>
          <w:i w:val="0"/>
          <w:iCs w:val="0"/>
          <w:color w:val="auto"/>
          <w:sz w:val="24"/>
          <w:szCs w:val="24"/>
        </w:rPr>
        <w:t>3</w:t>
      </w:r>
      <w:r w:rsidR="005A7AC4">
        <w:rPr>
          <w:rFonts w:cs="Times New Roman"/>
          <w:i w:val="0"/>
          <w:iCs w:val="0"/>
          <w:color w:val="auto"/>
          <w:sz w:val="24"/>
          <w:szCs w:val="24"/>
        </w:rPr>
        <w:t>0</w:t>
      </w:r>
    </w:p>
    <w:p w14:paraId="5714838E" w14:textId="1BC7D8BC" w:rsidR="000C09BB" w:rsidRDefault="000C09BB" w:rsidP="003065E7">
      <w:pPr>
        <w:pStyle w:val="Beschriftung"/>
        <w:keepNext/>
        <w:numPr>
          <w:ilvl w:val="0"/>
          <w:numId w:val="17"/>
        </w:numPr>
        <w:spacing w:after="0" w:line="276" w:lineRule="auto"/>
        <w:rPr>
          <w:rFonts w:cs="Times New Roman"/>
          <w:i w:val="0"/>
          <w:iCs w:val="0"/>
          <w:color w:val="auto"/>
          <w:sz w:val="24"/>
          <w:szCs w:val="24"/>
        </w:rPr>
      </w:pPr>
      <w:r w:rsidRPr="000C09BB">
        <w:rPr>
          <w:rFonts w:cs="Times New Roman"/>
          <w:i w:val="0"/>
          <w:iCs w:val="0"/>
          <w:color w:val="auto"/>
          <w:sz w:val="24"/>
          <w:szCs w:val="24"/>
        </w:rPr>
        <w:t>Characteristics of participants (professionals vs. amateurs vs. non-musicians) - Demography, personality, and musicality</w:t>
      </w:r>
      <w:r w:rsidR="00AD5030">
        <w:rPr>
          <w:rFonts w:cs="Times New Roman"/>
          <w:i w:val="0"/>
          <w:iCs w:val="0"/>
          <w:color w:val="auto"/>
          <w:sz w:val="24"/>
          <w:szCs w:val="24"/>
        </w:rPr>
        <w:t>……………………………………………..</w:t>
      </w:r>
      <w:r>
        <w:rPr>
          <w:rFonts w:cs="Times New Roman"/>
          <w:i w:val="0"/>
          <w:iCs w:val="0"/>
          <w:color w:val="auto"/>
          <w:sz w:val="24"/>
          <w:szCs w:val="24"/>
        </w:rPr>
        <w:t>3</w:t>
      </w:r>
      <w:r w:rsidR="005A7AC4">
        <w:rPr>
          <w:rFonts w:cs="Times New Roman"/>
          <w:i w:val="0"/>
          <w:iCs w:val="0"/>
          <w:color w:val="auto"/>
          <w:sz w:val="24"/>
          <w:szCs w:val="24"/>
        </w:rPr>
        <w:t>1</w:t>
      </w:r>
    </w:p>
    <w:p w14:paraId="5CFAFB49" w14:textId="0CCBB51D" w:rsidR="000C09BB" w:rsidRDefault="000C09BB" w:rsidP="003065E7">
      <w:pPr>
        <w:pStyle w:val="Beschriftung"/>
        <w:keepNext/>
        <w:numPr>
          <w:ilvl w:val="0"/>
          <w:numId w:val="17"/>
        </w:numPr>
        <w:spacing w:after="0" w:line="276" w:lineRule="auto"/>
        <w:rPr>
          <w:rFonts w:cs="Times New Roman"/>
          <w:i w:val="0"/>
          <w:iCs w:val="0"/>
          <w:color w:val="auto"/>
          <w:sz w:val="24"/>
          <w:szCs w:val="24"/>
        </w:rPr>
      </w:pPr>
      <w:r w:rsidRPr="000C09BB">
        <w:rPr>
          <w:rFonts w:cs="Times New Roman"/>
          <w:i w:val="0"/>
          <w:iCs w:val="0"/>
          <w:color w:val="auto"/>
          <w:sz w:val="24"/>
          <w:szCs w:val="24"/>
        </w:rPr>
        <w:t>Correlations between vocal emotion recognition and music perception performance (PROMS)</w:t>
      </w:r>
      <w:r w:rsidR="00AD5030">
        <w:rPr>
          <w:rFonts w:cs="Times New Roman"/>
          <w:i w:val="0"/>
          <w:iCs w:val="0"/>
          <w:color w:val="auto"/>
          <w:sz w:val="24"/>
          <w:szCs w:val="24"/>
        </w:rPr>
        <w:t>……………………………………………………………………………...</w:t>
      </w:r>
      <w:r>
        <w:rPr>
          <w:rFonts w:cs="Times New Roman"/>
          <w:i w:val="0"/>
          <w:iCs w:val="0"/>
          <w:color w:val="auto"/>
          <w:sz w:val="24"/>
          <w:szCs w:val="24"/>
        </w:rPr>
        <w:t>3</w:t>
      </w:r>
      <w:r w:rsidR="005A7AC4">
        <w:rPr>
          <w:rFonts w:cs="Times New Roman"/>
          <w:i w:val="0"/>
          <w:iCs w:val="0"/>
          <w:color w:val="auto"/>
          <w:sz w:val="24"/>
          <w:szCs w:val="24"/>
        </w:rPr>
        <w:t>8</w:t>
      </w:r>
    </w:p>
    <w:p w14:paraId="5C564010" w14:textId="55EC8DBA" w:rsidR="000C09BB" w:rsidRPr="000C09BB" w:rsidRDefault="000C09BB" w:rsidP="003065E7">
      <w:pPr>
        <w:pStyle w:val="Beschriftung"/>
        <w:keepNext/>
        <w:numPr>
          <w:ilvl w:val="0"/>
          <w:numId w:val="17"/>
        </w:numPr>
        <w:spacing w:after="0" w:line="276" w:lineRule="auto"/>
        <w:rPr>
          <w:rFonts w:cs="Times New Roman"/>
          <w:i w:val="0"/>
          <w:iCs w:val="0"/>
          <w:color w:val="auto"/>
          <w:sz w:val="24"/>
          <w:szCs w:val="24"/>
        </w:rPr>
      </w:pPr>
      <w:r w:rsidRPr="000C09BB">
        <w:rPr>
          <w:rFonts w:cs="Times New Roman"/>
          <w:i w:val="0"/>
          <w:iCs w:val="0"/>
          <w:color w:val="auto"/>
          <w:sz w:val="24"/>
          <w:szCs w:val="24"/>
        </w:rPr>
        <w:t>Correlations between vocal emotion recognition and self-rated musicality (Gold-MSI)</w:t>
      </w:r>
      <w:r w:rsidR="00AD5030">
        <w:rPr>
          <w:rFonts w:cs="Times New Roman"/>
          <w:i w:val="0"/>
          <w:iCs w:val="0"/>
          <w:color w:val="auto"/>
          <w:sz w:val="24"/>
          <w:szCs w:val="24"/>
        </w:rPr>
        <w:t>…………………………………………………………………………………...</w:t>
      </w:r>
      <w:r w:rsidR="005A7AC4">
        <w:rPr>
          <w:rFonts w:cs="Times New Roman"/>
          <w:i w:val="0"/>
          <w:iCs w:val="0"/>
          <w:color w:val="auto"/>
          <w:sz w:val="24"/>
          <w:szCs w:val="24"/>
        </w:rPr>
        <w:t>39</w:t>
      </w:r>
    </w:p>
    <w:p w14:paraId="3C93E426" w14:textId="77777777" w:rsidR="000C09BB" w:rsidRPr="0085124C" w:rsidRDefault="000C09BB" w:rsidP="003065E7">
      <w:pPr>
        <w:spacing w:after="0" w:line="276" w:lineRule="auto"/>
        <w:rPr>
          <w:sz w:val="16"/>
          <w:szCs w:val="16"/>
        </w:rPr>
      </w:pPr>
    </w:p>
    <w:p w14:paraId="153682E8" w14:textId="558171AA" w:rsidR="000C09BB" w:rsidRDefault="000C09BB" w:rsidP="00A9174B">
      <w:pPr>
        <w:pStyle w:val="Beschriftung"/>
        <w:keepNext/>
        <w:numPr>
          <w:ilvl w:val="0"/>
          <w:numId w:val="20"/>
        </w:numPr>
        <w:spacing w:after="0" w:line="276" w:lineRule="auto"/>
        <w:rPr>
          <w:rFonts w:cs="Times New Roman"/>
          <w:i w:val="0"/>
          <w:iCs w:val="0"/>
          <w:color w:val="auto"/>
          <w:sz w:val="24"/>
          <w:szCs w:val="24"/>
        </w:rPr>
      </w:pPr>
      <w:r w:rsidRPr="000C09BB">
        <w:rPr>
          <w:rFonts w:cs="Times New Roman"/>
          <w:i w:val="0"/>
          <w:iCs w:val="0"/>
          <w:color w:val="auto"/>
          <w:sz w:val="24"/>
          <w:szCs w:val="24"/>
        </w:rPr>
        <w:t>List of reported instruments by amateurs (singers and instrumentalists)</w:t>
      </w:r>
      <w:r w:rsidR="003065E7">
        <w:rPr>
          <w:rFonts w:cs="Times New Roman"/>
          <w:i w:val="0"/>
          <w:iCs w:val="0"/>
          <w:color w:val="auto"/>
          <w:sz w:val="24"/>
          <w:szCs w:val="24"/>
        </w:rPr>
        <w:t>.</w:t>
      </w:r>
      <w:r w:rsidR="00AD5030">
        <w:rPr>
          <w:rFonts w:cs="Times New Roman"/>
          <w:i w:val="0"/>
          <w:iCs w:val="0"/>
          <w:color w:val="auto"/>
          <w:sz w:val="24"/>
          <w:szCs w:val="24"/>
        </w:rPr>
        <w:t>...…………..</w:t>
      </w:r>
      <w:r>
        <w:rPr>
          <w:rFonts w:cs="Times New Roman"/>
          <w:i w:val="0"/>
          <w:iCs w:val="0"/>
          <w:color w:val="auto"/>
          <w:sz w:val="24"/>
          <w:szCs w:val="24"/>
        </w:rPr>
        <w:t>6</w:t>
      </w:r>
      <w:r w:rsidR="005A7AC4">
        <w:rPr>
          <w:rFonts w:cs="Times New Roman"/>
          <w:i w:val="0"/>
          <w:iCs w:val="0"/>
          <w:color w:val="auto"/>
          <w:sz w:val="24"/>
          <w:szCs w:val="24"/>
        </w:rPr>
        <w:t>1</w:t>
      </w:r>
    </w:p>
    <w:p w14:paraId="47DEFA51" w14:textId="2C2B4B57" w:rsidR="000C09BB" w:rsidRPr="007E1248" w:rsidRDefault="000C09BB" w:rsidP="00A9174B">
      <w:pPr>
        <w:pStyle w:val="Beschriftung"/>
        <w:keepNext/>
        <w:numPr>
          <w:ilvl w:val="0"/>
          <w:numId w:val="20"/>
        </w:numPr>
        <w:spacing w:after="0" w:line="276" w:lineRule="auto"/>
        <w:rPr>
          <w:rFonts w:cs="Times New Roman"/>
          <w:i w:val="0"/>
          <w:iCs w:val="0"/>
          <w:color w:val="auto"/>
          <w:sz w:val="24"/>
          <w:szCs w:val="24"/>
        </w:rPr>
      </w:pPr>
      <w:r w:rsidRPr="007E1248">
        <w:rPr>
          <w:rFonts w:cs="Times New Roman"/>
          <w:i w:val="0"/>
          <w:iCs w:val="0"/>
          <w:color w:val="auto"/>
          <w:sz w:val="24"/>
          <w:szCs w:val="24"/>
        </w:rPr>
        <w:t>List of reported instruments by professionals and non-musician</w:t>
      </w:r>
      <w:r w:rsidR="00AD5030">
        <w:rPr>
          <w:rFonts w:cs="Times New Roman"/>
          <w:i w:val="0"/>
          <w:iCs w:val="0"/>
          <w:color w:val="auto"/>
          <w:sz w:val="24"/>
          <w:szCs w:val="24"/>
        </w:rPr>
        <w:t>s</w:t>
      </w:r>
      <w:r w:rsidR="003065E7">
        <w:rPr>
          <w:rFonts w:cs="Times New Roman"/>
          <w:i w:val="0"/>
          <w:iCs w:val="0"/>
          <w:color w:val="auto"/>
          <w:sz w:val="24"/>
          <w:szCs w:val="24"/>
        </w:rPr>
        <w:t>..</w:t>
      </w:r>
      <w:r w:rsidR="00AD5030">
        <w:rPr>
          <w:rFonts w:cs="Times New Roman"/>
          <w:i w:val="0"/>
          <w:iCs w:val="0"/>
          <w:color w:val="auto"/>
          <w:sz w:val="24"/>
          <w:szCs w:val="24"/>
        </w:rPr>
        <w:t>...…………………</w:t>
      </w:r>
      <w:r w:rsidRPr="003065E7">
        <w:rPr>
          <w:rFonts w:cs="Times New Roman"/>
          <w:i w:val="0"/>
          <w:iCs w:val="0"/>
          <w:color w:val="auto"/>
          <w:sz w:val="24"/>
          <w:szCs w:val="24"/>
        </w:rPr>
        <w:t>6</w:t>
      </w:r>
      <w:r w:rsidR="005A7AC4">
        <w:rPr>
          <w:rFonts w:cs="Times New Roman"/>
          <w:i w:val="0"/>
          <w:iCs w:val="0"/>
          <w:color w:val="auto"/>
          <w:sz w:val="24"/>
          <w:szCs w:val="24"/>
        </w:rPr>
        <w:t>1</w:t>
      </w:r>
    </w:p>
    <w:p w14:paraId="75B8D5BA" w14:textId="6163E5D0" w:rsidR="000C09BB" w:rsidRPr="007E1248" w:rsidRDefault="000C09BB" w:rsidP="00A9174B">
      <w:pPr>
        <w:pStyle w:val="Beschriftung"/>
        <w:keepNext/>
        <w:numPr>
          <w:ilvl w:val="0"/>
          <w:numId w:val="20"/>
        </w:numPr>
        <w:spacing w:after="0" w:line="276" w:lineRule="auto"/>
        <w:rPr>
          <w:rFonts w:cs="Times New Roman"/>
          <w:i w:val="0"/>
          <w:iCs w:val="0"/>
          <w:color w:val="auto"/>
          <w:sz w:val="24"/>
          <w:szCs w:val="24"/>
        </w:rPr>
      </w:pPr>
      <w:r w:rsidRPr="007E1248">
        <w:rPr>
          <w:rFonts w:cs="Times New Roman"/>
          <w:i w:val="0"/>
          <w:iCs w:val="0"/>
          <w:color w:val="auto"/>
          <w:sz w:val="24"/>
          <w:szCs w:val="24"/>
        </w:rPr>
        <w:t>Socioeconomic background of amateurs (singers and instrumentalists)</w:t>
      </w:r>
      <w:r w:rsidR="00AD5030">
        <w:rPr>
          <w:rFonts w:cs="Times New Roman"/>
          <w:i w:val="0"/>
          <w:iCs w:val="0"/>
          <w:color w:val="auto"/>
          <w:sz w:val="24"/>
          <w:szCs w:val="24"/>
        </w:rPr>
        <w:t>……………...</w:t>
      </w:r>
      <w:r w:rsidRPr="007E1248">
        <w:rPr>
          <w:rFonts w:cs="Times New Roman"/>
          <w:i w:val="0"/>
          <w:iCs w:val="0"/>
          <w:color w:val="auto"/>
          <w:sz w:val="24"/>
          <w:szCs w:val="24"/>
        </w:rPr>
        <w:t>6</w:t>
      </w:r>
      <w:r w:rsidR="005A7AC4">
        <w:rPr>
          <w:rFonts w:cs="Times New Roman"/>
          <w:i w:val="0"/>
          <w:iCs w:val="0"/>
          <w:color w:val="auto"/>
          <w:sz w:val="24"/>
          <w:szCs w:val="24"/>
        </w:rPr>
        <w:t>2</w:t>
      </w:r>
    </w:p>
    <w:p w14:paraId="79E308D9" w14:textId="275E5899" w:rsidR="000C09BB" w:rsidRPr="007E1248" w:rsidRDefault="000C09BB" w:rsidP="00A9174B">
      <w:pPr>
        <w:pStyle w:val="Beschriftung"/>
        <w:keepNext/>
        <w:numPr>
          <w:ilvl w:val="0"/>
          <w:numId w:val="20"/>
        </w:numPr>
        <w:spacing w:after="0" w:line="276" w:lineRule="auto"/>
        <w:rPr>
          <w:rFonts w:cs="Times New Roman"/>
          <w:i w:val="0"/>
          <w:iCs w:val="0"/>
          <w:color w:val="auto"/>
          <w:sz w:val="24"/>
          <w:szCs w:val="24"/>
        </w:rPr>
      </w:pPr>
      <w:r w:rsidRPr="007E1248">
        <w:rPr>
          <w:rFonts w:cs="Times New Roman"/>
          <w:i w:val="0"/>
          <w:iCs w:val="0"/>
          <w:color w:val="auto"/>
          <w:sz w:val="24"/>
          <w:szCs w:val="24"/>
        </w:rPr>
        <w:t>Socioeconomic background of participants (professionals, amateurs and no</w:t>
      </w:r>
      <w:r w:rsidR="005A7AC4">
        <w:rPr>
          <w:rFonts w:cs="Times New Roman"/>
          <w:i w:val="0"/>
          <w:iCs w:val="0"/>
          <w:color w:val="auto"/>
          <w:sz w:val="24"/>
          <w:szCs w:val="24"/>
        </w:rPr>
        <w:t>n-</w:t>
      </w:r>
      <w:r w:rsidRPr="007E1248">
        <w:rPr>
          <w:rFonts w:cs="Times New Roman"/>
          <w:i w:val="0"/>
          <w:iCs w:val="0"/>
          <w:color w:val="auto"/>
          <w:sz w:val="24"/>
          <w:szCs w:val="24"/>
        </w:rPr>
        <w:t xml:space="preserve">musicians) </w:t>
      </w:r>
      <w:r w:rsidR="00AD5030">
        <w:rPr>
          <w:rFonts w:cs="Times New Roman"/>
          <w:i w:val="0"/>
          <w:iCs w:val="0"/>
          <w:color w:val="auto"/>
          <w:sz w:val="24"/>
          <w:szCs w:val="24"/>
        </w:rPr>
        <w:t>……………………………………………………………………………</w:t>
      </w:r>
      <w:r w:rsidR="00C70E28">
        <w:rPr>
          <w:rFonts w:cs="Times New Roman"/>
          <w:i w:val="0"/>
          <w:iCs w:val="0"/>
          <w:color w:val="auto"/>
          <w:sz w:val="24"/>
          <w:szCs w:val="24"/>
        </w:rPr>
        <w:t>.</w:t>
      </w:r>
      <w:r w:rsidRPr="007E1248">
        <w:rPr>
          <w:rFonts w:cs="Times New Roman"/>
          <w:i w:val="0"/>
          <w:iCs w:val="0"/>
          <w:color w:val="auto"/>
          <w:sz w:val="24"/>
          <w:szCs w:val="24"/>
        </w:rPr>
        <w:t>6</w:t>
      </w:r>
      <w:r w:rsidR="005A7AC4">
        <w:rPr>
          <w:rFonts w:cs="Times New Roman"/>
          <w:i w:val="0"/>
          <w:iCs w:val="0"/>
          <w:color w:val="auto"/>
          <w:sz w:val="24"/>
          <w:szCs w:val="24"/>
        </w:rPr>
        <w:t>3</w:t>
      </w:r>
    </w:p>
    <w:p w14:paraId="7272C669" w14:textId="7381EC6D" w:rsidR="000C09BB" w:rsidRPr="007E1248" w:rsidRDefault="000C09BB" w:rsidP="00A9174B">
      <w:pPr>
        <w:pStyle w:val="Beschriftung"/>
        <w:keepNext/>
        <w:numPr>
          <w:ilvl w:val="0"/>
          <w:numId w:val="20"/>
        </w:numPr>
        <w:spacing w:after="0" w:line="276" w:lineRule="auto"/>
        <w:rPr>
          <w:rFonts w:cs="Times New Roman"/>
          <w:i w:val="0"/>
          <w:iCs w:val="0"/>
          <w:color w:val="auto"/>
          <w:sz w:val="24"/>
          <w:szCs w:val="24"/>
        </w:rPr>
      </w:pPr>
      <w:r w:rsidRPr="007E1248">
        <w:rPr>
          <w:rFonts w:cs="Times New Roman"/>
          <w:i w:val="0"/>
          <w:iCs w:val="0"/>
          <w:color w:val="auto"/>
          <w:sz w:val="24"/>
          <w:szCs w:val="24"/>
        </w:rPr>
        <w:t xml:space="preserve">Summary of response key mappings to emotions </w:t>
      </w:r>
      <w:r w:rsidR="00AD5030">
        <w:rPr>
          <w:rFonts w:cs="Times New Roman"/>
          <w:i w:val="0"/>
          <w:iCs w:val="0"/>
          <w:color w:val="auto"/>
          <w:sz w:val="24"/>
          <w:szCs w:val="24"/>
        </w:rPr>
        <w:t>……………………………………</w:t>
      </w:r>
      <w:r w:rsidRPr="007E1248">
        <w:rPr>
          <w:rFonts w:cs="Times New Roman"/>
          <w:i w:val="0"/>
          <w:iCs w:val="0"/>
          <w:color w:val="auto"/>
          <w:sz w:val="24"/>
          <w:szCs w:val="24"/>
        </w:rPr>
        <w:t>6</w:t>
      </w:r>
      <w:r w:rsidR="005A7AC4">
        <w:rPr>
          <w:rFonts w:cs="Times New Roman"/>
          <w:i w:val="0"/>
          <w:iCs w:val="0"/>
          <w:color w:val="auto"/>
          <w:sz w:val="24"/>
          <w:szCs w:val="24"/>
        </w:rPr>
        <w:t>4</w:t>
      </w:r>
    </w:p>
    <w:p w14:paraId="5C99DE6A" w14:textId="7D541260" w:rsidR="007E1248" w:rsidRPr="007E1248" w:rsidRDefault="007E1248" w:rsidP="00A9174B">
      <w:pPr>
        <w:pStyle w:val="Beschriftung"/>
        <w:keepNext/>
        <w:numPr>
          <w:ilvl w:val="0"/>
          <w:numId w:val="20"/>
        </w:numPr>
        <w:spacing w:after="0" w:line="276" w:lineRule="auto"/>
        <w:rPr>
          <w:rFonts w:cs="Times New Roman"/>
          <w:i w:val="0"/>
          <w:iCs w:val="0"/>
          <w:color w:val="auto"/>
          <w:sz w:val="24"/>
          <w:szCs w:val="24"/>
        </w:rPr>
      </w:pPr>
      <w:r w:rsidRPr="007E1248">
        <w:rPr>
          <w:rFonts w:cs="Times New Roman"/>
          <w:i w:val="0"/>
          <w:iCs w:val="0"/>
          <w:color w:val="auto"/>
          <w:sz w:val="24"/>
          <w:szCs w:val="24"/>
        </w:rPr>
        <w:t>Participant assignment to different response key mappings (singers and</w:t>
      </w:r>
      <w:r w:rsidR="00073CEB">
        <w:rPr>
          <w:rFonts w:cs="Times New Roman"/>
          <w:i w:val="0"/>
          <w:iCs w:val="0"/>
          <w:color w:val="auto"/>
          <w:sz w:val="24"/>
          <w:szCs w:val="24"/>
        </w:rPr>
        <w:t xml:space="preserve"> </w:t>
      </w:r>
      <w:r w:rsidRPr="007E1248">
        <w:rPr>
          <w:rFonts w:cs="Times New Roman"/>
          <w:i w:val="0"/>
          <w:iCs w:val="0"/>
          <w:color w:val="auto"/>
          <w:sz w:val="24"/>
          <w:szCs w:val="24"/>
        </w:rPr>
        <w:t xml:space="preserve">instrumentalists) </w:t>
      </w:r>
      <w:r w:rsidR="00AD5030">
        <w:rPr>
          <w:rFonts w:cs="Times New Roman"/>
          <w:i w:val="0"/>
          <w:iCs w:val="0"/>
          <w:color w:val="auto"/>
          <w:sz w:val="24"/>
          <w:szCs w:val="24"/>
        </w:rPr>
        <w:t>………………………………………………………………………</w:t>
      </w:r>
      <w:r w:rsidRPr="007E1248">
        <w:rPr>
          <w:rFonts w:cs="Times New Roman"/>
          <w:i w:val="0"/>
          <w:iCs w:val="0"/>
          <w:color w:val="auto"/>
          <w:sz w:val="24"/>
          <w:szCs w:val="24"/>
        </w:rPr>
        <w:t>6</w:t>
      </w:r>
      <w:r w:rsidR="005A7AC4">
        <w:rPr>
          <w:rFonts w:cs="Times New Roman"/>
          <w:i w:val="0"/>
          <w:iCs w:val="0"/>
          <w:color w:val="auto"/>
          <w:sz w:val="24"/>
          <w:szCs w:val="24"/>
        </w:rPr>
        <w:t>4</w:t>
      </w:r>
    </w:p>
    <w:p w14:paraId="15F669FE" w14:textId="69715BE9" w:rsidR="007E1248" w:rsidRPr="007E1248" w:rsidRDefault="007E1248" w:rsidP="003065E7">
      <w:pPr>
        <w:pStyle w:val="Beschriftung"/>
        <w:keepNext/>
        <w:numPr>
          <w:ilvl w:val="0"/>
          <w:numId w:val="20"/>
        </w:numPr>
        <w:spacing w:after="0" w:line="276" w:lineRule="auto"/>
        <w:rPr>
          <w:rFonts w:cs="Times New Roman"/>
          <w:i w:val="0"/>
          <w:iCs w:val="0"/>
          <w:color w:val="auto"/>
          <w:sz w:val="24"/>
          <w:szCs w:val="24"/>
        </w:rPr>
      </w:pPr>
      <w:r w:rsidRPr="007E1248">
        <w:rPr>
          <w:rFonts w:cs="Times New Roman"/>
          <w:i w:val="0"/>
          <w:iCs w:val="0"/>
          <w:color w:val="auto"/>
          <w:sz w:val="24"/>
          <w:szCs w:val="24"/>
        </w:rPr>
        <w:t xml:space="preserve">Participant assignment to different response key mappings (professionals, amateurs and non-musicians) </w:t>
      </w:r>
      <w:r w:rsidR="00AD5030">
        <w:rPr>
          <w:rFonts w:cs="Times New Roman"/>
          <w:i w:val="0"/>
          <w:iCs w:val="0"/>
          <w:color w:val="auto"/>
          <w:sz w:val="24"/>
          <w:szCs w:val="24"/>
        </w:rPr>
        <w:t>…………………………………………………………………...</w:t>
      </w:r>
      <w:r w:rsidRPr="007E1248">
        <w:rPr>
          <w:rFonts w:cs="Times New Roman"/>
          <w:i w:val="0"/>
          <w:iCs w:val="0"/>
          <w:color w:val="auto"/>
          <w:sz w:val="24"/>
          <w:szCs w:val="24"/>
        </w:rPr>
        <w:t>6</w:t>
      </w:r>
      <w:r w:rsidR="005A7AC4">
        <w:rPr>
          <w:rFonts w:cs="Times New Roman"/>
          <w:i w:val="0"/>
          <w:iCs w:val="0"/>
          <w:color w:val="auto"/>
          <w:sz w:val="24"/>
          <w:szCs w:val="24"/>
        </w:rPr>
        <w:t>4</w:t>
      </w:r>
    </w:p>
    <w:p w14:paraId="3097C92C" w14:textId="77777777" w:rsidR="00007E57" w:rsidRPr="0085124C" w:rsidRDefault="00007E57" w:rsidP="003065E7">
      <w:pPr>
        <w:rPr>
          <w:sz w:val="16"/>
          <w:szCs w:val="16"/>
        </w:rPr>
      </w:pPr>
    </w:p>
    <w:p w14:paraId="6DCF2E41" w14:textId="770AF0CE" w:rsidR="007E1248" w:rsidRPr="007E1248" w:rsidRDefault="007E1248" w:rsidP="00A9174B">
      <w:pPr>
        <w:pStyle w:val="Listenabsatz"/>
        <w:numPr>
          <w:ilvl w:val="0"/>
          <w:numId w:val="23"/>
        </w:numPr>
        <w:rPr>
          <w:rFonts w:cs="Times New Roman"/>
          <w:szCs w:val="24"/>
        </w:rPr>
      </w:pPr>
      <w:r w:rsidRPr="007E1248">
        <w:rPr>
          <w:rFonts w:cs="Times New Roman"/>
          <w:szCs w:val="24"/>
        </w:rPr>
        <w:t>Post-hoc tests on the AQ for professionals vs. non-musicians</w:t>
      </w:r>
      <w:r w:rsidR="0091724E">
        <w:rPr>
          <w:rFonts w:cs="Times New Roman"/>
          <w:szCs w:val="24"/>
        </w:rPr>
        <w:t xml:space="preserve"> </w:t>
      </w:r>
      <w:r w:rsidR="00AD5030">
        <w:rPr>
          <w:rFonts w:cs="Times New Roman"/>
          <w:szCs w:val="24"/>
        </w:rPr>
        <w:t>……………………….</w:t>
      </w:r>
      <w:r w:rsidR="00073CEB">
        <w:rPr>
          <w:rFonts w:cs="Times New Roman"/>
          <w:szCs w:val="24"/>
        </w:rPr>
        <w:t>6</w:t>
      </w:r>
      <w:r w:rsidR="005A7AC4">
        <w:rPr>
          <w:rFonts w:cs="Times New Roman"/>
          <w:szCs w:val="24"/>
        </w:rPr>
        <w:t>8</w:t>
      </w:r>
    </w:p>
    <w:p w14:paraId="63915E16" w14:textId="1460CC87" w:rsidR="007E1248" w:rsidRDefault="007E1248" w:rsidP="00A9174B">
      <w:pPr>
        <w:pStyle w:val="Listenabsatz"/>
        <w:numPr>
          <w:ilvl w:val="0"/>
          <w:numId w:val="23"/>
        </w:numPr>
        <w:rPr>
          <w:rFonts w:cs="Times New Roman"/>
          <w:szCs w:val="24"/>
        </w:rPr>
      </w:pPr>
      <w:r w:rsidRPr="007E1248">
        <w:rPr>
          <w:rFonts w:cs="Times New Roman"/>
          <w:szCs w:val="24"/>
        </w:rPr>
        <w:t xml:space="preserve">Post-hoc tests on the AQ for professionals vs. amateurs </w:t>
      </w:r>
      <w:r w:rsidR="00AD5030">
        <w:rPr>
          <w:rFonts w:cs="Times New Roman"/>
          <w:szCs w:val="24"/>
        </w:rPr>
        <w:t>……………………………..</w:t>
      </w:r>
      <w:r w:rsidR="00073CEB">
        <w:rPr>
          <w:rFonts w:cs="Times New Roman"/>
          <w:szCs w:val="24"/>
        </w:rPr>
        <w:t>6</w:t>
      </w:r>
      <w:r w:rsidR="005A7AC4">
        <w:rPr>
          <w:rFonts w:cs="Times New Roman"/>
          <w:szCs w:val="24"/>
        </w:rPr>
        <w:t>8</w:t>
      </w:r>
    </w:p>
    <w:p w14:paraId="2CA044DA" w14:textId="21B34190" w:rsidR="00472A94" w:rsidRPr="00472A94" w:rsidRDefault="00472A94" w:rsidP="00A9174B">
      <w:pPr>
        <w:pStyle w:val="Listenabsatz"/>
        <w:numPr>
          <w:ilvl w:val="0"/>
          <w:numId w:val="23"/>
        </w:numPr>
        <w:rPr>
          <w:rFonts w:cs="Times New Roman"/>
          <w:szCs w:val="24"/>
        </w:rPr>
      </w:pPr>
      <w:r w:rsidRPr="00472A94">
        <w:rPr>
          <w:rFonts w:cs="Times New Roman"/>
          <w:szCs w:val="24"/>
        </w:rPr>
        <w:t xml:space="preserve">Post-hoc tests on the AQ for amateurs vs. non-musicians </w:t>
      </w:r>
      <w:r w:rsidR="00AD5030">
        <w:rPr>
          <w:rFonts w:cs="Times New Roman"/>
          <w:szCs w:val="24"/>
        </w:rPr>
        <w:t>…………………………....</w:t>
      </w:r>
      <w:r w:rsidR="005A7AC4">
        <w:rPr>
          <w:rFonts w:cs="Times New Roman"/>
          <w:szCs w:val="24"/>
        </w:rPr>
        <w:t>69</w:t>
      </w:r>
    </w:p>
    <w:p w14:paraId="1B7E3B6F" w14:textId="0642A160" w:rsidR="00472A94" w:rsidRPr="00472A94" w:rsidRDefault="00472A94" w:rsidP="00A9174B">
      <w:pPr>
        <w:pStyle w:val="Listenabsatz"/>
        <w:numPr>
          <w:ilvl w:val="0"/>
          <w:numId w:val="23"/>
        </w:numPr>
        <w:rPr>
          <w:rFonts w:cs="Times New Roman"/>
          <w:szCs w:val="24"/>
        </w:rPr>
      </w:pPr>
      <w:r w:rsidRPr="00472A94">
        <w:rPr>
          <w:rFonts w:cs="Times New Roman"/>
          <w:szCs w:val="24"/>
        </w:rPr>
        <w:t>Post-hoc tests on the Gold-MSI for professionals vs. non-musicians</w:t>
      </w:r>
      <w:r w:rsidR="00AD5030">
        <w:rPr>
          <w:rFonts w:cs="Times New Roman"/>
          <w:szCs w:val="24"/>
        </w:rPr>
        <w:t xml:space="preserve"> ………………</w:t>
      </w:r>
      <w:r w:rsidR="00C70E28">
        <w:rPr>
          <w:rFonts w:cs="Times New Roman"/>
          <w:szCs w:val="24"/>
        </w:rPr>
        <w:t>..</w:t>
      </w:r>
      <w:r w:rsidR="005A7AC4">
        <w:rPr>
          <w:rFonts w:cs="Times New Roman"/>
          <w:szCs w:val="24"/>
        </w:rPr>
        <w:t>69</w:t>
      </w:r>
    </w:p>
    <w:p w14:paraId="54BADBCD" w14:textId="0DB13A1D" w:rsidR="00472A94" w:rsidRPr="00472A94" w:rsidRDefault="00472A94" w:rsidP="00A9174B">
      <w:pPr>
        <w:pStyle w:val="Listenabsatz"/>
        <w:numPr>
          <w:ilvl w:val="0"/>
          <w:numId w:val="23"/>
        </w:numPr>
        <w:rPr>
          <w:rFonts w:cs="Times New Roman"/>
          <w:szCs w:val="24"/>
        </w:rPr>
      </w:pPr>
      <w:r w:rsidRPr="00472A94">
        <w:rPr>
          <w:rFonts w:cs="Times New Roman"/>
          <w:szCs w:val="24"/>
        </w:rPr>
        <w:t xml:space="preserve">Post-hoc tests on the Gold-MSI for professionals vs. amateurs </w:t>
      </w:r>
      <w:r w:rsidR="00AD5030">
        <w:rPr>
          <w:rFonts w:cs="Times New Roman"/>
          <w:szCs w:val="24"/>
        </w:rPr>
        <w:t>……………………...</w:t>
      </w:r>
      <w:r w:rsidR="005A7AC4">
        <w:rPr>
          <w:rFonts w:cs="Times New Roman"/>
          <w:szCs w:val="24"/>
        </w:rPr>
        <w:t>69</w:t>
      </w:r>
    </w:p>
    <w:p w14:paraId="3BC27D67" w14:textId="5563F1BF" w:rsidR="00AD5030" w:rsidRDefault="00472A94" w:rsidP="00A9174B">
      <w:pPr>
        <w:pStyle w:val="Listenabsatz"/>
        <w:numPr>
          <w:ilvl w:val="0"/>
          <w:numId w:val="23"/>
        </w:numPr>
        <w:spacing w:after="0"/>
        <w:rPr>
          <w:rFonts w:cs="Times New Roman"/>
          <w:szCs w:val="24"/>
        </w:rPr>
      </w:pPr>
      <w:r w:rsidRPr="00472A94">
        <w:rPr>
          <w:rFonts w:cs="Times New Roman"/>
          <w:szCs w:val="24"/>
        </w:rPr>
        <w:t xml:space="preserve">Post-hoc tests on the Gold-MSI for amateurs vs. non-musicians </w:t>
      </w:r>
      <w:r w:rsidR="00AD5030">
        <w:rPr>
          <w:rFonts w:cs="Times New Roman"/>
          <w:szCs w:val="24"/>
        </w:rPr>
        <w:t>…………………….</w:t>
      </w:r>
      <w:r w:rsidRPr="00472A94">
        <w:rPr>
          <w:rFonts w:cs="Times New Roman"/>
          <w:szCs w:val="24"/>
        </w:rPr>
        <w:t>7</w:t>
      </w:r>
      <w:r w:rsidR="005A7AC4">
        <w:rPr>
          <w:rFonts w:cs="Times New Roman"/>
          <w:szCs w:val="24"/>
        </w:rPr>
        <w:t>0</w:t>
      </w:r>
    </w:p>
    <w:p w14:paraId="1C9F7EB2" w14:textId="434B3EB6" w:rsidR="00AD5030" w:rsidRPr="00AD5030" w:rsidRDefault="00AD5030" w:rsidP="00A9174B">
      <w:pPr>
        <w:spacing w:after="0"/>
        <w:rPr>
          <w:rFonts w:cs="Times New Roman"/>
          <w:szCs w:val="24"/>
        </w:rPr>
      </w:pPr>
      <w:r w:rsidRPr="00AD5030">
        <w:rPr>
          <w:rFonts w:cs="Times New Roman"/>
          <w:szCs w:val="24"/>
        </w:rPr>
        <w:t>C.8</w:t>
      </w:r>
      <w:r w:rsidRPr="00AD5030">
        <w:rPr>
          <w:rFonts w:cs="Times New Roman"/>
          <w:szCs w:val="24"/>
        </w:rPr>
        <w:tab/>
        <w:t xml:space="preserve">Post-hoc tests on the PROMS for professionals vs. non-musicians </w:t>
      </w:r>
      <w:r>
        <w:rPr>
          <w:rFonts w:cs="Times New Roman"/>
          <w:szCs w:val="24"/>
        </w:rPr>
        <w:t>………………….</w:t>
      </w:r>
      <w:r w:rsidRPr="00AD5030">
        <w:rPr>
          <w:rFonts w:cs="Times New Roman"/>
          <w:szCs w:val="24"/>
        </w:rPr>
        <w:t>7</w:t>
      </w:r>
      <w:r w:rsidR="005A7AC4">
        <w:rPr>
          <w:rFonts w:cs="Times New Roman"/>
          <w:szCs w:val="24"/>
        </w:rPr>
        <w:t>1</w:t>
      </w:r>
    </w:p>
    <w:p w14:paraId="2DCC25EB" w14:textId="0FE29494" w:rsidR="00AD5030" w:rsidRPr="00AD5030" w:rsidRDefault="00AD5030" w:rsidP="00A9174B">
      <w:pPr>
        <w:spacing w:after="0" w:line="276" w:lineRule="auto"/>
        <w:rPr>
          <w:rFonts w:cs="Times New Roman"/>
          <w:szCs w:val="24"/>
        </w:rPr>
      </w:pPr>
      <w:r w:rsidRPr="00AD5030">
        <w:rPr>
          <w:rFonts w:cs="Times New Roman"/>
          <w:szCs w:val="24"/>
        </w:rPr>
        <w:t>C.9</w:t>
      </w:r>
      <w:r w:rsidRPr="00AD5030">
        <w:rPr>
          <w:rFonts w:cs="Times New Roman"/>
          <w:szCs w:val="24"/>
        </w:rPr>
        <w:tab/>
        <w:t xml:space="preserve">Post-hoc tests on the PROMS for professionals vs. amateurs </w:t>
      </w:r>
      <w:r>
        <w:rPr>
          <w:rFonts w:cs="Times New Roman"/>
          <w:szCs w:val="24"/>
        </w:rPr>
        <w:t>………………………..</w:t>
      </w:r>
      <w:r w:rsidRPr="00AD5030">
        <w:rPr>
          <w:rFonts w:cs="Times New Roman"/>
          <w:szCs w:val="24"/>
        </w:rPr>
        <w:t>7</w:t>
      </w:r>
      <w:r w:rsidR="005A7AC4">
        <w:rPr>
          <w:rFonts w:cs="Times New Roman"/>
          <w:szCs w:val="24"/>
        </w:rPr>
        <w:t>1</w:t>
      </w:r>
    </w:p>
    <w:p w14:paraId="0BD76524" w14:textId="523AB736" w:rsidR="00AD5030" w:rsidRPr="00AD5030" w:rsidRDefault="00AD5030" w:rsidP="008E4056">
      <w:pPr>
        <w:spacing w:after="0" w:line="276" w:lineRule="auto"/>
        <w:rPr>
          <w:rFonts w:cs="Times New Roman"/>
          <w:szCs w:val="24"/>
        </w:rPr>
      </w:pPr>
      <w:r w:rsidRPr="00AD5030">
        <w:rPr>
          <w:rFonts w:cs="Times New Roman"/>
          <w:szCs w:val="24"/>
        </w:rPr>
        <w:t>C.10</w:t>
      </w:r>
      <w:r w:rsidRPr="00AD5030">
        <w:rPr>
          <w:rFonts w:cs="Times New Roman"/>
          <w:szCs w:val="24"/>
        </w:rPr>
        <w:tab/>
        <w:t>Post-hoc tests on the PROMS for amateurs vs. non-musicians</w:t>
      </w:r>
      <w:r w:rsidR="008E4056">
        <w:rPr>
          <w:rFonts w:cs="Times New Roman"/>
          <w:szCs w:val="24"/>
        </w:rPr>
        <w:t xml:space="preserve"> </w:t>
      </w:r>
      <w:r>
        <w:rPr>
          <w:rFonts w:cs="Times New Roman"/>
          <w:szCs w:val="24"/>
        </w:rPr>
        <w:t>……………………...</w:t>
      </w:r>
      <w:r w:rsidRPr="00AD5030">
        <w:rPr>
          <w:rFonts w:cs="Times New Roman"/>
          <w:szCs w:val="24"/>
        </w:rPr>
        <w:t>7</w:t>
      </w:r>
      <w:r w:rsidR="005A7AC4">
        <w:rPr>
          <w:rFonts w:cs="Times New Roman"/>
          <w:szCs w:val="24"/>
        </w:rPr>
        <w:t>1</w:t>
      </w:r>
    </w:p>
    <w:p w14:paraId="614FD577" w14:textId="7E223F48" w:rsidR="00AD5030" w:rsidRPr="00AD5030" w:rsidRDefault="00AD5030" w:rsidP="003065E7">
      <w:pPr>
        <w:spacing w:after="0" w:line="276" w:lineRule="auto"/>
        <w:ind w:left="705" w:hanging="705"/>
        <w:rPr>
          <w:rFonts w:cs="Times New Roman"/>
          <w:szCs w:val="24"/>
        </w:rPr>
      </w:pPr>
      <w:r w:rsidRPr="00AD5030">
        <w:rPr>
          <w:rFonts w:cs="Times New Roman"/>
          <w:szCs w:val="24"/>
        </w:rPr>
        <w:t>C.11</w:t>
      </w:r>
      <w:r w:rsidRPr="00AD5030">
        <w:rPr>
          <w:rFonts w:cs="Times New Roman"/>
          <w:szCs w:val="24"/>
        </w:rPr>
        <w:tab/>
        <w:t xml:space="preserve">Emotion classification performance – Post-hoc tests of Group x Morph Type for professionals vs. non-musicians </w:t>
      </w:r>
      <w:r>
        <w:rPr>
          <w:rFonts w:cs="Times New Roman"/>
          <w:szCs w:val="24"/>
        </w:rPr>
        <w:t>……………………………………………………...</w:t>
      </w:r>
      <w:r w:rsidRPr="00AD5030">
        <w:rPr>
          <w:rFonts w:cs="Times New Roman"/>
          <w:szCs w:val="24"/>
        </w:rPr>
        <w:t>7</w:t>
      </w:r>
      <w:r w:rsidR="005A7AC4">
        <w:rPr>
          <w:rFonts w:cs="Times New Roman"/>
          <w:szCs w:val="24"/>
        </w:rPr>
        <w:t>2</w:t>
      </w:r>
    </w:p>
    <w:p w14:paraId="4EBD29B2" w14:textId="4BEDE1EE" w:rsidR="00AD5030" w:rsidRPr="00AD5030" w:rsidRDefault="00AD5030" w:rsidP="003065E7">
      <w:pPr>
        <w:spacing w:after="0" w:line="276" w:lineRule="auto"/>
        <w:ind w:left="705" w:hanging="705"/>
        <w:rPr>
          <w:rFonts w:cs="Times New Roman"/>
          <w:szCs w:val="24"/>
        </w:rPr>
      </w:pPr>
      <w:r w:rsidRPr="00AD5030">
        <w:rPr>
          <w:rFonts w:cs="Times New Roman"/>
          <w:szCs w:val="24"/>
        </w:rPr>
        <w:t>C.12</w:t>
      </w:r>
      <w:r w:rsidRPr="00AD5030">
        <w:rPr>
          <w:rFonts w:cs="Times New Roman"/>
          <w:szCs w:val="24"/>
        </w:rPr>
        <w:tab/>
        <w:t xml:space="preserve">Emotion classification performance – Post-hoc tests of Group x Morph Type for professionals vs. amateurs </w:t>
      </w:r>
      <w:r>
        <w:rPr>
          <w:rFonts w:cs="Times New Roman"/>
          <w:szCs w:val="24"/>
        </w:rPr>
        <w:t>……………………………………………………………</w:t>
      </w:r>
      <w:r w:rsidRPr="00AD5030">
        <w:rPr>
          <w:rFonts w:cs="Times New Roman"/>
          <w:szCs w:val="24"/>
        </w:rPr>
        <w:t>7</w:t>
      </w:r>
      <w:r w:rsidR="005A7AC4">
        <w:rPr>
          <w:rFonts w:cs="Times New Roman"/>
          <w:szCs w:val="24"/>
        </w:rPr>
        <w:t>2</w:t>
      </w:r>
    </w:p>
    <w:p w14:paraId="49F567FB" w14:textId="4DF90FB4" w:rsidR="00AD5030" w:rsidRPr="00AD5030" w:rsidRDefault="00AD5030" w:rsidP="005A7AC4">
      <w:pPr>
        <w:spacing w:after="0" w:line="276" w:lineRule="auto"/>
        <w:ind w:left="705" w:hanging="705"/>
        <w:rPr>
          <w:rFonts w:cs="Times New Roman"/>
          <w:szCs w:val="24"/>
        </w:rPr>
      </w:pPr>
      <w:r w:rsidRPr="00AD5030">
        <w:rPr>
          <w:rFonts w:cs="Times New Roman"/>
          <w:szCs w:val="24"/>
        </w:rPr>
        <w:t>C.13</w:t>
      </w:r>
      <w:r w:rsidRPr="00AD5030">
        <w:rPr>
          <w:rFonts w:cs="Times New Roman"/>
          <w:szCs w:val="24"/>
        </w:rPr>
        <w:tab/>
        <w:t xml:space="preserve">Emotion classification performance – Post-hoc tests of Group x Morph Type for amateurs vs. non-musicians </w:t>
      </w:r>
      <w:r>
        <w:rPr>
          <w:rFonts w:cs="Times New Roman"/>
          <w:szCs w:val="24"/>
        </w:rPr>
        <w:t>…………………………………………………………..</w:t>
      </w:r>
      <w:r w:rsidRPr="00AD5030">
        <w:rPr>
          <w:rFonts w:cs="Times New Roman"/>
          <w:szCs w:val="24"/>
        </w:rPr>
        <w:t>7</w:t>
      </w:r>
      <w:r w:rsidR="005A7AC4">
        <w:rPr>
          <w:rFonts w:cs="Times New Roman"/>
          <w:szCs w:val="24"/>
        </w:rPr>
        <w:t>2</w:t>
      </w:r>
    </w:p>
    <w:p w14:paraId="66A2EB9D" w14:textId="2CC1167C" w:rsidR="00AD5030" w:rsidRPr="00AD5030" w:rsidRDefault="00AD5030" w:rsidP="005A7AC4">
      <w:pPr>
        <w:spacing w:after="0" w:line="276" w:lineRule="auto"/>
        <w:rPr>
          <w:rFonts w:cs="Times New Roman"/>
          <w:szCs w:val="24"/>
        </w:rPr>
      </w:pPr>
      <w:r w:rsidRPr="00AD5030">
        <w:rPr>
          <w:rFonts w:cs="Times New Roman"/>
          <w:szCs w:val="24"/>
        </w:rPr>
        <w:t>C.14</w:t>
      </w:r>
      <w:r w:rsidRPr="00AD5030">
        <w:rPr>
          <w:rFonts w:cs="Times New Roman"/>
          <w:szCs w:val="24"/>
        </w:rPr>
        <w:tab/>
        <w:t xml:space="preserve">Correlations between PROMS and VER, controlled for musical education </w:t>
      </w:r>
      <w:r>
        <w:rPr>
          <w:rFonts w:cs="Times New Roman"/>
          <w:szCs w:val="24"/>
        </w:rPr>
        <w:t>…………</w:t>
      </w:r>
      <w:r w:rsidRPr="00AD5030">
        <w:rPr>
          <w:rFonts w:cs="Times New Roman"/>
          <w:szCs w:val="24"/>
        </w:rPr>
        <w:t>7</w:t>
      </w:r>
      <w:r w:rsidR="005A7AC4">
        <w:rPr>
          <w:rFonts w:cs="Times New Roman"/>
          <w:szCs w:val="24"/>
        </w:rPr>
        <w:t>3</w:t>
      </w:r>
    </w:p>
    <w:p w14:paraId="1335C14D" w14:textId="383F4F3C" w:rsidR="00AD5030" w:rsidRPr="00AD5030" w:rsidRDefault="00AD5030" w:rsidP="005A7AC4">
      <w:pPr>
        <w:spacing w:after="0" w:line="276" w:lineRule="auto"/>
        <w:rPr>
          <w:rFonts w:cs="Times New Roman"/>
          <w:szCs w:val="24"/>
        </w:rPr>
      </w:pPr>
      <w:r w:rsidRPr="00AD5030">
        <w:rPr>
          <w:rFonts w:cs="Times New Roman"/>
          <w:szCs w:val="24"/>
        </w:rPr>
        <w:t>C.15</w:t>
      </w:r>
      <w:r w:rsidRPr="00AD5030">
        <w:rPr>
          <w:rFonts w:cs="Times New Roman"/>
          <w:szCs w:val="24"/>
        </w:rPr>
        <w:tab/>
        <w:t xml:space="preserve">Correlations between Gold-MSI and VER, controlled for musical education </w:t>
      </w:r>
      <w:r>
        <w:rPr>
          <w:rFonts w:cs="Times New Roman"/>
          <w:szCs w:val="24"/>
        </w:rPr>
        <w:t>……….</w:t>
      </w:r>
      <w:r w:rsidRPr="00AD5030">
        <w:rPr>
          <w:rFonts w:cs="Times New Roman"/>
          <w:szCs w:val="24"/>
        </w:rPr>
        <w:t>7</w:t>
      </w:r>
      <w:r w:rsidR="005A7AC4">
        <w:rPr>
          <w:rFonts w:cs="Times New Roman"/>
          <w:szCs w:val="24"/>
        </w:rPr>
        <w:t>3</w:t>
      </w:r>
    </w:p>
    <w:p w14:paraId="216C562F" w14:textId="08EF366A" w:rsidR="000C09BB" w:rsidRPr="00AD5030" w:rsidRDefault="00AD5030" w:rsidP="005A7AC4">
      <w:pPr>
        <w:spacing w:after="0" w:line="276" w:lineRule="auto"/>
        <w:rPr>
          <w:rFonts w:cs="Times New Roman"/>
          <w:szCs w:val="24"/>
        </w:rPr>
      </w:pPr>
      <w:r w:rsidRPr="00AD5030">
        <w:rPr>
          <w:rFonts w:cs="Times New Roman"/>
          <w:szCs w:val="24"/>
        </w:rPr>
        <w:t>C.16</w:t>
      </w:r>
      <w:r w:rsidRPr="00AD5030">
        <w:rPr>
          <w:rFonts w:cs="Times New Roman"/>
          <w:szCs w:val="24"/>
        </w:rPr>
        <w:tab/>
        <w:t xml:space="preserve">Correlations between PROMS and Gold-MSI </w:t>
      </w:r>
      <w:r>
        <w:rPr>
          <w:rFonts w:cs="Times New Roman"/>
          <w:szCs w:val="24"/>
        </w:rPr>
        <w:t>……………………………………….</w:t>
      </w:r>
      <w:r w:rsidRPr="00AD5030">
        <w:rPr>
          <w:rFonts w:cs="Times New Roman"/>
          <w:szCs w:val="24"/>
        </w:rPr>
        <w:t>7</w:t>
      </w:r>
      <w:r w:rsidR="005A7AC4">
        <w:rPr>
          <w:rFonts w:cs="Times New Roman"/>
          <w:szCs w:val="24"/>
        </w:rPr>
        <w:t>4</w:t>
      </w:r>
    </w:p>
    <w:p w14:paraId="7B0B7F19" w14:textId="77777777" w:rsidR="000C09BB" w:rsidRPr="000C09BB" w:rsidRDefault="000C09BB" w:rsidP="003065E7">
      <w:pPr>
        <w:jc w:val="right"/>
      </w:pPr>
    </w:p>
    <w:p w14:paraId="7EF6CE20" w14:textId="17B6F589" w:rsidR="00DD49DF" w:rsidRPr="00A12DF9" w:rsidRDefault="00DD49DF" w:rsidP="003065E7">
      <w:r w:rsidRPr="00A12DF9">
        <w:br w:type="page"/>
      </w:r>
    </w:p>
    <w:p w14:paraId="283FA20B" w14:textId="77777777" w:rsidR="00DD49DF" w:rsidRPr="00A12DF9" w:rsidRDefault="00DD49DF" w:rsidP="0084084D">
      <w:pPr>
        <w:pStyle w:val="berschrift1"/>
      </w:pPr>
      <w:bookmarkStart w:id="0" w:name="_Toc171617597"/>
      <w:r w:rsidRPr="0084084D">
        <w:lastRenderedPageBreak/>
        <w:t>Abstract</w:t>
      </w:r>
      <w:bookmarkEnd w:id="0"/>
    </w:p>
    <w:p w14:paraId="62B32362" w14:textId="77777777" w:rsidR="00A51597" w:rsidRPr="00A12DF9" w:rsidRDefault="00A51597" w:rsidP="00A51597">
      <w:pPr>
        <w:spacing w:line="360" w:lineRule="auto"/>
        <w:jc w:val="both"/>
        <w:rPr>
          <w:rFonts w:cs="Times New Roman"/>
          <w:szCs w:val="24"/>
        </w:rPr>
      </w:pPr>
      <w:r w:rsidRPr="00A12DF9">
        <w:rPr>
          <w:rFonts w:cs="Times New Roman"/>
          <w:szCs w:val="24"/>
        </w:rPr>
        <w:t>In previous research, musicality has been shown to benefit vocal emotion perception. This is likely due to an increased auditory sensitivity to acoustic cues, such as fundamental frequency (F0) and timbre, among musicians. However, it is unclear how musicians with different forms of engagement or different levels of expertise differ from each other in their use of these acoustic cues to infer emotional meaning from speech prosody.</w:t>
      </w:r>
    </w:p>
    <w:p w14:paraId="0D6160E3" w14:textId="77777777" w:rsidR="00A51597" w:rsidRPr="00A12DF9" w:rsidRDefault="00A51597" w:rsidP="002A770F">
      <w:pPr>
        <w:spacing w:line="360" w:lineRule="auto"/>
        <w:ind w:firstLine="284"/>
        <w:jc w:val="both"/>
        <w:rPr>
          <w:rFonts w:cs="Times New Roman"/>
          <w:szCs w:val="24"/>
        </w:rPr>
      </w:pPr>
      <w:r w:rsidRPr="00A12DF9">
        <w:rPr>
          <w:rFonts w:cs="Times New Roman"/>
          <w:szCs w:val="24"/>
        </w:rPr>
        <w:t xml:space="preserve">The present study aimed to investigate this by comparing the vocal emotion perception of singers (N = 45) and instrumentalists (N = 43) as well as of professional musicians (N = 40), non-professional musicians (amateurs, N = 88) and non-musicians (N = 38). For that purpose, we implemented an emotion recognition task with vocal stimuli that where manipulated to convey emotions either in all acoustic cues or selectively in F0 or timbre only. </w:t>
      </w:r>
    </w:p>
    <w:p w14:paraId="6BCEA8B9" w14:textId="47198CE6" w:rsidR="00A51597" w:rsidRPr="00A12DF9" w:rsidRDefault="00A51597" w:rsidP="002A770F">
      <w:pPr>
        <w:spacing w:line="360" w:lineRule="auto"/>
        <w:ind w:firstLine="284"/>
        <w:jc w:val="both"/>
        <w:rPr>
          <w:rFonts w:cs="Times New Roman"/>
          <w:szCs w:val="24"/>
        </w:rPr>
      </w:pPr>
      <w:r w:rsidRPr="00A12DF9">
        <w:rPr>
          <w:rFonts w:cs="Times New Roman"/>
          <w:szCs w:val="24"/>
        </w:rPr>
        <w:t xml:space="preserve">Singers and instrumentalists did not significantly differ in their vocal emotion perception performance in any condition. The comparison of professional musicians, amateurs and non-musicians revealed that amateurs performed equally to professionals in full </w:t>
      </w:r>
      <w:r w:rsidR="00023708" w:rsidRPr="00A12DF9">
        <w:rPr>
          <w:rFonts w:cs="Times New Roman"/>
          <w:szCs w:val="24"/>
        </w:rPr>
        <w:t>as well as F0- and timbre-modulated conditions</w:t>
      </w:r>
      <w:r w:rsidRPr="00A12DF9">
        <w:rPr>
          <w:rFonts w:cs="Times New Roman"/>
          <w:szCs w:val="24"/>
        </w:rPr>
        <w:t>. Furthermore, they performed better than non-musicians in a condition with full emotion modulation, but not in an F0-modulated condition. In both these conditions, professionals outperformed non-musicians. There were no differences between the groups in a timbre-modulated condition. Additionally, exploratory analyses revealed a link between dynamic pitch perception in music and speech that remained when controlling for music training.</w:t>
      </w:r>
    </w:p>
    <w:p w14:paraId="671734AF" w14:textId="5AE11D67" w:rsidR="006604A8" w:rsidRDefault="00A51597" w:rsidP="002A770F">
      <w:pPr>
        <w:spacing w:line="360" w:lineRule="auto"/>
        <w:ind w:firstLine="284"/>
        <w:jc w:val="both"/>
        <w:rPr>
          <w:rFonts w:cs="Times New Roman"/>
          <w:szCs w:val="24"/>
        </w:rPr>
      </w:pPr>
      <w:r w:rsidRPr="00A12DF9">
        <w:rPr>
          <w:rFonts w:cs="Times New Roman"/>
          <w:szCs w:val="24"/>
        </w:rPr>
        <w:t>These findings indicate that musicality benefits vocal emotion perception irrespective of different forms of musical engagement (singing vs. playing an instrument) or musical expertise (amateur vs. professional level). Musicality and enhanced vocal emotion perception appear to be linked by a natural</w:t>
      </w:r>
      <w:r w:rsidR="002C104B">
        <w:rPr>
          <w:rFonts w:cs="Times New Roman"/>
          <w:szCs w:val="24"/>
        </w:rPr>
        <w:t>ly</w:t>
      </w:r>
      <w:r w:rsidRPr="00A12DF9">
        <w:rPr>
          <w:rFonts w:cs="Times New Roman"/>
          <w:szCs w:val="24"/>
        </w:rPr>
        <w:t xml:space="preserve"> predisposed auditory sensitivity that particularly concerns </w:t>
      </w:r>
      <w:r w:rsidR="006604A8">
        <w:rPr>
          <w:rFonts w:cs="Times New Roman"/>
          <w:szCs w:val="24"/>
        </w:rPr>
        <w:t>pitch contours.</w:t>
      </w:r>
    </w:p>
    <w:p w14:paraId="45F5C5CB" w14:textId="272F87CB" w:rsidR="00DD49DF" w:rsidRPr="00A12DF9" w:rsidRDefault="00DD49DF" w:rsidP="002A770F">
      <w:pPr>
        <w:spacing w:line="360" w:lineRule="auto"/>
        <w:ind w:firstLine="284"/>
        <w:jc w:val="both"/>
        <w:rPr>
          <w:rFonts w:cs="Times New Roman"/>
          <w:szCs w:val="24"/>
        </w:rPr>
      </w:pPr>
      <w:r w:rsidRPr="00A12DF9">
        <w:rPr>
          <w:rFonts w:cs="Times New Roman"/>
          <w:szCs w:val="24"/>
        </w:rPr>
        <w:br w:type="page"/>
      </w:r>
    </w:p>
    <w:p w14:paraId="00B1D71D" w14:textId="77777777" w:rsidR="00DD49DF" w:rsidRPr="00A02305" w:rsidRDefault="00DD49DF" w:rsidP="0084084D">
      <w:pPr>
        <w:pStyle w:val="berschrift1"/>
        <w:rPr>
          <w:lang w:val="de-DE"/>
        </w:rPr>
      </w:pPr>
      <w:bookmarkStart w:id="1" w:name="_Toc171617598"/>
      <w:r w:rsidRPr="00744D96">
        <w:rPr>
          <w:lang w:val="de-DE"/>
        </w:rPr>
        <w:lastRenderedPageBreak/>
        <w:t>Zusammenfassung</w:t>
      </w:r>
      <w:bookmarkEnd w:id="1"/>
      <w:r w:rsidRPr="00A02305">
        <w:rPr>
          <w:lang w:val="de-DE"/>
        </w:rPr>
        <w:t xml:space="preserve"> </w:t>
      </w:r>
    </w:p>
    <w:p w14:paraId="1BEC79FF" w14:textId="0F0CFCA2" w:rsidR="00A51597" w:rsidRPr="00A02305" w:rsidRDefault="00A51597" w:rsidP="00B367EA">
      <w:pPr>
        <w:spacing w:line="360" w:lineRule="auto"/>
        <w:jc w:val="both"/>
        <w:rPr>
          <w:rFonts w:cs="Times New Roman"/>
          <w:szCs w:val="24"/>
          <w:lang w:val="de-DE"/>
        </w:rPr>
      </w:pPr>
      <w:r w:rsidRPr="00A02305">
        <w:rPr>
          <w:rFonts w:cs="Times New Roman"/>
          <w:szCs w:val="24"/>
          <w:lang w:val="de-DE"/>
        </w:rPr>
        <w:t>Vorangegangene Untersuchungen haben gezeigt, dass sich Musikalität positiv auf die Wahrnehmung von Emotionen in der Stimme auswirkt. Dies ist wahrscheinlich auf eine erhöhte Sensibilität für akustische Parameter wie die Tonhöhe und Klangfarbe bei Musiker:innen zurückzuführen. Es ist jedoch</w:t>
      </w:r>
      <w:r w:rsidR="008935F9" w:rsidRPr="00A02305">
        <w:rPr>
          <w:rFonts w:cs="Times New Roman"/>
          <w:szCs w:val="24"/>
          <w:lang w:val="de-DE"/>
        </w:rPr>
        <w:t xml:space="preserve"> unklar, wie sich </w:t>
      </w:r>
      <w:r w:rsidR="000F4E8E" w:rsidRPr="00A02305">
        <w:rPr>
          <w:rFonts w:cs="Times New Roman"/>
          <w:szCs w:val="24"/>
          <w:lang w:val="de-DE"/>
        </w:rPr>
        <w:t xml:space="preserve">verschiedene </w:t>
      </w:r>
      <w:r w:rsidR="008935F9" w:rsidRPr="00A02305">
        <w:rPr>
          <w:rFonts w:cs="Times New Roman"/>
          <w:szCs w:val="24"/>
          <w:lang w:val="de-DE"/>
        </w:rPr>
        <w:t xml:space="preserve">Musiker:innen in ihrer Nutzung dieser akustischen Parameter </w:t>
      </w:r>
      <w:r w:rsidR="00543510" w:rsidRPr="00A02305">
        <w:rPr>
          <w:rFonts w:cs="Times New Roman"/>
          <w:szCs w:val="24"/>
          <w:lang w:val="de-DE"/>
        </w:rPr>
        <w:t xml:space="preserve">voneinander </w:t>
      </w:r>
      <w:r w:rsidR="008935F9" w:rsidRPr="00A02305">
        <w:rPr>
          <w:rFonts w:cs="Times New Roman"/>
          <w:szCs w:val="24"/>
          <w:lang w:val="de-DE"/>
        </w:rPr>
        <w:t xml:space="preserve">unterscheiden, um Emotionen in der menschlichen Stimme </w:t>
      </w:r>
      <w:r w:rsidR="0095177D">
        <w:rPr>
          <w:rFonts w:cs="Times New Roman"/>
          <w:szCs w:val="24"/>
          <w:lang w:val="de-DE"/>
        </w:rPr>
        <w:t>zu erkennen</w:t>
      </w:r>
      <w:r w:rsidR="008935F9" w:rsidRPr="00A02305">
        <w:rPr>
          <w:rFonts w:cs="Times New Roman"/>
          <w:szCs w:val="24"/>
          <w:lang w:val="de-DE"/>
        </w:rPr>
        <w:t xml:space="preserve">. </w:t>
      </w:r>
      <w:r w:rsidRPr="00A02305">
        <w:rPr>
          <w:rFonts w:cs="Times New Roman"/>
          <w:szCs w:val="24"/>
          <w:lang w:val="de-DE"/>
        </w:rPr>
        <w:t>Diese Nutzung könnte beispielsweise mit dem Level ihrer Expertise oder der Spezialisierung auf Gesang oder Instrumentenspiel variieren.</w:t>
      </w:r>
    </w:p>
    <w:p w14:paraId="5A10EF25" w14:textId="74BFB4DB" w:rsidR="00A51597" w:rsidRPr="00A02305" w:rsidRDefault="00A51597" w:rsidP="00B367EA">
      <w:pPr>
        <w:spacing w:line="360" w:lineRule="auto"/>
        <w:ind w:firstLine="284"/>
        <w:jc w:val="both"/>
        <w:rPr>
          <w:rFonts w:cs="Times New Roman"/>
          <w:szCs w:val="24"/>
          <w:lang w:val="de-DE"/>
        </w:rPr>
      </w:pPr>
      <w:r w:rsidRPr="00A02305">
        <w:rPr>
          <w:rFonts w:cs="Times New Roman"/>
          <w:szCs w:val="24"/>
          <w:lang w:val="de-DE"/>
        </w:rPr>
        <w:t>In der vorliegenden Studie wurden daher die Erkennungsleistungen einer Gruppe Sänger:innen (N = 45) mit einer Gruppe Instrumentalist:innen (N = 43) verglichen, sowie die Erkennungsleistungen von professionellen Musiker:innen (N = 40), Amateurmusiker:innen (N = 88) und Nicht-Musiker:innen (N = 38). Zu diesem Zweck implementierten wir eine Emotionserkennungsaufgabe, bei der Stimmaufnahmen so manipuliert wurden, dass Emotionen entweder in allen akustischen Parametern oder nur in der Tonhöhe oder Klangfarbe ausgedrückt wurden.</w:t>
      </w:r>
    </w:p>
    <w:p w14:paraId="56B35188" w14:textId="14AA8270" w:rsidR="00A51597" w:rsidRPr="00A02305" w:rsidRDefault="00A51597" w:rsidP="005028E1">
      <w:pPr>
        <w:spacing w:line="360" w:lineRule="auto"/>
        <w:ind w:firstLine="284"/>
        <w:jc w:val="both"/>
        <w:rPr>
          <w:rFonts w:cs="Times New Roman"/>
          <w:szCs w:val="24"/>
          <w:lang w:val="de-DE"/>
        </w:rPr>
      </w:pPr>
      <w:r w:rsidRPr="00A02305">
        <w:rPr>
          <w:rFonts w:cs="Times New Roman"/>
          <w:szCs w:val="24"/>
          <w:lang w:val="de-DE"/>
        </w:rPr>
        <w:t xml:space="preserve">Sänger:innen und Instrumentalist:innen unterschieden sich in keiner der Bedingungen in ihrer Erkennungsleistung. Beim Vergleich der professionellen, Amateur- und Nicht-Musiker:innen zeigten Amateure vergleichbare Erkennungsleistung wie professionelle Musiker:innen, wenn die Emotionen durch alle Parameter und nur durch die Tonhöhe </w:t>
      </w:r>
      <w:r w:rsidR="00343FF4">
        <w:rPr>
          <w:rFonts w:cs="Times New Roman"/>
          <w:szCs w:val="24"/>
          <w:lang w:val="de-DE"/>
        </w:rPr>
        <w:t xml:space="preserve">oder Klangfarbe </w:t>
      </w:r>
      <w:r w:rsidRPr="00A02305">
        <w:rPr>
          <w:rFonts w:cs="Times New Roman"/>
          <w:szCs w:val="24"/>
          <w:lang w:val="de-DE"/>
        </w:rPr>
        <w:t xml:space="preserve">ausgedrückt wurden. Außerdem zeigten Amateure bessere Erkennungsleistungen als Nicht-Musiker:innen, wenn die Emotionen durch alle Parameter ausgedrückt wurden, aber nicht, wenn sie nur durch die Tonhöhe ausgedrückt wurden. Professionelle Musiker:innen zeigten bessere Erkennungsleistungen als Nicht-Musiker:innen in beiden dieser Bedingungen. Die Gruppen unterschieden sich in ihren Erkennungsleistungen nicht, wenn nur die Klangfarbe emotional informativ war. Darüber hinaus ergaben explorative Analysen einen Zusammenhang zwischen der dynamischen Tonhöhenwahrnehmung in Musik und Sprache, der </w:t>
      </w:r>
      <w:r w:rsidR="009B679F">
        <w:rPr>
          <w:rFonts w:cs="Times New Roman"/>
          <w:szCs w:val="24"/>
          <w:lang w:val="de-DE"/>
        </w:rPr>
        <w:t xml:space="preserve">unabhängig von </w:t>
      </w:r>
      <w:r w:rsidRPr="00A02305">
        <w:rPr>
          <w:rFonts w:cs="Times New Roman"/>
          <w:szCs w:val="24"/>
          <w:lang w:val="de-DE"/>
        </w:rPr>
        <w:t>musikalische</w:t>
      </w:r>
      <w:r w:rsidR="009B679F">
        <w:rPr>
          <w:rFonts w:cs="Times New Roman"/>
          <w:szCs w:val="24"/>
          <w:lang w:val="de-DE"/>
        </w:rPr>
        <w:t>n</w:t>
      </w:r>
      <w:r w:rsidRPr="00A02305">
        <w:rPr>
          <w:rFonts w:cs="Times New Roman"/>
          <w:szCs w:val="24"/>
          <w:lang w:val="de-DE"/>
        </w:rPr>
        <w:t xml:space="preserve"> Ausbildung </w:t>
      </w:r>
      <w:r w:rsidR="009B679F">
        <w:rPr>
          <w:rFonts w:cs="Times New Roman"/>
          <w:szCs w:val="24"/>
          <w:lang w:val="de-DE"/>
        </w:rPr>
        <w:t>bestehen blieb</w:t>
      </w:r>
      <w:r w:rsidRPr="00A02305">
        <w:rPr>
          <w:rFonts w:cs="Times New Roman"/>
          <w:szCs w:val="24"/>
          <w:lang w:val="de-DE"/>
        </w:rPr>
        <w:t>.</w:t>
      </w:r>
    </w:p>
    <w:p w14:paraId="7892A74E" w14:textId="5B80513C" w:rsidR="001A1DF5" w:rsidRPr="00A02305" w:rsidRDefault="00A51597" w:rsidP="005028E1">
      <w:pPr>
        <w:spacing w:line="360" w:lineRule="auto"/>
        <w:ind w:firstLine="284"/>
        <w:jc w:val="both"/>
        <w:rPr>
          <w:rFonts w:cs="Times New Roman"/>
          <w:szCs w:val="24"/>
          <w:lang w:val="de-DE"/>
        </w:rPr>
      </w:pPr>
      <w:r w:rsidRPr="00A02305">
        <w:rPr>
          <w:rFonts w:cs="Times New Roman"/>
          <w:szCs w:val="24"/>
          <w:lang w:val="de-DE"/>
        </w:rPr>
        <w:t>Diese Ergebnisse deuten darauf hin, dass Musikalität die Emotions</w:t>
      </w:r>
      <w:r w:rsidR="0095177D">
        <w:rPr>
          <w:rFonts w:cs="Times New Roman"/>
          <w:szCs w:val="24"/>
          <w:lang w:val="de-DE"/>
        </w:rPr>
        <w:t>erkennung</w:t>
      </w:r>
      <w:r w:rsidRPr="00A02305">
        <w:rPr>
          <w:rFonts w:cs="Times New Roman"/>
          <w:szCs w:val="24"/>
          <w:lang w:val="de-DE"/>
        </w:rPr>
        <w:t xml:space="preserve"> in Stimmen begünstigt, und zwar unabhängig von verschiedenen Formen des musikalischen Engagements (Singen vs. Spielen eines Instruments) oder der musikalischen Expertise (Amateur- vs. professionelles Niveau). Musikalität und verbesserte Emotions</w:t>
      </w:r>
      <w:r w:rsidR="0095177D">
        <w:rPr>
          <w:rFonts w:cs="Times New Roman"/>
          <w:szCs w:val="24"/>
          <w:lang w:val="de-DE"/>
        </w:rPr>
        <w:t>erkennung</w:t>
      </w:r>
      <w:r w:rsidRPr="00A02305">
        <w:rPr>
          <w:rFonts w:cs="Times New Roman"/>
          <w:szCs w:val="24"/>
          <w:lang w:val="de-DE"/>
        </w:rPr>
        <w:t xml:space="preserve"> in Stimmen scheinen durch eine </w:t>
      </w:r>
      <w:r w:rsidR="00D53A80">
        <w:rPr>
          <w:rFonts w:cs="Times New Roman"/>
          <w:szCs w:val="24"/>
          <w:lang w:val="de-DE"/>
        </w:rPr>
        <w:t>Prädisposition zu</w:t>
      </w:r>
      <w:r w:rsidRPr="00A02305">
        <w:rPr>
          <w:rFonts w:cs="Times New Roman"/>
          <w:szCs w:val="24"/>
          <w:lang w:val="de-DE"/>
        </w:rPr>
        <w:t xml:space="preserve"> auditive</w:t>
      </w:r>
      <w:r w:rsidR="00FC623E">
        <w:rPr>
          <w:rFonts w:cs="Times New Roman"/>
          <w:szCs w:val="24"/>
          <w:lang w:val="de-DE"/>
        </w:rPr>
        <w:t>r</w:t>
      </w:r>
      <w:r w:rsidRPr="00A02305">
        <w:rPr>
          <w:rFonts w:cs="Times New Roman"/>
          <w:szCs w:val="24"/>
          <w:lang w:val="de-DE"/>
        </w:rPr>
        <w:t xml:space="preserve"> Sensibilität verbunden zu sein, die sich insbesondere auf </w:t>
      </w:r>
      <w:r w:rsidR="00B42E86">
        <w:rPr>
          <w:rFonts w:cs="Times New Roman"/>
          <w:szCs w:val="24"/>
          <w:lang w:val="de-DE"/>
        </w:rPr>
        <w:t xml:space="preserve">die Tonhöhe/Melodie </w:t>
      </w:r>
      <w:r w:rsidRPr="00A02305">
        <w:rPr>
          <w:rFonts w:cs="Times New Roman"/>
          <w:szCs w:val="24"/>
          <w:lang w:val="de-DE"/>
        </w:rPr>
        <w:t>bezieht.</w:t>
      </w:r>
    </w:p>
    <w:p w14:paraId="059903E0" w14:textId="039D7E9D" w:rsidR="001A1DF5" w:rsidRPr="00A02305" w:rsidRDefault="001A1DF5" w:rsidP="001A1DF5">
      <w:pPr>
        <w:spacing w:line="360" w:lineRule="auto"/>
        <w:jc w:val="both"/>
        <w:rPr>
          <w:rFonts w:cs="Times New Roman"/>
          <w:szCs w:val="24"/>
          <w:lang w:val="de-DE"/>
        </w:rPr>
        <w:sectPr w:rsidR="001A1DF5" w:rsidRPr="00A02305" w:rsidSect="0084084D">
          <w:footerReference w:type="default" r:id="rId8"/>
          <w:type w:val="continuous"/>
          <w:pgSz w:w="11906" w:h="16838" w:code="9"/>
          <w:pgMar w:top="1417" w:right="1417" w:bottom="1134" w:left="1417" w:header="709" w:footer="709" w:gutter="0"/>
          <w:cols w:space="708"/>
          <w:docGrid w:linePitch="360"/>
        </w:sectPr>
      </w:pPr>
      <w:bookmarkStart w:id="2" w:name="_Toc169887891"/>
    </w:p>
    <w:p w14:paraId="31DED4F2" w14:textId="71A29773" w:rsidR="001E69AD" w:rsidRPr="00A12DF9" w:rsidRDefault="001E69AD" w:rsidP="001A1DF5">
      <w:pPr>
        <w:pStyle w:val="berschrift1"/>
      </w:pPr>
      <w:bookmarkStart w:id="3" w:name="_Toc171617599"/>
      <w:r w:rsidRPr="00A12DF9">
        <w:lastRenderedPageBreak/>
        <w:t>1. Introduction</w:t>
      </w:r>
      <w:bookmarkEnd w:id="2"/>
      <w:bookmarkEnd w:id="3"/>
      <w:r w:rsidRPr="00A12DF9">
        <w:tab/>
      </w:r>
    </w:p>
    <w:p w14:paraId="4C9C07D4" w14:textId="4F10262A" w:rsidR="001E69AD" w:rsidRPr="00A12DF9" w:rsidRDefault="00E41932" w:rsidP="00E41932">
      <w:pPr>
        <w:pStyle w:val="berschrift2"/>
      </w:pPr>
      <w:bookmarkStart w:id="4" w:name="_Toc169887892"/>
      <w:bookmarkStart w:id="5" w:name="_Toc171617600"/>
      <w:r w:rsidRPr="00A12DF9">
        <w:t xml:space="preserve">1.1 </w:t>
      </w:r>
      <w:r w:rsidR="001E69AD" w:rsidRPr="00A12DF9">
        <w:t>Vocal emotion perception</w:t>
      </w:r>
      <w:bookmarkEnd w:id="4"/>
      <w:bookmarkEnd w:id="5"/>
    </w:p>
    <w:p w14:paraId="18E53E8A" w14:textId="3DA7874C" w:rsidR="001E69AD" w:rsidRPr="00A12DF9" w:rsidRDefault="00EB75C7" w:rsidP="001E69AD">
      <w:pPr>
        <w:spacing w:line="360" w:lineRule="auto"/>
        <w:jc w:val="both"/>
        <w:rPr>
          <w:rFonts w:cs="Times New Roman"/>
          <w:szCs w:val="24"/>
        </w:rPr>
      </w:pPr>
      <w:r w:rsidRPr="00A12DF9">
        <w:rPr>
          <w:rFonts w:cs="Times New Roman"/>
          <w:szCs w:val="24"/>
        </w:rPr>
        <w:t xml:space="preserve">Emotions and their communication are an integral part of human behavior and social interaction. </w:t>
      </w:r>
      <w:r w:rsidR="001E69AD" w:rsidRPr="00A12DF9">
        <w:rPr>
          <w:rFonts w:cs="Times New Roman"/>
          <w:szCs w:val="24"/>
        </w:rPr>
        <w:t xml:space="preserve">One way to express those emotions is the human voice. While emotions are of course conveyed through the verbal contents of human speech, they are also being communicated non-verbally. This happens via emotional speech prosody or via non-verbal vocalizations </w:t>
      </w:r>
      <w:r w:rsidR="00421512" w:rsidRPr="00A12DF9">
        <w:rPr>
          <w:rFonts w:cs="Times New Roman"/>
          <w:szCs w:val="24"/>
        </w:rPr>
        <w:fldChar w:fldCharType="begin" w:fldLock="1"/>
      </w:r>
      <w:r w:rsidR="00210339" w:rsidRPr="00A12DF9">
        <w:rPr>
          <w:rFonts w:cs="Times New Roman"/>
          <w:szCs w:val="24"/>
        </w:rPr>
        <w:instrText>ADDIN CSL_CITATION {"citationItems":[{"id":"ITEM-1","itemData":{"DOI":"10.1016/j.biopsycho.2015.08.008","ISSN":"18736246","PMID":"26307467","abstract":"This study used event-related brain potentials (ERPs) to compare the time course of emotion processing from non-linguistic vocalizations versus speech prosody, to test whether vocalizations are treated preferentially by the neurocognitive system. Participants passively listened to vocalizations or pseudo-utterances conveying anger, sadness, or happiness as the EEG was recorded. Simultaneous effects of vocal expression type and emotion were analyzed for three ERP components (N100, P200, late positive component). Emotional vocalizations and speech were differentiated very early (N100) and vocalizations elicited stronger, earlier, and more differentiated P200 responses than speech. At later stages (450-700. ms), anger vocalizations evoked a stronger late positivity (LPC) than other vocal expressions, which was similar but delayed for angry speech. Individuals with high trait anxiety exhibited early, heightened sensitivity to vocal emotions (particularly vocalizations). These data provide new neurophysiological evidence that vocalizations, as evolutionarily primitive signals, are accorded precedence over speech-embedded emotions in the human voice.","author":[{"dropping-particle":"","family":"Pell","given":"M. D.","non-dropping-particle":"","parse-names":false,"suffix":""},{"dropping-particle":"","family":"Rothermich","given":"K.","non-dropping-particle":"","parse-names":false,"suffix":""},{"dropping-particle":"","family":"Liu","given":"P.","non-dropping-particle":"","parse-names":false,"suffix":""},{"dropping-particle":"","family":"Paulmann","given":"S.","non-dropping-particle":"","parse-names":false,"suffix":""},{"dropping-particle":"","family":"Sethi","given":"S.","non-dropping-particle":"","parse-names":false,"suffix":""},{"dropping-particle":"","family":"Rigoulot","given":"S.","non-dropping-particle":"","parse-names":false,"suffix":""}],"container-title":"Biological Psychology","id":"ITEM-1","issued":{"date-parts":[["2015"]]},"page":"14-25","publisher":"Elsevier B.V.","title":"Preferential decoding of emotion from human non-linguistic vocalizations versus speech prosody","type":"article-journal","volume":"111"},"prefix":"e.g., laughter, moans, or cries; ","uris":["http://www.mendeley.com/documents/?uuid=65190206-7b3a-4adb-983c-88516d32c843"]}],"mendeley":{"formattedCitation":"(e.g., laughter, moans, or cries; Pell et al., 2015)","plainTextFormattedCitation":"(e.g., laughter, moans, or cries; Pell et al., 2015)","previouslyFormattedCitation":"(e.g., laughter, moans, or cries; Pell et al., 2015)"},"properties":{"noteIndex":0},"schema":"https://github.com/citation-style-language/schema/raw/master/csl-citation.json"}</w:instrText>
      </w:r>
      <w:r w:rsidR="00421512" w:rsidRPr="00A12DF9">
        <w:rPr>
          <w:rFonts w:cs="Times New Roman"/>
          <w:szCs w:val="24"/>
        </w:rPr>
        <w:fldChar w:fldCharType="separate"/>
      </w:r>
      <w:r w:rsidR="00421512" w:rsidRPr="00A12DF9">
        <w:rPr>
          <w:rFonts w:cs="Times New Roman"/>
          <w:szCs w:val="24"/>
        </w:rPr>
        <w:t>(e.g., laughter, moans, or cries; Pell et al., 2015)</w:t>
      </w:r>
      <w:r w:rsidR="00421512" w:rsidRPr="00A12DF9">
        <w:rPr>
          <w:rFonts w:cs="Times New Roman"/>
          <w:szCs w:val="24"/>
        </w:rPr>
        <w:fldChar w:fldCharType="end"/>
      </w:r>
      <w:r w:rsidR="001E69AD" w:rsidRPr="00A12DF9">
        <w:rPr>
          <w:rFonts w:cs="Times New Roman"/>
          <w:szCs w:val="24"/>
        </w:rPr>
        <w:t xml:space="preserve">. This work will focus on emotional prosody, which is the tone of voice of a speaker. As such it provides important information, as it matters greatly whether, for example, somebody calls for you in a happy or an angry tone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{"citationItems":[{"id":"ITEM-1","itemData":{"DOI":"10.1016/j.plrev.2011.10.002","ISSN":"15710645","PMID":"22035772","abstract":"Just as eyes are often considered a gateway to the soul, the human voice offers a window through which we gain access to our fellow human beings' minds - their attitudes, intentions and feelings. Whether in talking or singing, crying or laughing, sighing or screaming, the sheer sound of a voice communicates a wealth of information that, in turn, may serve the observant listener as valuable guidepost in social interaction. But how do human beings extract information from the tone of a voice? In an attempt to answer this question, the present article reviews empirical evidence detailing the cerebral processes that underlie our ability to decode emotional information from vocal signals. The review will focus primarily on two prominent classes of vocal emotion cues: laughter and speech prosody (i.e. the tone of voice while speaking). Following a brief introduction, behavioral as well as neuroimaging data will be summarized that allows to outline cerebral mechanisms associated with the decoding of emotional voice cues, as well as the influence of various context variables (e.g. co-occurring facial and verbal emotional signals, attention focus, person-specific parameters such as gender and personality) on the respective processes. Building on the presented evidence, a cerebral network model will be introduced that proposes a differential contribution of various cortical and subcortical brain structures to the processing of emotional voice signals both in isolation and in context of accompanying (facial and verbal) emotional cues. © 2011 Elsevier B.V.","author":[{"dropping-particle":"","family":"Brück","given":"Carolin","non-dropping-particle":"","parse-names":false,"suffix":""},{"dropping-particle":"","family":"Kreifelts","given":"Benjamin","non-dropping-particle":"","parse-names":false,"suffix":""},{"dropping-particle":"","family":"Wildgruber","given":"Dirk","non-dropping-particle":"","parse-names":false,"suffix":""}],"container-title":"Physics of Life Reviews","id":"ITEM-1","issue":"4","issued":{"date-parts":[["2011"]]},"page":"383-403","publisher":"Elsevier B.V.","title":"Emotional voices in context: A neurobiological model of multimodal affective information processing","type":"article-journal","volume":"8"},"uris":["http://www.mendeley.com/documents/?uuid=cf87f8ec-3834-466f-beb3-f0d31b8a5205"]}],"mendeley":{"formattedCitation":"(Brück et al., 2011)","plainTextFormattedCitation":"(Brück et al., 2011)","previouslyFormattedCitation":"(Brück et al., 2011)"},"properties":{"noteIndex":0},"schema":"https://github.com/citation-style-language/schema/raw/master/csl-citation.json"}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(Brück et al., 2011)</w:t>
      </w:r>
      <w:r w:rsidR="001E69AD" w:rsidRPr="00A12DF9">
        <w:rPr>
          <w:rFonts w:cs="Times New Roman"/>
          <w:szCs w:val="24"/>
        </w:rPr>
        <w:fldChar w:fldCharType="end"/>
      </w:r>
      <w:r w:rsidR="001E69AD" w:rsidRPr="00A12DF9">
        <w:rPr>
          <w:rFonts w:cs="Times New Roman"/>
          <w:szCs w:val="24"/>
        </w:rPr>
        <w:t xml:space="preserve">. More precisely, speech prosody constitutes the modulation of suprasegmental properties of spoken language </w:t>
      </w:r>
      <w:r w:rsidR="001E69AD" w:rsidRPr="00A12DF9">
        <w:rPr>
          <w:rFonts w:cs="Times New Roman"/>
          <w:szCs w:val="24"/>
        </w:rPr>
        <w:fldChar w:fldCharType="begin" w:fldLock="1"/>
      </w:r>
      <w:r w:rsidR="00421512" w:rsidRPr="00A12DF9">
        <w:rPr>
          <w:rFonts w:cs="Times New Roman"/>
          <w:szCs w:val="24"/>
        </w:rPr>
        <w:instrText>ADDIN CSL_CITATION {"citationItems":[{"id":"ITEM-1","itemData":{"DOI":"10.1016/S0079-6123(06)56012-1","ISSN":"00796123","PMID":"17015083","abstract":"The vocal expression of human emotions is embedded within language and the study of intonation has to take into account two interacting levels of information - emotional and semantic meaning. In addition to the discussion of this dual coding system, an extension of Brunswik's lens model is proposed. This model includes the influences of conventions, norms, and display rules (pull effects) and psychobiological mechanisms (push effects) on emotional vocalizations produced by the speaker (encoding) and the reciprocal influences of these two aspects on attributions made by the listener (decoding), allowing the dissociation and systematic study of the production and perception of intonation. Three empirical studies are described as examples of possibilities of dissociating these different phenomena at the behavioral and neurological levels in the study of intonation. © 2006 Elsevier B.V. All rights reserved.","author":[{"dropping-particle":"","family":"Grandjean","given":"Didier","non-dropping-particle":"","parse-names":false,"suffix":""},{"dropping-particle":"","family":"Bänziger","given":"Tanja","non-dropping-particle":"","parse-names":false,"suffix":""},{"dropping-particle":"","family":"Scherer","given":"Klaus R.","non-dropping-particle":"","parse-names":false,"suffix":""}],"container-title":"Progress in Brain Research","id":"ITEM-1","issue":"06","issued":{"date-parts":[["2006"]]},"page":"235-247","title":"Chapter 12 Intonation as an interface between language and affect","type":"article-journal","volume":"156"},"uris":["http://www.mendeley.com/documents/?uuid=d34b1d4d-c0d0-4dce-b9ec-23febb4f7759"]},{"id":"ITEM-2","itemData":{"author":[{"dropping-particle":"","family":"Banse","given":"R","non-dropping-particle":"","parse-names":false,"suffix":""},{"dropping-particle":"","family":"Scherer","given":"Klaus R.","non-dropping-particle":"","parse-names":false,"suffix":""}],"container-title":"Journal of Personality and Social Psychology","id":"ITEM-2","issue":"3","issued":{"date-parts":[["1996"]]},"page":"614-636","title":"Acoustic profiles in vocal emotion expressions","type":"article-journal","volume":"70"},"uris":["http://www.mendeley.com/documents/?uuid=81e8ab87-b30d-454d-a0d5-40f6b8eb58af"]}],"mendeley":{"formattedCitation":"(Banse &amp; Scherer, 1996; Grandjean et al., 2006)","plainTextFormattedCitation":"(Banse &amp; Scherer, 1996; Grandjean et al., 2006)","previouslyFormattedCitation":"(Banse &amp; Scherer, 1996; Grandjean et al., 2006)"},"properties":{"noteIndex":0},"schema":"https://github.com/citation-style-language/schema/raw/master/csl-citation.json"}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(Banse &amp; Scherer, 1996; Grandjean et al., 2006)</w:t>
      </w:r>
      <w:r w:rsidR="001E69AD" w:rsidRPr="00A12DF9">
        <w:rPr>
          <w:rFonts w:cs="Times New Roman"/>
          <w:szCs w:val="24"/>
        </w:rPr>
        <w:fldChar w:fldCharType="end"/>
      </w:r>
      <w:r w:rsidR="001E69AD" w:rsidRPr="00A12DF9">
        <w:rPr>
          <w:rFonts w:cs="Times New Roman"/>
          <w:szCs w:val="24"/>
        </w:rPr>
        <w:t xml:space="preserve">. The properties (i.e., acoustic cues) likely to be most relevant for vocal emotion communication include perceived pitch, timbre, loudness, and tempo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{"citationItems":[{"id":"ITEM-1","itemData":{"DOI":"10.1016/j.plrev.2011.10.002","ISSN":"15710645","PMID":"22035772","abstract":"Just as eyes are often considered a gateway to the soul, the human voice offers a window through which we gain access to our fellow human beings' minds - their attitudes, intentions and feelings. Whether in talking or singing, crying or laughing, sighing or screaming, the sheer sound of a voice communicates a wealth of information that, in turn, may serve the observant listener as valuable guidepost in social interaction. But how do human beings extract information from the tone of a voice? In an attempt to answer this question, the present article reviews empirical evidence detailing the cerebral processes that underlie our ability to decode emotional information from vocal signals. The review will focus primarily on two prominent classes of vocal emotion cues: laughter and speech prosody (i.e. the tone of voice while speaking). Following a brief introduction, behavioral as well as neuroimaging data will be summarized that allows to outline cerebral mechanisms associated with the decoding of emotional voice cues, as well as the influence of various context variables (e.g. co-occurring facial and verbal emotional signals, attention focus, person-specific parameters such as gender and personality) on the respective processes. Building on the presented evidence, a cerebral network model will be introduced that proposes a differential contribution of various cortical and subcortical brain structures to the processing of emotional voice signals both in isolation and in context of accompanying (facial and verbal) emotional cues. © 2011 Elsevier B.V.","author":[{"dropping-particle":"","family":"Brück","given":"Carolin","non-dropping-particle":"","parse-names":false,"suffix":""},{"dropping-particle":"","family":"Kreifelts","given":"Benjamin","non-dropping-particle":"","parse-names":false,"suffix":""},{"dropping-particle":"","family":"Wildgruber","given":"Dirk","non-dropping-particle":"","parse-names":false,"suffix":""}],"container-title":"Physics of Life Reviews","id":"ITEM-1","issue":"4","issued":{"date-parts":[["2011"]]},"page":"383-403","publisher":"Elsevier B.V.","title":"Emotional voices in context: A neurobiological model of multimodal affective information processing","type":"article-journal","volume":"8"},"uris":["http://www.mendeley.com/documents/?uuid=cf87f8ec-3834-466f-beb3-f0d31b8a5205"]},{"id":"ITEM-2","itemData":{"author":[{"dropping-particle":"","family":"Johnstone","given":"Tom","non-dropping-particle":"","parse-names":false,"suffix":""},{"dropping-particle":"","family":"Scherer","given":"Klaus R.","non-dropping-particle":"","parse-names":false,"suffix":""}],"container-title":"The Handbook of Emotion","editor":[{"dropping-particle":"","family":"Lewis","given":"M.","non-dropping-particle":"","parse-names":false,"suffix":""},{"dropping-particle":"","family":"Haviland","given":"J.","non-dropping-particle":"","parse-names":false,"suffix":""}],"id":"ITEM-2","issued":{"date-parts":[["2000"]]},"page":"220-235","publisher":"Guilford","publisher-place":"New York","title":"Vocal Communication of Emotion","type":"chapter"},"uris":["http://www.mendeley.com/documents/?uuid=0f8ddb62-6bdf-4446-8f47-b7d04c1a7701"]},{"id":"ITEM-3","itemData":{"DOI":"10.1037/0033-2909.129.5.770","ISSN":"00332909","PMID":"12956543","abstract":"Many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Bulletin","id":"ITEM-3","issue":"5","issued":{"date-parts":[["2003"]]},"page":"770-814","title":"Communication of Emotions in Vocal Expression and Music Performance: Different Channels, Same Code?","type":"article-journal","volume":"129"},"uris":["http://www.mendeley.com/documents/?uuid=9601587f-deb1-4fd2-adb6-fa93dbae3302"]}],"mendeley":{"formattedCitation":"(Brück et al., 2011; Johnstone &amp; Scherer, 2000; Juslin &amp; Laukka, 2003)","plainTextFormattedCitation":"(Brück et al., 2011; Johnstone &amp; Scherer, 2000; Juslin &amp; Laukka, 2003)","previouslyFormattedCitation":"(Brück et al., 2011; Johnstone &amp; Scherer, 2000; Juslin &amp; Laukka, 2003)"},"properties":{"noteIndex":0},"schema":"https://github.com/citation-style-language/schema/raw/master/csl-citation.json"}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(Brück et al., 2011; Johnstone &amp; Scherer, 2000; Juslin &amp; Laukka, 2003)</w:t>
      </w:r>
      <w:r w:rsidR="001E69AD" w:rsidRPr="00A12DF9">
        <w:rPr>
          <w:rFonts w:cs="Times New Roman"/>
          <w:szCs w:val="24"/>
        </w:rPr>
        <w:fldChar w:fldCharType="end"/>
      </w:r>
      <w:r w:rsidR="001E69AD" w:rsidRPr="00A12DF9">
        <w:rPr>
          <w:rFonts w:cs="Times New Roman"/>
          <w:szCs w:val="24"/>
        </w:rPr>
        <w:t>.</w:t>
      </w:r>
    </w:p>
    <w:p w14:paraId="2D9CE48A" w14:textId="250CCE33"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The perceived pitch of a voice relates to the </w:t>
      </w:r>
      <w:r w:rsidRPr="00A12DF9">
        <w:rPr>
          <w:rFonts w:cs="Times New Roman"/>
          <w:b/>
          <w:bCs/>
          <w:szCs w:val="24"/>
        </w:rPr>
        <w:t>fundamental frequency (F0)</w:t>
      </w:r>
      <w:r w:rsidRPr="00A12DF9">
        <w:rPr>
          <w:rFonts w:cs="Times New Roman"/>
          <w:szCs w:val="24"/>
        </w:rPr>
        <w:t xml:space="preserve"> of the vocal fold vibrations of a speaker. F0 varies continuously, depending on the length, tension, and mass of the vibrating body, i.e. the strings of a violin or an individual’s vocal folds </w:t>
      </w:r>
      <w:r w:rsidRPr="00A12DF9">
        <w:rPr>
          <w:rFonts w:cs="Times New Roman"/>
          <w:szCs w:val="24"/>
        </w:rPr>
        <w:fldChar w:fldCharType="begin" w:fldLock="1"/>
      </w:r>
      <w:r w:rsidRPr="00A12DF9">
        <w:rPr>
          <w:rFonts w:cs="Times New Roman"/>
          <w:szCs w:val="24"/>
        </w:rPr>
        <w:instrText>ADDIN CSL_CITATION {"citationItems":[{"id":"ITEM-1","itemData":{"author":[{"dropping-particle":"","family":"Lagefoged","given":"Peter","non-dropping-particle":"","parse-names":false,"suffix":""}],"id":"ITEM-1","issued":{"date-parts":[["1996"]]},"publisher":"University of Chicago Press","title":"Elements of acoustic phonetics","type":"book"},"uris":["http://www.mendeley.com/documents/?uuid=9bf5cfbe-821c-4952-bbee-1bc6a755d29b"]}],"mendeley":{"formattedCitation":"(Lagefoged, 1996)","plainTextFormattedCitation":"(Lagefoged, 1996)","previouslyFormattedCitation":"(Lagefoged, 1996)"},"properties":{"noteIndex":0},"schema":"https://github.com/citation-style-language/schema/raw/master/csl-citation.json"}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(Lagefoged, 1996)</w:t>
      </w:r>
      <w:r w:rsidRPr="00A12DF9">
        <w:rPr>
          <w:rFonts w:cs="Times New Roman"/>
          <w:szCs w:val="24"/>
        </w:rPr>
        <w:fldChar w:fldCharType="end"/>
      </w:r>
      <w:r w:rsidRPr="00A12DF9">
        <w:rPr>
          <w:rFonts w:cs="Times New Roman"/>
          <w:szCs w:val="24"/>
        </w:rPr>
        <w:t xml:space="preserve">. Due to a generally greater mass of vocal folds, the average F0 of male speakers is lower than of female speakers, with neutral voices ranging between 100 and 120 Hz in male and about 200 to 240 Hz in female speakers. For emotional voices, especially happiness, the F0 can be much higher </w:t>
      </w:r>
      <w:r w:rsidRPr="00A12DF9">
        <w:rPr>
          <w:rFonts w:cs="Times New Roman"/>
          <w:szCs w:val="24"/>
        </w:rPr>
        <w:fldChar w:fldCharType="begin" w:fldLock="1"/>
      </w:r>
      <w:r w:rsidRPr="00A12DF9">
        <w:rPr>
          <w:rFonts w:cs="Times New Roman"/>
          <w:szCs w:val="24"/>
        </w:rPr>
        <w:instrText>ADDIN CSL_CITATION {"citationItems":[{"id":"ITEM-1","itemData":{"DOI":"10.1093/scan/nsac033","ISSN":"17495024","PMID":"35522247","abstract":"Our ability to infer a speaker's emotional state depends on the processing of acoustic parameters such as fundamental frequency (F0) and timbre. Yet, how these parameters are processed and integrated to inform emotion perception remains largely unknown. Here we pursued this issue using a novel parameter-specific voice morphing technique to create stimuli with emotion modulations in only F0 or only timbre. We used these stimuli together with fully modulated vocal stimuli in an event-related potential (ERP) study in which participants listened to and identified stimulus emotion. ERPs (P200 and N400) and behavioral data converged in showing that both F0 and timbre support emotion processing but do so differently for different emotions: Whereas F0 was most relevant for responses to happy, fearful and sad voices, timbre was most relevant for responses to voices expressing pleasure. Together, these findings offer original insights into the relative significance of different acoustic parameters for early neuronal representations of speaker emotion and show that such representations are predictive of subsequent evaluative judgments.","author":[{"dropping-particle":"","family":"Nussbaum","given":"Christine","non-dropping-particle":"","parse-names":false,"suffix":""},{"dropping-particle":"","family":"Schirmer","given":"Annett","non-dropping-particle":"","parse-names":false,"suffix":""},{"dropping-particle":"","family":"Schweinberger","given":"Stefan R.","non-dropping-particle":"","parse-names":false,"suffix":""}],"container-title":"Social Cognitive and Affective Neuroscience","id":"ITEM-1","issue":"12","issued":{"date-parts":[["2022"]]},"page":"1145-1154","title":"Contributions of fundamental frequency and timbre to vocal emotion perception and their electrophysiological correlates","type":"article-journal","volume":"17"},"uris":["http://www.mendeley.com/documents/?uuid=5b307d6b-b0b1-4bfd-af67-5200725fdefb"]}],"mendeley":{"formattedCitation":"(Nussbaum, Schirmer, et al., 2022)","manualFormatting":"(Nussbaum, Schirmer &amp; Schweinberger, 2022)","plainTextFormattedCitation":"(Nussbaum, Schirmer, et al., 2022)","previouslyFormattedCitation":"(Nussbaum, Schirmer,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Schirmer &amp; Schweinberger, 2022)</w:t>
      </w:r>
      <w:r w:rsidRPr="00A12DF9">
        <w:rPr>
          <w:rFonts w:cs="Times New Roman"/>
          <w:szCs w:val="24"/>
        </w:rPr>
        <w:fldChar w:fldCharType="end"/>
      </w:r>
      <w:r w:rsidRPr="00A12DF9">
        <w:rPr>
          <w:rFonts w:cs="Times New Roman"/>
          <w:szCs w:val="24"/>
        </w:rPr>
        <w:t>. Comparatively, the modern international tuning standard for the musical note A</w:t>
      </w:r>
      <w:r w:rsidRPr="00A12DF9">
        <w:rPr>
          <w:rFonts w:cs="Times New Roman"/>
          <w:szCs w:val="24"/>
          <w:vertAlign w:val="subscript"/>
        </w:rPr>
        <w:t>4</w:t>
      </w:r>
      <w:r w:rsidRPr="00A12DF9">
        <w:rPr>
          <w:rFonts w:cs="Times New Roman"/>
          <w:szCs w:val="24"/>
        </w:rPr>
        <w:t xml:space="preserve"> is a frequency of 440 Hz </w:t>
      </w:r>
      <w:r w:rsidRPr="00A12DF9">
        <w:rPr>
          <w:rFonts w:cs="Times New Roman"/>
          <w:szCs w:val="24"/>
        </w:rPr>
        <w:fldChar w:fldCharType="begin" w:fldLock="1"/>
      </w:r>
      <w:r w:rsidRPr="00A12DF9">
        <w:rPr>
          <w:rFonts w:cs="Times New Roman"/>
          <w:szCs w:val="24"/>
        </w:rPr>
        <w:instrText>ADDIN CSL_CITATION {"citationItems":[{"id":"ITEM-1","itemData":{"author":[{"dropping-particle":"","family":"International Organization for Standardization","given":"","non-dropping-particle":"","parse-names":false,"suffix":""}],"id":"ITEM-1","issued":{"date-parts":[["1975"]]},"number":"ISO Standard No. 16:1975","title":"Acoustics - Standard tuning frequency (Standard musical pitch)","type":"book"},"uris":["http://www.mendeley.com/documents/?uuid=3900059a-5868-4ae3-86ba-9c90a311a8be"]}],"mendeley":{"formattedCitation":"(International Organization for Standardization, 1975)","plainTextFormattedCitation":"(International Organization for Standardization, 1975)","previouslyFormattedCitation":"(International Organization for Standardization, 1975)"},"properties":{"noteIndex":0},"schema":"https://github.com/citation-style-language/schema/raw/master/csl-citation.json"}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(International Organization for Standardization, 1975)</w:t>
      </w:r>
      <w:r w:rsidRPr="00A12DF9">
        <w:rPr>
          <w:rFonts w:cs="Times New Roman"/>
          <w:szCs w:val="24"/>
        </w:rPr>
        <w:fldChar w:fldCharType="end"/>
      </w:r>
      <w:r w:rsidRPr="00A12DF9">
        <w:rPr>
          <w:rFonts w:cs="Times New Roman"/>
          <w:szCs w:val="24"/>
        </w:rPr>
        <w:t xml:space="preserve">. The variation of F0 over time results in a dynamic pitch contour, which in both music and voice is called a melody. </w:t>
      </w:r>
      <w:r w:rsidRPr="00A12DF9">
        <w:rPr>
          <w:rFonts w:cs="Times New Roman"/>
          <w:b/>
          <w:bCs/>
          <w:szCs w:val="24"/>
        </w:rPr>
        <w:t>Timbre</w:t>
      </w:r>
      <w:r w:rsidRPr="00A12DF9">
        <w:rPr>
          <w:rFonts w:cs="Times New Roman"/>
          <w:szCs w:val="24"/>
        </w:rPr>
        <w:t xml:space="preserve"> refers to the perceived quality of a voice or musical sound. It distinguishes between different instruments or voices in the absence of other prosodic differences, e.g. whether a specific melody is played on a violin or a clarinet. The same instrument or voice can also vary in its perceived timbre, depending on different playing or singing/speaking techniques </w:t>
      </w:r>
      <w:r w:rsidRPr="00A12DF9">
        <w:rPr>
          <w:rFonts w:cs="Times New Roman"/>
          <w:szCs w:val="24"/>
        </w:rPr>
        <w:fldChar w:fldCharType="begin" w:fldLock="1"/>
      </w:r>
      <w:r w:rsidRPr="00A12DF9">
        <w:rPr>
          <w:rFonts w:cs="Times New Roman"/>
          <w:szCs w:val="24"/>
        </w:rPr>
        <w:instrText>ADDIN CSL_CITATION {"citationItems":[{"id":"ITEM-1","itemData":{"DOI":"10.1177/0305735696241007","ISSN":"17413087","abstract":"Nine professional musicians were instructed to perform short melodies using various instruments - the violin, electric guitar, flute, and singing voice - so as to communicate specific emotional characters to listeners. The performances were first validated by having listeners rating the emotional expression and then analysed with regard to their physical characteristics, e.g. tempo, dynamics, timing, and spectrum. The main findings were that (a) the performer's expressive intention had a marked effect on all analysed variables; (b) the performers showed many similarities as well as individual differences in emotion encoding; (c) listeners were generally successful in decoding the intended expression; and (d) some emotional characters seemed easier to communicate than others. The reported results imply that we are unlikely to find performance rules independent of instrument, musical style, performer, or listener. © 1996 by the Society for Research in Psychology of Music and Music Education.","author":[{"dropping-particle":"","family":"Gabrielsson","given":"Alf","non-dropping-particle":"","parse-names":false,"suffix":""},{"dropping-particle":"","family":"Juslin","given":"Patrik N.","non-dropping-particle":"","parse-names":false,"suffix":""}],"container-title":"Psychology of Music","id":"ITEM-1","issue":"1","issued":{"date-parts":[["1996"]]},"page":"68-91","title":"Emotional expression in music performance: Between the performer's intention and the listener's experience","type":"article-journal","volume":"24"},"uris":["http://www.mendeley.com/documents/?uuid=adbf1dee-db58-4cc3-ab68-473e06a207b2"]}],"mendeley":{"formattedCitation":"(Gabrielsson &amp; Juslin, 1996)","plainTextFormattedCitation":"(Gabrielsson &amp; Juslin, 1996)","previouslyFormattedCitation":"(Gabrielsson &amp; Juslin, 1996)"},"properties":{"noteIndex":0},"schema":"https://github.com/citation-style-language/schema/raw/master/csl-citation.json"}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(Gabrielsson &amp; Juslin, 1996)</w:t>
      </w:r>
      <w:r w:rsidRPr="00A12DF9">
        <w:rPr>
          <w:rFonts w:cs="Times New Roman"/>
          <w:szCs w:val="24"/>
        </w:rPr>
        <w:fldChar w:fldCharType="end"/>
      </w:r>
      <w:r w:rsidRPr="00A12DF9">
        <w:rPr>
          <w:rFonts w:cs="Times New Roman"/>
          <w:szCs w:val="24"/>
        </w:rPr>
        <w:t xml:space="preserve">. Acoustic features like formant frequency, high-frequency energy, or the glottal waveform contribute to the perception of timbre and determine if a tone of voice is for example perceived as sharp or soft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Code?","type":"article-journal","volume":"129"},"uris":["http://www.mendeley.com/documents/?uuid=9601587f-deb1-4fd2-adb6-fa93dbae3302"]}],"mendeley":{"formattedCitation":"(Juslin &amp; Laukka, 2003)","plainTextFormattedCitation":"(Juslin &amp; Laukka, 2003)","previouslyFormattedCitation":"(Juslin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w:t>
      </w:r>
      <w:r w:rsidRPr="00A12DF9">
        <w:rPr>
          <w:rFonts w:cs="Times New Roman"/>
          <w:szCs w:val="24"/>
        </w:rPr>
        <w:fldChar w:fldCharType="end"/>
      </w:r>
      <w:r w:rsidRPr="00A12DF9">
        <w:rPr>
          <w:rFonts w:cs="Times New Roman"/>
          <w:szCs w:val="24"/>
        </w:rPr>
        <w:t xml:space="preserve">. The perceived loudness of a voice or sound corresponds to its </w:t>
      </w:r>
      <w:r w:rsidRPr="00A12DF9">
        <w:rPr>
          <w:rFonts w:cs="Times New Roman"/>
          <w:b/>
          <w:bCs/>
          <w:szCs w:val="24"/>
        </w:rPr>
        <w:t>amplitude</w:t>
      </w:r>
      <w:r w:rsidRPr="00A12DF9">
        <w:rPr>
          <w:rFonts w:cs="Times New Roman"/>
          <w:szCs w:val="24"/>
        </w:rPr>
        <w:t xml:space="preserve">. It is also often referred to as the intensity or energy of a voice </w:t>
      </w:r>
      <w:r w:rsidRPr="00A12DF9">
        <w:rPr>
          <w:rFonts w:cs="Times New Roman"/>
          <w:szCs w:val="24"/>
        </w:rPr>
        <w:fldChar w:fldCharType="begin" w:fldLock="1"/>
      </w:r>
      <w:r w:rsidR="00421512"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id":"ITEM-2","itemData":{"author":[{"dropping-particle":"","family":"Banse","given":"R","non-dropping-particle":"","parse-names":false,"suffix":""},{"dropping-particle":"","family":"Scherer","given":"Klaus R.","non-dropping-particle":"","parse-names":false,"suffix":""}],"container-title":"Journal of Personality and Social Psychology","id":"ITEM-2","issue":"3","issued":{"date-parts":[["1996"]]},"page":"614-636","title":"Acoustic profiles in vocal emotion expressions","type":"article-journal","volume":"70"},"uris":["http://www.mendeley.com/documents/?uuid=81e8ab87-b30d-454d-a0d5-40f6b8eb58af"]},{"id":"ITEM-3","itemData":{"DOI":"10.1016/j.plrev.2011.10.002","ISSN":"15710645","PMID":"22035772","abstract":"Just as eyes are often considered a gateway to the soul, the human voice offers a window through which we gain access to our fellow human beings' minds - their attitudes, intentions and feelings. Whether in talking or singing, crying or laughing, sighing or screaming, the sheer sound of a voice communicates a wealth of information that, in turn, may serve the observant listener as valuable guidepost in social interaction. But how do human beings extract information from the tone of a voice? In an attempt to answer this question, the present article reviews empirical evidence detailing the cerebral processes that underlie our ability to decode emotional information from vocal signals. The review will focus primarily on two prominent classes of vocal emotion cues: laughter and speech prosody (i.e. the tone of voice while speaking). Following a brief introduction, behavioral as well as neuroimaging data will be summarized that allows to outline cerebral mechanisms associated with the decoding of emotional voice cues, as well as the influence of various context variables (e.g. co-occurring facial and verbal emotional signals, attention focus, person-specific parameters such as gender and personality) on the respective processes. Building on the presented evidence, a cerebral network model will be introduced that proposes a differential contribution of various cortical and subcortical brain structures to the processing of emotional voice signals both in isolation and in context of accompanying (facial and verbal) emotional cues. © 2011 Elsevier B.V.","author":[{"dropping-particle":"","family":"Brück","given":"Carolin","non-dropping-particle":"","parse-names":false,"suffix":""},{"dropping-particle":"","family":"Kreifelts","given":"Benjamin","non-dropping-particle":"","parse-names":false,"suffix":""},{"dropping-particle":"","family":"Wildgruber","given":"Dirk","non-dropping-particle":"","parse-names":false,"suffix":""}],"container-title":"Physics of Life Reviews","id":"ITEM-3","issue":"4","issued":{"date-parts":[["2011"]]},"page":"383-403","publisher":"Elsevier B.V.","title":"Emotional voices in context: A neurobiological model of multimodal affective information processing","type":"article-journal","volume":"8"},"uris":["http://www.mendeley.com/documents/?uuid=cf87f8ec-3834-466f-beb3-f0d31b8a5205"]}],"mendeley":{"formattedCitation":"(Banse &amp; Scherer, 1996; Brück et al., 2011; Juslin &amp; Laukka, 2003)","plainTextFormattedCitation":"(Banse &amp; Scherer, 1996; Brück et al., 2011; Juslin &amp; Laukka, 2003)","previouslyFormattedCitation":"(Banse &amp; Scherer, 1996; Brück et al., 2011; 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(Banse &amp; Scherer, 1996; Brück et al., 2011; Juslin &amp; Laukka, 2003)</w:t>
      </w:r>
      <w:r w:rsidRPr="00A12DF9">
        <w:rPr>
          <w:rFonts w:cs="Times New Roman"/>
          <w:szCs w:val="24"/>
        </w:rPr>
        <w:fldChar w:fldCharType="end"/>
      </w:r>
      <w:r w:rsidRPr="00A12DF9">
        <w:rPr>
          <w:rFonts w:cs="Times New Roman"/>
          <w:szCs w:val="24"/>
        </w:rPr>
        <w:t xml:space="preserve">. The </w:t>
      </w:r>
      <w:r w:rsidRPr="00A12DF9">
        <w:rPr>
          <w:rFonts w:cs="Times New Roman"/>
          <w:b/>
          <w:bCs/>
          <w:szCs w:val="24"/>
        </w:rPr>
        <w:lastRenderedPageBreak/>
        <w:t>temporal aspects</w:t>
      </w:r>
      <w:r w:rsidRPr="00A12DF9">
        <w:rPr>
          <w:rFonts w:cs="Times New Roman"/>
          <w:szCs w:val="24"/>
        </w:rPr>
        <w:t xml:space="preserve"> of a voice or sound include the overall duration, speech rate (e.g., words per minute) and pauses. As a musical term, tempo describes how fast a piece is supposed to be played (e.g., beats per minute). </w:t>
      </w:r>
    </w:p>
    <w:p w14:paraId="76F842A5" w14:textId="28FFD52F"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It has been hypothesized that acoustic cues follow distinct patterns to express different vocal emotions </w:t>
      </w:r>
      <w:r w:rsidRPr="00A12DF9">
        <w:rPr>
          <w:rFonts w:cs="Times New Roman"/>
          <w:szCs w:val="24"/>
        </w:rPr>
        <w:fldChar w:fldCharType="begin" w:fldLock="1"/>
      </w:r>
      <w:r w:rsidRPr="00A12DF9">
        <w:rPr>
          <w:rFonts w:cs="Times New Roman"/>
          <w:szCs w:val="24"/>
        </w:rPr>
        <w:instrText>ADDIN CSL_CITATION {"citationItems":[{"id":"ITEM-1","itemData":{"DOI":"10.1093/oxfordhb/9780198743187.013.4","ISBN":"9780198743187","abstract":"Starting with evolutionary considerations, this chapter provides a comprehensive overview of vocal emotion communication. On the production/encoding side, the effects of the physiological changes accompanying different emotions is described, highlighting the functional aspects of the acoustic patterns that are determined by emotion-antecedent appraisals and the consequent behavioural tendencies. Special efforts are made to examine the stability of the acoustic patterning for different emotions based on the available reports in the literature, with some attention to the underlying phonatory-articulatory mechanisms. A brief excursion examines the acoustic parameters characterizing emotions in singing. Next, the transmission of vocal signals from sender/encoder to receiver/decoder is briefly described and the literature on emotion inference by receivers (vocal emotion recognition) is reviewed. In this context, the use of path models to obtain a comprehensive investigation of the communication process as a whole is discussed and illustrated. The important issue of language and cultural differences in vocal emotion encoding and decoding is considered in the light of recent evidence. The discussion of applied aspects of the acoustic analysis of vocal emotion expression and recognition concludes the chapter. Specific attention is paid to the role of voice analysis in clinical diagnostics, for example in the case of depression, and for the detection of stress.","author":[{"dropping-particle":"","family":"Scherer","given":"Klaus R","non-dropping-particle":"","parse-names":false,"suffix":""}],"container-title":"The Oxford Handbook of Voice Perception","editor":[{"dropping-particle":"","family":"Frühholz","given":"Sascha","non-dropping-particle":"","parse-names":false,"suffix":""},{"dropping-particle":"","family":"Belin","given":"Pascal","non-dropping-particle":"","parse-names":false,"suffix":""}],"id":"ITEM-1","issued":{"date-parts":[["2018"]]},"page":"60-92","publisher":"Oxford University Press","title":"Acoustic Patterning of Emotion Vocalizations","type":"chapter"},"uris":["http://www.mendeley.com/documents/?uuid=54af284f-4602-4584-b44b-c86acd1d24ce"]},{"id":"ITEM-2","itemData":{"abstract":"In reviewing the literature on the vocal expression of emotion, a discrepancy between reported high accuracy in vocal-auditory recognition and the lack of clear evidence for the acoustic differentiation of vocal expression is noted. The latter is explained by (a) a paucity of research on voice quality, (b) neglect of the social signaling functions of affect vocalization, and (c) insufficiently precise concep-tualization of the underlying emotional states. A \"component patterning\" model of vocal affect expression is proposed that attempts to link the outcomes of antecedent event evaluation to biologically based response patterns. On the basis of a literature survey of acoustic-phonetic evidence, the likely phonatory and articulatory correlates of the physiological responses characterizing different emotional states are described in the form of three major voice types (narrow-wide, lax-tense, full-thin). Specific predictions are made as to the changes in acoustic parameters resulting from changing voice types. These predictions are compared with the pattern of empirical findings yielded by a comprehensive survey of the literature on vocal cues in emotional expression. Although the comparison is largely limited to the tense-lax voice type (because acoustic parameters relevant to the other voice types have not yet been systematically studied), a high degree of convergence is revealed. It is suggested that the model may help to stimulate hypothesis-guided research as well as provide a framework for the development of appropriate research paradigms.","author":[{"dropping-particle":"","family":"Scherer","given":"Klaus R","non-dropping-particle":"","parse-names":false,"suffix":""}],"container-title":"Psychological Bulletin","id":"ITEM-2","issue":"2","issued":{"date-parts":[["1986"]]},"page":"143-165","title":"Vocal Affect Expression: A Review and a Model for Future Research","type":"article-journal","volume":"99"},"uris":["http://www.mendeley.com/documents/?uuid=cc722f3b-755f-4f35-b9d2-16c78eadd22f"]}],"mendeley":{"formattedCitation":"(Scherer, 1986, 2018)","plainTextFormattedCitation":"(Scherer, 1986, 2018)","previouslyFormattedCitation":"(Scherer, 1986,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(Scherer, 1986, 2018)</w:t>
      </w:r>
      <w:r w:rsidRPr="00A12DF9">
        <w:rPr>
          <w:rFonts w:cs="Times New Roman"/>
          <w:szCs w:val="24"/>
        </w:rPr>
        <w:fldChar w:fldCharType="end"/>
      </w:r>
      <w:r w:rsidRPr="00A12DF9">
        <w:rPr>
          <w:rFonts w:cs="Times New Roman"/>
          <w:szCs w:val="24"/>
        </w:rPr>
        <w:t xml:space="preserve">. Indeed, there is some evidence to support this claim. Sadness has been described with a lower- to middle-ranged pitch, a soft timbre, a low amplitude and slow speech rate, whereas anger, joy and fear are often found to be characterized by a high pitch, high amplitude and fast speech rate </w:t>
      </w:r>
      <w:r w:rsidRPr="00A12DF9">
        <w:rPr>
          <w:rFonts w:cs="Times New Roman"/>
          <w:szCs w:val="24"/>
        </w:rPr>
        <w:fldChar w:fldCharType="begin" w:fldLock="1"/>
      </w:r>
      <w:r w:rsidR="00421512"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id":"ITEM-2","itemData":{"author":[{"dropping-particle":"","family":"Banse","given":"R","non-dropping-particle":"","parse-names":false,"suffix":""},{"dropping-particle":"","family":"Scherer","given":"Klaus R.","non-dropping-particle":"","parse-names":false,"suffix":""}],"container-title":"Journal of Personality and Social Psychology","id":"ITEM-2","issue":"3","issued":{"date-parts":[["1996"]]},"page":"614-636","title":"Acoustic profiles in vocal emotion expressions","type":"article-journal","volume":"70"},"uris":["http://www.mendeley.com/documents/?uuid=81e8ab87-b30d-454d-a0d5-40f6b8eb58af"]}],"mendeley":{"formattedCitation":"(Banse &amp; Scherer, 1996; Juslin &amp; Laukka, 2003)","plainTextFormattedCitation":"(Banse &amp; Scherer, 1996; Juslin &amp; Laukka, 2003)","previouslyFormattedCitation":"(Banse &amp; Scherer, 1996; 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(Banse &amp; Scherer, 1996; Juslin &amp; Laukka, 2003)</w:t>
      </w:r>
      <w:r w:rsidRPr="00A12DF9">
        <w:rPr>
          <w:rFonts w:cs="Times New Roman"/>
          <w:szCs w:val="24"/>
        </w:rPr>
        <w:fldChar w:fldCharType="end"/>
      </w:r>
      <w:r w:rsidRPr="00A12DF9">
        <w:rPr>
          <w:rFonts w:cs="Times New Roman"/>
          <w:szCs w:val="24"/>
        </w:rPr>
        <w:t>.</w:t>
      </w:r>
      <w:r w:rsidR="00894B52">
        <w:rPr>
          <w:rFonts w:cs="Times New Roman"/>
          <w:szCs w:val="24"/>
        </w:rPr>
        <w:t xml:space="preserve"> </w:t>
      </w:r>
      <w:r w:rsidRPr="00A12DF9">
        <w:rPr>
          <w:rFonts w:cs="Times New Roman"/>
          <w:szCs w:val="24"/>
        </w:rPr>
        <w:t xml:space="preserve">Listeners generally exhibit above-chance performance when discriminating discrete emotions, even beyond the mentioned general patterns </w:t>
      </w:r>
      <w:r w:rsidRPr="00A12DF9">
        <w:rPr>
          <w:rFonts w:cs="Times New Roman"/>
          <w:szCs w:val="24"/>
        </w:rPr>
        <w:fldChar w:fldCharType="begin" w:fldLock="1"/>
      </w:r>
      <w:r w:rsidRPr="00A12DF9">
        <w:rPr>
          <w:rFonts w:cs="Times New Roman"/>
          <w:szCs w:val="24"/>
        </w:rPr>
        <w:instrText>ADDIN CSL_CITATION {"citationItems":[{"id":"ITEM-1","itemData":{"DOI":"10.1093/oxfordhb/9780198743187.013.4","ISBN":"9780198743187","abstract":"Starting with evolutionary considerations, this chapter provides a comprehensive overview of vocal emotion communication. On the production/encoding side, the effects of the physiological changes accompanying different emotions is described, highlighting the functional aspects of the acoustic patterns that are determined by emotion-antecedent appraisals and the consequent behavioural tendencies. Special efforts are made to examine the stability of the acoustic patterning for different emotions based on the available reports in the literature, with some attention to the underlying phonatory-articulatory mechanisms. A brief excursion examines the acoustic parameters characterizing emotions in singing. Next, the transmission of vocal signals from sender/encoder to receiver/decoder is briefly described and the literature on emotion inference by receivers (vocal emotion recognition) is reviewed. In this context, the use of path models to obtain a comprehensive investigation of the communication process as a whole is discussed and illustrated. The important issue of language and cultural differences in vocal emotion encoding and decoding is considered in the light of recent evidence. The discussion of applied aspects of the acoustic analysis of vocal emotion expression and recognition concludes the chapter. Specific attention is paid to the role of voice analysis in clinical diagnostics, for example in the case of depression, and for the detection of stress.","author":[{"dropping-particle":"","family":"Scherer","given":"Klaus R","non-dropping-particle":"","parse-names":false,"suffix":""}],"container-title":"The Oxford Handbook of Voice Perception","editor":[{"dropping-particle":"","family":"Frühholz","given":"Sascha","non-dropping-particle":"","parse-names":false,"suffix":""},{"dropping-particle":"","family":"Belin","given":"Pascal","non-dropping-particle":"","parse-names":false,"suffix":""}],"id":"ITEM-1","issued":{"date-parts":[["2018"]]},"page":"60-92","publisher":"Oxford University Press","title":"Acoustic Patterning of Emotion Vocalizations","type":"chapter"},"uris":["http://www.mendeley.com/documents/?uuid=54af284f-4602-4584-b44b-c86acd1d24ce"]},{"id":"ITEM-2","itemData":{"abstract":"In reviewing the literature on the vocal expression of emotion, a discrepancy between reported high accuracy in vocal-auditory recognition and the lack of clear evidence for the acoustic differentiation of vocal expression is noted. The latter is explained by (a) a paucity of research on voice quality, (b) neglect of the social signaling functions of affect vocalization, and (c) insufficiently precise concep-tualization of the underlying emotional states. A \"component patterning\" model of vocal affect expression is proposed that attempts to link the outcomes of antecedent event evaluation to biologically based response patterns. On the basis of a literature survey of acoustic-phonetic evidence, the likely phonatory and articulatory correlates of the physiological responses characterizing different emotional states are described in the form of three major voice types (narrow-wide, lax-tense, full-thin). Specific predictions are made as to the changes in acoustic parameters resulting from changing voice types. These predictions are compared with the pattern of empirical findings yielded by a comprehensive survey of the literature on vocal cues in emotional expression. Although the comparison is largely limited to the tense-lax voice type (because acoustic parameters relevant to the other voice types have not yet been systematically studied), a high degree of convergence is revealed. It is suggested that the model may help to stimulate hypothesis-guided research as well as provide a framework for the development of appropriate research paradigms.","author":[{"dropping-particle":"","family":"Scherer","given":"Klaus R","non-dropping-particle":"","parse-names":false,"suffix":""}],"container-title":"Psychological Bulletin","id":"ITEM-2","issue":"2","issued":{"date-parts":[["1986"]]},"page":"143-165","title":"Vocal Affect Expression: A Review and a Model for Future Research","type":"article-journal","volume":"99"},"uris":["http://www.mendeley.com/documents/?uuid=cc722f3b-755f-4f35-b9d2-16c78eadd22f"]}],"mendeley":{"formattedCitation":"(Scherer, 1986, 2018)","plainTextFormattedCitation":"(Scherer, 1986, 2018)","previouslyFormattedCitation":"(Scherer, 1986,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(Scherer, 1986, 2018)</w:t>
      </w:r>
      <w:r w:rsidRPr="00A12DF9">
        <w:rPr>
          <w:rFonts w:cs="Times New Roman"/>
          <w:szCs w:val="24"/>
        </w:rPr>
        <w:fldChar w:fldCharType="end"/>
      </w:r>
      <w:r w:rsidRPr="00A12DF9">
        <w:rPr>
          <w:rFonts w:cs="Times New Roman"/>
          <w:szCs w:val="24"/>
        </w:rPr>
        <w:t xml:space="preserve">. Research to further identify the distinct patterns differentiating between discrete emotions, however, has been inconclusive and heterogeneous. Results for fear and happiness were less consistent than those for anger and sadness, e.g. for pause distribution and proportion and formant frequencies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Code?","type":"article-journal","volume":"129"},"uris":["http://www.mendeley.com/documents/?uuid=9601587f-deb1-4fd2-adb6-fa93dbae3302"]}],"mendeley":{"formattedCitation":"(Juslin &amp; Laukka, 2003)","plainTextFormattedCitation":"(Juslin &amp; Laukka, 2003)","previouslyFormattedCitation":"(Juslin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w:t>
      </w:r>
      <w:r w:rsidRPr="00A12DF9">
        <w:rPr>
          <w:rFonts w:cs="Times New Roman"/>
          <w:szCs w:val="24"/>
        </w:rPr>
        <w:fldChar w:fldCharType="end"/>
      </w:r>
      <w:r w:rsidRPr="00A12DF9">
        <w:rPr>
          <w:rFonts w:cs="Times New Roman"/>
          <w:szCs w:val="24"/>
        </w:rPr>
        <w:t xml:space="preserve">. </w:t>
      </w:r>
    </w:p>
    <w:p w14:paraId="2D219CD8" w14:textId="269B4A72"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While the discussed acoustic cues are all relevant to reliably perceive vocal emotions, they may contribute differently to the matter. Amplitude, speech rate, and especially pitch have been hypothesized to be the dominant cues </w:t>
      </w:r>
      <w:r w:rsidRPr="00A12DF9">
        <w:rPr>
          <w:rFonts w:cs="Times New Roman"/>
          <w:szCs w:val="24"/>
        </w:rPr>
        <w:fldChar w:fldCharType="begin" w:fldLock="1"/>
      </w:r>
      <w:r w:rsidR="00421512" w:rsidRPr="00A12DF9">
        <w:rPr>
          <w:rFonts w:cs="Times New Roman"/>
          <w:szCs w:val="24"/>
        </w:rPr>
        <w:instrText>ADDIN CSL_CITATION {"citationItems":[{"id":"ITEM-1","itemData":{"author":[{"dropping-particle":"","family":"Banse","given":"R","non-dropping-particle":"","parse-names":false,"suffix":""},{"dropping-particle":"","family":"Scherer","given":"Klaus R.","non-dropping-particle":"","parse-names":false,"suffix":""}],"container-title":"Journal of Personality and Social Psychology","id":"ITEM-1","issue":"3","issued":{"date-parts":[["1996"]]},"page":"614-636","title":"Acoustic profiles in vocal emotion expressions","type":"article-journal","volume":"70"},"uris":["http://www.mendeley.com/documents/?uuid=81e8ab87-b30d-454d-a0d5-40f6b8eb58af"]},{"id":"ITEM-2","itemData":{"author":[{"dropping-particle":"","family":"Johnstone","given":"Tom","non-dropping-particle":"","parse-names":false,"suffix":""},{"dropping-particle":"","family":"Scherer","given":"Klaus R.","non-dropping-particle":"","parse-names":false,"suffix":""}],"container-title":"The Handbook of Emotion","editor":[{"dropping-particle":"","family":"Lewis","given":"M.","non-dropping-particle":"","parse-names":false,"suffix":""},{"dropping-particle":"","family":"Haviland","given":"J.","non-dropping-particle":"","parse-names":false,"suffix":""}],"id":"ITEM-2","issued":{"date-parts":[["2000"]]},"page":"220-235","publisher":"Guilford","publisher-place":"New York","title":"Vocal Communication of Emotion","type":"chapter"},"uris":["http://www.mendeley.com/documents/?uuid=0f8ddb62-6bdf-4446-8f47-b7d04c1a7701"]}],"mendeley":{"formattedCitation":"(Banse &amp; Scherer, 1996; Johnstone &amp; Scherer, 2000)","plainTextFormattedCitation":"(Banse &amp; Scherer, 1996; Johnstone &amp; Scherer, 2000)","previouslyFormattedCitation":"(Banse &amp; Scherer, 1996; Johnstone &amp; Scherer, 2000)"},"properties":{"noteIndex":0},"schema":"https://github.com/citation-style-language/schema/raw/master/csl-citation.json"}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(Banse &amp; Scherer, 1996; Johnstone &amp; Scherer, 2000)</w:t>
      </w:r>
      <w:r w:rsidRPr="00A12DF9">
        <w:rPr>
          <w:rFonts w:cs="Times New Roman"/>
          <w:szCs w:val="24"/>
        </w:rPr>
        <w:fldChar w:fldCharType="end"/>
      </w:r>
      <w:r w:rsidRPr="00A12DF9">
        <w:rPr>
          <w:rFonts w:cs="Times New Roman"/>
          <w:szCs w:val="24"/>
        </w:rPr>
        <w:t xml:space="preserve">. Timbre, while often mentioned and considered alongside these cues, has only recently been discussed in more detail </w:t>
      </w:r>
      <w:r w:rsidRPr="00A12DF9">
        <w:rPr>
          <w:rFonts w:cs="Times New Roman"/>
          <w:szCs w:val="24"/>
        </w:rPr>
        <w:fldChar w:fldCharType="begin" w:fldLock="1"/>
      </w:r>
      <w:r w:rsidR="00421512" w:rsidRPr="00A12DF9">
        <w:rPr>
          <w:rFonts w:cs="Times New Roman"/>
          <w:szCs w:val="24"/>
        </w:rPr>
        <w:instrText>ADDIN CSL_CITATION {"citationItems":[{"id":"ITEM-1","itemData":{"DOI":"10.1038/s41598-018-32018-9","ISSN":"20452322","PMID":"30218053","abstract":"Timbre, the unique quality of a sound that points to its source, allows us to quickly identify a loved one’s voice in a crowd and distinguish a buzzy, bright trumpet from a warm cello. Despite its importance for perceiving the richness of auditory objects, timbre is a relatively poorly understood feature of sounds. Here we demonstrate for the first time that listeners adapt to the timbre of a wide variety of natural sounds. For each of several sound classes, participants were repeatedly exposed to two sounds (e.g., clarinet and oboe, male and female voice) that formed the endpoints of a morphed continuum. Adaptation to timbre resulted in consistent perceptual aftereffects, such that hearing sound A significantly altered perception of a neutral morph between A and B, making it sound more like B. Furthermore, these aftereffects were robust to moderate pitch changes, suggesting that adaptation to timbral features used for object identification drives these effects, analogous to face adaptation in vision.","author":[{"dropping-particle":"","family":"Piazza","given":"Elise A.","non-dropping-particle":"","parse-names":false,"suffix":""},{"dropping-particle":"","family":"Theunissen","given":"Frédéric E.","non-dropping-particle":"","parse-names":false,"suffix":""},{"dropping-particle":"","family":"Wessel","given":"David","non-dropping-particle":"","parse-names":false,"suffix":""},{"dropping-particle":"","family":"Whitney","given":"David","non-dropping-particle":"","parse-names":false,"suffix":""}],"container-title":"Scientific Reports","id":"ITEM-1","issue":"1","issued":{"date-parts":[["2018"]]},"page":"1-9","title":"Rapid Adaptation to the Timbre of Natural Sounds","type":"article-journal","volume":"8"},"uris":["http://www.mendeley.com/documents/?uuid=c1a695e8-c1fc-4ff5-83cb-46350bdb208d"]},{"id":"ITEM-2","itemData":{"DOI":"10.1097/AUD.0000000000001181","ISBN":"0000000000","ISSN":"15384667","PMID":"34999594","abstract":"Objectives: Research on cochlear implants (CIs) has focused on speech comprehension, with little research on perception of vocal emotions. We compared emotion perception in CI users and normal-hearing (NH) individuals, using parameter-specific voice morphing. Design: Twenty-five CI users and 25 NH individuals (matched for age and gender) performed fearful-angry discriminations on bisyllabic pseudoword stimuli from morph continua across all acoustic parameters (Full), or across selected parameters (F0, Timbre, or Time information), with other parameters set to a noninformative intermediate level. Results: Unsurprisingly, CI users as a group showed lower performance in vocal emotion perception overall. Importantly, while NH individuals used timbre and fundamental frequency (F0) information to equivalent degrees, CI users were far more efficient in using timbre (compared to F0) information for this task. Thus, under the conditions of this task, CIs were inefficient in conveying emotion based on F0 alone. There was enormous variability between CI users, with low performers responding close to guessing level. Echoing previous research, we found that better vocal emotion perception was associated with better quality of life ratings. Conclusions: Some CI users can utilize timbre cues remarkably well when perceiving vocal emotions.","author":[{"dropping-particle":"","family":"Eiff","given":"Celina I.","non-dropping-particle":"Von","parse-names":false,"suffix":""},{"dropping-particle":"","family":"Skuk","given":"Verena G.","non-dropping-particle":"","parse-names":false,"suffix":""},{"dropping-particle":"","family":"Zäske","given":"Romi","non-dropping-particle":"","parse-names":false,"suffix":""},{"dropping-particle":"","family":"Nussbaum","given":"Christine","non-dropping-particle":"","parse-names":false,"suffix":""},{"dropping-particle":"","family":"Frühholz","given":"Sascha","non-dropping-particle":"","parse-names":false,"suffix":""},{"dropping-particle":"","family":"Feuer","given":"Ute","non-dropping-particle":"","parse-names":false,"suffix":""},{"dropping-particle":"","family":"Guntinas-Lichius","given":"Orlando","non-dropping-particle":"","parse-names":false,"suffix":""},{"dropping-particle":"","family":"Schweinberger","given":"Stefan R.","non-dropping-particle":"","parse-names":false,"suffix":""}],"container-title":"Ear and Hearing","id":"ITEM-2","issue":"4","issued":{"date-parts":[["2022"]]},"page":"1178-1188","title":"Parameter-Specific Morphing Reveals Contributions of Timbre to the Perception of Vocal Emotions in Cochlear Implant Users","type":"article-journal","volume":"43"},"uris":["http://www.mendeley.com/documents/?uuid=12955e64-4bd6-4607-a514-39d1c1db87f8"]},{"id":"ITEM-3","itemData":{"DOI":"10.1016/j.cognition.2021.104967","ISSN":"18737838","PMID":"34875400","abstract":"While the human perceptual system constantly adapts to the environment, some of the underlying mechanisms are still poorly understood. For instance, although previous research demonstrated perceptual aftereffects in emotional voice adaptation, the contribution of different vocal cues to these effects is unclear. In two experiments, we used parameter-specific morphing of adaptor voices to investigate the relative roles of fundamental frequency (F0) and timbre in vocal emotion adaptation, using angry and fearful utterances. Participants adapted to voices containing emotion-specific information in either F0 or timbre, with all other parameters kept constant at an intermediate 50% morph level. Full emotional voices and ambiguous voices were used as reference conditions. All adaptor stimuli were either of the same (Experiment 1) or opposite speaker gender (Experiment 2) of subsequently presented target voices. In Experiment 1, we found consistent aftereffects in all adaptation conditions. Crucially, aftereffects following timbre adaptation were much larger than following F0 adaptation and were only marginally smaller than those following full adaptation. In Experiment 2, adaptation aftereffects appeared massively and proportionally reduced, with differences between morph types being no longer significant. These results suggest that timbre plays a larger role than F0 in vocal emotion adaptation, and that vocal emotion adaptation is compromised by eliminating gender-correspondence between adaptor and target stimuli. Our findings also add to mounting evidence suggesting a major role of timbre in auditory adaptation.","author":[{"dropping-particle":"","family":"Nussbaum","given":"Christine","non-dropping-particle":"","parse-names":false,"suffix":""},{"dropping-particle":"","family":"Eiff","given":"Celina I.","non-dropping-particle":"von","parse-names":false,"suffix":""},{"dropping-particle":"","family":"Skuk","given":"Verena G.","non-dropping-particle":"","parse-names":false,"suffix":""},{"dropping-particle":"","family":"Schweinberger","given":"Stefan R.","non-dropping-particle":"","parse-names":false,"suffix":""}],"container-title":"Cognition","id":"ITEM-3","issued":{"date-parts":[["2022"]]},"page":"104967","publisher":"Elsevier B.V.","title":"Vocal emotion adaptation aftereffects within and across speaker genders: Roles of timbre and fundamental frequency","type":"article-journal","volume":"219"},"uris":["http://www.mendeley.com/documents/?uuid=33e21c3b-e049-412c-be18-80e53d9fc3c7"]},{"id":"ITEM-4","itemData":{"DOI":"10.1016/j.specom.2011.10.005","ISSN":"01676393","abstract":"We explore the usage of voice quality and prosodic contour in the identification of emotions and attitudes in French. For this purpose, we develop a corpus of affective speech based on one lexically neutral utterance and apply prosody transplantation method in our perception experiment. We apply logistic regression to analyze our categorical data and we observe differences in the identification of these two affective categories. Listeners primarily use prosodic contour in the identification of studied attitudes. Emotions are identified on the basis of voice quality and prosodic contour. However, their usage is not homogeneous within individual emotions. Depending on the stimuli, listeners may use both voice quality and prosodic contour, or privilege just one of them for the successful identification of emotions. The results of our study are discussed in view of their importance for speech synthesis. © 2011 Elsevier B.V. All rights reserved.","author":[{"dropping-particle":"","family":"Grichkovtsova","given":"Ioulia","non-dropping-particle":"","parse-names":false,"suffix":""},{"dropping-particle":"","family":"Morel","given":"Michel","non-dropping-particle":"","parse-names":false,"suffix":""},{"dropping-particle":"","family":"Lacheret","given":"Anne","non-dropping-particle":"","parse-names":false,"suffix":""}],"container-title":"Speech Communication","id":"ITEM-4","issue":"3","issued":{"date-parts":[["2012"]]},"page":"414-429","publisher":"Elsevier B.V.","title":"The role of voice quality and prosodic contour in affective speech perception","type":"article-journal","volume":"54"},"uris":["http://www.mendeley.com/documents/?uuid=98336b56-66f5-40c6-a5d6-de196b3fb9d9"]},{"id":"ITEM-5","itemData":{"DOI":"10.1159/000504855","ISSN":"14230321","PMID":"31962309","abstract":"Prosodic features, such as intonation and voice intensity, have a well-documented role in communicating emotion, but less is known about the role of laryngeal voice quality in speech and particularly in nonverbal vocalizations such as laughs and moans. Potentially, however, variations in voice quality between tense and breathy may convey rich information about the speaker's physiological and affective state. In this study breathiness was manipulated in synthetic human nonverbal vocalizations by adjusting the relative strength of upper harmonics and aspiration noise. In experiment 1 (28 prototypes × 3 manipulations = 84 sounds), otherwise identical vocalizations with tense versus breathy voice quality were associated with higher arousal (general alertness), higher dominance, and lower valence (unpleasant states). Ratings on discrete emotions in experiment 2 (56 × 3 = 168 sounds) confirmed that breathiness was reliably associated with positive emotions, particularly in ambiguous vocalizations (gasps and moans). The spectral centroid did not fully account for the effect of manipulation, confirming that the perceived change in voice quality was more specific than a general shift in timbral brightness. Breathiness is thus involved in communicating emotion with nonverbal vocalizations, possibly due to changes in low-level auditory salience and perceived vocal effort.","author":[{"dropping-particle":"","family":"Anikin","given":"Andrey","non-dropping-particle":"","parse-names":false,"suffix":""}],"container-title":"Phonetica","id":"ITEM-5","issue":"5","issued":{"date-parts":[["2020"]]},"page":"327-349","title":"A Moan of Pleasure Should Be Breathy: The Effect of Voice Quality on the Meaning of Human Nonverbal Vocalizations","type":"article-journal","volume":"77"},"uris":["http://www.mendeley.com/documents/?uuid=14f4180a-81d4-404c-bc68-7f5328c0fd2d"]}],"mendeley":{"formattedCitation":"(Anikin, 2020; Grichkovtsova et al., 2012; Nussbaum, von Eiff, et al., 2022; Piazza et al., 2018; Von Eiff et al., 2022)","plainTextFormattedCitation":"(Anikin, 2020; Grichkovtsova et al., 2012; Nussbaum, von Eiff, et al., 2022; Piazza et al., 2018; Von Eiff et al., 2022)","previouslyFormattedCitation":"(Anikin, 2020; Grichkovtsova et al., 2012; Nussbaum, von Eiff, et al., 2022; Piazza et al., 2018; Von Eiff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(Anikin, 2020; Grichkovtsova et al., 2012; Nussbaum, von Eiff, et al., 2022; Piazza et al., 2018; Von Eiff et al., 2022)</w:t>
      </w:r>
      <w:r w:rsidRPr="00A12DF9">
        <w:rPr>
          <w:rFonts w:cs="Times New Roman"/>
          <w:szCs w:val="24"/>
        </w:rPr>
        <w:fldChar w:fldCharType="end"/>
      </w:r>
      <w:r w:rsidRPr="00A12DF9">
        <w:rPr>
          <w:rFonts w:cs="Times New Roman"/>
          <w:szCs w:val="24"/>
        </w:rPr>
        <w:t xml:space="preserve">. For instance, in </w:t>
      </w:r>
      <w:r w:rsidRPr="00A12DF9">
        <w:rPr>
          <w:rFonts w:cs="Times New Roman"/>
          <w:szCs w:val="24"/>
        </w:rPr>
        <w:fldChar w:fldCharType="begin" w:fldLock="1"/>
      </w:r>
      <w:r w:rsidRPr="00A12DF9">
        <w:rPr>
          <w:rFonts w:cs="Times New Roman"/>
          <w:szCs w:val="24"/>
          <w:rPrChange w:id="6" w:author="Carolin H" w:date="2024-06-22T16:13:00Z" w16du:dateUtc="2024-06-22T14:13:00Z">
            <w:rPr>
              <w:lang w:val="en-GB"/>
            </w:rPr>
          </w:rPrChange>
        </w:rPr>
        <w:instrText>ADDIN CSL_CITATION {"citationItems":[{"id":"ITEM-1","itemData":{"DOI":"10.1093/scan/nsac033","ISSN":"17495024","PMID":"35522247","abstract":"Our ability to infer a speaker's emotional state depends on the processing of acoustic parameters such as fundamental frequency (F0) and timbre. Yet, how these parameters are processed and integrated to inform emotion perception remains largely unknown. Here we pursued this issue using a novel parameter-specific voice morphing technique to create stimuli with emotion modulations in only F0 or only timbre. We used these stimuli together with fully modulated vocal stimuli in an event-related potential (ERP) study in which participants listened to and identified stimulus emotion. ERPs (P200 and N400) and behavioral data converged in showing that both F0 and timbre support emotion processing but do so differently for different emotions: Whereas F0 was most relevant for responses to happy, fearful and sad voices, timbre was most relevant for responses to voices expressing pleasure. Together, these findings offer original insights into the relative significance of different acoustic parameters for early neuronal representations of speaker emotion and show that such representations are predictive of subsequent evaluative judgments.","author":[{"dropping-particle":"","family":"Nussbaum","given":"Christine","non-dropping-particle":"","parse-names":false,"suffix":""},{"dropping-particle":"","family":"Schirmer","given":"Annett","n</w:instrText>
      </w:r>
      <w:r w:rsidRPr="00A12DF9">
        <w:rPr>
          <w:rFonts w:cs="Times New Roman"/>
          <w:szCs w:val="24"/>
        </w:rPr>
        <w:instrText>on-dropping-particle":"","parse-names":false,"suffix":""},{"dropping-particle":"","family":"Schweinberger","given":"Stefan R.","non-dropping-particle":"","parse-names":false,"suffix":""}],"container-title":"Social Cognitive and Affective Neuroscience","id":"ITEM-1","issue":"12","issued":{"date-parts":[["2022"]]},"page":"1145-1154","title":"Contributions of fundamental frequency and timbre to vocal emotion perception and their electrophysiological correlates","type":"article-journal","volume":"17"},"uris":["http://www.mendeley.com/documents/?uuid=5b307d6b-b0b1-4bfd-af67-5200725fdefb"]}],"mendeley":{"formattedCitation":"(Nussbaum, Schirmer, et al., 2022)","manualFormatting":"a study by Nussbaum, Schirmer and Schweinberger (2022)","plainTextFormattedCitation":"(Nussbaum, Schirmer, et al., 2022)","previouslyFormattedCitation":"(Nussbaum, Schirmer,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a study by Nussbaum, Schirmer and Schweinberger (2022)</w:t>
      </w:r>
      <w:r w:rsidRPr="00A12DF9">
        <w:rPr>
          <w:rFonts w:cs="Times New Roman"/>
          <w:szCs w:val="24"/>
        </w:rPr>
        <w:fldChar w:fldCharType="end"/>
      </w:r>
      <w:r w:rsidRPr="00A12DF9">
        <w:rPr>
          <w:rFonts w:cs="Times New Roman"/>
          <w:szCs w:val="24"/>
        </w:rPr>
        <w:t xml:space="preserve">, timbre was found to be more important than </w:t>
      </w:r>
      <w:r w:rsidR="00F41D5E">
        <w:rPr>
          <w:rFonts w:cs="Times New Roman"/>
          <w:szCs w:val="24"/>
        </w:rPr>
        <w:t>pitch</w:t>
      </w:r>
      <w:r w:rsidRPr="00A12DF9">
        <w:rPr>
          <w:rFonts w:cs="Times New Roman"/>
          <w:szCs w:val="24"/>
        </w:rPr>
        <w:t xml:space="preserve"> when recognizing pleasure, although this </w:t>
      </w:r>
      <w:r w:rsidR="004777D1" w:rsidRPr="00A12DF9">
        <w:rPr>
          <w:rFonts w:cs="Times New Roman"/>
          <w:szCs w:val="24"/>
        </w:rPr>
        <w:t>was</w:t>
      </w:r>
      <w:r w:rsidRPr="00A12DF9">
        <w:rPr>
          <w:rFonts w:cs="Times New Roman"/>
          <w:szCs w:val="24"/>
        </w:rPr>
        <w:t xml:space="preserve"> not replicated in another study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emotions","type":"article-journal","volume":"00"},"uris":["http://www.mendeley.com/documents/?uuid=ee9657a1-cc49-4276-93d6-e3631a66fbd6"]}],"mendeley":{"formattedCitation":"(Nussbaum, Schirmer, et al., 2023b)","manualFormatting":"(Nussbaum, Schirmer &amp; Schweinberger, 2023b)","plainTextFormattedCitation":"(Nussbaum, Schirmer, et al., 2023b)","previouslyFormattedCitation":"(Nussbaum,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Schirmer &amp; Schweinberger, 2023b)</w:t>
      </w:r>
      <w:r w:rsidRPr="00A12DF9">
        <w:rPr>
          <w:rFonts w:cs="Times New Roman"/>
          <w:szCs w:val="24"/>
        </w:rPr>
        <w:fldChar w:fldCharType="end"/>
      </w:r>
      <w:r w:rsidRPr="00A12DF9">
        <w:rPr>
          <w:rFonts w:cs="Times New Roman"/>
          <w:szCs w:val="24"/>
        </w:rPr>
        <w:t xml:space="preserve">. </w:t>
      </w:r>
    </w:p>
    <w:p w14:paraId="7D8AC955" w14:textId="4FB4E2A9" w:rsidR="001E69AD" w:rsidRPr="00A12DF9" w:rsidRDefault="001E69AD" w:rsidP="005028E1">
      <w:pPr>
        <w:spacing w:line="360" w:lineRule="auto"/>
        <w:ind w:firstLine="284"/>
        <w:jc w:val="both"/>
        <w:rPr>
          <w:rFonts w:cs="Times New Roman"/>
          <w:szCs w:val="24"/>
          <w:highlight w:val="yellow"/>
        </w:rPr>
      </w:pPr>
      <w:r w:rsidRPr="00A12DF9">
        <w:rPr>
          <w:rFonts w:cs="Times New Roman"/>
          <w:szCs w:val="24"/>
        </w:rPr>
        <w:t xml:space="preserve">Vocally expressed emotions are recognized across cultures </w:t>
      </w:r>
      <w:r w:rsidRPr="00A12DF9">
        <w:rPr>
          <w:rFonts w:cs="Times New Roman"/>
          <w:szCs w:val="24"/>
        </w:rPr>
        <w:fldChar w:fldCharType="begin" w:fldLock="1"/>
      </w:r>
      <w:r w:rsidRPr="00A12DF9">
        <w:rPr>
          <w:rFonts w:cs="Times New Roman"/>
          <w:szCs w:val="24"/>
        </w:rPr>
        <w:instrText xml:space="preserve">ADDIN CSL_CITATION {"citationItems":[{"id":"ITEM-1","itemData":{"DOI":"10.1037/pspi0000066.supp","ISSN":"0022-3514","abstract":"This study extends previous work on emotion communication across cultures with a large-scale inves- tigation of the physical expression cues in vocal tone. In doing so, it provides the first direct test of a key proposition of dialect theory, namely that greater accuracy of detecting emotions from one’s own cultural group—known as in-group advantage—results from a match between culturally specific schemas in emotional expression style and culturally specific schemas in emotion recognition. Study 1 used stimuli from 100 professional actors from five English-speaking nations vocally conveying 11 emotional states (anger, contempt, fear, happiness, interest, lust, neutral, pride, relief, sadness, and shame) using standard- content sentences. Detailed acoustic analyses showed many similarities across groups, and yet also systematic group differences. This provides evidence for cultural accents in expressive style at the level of acoustic cues. In Study 2, listeners evaluated these expressions in a 5 </w:instrText>
      </w:r>
      <w:r w:rsidRPr="00A12DF9">
        <w:rPr>
          <w:rFonts w:ascii="Cambria Math" w:hAnsi="Cambria Math" w:cs="Cambria Math"/>
          <w:szCs w:val="24"/>
        </w:rPr>
        <w:instrText>⫻</w:instrText>
      </w:r>
      <w:r w:rsidRPr="00A12DF9">
        <w:rPr>
          <w:rFonts w:cs="Times New Roman"/>
          <w:szCs w:val="24"/>
        </w:rPr>
        <w:instrText xml:space="preserve"> 5 design balanced across groups. Cross-cultural accuracy was greater than expected by chance. However, there was also in-group advantage, which varied across emotions. A lens model analysis of fundamental acoustic properties examined patterns in emotional expression and perception within and across groups. Acoustic cues were used relatively similarly across groups both to produce and judge emotions, and yet there were also subtle cultural differences. Speakers appear to have a culturally nuanced schema for enacting vocal tones via acoustic cues, and perceivers have a culturally nuanced schema in judging them. Consistent with dialect theory’s prediction, in-group judgments showed a greater match between these schemas used for emotional expression and perception.","author":[{"dropping-particle":"","family":"Laukka","given":"Petri","non-dropping-particle":"","parse-names":false,"suffix":""},{"dropping-particle":"","family":"Elfenbein","given":"Hillary Anger","non-dropping-particle":"","parse-names":false,"suffix":""},{"dropping-particle":"","family":"Rockstuhl","given":"Thomas","non-dropping-particle":"","parse-names":false,"suffix":""},{"dropping-particle":"","family":"Iraki","given":"Frederick K","non-dropping-particle":"","parse-names":false,"suffix":""},{"dropping-particle":"","family":"Chui","given":"Wanda","non-dropping-particle":"","parse-names":false,"suffix":""},{"dropping-particle":"","family":"Althoff","given":"Jean","non-dropping-particle":"","parse-names":false,"suffix":""}],"container-title":"Journal of Personality and Social Psychology","id":"ITEM-1","issue":"5","issued":{"date-parts":[["2016"]]},"page":"686-705","title":"Supplemental Material for The Expression and Recognition of Emotions in the Voice Across Five Nations: A Lens Model Analysis Based on Acoustic Features","type":"article-journal","volume":"111"},"uris":["http://www.mendeley.com/documents/?uuid=f065cf07-7ecb-429e-a9db-6fe79a2e32e0"]},{"id":"ITEM-2","itemData":{"DOI":"10.1007/978-3-642-11668-1_5","ISBN":"978-3-642-11668-1","abstract":"The human voice is not only the carrier of spoken language, but also an important medium to express the emotional state of the speaker. This chapter reviews the structure of vocal emotion expression in humans and other mammal species, the influence of experience on the expression of emotions in preverbal human children, and the effects of culture on the recognition of emotion expression in the voice by adult humans. In general, the emotion expression in humans and other mammals follows largely similar patterns, supporting the view that nonverbal vocal expression of emotions in humans is part of our species' evolutionary heritage. Further evidence for this assumption comes from acoustic analyses of normally hearing compared to profoundly hearing impaired infants, which revealed similar patterns of emotion expression within specific utterances, suggesting that auditory experience is not a prerequisite to develop the typical expression patterns. The largest differences between hearing and hearing impaired infants concerned the sequential composition of calls and the onset of babbling. Despite these general principles, the cultural background possibly contributes to emotion expression and emotion perception in adult humans. Listeners from different cultural backgrounds revealed similar patterns of recognition and confusion of play-acted and authentic emotions. At the same time, however, cultural effects could be found in the differential biases regarding the misattribution of different emotions. In sum, the emotion expression in the human voice can best be conceived as a complex interaction between innate patterns and cultural conventions.","author":[{"dropping-particle":"","family":"Scheiner","given":"Elisabeth","non-dropping-particle":"","parse-names":false,"suffix":""},{"dropping-particle":"","family":"Fischer","given":"Julia","non-dropping-particle":"","parse-names":false,"suffix":""}],"container-title":"Interdisciplinary Anthropology: Continuing Evolution of Man","editor":[{"dropping-particle":"","family":"Welsch","given":"Wolfgang","non-dropping-particle":"","parse-names":false,"suffix":""},{"dropping-particle":"","family":"Singer","given":"Wolf J","non-dropping-particle":"","parse-names":false,"suffix":""},{"dropping-particle":"","family":"Wunder","given":"André","non-dropping-particle":"","parse-names":false,"suffix":""}],"id":"ITEM-2","issued":{"date-parts":[["2011"]]},"page":"105-129","publisher":"Springer Berlin Heidelberg","publisher-place":"Berlin, Heidelberg","title":"Emotion Expression: The Evolutionary Heritage in the Human Voice","type":"chapter"},"uris":["http://www.mendeley.com/documents/?uuid=bb30ef1c-f862-4658-8fee-5610e505101c"]},{"id":"ITEM-3","itemData":{"DOI":"10.1093/oxfordhb/9780198743187.013.4","ISBN":"9780198743187","abstract":"Starting with evolutionary considerations, this chapter provides a comprehensive overview of vocal emotion communication. On the production/encoding side, the effects of the physiological changes accompanying different emotions is described, highlighting the functional aspects of the acoustic patterns that are determined by emotion-antecedent appraisals and the consequent behavioural tendencies. Special efforts are made to examine the stability of the acoustic patterning for different emotions based on the available reports in the literature, with some attention to the underlying phonatory-articulatory mechanisms. A brief excursion examines the acoustic parameters characterizing emotions in singing. Next, the transmission of vocal signals from sender/encoder to receiver/decoder is briefly described and the literature on emotion inference by receivers (vocal emotion recognition) is reviewed. In this context, the use of path models to obtain a comprehensive investigation of the communication process as a whole is discussed and illustrated. The important issue of language and cultural differences in vocal emotion encoding and decoding is considered in the light of recent evidence. The discussion of applied aspects of the acoustic analysis of vocal emotion expression and recognition concludes the chapter. Specific attention is paid to the role of voice analysis in clinical diagnostics, for example in the case of depression, and for the detection of stress.","author":[{"dropping-particle":"","family":"Scherer","given":"Klaus R","non-dropping-particle":"","parse-names":false,"suffix":""}],"container-title":"The Oxford Handbook of Voice Perception","editor":[{"dropping-particle":"","family":"Frühholz","given":"Sascha","non-dropping-particle":"","parse-names":false,"suffix":""},{"dropping-particle":"","family":"Belin","given":"Pascal","non-dropping-particle":"","parse-names":false,"suffix":""}],"id":"ITEM-3","issued":{"date-parts":[["2018"]]},"page":"60-92","publisher":"Oxford University Press","title":"Acoustic Patterning of Emotion Vocalizations","type":"chapter"},"uris":["http://www.mendeley.com/documents/?uuid=54af284f-4602-4584-b44b-c86acd1d24ce"]},{"id":"ITEM-4","itemData":{"DOI":"10.1177/0022022101032001009","ISSN":"00220221","abstract":"Whereas the perception of emotion from facial expression has been extensively studied cross-culturally, little is known about judges' ability to infer emotion from vocal cues. This article reports the results from a study conducted in nine countries in Europe, the United States, and Asia on vocal emotion portrayals of anger, sadness, fear, joy, and neutral voice as produced by professional German actors. Data show an overall accuracy of 66% across all emotions and countries. Although accuracy was substantially better than chance, there were sizable differences ranging from 74% in Germany to 52% in Indonesia. However, patterns of confusion were very similar across all countries. These data suggest the existence of similar inference rules from vocal expression across cultures. Generally, accuracy decreased with increasing language dissimilarity from German in spite of the use of language-free speech samples. It is concluded that culture- and language-specific paralinguistic patterns may influence the decoding process. © 2001 Western Washington University.","author":[{"dropping-particle":"","family":"Scherer","given":"Klaus R.","non-dropping-particle":"","parse-names":false,"suffix":""},{"dropping-particle":"","family":"Banse","given":"Rainer","non-dropping-particle":"","parse-names":false,"suffix":""},{"dropping-particle":"","family":"Wallbott","given":"Harald G.","non-dropping-particle":"","parse-names":false,"suffix":""}],"container-title":"Journal of Cross-Cultural Psychology","id":"ITEM-4","issue":"1","issued":{"date-parts":[["2001"]]},"page":"76-92","title":"Emotion inferences from vocal expression correlate across languages and cultures","type":"article-journal","volume":"32"},"uris":["http://www.mendeley.com/documents/?uuid=4c1edbc8-8cab-4915-92a5-fb7916bbc2f8"]}],"mendeley":{"formattedCitation":"(Laukka et al., 2016; Scheiner &amp; Fischer, 2011; Scherer, 2018; Scherer et al., 2001)","plainTextFormattedCitation":"(Laukka et al., 2016; Scheiner &amp; Fischer, 2011; Scherer, 2018; Scherer et al., 2001)","previouslyFormattedCitation":"(Laukka et al., 2016; Scheiner &amp; Fischer, 2011; Scherer, 2018; Scherer et al., 2001)"},"properties":{"noteIndex":0},"schema":"https://github.com/citation-style-language/schema/raw/master/csl-citation.json"}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(Laukka et al., 2016; Scheiner &amp; Fischer, 2011; Scherer, 2018; Scherer et al., 2001)</w:t>
      </w:r>
      <w:r w:rsidRPr="00A12DF9">
        <w:rPr>
          <w:rFonts w:cs="Times New Roman"/>
          <w:szCs w:val="24"/>
        </w:rPr>
        <w:fldChar w:fldCharType="end"/>
      </w:r>
      <w:r w:rsidRPr="00A12DF9">
        <w:rPr>
          <w:rFonts w:cs="Times New Roman"/>
          <w:szCs w:val="24"/>
        </w:rPr>
        <w:t xml:space="preserve"> and most humans are able to efficiently and often automatically perceive them </w:t>
      </w:r>
      <w:r w:rsidRPr="00A12DF9">
        <w:rPr>
          <w:rFonts w:cs="Times New Roman"/>
          <w:szCs w:val="24"/>
        </w:rPr>
        <w:fldChar w:fldCharType="begin" w:fldLock="1"/>
      </w:r>
      <w:r w:rsidR="005629D9" w:rsidRPr="00A12DF9">
        <w:rPr>
          <w:rFonts w:cs="Times New Roman"/>
          <w:szCs w:val="24"/>
        </w:rPr>
        <w:instrText>ADDIN CSL_CITATION {"citationItems":[{"id":"ITEM-1","itemData":{"DOI":"10.1016/j.brainres.2008.01.014","ISSN":"00068993","PMID":"18299121","abstract":"Auditory recognition expertise refers to one's ability to accurately and rapidly identify individual sound sources within a homogeneous class of stimuli. Compared to the study of visual expertise, the field of expertise in sound source recognition has been neglected. Different types of visual experts have been studied extensively both in behavioral and neuroimaging studies, leading to a vigorous debate about the domain specificity of face perception. In the present paper, we briefly review what is known about visual expertise and propose that the same framework can be used in the auditory domain to ask the question of domain specificity for the processing and neural correlates of the human voice. We suggest that questions like \"are voices special ?\" can be partially answered with neuroimaging studies of \"auditory experts\", such as musicians and bird experts, who rely on subtle acoustical parameters to identify auditory exemplars at a subordinate level. Future studies of auditory experts cannot only serve to answer questions related to the neural correlates of voice perception, but also broaden the understanding of the auditory system. © 2008 Elsevier B.V. All rights reserved.","author":[{"dropping-particle":"","family":"Chartrand","given":"Jean Pierre","non-dropping-particle":"","parse-names":false,"suffix":""},{"dropping-particle":"","family":"Peretz","given":"Isabelle","non-dropping-particle":"","parse-names":false,"suffix":""},{"dropping-particle":"","family":"Belin","given":"Pascal","non-dropping-particle":"","parse-names":false,"suffix":""}],"container-title":"Brain Research","id":"ITEM-1","issued":{"date-parts":[["2008"]]},"page":"191-198","title":"Auditory recognition expertise and domain specificity","type":"article-journal","volume":"1220"},"uris":["http://www.mendeley.com/documents/?uuid=23e93589-fd05-41cb-b33e-f7cdd94348a6"]},{"id":"ITEM-2","itemData":{"abstract":"The ability to perceive the emotions of others is crucial for everyday social interactions. Important aspects of visual socioemotional processing, such as the recognition of facial expressions, are known to depend on largely automatic mechanisms. However, whether and how properties of automaticity extend to the auditory domain remains poorly understood. Here we ask if nonverbal auditory emotion recognition is a controlled deliberate or an automatic efficient process, using vocalizations such as laughter, crying, and screams. In a between-subjects design (N = 112), and covering eight emotions (four positive), we determined whether emotion recognition accuracy (a) is improved when participants actively deliberate about their responses (compared with when they respond as fast as possible) and (b) is impaired when they respond under low and high levels of cognitive load (concurrent task involving memorizing sequences of six or eight digits, respectively). Response latencies were also measured. Mixed-effects models revealed that recognition accuracy was high across emotions, and only minimally affected by deliberation and cognitive load; the benefits of deliberation and costs of cognitive load were significant mostly for positive emotions, notably amusement/laughter, and smaller or absent for negative ones; response latencies did not suffer under low or high cognitive load; and high recognition accuracy (approximately 90%) could be reached within 500 ms after the stimulus onset, with performance exceeding chance-level already between 300 and 360 ms. These findings indicate that key features of automaticity, namely fast and efficient/effortless processing, might be a modality-independent component of emotion recognition.","author":[{"dropping-particle":"","family":"Lima","given":"César F.","non-dropping-particle":"","parse-names":false,"suffix":""},{"dropping-particle":"","family":"Anikin","given":"Andrey","non-dropping-particle":"","parse-names":false,"suffix":""},{"dropping-particle":"","family":"Monteiro","given":"A. C.","non-dropping-particle":"","parse-names":false,"suffix":""},{"dropping-particle":"","family":"Scott","given":"Sophie K.","non-dropping-particle":"","parse-names":false,"suffix":""},{"dropping-particle":"","family":"Castro","given":"São Luís","non-dropping-particle":"","parse-names":false,"suffix":""}],"container-title":"Emotion","id":"ITEM-2","issue":"2","issued":{"date-parts":[["2019"]]},"page":"219-233","title":"Automaticity in the recognition of nonverbal emotional vocalizations","type":"article-journal","volume":"19"},"uris":["http://www.mendeley.com/documents/?uuid=7bc2b1c7-f2e2-4996-9ab8-9a2c7d133d52"]},{"id":"ITEM-3","itemData":{"DOI":"10.1080/02699930500204250","ISSN":"02699931","abstract":"Musically trained and untrained listeners were required to listen to 27 musical excerpts and to group those that conveyed a similar emotional meaning (Experiment 1). The groupings were transformed into a matrix of emotional dissimilarity that was analysed through multidimensional scaling methods (MDS). A 3-dimensional space was found to provide a good fit of the data, with arousal and emotional valence as the primary dimensions. Experiments 2 and 3 confirmed the consistency of this 3-dimensional space using excerpts of only 1 second duration. The overall findings indicate that emotional responses to music are very stable within and between participants, and are weakly influenced by musical expertise and excerpt duration. These findings are discussed in light of a cognitive account of musical emotion. © 2005 Psychology Press Ltd.","author":[{"dropping-particle":"","family":"Bigand","given":"E.","non-dropping-particle":"","parse-names":false,"suffix":""},{"dropping-particle":"","family":"Vieillard","given":"S.","non-dropping-particle":"","parse-names":false,"suffix":""},{"dropping-particle":"","family":"Madurell","given":"F.","non-dropping-particle":"","parse-names":false,"suffix":""},{"dropping-particle":"","family":"Marozeau","given":"J.","non-dropping-particle":"","parse-names":false,"suffix":""},{"dropping-particle":"","family":"Dacquet","given":"A.","non-dropping-particle":"","parse-names":false,"suffix":""}],"container-title":"Cognition and Emotion","id":"ITEM-3","issue":"8","issued":{"date-parts":[["2005"]]},"page":"1113-1139","title":"Multidimensional scaling of emotional responses to music: The effect of musical expertise and of the duration of the excerpts","type":"article-journal","volume":"19"},"uris":["http://www.mendeley.com/documents/?uuid=31c7a95d-dafc-4df7-93cc-b97bb0e72b91"]},{"id":"ITEM-4","itemData":{"ISBN":"9780195377071","ISSN":"0305-7356","abstract":"Examining the intersection of music, psychology, and neuroscience, Music, Thought, and Feeling surveys the rapidly growing field of music cognition and explores its most interesting questions. Written in clear, engaging language that balances scientific and artistic perspectives, this book provides an excellent introduction to-and critical analysis of-the major issues in music cognition, making it ideal for courses in psychology of music. Assuming minimal background in music or psychology, the book begins with an overview of the major theories on how and when music became a widespread aspect of human behavior. It also covers: Ho</w:instrText>
      </w:r>
      <w:r w:rsidR="005629D9" w:rsidRPr="00A02305">
        <w:rPr>
          <w:rFonts w:cs="Times New Roman"/>
          <w:szCs w:val="24"/>
          <w:lang w:val="fr-FR"/>
        </w:rPr>
        <w:instrText>w humans perceive music Links between music and emotion Modern neuroimaging techniques and what they tell us about music's effect on the brain Psychological processes involved in imagining, composing, and performing music Potential cognitive benefits of musical engagement Music, Thought, and Feeling references numerous \"Sound Examples\" and is supplemented by a companion web site (www.oup.com/us/Thompson) containing an extensive collection of music sample audio files, most created specifically for this book. In addition, the website provides a link to iTunes, where readers can access an iMix created to accompany the book.","author":[{"dropping-particle":"","family":"Thompson","given":"William Forde","non-dropping-particle":"","parse-names":false,"suffix":""}],"id":"ITEM-4","issued":{"date-parts":[["2009"]]},"publisher":"Oxford University Press","title":"Music, thought and feeling: Understanding the psychology of music","type":"book"},"uris":["http://www.mendeley.com/documents/?uuid=f154d952-4bf2-4512-84b8-f9f992afa4d1"]}],"mendeley":{"formattedCitation":"(Bigand et al., 2005; Chartrand et al., 2008; Lima et al., 2019; Thompson, 2009)","plainTextFormattedCitation":"(Bigand et al., 2005; Chartrand et al., 2008; Lima et al., 2019; Thompson, 2009)","previouslyFormattedCitation":"(Bigand et al., 2005; Chartrand et al., 2008; Lima et al., 2019; Thompson, 2009)"},"properties":{"noteIndex":0},"schema":"https://github.com/citation-style-language/schema/raw/master/csl-citation.json"}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fr-FR"/>
        </w:rPr>
        <w:t>(Bigand et al., 2005; Chartrand et al., 2008; Lima et al., 2019; Thompson, 2009)</w:t>
      </w:r>
      <w:r w:rsidRPr="00A12DF9">
        <w:rPr>
          <w:rFonts w:cs="Times New Roman"/>
          <w:szCs w:val="24"/>
        </w:rPr>
        <w:fldChar w:fldCharType="end"/>
      </w:r>
      <w:r w:rsidRPr="00A02305">
        <w:rPr>
          <w:rFonts w:cs="Times New Roman"/>
          <w:szCs w:val="24"/>
          <w:lang w:val="fr-FR"/>
        </w:rPr>
        <w:t xml:space="preserve">. </w:t>
      </w:r>
      <w:r w:rsidRPr="00A12DF9">
        <w:rPr>
          <w:rFonts w:cs="Times New Roman"/>
          <w:szCs w:val="24"/>
        </w:rPr>
        <w:t xml:space="preserve">This holds even in the absence of semantic content </w:t>
      </w:r>
      <w:r w:rsidRPr="00A12DF9">
        <w:rPr>
          <w:rFonts w:cs="Times New Roman"/>
          <w:szCs w:val="24"/>
        </w:rPr>
        <w:fldChar w:fldCharType="begin" w:fldLock="1"/>
      </w:r>
      <w:r w:rsidRPr="00A12DF9">
        <w:rPr>
          <w:rFonts w:cs="Times New Roman"/>
          <w:szCs w:val="24"/>
        </w:rPr>
        <w:instrText>ADDIN CSL_CITATION {"citationItems":[{"id":"ITEM-1","itemData":{"DOI":"10.3758/BRM.42.1.74","ISSN":"1554351X","PMID":"20160287","abstract":"A set of semantically neutral sentences and derived pseudosentences was produced by two native European Portuguese speakers varying emotional prosody in order to portray anger, disgust, fear, happiness, sadness, surprise, and neutrality. Accuracy rates and reaction times in a forced-choice identification of these emotions as well as intensity judgments were collected from 80 participants, and a database was constructed with the utterances reaching satisfactory accuracy (190 sentences and 178 pseudosentences). High accuracy (mean correct of 75% for sentences and 71% for pseudosentences), rapid recognition, and high-intensity judgments were obtained for all the portrayed emotional qualities. Sentences and pseudosentences elicited similar accuracy and intensity rates, but participants responded to pseudosentences faster than they did to sentences. This database is a useful tool for research on emotional prosody, including cross-language studies and studies involving Portuguesespeaking participants, and it may be useful for clinical purposes in the assessment of brain-damaged patients. The database is available for download from http://brm.psychonomic-journals.org/content/supplemental. © 2010 The Psychonomic Society, Inc.","author":[{"dropping-particle":"","family":"Castro","given":"São Luís","non-dropping-particle":"","parse-names":false,"suffix":""},{"dropping-particle":"","family":"Lima","given":"César F.","non-dropping-particle":"","parse-names":false,"suffix":""}],"container-title":"Behavior Research Methods","id":"ITEM-1","issue":"1","issued":{"date-parts":[["2010"]]},"page":"74-81","title":"Recognizing emotions in spoken language: A validated set of Portuguese sentences and pseudosentences for research on emotional prosody","type":"article-journal","volume":"42"},"uris":["http://www.mendeley.com/documents/?uuid=c1164ae0-40b0-4bfc-aff5-c68b61cca304"]}],"mendeley":{"formattedCitation":"(Castro &amp; Lima, 2010)","manualFormatting":"(e.g., Castro &amp; Lima, 2010)","plainTextFormattedCitation":"(Castro &amp; Lima, 2010)","previouslyFormattedCitation":"(Castro &amp; Lima, 2010)"},"properties":{"noteIndex":0},"schema":"https://github.com/citation-style-language/schema/raw/master/csl-citation.json"}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(e.g., Castro &amp; Lima, 2010)</w:t>
      </w:r>
      <w:r w:rsidRPr="00A12DF9">
        <w:rPr>
          <w:rFonts w:cs="Times New Roman"/>
          <w:szCs w:val="24"/>
        </w:rPr>
        <w:fldChar w:fldCharType="end"/>
      </w:r>
      <w:r w:rsidRPr="00A12DF9">
        <w:rPr>
          <w:rFonts w:cs="Times New Roman"/>
          <w:szCs w:val="24"/>
        </w:rPr>
        <w:t xml:space="preserve"> and for languages unknown to the listener </w:t>
      </w:r>
      <w:r w:rsidRPr="00A12DF9">
        <w:rPr>
          <w:rFonts w:cs="Times New Roman"/>
          <w:szCs w:val="24"/>
        </w:rPr>
        <w:fldChar w:fldCharType="begin" w:fldLock="1"/>
      </w:r>
      <w:r w:rsidRPr="00A12DF9">
        <w:rPr>
          <w:rFonts w:cs="Times New Roman"/>
          <w:szCs w:val="24"/>
        </w:rPr>
        <w:instrText>ADDIN CSL_CITATION {"citationItems":[{"id":"ITEM-1","itemData":{"DOI":"10.1007/s10919-008-0065-7","ISSN":"01915886","abstract":"Expressions of basic emotions (joy, sadness, anger, fear, disgust) can be recognized pan-culturally from the face and it is assumed that these emotions can be recognized from a speaker's voice, regardless of an individual's culture or linguistic ability. Here, we compared how monolingual speakers of Argentine Spanish recognize basic emotions from pseudo-utterances (\"nonsense speech\") produced in their native language and in three foreign languages (English, German, Arabic). Results indicated that vocal expressions of basic emotions could be decoded in each language condition at accuracy levels exceeding chance, although Spanish listeners performed significantly better overall in their native language (\"in-group advantage\"). Our findings argue that the ability to understand vocally-expressed emotions in speech is partly independent of linguistic ability and involves universal principles, although this ability is also shaped by linguistic and cultural variables.","author":[{"dropping-particle":"","family":"Pell","given":"Marc D.","non-dropping-particle":"","parse-names":false,"suffix":""},{"dropping-particle":"","family":"Monetta","given":"Laura","non-dropping-particle":"","parse-names":false,"suffix":""},{"dropping-particle":"","family":"Paulmann","given":"Silke","non-dropping-particle":"","parse-names":false,"suffix":""},{"dropping-particle":"","family":"Kotz","given":"Sonja A.","non-dropping-particle":"","parse-names":false,"suffix":""}],"container-title":"Journal of Nonverbal Behavior","id":"ITEM-1","issue":"2","issued":{"date-parts":[["2009"]]},"page":"107-120","title":"Recognizing Emotions in a Foreign Language","type":"article-journal","volume":"33"},"uris":["http://www.mendeley.com/documents/?uuid=e161419f-03b1-4218-a07d-ea7718b59097"]},{"id":"ITEM-2","itemData":{"DOI":"10.1515/SEM.2006.017","ISSN":"00371998","abstract":"Twenty English-speaking listeners judged the emotive intent of utterances spoken by male and female speakers of English, German, Chinese, Japanese, and Tagalog. The verbal content of utterances was neutral but prosodic elements conveyed each of four emotions: joy, anger, sadness, and fear. Identification accuracy was above chance performance levels for all emotions in all languages. Across languages, sadness and anger were more accurately recognized than joy and fear. Listeners showed an in-group advantage for decoding emotional prosody, with highest recognition rates for English utterances and lowest recognition rates for Japanese and Chinese utterances. Acoustic properties of stimuli were correlated with the intended emotion expressed. Our results support the view that emotional prosody is decoded by a combination of universal and culture-specific cues. © 2006 Walter de Gruyter.","author":[{"dropping-particle":"","family":"Thompson","given":"William Forde","non-dropping-particle":"","parse-names":false,"suffix":""},{"dropping-particle":"","family":"Balkwill","given":"L. L.","non-dropping-particle":"","parse-names":false,"suffix":""}],"container-title":"Semiotica","id":"ITEM-2","issue":"1/4","issued":{"date-parts":[["2006"]]},"page":"407-424","title":"Decoding speech prosody in five languages","type":"article-journal","volume":"158"},"uris":["http://www.mendeley.com/documents/?uuid=f45087b2-8f98-44a5-9ec2-3fcfb71079f0"]}],"mendeley":{"formattedCitation":"(Pell et al., 2009; Thompson &amp; Balkwill, 2006)","plainTextFormattedCitation":"(Pell et al., 2009; Thompson &amp; Balkwill, 2006)","previouslyFormattedCitation":"(Pell et al., 2009; Thompson &amp; Balkwill, 2006)"},"properties":{"noteIndex":0},"schema":"https://github.com/citation-style-language/schema/raw/master/csl-citation.json"}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(Pell et al., 2009; Thompson &amp; Balkwill, 2006)</w:t>
      </w:r>
      <w:r w:rsidRPr="00A12DF9">
        <w:rPr>
          <w:rFonts w:cs="Times New Roman"/>
          <w:szCs w:val="24"/>
        </w:rPr>
        <w:fldChar w:fldCharType="end"/>
      </w:r>
      <w:r w:rsidRPr="00A12DF9">
        <w:rPr>
          <w:rFonts w:cs="Times New Roman"/>
          <w:szCs w:val="24"/>
        </w:rPr>
        <w:t xml:space="preserve">. However, despite humans being considered experts for vocal emotions, there has been research indicating substantial interindividual differences in vocal emotion perception skills </w:t>
      </w:r>
      <w:r w:rsidRPr="00A12DF9">
        <w:rPr>
          <w:rFonts w:cs="Times New Roman"/>
          <w:szCs w:val="24"/>
        </w:rPr>
        <w:fldChar w:fldCharType="begin" w:fldLock="1"/>
      </w:r>
      <w:r w:rsidRPr="00A12DF9">
        <w:rPr>
          <w:rFonts w:cs="Times New Roman"/>
          <w:szCs w:val="24"/>
        </w:rPr>
        <w:instrText>ADDIN CSL_CITATION {"citationItems":[{"id":"ITEM-1","itemData":{"DOI":"10.1037/a0016562","ISSN":"15283542","PMID":"19803584","abstract":"Experimental studies indicate that recognition of emotions, particularly negative emotions, decreases with age. However, there is no consensus at which age the decrease in emotion recognition begins, how selective this is to negative emotions, and whether this applies to both facial and vocal expression. In the current cross-sectional study, 607 participants ranging in age from 18 to 84 years (mean age = 32.6 ± 14.9 years) were asked to recognize emotions expressed either facially or vocally. In general, older participants were found to be less accurate at recognizing emotions, with the most distinctive age difference pertaining to a certain group of negative emotions. Both modalities revealed an age-related decline in the recognition of sadness and-to a lesser degree-anger, starting at about 30 years of age. Although age-related differences in the recognition of expression of emotion were not mediated by personality traits, 2 of the Big 5 traits, openness and conscientiousness, made an independent contribution to emotion-recognition performance. Implications of age-related differences in facial and vocal emotion expression and early onset of the selective decrease in emotion recognition are discussed in terms of previous findings and relevant theoretical models. © 2009 American Psychological Association.","author":[{"dropping-particle":"","family":"Mill","given":"Aire","non-dropping-particle":"","parse-names":false,"suffix":""},{"dropping-particle":"","family":"Allik","given":"Jüri","non-dropping-particle":"","parse-names":false,"suffix":""},{"dropping-particle":"","family":"Realo","given":"Anu","non-dropping-particle":"","parse-names":false,"suffix":""},{"dropping-particle":"","family":"Valk","given":"Raivo","non-dropping-particle":"","parse-names":false,"suffix":""}],"container-title":"Emotion","id":"ITEM-1","issue":"5","issued":{"date-parts":[["2009"]]},"page":"619-630","title":"Age-Related Differences in Emotion Recognition Ability: A Cross-Sectional Study","type":"article-journal","volume":"9"},"uris":["http://www.mendeley.com/documents/?uuid=594c36dd-296f-49d4-8fcc-87dfa197c292"]},{"id":"ITEM-2","itemData":{"DOI":"10.1016/j.cogbrainres.2005.02.022","ISSN":"09266410","PMID":"16099357","abstract":"In a previous cross-modal priming study [A. Schirmer, A.S. Kotz, A.D. Friederici, Sex differentiates the role of emotional prosody during word processing, Cogn. Brain Res. 14 (2002) 228-233.], we found that women integrated emotional prosody and word valence earlier than men. Both sexes showed a smaller N400 in the event-related potential to emotional words when these words were preceded by a sentence with congruous compared to incongruous emotional prosody. However, women showed this effect with a 200-ms interval between prime sentence and target word whereas men showed the effect with a 750-ms interval. The present study was designed to determine whether these sex differences prevail when attention is directed towards the emotional content of prosody and word meaning. To this end, we presented the same prime sentences and target words as in our previous study. Sentences were spoken with happy or sad prosody and followed by a congruous or incongruous emotional word or pseudoword. The interval between sentence offset and target onset was 200 ms. In addition to performing a lexical decision, participants were asked to decide whether or not a word matched the emotional prosody of the preceding sentence. The combined lexical and congruence judgment failed to reveal differences in emotional-prosodic priming between men and women. Both sexes showed smaller N400 amplitudes to emotionally congruent compared to incongruent words. This suggests that the presence of sex differences in emotional-prosodic priming depends on whether or not participants are instructed to take emotional prosody into account. © 2005 Elsevier B.V. All rights reserved.","author":[{"dropping-particle":"","family":"Schirmer","given":"Annett","non-dropping-particle":"","parse-names":false,"suffix":""},{"dropping-particle":"","family":"Kotz","given":"Sonja A.","non-dropping-particle":"","parse-names":false,"suffix":""},{"dropping-particle":"","family":"Friederici","given":"Angela D.","non-dropping-particle":"","parse-names":false,"suffix":""}],"container-title":"Cognitive Brain Research","id":"ITEM-2","issue":"3","issued":{"date-parts":[["2005"]]},"page":"442-452","title":"On the role of attention for the processing of emotions in speech: Sex differences revisited","type":"article-journal","volume":"24"},"uris":["http://www.mendeley.com/documents/?uuid=50cc1580-515c-4ac8-8f37-2650d221cb7e"]}],"mendeley":{"formattedCitation":"(Mill et al., 2009; Schirmer et al., 2005)","plainTextFormattedCitation":"(Mill et al., 2009; Schirmer et al., 2005)","previouslyFormattedCitation":"(Mill et al., 2009; Schirmer et al., 2005)"},"properties":{"noteIndex":0},"schema":"https://github.com/citation-style-language/schema/raw/master/csl-citation.json"}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(Mill et al., 2009; Schirmer et al., 2005)</w:t>
      </w:r>
      <w:r w:rsidRPr="00A12DF9">
        <w:rPr>
          <w:rFonts w:cs="Times New Roman"/>
          <w:szCs w:val="24"/>
        </w:rPr>
        <w:fldChar w:fldCharType="end"/>
      </w:r>
      <w:r w:rsidRPr="00A12DF9">
        <w:rPr>
          <w:rFonts w:cs="Times New Roman"/>
          <w:szCs w:val="24"/>
        </w:rPr>
        <w:t>.</w:t>
      </w:r>
    </w:p>
    <w:p w14:paraId="505AAAED" w14:textId="77777777"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In line with recent scientific questions, this thesis will focus specifically on interindividual differences in vocal emotion perception skills related to the musicality of a person. For this </w:t>
      </w:r>
      <w:r w:rsidRPr="00A12DF9">
        <w:rPr>
          <w:rFonts w:cs="Times New Roman"/>
          <w:szCs w:val="24"/>
        </w:rPr>
        <w:lastRenderedPageBreak/>
        <w:t xml:space="preserve">purpose, the following section will first discuss the shared aspects of music and the human voice, followed by questions regarding interindividual differences due to nature vs. nurture. Then, the influence of musical expertise and different forms of musical engagement (singing vs. playing an instrument) will be addressed. </w:t>
      </w:r>
    </w:p>
    <w:p w14:paraId="415C396A" w14:textId="77777777" w:rsidR="001E69AD" w:rsidRPr="00A12DF9" w:rsidRDefault="001E69AD" w:rsidP="005028E1">
      <w:pPr>
        <w:ind w:firstLine="284"/>
        <w:rPr>
          <w:rFonts w:eastAsiaTheme="majorEastAsia" w:cs="Times New Roman"/>
          <w:b/>
          <w:szCs w:val="24"/>
        </w:rPr>
      </w:pPr>
    </w:p>
    <w:p w14:paraId="0A135FE4" w14:textId="4601F90B" w:rsidR="001E69AD" w:rsidRPr="00A12DF9" w:rsidRDefault="00E41932" w:rsidP="005028E1">
      <w:pPr>
        <w:pStyle w:val="berschrift2"/>
      </w:pPr>
      <w:bookmarkStart w:id="7" w:name="_Toc169887893"/>
      <w:bookmarkStart w:id="8" w:name="_Toc171617601"/>
      <w:r w:rsidRPr="00A12DF9">
        <w:t xml:space="preserve">1.2 </w:t>
      </w:r>
      <w:r w:rsidR="001E69AD" w:rsidRPr="00A12DF9">
        <w:t>Musicality and vocal emotion perception</w:t>
      </w:r>
      <w:bookmarkEnd w:id="7"/>
      <w:bookmarkEnd w:id="8"/>
    </w:p>
    <w:p w14:paraId="24527324" w14:textId="77777777" w:rsidR="001E69AD" w:rsidRPr="00A12DF9" w:rsidRDefault="001E69AD" w:rsidP="005028E1">
      <w:pPr>
        <w:pStyle w:val="berschrift3"/>
      </w:pPr>
      <w:bookmarkStart w:id="9" w:name="_Toc169887894"/>
      <w:bookmarkStart w:id="10" w:name="_Toc171617602"/>
      <w:r w:rsidRPr="00A12DF9">
        <w:t>1.2.1 What is shared between music and voice?</w:t>
      </w:r>
      <w:bookmarkEnd w:id="9"/>
      <w:bookmarkEnd w:id="10"/>
    </w:p>
    <w:p w14:paraId="0A17E03B" w14:textId="3D4EFCD6" w:rsidR="001E69AD" w:rsidRPr="00A12DF9" w:rsidRDefault="001E69AD" w:rsidP="005028E1">
      <w:pPr>
        <w:spacing w:line="360" w:lineRule="auto"/>
        <w:jc w:val="both"/>
        <w:rPr>
          <w:rFonts w:cs="Times New Roman"/>
          <w:szCs w:val="24"/>
        </w:rPr>
      </w:pPr>
      <w:r w:rsidRPr="00A12DF9">
        <w:rPr>
          <w:rFonts w:cs="Times New Roman"/>
          <w:szCs w:val="24"/>
        </w:rPr>
        <w:t xml:space="preserve">Communication of emotions is not only significant in everyday spoken conversations, but also an important feature of art forms like music. Extensive scientific research has found and discussed a number of parallels, overlaps and interconnections in the emotional communication of music and </w:t>
      </w:r>
      <w:r w:rsidR="00DD2A97" w:rsidRPr="00A12DF9">
        <w:rPr>
          <w:rFonts w:cs="Times New Roman"/>
          <w:szCs w:val="24"/>
        </w:rPr>
        <w:t>voice</w:t>
      </w:r>
      <w:r w:rsidRPr="00A12DF9">
        <w:rPr>
          <w:rFonts w:cs="Times New Roman"/>
          <w:szCs w:val="24"/>
        </w:rPr>
        <w:t>.</w:t>
      </w:r>
    </w:p>
    <w:p w14:paraId="540AA262" w14:textId="3A7BCAA3"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Both speech and music are complex auditory stimuli that rely on acoustic </w:t>
      </w:r>
      <w:r w:rsidR="000E0DA0">
        <w:rPr>
          <w:rFonts w:cs="Times New Roman"/>
          <w:szCs w:val="24"/>
        </w:rPr>
        <w:t>cues</w:t>
      </w:r>
      <w:r w:rsidRPr="00A12DF9">
        <w:rPr>
          <w:rFonts w:cs="Times New Roman"/>
          <w:szCs w:val="24"/>
        </w:rPr>
        <w:t xml:space="preserve"> to communicate emotions. The discussed acoustic </w:t>
      </w:r>
      <w:r w:rsidR="000E0DA0">
        <w:rPr>
          <w:rFonts w:cs="Times New Roman"/>
          <w:szCs w:val="24"/>
        </w:rPr>
        <w:t>cues</w:t>
      </w:r>
      <w:r w:rsidRPr="00A12DF9">
        <w:rPr>
          <w:rFonts w:cs="Times New Roman"/>
          <w:szCs w:val="24"/>
        </w:rPr>
        <w:t xml:space="preserve"> of vocal stimuli that are involved when conveying emotion within speech (i.e., pitch, timbre, amplitude, tempo) apply similarly to the conveying of emotion in music </w:t>
      </w:r>
      <w:r w:rsidRPr="00A12DF9">
        <w:rPr>
          <w:rFonts w:cs="Times New Roman"/>
          <w:szCs w:val="24"/>
        </w:rPr>
        <w:fldChar w:fldCharType="begin" w:fldLock="1"/>
      </w:r>
      <w:r w:rsidRPr="00A12DF9">
        <w:rPr>
          <w:rFonts w:cs="Times New Roman"/>
          <w:szCs w:val="24"/>
        </w:rPr>
        <w:instrText>ADDIN CSL_CITATION {"citationItems":[{"id":"ITEM-1","itemData":{"DOI":"10.1037/a0017928","ISSN":"15283542","PMID":"20515223","abstract":"There is a long history of attempts to explain why music is perceived as expressing emotion. The relationship between pitches serves as an important cue for conveying emotion in music. The musical interval referred to as the minor third is generally thought to convey sadness. We reveal that the minor third also occurs in the pitch contour of speech conveying sadness. Bisyllabic speech samples conveying four emotions were recorded by 9 actresses. Acoustic analyses revealed that the relationship between the 2 salient pitches of the sad speech samples tended to approximate a minor third. Participants rated the speech samples for perceived emotion, and the use of numerous acoustic parameters as cues for emotional identification was modeled using regression analysis. The minor third was the most reliable cue for identifying sadness. Additional participants rated musical intervals for emotion, and their ratings verified the historical association between the musical minor third and sadness. These findings support the theory that human vocal expressions and music share an acoustic code for communicating sadness. © 2010 American Psychological Association.","author":[{"dropping-particle":"","family":"Curtis","given":"Meagan E.","non-dropping-particle":"","parse-names":false,"suffix":""},{"dropping-particle":"","family":"Bharucha","given":"Jamshed J.","non-dropping-particle":"","parse-names":false,"suffix":""}],"container-title":"Emotion","id":"ITEM-1","issue":"3","issued":{"date-parts":[["2010"]]},"page":"335-348","title":"The Minor Third Communicates Sadness in Speech, Mirroring Its Use in Music","type":"article-journal","volume":"10"},"uris":["http://www.mendeley.com/documents/?uuid=92646074-20ec-4bef-b513-1830bca028fa"]},{"id":"ITEM-2","itemData":{"DOI":"10.1525/9780520912274","author":[{"dropping-particle":"","family":"Ilie","given":"Gabriella","non-dropping-particle":"","parse-names":false,"suffix":""},{"dropping-particle":"","family":"Thompson","given":"William Forde","non-dropping-particle":"","parse-names":false,"suffix":""}],"container-title":"Music Perception: An Interdisciplinary Journal","id":"ITEM-2","issue":"4","issued":{"date-parts":[["2006"]]},"page":"319-330","title":"A Comparison of Acoustic Cues in Music and Speech for Three Dimensions of Affect","type":"article-journal","volume":"23"},"uris":["http://www.mendeley.com/documents/?uuid=d553e37f-2ce1-4caa-934b-1ba56d9c1e3d"]},{"id":"ITEM-3","itemData":{"DOI":"10.1037/0033-2909.129.5.770","ISSN":"00332909","PMID":"12956543","abstract":"Many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Bulletin","id":"ITEM-3","issue":"5","issued":{"date-parts":[["2003"]]},"page":"770-814","title":"Communication of Emotions in Vocal Expression and Music Performance: Different Channels, Same Code?","type":"article-journal","volume":"129"},"uris":["http://www.mendeley.com/documents/?uuid=9601587f-deb1-4fd2-adb6-fa93dbae3302"]},{"id":"ITEM-4","itemData":{"DOI":"10.1016/S0892-1997(05)80231-0","ISSN":"08921997","PMID":"8541967","abstract":"Vocal communication of emotion is biologically adaptive for socially living species and has therefore evolved in a phylogenetically continuous manner. Human affect bursts or interjections can be considered close parallels to animal affect vocalizations. The development of speech, unique to the human species, has relied on the voice as a carrier signal, and thus emotion effects on the voice become audible during speech. This article reviews (a) the evidence on listeners' ability to accurately identify a speaker's emotion from voice cues alone, (b) the research efforts trying to isolate the acoustic features that determine listener judgments, and (c) the findings on actual acoustic concomitants of a speaker's emotional state (real or portrayed by actors). Finally, based on speculations about the joint origin of speech and vocal music in nonlinguistic affect vocalizations, similarities of emotion expression in speech and music are discussed. © 1995 Lippincott-Raven Publishers.","author":[{"dropping-particle":"","family":"Scherer","given":"Klaus R.","non-dropping-particle":"","parse-names":false,"suffix":""}],"container-title":"Journal of Voice","id":"ITEM-4","issue":"3","issued":{"date-parts":[["1995"]]},"page":"235-248","title":"Expression of emotion in voice and music","type":"article-journal","volume":"9"},"uris":["http://www.mendeley.com/documents/?uuid=01912a89-2f09-4c64-9a87-098d60608813"]},{"id":"ITEM-5","itemData":{"DOI":"10.1080/02699931.2012.732559","ISSN":"02699931","PMID":"23057507","abstract":"There is strong evidence of shared acoustic profiles common to the expression of emotions in music and speech, yet relatively limited understanding of the specific psychoacoustic features involved. This study combined a controlled experiment and computational modelling to investigate the perceptual codes associated with the expression of emotion in the acoustic domain. The empirical stage of the study provided continuous human ratings of emotions perceived in excerpts of film music and natural speech samples. The computational stage created a computer model that retrieves the relevant information from the acoustic stimuli and makes predictions about the emotional expressiveness of speech and music close to the responses of human subjects. We show that a significant part of the listeners' second-by-second reported emotions to music and speech prosody can be predicted from a set of seven psychoacoustic features: loudness, tempo/speech rate, melody/prosody contour, spectral centroid, spectral flux, sharpness, and roughness. The implications of these results are discussed in the context of cross-modal similarities in the communication of emotion in the acoustic domain. © 2013 Copyright Taylor and Francis Group, LLC.","author":[{"dropping-particle":"","family":"Coutinho","given":"Eduardo","non-dropping-particle":"","parse-names":false,"suffix":""},{"dropping-particle":"","family":"Dibben","given":"Nicola","non-dropping-particle":"","parse-names":false,"suffix":""}],"container-title":"Cognition and Emotion","id":"ITEM-5","issue":"4","issued":{"date-parts":[["2013"]]},"page":"658-684","title":"Psychoacoustic cues to emotion in speech prosody and music","type":"article-journal","volume":"27"},"uris":["http://www.mendeley.com/documents/?uuid=6cd40ddc-24d4-4ef7-9d50-56c6f6ed79da"]}],"mendeley":{"formattedCitation":"(Coutinho &amp; Dibben, 2013; Curtis &amp; Bharucha, 2010; Ilie &amp; Thompson, 2006; Juslin &amp; Laukka, 2003; Scherer, 1995)","manualFormatting":"(Coutinho &amp; Dibben, 2013; pitch: Curtis &amp; Bharucha, 2010; tempo, amplitude: Ilie &amp; Thompson, 2006; overview: Juslin &amp; Laukka, 2003; Scherer, 1995)","plainTextFormattedCitation":"(Coutinho &amp; Dibben, 2013; Curtis &amp; Bharucha, 2010; Ilie &amp; Thompson, 2006; Juslin &amp; Laukka, 2003; Scherer, 1995)","previouslyFormattedCitation":"(Coutinho &amp; Dibben, 2013; Curtis &amp; Bharucha, 2010; Ilie &amp; Thompson, 2006; Juslin &amp; Laukka, 2003; Scherer, 1995)"},"properties":{"noteIndex":0},"schema":"https://github.com/citation-style-language/schema/raw/master/csl-citation.json"}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(Coutinho &amp; Dibben, 2013; pitch: Curtis &amp; Bharucha, 2010; tempo, amplitude: Ilie &amp; Thompson, 2006; overview: Juslin &amp; Laukka, 2003; Scherer, 1995)</w:t>
      </w:r>
      <w:r w:rsidRPr="00A12DF9">
        <w:rPr>
          <w:rFonts w:cs="Times New Roman"/>
          <w:szCs w:val="24"/>
        </w:rPr>
        <w:fldChar w:fldCharType="end"/>
      </w:r>
      <w:r w:rsidRPr="00A12DF9">
        <w:rPr>
          <w:rFonts w:cs="Times New Roman"/>
          <w:szCs w:val="24"/>
        </w:rPr>
        <w:t xml:space="preserve">. In an extensive review, Juslin and Laukka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suppress-author":1,"uris":["http://www.mendeley.com/documents/?uuid=9601587f-deb1-4fd2-adb6-fa93dbae3302"]}],"mendeley":{"formattedCitation":"(2003)","plainTextFormattedCitation":"(2003)","previouslyFormattedCitation":"(2003)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(2003)</w:t>
      </w:r>
      <w:r w:rsidRPr="00A12DF9">
        <w:rPr>
          <w:rFonts w:cs="Times New Roman"/>
          <w:szCs w:val="24"/>
        </w:rPr>
        <w:fldChar w:fldCharType="end"/>
      </w:r>
      <w:r w:rsidRPr="00A12DF9">
        <w:rPr>
          <w:rFonts w:cs="Times New Roman"/>
          <w:szCs w:val="24"/>
        </w:rPr>
        <w:t xml:space="preserve"> concluded that there may be similar “emotion-specific patterns of acoustic cues” (p. 799) that are used when communicating emotions. In the studies they reviewed, high pitch, fast tempo and high intensity/amplitude were found to be associated with happiness, anger and fear, while sadness and tenderness were associated with low pitch and slow tempo</w:t>
      </w:r>
      <w:r w:rsidR="00F11FD2" w:rsidRPr="00A12DF9">
        <w:rPr>
          <w:rFonts w:cs="Times New Roman"/>
          <w:szCs w:val="24"/>
        </w:rPr>
        <w:t>, both in speech and music</w:t>
      </w:r>
      <w:r w:rsidRPr="00A12DF9">
        <w:rPr>
          <w:rFonts w:cs="Times New Roman"/>
          <w:szCs w:val="24"/>
        </w:rPr>
        <w:t xml:space="preserve">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Code?","type":"article-journal","volume":"129"},"uris":["http://www.mendeley.com/documents/?uuid=9601587f-deb1-4fd2-adb6-fa93dbae3302"]}],"mendeley":{"formattedCitation":"(Juslin &amp; Laukka, 2003)","plainTextFormattedCitation":"(Juslin &amp; Laukka, 2003)","previouslyFormattedCitation":"(Juslin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w:t>
      </w:r>
      <w:r w:rsidRPr="00A12DF9">
        <w:rPr>
          <w:rFonts w:cs="Times New Roman"/>
          <w:szCs w:val="24"/>
        </w:rPr>
        <w:fldChar w:fldCharType="end"/>
      </w:r>
      <w:r w:rsidRPr="00A12DF9">
        <w:rPr>
          <w:rFonts w:cs="Times New Roman"/>
          <w:szCs w:val="24"/>
        </w:rPr>
        <w:t>.</w:t>
      </w:r>
      <w:r w:rsidR="0024478F" w:rsidRPr="00A12DF9">
        <w:rPr>
          <w:rFonts w:cs="Times New Roman"/>
          <w:szCs w:val="24"/>
        </w:rPr>
        <w:t xml:space="preserve"> </w:t>
      </w:r>
      <w:r w:rsidRPr="00A12DF9">
        <w:rPr>
          <w:rFonts w:cs="Times New Roman"/>
          <w:szCs w:val="24"/>
        </w:rPr>
        <w:t xml:space="preserve">Similarities were also found regarding recognition patterns. Within vocal stimuli, anger is often recognized better than other emotions </w:t>
      </w:r>
      <w:r w:rsidRPr="00A12DF9">
        <w:rPr>
          <w:rFonts w:cs="Times New Roman"/>
          <w:szCs w:val="24"/>
        </w:rPr>
        <w:fldChar w:fldCharType="begin" w:fldLock="1"/>
      </w:r>
      <w:r w:rsidR="00421512" w:rsidRPr="00A12DF9">
        <w:rPr>
          <w:rFonts w:cs="Times New Roman"/>
          <w:szCs w:val="24"/>
        </w:rPr>
        <w:instrText>ADDIN CSL_CITATION {"citationItems":[{"id":"ITEM-1","itemData":{"author":[{"dropping-particle":"","family":"Banse","given":"R","non-dropping-particle":"","parse-names":false,"suffix":""},{"dropping-particle":"","family":"Scherer","given":"Klaus R.","non-dropping-particle":"","parse-names":false,"suffix":""}],"container-title":"Journal of Personality and Social Psychology","id":"ITEM-1","issue":"3","issued":{"date-parts":[["1996"]]},"page":"614-636","title":"Acoustic profiles in vocal emotion expressions","type":"article-journal","volume":"70"},"uris":["http://www.mendeley.com/documents/?uuid=81e8ab87-b30d-454d-a0d5-40f6b8eb58af"]},{"id":"ITEM-2","itemData":{"DOI":"10.1515/SEM.2006.017","ISSN":"00371998","abstract":"Twenty English-speaking listeners judged the emotive intent of utterances spoken by male and female speakers of English, German, Chinese, Japanese, and Tagalog. The verbal content of utterances was neutral but prosodic elements conveyed each of four emotions: joy, anger, sadness, and fear. Identification accuracy was above chance performance levels for all emotions in all languages. Across languages, sadness and anger were more accurately recognized than joy and fear. Listeners showed an in-group advantage for decoding emotional prosody, with highest recognition rates for English utterances and lowest recognition rates for Japanese and Chinese utterances. Acoustic properties of stimuli were correlated with the intended emotion expressed. Our results support the view that emotional prosody is decoded by a combination of universal and culture-specific cues. © 2006 Walter de Gruyter.","author":[{"dropping-particle":"","family":"Thompson","given":"William Forde","non-dropping-particle":"","parse-names":false,"suffix":""},{"dropping-particle":"","family":"Balkwill","given":"L. L.","non-dropping-particle":"","parse-names":false,"suffix":""}],"container-title":"Semiotica","id":"ITEM-2","issue":"1/4","issued":{"date-parts":[["2006"]]},"page":"407-424","title":"Decoding speech prosody in five languages","type":"article-journal","volume":"158"},"uris":["http://www.mendeley.com/documents/?uuid=f45087b2-8f98-44a5-9ec2-3fcfb71079f0"]}],"mendeley":{"formattedCitation":"(Banse &amp; Scherer, 1996; Thompson &amp; Balkwill, 2006)","manualFormatting":"(e.g., Banse &amp; Scherer, 1996; Thompson &amp; Balkwill, 2006)","plainTextFormattedCitation":"(Banse &amp; Scherer, 1996; Thompson &amp; Balkwill, 2006)","previouslyFormattedCitation":"(Banse &amp; Scherer, 1996; Thompson &amp; Balkwill, 2006)"},"properties":{"noteIndex":0},"schema":"https://github.com/citation-style-language/schema/raw/master/csl-citation.json"}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(e.g., Banse &amp; Scherer, 1996; Thompson &amp; Balkwill, 2006)</w:t>
      </w:r>
      <w:r w:rsidRPr="00A12DF9">
        <w:rPr>
          <w:rFonts w:cs="Times New Roman"/>
          <w:szCs w:val="24"/>
        </w:rPr>
        <w:fldChar w:fldCharType="end"/>
      </w:r>
      <w:r w:rsidRPr="00A12DF9">
        <w:rPr>
          <w:rFonts w:cs="Times New Roman"/>
          <w:szCs w:val="24"/>
        </w:rPr>
        <w:t xml:space="preserve">, which pertains to music as well, albeit not to the same extent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Code?","type":"article-journal","volume":"129"},"uris":["http://www.mendeley.com/documents/?uuid=9601587f-deb1-4fd2-adb6-fa93dbae3302"]}],"mendeley":{"formattedCitation":"(Juslin &amp; Laukka, 2003)","plainTextFormattedCitation":"(Juslin &amp; Laukka, 2003)","previouslyFormattedCitation":"(Juslin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w:t>
      </w:r>
      <w:r w:rsidRPr="00A12DF9">
        <w:rPr>
          <w:rFonts w:cs="Times New Roman"/>
          <w:szCs w:val="24"/>
        </w:rPr>
        <w:fldChar w:fldCharType="end"/>
      </w:r>
      <w:r w:rsidRPr="00A12DF9">
        <w:rPr>
          <w:rFonts w:cs="Times New Roman"/>
          <w:szCs w:val="24"/>
        </w:rPr>
        <w:t xml:space="preserve">. </w:t>
      </w:r>
    </w:p>
    <w:p w14:paraId="37045B33" w14:textId="558FD6ED"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Pitch, temporal aspects and instrumentation are considered integral when composing music </w:t>
      </w:r>
      <w:r w:rsidRPr="00A12DF9">
        <w:rPr>
          <w:rFonts w:cs="Times New Roman"/>
          <w:szCs w:val="24"/>
        </w:rPr>
        <w:fldChar w:fldCharType="begin" w:fldLock="1"/>
      </w:r>
      <w:r w:rsidR="00421512"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Code?","type":"article-journal","volume":"129"},"uris":["http://www.mendeley.com/documents/?uuid=9601587f-deb1-4fd2-adb6-fa93dbae3302"]},{"id":"ITEM-2","itemData":{"DOI":"10.3389/fpsyg.2017.01402","ISSN":"16641078","PMID":"29249997","abstract":"Emotional communication in music is based in part on the use of pitch and timing, two cues effective in emotional speech. Corpus analyses of natural speech illustrate that happy utterances tend to be higher and faster than sad. Although manipulations altering melodies show that passages changed to be higher and faster sound happier, corpus analyses of unaltered music paralleling those of natural speech have proven challenging. This partly reflects the importance of modality (i.e., major/minor), a powerful musical cue whose use is decidedly imbalanced in Western music. This imbalance poses challenges for creating musical corpora analogous to existing speech corpora for purposes of analyzing emotion. However, a novel examination of music by Bach and Chopin balanced in modality illustrates that, consistent with predictions from speech, their major key (nominally 'happy') pieces are approximately a major second higher and 29% faster than their minor key pieces (Poon and Schutz, 2015). Although this provides useful evidence for parallels in use of emotional cues between these domains, it raises questions about how composers 'trade off' cue differentiation in music, suggesting interesting new potential research directions. This Focused Review places those results in a broader context, highlighting their connections with previous work on the natural use of cues for musical emotion. Together, these observational findings based on unaltered music-widely recognized for its artistic significance-complement previous experimental work systematically manipulating specific parameters. In doing so, they also provide a useful musical counterpart to fruitful studies of the acoustic cues for emotion found in natural speech.","author":[{"dropping-particle":"","family":"Schutz","given":"Michael","non-dropping-particle":"","parse-names":false,"suffix":""}],"container-title":"Frontiers in Psychology","id":"ITEM-2","issued":{"date-parts":[["2017"]]},"page":"1-10","title":"Acoustic constraints and musical consequences: Exploring composers' use of cues for musical emotion","type":"article-journal","volume":"8"},"uris":["http://www.mendeley.com/documents/?uuid=3596ab45-1060-45f5-ac67-033ac598de10"]}],"mendeley":{"formattedCitation":"(Juslin &amp; Laukka, 2003; Schutz, 2017)","plainTextFormattedCitation":"(Juslin &amp; Laukka, 2003; Schutz, 2017)","previouslyFormattedCitation":"(Juslin &amp; Laukka, 2003; Schutz,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 Schutz, 2017)</w:t>
      </w:r>
      <w:r w:rsidRPr="00A12DF9">
        <w:rPr>
          <w:rFonts w:cs="Times New Roman"/>
          <w:szCs w:val="24"/>
        </w:rPr>
        <w:fldChar w:fldCharType="end"/>
      </w:r>
      <w:r w:rsidRPr="00A12DF9">
        <w:rPr>
          <w:rFonts w:cs="Times New Roman"/>
          <w:szCs w:val="24"/>
        </w:rPr>
        <w:t xml:space="preserve">, although the exact importance of these individual acoustic cues for musical emotion production is hard to pinpoint. The choice of different instruments with their unique acoustic restraints and possibilities as well as the myriad of music styles and genres result in a vast variety of ways to communicate emotions </w:t>
      </w:r>
      <w:r w:rsidRPr="00A12DF9">
        <w:rPr>
          <w:rFonts w:cs="Times New Roman"/>
          <w:szCs w:val="24"/>
        </w:rPr>
        <w:fldChar w:fldCharType="begin" w:fldLock="1"/>
      </w:r>
      <w:r w:rsidR="00421512" w:rsidRPr="00A12DF9">
        <w:rPr>
          <w:rFonts w:cs="Times New Roman"/>
          <w:szCs w:val="24"/>
        </w:rPr>
        <w:instrText>ADDIN CSL_CITATION {"citationItems":[{"id":"ITEM-1","itemData":{"DOI":"10.3389/fpsyg.2017.01402","ISSN":"16641078","PMID":"29249997","abstract":"Emotional communication in music is based in part on the use of pitch and timing, two cues effective in emotional speech. Corpus analyses of natural speech illustrate that happy utterances tend to be higher and faster than sad. Although manipulations altering melodies show that passages changed to be higher and faster sound happier, corpus analyses of unaltered music paralleling those of natural speech have proven challenging. This partly reflects the importance of modality (i.e., major/minor), a powerful musical cue whose use is decidedly imbalanced in Western music. This imbalance poses challenges for creating musical corpora analogous to existing speech corpora for purposes of analyzing emotion. However, a novel examination of music by Bach and Chopin balanced in modality illustrates that, consistent with predictions from speech, their major key (nominally 'happy') pieces are approximately a major second higher and 29% faster than their minor key pieces (Poon and Schutz, 2015). Although this provides useful evidence for parallels in use of emotional cues between these domains, it raises questions about how composers 'trade off' cue differentiation in music, suggesting interesting new potential research directions. This Focused Review places those results in a broader context, highlighting their connections with previous work on the natural use of cues for musical emotion. Together, these observational findings based on unaltered music-widely recognized for its artistic significance-complement previous experimental work systematically manipulating specific parameters. In doing so, they also provide a useful musical counterpart to fruitful studies of the acoustic cues for emotion found in natural speech.","author":[{"dropping-particle":"","family":"Schutz","given":"Michael","non-dropping-particle":"","parse-names":false,"suffix":""}],"container-title":"Frontiers in Psychology","id":"ITEM-1","issued":{"date-parts":[["2017"]]},"page":"1-10","title":"Acoustic constraints and musical consequences: Exploring composers' use of cues for musical emotion","type":"article-journal","volume":"8"},"uris":["http://www.mendeley.com/documents/?uuid=3596ab45-1060-45f5-ac67-033ac598de10"]}],"mendeley":{"formattedCitation":"(Schutz, 2017)","plainTextFormattedCitation":"(Schutz, 2017)","previouslyFormattedCitation":"(Schutz,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(Schutz, 2017)</w:t>
      </w:r>
      <w:r w:rsidRPr="00A12DF9">
        <w:rPr>
          <w:rFonts w:cs="Times New Roman"/>
          <w:szCs w:val="24"/>
        </w:rPr>
        <w:fldChar w:fldCharType="end"/>
      </w:r>
      <w:r w:rsidRPr="00A12DF9">
        <w:rPr>
          <w:rFonts w:cs="Times New Roman"/>
          <w:szCs w:val="24"/>
        </w:rPr>
        <w:t xml:space="preserve">. Additionally, musical emotion expression is not only dependent on decisions of the composer about harmony or instrumentation but also influenced by the performer and how they perform a music piece and its emotions. This is a marked difference to vocal emotion </w:t>
      </w:r>
      <w:r w:rsidRPr="00A12DF9">
        <w:rPr>
          <w:rFonts w:cs="Times New Roman"/>
          <w:szCs w:val="24"/>
        </w:rPr>
        <w:lastRenderedPageBreak/>
        <w:t xml:space="preserve">expression, where the differentiation of composer vs. performer usually does not exist. Another difference lies in the unique capabilities of voices and music. Instruments can be limited in their way of communicating emotional meaning due to their individual acoustic restraints. For example, a banjo is difficult to play in a slow tempo and/or low pitch </w:t>
      </w:r>
      <w:r w:rsidRPr="00A12DF9">
        <w:rPr>
          <w:rFonts w:cs="Times New Roman"/>
          <w:szCs w:val="24"/>
        </w:rPr>
        <w:fldChar w:fldCharType="begin" w:fldLock="1"/>
      </w:r>
      <w:r w:rsidRPr="00A12DF9">
        <w:rPr>
          <w:rFonts w:cs="Times New Roman"/>
          <w:szCs w:val="24"/>
        </w:rPr>
        <w:instrText>ADDIN CSL_CITATION {"citationItems":[{"id":"ITEM-1","itemData":{"DOI":"10.1121/1.2982371","ISSN":"0001-4966","PMID":"19045810","abstract":"An experimental investigation of an American five-string banjo is reported. The acoustic spectra of the strings are analyzed and it is found that in many ways banjo strings behave in a manner similar to those on a piano. The terminating impedance presented to the strings at the bridge is reported and it is found to be generally much lower than the characteristic impedance of the strings. It is also shown that, for a properly tuned banjo, the mode shapes of the membrane are symmetric about the center even though there is a large asymmetric force due to the off-center placement of the bridge. Finally, high-speed electronic speckle-pattern interferometry was used to study the motion of the membranic head after a string is plucked, and it is found that the motion is dominated by a rocking motion of the bridge.","author":[{"dropping-particle":"","family":"Stephey","given":"Laurie A.","non-dropping-particle":"","parse-names":false,"suffix":""},{"dropping-particle":"","family":"Moore","given":"Thomas R.","non-dropping-particle":"","parse-names":false,"suffix":""}],"container-title":"The Journal of the Acoustical Society of America","id":"ITEM-1","issue":"5","issued":{"date-parts":[["2008"]]},"page":"3276-3283","title":"Experimental investigation of an American five-string banjo","type":"article-journal","volume":"124"},"uris":["http://www.mendeley.com/documents/?uuid=7850d9ed-d7d3-42e3-a3a4-edf1c9cc04fd"]}],"mendeley":{"formattedCitation":"(Stephey &amp; Moore, 2008)","plainTextFormattedCitation":"(Stephey &amp; Moore, 2008)","previouslyFormattedCitation":"(Stephey &amp; Moore, 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(Stephey &amp; Moore, 2008)</w:t>
      </w:r>
      <w:r w:rsidRPr="00A12DF9">
        <w:rPr>
          <w:rFonts w:cs="Times New Roman"/>
          <w:szCs w:val="24"/>
        </w:rPr>
        <w:fldChar w:fldCharType="end"/>
      </w:r>
      <w:r w:rsidRPr="00A12DF9">
        <w:rPr>
          <w:rFonts w:cs="Times New Roman"/>
          <w:szCs w:val="24"/>
        </w:rPr>
        <w:t xml:space="preserve"> and as such has an impaired ability to convey sadness </w:t>
      </w:r>
      <w:r w:rsidRPr="00A12DF9">
        <w:rPr>
          <w:rFonts w:cs="Times New Roman"/>
          <w:szCs w:val="24"/>
        </w:rPr>
        <w:fldChar w:fldCharType="begin" w:fldLock="1"/>
      </w:r>
      <w:r w:rsidR="00421512" w:rsidRPr="00A12DF9">
        <w:rPr>
          <w:rFonts w:cs="Times New Roman"/>
          <w:szCs w:val="24"/>
        </w:rPr>
        <w:instrText>ADDIN CSL_CITATION {"citationItems":[{"id":"ITEM-1","itemData":{"DOI":"10.3389/fpsyg.2017.01402","ISSN":"16641078","PMID":"29249997","abstract":"Emotional communication in music is based in part on the use of pitch and timing, two cues effective in emotional speech. Corpus analyses of natural speech illustrate that happy utterances tend to be higher and faster than sad. Although manipulations altering melodies show that passages changed to be higher and faster sound happier, corpus analyses of unaltered music paralleling those of natural speech have proven challenging. This partly reflects the importance of modality (i.e., major/minor), a powerful musical cue whose use is decidedly imbalanced in Western music. This imbalance poses challenges for creating musical corpora analogous to existing speech corpora for purposes of analyzing emotion. However, a novel examination of music by Bach and Chopin balanced in modality illustrates that, consistent with predictions from speech, their major key (nominally 'happy') pieces are approximately a major second higher and 29% faster than their minor key pieces (Poon and Schutz, 2015). Although this provides useful evidence for parallels in use of emotional cues between these domains, it raises questions about how composers 'trade off' cue differentiation in music, suggesting interesting new potential research directions. This Focused Review places those results in a broader context, highlighting their connections with previous work on the natural use of cues for musical emotion. Together, these observational findings based on unaltered music-widely recognized for its artistic significance-complement previous experimental work systematically manipulating specific parameters. In doing so, they also provide a useful musical counterpart to fruitful studies of the acoustic cues for emotion found in natural speech.","author":[{"dropping-particle":"","family":"Schutz","given":"Michael","non-dropping-particle":"","parse-names":false,"suffix":""}],"container-title":"Frontiers in Psychology","id":"ITEM-1","issued":{"date-parts":[["2017"]]},"page":"1-10","title":"Acoustic constraints and musical consequences: Exploring composers' use of cues for musical emotion","type":"article-journal","volume":"8"},"uris":["http://www.mendeley.com/documents/?uuid=3596ab45-1060-45f5-ac67-033ac598de10"]}],"mendeley":{"formattedCitation":"(Schutz, 2017)","plainTextFormattedCitation":"(Schutz, 2017)","previouslyFormattedCitation":"(Schutz,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(Schutz, 2017)</w:t>
      </w:r>
      <w:r w:rsidRPr="00A12DF9">
        <w:rPr>
          <w:rFonts w:cs="Times New Roman"/>
          <w:szCs w:val="24"/>
        </w:rPr>
        <w:fldChar w:fldCharType="end"/>
      </w:r>
      <w:r w:rsidRPr="00A12DF9">
        <w:rPr>
          <w:rFonts w:cs="Times New Roman"/>
          <w:szCs w:val="24"/>
        </w:rPr>
        <w:t xml:space="preserve">. The human voice, in turn, has its own restraints and is not able to achieve certain acoustic features that are important in music, such as modality and harmonic progression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Code?","type":"article-journal","volume":"129"},"uris":["http://www.mendeley.com/documents/?uuid=9601587f-deb1-4fd2-adb6-fa93dbae3302"]}],"mendeley":{"formattedCitation":"(Juslin &amp; Laukka, 2003)","plainTextFormattedCitation":"(Juslin &amp; Laukka, 2003)","previouslyFormattedCitation":"(Juslin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w:t>
      </w:r>
      <w:r w:rsidRPr="00A12DF9">
        <w:rPr>
          <w:rFonts w:cs="Times New Roman"/>
          <w:szCs w:val="24"/>
        </w:rPr>
        <w:fldChar w:fldCharType="end"/>
      </w:r>
      <w:r w:rsidRPr="00A12DF9">
        <w:rPr>
          <w:rFonts w:cs="Times New Roman"/>
          <w:szCs w:val="24"/>
        </w:rPr>
        <w:t xml:space="preserve">. Specifically the modality (minor vs. major chords) is strongly associated with emotional meaning in Western music </w:t>
      </w:r>
      <w:r w:rsidRPr="00A12DF9">
        <w:rPr>
          <w:rFonts w:cs="Times New Roman"/>
          <w:szCs w:val="24"/>
        </w:rPr>
        <w:fldChar w:fldCharType="begin" w:fldLock="1"/>
      </w:r>
      <w:r w:rsidR="00421512" w:rsidRPr="00A12DF9">
        <w:rPr>
          <w:rFonts w:cs="Times New Roman"/>
          <w:szCs w:val="24"/>
        </w:rPr>
        <w:instrText>ADDIN CSL_CITATION {"citationItems":[{"id":"ITEM-1","itemData":{"DOI":"10.3389/fpsyg.2017.01402","ISSN":"16641078","PMID":"29249997","abstract":"Emotional communication in music is based in part on the use of pitch and timing, two cues effective in emotional speech. Corpus analyses of natural speech illustrate that happy utterances tend to be higher and faster than sad. Although manipulations altering melodies show that passages changed to be higher and faster sound happier, corpus analyses of unaltered music paralleling those of natural speech have proven challenging. This partly reflects the importance of modality (i.e., major/minor), a powerful musical cue whose use is decidedly imbalanced in Western music. This imbalance poses challenges for creating musical corpora analogous to existing speech corpora for purposes of analyzing emotion. However, a novel examination of music by Bach and Chopin balanced in modality illustrates that, consistent with predictions from speech, their major key (nominally 'happy') pieces are approximately a major second higher and 29% faster than their minor key pieces (Poon and Schutz, 2015). Although this provides useful evidence for parallels in use of emotional cues between these domains, it raises questions about how composers 'trade off' cue differentiation in music, suggesting interesting new potential research directions. This Focused Review places those results in a broader context, highlighting their connections with previous work on the natural use of cues for musical emotion. Together, these observational findings based on unaltered music-widely recognized for its artistic significance-complement previous experimental work systematically manipulating specific parameters. In doing so, they also provide a useful musical counterpart to fruitful studies of the acoustic cues for emotion found in natural speech.","author":[{"dropping-particle":"","family":"Schutz","given":"Michael","non-dropping-particle":"","parse-names":false,"suffix":""}],"container-title":"Frontiers in Psychology","id":"ITEM-1","issued":{"date-parts":[["2017"]]},"page":"1-10","title":"Acoustic constraints and musical consequences: Exploring composers' use of cues for musical emotion","type":"article-journal","volume":"8"},"uris":["http://www.mendeley.com/documents/?uuid=3596ab45-1060-45f5-ac67-033ac598de10"]}],"mendeley":{"formattedCitation":"(Schutz, 2017)","plainTextFormattedCitation":"(Schutz, 2017)","previouslyFormattedCitation":"(Schutz,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(Schutz, 2017)</w:t>
      </w:r>
      <w:r w:rsidRPr="00A12DF9">
        <w:rPr>
          <w:rFonts w:cs="Times New Roman"/>
          <w:szCs w:val="24"/>
        </w:rPr>
        <w:fldChar w:fldCharType="end"/>
      </w:r>
      <w:r w:rsidRPr="00A12DF9">
        <w:rPr>
          <w:rFonts w:cs="Times New Roman"/>
          <w:szCs w:val="24"/>
        </w:rPr>
        <w:t xml:space="preserve">, with major modes often perceived as happy and minor modes as sad or fearful </w:t>
      </w:r>
      <w:r w:rsidRPr="00A12DF9">
        <w:rPr>
          <w:rFonts w:cs="Times New Roman"/>
          <w:szCs w:val="24"/>
        </w:rPr>
        <w:fldChar w:fldCharType="begin" w:fldLock="1"/>
      </w:r>
      <w:r w:rsidRPr="00A12DF9">
        <w:rPr>
          <w:rFonts w:cs="Times New Roman"/>
          <w:szCs w:val="24"/>
        </w:rPr>
        <w:instrText>ADDIN CSL_CITATION {"citationItems":[{"id":"ITEM-1","itemData":{"DOI":"10.4018/jse.2012070103","ISSN":"1947-9093","abstract":"Most people communicate emotion through their voice, facial expressions, and gestures. However, it is assumed that only “experts” can communicate emotions in music. The authors have developed a computer-based system that enables musically untrained users to select relevant acoustic attributes to compose emotional melodies. Nonmusicians (Experiment 1) and musicians (Experiment 3) were progressively presented with pairs of melodies that each differed in an acoustic attribute (e.g., intensity - loud vs. soft). For each pair, participants chose the melody that most strongly conveyed a target emotion (anger, fear, happiness, sadness or tenderness). Once all decisions were made, a final melody containing all choices was generated. The system allowed both untrained and trained participants to compose a range of emotional melodies. New listeners successfully decoded the emotional melodies of nonmusicians (Experiment 2) and musicians (Experiment 4). Results indicate that human-computer interaction can facilitate the composition of emotional music by musically untrained and trained individuals.","author":[{"dropping-particle":"","family":"Quinto","given":"Lena","non-dropping-particle":"","parse-names":false,"suffix":""},{"dropping-particle":"","family":"Thompson","given":"William Forde","non-dropping-particle":"","parse-names":false,"suffix":""}],"container-title":"International Journal of Synthetic Emotions","id":"ITEM-1","issue":"2","issued":{"date-parts":[["2012"]]},"page":"48-67","title":"Composing by Listening: A Computer-Assisted System for Creating Emotional Music","type":"article-journal","volume":"3"},"uris":["http://www.mendeley.com/documents/?uuid=05654ae5-61be-4beb-b4f7-b3176864a895"]},{"id":"ITEM-2","itemData":{"DOI":"10.1080/02699930302279","ISSN":"02699931","abstract":"Judgement of emotion conveyed by music is determined notably by mode (major-minor) and tempo (fast-slow). This suggestion was examined using the same set of equitone melodies, in two experiments. Melodies were presented to nonmusicians who were required to judge whether the melodies sounded \"happy\" or \"sad\" on a 10-point scale. In order to assess the specific and relative contributions of mode and tempo to these emotional judgements, the melodies were manipulated so that the only varying characteristic was either the mode or the tempo in two \"isolated\" conditions. In two further conditions, mode and tempo manipulations were combined so that mode and tempo either converged towards the same emotion (Convergent condition) or suggested opposite emotions (Divergent condition). The results confirm that both mode and tempo determine the \"happy-sad\" judgements in isolation, with the tempo being more salient, even when tempo salience was adjusted. The findings further support the view that, in music, structural features that are emotionally meaningful are easy to isolate, and that music is an effective and reliable medium to study emotions.","author":[{"dropping-particle":"","family":"Gagnon","given":"Lise","non-dropping-particle":"","parse-names":false,"suffix":""},{"dropping-particle":"","family":"Peretz","given":"Isabelle","non-dropping-particle":"","parse-names":false,"suffix":""}],"container-title":"Cognition and Emotion","id":"ITEM-2","issue":"1","issued":{"date-parts":[["2003"]]},"page":"25-40","title":"Mode and tempo relative contributions to \"happy-sad\" judgements in equitone melodies","type":"article-journal","volume":"17"},"uris":["http://www.mendeley.com/documents/?uuid=19af8e2e-8a74-4a8f-96fd-6695404c5de1"]}],"mendeley":{"formattedCitation":"(Gagnon &amp; Peretz, 2003; Quinto &amp; Thompson, 2012)","plainTextFormattedCitation":"(Gagnon &amp; Peretz, 2003; Quinto &amp; Thompson, 2012)","previouslyFormattedCitation":"(Gagnon &amp; Peretz, 2003; Quinto &amp; Thompson, 2012)"},"properties":{"noteIndex":0},"schema":"https://github.com/citation-style-language/schema/raw/master/csl-citation.json"}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(Gagnon &amp; Peretz, 2003; Quinto &amp; Thompson, 2012)</w:t>
      </w:r>
      <w:r w:rsidRPr="00A12DF9">
        <w:rPr>
          <w:rFonts w:cs="Times New Roman"/>
          <w:szCs w:val="24"/>
        </w:rPr>
        <w:fldChar w:fldCharType="end"/>
      </w:r>
      <w:r w:rsidRPr="00A12DF9">
        <w:rPr>
          <w:rFonts w:cs="Times New Roman"/>
          <w:szCs w:val="24"/>
        </w:rPr>
        <w:t xml:space="preserve">. </w:t>
      </w:r>
    </w:p>
    <w:p w14:paraId="3D2B85F3" w14:textId="65B214DA"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Another overlap of music and voice is reflected in the neural processing of emotional music and voices, as both probably recruit similar neural circuits </w:t>
      </w:r>
      <w:r w:rsidRPr="00A12DF9">
        <w:rPr>
          <w:rFonts w:cs="Times New Roman"/>
          <w:szCs w:val="24"/>
        </w:rPr>
        <w:fldChar w:fldCharType="begin" w:fldLock="1"/>
      </w:r>
      <w:r w:rsidRPr="00A12DF9">
        <w:rPr>
          <w:rFonts w:cs="Times New Roman"/>
          <w:szCs w:val="24"/>
        </w:rPr>
        <w:instrText xml:space="preserve">ADDIN CSL_CITATION {"citationItems":[{"id":"ITEM-1","itemData":{"DOI":"10.1093/scan/nsu067","ISSN":"17495024","PMID":"24795437","abstract":"Intrinsic emotional expressions such as those communicated by faces and vocalizations have been shown to engage specific brain regions, such as the amygdala. Although music constitutes another powerful means to express emotions, the neural substrates involved in its processing remain poorly understood. In particular, it is unknown whether brain regions typically associated with processing biologically relevant emotional expressions are also recruited by emotional music. To address this question, we conducted an event-related functional magnetic resonance imaging study in 47 healthy volunteers in which we directly compared responses to basic emotions (fear, sadness and happiness, as well as neutral) expressed through faces, nonlinguistic vocalizations and short novel musical excerpts. Our results confirmed the importance of fear in emotional communication, as revealed by significant blood oxygen level-dependent signal increased in a cluster within the posterior amygdala and anterior hippocampus, as well as in the posterior insula across all three domains. Moreover, subject-specific amygdala responses to fearful music and vocalizations were correlated, consistent with the proposal that the brain circuitry involved in the processing of musical emotions might be shared with the one that have evolved for vocalizations. Overall, our results show that processing of fear expressed through music, engages some of the same brain areas known to be crucial for detecting and evaluating threat-related information.","author":[{"dropping-particle":"","family":"Aubé","given":"William","non-dropping-particle":"","parse-names":false,"suffix":""},{"dropping-particle":"","family":"Angulo-Perkins","given":"Arafat","non-dropping-particle":"","parse-names":false,"suffix":""},{"dropping-particle":"","family":"Peretz","given":"Isabelle","non-dropping-particle":"","parse-names":false,"suffix":""},{"dropping-particle":"","family":"Concha","given":"Luis","non-dropping-particle":"","parse-names":false,"suffix":""},{"dropping-particle":"","family":"Armony","given":"Jorge L.","non-dropping-particle":"","parse-names":false,"suffix":""}],"container-title":"Social Cognitive and Affective Neuroscience","id":"ITEM-1","issue":"3","issued":{"date-parts":[["2015"]]},"page":"399-407","title":"Fear across the senses: Brain responses to music, vocalizations and facial expressions","type":"article-journal","volume":"10"},"uris":["http://www.mendeley.com/documents/?uuid=aa6412f8-67cb-483d-83a9-6fe061095604"]},{"id":"ITEM-2","itemData":{"DOI":"10.1016/j.neubiorev.2016.05.002","ISSN":"18737528","PMID":"27189782","abstract":"Affective sounds are an integral part of the natural and social environment that shape and influence behavior across a multitude of species. In human primates, these affective sounds span a repertoire of environmental and human sounds when we vocalize or produce music. In terms of neural processing, cortical and subcortical brain areas constitute a distributed network that supports our listening experience to these affective sounds. Taking an exhaustive cross-domain view, we accordingly suggest a common neural network that facilitates the decoding of the emotional meaning from a wide source of sounds rather than a traditional view that postulates distinct neural systems for specific affective sound types. This new integrative neural network view unifies the decoding of affective valence in sounds, and ascribes differential as well as complementary functional roles to specific nodes within a common neural network. It also highlights the importance of an extended brain network beyond the central limbic and auditory brain systems engaged in the processing of affective sounds.","author":[{"dropping-particle":"","family":"Frühholz","given":"Sascha","non-dropping-particle":"","parse-names":false,"suffix":""},{"dropping-particle":"","family":"Trost","given":"Wiebke","non-dropping-particle":"","parse-names":false,"suffix":""},{"dropping-particle":"","family":"Kotz","given":"Sonja A.","non-dropping-particle":"","parse-names":false,"suffix":""}],"container-title":"Neuroscience and Biobehavioral Reviews","id":"ITEM-2","issued":{"date-parts":[["2016"]]},"page":"96-110","title":"The sound of emotions-Towards a unifying neural network perspective of affective sound processing","type":"article-journal","volume":"68"},"uris":["http://www.mendeley.com/documents/?uuid=954e0d16-3c9c-4220-8c83-a4e72b2c4b01"]},{"id":"ITEM-3","itemData":{"DOI":"10.1002/hbm.22029","ISSN":"10659471","PMID":"22505222","abstract":"Scholars have documented similarities in the way voice and music convey emotions. By using functional magnetic resonance imaging (fMRI) we explored whether these similarities imply overlapping processing substrates. We asked participants to trace changes in either the emotion or pitch of vocalizations and music using a joystick. Compared to music, vocalizations more strongly activated superior and middle temporal cortex, cuneus, and precuneus. However, despite these differences, overlapping rather than differing regions emerged when comparing emotion with pitch tracing for music and vocalizations, respectively. Relative to pitch tracing, emotion tracing activated medial superior frontal and anterior cingulate cortex regardless of stimulus type. Additionally, we observed emotion specific effects in primary and secondary auditory cortex as well as in medial frontal cortex that were comparable </w:instrText>
      </w:r>
      <w:r w:rsidRPr="00A02305">
        <w:rPr>
          <w:rFonts w:cs="Times New Roman"/>
          <w:szCs w:val="24"/>
          <w:lang w:val="fr-FR"/>
        </w:rPr>
        <w:instrText>for voice and music. Together these results indicate that similar mechanisms support emotional inferences from vocalizations and music and that these mechanisms tap on a general system involved in social cognition. Hum Brain Mapp, 2013. © 2011 Wiley Periodicals, Inc.","author":[{"dropping-particle":"","family":"Escoffier","given":"Nicolas","non-dropping-particle":"","parse-names":false,"suffix":""},{"dropping-particle":"","family":"Zhong","given":"Jidan","non-dropping-particle":"","parse-names":false,"suffix":""},{"dropping-particle":"","family":"Schirmer","given":"Annett","non-dropping-particle":"","parse-names":false,"suffix":""},{"dropping-particle":"","family":"Qiu","given":"Anqi","non-dropping-particle":"","parse-names":false,"suffix":""}],"container-title":"Human Brain Mapping","id":"ITEM-3","issue":"8","issued":{"date-parts":[["2013"]]},"page":"1796-1810","title":"Emotional expressions in voice and music: Same code, same effect?","type":"article-journal","volume":"34"},"uris":["http://www.mendeley.com/documents/?uuid=038a3d00-6493-409d-abe9-ae72b5fe3797"]}],"mendeley":{"formattedCitation":"(Aubé et al., 2015; Escoffier et al., 2013; Frühholz et al., 2016)","plainTextFormattedCitation":"(Aubé et al., 2015; Escoffier et al., 2013; Frühholz et al., 2016)","previouslyFormattedCitation":"(Aubé et al., 2015; Escoffier et al., 2013; Frühholz et al., 2016)"},"properties":{"noteIndex":0},"schema":"https://github.com/citation-style-language/schema/raw/master/csl-citation.json"}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fr-FR"/>
        </w:rPr>
        <w:t>(Aubé et al., 2015; Escoffier et al., 2013; Frühholz et al., 2016)</w:t>
      </w:r>
      <w:r w:rsidRPr="00A12DF9">
        <w:rPr>
          <w:rFonts w:cs="Times New Roman"/>
          <w:szCs w:val="24"/>
        </w:rPr>
        <w:fldChar w:fldCharType="end"/>
      </w:r>
      <w:r w:rsidRPr="00A02305">
        <w:rPr>
          <w:rFonts w:cs="Times New Roman"/>
          <w:szCs w:val="24"/>
          <w:lang w:val="fr-FR"/>
        </w:rPr>
        <w:t xml:space="preserve">. Frühholz et al. </w:t>
      </w:r>
      <w:r w:rsidRPr="00A12DF9">
        <w:rPr>
          <w:rFonts w:cs="Times New Roman"/>
          <w:szCs w:val="24"/>
        </w:rPr>
        <w:fldChar w:fldCharType="begin" w:fldLock="1"/>
      </w:r>
      <w:r w:rsidRPr="00A02305">
        <w:rPr>
          <w:rFonts w:cs="Times New Roman"/>
          <w:szCs w:val="24"/>
          <w:lang w:val="fr-FR"/>
        </w:rPr>
        <w:instrText>ADDIN CSL_CITATION {"citationItems":[{"id":"ITEM-1","itemData":{"DOI":"10.1016/j.neubiorev.2016.05.002","ISSN":"18737528","PMID":"27189782","abstract":"Affective sounds are an integral part of the natural and social environment that shape and influence behavior across a multitude of species. In human primates, these affective sounds span a repertoire of environmental and human sounds when we vocalize or produce music. In terms of neural processing, cortical and subcortical brain areas constitute a distributed network that supports our listening experience to these affective sounds. Taking an exhaustive cross-domain view, we accordingly suggest a common neural network that facilitates the decoding of the emotional meaning fr</w:instrText>
      </w:r>
      <w:r w:rsidRPr="005F3E88">
        <w:rPr>
          <w:rFonts w:cs="Times New Roman"/>
          <w:szCs w:val="24"/>
        </w:rPr>
        <w:instrText>om a wide source of sounds rather than a traditional view that postulates distinct neural systems for specific affective sound types. This new integrative neural network view unifies the decoding of affective valence in sounds, and ascribes differential as well as complementary functional roles to specific nodes within a common neural network. It also highlights the importance of an extended brain network beyond the central limbic and auditory brain systems engaged in the processing of affective sounds.","author":[{"dropping-particle":"","family":"Frühholz","given":"Sascha","non-dropping-particle":"","parse-names":false,"suffix":""},{"dropping-particle":"","family":"Trost","given":"Wiebke","non-dropping-particle":"","parse-names":false,"suf</w:instrText>
      </w:r>
      <w:r w:rsidRPr="00A12DF9">
        <w:rPr>
          <w:rFonts w:cs="Times New Roman"/>
          <w:szCs w:val="24"/>
        </w:rPr>
        <w:instrText>fix":""},{"dropping-particle":"","family":"Kotz","given":"Sonja A.","non-dropping-particle":"","parse-names":false,"suffix":""}],"container-title":"Neuroscience and Biobehavioral Reviews","id":"ITEM-1","issued":{"date-parts":[["2016"]]},"page":"96-110","title":"The sound of emotions-Towards a unifying neural network perspective of affective sound processing","type":"article-journal","volume":"68"},"suppress-author":1,"uris":["http://www.mendeley.com/documents/?uuid=954e0d16-3c9c-4220-8c83-a4e72b2c4b01"]}],"mendeley":{"formattedCitation":"(2016)","plainTextFormattedCitation":"(2016)","previouslyFormattedCitation":"(2016)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(2016)</w:t>
      </w:r>
      <w:r w:rsidRPr="00A12DF9">
        <w:rPr>
          <w:rFonts w:cs="Times New Roman"/>
          <w:szCs w:val="24"/>
        </w:rPr>
        <w:fldChar w:fldCharType="end"/>
      </w:r>
      <w:r w:rsidRPr="00A12DF9">
        <w:rPr>
          <w:rFonts w:cs="Times New Roman"/>
          <w:szCs w:val="24"/>
        </w:rPr>
        <w:t xml:space="preserve"> propose a neural network which includes the amygdala, the auditory cortex, the insula, the cerebellum and the inferior frontal cortex. Indeed, neuroimaging studies found shared neural codes in the auditory cortex for the emotional processing of instrumental music cues and vocal cues </w:t>
      </w:r>
      <w:r w:rsidRPr="00A12DF9">
        <w:rPr>
          <w:rFonts w:cs="Times New Roman"/>
          <w:szCs w:val="24"/>
        </w:rPr>
        <w:fldChar w:fldCharType="begin" w:fldLock="1"/>
      </w:r>
      <w:r w:rsidR="00421512" w:rsidRPr="00A12DF9">
        <w:rPr>
          <w:rFonts w:cs="Times New Roman"/>
          <w:szCs w:val="24"/>
        </w:rPr>
        <w:instrText>ADDIN CSL_CITATION {"citationItems":[{"id":"ITEM-1","itemData":{"DOI":"10.1111/nyas.13666","ISSN":"17496632","abstract":"Whether emotions carried by voice and music are processed by the brain using similar mechanisms has long been investigated. Yet neuroimaging studies do not provide a clear picture, mainly due to lack of control over stimuli. Here, we report a functional magnetic resonance imaging (fMRI) study using comparable stimulus material in the voice and music domains—the Montreal Affective Voices and the Musical Emotional Bursts—which include nonverbal short bursts of happiness, fear, sadness, and neutral expressions. We use a multivariate emotion-classification fMRI analysis involving cross-timbre classification as a means of comparing the neural mechanisms involved in processing emotional information in the two domains. We find, for affective stimuli in the violin, clarinet, or voice timbres, that local fMRI patterns in the bilateral auditory cortex and upper premotor regions support above-chance emotion classification when training and testing sets are performed within the same timbre category. More importantly, classifier performance generalized well across timbre in cross-classifying schemes, albeit with a slight accuracy drop when crossing the voice–music boundary, providing evidence for a shared neural code for processing musical and vocal emotions, with possibly a cost for the voice due to its evolutionary significance.","author":[{"dropping-particle":"","family":"Paquette","given":"Sébastien","non-dropping-particle":"","parse-names":false,"suffix":""},{"dropping-particle":"","family":"Takerkart","given":"Sylvain","non-dropping-particle":"","parse-names":false,"suffix":""},{"dropping-particle":"","family":"Saget","given":"Shinji","non-dropping-particle":"","parse-names":false,"suffix":""},{"dropping-particle":"","family":"Peretz","given":"Isabelle","non-dropping-particle":"","parse-names":false,"suffix":""},{"dropping-particle":"","family":"Belin","given":"Pascal","non-dropping-particle":"","parse-names":false,"suffix":""}],"container-title":"Annals of the New York Academy of Sciences","id":"ITEM-1","issue":"1","issued":{"date-parts":[["2018"]]},"page":"329-337","title":"Cross-classification of musical and vocal emotions in the auditory cortex","type":"article-journal","volume":"1423"},"uris":["http://www.mendeley.com/documents/?uuid=a1461fda-89fa-4156-9dc4-fcd274db2182"]},{"id":"ITEM-2","itemData":{"DOI":"10.1016/j.neuroimage.2018.02.058","ISSN":"10959572","PMID":"29501874","abstract":"Effective social functioning relies in part on the ability to identify emotions from auditory stimuli and respond appropriately. Previous studies have uncovered brain regions engaged by the affective information conveyed by sound. But some of the acoustical properties of sounds that express certain emotions vary remarkably with the instrument used to produce them, for example the human voice or a violin. Do these brain regions respond in the same way to different emotions regardless of the sound source? To address this question, we had participants (N = 38, 20 females) listen to brief audio excerpts produced by the violin, clarinet, and human voice, each conveying one of three target emotions—happiness, sadness, and fear—while brain activity was measured with fMRI. We used multivoxel pattern analysis to test whether emotion-specific neural responses to the voice could predict emotion-specific neural responses to musical instruments and vice-versa. A whole-brain searchlight analysis revealed that patterns of activity within the primary and secondary auditory cortex, posterior insula, and parietal operculum were predictive of the affective content of sound both within and across instruments. Furthermore, classification accuracy within the anterior insula was correlated with behavioral measures of empathy. The findings suggest that these brain regions carry emotion-specific patterns that generalize across sounds with different acoustical properties. Also, individuals with greater empathic ability have more distinct neural patterns related to perceiving emotions. These results extend previous knowledge regarding how the human brain extracts emotional meaning from auditory stimuli and enables us to understand and connect with others effectively.","author":[{"dropping-particle":"","family":"Sachs","given":"Matthew E.","non-dropping-particle":"","parse-names":false,"suffix":""},{"dropping-particle":"","family":"Habibi","given":"Assal","non-dropping-particle":"","parse-names":false,"suffix":""},{"dropping-particle":"","family":"Damasio","given":"Antonio","non-dropping-particle":"","parse-names":false,"suffix":""},{"dropping-particle":"","family":"Kaplan","given":"Jonas T.","non-dropping-particle":"","parse-names":false,"suffix":""}],"container-title":"NeuroImage","id":"ITEM-2","issued":{"date-parts":[["2018"]]},"page":"1-10","publisher":"Elsevier Ltd","title":"Decoding the neural signatures of emotions expressed through sound","type":"article-journal","volume":"174"},"uris":["http://www.mendeley.com/documents/?uuid=a4afa6fc-2672-48f1-93a7-02b3555adf0e"]}],"mendeley":{"formattedCitation":"(Paquette et al., 2018; Sachs et al., 2018)","plainTextFormattedCitation":"(Paquette et al., 2018; Sachs et al., 2018)","previouslyFormattedCitation":"(Paquette et al., 2018; Sachs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(Paquette et al., 2018; Sachs et al., 2018)</w:t>
      </w:r>
      <w:r w:rsidRPr="00A12DF9">
        <w:rPr>
          <w:rFonts w:cs="Times New Roman"/>
          <w:szCs w:val="24"/>
        </w:rPr>
        <w:fldChar w:fldCharType="end"/>
      </w:r>
      <w:r w:rsidRPr="00A12DF9">
        <w:rPr>
          <w:rFonts w:cs="Times New Roman"/>
          <w:szCs w:val="24"/>
        </w:rPr>
        <w:t xml:space="preserve">. Neural activity in the amygdala in response to fearful (instrumental) music and vocalizations were found to be correlated </w:t>
      </w:r>
      <w:r w:rsidRPr="00A12DF9">
        <w:rPr>
          <w:rFonts w:cs="Times New Roman"/>
          <w:szCs w:val="24"/>
        </w:rPr>
        <w:fldChar w:fldCharType="begin" w:fldLock="1"/>
      </w:r>
      <w:r w:rsidRPr="00A12DF9">
        <w:rPr>
          <w:rFonts w:cs="Times New Roman"/>
          <w:szCs w:val="24"/>
        </w:rPr>
        <w:instrText>ADDIN CSL_CITATION {"citationItems":[{"id":"ITEM-1","itemData":{"DOI":"10.1093/scan/nsu067","ISSN":"17495024","PMID":"24795437","abstract":"Intrinsic emotional expressions such as those communicated by faces and vocalizations have been shown to engage specific brain regions, such as the amygdala. Although music constitutes another powerful means to express emotions, the neural substrates involved in its processing remain poorly understood. In particular, it is unknown whether brain regions typically associated with processing biologically relevant emotional expressions are also recruited by emotional music. To address this question, we conducted an event-related functional magnetic resonance imaging study in 47 healthy volunteers in which we directly compared responses to basic emotions (fear, sadness and happiness, as well as neutral) expressed through faces, nonlinguistic vocalizations and short novel musical excerpts. Our results confirmed the importance of fear in emotional communication, as revealed by significant blood oxygen level-dependent signal increased in a cluster within the posterior amygdala and anterior hippocampus, as well as in the posterior insula across all three domains. Moreover, subject-specific amygdala responses to fearful music and vocalizations were correlated, consistent with the proposal that the brain circuitry involved in the processing of musical emotions might be shared with the one that have evolved for vocalizations. Overall, our results show that processing of fear expressed through music, engages some of the same brain areas known to be crucial for detecting and evaluating threat-related information.","author":[{"dropping-particle":"","family":"Aubé","given":"William","non-dropping-particle":"","parse-names":false,"suffix":""},{"dropping-particle":"","family":"Angulo-Perkins","given":"Arafat","non-dropping-particle":"","parse-names":false,"suffix":""},{"dropping-particle":"","family":"Peretz","given":"Isabelle","non-dropping-particle":"","parse-names":false,"suffix":""},{"dropping-particle":"","family":"Concha","given":"Luis","non-dropping-particle":"","parse-names":false,"suffix":""},{"dropping-particle":"","family":"Armony","given":"Jorge L.","non-dropping-particle":"","parse-names":false,"suffix":""}],"container-title":"Social Cognitive and Affective Neuroscience","id":"ITEM-1","issue":"3","issued":{"date-parts":[["2015"]]},"page":"399-407","title":"Fear across the senses: Brain responses to music, vocalizations and facial expressions","type":"article-journal","volume":"10"},"uris":["http://www.mendeley.com/documents/?uuid=aa6412f8-67cb-483d-83a9-6fe061095604"]}],"mendeley":{"formattedCitation":"(Aubé et al., 2015)","plainTextFormattedCitation":"(Aubé et al., 2015)","previouslyFormattedCitation":"(Aubé et al., 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(Aubé et al., 2015)</w:t>
      </w:r>
      <w:r w:rsidRPr="00A12DF9">
        <w:rPr>
          <w:rFonts w:cs="Times New Roman"/>
          <w:szCs w:val="24"/>
        </w:rPr>
        <w:fldChar w:fldCharType="end"/>
      </w:r>
      <w:r w:rsidRPr="00A12DF9">
        <w:rPr>
          <w:rFonts w:cs="Times New Roman"/>
          <w:szCs w:val="24"/>
        </w:rPr>
        <w:t xml:space="preserve">. </w:t>
      </w:r>
    </w:p>
    <w:p w14:paraId="49BE8DA0" w14:textId="77777777"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Vocally expressed emotions are recognized across cultures </w:t>
      </w:r>
      <w:r w:rsidRPr="00A12DF9">
        <w:rPr>
          <w:rFonts w:cs="Times New Roman"/>
          <w:szCs w:val="24"/>
        </w:rPr>
        <w:fldChar w:fldCharType="begin" w:fldLock="1"/>
      </w:r>
      <w:r w:rsidRPr="00A12DF9">
        <w:rPr>
          <w:rFonts w:cs="Times New Roman"/>
          <w:szCs w:val="24"/>
        </w:rPr>
        <w:instrText xml:space="preserve">ADDIN CSL_CITATION {"citationItems":[{"id":"ITEM-1","itemData":{"DOI":"10.1037/pspi0000066.supp","ISSN":"0022-3514","abstract":"This study extends previous work on emotion communication across cultures with a large-scale inves- tigation of the physical expression cues in vocal tone. In doing so, it provides the first direct test of a key proposition of dialect theory, namely that greater accuracy of detecting emotions from one’s own cultural group—known as in-group advantage—results from a match between culturally specific schemas in emotional expression style and culturally specific schemas in emotion recognition. Study 1 used stimuli from 100 professional actors from five English-speaking nations vocally conveying 11 emotional states (anger, contempt, fear, happiness, interest, lust, neutral, pride, relief, sadness, and shame) using standard- content sentences. Detailed acoustic analyses showed many similarities across groups, and yet also systematic group differences. This provides evidence for cultural accents in expressive style at the level of acoustic cues. In Study 2, listeners evaluated these expressions in a 5 </w:instrText>
      </w:r>
      <w:r w:rsidRPr="00A12DF9">
        <w:rPr>
          <w:rFonts w:ascii="Cambria Math" w:hAnsi="Cambria Math" w:cs="Cambria Math"/>
          <w:szCs w:val="24"/>
        </w:rPr>
        <w:instrText>⫻</w:instrText>
      </w:r>
      <w:r w:rsidRPr="00A12DF9">
        <w:rPr>
          <w:rFonts w:cs="Times New Roman"/>
          <w:szCs w:val="24"/>
        </w:rPr>
        <w:instrText xml:space="preserve"> 5 design balanced across groups. Cross-cultural accuracy was greater than expected by chance. However, there was also in-group advantage, which varied across emotions. A lens model analysis of fundamental acoustic properties examined patterns in emotional expression and perception within and across groups. Acoustic cues were used relatively similarly across groups both to produce and judge emotions, and yet there were also subtle cultural differences. Speakers appear to have a culturally nuanced schema for enacting vocal tones via acoustic cues, and perceivers have a culturally nuanced schema in judging them. Consistent with dialect theory’s prediction, in-group judgments showed a greater match between these schemas used for emotional expression and perception.","author":[{"dropping-particle":"","family":"Laukka","given":"Petri","non-dropping-particle":"","parse-names":false,"suffix":""},{"dropping-particle":"","family":"Elfenbein","given":"Hillary Anger","non-dropping-particle":"","parse-names":false,"suffix":""},{"dropping-particle":"","family":"Rockstuhl","given":"Thomas","non-dropping-particle":"","parse-names":false,"suffix":""},{"dropping-particle":"","family":"Iraki","given":"Frederick K","non-dropping-particle":"","parse-names":false,"suffix":""},{"dropping-particle":"","family":"Chui","given":"Wanda","non-dropping-particle":"","parse-names":false,"suffix":""},{"dropping-particle":"","family":"Althoff","given":"Jean","non-dropping-particle":"","parse-names":false,"suffix":""}],"container-title":"Journal of Personality and Social Psychology","id":"ITEM-1","issue":"5","issued":{"date-parts":[["2016"]]},"page":"686-705","title":"Supplemental Material for The Expression and Recognition of Emotions in the Voice Across Five Nations: A Lens Model Analysis Based on Acoustic Features","type":"article-journal","volume":"111"},"uris":["http://www.mendeley.com/documents/?uuid=f065cf07-7ecb-429e-a9db-6fe79a2e32e0"]},{"id":"ITEM-2","itemData":{"DOI":"10.1007/978-3-642-11668-1_5","ISBN":"978-3-642-11668-1","abstract":"The human voice is not only the carrier of spoken language, but also an important medium to express the emotional state of the speaker. This chapter reviews the structure of vocal emotion expression in humans and other mammal species, the influence of experience on the expression of emotions in preverbal human children, and the effects of culture on the recognition of emotion expression in the voice by adult humans. In general, the emotion expression in humans and other mammals follows largely similar patterns, supporting the view that nonverbal vocal expression of emotions in humans is part of our species' evolutionary heritage. Further evidence for this assumption comes from acoustic analyses of normally hearing compared to profoundly hearing impaired infants, which revealed similar patterns of emotion expression within specific utterances, suggesting that auditory experience is not a prerequisite to develop the typical expression patterns. The largest differences between hearing and hearing impaired infants concerned the sequential composition of calls and the onset of babbling. Despite these general principles, the cultural background possibly contributes to emotion expression and emotion perception in adult humans. Listeners from different cultural backgrounds revealed similar patterns of recognition and confusion of play-acted and authentic emotions. At the same time, however, cultural effects could be found in the differential biases regarding the misattribution of different emotions. In sum, the emotion expression in the human voice can best be conceived as a complex interaction between innate patterns and cultural conventions.","author":[{"dropping-particle":"","family":"Scheiner","given":"Elisabeth","non-dropping-particle":"","parse-names":false,"suffix":""},{"dropping-particle":"","family":"Fischer","given":"Julia","non-dropping-particle":"","parse-names":false,"suffix":""}],"container-title":"Interdisciplinary Anthropology: Continuing Evolution of Man","editor":[{"dropping-particle":"","family":"Welsch","given":"Wolfgang","non-dropping-particle":"","parse-names":false,"suffix":""},{"dropping-particle":"","family":"Singer","given":"Wolf J","non-dropping-particle":"","parse-names":false,"suffix":""},{"dropping-particle":"","family":"Wunder","given":"André","non-dropping-particle":"","parse-names":false,"suffix":""}],"id":"ITEM-2","issued":{"date-parts":[["2011"]]},"page":"105-129","publisher":"Springer Berlin Heidelberg","publisher-place":"Berlin, Heidelberg","title":"Emotion Expression: The Evolutionary Heritage in the Human Voice","type":"chapter"},"uris":["http://www.mendeley.com/documents/?uuid=bb30ef1c-f862-4658-8fee-5610e505101c"]},{"id":"ITEM-3","itemData":{"DOI":"10.1093/oxfordhb/9780198743187.013.4","ISBN":"9780198743187","abstract":"Starting with evolutionary considerations, this chapter provides a comprehensive overview of vocal emotion communication. On the production/encoding side, the effects of the physiological changes accompanying different emotions is described, highlighting the functional aspects of the acoustic patterns that are determined by emotion-antecedent appraisals and the consequent behavioural tendencies. Special efforts are made to examine the stability of the acoustic patterning for different emotions based on the available reports in the literature, with some attention to the underlying phonatory-articulatory mechanisms. A brief excursion examines the acoustic parameters characterizing emotions in singing. Next, the transmission of vocal signals from sender/encoder to receiver/decoder is briefly described and the literature on emotion inference by receivers (vocal emotion recognition) is reviewed. In this context, the use of path models to obtain a comprehensive investigation of the communication process as a whole is discussed and illustrated. The important issue of language and cultural differences in vocal emotion encoding and decoding is considered in the light of recent evidence. The discussion of applied aspects of the acoustic analysis of vocal emotion expression and recognition concludes the chapter. Specific attention is paid to the role of voice analysis in clinical diagnostics, for example in the case of depression, and for the detection of stress.","author":[{"dropping-particle":"","family":"Scherer","given":"Klaus R","non-dropping-particle":"","parse-names":false,"suffix":""}],"container-title":"The Oxford Handbook of Voice Perception","editor":[{"dropping-particle":"","family":"Frühholz","given":"Sascha","non-dropping-particle":"","parse-names":false,"suffix":""},{"dropping-particle":"","family":"Belin","given":"Pascal","non-dropping-particle":"","parse-names":false,"suffix":""}],"id":"ITEM-3","issued":{"date-parts":[["2018"]]},"page":"60-92","publisher":"Oxford University Press","title":"Acoustic Patterning of Emotion Vocalizations","type":"chapter"},"uris":["http://www.mendeley.com/documents/?uuid=54af284f-4602-4584-b44b-c86acd1d24ce"]},{"id":"ITEM-4","itemData":{"DOI":"10.1177/0022022101032001009","ISSN":"00220221","abstract":"Whereas the perception of emotion from facial expression has been extensively studied cross-culturally, little is known about judges' ability to infer emotion from vocal cues. This article reports the results from a study conducted in nine countries in Europe, the United States, and Asia on vocal emotion portrayals of anger, sadness, fear, joy, and neutral voice as produced by professional German actors. Data show an overall accuracy of 66% across all emotions and countries. Although accuracy was substantially better than chance, there were sizable differences ranging from 74% in Germany to 52% in Indonesia. However, patterns of confusion were very similar across all countries. These data suggest the existence of similar inference rules from vocal expression across cultures. Generally, accuracy decreased with increasing language dissimilarity from German in spite of the use of language-free speech samples. It is concluded that culture- and language-specific paralinguistic patterns may influence the decoding process. © 2001 Western Washington University.","author":[{"dropping-particle":"","family":"Scherer","given":"Klaus R.","non-dropping-particle":"","parse-names":false,"suffix":""},{"dropping-particle":"","family":"Banse","given":"Rainer","non-dropping-particle":"","parse-names":false,"suffix":""},{"dropping-particle":"","family":"Wallbott","given":"Harald G.","non-dropping-particle":"","parse-names":false,"suffix":""}],"container-title":"Journal of Cross-Cultural Psychology","id":"ITEM-4","issue":"1","issued":{"date-parts":[["2001"]]},"page":"76-92","title":"Emotion inferences from vocal expression correlate across languages and cultures","type":"article-journal","volume":"32"},"uris":["http://www.mendeley.com/documents/?uuid=4c1edbc8-8cab-4915-92a5-fb7916bbc2f8"]}],"mendeley":{"formattedCitation":"(Laukka et al., 2016; Scheiner &amp; Fischer, 2011; Scherer, 2018; Scherer et al., 2001)","plainTextFormattedCitation":"(Laukka et al., 2016; Scheiner &amp; Fischer, 2011; Scherer, 2018; Scherer et al., 2001)","previouslyFormattedCitation":"(Laukka et al., 2016; Scheiner &amp; Fischer, 2011; Scherer, 2018; Scherer et al., 2001)"},"properties":{"noteIndex":0},"schema":"https://github.com/citation-style-language/schema/raw/master/csl-citation.json"}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(Laukka et al., 2016; Scheiner &amp; Fischer, 2011; Scherer, 2018; Scherer et al., 2001)</w:t>
      </w:r>
      <w:r w:rsidRPr="00A12DF9">
        <w:rPr>
          <w:rFonts w:cs="Times New Roman"/>
          <w:szCs w:val="24"/>
        </w:rPr>
        <w:fldChar w:fldCharType="end"/>
      </w:r>
      <w:r w:rsidRPr="00A12DF9">
        <w:rPr>
          <w:rFonts w:cs="Times New Roman"/>
          <w:szCs w:val="24"/>
        </w:rPr>
        <w:t xml:space="preserve">, which is also the case for musical emotions </w:t>
      </w:r>
      <w:r w:rsidRPr="00A12DF9">
        <w:rPr>
          <w:rFonts w:cs="Times New Roman"/>
          <w:szCs w:val="24"/>
        </w:rPr>
        <w:fldChar w:fldCharType="begin" w:fldLock="1"/>
      </w:r>
      <w:r w:rsidRPr="00A12DF9">
        <w:rPr>
          <w:rFonts w:cs="Times New Roman"/>
          <w:szCs w:val="24"/>
        </w:rPr>
        <w:instrText>ADDIN CSL_CITATION {"citationItems":[{"id":"ITEM-1","itemData":{"DOI":"10.1093/acprof","ISBN":"9780199682676","ISSN":"18255167","author":[{"dropping-particle":"","family":"Thompson","given":"William Forde","non-dropping-particle":"","parse-names":false,"suffix":""},{"dropping-particle":"","family":"Balkwill","given":"Laura-Lee","non-dropping-particle":"","parse-names":false,"suffix":""}],"container-title":"Handbook of Music and Emotion: Theory, Research, Applications","editor":[{"dropping-particle":"","family":"Juslin","given":"Patrik N.","non-dropping-particle":"","parse-names":false,"suffix":""},{"dropping-particle":"","family":"Sloboda","given":"John","non-dropping-particle":"","parse-names":false,"suffix":""}],"id":"ITEM-1","issued":{"date-parts":[["2010"]]},"page":"755-788","publisher":"Oxford University Press","title":"Cross-cultural similarities and differences","type":"chapter"},"uris":["http://www.mendeley.com/documents/?uuid=088e4ffb-7c63-42ec-ad72-618c85692d00"]},{"id":"ITEM-2","itemData":{"DOI":"10.1016/j.cub.2009.02.058","ISSN":"09609822","PMID":"19303300","abstract":"It has long been debated which aspects of music perception are universal and which are developed only after exposure to a specific musical culture [1-5]. Here, we report a crosscultural study with participants from a native African population (Mafa) and Western participants, with both groups being naive to the music of the other respective culture. Experiment 1 investigated the ability to recognize three basic emotions (happy, sad, scared/fearful) expressed in Western music. Results show that the Mafas recognized happy, sad, and scared/fearful Western music excerpts above chance, indicating that the expression of these basic emotions in Western music can be recognized universally. Experiment 2 examined how a spectral manipulation of original, naturalistic music affects the perceived pleasantness of music in Western as well as in Mafa listeners. The spectral manipulation modified, among other factors, the sensory dissonance of the music. The data show that both groups preferred original Western music and also original Mafa music over their spectrally manipulated versions. It is likely that the sensory dissonance produced by the spectral manipulation was at least partly responsible for this effect, suggesting that consonance and permanent sensory dissonance universally influence the perceived pleasantness of music. © 2009 Elsevier Ltd. All rights reserved.","author":[{"dropping-particle":"","family":"Fritz","given":"Thomas","non-dropping-particle":"","parse-names":false,"suffix":""},{"dropping-particle":"","family":"Jentschke","given":"Sebastian","non-dropping-particle":"","parse-names":false,"suffix":""},{"dropping-particle":"","family":"Gosselin","given":"Nathalie","non-dropping-particle":"","parse-names":false,"suffix":""},{"dropping-particle":"","family":"Sammler","given":"Daniela","non-dropping-particle":"","parse-names":false,"suffix":""},{"dropping-particle":"","family":"Peretz","given":"Isabelle","non-dropping-particle":"","parse-names":false,"suffix":""},{"dropping-particle":"","family":"Turner","given":"Robert","non-dropping-particle":"","parse-names":false,"suffix":""},{"dropping-particle":"","family":"Friederici","given":"Angela D.","non-dropping-particle":"","parse-names":false,"suffix":""},{"dropping-particle":"","family":"Koelsch","given":"Stefan","non-dropping-particle":"","parse-names":false,"suffix":""}],"container-title":"Current Biology","id":"ITEM-2","issue":"7","issued":{"date-parts":[["2009"]]},"page":"573-576","publisher":"Elsevier Ltd","title":"Universal Recognition of Three Basic Emotions in Music","type":"article-journal","volume":"19"},"uris":["http://www.mendeley.com/documents/?uuid=239d052d-ab98-4164-888f-4c245fbae0e0"]}],"mendeley":{"formattedCitation":"(Fritz et al., 2009; Thompson &amp; Balkwill, 2010)","plainTextFormattedCitation":"(Fritz et al., 2009; Thompson &amp; Balkwill, 2010)","previouslyFormattedCitation":"(Fritz et al., 2009; Thompson &amp; Balkwill, 2010)"},"properties":{"noteIndex":0},"schema":"https://github.com/citation-style-language/schema/raw/master/csl-citation.json"}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(Fritz et al., 2009; Thompson &amp; Balkwill, 2010)</w:t>
      </w:r>
      <w:r w:rsidRPr="00A12DF9">
        <w:rPr>
          <w:rFonts w:cs="Times New Roman"/>
          <w:szCs w:val="24"/>
        </w:rPr>
        <w:fldChar w:fldCharType="end"/>
      </w:r>
      <w:r w:rsidRPr="00A12DF9">
        <w:rPr>
          <w:rFonts w:cs="Times New Roman"/>
          <w:szCs w:val="24"/>
        </w:rPr>
        <w:t xml:space="preserve">. While there seem to be culturally nuanced schemata for both recognition and expression of emotions in music and voice </w:t>
      </w:r>
      <w:r w:rsidRPr="00A12DF9">
        <w:rPr>
          <w:rFonts w:cs="Times New Roman"/>
          <w:szCs w:val="24"/>
        </w:rPr>
        <w:fldChar w:fldCharType="begin" w:fldLock="1"/>
      </w:r>
      <w:r w:rsidRPr="00A12DF9">
        <w:rPr>
          <w:rFonts w:cs="Times New Roman"/>
          <w:szCs w:val="24"/>
        </w:rPr>
        <w:instrText xml:space="preserve">ADDIN CSL_CITATION {"citationItems":[{"id":"ITEM-1","itemData":{"DOI":"10.1037/pspi0000066.supp","ISSN":"0022-3514","abstract":"This study extends previous work on emotion communication across cultures with a large-scale inves- tigation of the physical expression cues in vocal tone. In doing so, it provides the first direct test of a key proposition of dialect theory, namely that greater accuracy of detecting emotions from one’s own cultural group—known as in-group advantage—results from a match between culturally specific schemas in emotional expression style and culturally specific schemas in emotion recognition. Study 1 used stimuli from 100 professional actors from five English-speaking nations vocally conveying 11 emotional states (anger, contempt, fear, happiness, interest, lust, neutral, pride, relief, sadness, and shame) using standard- content sentences. Detailed acoustic analyses showed many similarities across groups, and yet also systematic group differences. This provides evidence for cultural accents in expressive style at the level of acoustic cues. In Study 2, listeners evaluated these expressions in a 5 </w:instrText>
      </w:r>
      <w:r w:rsidRPr="00A12DF9">
        <w:rPr>
          <w:rFonts w:ascii="Cambria Math" w:hAnsi="Cambria Math" w:cs="Cambria Math"/>
          <w:szCs w:val="24"/>
        </w:rPr>
        <w:instrText>⫻</w:instrText>
      </w:r>
      <w:r w:rsidRPr="00A12DF9">
        <w:rPr>
          <w:rFonts w:cs="Times New Roman"/>
          <w:szCs w:val="24"/>
        </w:rPr>
        <w:instrText xml:space="preserve"> 5 design balanced across groups. Cross-cultural accuracy was greater than expected by chance. However, there was also in-group advantage, which varied across emotions. A lens model analysis of fundamental acoustic properties examined patterns in emotional expression and perception within and across groups. Acoustic cues were used relatively similarly across groups both to produce and judge emotions, and yet there were also subtle cultural differences. Speakers appear to have a culturally nuanced schema for enacting vocal tones via acoustic cues, and perceivers have a culturally nuanced schema in judging them. Consistent with dialect theory’s prediction, in-group judgments showed a greater match between these schemas used for emotional expression and perception.","author":[{"dropping-particle":"","family":"Laukka","given":"Petri","non-dropping-particle":"","parse-names":false,"suffix":""},{"dropping-particle":"","family":"Elfenbein","given":"Hillary Anger","non-dropping-particle":"","parse-names":false,"suffix":""},{"dropping-particle":"","family":"Rockstuhl","given":"Thomas","non-dropping-particle":"","parse-names":false,"suffix":""},{"dropping-particle":"","family":"Iraki","given":"Frederick K","non-dropping-particle":"","parse-names":false,"suffix":""},{"dropping-particle":"","family":"Chui","given":"Wanda","non-dropping-particle":"","parse-names":false,"suffix":""},{"dropping-particle":"","family":"Althoff","given":"Jean","non-dropping-particle":"","parse-names":false,"suffix":""}],"container-title":"Journal of Personality and Social Psychology","id":"ITEM-1","issue":"5","issued":{"date-parts":[["2016"]]},"page":"686-705","title":"Supplemental Material for The Expression and Recognition of Emotions in the Voice Across Five Nations: A Lens Model Analysis Based on Acoustic Features","type":"article-journal","volume":"111"},"uris":["http://www.mendeley.com/documents/?uuid=f065cf07-7ecb-429e-a9db-6fe79a2e32e0"]},{"id":"ITEM-2","itemData":{"DOI":"10.1093/acprof","ISBN":"9780199682676","ISSN":"18255167","author":[{"dropping-particle":"","family":"Thompson","given":"William Forde","non-dropping-particle":"","parse-names":false,"suffix":""},{"dropping-particle":"","family":"Balkwill","given":"Laura-Lee","non-dropping-particle":"","parse-names":false,"suffix":""}],"container-title":"Handbook of Music and Emotion: Theory, Research, Applications","editor":[{"dropping-particle":"","family":"Juslin","given":"Patrik N.","non-dropping-particle":"","parse-names":false,"suffix":""},{"dropping-particle":"","family":"Sloboda","given":"John","non-dropping-particle":"","parse-names":false,"suffix":""}],"id":"ITEM-2","issued":{"date-parts":[["2010"]]},"page":"755-788","publisher":"Oxford University Press","title":"Cross-cultural similarities and differences","type":"chapter"},"uris":["http://www.mendeley.com/documents/?uuid=088e4ffb-7c63-42ec-ad72-618c85692d00"]}],"mendeley":{"formattedCitation":"(Laukka et al., 2016; Thompson &amp; Balkwill, 2010)","plainTextFormattedCitation":"(Laukka et al., 2016; Thompson &amp; Balkwill, 2010)","previouslyFormattedCitation":"(Laukka et al., 2016; Thompson &amp; Balkwill, 2010)"},"properties":{"noteIndex":0},"schema":"https://github.com/citation-style-language/schema/raw/master/csl-citation.json"}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(Laukka et al., 2016; Thompson &amp; Balkwill, 2010)</w:t>
      </w:r>
      <w:r w:rsidRPr="00A12DF9">
        <w:rPr>
          <w:rFonts w:cs="Times New Roman"/>
          <w:szCs w:val="24"/>
        </w:rPr>
        <w:fldChar w:fldCharType="end"/>
      </w:r>
      <w:r w:rsidRPr="00A12DF9">
        <w:rPr>
          <w:rFonts w:cs="Times New Roman"/>
          <w:szCs w:val="24"/>
        </w:rPr>
        <w:t xml:space="preserve">, emotion recognition appears to be innate to a certain degree </w:t>
      </w:r>
      <w:r w:rsidRPr="00A12DF9">
        <w:rPr>
          <w:rFonts w:cs="Times New Roman"/>
          <w:szCs w:val="24"/>
        </w:rPr>
        <w:fldChar w:fldCharType="begin" w:fldLock="1"/>
      </w:r>
      <w:r w:rsidRPr="00A12DF9">
        <w:rPr>
          <w:rFonts w:cs="Times New Roman"/>
          <w:szCs w:val="24"/>
        </w:rPr>
        <w:instrText>ADDIN CSL_CITATION {"citationItems":[{"id":"ITEM-1","itemData":{"DOI":"10.1007/978-3-642-11668-1_5","ISBN":"978-3-642-11668-1","abstract":"The human voice is not only the carrier of spoken language, but also an important medium to express the emotional state of the speaker. This chapter reviews the structure of vocal emotion expression in humans and other mammal species, the influence of experience on the expression of emotions in preverbal human children, and the effects of culture on the recognition of emotion expression in the voice by adult humans. In general, the emotion expression in humans and other mammals follows largely similar patterns, supporting the view that nonverbal vocal expression of emotions in humans is part of our species' evolutionary heritage. Further evidence for this assumption comes from acoustic analyses of normally hearing compared to profoundly hearing impaired infants, which revealed similar patterns of emotion expression within specific utterances, suggesting that auditory experience is not a prerequisite to develop the typical expression patterns. The largest differences between hearing and hearing impaired infants concerned the sequential composition of calls and the onset of babbling. Despite these general principles, the cultural background possibly contributes to emotion expression and emotion perception in adult humans. Listeners from different cultural backgrounds revealed similar patterns of recognition and confusion of play-acted and authentic emotions. At the same time, however, cultural effects could be found in the differential biases regarding the misattribution of different emotions. In sum, the emotion expression in the human voice can best be conceived as a complex interaction between innate patterns and cultural conventions.","author":[{"dropping-particle":"","family":"Scheiner","given":"Elisabeth","non-dropping-particle":"","parse-names":false,"suffix":""},{"dropping-particle":"","family":"Fischer","given":"Julia","non-dropping-particle":"","parse-names":false,"suffix":""}],"container-title":"Interdisciplinary Anthropology: Continuing Evolution of Man","editor":[{"dropping-particle":"","family":"Welsch","given":"Wolfgang","non-dropping-particle":"","parse-names":false,"suffix":""},{"dropping-particle":"","family":"Singer","given":"Wolf J","non-dropping-particle":"","parse-names":false,"suffix":""},{"dropping-particle":"","family":"Wunder","given":"André","non-dropping-particle":"","parse-names":false,"suffix":""}],"id":"ITEM-1","issued":{"date-parts":[["2011"]]},"page":"105-129","publisher":"Springer Berlin Heidelberg","publisher-place":"Berlin, Heidelberg","title":"Emotion Expression: The Evolutionary Heritage in the Human Voice","type":"chapter"},"uris":["http://www.mendeley.com/documents/?uuid=bb30ef1c-f862-4658-8fee-5610e505101c"]}],"mendeley":{"formattedCitation":"(Scheiner &amp; Fischer, 2011)","plainTextFormattedCitation":"(Scheiner &amp; Fischer, 2011)","previouslyFormattedCitation":"(Scheiner &amp; Fischer, 2011)"},"properties":{"noteIndex":0},"schema":"https://github.com/citation-style-language/schema/raw/master/csl-citation.json"}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(Scheiner &amp; Fischer, 2011)</w:t>
      </w:r>
      <w:r w:rsidRPr="00A12DF9">
        <w:rPr>
          <w:rFonts w:cs="Times New Roman"/>
          <w:szCs w:val="24"/>
        </w:rPr>
        <w:fldChar w:fldCharType="end"/>
      </w:r>
      <w:r w:rsidRPr="00A12DF9">
        <w:rPr>
          <w:rFonts w:cs="Times New Roman"/>
          <w:szCs w:val="24"/>
        </w:rPr>
        <w:t xml:space="preserve">. </w:t>
      </w:r>
    </w:p>
    <w:p w14:paraId="2E4BFE81" w14:textId="08B8BFB1"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There are several possible interpretations for the similarities between voice and music regarding their emotion communication. For it to be merely coincidental seems unlikely given the large number of similarities in acoustic cues </w:t>
      </w:r>
      <w:r w:rsidRPr="00A12DF9">
        <w:rPr>
          <w:rFonts w:cs="Times New Roman"/>
          <w:szCs w:val="24"/>
        </w:rPr>
        <w:fldChar w:fldCharType="begin" w:fldLock="1"/>
      </w:r>
      <w:r w:rsidRPr="00A12DF9">
        <w:rPr>
          <w:rFonts w:cs="Times New Roman"/>
          <w:szCs w:val="24"/>
        </w:rPr>
        <w:instrText>ADDIN CSL_CITATION {"citationItems":[{"id":"ITEM-1","itemData":{"DOI":"10.1037/0033-2909.129.5.770","ISSN":"00332909","PMID":"12956543","abstract":"Many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Bulletin","id":"ITEM-1","issue":"5","issued":{"date-parts":[["2003"]]},"page":"770-814","title":"Communication of Emotions in Vocal Expression and Music Performance: Different Channels, Same Code?","type":"article-journal","volume":"129"},"uris":["http://www.mendeley.com/documents/?uuid=9601587f-deb1-4fd2-adb6-fa93dbae3302"]}],"mendeley":{"formattedCitation":"(Juslin &amp; Laukka, 2003)","plainTextFormattedCitation":"(Juslin &amp; Laukka, 2003)","previouslyFormattedCitation":"(Juslin &amp; Laukka,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(Juslin &amp; Laukka, 2003)</w:t>
      </w:r>
      <w:r w:rsidRPr="00A12DF9">
        <w:rPr>
          <w:rFonts w:cs="Times New Roman"/>
          <w:szCs w:val="24"/>
        </w:rPr>
        <w:fldChar w:fldCharType="end"/>
      </w:r>
      <w:r w:rsidRPr="00A12DF9">
        <w:rPr>
          <w:rFonts w:cs="Times New Roman"/>
          <w:szCs w:val="24"/>
        </w:rPr>
        <w:t xml:space="preserve">, the overlap in their neural circuits </w:t>
      </w:r>
      <w:r w:rsidRPr="00A12DF9">
        <w:rPr>
          <w:rFonts w:cs="Times New Roman"/>
          <w:szCs w:val="24"/>
        </w:rPr>
        <w:fldChar w:fldCharType="begin" w:fldLock="1"/>
      </w:r>
      <w:r w:rsidRPr="00A12DF9">
        <w:rPr>
          <w:rFonts w:cs="Times New Roman"/>
          <w:szCs w:val="24"/>
        </w:rPr>
        <w:instrText>ADDIN CSL_CITATION {"citationItems":[{"id":"ITEM-1","itemData":{"DOI":"10.1016/j.neubiorev.2016.05.002","ISSN":"18737528","PMID":"27189782","abstract":"Affective sounds are an integral part of the natural and social environment that shape and influence behavior across a multitude of species. In human primates, these affective sounds span a repertoire of environmental and human sounds when we vocalize or produce music. In terms of neural processing, cortical and subcortical brain areas constitute a distributed network that supports our listening experience to these affective sounds. Taking an exhaustive cross-domain view, we accordingly suggest a common neural network that facilitates the decoding of the emotional meaning from a wide source of sounds rather than a traditional view that postulates distinct neural systems for specific affective sound types. This new integrative neural network view unifies the decoding of affective valence in sounds, and ascribes differential as well as complementary functional roles to specific nodes within a common neural network. It also highlights the importance of an extended brain network beyond the central limbic and auditory brain systems engaged in the processing of affective sounds.","author":[{"dropping-particle":"","family":"Frühholz","given":"Sascha","non-dropping-particle":"","parse-names":false,"suffix":""},{"dropping-particle":"","family":"Trost","given":"Wiebke","non-dropping-particle":"","parse-names":false,"suffix":""},{"dropping-particle":"","family":"Kotz","given":"Sonja A.","non-dropping-particle":"","parse-names":false,"suffix":""}],"container-title":"Neuroscience and Biobehavioral Reviews","id":"ITEM-1","issued":{"date-parts":[["2016"]]},"page":"96-110","title":"The sound of emotions-Towards a unifying neural network perspective of affective sound processing","type":"article-journal","volume":"68"},"uris":["http://www.mendeley.com/documents/?uuid=954e0d16-3c9c-4220-8c83-a4e72b2c4b01"]}],"mendeley":{"formattedCitation":"(Frühholz et al., 2016)","plainTextFormattedCitation":"(Frühholz et al., 2016)","previouslyFormattedCitation":"(Frühholz et al., 2016)"},"properties":{"noteIndex":0},"schema":"https://github.com/citation-style-language/schema/raw/master/csl-citation.json"}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(Frühholz et al., 2016)</w:t>
      </w:r>
      <w:r w:rsidRPr="00A12DF9">
        <w:rPr>
          <w:rFonts w:cs="Times New Roman"/>
          <w:szCs w:val="24"/>
        </w:rPr>
        <w:fldChar w:fldCharType="end"/>
      </w:r>
      <w:r w:rsidRPr="00A12DF9">
        <w:rPr>
          <w:rFonts w:cs="Times New Roman"/>
          <w:szCs w:val="24"/>
        </w:rPr>
        <w:t xml:space="preserve"> and the cross-cultural evidence. One theory takes the view that the similarities are a result of music and voice evolving in parallel from a common origin </w:t>
      </w:r>
      <w:r w:rsidRPr="00A12DF9">
        <w:rPr>
          <w:rFonts w:cs="Times New Roman"/>
          <w:szCs w:val="24"/>
        </w:rPr>
        <w:fldChar w:fldCharType="begin" w:fldLock="1"/>
      </w:r>
      <w:r w:rsidRPr="00A12DF9">
        <w:rPr>
          <w:rFonts w:cs="Times New Roman"/>
          <w:szCs w:val="24"/>
        </w:rPr>
        <w:instrText>ADDIN CSL_CITATION {"citationItems":[{"id":"ITEM-1","itemData":{"author":[{"dropping-particle":"","family":"Darwin","given":"Charles","non-dropping-particle":"","parse-names":false,"suffix":""}],"id":"ITEM-1","issued":{"date-parts":[["1871"]]},"publisher":"John Murray","publisher-place":"London","title":"The descent of man, and selection in relation to sex","type":"book"},"uris":["http://www.mendeley.com/documents/?uuid=d56336d5-aa76-4f77-b108-fe70354de7e8"]},{"id":"ITEM-2","itemData":{"author":[{"dropping-particle":"","family":"Darwin","given":"Charles","non-dropping-particle":"","parse-names":false,"suffix":""}],"id":"ITEM-2","issued":{"date-parts":[["1872"]]},"publisher":"John Murray","publisher-place":"London","title":"The expression of the emotions in man and animals","type":"book"},"uris":["http://www.mendeley.com/documents/?uuid=2c675b7a-cfa3-4bd0-834c-142242764c51"]}],"mendeley":{"formattedCitation":"(Darwin, 1871, 1872)","plainTextFormattedCitation":"(Darwin, 1871, 1872)","previouslyFormattedCitation":"(Darwin, 1871, 1872)"},"properties":{"noteIndex":0},"schema":"https://github.com/citation-style-language/schema/raw/master/csl-citation.json"}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(Darwin, 1871, 1872)</w:t>
      </w:r>
      <w:r w:rsidRPr="00A12DF9">
        <w:rPr>
          <w:rFonts w:cs="Times New Roman"/>
          <w:szCs w:val="24"/>
        </w:rPr>
        <w:fldChar w:fldCharType="end"/>
      </w:r>
      <w:r w:rsidRPr="00A12DF9">
        <w:rPr>
          <w:rFonts w:cs="Times New Roman"/>
          <w:szCs w:val="24"/>
        </w:rPr>
        <w:t xml:space="preserve">. The common origin is presumed to be a pre-linguistic system of communication, often termed “protolanguage” </w:t>
      </w:r>
      <w:r w:rsidRPr="00A12DF9">
        <w:rPr>
          <w:rFonts w:cs="Times New Roman"/>
          <w:szCs w:val="24"/>
        </w:rPr>
        <w:fldChar w:fldCharType="begin" w:fldLock="1"/>
      </w:r>
      <w:r w:rsidRPr="00A12DF9">
        <w:rPr>
          <w:rFonts w:cs="Times New Roman"/>
          <w:szCs w:val="24"/>
        </w:rPr>
        <w:instrText>ADDIN CSL_CITATION {"citationItems":[{"id":"ITEM-1","itemData":{"author":[{"dropping-particle":"","family":"Bickerton","given":"D.","non-dropping-particle":"","parse-names":false,"suffix":""}],"id":"ITEM-1","issued":{"date-parts":[["1990"]]},"publisher":"Chicago University Press","publisher-place":"Chicago, IL","title":"Languages and species","type":"book"},"uris":["http://www.mendeley.com/documents/?uuid=ea4dacb0-0518-4ddd-bb25-cd607e60e3cd"]},{"id":"ITEM-2","itemData":{"DOI":"10.1016/j.cognition.2005.11.009","ISSN":"00100277","PMID":"16412411","abstract":"Studies of the biology of music (as of language) are highly interdisciplinary and demand the integration of diverse strands of evidence. In this paper, I present a comparative perspective on the biology and evolution of music, stressing the value of comparisons both with human language, and with those animal communication systems traditionally termed \"song\". A comparison of the \"design features\" of music with those of language reveals substantial overlap, along with some important differences. Most of these differences appear to stem from semantic, rather than structural, factors, suggesting a shared formal core of music and language. I next review various animal communication systems that appear related to human music, either by analogy (bird and whale \"song\") or potential homology (great ape bimanual drumming). A crucial comparative distinction is between learned, complex signals (like language, music and birdsong) and unlearned signals (like laughter, ape calls, or bird calls). While human vocalizations clearly build upon an acoustic and emotional foundation shared with other primates and mammals, vocal learning has evolved independently in our species since our divergence with chimpanzees. The convergent evolution of vocal learning in other species offers a powerful window into psychological and neural constraints influencing the evolution of complex signaling systems (including both song and speech), while ape drumming presents a fascinating potential homology with human instrumental music. I next discuss the archeological data relevant to music evolution, concluding on the basis of prehistoric bone flutes that instrumental music is at least 40,000 years old, and perhaps much older. I end with a brief review of adaptive functions proposed for music, concluding that no one selective force (e.g., sexual selection) is adequate to explaining all aspects of human music. I suggest that questions about the past function of music are unlikely to be answered definitively and are thus a poor choice as a research focus for biomusicology. In contrast, a comparative approach to music promises rich dividends for our future understanding of the biology and evolution of music. © 2005 Elsevier B.V. All rights reserved.","author":[{"dropping-particle":"","family":"Fitch","given":"W. Tecumseh","non-dropping-particle":"","parse-names":false,"suffix":""}],"container-title":"Cognition","id":"ITEM-2","issue":"1","issued":{"date-parts":[["2006"]]},"page":"173-215","title":"The biology and evolution of music: A comparative perspective","type":"article-journal","volume":"100"},"uris":["http://www.mendeley.com/documents/?uuid=02d3f043-713e-4e67-a341-c3eae4197927"]},{"id":"ITEM-3","itemData":{"DOI":"10.7551/mitpress/9322.003.0032","abstract":"Darwin's Origin of Species ( 1859 ) made little mention of human evolution. This initial avoidance of human evolution was no oversight, but rather a carefully calcu- lated move: Darwin was well aware of the widespread resistance his theory would meet from scientists, clergymen, and the lay public, and mention of human evolution might have generated insuperable opposition. But Darwin ’ s many opponents quickly seized on the human mind, and language in particular, as a potent weapon in the battle against his new way of thinking. Alfred Wallace, whose independent discovery of the principle of natural selection spurred Darwin to finally publish his long- developing “outline” of the theory in 1859, did not help by arguing that natural selection was unable to explain the origins of the human mind. Although Wallace had reservations about all evolutionary approaches to the mind, human language provided the most powerful argument, due to the respectable position of linguistics and philology in Victorian science.","author":[{"dropping-particle":"","family":"Fitch","given":"W. Tecumseh","non-dropping-particle":"","parse-names":false,"suffix":""}],"container-title":"Birdsong, Speech, and Language: Exploring the Evolution of Mind and Brain","editor":[{"dropping-particle":"","family":"Bolhuis","given":"Johan J.","non-dropping-particle":"","parse-names":false,"suffix":""},{"dropping-particle":"","family":"Everaert","given":"Martin","non-dropping-particle":"","parse-names":false,"suffix":""}],"id":"ITEM-3","issued":{"date-parts":[["2013"]]},"page":"489-504","publisher":"MIT Press","publisher-place":"Cambridge, MA","title":"Musical Protolanguage: Darwin’s Theory of Language Evolution Revisited","type":"chapter"},"uris":["http://www.mendeley.com/documents/?uuid=930efd56-5f03-437f-9f32-b46b20ecfe7c"]}],"mendeley":{"formattedCitation":"(Bickerton, 1990; Fitch, 2006, 2013)","plainTextFormattedCitation":"(Bickerton, 1990; Fitch, 2006, 2013)","previouslyFormattedCitation":"(Bickerton, 1990; Fitch, 2006, 2013)"},"properties":{"noteIndex":0},"schema":"https://github.com/citation-style-language/schema/raw/master/csl-citation.json"}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(Bickerton, 1990; Fitch, 2006, 2013)</w:t>
      </w:r>
      <w:r w:rsidRPr="00A12DF9">
        <w:rPr>
          <w:rFonts w:cs="Times New Roman"/>
          <w:szCs w:val="24"/>
        </w:rPr>
        <w:fldChar w:fldCharType="end"/>
      </w:r>
      <w:r w:rsidRPr="00A12DF9">
        <w:rPr>
          <w:rFonts w:cs="Times New Roman"/>
          <w:szCs w:val="24"/>
        </w:rPr>
        <w:t xml:space="preserve">, which was used in territoriality and courtship, for emotion expression </w:t>
      </w:r>
      <w:r w:rsidRPr="00A12DF9">
        <w:rPr>
          <w:rFonts w:cs="Times New Roman"/>
          <w:szCs w:val="24"/>
        </w:rPr>
        <w:fldChar w:fldCharType="begin" w:fldLock="1"/>
      </w:r>
      <w:r w:rsidRPr="00A12DF9">
        <w:rPr>
          <w:rFonts w:cs="Times New Roman"/>
          <w:szCs w:val="24"/>
        </w:rPr>
        <w:instrText>ADDIN CSL_CITATION {"citationItems":[{"id":"ITEM-1","itemData":{"author":[{"dropping-particle":"","family":"Darwin","given":"Charles","non-dropping-particle":"","parse-names":false,"suffix":""}],"id":"ITEM-1","issued":{"date-parts":[["1871"]]},"publisher":"John Murray","publisher-place":"London","title":"The descent of man, and selection in relation to sex","type":"book"},"uris":["http://www.mendeley.com/documents/?uuid=d56336d5-aa76-4f77-b108-fe70354de7e8"]},{"id":"ITEM-2","itemData":{"DOI":"10.7551/mitpress/9322.003.0032","abstract":"Darwin's Origin of Species ( 1859 ) made little mention of human evolution. This initial avoidance of human evolution was no oversight, but rather a carefully calcu- lated move: Darwin was well aware of the widespread resistance his theory would meet from scientists, clergymen, and the lay public, and mention of human evolution might have generated insuperable opposition. But Darwin ’ s many opponents quickly seized on the human mind, and language in particular, as a potent weapon in the battle against his new way of thinking. Alfred Wallace, whose independent discovery of the principle of natural selection spurred Darwin to finally publish his long- developing “outline” of the theory in 1859, did not help by arguing that natural selection was unable to explain the origins of the human mind. Although Wallace had reservations about all evolutionary approaches to the mind, human language provided the most powerful argument, due to the respectable position of linguistics and philology in Victorian science.","author":[{"dropping-particle":"","family":"Fitch","given":"W. Tecumseh","non-dropping-particle":"","parse-names":false,"suffix":""}],"container-title":"Birdsong, Speech, and Language: Exploring the Evolution of Mind and Brain","editor":[{"dropping-particle":"","family":"Bolhuis","given":"Johan J.","non-dropping-particle":"","parse-names":false,"suffix":""},{"dropping-particle":"","family":"Everaert","given":"Martin","non-dropping-particle":"","parse-names":false,"suffix":""}],"id":"ITEM-2","issued":{"date-parts":[["2013"]]},"page":"489-504","publisher":"MIT Press","publisher-place":"Cambridge, MA","title":"Musical Protolanguage: Darwin’s Theory of Language Evolution Revisited","type":"chapter"},"uris":["http://www.mendeley.com/documents/?uuid=930efd56-5f03-437f-9f32-b46b20ecfe7c"]},{"id":"ITEM-3","itemData":{"DOI":"10.1073/pnas.1210344109","ISSN":"10916490","PMID":"23112175","abstract":"A number of evolutionary theories assume that music and language have a common origin as an emotional protolanguage that remains evident in overlapping functions and shared neural circuitry. The most basic prediction of this hypothesis is that sensitivity to emotion in speech prosody derives from the capacity to process music. We examined sensitivity to emotion in speech prosody in a sample of individuals with congenital amusia, a neurodevelopmental disorder characterized by deficits in processing acoustic and structural attributes of music. Twelve individuals with congenital amusia and 12 matched control participants judged the emotional expressions of 96 spoken phrases. Phrases were semantically neutral but prosodic cues (tone of voice) communicated each of six emotional states: happy, tender, afraid, irritated, sad, and no emotion. Congenitally amusic individuals were significantly worse than matched controls at decoding emotional prosody, with decoding rates for some emotions up to 20% lower than that of matched controls. They also reported difficulty understanding emotional prosody in their daily lives, suggesting some awareness of this deficit. The findings support speculations that music and language share mechanisms that trigger emotional responses to acoustic attributes, as predicted by theories that propose a common evolutionary link between these domains.","author":[{"dropping-particle":"","family":"Thompson","given":"William Forde","non-dropping-particle":"","parse-names":false,"suffix":""},{"dropping-particle":"","family":"Marin","given":"Manuela M.","non-dropping-particle":"","parse-names":false,"suffix":""},{"dropping-particle":"","family":"Stewart","given":"Lauren","non-dropping-particle":"","parse-names":false,"suffix":""}],"container-title":"Proceedings of the National Academy of Sciences of the United States of America","id":"ITEM-3","issue":"46","issued":{"date-parts":[["2012"]]},"page":"19027-19032","title":"Reduced sensitivity to emotional prosody in congenital amusia rekindles the musical protolanguage hypothesis","type":"article-journal","volume":"109"},"uris":["http://www.mendeley.com/documents/?uuid=56018fa5-1607-4db5-ab15-f356658d2058"]}],"mendeley":{"formattedCitation":"(Darwin, 1871; Fitch, 2013; Thompson et al., 2012)","plainTextFormattedCitation":"(Darwin, 1871; Fitch, 2013; Thompson et al., 2012)","previouslyFormattedCitation":"(Darwin, 1871; Fitch, 2013; Thompson et al., 2012)"},"properties":{"noteIndex":0},"schema":"https://github.com/citation-style-language/schema/raw/master/csl-citation.json"}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 xml:space="preserve">(Darwin, 1871; Fitch, 2013; </w:t>
      </w:r>
      <w:r w:rsidRPr="00A12DF9">
        <w:rPr>
          <w:rFonts w:cs="Times New Roman"/>
          <w:szCs w:val="24"/>
        </w:rPr>
        <w:lastRenderedPageBreak/>
        <w:t>Thompson et al., 2012)</w:t>
      </w:r>
      <w:r w:rsidRPr="00A12DF9">
        <w:rPr>
          <w:rFonts w:cs="Times New Roman"/>
          <w:szCs w:val="24"/>
        </w:rPr>
        <w:fldChar w:fldCharType="end"/>
      </w:r>
      <w:r w:rsidRPr="00A12DF9">
        <w:rPr>
          <w:rFonts w:cs="Times New Roman"/>
          <w:szCs w:val="24"/>
        </w:rPr>
        <w:t xml:space="preserve"> and to maintain parent-infant bonds </w:t>
      </w:r>
      <w:r w:rsidRPr="00A12DF9">
        <w:rPr>
          <w:rFonts w:cs="Times New Roman"/>
          <w:szCs w:val="24"/>
        </w:rPr>
        <w:fldChar w:fldCharType="begin" w:fldLock="1"/>
      </w:r>
      <w:r w:rsidRPr="00A12DF9">
        <w:rPr>
          <w:rFonts w:cs="Times New Roman"/>
          <w:szCs w:val="24"/>
        </w:rPr>
        <w:instrText>ADDIN CSL_CITATION {"citationItems":[{"id":"ITEM-1","itemData":{"abstract":"Suggests that the enjoyment and capacity of producing musical notes are faculties of indispensable use in the daily habits of life of countless women, specifically mothers, and their infants, and it is in the evolution of affiliative interactions between mothers and infants that we can discover the origins of the competencies and sensitivities that give rise to human music. This hypothesis is able to address and account for music's to coordinate and conjoin individuals, both physically and psychologically. Music in its origins is viewed as a multimedially presented and multimodally processed activity of temporally and spatially patterned—exaggerated and regularized—vocal, bodily, and even facial movements. It is held that because of increasing infant altriciality during hominization, the primate propensity for relationship of emotional communion, not simply sociability, became so crucial that special affiliative mechanisms evolved to enhance and ensure it. These mechanisms in turn could be further developed (as temporal arts, including music) to serve affiliative bonding among adults in a species where close cooperation also became unprecedentedly critical for individual survival. That musical ability can be and is used competitively in particular instances is not denied. (PsycINFO Database Record (c) 2016 APA, all rights reserved","author":[{"dropping-particle":"","family":"Dissanayake","given":"E.","non-dropping-particle":"","parse-names":false,"suffix":""}],"container-title":"The origins of music","editor":[{"dropping-particle":"","family":"Wallin","given":"N.L.","non-dropping-particle":"","parse-names":false,"suffix":""},{"dropping-particle":"","family":"Merker","given":"B.","non-dropping-particle":"","parse-names":false,"suffix":""},{"dropping-particle":"","family":"Brown","given":"S.","non-dropping-particle":"","parse-names":false,"suffix":""}],"id":"ITEM-1","issued":{"date-parts":[["2000"]]},"page":"389-410","publisher":"MIT Press","title":"Antecedents of the temporal arts in early mother–infant interaction","type":"chapter"},"uris":["http://www.mendeley.com/documents/?uuid=78af9b1a-f7e8-48b1-9d31-19cb7f920b1b"]}],"mendeley":{"formattedCitation":"(Dissanayake, 2000)","plainTextFormattedCitation":"(Dissanayake, 2000)","previouslyFormattedCitation":"(Dissanayake, 2000)"},"properties":{"noteIndex":0},"schema":"https://github.com/citation-style-language/schema/raw/master/csl-citation.json"}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(Dissanayake, 2000)</w:t>
      </w:r>
      <w:r w:rsidRPr="00A12DF9">
        <w:rPr>
          <w:rFonts w:cs="Times New Roman"/>
          <w:szCs w:val="24"/>
        </w:rPr>
        <w:fldChar w:fldCharType="end"/>
      </w:r>
      <w:r w:rsidRPr="00A12DF9">
        <w:rPr>
          <w:rFonts w:cs="Times New Roman"/>
          <w:szCs w:val="24"/>
        </w:rPr>
        <w:t xml:space="preserve">. Another theory proposes the human voice as a model for music </w:t>
      </w:r>
      <w:r w:rsidRPr="00A12DF9">
        <w:rPr>
          <w:rFonts w:cs="Times New Roman"/>
          <w:szCs w:val="24"/>
        </w:rPr>
        <w:fldChar w:fldCharType="begin" w:fldLock="1"/>
      </w:r>
      <w:r w:rsidRPr="00A12DF9">
        <w:rPr>
          <w:rFonts w:cs="Times New Roman"/>
          <w:szCs w:val="24"/>
        </w:rPr>
        <w:instrText>ADDIN CSL_CITATION {"citationItems":[{"id":"ITEM-1","itemData":{"DOI":"10.1017/S0959774306000060","ISBN":"0297643177","ISSN":"14740540","abstract":"Why are humans musical? Why do people in all cultures sing or play instruments? Why do we appear to have specialized neurological apparatus for hearing and interpreting music as distinct from other sounds? And how does our musicality relate to language and to our evolutionary history? Anthropologists and archaeologists have paid little attention to the origin of music and musicality — far less than for either language or ‘art’. While art has been seen as an index of cognitive complexity and language as an essential tool of communication, music has suffered from our perception that it is an epiphenomenal ‘leisure activity’, and archaeologically inaccessible to boot. Nothing could be further from the truth, according to Steven Mithen; music is integral to human social life, he argues, and we can investigate its ancestry with the same rich range of analyses — neurological, physiological, ethnographic, linguistic, ethological and even archaeological — which have been deployed to study language. In The Singing Neanderthals Steven Mithen poses these questions and proposes a bold hypothesis to answer them. Mithen argues that musicality is a fundamental part of being human, that this capacity is of great antiquity, and that a holistic protolanguage of musical emotive expression predates language and was an essential precursor to it. This is an argument with implications which extend far beyond the mere origins of music itself into the very motives of human origins. Any argument of such range is bound to attract discussion and critique; we here present commentaries by archaeologists Clive Gamble and Iain Morley and linguists Alison Wray and Maggie Tallerman, along with Mithen's response to them. Whether right or wrong, Mithen has raised fascinating and important issues. And it adds a great deal of charm to the time-honoured, perhaps shopworn image of the Neanderthals shambling ineffectively through the pages of Pleistocene prehistory to imagine them humming, crooning or belting out a cappella harmonies as they went. © 2006, The McDonald Institute for Archaeological Research. All rights reserved.","author":[{"dropping-particle":"","family":"Mithen","given":"Steven","non-dropping-particle":"","parse-names":false,"suffix":""},{"dropping-particle":"","family":"Morley","given":"Iain","non-dropping-particle":"","parse-names":false,"suffix":""},{"dropping-particle":"","family":"Wray","given":"Alison","non-dropping-particle":"","parse-names":false,"suffix":""},{"dropping-particle":"","family":"Tallerman","given":"Maggie","non-dropping-particle":"","parse-names":false,"suffix":""},{"dropping-particle":"","family":"Gamble","given":"Clive","non-dropping-particle":"","parse-names":false,"suffix":""}],"container-title":"Cambridge Archaeological Journal","id":"ITEM-1","issue":"1","issued":{"date-parts":[["2006"]]},"page":"97-112","title":"The Singing Neanderthals: The Origins of Music, Language, Mind and Body","type":"article-journal","volume":"16"},"uris":["http://www.mendeley.com/documents/?uuid=e063cdcc-38f0-4f85-acd9-cf8ec6f80e47"]},{"id":"ITEM-2","itemData":{"ISBN":"9780262731430","abstract":"Analysis of the phrase structure and phonological properties of musical and lin-guistic utterances suggests that music and language evolved from a common ancestor, something I refer to as the \" musilanguage \" stage. In this view, the many structural features shared between music and language are the result of their emergence from a joint evolutionary precursor rather than from fortuitous par-allelism or from one function begetting the other. Music and language are seen as reciprocal specializations of a dual-natured referential emotive communica-tive precursor, whereby music emphasizes sound as emotive meaning and lan-guage emphasizes sound as referential meaning. The musilanguage stage must have at least three properties for it to qualify as both a precursor and scaffold for the evolution of music and language: lexical tone, combinatorial phrase for-mation, and expressive phrasing mechanisms. Beyond Music-Language Metaphors Theories of music origin come in two basic varieties: structural models and functional models. Structural models look to the acoustic properties of music as outgrowths of homologous precursor functions, whereas functional models look to the adaptive roles of music as determinants of its structural design features. This chapter presents a structural model of music evolution. Functional models are presented elsewhere (Brown in press). Before discussing music from an evolutionary perspective, it is impor-tant to note that two different modes of perceiving, producing, and responding to musical sound patterns exist, one involving emotive meaning and the other involving referential meaning. These I call, respectively, the acoustic and vehicle modes. The acoustic mode refers to the immediate, on-line, emotive aspect of sound perception and produc-tion. It deals with the emotive interpretation of musical sound patterns through two processes that I call \" sound emotion \" and \" sentic modula-tion. \" It is an inextricably acoustic mode of operation. The vehicle mode refers to the off-line, referential form of sound perception and produc-tion. It is a representational mode of music operation that results from the influence of human linguistic capacity on music cognition. 1 The vehicle mode includes the contexts of musical performance and contents of musical works, where both of these involve complex systems of cul-tural meaning (see footnote 2 for details). This distinction between the acoustic and vehicle modes addresses an important issue in …","author":[{"dropping-particle":"","family":"Brown","given":"Steven","non-dropping-particle":"","parse-names":false,"suffix":""}],"container-title":"Theories of Music Origin","editor":[{"dropping-particle":"","family":"Brown","given":"S.","non-dropping-particle":"","parse-names":false,"suffix":""},{"dropping-particle":"","family":"Merker","given":"B.","non-dropping-particle":"","parse-names":false,"suffix":""},{"dropping-particle":"","family":"Wallin","given":"N. L.","non-dropping-particle":"","parse-names":false,"suffix":""}],"id":"ITEM-2","issued":{"date-parts":[["2000"]]},"page":"271-300","publisher":"MIT Press","publisher-place":"Cambridge, MA","title":"The \"Musilanguage\" model of music evolution","type":"chapter"},"uris":["http://www.mendeley.com/documents/?uuid=2f7eeae4-e4c6-48f3-8440-e00751d31ca6"]},{"id":"ITEM-3","itemData":{"DOI":"10.1037/0033-2909.129.5.770","ISSN":"00332909","PMID":"12956543","abstract":"Many authors have speculated about a close relationship between vocal expression of emotions and musical expression of emotions, but evidence bearing on this relationship has unfortunately been, lacking. This review of 104 studies of vocal expression and 41 studies of music performance reveals similarities between the 2 channels concerning (a) the accuracy with which discrete emotions were communicated to listeners and (b) the emotion-specific patterns of acoustic cues used to communicate each emotion. The patterns are generally consistent with K. R. Scherer's (1986) theoretical predictions. The results can explain why music is perceived as expressive of emotion, and they are consistent with an evolutionary perspective on vocal expression of emotions. Discussion focuses on theoretical accounts and directions for future research.","author":[{"dropping-particle":"","family":"Juslin","given":"Patrik N.","non-dropping-particle":"","parse-names":false,"suffix":""},{"dropping-particle":"","family":"Laukka","given":"Petri","non-dropping-particle":"","parse-names":false,"suffix":""}],"container-title":"Psychological Bulletin","id":"ITEM-3","issue":"5","issued":{"date-parts":[["2003"]]},"page":"770-814","title":"Communication of Emotions in Vocal Expression and Music Performance: Different Channels, Same Code?","type":"article-journal","volume":"129"},"uris":["http://www.mendeley.com/documents/?uuid=9601587f-deb1-4fd2-adb6-fa93dbae3302"]}],"mendeley":{"formattedCitation":"(Brown, 2000; Juslin &amp; Laukka, 2003; Mithen et al., 2006)","plainTextFormattedCitation":"(Brown, 2000; Juslin &amp; Laukka, 2003; Mithen et al., 2006)","previouslyFormattedCitation":"(Brown, 2000; Juslin &amp; Laukka, 2003; Mithen et al., 2006)"},"properties":{"noteIndex":0},"schema":"https://github.com/citation-style-language/schema/raw/master/csl-citation.json"}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(Brown, 2000; Juslin &amp; Laukka, 2003; Mithen et al., 2006)</w:t>
      </w:r>
      <w:r w:rsidRPr="00A12DF9">
        <w:rPr>
          <w:rFonts w:cs="Times New Roman"/>
          <w:szCs w:val="24"/>
        </w:rPr>
        <w:fldChar w:fldCharType="end"/>
      </w:r>
      <w:r w:rsidRPr="00A12DF9">
        <w:rPr>
          <w:rFonts w:cs="Times New Roman"/>
          <w:szCs w:val="24"/>
        </w:rPr>
        <w:t xml:space="preserve">. Here, musical emotion expression evolved as an imitation of (non-verbal) vocal emotion expression, possibly concurrently with language </w:t>
      </w:r>
      <w:r w:rsidRPr="00A12DF9">
        <w:rPr>
          <w:rFonts w:cs="Times New Roman"/>
          <w:szCs w:val="24"/>
        </w:rPr>
        <w:fldChar w:fldCharType="begin" w:fldLock="1"/>
      </w:r>
      <w:r w:rsidRPr="00A12DF9">
        <w:rPr>
          <w:rFonts w:cs="Times New Roman"/>
          <w:szCs w:val="24"/>
        </w:rPr>
        <w:instrText>ADDIN CSL_CITATION {"citationItems":[{"id":"ITEM-1","itemData":{"DOI":"10.1017/S0959774306000060","ISBN":"0297643177","ISSN":"14740540","abstract":"Why are humans musical? Why do people in all cultures sing or play instruments? Why do we appear to have specialized neurological apparatus for hearing and interpreting music as distinct from other sounds? And how does our musicality relate to language and to our evolutionary history? Anthropologists and archaeologists have paid little attention to the origin of music and musicality — far less than for either language or ‘art’. While art has been seen as an index of cognitive complexity and language as an essential tool of communication, music has suffered from our perception that it is an epiphenomenal ‘leisure activity’, and archaeologically inaccessible to boot. Nothing could be further from the truth, according to Steven Mithen; music is integral to human social life, he argues, and we can investigate its ancestry with the same rich range of analyses — neurological, physiological, ethnographic, linguistic, ethological and even archaeological — which have been deployed to study language. In The Singing Neanderthals Steven Mithen poses these questions and proposes a bold hypothesis to answer them. Mithen argues that musicality is a fundamental part of being human, that this capacity is of great antiquity, and that a holistic protolanguage of musical emotive expression predates language and was an essential precursor to it. This is an argument with implications which extend far beyond the mere origins of music itself into the very motives of human origins. Any argument of such range is bound to attract discussion and critique; we here present commentaries by archaeologists Clive Gamble and Iain Morley and linguists Alison Wray and Maggie Tallerman, along with Mithen's response to them. Whether right or wrong, Mithen has raised fascinating and important issues. And it adds a great deal of charm to the time-honoured, perhaps shopworn image of the Neanderthals shambling ineffectively through the pages of Pleistocene prehistory to imagine them humming, crooning or belting out a cappella harmonies as they went. © 2006, The McDonald Institute for Archaeological Research. All rights reserved.","author":[{"dropping-particle":"","family":"Mithen","given":"Steven","non-dropping-particle":"","parse-names":false,"suffix":""},{"dropping-particle":"","family":"Morley","given":"Iain","non-dropping-particle":"","parse-names":false,"suffix":""},{"dropping-particle":"","family":"Wray","given":"Alison","non-dropping-particle":"","parse-names":false,"suffix":""},{"dropping-particle":"","family":"Tallerman","given":"Maggie","non-dropping-particle":"","parse-names":false,"suffix":""},{"dropping-particle":"","family":"Gamble","given":"Clive","non-dropping-particle":"","parse-names":false,"suffix":""}],"container-title":"Cambridge Archaeological Journal","id":"ITEM-1","issue":"1","issued":{"date-parts":[["2006"]]},"page":"97-112","title":"The Singing Neanderthals: The Origins of Music, Language, Mind and Body","type":"article-journal","volume":"16"},"uris":["http://www.mendeley.com/documents/?uuid=e063cdcc-38f0-4f85-acd9-cf8ec6f80e47"]},{"id":"ITEM-2","itemData":{"ISBN":"9780262731430","abstract":"Analysis of the phrase structure and phonological properties of musical and lin-guistic utterances suggests that music and language evolved from a common ancestor, something I refer to as the \" musilanguage \" stage. In this view, the many structural features shared between music and language are the result of their emergence from a joint evolutionary precursor rather than from fortuitous par-allelism or from one function begetting the other. Music and language are seen as reciprocal specializations of a dual-natured referential emotive communica-tive precursor, whereby music emphasizes sound as emotive meaning and lan-guage emphasizes sound as referential meaning. The musilanguage stage must have at least three properties for it to qualify as both a precursor and scaffold for the evolution of music and language: lexical tone, combinatorial phrase for-mation, and expressive phrasing mechanisms. Beyond Music-Language Metaphors Theories of music origin come in two basic varieties: structural models and functional models. Structural models look to the acoustic properties of music as outgrowths of homologous precursor functions, whereas functional models look to the adaptive roles of music as determinants of its structural design features. This chapter presents a structural model of music evolution. Functional models are presented elsewhere (Brown in press). Before discussing music from an evolutionary perspective, it is impor-tant to note that two different modes of perceiving, producing, and responding to musical sound patterns exist, one involving emotive meaning and the other involving referential meaning. These I call, respectively, the acoustic and vehicle modes. The acoustic mode refers to the immediate, on-line, emotive aspect of sound perception and produc-tion. It deals with the emotive interpretation of musical sound patterns through two processes that I call \" sound emotion \" and \" sentic modula-tion. \" It is an inextricably acoustic mode of operation. The vehicle mode refers to the off-line, referential form of sound perception and produc-tion. It is a representational mode of music operation that results from the influence of human linguistic capacity on music cognition. 1 The vehicle mode includes the contexts of musical performance and contents of musical works, where both of these involve complex systems of cul-tural meaning (see footnote 2 for details). This distinction between the acoustic and vehicle modes addresses an important issue in …","author":[{"dropping-particle":"","family":"Brown","given":"Steven","non-dropping-particle":"","parse-names":false,"suffix":""}],"container-title":"Theories of Music Origin","editor":[{"dropping-particle":"","family":"Brown","given":"S.","non-dropping-particle":"","parse-names":false,"suffix":""},{"dropping-particle":"","family":"Merker","given":"B.","non-dropping-particle":"","parse-names":false,"suffix":""},{"dropping-particle":"","family":"Wallin","given":"N. L.","non-dropping-particle":"","parse-names":false,"suffix":""}],"id":"ITEM-2","issued":{"date-parts":[["2000"]]},"page":"271-300","publisher":"MIT Press","publisher-place":"Cambridge, MA","title":"The \"Musilanguage\" model of music evolution","type":"chapter"},"uris":["http://www.mendeley.com/documents/?uuid=2f7eeae4-e4c6-48f3-8440-e00751d31ca6"]}],"mendeley":{"formattedCitation":"(Brown, 2000; Mithen et al., 2006)","plainTextFormattedCitation":"(Brown, 2000; Mithen et al., 2006)","previouslyFormattedCitation":"(Brown, 2000; Mithen et al., 2006)"},"properties":{"noteIndex":0},"schema":"https://github.com/citation-style-language/schema/raw/master/csl-citation.json"}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(Brown, 2000; Mithen et al., 2006)</w:t>
      </w:r>
      <w:r w:rsidRPr="00A12DF9">
        <w:rPr>
          <w:rFonts w:cs="Times New Roman"/>
          <w:szCs w:val="24"/>
        </w:rPr>
        <w:fldChar w:fldCharType="end"/>
      </w:r>
      <w:r w:rsidRPr="00A12DF9">
        <w:rPr>
          <w:rFonts w:cs="Times New Roman"/>
          <w:szCs w:val="24"/>
        </w:rPr>
        <w:t>.</w:t>
      </w:r>
    </w:p>
    <w:p w14:paraId="346F6A5D" w14:textId="77777777" w:rsidR="001E69AD" w:rsidRPr="00A12DF9" w:rsidRDefault="001E69AD" w:rsidP="005028E1">
      <w:pPr>
        <w:spacing w:line="360" w:lineRule="auto"/>
        <w:ind w:firstLine="284"/>
        <w:jc w:val="both"/>
        <w:rPr>
          <w:rFonts w:cs="Times New Roman"/>
          <w:szCs w:val="24"/>
        </w:rPr>
      </w:pPr>
      <w:r w:rsidRPr="00A12DF9">
        <w:rPr>
          <w:rFonts w:cs="Times New Roman"/>
          <w:szCs w:val="24"/>
        </w:rPr>
        <w:t>Regardless of the exact evolutionary origins, it can be concluded that a lot is shared between music and voice in respect of their emotional communication, with findings that suggest parallels in acoustic patterns, overlaps of neural circuits and cross-cultural emotion recognition.</w:t>
      </w:r>
    </w:p>
    <w:p w14:paraId="315040E9" w14:textId="77777777" w:rsidR="001E69AD" w:rsidRPr="00A12DF9" w:rsidRDefault="001E69AD" w:rsidP="005028E1">
      <w:pPr>
        <w:pStyle w:val="berschrift3"/>
      </w:pPr>
      <w:bookmarkStart w:id="11" w:name="_Toc169887895"/>
      <w:bookmarkStart w:id="12" w:name="_Toc171617603"/>
      <w:r w:rsidRPr="00A12DF9">
        <w:t>1.2.2 Role of individual differences</w:t>
      </w:r>
      <w:bookmarkEnd w:id="11"/>
      <w:bookmarkEnd w:id="12"/>
    </w:p>
    <w:p w14:paraId="6ED6FD4A" w14:textId="26648880" w:rsidR="001E69AD" w:rsidRPr="00A12DF9" w:rsidRDefault="004C2EC0" w:rsidP="005028E1">
      <w:pPr>
        <w:spacing w:line="360" w:lineRule="auto"/>
        <w:jc w:val="both"/>
        <w:rPr>
          <w:rFonts w:cs="Times New Roman"/>
          <w:szCs w:val="24"/>
        </w:rPr>
      </w:pPr>
      <w:r w:rsidRPr="00A12DF9">
        <w:rPr>
          <w:rFonts w:cs="Times New Roman"/>
          <w:szCs w:val="24"/>
        </w:rPr>
        <w:t>While</w:t>
      </w:r>
      <w:r w:rsidR="0065463D" w:rsidRPr="00A12DF9">
        <w:rPr>
          <w:rFonts w:cs="Times New Roman"/>
          <w:szCs w:val="24"/>
        </w:rPr>
        <w:t xml:space="preserve"> </w:t>
      </w:r>
      <w:r w:rsidR="00687D41" w:rsidRPr="00A12DF9">
        <w:rPr>
          <w:rFonts w:cs="Times New Roman"/>
          <w:szCs w:val="24"/>
        </w:rPr>
        <w:t>music</w:t>
      </w:r>
      <w:r w:rsidR="00FB6BD0" w:rsidRPr="00A12DF9">
        <w:rPr>
          <w:rFonts w:cs="Times New Roman"/>
          <w:szCs w:val="24"/>
        </w:rPr>
        <w:t>al</w:t>
      </w:r>
      <w:r w:rsidR="00687D41" w:rsidRPr="00A12DF9">
        <w:rPr>
          <w:rFonts w:cs="Times New Roman"/>
          <w:szCs w:val="24"/>
        </w:rPr>
        <w:t xml:space="preserve"> and vo</w:t>
      </w:r>
      <w:r w:rsidR="00FB6BD0" w:rsidRPr="00A12DF9">
        <w:rPr>
          <w:rFonts w:cs="Times New Roman"/>
          <w:szCs w:val="24"/>
        </w:rPr>
        <w:t>cal emotion</w:t>
      </w:r>
      <w:r w:rsidRPr="00A12DF9">
        <w:rPr>
          <w:rFonts w:cs="Times New Roman"/>
          <w:szCs w:val="24"/>
        </w:rPr>
        <w:t>s</w:t>
      </w:r>
      <w:r w:rsidR="00FB6BD0" w:rsidRPr="00A12DF9">
        <w:rPr>
          <w:rFonts w:cs="Times New Roman"/>
          <w:szCs w:val="24"/>
        </w:rPr>
        <w:t xml:space="preserve"> </w:t>
      </w:r>
      <w:r w:rsidR="0028238B" w:rsidRPr="00A12DF9">
        <w:rPr>
          <w:rFonts w:cs="Times New Roman"/>
          <w:szCs w:val="24"/>
        </w:rPr>
        <w:t>are</w:t>
      </w:r>
      <w:r w:rsidR="00F30586" w:rsidRPr="00A12DF9">
        <w:rPr>
          <w:rFonts w:cs="Times New Roman"/>
          <w:szCs w:val="24"/>
        </w:rPr>
        <w:t xml:space="preserve"> recognized </w:t>
      </w:r>
      <w:r w:rsidR="001E69AD" w:rsidRPr="00A12DF9">
        <w:rPr>
          <w:rFonts w:cs="Times New Roman"/>
          <w:szCs w:val="24"/>
        </w:rPr>
        <w:t xml:space="preserve">consistently and quickly across listeners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{"citationItems":[{"id":"ITEM-1","itemData":{"DOI":"10.1080/02699930500204250","ISSN":"02699931","abstract":"Musically trained and untrained listeners were required to listen to 27 musical excerpts and to group those that conveyed a similar emotional meaning (Experiment 1). The groupings were transformed into a matrix of emotional dissimilarity that was analysed through multidimensional scaling methods (MDS). A 3-dimensional space was found to provide a good fit of the data, with arousal and emotional valence as the primary dimensions. Experiments 2 and 3 confirmed the consistency of this 3-dimensional space using excerpts of only 1 second duration. The overall findings indicate that emotional responses to music are very stable within and between participants, and are weakly influenced by musical expertise and excerpt duration. These findings are discussed in light of a cognitive account of musical emotion. © 2005 Psychology Press Ltd.","author":[{"dropping-particle":"","family":"Bigand","given":"E.","non-dropping-particle":"","parse-names":false,"suffix":""},{"dropping-particle":"","family":"Vieillard","given":"S.","non-dropping-particle":"","parse-names":false,"suffix":""},{"dropping-particle":"","family":"Madurell","given":"F.","non-dropping-particle":"","parse-names":false,"suffix":""},{"dropping-particle":"","family":"Marozeau","given":"J.","non-dropping-particle":"","parse-names":false,"suffix":""},{"dropping-particle":"","family":"Dacquet","given":"A.","non-dropping-particle":"","parse-names":false,"suffix":""}],"container-title":"Cognition and Emotion","id":"ITEM-1","issue":"8","issued":{"date-parts":[["2005"]]},"page":"1113-1139","title":"Multidimensional scaling of emotional responses to music: The effect of musical expertise and of the duration of the excerpts","type":"article-journal","volume":"19"},"uris":["http://www.mendeley.com/documents/?uuid=31c7a95d-dafc-4df7-93cc-b97bb0e72b91"]},{"id":"ITEM-2","itemData":{"ISBN":"9780195377071","ISSN":"0305-7356","abstract":"Examining the intersection of music, psychology, and neuroscience, Music, Thought, and Feeling surveys the rapidly growing field of music cognition and explores its most interesting questions. Written in clear, engaging language that balances scientific and artistic perspectives, this book provides an excellent introduction to-and critical analysis of-the major issues in music cognition, making it ideal for courses in psychology of music. Assuming minimal background in music or psychology, the book begins with an overview of the major theories on how and when music became a widespread aspect of human behavior. It also covers: How humans perceive music Links between music and emotion Modern neuroimaging techniques and what they tell us about music's effect on the brain Psychological processes involved in imagining, composing, and performing music Potential cognitive benefits of musical engagement Music, Thought, and Feeling references numerous \"Sound Examples\" and is supplemented by a companion web site (www.oup.com/us/Thompson) containing an extensive collection of music sample audio files, most created specifically for this book. In addition, the website provides a link to iTunes, where readers can access an iMix created to accompany the book.","author":[{"dropping-particle":"","family":"Thompson","given":"William Forde","non-dropping-particle":"","parse-names":false,"suffix":""}],"id":"ITEM-2","issued":{"date-parts":[["2009"]]},"publisher":"Oxford University Press","title":"Music, thought and feeling: Understanding the psychology of music","type":"book"},"uris":["http://www.mendeley.com/documents/?uuid=f154d952-4bf2-4512-84b8-f9f992afa4d1"]},{"id":"ITEM-3","itemData":{"author":[{"dropping-particle":"","family":"Scherer","given":"Klaus R.","non-dropping-particle":"","parse-names":false,"suffix":""},{"dropping-particle":"","family":"Trznadel","given":"Stéphanie","non-dropping-particle":"","parse-names":false,"suffix":""},{"dropping-particle":"","family":"Fantini","given":"B.","non-dropping-particle":"","parse-names":false,"suffix":""},{"dropping-particle":"","family":"Sundberg","given":"Johan","non-dropping-particle":"","parse-names":false,"suffix":""}],"container-title":"Psychomusicology: Music, Mind, and Brain","id":"ITEM-3","issued":{"date-parts":[["2017"]]},"page":"244-255","title":"Recognizing Emotions in the Singing Voice","type":"article-journal","volume":"27"},"uris":["http://www.mendeley.com/documents/?uuid=56aca513-cb6a-4b36-b509-bd84b212351f"]}],"mendeley":{"formattedCitation":"(Bigand et al., 2005; Scherer et al., 2017; Thompson, 2009)","plainTextFormattedCitation":"(Bigand et al., 2005; Scherer et al., 2017; Thompson, 2009)","previouslyFormattedCitation":"(Bigand et al., 2005; Scherer et al., 2017; Thompson, 2009)"},"properties":{"noteIndex":0},"schema":"https://github.com/citation-style-language/schema/raw/master/csl-citation.json"}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(Bigand et al., 2005; Scherer et al., 2017; Thompson, 2009)</w:t>
      </w:r>
      <w:r w:rsidR="001E69AD" w:rsidRPr="00A12DF9">
        <w:rPr>
          <w:rFonts w:cs="Times New Roman"/>
          <w:szCs w:val="24"/>
        </w:rPr>
        <w:fldChar w:fldCharType="end"/>
      </w:r>
      <w:r w:rsidR="008618E9" w:rsidRPr="00A12DF9">
        <w:rPr>
          <w:rFonts w:cs="Times New Roman"/>
          <w:szCs w:val="24"/>
        </w:rPr>
        <w:t xml:space="preserve">, </w:t>
      </w:r>
      <w:r w:rsidR="00F30586" w:rsidRPr="00A12DF9">
        <w:rPr>
          <w:rFonts w:cs="Times New Roman"/>
          <w:szCs w:val="24"/>
        </w:rPr>
        <w:t>th</w:t>
      </w:r>
      <w:r w:rsidR="001F3365" w:rsidRPr="00A12DF9">
        <w:rPr>
          <w:rFonts w:cs="Times New Roman"/>
          <w:szCs w:val="24"/>
        </w:rPr>
        <w:t xml:space="preserve">ere </w:t>
      </w:r>
      <w:r w:rsidR="00D84C8D" w:rsidRPr="00A12DF9">
        <w:rPr>
          <w:rFonts w:cs="Times New Roman"/>
          <w:szCs w:val="24"/>
        </w:rPr>
        <w:t>can be</w:t>
      </w:r>
      <w:r w:rsidR="001F3365" w:rsidRPr="00A12DF9">
        <w:rPr>
          <w:rFonts w:cs="Times New Roman"/>
          <w:szCs w:val="24"/>
        </w:rPr>
        <w:t xml:space="preserve"> </w:t>
      </w:r>
      <w:r w:rsidR="004E12A9" w:rsidRPr="00A12DF9">
        <w:rPr>
          <w:rFonts w:cs="Times New Roman"/>
          <w:szCs w:val="24"/>
        </w:rPr>
        <w:t>substantial</w:t>
      </w:r>
      <w:r w:rsidR="00751775" w:rsidRPr="00A12DF9">
        <w:rPr>
          <w:rFonts w:cs="Times New Roman"/>
          <w:szCs w:val="24"/>
        </w:rPr>
        <w:t xml:space="preserve"> </w:t>
      </w:r>
      <w:r w:rsidR="001F3365" w:rsidRPr="00A12DF9">
        <w:rPr>
          <w:rFonts w:cs="Times New Roman"/>
          <w:szCs w:val="24"/>
        </w:rPr>
        <w:t>interindividual differences</w:t>
      </w:r>
      <w:r w:rsidR="00524566" w:rsidRPr="00A12DF9">
        <w:rPr>
          <w:rFonts w:cs="Times New Roman"/>
          <w:szCs w:val="24"/>
        </w:rPr>
        <w:t>.</w:t>
      </w:r>
      <w:r w:rsidR="004A1AA7" w:rsidRPr="00A12DF9">
        <w:rPr>
          <w:rFonts w:cs="Times New Roman"/>
          <w:szCs w:val="24"/>
        </w:rPr>
        <w:t xml:space="preserve"> One reason for such differences</w:t>
      </w:r>
      <w:r w:rsidR="009F048C" w:rsidRPr="00A12DF9">
        <w:rPr>
          <w:rFonts w:cs="Times New Roman"/>
          <w:szCs w:val="24"/>
        </w:rPr>
        <w:t xml:space="preserve"> </w:t>
      </w:r>
      <w:r w:rsidR="004757BD" w:rsidRPr="00A12DF9">
        <w:rPr>
          <w:rFonts w:cs="Times New Roman"/>
          <w:szCs w:val="24"/>
        </w:rPr>
        <w:t xml:space="preserve">may </w:t>
      </w:r>
      <w:r w:rsidR="00EE5124" w:rsidRPr="00A12DF9">
        <w:rPr>
          <w:rFonts w:cs="Times New Roman"/>
          <w:szCs w:val="24"/>
        </w:rPr>
        <w:t>be</w:t>
      </w:r>
      <w:r w:rsidR="004757BD" w:rsidRPr="00A12DF9">
        <w:rPr>
          <w:rFonts w:cs="Times New Roman"/>
          <w:szCs w:val="24"/>
        </w:rPr>
        <w:t xml:space="preserve"> the musicality of listeners.</w:t>
      </w:r>
      <w:r w:rsidR="00DD142F" w:rsidRPr="00A12DF9">
        <w:rPr>
          <w:rFonts w:cs="Times New Roman"/>
          <w:szCs w:val="24"/>
        </w:rPr>
        <w:t xml:space="preserve"> </w:t>
      </w:r>
      <w:r w:rsidR="00B54CBC" w:rsidRPr="00A12DF9">
        <w:rPr>
          <w:rFonts w:cs="Times New Roman"/>
          <w:szCs w:val="24"/>
        </w:rPr>
        <w:t>Standing to reason</w:t>
      </w:r>
      <w:r w:rsidR="00B350D3" w:rsidRPr="00A12DF9">
        <w:rPr>
          <w:rFonts w:cs="Times New Roman"/>
          <w:szCs w:val="24"/>
        </w:rPr>
        <w:t xml:space="preserve">, musicality was found to be positively associated with an enhanced processing of musical emotions </w:t>
      </w:r>
      <w:r w:rsidR="00B350D3" w:rsidRPr="00A12DF9">
        <w:rPr>
          <w:rFonts w:cs="Times New Roman"/>
          <w:szCs w:val="24"/>
        </w:rPr>
        <w:fldChar w:fldCharType="begin" w:fldLock="1"/>
      </w:r>
      <w:r w:rsidR="00B350D3" w:rsidRPr="00A12DF9">
        <w:rPr>
          <w:rFonts w:cs="Times New Roman"/>
          <w:szCs w:val="24"/>
        </w:rPr>
        <w:instrText>ADDIN CSL_CITATION {"citationItems":[{"id":"ITEM-1","itemData":{"author":[{"dropping-particle":"","family":"Castro","given":"São Luís","non-dropping-particle":"","parse-names":false,"suffix":""},{"dropping-particle":"","family":"Lima","given":"César F.","non-dropping-particle":"","parse-names":false,"suffix":""}],"container-title":"Music Perception","id":"ITEM-1","issue":"2","issued":{"date-parts":[["2014"]]},"page":"125-142","title":"Age and Musical Expertise influence emotion recognition in music","type":"article-journal","volume":"32"},"uris":["http://www.mendeley.com/documents/?uuid=e27f73af-d2f2-4379-98b8-3370acf94a09"]},{"id":"ITEM-2","itemData":{"DOI":"10.1016/j.neuropsychologia.2017.07.014","ISSN":"18733514","PMID":"28720526","abstract":"Emotions can be conveyed through a variety of channels in the auditory domain, be it via music, non-linguistic vocalizations, or speech prosody. Moreover, recent studies suggest that expertise in one sound category can impact the processing of emotional sounds in other sound categories as they found that musicians process more efficiently emotional musical and vocal sounds than non-musicians. However, the neural correlates of these modulations, especially their time course, are not very well understood. Consequently, we focused here on how the neural processing of emotional information varies as a function of sound category and expertise of participants. Electroencephalogram (EEG) of 20 non-musicians and 17 musicians was recorded while they listened to vocal (speech and vocalizations) and musical sounds. The amplitude of EEG-oscillatory activity in the theta, alpha, beta, and gamma band was quantified and Independent Component Analysis (ICA) was used to identify underlying components of brain activity in each band. Category differences were found in theta and alpha bands, due to larger responses to music and speech than to vocalizations, and in posterior beta, mainly due to differential processing of speech. In addition, we observed greater activation in frontal theta and alpha for musicians than for non-musicians, as well as an interaction between expertise and emotional content of sounds in frontal alpha. The results reflect musicians’ expertise in recognition of emotion-conveying music, which seems to also generalize to emotional expressions conveyed by the human voice, in line with previous accounts of effects of expertise on musical and vocal sounds processing.","author":[{"dropping-particle":"","family":"Nolden","given":"Sophie","non-dropping-particle":"","parse-names":false,"suffix":""},{"dropping-particle":"","family":"Rigoulot","given":"Simon","non-dropping-particle":"","parse-names":false,"suffix":""},{"dropping-particle":"","family":"Jolicoeur","given":"Pierre","non-dropping-particle":"","parse-names":false,"suffix":""},{"dropping-particle":"","family":"Armony","given":"Jorge L.","non-dropping-particle":"","parse-names":false,"suffix":""}],"container-title":"Neuropsychologia","id":"ITEM-2","issued":{"date-parts":[["2017"]]},"page":"96-105","publisher":"Elsevier Ltd","title":"Effects of musical expertise on oscillatory brain activity in response to emotional sounds","type":"article-journal","volume":"103"},"uris":["http://www.mendeley.com/documents/?uuid=b9dececf-b9ac-477e-92b1-bd8483ea700f"]},{"id":"ITEM-3","itemData":{"DOI":"10.3389/fpsyg.2019.01976","ISSN":"16641078","abstract":"Musicians are better at processing sensory information and at integrating multisensory information in detection and discrimination tasks, but whether these enhanced abilities extend to more complex processes is still unknown. Emotional appeal is a crucial part of musical experience, but whether musicians can better identify emotions in music throughout different sensory modalities has yet to be determined. The goal of the present study was to investigate the auditory, tactile and audiotactile identification of emotions in musicians. Melodies expressing happiness, sadness, fear/threat, and peacefulness were played and participants had to rate each excerpt on a 10-point scale for each of the four emotions. Stimuli were presented through headphones and/or a glove with haptic audio exciters. The data suggest that musicians and control are comparable in the identification of the most basic (happiness and sadness) emotions. However, in the most difficult unisensory identification conditions (fear/threat and peacefulness), significant differences emerge between groups, suggesting that musical training enhances the identification of emotions, in both the auditory and tactile domains. These results support the hypothesis that musical training has an impact at all hierarchical levels of sensory and cognitive processing.","author":[{"dropping-particle":"","family":"Sharp","given":"Andréanne","non-dropping-particle":"","parse-names":false,"suffix":""},{"dropping-particle":"","family":"Houde","given":"Marie Soleil","non-dropping-particle":"","parse-names":false,"suffix":""},{"dropping-particle":"","family":"Bacon","given":"Benoit Antoine","non-dropping-particle":"","parse-names":false,"suffix":""},{"dropping-particle":"","family":"Champoux","given":"François","non-dropping-particle":"","parse-names":false,"suffix":""}],"container-title":"Frontiers in Psychology","id":"ITEM-3","issued":{"date-parts":[["2019"]]},"page":"1-7","title":"Musicians show better auditory and tactile identification of emotions in music","type":"article-journal","volume":"10"},"uris":["http://www.mendeley.com/documents/?uuid=02a13118-2718-49d0-a51b-a4fa2600cbf1"]},{"id":"ITEM-4","itemData":{"DOI":"10.1037/a0021922","ISSN":"00961523","PMID":"21261418","abstract":"Expression in musical performance is largely communicated by the manner in which a piece is played; interpretive aspects that supplement the written score. In piano performance, timing and amplitude are the principal parameters the performer can vary. We examined the way in which such variation serves to communicate emotion by manipulating timing and amplitude in performances of classical piano pieces. Over three experiments, listeners rated the emotional expressivity of performances and their manipulated versions. In Experiments 1 and 2, timing and amplitude information were covaried; judgments were monotonically decreasing with performance variability, demonstrating that the rank ordering of acoustical manipulations was captured by participants' responses. Further, participants' judgments formed an S-shaped (sigmoidal) function in which greater sensitivity was seen for musical manipulations in the middle of the range than at the extremes. In Experiment 3, timing and amplitude were manipulated independently; timing variation was found to provide more expressive information than did amplitude. Across all three experiments, listeners demonstrated sensitivity to the expressive cues we manipulated, with sensitivity increasing as a function of musical experience. © 2011 American Psychological Association.","author":[{"dropping-particle":"","family":"Bhatara","given":"Anjali","non-dropping-particle":"","parse-names":false,"suffix":""},{"dropping-particle":"","family":"Tirovolas","given":"Anna K.","non-dropping-particle":"","parse-names":false,"suffix":""},{"dropping-particle":"","family":"Duan","given":"Lilu Marie","non-dropping-particle":"","parse-names":false,"suffix":""},{"dropping-particle":"","family":"Levy","given":"Bianca","non-dropping-particle":"","parse-names":false,"suffix":""},{"dropping-particle":"","family":"Levitin","given":"Daniel J.","non-dropping-particle":"","parse-names":false,"suffix":""}],"container-title":"Journal of Experimental Psychology: Human Perception and Performance","id":"ITEM-4","issue":"3","issued":{"date-parts":[["2011"]]},"page":"921-934","title":"Perception of emotional expression in musical performance","type":"article-journal","volume":"37"},"uris":["http://www.mendeley.com/documents/?uuid=dcb94825-877d-4dc7-82c7-0008846944e1"]}],"mendeley":{"formattedCitation":"(Bhatara et al., 2011; Castro &amp; Lima, 2014; Nolden et al., 2017; Sharp et al., 2019)","plainTextFormattedCitation":"(Bhatara et al., 2011; Castro &amp; Lima, 2014; Nolden et al., 2017; Sharp et al., 2019)","previouslyFormattedCitation":"(Bhatara et al., 2011; Castro &amp; Lima, 2014; Nolden et al., 2017; Sharp et al., 2019)"},"properties":{"noteIndex":0},"schema":"https://github.com/citation-style-language/schema/raw/master/csl-citation.json"}</w:instrText>
      </w:r>
      <w:r w:rsidR="00B350D3" w:rsidRPr="00A12DF9">
        <w:rPr>
          <w:rFonts w:cs="Times New Roman"/>
          <w:szCs w:val="24"/>
        </w:rPr>
        <w:fldChar w:fldCharType="separate"/>
      </w:r>
      <w:r w:rsidR="00B350D3" w:rsidRPr="00A12DF9">
        <w:rPr>
          <w:rFonts w:cs="Times New Roman"/>
          <w:szCs w:val="24"/>
        </w:rPr>
        <w:t>(Bhatara et al., 2011; Castro &amp; Lima, 2014; Nolden et al., 2017; Sharp et al., 2019)</w:t>
      </w:r>
      <w:r w:rsidR="00B350D3" w:rsidRPr="00A12DF9">
        <w:rPr>
          <w:rFonts w:cs="Times New Roman"/>
          <w:szCs w:val="24"/>
        </w:rPr>
        <w:fldChar w:fldCharType="end"/>
      </w:r>
      <w:r w:rsidR="00B350D3" w:rsidRPr="00A12DF9">
        <w:rPr>
          <w:rFonts w:cs="Times New Roman"/>
          <w:szCs w:val="24"/>
        </w:rPr>
        <w:t xml:space="preserve">. For vocal emotions, </w:t>
      </w:r>
      <w:r w:rsidR="00057438" w:rsidRPr="00A12DF9">
        <w:rPr>
          <w:rFonts w:cs="Times New Roman"/>
          <w:szCs w:val="24"/>
        </w:rPr>
        <w:t>research has found similar evidence</w:t>
      </w:r>
      <w:r w:rsidR="003E38BA" w:rsidRPr="00A12DF9">
        <w:rPr>
          <w:rFonts w:cs="Times New Roman"/>
          <w:szCs w:val="24"/>
        </w:rPr>
        <w:t xml:space="preserve">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Review","id":"ITEM-1","issue":"3","issued":{"date-parts":[["2021"]]},"page":"211-224","title":"Links Between Musicality and Vocal Emotion Perception","type":"article-journal","volume":"13"},"uris":["http://www.mendeley.com/documents/?uuid=8ff83824-4b65-4bd8-a12f-9b4805b63271"]},{"id":"ITEM-2","itemData":{"DOI":"10.1177/17540739211022035","ISBN":"1754073921","ISSN":"17540747","abstract":"There is widespread interest in the possibility that music training enhances nonmusical abilities. This possibility has been examined primarily for speech perception and domain-general abilities such as IQ. Although social and emotional processes are central to many musical activities, transfer from music training to socioemotional skills remains underexplored. Here we synthesize results from studies examining associations between music training and emotion recognition in voices and faces. Enhancements are typically observed for vocal emotions but not for faces, although most evidence is cross-sectional. These findings are discussed considering the design features of the studies. Future research could explore further the neurocognitive mechanisms underlying musician-related differences in emotion recognition, the role of predispositions, and the implications for broader aspects of socioemotional functioning.","author":[{"dropping-particle":"","family":"Martins","given":"Marta","non-dropping-particle":"","parse-names":false,"suffix":""},{"dropping-particle":"","family":"Pinheiro","given":"Ana P.","non-dropping-particle":"","parse-names":false,"suffix":""},{"dropping-particle":"","family":"Lima","given":"César F.","non-dropping-particle":"","parse-names":false,"suffix":""}],"container-title":"Emotion Review","id":"ITEM-2","issue":"3","issued":{"date-parts":[["2021"]]},"page":"199-210","title":"Does Music Training Improve Emotion Recognition Abilities? A Critical Review","type":"article-journal","volume":"13"},"uris":["http://www.mendeley.com/documents/?uuid=e0696464-b2e5-4063-ab15-1033da159269"]}],"mendeley":{"formattedCitation":"(M. Martins et al., 2021; Nussbaum &amp; Schweinberger, 2021)","plainTextFormattedCitation":"(M. Martins et al., 2021; Nussbaum &amp; Schweinberger, 2021)","previouslyFormattedCitation":"(M. Martins et al., 2021; Nussbaum &amp; Schweinberger, 2021)"},"properties":{"noteIndex":0},"schema":"https://github.com/citation-style-language/schema/raw/master/csl-citation.json"}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(M. Martins et al., 2021; Nussbaum &amp; Schweinberger, 2021)</w:t>
      </w:r>
      <w:r w:rsidR="001E69AD" w:rsidRPr="00A12DF9">
        <w:rPr>
          <w:rFonts w:cs="Times New Roman"/>
          <w:szCs w:val="24"/>
        </w:rPr>
        <w:fldChar w:fldCharType="end"/>
      </w:r>
      <w:r w:rsidR="001E69AD" w:rsidRPr="00A12DF9">
        <w:rPr>
          <w:rFonts w:cs="Times New Roman"/>
          <w:szCs w:val="24"/>
        </w:rPr>
        <w:t>.</w:t>
      </w:r>
      <w:r w:rsidR="003E38BA" w:rsidRPr="00A12DF9">
        <w:rPr>
          <w:rFonts w:cs="Times New Roman"/>
          <w:szCs w:val="24"/>
        </w:rPr>
        <w:t xml:space="preserve"> How exactly and why musicality is related to an enhanced vocal emotion perception is a matter of debate.</w:t>
      </w:r>
    </w:p>
    <w:p w14:paraId="48BFE722" w14:textId="4F4F07A4" w:rsidR="001E69AD" w:rsidRPr="00A12DF9" w:rsidRDefault="00146A39" w:rsidP="005028E1">
      <w:pPr>
        <w:spacing w:line="360" w:lineRule="auto"/>
        <w:ind w:firstLine="284"/>
        <w:jc w:val="both"/>
        <w:rPr>
          <w:rFonts w:cs="Times New Roman"/>
          <w:szCs w:val="24"/>
        </w:rPr>
      </w:pPr>
      <w:r w:rsidRPr="00A12DF9">
        <w:rPr>
          <w:rFonts w:cs="Times New Roman"/>
          <w:szCs w:val="24"/>
        </w:rPr>
        <w:t>I</w:t>
      </w:r>
      <w:r w:rsidR="007A2A74" w:rsidRPr="00A12DF9">
        <w:rPr>
          <w:rFonts w:cs="Times New Roman"/>
          <w:szCs w:val="24"/>
        </w:rPr>
        <w:t>t</w:t>
      </w:r>
      <w:r w:rsidR="001E69AD" w:rsidRPr="00A12DF9">
        <w:rPr>
          <w:rFonts w:cs="Times New Roman"/>
          <w:szCs w:val="24"/>
        </w:rPr>
        <w:t xml:space="preserve"> has been argued that musicality is associated with an enhanced sensitivity to acoustic cues</w:t>
      </w:r>
      <w:r w:rsidR="0026617E" w:rsidRPr="00A12DF9">
        <w:rPr>
          <w:rFonts w:cs="Times New Roman"/>
          <w:szCs w:val="24"/>
        </w:rPr>
        <w:t xml:space="preserve"> </w:t>
      </w:r>
      <w:r w:rsidR="0026617E" w:rsidRPr="00A12DF9">
        <w:rPr>
          <w:rFonts w:cs="Times New Roman"/>
          <w:szCs w:val="24"/>
        </w:rPr>
        <w:fldChar w:fldCharType="begin" w:fldLock="1"/>
      </w:r>
      <w:r w:rsidR="000B776D" w:rsidRPr="00A12DF9">
        <w:rPr>
          <w:rFonts w:cs="Times New Roman"/>
          <w:szCs w:val="24"/>
        </w:rPr>
        <w:instrText>ADDIN CSL_CITATION {"citationItems":[{"id":"ITEM-1","itemData":{"DOI":"10.1038/nrn2882","ISSN":"1471003X","PMID":"20648064","abstract":"The effects of music training in relation to brain plasticity have caused excitement, evident from the popularity of books on this topic among scientists and the general public. Neuroscience research has shown that music training leads to changes throughout the auditory system that prime musicians for listening challenges beyond music processing. This effect of music training suggests that, akin to physical exercise and its impact on body fitness, music is a resource that tones the brain for auditory fitness. Therefore, the role of music in shaping individual development deserves consideration. © 2010 Macmillan Publishers Limited. All rights reserved.","author":[{"dropping-particle":"","family":"Kraus","given":"Nina","non-dropping-particle":"","parse-names":false,"suffix":""},{"dropping-particle":"","family":"Chandrasekaran","given":"Bharath","non-dropping-particle":"","parse-names":false,"suffix":""}],"container-title":"Nature Reviews Neuroscience","id":"ITEM-1","issue":"8","issued":{"date-parts":[["2010"]]},"page":"599-605","publisher":"Nature Publishing Group","title":"Music training for the development of auditory skills","type":"article-journal","volume":"11"},"uris":["http://www.mendeley.com/documents/?uuid=87e90a21-8ff7-4142-b96b-9a50587ef3f8"]},{"id":"ITEM-2","itemData":{"DOI":"10.3758/s13414-023-02839-6","ISBN":"0123456789","ISSN":"1943393X","abstract":"Musicians display a variety of auditory perceptual benefits relative to people with little or no musical training; these benefits are collectively referred to as the “musician advantage.” Importantly, musicians consistently outperform nonmusicians for tasks relating to pitch, but there are mixed reports as to musicians outperforming nonmusicians for timbre-related tasks. Due to their experience manipulating the timbre of their instrument or voice in performance, we hypothesized that musicians would be more sensitive to acoustic context effects stemming from the spectral changes in timbre across a musical context passage (played by a string quintet then filtered) and a target instrument sound (French horn or tenor saxophone; Experiment 1). Additionally, we investigated the role of a musician’s primary instrument of instruction by recruiting French horn and tenor saxophone players to also complete this task (Experiment 2). Consistent with the musician advantage literature, musicians exhibited superior pitch discrimination to nonmusicians. Contrary to our main hypothesis, there was no difference between musicians and nonmusicians in how spectral context effects shaped instrument sound categorization. Thus, musicians may only outperform nonmusicians for some auditory skills relevant to music (e.g., pitch perception) but not others (e.g., timbre perception via spectral differences).","author":[{"dropping-particle":"","family":"Shorey","given":"Anya E.","non-dropping-particle":"","parse-names":false,"suffix":""},{"dropping-particle":"","family":"King","given":"Caleb J.","non-dropping-particle":"","parse-names":false,"suffix":""},{"dropping-particle":"","family":"Whiteford","given":"Kelly L.","non-dropping-particle":"","parse-names":false,"suffix":""},{"dropping-particle":"","family":"Stilp","given":"Christian E.","non-dropping-particle":"","parse-names":false,"suffix":""}],"container-title":"Attention, Perception, and Psychophysics","id":"ITEM-2","issued":{"date-parts":[["2024"]]},"page":"991-1007","publisher":"Springer US","title":"Musical training is not associated with spectral context effects in instrument sound categorization","type":"article-journal","volume":"86"},"uris":["http://www.mendeley.com/documents/?uuid=0873acde-9393-4945-aa43-3694025e5e17"]},{"id":"ITEM-3","itemData":{"DOI":"10.3389/fpsyg.2011.00094","ISSN":"16641078","abstract":"After a brief historical perspective of the relationship between language and music, we review our work on transfer of training from music to speech that aimed at testing the general hypothesis that musicians should be more sensitive than non-musicians to speech sounds. In light of recent results in the literature, we argue that when long-term experience in one domain influences acoustic processing in the other domain, results can be interpreted as common acoustic processing. But when long-term experience in one domain influences the building-up of abstract and specific percepts in another domain, results are taken as evidence for transfer of training effects. Moreover, we also discuss the influence of attention and working memory on transfer effects and we highlight the usefulness of the event-related potentials method to disentangle the different processes that unfold in the course of music and speech perception. Finally, we give an overview of an on-going longitudinal project with children aimed at testing transfer effects from music to different levels and aspects of speech processing. © 2011 Besson, Chobert and Marie.","author":[{"dropping-particle":"","family":"Besson","given":"Mireille","non-dropping-particle":"","parse-names":false,"suffix":""},{"dropping-particle":"","family":"Chobert","given":"Julie","non-dropping-particle":"","parse-names":false,"suffix":""},{"dropping-particle":"","family":"Marie","given":"Céline","non-dropping-particle":"","parse-names":false,"suffix":""}],"container-title":"Frontiers in Psychology","id":"ITEM-3","issued":{"date-parts":[["2011"]]},"page":"1-12","title":"Transfer of training between music and speech: Common processing, attention, and memory","type":"article-journal","volume":"2"},"uris":["http://www.mendeley.com/documents/?uuid=3c858d05-821a-480d-a888-19794309186a"]}],"mendeley":{"formattedCitation":"(Besson et al., 2011; Kraus &amp; Chandrasekaran, 2010; Shorey et al., 2024)","plainTextFormattedCitation":"(Besson et al., 2011; Kraus &amp; Chandrasekaran, 2010; Shorey et al., 2024)","previouslyFormattedCitation":"(Besson et al., 2011; Kraus &amp; Chandrasekaran, 2010; Shorey et al., 2024)"},"properties":{"noteIndex":0},"schema":"https://github.com/citation-style-language/schema/raw/master/csl-citation.json"}</w:instrText>
      </w:r>
      <w:r w:rsidR="0026617E" w:rsidRPr="00A12DF9">
        <w:rPr>
          <w:rFonts w:cs="Times New Roman"/>
          <w:szCs w:val="24"/>
        </w:rPr>
        <w:fldChar w:fldCharType="separate"/>
      </w:r>
      <w:r w:rsidR="0026617E" w:rsidRPr="00A12DF9">
        <w:rPr>
          <w:rFonts w:cs="Times New Roman"/>
          <w:szCs w:val="24"/>
        </w:rPr>
        <w:t>(Besson et al., 2011; Kraus &amp; Chandrasekaran, 2010; Shorey et al., 2024)</w:t>
      </w:r>
      <w:r w:rsidR="0026617E" w:rsidRPr="00A12DF9">
        <w:rPr>
          <w:rFonts w:cs="Times New Roman"/>
          <w:szCs w:val="24"/>
        </w:rPr>
        <w:fldChar w:fldCharType="end"/>
      </w:r>
      <w:r w:rsidR="006F7A38" w:rsidRPr="00A12DF9">
        <w:rPr>
          <w:rFonts w:cs="Times New Roman"/>
          <w:szCs w:val="24"/>
        </w:rPr>
        <w:t>,</w:t>
      </w:r>
      <w:r w:rsidR="001E69AD" w:rsidRPr="00A12DF9">
        <w:rPr>
          <w:rFonts w:cs="Times New Roman"/>
          <w:szCs w:val="24"/>
        </w:rPr>
        <w:t xml:space="preserve"> which due to </w:t>
      </w:r>
      <w:r w:rsidR="00C07387" w:rsidRPr="00A12DF9">
        <w:rPr>
          <w:rFonts w:cs="Times New Roman"/>
          <w:szCs w:val="24"/>
        </w:rPr>
        <w:t xml:space="preserve">the </w:t>
      </w:r>
      <w:r w:rsidR="007A2A74" w:rsidRPr="00A12DF9">
        <w:rPr>
          <w:rFonts w:cs="Times New Roman"/>
          <w:szCs w:val="24"/>
        </w:rPr>
        <w:t xml:space="preserve">discussed </w:t>
      </w:r>
      <w:r w:rsidR="001E69AD" w:rsidRPr="00A12DF9">
        <w:rPr>
          <w:rFonts w:cs="Times New Roman"/>
          <w:szCs w:val="24"/>
        </w:rPr>
        <w:t>similar</w:t>
      </w:r>
      <w:r w:rsidR="007A2A74" w:rsidRPr="00A12DF9">
        <w:rPr>
          <w:rFonts w:cs="Times New Roman"/>
          <w:szCs w:val="24"/>
        </w:rPr>
        <w:t>ities in acoustic patterns of vocal and musical emotions</w:t>
      </w:r>
      <w:r w:rsidR="000E5776" w:rsidRPr="00A12DF9">
        <w:rPr>
          <w:rFonts w:cs="Times New Roman"/>
          <w:szCs w:val="24"/>
        </w:rPr>
        <w:t xml:space="preserve"> results in better vocal emotion perception</w:t>
      </w:r>
      <w:r w:rsidR="001E69AD" w:rsidRPr="00A12DF9">
        <w:rPr>
          <w:rFonts w:cs="Times New Roman"/>
          <w:szCs w:val="24"/>
        </w:rPr>
        <w:t xml:space="preserve">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Review","id":"ITEM-1","issue":"3","issued":{"date-parts":[["2021"]]},"page":"211-224","title":"Links Between Musicality and Vocal Emotion Perception","type":"article-journal","volume":"13"},"uris":["http://www.mendeley.com/documents/?uuid=8ff83824-4b65-4bd8-a12f-9b4805b63271"]}],"mendeley":{"formattedCitation":"(Nussbaum &amp; Schweinberger, 2021)","plainTextFormattedCitation":"(Nussbaum &amp; Schweinberger, 2021)","previouslyFormattedCitation":"(Nussbaum &amp; Schweinberger, 2021)"},"properties":{"noteIndex":0},"schema":"https://github.com/citation-style-language/schema/raw/master/csl-citation.json"}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(Nussbaum &amp; Schweinberger, 2021)</w:t>
      </w:r>
      <w:r w:rsidR="001E69AD" w:rsidRPr="00A12DF9">
        <w:rPr>
          <w:rFonts w:cs="Times New Roman"/>
          <w:szCs w:val="24"/>
        </w:rPr>
        <w:fldChar w:fldCharType="end"/>
      </w:r>
      <w:r w:rsidR="001E69AD" w:rsidRPr="00A12DF9">
        <w:rPr>
          <w:rFonts w:cs="Times New Roman"/>
          <w:szCs w:val="24"/>
        </w:rPr>
        <w:t xml:space="preserve">. In contrast to this, a study by Trimmer and Cuddy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{"citationItems":[{"id":"ITEM-1","itemData":{"DOI":"10.1037/a0014080","ISSN":"15283542","PMID":"19102595","abstract":"Is music training associated with greater sensitivity to emotional prosody in speech? University undergraduates (n = 100) were asked to identify the emotion conveyed in both semantically neutral utterances and melodic analogues that preserved the fundamental frequency contour and intensity pattern of the utterances. Utterances were expressed in four basic emotional tones (anger, fear, joy, sadness) and in a neutral condition. Participants also completed an extended questionnaire about music education and activities, and a battery of tests to assess emotional intelligence, musical perception and memory, and fluid intelligence. Emotional intelligence, not music training or music perception abilities, successfully predicted identification of intended emotion in speech and melodic analogues. The ability to recognize cues of emotion accurately and efficiently across domains may reflect the operation of a cross-modal processor that does not rely on gains of perceptual sensitivity such as those related to music training. © 2008 American Psychological Association.","author":[{"dropping-particle":"","family":"Trimmer","given":"Christopher G.","non-dropping-particle":"","parse-names":false,"suffix":""},{"dropping-particle":"","family":"Cuddy","given":"Lola L.","non-dropping-particle":"","parse-names":false,"suffix":""}],"container-title":"Emotion","id":"ITEM-1","issue":"6","issued":{"date-parts":[["2008"]]},"page":"838-849","title":"Emotional Intelligence, Not Music Training, Predicts Recognition of Emotional Speech Prosody","type":"article-journal","volume":"8"},"suppress-author":1,"uris":["http://www.mendeley.com/documents/?uuid=980fbd13-4f33-4a6a-b75e-99b4b64c41af"]}],"mendeley":{"formattedCitation":"(2008)","plainTextFormattedCitation":"(2008)","previouslyFormattedCitation":"(2008)"},"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(2008)</w:t>
      </w:r>
      <w:r w:rsidR="001E69AD" w:rsidRPr="00A12DF9">
        <w:rPr>
          <w:rFonts w:cs="Times New Roman"/>
          <w:szCs w:val="24"/>
        </w:rPr>
        <w:fldChar w:fldCharType="end"/>
      </w:r>
      <w:r w:rsidR="001E69AD" w:rsidRPr="00A12DF9">
        <w:rPr>
          <w:rFonts w:cs="Times New Roman"/>
          <w:szCs w:val="24"/>
        </w:rPr>
        <w:t xml:space="preserve"> found that participants’ musical training and musical perception abilities did not predict emotion perception performance. Instead there was an association with general emotional intelligence, which suggests that enhanced emotion recognition in music and voice may be a result of the operations of a “high-level, perceptual emotional processor” rather than similar processes at a perceptual level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{"citationItems":[{"id":"ITEM-1","itemData":{"DOI":"10.1037/a0014080","ISSN":"15283542","PMID":"19102595","abstract":"Is music training associated with greater sensitivity to emotional prosody in speech? University undergraduates (n = 100) were asked to identify the emotion conveyed in both semantically neutral utterances and melodic analogues that preserved the fundamental frequency contour and intensity pattern of the utterances. Utterances were expressed in four basic emotional tones (anger, fear, joy, sadness) and in a neutral condition. Participants also completed an extended questionnaire about music education and activities, and a battery of tests to assess emotional intelligence, musical perception and memory, and fluid intelligence. Emotional intelligence, not music training or music perception abilities, successfully predicted identification of intended emotion in speech and melodic analogues. The ability to recognize cues of emotion accurately and efficiently across domains may reflect the operation of a cross-modal processor that does not rely on gains of perceptual sensitivity such as those related to music training. © 2008 American Psychological Association.","author":[{"dropping-particle":"","family":"Trimmer","given":"Christopher G.","non-dropping-particle":"","parse-names":false,"suffix":""},{"dropping-particle":"","family":"Cuddy","given":"Lola L.","non-dropping-particle":"","parse-names":false,"suffix":""}],"container-title":"Emotion","id":"ITEM-1","issue":"6","issued":{"date-parts":[["2008"]]},"page":"838-849","title":"Emotional Intelligence, Not Music Training, Predicts Recognition of Emotional Speech Prosody","type":"article-journal","volume":"8"},"locator":"847","uris":["http://www.mendeley.com/documents/?uuid=980fbd13-4f33-4a6a-b75e-99b4b64c41af"]}],"mendeley":{"formattedCitation":"(Trimmer &amp; Cuddy, 2008, p. 847)","plainTextFormattedCitation":"(Trimmer &amp; Cuddy, 2008, p. 847)","previouslyFormattedCitation":"(Trimmer &amp; Cuddy, 2008, p. 847)"},"properties":{"noteIndex":0},"schema":"https://github.com/citation-style-language/schema/raw/master/csl-citation.json"}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(Trimmer &amp; Cuddy, 2008, p. 847)</w:t>
      </w:r>
      <w:r w:rsidR="001E69AD" w:rsidRPr="00A12DF9">
        <w:rPr>
          <w:rFonts w:cs="Times New Roman"/>
          <w:szCs w:val="24"/>
        </w:rPr>
        <w:fldChar w:fldCharType="end"/>
      </w:r>
      <w:r w:rsidR="001E69AD" w:rsidRPr="00A12DF9">
        <w:rPr>
          <w:rFonts w:cs="Times New Roman"/>
          <w:szCs w:val="24"/>
        </w:rPr>
        <w:t xml:space="preserve">. While this theory has some merit, it stands in stark opposition to other findings, notably those of Correia et al. </w:t>
      </w:r>
      <w:r w:rsidR="001E69AD" w:rsidRPr="00A12DF9">
        <w:rPr>
          <w:rFonts w:cs="Times New Roman"/>
          <w:szCs w:val="24"/>
        </w:rPr>
        <w:fldChar w:fldCharType="begin" w:fldLock="1"/>
      </w:r>
      <w:r w:rsidR="001E69AD" w:rsidRPr="00A12DF9">
        <w:rPr>
          <w:rFonts w:cs="Times New Roman"/>
          <w:szCs w:val="24"/>
        </w:rPr>
        <w:instrText>ADDIN CSL_CITATION {"citationItems":[{"id":"ITEM-1","itemData":{"author":[{"dropping-particle":"","family":"Correia","given":"Ana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Glenn","non-dropping-particle":"","parse-names":false,"suffix":""}],"container-title":"Emotion","id":"ITEM-1","issue":"5","issued":{"date-parts":[["2022"]]},"page":"894–906","title":"Enhanced Recognition of Vocal Emotions in Individuals With Naturally Good Musical Abilities","type":"article-journal","volume":"22"},"suppress-author":1,"uris":["http://www.mendeley.com/documents/?uuid=8f3cdaac-ae44-462c-955a-21d2c0790b9d"]}],"mendeley":{"formattedCitation":"(2022)","plainTextFormattedCitation":"(2022)","previouslyFormattedCitation":"(2022)"},"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(2022)</w:t>
      </w:r>
      <w:r w:rsidR="001E69AD" w:rsidRPr="00A12DF9">
        <w:rPr>
          <w:rFonts w:cs="Times New Roman"/>
          <w:szCs w:val="24"/>
        </w:rPr>
        <w:fldChar w:fldCharType="end"/>
      </w:r>
      <w:r w:rsidR="001E69AD" w:rsidRPr="00A12DF9">
        <w:rPr>
          <w:rFonts w:cs="Times New Roman"/>
          <w:szCs w:val="24"/>
        </w:rPr>
        <w:t xml:space="preserve">, where auditory perception skills fully mediated the link between musicality and vocal emotion perception. Further, neuroimaging research comparing musicians and non-musicians suggests that there are differences in brain responses in the early stages of vocal emotion processing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{"citationItems":[{"id":"ITEM-1","itemData":{"DOI":"10.1016/j.bandl.2014.10.009","ISSN":"10902155","PMID":"25461917","abstract":"Recent studies have demonstrated the positive effects of musical training on the perception of vocally expressed emotion. This study investigated the effects of musical training on event-related potential (ERP) correlates of emotional prosody processing.Fourteen musicians and fourteen control subjects listened to 228 sentences with neutral semantic content, differing in prosody (one third with neutral, one third with happy and one third with angry intonation), with intelligible semantic content (semantic content condition - SCC) and unintelligible semantic content (pure prosody condition - PPC).Reduced P50 amplitude was found in musicians. A difference between SCC and PPC conditions was found in P50 and N100 amplitude in non-musicians only, and in P200 amplitude in musicians only. Furthermore, musicians were more accurate in recognizing angry prosody in PPC sentences.These findings suggest that auditory expertise characterizing extensive musical training may impact different stages of vocal emotional processing.","author":[{"dropping-particle":"","family":"Pinheiro","given":"Ana P.","non-dropping-particle":"","parse-names":false,"suffix":""},{"dropping-particle":"","family":"Vasconcelos","given":"Margarida","non-dropping-particle":"","parse-names":false,"suffix":""},{"dropping-particle":"","family":"Dias","given":"Marcelo","non-dropping-particle":"","parse-names":false,"suffix":""},{"dropping-particle":"","family":"Arrais","given":"Nuno","non-dropping-particle":"","parse-names":false,"suffix":""},{"dropping-particle":"","family":"Gonçalves","given":"Óscar F.","non-dropping-particle":"","parse-names":false,"suffix":""}],"container-title":"Brain and Language","id":"ITEM-1","issued":{"date-parts":[["2015"]]},"page":"24-34","publisher":"Elsevier Inc.","title":"The music of language: An ERP investigation of the effects of musical training on emotional prosody processing","type":"article-journal","volume":"140"},"uris":["http://www.mendeley.com/documents/?uuid=f8744a74-b12a-46c1-80cc-6f67b2fed696"]},{"id":"ITEM-2","itemData":{"DOI":"10.1016/j.neuroscience.2015.01.033","ISSN":"18737544","PMID":"25637804","abstract":"Previous functional magnetic resonance imaging (fMRI) studies have suggested that different cerebral regions preferentially process human voice and music. Yet, little is known on the temporal course of the brain processes that decode the category of sounds and how the expertise in one sound category can impact these processes. To address this question, we recorded the electroencephalogram (EEG) of 15 musicians and 18 non-musicians while they were listening to short musical excerpts (piano and violin) and vocal stimuli (speech and non-linguistic vocalizations). The task of the participants was to detect noise targets embedded within the stream of sounds. Event-related potentials revealed an early differentiation of sound category, within the first 100. ms after the onset of the sound, with mostly increased responses to musical sounds. Importantly, this effect was modulated by the musical background of participants, as musicians were more responsive to music sounds than non-musicians, consistent with the notion that musical training increases sensitivity to music. In late temporal windows, brain responses were enhanced in response to vocal stimuli, but musicians were still more responsive to music. These results shed new light on the temporal course of neural dynamics of auditory processing and reveal how it is impacted by the stimulus category and the expertise of participants.","author":[{"dropping-particle":"","family":"Rigoulot","given":"S.","non-dropping-particle":"","parse-names":false,"suffix":""},{"dropping-particle":"","family":"Pell","given":"M. D.","non-dropping-particle":"","parse-names":false,"suffix":""},{"dropping-particle":"","family":"Armony","given":"J. L.","non-dropping-particle":"","parse-names":false,"suffix":""}],"container-title":"Neuroscience","id":"ITEM-2","issued":{"date-parts":[["2015"]]},"page":"175-184","publisher":"IBRO","title":"Time course of the influence of musical expertise on the processing of vocal and musical sounds","type":"article-journal","volume":"290"},"uris":["http://www.mendeley.com/documents/?uuid=416c127a-2206-46c1-8ece-4e834fe39de8"]}],"mendeley":{"formattedCitation":"(Pinheiro et al., 2015; Rigoulot et al., 2015)","plainTextFormattedCitation":"(Pinheiro et al., 2015; Rigoulot et al., 2015)","previouslyFormattedCitation":"(Pinheiro et al., 2015; Rigoulot et al., 2015)"},"properties":{"noteIndex":0},"schema":"https://github.com/citation-style-language/schema/raw/master/csl-citation.json"}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(Pinheiro et al., 2015; Rigoulot et al., 2015)</w:t>
      </w:r>
      <w:r w:rsidR="001E69AD" w:rsidRPr="00A12DF9">
        <w:rPr>
          <w:rFonts w:cs="Times New Roman"/>
          <w:szCs w:val="24"/>
        </w:rPr>
        <w:fldChar w:fldCharType="end"/>
      </w:r>
      <w:r w:rsidR="001E69AD" w:rsidRPr="00A12DF9">
        <w:rPr>
          <w:rFonts w:cs="Times New Roman"/>
          <w:szCs w:val="24"/>
        </w:rPr>
        <w:t xml:space="preserve">, which relate </w:t>
      </w:r>
      <w:r w:rsidR="001E69AD" w:rsidRPr="00A12DF9">
        <w:rPr>
          <w:rFonts w:cs="Times New Roman"/>
          <w:szCs w:val="24"/>
        </w:rPr>
        <w:lastRenderedPageBreak/>
        <w:t xml:space="preserve">to basic acoustic analysis </w:t>
      </w:r>
      <w:r w:rsidR="001E69AD" w:rsidRPr="00A12DF9">
        <w:rPr>
          <w:rFonts w:cs="Times New Roman"/>
          <w:szCs w:val="24"/>
        </w:rPr>
        <w:fldChar w:fldCharType="begin" w:fldLock="1"/>
      </w:r>
      <w:r w:rsidR="001E69AD" w:rsidRPr="00A12DF9">
        <w:rPr>
          <w:rFonts w:cs="Times New Roman"/>
          <w:szCs w:val="24"/>
        </w:rPr>
        <w:instrText>ADDIN CSL_CITATION {"citationItems":[{"id":"ITEM-1","itemData":{"DOI":"10.1016/j.tics.2005.11.009","ISSN":"13646613","PMID":"16321562","abstract":"Vocal perception is particularly important for understanding a speaker's emotional state and intentions because, unlike facial perception, it is relatively independent of speaker distance and viewing conditions. The idea, derived from brain lesion studies, that vocal emotional comprehension is a special domain of the right hemisphere has failed to receive consistent support from neuroimaging. This conflict can be reconciled if vocal emotional comprehension is viewed as a multi-step process with individual neural representations. This view reveals a processing chain that proceeds from the ventral auditory pathway to brain structures implicated in cognition and emotion. Thus, vocal emotional comprehension appears to be mediated by bilateral mechanisms anchored within sensory, cognitive and emotional processing systems. © 2005 Elsevier Ltd. All rights reserved.","author":[{"dropping-particle":"","family":"Schirmer","given":"Annett","non-dropping-particle":"","parse-names":false,"suffix":""},{"dropping-particle":"","family":"Kotz","given":"Sonja A.","non-dropping-particle":"","parse-names":false,"suffix":""}],"container-title":"Trends in Cognitive Sciences","id":"ITEM-1","issue":"1","issued":{"date-parts":[["2006"]]},"page":"24-30","title":"Beyond the right hemisphere: Brain mechanisms mediating vocal emotional processing","type":"article-journal","volume":"10"},"uris":["http://www.mendeley.com/documents/?uuid=1fd86d7f-fae5-4475-a110-0e10a787d130"]}],"mendeley":{"formattedCitation":"(Schirmer &amp; Kotz, 2006)","plainTextFormattedCitation":"(Schirmer &amp; Kotz, 2006)","previouslyFormattedCitation":"(Schirmer &amp; Kotz, 2006)"},"properties":{"noteIndex":0},"schema":"https://github.com/citation-style-language/schema/raw/master/csl-citation.json"}</w:instrText>
      </w:r>
      <w:r w:rsidR="001E69AD" w:rsidRPr="00A12DF9">
        <w:rPr>
          <w:rFonts w:cs="Times New Roman"/>
          <w:szCs w:val="24"/>
        </w:rPr>
        <w:fldChar w:fldCharType="separate"/>
      </w:r>
      <w:r w:rsidR="001E69AD" w:rsidRPr="00A12DF9">
        <w:rPr>
          <w:rFonts w:cs="Times New Roman"/>
          <w:szCs w:val="24"/>
        </w:rPr>
        <w:t>(Schirmer &amp; Kotz, 2006)</w:t>
      </w:r>
      <w:r w:rsidR="001E69AD" w:rsidRPr="00A12DF9">
        <w:rPr>
          <w:rFonts w:cs="Times New Roman"/>
          <w:szCs w:val="24"/>
        </w:rPr>
        <w:fldChar w:fldCharType="end"/>
      </w:r>
      <w:r w:rsidR="001E69AD" w:rsidRPr="00A12DF9">
        <w:rPr>
          <w:rFonts w:cs="Times New Roman"/>
          <w:szCs w:val="24"/>
        </w:rPr>
        <w:t xml:space="preserve">. Therefore, it seems plausible for auditory sensitivity to be relevant for the link between musicality and vocal emotion perception. </w:t>
      </w:r>
    </w:p>
    <w:p w14:paraId="0512E8E2" w14:textId="58E26134"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It is unclear to which degree the link between musicality and enhanced emotion recognition is related to environmental factors, such as music training, and what role genetic factors, such as talent, play (i.e., nature vs. nurture). Regarding the argument for </w:t>
      </w:r>
      <w:r w:rsidRPr="00A12DF9">
        <w:rPr>
          <w:rFonts w:cs="Times New Roman"/>
          <w:b/>
          <w:bCs/>
          <w:szCs w:val="24"/>
        </w:rPr>
        <w:t>natural</w:t>
      </w:r>
      <w:r w:rsidRPr="00A12DF9">
        <w:rPr>
          <w:rFonts w:cs="Times New Roman"/>
          <w:szCs w:val="24"/>
        </w:rPr>
        <w:t xml:space="preserve"> </w:t>
      </w:r>
      <w:r w:rsidRPr="00A12DF9">
        <w:rPr>
          <w:rFonts w:cs="Times New Roman"/>
          <w:b/>
          <w:bCs/>
          <w:szCs w:val="24"/>
        </w:rPr>
        <w:t>talent</w:t>
      </w:r>
      <w:r w:rsidRPr="00A12DF9">
        <w:rPr>
          <w:rFonts w:cs="Times New Roman"/>
          <w:szCs w:val="24"/>
        </w:rPr>
        <w:t xml:space="preserve">, a person could just have an innate capacity for perceiving both musical and vocal acoustic cues. According to the protolanguage hypothesis, music and speech once evolved from the same origin </w:t>
      </w:r>
      <w:r w:rsidRPr="00A12DF9">
        <w:rPr>
          <w:rFonts w:cs="Times New Roman"/>
          <w:szCs w:val="24"/>
        </w:rPr>
        <w:fldChar w:fldCharType="begin" w:fldLock="1"/>
      </w:r>
      <w:r w:rsidRPr="00A12DF9">
        <w:rPr>
          <w:rFonts w:cs="Times New Roman"/>
          <w:szCs w:val="24"/>
        </w:rPr>
        <w:instrText>ADDIN CSL_CITATION {"citationItems":[{"id":"ITEM-1","itemData":{"author":[{"dropping-particle":"","family":"Darwin","given":"Charles","non-dropping-particle":"","parse-names":false,"suffix":""}],"id":"ITEM-1","issued":{"date-parts":[["1871"]]},"publisher":"John Murray","publisher-place":"London","title":"The descent of man, and selection in relation to sex","type":"book"},"uris":["http://www.mendeley.com/documents/?uuid=d56336d5-aa76-4f77-b108-fe70354de7e8"]},{"id":"ITEM-2","itemData":{"author":[{"dropping-particle":"","family":"Darwin","given":"Charles","non-dropping-particle":"","parse-names":false,"suffix":""}],"id":"ITEM-2","issued":{"date-parts":[["1872"]]},"publisher":"John Murray","publisher-place":"London","title":"The expression of the emotions in man and animals","type":"book"},"uris":["http://www.mendeley.com/documents/?uuid=2c675b7a-cfa3-4bd0-834c-142242764c51"]},{"id":"ITEM-3","itemData":{"DOI":"10.7551/mitpress/9322.003.0032","abstract":"Darwin's Origin of Species ( 1859 ) made little mention of human evolution. This initial avoidance of human evolution was no oversight, but rather a carefully calcu- lated move: Darwin was well aware of the widespread resistance his theory would meet from scientists, clergymen, and the lay public, and mention of human evolution might have generated insuperable opposition. But Darwin ’ s many opponents quickly seized on the human mind, and language in particular, as a potent weapon in the battle against his new way of thinking. Alfred Wallace, whose independent discovery of the principle of natural selection spurred Darwin to finally publish his long- developing “outline” of the theory in 1859, did not help by arguing that natural selection was unable to explain the origins of the human mind. Although Wallace had reservations about all evolutionary approaches to the mind, human language provided the most powerful argument, due to the respectable position of linguistics and philology in Victorian science.","author":[{"dropping-particle":"","family":"Fitch","given":"W. Tecumseh","non-dropping-particle":"","parse-names":false,"suffix":""}],"container-title":"Birdsong, Speech, and Language: Exploring the Evolution of Mind and Brain","editor":[{"dropping-particle":"","family":"Bolhuis","given":"Johan J.","non-dropping-particle":"","parse-names":false,"suffix":""},{"dropping-particle":"","family":"Everaert","given":"Martin","non-dropping-particle":"","parse-names":false,"suffix":""}],"id":"ITEM-3","issued":{"date-parts":[["2013"]]},"page":"489-504","publisher":"MIT Press","publisher-place":"Cambridge, MA","title":"Musical Protolanguage: Darwin’s Theory of Language Evolution Revisited","type":"chapter"},"uris":["http://www.mendeley.com/documents/?uuid=930efd56-5f03-437f-9f32-b46b20ecfe7c"]}],"mendeley":{"formattedCitation":"(Darwin, 1871, 1872; Fitch, 2013)","plainTextFormattedCitation":"(Darwin, 1871, 1872; Fitch, 2013)","previouslyFormattedCitation":"(Darwin, 1871, 1872; Fitch, 2013)"},"properties":{"noteIndex":0},"schema":"https://github.com/citation-style-language/schema/raw/master/csl-citation.json"}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(Darwin, 1871, 1872; Fitch, 2013)</w:t>
      </w:r>
      <w:r w:rsidRPr="00A12DF9">
        <w:rPr>
          <w:rFonts w:cs="Times New Roman"/>
          <w:szCs w:val="24"/>
        </w:rPr>
        <w:fldChar w:fldCharType="end"/>
      </w:r>
      <w:r w:rsidRPr="00A12DF9">
        <w:rPr>
          <w:rFonts w:cs="Times New Roman"/>
          <w:szCs w:val="24"/>
        </w:rPr>
        <w:t xml:space="preserve"> and as such musical and vocal emotion processing capacities could be linked through genetic factors. Evidence from cross-cultural studies also supports the notion of an innate capability for the perception of vocal and musical emotions </w:t>
      </w:r>
      <w:r w:rsidRPr="00A12DF9">
        <w:rPr>
          <w:rFonts w:cs="Times New Roman"/>
          <w:szCs w:val="24"/>
        </w:rPr>
        <w:fldChar w:fldCharType="begin" w:fldLock="1"/>
      </w:r>
      <w:r w:rsidRPr="00A12DF9">
        <w:rPr>
          <w:rFonts w:cs="Times New Roman"/>
          <w:szCs w:val="24"/>
        </w:rPr>
        <w:instrText>ADDIN CSL_CITATION {"citationItems":[{"id":"ITEM-1","itemData":{"DOI":"10.1177/0022022101032001009","ISSN":"00220221","abstract":"Whereas the perception of emotion from facial expression has been extensively studied cross-culturally, little is known about judges' ability to infer emotion from vocal cues. This article reports the results from a study conducted in nine countries in Europe, the United States, and Asia on vocal emotion portrayals of anger, sadness, fear, joy, and neutral voice as produced by professional German actors. Data show an overall accuracy of 66% across all emotions and countries. Although accuracy was substantially better than chance, there were sizable differences ranging from 74% in Germany to 52% in Indonesia. However, patterns of confusion were very similar across all countries. These data suggest the existence of similar inference rules from vocal expression across cultures. Generally, accuracy decreased with increasing language dissimilarity from German in spite of the use of language-free speech samples. It is concluded that culture- and language-specific paralinguistic patterns may influence the decoding process. © 2001 Western Washington University.","author":[{"dropping-particle":"","family":"Scherer","given":"Klaus R.","non-dropping-particle":"","parse-names":false,"suffix":""},{"dropping-particle":"","family":"Banse","given":"Rainer","non-dropping-particle":"","parse-names":false,"suffix":""},{"dropping-particle":"","family":"Wallbott","given":"Harald G.","non-dropping-particle":"","parse-names":false,"suffix":""}],"container-title":"Journal of Cross-Cultural Psychology","id":"ITEM-1","issue":"1","issued":{"date-parts":[["2001"]]},"page":"76-92","title":"Emotion inferences from vocal expression correlate across languages and cultures","type":"article-journal","volume":"32"},"uris":["http://www.mendeley.com/documents/?uuid=4c1edbc8-8cab-4915-92a5-fb7916bbc2f8"]},{"id":"ITEM-2","itemData":{"DOI":"10.1093/acprof","ISBN":"9780199682676","ISSN":"18255167","author":[{"dropping-particle":"","family":"Thompson","given":"William Forde","non-dropping-particle":"","parse-names":false,"suffix":""},{"dropping-particle":"","family":"Balkwill","given":"Laura-Lee","non-dropping-particle":"","parse-names":false,"suffix":""}],"container-title":"Handbook of Music and Emotion: Theory, Research, Applications","editor":[{"dropping-particle":"","family":"Juslin","given":"Patrik N.","non-dropping-particle":"","parse-names":false,"suffix":""},{"dropping-particle":"","family":"Sloboda","given":"John","non-dropping-particle":"","parse-names":false,"suffix":""}],"id":"ITEM-2","issued":{"date-parts":[["2010"]]},"page":"755-788","publisher":"Oxford University Press","title":"Cross-cultural similarities and differences","type":"chapter"},"uris":["http://www.mendeley.com/documents/?uuid=088e4ffb-7c63-42ec-ad72-618c85692d00"]}],"mendeley":{"formattedCitation":"(Scherer et al., 2001; Thompson &amp; Balkwill, 2010)","plainTextFormattedCitation":"(Scherer et al., 2001; Thompson &amp; Balkwill, 2010)","previouslyFormattedCitation":"(Scherer et al., 2001; Thompson &amp; Balkwill, 2010)"},"properties":{"noteIndex":0},"schema":"https://github.com/citation-style-language/schema/raw/master/csl-citation.json"}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(Scherer et al., 2001; Thompson &amp; Balkwill, 2010)</w:t>
      </w:r>
      <w:r w:rsidRPr="00A12DF9">
        <w:rPr>
          <w:rFonts w:cs="Times New Roman"/>
          <w:szCs w:val="24"/>
        </w:rPr>
        <w:fldChar w:fldCharType="end"/>
      </w:r>
      <w:r w:rsidRPr="00A12DF9">
        <w:rPr>
          <w:rFonts w:cs="Times New Roman"/>
          <w:szCs w:val="24"/>
        </w:rPr>
        <w:t xml:space="preserve">. A review by Trehub </w:t>
      </w:r>
      <w:r w:rsidRPr="00A12DF9">
        <w:rPr>
          <w:rFonts w:cs="Times New Roman"/>
          <w:szCs w:val="24"/>
        </w:rPr>
        <w:fldChar w:fldCharType="begin" w:fldLock="1"/>
      </w:r>
      <w:r w:rsidRPr="00A12DF9">
        <w:rPr>
          <w:rFonts w:cs="Times New Roman"/>
          <w:szCs w:val="24"/>
        </w:rPr>
        <w:instrText>ADDIN CSL_CITATION {"citationItems":[{"id":"ITEM-1","itemData":{"DOI":"10.1038/nn1084","ISSN":"10976256","PMID":"12830157","abstract":"The study of musical abilities and activities in infancy has the potential to shed light on musical biases or dispositions that are rooted in nature rather than nurture. The available evidence indicates that infants are sensitive to a number of sound features that are fundamental to music across cultures. Their discrimination of pitch and timing differences and their perception of equivalence classes are similar, in many respects, to those of listeners who have had many years of exposure to music. Whether these perceptual skills are unique to human listeners is not known. What is unique is the intense human interest in music, which is evident from the early days of life. Also unique is the importance of music in social contexts. Current ideas about musical timing and interpersonal synchrony are considered here, along with proposals for future research.","author":[{"dropping-particle":"","family":"Trehub","given":"Sandra E.","non-dropping-particle":"","parse-names":false,"suffix":""}],"container-title":"Nature Neuroscience","id":"ITEM-1","issue":"7","issued":{"date-parts":[["2003"]]},"page":"669-673","title":"The developmental origins of musicality","type":"article-journal","volume":"6"},"suppress-author":1,"uris":["http://www.mendeley.com/documents/?uuid=c67da9bc-8d16-4f61-8509-34f29c27944e"]}],"mendeley":{"formattedCitation":"(2003)","plainTextFormattedCitation":"(2003)","previouslyFormattedCitation":"(2003)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(2003)</w:t>
      </w:r>
      <w:r w:rsidRPr="00A12DF9">
        <w:rPr>
          <w:rFonts w:cs="Times New Roman"/>
          <w:szCs w:val="24"/>
        </w:rPr>
        <w:fldChar w:fldCharType="end"/>
      </w:r>
      <w:r w:rsidRPr="00A12DF9">
        <w:rPr>
          <w:rFonts w:cs="Times New Roman"/>
          <w:szCs w:val="24"/>
        </w:rPr>
        <w:t xml:space="preserve"> discusses infant-adult parallels in music processing and comes to the conclusion that the foundations of music perception lie in genetic rather than cultural factors. Arguments supporting the </w:t>
      </w:r>
      <w:r w:rsidRPr="00A12DF9">
        <w:rPr>
          <w:rFonts w:cs="Times New Roman"/>
          <w:b/>
          <w:bCs/>
          <w:szCs w:val="24"/>
        </w:rPr>
        <w:t>nurture side</w:t>
      </w:r>
      <w:r w:rsidRPr="00A12DF9">
        <w:rPr>
          <w:rFonts w:cs="Times New Roman"/>
          <w:szCs w:val="24"/>
        </w:rPr>
        <w:t xml:space="preserve"> state that interindividual differences are caused by training. Because the acoustic cues of musical and vocal emotions are so similar, musical training and repeated engagement with musical cues may also improve capabilities in vocal emotion perception. The OPERA hypothesis </w:t>
      </w:r>
      <w:r w:rsidRPr="00A12DF9">
        <w:rPr>
          <w:rFonts w:cs="Times New Roman"/>
          <w:szCs w:val="24"/>
        </w:rPr>
        <w:fldChar w:fldCharType="begin" w:fldLock="1"/>
      </w:r>
      <w:r w:rsidR="00421512" w:rsidRPr="00A12DF9">
        <w:rPr>
          <w:rFonts w:cs="Times New Roman"/>
          <w:szCs w:val="24"/>
        </w:rPr>
        <w:instrText>ADDIN CSL_CITATION {"citationItems":[{"id":"ITEM-1","itemData":{"DOI":"10.3389/fpsyg.2011.00142","ISSN":"16641078","abstract":"Mounting evidence suggests that musical training benefits the neural encoding of speech. This paper offers a hypothesis specifying why such benefits occur. The \"OPERA\" hypothesis proposes that such benefits are driven by adaptive plasticity in speech-processing networks, and that this plasticity occurs when five conditions are met. These are: (1) Overlap: there is anatomical overlap in the brain networks that process an acoustic feature used in both music and speech (e.g., waveform periodicity, amplitude envelope), (2) Precision: music places higher demands on these shared networks than does speech, in terms of the precision of processing, (3) Emotion: the musical activities that engage this network elicit strong positive emotion, (4) Repetition: the musical activities that engage this network are frequently repeated, and (5) Attention: the musical activities that engage this network are associated with focused attention. According to the OPERA hypothesis, when these conditions are met neural plasticity drives the networks in question to function with higher precision than needed for ordinary speech communication. Yet since speech shares these networks with music, speech processing benefits. The OPERA hypothesis is used to account for the observed superior subcortical encoding of speech in musically trained individuals, and to suggest mechanisms by which musical training might improve linguistic reading abilities. © 2011 Patel.","author":[{"dropping-particle":"","family":"Patel","given":"Aniruddh D.","non-dropping-particle":"","parse-names":false,"suffix":""}],"container-title":"Frontiers in Psychology","id":"ITEM-1","issued":{"date-parts":[["2011"]]},"page":"1-14","title":"Why would musical training benefit the neural encoding of speech? The OPERA hypothesis","type":"article-journal","volume":"2"},"uris":["http://www.mendeley.com/documents/?uuid=962756e3-4909-4c70-ab4a-c01e608b804d"]},{"id":"ITEM-2","itemData":{"DOI":"10.1016/j.heares.2013.08.011","ISSN":"18785891","PMID":"24055761","abstract":"A growing body of research suggests that musical training has a beneficial impact on speech processing (e.g., hearing of speech in noise and prosody perception). As this research moves forward two key questions need to be addressed: 1) Can purely instrumental musical training have such effects? 2) If so, how and why would such effects occur? The current paper offers a conceptual framework for understanding such effects based on mechanisms of neural plasticity. The expanded OPERA hypothesis proposes that when music and speech share sensory or cognitive processing mechanisms in the brain, and music places higher demands on these mechanisms than speech does, this sets the stage for musical training to enhance speech processing. When these higher demands are combined with the emotional rewards of music, the frequent repetition that musical training engenders, and the focused attention that it requires, neural plasticity is activated and makes lasting changes in brain structure and function which impact speech processing. Initial data from a new study motivated by the OPERA hypothesis is presented, focusing on the impact of musical training on speech perception in cochlear-implant users. Suggestions for the development of animal models to test OPERA are also presented, to help motivate neurophysiological studies of how auditory training using non-biological sounds can impact the brain's perceptual processing of species-specific vocalizations. © 2013 Elsevier B.V.","author":[{"dropping-particle":"","family":"Patel","given":"Aniruddh D.","non-dropping-particle":"","parse-names":false,"suffix":""}],"container-title":"Hearing Research","id":"ITEM-2","issued":{"date-parts":[["2014"]]},"page":"98-108","publisher":"Elsevier B.V.","title":"Can nonlinguistic musical training change the way the brain processes speech? The expanded OPERA hypothesis","type":"article-journal","volume":"308"},"uris":["http://www.mendeley.com/documents/?uuid=16077f68-b354-48ef-9b87-d8421d798264"]}],"mendeley":{"formattedCitation":"(Patel, 2011, 2014)","plainTextFormattedCitation":"(Patel, 2011, 2014)","previouslyFormattedCitation":"(Patel, 2011, 2014)"},"properties":{"noteIndex":0},"schema":"https://github.com/citation-style-language/schema/raw/master/csl-citation.json"}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(Patel, 2011, 2014)</w:t>
      </w:r>
      <w:r w:rsidRPr="00A12DF9">
        <w:rPr>
          <w:rFonts w:cs="Times New Roman"/>
          <w:szCs w:val="24"/>
        </w:rPr>
        <w:fldChar w:fldCharType="end"/>
      </w:r>
      <w:r w:rsidRPr="00A12DF9">
        <w:rPr>
          <w:rFonts w:cs="Times New Roman"/>
          <w:szCs w:val="24"/>
        </w:rPr>
        <w:t xml:space="preserve"> postulates that benefits of music training only transfer to other domains when certain conditions are met: There needs to be an </w:t>
      </w:r>
      <w:r w:rsidRPr="00A12DF9">
        <w:rPr>
          <w:rFonts w:cs="Times New Roman"/>
          <w:i/>
          <w:iCs/>
          <w:szCs w:val="24"/>
        </w:rPr>
        <w:t>overlap</w:t>
      </w:r>
      <w:r w:rsidRPr="00A12DF9">
        <w:rPr>
          <w:rFonts w:cs="Times New Roman"/>
          <w:szCs w:val="24"/>
        </w:rPr>
        <w:t xml:space="preserve"> of shared neural networks involved in sound processing in music and speech, and music has to demand more processing </w:t>
      </w:r>
      <w:r w:rsidRPr="00A12DF9">
        <w:rPr>
          <w:rFonts w:cs="Times New Roman"/>
          <w:i/>
          <w:iCs/>
          <w:szCs w:val="24"/>
        </w:rPr>
        <w:t>precision</w:t>
      </w:r>
      <w:r w:rsidRPr="00A12DF9">
        <w:rPr>
          <w:rFonts w:cs="Times New Roman"/>
          <w:szCs w:val="24"/>
        </w:rPr>
        <w:t xml:space="preserve"> from the shared networks than speech. Further, musical activities have to induce positive </w:t>
      </w:r>
      <w:r w:rsidRPr="00A12DF9">
        <w:rPr>
          <w:rFonts w:cs="Times New Roman"/>
          <w:i/>
          <w:iCs/>
          <w:szCs w:val="24"/>
        </w:rPr>
        <w:t>emotion</w:t>
      </w:r>
      <w:r w:rsidRPr="00A12DF9">
        <w:rPr>
          <w:rFonts w:cs="Times New Roman"/>
          <w:szCs w:val="24"/>
        </w:rPr>
        <w:t xml:space="preserve">, be frequently </w:t>
      </w:r>
      <w:r w:rsidRPr="00A12DF9">
        <w:rPr>
          <w:rFonts w:cs="Times New Roman"/>
          <w:i/>
          <w:iCs/>
          <w:szCs w:val="24"/>
        </w:rPr>
        <w:t>repeated</w:t>
      </w:r>
      <w:r w:rsidRPr="00A12DF9">
        <w:rPr>
          <w:rFonts w:cs="Times New Roman"/>
          <w:szCs w:val="24"/>
        </w:rPr>
        <w:t xml:space="preserve"> and be paid focused </w:t>
      </w:r>
      <w:r w:rsidRPr="00A12DF9">
        <w:rPr>
          <w:rFonts w:cs="Times New Roman"/>
          <w:i/>
          <w:iCs/>
          <w:szCs w:val="24"/>
        </w:rPr>
        <w:t>attention</w:t>
      </w:r>
      <w:r w:rsidRPr="00A12DF9">
        <w:rPr>
          <w:rFonts w:cs="Times New Roman"/>
          <w:szCs w:val="24"/>
        </w:rPr>
        <w:t xml:space="preserve"> </w:t>
      </w:r>
      <w:r w:rsidRPr="00A12DF9">
        <w:rPr>
          <w:rFonts w:cs="Times New Roman"/>
          <w:szCs w:val="24"/>
        </w:rPr>
        <w:fldChar w:fldCharType="begin" w:fldLock="1"/>
      </w:r>
      <w:r w:rsidR="00421512" w:rsidRPr="00A12DF9">
        <w:rPr>
          <w:rFonts w:cs="Times New Roman"/>
          <w:szCs w:val="24"/>
        </w:rPr>
        <w:instrText>ADDIN CSL_CITATION {"citationItems":[{"id":"ITEM-1","itemData":{"DOI":"10.3389/fpsyg.2011.00142","ISSN":"16641078","abstract":"Mounting evidence suggests that musical training benefits the neural encoding of speech. This paper offers a hypothesis specifying why such benefits occur. The \"OPERA\" hypothesis proposes that such benefits are driven by adaptive plasticity in speech-processing networks, and that this plasticity occurs when five conditions are met. These are: (1) Overlap: there is anatomical overlap in the brain networks that process an acoustic feature used in both music and speech (e.g., waveform periodicity, amplitude envelope), (2) Precision: music places higher demands on these shared networks than does speech, in terms of the precision of processing, (3) Emotion: the musical activities that engage this network elicit strong positive emotion, (4) Repetition: the musical activities that engage this network are frequently repeated, and (5) Attention: the musical activities that engage this network are associated with focused attention. According to the OPERA hypothesis, when these conditions are met neural plasticity drives the networks in question to function with higher precision than needed for ordinary speech communication. Yet since speech shares these networks with music, speech processing benefits. The OPERA hypothesis is used to account for the observed superior subcortical encoding of speech in musically trained individuals, and to suggest mechanisms by which musical training might improve linguistic reading abilities. © 2011 Patel.","author":[{"dropping-particle":"","family":"Patel","given":"Aniruddh D.","non-dropping-particle":"","parse-names":false,"suffix":""}],"container-title":"Frontiers in Psychology","id":"ITEM-1","issued":{"date-parts":[["2011"]]},"page":"1-14","title":"Why would musical training benefit the neural encoding of speech? The OPERA hypothesis","type":"article-journal","volume":"2"},"uris":["http://www.mendeley.com/documents/?uuid=962756e3-4909-4c70-ab4a-c01e608b804d"]}],"mendeley":{"formattedCitation":"(Patel, 2011)","plainTextFormattedCitation":"(Patel, 2011)","previouslyFormattedCitation":"(Patel, 2011)"},"properties":{"noteIndex":0},"schema":"https://github.com/citation-style-language/schema/raw/master/csl-citation.json"}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(Patel, 2011)</w:t>
      </w:r>
      <w:r w:rsidRPr="00A12DF9">
        <w:rPr>
          <w:rFonts w:cs="Times New Roman"/>
          <w:szCs w:val="24"/>
        </w:rPr>
        <w:fldChar w:fldCharType="end"/>
      </w:r>
      <w:r w:rsidRPr="00A12DF9">
        <w:rPr>
          <w:rFonts w:cs="Times New Roman"/>
          <w:szCs w:val="24"/>
        </w:rPr>
        <w:t xml:space="preserve">. When music training meets these conditions, it results in an adaptive neural plasticity that leads to higher processing precision, which is needed for music and through the shared neural networks also benefits speech processing. Sufficient repetition likely takes a long time: it often takes years of music training to elicit observable changes in plasticity </w:t>
      </w:r>
      <w:r w:rsidRPr="00A12DF9">
        <w:rPr>
          <w:rFonts w:cs="Times New Roman"/>
          <w:szCs w:val="24"/>
        </w:rPr>
        <w:fldChar w:fldCharType="begin" w:fldLock="1"/>
      </w:r>
      <w:r w:rsidRPr="00A12DF9">
        <w:rPr>
          <w:rFonts w:cs="Times New Roman"/>
          <w:szCs w:val="24"/>
        </w:rPr>
        <w:instrText>ADDIN CSL_CITATION {"citationItems":[{"id":"ITEM-1","itemData":{"DOI":"10.1177/1073858416653593","ISSN":"10894098","PMID":"27284021","abstract":"Sound is an invisible but powerful force that is central to everyday life. Studies in the neurobiology of everyday communication seek to elucidate the neural mechanisms underlying sound processing, their stability, their plasticity, and their links to language abilities and disabilities. This sound processing lies at the nexus of cognitive, sensorimotor, and reward networks. Music provides a powerful experimental model to understand these biological foundations of communication, especially with regard to auditory learning. We review studies of music training that employ a biological approach to reveal the integrity of sound processing in the brain, the bearing these mechanisms have on everyday communication, and how these processes are shaped by experience. Together, these experiments illustrate that music works in synergistic partnerships with language skills and the ability to make sense of speech in complex, everyday listening environments. The active, repeated engagement with sound demanded by music making augments the neural processing of speech, eventually cascading to listening and language. This generalization from music to everyday communications illustrates both that these auditory brain mechanisms have a profound potential for plasticity and that sound processing is biologically intertwined with listening and language skills. A new wave of studies has pushed neuroscience beyond the traditional laboratory by revealing the effects of community music training in underserved populations. These community-based studies reinforce laboratory work highlight how the auditory system achieves a remarkable balance between stability and flexibility in processing speech. Moreover, these community studies have the potential to inform health care, education, and social policy by lending a neurobiological perspective to their efficacy.","author":[{"dropping-particle":"","family":"Kraus","given":"Nina","non-dropping-particle":"","parse-names":false,"suffix":""},{"dropping-particle":"","family":"White-Schwoch","given":"Travis","non-dropping-particle":"","parse-names":false,"suffix":""}],"container-title":"Neuroscientist","id":"ITEM-1","issue":"3","issued":{"date-parts":[["2017"]]},"page":"287-298","title":"Neurobiology of Everyday Communication: What Have We Learned from Music?","type":"article-journal","volume":"23"},"uris":["http://www.mendeley.com/documents/?uuid=e53f666c-0b2e-4316-9538-5f5d3d1927bb"]}],"mendeley":{"formattedCitation":"(Kraus &amp; White-Schwoch, 2017)","plainTextFormattedCitation":"(Kraus &amp; White-Schwoch, 2017)","previouslyFormattedCitation":"(Kraus &amp; White-Schwoch,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(Kraus &amp; White-Schwoch, 2017)</w:t>
      </w:r>
      <w:r w:rsidRPr="00A12DF9">
        <w:rPr>
          <w:rFonts w:cs="Times New Roman"/>
          <w:szCs w:val="24"/>
        </w:rPr>
        <w:fldChar w:fldCharType="end"/>
      </w:r>
      <w:r w:rsidRPr="00A12DF9">
        <w:rPr>
          <w:rFonts w:cs="Times New Roman"/>
          <w:szCs w:val="24"/>
        </w:rPr>
        <w:t xml:space="preserve">. Neural sound encoding has also been found to be positively correlated with the number of years of music training </w:t>
      </w:r>
      <w:r w:rsidRPr="00A12DF9">
        <w:rPr>
          <w:rFonts w:cs="Times New Roman"/>
          <w:szCs w:val="24"/>
        </w:rPr>
        <w:fldChar w:fldCharType="begin" w:fldLock="1"/>
      </w:r>
      <w:r w:rsidRPr="00A12DF9">
        <w:rPr>
          <w:rFonts w:cs="Times New Roman"/>
          <w:szCs w:val="24"/>
        </w:rPr>
        <w:instrText>ADDIN CSL_CITATION {"citationItems":[{"id":"ITEM-1","itemData":{"DOI":"10.1038/nrn2882","ISSN":"1471003X","PMID":"20648064","abstract":"The effects of music training in relation to brain plasticity have caused excitement, evident from the popularity of books on this topic among scientists and the general public. Neuroscience research has shown that music training leads to changes throughout the auditory system that prime musicians for listening challenges beyond music processing. This effect of music training suggests that, akin to physical exercise and its impact on body fitness, music is a resource that tones the brain for auditory fitness. Therefore, the role of music in shaping individual development deserves consideration. © 2010 Macmillan Publishers Limited. All rights reserved.","author":[{"dropping-particle":"","family":"Kraus","given":"Nina","non-dropping-particle":"","parse-names":false,"suffix":""},{"dropping-particle":"","family":"Chandrasekaran","given":"Bharath","non-dropping-particle":"","parse-names":false,"suffix":""}],"container-title":"Nature Reviews Neuroscience","id":"ITEM-1","issue":"8","issued":{"date-parts":[["2010"]]},"page":"599-605","publisher":"Nature Publishing Group","title":"Music training for the development of auditory skills","type":"article-journal","volume":"11"},"uris":["http://www.mendeley.com/documents/?uuid=87e90a21-8ff7-4142-b96b-9a50587ef3f8"]}],"mendeley":{"formattedCitation":"(Kraus &amp; Chandrasekaran, 2010)","manualFormatting":"(see Kraus &amp; Chandrasekaran, 2010)","plainTextFormattedCitation":"(Kraus &amp; Chandrasekaran, 2010)","previouslyFormattedCitation":"(Kraus &amp; Chandrasekaran, 2010)"},"properties":{"noteIndex":0},"schema":"https://github.com/citation-style-language/schema/raw/master/csl-citation.json"}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(see Kraus &amp; Chandrasekaran, 2010)</w:t>
      </w:r>
      <w:r w:rsidRPr="00A12DF9">
        <w:rPr>
          <w:rFonts w:cs="Times New Roman"/>
          <w:szCs w:val="24"/>
        </w:rPr>
        <w:fldChar w:fldCharType="end"/>
      </w:r>
      <w:r w:rsidRPr="00A12DF9">
        <w:rPr>
          <w:rFonts w:cs="Times New Roman"/>
          <w:szCs w:val="24"/>
        </w:rPr>
        <w:t xml:space="preserve">. This supports the notion that training is at least partially responsible for interindividual differences in vocal sound processing. Alternatively, the link between enhanced emotion recognition and musicality could be the result of a </w:t>
      </w:r>
      <w:r w:rsidRPr="00A12DF9">
        <w:rPr>
          <w:rFonts w:cs="Times New Roman"/>
          <w:b/>
          <w:bCs/>
          <w:szCs w:val="24"/>
        </w:rPr>
        <w:t>combination</w:t>
      </w:r>
      <w:r w:rsidRPr="00A12DF9">
        <w:rPr>
          <w:rFonts w:cs="Times New Roman"/>
          <w:szCs w:val="24"/>
        </w:rPr>
        <w:t xml:space="preserve"> </w:t>
      </w:r>
      <w:r w:rsidRPr="00A12DF9">
        <w:rPr>
          <w:rFonts w:cs="Times New Roman"/>
          <w:b/>
          <w:bCs/>
          <w:szCs w:val="24"/>
        </w:rPr>
        <w:t>of nature and nurture</w:t>
      </w:r>
      <w:r w:rsidRPr="00A12DF9">
        <w:rPr>
          <w:rFonts w:cs="Times New Roman"/>
          <w:szCs w:val="24"/>
        </w:rPr>
        <w:t xml:space="preserve">. Similar to musicality, it may be that a predisposition (i.e., innate auditory sensitivity) </w:t>
      </w:r>
      <w:r w:rsidRPr="00A12DF9">
        <w:rPr>
          <w:rFonts w:cs="Times New Roman"/>
          <w:i/>
          <w:iCs/>
          <w:szCs w:val="24"/>
        </w:rPr>
        <w:t>and</w:t>
      </w:r>
      <w:r w:rsidRPr="00A12DF9">
        <w:rPr>
          <w:rFonts w:cs="Times New Roman"/>
          <w:szCs w:val="24"/>
        </w:rPr>
        <w:t xml:space="preserve"> the opportunity to establish these capabilities (i.e., music training) are necessary. For musical abilities such as absolute pitch, this has been argued </w:t>
      </w:r>
      <w:r w:rsidRPr="00A12DF9">
        <w:rPr>
          <w:rFonts w:cs="Times New Roman"/>
          <w:szCs w:val="24"/>
        </w:rPr>
        <w:fldChar w:fldCharType="begin" w:fldLock="1"/>
      </w:r>
      <w:r w:rsidRPr="00A12DF9">
        <w:rPr>
          <w:rFonts w:cs="Times New Roman"/>
          <w:szCs w:val="24"/>
        </w:rPr>
        <w:instrText>ADDIN CSL_CITATION {"citationItems":[{"id":"ITEM-1","itemData":{"abstract":"Absolute pitch (AP), the ability to identify or produce the pitch of a sound without any reference point, is discussed here as a possible model system for understanding the neurobiology of complex cognitive functions. AP is of interest because it may reflect an atypical organization of sensory representations. Indications are that it depends on both genetic factors and exposure to musical training during childhood, supporting the idea of a sensitive period. Functional and structural neuroimaging studies suggest special roles for working memory and associative memory mechanisms in AP, and results from these studies indicate that there may be structural markers of AP in asymmetries of cortical areas. AP seems to depend on the nervous system's response to experiential, maturational and genetic factors, making it a good candidate model for understanding how these interactions play out in cognitive development generally.","author":[{"dropping-particle":"","family":"Zatorre","given":"Robert J","non-dropping-particle":"","parse-names":false,"suffix":""}],"container-title":"Nature Neuroscience","id":"ITEM-1","issue":"7","issued":{"date-parts":[["2003"]]},"page":"692-695","title":"Absolute pitch: a model for understanding the influence of genes and development on neural and cognitive function","type":"article-journal","volume":"6"},"uris":["http://www.mendeley.com/documents/?uuid=4e9be35e-73a1-46f5-b620-daf6aec14b52"]},{"id":"ITEM-2","itemData":{"DOI":"10.1086/301704","ISSN":"00029297","PMID":"9463312","abstract":"Absolute pitch (AP) is the ability to recognize a pitch, without an external reference. By surveying more than 600 musicians in music conservatories, training programs, and orchestras, we have attempted to dissect the influences of early musical training and genetics on the development of this ability. Early musical training appears to be necessary but not sufficient for the development of AP. Forty percent of musicians who had begun training at ≤4 years of age reported AP, whereas only 3% of those who had initiated training at ≤9 years of age did so. Self-reported AP possessors were four times more likely to report another AP possessor in their families than were non-AP possessors. These data suggest that both early musical training and genetic predisposition are needed for the development of AP. We developed a simple computer-based acoustical test that has allowed us to subdivide AP possessors into distinct groups, on the basis of their performance. Investigation of individuals who performed extremely well on this test has already led us to identify several families that will be suitable for studies of the genetic basis of AP.","author":[{"dropping-particle":"","family":"Baharloo","given":"Siamak","non-dropping-particle":"","parse-names":false,"suffix":""},{"dropping-particle":"","family":"Johnston","given":"Paul A.","non-dropping-particle":"","parse-names":false,"suffix":""},{"dropping-particle":"","family":"Service","given":"Susan K.","non-dropping-particle":"","parse-names":false,"suffix":""},{"dropping-particle":"","family":"Gitschier","given":"Jane","non-dropping-particle":"","parse-names":false,"suffix":""},{"dropping-particle":"","family":"Freimer","given":"Nelson B.","non-dropping-particle":"","parse-names":false,"suffix":""}],"container-title":"American Journal of Human Genetics","id":"ITEM-2","issue":"2","issued":{"date-parts":[["1998"]]},"page":"224-231","title":"Absolute pitch: An approach for identification of genetic and nongenetic components","type":"article-journal","volume":"62"},"uris":["http://www.mendeley.com/documents/?uuid=1340cefb-3b22-4326-ad82-7e3e7923f67c"]}],"mendeley":{"formattedCitation":"(Baharloo et al., 1998; Zatorre, 2003)","plainTextFormattedCitation":"(Baharloo et al., 1998; Zatorre, 2003)","previouslyFormattedCitation":"(Baharloo et al., 1998; Zatorre,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 xml:space="preserve">(Baharloo et al., </w:t>
      </w:r>
      <w:r w:rsidRPr="00A12DF9">
        <w:rPr>
          <w:rFonts w:cs="Times New Roman"/>
          <w:szCs w:val="24"/>
        </w:rPr>
        <w:lastRenderedPageBreak/>
        <w:t>1998; Zatorre, 2003)</w:t>
      </w:r>
      <w:r w:rsidRPr="00A12DF9">
        <w:rPr>
          <w:rFonts w:cs="Times New Roman"/>
          <w:szCs w:val="24"/>
        </w:rPr>
        <w:fldChar w:fldCharType="end"/>
      </w:r>
      <w:r w:rsidRPr="00A12DF9">
        <w:rPr>
          <w:rFonts w:cs="Times New Roman"/>
          <w:szCs w:val="24"/>
        </w:rPr>
        <w:t xml:space="preserve">. How much genetics and environmental factors each contribute to the process remains unclear due to their interactions.  </w:t>
      </w:r>
    </w:p>
    <w:p w14:paraId="417CDE4C" w14:textId="50B4D881"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An interesting point in this debate are individuals with congenital amusia. Congenital amusia is a disorder where individuals suffer no hearing loss or other pertaining cognitive deficits while having severe problems with music perception and production since birth, particularly with pitch processing </w:t>
      </w:r>
      <w:r w:rsidRPr="00A12DF9">
        <w:rPr>
          <w:rFonts w:cs="Times New Roman"/>
          <w:szCs w:val="24"/>
        </w:rPr>
        <w:fldChar w:fldCharType="begin" w:fldLock="1"/>
      </w:r>
      <w:r w:rsidRPr="00A12DF9">
        <w:rPr>
          <w:rFonts w:cs="Times New Roman"/>
          <w:szCs w:val="24"/>
        </w:rPr>
        <w:instrText>ADDIN CSL_CITATION {"citationItems":[{"id":"ITEM-1","itemData":{"author":[{"dropping-particle":"","family":"Peretz","given":"Isabelle","non-dropping-particle":"","parse-names":false,"suffix":""}],"container-title":"Current Directions in Psychological Science","id":"ITEM-1","issue":"5","issued":{"date-parts":[["2008"]]},"page":"329-333","title":"Musical Disorders. From Behavior To Genes","type":"article-journal","volume":"17"},"uris":["http://www.mendeley.com/documents/?uuid=9e2f9f30-d0b0-4762-832e-cca646dc5c33"]},{"id":"ITEM-2","itemData":{"DOI":"10.1016/S1364-6613(03)00150-5","ISSN":"13646613","PMID":"12907232","abstract":"Musical abilities are generally regarded as an evolutionary by-product of more important functions, such as those involved in language. However, there is increasing evidence that humans are born with musical predispositions that develop spontaneously into sophisticated knowledge bases and procedures that are unique to music. Recent findings also suggest that the brain is equipped with music-specific neural networks and that these can be selectively compromised by a congenital anomaly. This results in a disorder, congenital amusia, that appears to be limited to the processing of music. Recent evidence points to fine-grained perception of pitch as the root of musical handicap. Hence, musical abilities appear to depend crucially on the fine-tuning of pitch, in much the same way that language abilities rely on fine time resolution.","author":[{"dropping-particle":"","family":"Peretz","given":"Isabelle","non-dropping-particle":"","parse-names":false,"suffix":""},{"dropping-particle":"","family":"Hyde","given":"Krista L.","non-dropping-particle":"","parse-names":false,"suffix":""}],"container-title":"Trends in Cognitive Sciences","id":"ITEM-2","issue":"8","issued":{"date-parts":[["2003"]]},"page":"362-367","title":"What is specific to music processing? Insights from congenital amusia","type":"article-journal","volume":"7"},"uris":["http://www.mendeley.com/documents/?uuid=49b58664-734e-4847-9835-648d5c5dd229"]}],"mendeley":{"formattedCitation":"(Peretz, 2008; Peretz &amp; Hyde, 2003)","plainTextFormattedCitation":"(Peretz, 2008; Peretz &amp; Hyde, 2003)","previouslyFormattedCitation":"(Peretz, 2008; Peretz &amp; Hyde,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(Peretz, 2008; Peretz &amp; Hyde, 2003)</w:t>
      </w:r>
      <w:r w:rsidRPr="00A12DF9">
        <w:rPr>
          <w:rFonts w:cs="Times New Roman"/>
          <w:szCs w:val="24"/>
        </w:rPr>
        <w:fldChar w:fldCharType="end"/>
      </w:r>
      <w:r w:rsidRPr="00A12DF9">
        <w:rPr>
          <w:rFonts w:cs="Times New Roman"/>
          <w:szCs w:val="24"/>
        </w:rPr>
        <w:t xml:space="preserve">. Studies found that the majority of individuals with amusia have no problems with perceiving pitch in speech </w:t>
      </w:r>
      <w:r w:rsidRPr="00A12DF9">
        <w:rPr>
          <w:rFonts w:cs="Times New Roman"/>
          <w:szCs w:val="24"/>
        </w:rPr>
        <w:fldChar w:fldCharType="begin" w:fldLock="1"/>
      </w:r>
      <w:r w:rsidRPr="00A12DF9">
        <w:rPr>
          <w:rFonts w:cs="Times New Roman"/>
          <w:szCs w:val="24"/>
        </w:rPr>
        <w:instrText>ADDIN CSL_CITATION {"citationItems":[{"id":"ITEM-1","itemData":{"DOI":"10.1093/brain/awf028","ISSN":"00068950","PMID":"11844725","abstract":"The condition of congenital amusia, commonly known as tone-deafness, has been described for more than a century, but has received little empirical attention. In the present study, a research effort has been made to document in detail the behavioural manifestations of congenital amusia. A group of 11 adults, fitting stringent criteria of musical disabilities, were examined in a series of tests originally designed to assess the presence and specificity of musical disorders in brain-damaged patients. The results show that congenital amusia is related to severe deficiencies in processing pitch variations. The deficit extends to impairments in music memory and recognition as well as in singing and the ability to tap in time to music. Interestingly, the disorder appears specific to the musical domain. Congenital amusical individuals process and recognize speech, including speech prosody, common environmental sounds and human voices, as well as control subjects. Thus, the present study convincingly demonstrates the existence of congenital amusia as a new class of learning disabilities that affect musical abilities.","author":[{"dropping-particle":"","family":"Ayotte","given":"Julie","non-dropping-particle":"","parse-names":false,"suffix":""},{"dropping-particle":"","family":"Peretz","given":"Isabelle","non-dropping-particle":"","parse-names":false,"suffix":""},{"dropping-particle":"","family":"Hyde","given":"Krista","non-dropping-particle":"","parse-names":false,"suffix":""}],"container-title":"Brain","id":"ITEM-1","issue":"2","issued":{"date-parts":[["2002"]]},"page":"238-251","title":"Congenital amusia. A group study of adults afflicted with a music-specific disorder","type":"article-journal","volume":"125"},"uris":["http://www.mendeley.com/documents/?uuid=585f3b8e-bc66-432d-9648-bd5c4eb55ac4"]},{"id":"ITEM-2","itemData":{"DOI":"10.1525/mp.2008.25.4.357","ISSN":"07307829","abstract":"To what extent do music and language share neural mechanisms for processing pitch patterns? Musical tone-deafness (amusia) provides important evidence on this question. Amusics have problems with musical melody perception, yet early work suggested that they had no problems with the perception of speech intonation (Ayotte, Peretz, &amp; Hyde, 2002). However, here we show that about 30% of amusics from independent studies (British and French-Canadian) have difficulty discriminating a statement from a question on the basis of a final pitch fall or rise. This suggests that pitch direction perception deficits in amusia (known from previous psychophysical work) can extend to speech. For British amusics, the direction deficit is related to the rate of change of the final pitch glide in statements/questions, with increased discrimination difficulty when rates are relatively slow. These findings suggest that amusia provides a useful window on the neural relations between melodic processing in language and music. © 2008 By the Regents of the University of California.","author":[{"dropping-particle":"","family":"Patel","given":"Aniruddh D.","non-dropping-particle":"","parse-names":false,"suffix":""},{"dropping-particle":"","family":"Wong","given":"Meredith","non-dropping-particle":"","parse-names":false,"suffix":""},{"dropping-particle":"","family":"Foxton","given":"Jessica","non-dropping-particle":"","parse-names":false,"suffix":""},{"dropping-particle":"","family":"Lochy","given":"Aliette","non-dropping-particle":"","parse-names":false,"suffix":""},{"dropping-particle":"","family":"Peretz","given":"Isabelle","non-dropping-particle":"","parse-names":false,"suffix":""}],"container-title":"Music Perception","id":"ITEM-2","issue":"4","issued":{"date-parts":[["2008"]]},"page":"357-368","title":"Speech intonation perception deficits in musical tone deafness (congenital amusia)","type":"article-journal","volume":"25"},"uris":["http://www.mendeley.com/documents/?uuid=37d260c5-b26f-43ad-a492-a21e37c282c0"]}],"mendeley":{"formattedCitation":"(Ayotte et al., 2002; Patel et al., 2008)","plainTextFormattedCitation":"(Ayotte et al., 2002; Patel et al., 2008)","previouslyFormattedCitation":"(Ayotte et al., 2002; Patel et al., 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(Ayotte et al., 2002; Patel et al., 2008)</w:t>
      </w:r>
      <w:r w:rsidRPr="00A12DF9">
        <w:rPr>
          <w:rFonts w:cs="Times New Roman"/>
          <w:szCs w:val="24"/>
        </w:rPr>
        <w:fldChar w:fldCharType="end"/>
      </w:r>
      <w:r w:rsidRPr="00A12DF9">
        <w:rPr>
          <w:rFonts w:cs="Times New Roman"/>
          <w:szCs w:val="24"/>
        </w:rPr>
        <w:t xml:space="preserve">, which could indicate a dissociation of musicality and the processing of speech prosody. Concerning emotion perception, however, participants with amusia performed poorer than controls when recognizing emotions in speech </w:t>
      </w:r>
      <w:r w:rsidRPr="00A12DF9">
        <w:rPr>
          <w:rFonts w:cs="Times New Roman"/>
          <w:szCs w:val="24"/>
        </w:rPr>
        <w:fldChar w:fldCharType="begin" w:fldLock="1"/>
      </w:r>
      <w:r w:rsidR="00421512" w:rsidRPr="00A12DF9">
        <w:rPr>
          <w:rFonts w:cs="Times New Roman"/>
          <w:szCs w:val="24"/>
        </w:rPr>
        <w:instrText>ADDIN CSL_CITATION {"citationItems":[{"id":"ITEM-1","itemData":{"DOI":"10.1073/pnas.1210344109","ISSN":"10916490","PMID":"23112175","abstract":"A number of evolutionary theories assume that music and language have a common origin as an emotional protolanguage that remains evident in overlapping functions and shared neural circuitry. The most basic prediction of this hypothesis is that sensitivity to emotion in speech prosody derives from the capacity to process music. We examined sensitivity to emotion in speech prosody in a sample of individuals with congenital amusia, a neurodevelopmental disorder characterized by deficits in processing acoustic and structural attributes of music. Twelve individuals with congenital amusia and 12 matched control participants judged the emotional expressions of 96 spoken phrases. Phrases were semantically neutral but prosodic cues (tone of voice) communicated each of six emotional states: happy, tender, afraid, irritated, sad, and no emotion. Congenitally amusic individuals were significantly worse than matched controls at decoding emotional prosody, with decoding rates for some emotions up to 20% lower than that of matched controls. They also reported difficulty understanding emotional prosody in their daily lives, suggesting some awareness of this deficit. The findings support speculations that music and language share mechanisms that trigger emotional responses to acoustic attributes, as predicted by theories that propose a common evolutionary link between these domains.","author":[{"dropping-particle":"","family":"Thompson","given":"William Forde","non-dropping-particle":"","parse-names":false,"suffix":""},{"dropping-particle":"","family":"Marin","given":"Manuela M.","non-dropping-particle":"","parse-names":false,"suffix":""},{"dropping-particle":"","family":"Stewart","given":"Lauren","non-dropping-particle":"","parse-names":false,"suffix":""}],"container-title":"Proceedings of the National Academy of Sciences of the United States of America","id":"ITEM-1","issue":"46","issued":{"date-parts":[["2012"]]},"page":"19027-19032","title":"Reduced sensitivity to emotional prosody in congenital amusia rekindles the musical protolanguage hypothesis","type":"article-journal","volume":"109"},"uris":["http://www.mendeley.com/documents/?uuid=56018fa5-1607-4db5-ab15-f356658d2058"]},{"id":"ITEM-2","itemData":{"DOI":"10.1038/srep34911","ISSN":"20452322","PMID":"27725686","abstract":"Some individuals show a congenital deficit for music processing despite normal peripheral auditory processing, cognitive functioning, and music exposure. This condition, termed congenital amusia, is typically approached regarding its profile of musical and pitch difficulties. Here, we examine whether amusia also affects socio-emotional processing, probing auditory and visual domains. Thirteen adults with amusia and 11 controls completed two experiments. In Experiment 1, participants judged emotions in emotional speech prosody, nonverbal vocalizations (e.g., crying), and (silent) facial expressions. Target emotions were: amusement, anger, disgust, fear, pleasure, relief, and sadness. Compared to controls, amusics were impaired for all stimulus types, and the magnitude of their impairment was similar for auditory and visual emotions. In Experiment 2, participants listened to spontaneous and posed laughs, and either inferred the authenticity of the speaker's state, or judged how much laughs were contagious. Amusics showed decreased sensitivity to laughter authenticity, but normal contagion responses. Across the experiments, mixed-effects models revealed that the acoustic features of vocal signals predicted socio-emotional evaluations in both groups, but the profile of predictive acoustic features was different in amusia. These findings suggest that a developmental music disorder can affect socio-emotional cognition in subtle ways, an impairment not restricted to auditory information.","author":[{"dropping-particle":"","family":"Lima","given":"César F.","non-dropping-particle":"","parse-names":false,"suffix":""},{"dropping-particle":"","family":"Brancatisano","given":"Olivia","non-dropping-particle":"","parse-names":false,"suffix":""},{"dropping-particle":"","family":"Fancourt","given":"Amy","non-dropping-particle":"","parse-names":false,"suffix":""},{"dropping-particle":"","family":"Müllensiefen","given":"Daniel","non-dropping-particle":"","parse-names":false,"suffix":""},{"dropping-particle":"","family":"Scott","given":"Sophie K.","non-dropping-particle":"","parse-names":false,"suffix":""},{"dropping-particle":"","family":"Warren","given":"Jason D.","non-dropping-particle":"","parse-names":false,"suffix":""},{"dropping-particle":"","family":"Stewart","given":"Lauren","non-dropping-particle":"","parse-names":false,"suffix":""}],"container-title":"Scientific Reports","id":"ITEM-2","issued":{"date-parts":[["2016"]]},"page":"1-13","publisher":"Nature Publishing Group","title":"Impaired socio-emotional processing in a developmental music disorder","type":"article-journal","volume":"6"},"uris":["http://www.mendeley.com/documents/?uuid=641f53e8-1572-496d-8c85-3b24700b636e"]},{"id":"ITEM-3","itemData":{"DOI":"10.1080/02699206.2020.1719209","ISSN":"14645076","PMID":"31986915","abstract":"Congenital amusia is a lifelong impairment in musical ability. Individuals with amusia are found to show reduced sensitivity to emotion recognition in speech prosody and silent facial expressions, implying a possible cross-modal emotion-processing deficit. However, it is not clear whether the observed deficits are primarily confined to socio-emotional contexts, where visual cues (facial expression) often co-occur with auditory cues (emotion prosody) to express intended emotions, or extend to linguistic emotion processing. In order to better understand the underlying deficiency mechanism of emotion processing in individuals with amusia, we examined whether reduced sensitivity to emotional processing extends to the recognition of emotion category and valence of written words in individuals with amusia. Twenty Cantonese speakers with amusia and 17 controls were tested in three experiments: (1) emotion prosody rating, in which participants rated how much each spoken sentence was expressed in each of the four emotions on 7-point rating scales; (2) written word emotion recognition, in which participants recognized the emotion of written emotion words; and (3) written word valence judgment, in which participants judged the valence of written words. Results showed that participants with amusia preformed significantly less accurately than controls in emotion prosody recognition; in contrast, the two groups showed no significant difference in accuracy rates in both written word tasks (emotion recognition and valence judgment). The results indicate that the impairment of individuals with amusia in emotion processing may not generalize to linguistic emotion processing in written words, implying that the emotion deficit is likely to be restricted to socio-emotional contexts in individuals with amusia.","author":[{"dropping-particle":"","family":"Cheung","given":"Yi Lam","non-dropping-particle":"","parse-names":false,"suffix":""},{"dropping-particle":"","family":"Zhang","given":"Caicai","non-dropping-particle":"","parse-names":false,"suffix":""},{"dropping-particle":"","family":"Zhang","given":"Yubin","non-dropping-particle":"","parse-names":false,"suffix":""}],"container-title":"Clinical Linguistics and Phonetics","id":"ITEM-3","issue":"2","issued":{"date-parts":[["2021"]]},"page":"101-116","publisher":"Taylor &amp; Francis","title":"Emotion processing in congenital amusia: the deficits do not generalize to written emotion words","type":"article-journal","volume":"35"},"uris":["http://www.mendeley.com/documents/?uuid=ddd2d438-e69d-4492-8f77-18f5f3254c17"]},{"id":"ITEM-4","itemData":{"DOI":"10.21437/Interspeech.2018-91","ISSN":"19909772","abstract":"Congenital amusia, which is a neurogenetic disorder affecting musical pitch processing, was found recently to affect not only human speech perception, but also emotional perception. Since previous studies only examined participants with non-tonal languages, they cannot easily generalize the finding to people with tonal language background, due to the fact that those people utilize pitch cues much more heavily in daily communication compared with others. To make clear the doubt, this paper investigates emotional prosody perception of Mandarin speakers with congenital amusia. We tried to recruit 19 amusics and matched control group of similar number of normal speakers, and carried out emotional perception experiments in which speech and non-speech stimuli with six kinds of emotions were used, including happy, sad, fear, angry, surprise, and neutral. Results showed that the amusics performed significantly worse than matched controls. This indicated that tone-language expertise cannot compensate for pitch deficits in amusia for emotional perception. Further analyses demonstrated that there was a positive correlation between emotion prosody performance and pitch perceptional ability. These findings further support previous hypothesis that music and language share cognitive and neural resources, and provide a new perspective on the proposition of the relation between music and language.","author":[{"dropping-particle":"","family":"Zhang","given":"Yixin","non-dropping-particle":"","parse-names":false,"suffix":""},{"dropping-particle":"","family":"Geng","given":"Tianzhu","non-dropping-particle":"","parse-names":false,"suffix":""},{"dropping-particle":"","family":"Zhang","given":"Jinsong","non-dropping-particle":"","parse-names":false,"suffix":""}],"container-title":"Proceedings of the Annual Conference of the International Speech Communication Association, INTERSPEECH","id":"ITEM-4","issue":"September","issued":{"date-parts":[["2018"]]},"page":"2196-2200","title":"Emotional prosody perception in Mandarin-speaking congenital amusics","type":"article-journal","volume":"2018-Septe"},"uris":["http://www.mendeley.com/documents/?uuid=94bdb36a-96d2-408c-8ce0-edcbd28f373f"]}],"mendeley":{"formattedCitation":"(Cheung et al., 2021; Lima et al., 2016; Thompson et al., 2012; Y. Zhang et al., 2018)","plainTextFormattedCitation":"(Cheung et al., 2021; Lima et al., 2016; Thompson et al., 2012; Y. Zhang et al., 2018)","previouslyFormattedCitation":"(Cheung et al., 2021; Lima et al., 2016; Thompson et al., 2012; Y. Zhang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(Cheung et al., 2021; Lima et al., 2016; Thompson et al., 2012; Y. Zhang et al., 2018)</w:t>
      </w:r>
      <w:r w:rsidRPr="00A12DF9">
        <w:rPr>
          <w:rFonts w:cs="Times New Roman"/>
          <w:szCs w:val="24"/>
        </w:rPr>
        <w:fldChar w:fldCharType="end"/>
      </w:r>
      <w:r w:rsidR="00086179" w:rsidRPr="00A12DF9">
        <w:rPr>
          <w:rFonts w:cs="Times New Roman"/>
          <w:szCs w:val="24"/>
        </w:rPr>
        <w:t>,</w:t>
      </w:r>
      <w:r w:rsidR="00886759" w:rsidRPr="00A12DF9">
        <w:rPr>
          <w:rFonts w:cs="Times New Roman"/>
          <w:szCs w:val="24"/>
        </w:rPr>
        <w:t xml:space="preserve"> </w:t>
      </w:r>
      <w:r w:rsidR="002C4900" w:rsidRPr="00A12DF9">
        <w:rPr>
          <w:rFonts w:cs="Times New Roman"/>
          <w:szCs w:val="24"/>
        </w:rPr>
        <w:t xml:space="preserve">which may be associated with </w:t>
      </w:r>
      <w:r w:rsidR="00086179" w:rsidRPr="00A12DF9">
        <w:rPr>
          <w:rFonts w:cs="Times New Roman"/>
          <w:szCs w:val="24"/>
        </w:rPr>
        <w:t>a particula</w:t>
      </w:r>
      <w:r w:rsidR="00886759" w:rsidRPr="00A12DF9">
        <w:rPr>
          <w:rFonts w:cs="Times New Roman"/>
          <w:szCs w:val="24"/>
        </w:rPr>
        <w:t>r</w:t>
      </w:r>
      <w:r w:rsidR="00086179" w:rsidRPr="00A12DF9">
        <w:rPr>
          <w:rFonts w:cs="Times New Roman"/>
          <w:szCs w:val="24"/>
        </w:rPr>
        <w:t xml:space="preserve"> deficit in pitch perception</w:t>
      </w:r>
      <w:r w:rsidR="002C4900" w:rsidRPr="00A12DF9">
        <w:rPr>
          <w:rFonts w:cs="Times New Roman"/>
          <w:szCs w:val="24"/>
        </w:rPr>
        <w:t xml:space="preserve"> </w:t>
      </w:r>
      <w:r w:rsidR="002C4900" w:rsidRPr="00A12DF9">
        <w:rPr>
          <w:rFonts w:cs="Times New Roman"/>
          <w:szCs w:val="24"/>
        </w:rPr>
        <w:fldChar w:fldCharType="begin" w:fldLock="1"/>
      </w:r>
      <w:r w:rsidR="005629D9" w:rsidRPr="00A12DF9">
        <w:rPr>
          <w:rFonts w:cs="Times New Roman"/>
          <w:szCs w:val="24"/>
        </w:rPr>
        <w:instrText>ADDIN CSL_CITATION {"citationItems":[{"id":"ITEM-1","itemData":{"DOI":"10.1016/j.neuropsychologia.2019.107234","ISBN":"7914242446","ISSN":"18733514","PMID":"31647961","abstract":"Congenital amusia is a lifelong deficit of music processing, in particular of pitch processing. Most research investigating this neurodevelopmental disorder has focused on music perception, but pitch also has a critical role for intentional and emotional prosody in speech. Two previous studies investigating amusics’ emotional prosody recognition have shown either some deficit or no deficit (compared to controls). However, these previous studies have used only long sentence stimuli, which allow for limited control over acoustic content. Here, we tested amusic individuals for emotional prosody perception in sentences and vowels. For each type of material, participants performed an emotion categorization task, followed by intensity ratings of the recognized emotion. Compared to controls, amusic individuals had similar recognition of emotion in sentences, but poorer performance in vowels, especially when distinguishing sad and neutral stimuli. These lower performances in amusics were linked with difficulties in processing pitch and spectro-temporal parameters of the vowel stimuli. For emotion intensity, neither sentence nor vowel ratings differed between participant groups, suggesting preserved implicit processing of emotional prosody in amusia. These findings can be integrated into previous data showing preserved implicit processing of pitch and emotion in amusia alongside deficits in explicit recognition tasks. They are thus further supporting the hypothesis of impaired conscious analysis of pitch and timbre in this neurodevelopmental disorder.","author":[{"dropping-particle":"","family":"Pralus","given":"A.","non-dropping-particle":"","parse-names":false,"suffix":""},{"dropping-particle":"","family":"Fornoni","given":"L.","non-dropping-particle":"","parse-names":false,"suffix":""},{"dropping-particle":"","family":"Bouet","given":"R.","non-dropping-particle":"","parse-names":false,"suffix":""},{"dropping-particle":"","family":"Gomot","given":"M.","non-dropping-particle":"","parse-names":false,"suffix":""},{"dropping-particle":"","family":"Bhatara","given":"A.","non-dropping-particle":"","parse-names":false,"suffix":""},{"dropping-particle":"","family":"Tillmann","given":"B.","non-dropping-particle":"","parse-names":false,"suffix":""},{"dropping-particle":"","family":"Caclin","given":"A.","non-dropping-particle":"","parse-names":false,"suffix":""}],"container-title":"Neuropsychologia","id":"ITEM-1","issued":{"date-parts":[["2019"]]},"page":"107234","title":"Emotional prosody in congenital amusia: Impaired and spared processes","type":"article-journal","volume":"134"},"uris":["http://www.mendeley.com/documents/?uuid=18b8f5a1-bb46-44d9-b57c-4f87610a507b"]},{"id":"ITEM-2","itemData":{"DOI":"10.3389/fpsyg.2015.01340","ISSN":"16641078","abstract":"Congenital amusics, or “tone-deaf” individuals, show difficulty in perceiving and producing small pitch differences. While amusia has marked effects on music perception, its impact on speech perception is less clear. Here we test the hypothesis that individual differences in pitch perception affect judgment of emotion in speech, by applying low-pass filters to spoken statements of emotional speech. A norming study was first conducted on Mechanical Turk to ensure that the intended emotions from the Macquarie Battery for Evaluation of Prosody were reliably identifiable by US English speakers. The most reliably identified emotional speech samples were used in Experiment 1, in which subjects performed a psychophysical pitch discrimination task, and an emotion identification task under low-pass and unfiltered speech conditions. Results showed a significant correlation between pitch-discrimination threshold and emotion identification accuracy for low-pass filtered speech, with amusics (defined here as those with a pitch discrimination threshold &gt;16 Hz) performing worse than controls. This relationship with pitch discrimination was not seen in unfiltered speech conditions. Given the dissociation between low-pass filtered and unfiltered speech conditions, we inferred that amusics may be compensating for poorer pitch perception by using speech cues that are filtered out in this manipulation. To assess this potential compensation, Experiment 2 was conducted using high-pass filtered speech samples intended to isolate non-pitch cues. No significant correlation was found between pitch discrimination and emotion identification accuracy for high-pass filtered speech. Results from these experiments suggest an influence of low frequency information in identifying emotional content of speech.","author":[{"dropping-particle":"","family":"Lolli","given":"Sydney L.","non-dropping-particle":"","parse-names":false,"suffix":""},{"dropping-particle":"","family":"Lewenstein","given":"Ari D.","non-dropping-particle":"","parse-names":false,"suffix":""},{"dropping-particle":"","family":"Basurto","given":"Julian","non-dropping-particle":"","parse-names":false,"suffix":""},{"dropping-particle":"","family":"Winnik","given":"Sean","non-dropping-particle":"","parse-names":false,"suffix":""},{"dropping-particle":"","family":"Loui","given":"Psyche","non-dropping-particle":"","parse-names":false,"suffix":""}],"container-title":"Frontiers in Psychology","id":"ITEM-2","issued":{"date-parts":[["2015"]]},"page":"1-10","title":"Sound frequency affects speech emotion perception: results from congenital amusia","type":"article-journal","volume":"6"},"uris":["http://www.mendeley.com/documents/?uuid=1a29f579-1b88-4856-9dc5-ff4a26c8c58a"]}],"mendeley":{"formattedCitation":"(Lolli et al., 2015; Pralus et al., 2019)","plainTextFormattedCitation":"(Lolli et al., 2015; Pralus et al., 2019)","previouslyFormattedCitation":"(Lolli et al., 2015; Pralus et al., 2019)"},"properties":{"noteIndex":0},"schema":"https://github.com/citation-style-language/schema/raw/master/csl-citation.json"}</w:instrText>
      </w:r>
      <w:r w:rsidR="002C4900" w:rsidRPr="00A12DF9">
        <w:rPr>
          <w:rFonts w:cs="Times New Roman"/>
          <w:szCs w:val="24"/>
        </w:rPr>
        <w:fldChar w:fldCharType="separate"/>
      </w:r>
      <w:r w:rsidR="002C4900" w:rsidRPr="00A12DF9">
        <w:rPr>
          <w:rFonts w:cs="Times New Roman"/>
          <w:szCs w:val="24"/>
        </w:rPr>
        <w:t>(Lolli et al., 2015; Pralus et al., 2019)</w:t>
      </w:r>
      <w:r w:rsidR="002C4900" w:rsidRPr="00A12DF9">
        <w:rPr>
          <w:rFonts w:cs="Times New Roman"/>
          <w:szCs w:val="24"/>
        </w:rPr>
        <w:fldChar w:fldCharType="end"/>
      </w:r>
      <w:r w:rsidR="002C4900" w:rsidRPr="00A12DF9">
        <w:rPr>
          <w:rFonts w:cs="Times New Roman"/>
          <w:szCs w:val="24"/>
        </w:rPr>
        <w:t xml:space="preserve">. </w:t>
      </w:r>
      <w:r w:rsidRPr="00A12DF9">
        <w:rPr>
          <w:rFonts w:cs="Times New Roman"/>
          <w:szCs w:val="24"/>
        </w:rPr>
        <w:t xml:space="preserve">Taken together, these findings indicate that deficits in vocal emotion perception are linked to congenital deficits in music perception and as such suggest mediating genetic factors for the link between vocal emotion perception and musicality </w:t>
      </w:r>
      <w:r w:rsidRPr="00A12DF9">
        <w:rPr>
          <w:rFonts w:cs="Times New Roman"/>
          <w:szCs w:val="24"/>
        </w:rPr>
        <w:fldChar w:fldCharType="begin" w:fldLock="1"/>
      </w:r>
      <w:r w:rsidRPr="00A12DF9">
        <w:rPr>
          <w:rFonts w:cs="Times New Roman"/>
          <w:szCs w:val="24"/>
        </w:rPr>
        <w:instrText>ADDIN CSL_CITATION {"citationItems":[{"id":"ITEM-1","itemData":{"DOI":"10.1177/17540739211022803","ISBN":"1754073921","ISSN":"17540747","abstract":"Links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Review","id":"ITEM-1","issue":"3","issued":{"date-parts":[["2021"]]},"page":"211-224","title":"Links Between Musicality and Vocal Emotion Perception","type":"article-journal","volume":"13"},"uris":["http://www.mendeley.com/documents/?uuid=8ff83824-4b65-4bd8-a12f-9b4805b63271"]}],"mendeley":{"formattedCitation":"(Nussbaum &amp; Schweinberger, 2021)","plainTextFormattedCitation":"(Nussbaum &amp; Schweinberger, 2021)","previouslyFormattedCitation":"(Nussbaum &amp; Schweinberger,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&amp; Schweinberger, 2021)</w:t>
      </w:r>
      <w:r w:rsidRPr="00A12DF9">
        <w:rPr>
          <w:rFonts w:cs="Times New Roman"/>
          <w:szCs w:val="24"/>
        </w:rPr>
        <w:fldChar w:fldCharType="end"/>
      </w:r>
      <w:r w:rsidRPr="00A12DF9">
        <w:rPr>
          <w:rFonts w:cs="Times New Roman"/>
          <w:szCs w:val="24"/>
        </w:rPr>
        <w:t xml:space="preserve">. </w:t>
      </w:r>
    </w:p>
    <w:p w14:paraId="6E68EC4A" w14:textId="77777777" w:rsidR="001E69AD" w:rsidRPr="00A12DF9" w:rsidRDefault="001E69AD" w:rsidP="005028E1">
      <w:pPr>
        <w:pStyle w:val="berschrift3"/>
      </w:pPr>
      <w:bookmarkStart w:id="13" w:name="_Toc169887896"/>
      <w:bookmarkStart w:id="14" w:name="_Toc171617604"/>
      <w:r w:rsidRPr="00A12DF9">
        <w:t>1.2.3 Musicians vs. non-musicians</w:t>
      </w:r>
      <w:bookmarkEnd w:id="13"/>
      <w:bookmarkEnd w:id="14"/>
    </w:p>
    <w:p w14:paraId="4A3DB530" w14:textId="77777777" w:rsidR="001E69AD" w:rsidRPr="00A12DF9" w:rsidRDefault="001E69AD" w:rsidP="005028E1">
      <w:pPr>
        <w:spacing w:line="360" w:lineRule="auto"/>
        <w:jc w:val="both"/>
        <w:rPr>
          <w:rFonts w:cs="Times New Roman"/>
          <w:szCs w:val="24"/>
        </w:rPr>
      </w:pPr>
      <w:r w:rsidRPr="00A12DF9">
        <w:rPr>
          <w:rFonts w:cs="Times New Roman"/>
          <w:szCs w:val="24"/>
        </w:rPr>
        <w:t xml:space="preserve">One method to study the effects of musicality and musical activities and how they extend to non-musical domains and abilities is the comparison of musicians and non-musicians. In that regard, musicians are often defined as having received a certain amount of music training or music lessons in their life, usually at least several years </w:t>
      </w:r>
      <w:r w:rsidRPr="00A12DF9">
        <w:rPr>
          <w:rFonts w:cs="Times New Roman"/>
          <w:szCs w:val="24"/>
        </w:rPr>
        <w:fldChar w:fldCharType="begin" w:fldLock="1"/>
      </w:r>
      <w:r w:rsidRPr="00A12DF9">
        <w:rPr>
          <w:rFonts w:cs="Times New Roman"/>
          <w:szCs w:val="24"/>
        </w:rPr>
        <w:instrText>ADDIN CSL_CITATION {"citationItems":[{"id":"ITEM-1","itemData":{"DOI":"10.1177/0305735618804038","ISBN":"0305735618804","ISSN":"17413087","abstract":"The aim of this paper was to investigate if a general consensus could be established for the term “musician.” Research papers (N = 730) published between 2011 and 2017 were searched. Of these, 95 papers were identified as investigating relationships of any sort connected with a musician-like category (e.g., comparison of musically trained vs. non-musically trained people), of which 39 papers detailing comparative studies exclusively between musicians and non-musicians were analyzed. Within this literature, a variety of musical expertise criteria were used to define musicians, with years of music training (51% of papers) and years of music lessons (13% of papers) being the most commonly used criteria. Findings confirm a general consensus in the literature, namely, that a musician, whether or not selected a priori, has at least six years of musical expertise (IQR = 4.0–10.0 years). Other factors such as practice time and recruiting location of musicians were also analyzed, as well as the implications of how this definition fits in relation to the complexities surrounding the construct of the musician. The “six-year rule,” however, was robust overall.","author":[{"dropping-particle":"","family":"Zhang","given":"J. Diana","non-dropping-particle":"","parse-names":false,"suffix":""},{"dropping-particle":"","family":"Susino","given":"Marco","non-dropping-particle":"","parse-names":false,"suffix":""},{"dropping-particle":"","family":"McPherson","given":"Gary E.","non-dropping-particle":"","parse-names":false,"suffix":""},{"dropping-particle":"","family":"Schubert","given":"Emery","non-dropping-particle":"","parse-names":false,"suffix":""}],"container-title":"Psychology of Music","id":"ITEM-1","issue":"3","issued":{"date-parts":[["2020"]]},"page":"389-409","title":"The definition of a musician in music psychology: A literature review and the six-year rule","type":"article-journal","volume":"48"},"uris":["http://www.mendeley.com/documents/?uuid=4b5f7244-c43b-484e-8799-fac16513b772"]}],"mendeley":{"formattedCitation":"(J. D. Zhang et al., 2020)","plainTextFormattedCitation":"(J. D. Zhang et al., 2020)","previouslyFormattedCitation":"(J. D. Zhang et al., 2020)"},"properties":{"noteIndex":0},"schema":"https://github.com/citation-style-language/schema/raw/master/csl-citation.json"}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 D. Zhang et al., 2020)</w:t>
      </w:r>
      <w:r w:rsidRPr="00A12DF9">
        <w:rPr>
          <w:rFonts w:cs="Times New Roman"/>
          <w:szCs w:val="24"/>
        </w:rPr>
        <w:fldChar w:fldCharType="end"/>
      </w:r>
      <w:r w:rsidRPr="00A12DF9">
        <w:rPr>
          <w:rFonts w:cs="Times New Roman"/>
          <w:szCs w:val="24"/>
        </w:rPr>
        <w:t xml:space="preserve">. Current, regular musical activity, such as practice, or a training onset in childhood are other common criteria </w:t>
      </w:r>
      <w:r w:rsidRPr="00A12DF9">
        <w:rPr>
          <w:rFonts w:cs="Times New Roman"/>
          <w:szCs w:val="24"/>
        </w:rPr>
        <w:fldChar w:fldCharType="begin" w:fldLock="1"/>
      </w:r>
      <w:r w:rsidRPr="00A12DF9">
        <w:rPr>
          <w:rFonts w:cs="Times New Roman"/>
          <w:szCs w:val="24"/>
        </w:rPr>
        <w:instrText>ADDIN CSL_CITATION {"citationItems":[{"id":"ITEM-1","itemData":{"DOI":"10.1177/17540739211022803","ISBN":"1754073921","ISSN":"17540747","abstract":"Links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Review","id":"ITEM-1","issue":"3","issued":{"date-parts":[["2021"]]},"page":"211-224","title":"Links Between Musicality and Vocal Emotion Perception","type":"article-journal","volume":"13"},"uris":["http://www.mendeley.com/documents/?uuid=8ff83824-4b65-4bd8-a12f-9b4805b63271"]}],"mendeley":{"formattedCitation":"(Nussbaum &amp; Schweinberger, 2021)","plainTextFormattedCitation":"(Nussbaum &amp; Schweinberger, 2021)","previouslyFormattedCitation":"(Nussbaum &amp; Schweinberger,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&amp; Schweinberger, 2021)</w:t>
      </w:r>
      <w:r w:rsidRPr="00A12DF9">
        <w:rPr>
          <w:rFonts w:cs="Times New Roman"/>
          <w:szCs w:val="24"/>
        </w:rPr>
        <w:fldChar w:fldCharType="end"/>
      </w:r>
      <w:r w:rsidRPr="00A12DF9">
        <w:rPr>
          <w:rFonts w:cs="Times New Roman"/>
          <w:szCs w:val="24"/>
        </w:rPr>
        <w:t xml:space="preserve">. Non-musicians as controls are required to not engage in musical activities like this, even though they may engage in different ways (e.g., listening to music). </w:t>
      </w:r>
    </w:p>
    <w:p w14:paraId="3C5CD844" w14:textId="5DFA085A" w:rsidR="001E69AD" w:rsidRPr="00A12DF9" w:rsidRDefault="001E69AD" w:rsidP="005028E1">
      <w:pPr>
        <w:spacing w:line="360" w:lineRule="auto"/>
        <w:ind w:firstLine="284"/>
        <w:jc w:val="both"/>
        <w:rPr>
          <w:rFonts w:cs="Times New Roman"/>
          <w:szCs w:val="24"/>
        </w:rPr>
      </w:pPr>
      <w:r w:rsidRPr="00A12DF9">
        <w:rPr>
          <w:rFonts w:cs="Times New Roman"/>
          <w:szCs w:val="24"/>
        </w:rPr>
        <w:t>As mentioned, musicality has been linked to benefits in auditory processing</w:t>
      </w:r>
      <w:r w:rsidR="00356F80" w:rsidRPr="00A12DF9">
        <w:rPr>
          <w:rFonts w:cs="Times New Roman"/>
          <w:szCs w:val="24"/>
        </w:rPr>
        <w:t>,</w:t>
      </w:r>
      <w:r w:rsidRPr="00A12DF9">
        <w:rPr>
          <w:rFonts w:cs="Times New Roman"/>
          <w:szCs w:val="24"/>
        </w:rPr>
        <w:t xml:space="preserve"> so far as to consider musicians as particularly sensitive to acoustic cues. Regarding speech prosody, this </w:t>
      </w:r>
      <w:r w:rsidRPr="00A12DF9">
        <w:rPr>
          <w:rFonts w:cs="Times New Roman"/>
          <w:b/>
          <w:bCs/>
          <w:szCs w:val="24"/>
        </w:rPr>
        <w:t>auditory expertise</w:t>
      </w:r>
      <w:r w:rsidRPr="00A12DF9">
        <w:rPr>
          <w:rFonts w:cs="Times New Roman"/>
          <w:szCs w:val="24"/>
        </w:rPr>
        <w:t xml:space="preserve"> concerns especially vocal pitch </w:t>
      </w:r>
      <w:r w:rsidRPr="00A12DF9">
        <w:rPr>
          <w:rFonts w:cs="Times New Roman"/>
          <w:szCs w:val="24"/>
        </w:rPr>
        <w:fldChar w:fldCharType="begin" w:fldLock="1"/>
      </w:r>
      <w:r w:rsidRPr="00A12DF9">
        <w:rPr>
          <w:rFonts w:cs="Times New Roman"/>
          <w:szCs w:val="24"/>
        </w:rPr>
        <w:instrText>ADDIN CSL_CITATION {"citationItems":[{"id":"ITEM-1","itemData":{"DOI":"10.1162/jocn.2006.18.2.199","ISSN":"15308898","abstract":"The idea that extensive musical training can influence processing in cognitive domains other than music has received considerable attention from the educational system and the media. Here we analyzed behavioral data and recorded event-related brain potentials (ERPs) from 8-year-old children to test the hypothesis that musical training facilitates pitch processing not only in music but also in language. We used a parametric manipulation of pitch so that the final notes or words of musical phrases or sentences were congruous, weakly incongruous, or strongly incongruous. Musician children outperformed nonmusician children in the detection of the weak incongruity in both music and language. Moreover, the greatest differences in the ERPs of musician and nonmusician children were also found for the weak incongruity: whereas for musician children, early negative components developed in music and late positive components in language, no such components were found for nonmusician children. Finally, comparison of these results with previous ones from adults suggests that some aspects of pitch processing are in effect earlier in music than in language. Thus, the present results reveal positive transfer effects between cognitive domains and shed light on the time course and neural basis of the development of prosodic and melodic processing. © 2006 Massachusetts Institute of Technology.","author":[{"dropping-particle":"","family":"Magne","given":"Cyrille","non-dropping-particle":"","parse-names":false,"suffix":""},{"dropping-particle":"","family":"Schön","given":"Daniele","non-dropping-particle":"","parse-names":false,"suffix":""},{"dropping-particle":"","family":"Besson","given":"Mireille","non-dropping-particle":"","parse-names":false,"suffix":""}],"container-title":"Journal of Cognitive Neuroscience","id":"ITEM-1","issue":"2","issued":{"date-parts":[["2006"]]},"page":"199-211","title":"Musician children detect pitch violations in both music and language better than nonmusician children: Behavioral and electrophysiological approaches","type":"article-journal","volume":"18"},"uris":["http://www.mendeley.com/documents/?uuid=ebabaede-d818-4554-b953-8aed227f2dc6"]},{"id":"ITEM-2","itemData":{"ISBN":"0898-929X (Print) 0898-929x","ISSN":"0898929X","PMID":"17714007","abstract":"Abstract The aim of this study was to determine whether musical expertise influences the detection of pitch variations in a foreign language that participants did not understand. To this end, French adults, musicians and nonmusicians, were presented with sentences spoken in Portuguese. The final words of the sentences were prosodically congruous (spoken at normal pitch height) or incongruous (pitch was increased by 35% or 120%). Results showed that when the pitch deviations were small and difficult to detect (35%: weak prosodic incongruities), the level of performance was higher for musicians than for nonmusicians. Moreover, analysis of the time course of pitch processing, as revealed by the event-related brain potentials to the prosodically congruous and incongruous sentence-final words, showed that musicians were, on average, 300 msec faster than nonmusicians to categorize prosodically congruous and incongruous endings. These results are in line with previous ones showing that musical expertise, by incr...","author":[{"dropping-particle":"","family":"Marques","given":"Carlos","non-dropping-particle":"","parse-names":false,"suffix":""},{"dropping-particle":"","family":"Moreno","given":"Sylvain","non-dropping-particle":"","parse-names":false,"suffix":""},{"dropping-particle":"","family":"Castro","given":"Sao Luís","non-dropping-particle":"","parse-names":false,"suffix":""},{"dropping-particle":"","family":"Besson","given":"Mireille","non-dropping-particle":"","parse-names":false,"suffix":""}],"container-title":"Journal of Cognitive Neuroscience","id":"ITEM-2","issue":"9","issued":{"date-parts":[["2007"]]},"page":"1453-1463","title":"Musicians Detect Pitch Violation in a Foreign Language Better Than Nonmusicians: Behavioral and Electrophysiological Evidence","type":"article-journal","volume":"19"},"uris":["http://www.mendeley.com/documents/?uuid=c23a5633-edff-4194-84be-6e72ddafffc2"]},{"id":"ITEM-3","itemData":{"DOI":"10.1111/1469-8986.00172.x","ISSN":"00485772","PMID":"15102118","abstract":"The main aim of the present experiment was to determine whether extensive musical training facilitates pitch contour processing not only in music but also in language. We used a parametric manipulation of final notes' or words' fundamental frequency (F0), and we recorded behavioral and electrophysiological data to examine the precise time course of pitch processing. We compared professional musicians and nonmusicians. Results revealed that within both domains, musicians detected weak F0 manipulations better than nonmusicians. Moreover, F0 manipulations within both music and language elicited similar variations in brain electrical potentials, with overall shorter onset latency for musicians than for nonmusic</w:instrText>
      </w:r>
      <w:r w:rsidRPr="00A02305">
        <w:rPr>
          <w:rFonts w:cs="Times New Roman"/>
          <w:szCs w:val="24"/>
          <w:lang w:val="fr-FR"/>
        </w:rPr>
        <w:instrText>ians. Finally, the scalp distribution of an early negativity in the linguistic task varied with musical expertise, being largest over temporal sites bilaterally for musicians and largest centrally and over left temporal sites for nonmusicians. These results are taken as evidence that extensive musical training influences the perception of pitch contour in spoken language.","author":[{"dropping-particle":"","family":"Schön","given":"Daniele","non-dropping-particle":"","parse-names":false,"suffix":""},{"dropping-particle":"","family":"Magne","given":"Cyrille","non-dropping-particle":"","parse-names":false,"suffix":""},{"dropping-particle":"","family":"Besson","given":"Mireille","non-dropping-particle":"","parse-names":false,"suffix":""}],"container-title":"Psychophysiology","id":"ITEM-3","issue":"3","issued":{"date-parts":[["2004"]]},"page":"341-349","title":"The music of speech: Music training facilitates pitch processing in both music and language","type":"article-journal","volume":"41"},"uris":["http://www.mendeley.com/documents/?uuid=0ed1dc8b-5c10-4605-964e-2b354536e2ad"]}],"mendeley":{"formattedCitation":"(Magne et al., 2006; Marques et al., 2007; Schön et al., 2004)","plainTextFormattedCitation":"(Magne et al., 2006; Marques et al., 2007; Schön et al., 2004)","previouslyFormattedCitation":"(Magne et al., 2006; Marques et al., 2007; Schön et al., 2004)"},"properties":{"noteIndex":0},"schema":"https://github.com/citation-style-language/schema/raw/master/csl-citation.json"}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fr-FR"/>
        </w:rPr>
        <w:t>(Magne et al., 2006; Marques et al., 2007; Schön et al., 2004)</w:t>
      </w:r>
      <w:r w:rsidRPr="00A12DF9">
        <w:rPr>
          <w:rFonts w:cs="Times New Roman"/>
          <w:szCs w:val="24"/>
        </w:rPr>
        <w:fldChar w:fldCharType="end"/>
      </w:r>
      <w:r w:rsidRPr="00A02305">
        <w:rPr>
          <w:rFonts w:cs="Times New Roman"/>
          <w:szCs w:val="24"/>
          <w:lang w:val="fr-FR"/>
        </w:rPr>
        <w:t xml:space="preserve">, but also timbre </w:t>
      </w:r>
      <w:r w:rsidRPr="00A12DF9">
        <w:rPr>
          <w:rFonts w:cs="Times New Roman"/>
          <w:szCs w:val="24"/>
        </w:rPr>
        <w:fldChar w:fldCharType="begin" w:fldLock="1"/>
      </w:r>
      <w:r w:rsidRPr="00A02305">
        <w:rPr>
          <w:rFonts w:cs="Times New Roman"/>
          <w:szCs w:val="24"/>
          <w:lang w:val="fr-FR"/>
        </w:rPr>
        <w:instrText>ADDIN CSL_CITATION {"citationItems":[{"id":"ITEM-1","itemData":{"DOI":"10.1016/j.neulet.2006.06.053","ISSN":"03043940","PMID":"16860471","abstract":"After several years of exposure to musical instrument practice, musicians acquire a great expertise in processing auditory features like tonal pitch or timbre. Here we compared the performance of musicians and non-musicians in two timbre discrimination tasks: one using instrumental timbres, the other using voices. Both accuracy (d-prime) and reaction time measures were obtained. The results indicate that the musicians performed better than the non-musicians at both tasks. The musicians also took more time to respond at both tasks. One interpretation of this result is that the expertise musicians acquired with instrumental timbres during their training transferred to timbres of voice. The musician participants may also have used different cognitive strategies during the experiment. Higher response times found in musicians can be explained by a longer verbal-auditory memory and the use of a strategy to further process auditory features. © 2006 Elsevier Ireland Ltd. All rights reserved.","author":[{"dropping-particle":"","family":"Chartrand","given":"Jean Pierre","non-dropping-particle":"","parse-names":false,"suffix":""},{"dropping-particle":"","family":"Belin","given":"Pascal","non-dropping-particle":"","parse-names":false,"suffix":""}],"container-ti</w:instrText>
      </w:r>
      <w:r w:rsidRPr="00A12DF9">
        <w:rPr>
          <w:rFonts w:cs="Times New Roman"/>
          <w:szCs w:val="24"/>
        </w:rPr>
        <w:instrText>tle":"Neuroscience Letters","id":"ITEM-1","issue":"3","issued":{"date-parts":[["2006"]]},"page":"164-167","title":"Superior voice timbre processing in musicians","type":"article-journal","volume":"405"},"uris":["http://www.mendeley.com/documents/?uuid=ee38b207-2520-443b-be51-42c98f003832"]},{"id":"ITEM-2","itemData":{"abstract":"In three experiments, musicians and non-musicians were compared with regard to auditory interference effects, while the kind of material (timbre, speech, and tones) and presentation rate were manipulated. The leading question is whether the musicians´ familiarity with the processing of tonal pitch generalizes to a superiority in analyzing auditory features of other kinds of materials. By the manipulation of the presenta- tion rate it is attempted to obtain interference effects at early vs. later stages of auditory processing. Results show that different materials cause different effects of presentation rate. For timbre, the effect was \"linear\", meaning the slower the presentation rate the better the performance, with the musicians outperforming the non-musicians. For speech, an effect of presentation rate could only be obtained with a very short stimulus duration. At a critical point, musicians were better than non-musicians in the identification of speech sounds. For tones, there was no effect of the presentation rate, but musicians were far better than non-musicians if the stimulus duration was sufficiently long.","author":[{"dropping-particle":"","family":"Münzer","given":"Stefan","non-dropping-particle":"","parse-names":false,"suffix":""},{"dropping-particle":"","family":"Berti","given":"Stefan","non-dropping-particle":"","parse-names":false,"suffix":""},{"dropping-particle":"","family":"Pechmann","given":"Thomas","non-dropping-particle":"","parse-names":false,"suffix":""}],"container-title":"Psychologische Beiträge","id":"ITEM-2","issued":{"date-parts":[["2002"]]},"page":"187-202","title":"Encoding of timbre, speech, and tones: Musicians vs. non-musicians","type":"article-journal","volume":"44"},"uris":["http://www.mendeley.com/documents/?uuid=167114bf-3829-43c7-b92a-f2145b61b37a"]}],"mendeley":{"formattedCitation":"(Chartrand &amp; Belin, 2006; Münzer et al., 2002)","plainTextFormattedCitation":"(Chartrand &amp; Belin, 2006; Münzer et al., 2002)","previouslyFormattedCitation":"(Chartrand &amp; Belin, 2006; Münzer et al., 2002)"},"properties":{"noteIndex":0},"schema":"https://github.com/citation-style-language/schema/raw/master/csl-citation.json"}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(Chartrand &amp; Belin, 2006; Münzer et al., 2002)</w:t>
      </w:r>
      <w:r w:rsidRPr="00A12DF9">
        <w:rPr>
          <w:rFonts w:cs="Times New Roman"/>
          <w:szCs w:val="24"/>
        </w:rPr>
        <w:fldChar w:fldCharType="end"/>
      </w:r>
      <w:r w:rsidRPr="00A12DF9">
        <w:rPr>
          <w:rFonts w:cs="Times New Roman"/>
          <w:szCs w:val="24"/>
        </w:rPr>
        <w:t xml:space="preserve"> and timing </w:t>
      </w:r>
      <w:r w:rsidRPr="00A12DF9">
        <w:rPr>
          <w:rFonts w:cs="Times New Roman"/>
          <w:szCs w:val="24"/>
        </w:rPr>
        <w:fldChar w:fldCharType="begin" w:fldLock="1"/>
      </w:r>
      <w:r w:rsidRPr="00A12DF9">
        <w:rPr>
          <w:rFonts w:cs="Times New Roman"/>
          <w:szCs w:val="24"/>
        </w:rPr>
        <w:instrText>ADDIN CSL_CITATION {"citationItems":[{"id":"ITEM-1","itemData":{"DOI":"10.1044/2017_JSLHR-S-17-0207","ISSN":"10924388","PMID":"29466555","abstract":"Purpose: Musical training is often linked to enhanced auditory discrimination, but the relative roles of pitch and time in music and speech are unclear. Moreover, it is unclear whether pitch and time processing are correlated across individuals and how they may be affected by attention. This study aimed to examine pitch and time processing in speech and tone sequences, taking musical training and attention into account. Method: Musicians (16) and nonmusicians (16) were asked to detect pitch or timing changes in speech and tone sequences and make a binary response. In some conditions, the participants were focused on 1 aspect of the stimulus (directed attention), and in others, they had to pay attention to all aspects at once (divided attention). Results: As expected, musicians performed better overall. Performance scores on pitch and time tasks were correlated, as were performance scores for speech and tonal stimuli, but most markedly in musicians. All participants performed better on the directed versus divided attention task, but again, musicians performed better than nonmusicians. Conclusion: In general, this experiment shows that individuals with a better sense of pitch discrimination also have a better sense of timing discrimination in the auditory domain. In addition, although musicians perform better overall, these results do not support the idea that musicians have an added advantage for divided attention tasks. These findings serve to better understand how musical training and attention affect pitch and time processing in the context of speech and tones and may have applications in special populations.","author":[{"dropping-particle":"","family":"Sares","given":"Anastasia G.","non-dropping-particle":"","parse-names":false,"suffix":""},{"dropping-particle":"","family":"Foster","given":"Nicholas E.V.","non-dropping-particle":"","parse-names":false,"suffix":""},{"dropping-particle":"","family":"Allen","given":"Kachina","non-dropping-particle":"","parse-names":false,"suffix":""},{"dropping-particle":"","family":"Hyde","given":"Krista L.","non-dropping-particle":"","parse-names":false,"suffix":""}],"container-title":"Journal of Speech, Language, and Hearing Research","id":"ITEM-1","issue":"3","issued":{"date-parts":[["2018"]]},"page":"496-509","title":"Pitch and time processing in speech and tones: The effects of musical training and attention","type":"article-journal","volume":"61"},"uris":["http://www.mendeley.com/documents/?uuid=baaf8649-9955-4330-8b72-4dc878b6b85e"]}],"mendeley":{"formattedCitation":"(Sares et al., 2018)","plainTextFormattedCitation":"(Sares et al., 2018)","previouslyFormattedCitation":"(Sares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(Sares et al., 2018)</w:t>
      </w:r>
      <w:r w:rsidRPr="00A12DF9">
        <w:rPr>
          <w:rFonts w:cs="Times New Roman"/>
          <w:szCs w:val="24"/>
        </w:rPr>
        <w:fldChar w:fldCharType="end"/>
      </w:r>
      <w:r w:rsidRPr="00A12DF9">
        <w:rPr>
          <w:rFonts w:cs="Times New Roman"/>
          <w:szCs w:val="24"/>
        </w:rPr>
        <w:t xml:space="preserve">. In addition to that, enhancements were found for a range of perception and language abilities, for example recognizing speech-in-noise, segmental processing of speech sounds, and tracking of language </w:t>
      </w:r>
      <w:r w:rsidRPr="00A12DF9">
        <w:rPr>
          <w:rFonts w:cs="Times New Roman"/>
          <w:szCs w:val="24"/>
        </w:rPr>
        <w:fldChar w:fldCharType="begin" w:fldLock="1"/>
      </w:r>
      <w:r w:rsidRPr="00A12DF9">
        <w:rPr>
          <w:rFonts w:cs="Times New Roman"/>
          <w:szCs w:val="24"/>
        </w:rPr>
        <w:instrText>ADDIN CSL_CITATION {"citationItems":[{"id":"ITEM-1","itemData":{"DOI":"10.1016/j.heares.2017.02.006","ISSN":"18785891","PMID":"28213134","abstract":"The ability to understand speech in the presence of competing sound sources is an important neuroscience question in terms of how the nervous system solves this computational problem. It is also a critical clinical problem that disproportionally affects the elderly, children with language-related learning disorders, and those with hearing loss. Recent evidence that musicians have an advantage on this multifaceted skill has led to the suggestion that musical training might be used to improve or delay the decline of speech-in-noise (SIN) function. However, enhancements have not been universally reported, nor have the relative contributions of different bottom-up versus top-down processes, and their relation to preexisting factors been disentangled. This information that would be helpful to establish whether there is a real effect of experience, what exactly is its nature, and how future training-based interventions might target the most relevant components of cognitive processes. These questions are complicated by important differences in study design and uneven coverage of neuroimaging modality. In this review, we aim to systematize recent results from studies that have specifically looked at musician-related differences in SIN by their study design properties, to summarize the findings, and to identify knowledge gaps for future work.","author":[{"dropping-particle":"","family":"Coffey","given":"Emily B.J.","non-dropping-particle":"","parse-names":false,"suffix":""},{"dropping-particle":"","family":"Mogilever","given":"Nicolette B.","non-dropping-particle":"","parse-names":false,"suffix":""},{"dropping-particle":"","family":"Zatorre","given":"Robert J.","non-dropping-particle":"","parse-names":false,"suffix":""}],"container-title":"Hearing Research","id":"ITEM-1","issued":{"date-parts":[["2017"]]},"page":"49-69","publisher":"Elsevier B.V.","title":"Speech-in-noise perception in musicians: A review","type":"article-journal","volume":"352"},"uris":["http://www.mendeley.com/documents/?uuid=c19ee409-6924-4605-8592-f745454cc076"]},{"id":"ITEM-2","itemData":{"DOI":"10.18546/LRE.15.3.05","ISSN":"14748479","abstract":"This paper provides a synthesis of research on the relationship between music and language, drawing on evidence from neuroscience, psychology, sociology and education. It sets out why it has become necessary to justify the role of music in the school curriculum and summarizes the different methodologies adopted by researchers in the field. It considers research exploring the way that music and language are processed, including differences and commonalities; addresses the relative importance of genetics versus length of time committed to, and spent, making music; discusses theories of modularity and sensitive periods; sets out the OPERA hypothesis; critically evaluates research comparing musicians with non-musicians; and presents detailed accounts of intervention studies with children and those from deprived backgrounds, taking account of the importance of the nature of the musical training. It concludes that making music has a major impact on the development of language skills.","author":[{"dropping-particle":"","family":"Hallam","given":"Susan","non-dropping-particle":"","parse-names":false,"suffix":""}],"container-title":"London Review of Education","id":"ITEM-2","issue":"3","issued":{"date-parts":[["2017"]]},"page":"388-406","title":"The impact of making music on aural perception and language skills: A research synthesis","type":"article-journal","volume":"15"},"uris":["http://www.mendeley.com/documents/?uuid=d9bfd4d0-5aaa-4b89-9aa4-5bffa8048d45"]},{"id":"ITEM-3","itemData":{"ISBN":"9295003470","author":[{"dropping-particle":"","family":"Elmer","given":"Stefan","non-dropping-particle":"","parse-names":false,"suffix":""},{"dropping-particle":"","family":"Dittinger","given":"Eva","non-dropping-particle":"","parse-names":false,"suffix":""},{"dropping-particle":"","family":"Besson","given":"Mireille","non-dropping-particle":"","parse-names":false,"suffix":""}],"container-title":"The Oxford Handbook of Voice Perception","editor":[{"dropping-particle":"","family":"Frühholz","given":"Sascha","non-dropping-particle":"","parse-names":false,"suffix":""},{"dropping-particle":"","family":"Belin","given":"Pascal","non-dropping-particle":"","parse-names":false,"suffix":""}],"id":"ITEM-3","issued":{"date-parts":[["2018"]]},"page":"208-234","publisher":"Oxford University Press","title":"One Step Beyond: Musical Expertise and Word Learning","type":"chapter"},"uris":["http://www.mendeley.com/documents/?uuid=7f5e2d97-a675-4d9f-9139-28619d0c2a82"]},{"id":"ITEM-4","itemData":{"DOI":"10.1525/mp.2011.29.2.133","author":[{"dropping-particle":"","family":"Strait","given":"Dana L.","non-dropping-particle":"","parse-names":false,"suffix":""},{"dropping-particle":"","family":"Kraus","given":"Nina","non-dropping-particle":"","parse-names":false,"suffix":""}],"container-title":"Music Perception","id":"ITEM-4","issue":"2","issued":{"date-parts":[["2011"]]},"page":"133-147","title":"Playing music for the smarter ear: cognitive, perceptual and neurobiological evidence","type":"article-journal","volume":"29"},"uris":["http://www.mendeley.com/documents/?uuid=d87518a6-e47d-4b47-bbf7-0e5c6054d9fe"]},{"id":"ITEM-5","itemData":{"DOI":"10.1146/annurev-psych-032323-051354","ISSN":"15452085","PMID":"37738514","abstract":"Music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Psychology","id":"ITEM-5","issued":{"date-parts":[["2024"]]},"page":"87-128","title":"Music Training and Nonmusical Abilities","type":"article-journal","volume":"75"},"uris":["http://www.mendeley.com/documents/?uuid=4c5aa564-bcda-400c-a30e-db438de42170"]}],"mendeley":{"formattedCitation":"(Coffey et al., 2017; Elmer et al., 2018; Hallam, 2017; Schellenberg &amp; Lima, 2024; Strait &amp; Kraus, 2011)","plainTextFormattedCitation":"(Coffey et al., 2017; Elmer et al., 2018; Hallam, 2017; Schellenberg &amp; Lima, 2024; Strait &amp; Kraus, 2011)","previouslyFormattedCitation":"(Coffey et al., 2017; Elmer et al., 2018; Hallam, 2017; Schellenberg &amp; Lima, 2024; Strait &amp; Kraus, 2011)"},"properties":{"noteIndex":0},"schema":"https://github.com/citation-style-language/schema/raw/master/csl-citation.json"}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(Coffey et al., 2017; Elmer et al., 2018; Hallam, 2017; Schellenberg &amp; Lima, 2024; Strait &amp; Kraus, 2011)</w:t>
      </w:r>
      <w:r w:rsidRPr="00A12DF9">
        <w:rPr>
          <w:rFonts w:cs="Times New Roman"/>
          <w:szCs w:val="24"/>
        </w:rPr>
        <w:fldChar w:fldCharType="end"/>
      </w:r>
      <w:r w:rsidRPr="00A12DF9">
        <w:rPr>
          <w:rFonts w:cs="Times New Roman"/>
          <w:szCs w:val="24"/>
        </w:rPr>
        <w:t xml:space="preserve">. Moreover, musicians’ benefits have been observed for general </w:t>
      </w:r>
      <w:r w:rsidRPr="00A12DF9">
        <w:rPr>
          <w:rFonts w:cs="Times New Roman"/>
          <w:b/>
          <w:bCs/>
          <w:szCs w:val="24"/>
        </w:rPr>
        <w:t>cognitive abilities</w:t>
      </w:r>
      <w:r w:rsidRPr="00A12DF9">
        <w:rPr>
          <w:rFonts w:cs="Times New Roman"/>
          <w:szCs w:val="24"/>
        </w:rPr>
        <w:t xml:space="preserve">, such as long-term, short-term and working </w:t>
      </w:r>
      <w:r w:rsidRPr="00A12DF9">
        <w:rPr>
          <w:rFonts w:cs="Times New Roman"/>
          <w:szCs w:val="24"/>
        </w:rPr>
        <w:lastRenderedPageBreak/>
        <w:t xml:space="preserve">memory, executive functions, intelligence and academic achievement </w:t>
      </w:r>
      <w:r w:rsidRPr="00A12DF9">
        <w:rPr>
          <w:rFonts w:cs="Times New Roman"/>
          <w:szCs w:val="24"/>
        </w:rPr>
        <w:fldChar w:fldCharType="begin" w:fldLock="1"/>
      </w:r>
      <w:r w:rsidRPr="00A12DF9">
        <w:rPr>
          <w:rFonts w:cs="Times New Roman"/>
          <w:szCs w:val="24"/>
        </w:rPr>
        <w:instrText>ADDIN CSL_CITATION {"citationItems":[{"id":"ITEM-1","itemData":{"author":[{"dropping-particle":"","family":"Schellenberg","given":"E. Glenn","non-dropping-particle":"","parse-names":false,"suffix":""}],"container-title":"The Oxford Handbook of Music Psychology","id":"ITEM-1","issued":{"date-parts":[["2016"]]},"page":"415-429","title":"Music training and nonmusical abilities","type":"article-journal","volume":"2"},"uris":["http://www.mendeley.com/documents/?uuid=84c9c36c-1b70-4db1-9254-35bea08c22ce"]},{"id":"ITEM-2","itemData":{"DOI":"10.1146/annurev-psych-032323-051354","ISSN":"15452085","PMID":"37738514","abstract":"Music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Psychology","id":"ITEM-2","issued":{"date-parts":[["2024"]]},"page":"87-128","title":"Music Training and Nonmusical Abilities","type":"article-journal","volume":"75"},"uris":["http://www.mendeley.com/documents/?uuid=4c5aa564-bcda-400c-a30e-db438de42170"]},{"id":"ITEM-3","itemData":{"DOI":"10.1371/journal.pone.0186773","ISBN":"1111111111","ISSN":"19326203","PMID":"29049416","abstract":"Background: Several studies have found that musicians perform better than nonmusicians in memory tasks, but this is not always the case, and the strength of this apparent advantage is unknown. Here, we conducted a meta-analysis with the aim of clarifying whether musicians perform better than nonmusicians in memory tasks. Methods: Education Source; PEP (WEB)—Psychoanalytic Electronic Publishing; Psychology and Behavioral Science (EBSCO); PsycINFO (Ovid); PubMed; ScienceDirect—AllBooks Content (Elsevier API); SCOPUS (Elsevier API); SocINDEX with Full Text (EBSCO) and Google Scholar were searched for eligible studies. The selected studies involved two groups of participants: young adult musicians and nonmusicians. All the studies included memory tasks (loading long-term, short-term or working memory) that contained tonal, verbal or visuospatial stimuli. Three meta-analyses were run separately for long-term memory, short-term memory and working memory. Results: We collected 29 studies, including 53 memory tasks. The results showed that musicians performed better than nonmusicians in terms of long-term memory, g = .29, 95% CI (.08–.51), short-term memory, g = .57, 95% CI (.41–.73), and working memory, g = .56, 95% CI (.33–.80). To further explore the data, we included a moderator (the type of stimulus presented, i.e., tonal, verbal or visuospatial), which was found to influence the effect size for short-term and working memory, but not for long-term memory. In terms of short-term and working memory, the musicians’ advantage was large with tonal stimuli, moderate with verbal stimuli, and small or null with visuospatial stimuli. Conclusions: The three meta-analyses revealed a small effect size for long-term memory, and a medium effect size for short-term and working memory, suggesting that musicians perform better than nonmusicians in memory tasks. Moreover, the effect of the moderator suggested that, the type of stimuli influences this advantage.","author":[{"dropping-particle":"","family":"Talamini","given":"Francesca","non-dropping-particle":"","parse-names":false,"suffix":""},{"dropping-particle":"","family":"Altoè","given":"Gianmarco","non-dropping-particle":"","parse-names":false,"suffix":""},{"dropping-particle":"","family":"Carretti","given":"Barbara","non-dropping-particle":"","parse-names":false,"suffix":""},{"dropping-particle":"","family":"Grassi","given":"Massimo","non-dropping-particle":"","parse-names":false,"suffix":""}],"container-title":"PLoS ONE","id":"ITEM-3","issue":"10","issued":{"date-parts":[["2017"]]},"page":"1-21","title":"Musicians have better memory than nonmusicians: A meta-analysis","type":"article-journal","volume":"12"},"uris":["http://www.mendeley.com/documents/?uuid=41aa25ed-27ca-4ccb-9807-c7f5efac4bc5"]}],"mendeley":{"formattedCitation":"(Schellenberg, 2016; Schellenberg &amp; Lima, 2024; Talamini et al., 2017)","plainTextFormattedCitation":"(Schellenberg, 2016; Schellenberg &amp; Lima, 2024; Talamini et al., 2017)","previouslyFormattedCitation":"(Schellenberg, 2016; Schellenberg &amp; Lima, 2024; Talamini et al.,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(Schellenberg, 2016; Schellenberg &amp; Lima, 2024; Talamini et al., 2017)</w:t>
      </w:r>
      <w:r w:rsidRPr="00A12DF9">
        <w:rPr>
          <w:rFonts w:cs="Times New Roman"/>
          <w:szCs w:val="24"/>
        </w:rPr>
        <w:fldChar w:fldCharType="end"/>
      </w:r>
      <w:r w:rsidRPr="00A12DF9">
        <w:rPr>
          <w:rFonts w:cs="Times New Roman"/>
          <w:szCs w:val="24"/>
        </w:rPr>
        <w:t xml:space="preserve">. Beyond cognitive functioning, music training is also a popular model for studying </w:t>
      </w:r>
      <w:r w:rsidRPr="00A12DF9">
        <w:rPr>
          <w:rFonts w:cs="Times New Roman"/>
          <w:b/>
          <w:bCs/>
          <w:szCs w:val="24"/>
        </w:rPr>
        <w:t>brain plasticity</w:t>
      </w:r>
      <w:r w:rsidRPr="00A12DF9">
        <w:rPr>
          <w:rFonts w:cs="Times New Roman"/>
          <w:szCs w:val="24"/>
        </w:rPr>
        <w:t xml:space="preserve"> </w:t>
      </w:r>
      <w:r w:rsidR="00524DE0" w:rsidRPr="00A12DF9">
        <w:rPr>
          <w:rFonts w:cs="Times New Roman"/>
          <w:szCs w:val="24"/>
        </w:rPr>
        <w:fldChar w:fldCharType="begin" w:fldLock="1"/>
      </w:r>
      <w:r w:rsidR="00323192" w:rsidRPr="00A12DF9">
        <w:rPr>
          <w:rFonts w:cs="Times New Roman"/>
          <w:szCs w:val="24"/>
        </w:rPr>
        <w:instrText>ADDIN CSL_CITATION {"citationItems":[{"id":"ITEM-1","itemData":{"DOI":"10.1525/MP.2009.26.3.279","abstract":"THIS ARTICLE SUMMARIZES THE MAIN EVIDENCE TO date regarding links between the brain and music. Musical expertise, often linked to early and intensive learning, is associated with neuroanatomical distinctive features that have been demonstrated through modern neuroimaging techniques, especially magnetic reso- nance imaging (MRI). These distinctive features are present in several brain regions, all more or less involved either in gestural motor skill (therefore prob- ably related to the use of an instrument) or auditory perception. There also is growing evidence that learn- ing music has more general effects on brain plasticity. One important notion, related to this topic, is that of a probable “sensitive period,” around 7 years of age, beyond which music-induced structural changes and learning effects are less pronounced. These data are dis- cussed in the perspective of using music training for remediation in children with specific language and reading disorders","author":[{"dropping-particle":"","family":"Habib","given":"Michel","non-dropping-particle":"","parse-names":false,"suffix":""},{"dropping-particle":"","family":"Besson","given":"Mireille","non-dropping-particle":"","parse-names":false,"suffix":""}],"container-title":"Music Perception","id":"ITEM-1","issue":"3","issued":{"date-parts":[["2009"]]},"page":"279-285","title":"What do music training and musical experience teach us about brain plasticity?","type":"article-journal","volume":"26"},"uris":["http://www.mendeley.com/documents/?uuid=c8c6e7e7-93d4-4d91-81ad-264b10f1526c"]},{"id":"ITEM-2","itemData":{"DOI":"10.1016/j.neuron.2012.10.011","ISSN":"08966273","PMID":"23141061","abstract":"Musical training has emerged as a useful framework for the investigation of training-related plasticity in the human brain. Learning to play an instrument is a highly complex task that involves the interaction of several modalities and higher-order cognitive functions and that results in behavioral, structural, and functional changes on time scales ranging from days to years. While early work focused on comparison of musical experts and novices, more recently an increasing number of controlled training studies provide clear experimental evidence for training effects. Here, we review research investigating brain plasticity induced by musical training, highlight common patterns and possible underlying mechanisms of such plasticity, and integrate these studies with findings and models for mechanisms of plasticity in other domains.","author":[{"dropping-particle":"","family":"Herholz","given":"Sibylle C.","non-dropping-particle":"","parse-names":false,"suffix":""},{"dropping-particle":"","family":"Zatorre","given":"Robert J.","non-dropping-particle":"","parse-names":false,"suffix":""}],"container-title":"Neuron","id":"ITEM-2","issue":"3","issued":{"date-parts":[["2012"]]},"page":"486-502","publisher":"Elsevier Inc.","title":"Musical Training as a Framework for Brain Plasticity: Behavior, Function, and Structure","type":"article-journal","volume":"76"},"uris":["http://www.mendeley.com/documents/?uuid=099bc7a6-0f16-4687-911d-3dc0070070b6"]},{"id":"ITEM-3","itemData":{"DOI":"10.1016/j.heares.2013.09.012","ISSN":"18785891","PMID":"24079993","abstract":"Training programs aimed to alleviate or improve auditory-cognitive abilities have either experienced mixed success or remain to be fully validated. The limited benefits of such regimens are largely attributable to our weak understanding of (i) how (and which) interventions provide the most robust and long lasting improvements to cognitive and perceptual abilities and (ii) how the neural mechanisms which underlie such abilities are positively modified by certain activities and experience. Recent studies indicate that music training provides robust, long-lasting biological benefits to auditory function. Importantly, the behavioral advantages conferred by musical experience extend beyond simple enhancements to perceptual abilities and even impact non-auditory functions necessary for higher-order aspects of cognition (e.g., working memory, intelligence). Collectively, preliminary findings indicate that alternative forms of arts engagement (e.g., visual arts training) may not yield such widespread enhancements, suggesting that music expertise uniquely taps and refines a hierarchy of brain networks subserving a variety of auditory as well as domain-general cognitive mechanisms. We infer that transfer from specific music experience to broad cognitive benefit might be mediated by the degree to which a listener's musical training tunes lower- (e.g., perceptual) and higher-order executive functions, and the coordination between these processes. Ultimately, understanding the broad impact of music on the brain will not only provide a more holistic picture of auditory processing and plasticity, but may help inform and tailor remediation and training programs designed to improve perceptual and cognitive benefits in human listeners. © 2013 Elsevier B.V.","author":[{"dropping-particle":"","family":"Moreno","given":"Sylvain","non-dropping-particle":"","parse-names":false,"suffix":""},{"dropping-particle":"","family":"Bidelman","given":"Gavin M.","non-dropping-particle":"","parse-names":false,"suffix":""}],"container-title":"Hearing Research","id":"ITEM-3","issued":{"date-parts":[["2014"]]},"page":"84-97","publisher":"Elsevier B.V.","title":"Examining neural plasticity and cognitive benefit through the unique lens of musical training","type":"article-journal","volume":"308"},"uris":["http://www.mendeley.com/documents/?uuid=edeca8dc-a2db-4337-806d-41bb87440008"]},{"id":"ITEM-4","itemData":{"DOI":"10.1146/annurev-psych-032323-051354","ISSN":"15452085","PMID":"37738514","abstract":"Music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Psychology","id":"ITEM-4","issued":{"date-parts":[["2024"]]},"page":"87-128","title":"Music Training and Nonmusical Abilities","type":"article-journal","volume":"75"},"prefix":"in opposition: ","uris":["http://www.mendeley.com/documents/?uuid=4c5aa564-bcda-400c-a30e-db438de42170"]}],"mendeley":{"formattedCitation":"(Habib &amp; Besson, 2009; Herholz &amp; Zatorre, 2012; Moreno &amp; Bidelman, 2014; in opposition: Schellenberg &amp; Lima, 2024)","plainTextFormattedCitation":"(Habib &amp; Besson, 2009; Herholz &amp; Zatorre, 2012; Moreno &amp; Bidelman, 2014; in opposition: Schellenberg &amp; Lima, 2024)","previouslyFormattedCitation":"(Habib &amp; Besson, 2009; Herholz &amp; Zatorre, 2012; Moreno &amp; Bidelman, 2014; in opposition: Schellenberg &amp; Lima, 2024)"},"properties":{"noteIndex":0},"schema":"https://github.com/citation-style-language/schema/raw/master/csl-citation.json"}</w:instrText>
      </w:r>
      <w:r w:rsidR="00524DE0" w:rsidRPr="00A12DF9">
        <w:rPr>
          <w:rFonts w:cs="Times New Roman"/>
          <w:szCs w:val="24"/>
        </w:rPr>
        <w:fldChar w:fldCharType="separate"/>
      </w:r>
      <w:r w:rsidR="00524DE0" w:rsidRPr="00A12DF9">
        <w:rPr>
          <w:rFonts w:cs="Times New Roman"/>
          <w:szCs w:val="24"/>
        </w:rPr>
        <w:t>(Habib &amp; Besson, 2009; Herholz &amp; Zatorre, 2012; Moreno &amp; Bidelman, 2014; in opposition: Schellenberg &amp; Lima, 2024)</w:t>
      </w:r>
      <w:r w:rsidR="00524DE0" w:rsidRPr="00A12DF9">
        <w:rPr>
          <w:rFonts w:cs="Times New Roman"/>
          <w:szCs w:val="24"/>
        </w:rPr>
        <w:fldChar w:fldCharType="end"/>
      </w:r>
      <w:r w:rsidRPr="00A12DF9">
        <w:rPr>
          <w:rFonts w:cs="Times New Roman"/>
          <w:szCs w:val="24"/>
        </w:rPr>
        <w:t xml:space="preserve">, due to observed neuroanatomical and -physiological changes linked to musical expertise. </w:t>
      </w:r>
    </w:p>
    <w:p w14:paraId="50E17CC6" w14:textId="5A102D12"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Regarding </w:t>
      </w:r>
      <w:r w:rsidRPr="00A12DF9">
        <w:rPr>
          <w:rFonts w:cs="Times New Roman"/>
          <w:b/>
          <w:bCs/>
          <w:szCs w:val="24"/>
        </w:rPr>
        <w:t>vocal emotion perception</w:t>
      </w:r>
      <w:r w:rsidR="00406B98" w:rsidRPr="00A12DF9">
        <w:rPr>
          <w:rFonts w:cs="Times New Roman"/>
          <w:b/>
          <w:bCs/>
          <w:szCs w:val="24"/>
        </w:rPr>
        <w:t xml:space="preserve"> </w:t>
      </w:r>
      <w:r w:rsidRPr="00A12DF9">
        <w:rPr>
          <w:rFonts w:cs="Times New Roman"/>
          <w:szCs w:val="24"/>
        </w:rPr>
        <w:t xml:space="preserve">evidence is limited and quite heterogenous </w:t>
      </w:r>
      <w:r w:rsidRPr="00A12DF9">
        <w:rPr>
          <w:rFonts w:cs="Times New Roman"/>
          <w:szCs w:val="24"/>
        </w:rPr>
        <w:fldChar w:fldCharType="begin" w:fldLock="1"/>
      </w:r>
      <w:r w:rsidRPr="00A12DF9">
        <w:rPr>
          <w:rFonts w:cs="Times New Roman"/>
          <w:szCs w:val="24"/>
        </w:rPr>
        <w:instrText>ADDIN CSL_CITATION {"citationItems":[{"id":"ITEM-1","itemData":{"DOI":"10.1177/17540739211022035","ISBN":"1754073921","ISSN":"17540747","abstract":"There is widespread interest in the possibility that music training enhances nonmusical abilities. This possibility has been examined primarily for speech perception and domain-general abilities such as IQ. Although social and emotional processes are central to many musical activities, transfer from music training to socioemotional skills remains underexplored. Here we synthesize results from studies examining associations between music training and emotion recognition in voices and faces. Enhancements are typically observed for vocal emotions but not for faces, although most evidence is cross-sectional. These findings are discussed considering the design features of the studies. Future research could explore further the neurocognitive mechanisms underlying musician-related differences in emotion recognition, the role of predispositions, and the implications for broader aspects of socioemotional functioning.","author":[{"dropping-particle":"","family":"Martins","given":"Marta","non-dropping-particle":"","parse-names":false,"suffix":""},{"dropping-particle":"","family":"Pinheiro","given":"Ana P.","non-dropping-particle":"","parse-names":false,"suffix":""},{"dropping-particle":"","family":"Lima","given":"César F.","non-dropping-particle":"","parse-names":false,"suffix":""}],"container-title":"Emotion Review","id":"ITEM-1","issue":"3","issued":{"date-parts":[["2021"]]},"page":"199-210","title":"Does Music Training Improve Emotion Recognition Abilities? A Critical Review","type":"article-journal","volume":"13"},"uris":["http://www.mendeley.com/documents/?uuid=e0696464-b2e5-4063-ab15-1033da159269"]},{"id":"ITEM-2","itemData":{"DOI":"10.1177/17540739211022803","ISBN":"1754073921","ISSN":"17540747","abstract":"Links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Review","id":"ITEM-2","issue":"3","issued":{"date-parts":[["2021"]]},"page":"211-224","title":"Links Between Musicality and Vocal Emotion Perception","type":"article-journal","volume":"13"},"uris":["http://www.mendeley.com/documents/?uuid=8ff83824-4b65-4bd8-a12f-9b4805b63271"]}],"mendeley":{"formattedCitation":"(M. Martins et al., 2021; Nussbaum &amp; Schweinberger, 2021)","plainTextFormattedCitation":"(M. Martins et al., 2021; Nussbaum &amp; Schweinberger, 2021)","previouslyFormattedCitation":"(M. Martins et al., 2021; Nussbaum &amp; Schweinberger,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 Martins et al., 2021; Nussbaum &amp; Schweinberger, 2021)</w:t>
      </w:r>
      <w:r w:rsidRPr="00A12DF9">
        <w:rPr>
          <w:rFonts w:cs="Times New Roman"/>
          <w:szCs w:val="24"/>
        </w:rPr>
        <w:fldChar w:fldCharType="end"/>
      </w:r>
      <w:r w:rsidRPr="00A12DF9">
        <w:rPr>
          <w:rFonts w:cs="Times New Roman"/>
          <w:szCs w:val="24"/>
        </w:rPr>
        <w:t xml:space="preserve">. One of the first studies by Nilsonne and Sundberg </w:t>
      </w:r>
      <w:r w:rsidRPr="00A12DF9">
        <w:rPr>
          <w:rFonts w:cs="Times New Roman"/>
          <w:szCs w:val="24"/>
        </w:rPr>
        <w:fldChar w:fldCharType="begin" w:fldLock="1"/>
      </w:r>
      <w:r w:rsidRPr="00A12DF9">
        <w:rPr>
          <w:rFonts w:cs="Times New Roman"/>
          <w:szCs w:val="24"/>
        </w:rPr>
        <w:instrText>ADDIN CSL_CITATION {"citationItems":[{"id":"ITEM-1","itemData":{"DOI":"10.2307/40285316","author":[{"dropping-particle":"","family":"Nilsonne","given":"Åsa","non-dropping-particle":"","parse-names":false,"suffix":""},{"dropping-particle":"","family":"Sundberg","given":"Johan","non-dropping-particle":"","parse-names":false,"suffix":""}],"container-title":"Music Perception: An Interdisciplinary Journal","id":"ITEM-1","issue":"4","issued":{"date-parts":[["1985"]]},"page":"507-516","title":"Differences in Ability of Musicians and Nonmusicians to Judge Emotional State from the Fundamental Frequency of Voice Samples","type":"article-journal","volume":"2"},"suppress-author":1,"uris":["http://www.mendeley.com/documents/?uuid=aeef46fd-ec54-4d6c-a6a6-5d3bae834da9"]}],"mendeley":{"formattedCitation":"(1985)","plainTextFormattedCitation":"(1985)","previouslyFormattedCitation":"(1985)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(1985)</w:t>
      </w:r>
      <w:r w:rsidRPr="00A12DF9">
        <w:rPr>
          <w:rFonts w:cs="Times New Roman"/>
          <w:szCs w:val="24"/>
        </w:rPr>
        <w:fldChar w:fldCharType="end"/>
      </w:r>
      <w:r w:rsidRPr="00A12DF9">
        <w:rPr>
          <w:rFonts w:cs="Times New Roman"/>
          <w:szCs w:val="24"/>
        </w:rPr>
        <w:t xml:space="preserve"> </w:t>
      </w:r>
      <w:r w:rsidR="005417DC" w:rsidRPr="00A12DF9">
        <w:rPr>
          <w:rFonts w:cs="Times New Roman"/>
          <w:szCs w:val="24"/>
        </w:rPr>
        <w:t xml:space="preserve">found music students to be better than law students </w:t>
      </w:r>
      <w:r w:rsidR="00747C0B" w:rsidRPr="00A12DF9">
        <w:rPr>
          <w:rFonts w:cs="Times New Roman"/>
          <w:szCs w:val="24"/>
        </w:rPr>
        <w:t>when</w:t>
      </w:r>
      <w:r w:rsidRPr="00A12DF9">
        <w:rPr>
          <w:rFonts w:cs="Times New Roman"/>
          <w:szCs w:val="24"/>
        </w:rPr>
        <w:t xml:space="preserve"> determin</w:t>
      </w:r>
      <w:r w:rsidR="00747C0B" w:rsidRPr="00A12DF9">
        <w:rPr>
          <w:rFonts w:cs="Times New Roman"/>
          <w:szCs w:val="24"/>
        </w:rPr>
        <w:t>ing</w:t>
      </w:r>
      <w:r w:rsidRPr="00A12DF9">
        <w:rPr>
          <w:rFonts w:cs="Times New Roman"/>
          <w:szCs w:val="24"/>
        </w:rPr>
        <w:t xml:space="preserve"> whether voice recordings were made during a depressive phase of the speaker or not. Similar results were found by Thompson et al. </w:t>
      </w:r>
      <w:r w:rsidRPr="00A12DF9">
        <w:rPr>
          <w:rFonts w:cs="Times New Roman"/>
          <w:szCs w:val="24"/>
        </w:rPr>
        <w:fldChar w:fldCharType="begin" w:fldLock="1"/>
      </w:r>
      <w:r w:rsidRPr="00A12DF9">
        <w:rPr>
          <w:rFonts w:cs="Times New Roman"/>
          <w:szCs w:val="24"/>
        </w:rPr>
        <w:instrText>ADDIN CSL_CITATION {"citationItems":[{"id":"ITEM-1","itemData":{"DOI":"10.1037/1528-3542.4.1.46","ISSN":"15283542","PMID":"15053726","abstract":"Three experiments revealed that music lessons promote sensitivity to emotions conveyed by speech prosody. After hearing semantically neutral utterances spoken with emotional (i.e., happy, sad, fearful, or angry) prosody, or tone sequences that mimicked the utterances' prosody, participants identified the emotion conveyed. In Experiment 1 (n = 20), musically trained adults performed better than untrained adults. In Experiment 2 (n = 56), musically trained adults outperformed untrained adults at identifying sadness, fear, or neutral emotion. In Experiment 3 (n = 43), 6-year-olds were tested after being randomly assigned to I year of keyboard, vocal, drama, or no lessons. The keyboard group performed equivalently to the drama group and better than the no-lessons group at identifying anger or fear.","author":[{"dropping-particle":"","family":"Thompson","given":"William Forde","non-dropping-particle":"","parse-names":false,"suffix":""},{"dropping-particle":"","family":"Schellenberg","given":"E. Glenn","non-dropping-particle":"","parse-names":false,"suffix":""},{"dropping-particle":"","family":"Husain","given":"Gabriela","non-dropping-particle":"","parse-names":false,"suffix":""}],"container-title":"Emotion","id":"ITEM-1","issue":"1","issued":{"date-parts":[["2004"]]},"page":"46-64","title":"Decoding Speech Prosody: Do Music Lessons Help?","type":"article-journal","volume":"4"},"suppress-author":1,"uris":["http://www.mendeley.com/documents/?uuid=fd64c3bf-5d5a-42f8-b26a-1323d1926d3d"]}],"mendeley":{"formattedCitation":"(2004)","plainTextFormattedCitation":"(2004)","previouslyFormattedCitation":"(2004)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(2004)</w:t>
      </w:r>
      <w:r w:rsidRPr="00A12DF9">
        <w:rPr>
          <w:rFonts w:cs="Times New Roman"/>
          <w:szCs w:val="24"/>
        </w:rPr>
        <w:fldChar w:fldCharType="end"/>
      </w:r>
      <w:r w:rsidRPr="00A12DF9">
        <w:rPr>
          <w:rFonts w:cs="Times New Roman"/>
          <w:szCs w:val="24"/>
        </w:rPr>
        <w:t xml:space="preserve">, where musically trained adults performed better than untrained adults when identifying sadness, fear and neutral emotions. Confounding these results, however, music training was correlated with general cognitive abilities. Nevertheless, other studies found musicians to be more accurate than non-musicians even when controlling for general cognitive abilities, personality traits, and socio-educational background </w:t>
      </w:r>
      <w:r w:rsidRPr="00A12DF9">
        <w:rPr>
          <w:rFonts w:cs="Times New Roman"/>
          <w:szCs w:val="24"/>
        </w:rPr>
        <w:fldChar w:fldCharType="begin" w:fldLock="1"/>
      </w:r>
      <w:r w:rsidRPr="00A12DF9">
        <w:rPr>
          <w:rFonts w:cs="Times New Roman"/>
          <w:szCs w:val="24"/>
        </w:rPr>
        <w:instrText>ADDIN CSL_CITATION {"citationItems":[{"id":"ITEM-1","itemData":{"DOI":"10.1037/a0024521","ISSN":"15283542","PMID":"21942696","abstract":"Language and music are closely related in our minds. Does musical expertise enhance the recognition of emotions in speech prosody? Forty highly trained musicians were compared with 40 musically untrained adults (controls) in the recognition of emotional prosody. For purposes of generalization, the participants were from two age groups, young (18-30 years) and middle adulthood (40-60 years). They were presented with short sentences expressing six emotions-anger, disgust, fear, happiness, sadness, surprise-and neutrality, by prosody alone. In each trial, they performed a forced-choice identification of the expressed emotion (reaction times, RTs, were collected) and an intensity judgment. General intelligence, cognitive control, and personality traits were also assessed. A robust effect of expertise was found: musicians were more accurate than controls, similarly across emotions and age groups. This effect cannot be attributed to socioeducational background, general cognitive or personality characteristics, because these did not differ between musicians and controls; perceived intensity and RTs were also similar in both groups. Furthermore, basic acoustic properties of the stimuli like fundamental frequency and duration were predictive of the participants' responses, and musicians and controls were similarly efficient in using them. Musical expertise was thus associated with cross-domain benefits to emotional prosody. These results indicate that emotional processing in music and in language engages shared resources. © 2011 American Psychological Association.","author":[{"dropping-particle":"","family":"Lima","given":"César F.","non-dropping-particle":"","parse-names":false,"suffix":""},{"dropping-particle":"","family":"Castro","given":"São Luís","non-dropping-particle":"","parse-names":false,"suffix":""}],"container-title":"Emotion","id":"ITEM-1","issue":"5","issued":{"date-parts":[["2011"]]},"page":"1021-1031","title":"Speaking to the trained ear: Musical expertise enhances the recognition of emotions in speech prosody","type":"article-journal","volume":"11"},"uris":["http://www.mendeley.com/documents/?uuid=cc9f5afe-8466-4ad4-b1d3-5bf88de94e4c"]},{"id":"ITEM-2","itemData":{"author":[{"dropping-particle":"","family":"Correia","given":"Ana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Glenn","non-dropping-particle":"","parse-names":false,"suffix":""}],"container-title":"Emotion","id":"ITEM-2","issue":"5","issued":{"date-parts":[["2022"]]},"page":"894–906","title":"Enhanced Recognition of Vocal Emotions in Individuals With Naturally Good Musical Abilities","type":"article-journal","volume":"22"},"uris":["http://www.mendeley.com/documents/?uuid=8f3cdaac-ae44-462c-955a-21d2c0790b9d"]},{"id":"ITEM-3","itemData":{"DOI":"10.1111/bjop.12684","ISSN":"20448295","abstract":"Musicians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Psychology","id":"ITEM-3","issued":{"date-parts":[["2023"]]},"page":"1-20","title":"Musicality – Tuned to the melody of vocal emotions","type":"article-journal","volume":"00"},"uris":["http://www.mendeley.com/documents/?uuid=ee9657a1-cc49-4276-93d6-e3631a66fbd6"]}],"mendeley":{"formattedCitation":"(Correia et al., 2022; Lima &amp; Castro, 2011; Nussbaum, Schirmer, et al., 2023b)","manualFormatting":"(Correia et al., 2022; Lima &amp; Castro, 2011; Nussbaum, Schirmer &amp; Schweinberger, 2023b)","plainTextFormattedCitation":"(Correia et al., 2022; Lima &amp; Castro, 2011; Nussbaum, Schirmer, et al., 2023b)","previouslyFormattedCitation":"(Correia et al., 2022; Lima &amp; Castro, 2011; 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(Correia et al., 2022; Lima &amp; Castro, 2011; Nussbaum, Schirmer &amp; Schweinberger, 2023b)</w:t>
      </w:r>
      <w:r w:rsidRPr="00A12DF9">
        <w:rPr>
          <w:rFonts w:cs="Times New Roman"/>
          <w:szCs w:val="24"/>
        </w:rPr>
        <w:fldChar w:fldCharType="end"/>
      </w:r>
      <w:r w:rsidRPr="00A12DF9">
        <w:rPr>
          <w:rFonts w:cs="Times New Roman"/>
          <w:szCs w:val="24"/>
        </w:rPr>
        <w:t>.</w:t>
      </w:r>
      <w:r w:rsidR="0032504D" w:rsidRPr="00A12DF9">
        <w:rPr>
          <w:rFonts w:cs="Times New Roman"/>
          <w:szCs w:val="24"/>
        </w:rPr>
        <w:t xml:space="preserve"> I</w:t>
      </w:r>
      <w:r w:rsidRPr="00A12DF9">
        <w:rPr>
          <w:rFonts w:cs="Times New Roman"/>
          <w:szCs w:val="24"/>
        </w:rPr>
        <w:t xml:space="preserve">n contrast to this evidence, a number of studies reported null findings </w:t>
      </w:r>
      <w:r w:rsidRPr="00A12DF9">
        <w:rPr>
          <w:rFonts w:cs="Times New Roman"/>
          <w:szCs w:val="24"/>
        </w:rPr>
        <w:fldChar w:fldCharType="begin" w:fldLock="1"/>
      </w:r>
      <w:r w:rsidRPr="00A12DF9">
        <w:rPr>
          <w:rFonts w:cs="Times New Roman"/>
          <w:szCs w:val="24"/>
        </w:rPr>
        <w:instrText>ADDIN CSL_CITATION {"citationItems":[{"id":"ITEM-1","itemData":{"DOI":"10.1037/a0014080","ISSN":"15283542","PMID":"19102595","abstract":"Is music training associated with greater sensitivity to emotional prosody in speech? University undergraduates (n = 100) were asked to identify the emotion conveyed in both semantically neutral utterances and melodic analogues that preserved the fundamental frequency contour and intensity pattern of the utterances. Utterances were expressed in four basic emotional tones (anger, fear, joy, sadness) and in a neutral condition. Participants also completed an extended questionnaire about music education and activities, and a battery of tests to assess emotional intelligence, musical perception and memory, and fluid intelligence. Emotional intelligence, not music training or music perception abilities, successfully predicted identification of intended emotion in speech and melodic analogues. The ability to recognize cues of emotion accurately and efficiently across domains may reflect the operation of a cross-modal processor that does not rely on gains of perceptual sensitivity such as those related to music training. © 2008 American Psychological Association.","author":[{"dropping-particle":"","family":"Trimmer","given":"Christopher G.","non-dropping-particle":"","parse-names":false,"suffix":""},{"dropping-particle":"","family":"Cuddy","given":"Lola L.","non-dropping-particle":"","parse-names":false,"suffix":""}],"container-title":"Emotion","id":"ITEM-1","issue":"6","issued":{"date-parts":[["2008"]]},"page":"838-849","title":"Emotional Intelligence, Not Music Training, Predicts Recognition of Emotional Speech Prosody","type":"article-journal","volume":"8"},"uris":["http://www.mendeley.com/documents/?uuid=980fbd13-4f33-4a6a-b75e-99b4b64c41af"]},{"id":"ITEM-2","itemData":{"DOI":"10.1177/0255761415584292","ISSN":"1744795X","abstract":"The current study is an interdisciplinary examination of the interplay among music, language, and emotions. It consisted of two experiments designed to investigate the relationship between musical abilities and vocal emotional recognition. In experiment 1 (N = 24), we compared the influence of two short-term intervention programs - music and art - on vocal emotion recognition. In experiment 2 (N = 47), we compared musicians, who had undergone long-term music training, to non-musicians regarding their vocal emotion recognition. The results from experiment 1 revealed that short-term music intervention, which focused on ways music conveys emotions, significantly improved the vocal emotion recognition of the participants. In experiment 2, which examined the long-term effects of music training, there were no significant differences between musicians and non-musicians in vocal emotion recognition. The uniqueness of the short-term intervention and the inconsistency between the two experiments' findings are discussed, and possible directions for future studies are proposed.","author":[{"dropping-particle":"","family":"Mualem","given":"Orit","non-dropping-particle":"","parse-names":false,"suffix":""},{"dropping-particle":"","family":"Lavidor","given":"Michal","non-dropping-particle":"","parse-names":false,"suffix":""}],"container-title":"International Journal of Music Education","id":"ITEM-2","issue":"4","issued":{"date-parts":[["2015"]]},"page":"413-425","title":"Music education intervention improves vocal emotion recognition","type":"article-journal","volume":"33"},"uris":["http://www.mendeley.com/documents/?uuid=b8688422-a963-4aa1-98ad-07b20a36a457"]},{"id":"ITEM-3","itemData":{"DOI":"10.1121/1.5034489","ISSN":"0001-4966","PMID":"29857757","abstract":"In adult normal-hearing musicians, perception of music, vocal emotion, and speech in noise has been previously shown to be better than non-musicians, sometimes even with spectro-temporally degraded stimuli. In this study, melodic contour identification, vocal emotion identification, and speech understanding in noise were measured in young adolescent normal-hearing musicians and non-musicians listening to unprocessed or degraded signals. Different from adults, there was no musician effect for vocal emotion identification or speech in noise. Melodic contour identification with degraded signals was significantly better in musicians, suggesting potential benefits from music training for young cochlear-implant users, who experience similar spectro-temporal signal degradations.","author":[{"dropping-particle":"","family":"Başkent","given":"Deniz","non-dropping-particle":"","parse-names":false,"suffix":""},{"dropping-particle":"","family":"Fuller","given":"Christina D.","non-dropping-particle":"","parse-names":false,"suffix":""},{"dropping-particle":"","family":"Galvin","given":"John J.","non-dropping-particle":"","parse-names":false,"suffix":""},{"dropping-particle":"","family":"Schepel","given":"Like","non-dropping-particle":"","parse-names":false,"suffix":""},{"dropping-particle":"","family":"Gaudrain","given":"Etienne","non-dropping-particle":"","parse-names":false,"suffix":""},{"dropping-particle":"","family":"Free","given":"Rolien H.","non-dropping-particle":"","parse-names":false,"suffix":""}],"container-title":"The Journal of the Acoustical Society of America","id":"ITEM-3","issue":"5","issued":{"date-parts":[["2018"]]},"page":"EL311-EL316","title":"Musician effect on perception of spectro-temporally degraded speech, vocal emotion, and music in young adolescents","type":"article-journal","volume":"143"},"uris":["http://www.mendeley.com/documents/?uuid=e100b825-8b48-41b6-9026-d5b2bf55c661"]}],"mendeley":{"formattedCitation":"(Başkent et al., 2018; Mualem &amp; Lavidor, 2015; Trimmer &amp; Cuddy, 2008)","plainTextFormattedCitation":"(Başkent et al., 2018; Mualem &amp; Lavidor, 2015; Trimmer &amp; Cuddy, 2008)","previouslyFormattedCitation":"(Başkent et al., 2018; Mualem &amp; Lavidor, 2015; Trimmer &amp; Cuddy, 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(Başkent et al., 2018; Mualem &amp; Lavidor, 2015; Trimmer &amp; Cuddy, 2008)</w:t>
      </w:r>
      <w:r w:rsidRPr="00A12DF9">
        <w:rPr>
          <w:rFonts w:cs="Times New Roman"/>
          <w:szCs w:val="24"/>
        </w:rPr>
        <w:fldChar w:fldCharType="end"/>
      </w:r>
      <w:r w:rsidRPr="00A12DF9">
        <w:rPr>
          <w:rFonts w:cs="Times New Roman"/>
          <w:szCs w:val="24"/>
        </w:rPr>
        <w:t xml:space="preserve">. </w:t>
      </w:r>
    </w:p>
    <w:p w14:paraId="757C8A20" w14:textId="14DDCF41"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The previously discussed notion of auditory expertise and sensitivity leaves questions about the exact acoustic processing differences between musicians and non-musicians. It could be that musicians are better at perceiving specific acoustic cues, leading to a cue-specific performance improvement. Research in that line particularly proposes pitch contour (F0) as important in vocal emotion perception </w:t>
      </w:r>
      <w:r w:rsidRPr="00A12DF9">
        <w:rPr>
          <w:rFonts w:cs="Times New Roman"/>
          <w:szCs w:val="24"/>
        </w:rPr>
        <w:fldChar w:fldCharType="begin" w:fldLock="1"/>
      </w:r>
      <w:r w:rsidR="002C4900" w:rsidRPr="00A12DF9">
        <w:rPr>
          <w:rFonts w:cs="Times New Roman"/>
          <w:szCs w:val="24"/>
        </w:rPr>
        <w:instrText>ADDIN CSL_CITATION {"citationItems":[{"id":"ITEM-1","itemData":{"DOI":"10.3758/s13414-013-0518-x","ISSN":"19433921","PMID":"23893469","abstract":"Prosodic attributes of speech, such as intonation, influence our ability to recognize, comprehend, and produce affect, as well as semantic and pragmatic meaning, in vocal utterances. The present study examines associations between auditory perceptual abilities and the perception of prosody, both pragmatic and affective. This association has not been previously examined. Ninety-seven participants (49 female and 48 male participants) with normal hearing thresholds took part in two experiments, involving both prosody recognition and psychoacoustic tasks. The prosody recognition tasks included a vocal emotion recognition task and a focus perception task requiring recognition of an accented word in a spoken sentence. The psychoacoustic tasks included a task requiring pitch discrimination and three tasks also requiring pitch direction (i.e., high/low, rising/falling, changing/steady pitch). Results demonstrate that psychoacoustic thresholds can predict 31% and 38% of affective and pragmatic prosody recognition scores, respectively. Psychoacoustic tasks requiring pitch direction recognition were the only significant predictors of prosody recognition scores. These findings contribute to a better understanding of the mechanisms underlying prosody recognition and may have an impact on the assessment and rehabilitation of individuals suffering from deficient prosodic perception. © 2013 Psychonomic Society, Inc.","author":[{"dropping-particle":"","family":"Globerson","given":"Eitan","non-dropping-particle":"","parse-names":false,"suffix":""},{"dropping-particle":"","family":"Amir","given":"Noam","non-dropping-particle":"","parse-names":false,"suffix":""},{"dropping-particle":"","family":"Golan","given":"Ofer","non-dropping-particle":"","parse-names":false,"suffix":""},{"dropping-particle":"","family":"Kishon-Rabin","given":"Liat","non-dropping-particle":"","parse-names":false,"suffix":""},{"dropping-particle":"","family":"Lavidor","given":"Michal","non-dropping-particle":"","parse-names":false,"suffix":""}],"container-title":"Attention, Perception, and Psychophysics","id":"ITEM-1","issue":"8","issued":{"date-parts":[["2013"]]},"page":"1799-1810","title":"Psychoacoustic abilities as predictors of vocal emotion recognition","type":"article-journal","volume":"75"},"uris":["http://www.mendeley.com/documents/?uuid=99de5ddf-73a9-4989-8349-639b6970c789"]},{"id":"ITEM-2","itemData":{"DOI":"10.3389/fnins.2014.00179","ISSN":"1662453X","abstract":"Cochlear implants (CIs) are auditory prostheses that restore hearing via electrical stimulation of the auditory nerve. Compared to normal acoustic hearing, sounds transmitted through the CI are spectro-temporally degraded, causing difficulties in challenging listening tasks such as speech intelligibility in noise and perception of music. In normal hearing (NH), musicians have been shown to better perform than non-musicians in auditory processing and perception, especially for challenging listening tasks. This \"musician effect\" was attributed to better processing of pitch cues, as well as better overall auditory cognitive functioning in musicians. Does the musician effect persist when pitch cues are degraded, as it would be in signals transmitted through a CI? To answer this question, NH musicians and non-musicians were tested while listening to unprocessed signals or to signals processed by an acoustic CI simulation. The task increasingly depended on pitch perception: (1) speech intelligibility (words and sentences) in quiet or in noise, (2) vocal emotion identification, and (3) melodic contour identification (MCI). For speech perception, there was no musician effect with the unprocessed stimuli, and a small musician effect only for word identification in one noise condition, in the CI simulation. For emotion identification, there was a small musician effect for both. For MCI, there was a large musician effect for both. Overall, the effect was stronger as the importance of pitch in the listening task increased. This suggests that the musician effect may be more rooted in pitch perception, rather than in a global advantage in cognitive processing (in which musicians would have performed better in all tasks). The results further suggest that musical training before (and possibly after) implantation might offer some advantage in pitch processing that could partially benefit speech perception, and more strongly emotion and music perception © 2014 Fuller, Galvin, Maat, Free and Baskent.","author":[{"dropping-particle":"","family":"Fuller","given":"Christina D.","non-dropping-particle":"","parse-names":false,"suffix":""},{"dropping-particle":"","family":"Galvin","given":"John J.","non-dropping-particle":"","parse-names":false,"suffix":""},{"dropping-particle":"","family":"Maat","given":"Bert","non-dropping-particle":"","parse-names":false,"suffix":""},{"dropping-particle":"","family":"Free","given":"Rolien H.","non-dropping-particle":"","parse-names":false,"suffix":""},{"dropping-particle":"","family":"Başkent","given":"Deniz","non-dropping-particle":"","parse-names":false,"suffix":""}],"container-title":"Frontiers in Neuroscience","id":"ITEM-2","issued":{"date-parts":[["2014"]]},"page":"1-16","title":"The musician effect: Does it persist under degraded pitch conditions of cochlear implant simulations?","type":"article-journal","volume":"8"},"prefix":"e.g., ","uris":["http://www.mendeley.com/documents/?uuid=ab756928-40f1-47db-98af-ed732431f098"]},{"id":"ITEM-3","itemData":{"DOI":"10.1111/bjop.12684","ISSN":"20448295","abstract":"Musicians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w:instrText>
      </w:r>
      <w:r w:rsidR="002C4900" w:rsidRPr="00A02305">
        <w:rPr>
          <w:rFonts w:cs="Times New Roman"/>
          <w:szCs w:val="24"/>
          <w:lang w:val="de-DE"/>
        </w:rPr>
        <w:instrText>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Psychology","id":"ITEM-3","issued":{"date-parts":[["2023"]]},"page":"1-20","title":"Musicality – Tuned to the melody of vocal emotions","type":"article-journal","volume":"00"},"uris":["http://www.mendeley.com/documents/?uuid=ee9657a1-cc49-4276-93d6-e3631a66fbd6"]}],"mendeley":{"formattedCitation":"(e.g., Fuller et al., 2014; Globerson et al., 2013; Nussbaum, Schirmer, et al., 2023b)","manualFormatting":"(e.g., Fuller et al., 2014; Globerson et al., 2013; Nussbaum, Schirmer &amp; Schweinberger, 2023b)","plainTextFormattedCitation":"(e.g., Fuller et al., 2014; Globerson et al., 2013; Nussbaum, Schirmer, et al., 2023b)","previouslyFormattedCitation":"(e.g., Fuller et al., 2014; Globerson et al., 2013; Nussbaum, Schirmer, et al., 2023b)"},"properties":{"noteIndex":0},"schema":"https://github.com/citation-style-language/schema/raw/master/csl-citation.json"}</w:instrText>
      </w:r>
      <w:r w:rsidRPr="00A12DF9">
        <w:rPr>
          <w:rFonts w:cs="Times New Roman"/>
          <w:szCs w:val="24"/>
        </w:rPr>
        <w:fldChar w:fldCharType="separate"/>
      </w:r>
      <w:r w:rsidR="00323192" w:rsidRPr="00A02305">
        <w:rPr>
          <w:rFonts w:cs="Times New Roman"/>
          <w:szCs w:val="24"/>
          <w:lang w:val="de-DE"/>
        </w:rPr>
        <w:t>(e.g., Fuller et al., 2014; Globerson et al., 2013; Nussbaum, Schirmer &amp; Schweinberger, 2023b)</w:t>
      </w:r>
      <w:r w:rsidRPr="00A12DF9">
        <w:rPr>
          <w:rFonts w:cs="Times New Roman"/>
          <w:szCs w:val="24"/>
        </w:rPr>
        <w:fldChar w:fldCharType="end"/>
      </w:r>
      <w:r w:rsidRPr="00A02305">
        <w:rPr>
          <w:rFonts w:cs="Times New Roman"/>
          <w:szCs w:val="24"/>
          <w:lang w:val="de-DE"/>
        </w:rPr>
        <w:t xml:space="preserve">. </w:t>
      </w:r>
      <w:r w:rsidRPr="00A12DF9">
        <w:rPr>
          <w:rFonts w:cs="Times New Roman"/>
          <w:szCs w:val="24"/>
        </w:rPr>
        <w:t xml:space="preserve">Alternatively to cue-specific processing, musicians may be able to process acoustic cues in general more efficiently, e.g. faster or </w:t>
      </w:r>
      <w:r w:rsidR="003D1F18" w:rsidRPr="00A12DF9">
        <w:rPr>
          <w:rFonts w:cs="Times New Roman"/>
          <w:szCs w:val="24"/>
        </w:rPr>
        <w:t xml:space="preserve">by </w:t>
      </w:r>
      <w:r w:rsidR="00DD6753" w:rsidRPr="00A12DF9">
        <w:rPr>
          <w:rFonts w:cs="Times New Roman"/>
          <w:szCs w:val="24"/>
        </w:rPr>
        <w:t>more</w:t>
      </w:r>
      <w:r w:rsidRPr="00A12DF9">
        <w:rPr>
          <w:rFonts w:cs="Times New Roman"/>
          <w:szCs w:val="24"/>
        </w:rPr>
        <w:t xml:space="preserve"> selectively attending to relevant cues </w:t>
      </w:r>
      <w:r w:rsidRPr="00A12DF9">
        <w:rPr>
          <w:rFonts w:cs="Times New Roman"/>
          <w:szCs w:val="24"/>
        </w:rPr>
        <w:fldChar w:fldCharType="begin" w:fldLock="1"/>
      </w:r>
      <w:r w:rsidRPr="00A12DF9">
        <w:rPr>
          <w:rFonts w:cs="Times New Roman"/>
          <w:szCs w:val="24"/>
        </w:rPr>
        <w:instrText>ADDIN CSL_CITATION {"citationItems":[{"id":"ITEM-1","itemData":{"DOI":"10.1037/xlm0001217.supp","ISBN":"0000000159","ISSN":"0278-7393","author":[{"dropping-particle":"","family":"Symons","given":"Ashley E","non-dropping-particle":"","parse-names":false,"suffix":""},{"dropping-particle":"","family":"Tierney","given":"Adam T","non-dropping-particle":"","parse-names":false,"suffix":""}],"container-title":"Journal of Experimental Psychology: Learning, Memory, and Cognition","id":"ITEM-1","issue":"2","issued":{"date-parts":[["2024"]]},"page":"189-203","title":"Supplemental Material for Musical Experience Is Linked to Enhanced Dimension-Selective Attention to Pitch and Increased Primary Weighting During Suprasegmental Categorization","type":"article-journal","volume":"50"},"uris":["http://www.mendeley.com/documents/?uuid=920ea5e8-3e7a-4726-be2f-f57e352ccb33"]}],"mendeley":{"formattedCitation":"(Symons &amp; Tierney, 2024)","plainTextFormattedCitation":"(Symons &amp; Tierney, 2024)","previouslyFormattedCitation":"(Symons &amp; Tierney, 2024)"},"properties":{"noteIndex":0},"schema":"https://github.com/citation-style-language/schema/raw/master/csl-citation.json"}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(Symons &amp; Tierney, 2024)</w:t>
      </w:r>
      <w:r w:rsidRPr="00A12DF9">
        <w:rPr>
          <w:rFonts w:cs="Times New Roman"/>
          <w:szCs w:val="24"/>
        </w:rPr>
        <w:fldChar w:fldCharType="end"/>
      </w:r>
      <w:r w:rsidRPr="00A12DF9">
        <w:rPr>
          <w:rFonts w:cs="Times New Roman"/>
          <w:szCs w:val="24"/>
        </w:rPr>
        <w:t xml:space="preserve">, which improves vocal emotion perception </w:t>
      </w:r>
      <w:r w:rsidRPr="00A12DF9">
        <w:rPr>
          <w:rFonts w:cs="Times New Roman"/>
          <w:szCs w:val="24"/>
        </w:rPr>
        <w:fldChar w:fldCharType="begin" w:fldLock="1"/>
      </w:r>
      <w:r w:rsidRPr="00A12DF9">
        <w:rPr>
          <w:rFonts w:cs="Times New Roman"/>
          <w:szCs w:val="24"/>
        </w:rPr>
        <w:instrText>ADDIN CSL_CITATION {"citationItems":[{"id":"ITEM-1","itemData":{"DOI":"10.1037/a0024521","ISSN":"15283542","PMID":"21942696","abstract":"Language and music are closely related in our minds. Does musical expertise enhance the recognition of emotions in speech prosody? Forty highly trained musicians were compared with 40 musically untrained adults (controls) in the recognition of emotional prosody. For purposes of generalization, the participants were from two age groups, young (18-30 years) and middle adulthood (40-60 years). They were presented with short sentences expressing six emotions-anger, disgust, fear, happiness, sadness, surprise-and neutrality, by prosody alone. In each trial, they performed a forced-choice identification of the expressed emotion (reaction times, RTs, were collected) and an intensity judgment. General intelligence, cognitive control, and personality traits were also assessed. A robust effect of expertise was found: musicians were more accurate than controls, similarly across emotions and age groups. This effect cannot be attributed to socioeducational background, general cognitive or personality characteristics, because these did not differ between musicians and controls; perceived intensity and RTs were also similar in both groups. Furthermore, basic acoustic properties of the stimuli like fundamental frequency and duration were predictive of the participants' responses, and musicians and controls were similarly efficient in using them. Musical expertise was thus associated with cross-domain benefits to emotional prosody. These results indicate that emotional processing in music and in language engages shared resources. © 2011 American Psychological Association.","author":[{"dropping-particle":"","family":"Lima","given":"César F.","non-dropping-particle":"","parse-names":false,"suffix":""},{"dropping-particle":"","family":"Castro","given":"São Luís","non-dropping-particle":"","parse-names":false,"suffix":""}],"container-title":"Emotion","id":"ITEM-1","issue":"5","issued":{"date-parts":[["2011"]]},"page":"1021-1031","title":"Speaking to the trained ear: Musical expertise enhances the recognition of emotions in speech prosody","type":"article-journal","volume":"11"},"uris":["http://www.mendeley.com/documents/?uuid=cc9f5afe-8466-4ad4-b1d3-5bf88de94e4c"]},{"id":"ITEM-2","itemData":{"DOI":"10.1177/17540739211022803","ISBN":"1754073921","ISSN":"17540747","abstract":"Links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Review","id":"ITEM-2","issue":"3","issued":{"date-parts":[["2021"]]},"page":"211-224","title":"Links Between Musicality and Vocal Emotion Perception","type":"article-journal","volume":"13"},"uris":["http://www.mendeley.com/documents/?uuid=8ff83824-4b65-4bd8-a12f-9b4805b63271"]}],"mendeley":{"formattedCitation":"(Lima &amp; Castro, 2011; Nussbaum &amp; Schweinberger, 2021)","plainTextFormattedCitation":"(Lima &amp; Castro, 2011; Nussbaum &amp; Schweinberger, 2021)","previouslyFormattedCitation":"(Lima &amp; Castro, 2011; Nussbaum &amp; Schweinberger,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(Lima &amp; Castro, 2011; Nussbaum &amp; Schweinberger, 2021)</w:t>
      </w:r>
      <w:r w:rsidRPr="00A12DF9">
        <w:rPr>
          <w:rFonts w:cs="Times New Roman"/>
          <w:szCs w:val="24"/>
        </w:rPr>
        <w:fldChar w:fldCharType="end"/>
      </w:r>
      <w:r w:rsidRPr="00A12DF9">
        <w:rPr>
          <w:rFonts w:cs="Times New Roman"/>
          <w:szCs w:val="24"/>
        </w:rPr>
        <w:t xml:space="preserve">. </w:t>
      </w:r>
    </w:p>
    <w:p w14:paraId="45CBD16E" w14:textId="0A7FC093"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Another question arises whether listening passively as opposed to engaging actively with music makes a noticeable difference for vocal emotion perception. While passively listening to music may be sufficient to develop a certain level of musicality </w:t>
      </w:r>
      <w:r w:rsidRPr="00A12DF9">
        <w:rPr>
          <w:rFonts w:cs="Times New Roman"/>
          <w:szCs w:val="24"/>
        </w:rPr>
        <w:fldChar w:fldCharType="begin" w:fldLock="1"/>
      </w:r>
      <w:r w:rsidRPr="00A12DF9">
        <w:rPr>
          <w:rFonts w:cs="Times New Roman"/>
          <w:szCs w:val="24"/>
        </w:rPr>
        <w:instrText>ADDIN CSL_CITATION {"citationItems":[{"id":"ITEM-1","itemData":{"DOI":"10.1016/j.cognition.2005.11.007","ISSN":"00100277","PMID":"16412412","abstract":"The present paper reviews a set of studies designed to investigate different aspects of the capacity for processing Western music. This includes perceiving the relationships between a theme and its variations, perceiving musical tensions and relaxations, generating musical expectancies, integrating local structures in large-scale structures, learning new compositional systems and responding to music in an emotional (affective) way. The main focus of these studies was to evaluate the influence of intensive musical training on these capacities. The overall set of data highlights that some musical capacities are acquired through exposure to music without the help of explicit training. These capacities reach such a degree of sophistication that they enable untrained listeners to respond to music as \"musically experienced listeners\" do. © 2005 Elsevier B.V. All rights reserved.","author":[{"dropping-particle":"","family":"Bigand","given":"E.","non-dropping-particle":"","parse-names":false,"suffix":""},{"dropping-particle":"","family":"Poulin-Charronnat","given":"B.","non-dropping-particle":"","parse-names":false,"suffix":""}],"container-title":"Cognition","id":"ITEM-1","issue":"1","issued":{"date-parts":[["2006"]]},"page":"100-130","title":"Are we \"experienced listeners\"? A review of the musical capacities that do not depend on formal musical training","type":"article-journal","volume":"100"},"uris":["http://www.mendeley.com/documents/?uuid=5e93df3a-0820-4a03-a8f9-c67db069bbc4"]}],"mendeley":{"formattedCitation":"(Bigand &amp; Poulin-Charronnat, 2006)","plainTextFormattedCitation":"(Bigand &amp; Poulin-Charronnat, 2006)","previouslyFormattedCitation":"(Bigand &amp; Poulin-Charronnat, 2006)"},"properties":{"noteIndex":0},"schema":"https://github.com/citation-style-language/schema/raw/master/csl-citation.json"}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(Bigand &amp; Poulin-Charronnat, 2006)</w:t>
      </w:r>
      <w:r w:rsidRPr="00A12DF9">
        <w:rPr>
          <w:rFonts w:cs="Times New Roman"/>
          <w:szCs w:val="24"/>
        </w:rPr>
        <w:fldChar w:fldCharType="end"/>
      </w:r>
      <w:r w:rsidRPr="00A12DF9">
        <w:rPr>
          <w:rFonts w:cs="Times New Roman"/>
          <w:szCs w:val="24"/>
        </w:rPr>
        <w:t xml:space="preserve">, several studies suggest that an active engagement with  music (e.g., multimodal sensorimotor-auditory music training) is essential to acquire the fine-tuned auditory perception skills needed for vocal emotion perception </w:t>
      </w:r>
      <w:r w:rsidRPr="00A12DF9">
        <w:rPr>
          <w:rFonts w:cs="Times New Roman"/>
          <w:szCs w:val="24"/>
        </w:rPr>
        <w:fldChar w:fldCharType="begin" w:fldLock="1"/>
      </w:r>
      <w:r w:rsidRPr="00A12DF9">
        <w:rPr>
          <w:rFonts w:cs="Times New Roman"/>
          <w:szCs w:val="24"/>
        </w:rPr>
        <w:instrText>ADDIN CSL_CITATION {"citationItems":[{"id":"ITEM-1","itemData":{"DOI":"10.1097/MAO.0000000000002525","ISBN":"0000000000","ISSN":"15374505","PMID":"32176126","abstract":"Objective:Cochlear implant (CI) users struggle with tasks of pitch-based prosody perception. Pitch pattern recognition is vital for both music comprehension and understanding the prosody of speech, which signals emotion and intent. Research in normal-hearing individuals shows that auditory-motor training, in which participants produce the auditory pattern they are learning, is more effective than passive auditory training. We investigated whether auditory-motor training of CI users improves complex sound perception, such as vocal emotion recognition and pitch pattern recognition, compared with purely auditory training.Study Design:Prospective cohort study.Setting:Tertiary academic center.Patients:Fifteen postlingually deafened adults with CIs.Intervention(s):Participants were divided into 3 one-month training groups: auditory-motor (intervention), auditory-only (active control), and no training (control). Auditory-motor training was conducted with the \"Contours\" software program and auditory-only training was completed with the \"AngelSound\" software program.Main Outcome Measure:Pre and posttest examinations included tests of speech perception (consonant-nucleus-consonant, hearing-in-noise test sentence recognition), speech prosody perception, pitch discrimination, and melodic contour identification.Results:Participants in the auditory-motor training group performed better than those in the auditory-only and no-training (p &lt; 0.05) for the melodic contour identification task. No significant training effect was noted on tasks of speech perception, speech prosody perception, or pitch discrimination.Conclusions:These data suggest that short-term auditory-motor music training of CI users impacts pitch pattern recognition. This study offers approaches for enriching the world of complex sound in the CI user.","author":[{"dropping-particle":"","family":"Chari","given":"Divya A.","non-dropping-particle":"","parse-names":false,"suffix":""},{"dropping-particle":"","family":"Barrett","given":"Karen C.","non-dropping-particle":"","parse-names":false,"suffix":""},{"dropping-particle":"","family":"Patel","given":"Aniruddh D.","non-dropping-particle":"","parse-names":false,"suffix":""},{"dropping-particle":"","family":"Colgrove","given":"Thomas R.","non-dropping-particle":"","parse-names":false,"suffix":""},{"dropping-particle":"","family":"Jiradejvong","given":"Patpong","non-dropping-particle":"","parse-names":false,"suffix":""},{"dropping-particle":"","family":"Jacobs","given":"Lauren Y.","non-dropping-particle":"","parse-names":false,"suffix":""},{"dropping-particle":"","family":"Limb","given":"Charles J.","non-dropping-particle":"","parse-names":false,"suffix":""}],"container-title":"Otology and Neurotology","id":"ITEM-1","issue":"4","issued":{"date-parts":[["2020"]]},"page":"e422-e431","title":"Impact of Auditory-Motor Musical Training on Melodic Pattern Recognition in Cochlear Implant Users","type":"article-journal","volume":"41"},"uris":["http://www.mendeley.com/documents/?uuid=df1e94f8-9617-42fc-b03e-ee3b716da46b"]},{"id":"ITEM-2","itemData":{"DOI":"10.1177/2331216518765379","ISSN":"23312165","PMID":"29621947","abstract":"In normal-hearing (NH) adults, long-term music training may benefit music and speech perception, even when listening to spectro-temporally degraded signals as experienced by cochlear implant (CI) users. In this study, we compared two different music training approaches in CI users and their effects on speech and music perception, as it remains unclear which approach to music training might be best. The approaches differed in terms of music exercises and social interaction. For the pitch/timbre group, melodic contour identification (MCI) training was performed using computer software. For the music therapy group, training involved face-to-face group exercises (rhythm perception, musical speech perception, music perception, singing, vocal emotion identification, and music improvisation). For the control group, training involved group nonmusic activities (e.g., writing, cooking, and woodworking). Training consisted of weekly 2-hr sessions over a 6-week period. Speech intelligibility in quiet and noise, vocal emotion identification, MCI, and quality of life (QoL) were measured before and after training. The different training approaches appeared to offer different benefits for music and speech perception. Training effects were observed within-domain (better MCI performance for the pitch/timbre group), with little cross-domain transfer of music training (emotion identification significantly improved for the music therapy group). While training had no significant effect on QoL, the music therapy group reported better perceptual skills across training sessions. These results suggest that more extensive and intensive training approaches that combine pitch training with the social aspects of music therapy may further benefit CI users.","author":[{"dropping-particle":"","family":"Fuller","given":"Christina D.","non-dropping-particle":"","parse-names":false,"suffix":""},{"dropping-particle":"","family":"Galvin","given":"John J.","non-dropping-particle":"","parse-names":false,"suffix":""},{"dropping-particle":"","family":"Maat","given":"Bert","non-dropping-particle":"","parse-names":false,"suffix":""},{"dropping-particle":"","family":"Başkent","given":"Deniz","non-dropping-particle":"","parse-names":false,"suffix":""},{"dropping-particle":"","family":"Free","given":"Rolien H.","non-dropping-particle":"","parse-names":false,"suffix":""}],"container-title":"Trends in Hearing","id":"ITEM-2","issued":{"date-parts":[["2018"]]},"page":"1-22","title":"Comparison of Two Music Training Approaches on Music and Speech Perception in Cochlear Implant Users","type":"article-journal","volume":"22"},"uris":["http://www.mendeley.com/documents/?uuid=3bf8aac0-7334-4b84-b995-46bc19c1d82c"]}],"mendeley":{"formattedCitation":"(Chari et al., 2020; Fuller et al., 2018)","plainTextFormattedCitation":"(Chari et al., 2020; Fuller et al., 2018)","previouslyFormattedCitation":"(Chari et al., 2020; Fuller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 xml:space="preserve">(Chari et al., 2020; Fuller et </w:t>
      </w:r>
      <w:r w:rsidRPr="00A12DF9">
        <w:rPr>
          <w:rFonts w:cs="Times New Roman"/>
          <w:szCs w:val="24"/>
        </w:rPr>
        <w:lastRenderedPageBreak/>
        <w:t>al., 2018)</w:t>
      </w:r>
      <w:r w:rsidRPr="00A12DF9">
        <w:rPr>
          <w:rFonts w:cs="Times New Roman"/>
          <w:szCs w:val="24"/>
        </w:rPr>
        <w:fldChar w:fldCharType="end"/>
      </w:r>
      <w:r w:rsidRPr="00A12DF9">
        <w:rPr>
          <w:rFonts w:cs="Times New Roman"/>
          <w:szCs w:val="24"/>
        </w:rPr>
        <w:t xml:space="preserve">. The same pertains to changes in neuroplasticity associated with musicality </w:t>
      </w:r>
      <w:r w:rsidRPr="00A12DF9">
        <w:rPr>
          <w:rFonts w:cs="Times New Roman"/>
          <w:szCs w:val="24"/>
        </w:rPr>
        <w:fldChar w:fldCharType="begin" w:fldLock="1"/>
      </w:r>
      <w:r w:rsidRPr="00A12DF9">
        <w:rPr>
          <w:rFonts w:cs="Times New Roman"/>
          <w:szCs w:val="24"/>
        </w:rPr>
        <w:instrText>ADDIN CSL_CITATION {"citationItems":[{"id":"ITEM-1","itemData":{"DOI":"10.1371/journal.pone.0021493","ISSN":"19326203","PMID":"21747907","abstract":"Performing music is a multimodal experience involving the visual, auditory, and somatosensory modalities as well as the motor system. Therefore, musical training is an excellent model to study multimodal brain plasticity. Indeed, we have previously shown that short-term piano practice increase the magnetoencephalographic (MEG) response to melodic material in novice players. Here we investigate the impact of piano training using a rhythmic-focused exercise on responses to rhythmic musical material. Musical training with non musicians was conducted over a period of two weeks. One group (sensorimotor-auditory, SA) learned to play a piano sequence with a distinct musical rhythm, another group (auditory, A) listened to, and evaluated the rhythmic accuracy of the performances of the SA-group. Training-induced cortical plasticity was evaluated using MEG, comparing the mismatch negativity (MMN) in response to occasional rhythmic deviants in a repeating rhythm pattern before and after training. The SA-group showed a significantly greater enlargement of MMN and P2 to deviants after training compared to the A- group. The training-induced increase of the rhythm MMN was bilaterally expressed in contrast to our previous finding where the MMN for deviants in the pitch domain showed a larger right than left increase. The results indicate that when auditory experience is strictly controlled during training, involvement of the sensorimotor system and perhaps increased attentional recources that are needed in producing rhythms lead to more robust plastic changes in the auditory cortex compared to when rhythms are simply attended to in the auditory domain in the absence of motor production. © 2011 Lappe et al.","author":[{"dropping-particle":"","family":"Lappe","given":"Claudia","non-dropping-particle":"","parse-names":false,"suffix":""},{"dropping-particle":"","family":"Trainor","given":"Laurel J.","non-dropping-particle":"","parse-names":false,"suffix":""},{"dropping-particle":"","family":"Herholz","given":"Sibylle C.","non-dropping-particle":"","parse-names":false,"suffix":""},{"dropping-particle":"","family":"Pantev","given":"Christo","non-dropping-particle":"","parse-names":false,"suffix":""}],"container-title":"PLoS ONE","id":"ITEM-1","issue":"6","issued":{"date-parts":[["2011"]]},"title":"Cortical plasticity induced by short-term multimodal musical rhythm training","type":"article-journal","volume":"6"},"uris":["http://www.mendeley.com/documents/?uuid=781952df-8d10-47f2-b839-361017e8ebd8"]},{"id":"ITEM-2","itemData":{"DOI":"10.1093/cercor/bhw120","ISSN":"14602199","PMID":"27166170","abstract":"Correlation of spontaneous fluctuations at rest between anatomically distinct brain areas are proposed to reflect the profile of individual a priori cognitive biases, coded as synaptic efficacies in cortical networks. Here, we investigate functional connectivity at rest (rs-FC) in musicians and nonmusicians to test for differences in auditory, motor, and audiomotor connectivity. As expected, musicians had stronger rs-FC between the right auditory cortex (AC) and the right ventral premotor cortex than nonmusicians, and this stronger rs-FCwas greater in musicians with more years of practice.We also found reduced rs-FC between the motor areas that control both hands in musicians compared with nonmusicians, whichwas more evident in the musicians whose instrument required bimanual coordination and as a function of hours of practice. Finally, we replicated previous morphometric data to showan increased volume in the right AC in musicians, whichwas greater in those with earlier musical training, and that this anatomic featurewas in turn related to greater rs-FC between auditory and motor systems. These results show that functional coupling within the motor system and between motor and auditory areas is modulated as a function of musical training, suggesting a link between anatomic and functional brain features.","author":[{"dropping-particle":"","family":"Palomar-García","given":"María Ángeles","non-dropping-particle":"","parse-names":false,"suffix":""},{"dropping-particle":"","family":"Zatorre","given":"Robert J.","non-dropping-particle":"","parse-names":false,"suffix":""},{"dropping-particle":"","family":"Ventura-Campos","given":"Noelia","non-dropping-particle":"","parse-names":false,"suffix":""},{"dropping-particle":"","family":"Bueichekú","given":"Elisenda","non-dropping-particle":"","parse-names":false,"suffix":""},{"dropping-particle":"","family":"Ávila","given":"César","non-dropping-particle":"","parse-names":false,"suffix":""}],"container-title":"Cerebral Cortex","id":"ITEM-2","issue":"5","issued":{"date-parts":[["2017"]]},"page":"2768-2778","title":"Modulation of Functional Connectivity in Auditory-Motor Networks in Musicians Compared with Nonmusicians","type":"article-journal","volume":"27"},"uris":["http://www.mendeley.com/documents/?uuid=fc259ca5-36ab-4e65-a54b-f51981eff386"]},{"id":"ITEM-3","itemData":{"DOI":"10.1177/1073858416653593","ISSN":"10894098","PMID":"27284021","abstract":"Sound is an invisible but powerful force that is central to everyday life. Studies in the neurobiology of everyday communication seek to elucidate the neural mechanisms underlying sound processing, their stability, their plasticity, and their links to language abilities and disabilities. This sound processing lies at the nexus of cognitive, sensorimotor, and reward networks. Music provides a powerful experimental model to understand these biological foundations of communication, especially with regard to auditory learning. We review studies of music training that employ a biological approach to reveal the integrity of sound processing in the brain, the bearing these mechanisms have on everyday communication, and how these processes are shaped by experience. Together, these experiments illustrate that music works in synergistic partnerships with language skills and the ability to make sense of speech in complex, everyday listening environments. The active, repeated engagement with sound demanded by music making augments the neural processing of speech, eventually cascading to listening and language. This generalization from music to everyday communications illustrates both that these auditory brain mechanisms have a profound potential for plasticity and that sound processing is biologically intertwined with listening and language skills. A new wave of studies has pushed neuroscience beyond the traditional laboratory by revealing the effects of community music training in underserved populations. These community-based studies reinforce laboratory work highlight how the auditory system achieves a remarkable balance between stability and flexibility in processing speech. Moreover, these community studies have the potential to inform health care, education, and social policy by lending a neurobiological perspective to their efficacy.","author":[{"dropping-particle":"","family":"Kraus","given":"Nina","non-dropping-particle":"","parse-names":false,"suffix":""},{"dropping-particle":"","family":"White-Schwoch","given":"Travis","non-dropping-particle":"","parse-names":false,"suffix":""}],"container-title":"Neuroscientist","id":"ITEM-3","issue":"3","issued":{"date-parts":[["2017"]]},"page":"287-298","title":"Neurobiology of Everyday Communication: What Have We Learned from Music?","type":"article-journal","volume":"23"},"uris":["http://www.mendeley.com/documents/?uuid=e53f666c-0b2e-4316-9538-5f5d3d1927bb"]},{"id":"ITEM-4","itemData":{"DOI":"10.1016/j.neubiorev.2011.06.010","ISSN":"01497634","PMID":"21763342","abstract":"During the last decades music neuroscience has become a rapidly growing field within the area of neuroscience. Music is particularly well suited for studying neuronal plasticity in the human brain because musical training is more complex and multimodal than most other daily life activities, and because prospective and professional musicians usually pursue the training with high and long-lasting commitment. Therefore, music has increasingly been used as a tool for the investigation of human cognition and its underlying brain mechanisms. Music relates to many brain functions like perception, action, cognition, emotion, learning and memory and therefore music is an ideal tool to investigate how the human brain is working and how different brain functions interact. N</w:instrText>
      </w:r>
      <w:r w:rsidRPr="00A02305">
        <w:rPr>
          <w:rFonts w:cs="Times New Roman"/>
          <w:szCs w:val="24"/>
          <w:lang w:val="de-DE"/>
        </w:rPr>
        <w:instrText>ovel findings have been obtained in the field of induced cortical plasticity by musical training. The positive effects, which music in its various forms has in the healthy human brain are not only important in the framework of basic neuroscience, but they also will strongly affect the practices in neuro-rehabilitation. © 2011 Elsevier Ltd.","author":[{"dropping-particle":"","family":"Pantev","given":"Christo","non-dropping-particle":"","parse-names":false,"suffix":""},{"dropping-particle":"","family":"Herholz","given":"Sibylle C.","non-dropping-particle":"","parse-names":false,"suffix":""}],"container-title":"Neuroscience and Biobehavioral Reviews","id":"ITEM-4","issue":"10","issued":{"date-parts":[["2011"]]},"page":"2140-2154","publisher":"Elsevier Ltd","title":"Plasticity of the human auditory cortex related to musical training","type":"article-journal","volume":"35"},"uris":["http://www.mendeley.com/documents/?uuid=9b2eb947-231f-47ef-9c80-2068575d3376"]}],"mendeley":{"formattedCitation":"(Kraus &amp; White-Schwoch, 2017; Lappe et al., 2011; Palomar-García et al., 2017; Pantev &amp; Herholz, 2011)","plainTextFormattedCitation":"(Kraus &amp; White-Schwoch, 2017; Lappe et al., 2011; Palomar-García et al., 2017; Pantev &amp; Herholz, 2011)","previouslyFormattedCitation":"(Kraus &amp; White-Schwoch, 2017; Lappe et al., 2011; Palomar-García et al., 2017; Pantev &amp; Herholz, 2011)"},"properties":{"noteIndex":0},"schema":"https://github.com/citation-style-language/schema/raw/master/csl-citation.json"}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de-DE"/>
        </w:rPr>
        <w:t>(Kraus &amp; White-Schwoch, 2017; Lappe et al., 2011; Palomar-García et al., 2017; Pantev &amp; Herholz, 2011)</w:t>
      </w:r>
      <w:r w:rsidRPr="00A12DF9">
        <w:rPr>
          <w:rFonts w:cs="Times New Roman"/>
          <w:szCs w:val="24"/>
        </w:rPr>
        <w:fldChar w:fldCharType="end"/>
      </w:r>
      <w:r w:rsidRPr="00A02305">
        <w:rPr>
          <w:rFonts w:cs="Times New Roman"/>
          <w:szCs w:val="24"/>
          <w:lang w:val="de-DE"/>
        </w:rPr>
        <w:t xml:space="preserve">. </w:t>
      </w:r>
      <w:r w:rsidRPr="00A12DF9">
        <w:rPr>
          <w:rFonts w:cs="Times New Roman"/>
          <w:szCs w:val="24"/>
        </w:rPr>
        <w:t xml:space="preserve">Furthermore, in a recent study by Toh et al. </w:t>
      </w:r>
      <w:r w:rsidRPr="00A12DF9">
        <w:rPr>
          <w:rFonts w:cs="Times New Roman"/>
          <w:szCs w:val="24"/>
        </w:rPr>
        <w:fldChar w:fldCharType="begin" w:fldLock="1"/>
      </w:r>
      <w:r w:rsidR="00421512" w:rsidRPr="00A12DF9">
        <w:rPr>
          <w:rFonts w:cs="Times New Roman"/>
          <w:szCs w:val="24"/>
        </w:rPr>
        <w:instrText>ADDIN CSL_CITATION {"citationItems":[{"id":"ITEM-1","itemData":{"DOI":"10.1038/s41598-023-29733-3","ISBN":"0123456789","ISSN":"20452322","PMID":"36788323","abstract":"Musical training has been associated with various cognitive benefits, one of which is enhanced speech perception. However, most findings have been based on musicians taking part in ongoing music lessons and practice. This study thus sought to determine whether the musician advantage in pitch perception in the language domain extends to individuals who have ceased musical training and practice. To this end, adult active musicians (n = 22), former musicians (n = 27), and non-musicians (n = 47) were presented with sentences spoken in a native language, English, and a foreign language, French. The final words of the sentences were either prosodically congruous (spoken at normal pitch height), weakly incongruous (pitch was increased by 25%), or strongly incongruous (pitch was increased by 110%). Results of the pitch discrimination task revealed that although active musicians outperformed former musicians, former musicians outperformed non-musicians in the weakly incongruous condition. The findings suggest that the musician advantage in pitch perception in speech is retained to some extent even after musical training and practice is discontinued.","author":[{"dropping-particle":"","family":"Toh","given":"Xin Ru","non-dropping-particle":"","parse-names":false,"suffix":""},{"dropping-particle":"","family":"Tan","given":"Shen Hui","non-dropping-particle":"","parse-names":false,"suffix":""},{"dropping-particle":"","family":"Wong","given":"Galston","non-dropping-particle":"","parse-names":false,"suffix":""},{"dropping-particle":"","family":"Lau","given":"Fun","non-dropping-particle":"","parse-names":false,"suffix":""},{"dropping-particle":"","family":"Wong","given":"Francis C.K.","non-dropping-particle":"","parse-names":false,"suffix":""}],"container-title":"Scientific Reports","id":"ITEM-1","issue":"1","issued":{"date-parts":[["2023"]]},"page":"2657","publisher":"Nature Publishing Group UK","title":"Enduring musician advantage among former musicians in prosodic pitch perception","type":"article-journal","volume":"13"},"suppress-author":1,"uris":["http://www.mendeley.com/documents/?uuid=14183721-a195-4623-a964-75f712f03803"]}],"mendeley":{"formattedCitation":"(2023)","plainTextFormattedCitation":"(2023)","previouslyFormattedCitation":"(2023)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w:t>
      </w:r>
      <w:r w:rsidRPr="00A12DF9">
        <w:rPr>
          <w:rFonts w:cs="Times New Roman"/>
          <w:szCs w:val="24"/>
        </w:rPr>
        <w:fldChar w:fldCharType="end"/>
      </w:r>
      <w:r w:rsidRPr="00A12DF9">
        <w:rPr>
          <w:rFonts w:cs="Times New Roman"/>
          <w:szCs w:val="24"/>
        </w:rPr>
        <w:t>, active musicians were better than former musicians in a prosodic pitch perception task, and former musicians in turn outperformed non-musicians. This suggests active engagement to be advantageous over former activity, even with a comparable amount of (multimodal) music training.</w:t>
      </w:r>
    </w:p>
    <w:p w14:paraId="047507C5" w14:textId="2EB826D3"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The overall heterogeneity in findings could be due to methodological limitations, such as confounding variables </w:t>
      </w:r>
      <w:r w:rsidRPr="00A12DF9">
        <w:rPr>
          <w:rFonts w:cs="Times New Roman"/>
          <w:szCs w:val="24"/>
        </w:rPr>
        <w:fldChar w:fldCharType="begin" w:fldLock="1"/>
      </w:r>
      <w:r w:rsidRPr="00A12DF9">
        <w:rPr>
          <w:rFonts w:cs="Times New Roman"/>
          <w:szCs w:val="24"/>
        </w:rPr>
        <w:instrText>ADDIN CSL_CITATION {"citationItems":[{"id":"ITEM-1","itemData":{"DOI":"10.1037/1528-3542.4.1.46","ISSN":"15283542","PMID":"15053726","abstract":"Three experiments revealed that music lessons promote sensitivity to emotions conveyed by speech prosody. After hearing semantically neutral utterances spoken with emotional (i.e., happy, sad, fearful, or angry) prosody, or tone sequences that mimicked the utterances' prosody, participants identified the emotion conveyed. In Experiment 1 (n = 20), musically trained adults performed better than untrained adults. In Experiment 2 (n = 56), musically trained adults outperformed untrained adults at identifying sadness, fear, or neutral emotion. In Experiment 3 (n = 43), 6-year-olds were tested after being randomly assigned to I year of keyboard, vocal, drama, or no lessons. The keyboard group performed equivalently to the drama group and better than the no-lessons group at identifying anger or fear.","author":[{"dropping-particle":"","family":"Thompson","given":"William Forde","non-dropping-particle":"","parse-names":false,"suffix":""},{"dropping-particle":"","family":"Schellenberg","given":"E. Glenn","non-dropping-particle":"","parse-names":false,"suffix":""},{"dropping-particle":"","family":"Husain","given":"Gabriela","non-dropping-particle":"","parse-names":false,"suffix":""}],"container-title":"Emotion","id":"ITEM-1","issue":"1","issued":{"date-parts":[["2004"]]},"page":"46-64","title":"Decoding Speech Prosody: Do Music Lessons Help?","type":"article-journal","volume":"4"},"uris":["http://www.mendeley.com/documents/?uuid=fd64c3bf-5d5a-42f8-b26a-1323d1926d3d"]},{"id":"ITEM-2","itemData":{"DOI":"10.1037/a0024521","ISSN":"15283542","PMID":"21942696","abstract":"Language and music are closely related in our minds. Does musical expertise enhance the recognition of emotions in speech prosody? Forty highly trained musicians were compared with 40 musically untrained adults (controls) in the recognition of emotional prosody. For purposes of generalization, the participants were from two age groups, young (18-30 years) and middle adulthood (40-60 years). They were presented with short sentences expressing six emotions-anger, disgust, fear, happiness, sadness, surprise-and neutrality, by prosody alone. In each trial, they performed a forced-choice identification of the expressed emotion (reaction times, RTs, were collected) and an intensity judgment. General intelligence, cognitive control, and personality traits were also assessed. A robust effect of expertise was found: musicians were more accurate than controls, similarly across emotions and age groups. This effect cannot be attributed to socioeducational background, general cognitive or personality characteristics, because these did not differ between musicians and controls; perceived intensity and RTs were also similar in both groups. Furthermore, basic acoustic properties of the stimuli like fundamental frequency and duration were predictive of the participants' responses, and musicians and controls were similarly efficient in using them. Musical expertise was thus associated with cross-domain benefits to emotional prosody. These results indicate that emotional processing in music and in language engages shared resources. © 2011 American Psychological Association.","author":[{"dropping-particle":"","family":"Lima","given":"César F.","non-dropping-particle":"","parse-names":false,"suffix":""},{"dropping-particle":"","family":"Castro","given":"São Luís","non-dropping-particle":"","parse-names":false,"suffix":""}],"container-title":"Emotion","id":"ITEM-2","issue":"5","issued":{"date-parts":[["2011"]]},"page":"1021-1031","title":"Speaking to the trained ear: Musical expertise enhances the recognition of emotions in speech prosody","type":"article-journal","volume":"11"},"uris":["http://www.mendeley.com/documents/?uuid=cc9f5afe-8466-4ad4-b1d3-5bf88de94e4c"]}],"mendeley":{"formattedCitation":"(Lima &amp; Castro, 2011; Thompson et al., 2004)","plainTextFormattedCitation":"(Lima &amp; Castro, 2011; Thompson et al., 2004)","previouslyFormattedCitation":"(Lima &amp; Castro, 2011; Thompson et al., 2004)"},"properties":{"noteIndex":0},"schema":"https://github.com/citation-style-language/schema/raw/master/csl-citation.json"}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(Lima &amp; Castro, 2011; Thompson et al., 2004)</w:t>
      </w:r>
      <w:r w:rsidRPr="00A12DF9">
        <w:rPr>
          <w:rFonts w:cs="Times New Roman"/>
          <w:szCs w:val="24"/>
        </w:rPr>
        <w:fldChar w:fldCharType="end"/>
      </w:r>
      <w:r w:rsidRPr="00A12DF9">
        <w:rPr>
          <w:rFonts w:cs="Times New Roman"/>
          <w:szCs w:val="24"/>
        </w:rPr>
        <w:t xml:space="preserve"> or small sample sizes </w:t>
      </w:r>
      <w:r w:rsidRPr="00A12DF9">
        <w:rPr>
          <w:rFonts w:cs="Times New Roman"/>
          <w:szCs w:val="24"/>
        </w:rPr>
        <w:fldChar w:fldCharType="begin" w:fldLock="1"/>
      </w:r>
      <w:r w:rsidR="00421512" w:rsidRPr="00A12DF9">
        <w:rPr>
          <w:rFonts w:cs="Times New Roman"/>
          <w:szCs w:val="24"/>
        </w:rPr>
        <w:instrText>ADDIN CSL_CITATION {"citationItems":[{"id":"ITEM-1","itemData":{"DOI":"10.1121/1.5034489","ISSN":"0001-4966","PMID":"29857757","abstract":"In adult normal-hearing musicians, perception of music, vocal emotion, and speech in noise has been previously shown to be better than non-musicians, sometimes even with spectro-temporally degraded stimuli. In this study, melodic contour identification, vocal emotion identification, and speech understanding in noise were measured in young adolescent normal-hearing musicians and non-musicians listening to unprocessed or degraded signals. Different from adults, there was no musician effect for vocal emotion identification or speech in noise. Melodic contour identification with degraded signals was significantly better in musicians, suggesting potential benefits from music training for young cochlear-implant users, who experience similar spectro-temporal signal degradations.","author":[{"dropping-particle":"","family":"Başkent","given":"Deniz","non-dropping-particle":"","parse-names":false,"suffix":""},{"dropping-particle":"","family":"Fuller","given":"Christina D.","non-dropping-particle":"","parse-names":false,"suffix":""},{"dropping-particle":"","family":"Galvin","given":"John J.","non-dropping-particle":"","parse-names":false,"suffix":""},{"dropping-particle":"","family":"Schepel","given":"Like","non-dropping-particle":"","parse-names":false,"suffix":""},{"dropping-particle":"","family":"Gaudrain","given":"Etienne","non-dropping-particle":"","parse-names":false,"suffix":""},{"dropping-particle":"","family":"Free","given":"Rolien H.","non-dropping-particle":"","parse-names":false,"suffix":""}],"container-title":"The Journal of the Acoustical Society of America","id":"ITEM-1","issue":"5","issued":{"date-parts":[["2018"]]},"page":"EL311-EL316","title":"Musician effect on perception of spectro-temporally degraded speech, vocal emotion, and music in young adolescents","type":"article-journal","volume":"143"},"uris":["http://www.mendeley.com/documents/?uuid=e100b825-8b48-41b6-9026-d5b2bf55c661"]},{"id":"ITEM-2","itemData":{"DOI":"10.1177/0305735616654216","ISBN":"0305735616","ISSN":"17413087","abstract":"Individuals with more musical training repeatedly demonstrate enhanced auditory perception abilities. The current study examined how these enhanced auditory skills interact with attention to affective audio-visual stimuli. A total of 16 participants with more than 5 years of musical training (musician group) and 16 participants with less than 2 years of musical training (non-musician group) took part in a version of the audio-visual emotional Stroop test, using happy, neutral, and sad emotions. Participants were presented with congruent and incongruent combinations of face and voice stimuli while judging the emotion of either the face or the voice. As predicted, musicians were less susceptible to interference from visual information on auditory emotion judgments than non-musicians, as evidenced by musicians being more accurate when judging auditory emotions when presented with congruent and incongruent visual information. Musicians were also more accurate than non-musicians at identifying visual emotions when presented with concurrent auditory information. Thus, musicians were less influenced by congruent/incongruent information in a non-target modality compared to non-musicians. The results suggest that musical training influences audio-visual information processing.","author":[{"dropping-particle":"","family":"Weijkamp","given":"Janne","non-dropping-particle":"","parse-names":false,"suffix":""},{"dropping-particle":"","family":"Sadakata","given":"Makiko","non-dropping-particle":"","parse-names":false,"suffix":""}],"container-title":"Psychology of Music","id":"ITEM-2","issue":"2","issued":{"date-parts":[["2017"]]},"page":"204-215","title":"Attention to affective audio-visual information: Comparison between musicians and non-musicians","type":"article-journal","volume":"45"},"uris":["http://www.mendeley.com/documents/?uuid=b05c2fca-e805-4d06-9bb8-908ad1303c6a"]},{"id":"ITEM-3","itemData":{"DOI":"10.1016/j.bandl.2014.10.009","ISSN":"10902155","PMID":"25461917","abstract":"Recent studies have demonstrated the positive effects of musical training on the perception of vocally expressed emotion. This study investigated the effects of musical training on event-related potential (ERP) correlates of emotional prosody processing.Fourteen musicians and fourteen control subjects listened to 228 sentences with neutral semantic content, differing in prosody (one third with neutral, one third with happy and one third with angry intonation), with intelligible semantic content (semantic content condition - SCC) and unintelligible semantic content (pure prosody condition - PPC).Reduced P50 amplitude was found in musicians. A difference between SCC and PPC conditions was found in P50 and N100 amplitude in non-musicians only, and in P200 amplitude in musicians only. Furthermore, musicians were more accurate in recognizing angry prosody in PPC sentences.These findings suggest that auditory expertise characterizing extensive musical training may impact different stages of vocal emotional processing.","author":[{"dropping-particle":"","family":"Pinheiro","given":"Ana P.","non-dropping-particle":"","parse-names":false,"suffix":""},{"dropping-particle":"","family":"Vasconcelos","given":"Margarida","non-dropping-particle":"","parse-names":false,"suffix":""},{"dropping-particle":"","family":"Dias","given":"Marcelo","non-dropping-particle":"","parse-names":false,"suffix":""},{"dropping-particle":"","family":"Arrais","given":"Nuno","non-dropping-particle":"","parse-names":false,"suffix":""},{"dropping-particle":"","family":"Gonçalves","given":"Óscar F.","non-dropping-particle":"","parse-names":false,"suffix":""}],"container-title":"Brain and Language","id":"ITEM-3","issued":{"date-parts":[["2015"]]},"page":"24-34","publisher":"Elsevier Inc.","title":"The music of language: An ERP investigation of the effects of musical training on emotional prosody processing","type":"article-journal","volume":"140"},"uris":["http://www.mendeley.com/documents/?uuid=f8744a74-b12a-46c1-80cc-6f67b2fed696"]},{"id":"ITEM-4","itemData":{"DOI":"10.3389/fnhum.2014.01049","ISSN":"16625161","abstract":"Musical training has been shown to have positive effects on several aspects of speech processing, however, the effects of musical training on the neural processing of speech prosody conveying distinct emotions are yet to be better understood. We used functional magnetic resonance imaging (fMRI) to investigate whether the neural responses to speech prosody conveying happiness, sadness, and fear differ between musicians and non-musicians. Differences in processing of emotional speech prosody between the two groups were only observed when sadness was expressed. Musicians showed increased activation in the middle frontal gyrus, the anterior medial prefrontal cortex, the posterior cingulate cortex and the retrosplenial cortex. Our results suggest an increased sensitivity of emotional processing in musicians with respect to sadness expressed in speech, possibly reflecting empathic processes.","author":[{"dropping-particle":"","family":"Park","given":"Mona","non-dropping-particle":"","parse-names":false,"suffix":""},{"dropping-particle":"","family":"Gutyrchik","given":"Evgeny","non-dropping-particle":"","parse-names":false,"suffix":""},{"dropping-particle":"","family":"Welker","given":"Lorenz","non-dropping-particle":"","parse-names":false,"suffix":""},{"dropping-particle":"","family":"Carl","given":"Petra","non-dropping-particle":"","parse-names":false,"suffix":""},{"dropping-particle":"","family":"Pöppel","given":"Ernst","non-dropping-particle":"","parse-names":false,"suffix":""},{"dropping-particle":"","family":"Zaytseva","given":"Yuliya","non-dropping-particle":"","parse-names":false,"suffix":""},{"dropping-particle":"","family":"Meindl","given":"Thomas","non-dropping-particle":"","parse-names":false,"suffix":""},{"dropping-particle":"","family":"Blautzik","given":"Janusch","non-dropping-particle":"","parse-names":false,"suffix":""},{"dropping-particle":"","family":"Reiser","given":"Maximilian","non-dropping-particle":"","parse-names":false,"suffix":""},{"dropping-particle":"","family":"Bao","given":"Yan","non-dropping-particle":"","parse-names":false,"suffix":""}],"container-title":"Frontiers in Human Neuroscience","id":"ITEM-4","issued":{"date-parts":[["2015"]]},"page":"1-8","title":"Sadness is unique: Neural processing of emotions in speech prosody in musicians and non-musicians","type":"article-journal","volume":"8"},"uris":["http://www.mendeley.com/documents/?uuid=41948aef-12ad-4647-806f-70755692ea89"]},{"id":"ITEM-5","itemData":{"DOI":"10.1016/j.neuropsychologia.2017.07.014","ISSN":"18733514","PMID":"28720526","abstract":"Emotions can be conveyed through a variety of channels in the auditory domain, be it via music, non-linguistic vocalizations, or speech prosody. Moreover, recent studies suggest that expertise in one sound category can impact the processing of emotional sounds in other sound categories as they found that musicians process more efficiently emotional musical and vocal sounds than non-musicians. However, the neural correlates of these modulations, especially their time course, are not very well understood. Consequently, we focused here on how the neural processing of emotional information varies as a function of sound category and expertise of participants. Electroencephalogram (EEG) of 20 non-musicians and 17 musicians was recorded while they listened to vocal (speech and vocalizations) and musical sounds. The amplitude of EEG-oscillatory activity in the theta, alpha, beta, and gamma band was quantified and Independent Component Analysis (ICA) was used to identify underlying components of brain activity in each band. Category differences were found in theta and alpha bands, due to larger responses to music and speech than to vocalizations, and in posterior beta, mainly due to differential processing of speech. In addition, we observed greater activation in frontal theta and alpha for musicians than for non-musicians, as well as an interaction between expertise and emotional content of sounds in frontal alpha. The results reflect musicians’ expertise in recognition of emotion-conveying music, which seems to also generalize to emotional expressions conveyed by the human voice, in line with previous accounts of effects of expertise on musical and vocal sounds processing.","author":[{"dropping-particle":"","family":"Nolden"</w:instrText>
      </w:r>
      <w:r w:rsidR="00421512" w:rsidRPr="00A02305">
        <w:rPr>
          <w:rFonts w:cs="Times New Roman"/>
          <w:szCs w:val="24"/>
          <w:lang w:val="nl-NL"/>
        </w:rPr>
        <w:instrText>,"given":"Sophie","non-dropping-particle":"","parse-names":false,"suffix":""},{"dropping-particle":"","family":"Rigoulot","given":"Simon","non-dropping-particle":"","parse-names":false,"suffix":""},{"dropping-particle":"","family":"Jolicoeur","given":"Pierre","non-dropping-particle":"","parse-names":false,"suffix":""},{"dropping-particle":"","family":"Armony","given":"Jorge L.","non-dropping-particle":"","parse-names":false,"suffix":""}],"container-title":"Neuropsychologia","id":"ITEM-5","issued":{"date-parts":[["2017"]]},"page":"96-105","publisher":"Elsevier Ltd","title":"Effects of musical expertise on oscillatory brain activity in response to emotional sounds","type":"article-journal","volume":"103"},"uris":["http://www.mendeley.com/documents/?uuid=b9dececf-b9ac-477e-92b1-bd8483ea700f"]}],"mendeley":{"formattedCitation":"(Başkent et al., 2018; Nolden et al., 2017; Park et al., 2015; Pinheiro et al., 2015; Weijkamp &amp; Sadakata, 2017)","manualFormatting":"(e.g., Başkent et al., 2018; Nolden et al., 2017; Park et al., 2015; Pinheiro et al., 2015; Weijkamp &amp; Sadakata, 2017)","plainTextFormattedCitation":"(Başkent et al., 2018; Nolden et al., 2017; Park et al., 2015; Pinheiro et al., 2015; Weijkamp &amp; Sadakata, 2017)","previouslyFormattedCitation":"(Başkent et al., 2018; Nolden et al., 2017; Park et al., 2015; Pinheiro et al., 2015; Weijkamp &amp; Sadakata, 2017)"},"properties":{"noteIndex":0},"schema":"https://github.com/citation-style-language/schema/raw/master/csl-citation.json"}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nl-NL"/>
        </w:rPr>
        <w:t>(e.g., Başkent et al., 2018; Nolden et al., 2017; Park et al., 2015; Pinheiro et al., 2015; Weijkamp &amp; Sadakata, 2017)</w:t>
      </w:r>
      <w:r w:rsidRPr="00A12DF9">
        <w:rPr>
          <w:rFonts w:cs="Times New Roman"/>
          <w:szCs w:val="24"/>
        </w:rPr>
        <w:fldChar w:fldCharType="end"/>
      </w:r>
      <w:r w:rsidRPr="00A02305">
        <w:rPr>
          <w:rFonts w:cs="Times New Roman"/>
          <w:szCs w:val="24"/>
          <w:lang w:val="nl-NL"/>
        </w:rPr>
        <w:t xml:space="preserve">. </w:t>
      </w:r>
      <w:r w:rsidRPr="00A12DF9">
        <w:rPr>
          <w:rFonts w:cs="Times New Roman"/>
          <w:szCs w:val="24"/>
        </w:rPr>
        <w:t xml:space="preserve">If the effect of musicality is a small one </w:t>
      </w:r>
      <w:r w:rsidRPr="00A12DF9">
        <w:rPr>
          <w:rFonts w:cs="Times New Roman"/>
          <w:szCs w:val="24"/>
        </w:rPr>
        <w:fldChar w:fldCharType="begin" w:fldLock="1"/>
      </w:r>
      <w:r w:rsidR="00421512" w:rsidRPr="00A12DF9">
        <w:rPr>
          <w:rFonts w:cs="Times New Roman"/>
          <w:szCs w:val="24"/>
        </w:rPr>
        <w:instrText>ADDIN CSL_CITATION {"citationItems":[{"id":"ITEM-1","itemData":{"author":[{"dropping-particle":"","family":"Correia","given":"Ana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Glenn","non-dropping-particle":"","parse-names":false,"suffix":""}],"container-title":"Emotion","id":"ITEM-1","issue":"5","issued":{"date-parts":[["2022"]]},"page":"894–906","title":"Enhanced Recognition of Vocal Emotions in Individuals With Naturally Good Musical Abilities","type":"article-journal","volume":"22"},"uris":["http://www.mendeley.com/documents/?uuid=8f3cdaac-ae44-462c-955a-21d2c0790b9d"]},{"id":"ITEM-2","itemData":{"DOI":"10.3389/fnins.2014.00179","ISSN":"1662453X","abstract":"Cochlear implants (CIs) are auditory prostheses that restore hearing via electrical stimulation of the auditory nerve. Compared to normal acoustic hearing, sounds transmitted through the CI are spectro-temporally degraded, causing difficulties in challenging listening tasks such as speech intelligibility in noise and perception of music. In normal hearing (NH), musicians have been shown to better perform than non-musicians in auditory processing and perception, especially for challenging listening tasks. This \"musician effect\" was attributed to better processing of pitch cues, as well as better overall auditory cognitive functioning in musicians. Does the musician effect persist when pitch cues are degraded, as it would be in signals transmitted through a CI? To answer this question, NH musicians and non-musicians were tested while listening to unprocessed signals or to signals processed by an acoustic CI simulation. The task increasingly depended on pitch perception: (1) speech intelligibility (words and sentences) in quiet or in noise, (2) vocal emotion identification, and (3) melodic contour identification (MCI). For speech perception, there was no musician effect with the unprocessed stimuli, and a small musician effect only for word identification in one noise condition, in the CI simulation. For emotion identification, there was a small musician effect for both. For MCI, there was a large musician effect for both. Overall, the effect was stronger as the importance of pitch in the listening task increased. This suggests that the musician effect may be more rooted in pitch perception, rather than in a global advantage in cognitive processing (in which musicians would have performed better in all tasks). The results further suggest that musical training before (and possibly after) implantation might offer some advantage in pitch processing that could partially benefit speech perception, and more strongly emotion and music perception © 2014 Fuller, Galvin, Maat, Free and Baskent.","author":[{"dropping-particle":"","family":"Fuller","given":"Christina D.","non-dropping-particle":"","parse-names":false,"suffix":""},{"dropping-particle":"","family":"Galvin","given":"John J.","non-dropping-particle":"","parse-names":false,"suffix":""},{"dropping-particle":"","family":"Maat","given":"Bert","non-dropping-particle":"","parse-names":false,"suffix":""},{"dropping-particle":"","family":"Free","given":"Rolien H.","non-dropping-particle":"","parse-names":false,"suffix":""},{"dropping-particle":"","family":"Başkent","given":"Deniz","non-dropping-particle":"","parse-names":false,"suffix":""}],"container-title":"Frontiers in Neuroscience","id":"ITEM-2","issued":{"date-parts":[["2014"]]},"page":"1-16","title":"The musician effect: Does it persist under degraded pitch conditions of cochlear implant simulations?","type":"article-journal","volume":"8"},"uris":["http://www.mendeley.com/documents/?uuid=ab756928-40f1-47db-98af-ed732431f098"]}],"mendeley":{"formattedCitation":"(Correia et al., 2022; Fuller et al., 2014)","manualFormatting":"(e.g., Correia et al., 2022; Fuller et al., 2014)","plainTextFormattedCitation":"(Correia et al., 2022; Fuller et al., 2014)","previouslyFormattedCitation":"(Correia et al., 2022; Fuller et al., 2014)"},"properties":{"noteIndex":0},"schema":"https://github.com/citation-style-language/schema/raw/master/csl-citation.json"}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(e.g., Correia et al., 2022; Fuller et al., 2014)</w:t>
      </w:r>
      <w:r w:rsidRPr="00A12DF9">
        <w:rPr>
          <w:rFonts w:cs="Times New Roman"/>
          <w:szCs w:val="24"/>
        </w:rPr>
        <w:fldChar w:fldCharType="end"/>
      </w:r>
      <w:r w:rsidRPr="00A12DF9">
        <w:rPr>
          <w:rFonts w:cs="Times New Roman"/>
          <w:szCs w:val="24"/>
        </w:rPr>
        <w:t xml:space="preserve">, it would need large samples to emerge </w:t>
      </w:r>
      <w:r w:rsidRPr="00A12DF9">
        <w:rPr>
          <w:rFonts w:cs="Times New Roman"/>
          <w:szCs w:val="24"/>
        </w:rPr>
        <w:fldChar w:fldCharType="begin" w:fldLock="1"/>
      </w:r>
      <w:r w:rsidRPr="00A12DF9">
        <w:rPr>
          <w:rFonts w:cs="Times New Roman"/>
          <w:szCs w:val="24"/>
        </w:rPr>
        <w:instrText>ADDIN CSL_CITATION {"citationItems":[{"id":"ITEM-1","itemData":{"DOI":"10.1177/17540739211022035","ISBN":"1754073921","ISSN":"17540747","abstract":"There is widespread interest in the possibility that music training enhances nonmusical abilities. This possibility has been examined primarily for speech perception and domain-general abilities such as IQ. Although social and emotional processes are central to many musical activities, transfer from music training to socioemotional skills remains underexplored. Here we synthesize results from studies examining associations between music training and emotion recognition in voices and faces. Enhancements are typically observed for vocal emotions but not for faces, although most evidence is cross-sectional. These findings are discussed considering the design features of the studies. Future research could explore further the neurocognitive mechanisms underlying musician-related differences in emotion recognition, the role of predispositions, and the implications for broader aspects of socioemotional functioning.","author":[{"dropping-particle":"","family":"Martins","given":"Marta","non-dropping-particle":"","parse-names":false,"suffix":""},{"dropping-particle":"","family":"Pinheiro","given":"Ana P.","non-dropping-particle":"","parse-names":false,"suffix":""},{"dropping-particle":"","family":"Lima","given":"César F.","non-dropping-particle":"","parse-names":false,"suffix":""}],"container-title":"Emotion Review","id":"ITEM-1","issue":"3","issued":{"date-parts":[["2021"]]},"page":"199-210","title":"Does Music Training Improve Emotion Recognition Abilities? A Critical Review","type":"article-journal","volume":"13"},"uris":["http://www.mendeley.com/documents/?uuid=e0696464-b2e5-4063-ab15-1033da159269"]}],"mendeley":{"formattedCitation":"(M. Martins et al., 2021)","plainTextFormattedCitation":"(M. Martins et al., 2021)","previouslyFormattedCitation":"(M. Martins et al.,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 Martins et al., 2021)</w:t>
      </w:r>
      <w:r w:rsidRPr="00A12DF9">
        <w:rPr>
          <w:rFonts w:cs="Times New Roman"/>
          <w:szCs w:val="24"/>
        </w:rPr>
        <w:fldChar w:fldCharType="end"/>
      </w:r>
      <w:r w:rsidRPr="00A12DF9">
        <w:rPr>
          <w:rFonts w:cs="Times New Roman"/>
          <w:szCs w:val="24"/>
        </w:rPr>
        <w:t xml:space="preserve">. It is further important to keep in mind that most studies comparing musicians and non-musicians discussed here are correlational in design </w:t>
      </w:r>
      <w:r w:rsidRPr="00A12DF9">
        <w:rPr>
          <w:rFonts w:cs="Times New Roman"/>
          <w:szCs w:val="24"/>
        </w:rPr>
        <w:fldChar w:fldCharType="begin" w:fldLock="1"/>
      </w:r>
      <w:r w:rsidRPr="00A12DF9">
        <w:rPr>
          <w:rFonts w:cs="Times New Roman"/>
          <w:szCs w:val="24"/>
        </w:rPr>
        <w:instrText>ADDIN CSL_CITATION {"citationItems":[{"id":"ITEM-1","itemData":{"DOI":"10.1037/aca0000263","author":[{"dropping-particle":"","family":"Schellenberg","given":"E. Glenn","non-dropping-particle":"","parse-names":false,"suffix":""}],"container-title":"Psychology of Aesthetics, Creativity, and the Arts","id":"ITEM-1","issue":"4","issued":{"date-parts":[["2020"]]},"page":"475–480","title":"Correlation = causation? Music training, psychology, and neuroscience","type":"article-journal","volume":"14"},"uris":["http://www.mendeley.com/documents/?uuid=65cc1564-fced-4563-88fd-ad6557acdb8b"]}],"mendeley":{"formattedCitation":"(Schellenberg, 2020a)","plainTextFormattedCitation":"(Schellenberg, 2020a)","previouslyFormattedCitation":"(Schellenberg, 2020a)"},"properties":{"noteIndex":0},"schema":"https://github.com/citation-style-language/schema/raw/master/csl-citation.json"}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(Schellenberg, 2020a)</w:t>
      </w:r>
      <w:r w:rsidRPr="00A12DF9">
        <w:rPr>
          <w:rFonts w:cs="Times New Roman"/>
          <w:szCs w:val="24"/>
        </w:rPr>
        <w:fldChar w:fldCharType="end"/>
      </w:r>
      <w:r w:rsidRPr="00A12DF9">
        <w:rPr>
          <w:rFonts w:cs="Times New Roman"/>
          <w:szCs w:val="24"/>
        </w:rPr>
        <w:t xml:space="preserve">, which makes reliable conclusions about causality impossible. Whether an enhanced vocal emotion perception is the result of musicality and/or musicality is the results of an enhanced vocal emotion perception is not unequivocally ascertainable. Correlational and quasi-experimental designs further include the possibility of pre-existing interindividual differences regarding auditory sensitivity, personality, cognitive abilities or socioeconomic status, which could inform whether and how long participants receive music training </w:t>
      </w:r>
      <w:r w:rsidRPr="00A12DF9">
        <w:rPr>
          <w:rFonts w:cs="Times New Roman"/>
          <w:szCs w:val="24"/>
        </w:rPr>
        <w:fldChar w:fldCharType="begin" w:fldLock="1"/>
      </w:r>
      <w:r w:rsidR="00421512" w:rsidRPr="00A12DF9">
        <w:rPr>
          <w:rFonts w:cs="Times New Roman"/>
          <w:szCs w:val="24"/>
        </w:rPr>
        <w:instrText>ADDIN CSL_CITATION {"citationItems":[{"id":"ITEM-1","itemData":{"DOI":"10.3389/fpsyg.2013.00222","abstract":"Although most studies that examined associations between music training and cognitive abilities had correlational designs, the prevailing bias is that music training causes improvements in cognition. It is also possible, however, that high-functioning children are more likely than other children to take music lessons, and that they also differ in personality. We asked whether individual differences in cognition and personality predict who takes music lessons and for how long. The participants were 118 adults (Study 1) and 167 10- to 12-year-old children (Study 2). We collected demographic information and measured cognitive ability and the Big Five personality dimensions. As in previous research, cognitive ability was associated with musical involvement even when demographic variables were controlled statistically. Novel findings indicated that personality was associated with musical involvement when demographics and cognitive ability were held constant, and that openness-to-experience was the personality dimension with the best predictive power. These findings reveal that: (1) individual differences influence who takes music lessons and for how long, (2) personality variables are at least as good as cognitive variables at predicting music training, and (3) future correlational studies of links between music training and non-musical ability should account for individual differences in personality.","author":[{"dropping-particle":"","family":"Corrigall","given":"Kathleen A.","non-dropping-particle":"","parse-names":false,"suffix":""},{"dropping-particle":"","family":"Schellenberg","given":"E. Glenn","non-dropping-particle":"","parse-names":false,"suffix":""},{"dropping-particle":"","family":"Misura","given":"Nicole M.","non-dropping-particle":"","parse-names":false,"suffix":""}],"container-title":"Frontiers in Psychology","id":"ITEM-1","issued":{"date-parts":[["2013"]]},"page":"1-10","title":"Music Training, Cognition, and Personality","type":"article-journal","volume":"4"},"uris":["http://www.mendeley.com/documents/?uuid=3cc02ca7-7a88-4b07-905c-a7d976d56c89"]}],"mendeley":{"formattedCitation":"(Corrigall et al., 2013)","manualFormatting":"(see e.g., Corrigall et al., 2013)","plainTextFormattedCitation":"(Corrigall et al., 2013)","previouslyFormattedCitation":"(Corrigall et al., 2013)"},"properties":{"noteIndex":0},"schema":"https://github.com/citation-style-language/schema/raw/master/csl-citation.json"}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(see e.g., Corrigall et al., 2013)</w:t>
      </w:r>
      <w:r w:rsidRPr="00A12DF9">
        <w:rPr>
          <w:rFonts w:cs="Times New Roman"/>
          <w:szCs w:val="24"/>
        </w:rPr>
        <w:fldChar w:fldCharType="end"/>
      </w:r>
      <w:r w:rsidRPr="00A12DF9">
        <w:rPr>
          <w:rFonts w:cs="Times New Roman"/>
          <w:szCs w:val="24"/>
        </w:rPr>
        <w:t xml:space="preserve"> and how they perform in non-musical domains. In a recent review, Schellenberg and Lima (2024) argue that while correlational data suggest positive associations, longitudinal studies provide little to no evidence for a causal link from music training to enhanced listening skills or to enhancements in non-musical domains such as the perception of emotional prosody or speech-in-noise, language skills, memory, executive functions, and general cognitive ability. Indeed, longitudinal evidence about the effectiveness of music training interventions on vocal emotion perception is sparse and not without methodological problems. For example, Thompson et al. </w:t>
      </w:r>
      <w:r w:rsidRPr="00A12DF9">
        <w:rPr>
          <w:rFonts w:cs="Times New Roman"/>
          <w:szCs w:val="24"/>
        </w:rPr>
        <w:fldChar w:fldCharType="begin" w:fldLock="1"/>
      </w:r>
      <w:r w:rsidRPr="00A12DF9">
        <w:rPr>
          <w:rFonts w:cs="Times New Roman"/>
          <w:szCs w:val="24"/>
        </w:rPr>
        <w:instrText>ADDIN CSL_CITATION {"citationItems":[{"id":"ITEM-1","itemData":{"DOI":"10.1037/1528-3542.4.1.46","ISSN":"15283542","PMID":"15053726","abstract":"Three experiments revealed that music lessons promote sensitivity to emotions conveyed by speech prosody. After hearing semantically neutral utterances spoken with emotional (i.e., happy, sad, fearful, or angry) prosody, or tone sequences that mimicked the utterances' prosody, participants identified the emotion conveyed. In Experiment 1 (n = 20), musically trained adults performed better than untrained adults. In Experiment 2 (n = 56), musically trained adults outperformed untrained adults at identifying sadness, fear, or neutral emotion. In Experiment 3 (n = 43), 6-year-olds were tested after being randomly assigned to I year of keyboard, vocal, drama, or no lessons. The keyboard group performed equivalently to the drama group and better than the no-lessons group at identifying anger or fear.","author":[{"dropping-particle":"","family":"Thompson","given":"William Forde","non-dropping-particle":"","parse-names":false,"suffix":""},{"dropping-particle":"","family":"Schellenberg","given":"E. Glenn","non-dropping-particle":"","parse-names":false,"suffix":""},{"dropping-particle":"","family":"Husain","given":"Gabriela","non-dropping-particle":"","parse-names":false,"suffix":""}],"container-title":"Emotion","id":"ITEM-1","issue":"1","issued":{"date-parts":[["2004"]]},"page":"46-64","title":"Decoding Speech Prosody: Do Music Lessons Help?","type":"article-journal","volume":"4"},"suppress-author":1,"uris":["http://www.mendeley.com/documents/?uuid=fd64c3bf-5d5a-42f8-b26a-1323d1926d3d"]}],"mendeley":{"formattedCitation":"(2004)","plainTextFormattedCitation":"(2004)","previouslyFormattedCitation":"(2004)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(2004)</w:t>
      </w:r>
      <w:r w:rsidRPr="00A12DF9">
        <w:rPr>
          <w:rFonts w:cs="Times New Roman"/>
          <w:szCs w:val="24"/>
        </w:rPr>
        <w:fldChar w:fldCharType="end"/>
      </w:r>
      <w:r w:rsidRPr="00A12DF9">
        <w:rPr>
          <w:rFonts w:cs="Times New Roman"/>
          <w:szCs w:val="24"/>
        </w:rPr>
        <w:t xml:space="preserve"> tested six-year-old children after randomly assigning them to one year of either keyboard, singing, drama, or no lessons. While the keyboard and drama group performed better than the no-lesson group, the singing group did not. Noteworthily, less than 30 % of the initially recruited children returned for testing </w:t>
      </w:r>
      <w:r w:rsidRPr="00A12DF9">
        <w:rPr>
          <w:rFonts w:cs="Times New Roman"/>
          <w:szCs w:val="24"/>
        </w:rPr>
        <w:fldChar w:fldCharType="begin" w:fldLock="1"/>
      </w:r>
      <w:r w:rsidRPr="00A12DF9">
        <w:rPr>
          <w:rFonts w:cs="Times New Roman"/>
          <w:szCs w:val="24"/>
        </w:rPr>
        <w:instrText>ADDIN CSL_CITATION {"citationItems":[{"id":"ITEM-1","itemData":{"DOI":"10.1146/annurev-psych-032323-051354","ISSN":"15452085","PMID":"37738514","abstract":"Music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Psychology","id":"ITEM-1","issued":{"date-parts":[["2024"]]},"page":"87-128","title":"Music Training and Nonmusical Abilities","type":"article-journal","volume":"75"},"uris":["http://www.mendeley.com/documents/?uuid=4c5aa564-bcda-400c-a30e-db438de42170"]}],"mendeley":{"formattedCitation":"(Schellenberg &amp; Lima, 2024)","plainTextFormattedCitation":"(Schellenberg &amp; Lima, 2024)","previouslyFormattedCitation":"(Schellenberg &amp; Lima, 2024)"},"properties":{"noteIndex":0},"schema":"https://github.com/citation-style-language/schema/raw/master/csl-citation.json"}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(Schellenberg &amp; Lima, 2024)</w:t>
      </w:r>
      <w:r w:rsidRPr="00A12DF9">
        <w:rPr>
          <w:rFonts w:cs="Times New Roman"/>
          <w:szCs w:val="24"/>
        </w:rPr>
        <w:fldChar w:fldCharType="end"/>
      </w:r>
      <w:r w:rsidRPr="00A12DF9">
        <w:rPr>
          <w:rFonts w:cs="Times New Roman"/>
          <w:szCs w:val="24"/>
        </w:rPr>
        <w:t xml:space="preserve">, which leaves questions about a possible sample bias. Other studies found musical interventions to improve emotion recognition in adults </w:t>
      </w:r>
      <w:r w:rsidRPr="00A12DF9">
        <w:rPr>
          <w:rFonts w:cs="Times New Roman"/>
          <w:szCs w:val="24"/>
        </w:rPr>
        <w:fldChar w:fldCharType="begin" w:fldLock="1"/>
      </w:r>
      <w:r w:rsidRPr="00A12DF9">
        <w:rPr>
          <w:rFonts w:cs="Times New Roman"/>
          <w:szCs w:val="24"/>
        </w:rPr>
        <w:instrText>ADDIN CSL_CITATION {"citationItems":[{"id":"ITEM-1","itemData":{"DOI":"10.1007/s10862-012-9304-7","ISSN":"08822689","abstract":"The process of emotion recognition is thought to be negatively biased in social anxiety disorder (SAD). Ways to change this bias are needed. Forty one individuals afflicted with moderate SAD and 39 healthy controls were recruited to participate in this study. All subjects performed a vocal improvisation recognition task and half of them underwent training in happiness recognition in musical improvisations. The four groups (trained SAD, untrained SAD, trained controls and untrained controls) were then compared in terms of the extent of precise identification of one of five basic emotions (happiness, fear, anger, sadness and surprise) in spoken language. Subjects with SAD demonstrated less accurate identification of happiness in spoken language as compared to the healthy controls. However, subjectswith SADtrained to recognize happiness demonstrated an improved ability to identify happiness in spoken language (in a female's voice), similarly to that of the healthy controls. Our findings demonstrate that a brief training in happiness recognition improves the ability of individuals with SAD to recognize happiness in spoken language. Additional studies are needed to support and refine our intervention and to examine its impact on individuals with SAD over longer periods of time. © Springer Science+Business Media, LLC 2012.","author":[{"dropping-particle":"","family":"Bodner","given":"Ehud","non-dropping-particle":"","parse-names":false,"suffix":""},{"dropping-particle":"","family":"Aharoni","given":"Ronit","non-dropping-particle":"","parse-names":false,"suffix":""},{"dropping-particle":"","family":"Iancu","given":"Iulian","non-dropping-particle":"","parse-names":false,"suffix":""}],"container-title":"Journal of Psychopathology and Behavioral Assessment","id":"ITEM-1","issue":"4","issued":{"date-parts":[["2012"]]},"page":"458-466","title":"The effect of training with music on happiness recognition in social anxiety disorder","type":"article-journal","volume":"34"},"uris":["http://www.mendeley.com/documents/?uuid=0be65233-ce4a-43d3-9467-d2f9553d4bd4"]},{"id":"ITEM-2","itemData":{"DOI":"10.1177/0255761415584292","ISSN":"1744795X","abstract":"The current study is an interdisciplinary examination of the interplay among music, language, and emotions. It consisted of two experiments designed to investigate the relationship between musical abilities and vocal emotional recognition. In experiment 1 (N = 24), we compared the influence of two short-term intervention programs - music and art - on vocal emotion recognition. In experiment 2 (N = 47), we compared musicians, who had undergone long-term music training, to non-musicians regarding their vocal emotion recognition. The results from experiment 1 revealed that short-term music intervention, which focused on ways music conveys emotions, significantly improved the vocal emotion recognition of the participants. In experiment 2, which examined the long-term effects of music training, there were no significant differences between musicians and non-musicians in vocal emotion recognition. The uniqueness of the short-term intervention and the inconsistency between the two experiments' findings are discussed, and possible directions for future studies are proposed.","author":[{"dropping-particle":"","family":"Mualem","given":"Orit","non-dropping-particle":"","parse-names":false,"suffix":""},{"dropping-particle":"","family":"Lavidor","given":"Michal","non-dropping-particle":"","parse-names":false,"suffix":""}],"container-title":"International Journal of Music Education","id":"ITEM-2","issue":"4","issued":{"date-parts":[["2015"]]},"page":"413-425","title":"Music education intervention improves vocal emotion recognition","type":"article-journal","volume":"33"},"uris":["http://www.mendeley.com/documents/?uuid=b8688422-a963-4aa1-98ad-07b20a36a457"]}],"mendeley":{"formattedCitation":"(Bodner et al., 2012; Mualem &amp; Lavidor, 2015)","plainTextFormattedCitation":"(Bodner et al., 2012; Mualem &amp; Lavidor, 2015)","previouslyFormattedCitation":"(Bodner et al., 2012; Mualem &amp; Lavidor, 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(Bodner et al., 2012; Mualem &amp; Lavidor, 2015)</w:t>
      </w:r>
      <w:r w:rsidRPr="00A12DF9">
        <w:rPr>
          <w:rFonts w:cs="Times New Roman"/>
          <w:szCs w:val="24"/>
        </w:rPr>
        <w:fldChar w:fldCharType="end"/>
      </w:r>
      <w:r w:rsidRPr="00A12DF9">
        <w:rPr>
          <w:rFonts w:cs="Times New Roman"/>
          <w:szCs w:val="24"/>
        </w:rPr>
        <w:t xml:space="preserve">, but as the interventions explicitly focused on emotion identification, their effectiveness could be due to “training to the test” </w:t>
      </w:r>
      <w:r w:rsidRPr="00A12DF9">
        <w:rPr>
          <w:rFonts w:cs="Times New Roman"/>
          <w:szCs w:val="24"/>
        </w:rPr>
        <w:fldChar w:fldCharType="begin" w:fldLock="1"/>
      </w:r>
      <w:r w:rsidRPr="00A12DF9">
        <w:rPr>
          <w:rFonts w:cs="Times New Roman"/>
          <w:szCs w:val="24"/>
        </w:rPr>
        <w:instrText>ADDIN CSL_CITATION {"citationItems":[{"id":"ITEM-1","itemData":{"DOI":"10.1177/17540739211022803","ISBN":"1754073921","ISSN":"17540747","abstract":"Links between musicality and vocal emotion perception skills have only recently emerged as a focus of study. Here we review current evidence for or against such links. Based on a systematic literatur</w:instrText>
      </w:r>
      <w:r w:rsidRPr="003F5774">
        <w:rPr>
          <w:rFonts w:cs="Times New Roman"/>
          <w:szCs w:val="24"/>
          <w:lang w:val="de-DE"/>
        </w:rPr>
        <w:instrText>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Review","id":"ITEM-1","issue":"3","issued":{"date-parts":[["2021"]]},"p</w:instrText>
      </w:r>
      <w:r w:rsidRPr="00A02305">
        <w:rPr>
          <w:rFonts w:cs="Times New Roman"/>
          <w:szCs w:val="24"/>
          <w:lang w:val="de-DE"/>
        </w:rPr>
        <w:instrText>age":"211-224","title":"Links Between Musicality and Vocal Emotion Perception","type":"article-journal","volume":"13"},"uris":["http://www.mendeley.com/documents/?uuid=8ff83824-4b65-4bd8-a12f-9b4805b63271"]}],"mendeley":{"formattedCitation":"(Nussbaum &amp; Schweinberger, 2021)","plainTextFormattedCitation":"(Nussbaum &amp; Schweinberger, 2021)","previouslyFormattedCitation":"(Nussbaum &amp; Schweinberger, 2021)"},"properties":{"noteIndex":0},"schema":"https://github.com/citation-style-language/schema/raw/master/csl-citation.json"}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de-DE"/>
        </w:rPr>
        <w:t>(Nussbaum &amp; Schweinberger, 2021)</w:t>
      </w:r>
      <w:r w:rsidRPr="00A12DF9">
        <w:rPr>
          <w:rFonts w:cs="Times New Roman"/>
          <w:szCs w:val="24"/>
        </w:rPr>
        <w:fldChar w:fldCharType="end"/>
      </w:r>
      <w:r w:rsidRPr="00A02305">
        <w:rPr>
          <w:rFonts w:cs="Times New Roman"/>
          <w:szCs w:val="24"/>
          <w:lang w:val="de-DE"/>
        </w:rPr>
        <w:t xml:space="preserve">. </w:t>
      </w:r>
      <w:r w:rsidRPr="00A02305">
        <w:rPr>
          <w:rFonts w:cs="Times New Roman"/>
          <w:szCs w:val="24"/>
          <w:lang w:val="de-DE"/>
        </w:rPr>
        <w:lastRenderedPageBreak/>
        <w:t xml:space="preserve">Schellenberg and Lima </w:t>
      </w:r>
      <w:r w:rsidRPr="00A12DF9">
        <w:rPr>
          <w:rFonts w:cs="Times New Roman"/>
          <w:szCs w:val="24"/>
        </w:rPr>
        <w:fldChar w:fldCharType="begin" w:fldLock="1"/>
      </w:r>
      <w:r w:rsidRPr="00A02305">
        <w:rPr>
          <w:rFonts w:cs="Times New Roman"/>
          <w:szCs w:val="24"/>
          <w:lang w:val="de-DE"/>
        </w:rPr>
        <w:instrText>ADDIN CSL_CITATION {"citationItems":[{"id":"ITEM-1","itemData":{"DOI":"10.1146/annurev-psych-032323-051354","ISSN":"15452085","PMID":"37738514","abstract":"Music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Psychology","id":"ITEM-1","issued":{"date-parts":[["2024"]]},"page":"87-128","title":"Music Training and Nonmusical Abilities","type":"article-journal","volume":"75"},"suppress-author":1,"uris":["http://www.mendeley.com/documents/?uuid=4c5aa564-bcda-400c-a30e-db438de42170"]}],"mendeley":{"formattedCitation":"(2024)","plainTextFormattedCitation":"(2024)","previouslyFormattedCitation":"(2024)"},"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de-DE"/>
        </w:rPr>
        <w:t>(2024)</w:t>
      </w:r>
      <w:r w:rsidRPr="00A12DF9">
        <w:rPr>
          <w:rFonts w:cs="Times New Roman"/>
          <w:szCs w:val="24"/>
        </w:rPr>
        <w:fldChar w:fldCharType="end"/>
      </w:r>
      <w:r w:rsidRPr="00A02305">
        <w:rPr>
          <w:rFonts w:cs="Times New Roman"/>
          <w:szCs w:val="24"/>
          <w:lang w:val="de-DE"/>
        </w:rPr>
        <w:t xml:space="preserve"> conclude that rather than music training and transfer effects, pre-existing factors, e.g. perceptual skills, may account for positive associations between musicality and non-musical abilities. </w:t>
      </w:r>
      <w:r w:rsidRPr="00A12DF9">
        <w:rPr>
          <w:rFonts w:cs="Times New Roman"/>
          <w:szCs w:val="24"/>
        </w:rPr>
        <w:t xml:space="preserve">While this likely pertains to non-auditory cognitive functioning </w:t>
      </w:r>
      <w:r w:rsidRPr="00A12DF9">
        <w:rPr>
          <w:rFonts w:cs="Times New Roman"/>
          <w:szCs w:val="24"/>
        </w:rPr>
        <w:fldChar w:fldCharType="begin" w:fldLock="1"/>
      </w:r>
      <w:r w:rsidRPr="00A12DF9">
        <w:rPr>
          <w:rFonts w:cs="Times New Roman"/>
          <w:szCs w:val="24"/>
        </w:rPr>
        <w:instrText>ADDIN CSL_CITATION {"citationItems":[{"id":"ITEM-1","itemData":{"author":[{"dropping-particle":"","family":"Schellenberg","given":"E. Glenn","non-dropping-particle":"","parse-names":false,"suffix":""}],"container-title":"The Oxford Handbook of Music Psychology","id":"ITEM-1","issued":{"date-parts":[["2016"]]},"page":"415-429","title":"Music training and nonmusical abilities","type":"article-journal","volume":"2"},"uris":["http://www.mendeley.com/documents/?uuid=84c9c36c-1b70-4db1-9254-35bea08c22ce"]},{"id":"ITEM-2","itemData":{"DOI":"10.3758/s13421-020-01060-2","author":[{"dropping-particle":"","family":"Sala","given":"Giovanni","non-dropping-particle":"","parse-names":false,"suffix":""},{"dropping-particle":"","family":"Gobet","given":"Fernand","non-dropping-particle":"","parse-names":false,"suffix":""}],"container-title":"Memory &amp; Cognition","id":"ITEM-2","issue":"8","issued":{"date-parts":[["2020"]]},"page":"1429-1441","title":"Cognitive and academic benefits of music training with children : A multilevel meta-analysis","type":"article-journal","volume":"48"},"uris":["http://www.mendeley.com/documents/?uuid=aa454018-3e16-4822-a884-2fa997b71db0"]}],"mendeley":{"formattedCitation":"(Sala &amp; Gobet, 2020; Schellenberg, 2016)","plainTextFormattedCitation":"(Sala &amp; Gobet, 2020; Schellenberg, 2016)","previouslyFormattedCitation":"(Sala &amp; Gobet, 2020; Schellenberg, 2016)"},"properties":{"noteIndex":0},"schema":"https://github.com/citation-style-language/schema/raw/master/csl-citation.json"}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(Sala &amp; Gobet, 2020; Schellenberg, 2016)</w:t>
      </w:r>
      <w:r w:rsidRPr="00A12DF9">
        <w:rPr>
          <w:rFonts w:cs="Times New Roman"/>
          <w:szCs w:val="24"/>
        </w:rPr>
        <w:fldChar w:fldCharType="end"/>
      </w:r>
      <w:r w:rsidRPr="00A12DF9">
        <w:rPr>
          <w:rFonts w:cs="Times New Roman"/>
          <w:szCs w:val="24"/>
        </w:rPr>
        <w:t xml:space="preserve">, training effects cannot be completely ruled out for all non-musical domains. Differences in brain responses, speech processing and auditory sensitivity between musicians and non-musicians suggest at least some effects of music training </w:t>
      </w:r>
      <w:r w:rsidRPr="00A12DF9">
        <w:rPr>
          <w:rFonts w:cs="Times New Roman"/>
          <w:szCs w:val="24"/>
        </w:rPr>
        <w:fldChar w:fldCharType="begin" w:fldLock="1"/>
      </w:r>
      <w:r w:rsidR="00421512" w:rsidRPr="00A12DF9">
        <w:rPr>
          <w:rFonts w:cs="Times New Roman"/>
          <w:szCs w:val="24"/>
        </w:rPr>
        <w:instrText>ADDIN CSL_CITATION {"citationItems":[{"id":"ITEM-1","itemData":{"ISBN":"9295003470","author":[{"dropping-particle":"","family":"Elmer","given":"Stefan","non-dropping-particle":"","parse-names":false,"suffix":""},{"dropping-particle":"","family":"Dittinger","given":"Eva","non-dropping-particle":"","parse-names":false,"suffix":""},{"dropping-particle":"","family":"Besson","given":"Mireille","non-dropping-particle":"","parse-names":false,"suffix":""}],"container-title":"The Oxford Handbook of Voice Perception","editor":[{"dropping-particle":"","family":"Frühholz","given":"Sascha","non-dropping-particle":"","parse-names":false,"suffix":""},{"dropping-particle":"","family":"Belin","given":"Pascal","non-dropping-particle":"","parse-names":false,"suffix":""}],"id":"ITEM-1","issued":{"date-parts":[["2018"]]},"page":"208-234","publisher":"Oxford University Press","title":"One Step Beyond: Musical Expertise and Word Learning","type":"chapter"},"uris":["http://www.mendeley.com/documents/?uuid=7f5e2d97-a675-4d9f-9139-28619d0c2a82"]},{"id":"ITEM-2","itemData":{"DOI":"10.1038/nrn2882","ISSN":"1471003X","PMID":"20648064","abstract":"The effects of music training in relation to brain plasticity have caused excitement, evident from the popularity of books on this topic among scientists and the general public. Neuroscience research has shown that music training leads to changes throughout the auditory system that prime musicians for listening challenges beyond music processing. This effect of music training suggests that, akin to physical exercise and its impact on body fitness, music is a resource that tones the brain for auditory fitness. Therefore, the role of music in shaping individual development deserves consideration. © 2010 Macmillan Publishers Limited. All rights reserved.","author":[{"dropping-particle":"","family":"Kraus","given":"Nina","non-dropping-particle":"","parse-names":false,"suffix":""},{"dropping-particle":"","family":"Chandrasekaran","given":"Bharath","non-dropping-particle":"","parse-names":false,"suffix":""}],"container-title":"Nature Reviews Neuroscience","id":"ITEM-2","issue":"8","issued":{"date-parts":[["2010"]]},"page":"599-605","publisher":"Nature Publishing Group","title":"Music training for the development of auditory skills","type":"article-journal","volume":"11"},"uris":["http://www.mendeley.com/documents/?uuid=87e90a21-8ff7-4142-b96b-9a50587ef3f8"]},{"id":"ITEM-3","itemData":{"DOI":"10.3389/fpsyg.2014.01403","ISSN":"16641078","abstract":"Children from disadvantaged backgrounds often face impoverished auditory environments, such as greater exposure to ambient noise and fewer opportunities to participate in complex language interactions during development. These circumstances increase their risk for academic failure and dropout. Given the academic and neural benefits associated with musicianship, music training may be one method for providing auditory enrichment to children from disadvantaged backgrounds. We followed a group of primary-school students from gang reduction zones in Los Angeles, CA, USA for 2 years as they participated in Harmony Project. By providing free community music instruction for disadvantaged children, Harmony Project promotes the healthy development of children as learners, the development of children as ambassadors of peace and understanding, and the development of stronger communities. Children who were more engaged in the music program-as defined by better attendance and classroom participation-developed stronger brain encoding of speech after 2 years than their less-engaged peers in the program. Additionally, children who were more engaged in the program showed increases in reading scores, while those less engaged did not show improvements. The neural gains accompanying music engagement were seen in the very measures of neural speech processing that are weaker in children from disadvantaged backgrounds. Our results suggest that community music programs such as Harmony Project provide a form of auditory enrichment that counteracts some of the biological adversities of growing up in poverty, and can further support community-based interventions aimed at improving child health and wellness.","author":[{"dropping-particle":"","family":"Kraus","given":"Nina","non-dropping-particle":"","parse-names":false,"suffix":""},{"dropping-particle":"","family":"Hornickel","given":"Jane","non-dropping-particle":"","parse-names":false,"suffix":""},{"dropping-particle":"","family":"Strait","given":"Dana L.","non-dropping-particle":"","parse-names":false,"suffix":""},{"dropping-particle":"","family":"Slater","given":"Jessica","non-dropping-particle":"","parse-names":false,"suffix":""},{"dropping-particle":"","family":"Thompson","given":"Elaine","non-dropping-particle":"","parse-names":false,"suffix":""}],"container-title":"Frontiers in Psychology","id":"ITEM-3","issued":{"date-parts":[["2014"]]},"page":"1-9","title":"Engagement in community music classes sparks neuroplasticity and language development in children from disadvantaged backgrounds","type":"article-journal","volume":"5"},"uris":["http://www.mendeley.com/documents/?uuid=fee757d3-281c-4af4-b54b-7457db13c0ff"]},{"id":"ITEM-4","itemData":{"DOI":"10.1016/j.neubiorev.2022.104777","ISSN":"18737528","PMID":"35843347","abstract":"It is often claimed that music training improves auditory and linguistic skills. Results of individual studies are mixed, however, and most evidence is correlational, precluding inferences of causation. Here, we evaluated data from 62 longitudinal studies that examined whether music training programs affect behavioral and brain measures of auditory and linguistic processing (N = 3928). For the behavioral data, a multivariate meta-analysis revealed a small positive effect of music training on both auditory and linguistic measures, regardless of the type of assignment (random vs. non-random), training (instrumental vs. non-instrumental), and control group (active vs. passive). The trim-and-fill method provided suggestive evidence of publication bias, but meta-regression methods (PET-PEESE) did not. For the brain data, a narrative synthesis also documented benefits of music training, namely for measures of auditory processing and for measures of speech and prosody processing. Thus, the available literature provides evidence that music training produces small neurobehavioral enhancements in auditory and linguistic processing, although future studies are needed to confirm that such enhancements are not due to publication bias.","author":[{"dropping-particle":"","family":"Neves","given":"Leonor","non-dropping-particle":"","parse-names":false,"suffix":""},{"dropping-particle":"","family":"Correia","given":"Ana Isabel","non-dropping-particle":"","parse-names":false,"suffix":""},{"dropping-particle":"","family":"Castro","given":"São Luís","non-dropping-particle":"","parse-names":false,"suffix":""},{"dropping-particle":"","family":"Martins","given":"Daniel","non-dropping-particle":"","parse-names":false,"suffix":""},{"dropping-particle":"","family":"Lima","given":"César F.","non-dropping-particle":"","parse-names":false,"suffix":""}],"container-title":"Neuroscience and Biobehavioral Reviews","id":"ITEM-4","issued":{"date-parts":[["2022"]]},"page":"104777","title":"Does music training enhance auditory and linguistic processing? A systematic review and meta-analysis of behavioral and brain evidence","type":"article-journal","volume":"140"},"uris":["http://www.mendeley.com/documents/?uuid=c20675d4-e617-4ef8-83d7-8c7a20177458"]}],"mendeley":{"formattedCitation":"(Elmer et al., 2018; Kraus et al., 2014; Kraus &amp; Chandrasekaran, 2010; Neves et al., 2022)","plainTextFormattedCitation":"(Elmer et al., 2018; Kraus et al., 2014; Kraus &amp; Chandrasekaran, 2010; Neves et al., 2022)","previouslyFormattedCitation":"(Elmer et al., 2018; Kraus et al., 2014; Kraus &amp; Chandrasekaran, 2010; Neves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(Elmer et al., 2018; Kraus et al., 2014; Kraus &amp; Chandrasekaran, 2010; Neves et al., 2022)</w:t>
      </w:r>
      <w:r w:rsidRPr="00A12DF9">
        <w:rPr>
          <w:rFonts w:cs="Times New Roman"/>
          <w:szCs w:val="24"/>
        </w:rPr>
        <w:fldChar w:fldCharType="end"/>
      </w:r>
      <w:r w:rsidRPr="00A12DF9">
        <w:rPr>
          <w:rFonts w:cs="Times New Roman"/>
          <w:szCs w:val="24"/>
        </w:rPr>
        <w:t xml:space="preserve">. </w:t>
      </w:r>
    </w:p>
    <w:p w14:paraId="18B7C3E5" w14:textId="5CAABE9E"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As mentioned above, research comparing musicians and non-musicians often defines musicians as having received some amount of music training </w:t>
      </w:r>
      <w:r w:rsidRPr="00A12DF9">
        <w:rPr>
          <w:rFonts w:cs="Times New Roman"/>
          <w:szCs w:val="24"/>
        </w:rPr>
        <w:fldChar w:fldCharType="begin" w:fldLock="1"/>
      </w:r>
      <w:r w:rsidRPr="00A12DF9">
        <w:rPr>
          <w:rFonts w:cs="Times New Roman"/>
          <w:szCs w:val="24"/>
        </w:rPr>
        <w:instrText>ADDIN CSL_CITATION {"citationItems":[{"id":"ITEM-1","itemData":{"DOI":"10.1177/0305735618804038","ISBN":"0305735618804","ISSN":"17413087","abstract":"The aim of this paper was to investigate if a general consensus could be established for the term “musician.” Research papers (N = 730) published between 2011 and 2017 were searched. Of these, 95 papers were identified as investigating relationships of any sort connected with a musician-like category (e.g., comparison of musically trained vs. non-musically trained people), of which 39 papers detailing comparative studies exclusively between musicians and non-musicians were analyzed. Within this literature, a variety of musical expertise criteria were used to define musicians, with years of music training (51% of papers) and years of music lessons (13% of papers) being the most commonly used criteria. Findings confirm a general consensus in the literature, namely, that a musician, whether or not selected a priori, has at least six years of musical expertise (IQR = 4.0–10.0 years). Other factors such as practice time and recruiting location of musicians were also analyzed, as well as the implications of how this definition fits in relation to the complexities surrounding the construct of the musician. The “six-year rule,” however, was robust overall.","author":[{"dropping-particle":"","family":"Zhang","given":"J. Diana","non-dropping-particle":"","parse-names":false,"suffix":""},{"dropping-particle":"","family":"Susino","given":"Marco","non-dropping-particle":"","parse-names":false,"suffix":""},{"dropping-particle":"","family":"McPherson","given":"Gary E.","non-dropping-particle":"","parse-names":false,"suffix":""},{"dropping-particle":"","family":"Schubert","given":"Emery","non-dropping-particle":"","parse-names":false,"suffix":""}],"container-title":"Psychology of Music","id":"ITEM-1","issue":"3","issued":{"date-parts":[["2020"]]},"page":"389-409","title":"The definition of a musician in music psychology: A literature review and the six-year rule","type":"article-journal","volume":"48"},"uris":["http://www.mendeley.com/documents/?uuid=4b5f7244-c43b-484e-8799-fac16513b772"]}],"mendeley":{"formattedCitation":"(J. D. Zhang et al., 2020)","plainTextFormattedCitation":"(J. D. Zhang et al., 2020)","previouslyFormattedCitation":"(J. D. Zhang et al., 2020)"},"properties":{"noteIndex":0},"schema":"https://github.com/citation-style-language/schema/raw/master/csl-citation.json"}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(J. D. Zhang et al., 2020)</w:t>
      </w:r>
      <w:r w:rsidRPr="00A12DF9">
        <w:rPr>
          <w:rFonts w:cs="Times New Roman"/>
          <w:szCs w:val="24"/>
        </w:rPr>
        <w:fldChar w:fldCharType="end"/>
      </w:r>
      <w:r w:rsidRPr="00A12DF9">
        <w:rPr>
          <w:rFonts w:cs="Times New Roman"/>
          <w:szCs w:val="24"/>
        </w:rPr>
        <w:t xml:space="preserve">. The distinction between professional musicians, whose career involves music (e.g., as members of professional orchestras or choirs), and non-professional musicians (i.e., amateurs), who are musically trained but do not work as musicians, is rarely made </w:t>
      </w:r>
      <w:r w:rsidRPr="00A12DF9">
        <w:rPr>
          <w:rFonts w:cs="Times New Roman"/>
          <w:szCs w:val="24"/>
        </w:rPr>
        <w:fldChar w:fldCharType="begin" w:fldLock="1"/>
      </w:r>
      <w:r w:rsidRPr="00A12DF9">
        <w:rPr>
          <w:rFonts w:cs="Times New Roman"/>
          <w:szCs w:val="24"/>
        </w:rPr>
        <w:instrText>ADDIN CSL_CITATION {"citationItems":[{"id":"ITEM-1","itemData":{"DOI":"10.1037/aca0000481","ISSN":"1931390X","abstract":"We sought to clarify the commonly accepted link between music training and cognitive ability. Professional musicians, nonprofessionals with music training, and musically untrained individuals (N = 642) completed measures of musical ability, personality, and general cognitive ability. Professional musicians scored highest on objective and self-report measures of musical ability. On personality measures, professional musicians and musically trained participants scored similarly but higher than untrained participants on agreeableness, openness-to-experience, and the personality metatrait stability. The professionals scored higher than the other 2 groups on extraversion and the metatrait engagement. On cognitive ability, however, they were indistinguishable from untrained participants. Instead, musically trained nonprofessionals exhibited the highest cognitive ability. In short, professional musicians differed from other individuals in musical ability and personality, but not in cognitive ability. We conclude that music training predicts higher cognitive ability only among individuals who do not become professional musicians and offer possible explanations","author":[{"dropping-particle":"","family":"Vincenzi","given":"Margherita","non-dropping-particle":"","parse-names":false,"suffix":""},{"dropping-particle":"","family":"Correia","given":"Ana Isabel","non-dropping-particle":"","parse-names":false,"suffix":""},{"dropping-particle":"","family":"Vanzella","given":"Patrícia","non-dropping-particle":"","parse-names":false,"suffix":""},{"dropping-particle":"","family":"Pinheiro","given":"Ana P.","non-dropping-particle":"","parse-names":false,"suffix":""},{"dropping-particle":"","family":"Lima","given":"César F.","non-dropping-particle":"","parse-names":false,"suffix":""},{"dropping-particle":"","family":"Schellenberg","given":"E. Glenn","non-dropping-particle":"","parse-names":false,"suffix":""}],"container-title":"Psychology of Aesthetics, Creativity, and the Arts","id":"ITEM-1","issued":{"date-parts":[["2022"]]},"title":"Associations Between Music Training and Cognitive Abilities: The Special Case of Professional Musicians","type":"article-journal"},"uris":["http://www.mendeley.com/documents/?uuid=e24c5e68-660e-414c-8141-d82e064ea669"]}],"mendeley":{"formattedCitation":"(Vincenzi et al., 2022)","plainTextFormattedCitation":"(Vincenzi et al., 2022)","previouslyFormattedCitation":"(Vincenzi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(Vincenzi et al., 2022)</w:t>
      </w:r>
      <w:r w:rsidRPr="00A12DF9">
        <w:rPr>
          <w:rFonts w:cs="Times New Roman"/>
          <w:szCs w:val="24"/>
        </w:rPr>
        <w:fldChar w:fldCharType="end"/>
      </w:r>
      <w:r w:rsidRPr="00A12DF9">
        <w:rPr>
          <w:rFonts w:cs="Times New Roman"/>
          <w:szCs w:val="24"/>
        </w:rPr>
        <w:t xml:space="preserve">. In the existing literature, amateur musicians scored higher when tested for general cognitive ability </w:t>
      </w:r>
      <w:r w:rsidRPr="00A12DF9">
        <w:rPr>
          <w:rFonts w:cs="Times New Roman"/>
          <w:szCs w:val="24"/>
        </w:rPr>
        <w:fldChar w:fldCharType="begin" w:fldLock="1"/>
      </w:r>
      <w:r w:rsidRPr="00A12DF9">
        <w:rPr>
          <w:rFonts w:cs="Times New Roman"/>
          <w:szCs w:val="24"/>
        </w:rPr>
        <w:instrText>ADDIN CSL_CITATION {"citationItems":[{"id":"ITEM-1","itemData":{"DOI":"10.1037/aca0000481","ISSN":"1931390X","abstract":"We sought to clarify the commonly accepted link between music training and cognitive ability. Professional musicians, nonprofessionals with music training, and musically untrained individuals (N = 642) completed measures of musical ability, personality, and general cognitive ability. Professional musicians scored highest on objective and self-report measures of musical ability. On personality measures, professional musicians and musically trained participants scored similarly but higher than untrained participants on agreeableness, openness-to-experience, and the personality metatrait stability. The professionals scored higher than the other 2 groups on extraversion and the metatrait engagement. On cognitive ability, however, they were indistinguishable from untrained participants. Instead, musically trained nonprofessionals exhibited the highest cognitive ability. In short, professional musicians differed from other individuals in musical ability and personality, but not in cognitive ability. We conclude that music training predicts higher cognitive ability only among individuals who do not become professional musicians and offer possible explanations","author":[{"dropping-particle":"","family":"Vincenzi","given":"Margherita","non-dropping-particle":"","parse-names":false,"suffix":""},{"dropping-particle":"","family":"Correia","given":"Ana Isabel","non-dropping-particle":"","parse-names":false,"suffix":""},{"dropping-particle":"","family":"Vanzella","given":"Patrícia","non-dropping-particle":"","parse-names":false,"suffix":""},{"dropping-particle":"","family":"Pinheiro","given":"Ana P.","non-dropping-particle":"","parse-names":false,"suffix":""},{"dropping-particle":"","family":"Lima","given":"César F.","non-dropping-particle":"","parse-names":false,"suffix":""},{"dropping-particle":"","family":"Schellenberg","given":"E. Glenn","non-dropping-particle":"","parse-names":false,"suffix":""}],"container-title":"Psychology of Aesthetics, Creativity, and the Arts","id":"ITEM-1","issued":{"date-parts":[["2022"]]},"title":"Associations Between Music Training and Cognitive Abilities: The Special Case of Professional Musicians","type":"article-journal"},"uris":["http://www.mendeley.com/documents/?uuid=e24c5e68-660e-414c-8141-d82e064ea669"]}],"mendeley":{"formattedCitation":"(Vincenzi et al., 2022)","plainTextFormattedCitation":"(Vincenzi et al., 2022)","previouslyFormattedCitation":"(Vincenzi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(Vincenzi et al., 2022)</w:t>
      </w:r>
      <w:r w:rsidRPr="00A12DF9">
        <w:rPr>
          <w:rFonts w:cs="Times New Roman"/>
          <w:szCs w:val="24"/>
        </w:rPr>
        <w:fldChar w:fldCharType="end"/>
      </w:r>
      <w:r w:rsidRPr="00A12DF9">
        <w:rPr>
          <w:rFonts w:cs="Times New Roman"/>
          <w:szCs w:val="24"/>
        </w:rPr>
        <w:t xml:space="preserve"> and had a lower “brain age” </w:t>
      </w:r>
      <w:r w:rsidRPr="00A12DF9">
        <w:rPr>
          <w:rFonts w:cs="Times New Roman"/>
          <w:szCs w:val="24"/>
        </w:rPr>
        <w:fldChar w:fldCharType="begin" w:fldLock="1"/>
      </w:r>
      <w:r w:rsidRPr="00A12DF9">
        <w:rPr>
          <w:rFonts w:cs="Times New Roman"/>
          <w:szCs w:val="24"/>
        </w:rPr>
        <w:instrText>ADDIN CSL_CITATION {"citationItems":[{"id":"ITEM-1","itemData":{"DOI":"10.1007/s00429-017-1491-2","ISSN":"18632661","PMID":"28815301","abstract":"Music-making is a widespread leisure and professional activity that has garnered interest over the years due to its effect on brain and cognitive development and its potential as a rehabilitative and restorative therapy of brain dysfunctions. We investigated whether music-making has a potential age-protecting effect on the brain. For this, we studied anatomical magnetic resonance images obtained from three matched groups of subjects who differed in their lifetime dose of music-making activities (i.e., professional musicians, amateur musicians, and non-musicians). For each subject, we calculated a so-called BrainAGE score which corresponds to the discrepancy (in years) between chronological age and the “age of the brain”, with negative values reflecting an age-decelerating brain and positive values an age-accelerating brain, respectively. The index of “brain age” was estimated using a machine-learning algorithm that was trained in a large independent sample to identify anatomical correlates of brain-aging. Compared to non-musicians, musicians overall had lower BrainAGE scores, with amateur musicians having the lowest scores suggesting that music-making has an age-decelerating effect on the brain. Unlike the amateur musicians, the professional musicians showed a positive correlation between their BrainAGE scores and years of music-making, possibly indicating that engaging more intensely in just one otherwise enriching activity might not be as beneficial than if the activity is one of several that an amateur musician engages in. Intense music-making activities at a professional level could also lead to stress-related interferences and a less enriched environment than that of amateur musicians, possibly somewhat diminishing the otherwise positive effect of music-making.","author":[{"dropping-particle":"","family":"Rogenmoser","given":"Lars","non-dropping-particle":"","parse-names":false,"suffix":""},{"dropping-particle":"","family":"Kernbach","given":"Julius","non-dropping-particle":"","parse-names":false,"suffix":""},{"dropping-particle":"","family":"Schlaug","given":"Gottfried","non-dropping-particle":"","parse-names":false,"suffix":""},{"dropping-particle":"","family":"Gaser","given":"Christian","non-dropping-particle":"","parse-names":false,"suffix":""}],"container-title":"Brain Structure and Function","id":"ITEM-1","issue":"1","issued":{"date-parts":[["2018"]]},"page":"297-305","publisher":"Springer Berlin Heidelberg","title":"Keeping brains young with making music","type":"article-journal","volume":"223"},"uris":["http://www.mendeley.com/documents/?uuid=bd12f28a-3d33-47e5-8f7d-b944ab1ea3a0"]}],"mendeley":{"formattedCitation":"(Rogenmoser et al., 2018)","plainTextFormattedCitation":"(Rogenmoser et al., 2018)","previouslyFormattedCitation":"(Rogenmoser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(Rogenmoser et al., 2018)</w:t>
      </w:r>
      <w:r w:rsidRPr="00A12DF9">
        <w:rPr>
          <w:rFonts w:cs="Times New Roman"/>
          <w:szCs w:val="24"/>
        </w:rPr>
        <w:fldChar w:fldCharType="end"/>
      </w:r>
      <w:r w:rsidRPr="00A12DF9">
        <w:rPr>
          <w:rFonts w:cs="Times New Roman"/>
          <w:szCs w:val="24"/>
        </w:rPr>
        <w:t xml:space="preserve"> in comparison to professionals. Furthermore, neuroimaging studies found increased activation in professional singers and instrumentalists when compared with corresponding amateurs during singing or imagined musical performance </w:t>
      </w:r>
      <w:r w:rsidRPr="00A12DF9">
        <w:rPr>
          <w:rFonts w:cs="Times New Roman"/>
          <w:szCs w:val="24"/>
        </w:rPr>
        <w:fldChar w:fldCharType="begin" w:fldLock="1"/>
      </w:r>
      <w:r w:rsidRPr="00A12DF9">
        <w:rPr>
          <w:rFonts w:cs="Times New Roman"/>
          <w:szCs w:val="24"/>
        </w:rPr>
        <w:instrText>ADDIN CSL_CITATION {"citationItems":[{"id":"ITEM-1","itemData":{"DOI":"10.1016/j.neuroimage.2003.07.018","ISSN":"10538119","PMID":"14642491","abstract":"We compared activation maps of professional and amateur violinists during actual and imagined performance of Mozart's violin concerto in G major (KV216). Execution and imagination of (left hand) fingering movements of the first 16 bars of the concerto were performed. Electromyography (EMG) feedback was used during imagery training to avoid actual movement execution and EMG recording was employed during the scanning of both executed and imagined musical performances. We observed that professional musicians generated higher EMG amplitudes during movement execution and showed focused cerebral activations in the contralateral primary sensorimotor cortex, the bilateral superior parietal lobes, and the ipsilateral anterior cerebellar hemisphere. The finding that professionals exhibited higher activity of the right primary auditory cortex during execution may reflect an increased strength of audio-motor associative connectivity. It appears that during execution of musical sequences in professionals, a higher economy of motor areas frees resources for increased connectivity between the finger sequences and auditory as well as somatosensory loops, which may account for the superior musical performance. Professionals also demonstrated more focused activation patterns during imagined musical performance. However, the auditory-motor loop was not involved during imagined performances in either musician group. It seems that the motor and auditory systems are coactivated as a consequence of musical training but only if one system (motor or auditory) becomes activated by actual movement execution or live musical auditory stimuli. © 2003 Elsevier Inc. All rights reserved.","author":[{"dropping-particle":"","family":"Lotze","given":"M.","non-dropping-particle":"","parse-names":false,"suffix":""},{"dropping-particle":"","family":"Scheler","given":"G.","non-dropping-particle":"","parse-names":false,"suffix":""},{"dropping-particle":"","family":"Tan","given":"H. R.M.","non-dropping-particle":"","parse-names":false,"suffix":""},{"dropping-particle":"","family":"Braun","given":"C.","non-dropping-particle":"","parse-names":false,"suffix":""},{"dropping-particle":"","family":"Birbaumer","given":"N.","non-dropping-particle":"","parse-names":false,"suffix":""}],"container-title":"NeuroImage","id":"ITEM-1","issue":"3","issued":{"date-parts":[["2003"]]},"page":"1817-1829","title":"The musician's brain: Functional imaging of amateurs and professionals during performance and imagery","type":"article-journal","volume":"20"},"uris":["http://www.mendeley.com/documents/?uuid=5b9640a4-f6e6-4167-b716-dbe013c5b61b"]},{"id":"ITEM-2","itemData":{"DOI":"10.1093/cercor/bhp177","ISSN":"10473211","PMID":"19692631","abstract":"Several studies have shown that motor-skill training over extended time periods results in reorganization of neural networks and changes in brain morphology. Yet, little is known about training-induced adaptive changes in the vocal system, which is largely subserved by intrinsic reflex mechanisms. We investigated highly accomplished opera singers, conservatory level vocal students, and laymen during overt singing of an Italian aria in a neuroimaging experiment. We provide the first evidence that the training of vocal skills is accompanied by increased functional activation of bilateral primary somatosensory cortex representing articulators and larynx. Opera singers showed additional activation in right primary sensorimotor cortex. Further training-related activation comprised the inferior parietal lobe and bilateral dorsolateral prefrontal cortex. At the subcortical level, expert singers showed increased activation in the basal ganglia, the thalamus, and the cerebellum. A regression analysis of functional activation with accumulated singing practice confirmed that vocal skills training correlates with increased activity of a cortical network for enhanced kinesthetic motor control and sensorimotor guidance together with increased involvement of implicit motor memory areas at the subcortical and cerebellar level. Our findings may have ramifications for both voice rehabilitation and deliberate practice of other implicit motor skills that require interoception. © 2009 The Author.","author":[{"dropping-particle":"","family":"Kleber","given":"B.","non-dropping-particle":"","parse-names":false,"suffix":""},{"dropping-particle":"","family":"Veit","given":"R.","non-dropping-particle":"","parse-names":false,"suffix":""},{"dropping-particle":"","family":"Birbaumer","given":"N.","non-dropping-particle":"","parse-names":false,"suffix":""},{"dropping-particle":"","family":"Gruzelier","given":"J.","non-dropping-particle":"","parse-names":false,"suffix":""},{"dropping-particle":"","family":"Lotze","given":"M.","non-dropping-particle":"","parse-names":false,"suffix":""}],"container-title":"Cerebral Cortex","id":"ITEM-2","issue":"5","issued":{"date-parts":[["2010"]]},"page":"1144-1152","title":"The brain of opera singers: Experience-dependent changes in functional activation","type":"article-journal","volume":"20"},"uris":["http://www.mendeley.com/documents/?uuid=bf750ad2-f9fe-4184-bccd-29aa4a14ffdf"]}],"mendeley":{"formattedCitation":"(Kleber et al., 2010; Lotze et al., 2003)","plainTextFormattedCitation":"(Kleber et al., 2010; Lotze et al., 2003)","previouslyFormattedCitation":"(Kleber et al., 2010; Lotze et al.,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(Kleber et al., 2010; Lotze et al., 2003)</w:t>
      </w:r>
      <w:r w:rsidRPr="00A12DF9">
        <w:rPr>
          <w:rFonts w:cs="Times New Roman"/>
          <w:szCs w:val="24"/>
        </w:rPr>
        <w:fldChar w:fldCharType="end"/>
      </w:r>
      <w:r w:rsidRPr="00A12DF9">
        <w:rPr>
          <w:rFonts w:cs="Times New Roman"/>
          <w:szCs w:val="24"/>
        </w:rPr>
        <w:t xml:space="preserve">, which may reflect experience-dependent changes in neural audio-motor processes. Taken together, these findings indicate qualitative differences between professional musicians and amateurs. However, it is unclear whether the groups differ in regard to vocal emotion perception. In light of evidence that predisposed auditory sensitivity rather than the amount of music training influences the link between musicality and vocal emotion perception </w:t>
      </w:r>
      <w:r w:rsidRPr="00A12DF9">
        <w:rPr>
          <w:rFonts w:cs="Times New Roman"/>
          <w:szCs w:val="24"/>
        </w:rPr>
        <w:fldChar w:fldCharType="begin" w:fldLock="1"/>
      </w:r>
      <w:r w:rsidRPr="00A12DF9">
        <w:rPr>
          <w:rFonts w:cs="Times New Roman"/>
          <w:szCs w:val="24"/>
        </w:rPr>
        <w:instrText>ADDIN CSL_CITATION {"citationItems":[{"id":"ITEM-1","itemData":{"author":[{"dropping-particle":"","family":"Correia","given":"Ana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Glenn","non-dropping-particle":"","parse-names":false,"suffix":""}],"container-title":"Emotion","id":"ITEM-1","issue":"5","issued":{"date-parts":[["2022"]]},"page":"894–906","title":"Enhanced Recognition of Vocal Emotions in Individuals With Naturally Good Musical Abilities","type":"article-journal","volume":"22"},"uris":["http://www.mendeley.com/documents/?uuid=8f3cdaac-ae44-462c-955a-21d2c0790b9d"]},{"id":"ITEM-2","itemData":{"DOI":"10.1111/bjop.12684","ISSN":"20448295","abstract":"Musicians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Psychology","id":"ITEM-2","issued":{"date-parts":[["2023"]]},"page":"1-20","title":"Musicality – Tuned to the melody of vocal emotions","type":"article-journal","volume":"00"},"uris":["http://www.mendeley.com/documents/?uuid=ee9657a1-cc49-4276-93d6-e3631a66fbd6"]}],"mendeley":{"formattedCitation":"(Correia et al., 2022; Nussbaum, Schirmer, et al., 2023b)","manualFormatting":"(Correia et al., 2022; Nussbaum, Schirmer &amp; Schweinberger, 2023b)","plainTextFormattedCitation":"(Correia et al., 2022; Nussbaum, Schirmer, et al., 2023b)","previouslyFormattedCitation":"(Correia et al., 2022; 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(Correia et al., 2022; Nussbaum, Schirmer &amp; Schweinberger, 2023b)</w:t>
      </w:r>
      <w:r w:rsidRPr="00A12DF9">
        <w:rPr>
          <w:rFonts w:cs="Times New Roman"/>
          <w:szCs w:val="24"/>
        </w:rPr>
        <w:fldChar w:fldCharType="end"/>
      </w:r>
      <w:r w:rsidRPr="00A12DF9">
        <w:rPr>
          <w:rFonts w:cs="Times New Roman"/>
          <w:szCs w:val="24"/>
        </w:rPr>
        <w:t xml:space="preserve">, the possibly more extensive training and/or practice regime of professional musicians may not result in an advantage over amateur musicians. Further research is needed to gather conclusive evidence.  </w:t>
      </w:r>
    </w:p>
    <w:p w14:paraId="5CE2EBED" w14:textId="77777777" w:rsidR="001E69AD" w:rsidRPr="00A12DF9" w:rsidRDefault="001E69AD" w:rsidP="005028E1">
      <w:pPr>
        <w:pStyle w:val="berschrift3"/>
      </w:pPr>
      <w:bookmarkStart w:id="15" w:name="_Toc169887897"/>
      <w:bookmarkStart w:id="16" w:name="_Toc171617605"/>
      <w:r w:rsidRPr="00A12DF9">
        <w:t>1.2.4 Singers vs. instrumentalists</w:t>
      </w:r>
      <w:bookmarkEnd w:id="15"/>
      <w:bookmarkEnd w:id="16"/>
    </w:p>
    <w:p w14:paraId="75650768" w14:textId="6FA90366" w:rsidR="001E69AD" w:rsidRPr="00A12DF9" w:rsidRDefault="001E69AD" w:rsidP="009D146B">
      <w:pPr>
        <w:spacing w:line="360" w:lineRule="auto"/>
        <w:jc w:val="both"/>
        <w:rPr>
          <w:rFonts w:cs="Times New Roman"/>
          <w:szCs w:val="24"/>
        </w:rPr>
      </w:pPr>
      <w:r w:rsidRPr="00A12DF9">
        <w:rPr>
          <w:rFonts w:cs="Times New Roman"/>
          <w:szCs w:val="24"/>
        </w:rPr>
        <w:t xml:space="preserve">Another distinction rarely made when considering musicians as a group in research on vocal emotion perception is the one between singers and instrumentalists. Singing vs. playing an instrument require distinct sets of motoric expertise and auditory-motor skills </w:t>
      </w:r>
      <w:r w:rsidRPr="00A12DF9">
        <w:rPr>
          <w:rFonts w:cs="Times New Roman"/>
          <w:szCs w:val="24"/>
        </w:rPr>
        <w:fldChar w:fldCharType="begin" w:fldLock="1"/>
      </w:r>
      <w:r w:rsidRPr="00A12DF9">
        <w:rPr>
          <w:rFonts w:cs="Times New Roman"/>
          <w:szCs w:val="24"/>
        </w:rPr>
        <w:instrText>ADDIN CSL_CITATION {"citationItems":[{"id":"ITEM-1","itemData":{"DOI":"10.1177/1057083720947412","ISBN":"1057083720","ISSN":"19450079","abstract":"The purpose of this study was to compare the muscle activation of singers and instrumentalists while performing simple vocal exercises. Volunteer participants (N = 28) were undergraduate music majors and minors, with an equal number being vocalists and instrumentalists. Participants performed five vowel sounds (ah, eh, ee, oh, oo), while electromyography of the zygomaticus and masseter muscles was sampled at 1,000 Hz. A statistically significant multivariate analysis of variance effect was obtained and follow-up analyses of variance showed instrumentalists had more masseter muscle activation than vocalists when performing “eh” and “ee.” Instrumentalists also had more zygomaticus muscle activation than vocalists when performing the “eh” vowel, but vocalists had more zygomaticus muscle activation when performing the “ah” vowel.","author":[{"dropping-particle":"","family":"Fisher","given":"Ryan A.","non-dropping-particle":"","parse-names":false,"suffix":""},{"dropping-particle":"","family":"Hoult","given":"Aubrey R.","non-dropping-particle":"","parse-names":false,"suffix":""},{"dropping-particle":"","family":"Tucker","given":"W. Steven","non-dropping-particle":"","parse-names":false,"suffix":""}],"container-title":"Journal of Music Teacher Education","id":"ITEM-1","issue":"1","issued":{"date-parts":[["2020"]]},"page":"53-64","title":"A Comparison of Facial Muscle Activation for Vocalists and Instrumentalists","type":"article-journal","volume":"30"},"uris":["http://www.mendeley.com/documents/?uuid=039ba584-fc0e-421a-86fe-3df44eeff9b0"]},{"id":"ITEM-2","itemData":{"DOI":"10.1093/cercor/bhy208","ISBN":"0000000264","ISSN":"14602199","PMID":"30169831","abstract":"Studies of classical musicians have demonstrated that expertise modulates neural responses during auditory perception. However, it remains unclear whether such expertise-dependent plasticity is modulated by the instrument that a musician plays. To examine whether the recruitment of sensorimotor regions during music perception is modulated by instrument-specific experience, we studied nonclassical musicians - beatboxers, who predominantly use their vocal apparatus to produce sound, and guitarists, who use their hands. We contrast fMRI activity in 20 beatboxers, 20 guitarists, and 20 nonmusicians as they listen to novel beatboxing and guitar pieces. All musicians show enhanced activity in sensorimotor regions (IFG, IPC, and SMA), but only when listening to the musical instrument they can play. Using independent component analysis, we find expertise-selective enhancement in sensorimotor networks, which are distinct from changes in attentional networks. These findings suggest that long-term sensorimotor experience facilitates access to the posterodorsal \"how\" pathway during auditory processing.","author":[{"dropping-particle":"","family":"Krishnan","given":"Saloni","non-dropping-particle":"","parse-names":false,"suffix":""},{"dropping-particle":"","family":"Lima","given":"César F.","non-dropping-particle":"","parse-names":false,"suffix":""},{"dropping-particle":"","family":"Evans","given":"Samuel","non-dropping-particle":"","parse-names":false,"suffix":""},{"dropping-particle":"","family":"Chen","given":"Sinead","non-dropping-particle":"","parse-names":false,"suffix":""},{"dropping-particle":"","family":"Guldner","given":"Stella","non-dropping-particle":"","parse-names":false,"suffix":""},{"dropping-particle":"","family":"Yeff","given":"Harry","non-dropping-particle":"","parse-names":false,"suffix":""},{"dropping-particle":"","family":"Manly","given":"Tom","non-dropping-particle":"","parse-names":false,"suffix":""},{"dropping-particle":"","family":"Scott","given":"Sophie K.","non-dropping-particle":"","parse-names":false,"suffix":""}],"container-title":"Cerebral Cortex","id":"ITEM-2","issue":"11","issued":{"date-parts":[["2018"]]},"page":"4063-4079","title":"Beatboxers and Guitarists Engage Sensorimotor Regions Selectively When Listening to the Instruments They can Play","type":"article-journal","volume":"28"},"uris":["http://www.mendeley.com/documents/?uuid=78ca82a0-009e-4121-b4f2-4831e31f589d"]}],"mendeley":{"formattedCitation":"(Fisher et al., 2020; Krishnan et al., 2018)","plainTextFormattedCitation":"(Fisher et al., 2020; Krishnan et al., 2018)","previouslyFormattedCitation":"(Fisher et al., 2020; Krishnan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(Fisher et al., 2020; Krishnan et al., 2018)</w:t>
      </w:r>
      <w:r w:rsidRPr="00A12DF9">
        <w:rPr>
          <w:rFonts w:cs="Times New Roman"/>
          <w:szCs w:val="24"/>
        </w:rPr>
        <w:fldChar w:fldCharType="end"/>
      </w:r>
      <w:r w:rsidRPr="00A12DF9">
        <w:rPr>
          <w:rFonts w:cs="Times New Roman"/>
          <w:szCs w:val="24"/>
        </w:rPr>
        <w:t xml:space="preserve">, with singers predominantly making use of their vocal tract, while instrumentalists especially </w:t>
      </w:r>
      <w:r w:rsidR="00E67606" w:rsidRPr="00A12DF9">
        <w:rPr>
          <w:rFonts w:cs="Times New Roman"/>
          <w:szCs w:val="24"/>
        </w:rPr>
        <w:t>employ</w:t>
      </w:r>
      <w:r w:rsidRPr="00A12DF9">
        <w:rPr>
          <w:rFonts w:cs="Times New Roman"/>
          <w:szCs w:val="24"/>
        </w:rPr>
        <w:t xml:space="preserve"> fine motor skills in their hands. Both skill sets are required for brass and woodwind players. Neuroimaging studies documented sensorimotor brain responses that related to specific musical expertise, e.g. larger cortical representation of </w:t>
      </w:r>
      <w:r w:rsidRPr="00A12DF9">
        <w:rPr>
          <w:rFonts w:cs="Times New Roman"/>
          <w:szCs w:val="24"/>
        </w:rPr>
        <w:lastRenderedPageBreak/>
        <w:t xml:space="preserve">the fingers on the left hand in string players than in non-musicians </w:t>
      </w:r>
      <w:r w:rsidRPr="00A12DF9">
        <w:rPr>
          <w:rFonts w:cs="Times New Roman"/>
          <w:szCs w:val="24"/>
        </w:rPr>
        <w:fldChar w:fldCharType="begin" w:fldLock="1"/>
      </w:r>
      <w:r w:rsidRPr="00A12DF9">
        <w:rPr>
          <w:rFonts w:cs="Times New Roman"/>
          <w:szCs w:val="24"/>
        </w:rPr>
        <w:instrText>ADDIN CSL_CITATION {"citationItems":[{"id":"ITEM-1","itemData":{"DOI":"10.1126/science.270.5234.305","ISSN":"0036-8075","PMID":"7569982","abstract":"Magnetic source imaging revealed that the cortical representation of the digits of the left hand of string players was larger than that in controls. The effect was smallest for the left thumb, and no such differences were observed for the representations of the right hand digits. The amount of cortical reorganization in the representation of the fingering digits was correlated with the age at which the person had begun to play. These results suggest that the representation of different parts of the body in the primary somatosensory cortex of humans depends on use and changes to conform to the current needs and experiences of the individual.","author":[{"dropping-particle":"","family":"Elbert","given":"Thomas","non-dropping-particle":"","parse-names":false,"suffix":""},{"dropping-particle":"","family":"Pantev","given":"Christo","non-dropping-particle":"","parse-names":false,"suffix":""},{"dropping-particle":"","family":"Wienbruch","given":"Christian","non-dropping-particle":"","parse-names":false,"suffix":""},{"dropping-particle":"","family":"Rockstroh","given":"Brigitte","non-dropping-particle":"","parse-names":false,"suffix":""},{"dropping-particle":"","family":"Taub","given":"Edward","non-dropping-particle":"","parse-names":false,"suffix":""}],"container-title":"Science","id":"ITEM-1","issue":"5234","issued":{"date-parts":[["1995"]]},"page":"305-307","title":"Increased Cortical Representation of the Fingers of the Left Hand in String Players","type":"article-journal","volume":"270"},"uris":["http://www.mendeley.com/documents/?uuid=4c98e21d-9ea8-4b03-813a-ad543150c49e"]}],"mendeley":{"formattedCitation":"(Elbert et al., 1995)","plainTextFormattedCitation":"(Elbert et al., 1995)","previouslyFormattedCitation":"(Elbert et al., 1995)"},"properties":{"noteIndex":0},"schema":"https://github.com/citation-style-language/schema/raw/master/csl-citation.json"}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(Elbert et al., 1995)</w:t>
      </w:r>
      <w:r w:rsidRPr="00A12DF9">
        <w:rPr>
          <w:rFonts w:cs="Times New Roman"/>
          <w:szCs w:val="24"/>
        </w:rPr>
        <w:fldChar w:fldCharType="end"/>
      </w:r>
      <w:r w:rsidRPr="00A12DF9">
        <w:rPr>
          <w:rFonts w:cs="Times New Roman"/>
          <w:szCs w:val="24"/>
        </w:rPr>
        <w:t xml:space="preserve"> or expertise-selective enhancements for beatboxing vs. playing guitar </w:t>
      </w:r>
      <w:r w:rsidRPr="00A12DF9">
        <w:rPr>
          <w:rFonts w:cs="Times New Roman"/>
          <w:szCs w:val="24"/>
        </w:rPr>
        <w:fldChar w:fldCharType="begin" w:fldLock="1"/>
      </w:r>
      <w:r w:rsidRPr="00A12DF9">
        <w:rPr>
          <w:rFonts w:cs="Times New Roman"/>
          <w:szCs w:val="24"/>
        </w:rPr>
        <w:instrText>ADDIN CSL_CITATION {"citationItems":[{"id":"ITEM-1","itemData":{"DOI":"10.1093/cercor/bhy208","ISBN":"0000000264","ISSN":"14602199","PMID":"30169831","abstract":"Studies of classical musicians have demonstrated that expertise modulates neural responses during auditory perception. However, it remains unclear whether such expertise-dependent plasticity is modulated by the instrument that a musician plays. To examine whether the recruitment of sensorimotor regions during music perception is modulated by instrument-specific experience, we studied nonclassical musicians - beatboxers, who predominantly use their vocal apparatus to produce sound, and guitarists, who use their hands. We contrast fMRI activity in 20 beatboxers, 20 guitarists, and 20 nonmusicians as they listen to novel beatboxing and guitar pieces. All musicians show enhanced activity in sensorimotor regions (IFG, IPC, and SMA), but only when listening to the musical instrument they can play. Using independent component analysis, we find expertise-selective enhancement in sensorimotor networks, which are distinct from changes in attentional networks. These findings suggest that long-term sensorimotor experience facilitates access to the posterodorsal \"how\" pathway during auditory processing.","author":[{"dropping-particle":"","family":"Krishnan","given":"Saloni","non-dropping-particle":"","parse-names":false,"suffix":""},{"dropping-particle":"","family":"Lima","given":"César F.","non-dropping-particle":"","parse-names":false,"suffix":""},{"dropping-particle":"","family":"Evans","given":"Samuel","non-dropping-particle":"","parse-names":false,"suffix":""},{"dropping-particle":"","family":"Chen","given":"Sinead","non-dropping-particle":"","parse-names":false,"suffix":""},{"dropping-particle":"","family":"Guldner","given":"Stella","non-dropping-particle":"","parse-names":false,"suffix":""},{"dropping-particle":"","family":"Yeff","given":"Harry","non-dropping-particle":"","parse-names":false,"suffix":""},{"dropping-particle":"","family":"Manly","given":"Tom","non-dropping-particle":"","parse-names":false,"suffix":""},{"dropping-particle":"","family":"Scott","given":"Sophie K.","non-dropping-particle":"","parse-names":false,"suffix":""}],"container-title":"Cerebral Cortex","id":"ITEM-1","issue":"11","issued":{"date-parts":[["2018"]]},"page":"4063-4079","title":"Beatboxers and Guitarists Engage Sensorimotor Regions Selectively When Listening to the Instruments They can Play","type":"article-journal","volume":"28"},"uris":["http://www.mendeley.com/documents/?uuid=78ca82a0-009e-4121-b4f2-4831e31f589d"]}],"mendeley":{"formattedCitation":"(Krishnan et al., 2018)","plainTextFormattedCitation":"(Krishnan et al., 2018)","previouslyFormattedCitation":"(Krishnan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(Krishnan et al., 2018)</w:t>
      </w:r>
      <w:r w:rsidRPr="00A12DF9">
        <w:rPr>
          <w:rFonts w:cs="Times New Roman"/>
          <w:szCs w:val="24"/>
        </w:rPr>
        <w:fldChar w:fldCharType="end"/>
      </w:r>
      <w:r w:rsidRPr="00A12DF9">
        <w:rPr>
          <w:rFonts w:cs="Times New Roman"/>
          <w:szCs w:val="24"/>
        </w:rPr>
        <w:t xml:space="preserve">. Halwani et al. </w:t>
      </w:r>
      <w:r w:rsidRPr="00A12DF9">
        <w:rPr>
          <w:rFonts w:cs="Times New Roman"/>
          <w:szCs w:val="24"/>
        </w:rPr>
        <w:fldChar w:fldCharType="begin" w:fldLock="1"/>
      </w:r>
      <w:r w:rsidR="00421512" w:rsidRPr="00A12DF9">
        <w:rPr>
          <w:rFonts w:cs="Times New Roman"/>
          <w:szCs w:val="24"/>
        </w:rPr>
        <w:instrText>ADDIN CSL_CITATION {"citationItems":[{"id":"ITEM-1","itemData":{"DOI":"10.3389/fpsyg.2011.00156","ISSN":"16641078","PMID":"21779271","abstract":"Structure and function of the human brain are affected by training in both linguistic and musical domains. Individuals with intensive vocal musical training provide a useful model for investigating neural adaptations of learning in the vocal-motor domain and can be compared with learning in a more general musical domain. Here we confirm general differences in macrostructure (tract volume) and microstructure (fractional anisotropy, FA) of the arcuate fasciculus (AF), a prominent white-matter tract connecting temporal and frontal brain regions, between singers, instrumentalists, and non-musicians. Both groups of musicians differed from non-musicians in having larger tract volume and higher FA values of the right and left AF. The AF was then subdivided in a dorsal (superior) branch connecting the superior temporal gyrus and the inferior frontal gyrus (STG ↔ IFG), and ventral (inferior) branch connecting the middle temporal gyrus and the inferior frontal gyrus (MTG ↔ IFG). Relative to instrumental musicians, singers had a larger tract volume but lower FA values in the left dorsal AF (STG ↔ IFG), and a similar trend in the left ventral AF (MTG ↔ IFG). This between-group comparison controls for the general effects of musical training, although FA was still higher in singers compared to non-musicians. Both musician groups had higher tract volumes in the right dorsal and ventral tracts compared to non-musicians, but did not show a significant difference between each other. Furthermore, in the singers' group, FA in the left dorsal branch of the AF was inversely correlated with the number of years of participants' vocal training. Our findings suggest that long-term vocal-motor training might lead to an increase in volume and microstructural complexity of specific whitematter tracts connecting regions that are fundamental to sound perception, production, and its feedforward and feedback control which can be differentiated from a more general musician effect. © 2011 Halwani, Loui, Rüber and Schlaug.","author":[{"dropping-particle":"","family":"Halwani","given":"Gus F.","non-dropping-particle":"","parse-names":false,"suffix":""},{"dropping-particle":"","family":"Loui","given":"Psyche","non-dropping-particle":"","parse-names":false,"suffix":""},{"dropping-particle":"","family":"Rüber","given":"Theodor","non-dropping-particle":"","parse-names":false,"suffix":""},{"dropping-particle":"","family":"Schlaug","given":"Gottfried","non-dropping-particle":"","parse-names":false,"suffix":""}],"container-title":"Frontiers in Psychology","id":"ITEM-1","issued":{"date-parts":[["2011"]]},"page":"1-9","title":"Effects of practice and experience on the arcuate fasciculus: Comparing singers, instrumentalists, and non-musicians","type":"article-journal","volume":"2"},"suppress-author":1,"uris":["http://www.mendeley.com/documents/?uuid=5663b578-886f-460e-9156-95eb56fd7e9a"]}],"mendeley":{"formattedCitation":"(2011)","plainTextFormattedCitation":"(2011)","previouslyFormattedCitation":"(2011)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(2011)</w:t>
      </w:r>
      <w:r w:rsidRPr="00A12DF9">
        <w:rPr>
          <w:rFonts w:cs="Times New Roman"/>
          <w:szCs w:val="24"/>
        </w:rPr>
        <w:fldChar w:fldCharType="end"/>
      </w:r>
      <w:r w:rsidRPr="00A12DF9">
        <w:rPr>
          <w:rFonts w:cs="Times New Roman"/>
          <w:szCs w:val="24"/>
        </w:rPr>
        <w:t xml:space="preserve"> found structural differences between singers, instrumentalists and non-musicians, with singers showing increased volume and microstructural complexity in the arcuate fasciculus, a white matter tract connecting regions involved in sound perception and production. Related, there is evidence for advantages of singing over playing an instrument in vocal production. Singers outperformed instrumentalists in imitation of foreign speech </w:t>
      </w:r>
      <w:r w:rsidRPr="00A12DF9">
        <w:rPr>
          <w:rFonts w:cs="Times New Roman"/>
          <w:szCs w:val="24"/>
        </w:rPr>
        <w:fldChar w:fldCharType="begin" w:fldLock="1"/>
      </w:r>
      <w:r w:rsidRPr="00A12DF9">
        <w:rPr>
          <w:rFonts w:cs="Times New Roman"/>
          <w:szCs w:val="24"/>
        </w:rPr>
        <w:instrText>ADDIN CSL_CITATION {"citationItems":[{"id":"ITEM-1","itemData":{"DOI":"10.3389/fnhum.2015.00482","ISSN":"1662-5161 (Print)","PMID":"26379537","abstract":"Recent findings have shown that people with higher musical aptitude were also better in oral language imitation tasks. However, whether singing capacity and instrument playing contribute differently to the imitation of speech has been ignored so far. Research has just recently started to understand that instrumentalists develop quite distinct skills when compared to vocalists. In the same vein the role of the vocal motor system in language acquisition processes has poorly been investigated as most investigations (neurobiological and behavioral) favor to examine speech perception. We set out to test whether the vocal motor system can influence an ability to learn, produce and perceive new languages by contrasting instrumentalists and vocalists. Therefore, we investigated 96 participants, 27 instrumentalists, 33 vocalists and 36 non-musicians/non-singers. They were tested for their abilities to imitate foreign speech: unknown language (Hindi), second language (English) and their musical aptitude. Results revealed that both instrumentalists and vocalists have a higher ability to imitate unintelligible speech and foreign accents than non-musicians/non-singers. Within the musician group, vocalists outperformed instrumentalists significantly. CONCLUSION: First, adaptive plasticity for speech imitation is not reliant on audition alone but also on vocal-motor induced processes. Second, vocal flexibility of singers goes together with higher speech imitation aptitude. Third, vocal motor training, as of singers, may speed up foreign language acquisition processes.","author":[{"dropping-particle":"","family":"Christiner","given":"Markus","non-dropping-particle":"","parse-names":false,"suffix":""},{"dropping-particle":"","family":"Reiterer","given":"Susanne Maria","non-dropping-particle":"","parse-names":false,"suffix":""}],"container-title":"Frontiers in human neuroscience","id":"ITEM-1","issued":{"date-parts":[["2015"]]},"language":"eng","page":"482","publisher-place":"Switzerland","title":"A Mozart is not a Pavarotti: singers outperform instrumentalists on foreign accent imitation.","type":"article-journal","volume":"9"},"uris":["http://www.mendeley.com/documents/?uuid=15e79465-d1a2-4945-90c9-26f95645b73f"]}],"mendeley":{"formattedCitation":"(Christiner &amp; Reiterer, 2015)","plainTextFormattedCitation":"(Christiner &amp; Reiterer, 2015)","previouslyFormattedCitation":"(Christiner &amp; Reiterer, 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(Christiner &amp; Reiterer, 2015)</w:t>
      </w:r>
      <w:r w:rsidRPr="00A12DF9">
        <w:rPr>
          <w:rFonts w:cs="Times New Roman"/>
          <w:szCs w:val="24"/>
        </w:rPr>
        <w:fldChar w:fldCharType="end"/>
      </w:r>
      <w:r w:rsidRPr="00A12DF9">
        <w:rPr>
          <w:rFonts w:cs="Times New Roman"/>
          <w:szCs w:val="24"/>
        </w:rPr>
        <w:t xml:space="preserve">, which implies adaptive plasticity (for speech </w:t>
      </w:r>
      <w:r w:rsidR="002E2186" w:rsidRPr="00A12DF9">
        <w:rPr>
          <w:rFonts w:cs="Times New Roman"/>
          <w:szCs w:val="24"/>
        </w:rPr>
        <w:t>imitation)</w:t>
      </w:r>
      <w:r w:rsidRPr="00A12DF9">
        <w:rPr>
          <w:rFonts w:cs="Times New Roman"/>
          <w:szCs w:val="24"/>
        </w:rPr>
        <w:t xml:space="preserve"> to not rely on auditory processes alone but also on vocal-motor induced processes.</w:t>
      </w:r>
    </w:p>
    <w:p w14:paraId="3FDA19F1" w14:textId="5190DDCC"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Regarding the processing of specific acoustic cues, findings suggest singers and instrumentalists to be similar in their advantage over non-musicians in pitch perception. In studies by Nikjeh et al. </w:t>
      </w:r>
      <w:r w:rsidRPr="00A12DF9">
        <w:rPr>
          <w:rFonts w:cs="Times New Roman"/>
          <w:szCs w:val="24"/>
        </w:rPr>
        <w:fldChar w:fldCharType="begin" w:fldLock="1"/>
      </w:r>
      <w:r w:rsidRPr="00A12DF9">
        <w:rPr>
          <w:rFonts w:cs="Times New Roman"/>
          <w:szCs w:val="24"/>
        </w:rPr>
        <w:instrText>ADDIN CSL_CITATION {"citationItems":[{"id":"ITEM-1","itemData":{"DOI":"10.1111/j.1469-8986.2008.00689.x","ISSN":"14698986","PMID":"18778322","abstract":"Cortical auditory evoked potentials of instrumental musicians suggest that music expertise modifies pitch processing, yet less is known about vocal musicians. Mismatch negativity (MMN) to pitch deviances and difference limen for frequency (DLF) were examined among 61 young adult women, including 20 vocalists, 21 instrumentalists, and 20 nonmusicians. Stimuli were harmonic tone complexes from the mid-female vocal range (C4-G4). MMN was elicited by multideviant paradigm. DLF was obtained by an adaptive psychophysical paradigm. Musicians detected pitch changes earlier and DLFs were 50% smaller than nonmusicians. Both vocal and instrumental musicians possess superior sensory-memory representations for acoustic parameters. Vocal musicians with instrumental training appear to have an auditory neural advantage over instrumental or vocal only musicians. An incidental finding reveals P3a as a sensitive index of music expertise. Copyright © 2008 Society for Psychophysiological Research.","author":[{"dropping-particle":"","family":"Nikjeh","given":"Dee A.","non-dropping-particle":"","parse-names":false,"suffix":""},{"dropping-particle":"","family":"Lister","given":"Jennifer J.","non-dropping-particle":"","parse-names":false,"suffix":""},{"dropping-particle":"","family":"Frisch","given":"Stefan A.","non-dropping-particle":"","parse-names":false,"suffix":""}],"container-title":"Psychophysiology","id":"ITEM-1","issue":"6","issued":{"date-parts":[["2008"]]},"page":"994-1007","title":"Hearing of note: An electrophysiologic and psychoacoustic comparison of pitch discrimination between vocal and instrumental musicians","type":"article-journal","volume":"45"},"suppress-author":1,"uris":["http://www.mendeley.com/documents/?uuid=45b4b508-4433-430a-941d-b91d16148efd"]},{"id":"ITEM-2","itemData":{"DOI":"10.1121/1.3021309","ISSN":"0001-4966","PMID":"19173420","abstract":"Auditory pitch discrimination and vocal pitch accuracy are fundamental abilities and essential skills of a professional singer; yet, the relationship between these abilities, particularly in trained vocal musicians, has not been the subject of much research. Difference limens for frequency (DLFs) and pitch production accuracy (PPA) were examined among 20 vocalists, 21 instrumentalists, and 21 nonmusicians. All were right-handed young adult females with normal hearing. Stimuli were harmonic tone complexes simulating piano tones and represented the mid-frequency of the untrained female vocal range, F0=261.63-392 Hz (C4-G4). DLFs were obtained by an adaptive psychophysical paradigm. Vocal pitch recordings were analyzed to determine PPA. Musicians demonstrated superior pitch discrimination and production accuracy compared to nonmusicians. These abilities did not distinguish instrumentalists and vocalists. DLF and PPA were significantly correlated with each other only for musicians with instrumental training; however, PPA was most consistent with minimal variance for vocalists. It would appear that a relationship between DLF and PPA develops with musical training, and these abilities can be differentially influenced by the type of specialty training.","author":[{"dropping-particle":"","family":"Nikjeh","given":"Dee A.","non-dropping-particle":"","parse-names":false,"suffix":""},{"dropping-particle":"","family":"Lister","given":"Jennifer J.","non-dropping-particle":"","parse-names":false,"suffix":""},{"dropping-particle":"","family":"Frisch","given":"Stefan A.","non-dropping-particle":"","parse-names":false,"suffix":""}],"container-title":"The Journal of the Acoustical Society of America","id":"ITEM-2","issue":"1","issued":{"date-parts":[["2009"]]},"page":"328-338","title":"The relationship between pitch discrimination and vocal production: Comparison of vocal and instrumental musicians","type":"article-journal","volume":"125"},"uris":["http://www.mendeley.com/documents/?uuid=7e390294-ac5f-4523-a710-109323b399b3"]}],"mendeley":{"formattedCitation":"(2008, 2009)","plainTextFormattedCitation":"(2008, 2009)","previouslyFormattedCitation":"(2008, 2009)"},"properties":{"noteIndex":0},"schema":"https://github.com/citation-style-language/schema/raw/master/csl-citation.json"}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(2008, 2009)</w:t>
      </w:r>
      <w:r w:rsidRPr="00A12DF9">
        <w:rPr>
          <w:rFonts w:cs="Times New Roman"/>
          <w:szCs w:val="24"/>
        </w:rPr>
        <w:fldChar w:fldCharType="end"/>
      </w:r>
      <w:r w:rsidRPr="00A12DF9">
        <w:rPr>
          <w:rFonts w:cs="Times New Roman"/>
          <w:szCs w:val="24"/>
        </w:rPr>
        <w:t xml:space="preserve">, singers and instrumentalists outperformed non-musicians in pitch discrimination and pitch production accuracy, while there were no significant performance differences between the two musician groups. Electroencephalographic (EEG) responses indicated that singers with instrumental training may have an auditory neural advantage over vocal- or instrumental-only musicians </w:t>
      </w:r>
      <w:r w:rsidRPr="00A12DF9">
        <w:rPr>
          <w:rFonts w:cs="Times New Roman"/>
          <w:szCs w:val="24"/>
        </w:rPr>
        <w:fldChar w:fldCharType="begin" w:fldLock="1"/>
      </w:r>
      <w:r w:rsidRPr="00A12DF9">
        <w:rPr>
          <w:rFonts w:cs="Times New Roman"/>
          <w:szCs w:val="24"/>
        </w:rPr>
        <w:instrText>ADDIN CSL_CITATION {"citationItems":[{"id":"ITEM-1","itemData":{"DOI":"10.1111/j.1469-8986.2008.00689.x","ISSN":"14698986","PMID":"18778322","abstract":"Cortical auditory evoked potentials of instrumental musicians suggest that music expertise modifies pitch processing, yet less is known about vocal musicians. Mismatch negativity (MMN) to pitch deviances and difference limen for frequency (DLF) were examined among 61 young adult women, including 20 vocalists, 21 instrumentalists, and 20 nonmusicians. Stimuli were harmonic tone complexes from the mid-female vocal range (C4-G4). MMN was elicited by multideviant paradigm. DLF was obtained by an adaptive psychophysical paradigm. Musicians detected pitch changes earlier and DLFs were 50% smaller than nonmusicians. Both vocal and instrumental musicians possess superior sensory-memory representations for acoustic parameters. Vocal musicians with instrumental training appear to have an auditory neural advantage over instrumental or vocal only musicians. An incidental finding reveals P3a as a sensitive index of music expertise. Copyright © 2008 Society for Psychophysiological Research.","author":[{"dropping-particle":"","family":"Nikjeh","given":"Dee A.","non-dropping-particle":"","parse-names":false,"suffix":""},{"dropping-particle":"","family":"Lister","given":"Jennifer J.","non-dropping-particle":"","parse-names":false,"suffix":""},{"dropping-particle":"","family":"Frisch","given":"Stefan A.","non-dropping-particle":"","parse-names":false,"suffix":""}],"container-title":"Psychophysiology","id":"ITEM-1","issue":"6","issued":{"date-parts":[["2008"]]},"page":"994-1007","title":"Hearing of note: An electrophysiologic and psychoacoustic comparison of pitch discrimination between vocal and instrumental musicians","type":"article-journal","volume":"45"},"uris":["http://www.mendeley.com/documents/?uuid=45b4b508-4433-430a-941d-b91d16148efd"]}],"mendeley":{"formattedCitation":"(Nikjeh et al., 2008)","plainTextFormattedCitation":"(Nikjeh et al., 2008)","previouslyFormattedCitation":"(Nikjeh et al., 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(Nikjeh et al., 2008)</w:t>
      </w:r>
      <w:r w:rsidRPr="00A12DF9">
        <w:rPr>
          <w:rFonts w:cs="Times New Roman"/>
          <w:szCs w:val="24"/>
        </w:rPr>
        <w:fldChar w:fldCharType="end"/>
      </w:r>
      <w:r w:rsidRPr="00A12DF9">
        <w:rPr>
          <w:rFonts w:cs="Times New Roman"/>
          <w:szCs w:val="24"/>
        </w:rPr>
        <w:t xml:space="preserve">, but this was not reflected in the behavioral measures </w:t>
      </w:r>
      <w:r w:rsidRPr="00A12DF9">
        <w:rPr>
          <w:rFonts w:cs="Times New Roman"/>
          <w:szCs w:val="24"/>
        </w:rPr>
        <w:fldChar w:fldCharType="begin" w:fldLock="1"/>
      </w:r>
      <w:r w:rsidRPr="00A12DF9">
        <w:rPr>
          <w:rFonts w:cs="Times New Roman"/>
          <w:szCs w:val="24"/>
        </w:rPr>
        <w:instrText>ADDIN CSL_CITATION {"citationItems":[{"id":"ITEM-1","itemData":{"DOI":"10.1121/1.3021309","ISSN":"0001-4966","PMID":"19173420","abstract":"Auditory pitch discrimination and vocal pitch accuracy are fundamental abilities and essential skills of a professional singer; yet, the relationship between these abilities, particularly in trained vocal musicians, has not been the subject of much research. Difference limens for frequency (DLFs) and pitch production accuracy (PPA) were examined among 20 vocalists, 21 instrumentalists, and 21 nonmusicians. All were right-handed young adult females with normal hearing. Stimuli were harmonic tone complexes simulating piano tones and represented the mid-frequency of the untrained female vocal range, F0=261.63-392 Hz (C4-G4). DLFs were obtained by an adaptive psychophysical paradigm. Vocal pitch recordings were analyzed to determine PPA. Musicians demonstrated superior pitch discrimination and production accuracy compared to nonmusicians. These abilities did not distinguish instrumentalists and vocalists. DLF and PPA were significantly correlated with each other only for musicians with instrumental training; however, PPA was most consistent with minimal variance for vocalists. It would appear that a relationship between DLF and PPA develops with musical training, and these abilities can be differentially influenced by the type of specialty training.","author":[{"dropping-particle":"","family":"Nikjeh","given":"Dee A.","non-dropping-particle":"","parse-names":false,"suffix":""},{"dropping-particle":"","family":"Lister","given":"Jennifer J.","non-dropping-particle":"","parse-names":false,"suffix":""},{"dropping-particle":"","family":"Frisch","given":"Stefan A.","non-dropping-particle":"","parse-names":false,"suffix":""}],"container-title":"The Journal of the Acoustical Society of America","id":"ITEM-1","issue":"1","issued":{"date-parts":[["2009"]]},"page":"328-338","title":"The relationship between pitch discrimination and vocal production: Comparison of vocal and instrumental musicians","type":"article-journal","volume":"125"},"uris":["http://www.mendeley.com/documents/?uuid=7e390294-ac5f-4523-a710-109323b399b3"]}],"mendeley":{"formattedCitation":"(Nikjeh et al., 2009)","plainTextFormattedCitation":"(Nikjeh et al., 2009)","previouslyFormattedCitation":"(Nikjeh et al., 2009)"},"properties":{"noteIndex":0},"schema":"https://github.com/citation-style-language/schema/raw/master/csl-citation.json"}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(Nikjeh et al., 2009)</w:t>
      </w:r>
      <w:r w:rsidRPr="00A12DF9">
        <w:rPr>
          <w:rFonts w:cs="Times New Roman"/>
          <w:szCs w:val="24"/>
        </w:rPr>
        <w:fldChar w:fldCharType="end"/>
      </w:r>
      <w:r w:rsidRPr="00A12DF9">
        <w:rPr>
          <w:rFonts w:cs="Times New Roman"/>
          <w:szCs w:val="24"/>
        </w:rPr>
        <w:t xml:space="preserve">. Similarly, singers and instrumentalists outperformed non-musicians, but did not perform significantly differently from each other when perceiving stimuli in non-native tonal languages </w:t>
      </w:r>
      <w:r w:rsidRPr="00A12DF9">
        <w:rPr>
          <w:rFonts w:cs="Times New Roman"/>
          <w:szCs w:val="24"/>
        </w:rPr>
        <w:fldChar w:fldCharType="begin" w:fldLock="1"/>
      </w:r>
      <w:r w:rsidRPr="00A12DF9">
        <w:rPr>
          <w:rFonts w:cs="Times New Roman"/>
          <w:szCs w:val="24"/>
        </w:rPr>
        <w:instrText>ADDIN CSL_CITATION {"citationItems":[{"id":"ITEM-1","itemData":{"abstract":"Musical experience has been shown to positively affect non-native lexical tone perception and production. The current study divided musicians into vocalists and instrumentalists to see if either background was particularly advantageous. The results showed no difference between the musician groups on either task. Additional analyses of individual tones yielded results consistent with previous research.","author":[{"dropping-particle":"","family":"Kirkham","given":"Joe","non-dropping-particle":"","parse-names":false,"suffix":""},{"dropping-particle":"","family":"Lu","given":"Shuang","non-dropping-particle":"","parse-names":false,"suffix":""},{"dropping-particle":"","family":"Wayland","given":"R","non-dropping-particle":"","parse-names":false,"suffix":""},{"dropping-particle":"","family":"Kaan","given":"Edith","non-dropping-particle":"","parse-names":false,"suffix":""}],"container-title":"17th International Congress of Phonetic Sciences (ICPhS XVII)","id":"ITEM-1","issued":{"date-parts":[["2011"]]},"page":"1098-1101","title":"Comparison of Vocalists and Instrumentalists on Lexical Tone Perception and Production Tasks","type":"paper-conference"},"uris":["http://www.mendeley.com/documents/?uuid=0807722c-147a-4fef-a19b-d6c8b7368de2"]},{"id":"ITEM-2","itemData":{"DOI":"10.1121/1.4787906.","abstract":"Speech prosody and music share tonal attributes well suited for studying cross‐domain transfer effects. The present study investigates whether the specific pitch experience acquired by professional singers and instrumentalists transfers to the perception of corresponding prosodic elements in a native and non‐native language. Norwegian and Mandarin words with tonal distinctions, together with corresponding hummed tones, were presented dichotically in a forced attention listening test to three groups of native Norwegian listeners: professional singers, professional instrumentalists, and nonmusicians. While instrumentalists and singers were both more accurate (higher percent correct for both ears) than nonmusicians for Mandarin linguistic and hummed tones, only instrumentalists showed positive transfer to corresponding native Norwegian stimuli. Results indicate a pattern of perceiving tonal distinctions that mirrors the pitch experience acquired through professional vocal and instrumental training: Instrumentalists generally appear to rely on an autonomous, categorical pitch strategy, consistent with their primary training with discrete, fixed intervals. Singers, on the other hand, tend to use a similar strategy for nonlinguistic pitch perception, but not in processing native tonal contrasts. Overall, pitch experience acquired through musical training appears to have a positive transfer to non‐native speech perception","author":[{"dropping-particle":"","family":"Rø","given":"Maren Helene","non-dropping-particle":"","parse-names":false,"suffix":""},{"dropping-particle":"","family":"Behne","given":"Dawn Marie","non-dropping-particle":"","parse-names":false,"suffix":""},{"dropping-particle":"","family":"Wang","given":"Yue","non-dropping-particle":"","parse-names":false,"suffix":""}],"container-title":"The Journal of the Acoustical Society of America","id":"ITEM-2","issue":"5","issued":{"date-parts":[["2006"]]},"page":"3168-3168","title":"The effects of musical experience on linguistic pitch perception: A comparison of Norwegian professional singers and instrumentalists","type":"article-journal","volume":"120"},"uris":["http://www.mendeley.com/documents/?uuid=a3b6a856-e093-4e1d-9098-b7a0a14f18fe"]}],"mendeley":{"formattedCitation":"(Kirkham et al., 2011; Rø et al., 2006)","plainTextFormattedCitation":"(Kirkham et al., 2011; Rø et al., 2006)","previouslyFormattedCitation":"(Kirkham et al., 2011; Rø et al., 2006)"},"properties":{"noteIndex":0},"schema":"https://github.com/citation-style-language/schema/raw/master/csl-citation.json"}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(Kirkham et al., 2011; Rø et al., 2006)</w:t>
      </w:r>
      <w:r w:rsidRPr="00A12DF9">
        <w:rPr>
          <w:rFonts w:cs="Times New Roman"/>
          <w:szCs w:val="24"/>
        </w:rPr>
        <w:fldChar w:fldCharType="end"/>
      </w:r>
      <w:r w:rsidRPr="00A12DF9">
        <w:rPr>
          <w:rFonts w:cs="Times New Roman"/>
          <w:szCs w:val="24"/>
        </w:rPr>
        <w:t xml:space="preserve">. Comparing instrumentalists, studies by Rauscher and Hinton </w:t>
      </w:r>
      <w:r w:rsidRPr="00A12DF9">
        <w:rPr>
          <w:rFonts w:cs="Times New Roman"/>
          <w:szCs w:val="24"/>
        </w:rPr>
        <w:fldChar w:fldCharType="begin" w:fldLock="1"/>
      </w:r>
      <w:r w:rsidRPr="00A12DF9">
        <w:rPr>
          <w:rFonts w:cs="Times New Roman"/>
          <w:szCs w:val="24"/>
        </w:rPr>
        <w:instrText>ADDIN CSL_CITATION {"citationItems":[{"id":"ITEM-1","itemData":{"DOI":"10.1525/mp.2011.29.2.215","ISSN":"07307829","abstract":"This article provides an overview of our research, including studies yet unpublished, on the effects of music on cognition. Music instruction can enhance children's spatial-temporal reasoning, numerical reasoning, and phonemic awareness. Longitudinal studies of middle- income and economically disadvantaged preschoolers reveal that children who receive music instruction prior to age 7 show improved performance on spatialtemporal and numerical reasoning tasks compared to children in control groups-effects that persist for two years after the intervention ends. Three additional studies suggest that teacher gender may influence these transfer effects in children. Our studies also show improved perceptual discrimination as a function of music training: adult string players have lower than average pitch discrimination thresholds, whereas adult percussionists have lower than average temporal discrimination thresholds. These effects are strongest for musicians who begin their training before age 7. Related to these improvements in perceptual discrimination, children provided with violin instruction perform better than controls on tasks measuring phonemic awareness, a skill that correlates strongly with pitch discrimination and is related to reading acquisition. © 2011 by the regents of the university of california all rights reserved.","author":[{"dropping-particle":"","family":"Rauscher","given":"Frances H.","non-dropping-particle":"","parse-names":false,"suffix":""},{"dropping-particle":"","family":"Hinton","given":"Sean C.","non-dropping-particle":"","parse-names":false,"suffix":""}],"container-title":"Music Perception","id":"ITEM-1","issue":"2","issued":{"date-parts":[["2011"]]},"page":"215-226","title":"Music instruction and its diverse extra-musical benefits","type":"article-journal","volume":"29"},"suppress-author":1,"uris":["http://www.mendeley.com/documents/?uuid=e5321edb-b109-47bd-b040-bcc5e8d06dae"]}],"mendeley":{"formattedCitation":"(2011)","plainTextFormattedCitation":"(2011)","previouslyFormattedCitation":"(2011)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(2011)</w:t>
      </w:r>
      <w:r w:rsidRPr="00A12DF9">
        <w:rPr>
          <w:rFonts w:cs="Times New Roman"/>
          <w:szCs w:val="24"/>
        </w:rPr>
        <w:fldChar w:fldCharType="end"/>
      </w:r>
      <w:r w:rsidRPr="00A12DF9">
        <w:rPr>
          <w:rFonts w:cs="Times New Roman"/>
          <w:szCs w:val="24"/>
        </w:rPr>
        <w:t xml:space="preserve"> found better pitch discrimination in string players, whereas percussionists performed better in temporal discrimination, which indicates processing advantages for acoustic cues respective to instrument-typical demands. Specifically concerning timbre, there seem to be processing differences between different instrumentalists. Violinists, trumpeters and flutists showed enhanced auditory cortical representation for musical timbres that related to their principal instrument when compared to the timbre of other instruments </w:t>
      </w:r>
      <w:r w:rsidRPr="00A12DF9">
        <w:rPr>
          <w:rFonts w:cs="Times New Roman"/>
          <w:szCs w:val="24"/>
        </w:rPr>
        <w:fldChar w:fldCharType="begin" w:fldLock="1"/>
      </w:r>
      <w:r w:rsidRPr="00A12DF9">
        <w:rPr>
          <w:rFonts w:cs="Times New Roman"/>
          <w:szCs w:val="24"/>
        </w:rPr>
        <w:instrText>ADDIN CSL_CITATION {"citationItems":[{"id":"ITEM-1","itemData":{"DOI":"10.1097/00001756-200101220-00041","ISSN":"09594965","PMID":"11201080","abstract":"Neural imaging studies have shown that the brains of skilled musicians respond differently to musical stimuli than do the brains of non-musicians, particularly for musicians who commenced practice at an early age. Whether brain attributes related to musical skill are attributable to musical practice or are hereditary traits that influence the decision to train musically is a subject of controversy, owing to its pedagogic implications. Here we report that auditory cortical representations measured neuromagnetically for tones of different timbre (violin and trumpet) are enhanced compared to sine tones in violinists and trumpeters, preferentially for timbres of the instrument of training. Timbre specificity is predicted by a principle of use-dependent plasticity and imposes new requirements on nativistic accounts of brain attributes associated with musical skill. © 2001 Lippincott Williams &amp; Wilkins.","author":[{"dropping-particle":"","family":"Pantev","given":"Christo","non-dropping-particle":"","parse-names":false,"suffix":""},{"dropping-particle":"","family":"Roberts","given":"Larry E.","non-dropping-particle":"","parse-names":false,"suffix":""},{"dropping-particle":"","family":"Schulz","given":"Matthias","non-dropping-particle":"","parse-names":false,"suffix":""},{"dropping-particle":"","family":"Engelien","given":"Almut","non-dropping-particle":"","parse-names":false,"suffix":""},{"dropping-particle":"","family":"Ross","given":"Bernhard","non-dropping-particle":"","parse-names":false,"suffix":""}],"container-title":"NeuroReport","id":"ITEM-1","issue":"1","issued":{"date-parts":[["2001"]]},"page":"169-174","title":"Timbre-specific enhancement of auditory cortical representations in musicians","type":"article-journal","volume":"12"},"uris":["http://www.mendeley.com/documents/?uuid=f821ad40-42e8-4170-9bd9-ce47c482ec9e"]},{"id":"ITEM-2","itemData":{"DOI":"10.1002/hbm.20503","ISSN":"10659471","PMID":"18072277","abstract":"To appropriately adapt to constant sensory stimulation, neurons in the auditory system are tuned to various acoustic characteristics, such as center frequencies, frequency modulations, and their combinations, particularly those combinations that carry species-specific communicative functions. The present study asks whether such tunings extend beyond acoustic and communicative functions to auditory self-relevance and expertise. More specifically, we examined the role of the listening biography- an individual's long term experience with a particular type of auditory input-on perceptual-neural plasticity. Two groups of expert instrumentalists (violinists and flutists) listened to matched musical excerpts played on the two instruments (J.S. Bach Partitas for solo violin and flute) while their cerebral hemodynamic responses were measured using fMRI. Our experimental design allowed for a comprehensive investigation of the neurophysiology (cerebral hemodynamic responses as measured by fMRI) of auditory expertise (i.e., when violinists listened to violin music and when flutists listened to flute music) and nonexpertise (i.e., when subjects listened to music played on the other instrument). We found an extensive cerebral network of expertise, which implicates increased sensitivity to musical syntax (BA 44), timbre (auditory association cortex), and sound-motor interactions (precentral gyrus) when listening to music played on the instrument of expertise (the instrument for which subjects had a unique listening biography). These findings highlight auditory self-relevance and expertise as a mechanism of perceptual-neural plasticity, and implicate neural tuning that includes and extends beyond acoustic and communication-relevant structures. Hum Brain Mapp 30:267-275, 2009. © 2007 Wiey-Liss, Inc.","author":[{"dropping-particle":"","family":"Margulis","given":"Elizabeth Hellmuth","non-dropping-particle":"","parse-names":false,"suffix":""},{"dropping-particle":"","family":"Mlsna","given":"Lauren M.","non-dropping-particle":"","parse-names":false,"suffix":""},{"dropping-particle":"","family":"Uppunda","given":"Ajith K.","non-dropping-particle":"","parse-names":false,"suffix":""},{"dropping-particle":"","family":"Parrish","given":"Todd B.","non-dropping-particle":"","parse-names":false,"suffix":""},{"dropping-particle":"","family":"Wong","given":"Patrick C.M.","non-dropping-particle":"","parse-names":false,"suffix":""}],"container-title":"Human Brain Mapping","id":"ITEM-2","issue":"1","issued":{"date-parts":[["2009"]]},"page":"267-275","title":"Selective neyrophysiologic responses to mysic jn instruinentalists with different listening biographies","type":"article-journal","volume":"30"},"uris":["http://www.mendeley.com/documents/?uuid=a80cac07-61ef-4924-84a1-8d78e1d30eda"]}],"mendeley":{"formattedCitation":"(Margulis et al., 2009; Pantev et al., 2001)","plainTextFormattedCitation":"(Margulis et al., 2009; Pantev et al., 2001)","previouslyFormattedCitation":"(Margulis et al., 2009; Pantev et al., 2001)"},"properties":{"noteIndex":0},"schema":"https://github.com/citation-style-language/schema/raw/master/csl-citation.json"}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(Margulis et al., 2009; Pantev et al., 2001)</w:t>
      </w:r>
      <w:r w:rsidRPr="00A12DF9">
        <w:rPr>
          <w:rFonts w:cs="Times New Roman"/>
          <w:szCs w:val="24"/>
        </w:rPr>
        <w:fldChar w:fldCharType="end"/>
      </w:r>
      <w:r w:rsidRPr="00A12DF9">
        <w:rPr>
          <w:rFonts w:cs="Times New Roman"/>
          <w:szCs w:val="24"/>
        </w:rPr>
        <w:t xml:space="preserve">. Similarly, pianists and violinists exhibited enhancements specifically to tone stimuli of their respective instruments in an EEG study by Shahin et al. </w:t>
      </w:r>
      <w:r w:rsidRPr="00A12DF9">
        <w:rPr>
          <w:rFonts w:cs="Times New Roman"/>
          <w:szCs w:val="24"/>
        </w:rPr>
        <w:fldChar w:fldCharType="begin" w:fldLock="1"/>
      </w:r>
      <w:r w:rsidRPr="00A12DF9">
        <w:rPr>
          <w:rFonts w:cs="Times New Roman"/>
          <w:szCs w:val="24"/>
        </w:rPr>
        <w:instrText xml:space="preserve">ADDIN CSL_CITATION {"citationItems":[{"id":"ITEM-1","itemData":{"DOI":"10.1016/j.neuroimage.2008.01.067","ISSN":"10538119","PMID":"18375147","abstract":"Oscillatory gamma band activity (GBA, 30-100 Hz) has been shown to correlate with perceptual and cognitive phenomena including feature binding, template matching, and learning and memory formation. We hypothesized that if GBA reflects highly learned perceptual template matching, we should observe its development in musicians specific to the timbre of their instrument of practice. EEG was recorded in adult professional violinists and amateur pianists as well as in 4- and 5-year-old children studying piano in the Suzuki method before they commenced music lessons and 1 year later. The adult musicians showed robust enhancement of induced (non-time-locked) GBA, specifically to their instrument of practice, with the strongest effect in professional violinists. Consistent with this result, the children receiving piano lessons exhibited increased power of induced GBA for piano tones with 1 year of training, while children not taking lessons showed no effect. In comparison to induced GBA, evoked (time-locked) gamma band activity (30-90 Hz, </w:instrText>
      </w:r>
      <w:r w:rsidRPr="00A12DF9">
        <w:rPr>
          <w:rFonts w:ascii="Cambria Math" w:hAnsi="Cambria Math" w:cs="Cambria Math"/>
          <w:szCs w:val="24"/>
        </w:rPr>
        <w:instrText>∼</w:instrText>
      </w:r>
      <w:r w:rsidRPr="00A12DF9">
        <w:rPr>
          <w:rFonts w:cs="Times New Roman"/>
          <w:szCs w:val="24"/>
        </w:rPr>
        <w:instrText xml:space="preserve"> 80 ms latency) was present only in adult groups. Evoked GBA was more pronounced in musicians than non-musicians, with synchronization equally exhibited for violin and piano tones but enhanced for these tones compared to pure tones. Evoked gamma activity may index the physical properties of a sound and is modulated by acoustical training, while induced GBA may reflect higher perceptual learning and is shaped by specific auditory experiences. © 2008 Elsevier Inc. All rights reserved.","author":[{"dropping-particle":"","family":"Shahin","given":"Antoine J.","non-dropping-particle":"","parse-names":false,"suffix":""},{"dropping-particle":"","family":"Roberts","given":"Larry E.","non-dropping-particle":"","parse-names":false,"suffix":""},{"dropping-particle":"","family":"Chau","given":"Wilkin","non-dropping-particle":"","parse-names":false,"suffix":""},{"dropping-particle":"","family":"Trainor","given":"Laurel J.","non-dropping-particle":"","parse-names":false,"suffix":""},{"dropping-particle":"","family":"Miller","given":"Lee M.","non-dropping-particle":"","parse-names":false,"suffix":""}],"container-title":"NeuroImage","id":"ITEM-1","issue":"1","issued":{"date-parts":[["2008"]]},"page":"113-122","title":"Music training leads to the development of timbre-specific gamma band activity","type":"article-journal","volume":"41"},"suppress-author":1,"uris":["http://www.mendeley.com/documents/?uuid=66ba3828-c5ba-405e-a447-179f3b5fe59e"]}],"mendeley":{"formattedCitation":"(2008)","plainTextFormattedCitation":"(2008)","previouslyFormattedCitation":"(2008)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(2008)</w:t>
      </w:r>
      <w:r w:rsidRPr="00A12DF9">
        <w:rPr>
          <w:rFonts w:cs="Times New Roman"/>
          <w:szCs w:val="24"/>
        </w:rPr>
        <w:fldChar w:fldCharType="end"/>
      </w:r>
      <w:r w:rsidRPr="00A12DF9">
        <w:rPr>
          <w:rFonts w:cs="Times New Roman"/>
          <w:szCs w:val="24"/>
        </w:rPr>
        <w:t xml:space="preserve">. This raises the possibility of singers being tuned particularly to vocal timbre. However, these processing advantages for familiar timbres may not extend to behavioral measures. Comparing flutists, trumpeters and violinists, Holmes et al. </w:t>
      </w:r>
      <w:r w:rsidRPr="00A12DF9">
        <w:rPr>
          <w:rFonts w:cs="Times New Roman"/>
          <w:szCs w:val="24"/>
        </w:rPr>
        <w:fldChar w:fldCharType="begin" w:fldLock="1"/>
      </w:r>
      <w:r w:rsidRPr="00A12DF9">
        <w:rPr>
          <w:rFonts w:cs="Times New Roman"/>
          <w:szCs w:val="24"/>
        </w:rPr>
        <w:instrText>ADDIN CSL_CITATION {"citationItems":[{"id":"ITEM-1","itemData":{"DOI":"10.1121/10.0011918","ISSN":"0001-4966","PMID":"35931555","abstract":"Pitch discrimination is better for complex tones than pure tones, but how pitch discrimination differs between natural and artificial sounds is not fully understood. This study compared pitch discrimination thresholds for flat-spectrum harmonic complex tones with those for natural sounds played by musical instruments of three different timbres (violin, trumpet, and flute). To investigate whether natural familiarity with sounds of particular timbres affects pitch discrimination thresholds, this study recruited non-musicians and musicians who were trained on one of the three instruments. We found that flautists and trumpeters could discriminate smaller differences in pitch for artificial flat-spectrum tones, despite their unfamiliar timbre, than for sounds played by musical instruments, which are regularly heard in everyday life (particularly by musicians who play those instruments). Furthermore, thresholds were no better for the instrument a musician was trained to play than for other instruments, suggesting that even extensive experience listening to and producing sounds of particular timbres does not reliably improve pitch discrimination thresholds for those timbres. The results show that timbre familiarity provides minimal improvements to auditory acuity, and physical acoustics (e.g., the presence of equal-amplitude harmonics) determine pitch discrimination thresholds more than does experience with natural sounds and timbre-specific training.","author":[{"dropping-particle":"","family":"Holmes","given":"Emma","non-dropping-particle":"","parse-names":false,"suffix":""},{"dropping-particle":"","family":"Kinghorn","given":"Elizabeth E.","non-dropping-particle":"","parse-names":false,"suffix":""},{"dropping-particle":"","family":"McGarry","given":"Lucy M.","non-dropping-particle":"","parse-names":false,"suffix":""},{"dropping-particle":"","family":"Busari","given":"Elizabeth","non-dropping-particle":"","parse-names":false,"suffix":""},{"dropping-particle":"","family":"Griffiths","given":"Timothy D.","non-dropping-particle":"","parse-names":false,"suffix":""},{"dropping-particle":"","family":"Johnsrude","given":"Ingrid S.","non-dropping-particle":"","parse-names":false,"suffix":""}],"container-title":"The Journal of the Acoustical Society of America","id":"ITEM-1","issue":"1","issued":{"date-parts":[["2022"]]},"page":"31-42","publisher":"Acoustical Society of America","title":"Pitch discrimination is better for synthetic timbre than natural musical instrument timbres despite familiarity","type":"article-journal","volume":"152"},"suppress-author":1,"uris":["http://www.mendeley.com/documents/?uuid=f660d9af-a271-49b4-ba92-c692115f9a26"]}],"mendeley":{"formattedCitation":"(2022)","plainTextFormattedCitation":"(2022)","previouslyFormattedCitation":"(2022)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(2022)</w:t>
      </w:r>
      <w:r w:rsidRPr="00A12DF9">
        <w:rPr>
          <w:rFonts w:cs="Times New Roman"/>
          <w:szCs w:val="24"/>
        </w:rPr>
        <w:fldChar w:fldCharType="end"/>
      </w:r>
      <w:r w:rsidRPr="00A12DF9">
        <w:rPr>
          <w:rFonts w:cs="Times New Roman"/>
          <w:szCs w:val="24"/>
        </w:rPr>
        <w:t xml:space="preserve"> found no instrument-specific improvement in pitch discrimination performance. Weiss, Vanzella and colleagues </w:t>
      </w:r>
      <w:r w:rsidRPr="00A12DF9">
        <w:rPr>
          <w:rFonts w:cs="Times New Roman"/>
          <w:szCs w:val="24"/>
        </w:rPr>
        <w:fldChar w:fldCharType="begin" w:fldLock="1"/>
      </w:r>
      <w:r w:rsidRPr="00A12DF9">
        <w:rPr>
          <w:rFonts w:cs="Times New Roman"/>
          <w:szCs w:val="24"/>
        </w:rPr>
        <w:instrText>ADDIN CSL_CITATION {"citationItems":[{"id":"ITEM-1","itemData":{"DOI":"10.1080/17470218.2015.1020818","ISSN":"17470226","PMID":"25835127","abstract":"Nonmusicians remember vocal melodies (i.e., sung to la la) better than instrumental melodies. If greater exposure to the voice contributes to those effects, then long-term experience with instrumental timbres should elicit instrument-specific advantages. Here we evaluate this hypothesis by comparing pianists with other musicians and nonmusicians. We also evaluate the possibility that absolute pitch (AP), which involves exceptional memory for isolated pitches, influences melodic memory. Participants heard 24 melodies played in four timbres (voice, piano, banjo, marimba) and were subsequently required to distinguish the melodies heard previously from 24 novel melodies presented in the same timbres. Musicians performed better than nonmusicians, but both groups showed a comparable memory advantage for vocal melodies. Moreover, pianists performed no better on melodies played on piano than on other instruments, and AP musicians performed no differently than non-AP musicians. The findings confirm the robust nature of the voice advantage and rule out explanations based on familiarity, practice, and motor representations.","author":[{"dropping-particle":"","family":"Weiss","given":"Michael W.","non-dropping-particle":"","parse-names":false,"suffix":""},{"dropping-particle":"","family":"Vanzella","given":"Patrícia","non-dropping-particle":"","parse-names":false,"suffix":""},{"dropping-particle":"","family":"Schellenberg","given":"E. Glenn","non-dropping-particle":"","parse-names":false,"suffix":""},{"dropping-particle":"","family":"Trehub","given":"Sandra E.","non-dropping-particle":"","parse-names":false,"suffix":""}],"container-title":"Quarterly Journal of Experimental Psychology","id":"ITEM-1","issue":"5","issued":{"date-parts":[["2015"]]},"page":"866-877","title":"Pianists exhibit enhanced memory for vocal melodies but not piano melodies","type":"article-journal","volume":"68"},"suppress-author":1,"uris":["http://www.mendeley.com/documents/?uuid=232f5df9-6c2d-4159-8bbe-000173dbe656"]}],"mendeley":{"formattedCitation":"(2015)","plainTextFormattedCitation":"(2015)","previouslyFormattedCitation":"(2015)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(2015)</w:t>
      </w:r>
      <w:r w:rsidRPr="00A12DF9">
        <w:rPr>
          <w:rFonts w:cs="Times New Roman"/>
          <w:szCs w:val="24"/>
        </w:rPr>
        <w:fldChar w:fldCharType="end"/>
      </w:r>
      <w:r w:rsidRPr="00A12DF9">
        <w:rPr>
          <w:rFonts w:cs="Times New Roman"/>
          <w:szCs w:val="24"/>
        </w:rPr>
        <w:t xml:space="preserve"> expected pianists to have an advantage when remembering </w:t>
      </w:r>
      <w:r w:rsidRPr="00A12DF9">
        <w:rPr>
          <w:rFonts w:cs="Times New Roman"/>
          <w:szCs w:val="24"/>
        </w:rPr>
        <w:lastRenderedPageBreak/>
        <w:t xml:space="preserve">piano melodies in comparison to melodies on a banjo or marimba. The results showed no such advantage, which indicates that processing advantages do not extend to memory effects. </w:t>
      </w:r>
    </w:p>
    <w:p w14:paraId="2D220174" w14:textId="58430F8E"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Empirical evidence on differences between singers and instrumentalists for vocal emotion perception is limited and inconclusive. On the one hand, singing is a form of musical expression that is arguably the closest to vocal emotion expression, which could make singing more advantageous over instrumental musical activities for vocal emotion perception. In line with this, Greenspon and Montanaro </w:t>
      </w:r>
      <w:r w:rsidRPr="00A12DF9">
        <w:rPr>
          <w:rFonts w:cs="Times New Roman"/>
          <w:szCs w:val="24"/>
        </w:rPr>
        <w:fldChar w:fldCharType="begin" w:fldLock="1"/>
      </w:r>
      <w:r w:rsidRPr="00A12DF9">
        <w:rPr>
          <w:rFonts w:cs="Times New Roman"/>
          <w:szCs w:val="24"/>
        </w:rPr>
        <w:instrText>ADDIN CSL_CITATION {"citationItems":[{"id":"ITEM-1","itemData":{"DOI":"10.3758/s13414-022-02613-0","ISSN":"1943393X","PMID":"36380148","abstract":"The ability to recognize emotion in speech is a critical skill for social communication. Motivated by previous work that has shown that vocal emotion recognition accuracy varies by musical ability, the current study addressed this relationship using a behavioral measure of musical ability (i.e., singing) that relies on the same effector system used for vocal prosody production. In the current study, participants completed a musical production task that involved singing four-note novel melodies. To measure pitch perception, we used a simple pitch discrimination task in which participants indicated whether a target pitch was higher or lower than a comparison pitch. We also used self-report measures to address language and musical background. We report that singing ability, but not self-reported musical experience nor pitch discrimination ability, was a unique predictor of vocal emotion recognition accuracy. These results support a relationship between processes involved in vocal production and vocal perception, and suggest that sensorimotor processing of the vocal system is recruited for processing vocal prosody.","author":[{"dropping-particle":"","family":"Greenspon","given":"Emma B.","non-dropping-particle":"","parse-names":false,"suffix":""},{"dropping-particle":"","family":"Montanaro","given":"Victor","non-dropping-particle":"","parse-names":false,"suffix":""}],"container-title":"Attention, Perception, and Psychophysics","id":"ITEM-1","issue":"1","issued":{"date-parts":[["2023"]]},"page":"234-243","publisher":"Attention, Perception, &amp; Psychophysics","title":"Singing ability is related to vocal emotion recognition: Evidence for shared sensorimotor processing across speech and music","type":"article-journal","volume":"85"},"suppress-author":1,"uris":["http://www.mendeley.com/documents/?uuid=c1fab864-5576-4b1f-83c5-23cdec83b71a"]}],"mendeley":{"formattedCitation":"(2023)","plainTextFormattedCitation":"(2023)","previouslyFormattedCitation":"(2023)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w:t>
      </w:r>
      <w:r w:rsidRPr="00A12DF9">
        <w:rPr>
          <w:rFonts w:cs="Times New Roman"/>
          <w:szCs w:val="24"/>
        </w:rPr>
        <w:fldChar w:fldCharType="end"/>
      </w:r>
      <w:r w:rsidRPr="00A12DF9">
        <w:rPr>
          <w:rFonts w:cs="Times New Roman"/>
          <w:szCs w:val="24"/>
        </w:rPr>
        <w:t xml:space="preserve"> found that the objectively measured singing ability predicted vocal emotion recognition performance in a sample of college students, while pitch discrimination ability or self-reported musical experience did not. Corroborating this finding, exploratory analyses found positive correlations of self-rated singing abilities with vocal emotion perception performance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emotions","type":"article-journal","volume":"00"},"uris":["http://www.mendeley.com/documents/?uuid=ee9657a1-cc49-4276-93d6-e3631a66fbd6"]},{"id":"ITEM-2","itemData":{"author":[{"dropping-particle":"","family":"Correia","given":"Ana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Glenn","non-dropping-particle":"","parse-names":false,"suffix":""}],"container-title":"Emotion","id":"ITEM-2","issue":"5","issued":{"date-parts":[["2022"]]},"page":"894–906","title":"Enhanced Recognition of Vocal Emotions in Individuals With Naturally Good Musical Abilities","type":"article-journal","volume":"22"},"uris":["http://www.mendeley.com/documents/?uuid=8f3cdaac-ae44-462c-955a-21d2c0790b9d"]}],"mendeley":{"formattedCitation":"(Correia et al., 2022; Nussbaum, Schirmer, et al., 2023b)","manualFormatting":"(Correia et al., 2022; Nussbaum, Schirmer &amp; Schweinberger, 2023b)","plainTextFormattedCitation":"(Correia et al., 2022; Nussbaum, Schirmer, et al., 2023b)","previouslyFormattedCitation":"(Correia et al., 2022; 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(Correia et al., 2022; Nussbaum, Schirmer &amp; Schweinberger, 2023b)</w:t>
      </w:r>
      <w:r w:rsidRPr="00A12DF9">
        <w:rPr>
          <w:rFonts w:cs="Times New Roman"/>
          <w:szCs w:val="24"/>
        </w:rPr>
        <w:fldChar w:fldCharType="end"/>
      </w:r>
      <w:r w:rsidRPr="00A12DF9">
        <w:rPr>
          <w:rFonts w:cs="Times New Roman"/>
          <w:szCs w:val="24"/>
        </w:rPr>
        <w:t xml:space="preserve">. On the other hand, singing lessons could interfere with vocal emotion perception, for example due to possible conflicts of cue application in singing vs. natural prosodic use in normal speech. In that line stands the intervention study by Thompson et al. </w:t>
      </w:r>
      <w:r w:rsidRPr="00A12DF9">
        <w:rPr>
          <w:rFonts w:cs="Times New Roman"/>
          <w:szCs w:val="24"/>
        </w:rPr>
        <w:fldChar w:fldCharType="begin" w:fldLock="1"/>
      </w:r>
      <w:r w:rsidRPr="00A12DF9">
        <w:rPr>
          <w:rFonts w:cs="Times New Roman"/>
          <w:szCs w:val="24"/>
        </w:rPr>
        <w:instrText>ADDIN CSL_CITATION {"citationItems":[{"id":"ITEM-1","itemData":{"DOI":"10.1037/1528-3542.4.1.46","ISSN":"15283542","PMID":"15053726","abstract":"Three experiments revealed that music lessons promote sensitivity to emotions conveyed by speech prosody. After hearing semantically neutral utterances spoken with emotional (i.e., happy, sad, fearful, or angry) prosody, or tone sequences that mimicked the utterances' prosody, participants identified the emotion conveyed. In Experiment 1 (n = 20), musically trained adults performed better than untrained adults. In Experiment 2 (n = 56), musically trained adults outperformed untrained adults at identifying sadness, fear, or neutral emotion. In Experiment 3 (n = 43), 6-year-olds were tested after being randomly assigned to I year of keyboard, vocal, drama, or no lessons. The keyboard group performed equivalently to the drama group and better than the no-lessons group at identifying anger or fear.","author":[{"dropping-particle":"","family":"Thompson","given":"William Forde","non-dropping-particle":"","parse-names":false,"suffix":""},{"dropping-particle":"","family":"Schellenberg","given":"E. Glenn","non-dropping-particle":"","parse-names":false,"suffix":""},{"dropping-particle":"","family":"Husain","given":"Gabriela","non-dropping-particle":"","parse-names":false,"suffix":""}],"container-title":"Emotion","id":"ITEM-1","issue":"1","issued":{"date-parts":[["2004"]]},"page":"46-64","title":"Decoding Speech Prosody: Do Music Lessons Help?","type":"article-journal","volume":"4"},"suppress-author":1,"uris":["http://www.mendeley.com/documents/?uuid=fd64c3bf-5d5a-42f8-b26a-1323d1926d3d"]}],"mendeley":{"formattedCitation":"(2004)","plainTextFormattedCitation":"(2004)","previouslyFormattedCitation":"(2004)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(2004)</w:t>
      </w:r>
      <w:r w:rsidRPr="00A12DF9">
        <w:rPr>
          <w:rFonts w:cs="Times New Roman"/>
          <w:szCs w:val="24"/>
        </w:rPr>
        <w:fldChar w:fldCharType="end"/>
      </w:r>
      <w:r w:rsidRPr="00A12DF9">
        <w:rPr>
          <w:rFonts w:cs="Times New Roman"/>
          <w:szCs w:val="24"/>
        </w:rPr>
        <w:t xml:space="preserve"> where children performed better in vocal emotion perception after a year of keyboard lessons, which was not found for singing lessons. The authors consider that keyboard lessons may produce more precise pitches and pitch intervals than singing lessons with children typically involve. A third possibility lies in a general musicality benefit to vocal emotion perception, with no discernible differences between singers and instrumentalists. Supporting that notion, a recent EEG study found no differences in the processing of vocal or musical emotions related to singing vs. playing an instrument </w:t>
      </w:r>
      <w:r w:rsidRPr="00A12DF9">
        <w:rPr>
          <w:rFonts w:cs="Times New Roman"/>
          <w:szCs w:val="24"/>
        </w:rPr>
        <w:fldChar w:fldCharType="begin" w:fldLock="1"/>
      </w:r>
      <w:r w:rsidRPr="00A12DF9">
        <w:rPr>
          <w:rFonts w:cs="Times New Roman"/>
          <w:szCs w:val="24"/>
        </w:rPr>
        <w:instrText>ADDIN CSL_CITATION {"citationItems":[{"id":"ITEM-1","itemData":{"DOI":"10.3758/s13415-022-01007-x","ISBN":"1341502201007","ISSN":"15307026","PMID":"35501427","abstract":"Music training has been linked to facilitated processing of emotional sounds. However, most studies have focused on speech, and less is known about musicians’ brain responses to other emotional sounds and in relation to instrument-specific experience. The current study combined behavioral and EEG methods to address two novel questions related to the perception of auditory emotional cues: whether and how long-term music training relates to a distinct emotional processing of nonverbal vocalizations and music; and whether distinct training profiles (vocal vs. instrumental) modulate brain responses to emotional sounds from early to late processing stages. Fifty-eight participants completed an EEG implicit emotional processing task, in which musical and vocal sounds differing in valence were presented as nontarget stimuli. After this task, participants explicitly evaluated the same sounds regarding the emotion being expressed, their valence, and arousal. Compared with nonmusicians, musicians displayed enhanced salience detection (P2), attention orienting (P3), and elaborative processing (Late Positive Potential) of musical (vs. vocal) sounds in event-related potential (ERP) data. The explicit evaluation of musical sounds also was distinct in musicians: accuracy in the emotional recognition of musical sounds was similar across valence types in musicians, who also judged musical sounds to be more pleasant and more arousing than nonmusicians. Specific profiles of music training (singers vs. instrumentalists) did not relate to differences in the processing of vocal vs. musical sounds. Together, these findings reveal that music has a privileged status in the auditory system of long-term musically trained listeners, irrespective of their instrument-specific experience.","author":[{"dropping-particle":"","family":"Martins","given":"Inês","non-dropping-particle":"","parse-names":false,"suffix":""},{"dropping-particle":"","family":"Lima","given":"César F.","non-dropping-particle":"","parse-names":false,"suffix":""},{"dropping-particle":"","family":"Pinheiro","given":"Ana P.","non-dropping-particle":"","parse-names":false,"suffix":""}],"container-title":"Cognitive, Affective and Behavioral Neuroscience","id":"ITEM-1","issue":"5","issued":{"date-parts":[["2022"]]},"page":"1044-1062","publisher":"Springer US","title":"Enhanced salience of musical sounds in singers and instrumentalists","type":"article-journal","volume":"22"},"uris":["http://www.mendeley.com/documents/?uuid=d15be17a-c332-4e97-b6e5-c7c50a791f1d"]}],"mendeley":{"formattedCitation":"(I. Martins et al., 2022)","plainTextFormattedCitation":"(I. Martins et al., 2022)","previouslyFormattedCitation":"(I. Martins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(I. Martins et al., 2022)</w:t>
      </w:r>
      <w:r w:rsidRPr="00A12DF9">
        <w:rPr>
          <w:rFonts w:cs="Times New Roman"/>
          <w:szCs w:val="24"/>
        </w:rPr>
        <w:fldChar w:fldCharType="end"/>
      </w:r>
      <w:r w:rsidRPr="00A12DF9">
        <w:rPr>
          <w:rFonts w:cs="Times New Roman"/>
          <w:szCs w:val="24"/>
        </w:rPr>
        <w:t xml:space="preserve">. Notably, a master thesis by Francisco </w:t>
      </w:r>
      <w:r w:rsidRPr="00A12DF9">
        <w:rPr>
          <w:rFonts w:cs="Times New Roman"/>
          <w:szCs w:val="24"/>
        </w:rPr>
        <w:fldChar w:fldCharType="begin" w:fldLock="1"/>
      </w:r>
      <w:r w:rsidRPr="00A12DF9">
        <w:rPr>
          <w:rFonts w:cs="Times New Roman"/>
          <w:szCs w:val="24"/>
        </w:rPr>
        <w:instrText>ADDIN CSL_CITATION {"citationItems":[{"id":"ITEM-1","itemData":{"author":[{"dropping-particle":"","family":"Francisco","given":"Ricardo Miguel Correia","non-dropping-particle":"","parse-names":false,"suffix":""}],"id":"ITEM-1","issued":{"date-parts":[["2021"]]},"publisher":"Master's thesis, University of Lisbon","title":"Pianos and microphones: Does the type of musical training affect emotion recognition?","type":"thesis"},"suppress-author":1,"uris":["http://www.mendeley.com/documents/?uuid=29da253d-b0fb-4f7a-8979-f5118c243882"]}],"mendeley":{"formattedCitation":"(2021)","plainTextFormattedCitation":"(2021)","previouslyFormattedCitation":"(2021)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(2021)</w:t>
      </w:r>
      <w:r w:rsidRPr="00A12DF9">
        <w:rPr>
          <w:rFonts w:cs="Times New Roman"/>
          <w:szCs w:val="24"/>
        </w:rPr>
        <w:fldChar w:fldCharType="end"/>
      </w:r>
      <w:r w:rsidRPr="00A12DF9">
        <w:rPr>
          <w:rFonts w:cs="Times New Roman"/>
          <w:szCs w:val="24"/>
        </w:rPr>
        <w:t xml:space="preserve"> found no significant differences in vocal emotion perception performance between singers and instrumentalists. However, there were also no differences when comparing the two groups to non-musicians, and the sample size was small (9 to 13 participants per group). In light of the assumed importance of pitch for vocal emotion perception </w:t>
      </w:r>
      <w:r w:rsidRPr="00A12DF9">
        <w:rPr>
          <w:rFonts w:cs="Times New Roman"/>
          <w:szCs w:val="24"/>
        </w:rPr>
        <w:fldChar w:fldCharType="begin" w:fldLock="1"/>
      </w:r>
      <w:r w:rsidR="00421512" w:rsidRPr="00A12DF9">
        <w:rPr>
          <w:rFonts w:cs="Times New Roman"/>
          <w:szCs w:val="24"/>
        </w:rPr>
        <w:instrText>ADDIN CSL_CITATION {"citationItems":[{"id":"ITEM-1","itemData":{"author":[{"dropping-particle":"","family":"Banse","given":"R","non-dropping-particle":"","parse-names":false,"suffix":""},{"dropping-particle":"","family":"Scherer","given":"Klaus R.","non-dropping-particle":"","parse-names":false,"suffix":""}],"container-title":"Journal of Personality and Social Psychology","id":"ITEM-1","issue":"3","issued":{"date-parts":[["1996"]]},"page":"614-636","title":"Acoustic profiles in vocal emotion expressions","type":"article-journal","volume":"70"},"uris":["http://www.mendeley.com/documents/?uuid=81e8ab87-b30d-454d-a0d5-40f6b8eb58af"]},{"id":"ITEM-2","itemData":{"author":[{"dropping-particle":"","family":"Johnstone","given":"Tom","non-dropping-particle":"","parse-names":false,"suffix":""},{"dropping-particle":"","family":"Scherer","given":"Klaus R.","non-dropping-particle":"","parse-names":false,"suffix":""}],"container-title":"The Handbook of Emotion","editor":[{"dropping-particle":"","family":"Lewis","given":"M.","non-dropping-particle":"","parse-names":false,"suffix":""},{"dropping-particle":"","family":"Haviland","given":"J.","non-dropping-particle":"","parse-names":false,"suffix":""}],"id":"ITEM-2","issued":{"date-parts":[["2000"]]},"page":"220-235","publisher":"Guilford","publisher-place":"New York","title":"Vocal Communication of Emotion","type":"chapter"},"uris":["http://www.mendeley.com/documents/?uuid=0f8ddb62-6bdf-4446-8f47-b7d04c1a7701"]}],"mendeley":{"formattedCitation":"(Banse &amp; Scherer, 1996; Johnstone &amp; Scherer, 2000)","plainTextFormattedCitation":"(Banse &amp; Scherer, 1996; Johnstone &amp; Scherer, 2000)","previouslyFormattedCitation":"(Banse &amp; Scherer, 1996; Johnstone &amp; Scherer, 2000)"},"properties":{"noteIndex":0},"schema":"https://github.com/citation-style-language/schema/raw/master/csl-citation.json"}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(Banse &amp; Scherer, 1996; Johnstone &amp; Scherer, 2000)</w:t>
      </w:r>
      <w:r w:rsidRPr="00A12DF9">
        <w:rPr>
          <w:rFonts w:cs="Times New Roman"/>
          <w:szCs w:val="24"/>
        </w:rPr>
        <w:fldChar w:fldCharType="end"/>
      </w:r>
      <w:r w:rsidRPr="00A12DF9">
        <w:rPr>
          <w:rFonts w:cs="Times New Roman"/>
          <w:szCs w:val="24"/>
        </w:rPr>
        <w:t xml:space="preserve"> and similar performances in pitch discrimination tasks by singers and instrumentalists </w:t>
      </w:r>
      <w:r w:rsidRPr="00A12DF9">
        <w:rPr>
          <w:rFonts w:cs="Times New Roman"/>
          <w:szCs w:val="24"/>
        </w:rPr>
        <w:fldChar w:fldCharType="begin" w:fldLock="1"/>
      </w:r>
      <w:r w:rsidRPr="00A12DF9">
        <w:rPr>
          <w:rFonts w:cs="Times New Roman"/>
          <w:szCs w:val="24"/>
        </w:rPr>
        <w:instrText>ADDIN CSL_CITATION {"citationItems":[{"id":"ITEM-1","itemData":{"DOI":"10.1121/1.3021309","ISSN":"0001-4966","PMID":"19173420","abstract":"Auditory pitch discrimination and vocal pitch accuracy are fundamental abilities and essential skills of a professional singer; yet, the relationship between these abilities, particularly in trained vocal musicians, has not been the subject of much research. Difference limens for frequency (DLFs) and pitch production accuracy (PPA) were examined among 20 vocalists, 21 instrumentalists, and 21 nonmusicians. All were right-handed young adult females with normal hearing. Stimuli were harmonic tone complexes simulating piano tones and represented the mid-frequency of the untrained female vocal range, F0=261.63-392 Hz (C4-G4). DLFs were obtained by an adaptive psychophysical paradigm. Vocal pitch recordings were analyzed to determine PPA. Musicians demonstrated superior pitch discrimination and production accuracy compared to nonmusicians. These abilities did not distinguish instrumentalists and vocalists. DLF and PPA were significantly correlated with each other only for musicians with instrumental training; however, PPA was most consistent with minimal variance for vocalists. It would appear that a relationship between DLF and PPA develops with musical training, and these abilities can be differentially influenced by the type of specialty training.","author":[{"dropping-particle":"","family":"Nikjeh","given":"Dee A.","non-dropping-particle":"","parse-names":false,"suffix":""},{"dropping-particle":"","family":"Lister","given":"Jennifer J.","non-dropping-particle":"","parse-names":false,"suffix":""},{"dropping-particle":"","family":"Frisch","given":"Stefan A.","non-dropping-particle":"","parse-names":false,"suffix":""}],"container-title":"The Journal of the Acoustical Society of America","id":"ITEM-1","issue":"1","issued":{"date-parts":[["2009"]]},"page":"328-338","title":"The relationship between pitch discrimination and vocal production: Comparison of vocal and instrumental musicians","type":"article-journal","volume":"125"},"uris":["http://www.mendeley.com/documents/?uuid=7e390294-ac5f-4523-a710-109323b399b3"]},{"id":"ITEM-2","itemData":{"DOI":"10.1111/j.1469-8986.2008.00689.x","ISSN":"14698986","PMID":"18778322","abstract":"Cortical auditory evoked potentials of instrumental musicians suggest that music expertise modifies pitch processing, yet less is known about vocal musicians. Mismatch negativity (MMN) to pitch deviances and difference limen for frequency (DLF) were examined among 61 young adult women, including 20 vocalists, 21 instrumentalists, and 20 nonmusicians. Stimuli were harmonic tone complexes from the mid-female vocal range (C4-G4). MMN was elicited by multideviant paradigm. DLF was obtained by an adaptive psychophysical paradigm. Musicians detected pitch changes earlier and DLFs were 50% smaller than nonmusicians. Both vocal and instrumental musicians possess superior sensory-memory representations for acoustic parameters. Vocal musicians with instrumental training appear to have an auditory neural advantage over instrumental or vocal only musicians. An incidental finding reveals P3a as a sensitive index of music expertise. Copyright © 2008 Society for Psychophysiological Research.","author":[{"dropping-particle":"","family":"Nikjeh","given":"Dee A.","non-dropping-particle":"","parse-names":false,"suffix":""},{"dropping-particle":"","family":"Lister","given":"Jennifer J.","non-dropping-particle":"","parse-names":false,"suffix":""},{"dropping-particle":"","family":"Frisch","given":"Stefan A.","non-dropping-particle":"","parse-names":false,"suffix":""}],"container-title":"Psychophysiology","id":"ITEM-2","issue":"6","issued":{"date-parts":[["2008"]]},"page":"994-1007","title":"Hearing of note: An electrophysiologic and psychoacoustic comparison of pitch discrimination between vocal and instrumental musicians","type":"article-journal","volume":"45"},"uris":["http://www.mendeley.com/documents/?uuid=45b4b508-4433-430a-941d-b91d16148efd"]}],"mendeley":{"formattedCitation":"(Nikjeh et al., 2008, 2009)","plainTextFormattedCitation":"(Nikjeh et al., 2008, 2009)","previouslyFormattedCitation":"(Nikjeh et al., 2008, 2009)"},"properties":{"noteIndex":0},"schema":"https://github.com/citation-style-language/schema/raw/master/csl-citation.json"}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(Nikjeh et al., 2008, 2009)</w:t>
      </w:r>
      <w:r w:rsidRPr="00A12DF9">
        <w:rPr>
          <w:rFonts w:cs="Times New Roman"/>
          <w:szCs w:val="24"/>
        </w:rPr>
        <w:fldChar w:fldCharType="end"/>
      </w:r>
      <w:r w:rsidRPr="00A12DF9">
        <w:rPr>
          <w:rFonts w:cs="Times New Roman"/>
          <w:szCs w:val="24"/>
        </w:rPr>
        <w:t xml:space="preserve">, these findings may suggest musicality to be beneficial to vocal emotion perception irrespective of a specific expertise for an instrument or singing. </w:t>
      </w:r>
    </w:p>
    <w:p w14:paraId="0C9E7CE3" w14:textId="77777777" w:rsidR="001E69AD" w:rsidRPr="00A12DF9" w:rsidRDefault="001E69AD" w:rsidP="005028E1">
      <w:pPr>
        <w:ind w:firstLine="284"/>
        <w:rPr>
          <w:rFonts w:cs="Times New Roman"/>
          <w:szCs w:val="24"/>
        </w:rPr>
      </w:pPr>
    </w:p>
    <w:p w14:paraId="3729B75A" w14:textId="77777777" w:rsidR="001E69AD" w:rsidRPr="00A12DF9" w:rsidRDefault="001E69AD" w:rsidP="005028E1">
      <w:pPr>
        <w:pStyle w:val="berschrift2"/>
      </w:pPr>
      <w:bookmarkStart w:id="17" w:name="_Toc169887898"/>
      <w:bookmarkStart w:id="18" w:name="_Toc171617606"/>
      <w:r w:rsidRPr="00A12DF9">
        <w:t>1.3 Present study and hypotheses</w:t>
      </w:r>
      <w:bookmarkEnd w:id="17"/>
      <w:bookmarkEnd w:id="18"/>
    </w:p>
    <w:p w14:paraId="566BDBF3" w14:textId="77777777" w:rsidR="001E69AD" w:rsidRPr="00A12DF9" w:rsidRDefault="001E69AD" w:rsidP="005028E1">
      <w:pPr>
        <w:spacing w:line="360" w:lineRule="auto"/>
        <w:jc w:val="both"/>
        <w:rPr>
          <w:rFonts w:cs="Times New Roman"/>
          <w:szCs w:val="24"/>
        </w:rPr>
      </w:pPr>
      <w:r w:rsidRPr="00A12DF9">
        <w:rPr>
          <w:rFonts w:cs="Times New Roman"/>
          <w:szCs w:val="24"/>
        </w:rPr>
        <w:t xml:space="preserve">Previous work has shown that musicians outperform non-musicians in vocal emotion recognition, which was recently replicated in a study comparing professional musicians with </w:t>
      </w:r>
      <w:r w:rsidRPr="00A12DF9">
        <w:rPr>
          <w:rFonts w:cs="Times New Roman"/>
          <w:szCs w:val="24"/>
        </w:rPr>
        <w:lastRenderedPageBreak/>
        <w:t xml:space="preserve">non-musicians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emotions","type":"article-journal","volume":"00"},"uris":["http://www.mendeley.com/documents/?uuid=ee9657a1-cc49-4276-93d6-e3631a66fbd6"]}],"mendeley":{"formattedCitation":"(Nussbaum, Schirmer, et al., 2023b)","manualFormatting":"(Nussbaum, Schirmer &amp; Schweinberger, 2023b)","plainTextFormattedCitation":"(Nussbaum, Schirmer, et al., 2023b)","previouslyFormattedCitation":"(Nussbaum,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Schirmer &amp; Schweinberger, 2023b)</w:t>
      </w:r>
      <w:r w:rsidRPr="00A12DF9">
        <w:rPr>
          <w:rFonts w:cs="Times New Roman"/>
          <w:szCs w:val="24"/>
        </w:rPr>
        <w:fldChar w:fldCharType="end"/>
      </w:r>
      <w:r w:rsidRPr="00A12DF9">
        <w:rPr>
          <w:rFonts w:cs="Times New Roman"/>
          <w:szCs w:val="24"/>
        </w:rPr>
        <w:t xml:space="preserve">. In that study it was further shown that musicians are particularly sensitive to emotional pitch cues in voices, which seems to be due to a predisposed natural sensitivity towards pitch and melody cues rather than musical training. </w:t>
      </w:r>
    </w:p>
    <w:p w14:paraId="02E1D478" w14:textId="54E82DBB"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The present study was designed as a follow-up on Nussbaum, Schirmer and Schweinberger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 xml:space="preserve"> and addresse</w:t>
      </w:r>
      <w:r w:rsidR="008F7780" w:rsidRPr="00A12DF9">
        <w:rPr>
          <w:rFonts w:cs="Times New Roman"/>
          <w:szCs w:val="24"/>
        </w:rPr>
        <w:t>s</w:t>
      </w:r>
      <w:r w:rsidRPr="00A12DF9">
        <w:rPr>
          <w:rFonts w:cs="Times New Roman"/>
          <w:szCs w:val="24"/>
        </w:rPr>
        <w:t xml:space="preserve"> two main objectives: the first </w:t>
      </w:r>
      <w:r w:rsidR="00E07C44" w:rsidRPr="00A12DF9">
        <w:rPr>
          <w:rFonts w:cs="Times New Roman"/>
          <w:szCs w:val="24"/>
        </w:rPr>
        <w:t>wa</w:t>
      </w:r>
      <w:r w:rsidRPr="00A12DF9">
        <w:rPr>
          <w:rFonts w:cs="Times New Roman"/>
          <w:szCs w:val="24"/>
        </w:rPr>
        <w:t xml:space="preserve">s a comparison of the vocal emotion perception of two groups of non-professional musicians, by recruiting a well-powered sample with singers and instrumentalists. Currently, the available literature on singers and instrumentalists with regard to vocal emotional processing is inconsistent and requires further systematic research. Second, the present study assessed specifically non-professional musicians (amateurs), in contrast to the professional ones recruited by Nussbaum, Schirmer and Schweinberger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 xml:space="preserve">. There is accumulating evidence for qualitative differences between professional and non-professional musicians. However, it is unclear how these groups diverge with regard to vocal emotion perception. Therefore, we pooled the data collected in the present study and in Nussbaum, Schirmer and Schweinberger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 xml:space="preserve"> to compare the performance of musical amateurs to the one of professional musicians and non-musicians.</w:t>
      </w:r>
    </w:p>
    <w:p w14:paraId="2CA0B53E" w14:textId="34C8C9C4" w:rsidR="001E69AD" w:rsidRPr="00A12DF9" w:rsidRDefault="001E69AD" w:rsidP="005028E1">
      <w:pPr>
        <w:spacing w:line="360" w:lineRule="auto"/>
        <w:ind w:firstLine="284"/>
        <w:jc w:val="both"/>
        <w:rPr>
          <w:rFonts w:cs="Times New Roman"/>
          <w:szCs w:val="24"/>
        </w:rPr>
      </w:pPr>
      <w:r w:rsidRPr="00A12DF9">
        <w:rPr>
          <w:rFonts w:cs="Times New Roman"/>
          <w:szCs w:val="24"/>
        </w:rPr>
        <w:t xml:space="preserve">In their study, Nussbaum, Schirmer and Schweinberger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 xml:space="preserve"> employed parameter-specific voice morphing to investigate the particular role of </w:t>
      </w:r>
      <w:r w:rsidR="00F41D5E">
        <w:rPr>
          <w:rFonts w:cs="Times New Roman"/>
          <w:szCs w:val="24"/>
        </w:rPr>
        <w:t>pitch</w:t>
      </w:r>
      <w:r w:rsidRPr="00A12DF9">
        <w:rPr>
          <w:rFonts w:cs="Times New Roman"/>
          <w:szCs w:val="24"/>
        </w:rPr>
        <w:t xml:space="preserve"> and timbre for vocal emotion perception. Voice morphing as a tool allows for the manipulation of  vocal stimuli in such a way that emotions are expressed only through specific acoustic cues, with the other cues rendered emotionally uninformative </w:t>
      </w:r>
      <w:r w:rsidRPr="00A12DF9">
        <w:rPr>
          <w:rFonts w:cs="Times New Roman"/>
          <w:szCs w:val="24"/>
        </w:rPr>
        <w:fldChar w:fldCharType="begin" w:fldLock="1"/>
      </w:r>
      <w:r w:rsidRPr="00A12DF9">
        <w:rPr>
          <w:rFonts w:cs="Times New Roman"/>
          <w:szCs w:val="24"/>
        </w:rPr>
        <w:instrText>ADDIN CSL_CITATION {"citationItems":[{"id":"ITEM-1","itemData":{"author":[{"dropping-particle":"","family":"Kawahara","given":"Hideki","non-dropping-particle":"","parse-names":false,"suffix":""},{"dropping-particle":"","family":"Morise","given":"Masanori","non-dropping-particle":"","parse-names":false,"suffix":""},{"dropping-particle":"","family":"Takahashi","given":"Toru","non-dropping-particle":"","parse-names":false,"suffix":""},{"dropping-particle":"","family":"Nisimura","given":"Ryuichi","non-dropping-particle":"","parse-names":false,"suffix":""},{"dropping-particle":"","family":"Irino","given":"Toshio","non-dropping-particle":"","parse-names":false,"suffix":""},{"dropping-particle":"","family":"Banno","given":"Hideki","non-dropping-particle":"","parse-names":false,"suffix":""}],"container-title":"IEEE International Conference on Acoustics, Speech and Signal Processing","id":"ITEM-1","issued":{"date-parts":[["2008"]]},"page":"3933-3936","title":"Tandem-STRAIGHT: A temporally stable power spectral representation for periodic signals and applications to interference-free spectrum, F0, and aperiodicity estimation","type":"article-journal"},"uris":["http://www.mendeley.com/documents/?uuid=79eecd02-1302-48f2-82c2-9ea408e6fa7b"]},{"id":"ITEM-2","itemData":{"DOI":"10.1093/oxfordhb/9780198743187.013.31","ISBN":"9780198743187","abstract":"Voice morphing is a framework to generate a new sound which has the mixed attribute of given voice examples. It provides a flexible tool for investigating perceptual attributes in voice communication, especially for quantifying paralinguistic and extralinguistic cues. Recent advances in parametric representation of speech sounds have made the morphing-based approach a practical alternative or complementary strategy to procedures using speech-production models. Stimulus continuum spanning between two typical voice recordings having different perceptual attributes provides an external reference to quantify subjective responses. Generalized morphing, which enables e</w:instrText>
      </w:r>
      <w:r w:rsidRPr="00A02305">
        <w:rPr>
          <w:rFonts w:cs="Times New Roman"/>
          <w:szCs w:val="24"/>
          <w:lang w:val="de-DE"/>
        </w:rPr>
        <w:instrText>xtrapolation as well as interpolation of arbitrarily many numbers of voices, provides a unique strategy for investigating speaker identity. Its ability to selectively manipulate any combination of fundamental parameters facilitates the development of technology to intervene and mediate paralinguistic and extralinguistic communication channels.","author":[{"dropping-particle":"","family":"Kawahara","given":"Hideki","non-dropping-particle":"","parse-names":false,"suffix":""},{"dropping-particle":"","family":"Skuk","given":"Verena G","non-dropping-particle":"","parse-names":false,"suffix":""}],"container-title":"The Oxford Handbook of Voice Perception","editor":[{"dropping-particle":"","family":"Frühholz","given":"Sascha","non-dropping-particle":"","parse-names":false,"suffix":""},{"dropping-particle":"","family":"Belin","given":"P.","non-dropping-particle":"","parse-names":false,"suffix":""}],"id":"ITEM-2","issued":{"date-parts":[["2018"]]},"page":"684–706","publisher":"Oxford University Press","title":"Voice Morphing","type":"chapter"},"uris":["http://www.mendeley.com/documents/?uuid=78a8cf95-f795-46ef-bedb-b2fd3fb04bd9"]}],"mendeley":{"formattedCitation":"(Kawahara et al., 2008; Kawahara &amp; Skuk, 2018)","plainTextFormattedCitation":"(Kawahara et al., 2008; Kawahara &amp; Skuk, 2018)","previouslyFormattedCitation":"(Kawahara et al., 2008; Kawahara &amp; Skuk, 2018)"},"properties":{"noteIndex":0},"schema":"https://github.com/citation-style-language/schema/raw/master/csl-citation.json"}</w:instrText>
      </w:r>
      <w:r w:rsidRPr="00A12DF9">
        <w:rPr>
          <w:rFonts w:cs="Times New Roman"/>
          <w:szCs w:val="24"/>
        </w:rPr>
        <w:fldChar w:fldCharType="separate"/>
      </w:r>
      <w:r w:rsidRPr="00A02305">
        <w:rPr>
          <w:rFonts w:cs="Times New Roman"/>
          <w:szCs w:val="24"/>
          <w:lang w:val="de-DE"/>
        </w:rPr>
        <w:t>(Kawahara et al., 2008; Kawahara &amp; Skuk, 2018)</w:t>
      </w:r>
      <w:r w:rsidRPr="00A12DF9">
        <w:rPr>
          <w:rFonts w:cs="Times New Roman"/>
          <w:szCs w:val="24"/>
        </w:rPr>
        <w:fldChar w:fldCharType="end"/>
      </w:r>
      <w:r w:rsidRPr="00A02305">
        <w:rPr>
          <w:rFonts w:cs="Times New Roman"/>
          <w:szCs w:val="24"/>
          <w:lang w:val="de-DE"/>
        </w:rPr>
        <w:t xml:space="preserve">. Thus, in line with Nussbaum, Schirmer and Schweinberger </w:t>
      </w:r>
      <w:r w:rsidRPr="00A12DF9">
        <w:rPr>
          <w:rFonts w:cs="Times New Roman"/>
          <w:szCs w:val="24"/>
        </w:rPr>
        <w:fldChar w:fldCharType="begin" w:fldLock="1"/>
      </w:r>
      <w:r w:rsidRPr="00A02305">
        <w:rPr>
          <w:rFonts w:cs="Times New Roman"/>
          <w:szCs w:val="24"/>
          <w:lang w:val="de-DE"/>
        </w:rPr>
        <w:instrText xml:space="preserve">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w:instrText>
      </w:r>
      <w:r w:rsidRPr="003F5774">
        <w:rPr>
          <w:rFonts w:cs="Times New Roman"/>
          <w:szCs w:val="24"/>
        </w:rPr>
        <w:instrText>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w:instrText>
      </w:r>
      <w:r w:rsidRPr="00A12DF9">
        <w:rPr>
          <w:rFonts w:cs="Times New Roman"/>
          <w:szCs w:val="24"/>
        </w:rPr>
        <w:instrText xml:space="preserve">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 xml:space="preserve">, we implemented the same manipulated vocal stimuli expressing emotions either through </w:t>
      </w:r>
      <w:r w:rsidR="00F41D5E">
        <w:rPr>
          <w:rFonts w:cs="Times New Roman"/>
          <w:szCs w:val="24"/>
        </w:rPr>
        <w:t>pitch</w:t>
      </w:r>
      <w:r w:rsidRPr="00A12DF9">
        <w:rPr>
          <w:rFonts w:cs="Times New Roman"/>
          <w:szCs w:val="24"/>
        </w:rPr>
        <w:t xml:space="preserve"> or timbre only.  </w:t>
      </w:r>
    </w:p>
    <w:p w14:paraId="769D85D6" w14:textId="28CC2051" w:rsidR="001E69AD" w:rsidRPr="00A12DF9" w:rsidRDefault="001E69AD" w:rsidP="0002665A">
      <w:pPr>
        <w:spacing w:line="360" w:lineRule="auto"/>
        <w:ind w:firstLine="284"/>
        <w:contextualSpacing/>
        <w:jc w:val="both"/>
        <w:rPr>
          <w:rFonts w:asciiTheme="majorHAnsi" w:eastAsiaTheme="majorEastAsia" w:hAnsiTheme="majorHAnsi" w:cstheme="majorBidi"/>
          <w:color w:val="2F5496" w:themeColor="accent1" w:themeShade="BF"/>
          <w:sz w:val="32"/>
          <w:szCs w:val="32"/>
        </w:rPr>
      </w:pPr>
      <w:r w:rsidRPr="00A12DF9">
        <w:rPr>
          <w:rFonts w:cs="Times New Roman"/>
          <w:szCs w:val="24"/>
        </w:rPr>
        <w:t xml:space="preserve">In consideration of existing evidence, we expected no differences between singers and instrumentalists in their overall vocal emotion recognition performance or in their vocal emotion recognition performance based on </w:t>
      </w:r>
      <w:r w:rsidR="00F41D5E">
        <w:rPr>
          <w:rFonts w:cs="Times New Roman"/>
          <w:szCs w:val="24"/>
        </w:rPr>
        <w:t>pitch</w:t>
      </w:r>
      <w:r w:rsidRPr="00A12DF9">
        <w:rPr>
          <w:rFonts w:cs="Times New Roman"/>
          <w:szCs w:val="24"/>
        </w:rPr>
        <w:t xml:space="preserve"> and timbre cues only. Further, we expected non-professional musicians to perform better than non-musicians and equally to or better than professional musicians in their overall vocal emotion recognition performance and in a condition when only </w:t>
      </w:r>
      <w:r w:rsidR="00F41D5E">
        <w:rPr>
          <w:rFonts w:cs="Times New Roman"/>
          <w:szCs w:val="24"/>
        </w:rPr>
        <w:t>pitch</w:t>
      </w:r>
      <w:r w:rsidRPr="00A12DF9">
        <w:rPr>
          <w:rFonts w:cs="Times New Roman"/>
          <w:szCs w:val="24"/>
        </w:rPr>
        <w:t xml:space="preserve"> was emotionally informative. We expected no differences between non-professional musicians, professional musicians and non-musicians in vocal emotion recognition performance based on timbre cues only.</w:t>
      </w:r>
    </w:p>
    <w:p w14:paraId="5B2B506A" w14:textId="77777777" w:rsidR="005B69E4" w:rsidRPr="00A12DF9" w:rsidRDefault="005B69E4" w:rsidP="005028E1">
      <w:pPr>
        <w:ind w:firstLine="284"/>
        <w:rPr>
          <w:rFonts w:asciiTheme="majorHAnsi" w:eastAsiaTheme="majorEastAsia" w:hAnsiTheme="majorHAnsi" w:cstheme="majorBidi"/>
          <w:b/>
          <w:sz w:val="32"/>
          <w:szCs w:val="32"/>
        </w:rPr>
      </w:pPr>
      <w:r w:rsidRPr="00A12DF9">
        <w:br w:type="page"/>
      </w:r>
    </w:p>
    <w:p w14:paraId="4A988565" w14:textId="16191445" w:rsidR="00A2034A" w:rsidRPr="00A12DF9" w:rsidRDefault="00A2034A" w:rsidP="005028E1">
      <w:pPr>
        <w:pStyle w:val="berschrift1"/>
      </w:pPr>
      <w:bookmarkStart w:id="19" w:name="_Toc171617607"/>
      <w:r w:rsidRPr="00A12DF9">
        <w:lastRenderedPageBreak/>
        <w:t>2. Methods</w:t>
      </w:r>
      <w:bookmarkEnd w:id="19"/>
      <w:r w:rsidR="007F0EE1" w:rsidRPr="00A12DF9">
        <w:tab/>
      </w:r>
    </w:p>
    <w:p w14:paraId="363395BC" w14:textId="20D67EBF" w:rsidR="006D739F" w:rsidRPr="00A12DF9" w:rsidRDefault="0069343D" w:rsidP="005028E1">
      <w:pPr>
        <w:spacing w:line="360" w:lineRule="auto"/>
        <w:jc w:val="both"/>
        <w:rPr>
          <w:rFonts w:cs="Times New Roman"/>
          <w:szCs w:val="24"/>
        </w:rPr>
      </w:pPr>
      <w:r w:rsidRPr="00A12DF9">
        <w:rPr>
          <w:rFonts w:cs="Times New Roman"/>
          <w:szCs w:val="24"/>
        </w:rPr>
        <w:t>Th</w:t>
      </w:r>
      <w:r w:rsidR="002F156E" w:rsidRPr="00A12DF9">
        <w:rPr>
          <w:rFonts w:cs="Times New Roman"/>
          <w:szCs w:val="24"/>
        </w:rPr>
        <w:t>e present</w:t>
      </w:r>
      <w:r w:rsidRPr="00A12DF9">
        <w:rPr>
          <w:rFonts w:cs="Times New Roman"/>
          <w:szCs w:val="24"/>
        </w:rPr>
        <w:t xml:space="preserve"> </w:t>
      </w:r>
      <w:r w:rsidR="00907C50" w:rsidRPr="00A12DF9">
        <w:rPr>
          <w:rFonts w:cs="Times New Roman"/>
          <w:szCs w:val="24"/>
        </w:rPr>
        <w:t>study</w:t>
      </w:r>
      <w:r w:rsidRPr="00A12DF9">
        <w:rPr>
          <w:rFonts w:cs="Times New Roman"/>
          <w:szCs w:val="24"/>
        </w:rPr>
        <w:t xml:space="preserve"> </w:t>
      </w:r>
      <w:r w:rsidR="00B300AA" w:rsidRPr="00A12DF9">
        <w:rPr>
          <w:rFonts w:cs="Times New Roman"/>
          <w:szCs w:val="24"/>
        </w:rPr>
        <w:t>was designed</w:t>
      </w:r>
      <w:r w:rsidRPr="00A12DF9">
        <w:rPr>
          <w:rFonts w:cs="Times New Roman"/>
          <w:szCs w:val="24"/>
        </w:rPr>
        <w:t xml:space="preserve"> as a</w:t>
      </w:r>
      <w:r w:rsidR="008C1568" w:rsidRPr="00A12DF9">
        <w:rPr>
          <w:rFonts w:cs="Times New Roman"/>
          <w:szCs w:val="24"/>
        </w:rPr>
        <w:t xml:space="preserve"> follow-up </w:t>
      </w:r>
      <w:r w:rsidR="00F700C0" w:rsidRPr="00A12DF9">
        <w:rPr>
          <w:rFonts w:cs="Times New Roman"/>
          <w:szCs w:val="24"/>
        </w:rPr>
        <w:t xml:space="preserve">and extension </w:t>
      </w:r>
      <w:r w:rsidR="00B300AA" w:rsidRPr="00A12DF9">
        <w:rPr>
          <w:rFonts w:cs="Times New Roman"/>
          <w:szCs w:val="24"/>
        </w:rPr>
        <w:t>of</w:t>
      </w:r>
      <w:r w:rsidRPr="00A12DF9">
        <w:rPr>
          <w:rFonts w:cs="Times New Roman"/>
          <w:szCs w:val="24"/>
        </w:rPr>
        <w:t xml:space="preserve"> </w:t>
      </w:r>
      <w:r w:rsidR="004B6A18" w:rsidRPr="00A12DF9">
        <w:rPr>
          <w:rFonts w:cs="Times New Roman"/>
          <w:szCs w:val="24"/>
        </w:rPr>
        <w:t>the</w:t>
      </w:r>
      <w:r w:rsidRPr="00A12DF9">
        <w:rPr>
          <w:rFonts w:cs="Times New Roman"/>
          <w:szCs w:val="24"/>
        </w:rPr>
        <w:t xml:space="preserve"> study by Nussbaum</w:t>
      </w:r>
      <w:r w:rsidR="00517AA4" w:rsidRPr="00A12DF9">
        <w:rPr>
          <w:rFonts w:cs="Times New Roman"/>
          <w:szCs w:val="24"/>
        </w:rPr>
        <w:t>, Schirmer,</w:t>
      </w:r>
      <w:r w:rsidR="00966500" w:rsidRPr="00A12DF9">
        <w:rPr>
          <w:rFonts w:cs="Times New Roman"/>
          <w:szCs w:val="24"/>
        </w:rPr>
        <w:t xml:space="preserve"> and </w:t>
      </w:r>
      <w:r w:rsidR="00BE47FD" w:rsidRPr="00A12DF9">
        <w:rPr>
          <w:rFonts w:cs="Times New Roman"/>
          <w:szCs w:val="24"/>
        </w:rPr>
        <w:t>Schweinberger</w:t>
      </w:r>
      <w:r w:rsidR="00104AC9" w:rsidRPr="00A12DF9">
        <w:rPr>
          <w:rFonts w:cs="Times New Roman"/>
          <w:szCs w:val="24"/>
        </w:rPr>
        <w:t xml:space="preserve"> </w:t>
      </w:r>
      <w:r w:rsidR="00104AC9" w:rsidRPr="00A12DF9">
        <w:rPr>
          <w:rFonts w:cs="Times New Roman"/>
          <w:szCs w:val="24"/>
        </w:rPr>
        <w:fldChar w:fldCharType="begin" w:fldLock="1"/>
      </w:r>
      <w:r w:rsidR="00815E31"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104AC9" w:rsidRPr="00A12DF9">
        <w:rPr>
          <w:rFonts w:cs="Times New Roman"/>
          <w:szCs w:val="24"/>
        </w:rPr>
        <w:fldChar w:fldCharType="separate"/>
      </w:r>
      <w:r w:rsidR="00104AC9" w:rsidRPr="00A12DF9">
        <w:rPr>
          <w:rFonts w:cs="Times New Roman"/>
          <w:szCs w:val="24"/>
        </w:rPr>
        <w:t>(2023b)</w:t>
      </w:r>
      <w:r w:rsidR="00104AC9" w:rsidRPr="00A12DF9">
        <w:rPr>
          <w:rFonts w:cs="Times New Roman"/>
          <w:szCs w:val="24"/>
        </w:rPr>
        <w:fldChar w:fldCharType="end"/>
      </w:r>
      <w:r w:rsidR="009C645A" w:rsidRPr="00A12DF9">
        <w:rPr>
          <w:rFonts w:cs="Times New Roman"/>
          <w:szCs w:val="24"/>
        </w:rPr>
        <w:t xml:space="preserve">. </w:t>
      </w:r>
      <w:r w:rsidR="00671B9B" w:rsidRPr="00A12DF9">
        <w:rPr>
          <w:rFonts w:cs="Times New Roman"/>
          <w:szCs w:val="24"/>
        </w:rPr>
        <w:t xml:space="preserve">The design is therefore </w:t>
      </w:r>
      <w:r w:rsidR="00A4481B" w:rsidRPr="00A12DF9">
        <w:rPr>
          <w:rFonts w:cs="Times New Roman"/>
          <w:szCs w:val="24"/>
        </w:rPr>
        <w:t xml:space="preserve">nearly </w:t>
      </w:r>
      <w:r w:rsidR="00671B9B" w:rsidRPr="00A12DF9">
        <w:rPr>
          <w:rFonts w:cs="Times New Roman"/>
          <w:szCs w:val="24"/>
        </w:rPr>
        <w:t xml:space="preserve">identical to </w:t>
      </w:r>
      <w:r w:rsidR="006D1898" w:rsidRPr="00A12DF9">
        <w:rPr>
          <w:rFonts w:cs="Times New Roman"/>
          <w:szCs w:val="24"/>
        </w:rPr>
        <w:t>their s</w:t>
      </w:r>
      <w:r w:rsidR="00671B9B" w:rsidRPr="00A12DF9">
        <w:rPr>
          <w:rFonts w:cs="Times New Roman"/>
          <w:szCs w:val="24"/>
        </w:rPr>
        <w:t xml:space="preserve">tudy, except that a different sample </w:t>
      </w:r>
      <w:r w:rsidR="001D653B" w:rsidRPr="00A12DF9">
        <w:rPr>
          <w:rFonts w:cs="Times New Roman"/>
          <w:szCs w:val="24"/>
        </w:rPr>
        <w:t>was</w:t>
      </w:r>
      <w:r w:rsidR="00671B9B" w:rsidRPr="00A12DF9">
        <w:rPr>
          <w:rFonts w:cs="Times New Roman"/>
          <w:szCs w:val="24"/>
        </w:rPr>
        <w:t xml:space="preserve"> </w:t>
      </w:r>
      <w:r w:rsidR="00446F16" w:rsidRPr="00A12DF9">
        <w:rPr>
          <w:rFonts w:cs="Times New Roman"/>
          <w:szCs w:val="24"/>
        </w:rPr>
        <w:t>used</w:t>
      </w:r>
      <w:r w:rsidR="00671B9B" w:rsidRPr="00A12DF9">
        <w:rPr>
          <w:rFonts w:cs="Times New Roman"/>
          <w:szCs w:val="24"/>
        </w:rPr>
        <w:t xml:space="preserve">. </w:t>
      </w:r>
      <w:r w:rsidR="009A3B09" w:rsidRPr="00A12DF9">
        <w:rPr>
          <w:rFonts w:cs="Times New Roman"/>
          <w:szCs w:val="24"/>
        </w:rPr>
        <w:t xml:space="preserve">The </w:t>
      </w:r>
      <w:r w:rsidR="00446F16" w:rsidRPr="00A12DF9">
        <w:rPr>
          <w:rFonts w:cs="Times New Roman"/>
          <w:szCs w:val="24"/>
        </w:rPr>
        <w:t>data</w:t>
      </w:r>
      <w:r w:rsidR="009A3B09" w:rsidRPr="00A12DF9">
        <w:rPr>
          <w:rFonts w:cs="Times New Roman"/>
          <w:szCs w:val="24"/>
        </w:rPr>
        <w:t xml:space="preserve"> </w:t>
      </w:r>
      <w:r w:rsidR="00F713F6" w:rsidRPr="00A12DF9">
        <w:rPr>
          <w:rFonts w:cs="Times New Roman"/>
          <w:szCs w:val="24"/>
        </w:rPr>
        <w:t>of</w:t>
      </w:r>
      <w:r w:rsidR="009E1F69" w:rsidRPr="00A12DF9">
        <w:rPr>
          <w:rFonts w:cs="Times New Roman"/>
          <w:szCs w:val="24"/>
        </w:rPr>
        <w:t xml:space="preserve"> </w:t>
      </w:r>
      <w:r w:rsidR="00392C83" w:rsidRPr="00A12DF9">
        <w:rPr>
          <w:rFonts w:cs="Times New Roman"/>
          <w:szCs w:val="24"/>
        </w:rPr>
        <w:t xml:space="preserve">professional </w:t>
      </w:r>
      <w:r w:rsidR="009E1F69" w:rsidRPr="00A12DF9">
        <w:rPr>
          <w:rFonts w:cs="Times New Roman"/>
          <w:szCs w:val="24"/>
        </w:rPr>
        <w:t xml:space="preserve">musicians and non-musicians </w:t>
      </w:r>
      <w:r w:rsidR="00076316" w:rsidRPr="00A12DF9">
        <w:rPr>
          <w:rFonts w:cs="Times New Roman"/>
          <w:szCs w:val="24"/>
        </w:rPr>
        <w:t>was</w:t>
      </w:r>
      <w:r w:rsidR="00ED3ABD" w:rsidRPr="00A12DF9">
        <w:rPr>
          <w:rFonts w:cs="Times New Roman"/>
          <w:szCs w:val="24"/>
        </w:rPr>
        <w:t xml:space="preserve"> </w:t>
      </w:r>
      <w:r w:rsidR="00DB65AF" w:rsidRPr="00A12DF9">
        <w:rPr>
          <w:rFonts w:cs="Times New Roman"/>
          <w:szCs w:val="24"/>
        </w:rPr>
        <w:t>re</w:t>
      </w:r>
      <w:r w:rsidR="00446F16" w:rsidRPr="00A12DF9">
        <w:rPr>
          <w:rFonts w:cs="Times New Roman"/>
          <w:szCs w:val="24"/>
        </w:rPr>
        <w:t>-used from</w:t>
      </w:r>
      <w:r w:rsidR="009A3B09" w:rsidRPr="00A12DF9">
        <w:rPr>
          <w:rFonts w:cs="Times New Roman"/>
          <w:szCs w:val="24"/>
        </w:rPr>
        <w:t xml:space="preserve"> </w:t>
      </w:r>
      <w:r w:rsidR="000E1BA0" w:rsidRPr="00A12DF9">
        <w:rPr>
          <w:rFonts w:cs="Times New Roman"/>
          <w:szCs w:val="24"/>
        </w:rPr>
        <w:t xml:space="preserve">Nussbaum, Schirmer </w:t>
      </w:r>
      <w:r w:rsidR="00BE47FD" w:rsidRPr="00A12DF9">
        <w:rPr>
          <w:rFonts w:cs="Times New Roman"/>
          <w:szCs w:val="24"/>
        </w:rPr>
        <w:t>and</w:t>
      </w:r>
      <w:r w:rsidR="000E1BA0" w:rsidRPr="00A12DF9">
        <w:rPr>
          <w:rFonts w:cs="Times New Roman"/>
          <w:szCs w:val="24"/>
        </w:rPr>
        <w:t xml:space="preserve"> Schweinberger </w:t>
      </w:r>
      <w:r w:rsidR="0042741E" w:rsidRPr="00A12DF9">
        <w:rPr>
          <w:rFonts w:cs="Times New Roman"/>
          <w:szCs w:val="24"/>
        </w:rPr>
        <w:fldChar w:fldCharType="begin" w:fldLock="1"/>
      </w:r>
      <w:r w:rsidR="0042741E"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42741E" w:rsidRPr="00A12DF9">
        <w:rPr>
          <w:rFonts w:cs="Times New Roman"/>
          <w:szCs w:val="24"/>
        </w:rPr>
        <w:fldChar w:fldCharType="separate"/>
      </w:r>
      <w:r w:rsidR="0042741E" w:rsidRPr="00A12DF9">
        <w:rPr>
          <w:rFonts w:cs="Times New Roman"/>
          <w:szCs w:val="24"/>
        </w:rPr>
        <w:t>(2023b)</w:t>
      </w:r>
      <w:r w:rsidR="0042741E" w:rsidRPr="00A12DF9">
        <w:rPr>
          <w:rFonts w:cs="Times New Roman"/>
          <w:szCs w:val="24"/>
        </w:rPr>
        <w:fldChar w:fldCharType="end"/>
      </w:r>
      <w:r w:rsidR="00C64938" w:rsidRPr="00A12DF9">
        <w:rPr>
          <w:rFonts w:cs="Times New Roman"/>
          <w:szCs w:val="24"/>
        </w:rPr>
        <w:t>.</w:t>
      </w:r>
      <w:r w:rsidR="002D6941" w:rsidRPr="00A12DF9">
        <w:rPr>
          <w:rFonts w:cs="Times New Roman"/>
          <w:szCs w:val="24"/>
        </w:rPr>
        <w:t xml:space="preserve"> </w:t>
      </w:r>
      <w:r w:rsidR="00ED3ABD" w:rsidRPr="00A12DF9">
        <w:rPr>
          <w:rFonts w:cs="Times New Roman"/>
          <w:szCs w:val="24"/>
        </w:rPr>
        <w:t xml:space="preserve">The sample </w:t>
      </w:r>
      <w:r w:rsidR="00F713F6" w:rsidRPr="00A12DF9">
        <w:rPr>
          <w:rFonts w:cs="Times New Roman"/>
          <w:szCs w:val="24"/>
        </w:rPr>
        <w:t>of</w:t>
      </w:r>
      <w:r w:rsidR="00ED3ABD" w:rsidRPr="00A12DF9">
        <w:rPr>
          <w:rFonts w:cs="Times New Roman"/>
          <w:szCs w:val="24"/>
        </w:rPr>
        <w:t xml:space="preserve"> </w:t>
      </w:r>
      <w:r w:rsidR="000502EC" w:rsidRPr="00A12DF9">
        <w:rPr>
          <w:rFonts w:cs="Times New Roman"/>
          <w:szCs w:val="24"/>
        </w:rPr>
        <w:t>non-professional</w:t>
      </w:r>
      <w:r w:rsidR="00392C83" w:rsidRPr="00A12DF9">
        <w:rPr>
          <w:rFonts w:cs="Times New Roman"/>
          <w:szCs w:val="24"/>
        </w:rPr>
        <w:t xml:space="preserve"> musicians</w:t>
      </w:r>
      <w:r w:rsidR="00ED3ABD" w:rsidRPr="00A12DF9">
        <w:rPr>
          <w:rFonts w:cs="Times New Roman"/>
          <w:szCs w:val="24"/>
        </w:rPr>
        <w:t xml:space="preserve"> (singers vs. instrumentalists) </w:t>
      </w:r>
      <w:r w:rsidR="009C3CE4" w:rsidRPr="00A12DF9">
        <w:rPr>
          <w:rFonts w:cs="Times New Roman"/>
          <w:szCs w:val="24"/>
        </w:rPr>
        <w:t>was</w:t>
      </w:r>
      <w:r w:rsidR="00ED3ABD" w:rsidRPr="00A12DF9">
        <w:rPr>
          <w:rFonts w:cs="Times New Roman"/>
          <w:szCs w:val="24"/>
        </w:rPr>
        <w:t xml:space="preserve"> </w:t>
      </w:r>
      <w:r w:rsidR="00DB65AF" w:rsidRPr="00A12DF9">
        <w:rPr>
          <w:rFonts w:cs="Times New Roman"/>
          <w:szCs w:val="24"/>
        </w:rPr>
        <w:t>recruited</w:t>
      </w:r>
      <w:r w:rsidR="00ED3ABD" w:rsidRPr="00A12DF9">
        <w:rPr>
          <w:rFonts w:cs="Times New Roman"/>
          <w:szCs w:val="24"/>
        </w:rPr>
        <w:t xml:space="preserve"> </w:t>
      </w:r>
      <w:r w:rsidR="00B300AA" w:rsidRPr="00A12DF9">
        <w:rPr>
          <w:rFonts w:cs="Times New Roman"/>
          <w:szCs w:val="24"/>
        </w:rPr>
        <w:t>additionally for the purpose of the present study</w:t>
      </w:r>
      <w:r w:rsidR="00ED3ABD" w:rsidRPr="00A12DF9">
        <w:rPr>
          <w:rFonts w:cs="Times New Roman"/>
          <w:szCs w:val="24"/>
        </w:rPr>
        <w:t>.</w:t>
      </w:r>
      <w:r w:rsidR="00B94557" w:rsidRPr="00A12DF9">
        <w:rPr>
          <w:rFonts w:cs="Times New Roman"/>
          <w:szCs w:val="24"/>
        </w:rPr>
        <w:t xml:space="preserve"> </w:t>
      </w:r>
      <w:r w:rsidR="00B300AA" w:rsidRPr="00A12DF9">
        <w:rPr>
          <w:rFonts w:cs="Times New Roman"/>
          <w:szCs w:val="24"/>
        </w:rPr>
        <w:t>Not</w:t>
      </w:r>
      <w:r w:rsidR="00A13920" w:rsidRPr="00A12DF9">
        <w:rPr>
          <w:rFonts w:cs="Times New Roman"/>
          <w:szCs w:val="24"/>
        </w:rPr>
        <w:t>e</w:t>
      </w:r>
      <w:r w:rsidR="00B300AA" w:rsidRPr="00A12DF9">
        <w:rPr>
          <w:rFonts w:cs="Times New Roman"/>
          <w:szCs w:val="24"/>
        </w:rPr>
        <w:t xml:space="preserve"> that</w:t>
      </w:r>
      <w:r w:rsidR="00B94557" w:rsidRPr="00A12DF9">
        <w:rPr>
          <w:rFonts w:cs="Times New Roman"/>
          <w:szCs w:val="24"/>
        </w:rPr>
        <w:t xml:space="preserve"> in </w:t>
      </w:r>
      <w:r w:rsidR="000E1BA0" w:rsidRPr="00A12DF9">
        <w:rPr>
          <w:rFonts w:cs="Times New Roman"/>
          <w:szCs w:val="24"/>
        </w:rPr>
        <w:t xml:space="preserve">Nussbaum, Schirmer </w:t>
      </w:r>
      <w:r w:rsidR="00BE47FD" w:rsidRPr="00A12DF9">
        <w:rPr>
          <w:rFonts w:cs="Times New Roman"/>
          <w:szCs w:val="24"/>
        </w:rPr>
        <w:t>and</w:t>
      </w:r>
      <w:r w:rsidR="000E1BA0" w:rsidRPr="00A12DF9">
        <w:rPr>
          <w:rFonts w:cs="Times New Roman"/>
          <w:szCs w:val="24"/>
        </w:rPr>
        <w:t xml:space="preserve"> Schweinberger </w:t>
      </w:r>
      <w:r w:rsidR="0042741E" w:rsidRPr="00A12DF9">
        <w:rPr>
          <w:rFonts w:cs="Times New Roman"/>
          <w:szCs w:val="24"/>
        </w:rPr>
        <w:fldChar w:fldCharType="begin" w:fldLock="1"/>
      </w:r>
      <w:r w:rsidR="0042741E"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42741E" w:rsidRPr="00A12DF9">
        <w:rPr>
          <w:rFonts w:cs="Times New Roman"/>
          <w:szCs w:val="24"/>
        </w:rPr>
        <w:fldChar w:fldCharType="separate"/>
      </w:r>
      <w:r w:rsidR="0042741E" w:rsidRPr="00A12DF9">
        <w:rPr>
          <w:rFonts w:cs="Times New Roman"/>
          <w:szCs w:val="24"/>
        </w:rPr>
        <w:t>(2023b)</w:t>
      </w:r>
      <w:r w:rsidR="0042741E" w:rsidRPr="00A12DF9">
        <w:rPr>
          <w:rFonts w:cs="Times New Roman"/>
          <w:szCs w:val="24"/>
        </w:rPr>
        <w:fldChar w:fldCharType="end"/>
      </w:r>
      <w:r w:rsidR="00B94557" w:rsidRPr="00A12DF9">
        <w:rPr>
          <w:rFonts w:cs="Times New Roman"/>
          <w:szCs w:val="24"/>
        </w:rPr>
        <w:t xml:space="preserve">, all participants were invited for a </w:t>
      </w:r>
      <w:r w:rsidR="00B300AA" w:rsidRPr="00A12DF9">
        <w:rPr>
          <w:rFonts w:cs="Times New Roman"/>
          <w:szCs w:val="24"/>
        </w:rPr>
        <w:t>subsequent</w:t>
      </w:r>
      <w:r w:rsidR="00B94557" w:rsidRPr="00A12DF9">
        <w:rPr>
          <w:rFonts w:cs="Times New Roman"/>
          <w:szCs w:val="24"/>
        </w:rPr>
        <w:t xml:space="preserve"> EEG </w:t>
      </w:r>
      <w:r w:rsidR="00210126" w:rsidRPr="00A12DF9">
        <w:rPr>
          <w:rFonts w:cs="Times New Roman"/>
          <w:szCs w:val="24"/>
        </w:rPr>
        <w:t>session</w:t>
      </w:r>
      <w:r w:rsidR="00B94557" w:rsidRPr="00A12DF9">
        <w:rPr>
          <w:rFonts w:cs="Times New Roman"/>
          <w:szCs w:val="24"/>
        </w:rPr>
        <w:t xml:space="preserve"> after completing the </w:t>
      </w:r>
      <w:r w:rsidR="00210126" w:rsidRPr="00A12DF9">
        <w:rPr>
          <w:rFonts w:cs="Times New Roman"/>
          <w:szCs w:val="24"/>
        </w:rPr>
        <w:t>online experiment</w:t>
      </w:r>
      <w:r w:rsidR="00B300AA" w:rsidRPr="00A12DF9">
        <w:rPr>
          <w:rFonts w:cs="Times New Roman"/>
          <w:szCs w:val="24"/>
        </w:rPr>
        <w:t>,</w:t>
      </w:r>
      <w:r w:rsidR="00446F16" w:rsidRPr="00A12DF9">
        <w:rPr>
          <w:rFonts w:cs="Times New Roman"/>
          <w:szCs w:val="24"/>
        </w:rPr>
        <w:t xml:space="preserve"> </w:t>
      </w:r>
      <w:r w:rsidR="00D84612" w:rsidRPr="00A12DF9">
        <w:rPr>
          <w:rFonts w:cs="Times New Roman"/>
          <w:szCs w:val="24"/>
        </w:rPr>
        <w:t xml:space="preserve">which is reported in </w:t>
      </w:r>
      <w:r w:rsidR="00D84612" w:rsidRPr="00A12DF9">
        <w:rPr>
          <w:rFonts w:cs="Times New Roman"/>
          <w:szCs w:val="24"/>
        </w:rPr>
        <w:fldChar w:fldCharType="begin" w:fldLock="1"/>
      </w:r>
      <w:r w:rsidR="00B5120C" w:rsidRPr="00A12DF9">
        <w:rPr>
          <w:rFonts w:cs="Times New Roman"/>
          <w:szCs w:val="24"/>
        </w:rPr>
        <w:instrText>ADDIN CSL_CITATION {"citationItems":[{"id":"ITEM-1","itemData":{"DOI":"10.3390/brainsci13111563","ISSN":"20763425","abstract":"Musicians outperform non-musicians in vocal emotion recognition, but the underlying mechanisms are still debated. Behavioral measures highlight the importance of auditory sensitivity towards emotional voice cues. However, it remains unclear whether and how this group difference is reflected at the brain level. Here, we compared event-related potentials (ERPs) to acoustically manipulated voices between musicians (n = 39) and non-musicians (n = 39). We used parameter-specific voice morphing to create and present vocal stimuli that conveyed happiness, fear, pleasure, or sadness, either in all acoustic cues or selectively in either pitch contour (F0) or timbre. Although the fronto-central P200 (150–250 ms) and N400 (300–500 ms) components were modulated by pitch and timbre, differences between musicians and non-musicians appeared only for a centro-parietal late positive potential (500–1000 ms). Thus, this study does not support an early auditory specialization in musicians but suggests instead that musicality affects the manner in which listeners use acoustic voice cues during later, controlled aspects of emotion evaluation.","author":[{"dropping-particle":"","family":"Nussbaum","given":"Christine","non-dropping-particle":"","parse-names":false,"suffix":""},{"dropping-particle":"","family":"Schirmer","given":"Annett","non-dropping-particle":"","parse-names":false,"suffix":""},{"dropping-particle":"","family":"Schweinberger","given":"Stefan R.","non-dropping-particle":"","parse-names":false,"suffix":""}],"container-title":"Brain Sciences","id":"ITEM-1","issue":"11","issued":{"date-parts":[["2023"]]},"page":"1563","title":"Electrophysiological Correlates of Vocal Emotional Processing in Musicians and Non-Musicians","type":"article-journal","volume":"13"},"uris":["http://www.mendeley.com/documents/?uuid=380afe99-c172-4113-a34e-ea4bd19e8c55"]}],"mendeley":{"formattedCitation":"(Nussbaum, Schirmer, et al., 2023a)","manualFormatting":"Nussbaum, Schirmer and Schweinberger (2023a)","plainTextFormattedCitation":"(Nussbaum, Schirmer, et al., 2023a)","previouslyFormattedCitation":"(Nussbaum, Schirmer, et al., 2023a)"},"properties":{"noteIndex":0},"schema":"https://github.com/citation-style-language/schema/raw/master/csl-citation.json"}</w:instrText>
      </w:r>
      <w:r w:rsidR="00D84612" w:rsidRPr="00A12DF9">
        <w:rPr>
          <w:rFonts w:cs="Times New Roman"/>
          <w:szCs w:val="24"/>
        </w:rPr>
        <w:fldChar w:fldCharType="separate"/>
      </w:r>
      <w:r w:rsidR="000E1BA0" w:rsidRPr="00A12DF9">
        <w:rPr>
          <w:rFonts w:cs="Times New Roman"/>
          <w:szCs w:val="24"/>
        </w:rPr>
        <w:t xml:space="preserve">Nussbaum, Schirmer </w:t>
      </w:r>
      <w:r w:rsidR="00BE47FD" w:rsidRPr="00A12DF9">
        <w:rPr>
          <w:rFonts w:cs="Times New Roman"/>
          <w:szCs w:val="24"/>
        </w:rPr>
        <w:t>and</w:t>
      </w:r>
      <w:r w:rsidR="000E1BA0" w:rsidRPr="00A12DF9">
        <w:rPr>
          <w:rFonts w:cs="Times New Roman"/>
          <w:szCs w:val="24"/>
        </w:rPr>
        <w:t xml:space="preserve"> Schweinberger </w:t>
      </w:r>
      <w:r w:rsidR="008A146D" w:rsidRPr="00A12DF9">
        <w:rPr>
          <w:rFonts w:cs="Times New Roman"/>
          <w:szCs w:val="24"/>
        </w:rPr>
        <w:t>(</w:t>
      </w:r>
      <w:r w:rsidR="00D84612" w:rsidRPr="00A12DF9">
        <w:rPr>
          <w:rFonts w:cs="Times New Roman"/>
          <w:szCs w:val="24"/>
        </w:rPr>
        <w:t>2023a)</w:t>
      </w:r>
      <w:r w:rsidR="00D84612" w:rsidRPr="00A12DF9">
        <w:rPr>
          <w:rFonts w:cs="Times New Roman"/>
          <w:szCs w:val="24"/>
        </w:rPr>
        <w:fldChar w:fldCharType="end"/>
      </w:r>
      <w:r w:rsidR="00B94557" w:rsidRPr="00A12DF9">
        <w:rPr>
          <w:rFonts w:cs="Times New Roman"/>
          <w:szCs w:val="24"/>
        </w:rPr>
        <w:t xml:space="preserve">. </w:t>
      </w:r>
      <w:r w:rsidR="00B300AA" w:rsidRPr="00A12DF9">
        <w:rPr>
          <w:rFonts w:cs="Times New Roman"/>
          <w:szCs w:val="24"/>
        </w:rPr>
        <w:t>For the additional amateur sample</w:t>
      </w:r>
      <w:r w:rsidR="00B94557" w:rsidRPr="00A12DF9">
        <w:rPr>
          <w:rFonts w:cs="Times New Roman"/>
          <w:szCs w:val="24"/>
        </w:rPr>
        <w:t xml:space="preserve">, this </w:t>
      </w:r>
      <w:r w:rsidR="00C276E5" w:rsidRPr="00A12DF9">
        <w:rPr>
          <w:rFonts w:cs="Times New Roman"/>
          <w:szCs w:val="24"/>
        </w:rPr>
        <w:t>was n</w:t>
      </w:r>
      <w:r w:rsidR="00B94557" w:rsidRPr="00A12DF9">
        <w:rPr>
          <w:rFonts w:cs="Times New Roman"/>
          <w:szCs w:val="24"/>
        </w:rPr>
        <w:t>ot the case.</w:t>
      </w:r>
      <w:r w:rsidR="004B4D82" w:rsidRPr="00A12DF9">
        <w:rPr>
          <w:rFonts w:cs="Times New Roman"/>
          <w:szCs w:val="24"/>
        </w:rPr>
        <w:t xml:space="preserve"> Any </w:t>
      </w:r>
      <w:r w:rsidR="000E1212" w:rsidRPr="00A12DF9">
        <w:rPr>
          <w:rFonts w:cs="Times New Roman"/>
          <w:szCs w:val="24"/>
        </w:rPr>
        <w:t xml:space="preserve">further </w:t>
      </w:r>
      <w:r w:rsidR="004B4D82" w:rsidRPr="00A12DF9">
        <w:rPr>
          <w:rFonts w:cs="Times New Roman"/>
          <w:szCs w:val="24"/>
        </w:rPr>
        <w:t xml:space="preserve">methodological differences and changes to </w:t>
      </w:r>
      <w:r w:rsidR="000E1BA0" w:rsidRPr="00A12DF9">
        <w:rPr>
          <w:rFonts w:cs="Times New Roman"/>
          <w:szCs w:val="24"/>
        </w:rPr>
        <w:t xml:space="preserve">Nussbaum, Schirmer </w:t>
      </w:r>
      <w:r w:rsidR="00B5120C" w:rsidRPr="00A12DF9">
        <w:rPr>
          <w:rFonts w:cs="Times New Roman"/>
          <w:szCs w:val="24"/>
        </w:rPr>
        <w:t>and</w:t>
      </w:r>
      <w:r w:rsidR="000E1BA0" w:rsidRPr="00A12DF9">
        <w:rPr>
          <w:rFonts w:cs="Times New Roman"/>
          <w:szCs w:val="24"/>
        </w:rPr>
        <w:t xml:space="preserve"> Schweinberger </w:t>
      </w:r>
      <w:r w:rsidR="0042741E" w:rsidRPr="00A12DF9">
        <w:rPr>
          <w:rFonts w:cs="Times New Roman"/>
          <w:szCs w:val="24"/>
        </w:rPr>
        <w:fldChar w:fldCharType="begin" w:fldLock="1"/>
      </w:r>
      <w:r w:rsidR="0042741E"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42741E" w:rsidRPr="00A12DF9">
        <w:rPr>
          <w:rFonts w:cs="Times New Roman"/>
          <w:szCs w:val="24"/>
        </w:rPr>
        <w:fldChar w:fldCharType="separate"/>
      </w:r>
      <w:r w:rsidR="0042741E" w:rsidRPr="00A12DF9">
        <w:rPr>
          <w:rFonts w:cs="Times New Roman"/>
          <w:szCs w:val="24"/>
        </w:rPr>
        <w:t>(2023b)</w:t>
      </w:r>
      <w:r w:rsidR="0042741E" w:rsidRPr="00A12DF9">
        <w:rPr>
          <w:rFonts w:cs="Times New Roman"/>
          <w:szCs w:val="24"/>
        </w:rPr>
        <w:fldChar w:fldCharType="end"/>
      </w:r>
      <w:r w:rsidR="004B4D82" w:rsidRPr="00A12DF9">
        <w:rPr>
          <w:rFonts w:cs="Times New Roman"/>
          <w:szCs w:val="24"/>
        </w:rPr>
        <w:t xml:space="preserve"> are explicitly stated</w:t>
      </w:r>
      <w:r w:rsidR="000F00B5" w:rsidRPr="00A12DF9">
        <w:rPr>
          <w:rFonts w:cs="Times New Roman"/>
          <w:szCs w:val="24"/>
        </w:rPr>
        <w:t xml:space="preserve"> in this methods section</w:t>
      </w:r>
      <w:r w:rsidR="004B4D82" w:rsidRPr="00A12DF9">
        <w:rPr>
          <w:rFonts w:cs="Times New Roman"/>
          <w:szCs w:val="24"/>
        </w:rPr>
        <w:t>.</w:t>
      </w:r>
    </w:p>
    <w:p w14:paraId="2282A272" w14:textId="77777777" w:rsidR="00073A9A" w:rsidRPr="00A12DF9" w:rsidRDefault="00073A9A" w:rsidP="005028E1">
      <w:pPr>
        <w:spacing w:line="360" w:lineRule="auto"/>
        <w:jc w:val="both"/>
        <w:rPr>
          <w:rFonts w:cs="Times New Roman"/>
          <w:szCs w:val="24"/>
        </w:rPr>
      </w:pPr>
    </w:p>
    <w:p w14:paraId="426A9624" w14:textId="3D0A99B9" w:rsidR="00A2034A" w:rsidRPr="00A12DF9" w:rsidRDefault="003E19A9" w:rsidP="005028E1">
      <w:pPr>
        <w:pStyle w:val="berschrift2"/>
      </w:pPr>
      <w:bookmarkStart w:id="20" w:name="_Toc171617608"/>
      <w:r w:rsidRPr="00A12DF9">
        <w:t>2.1 Participants</w:t>
      </w:r>
      <w:bookmarkEnd w:id="20"/>
    </w:p>
    <w:p w14:paraId="2F4D4792" w14:textId="7B741253" w:rsidR="000014F9" w:rsidRPr="00A12DF9" w:rsidRDefault="000014F9" w:rsidP="005028E1">
      <w:pPr>
        <w:spacing w:line="360" w:lineRule="auto"/>
        <w:jc w:val="both"/>
        <w:rPr>
          <w:rFonts w:cs="Times New Roman"/>
          <w:color w:val="0070C0"/>
          <w:szCs w:val="24"/>
        </w:rPr>
      </w:pPr>
      <w:r w:rsidRPr="00A12DF9">
        <w:rPr>
          <w:rFonts w:cs="Times New Roman"/>
          <w:szCs w:val="24"/>
        </w:rPr>
        <w:t xml:space="preserve">The sample size of 39 professional musicians and 38 non-musicians </w:t>
      </w:r>
      <w:r w:rsidR="00D66AD1" w:rsidRPr="00A12DF9">
        <w:rPr>
          <w:rFonts w:cs="Times New Roman"/>
          <w:szCs w:val="24"/>
        </w:rPr>
        <w:t xml:space="preserve">in the study by </w:t>
      </w:r>
      <w:r w:rsidR="001B5854" w:rsidRPr="00A12DF9">
        <w:rPr>
          <w:rFonts w:cs="Times New Roman"/>
          <w:szCs w:val="24"/>
        </w:rPr>
        <w:t>Nussbaum</w:t>
      </w:r>
      <w:r w:rsidR="00085B93" w:rsidRPr="00A12DF9">
        <w:rPr>
          <w:rFonts w:cs="Times New Roman"/>
          <w:szCs w:val="24"/>
        </w:rPr>
        <w:t>, Schirmer</w:t>
      </w:r>
      <w:r w:rsidR="001B5854" w:rsidRPr="00A12DF9">
        <w:rPr>
          <w:rFonts w:cs="Times New Roman"/>
          <w:szCs w:val="24"/>
        </w:rPr>
        <w:t xml:space="preserve"> and </w:t>
      </w:r>
      <w:r w:rsidR="00B5120C" w:rsidRPr="00A12DF9">
        <w:rPr>
          <w:rFonts w:cs="Times New Roman"/>
          <w:szCs w:val="24"/>
        </w:rPr>
        <w:t>Schweinberger</w:t>
      </w:r>
      <w:r w:rsidR="002D137B" w:rsidRPr="00A12DF9">
        <w:rPr>
          <w:rFonts w:cs="Times New Roman"/>
          <w:szCs w:val="24"/>
        </w:rPr>
        <w:t xml:space="preserve"> </w:t>
      </w:r>
      <w:r w:rsidR="0042741E" w:rsidRPr="00A12DF9">
        <w:rPr>
          <w:rFonts w:cs="Times New Roman"/>
          <w:szCs w:val="24"/>
        </w:rPr>
        <w:fldChar w:fldCharType="begin" w:fldLock="1"/>
      </w:r>
      <w:r w:rsidR="0042741E"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42741E" w:rsidRPr="00A12DF9">
        <w:rPr>
          <w:rFonts w:cs="Times New Roman"/>
          <w:szCs w:val="24"/>
        </w:rPr>
        <w:fldChar w:fldCharType="separate"/>
      </w:r>
      <w:r w:rsidR="0042741E" w:rsidRPr="00A12DF9">
        <w:rPr>
          <w:rFonts w:cs="Times New Roman"/>
          <w:szCs w:val="24"/>
        </w:rPr>
        <w:t>(2023b)</w:t>
      </w:r>
      <w:r w:rsidR="0042741E" w:rsidRPr="00A12DF9">
        <w:rPr>
          <w:rFonts w:cs="Times New Roman"/>
          <w:szCs w:val="24"/>
        </w:rPr>
        <w:fldChar w:fldCharType="end"/>
      </w:r>
      <w:r w:rsidR="0042741E" w:rsidRPr="00A12DF9">
        <w:rPr>
          <w:rFonts w:cs="Times New Roman"/>
          <w:szCs w:val="24"/>
        </w:rPr>
        <w:t xml:space="preserve"> </w:t>
      </w:r>
      <w:r w:rsidR="00B300AA" w:rsidRPr="00A12DF9">
        <w:rPr>
          <w:rFonts w:cs="Times New Roman"/>
          <w:szCs w:val="24"/>
        </w:rPr>
        <w:t xml:space="preserve">was </w:t>
      </w:r>
      <w:r w:rsidRPr="00A12DF9">
        <w:rPr>
          <w:rFonts w:cs="Times New Roman"/>
          <w:szCs w:val="24"/>
        </w:rPr>
        <w:t>sufficiently powered to reveal medium-sized group effects in the Full (</w:t>
      </w:r>
      <w:r w:rsidRPr="00A12DF9">
        <w:rPr>
          <w:rFonts w:cs="Times New Roman"/>
          <w:i/>
          <w:iCs/>
          <w:szCs w:val="24"/>
        </w:rPr>
        <w:t>d</w:t>
      </w:r>
      <w:r w:rsidRPr="00A12DF9">
        <w:rPr>
          <w:rFonts w:cs="Times New Roman"/>
          <w:szCs w:val="24"/>
        </w:rPr>
        <w:t xml:space="preserve"> = 0.81, 95%-CI [0.31</w:t>
      </w:r>
      <w:r w:rsidR="004948EC" w:rsidRPr="00A12DF9">
        <w:rPr>
          <w:rFonts w:cs="Times New Roman"/>
          <w:szCs w:val="24"/>
        </w:rPr>
        <w:t>,</w:t>
      </w:r>
      <w:r w:rsidRPr="00A12DF9">
        <w:rPr>
          <w:rFonts w:cs="Times New Roman"/>
          <w:szCs w:val="24"/>
        </w:rPr>
        <w:t xml:space="preserve"> 1.29]) and the F0 condition (</w:t>
      </w:r>
      <w:r w:rsidRPr="00A12DF9">
        <w:rPr>
          <w:rFonts w:cs="Times New Roman"/>
          <w:i/>
          <w:iCs/>
          <w:szCs w:val="24"/>
        </w:rPr>
        <w:t>d</w:t>
      </w:r>
      <w:r w:rsidRPr="00A12DF9">
        <w:rPr>
          <w:rFonts w:cs="Times New Roman"/>
          <w:szCs w:val="24"/>
        </w:rPr>
        <w:t xml:space="preserve"> = 0.56, 95%-CI [0.07</w:t>
      </w:r>
      <w:r w:rsidR="004948EC" w:rsidRPr="00A12DF9">
        <w:rPr>
          <w:rFonts w:cs="Times New Roman"/>
          <w:szCs w:val="24"/>
        </w:rPr>
        <w:t xml:space="preserve">, </w:t>
      </w:r>
      <w:r w:rsidRPr="00A12DF9">
        <w:rPr>
          <w:rFonts w:cs="Times New Roman"/>
          <w:szCs w:val="24"/>
        </w:rPr>
        <w:t xml:space="preserve">1.04]). Further, is was sufficiently powered to detect correlations </w:t>
      </w:r>
      <w:r w:rsidRPr="00A12DF9">
        <w:rPr>
          <w:rFonts w:cs="Times New Roman"/>
          <w:i/>
          <w:iCs/>
          <w:szCs w:val="24"/>
        </w:rPr>
        <w:t>r</w:t>
      </w:r>
      <w:r w:rsidRPr="00A12DF9">
        <w:rPr>
          <w:rFonts w:cs="Times New Roman"/>
          <w:szCs w:val="24"/>
        </w:rPr>
        <w:t xml:space="preserve"> &gt; .25.</w:t>
      </w:r>
      <w:r w:rsidR="00D66AD1" w:rsidRPr="00A12DF9">
        <w:rPr>
          <w:rFonts w:cs="Times New Roman"/>
          <w:szCs w:val="24"/>
        </w:rPr>
        <w:t xml:space="preserve"> </w:t>
      </w:r>
      <w:r w:rsidR="004B04A1" w:rsidRPr="00A12DF9">
        <w:rPr>
          <w:rFonts w:cs="Times New Roman"/>
          <w:szCs w:val="24"/>
        </w:rPr>
        <w:t>Therefore</w:t>
      </w:r>
      <w:r w:rsidR="00D66AD1" w:rsidRPr="00A12DF9">
        <w:rPr>
          <w:rFonts w:cs="Times New Roman"/>
          <w:szCs w:val="24"/>
        </w:rPr>
        <w:t xml:space="preserve"> </w:t>
      </w:r>
      <w:r w:rsidR="00BE53DE" w:rsidRPr="00A12DF9">
        <w:rPr>
          <w:rFonts w:cs="Times New Roman"/>
          <w:szCs w:val="24"/>
        </w:rPr>
        <w:t>in the present study</w:t>
      </w:r>
      <w:r w:rsidR="002B339A" w:rsidRPr="00A12DF9">
        <w:rPr>
          <w:rFonts w:cs="Times New Roman"/>
          <w:szCs w:val="24"/>
        </w:rPr>
        <w:t>,</w:t>
      </w:r>
      <w:r w:rsidR="00BE53DE" w:rsidRPr="00A12DF9">
        <w:rPr>
          <w:rFonts w:cs="Times New Roman"/>
          <w:szCs w:val="24"/>
        </w:rPr>
        <w:t xml:space="preserve"> we </w:t>
      </w:r>
      <w:r w:rsidR="00D66AD1" w:rsidRPr="00A12DF9">
        <w:rPr>
          <w:rFonts w:cs="Times New Roman"/>
          <w:szCs w:val="24"/>
        </w:rPr>
        <w:t xml:space="preserve">aimed at </w:t>
      </w:r>
      <w:r w:rsidR="006154DA" w:rsidRPr="00A12DF9">
        <w:rPr>
          <w:rFonts w:cs="Times New Roman"/>
          <w:szCs w:val="24"/>
        </w:rPr>
        <w:t xml:space="preserve">a sample size of </w:t>
      </w:r>
      <w:r w:rsidR="00D66AD1" w:rsidRPr="00A12DF9">
        <w:rPr>
          <w:rFonts w:cs="Times New Roman"/>
          <w:szCs w:val="24"/>
        </w:rPr>
        <w:t>40 participants per group</w:t>
      </w:r>
      <w:r w:rsidR="006154DA" w:rsidRPr="00A12DF9">
        <w:rPr>
          <w:rFonts w:cs="Times New Roman"/>
          <w:szCs w:val="24"/>
        </w:rPr>
        <w:t xml:space="preserve"> </w:t>
      </w:r>
      <w:r w:rsidR="00DB011C" w:rsidRPr="00A12DF9">
        <w:rPr>
          <w:rFonts w:cs="Times New Roman"/>
          <w:szCs w:val="24"/>
        </w:rPr>
        <w:t xml:space="preserve">of non-professional musicians </w:t>
      </w:r>
      <w:r w:rsidR="006154DA" w:rsidRPr="00A12DF9">
        <w:rPr>
          <w:rFonts w:cs="Times New Roman"/>
          <w:szCs w:val="24"/>
        </w:rPr>
        <w:t>(singers vs. instrumentalists)</w:t>
      </w:r>
      <w:r w:rsidR="00D66AD1" w:rsidRPr="00A12DF9">
        <w:rPr>
          <w:rFonts w:cs="Times New Roman"/>
          <w:szCs w:val="24"/>
        </w:rPr>
        <w:t>.</w:t>
      </w:r>
    </w:p>
    <w:p w14:paraId="201CE4E1" w14:textId="529F6FC0" w:rsidR="00D90C5E" w:rsidRPr="00A12DF9" w:rsidRDefault="002916F4" w:rsidP="005028E1">
      <w:pPr>
        <w:spacing w:line="360" w:lineRule="auto"/>
        <w:ind w:firstLine="284"/>
        <w:jc w:val="both"/>
        <w:rPr>
          <w:rFonts w:cs="Times New Roman"/>
          <w:szCs w:val="24"/>
        </w:rPr>
      </w:pPr>
      <w:r w:rsidRPr="00A12DF9">
        <w:rPr>
          <w:rFonts w:cs="Times New Roman"/>
          <w:szCs w:val="24"/>
        </w:rPr>
        <w:t xml:space="preserve">Data </w:t>
      </w:r>
      <w:r w:rsidR="006D1A72" w:rsidRPr="00A12DF9">
        <w:rPr>
          <w:rFonts w:cs="Times New Roman"/>
          <w:szCs w:val="24"/>
        </w:rPr>
        <w:t xml:space="preserve">collection </w:t>
      </w:r>
      <w:r w:rsidR="00853CC8" w:rsidRPr="00A12DF9">
        <w:rPr>
          <w:rFonts w:cs="Times New Roman"/>
          <w:szCs w:val="24"/>
        </w:rPr>
        <w:t xml:space="preserve">of </w:t>
      </w:r>
      <w:r w:rsidR="00621138" w:rsidRPr="00A12DF9">
        <w:rPr>
          <w:rFonts w:cs="Times New Roman"/>
          <w:szCs w:val="24"/>
        </w:rPr>
        <w:t xml:space="preserve">professional </w:t>
      </w:r>
      <w:r w:rsidR="00853CC8" w:rsidRPr="00A12DF9">
        <w:rPr>
          <w:rFonts w:cs="Times New Roman"/>
          <w:szCs w:val="24"/>
        </w:rPr>
        <w:t xml:space="preserve">musicians and non-musicians </w:t>
      </w:r>
      <w:r w:rsidR="006D1A72" w:rsidRPr="00A12DF9">
        <w:rPr>
          <w:rFonts w:cs="Times New Roman"/>
          <w:szCs w:val="24"/>
        </w:rPr>
        <w:t>took</w:t>
      </w:r>
      <w:r w:rsidR="00853CC8" w:rsidRPr="00A12DF9">
        <w:rPr>
          <w:rFonts w:cs="Times New Roman"/>
          <w:szCs w:val="24"/>
        </w:rPr>
        <w:t xml:space="preserve"> </w:t>
      </w:r>
      <w:r w:rsidR="00525569" w:rsidRPr="00A12DF9">
        <w:rPr>
          <w:rFonts w:cs="Times New Roman"/>
          <w:szCs w:val="24"/>
        </w:rPr>
        <w:t xml:space="preserve">place </w:t>
      </w:r>
      <w:r w:rsidR="00853CC8" w:rsidRPr="00A12DF9">
        <w:rPr>
          <w:rFonts w:cs="Times New Roman"/>
          <w:szCs w:val="24"/>
        </w:rPr>
        <w:t>from June 2021 to May 2022</w:t>
      </w:r>
      <w:r w:rsidR="00B300AA" w:rsidRPr="00A12DF9">
        <w:rPr>
          <w:rFonts w:cs="Times New Roman"/>
          <w:szCs w:val="24"/>
        </w:rPr>
        <w:t xml:space="preserve"> and is described in detail in</w:t>
      </w:r>
      <w:r w:rsidR="006928E4" w:rsidRPr="00A12DF9">
        <w:rPr>
          <w:rFonts w:cs="Times New Roman"/>
          <w:szCs w:val="24"/>
        </w:rPr>
        <w:t xml:space="preserve">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0042741E" w:rsidRPr="00A12DF9">
        <w:rPr>
          <w:rFonts w:cs="Times New Roman"/>
          <w:szCs w:val="24"/>
        </w:rPr>
        <w:fldChar w:fldCharType="begin" w:fldLock="1"/>
      </w:r>
      <w:r w:rsidR="00C75227"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42741E" w:rsidRPr="00A12DF9">
        <w:rPr>
          <w:rFonts w:cs="Times New Roman"/>
          <w:szCs w:val="24"/>
        </w:rPr>
        <w:fldChar w:fldCharType="separate"/>
      </w:r>
      <w:r w:rsidR="0042741E" w:rsidRPr="00A12DF9">
        <w:rPr>
          <w:rFonts w:cs="Times New Roman"/>
          <w:szCs w:val="24"/>
        </w:rPr>
        <w:t>(2023b)</w:t>
      </w:r>
      <w:r w:rsidR="0042741E" w:rsidRPr="00A12DF9">
        <w:rPr>
          <w:rFonts w:cs="Times New Roman"/>
          <w:szCs w:val="24"/>
        </w:rPr>
        <w:fldChar w:fldCharType="end"/>
      </w:r>
      <w:r w:rsidR="00853CC8" w:rsidRPr="00A12DF9">
        <w:rPr>
          <w:rFonts w:cs="Times New Roman"/>
          <w:szCs w:val="24"/>
        </w:rPr>
        <w:t xml:space="preserve">. </w:t>
      </w:r>
      <w:r w:rsidR="00182536" w:rsidRPr="00A12DF9">
        <w:rPr>
          <w:rFonts w:cs="Times New Roman"/>
          <w:szCs w:val="24"/>
        </w:rPr>
        <w:t xml:space="preserve">Data of </w:t>
      </w:r>
      <w:r w:rsidR="00A13920" w:rsidRPr="00A12DF9">
        <w:rPr>
          <w:rFonts w:cs="Times New Roman"/>
          <w:szCs w:val="24"/>
        </w:rPr>
        <w:t>non-professional musicians</w:t>
      </w:r>
      <w:r w:rsidR="00DB011C" w:rsidRPr="00A12DF9">
        <w:rPr>
          <w:rFonts w:cs="Times New Roman"/>
          <w:szCs w:val="24"/>
        </w:rPr>
        <w:t xml:space="preserve"> </w:t>
      </w:r>
      <w:r w:rsidR="00182536" w:rsidRPr="00A12DF9">
        <w:rPr>
          <w:rFonts w:cs="Times New Roman"/>
          <w:szCs w:val="24"/>
        </w:rPr>
        <w:t xml:space="preserve">were collected from June 2023 to </w:t>
      </w:r>
      <w:r w:rsidR="00DB0199" w:rsidRPr="00A12DF9">
        <w:rPr>
          <w:rFonts w:cs="Times New Roman"/>
          <w:szCs w:val="24"/>
        </w:rPr>
        <w:t>January 2024</w:t>
      </w:r>
      <w:r w:rsidR="00182536" w:rsidRPr="00A12DF9">
        <w:rPr>
          <w:rFonts w:cs="Times New Roman"/>
          <w:szCs w:val="24"/>
        </w:rPr>
        <w:t>. The data collection was pseudonymized. All participants were aged between 18 and 5</w:t>
      </w:r>
      <w:r w:rsidR="00A1338D" w:rsidRPr="00A12DF9">
        <w:rPr>
          <w:rFonts w:cs="Times New Roman"/>
          <w:szCs w:val="24"/>
        </w:rPr>
        <w:t>4</w:t>
      </w:r>
      <w:r w:rsidR="00182536" w:rsidRPr="00A12DF9">
        <w:rPr>
          <w:rFonts w:cs="Times New Roman"/>
          <w:szCs w:val="24"/>
        </w:rPr>
        <w:t xml:space="preserve"> years and f</w:t>
      </w:r>
      <w:r w:rsidR="00182536" w:rsidRPr="00A12DF9">
        <w:rPr>
          <w:rFonts w:cs="Times New Roman"/>
          <w:color w:val="000000" w:themeColor="text1"/>
          <w:szCs w:val="24"/>
        </w:rPr>
        <w:t>luent German speakers. Participants provided informed consent before completing the experiment and</w:t>
      </w:r>
      <w:r w:rsidR="00182536" w:rsidRPr="00A12DF9">
        <w:rPr>
          <w:rFonts w:cs="Times New Roman"/>
          <w:szCs w:val="24"/>
        </w:rPr>
        <w:t xml:space="preserve"> </w:t>
      </w:r>
      <w:r w:rsidR="00B300AA" w:rsidRPr="00A12DF9">
        <w:rPr>
          <w:rFonts w:cs="Times New Roman"/>
          <w:szCs w:val="24"/>
        </w:rPr>
        <w:t xml:space="preserve">received compensation in form of 12.50 € or course credit </w:t>
      </w:r>
      <w:r w:rsidR="00182536" w:rsidRPr="00A12DF9">
        <w:rPr>
          <w:rFonts w:cs="Times New Roman"/>
          <w:szCs w:val="24"/>
        </w:rPr>
        <w:t>upon completion</w:t>
      </w:r>
      <w:r w:rsidR="009A6DAD" w:rsidRPr="00A12DF9">
        <w:rPr>
          <w:rFonts w:cs="Times New Roman"/>
          <w:szCs w:val="24"/>
        </w:rPr>
        <w:t>.</w:t>
      </w:r>
    </w:p>
    <w:p w14:paraId="71145F7C" w14:textId="582915DC" w:rsidR="00182536" w:rsidRPr="00A12DF9" w:rsidRDefault="00182536" w:rsidP="005028E1">
      <w:pPr>
        <w:spacing w:line="360" w:lineRule="auto"/>
        <w:ind w:firstLine="284"/>
        <w:jc w:val="both"/>
        <w:rPr>
          <w:rFonts w:cs="Times New Roman"/>
          <w:color w:val="000000" w:themeColor="text1"/>
          <w:szCs w:val="24"/>
        </w:rPr>
      </w:pPr>
      <w:r w:rsidRPr="00A12DF9">
        <w:rPr>
          <w:rFonts w:cs="Times New Roman"/>
          <w:color w:val="000000" w:themeColor="text1"/>
          <w:szCs w:val="24"/>
        </w:rPr>
        <w:t>The experiment</w:t>
      </w:r>
      <w:r w:rsidR="00D90C5E" w:rsidRPr="00A12DF9">
        <w:rPr>
          <w:rFonts w:cs="Times New Roman"/>
          <w:color w:val="000000" w:themeColor="text1"/>
          <w:szCs w:val="24"/>
        </w:rPr>
        <w:t>s</w:t>
      </w:r>
      <w:r w:rsidRPr="00A12DF9">
        <w:rPr>
          <w:rFonts w:cs="Times New Roman"/>
          <w:color w:val="000000" w:themeColor="text1"/>
          <w:szCs w:val="24"/>
        </w:rPr>
        <w:t xml:space="preserve"> </w:t>
      </w:r>
      <w:r w:rsidR="00D90C5E" w:rsidRPr="00A12DF9">
        <w:rPr>
          <w:rFonts w:cs="Times New Roman"/>
          <w:color w:val="000000" w:themeColor="text1"/>
          <w:szCs w:val="24"/>
        </w:rPr>
        <w:t>were</w:t>
      </w:r>
      <w:r w:rsidRPr="00A12DF9">
        <w:rPr>
          <w:rFonts w:cs="Times New Roman"/>
          <w:color w:val="000000" w:themeColor="text1"/>
          <w:szCs w:val="24"/>
        </w:rPr>
        <w:t xml:space="preserve"> in line with the ethical guidelines of the German Society of Psychology (DGPs) and approved by the local ethics committee of the Friedrich Schiller University Jena (Reg.-Nr. FSV 19/045).</w:t>
      </w:r>
      <w:r w:rsidR="00F3708A" w:rsidRPr="00A12DF9">
        <w:rPr>
          <w:rFonts w:cs="Times New Roman"/>
          <w:szCs w:val="24"/>
        </w:rPr>
        <w:t xml:space="preserve"> </w:t>
      </w:r>
    </w:p>
    <w:p w14:paraId="1F6E64BB" w14:textId="0BAABD5A" w:rsidR="00BB4373" w:rsidRPr="00A06D7D" w:rsidRDefault="00621138" w:rsidP="005028E1">
      <w:pPr>
        <w:spacing w:line="360" w:lineRule="auto"/>
        <w:jc w:val="both"/>
        <w:rPr>
          <w:rFonts w:cs="Times New Roman"/>
          <w:szCs w:val="24"/>
        </w:rPr>
      </w:pPr>
      <w:r w:rsidRPr="00A12DF9">
        <w:rPr>
          <w:rFonts w:cs="Times New Roman"/>
          <w:b/>
          <w:bCs/>
          <w:szCs w:val="24"/>
        </w:rPr>
        <w:t>Professional m</w:t>
      </w:r>
      <w:r w:rsidR="00BB4373" w:rsidRPr="00A12DF9">
        <w:rPr>
          <w:rFonts w:cs="Times New Roman"/>
          <w:b/>
          <w:bCs/>
          <w:szCs w:val="24"/>
        </w:rPr>
        <w:t>usicians</w:t>
      </w:r>
      <w:r w:rsidR="00BB4373" w:rsidRPr="00A12DF9">
        <w:rPr>
          <w:rFonts w:cs="Times New Roman"/>
          <w:b/>
          <w:bCs/>
          <w:color w:val="4472C4" w:themeColor="accent1"/>
          <w:szCs w:val="24"/>
        </w:rPr>
        <w:t xml:space="preserve"> </w:t>
      </w:r>
      <w:r w:rsidR="00F3708A" w:rsidRPr="00A12DF9">
        <w:rPr>
          <w:rFonts w:cs="Times New Roman"/>
          <w:szCs w:val="24"/>
        </w:rPr>
        <w:t>Recruitment criteria specified professional</w:t>
      </w:r>
      <w:r w:rsidR="00F40F87" w:rsidRPr="00A12DF9">
        <w:rPr>
          <w:rFonts w:cs="Times New Roman"/>
          <w:szCs w:val="24"/>
        </w:rPr>
        <w:t xml:space="preserve"> musicians</w:t>
      </w:r>
      <w:r w:rsidR="00F3708A" w:rsidRPr="00A12DF9">
        <w:rPr>
          <w:rFonts w:cs="Times New Roman"/>
          <w:szCs w:val="24"/>
        </w:rPr>
        <w:t xml:space="preserve"> as having either a music-related academic degree or a non-academic music qualification. </w:t>
      </w:r>
      <w:r w:rsidR="00424907" w:rsidRPr="00A12DF9">
        <w:rPr>
          <w:rFonts w:cs="Times New Roman"/>
          <w:szCs w:val="24"/>
        </w:rPr>
        <w:t>D</w:t>
      </w:r>
      <w:r w:rsidR="00BB4373" w:rsidRPr="00A12DF9">
        <w:rPr>
          <w:rFonts w:cs="Times New Roman"/>
          <w:szCs w:val="24"/>
        </w:rPr>
        <w:t>ata from 41 professional and semi-professional musicians</w:t>
      </w:r>
      <w:r w:rsidR="00424907" w:rsidRPr="00A12DF9">
        <w:rPr>
          <w:rFonts w:cs="Times New Roman"/>
          <w:szCs w:val="24"/>
        </w:rPr>
        <w:t xml:space="preserve"> </w:t>
      </w:r>
      <w:r w:rsidR="00FB5E80" w:rsidRPr="00A12DF9">
        <w:rPr>
          <w:rFonts w:cs="Times New Roman"/>
          <w:szCs w:val="24"/>
        </w:rPr>
        <w:t xml:space="preserve">(further also simply referred to as </w:t>
      </w:r>
      <w:r w:rsidR="003917AE" w:rsidRPr="00A12DF9">
        <w:rPr>
          <w:rFonts w:cs="Times New Roman"/>
          <w:i/>
          <w:iCs/>
          <w:szCs w:val="24"/>
        </w:rPr>
        <w:t>professionals</w:t>
      </w:r>
      <w:r w:rsidR="00FB5E80" w:rsidRPr="00A12DF9">
        <w:rPr>
          <w:rFonts w:cs="Times New Roman"/>
          <w:szCs w:val="24"/>
        </w:rPr>
        <w:t xml:space="preserve">) </w:t>
      </w:r>
      <w:r w:rsidR="00424907" w:rsidRPr="00A12DF9">
        <w:rPr>
          <w:rFonts w:cs="Times New Roman"/>
          <w:szCs w:val="24"/>
        </w:rPr>
        <w:lastRenderedPageBreak/>
        <w:t xml:space="preserve">were </w:t>
      </w:r>
      <w:r w:rsidR="0057146A" w:rsidRPr="00A12DF9">
        <w:rPr>
          <w:rFonts w:cs="Times New Roman"/>
          <w:szCs w:val="24"/>
        </w:rPr>
        <w:t xml:space="preserve">collected by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0042741E" w:rsidRPr="00A12DF9">
        <w:rPr>
          <w:rFonts w:cs="Times New Roman"/>
          <w:szCs w:val="24"/>
        </w:rPr>
        <w:fldChar w:fldCharType="begin" w:fldLock="1"/>
      </w:r>
      <w:r w:rsidR="0042741E"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42741E" w:rsidRPr="00A12DF9">
        <w:rPr>
          <w:rFonts w:cs="Times New Roman"/>
          <w:szCs w:val="24"/>
        </w:rPr>
        <w:fldChar w:fldCharType="separate"/>
      </w:r>
      <w:r w:rsidR="0042741E" w:rsidRPr="00A12DF9">
        <w:rPr>
          <w:rFonts w:cs="Times New Roman"/>
          <w:szCs w:val="24"/>
        </w:rPr>
        <w:t>(2023b)</w:t>
      </w:r>
      <w:r w:rsidR="0042741E" w:rsidRPr="00A12DF9">
        <w:rPr>
          <w:rFonts w:cs="Times New Roman"/>
          <w:szCs w:val="24"/>
        </w:rPr>
        <w:fldChar w:fldCharType="end"/>
      </w:r>
      <w:r w:rsidR="00BB4373" w:rsidRPr="00A12DF9">
        <w:rPr>
          <w:rFonts w:cs="Times New Roman"/>
          <w:szCs w:val="24"/>
        </w:rPr>
        <w:t xml:space="preserve">. The data from two </w:t>
      </w:r>
      <w:r w:rsidR="003917AE" w:rsidRPr="00A12DF9">
        <w:rPr>
          <w:rFonts w:cs="Times New Roman"/>
          <w:szCs w:val="24"/>
        </w:rPr>
        <w:t>professionals</w:t>
      </w:r>
      <w:r w:rsidR="00BB4373" w:rsidRPr="00A12DF9">
        <w:rPr>
          <w:rFonts w:cs="Times New Roman"/>
          <w:szCs w:val="24"/>
        </w:rPr>
        <w:t xml:space="preserve"> had to be excluded because they omitted &gt;</w:t>
      </w:r>
      <w:r w:rsidR="00C60987" w:rsidRPr="00A12DF9">
        <w:rPr>
          <w:rFonts w:cs="Times New Roman"/>
          <w:szCs w:val="24"/>
        </w:rPr>
        <w:t xml:space="preserve"> </w:t>
      </w:r>
      <w:r w:rsidR="00BB4373" w:rsidRPr="00A12DF9">
        <w:rPr>
          <w:rFonts w:cs="Times New Roman"/>
          <w:szCs w:val="24"/>
        </w:rPr>
        <w:t>5</w:t>
      </w:r>
      <w:r w:rsidR="00C60987" w:rsidRPr="00A12DF9">
        <w:rPr>
          <w:rFonts w:cs="Times New Roman"/>
          <w:szCs w:val="24"/>
        </w:rPr>
        <w:t xml:space="preserve"> </w:t>
      </w:r>
      <w:r w:rsidR="00BB4373" w:rsidRPr="00A12DF9">
        <w:rPr>
          <w:rFonts w:cs="Times New Roman"/>
          <w:szCs w:val="24"/>
        </w:rPr>
        <w:t xml:space="preserve">% trials in the emotion classification task. </w:t>
      </w:r>
      <w:r w:rsidR="00672BA8" w:rsidRPr="00A12DF9">
        <w:rPr>
          <w:rFonts w:cs="Times New Roman"/>
          <w:szCs w:val="24"/>
        </w:rPr>
        <w:t>One</w:t>
      </w:r>
      <w:r w:rsidR="00BB714A" w:rsidRPr="00A12DF9">
        <w:rPr>
          <w:rFonts w:cs="Times New Roman"/>
          <w:szCs w:val="24"/>
        </w:rPr>
        <w:t xml:space="preserve"> participant</w:t>
      </w:r>
      <w:r w:rsidR="00672BA8" w:rsidRPr="00A12DF9">
        <w:rPr>
          <w:rFonts w:cs="Times New Roman"/>
          <w:szCs w:val="24"/>
        </w:rPr>
        <w:t>’s data</w:t>
      </w:r>
      <w:r w:rsidR="00BB714A" w:rsidRPr="00A12DF9">
        <w:rPr>
          <w:rFonts w:cs="Times New Roman"/>
          <w:szCs w:val="24"/>
        </w:rPr>
        <w:t xml:space="preserve"> collected </w:t>
      </w:r>
      <w:r w:rsidR="00672BA8" w:rsidRPr="00A12DF9">
        <w:rPr>
          <w:rFonts w:cs="Times New Roman"/>
          <w:szCs w:val="24"/>
        </w:rPr>
        <w:t>for</w:t>
      </w:r>
      <w:r w:rsidR="00BB714A" w:rsidRPr="00A12DF9">
        <w:rPr>
          <w:rFonts w:cs="Times New Roman"/>
          <w:szCs w:val="24"/>
        </w:rPr>
        <w:t xml:space="preserve"> the group of non-professional </w:t>
      </w:r>
      <w:r w:rsidR="005A4091" w:rsidRPr="00A12DF9">
        <w:rPr>
          <w:rFonts w:cs="Times New Roman"/>
          <w:szCs w:val="24"/>
        </w:rPr>
        <w:t>musicians</w:t>
      </w:r>
      <w:r w:rsidR="00BB714A" w:rsidRPr="00A12DF9">
        <w:rPr>
          <w:rFonts w:cs="Times New Roman"/>
          <w:szCs w:val="24"/>
        </w:rPr>
        <w:t xml:space="preserve"> were included</w:t>
      </w:r>
      <w:r w:rsidR="00672BA8" w:rsidRPr="00A12DF9">
        <w:rPr>
          <w:rFonts w:cs="Times New Roman"/>
          <w:szCs w:val="24"/>
        </w:rPr>
        <w:t xml:space="preserve"> in the group of professiona</w:t>
      </w:r>
      <w:r w:rsidR="00B278CB" w:rsidRPr="00A12DF9">
        <w:rPr>
          <w:rFonts w:cs="Times New Roman"/>
          <w:szCs w:val="24"/>
        </w:rPr>
        <w:t>l</w:t>
      </w:r>
      <w:r w:rsidR="003917AE" w:rsidRPr="00A12DF9">
        <w:rPr>
          <w:rFonts w:cs="Times New Roman"/>
          <w:szCs w:val="24"/>
        </w:rPr>
        <w:t>s</w:t>
      </w:r>
      <w:r w:rsidR="00BB714A" w:rsidRPr="00A12DF9">
        <w:rPr>
          <w:rFonts w:cs="Times New Roman"/>
          <w:szCs w:val="24"/>
        </w:rPr>
        <w:t xml:space="preserve">, as the participant had a </w:t>
      </w:r>
      <w:r w:rsidR="00B278CB" w:rsidRPr="00A12DF9">
        <w:rPr>
          <w:rFonts w:cs="Times New Roman"/>
          <w:szCs w:val="24"/>
        </w:rPr>
        <w:t>master’s</w:t>
      </w:r>
      <w:r w:rsidR="00BB714A" w:rsidRPr="00A12DF9">
        <w:rPr>
          <w:rFonts w:cs="Times New Roman"/>
          <w:szCs w:val="24"/>
        </w:rPr>
        <w:t xml:space="preserve"> degree in music science. </w:t>
      </w:r>
      <w:r w:rsidR="00BB4373" w:rsidRPr="00A12DF9">
        <w:rPr>
          <w:rFonts w:cs="Times New Roman"/>
          <w:szCs w:val="24"/>
        </w:rPr>
        <w:t xml:space="preserve">Thus, data from </w:t>
      </w:r>
      <w:r w:rsidR="00BB714A" w:rsidRPr="00A12DF9">
        <w:rPr>
          <w:rFonts w:cs="Times New Roman"/>
          <w:szCs w:val="24"/>
        </w:rPr>
        <w:t>40</w:t>
      </w:r>
      <w:r w:rsidR="00BB4373" w:rsidRPr="00A12DF9">
        <w:rPr>
          <w:rFonts w:cs="Times New Roman"/>
          <w:szCs w:val="24"/>
        </w:rPr>
        <w:t xml:space="preserve"> </w:t>
      </w:r>
      <w:r w:rsidR="003917AE" w:rsidRPr="00A12DF9">
        <w:rPr>
          <w:rFonts w:cs="Times New Roman"/>
          <w:szCs w:val="24"/>
        </w:rPr>
        <w:t>professionals</w:t>
      </w:r>
      <w:r w:rsidR="00BB4373" w:rsidRPr="00A12DF9">
        <w:rPr>
          <w:rFonts w:cs="Times New Roman"/>
          <w:szCs w:val="24"/>
        </w:rPr>
        <w:t xml:space="preserve"> entered analysis (</w:t>
      </w:r>
      <w:r w:rsidR="00BB714A" w:rsidRPr="00A12DF9">
        <w:rPr>
          <w:rFonts w:cs="Times New Roman"/>
          <w:szCs w:val="24"/>
        </w:rPr>
        <w:t>20</w:t>
      </w:r>
      <w:r w:rsidR="00BB4373" w:rsidRPr="00A12DF9">
        <w:rPr>
          <w:rFonts w:cs="Times New Roman"/>
          <w:szCs w:val="24"/>
        </w:rPr>
        <w:t xml:space="preserve"> male, 20 female, aged 20 to 42 </w:t>
      </w:r>
      <w:r w:rsidR="00BB4373" w:rsidRPr="00A06D7D">
        <w:rPr>
          <w:rFonts w:cs="Times New Roman"/>
          <w:szCs w:val="24"/>
        </w:rPr>
        <w:t>years [</w:t>
      </w:r>
      <w:r w:rsidR="00BB4373" w:rsidRPr="00A06D7D">
        <w:rPr>
          <w:rFonts w:cs="Times New Roman"/>
          <w:i/>
          <w:iCs/>
          <w:szCs w:val="24"/>
        </w:rPr>
        <w:t>M</w:t>
      </w:r>
      <w:r w:rsidR="00BB4373" w:rsidRPr="00A06D7D">
        <w:rPr>
          <w:rFonts w:cs="Times New Roman"/>
          <w:szCs w:val="24"/>
        </w:rPr>
        <w:t xml:space="preserve"> = 29.6; </w:t>
      </w:r>
      <w:r w:rsidR="00BB4373" w:rsidRPr="00A06D7D">
        <w:rPr>
          <w:rFonts w:cs="Times New Roman"/>
          <w:i/>
          <w:iCs/>
          <w:szCs w:val="24"/>
        </w:rPr>
        <w:t>SD</w:t>
      </w:r>
      <w:r w:rsidR="00BB4373" w:rsidRPr="00A06D7D">
        <w:rPr>
          <w:rFonts w:cs="Times New Roman"/>
          <w:szCs w:val="24"/>
        </w:rPr>
        <w:t xml:space="preserve"> = 5.</w:t>
      </w:r>
      <w:r w:rsidR="00672BA8" w:rsidRPr="00A06D7D">
        <w:rPr>
          <w:rFonts w:cs="Times New Roman"/>
          <w:szCs w:val="24"/>
        </w:rPr>
        <w:t>58</w:t>
      </w:r>
      <w:r w:rsidR="00BB4373" w:rsidRPr="00A06D7D">
        <w:rPr>
          <w:rFonts w:cs="Times New Roman"/>
          <w:szCs w:val="24"/>
        </w:rPr>
        <w:t xml:space="preserve">]). Mean onset age of musical training was </w:t>
      </w:r>
      <w:r w:rsidR="00C60987" w:rsidRPr="00A06D7D">
        <w:rPr>
          <w:rFonts w:cs="Times New Roman"/>
          <w:szCs w:val="24"/>
        </w:rPr>
        <w:t>7</w:t>
      </w:r>
      <w:r w:rsidR="00BB4373" w:rsidRPr="00A06D7D">
        <w:rPr>
          <w:rFonts w:cs="Times New Roman"/>
          <w:szCs w:val="24"/>
        </w:rPr>
        <w:t xml:space="preserve"> years (</w:t>
      </w:r>
      <w:r w:rsidR="00BB4373" w:rsidRPr="00A06D7D">
        <w:rPr>
          <w:rFonts w:cs="Times New Roman"/>
          <w:i/>
          <w:iCs/>
          <w:szCs w:val="24"/>
        </w:rPr>
        <w:t>SD</w:t>
      </w:r>
      <w:r w:rsidR="00BB4373" w:rsidRPr="00A06D7D">
        <w:rPr>
          <w:rFonts w:cs="Times New Roman"/>
          <w:szCs w:val="24"/>
        </w:rPr>
        <w:t xml:space="preserve"> = 2.5</w:t>
      </w:r>
      <w:r w:rsidR="00672BA8" w:rsidRPr="00A06D7D">
        <w:rPr>
          <w:rFonts w:cs="Times New Roman"/>
          <w:szCs w:val="24"/>
        </w:rPr>
        <w:t>0</w:t>
      </w:r>
      <w:r w:rsidR="00BB4373" w:rsidRPr="00A06D7D">
        <w:rPr>
          <w:rFonts w:cs="Times New Roman"/>
          <w:szCs w:val="24"/>
        </w:rPr>
        <w:t xml:space="preserve">, 4 – 17 years). </w:t>
      </w:r>
      <w:r w:rsidR="00CD059E" w:rsidRPr="00A06D7D">
        <w:rPr>
          <w:rFonts w:cs="Times New Roman"/>
          <w:szCs w:val="24"/>
        </w:rPr>
        <w:t>Twenty-f</w:t>
      </w:r>
      <w:r w:rsidR="00A91B80" w:rsidRPr="00A06D7D">
        <w:rPr>
          <w:rFonts w:cs="Times New Roman"/>
          <w:szCs w:val="24"/>
        </w:rPr>
        <w:t>ive</w:t>
      </w:r>
      <w:r w:rsidR="00BB4373" w:rsidRPr="00A06D7D">
        <w:rPr>
          <w:rFonts w:cs="Times New Roman"/>
          <w:szCs w:val="24"/>
        </w:rPr>
        <w:t xml:space="preserve"> participants were professional musicians with a music-related academic degree, all others had a non-academic music qualification (i.e.</w:t>
      </w:r>
      <w:r w:rsidR="009825BA" w:rsidRPr="00A06D7D">
        <w:rPr>
          <w:rFonts w:cs="Times New Roman"/>
          <w:szCs w:val="24"/>
        </w:rPr>
        <w:t>,</w:t>
      </w:r>
      <w:r w:rsidR="00BB4373" w:rsidRPr="00A06D7D">
        <w:rPr>
          <w:rFonts w:cs="Times New Roman"/>
          <w:szCs w:val="24"/>
        </w:rPr>
        <w:t xml:space="preserve"> they worked as musicians or won a music competition; for more details see Table A.</w:t>
      </w:r>
      <w:r w:rsidR="0081272A" w:rsidRPr="00A06D7D">
        <w:rPr>
          <w:rFonts w:cs="Times New Roman"/>
          <w:szCs w:val="24"/>
        </w:rPr>
        <w:t>2</w:t>
      </w:r>
      <w:r w:rsidR="00BB4373" w:rsidRPr="00A06D7D">
        <w:rPr>
          <w:rFonts w:cs="Times New Roman"/>
          <w:szCs w:val="24"/>
        </w:rPr>
        <w:t>). Thirty-</w:t>
      </w:r>
      <w:r w:rsidR="00672BA8" w:rsidRPr="00A06D7D">
        <w:rPr>
          <w:rFonts w:cs="Times New Roman"/>
          <w:szCs w:val="24"/>
        </w:rPr>
        <w:t>six</w:t>
      </w:r>
      <w:r w:rsidR="00BB4373" w:rsidRPr="00A06D7D">
        <w:rPr>
          <w:rFonts w:cs="Times New Roman"/>
          <w:szCs w:val="24"/>
        </w:rPr>
        <w:t xml:space="preserve"> participants had studied their instrument for over 10 years, three between 6</w:t>
      </w:r>
      <w:r w:rsidR="009A349B" w:rsidRPr="00A06D7D">
        <w:rPr>
          <w:rFonts w:cs="Times New Roman"/>
          <w:szCs w:val="24"/>
        </w:rPr>
        <w:t xml:space="preserve"> </w:t>
      </w:r>
      <w:r w:rsidR="00BB4373" w:rsidRPr="00A06D7D">
        <w:rPr>
          <w:rFonts w:cs="Times New Roman"/>
          <w:szCs w:val="24"/>
        </w:rPr>
        <w:t>-</w:t>
      </w:r>
      <w:r w:rsidR="009A349B" w:rsidRPr="00A06D7D">
        <w:rPr>
          <w:rFonts w:cs="Times New Roman"/>
          <w:szCs w:val="24"/>
        </w:rPr>
        <w:t xml:space="preserve"> </w:t>
      </w:r>
      <w:r w:rsidR="00BB4373" w:rsidRPr="00A06D7D">
        <w:rPr>
          <w:rFonts w:cs="Times New Roman"/>
          <w:szCs w:val="24"/>
        </w:rPr>
        <w:t>9 years and one between 4</w:t>
      </w:r>
      <w:r w:rsidR="009A349B" w:rsidRPr="00A06D7D">
        <w:rPr>
          <w:rFonts w:cs="Times New Roman"/>
          <w:szCs w:val="24"/>
        </w:rPr>
        <w:t xml:space="preserve"> </w:t>
      </w:r>
      <w:r w:rsidR="00BB4373" w:rsidRPr="00A06D7D">
        <w:rPr>
          <w:rFonts w:cs="Times New Roman"/>
          <w:szCs w:val="24"/>
        </w:rPr>
        <w:t>-</w:t>
      </w:r>
      <w:r w:rsidR="009A349B" w:rsidRPr="00A06D7D">
        <w:rPr>
          <w:rFonts w:cs="Times New Roman"/>
          <w:szCs w:val="24"/>
        </w:rPr>
        <w:t xml:space="preserve"> </w:t>
      </w:r>
      <w:r w:rsidR="00BB4373" w:rsidRPr="00A06D7D">
        <w:rPr>
          <w:rFonts w:cs="Times New Roman"/>
          <w:szCs w:val="24"/>
        </w:rPr>
        <w:t>5 years.</w:t>
      </w:r>
    </w:p>
    <w:p w14:paraId="44E04385" w14:textId="7F4CD94E" w:rsidR="00BB4373" w:rsidRPr="00A12DF9" w:rsidRDefault="00BB4373" w:rsidP="005028E1">
      <w:pPr>
        <w:spacing w:line="360" w:lineRule="auto"/>
        <w:jc w:val="both"/>
        <w:rPr>
          <w:rFonts w:cs="Times New Roman"/>
          <w:b/>
          <w:bCs/>
          <w:szCs w:val="24"/>
        </w:rPr>
      </w:pPr>
      <w:r w:rsidRPr="00A06D7D">
        <w:rPr>
          <w:rFonts w:cs="Times New Roman"/>
          <w:b/>
          <w:bCs/>
          <w:szCs w:val="24"/>
        </w:rPr>
        <w:t xml:space="preserve">Non-musicians </w:t>
      </w:r>
      <w:r w:rsidR="00DE7BE4" w:rsidRPr="00A06D7D">
        <w:rPr>
          <w:rFonts w:cs="Times New Roman"/>
          <w:szCs w:val="24"/>
        </w:rPr>
        <w:t>R</w:t>
      </w:r>
      <w:r w:rsidRPr="00A06D7D">
        <w:rPr>
          <w:rFonts w:cs="Times New Roman"/>
          <w:szCs w:val="24"/>
        </w:rPr>
        <w:t xml:space="preserve">ecruitment criteria specified that non-musicians had not learned an instrument and did not engage in any musical activities like choir singing during childhood. </w:t>
      </w:r>
      <w:r w:rsidR="000E1BA0" w:rsidRPr="00A06D7D">
        <w:rPr>
          <w:rFonts w:cs="Times New Roman"/>
          <w:szCs w:val="24"/>
        </w:rPr>
        <w:t xml:space="preserve">Nussbaum, Schirmer </w:t>
      </w:r>
      <w:r w:rsidR="000A7B71" w:rsidRPr="00A06D7D">
        <w:rPr>
          <w:rFonts w:cs="Times New Roman"/>
          <w:szCs w:val="24"/>
        </w:rPr>
        <w:t>and</w:t>
      </w:r>
      <w:r w:rsidR="000E1BA0" w:rsidRPr="00A06D7D">
        <w:rPr>
          <w:rFonts w:cs="Times New Roman"/>
          <w:szCs w:val="24"/>
        </w:rPr>
        <w:t xml:space="preserve"> Schweinberger </w:t>
      </w:r>
      <w:r w:rsidR="00C75227" w:rsidRPr="00A06D7D">
        <w:rPr>
          <w:rFonts w:cs="Times New Roman"/>
          <w:szCs w:val="24"/>
        </w:rPr>
        <w:fldChar w:fldCharType="begin" w:fldLock="1"/>
      </w:r>
      <w:r w:rsidR="001432A1" w:rsidRPr="00A06D7D">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00C75227" w:rsidRPr="00A06D7D">
        <w:rPr>
          <w:rFonts w:cs="Times New Roman"/>
          <w:szCs w:val="24"/>
        </w:rPr>
        <w:fldChar w:fldCharType="separate"/>
      </w:r>
      <w:r w:rsidR="00C75227" w:rsidRPr="00A06D7D">
        <w:rPr>
          <w:rFonts w:cs="Times New Roman"/>
          <w:szCs w:val="24"/>
        </w:rPr>
        <w:t>(2023b)</w:t>
      </w:r>
      <w:r w:rsidR="00C75227" w:rsidRPr="00A06D7D">
        <w:rPr>
          <w:rFonts w:cs="Times New Roman"/>
          <w:szCs w:val="24"/>
        </w:rPr>
        <w:fldChar w:fldCharType="end"/>
      </w:r>
      <w:r w:rsidRPr="00A06D7D">
        <w:rPr>
          <w:rFonts w:cs="Times New Roman"/>
          <w:szCs w:val="24"/>
        </w:rPr>
        <w:t xml:space="preserve"> recorded data from 40 non-musicians, of which two exceeded the &gt;</w:t>
      </w:r>
      <w:r w:rsidR="00672BA8" w:rsidRPr="00A06D7D">
        <w:rPr>
          <w:rFonts w:cs="Times New Roman"/>
          <w:szCs w:val="24"/>
        </w:rPr>
        <w:t xml:space="preserve"> </w:t>
      </w:r>
      <w:r w:rsidRPr="00A06D7D">
        <w:rPr>
          <w:rFonts w:cs="Times New Roman"/>
          <w:szCs w:val="24"/>
        </w:rPr>
        <w:t>5</w:t>
      </w:r>
      <w:r w:rsidR="00672BA8" w:rsidRPr="00A06D7D">
        <w:rPr>
          <w:rFonts w:cs="Times New Roman"/>
          <w:szCs w:val="24"/>
        </w:rPr>
        <w:t xml:space="preserve"> </w:t>
      </w:r>
      <w:r w:rsidRPr="00A06D7D">
        <w:rPr>
          <w:rFonts w:cs="Times New Roman"/>
          <w:szCs w:val="24"/>
        </w:rPr>
        <w:t xml:space="preserve">% omission criterion. Thus, data from 38 non-musicians </w:t>
      </w:r>
      <w:r w:rsidR="00653F21" w:rsidRPr="00A06D7D">
        <w:rPr>
          <w:rFonts w:cs="Times New Roman"/>
          <w:szCs w:val="24"/>
        </w:rPr>
        <w:t xml:space="preserve">were </w:t>
      </w:r>
      <w:r w:rsidR="00C14DF0" w:rsidRPr="00A06D7D">
        <w:rPr>
          <w:rFonts w:cs="Times New Roman"/>
          <w:szCs w:val="24"/>
        </w:rPr>
        <w:t>available for re-</w:t>
      </w:r>
      <w:r w:rsidR="00653F21" w:rsidRPr="00A06D7D">
        <w:rPr>
          <w:rFonts w:cs="Times New Roman"/>
          <w:szCs w:val="24"/>
        </w:rPr>
        <w:t>analy</w:t>
      </w:r>
      <w:r w:rsidR="00C14DF0" w:rsidRPr="00A06D7D">
        <w:rPr>
          <w:rFonts w:cs="Times New Roman"/>
          <w:szCs w:val="24"/>
        </w:rPr>
        <w:t>sis</w:t>
      </w:r>
      <w:r w:rsidR="00653F21" w:rsidRPr="00A06D7D">
        <w:rPr>
          <w:rFonts w:cs="Times New Roman"/>
          <w:szCs w:val="24"/>
        </w:rPr>
        <w:t xml:space="preserve"> </w:t>
      </w:r>
      <w:r w:rsidRPr="00A06D7D">
        <w:rPr>
          <w:rFonts w:cs="Times New Roman"/>
          <w:szCs w:val="24"/>
        </w:rPr>
        <w:t>(18 male, 20 female, aged 19 to 48 years [</w:t>
      </w:r>
      <w:r w:rsidRPr="00A06D7D">
        <w:rPr>
          <w:rFonts w:cs="Times New Roman"/>
          <w:i/>
          <w:iCs/>
          <w:szCs w:val="24"/>
        </w:rPr>
        <w:t>M</w:t>
      </w:r>
      <w:r w:rsidRPr="00A06D7D">
        <w:rPr>
          <w:rFonts w:cs="Times New Roman"/>
          <w:szCs w:val="24"/>
        </w:rPr>
        <w:t xml:space="preserve"> = 30.5; </w:t>
      </w:r>
      <w:r w:rsidRPr="00A06D7D">
        <w:rPr>
          <w:rFonts w:cs="Times New Roman"/>
          <w:i/>
          <w:iCs/>
          <w:szCs w:val="24"/>
        </w:rPr>
        <w:t>SD</w:t>
      </w:r>
      <w:r w:rsidRPr="00A06D7D">
        <w:rPr>
          <w:rFonts w:cs="Times New Roman"/>
          <w:szCs w:val="24"/>
        </w:rPr>
        <w:t xml:space="preserve"> = 6.54]</w:t>
      </w:r>
      <w:r w:rsidR="00C14DF0" w:rsidRPr="00A06D7D">
        <w:rPr>
          <w:rFonts w:cs="Times New Roman"/>
          <w:szCs w:val="24"/>
        </w:rPr>
        <w:t>; see Table A.2 for more</w:t>
      </w:r>
      <w:r w:rsidR="00C14DF0" w:rsidRPr="00A12DF9">
        <w:rPr>
          <w:rFonts w:cs="Times New Roman"/>
          <w:szCs w:val="24"/>
        </w:rPr>
        <w:t xml:space="preserve"> demographic details</w:t>
      </w:r>
      <w:r w:rsidRPr="00A12DF9">
        <w:rPr>
          <w:rFonts w:cs="Times New Roman"/>
          <w:szCs w:val="24"/>
        </w:rPr>
        <w:t xml:space="preserve">). </w:t>
      </w:r>
    </w:p>
    <w:p w14:paraId="00524A1C" w14:textId="579FC6A6" w:rsidR="00D566A5" w:rsidRPr="00A12DF9" w:rsidRDefault="001C5F3A" w:rsidP="005028E1">
      <w:pPr>
        <w:spacing w:line="360" w:lineRule="auto"/>
        <w:jc w:val="both"/>
        <w:rPr>
          <w:rFonts w:cs="Times New Roman"/>
          <w:szCs w:val="24"/>
        </w:rPr>
      </w:pPr>
      <w:r w:rsidRPr="00A12DF9">
        <w:rPr>
          <w:rFonts w:cs="Times New Roman"/>
          <w:b/>
          <w:bCs/>
          <w:szCs w:val="24"/>
        </w:rPr>
        <w:t>Non-professional</w:t>
      </w:r>
      <w:r w:rsidR="00A45471" w:rsidRPr="00A12DF9">
        <w:rPr>
          <w:rFonts w:cs="Times New Roman"/>
          <w:b/>
          <w:bCs/>
          <w:szCs w:val="24"/>
        </w:rPr>
        <w:t xml:space="preserve"> musicians</w:t>
      </w:r>
      <w:r w:rsidR="006E4630" w:rsidRPr="00A12DF9">
        <w:rPr>
          <w:rFonts w:cs="Times New Roman"/>
          <w:b/>
          <w:bCs/>
          <w:szCs w:val="24"/>
        </w:rPr>
        <w:t xml:space="preserve"> </w:t>
      </w:r>
      <w:r w:rsidR="00C14DF0" w:rsidRPr="00A12DF9">
        <w:rPr>
          <w:rFonts w:cs="Times New Roman"/>
          <w:szCs w:val="24"/>
        </w:rPr>
        <w:t>I</w:t>
      </w:r>
      <w:r w:rsidR="00020C21" w:rsidRPr="00A12DF9">
        <w:rPr>
          <w:rFonts w:cs="Times New Roman"/>
          <w:szCs w:val="24"/>
        </w:rPr>
        <w:t xml:space="preserve"> recorded data from </w:t>
      </w:r>
      <w:r w:rsidR="00F014B8" w:rsidRPr="00A12DF9">
        <w:rPr>
          <w:rFonts w:cs="Times New Roman"/>
          <w:szCs w:val="24"/>
        </w:rPr>
        <w:t>9</w:t>
      </w:r>
      <w:r w:rsidR="00153BE4" w:rsidRPr="00A12DF9">
        <w:rPr>
          <w:rFonts w:cs="Times New Roman"/>
          <w:szCs w:val="24"/>
        </w:rPr>
        <w:t>4</w:t>
      </w:r>
      <w:r w:rsidR="00020C21" w:rsidRPr="00A12DF9">
        <w:rPr>
          <w:rFonts w:cs="Times New Roman"/>
          <w:szCs w:val="24"/>
        </w:rPr>
        <w:t xml:space="preserve"> </w:t>
      </w:r>
      <w:r w:rsidR="002609B9" w:rsidRPr="00A12DF9">
        <w:rPr>
          <w:rFonts w:cs="Times New Roman"/>
          <w:szCs w:val="24"/>
        </w:rPr>
        <w:t>non-professional</w:t>
      </w:r>
      <w:r w:rsidR="00020C21" w:rsidRPr="00A12DF9">
        <w:rPr>
          <w:rFonts w:cs="Times New Roman"/>
          <w:szCs w:val="24"/>
        </w:rPr>
        <w:t xml:space="preserve"> musicians</w:t>
      </w:r>
      <w:r w:rsidR="00550DFF" w:rsidRPr="00A12DF9">
        <w:rPr>
          <w:rFonts w:cs="Times New Roman"/>
          <w:szCs w:val="24"/>
        </w:rPr>
        <w:t xml:space="preserve"> </w:t>
      </w:r>
      <w:r w:rsidR="003B33AB" w:rsidRPr="00A12DF9">
        <w:rPr>
          <w:rFonts w:cs="Times New Roman"/>
          <w:szCs w:val="24"/>
        </w:rPr>
        <w:t xml:space="preserve">(further also referred to as </w:t>
      </w:r>
      <w:r w:rsidR="003B33AB" w:rsidRPr="00A12DF9">
        <w:rPr>
          <w:rFonts w:cs="Times New Roman"/>
          <w:i/>
          <w:iCs/>
          <w:szCs w:val="24"/>
        </w:rPr>
        <w:t>amateurs</w:t>
      </w:r>
      <w:r w:rsidR="003B33AB" w:rsidRPr="00A12DF9">
        <w:rPr>
          <w:rFonts w:cs="Times New Roman"/>
          <w:szCs w:val="24"/>
        </w:rPr>
        <w:t>)</w:t>
      </w:r>
      <w:r w:rsidR="00A45A15" w:rsidRPr="00A12DF9">
        <w:rPr>
          <w:rFonts w:cs="Times New Roman"/>
          <w:szCs w:val="24"/>
        </w:rPr>
        <w:t xml:space="preserve"> </w:t>
      </w:r>
      <w:r w:rsidR="00342ABA" w:rsidRPr="00A12DF9">
        <w:rPr>
          <w:rFonts w:cs="Times New Roman"/>
          <w:szCs w:val="24"/>
        </w:rPr>
        <w:t xml:space="preserve">that were divided into two groups. The groups will be referred to as </w:t>
      </w:r>
      <w:r w:rsidR="00342ABA" w:rsidRPr="00A12DF9">
        <w:rPr>
          <w:rFonts w:cs="Times New Roman"/>
          <w:i/>
          <w:iCs/>
          <w:szCs w:val="24"/>
        </w:rPr>
        <w:t>singers</w:t>
      </w:r>
      <w:r w:rsidR="00342ABA" w:rsidRPr="00A12DF9">
        <w:rPr>
          <w:rFonts w:cs="Times New Roman"/>
          <w:szCs w:val="24"/>
        </w:rPr>
        <w:t xml:space="preserve"> and </w:t>
      </w:r>
      <w:r w:rsidR="00342ABA" w:rsidRPr="00A12DF9">
        <w:rPr>
          <w:rFonts w:cs="Times New Roman"/>
          <w:i/>
          <w:iCs/>
          <w:szCs w:val="24"/>
        </w:rPr>
        <w:t>instrumentalists</w:t>
      </w:r>
      <w:r w:rsidR="00342ABA" w:rsidRPr="00A12DF9">
        <w:rPr>
          <w:rFonts w:cs="Times New Roman"/>
          <w:szCs w:val="24"/>
        </w:rPr>
        <w:t xml:space="preserve"> respectively. </w:t>
      </w:r>
    </w:p>
    <w:p w14:paraId="52A7B78A" w14:textId="31966772" w:rsidR="00F014B8" w:rsidRPr="00A12DF9" w:rsidRDefault="005E1872" w:rsidP="005028E1">
      <w:pPr>
        <w:spacing w:line="360" w:lineRule="auto"/>
        <w:jc w:val="both"/>
        <w:rPr>
          <w:rFonts w:cs="Times New Roman"/>
          <w:szCs w:val="24"/>
        </w:rPr>
      </w:pPr>
      <w:r w:rsidRPr="00A12DF9">
        <w:rPr>
          <w:rFonts w:cs="Times New Roman"/>
          <w:b/>
          <w:bCs/>
          <w:szCs w:val="24"/>
        </w:rPr>
        <w:t>Singers</w:t>
      </w:r>
      <w:r w:rsidRPr="00A12DF9">
        <w:rPr>
          <w:rFonts w:cs="Times New Roman"/>
          <w:szCs w:val="24"/>
        </w:rPr>
        <w:t xml:space="preserve"> Recruitment criteria specified that singers had to </w:t>
      </w:r>
      <w:r w:rsidR="0044345E" w:rsidRPr="00A12DF9">
        <w:rPr>
          <w:rFonts w:cs="Times New Roman"/>
          <w:szCs w:val="24"/>
        </w:rPr>
        <w:t>be non-professional musicians</w:t>
      </w:r>
      <w:r w:rsidR="007756E9" w:rsidRPr="00A12DF9">
        <w:rPr>
          <w:rFonts w:cs="Times New Roman"/>
          <w:szCs w:val="24"/>
        </w:rPr>
        <w:t xml:space="preserve"> (i.e.</w:t>
      </w:r>
      <w:r w:rsidR="00C60987" w:rsidRPr="00A12DF9">
        <w:rPr>
          <w:rFonts w:cs="Times New Roman"/>
          <w:szCs w:val="24"/>
        </w:rPr>
        <w:t>,</w:t>
      </w:r>
      <w:r w:rsidR="007756E9" w:rsidRPr="00A12DF9">
        <w:rPr>
          <w:rFonts w:cs="Times New Roman"/>
          <w:szCs w:val="24"/>
        </w:rPr>
        <w:t xml:space="preserve"> </w:t>
      </w:r>
      <w:r w:rsidR="000309F6" w:rsidRPr="00A12DF9">
        <w:rPr>
          <w:rFonts w:cs="Times New Roman"/>
          <w:szCs w:val="24"/>
        </w:rPr>
        <w:t xml:space="preserve">they held no music-related academic degree or worked </w:t>
      </w:r>
      <w:r w:rsidR="00B73159" w:rsidRPr="00A12DF9">
        <w:rPr>
          <w:rFonts w:cs="Times New Roman"/>
          <w:szCs w:val="24"/>
        </w:rPr>
        <w:t xml:space="preserve">professionally </w:t>
      </w:r>
      <w:r w:rsidR="000309F6" w:rsidRPr="00A12DF9">
        <w:rPr>
          <w:rFonts w:cs="Times New Roman"/>
          <w:szCs w:val="24"/>
        </w:rPr>
        <w:t>as a musician</w:t>
      </w:r>
      <w:r w:rsidR="004F5EDE" w:rsidRPr="00A12DF9">
        <w:rPr>
          <w:rFonts w:cs="Times New Roman"/>
          <w:szCs w:val="24"/>
        </w:rPr>
        <w:t>)</w:t>
      </w:r>
      <w:r w:rsidR="008C241B" w:rsidRPr="00A12DF9">
        <w:rPr>
          <w:rFonts w:cs="Times New Roman"/>
          <w:szCs w:val="24"/>
        </w:rPr>
        <w:t xml:space="preserve"> </w:t>
      </w:r>
      <w:r w:rsidR="0044345E" w:rsidRPr="00A12DF9">
        <w:rPr>
          <w:rFonts w:cs="Times New Roman"/>
          <w:szCs w:val="24"/>
        </w:rPr>
        <w:t xml:space="preserve">who are </w:t>
      </w:r>
      <w:r w:rsidRPr="00A12DF9">
        <w:rPr>
          <w:rFonts w:cs="Times New Roman"/>
          <w:szCs w:val="24"/>
        </w:rPr>
        <w:t xml:space="preserve">currently </w:t>
      </w:r>
      <w:r w:rsidR="0044345E" w:rsidRPr="00A12DF9">
        <w:rPr>
          <w:rFonts w:cs="Times New Roman"/>
          <w:szCs w:val="24"/>
        </w:rPr>
        <w:t>active in a choir or another singing group. Further, they should not play an instrument actively and regularly (i.e.</w:t>
      </w:r>
      <w:r w:rsidR="00C60987" w:rsidRPr="00A12DF9">
        <w:rPr>
          <w:rFonts w:cs="Times New Roman"/>
          <w:szCs w:val="24"/>
        </w:rPr>
        <w:t>,</w:t>
      </w:r>
      <w:r w:rsidR="0044345E" w:rsidRPr="00A12DF9">
        <w:rPr>
          <w:rFonts w:cs="Times New Roman"/>
          <w:szCs w:val="24"/>
        </w:rPr>
        <w:t xml:space="preserve"> they must not </w:t>
      </w:r>
      <w:r w:rsidR="001C31A7" w:rsidRPr="00A12DF9">
        <w:rPr>
          <w:rFonts w:cs="Times New Roman"/>
          <w:szCs w:val="24"/>
        </w:rPr>
        <w:t xml:space="preserve">currently </w:t>
      </w:r>
      <w:r w:rsidR="0044345E" w:rsidRPr="00A12DF9">
        <w:rPr>
          <w:rFonts w:cs="Times New Roman"/>
          <w:szCs w:val="24"/>
        </w:rPr>
        <w:t xml:space="preserve">be in an orchestra or a band). </w:t>
      </w:r>
      <w:r w:rsidR="00561330">
        <w:rPr>
          <w:rFonts w:cs="Times New Roman"/>
          <w:szCs w:val="24"/>
        </w:rPr>
        <w:t>I</w:t>
      </w:r>
      <w:r w:rsidR="00C1014D" w:rsidRPr="00A12DF9">
        <w:rPr>
          <w:rFonts w:cs="Times New Roman"/>
          <w:szCs w:val="24"/>
        </w:rPr>
        <w:t xml:space="preserve"> recorded data from 4</w:t>
      </w:r>
      <w:r w:rsidR="0018437C" w:rsidRPr="00A12DF9">
        <w:rPr>
          <w:rFonts w:cs="Times New Roman"/>
          <w:szCs w:val="24"/>
        </w:rPr>
        <w:t>8</w:t>
      </w:r>
      <w:r w:rsidR="00C1014D" w:rsidRPr="00A12DF9">
        <w:rPr>
          <w:rFonts w:cs="Times New Roman"/>
          <w:szCs w:val="24"/>
        </w:rPr>
        <w:t xml:space="preserve"> singers, of which</w:t>
      </w:r>
      <w:r w:rsidR="0018437C" w:rsidRPr="00A12DF9">
        <w:rPr>
          <w:rFonts w:cs="Times New Roman"/>
          <w:szCs w:val="24"/>
        </w:rPr>
        <w:t xml:space="preserve"> two </w:t>
      </w:r>
      <w:r w:rsidR="00632DA7" w:rsidRPr="00A12DF9">
        <w:rPr>
          <w:rFonts w:cs="Times New Roman"/>
          <w:szCs w:val="24"/>
        </w:rPr>
        <w:t>were excluded because they omitted &gt; 5 % trials in the emotion classification task</w:t>
      </w:r>
      <w:r w:rsidR="001B5EA5" w:rsidRPr="00A12DF9">
        <w:rPr>
          <w:rFonts w:cs="Times New Roman"/>
          <w:szCs w:val="24"/>
        </w:rPr>
        <w:t>. A</w:t>
      </w:r>
      <w:r w:rsidR="0018437C" w:rsidRPr="00A12DF9">
        <w:rPr>
          <w:rFonts w:cs="Times New Roman"/>
          <w:szCs w:val="24"/>
        </w:rPr>
        <w:t xml:space="preserve">nother </w:t>
      </w:r>
      <w:r w:rsidR="001B5EA5" w:rsidRPr="00A12DF9">
        <w:rPr>
          <w:rFonts w:cs="Times New Roman"/>
          <w:szCs w:val="24"/>
        </w:rPr>
        <w:t xml:space="preserve">participant was excluded because </w:t>
      </w:r>
      <w:r w:rsidR="00BA4BE1" w:rsidRPr="00A12DF9">
        <w:rPr>
          <w:rFonts w:cs="Times New Roman"/>
          <w:szCs w:val="24"/>
        </w:rPr>
        <w:t xml:space="preserve">the </w:t>
      </w:r>
      <w:r w:rsidR="00625744" w:rsidRPr="00A12DF9">
        <w:rPr>
          <w:rFonts w:cs="Times New Roman"/>
          <w:szCs w:val="24"/>
        </w:rPr>
        <w:t xml:space="preserve">stimuli </w:t>
      </w:r>
      <w:r w:rsidR="00D16FA0" w:rsidRPr="00A12DF9">
        <w:rPr>
          <w:rFonts w:cs="Times New Roman"/>
          <w:szCs w:val="24"/>
        </w:rPr>
        <w:t>in the emotion classification task</w:t>
      </w:r>
      <w:r w:rsidR="00A60830" w:rsidRPr="00A12DF9">
        <w:rPr>
          <w:rFonts w:cs="Times New Roman"/>
          <w:szCs w:val="24"/>
        </w:rPr>
        <w:t xml:space="preserve"> </w:t>
      </w:r>
      <w:r w:rsidR="00625744" w:rsidRPr="00A12DF9">
        <w:rPr>
          <w:rFonts w:cs="Times New Roman"/>
          <w:szCs w:val="24"/>
        </w:rPr>
        <w:t>did not play correctly</w:t>
      </w:r>
      <w:r w:rsidR="00632DA7" w:rsidRPr="00A12DF9">
        <w:rPr>
          <w:rFonts w:cs="Times New Roman"/>
          <w:szCs w:val="24"/>
        </w:rPr>
        <w:t xml:space="preserve">. Thus, data from </w:t>
      </w:r>
      <w:r w:rsidR="0018437C" w:rsidRPr="00A12DF9">
        <w:rPr>
          <w:rFonts w:cs="Times New Roman"/>
          <w:szCs w:val="24"/>
        </w:rPr>
        <w:t>45</w:t>
      </w:r>
      <w:r w:rsidR="00632DA7" w:rsidRPr="00A12DF9">
        <w:rPr>
          <w:rFonts w:cs="Times New Roman"/>
          <w:szCs w:val="24"/>
        </w:rPr>
        <w:t xml:space="preserve"> singers were analyzed (</w:t>
      </w:r>
      <w:r w:rsidR="0024224C" w:rsidRPr="00A12DF9">
        <w:rPr>
          <w:rFonts w:cs="Times New Roman"/>
          <w:szCs w:val="24"/>
        </w:rPr>
        <w:t xml:space="preserve">22 </w:t>
      </w:r>
      <w:r w:rsidR="00632DA7" w:rsidRPr="00A12DF9">
        <w:rPr>
          <w:rFonts w:cs="Times New Roman"/>
          <w:szCs w:val="24"/>
        </w:rPr>
        <w:t xml:space="preserve">female, </w:t>
      </w:r>
      <w:r w:rsidR="0024224C" w:rsidRPr="00A12DF9">
        <w:rPr>
          <w:rFonts w:cs="Times New Roman"/>
          <w:szCs w:val="24"/>
        </w:rPr>
        <w:t>22</w:t>
      </w:r>
      <w:r w:rsidR="00632DA7" w:rsidRPr="00A12DF9">
        <w:rPr>
          <w:rFonts w:cs="Times New Roman"/>
          <w:szCs w:val="24"/>
        </w:rPr>
        <w:t xml:space="preserve"> male, aged 18 to </w:t>
      </w:r>
      <w:r w:rsidR="002F3E43" w:rsidRPr="00A12DF9">
        <w:rPr>
          <w:rFonts w:cs="Times New Roman"/>
          <w:szCs w:val="24"/>
        </w:rPr>
        <w:t>53</w:t>
      </w:r>
      <w:r w:rsidR="00632DA7" w:rsidRPr="00A12DF9">
        <w:rPr>
          <w:rFonts w:cs="Times New Roman"/>
          <w:szCs w:val="24"/>
        </w:rPr>
        <w:t xml:space="preserve"> years [</w:t>
      </w:r>
      <w:r w:rsidR="00632DA7" w:rsidRPr="00A12DF9">
        <w:rPr>
          <w:rFonts w:cs="Times New Roman"/>
          <w:i/>
          <w:iCs/>
          <w:szCs w:val="24"/>
        </w:rPr>
        <w:t>M</w:t>
      </w:r>
      <w:r w:rsidR="00632DA7" w:rsidRPr="00A12DF9">
        <w:rPr>
          <w:rFonts w:cs="Times New Roman"/>
          <w:szCs w:val="24"/>
        </w:rPr>
        <w:t xml:space="preserve"> = </w:t>
      </w:r>
      <w:r w:rsidR="002F3E43" w:rsidRPr="00A12DF9">
        <w:rPr>
          <w:rFonts w:cs="Times New Roman"/>
          <w:szCs w:val="24"/>
        </w:rPr>
        <w:t>27.02</w:t>
      </w:r>
      <w:r w:rsidR="00672BA8" w:rsidRPr="00A12DF9">
        <w:rPr>
          <w:rFonts w:cs="Times New Roman"/>
          <w:szCs w:val="24"/>
        </w:rPr>
        <w:t xml:space="preserve">, </w:t>
      </w:r>
      <w:r w:rsidR="00672BA8" w:rsidRPr="00A12DF9">
        <w:rPr>
          <w:rFonts w:cs="Times New Roman"/>
          <w:i/>
          <w:iCs/>
          <w:szCs w:val="24"/>
        </w:rPr>
        <w:t>SD</w:t>
      </w:r>
      <w:r w:rsidR="00672BA8" w:rsidRPr="00A12DF9">
        <w:rPr>
          <w:rFonts w:cs="Times New Roman"/>
          <w:szCs w:val="24"/>
        </w:rPr>
        <w:t xml:space="preserve"> =</w:t>
      </w:r>
      <w:r w:rsidR="00632DA7" w:rsidRPr="00A12DF9">
        <w:rPr>
          <w:rFonts w:cs="Times New Roman"/>
          <w:szCs w:val="24"/>
        </w:rPr>
        <w:t xml:space="preserve"> </w:t>
      </w:r>
      <w:r w:rsidR="002F3E43" w:rsidRPr="00A12DF9">
        <w:rPr>
          <w:rFonts w:cs="Times New Roman"/>
          <w:szCs w:val="24"/>
        </w:rPr>
        <w:t>8.2</w:t>
      </w:r>
      <w:r w:rsidR="00632DA7" w:rsidRPr="00A12DF9">
        <w:rPr>
          <w:rFonts w:cs="Times New Roman"/>
          <w:szCs w:val="24"/>
        </w:rPr>
        <w:t>]</w:t>
      </w:r>
      <w:r w:rsidR="00BE28CE" w:rsidRPr="00A12DF9">
        <w:rPr>
          <w:rFonts w:cs="Times New Roman"/>
          <w:szCs w:val="24"/>
        </w:rPr>
        <w:t>)</w:t>
      </w:r>
      <w:r w:rsidR="00632DA7" w:rsidRPr="00A12DF9">
        <w:rPr>
          <w:rFonts w:cs="Times New Roman"/>
          <w:szCs w:val="24"/>
        </w:rPr>
        <w:t xml:space="preserve">. Mean onset age of musical training was </w:t>
      </w:r>
      <w:r w:rsidR="00C60987" w:rsidRPr="00A12DF9">
        <w:rPr>
          <w:rFonts w:cs="Times New Roman"/>
          <w:szCs w:val="24"/>
        </w:rPr>
        <w:t>8</w:t>
      </w:r>
      <w:r w:rsidR="00632DA7" w:rsidRPr="00A12DF9">
        <w:rPr>
          <w:rFonts w:cs="Times New Roman"/>
          <w:szCs w:val="24"/>
        </w:rPr>
        <w:t xml:space="preserve"> years (</w:t>
      </w:r>
      <w:r w:rsidR="00632DA7" w:rsidRPr="00A12DF9">
        <w:rPr>
          <w:rFonts w:cs="Times New Roman"/>
          <w:i/>
          <w:iCs/>
          <w:szCs w:val="24"/>
        </w:rPr>
        <w:t>SD</w:t>
      </w:r>
      <w:r w:rsidR="00632DA7" w:rsidRPr="00A12DF9">
        <w:rPr>
          <w:rFonts w:cs="Times New Roman"/>
          <w:szCs w:val="24"/>
        </w:rPr>
        <w:t xml:space="preserve"> = </w:t>
      </w:r>
      <w:r w:rsidR="001851C1" w:rsidRPr="00A12DF9">
        <w:rPr>
          <w:rFonts w:cs="Times New Roman"/>
          <w:szCs w:val="24"/>
        </w:rPr>
        <w:t>3.08</w:t>
      </w:r>
      <w:r w:rsidR="00632DA7" w:rsidRPr="00A12DF9">
        <w:rPr>
          <w:rFonts w:cs="Times New Roman"/>
          <w:szCs w:val="24"/>
        </w:rPr>
        <w:t xml:space="preserve">, </w:t>
      </w:r>
      <w:r w:rsidR="001851C1" w:rsidRPr="00A12DF9">
        <w:rPr>
          <w:rFonts w:cs="Times New Roman"/>
          <w:szCs w:val="24"/>
        </w:rPr>
        <w:t>5 - 20</w:t>
      </w:r>
      <w:r w:rsidR="00632DA7" w:rsidRPr="00A12DF9">
        <w:rPr>
          <w:rFonts w:cs="Times New Roman"/>
          <w:szCs w:val="24"/>
        </w:rPr>
        <w:t xml:space="preserve"> years). </w:t>
      </w:r>
      <w:r w:rsidR="00A91B80" w:rsidRPr="00A12DF9">
        <w:rPr>
          <w:rFonts w:cs="Times New Roman"/>
          <w:szCs w:val="24"/>
        </w:rPr>
        <w:t>Twenty-two</w:t>
      </w:r>
      <w:r w:rsidR="00FE4846" w:rsidRPr="00A12DF9">
        <w:rPr>
          <w:rFonts w:cs="Times New Roman"/>
          <w:szCs w:val="24"/>
        </w:rPr>
        <w:t xml:space="preserve"> participants had over 10 years</w:t>
      </w:r>
      <w:r w:rsidR="00371138" w:rsidRPr="00A12DF9">
        <w:rPr>
          <w:rFonts w:cs="Times New Roman"/>
          <w:szCs w:val="24"/>
        </w:rPr>
        <w:t xml:space="preserve"> of training</w:t>
      </w:r>
      <w:r w:rsidR="00FE4846" w:rsidRPr="00A12DF9">
        <w:rPr>
          <w:rFonts w:cs="Times New Roman"/>
          <w:szCs w:val="24"/>
        </w:rPr>
        <w:t xml:space="preserve">, </w:t>
      </w:r>
      <w:r w:rsidR="00371138" w:rsidRPr="00A12DF9">
        <w:rPr>
          <w:rFonts w:cs="Times New Roman"/>
          <w:szCs w:val="24"/>
        </w:rPr>
        <w:t>ten</w:t>
      </w:r>
      <w:r w:rsidR="00FE4846" w:rsidRPr="00A12DF9">
        <w:rPr>
          <w:rFonts w:cs="Times New Roman"/>
          <w:szCs w:val="24"/>
        </w:rPr>
        <w:t xml:space="preserve"> between 6-9 years</w:t>
      </w:r>
      <w:r w:rsidR="007F0FF4" w:rsidRPr="00A12DF9">
        <w:rPr>
          <w:rFonts w:cs="Times New Roman"/>
          <w:szCs w:val="24"/>
        </w:rPr>
        <w:t xml:space="preserve">, </w:t>
      </w:r>
      <w:r w:rsidR="00371138" w:rsidRPr="00A12DF9">
        <w:rPr>
          <w:rFonts w:cs="Times New Roman"/>
          <w:szCs w:val="24"/>
        </w:rPr>
        <w:t>four</w:t>
      </w:r>
      <w:r w:rsidR="00FE4846" w:rsidRPr="00A12DF9">
        <w:rPr>
          <w:rFonts w:cs="Times New Roman"/>
          <w:szCs w:val="24"/>
        </w:rPr>
        <w:t xml:space="preserve"> </w:t>
      </w:r>
      <w:r w:rsidR="00FE4846" w:rsidRPr="00A06D7D">
        <w:rPr>
          <w:rFonts w:cs="Times New Roman"/>
          <w:szCs w:val="24"/>
        </w:rPr>
        <w:t>between 4-5 years</w:t>
      </w:r>
      <w:r w:rsidR="007F0FF4" w:rsidRPr="00A06D7D">
        <w:rPr>
          <w:rFonts w:cs="Times New Roman"/>
          <w:szCs w:val="24"/>
        </w:rPr>
        <w:t xml:space="preserve"> and three between 2-3 years</w:t>
      </w:r>
      <w:r w:rsidR="00FE4846" w:rsidRPr="00A06D7D">
        <w:rPr>
          <w:rFonts w:cs="Times New Roman"/>
          <w:szCs w:val="24"/>
        </w:rPr>
        <w:t>.</w:t>
      </w:r>
      <w:r w:rsidR="00371138" w:rsidRPr="00A06D7D">
        <w:rPr>
          <w:rFonts w:cs="Times New Roman"/>
          <w:szCs w:val="24"/>
        </w:rPr>
        <w:t xml:space="preserve"> </w:t>
      </w:r>
      <w:r w:rsidR="007F0FF4" w:rsidRPr="00A06D7D">
        <w:rPr>
          <w:rFonts w:cs="Times New Roman"/>
          <w:szCs w:val="24"/>
        </w:rPr>
        <w:t>Six</w:t>
      </w:r>
      <w:r w:rsidR="00371138" w:rsidRPr="00A06D7D">
        <w:rPr>
          <w:rFonts w:cs="Times New Roman"/>
          <w:szCs w:val="24"/>
        </w:rPr>
        <w:t xml:space="preserve"> participants had </w:t>
      </w:r>
      <w:r w:rsidR="0014114B" w:rsidRPr="00A06D7D">
        <w:rPr>
          <w:rFonts w:cs="Times New Roman"/>
          <w:szCs w:val="24"/>
        </w:rPr>
        <w:t>less than</w:t>
      </w:r>
      <w:r w:rsidR="00371138" w:rsidRPr="00A06D7D">
        <w:rPr>
          <w:rFonts w:cs="Times New Roman"/>
          <w:szCs w:val="24"/>
        </w:rPr>
        <w:t xml:space="preserve"> one year of training</w:t>
      </w:r>
      <w:r w:rsidR="000871A1" w:rsidRPr="00A06D7D">
        <w:rPr>
          <w:rFonts w:cs="Times New Roman"/>
          <w:szCs w:val="24"/>
        </w:rPr>
        <w:t xml:space="preserve"> (for </w:t>
      </w:r>
      <w:r w:rsidR="00126AEF" w:rsidRPr="00A06D7D">
        <w:rPr>
          <w:rFonts w:cs="Times New Roman"/>
          <w:szCs w:val="24"/>
        </w:rPr>
        <w:t xml:space="preserve">more </w:t>
      </w:r>
      <w:r w:rsidR="000871A1" w:rsidRPr="00A06D7D">
        <w:rPr>
          <w:rFonts w:cs="Times New Roman"/>
          <w:szCs w:val="24"/>
        </w:rPr>
        <w:t>details see Table A.</w:t>
      </w:r>
      <w:r w:rsidR="00DD4D2F" w:rsidRPr="00A06D7D">
        <w:rPr>
          <w:rFonts w:cs="Times New Roman"/>
          <w:szCs w:val="24"/>
        </w:rPr>
        <w:t>1</w:t>
      </w:r>
      <w:r w:rsidR="000871A1" w:rsidRPr="00A06D7D">
        <w:rPr>
          <w:rFonts w:cs="Times New Roman"/>
          <w:szCs w:val="24"/>
        </w:rPr>
        <w:t>)</w:t>
      </w:r>
      <w:r w:rsidR="00371138" w:rsidRPr="00A06D7D">
        <w:rPr>
          <w:rFonts w:cs="Times New Roman"/>
          <w:szCs w:val="24"/>
        </w:rPr>
        <w:t>.</w:t>
      </w:r>
    </w:p>
    <w:p w14:paraId="3B9E44DC" w14:textId="4861FE6D" w:rsidR="009919B9" w:rsidRPr="00A12DF9" w:rsidRDefault="005E1872" w:rsidP="005028E1">
      <w:pPr>
        <w:spacing w:line="360" w:lineRule="auto"/>
        <w:jc w:val="both"/>
        <w:rPr>
          <w:rFonts w:cs="Times New Roman"/>
          <w:szCs w:val="24"/>
        </w:rPr>
      </w:pPr>
      <w:r w:rsidRPr="00A12DF9">
        <w:rPr>
          <w:rFonts w:cs="Times New Roman"/>
          <w:b/>
          <w:bCs/>
          <w:szCs w:val="24"/>
        </w:rPr>
        <w:t>Instrumentalists</w:t>
      </w:r>
      <w:r w:rsidRPr="00A12DF9">
        <w:rPr>
          <w:rFonts w:cs="Times New Roman"/>
          <w:szCs w:val="24"/>
        </w:rPr>
        <w:t xml:space="preserve"> Recruitment criteria specified that instrumentalists had to </w:t>
      </w:r>
      <w:r w:rsidR="00E4245C" w:rsidRPr="00A12DF9">
        <w:rPr>
          <w:rFonts w:cs="Times New Roman"/>
          <w:szCs w:val="24"/>
        </w:rPr>
        <w:t xml:space="preserve">be non-professional musicians </w:t>
      </w:r>
      <w:r w:rsidR="00B2652C" w:rsidRPr="00A12DF9">
        <w:rPr>
          <w:rFonts w:cs="Times New Roman"/>
          <w:szCs w:val="24"/>
        </w:rPr>
        <w:t>(i.e.</w:t>
      </w:r>
      <w:r w:rsidR="00C60987" w:rsidRPr="00A12DF9">
        <w:rPr>
          <w:rFonts w:cs="Times New Roman"/>
          <w:szCs w:val="24"/>
        </w:rPr>
        <w:t>,</w:t>
      </w:r>
      <w:r w:rsidR="00B2652C" w:rsidRPr="00A12DF9">
        <w:rPr>
          <w:rFonts w:cs="Times New Roman"/>
          <w:szCs w:val="24"/>
        </w:rPr>
        <w:t xml:space="preserve"> they held no music-related academic degree or worked </w:t>
      </w:r>
      <w:r w:rsidR="00B2652C" w:rsidRPr="00A12DF9">
        <w:rPr>
          <w:rFonts w:cs="Times New Roman"/>
          <w:szCs w:val="24"/>
        </w:rPr>
        <w:lastRenderedPageBreak/>
        <w:t>professionally as a musician</w:t>
      </w:r>
      <w:r w:rsidR="005D048B" w:rsidRPr="00A12DF9">
        <w:rPr>
          <w:rFonts w:cs="Times New Roman"/>
          <w:szCs w:val="24"/>
        </w:rPr>
        <w:t xml:space="preserve">) </w:t>
      </w:r>
      <w:r w:rsidR="00E4245C" w:rsidRPr="00A12DF9">
        <w:rPr>
          <w:rFonts w:cs="Times New Roman"/>
          <w:szCs w:val="24"/>
        </w:rPr>
        <w:t>who are currently active in an orchestra or a band</w:t>
      </w:r>
      <w:r w:rsidR="00A65519" w:rsidRPr="00A12DF9">
        <w:rPr>
          <w:rFonts w:cs="Times New Roman"/>
          <w:szCs w:val="24"/>
        </w:rPr>
        <w:t>.</w:t>
      </w:r>
      <w:r w:rsidR="00E4245C" w:rsidRPr="00A12DF9">
        <w:rPr>
          <w:rFonts w:cs="Times New Roman"/>
          <w:szCs w:val="24"/>
        </w:rPr>
        <w:t xml:space="preserve"> Further, they should not engage in singing activities actively and regularly (i.e.</w:t>
      </w:r>
      <w:r w:rsidR="00C60987" w:rsidRPr="00A12DF9">
        <w:rPr>
          <w:rFonts w:cs="Times New Roman"/>
          <w:szCs w:val="24"/>
        </w:rPr>
        <w:t>,</w:t>
      </w:r>
      <w:r w:rsidR="00E4245C" w:rsidRPr="00A12DF9">
        <w:rPr>
          <w:rFonts w:cs="Times New Roman"/>
          <w:szCs w:val="24"/>
        </w:rPr>
        <w:t xml:space="preserve"> they must not </w:t>
      </w:r>
      <w:r w:rsidR="001C31A7" w:rsidRPr="00A12DF9">
        <w:rPr>
          <w:rFonts w:cs="Times New Roman"/>
          <w:szCs w:val="24"/>
        </w:rPr>
        <w:t xml:space="preserve">currently </w:t>
      </w:r>
      <w:r w:rsidR="00E4245C" w:rsidRPr="00A12DF9">
        <w:rPr>
          <w:rFonts w:cs="Times New Roman"/>
          <w:szCs w:val="24"/>
        </w:rPr>
        <w:t xml:space="preserve">be in a choir or another singing group). </w:t>
      </w:r>
      <w:r w:rsidR="00BE28CE" w:rsidRPr="00A12DF9">
        <w:rPr>
          <w:rFonts w:cs="Times New Roman"/>
          <w:szCs w:val="24"/>
        </w:rPr>
        <w:t>Data from 4</w:t>
      </w:r>
      <w:r w:rsidR="0018437C" w:rsidRPr="00A12DF9">
        <w:rPr>
          <w:rFonts w:cs="Times New Roman"/>
          <w:szCs w:val="24"/>
        </w:rPr>
        <w:t>6</w:t>
      </w:r>
      <w:r w:rsidR="00BE28CE" w:rsidRPr="00A12DF9">
        <w:rPr>
          <w:rFonts w:cs="Times New Roman"/>
          <w:szCs w:val="24"/>
        </w:rPr>
        <w:t xml:space="preserve"> instrumentalists were collected, of which </w:t>
      </w:r>
      <w:r w:rsidR="008C23E1" w:rsidRPr="00A12DF9">
        <w:rPr>
          <w:rFonts w:cs="Times New Roman"/>
          <w:szCs w:val="24"/>
        </w:rPr>
        <w:t>one</w:t>
      </w:r>
      <w:r w:rsidR="00BE28CE" w:rsidRPr="00A12DF9">
        <w:rPr>
          <w:rFonts w:cs="Times New Roman"/>
          <w:szCs w:val="24"/>
        </w:rPr>
        <w:t xml:space="preserve"> instrumentalist</w:t>
      </w:r>
      <w:r w:rsidR="008C23E1" w:rsidRPr="00A12DF9">
        <w:rPr>
          <w:rFonts w:cs="Times New Roman"/>
          <w:szCs w:val="24"/>
        </w:rPr>
        <w:t xml:space="preserve"> was</w:t>
      </w:r>
      <w:r w:rsidR="00BE28CE" w:rsidRPr="00A12DF9">
        <w:rPr>
          <w:rFonts w:cs="Times New Roman"/>
          <w:szCs w:val="24"/>
        </w:rPr>
        <w:t xml:space="preserve"> excluded because </w:t>
      </w:r>
      <w:r w:rsidR="00374DC0" w:rsidRPr="00A12DF9">
        <w:rPr>
          <w:rFonts w:cs="Times New Roman"/>
          <w:szCs w:val="24"/>
        </w:rPr>
        <w:t>she</w:t>
      </w:r>
      <w:r w:rsidR="00BE28CE" w:rsidRPr="00A12DF9">
        <w:rPr>
          <w:rFonts w:cs="Times New Roman"/>
          <w:szCs w:val="24"/>
        </w:rPr>
        <w:t xml:space="preserve"> </w:t>
      </w:r>
      <w:r w:rsidR="00E12380" w:rsidRPr="00A12DF9">
        <w:rPr>
          <w:rFonts w:cs="Times New Roman"/>
          <w:szCs w:val="24"/>
        </w:rPr>
        <w:t>was</w:t>
      </w:r>
      <w:r w:rsidR="001B69B8" w:rsidRPr="00A12DF9">
        <w:rPr>
          <w:rFonts w:cs="Times New Roman"/>
          <w:szCs w:val="24"/>
        </w:rPr>
        <w:t xml:space="preserve"> </w:t>
      </w:r>
      <w:r w:rsidR="00B25940" w:rsidRPr="00A12DF9">
        <w:rPr>
          <w:rFonts w:cs="Times New Roman"/>
          <w:szCs w:val="24"/>
        </w:rPr>
        <w:t xml:space="preserve">also </w:t>
      </w:r>
      <w:r w:rsidR="001B69B8" w:rsidRPr="00A12DF9">
        <w:rPr>
          <w:rFonts w:cs="Times New Roman"/>
          <w:szCs w:val="24"/>
        </w:rPr>
        <w:t xml:space="preserve">currently active in a choir </w:t>
      </w:r>
      <w:r w:rsidR="00BB714A" w:rsidRPr="00A12DF9">
        <w:rPr>
          <w:rFonts w:cs="Times New Roman"/>
          <w:szCs w:val="24"/>
        </w:rPr>
        <w:t xml:space="preserve">and another instrumentalist was </w:t>
      </w:r>
      <w:r w:rsidR="0071690B" w:rsidRPr="00A12DF9">
        <w:rPr>
          <w:rFonts w:cs="Times New Roman"/>
          <w:szCs w:val="24"/>
        </w:rPr>
        <w:t>shifted</w:t>
      </w:r>
      <w:r w:rsidR="00BB714A" w:rsidRPr="00A12DF9">
        <w:rPr>
          <w:rFonts w:cs="Times New Roman"/>
          <w:szCs w:val="24"/>
        </w:rPr>
        <w:t xml:space="preserve"> into the group of professional</w:t>
      </w:r>
      <w:r w:rsidR="001B22D4" w:rsidRPr="00A12DF9">
        <w:rPr>
          <w:rFonts w:cs="Times New Roman"/>
          <w:szCs w:val="24"/>
        </w:rPr>
        <w:t xml:space="preserve">s </w:t>
      </w:r>
      <w:r w:rsidR="00BB714A" w:rsidRPr="00A12DF9">
        <w:rPr>
          <w:rFonts w:cs="Times New Roman"/>
          <w:szCs w:val="24"/>
        </w:rPr>
        <w:t xml:space="preserve">because </w:t>
      </w:r>
      <w:r w:rsidR="000F00B5" w:rsidRPr="00A12DF9">
        <w:rPr>
          <w:rFonts w:cs="Times New Roman"/>
          <w:szCs w:val="24"/>
        </w:rPr>
        <w:t>he</w:t>
      </w:r>
      <w:r w:rsidR="00BB714A" w:rsidRPr="00A12DF9">
        <w:rPr>
          <w:rFonts w:cs="Times New Roman"/>
          <w:szCs w:val="24"/>
        </w:rPr>
        <w:t xml:space="preserve"> had a Master’s degree in </w:t>
      </w:r>
      <w:r w:rsidR="00561330">
        <w:rPr>
          <w:rFonts w:cs="Times New Roman"/>
          <w:szCs w:val="24"/>
        </w:rPr>
        <w:t>m</w:t>
      </w:r>
      <w:r w:rsidR="00BB714A" w:rsidRPr="00A12DF9">
        <w:rPr>
          <w:rFonts w:cs="Times New Roman"/>
          <w:szCs w:val="24"/>
        </w:rPr>
        <w:t xml:space="preserve">usic </w:t>
      </w:r>
      <w:r w:rsidR="00561330">
        <w:rPr>
          <w:rFonts w:cs="Times New Roman"/>
          <w:szCs w:val="24"/>
        </w:rPr>
        <w:t>s</w:t>
      </w:r>
      <w:r w:rsidR="00BB714A" w:rsidRPr="00A12DF9">
        <w:rPr>
          <w:rFonts w:cs="Times New Roman"/>
          <w:szCs w:val="24"/>
        </w:rPr>
        <w:t xml:space="preserve">cience. </w:t>
      </w:r>
      <w:r w:rsidR="00DC4F56" w:rsidRPr="00A12DF9">
        <w:rPr>
          <w:rFonts w:cs="Times New Roman"/>
          <w:szCs w:val="24"/>
        </w:rPr>
        <w:t>Another participant was excluded</w:t>
      </w:r>
      <w:r w:rsidR="00830583" w:rsidRPr="00A12DF9">
        <w:rPr>
          <w:rFonts w:cs="Times New Roman"/>
          <w:szCs w:val="24"/>
        </w:rPr>
        <w:t>,</w:t>
      </w:r>
      <w:r w:rsidR="00DC4F56" w:rsidRPr="00A12DF9">
        <w:rPr>
          <w:rFonts w:cs="Times New Roman"/>
          <w:szCs w:val="24"/>
        </w:rPr>
        <w:t xml:space="preserve"> because the stimuli in the emotion classification task did not play correctly. </w:t>
      </w:r>
      <w:r w:rsidR="00BE28CE" w:rsidRPr="00A12DF9">
        <w:rPr>
          <w:rFonts w:cs="Times New Roman"/>
          <w:szCs w:val="24"/>
        </w:rPr>
        <w:t xml:space="preserve">Thus, data from </w:t>
      </w:r>
      <w:r w:rsidR="00DC4F56" w:rsidRPr="00A12DF9">
        <w:rPr>
          <w:rFonts w:cs="Times New Roman"/>
          <w:szCs w:val="24"/>
        </w:rPr>
        <w:t>4</w:t>
      </w:r>
      <w:r w:rsidR="00BB714A" w:rsidRPr="00A12DF9">
        <w:rPr>
          <w:rFonts w:cs="Times New Roman"/>
          <w:szCs w:val="24"/>
        </w:rPr>
        <w:t>3</w:t>
      </w:r>
      <w:r w:rsidR="00BE28CE" w:rsidRPr="00A12DF9">
        <w:rPr>
          <w:rFonts w:cs="Times New Roman"/>
          <w:szCs w:val="24"/>
        </w:rPr>
        <w:t xml:space="preserve"> instrumentalists entered analysis (</w:t>
      </w:r>
      <w:r w:rsidR="0024224C" w:rsidRPr="00A12DF9">
        <w:rPr>
          <w:rFonts w:cs="Times New Roman"/>
          <w:szCs w:val="24"/>
        </w:rPr>
        <w:t>24</w:t>
      </w:r>
      <w:r w:rsidR="00BE28CE" w:rsidRPr="00A12DF9">
        <w:rPr>
          <w:rFonts w:cs="Times New Roman"/>
          <w:szCs w:val="24"/>
        </w:rPr>
        <w:t xml:space="preserve"> female, </w:t>
      </w:r>
      <w:r w:rsidR="0024224C" w:rsidRPr="00A12DF9">
        <w:rPr>
          <w:rFonts w:cs="Times New Roman"/>
          <w:szCs w:val="24"/>
        </w:rPr>
        <w:t>1</w:t>
      </w:r>
      <w:r w:rsidR="00BB714A" w:rsidRPr="00A12DF9">
        <w:rPr>
          <w:rFonts w:cs="Times New Roman"/>
          <w:szCs w:val="24"/>
        </w:rPr>
        <w:t>8</w:t>
      </w:r>
      <w:r w:rsidR="00BE28CE" w:rsidRPr="00A12DF9">
        <w:rPr>
          <w:rFonts w:cs="Times New Roman"/>
          <w:szCs w:val="24"/>
        </w:rPr>
        <w:t xml:space="preserve"> male, aged 18 to </w:t>
      </w:r>
      <w:r w:rsidR="002F3E43" w:rsidRPr="00A12DF9">
        <w:rPr>
          <w:rFonts w:cs="Times New Roman"/>
          <w:szCs w:val="24"/>
        </w:rPr>
        <w:t>54</w:t>
      </w:r>
      <w:r w:rsidR="00BE28CE" w:rsidRPr="00A12DF9">
        <w:rPr>
          <w:rFonts w:cs="Times New Roman"/>
          <w:szCs w:val="24"/>
        </w:rPr>
        <w:t xml:space="preserve"> years [</w:t>
      </w:r>
      <w:r w:rsidR="00BE28CE" w:rsidRPr="00A12DF9">
        <w:rPr>
          <w:rFonts w:cs="Times New Roman"/>
          <w:i/>
          <w:iCs/>
          <w:szCs w:val="24"/>
        </w:rPr>
        <w:t>M</w:t>
      </w:r>
      <w:r w:rsidR="00BE28CE" w:rsidRPr="00A12DF9">
        <w:rPr>
          <w:rFonts w:cs="Times New Roman"/>
          <w:szCs w:val="24"/>
        </w:rPr>
        <w:t xml:space="preserve"> = </w:t>
      </w:r>
      <w:r w:rsidR="002F3E43" w:rsidRPr="00A12DF9">
        <w:rPr>
          <w:rFonts w:cs="Times New Roman"/>
          <w:szCs w:val="24"/>
        </w:rPr>
        <w:t>28.</w:t>
      </w:r>
      <w:r w:rsidR="00BB714A" w:rsidRPr="00A12DF9">
        <w:rPr>
          <w:rFonts w:cs="Times New Roman"/>
          <w:szCs w:val="24"/>
        </w:rPr>
        <w:t>51</w:t>
      </w:r>
      <w:r w:rsidR="00672BA8" w:rsidRPr="00A12DF9">
        <w:rPr>
          <w:rFonts w:cs="Times New Roman"/>
          <w:szCs w:val="24"/>
        </w:rPr>
        <w:t xml:space="preserve">, </w:t>
      </w:r>
      <w:r w:rsidR="00672BA8" w:rsidRPr="00A12DF9">
        <w:rPr>
          <w:rFonts w:cs="Times New Roman"/>
          <w:i/>
          <w:iCs/>
          <w:szCs w:val="24"/>
        </w:rPr>
        <w:t>SD</w:t>
      </w:r>
      <w:r w:rsidR="00672BA8" w:rsidRPr="00A12DF9">
        <w:rPr>
          <w:rFonts w:cs="Times New Roman"/>
          <w:szCs w:val="24"/>
        </w:rPr>
        <w:t xml:space="preserve"> =</w:t>
      </w:r>
      <w:r w:rsidR="00BE28CE" w:rsidRPr="00A12DF9">
        <w:rPr>
          <w:rFonts w:cs="Times New Roman"/>
          <w:szCs w:val="24"/>
        </w:rPr>
        <w:t xml:space="preserve"> </w:t>
      </w:r>
      <w:r w:rsidR="002F3E43" w:rsidRPr="00A12DF9">
        <w:rPr>
          <w:rFonts w:cs="Times New Roman"/>
          <w:szCs w:val="24"/>
        </w:rPr>
        <w:t>10.</w:t>
      </w:r>
      <w:r w:rsidR="00672BA8" w:rsidRPr="00A12DF9">
        <w:rPr>
          <w:rFonts w:cs="Times New Roman"/>
          <w:szCs w:val="24"/>
        </w:rPr>
        <w:t>6</w:t>
      </w:r>
      <w:r w:rsidR="00A1338D" w:rsidRPr="00A12DF9">
        <w:rPr>
          <w:rFonts w:cs="Times New Roman"/>
          <w:szCs w:val="24"/>
        </w:rPr>
        <w:t>4</w:t>
      </w:r>
      <w:r w:rsidR="00BE28CE" w:rsidRPr="00A12DF9">
        <w:rPr>
          <w:rFonts w:cs="Times New Roman"/>
          <w:szCs w:val="24"/>
        </w:rPr>
        <w:t xml:space="preserve">]). Mean onset of musical training was </w:t>
      </w:r>
      <w:r w:rsidR="001851C1" w:rsidRPr="00A12DF9">
        <w:rPr>
          <w:rFonts w:cs="Times New Roman"/>
          <w:szCs w:val="24"/>
        </w:rPr>
        <w:t>7</w:t>
      </w:r>
      <w:r w:rsidR="00BE28CE" w:rsidRPr="00A12DF9">
        <w:rPr>
          <w:rFonts w:cs="Times New Roman"/>
          <w:szCs w:val="24"/>
        </w:rPr>
        <w:t xml:space="preserve"> years (</w:t>
      </w:r>
      <w:r w:rsidR="00BE28CE" w:rsidRPr="00A12DF9">
        <w:rPr>
          <w:rFonts w:cs="Times New Roman"/>
          <w:i/>
          <w:iCs/>
          <w:szCs w:val="24"/>
        </w:rPr>
        <w:t>SD</w:t>
      </w:r>
      <w:r w:rsidR="00BE28CE" w:rsidRPr="00A12DF9">
        <w:rPr>
          <w:rFonts w:cs="Times New Roman"/>
          <w:szCs w:val="24"/>
        </w:rPr>
        <w:t xml:space="preserve"> = </w:t>
      </w:r>
      <w:r w:rsidR="001851C1" w:rsidRPr="00A12DF9">
        <w:rPr>
          <w:rFonts w:cs="Times New Roman"/>
          <w:szCs w:val="24"/>
        </w:rPr>
        <w:t>2.2</w:t>
      </w:r>
      <w:r w:rsidR="00A91B80" w:rsidRPr="00A12DF9">
        <w:rPr>
          <w:rFonts w:cs="Times New Roman"/>
          <w:szCs w:val="24"/>
        </w:rPr>
        <w:t>7</w:t>
      </w:r>
      <w:r w:rsidR="00BE28CE" w:rsidRPr="00A12DF9">
        <w:rPr>
          <w:rFonts w:cs="Times New Roman"/>
          <w:szCs w:val="24"/>
        </w:rPr>
        <w:t>,</w:t>
      </w:r>
      <w:r w:rsidR="001851C1" w:rsidRPr="00A12DF9">
        <w:rPr>
          <w:rFonts w:cs="Times New Roman"/>
          <w:szCs w:val="24"/>
        </w:rPr>
        <w:t xml:space="preserve"> 4 - 14</w:t>
      </w:r>
      <w:r w:rsidR="00BE28CE" w:rsidRPr="00A12DF9">
        <w:rPr>
          <w:rFonts w:cs="Times New Roman"/>
          <w:szCs w:val="24"/>
        </w:rPr>
        <w:t xml:space="preserve"> years).</w:t>
      </w:r>
      <w:r w:rsidR="006B035F" w:rsidRPr="00A12DF9">
        <w:rPr>
          <w:rFonts w:cs="Times New Roman"/>
          <w:szCs w:val="24"/>
        </w:rPr>
        <w:t xml:space="preserve"> </w:t>
      </w:r>
      <w:r w:rsidR="00A91B80" w:rsidRPr="00A12DF9">
        <w:rPr>
          <w:rFonts w:cs="Times New Roman"/>
          <w:szCs w:val="24"/>
        </w:rPr>
        <w:t>Thirty-five</w:t>
      </w:r>
      <w:r w:rsidR="00371138" w:rsidRPr="00A12DF9">
        <w:rPr>
          <w:rFonts w:cs="Times New Roman"/>
          <w:szCs w:val="24"/>
        </w:rPr>
        <w:t xml:space="preserve"> participants had </w:t>
      </w:r>
      <w:r w:rsidR="007F0FF4" w:rsidRPr="00A12DF9">
        <w:rPr>
          <w:rFonts w:cs="Times New Roman"/>
          <w:szCs w:val="24"/>
        </w:rPr>
        <w:t xml:space="preserve">studied their instrument for </w:t>
      </w:r>
      <w:r w:rsidR="00371138" w:rsidRPr="00A12DF9">
        <w:rPr>
          <w:rFonts w:cs="Times New Roman"/>
          <w:szCs w:val="24"/>
        </w:rPr>
        <w:t xml:space="preserve">over 10 years, one between 6-9 years and three between 1-2 years. Four participants had </w:t>
      </w:r>
      <w:r w:rsidR="0014114B" w:rsidRPr="00A12DF9">
        <w:rPr>
          <w:rFonts w:cs="Times New Roman"/>
          <w:szCs w:val="24"/>
        </w:rPr>
        <w:t>less than</w:t>
      </w:r>
      <w:r w:rsidR="00371138" w:rsidRPr="00A12DF9">
        <w:rPr>
          <w:rFonts w:cs="Times New Roman"/>
          <w:szCs w:val="24"/>
        </w:rPr>
        <w:t xml:space="preserve"> one year of </w:t>
      </w:r>
      <w:r w:rsidR="00371138" w:rsidRPr="00A06D7D">
        <w:rPr>
          <w:rFonts w:cs="Times New Roman"/>
          <w:szCs w:val="24"/>
        </w:rPr>
        <w:t>training</w:t>
      </w:r>
      <w:r w:rsidR="000871A1" w:rsidRPr="00A06D7D">
        <w:rPr>
          <w:rFonts w:cs="Times New Roman"/>
          <w:szCs w:val="24"/>
        </w:rPr>
        <w:t xml:space="preserve"> (for </w:t>
      </w:r>
      <w:r w:rsidR="00126AEF" w:rsidRPr="00A06D7D">
        <w:rPr>
          <w:rFonts w:cs="Times New Roman"/>
          <w:szCs w:val="24"/>
        </w:rPr>
        <w:t xml:space="preserve">more </w:t>
      </w:r>
      <w:r w:rsidR="000871A1" w:rsidRPr="00A06D7D">
        <w:rPr>
          <w:rFonts w:cs="Times New Roman"/>
          <w:szCs w:val="24"/>
        </w:rPr>
        <w:t>details see Table A.</w:t>
      </w:r>
      <w:r w:rsidR="00DD4D2F" w:rsidRPr="00A06D7D">
        <w:rPr>
          <w:rFonts w:cs="Times New Roman"/>
          <w:szCs w:val="24"/>
        </w:rPr>
        <w:t>1</w:t>
      </w:r>
      <w:r w:rsidR="000871A1" w:rsidRPr="00A06D7D">
        <w:rPr>
          <w:rFonts w:cs="Times New Roman"/>
          <w:color w:val="4472C4" w:themeColor="accent1"/>
          <w:szCs w:val="24"/>
        </w:rPr>
        <w:t>)</w:t>
      </w:r>
      <w:r w:rsidR="00371138" w:rsidRPr="00A06D7D">
        <w:rPr>
          <w:rFonts w:cs="Times New Roman"/>
          <w:szCs w:val="24"/>
        </w:rPr>
        <w:t>.</w:t>
      </w:r>
      <w:r w:rsidR="00FE4846" w:rsidRPr="00A12DF9">
        <w:rPr>
          <w:rFonts w:cs="Times New Roman"/>
          <w:szCs w:val="24"/>
        </w:rPr>
        <w:t xml:space="preserve"> </w:t>
      </w:r>
    </w:p>
    <w:p w14:paraId="0D299B75" w14:textId="77777777" w:rsidR="00073A9A" w:rsidRPr="00A12DF9" w:rsidRDefault="00073A9A" w:rsidP="005028E1">
      <w:pPr>
        <w:spacing w:line="360" w:lineRule="auto"/>
        <w:jc w:val="both"/>
        <w:rPr>
          <w:rFonts w:cs="Times New Roman"/>
          <w:szCs w:val="24"/>
        </w:rPr>
      </w:pPr>
    </w:p>
    <w:p w14:paraId="2228ED88" w14:textId="51EF8AB3" w:rsidR="003E19A9" w:rsidRPr="00A12DF9" w:rsidRDefault="003E19A9" w:rsidP="005028E1">
      <w:pPr>
        <w:pStyle w:val="berschrift2"/>
      </w:pPr>
      <w:bookmarkStart w:id="21" w:name="_Toc171617609"/>
      <w:r w:rsidRPr="00A12DF9">
        <w:t>2.2 Stimuli</w:t>
      </w:r>
      <w:bookmarkEnd w:id="21"/>
    </w:p>
    <w:p w14:paraId="041ACEB8" w14:textId="7AA85E4E" w:rsidR="0024503C" w:rsidRPr="00A12DF9" w:rsidRDefault="00C30445" w:rsidP="005028E1">
      <w:pPr>
        <w:spacing w:line="360" w:lineRule="auto"/>
        <w:jc w:val="both"/>
        <w:rPr>
          <w:rFonts w:cs="Times New Roman"/>
          <w:szCs w:val="24"/>
        </w:rPr>
      </w:pPr>
      <w:r w:rsidRPr="00A12DF9">
        <w:rPr>
          <w:rFonts w:cs="Times New Roman"/>
          <w:szCs w:val="24"/>
        </w:rPr>
        <w:t xml:space="preserve">For </w:t>
      </w:r>
      <w:r w:rsidR="00990A0F" w:rsidRPr="00A12DF9">
        <w:rPr>
          <w:rFonts w:cs="Times New Roman"/>
          <w:szCs w:val="24"/>
        </w:rPr>
        <w:t>the present</w:t>
      </w:r>
      <w:r w:rsidRPr="00A12DF9">
        <w:rPr>
          <w:rFonts w:cs="Times New Roman"/>
          <w:szCs w:val="24"/>
        </w:rPr>
        <w:t xml:space="preserve"> study, stimuli are identical to the one</w:t>
      </w:r>
      <w:r w:rsidR="003E62E4" w:rsidRPr="00A12DF9">
        <w:rPr>
          <w:rFonts w:cs="Times New Roman"/>
          <w:szCs w:val="24"/>
        </w:rPr>
        <w:t>s</w:t>
      </w:r>
      <w:r w:rsidRPr="00A12DF9">
        <w:rPr>
          <w:rFonts w:cs="Times New Roman"/>
          <w:szCs w:val="24"/>
        </w:rPr>
        <w:t xml:space="preserve"> used in </w:t>
      </w:r>
      <w:r w:rsidR="000E1BA0" w:rsidRPr="00A12DF9">
        <w:rPr>
          <w:rFonts w:cs="Times New Roman"/>
          <w:szCs w:val="24"/>
        </w:rPr>
        <w:t>Nussbaum, Schirmer</w:t>
      </w:r>
      <w:r w:rsidR="000A7B71" w:rsidRPr="00A12DF9">
        <w:rPr>
          <w:rFonts w:cs="Times New Roman"/>
          <w:szCs w:val="24"/>
        </w:rPr>
        <w:t xml:space="preserve"> and</w:t>
      </w:r>
      <w:r w:rsidR="000E1BA0" w:rsidRPr="00A12DF9">
        <w:rPr>
          <w:rFonts w:cs="Times New Roman"/>
          <w:szCs w:val="24"/>
        </w:rPr>
        <w:t xml:space="preserve"> Schweinberger </w:t>
      </w:r>
      <w:r w:rsidRPr="00A12DF9">
        <w:rPr>
          <w:rFonts w:cs="Times New Roman"/>
          <w:szCs w:val="24"/>
        </w:rPr>
        <w:t>(</w:t>
      </w:r>
      <w:r w:rsidRPr="00A06D7D">
        <w:rPr>
          <w:rFonts w:cs="Times New Roman"/>
          <w:szCs w:val="24"/>
        </w:rPr>
        <w:t>2023</w:t>
      </w:r>
      <w:r w:rsidR="00CC3C2C" w:rsidRPr="00A06D7D">
        <w:rPr>
          <w:rFonts w:cs="Times New Roman"/>
          <w:szCs w:val="24"/>
        </w:rPr>
        <w:t>b</w:t>
      </w:r>
      <w:r w:rsidR="00D75990" w:rsidRPr="00A06D7D">
        <w:rPr>
          <w:rFonts w:cs="Times New Roman"/>
          <w:szCs w:val="24"/>
        </w:rPr>
        <w:t xml:space="preserve">; </w:t>
      </w:r>
      <w:r w:rsidR="00277DB2" w:rsidRPr="00A06D7D">
        <w:rPr>
          <w:rFonts w:cs="Times New Roman"/>
          <w:szCs w:val="24"/>
        </w:rPr>
        <w:t xml:space="preserve">see </w:t>
      </w:r>
      <w:hyperlink r:id="rId9" w:history="1">
        <w:r w:rsidR="004061E9" w:rsidRPr="00A06D7D">
          <w:rPr>
            <w:rStyle w:val="Hyperlink"/>
            <w:rFonts w:cs="Times New Roman"/>
            <w:szCs w:val="24"/>
          </w:rPr>
          <w:t>https://doi.org/10.17605/OSF.IO/3JKCQ</w:t>
        </w:r>
      </w:hyperlink>
      <w:r w:rsidR="00E94BCA" w:rsidRPr="00A06D7D">
        <w:rPr>
          <w:rFonts w:cs="Times New Roman"/>
          <w:szCs w:val="24"/>
        </w:rPr>
        <w:t>)</w:t>
      </w:r>
      <w:r w:rsidRPr="00A06D7D">
        <w:rPr>
          <w:rFonts w:cs="Times New Roman"/>
          <w:szCs w:val="24"/>
        </w:rPr>
        <w:t>.</w:t>
      </w:r>
      <w:r w:rsidRPr="00A12DF9">
        <w:rPr>
          <w:rFonts w:cs="Times New Roman"/>
          <w:szCs w:val="24"/>
        </w:rPr>
        <w:t xml:space="preserve"> </w:t>
      </w:r>
      <w:r w:rsidR="00B95A23" w:rsidRPr="00A12DF9">
        <w:rPr>
          <w:rFonts w:cs="Times New Roman"/>
          <w:szCs w:val="24"/>
        </w:rPr>
        <w:t xml:space="preserve">Thus, the description of the stimulus (whole section 2.2) material is directly quoted from this study.  </w:t>
      </w:r>
    </w:p>
    <w:p w14:paraId="162EB0C6" w14:textId="3E0A3E6C" w:rsidR="00803165" w:rsidRPr="00A12DF9" w:rsidRDefault="00803165" w:rsidP="005028E1">
      <w:pPr>
        <w:spacing w:line="360" w:lineRule="auto"/>
        <w:jc w:val="both"/>
        <w:rPr>
          <w:rFonts w:cs="Times New Roman"/>
          <w:szCs w:val="24"/>
        </w:rPr>
      </w:pPr>
      <w:r w:rsidRPr="00A12DF9">
        <w:rPr>
          <w:rFonts w:cs="Times New Roman"/>
          <w:b/>
          <w:bCs/>
          <w:szCs w:val="24"/>
        </w:rPr>
        <w:t>Original audio recordings</w:t>
      </w:r>
      <w:r w:rsidRPr="00A12DF9">
        <w:rPr>
          <w:rFonts w:cs="Times New Roman"/>
          <w:szCs w:val="24"/>
        </w:rPr>
        <w:t xml:space="preserve"> </w:t>
      </w:r>
      <w:r w:rsidR="0071690B" w:rsidRPr="00A12DF9">
        <w:rPr>
          <w:rFonts w:cs="Times New Roman"/>
          <w:szCs w:val="24"/>
        </w:rPr>
        <w:t>We selected o</w:t>
      </w:r>
      <w:r w:rsidRPr="00A12DF9">
        <w:rPr>
          <w:rFonts w:cs="Times New Roman"/>
          <w:szCs w:val="24"/>
        </w:rPr>
        <w:t xml:space="preserve">riginal audio recordings from a database of vocal actor portrayals provided by Sascha Frühholz, similar to the ones used in Frühholz </w:t>
      </w:r>
      <w:r w:rsidR="001C48DC" w:rsidRPr="00A12DF9">
        <w:rPr>
          <w:rFonts w:cs="Times New Roman"/>
          <w:szCs w:val="24"/>
        </w:rPr>
        <w:t>et al</w:t>
      </w:r>
      <w:r w:rsidR="00472242" w:rsidRPr="00A12DF9">
        <w:rPr>
          <w:rFonts w:cs="Times New Roman"/>
          <w:szCs w:val="24"/>
        </w:rPr>
        <w:t>.</w:t>
      </w:r>
      <w:r w:rsidR="001C48DC" w:rsidRPr="00A12DF9">
        <w:rPr>
          <w:rFonts w:cs="Times New Roman"/>
          <w:szCs w:val="24"/>
        </w:rPr>
        <w:t xml:space="preserve"> </w:t>
      </w:r>
      <w:r w:rsidR="001C48DC" w:rsidRPr="00A12DF9">
        <w:rPr>
          <w:rFonts w:cs="Times New Roman"/>
          <w:szCs w:val="24"/>
        </w:rPr>
        <w:fldChar w:fldCharType="begin" w:fldLock="1"/>
      </w:r>
      <w:r w:rsidR="00D47C42" w:rsidRPr="00A12DF9">
        <w:rPr>
          <w:rFonts w:cs="Times New Roman"/>
          <w:szCs w:val="24"/>
        </w:rPr>
        <w:instrText>ADDIN CSL_CITATION {"citationItems":[{"id":"ITEM-1","itemData":{"DOI":"10.1093/cercor/bhu074","ISSN":"14602199","PMID":"24735671","abstract":"Although the neural basis for the perception of vocal emotions has been described extensively, the neural basis for the expression of vocal emotions is almost unknown. Here, we asked participants both to repeat and to express high-arousing angry vocalizations to command (i.e., evoked expressions). First, repeated expressions elicited activity in the left middle superior temporal gyrus (STG), pointing to a short auditory memory trace for the repetition of vocal expressions. Evoked expressions activated the left hippocampus, suggesting the retrieval of long-term stored scripts. Secondly, angry compared with neutral expressions elicited activity in the inferior frontal cortex IFC and the dorsal basal ganglia (BG), specifically during evoked expressions. Angry expressions also activated the amygdala and anterior cingulate cortex (ACC), and the latter correlated with pupil size as an indicator of bodily arousal during emotional output behavior. Though uncorrelated, both ACC activity and pupil diameter were also increased during repetition trials indicating increased control demands during the more constraint production type of precisely repeating prosodic intonations. Finally, different acoustic measures of angry expressions were associated with activity in the left STG, bilateral inferior frontal gyrus, and dorsal BG.","author":[{"dropping-particle":"","family":"Frühholz","given":"Sascha","non-dropping-particle":"","parse-names":false,"suffix":""},{"dropping-particle":"","family":"Klaas","given":"Hannah S.","non-dropping-particle":"","parse-names":false,"suffix":""},{"dropping-particle":"","family":"Patel","given":"Sona","non-dropping-particle":"","parse-names":false,"suffix":""},{"dropping-particle":"","family":"Grandjean","given":"Didier","non-dropping-particle":"","parse-names":false,"suffix":""}],"container-title":"Cerebral Cortex","id":"ITEM-1","issue":"9","issued":{"date-parts":[["2015"]]},"page":"2752-2762","title":"Talking in fury: The cortico-subcortical network underlying angry vocalizations","type":"article-journal","volume":"25"},"suppress-author":1,"uris":["http://www.mendeley.com/documents/?uuid=b064249f-7673-40a1-95fc-115bf6b29957"]}],"mendeley":{"formattedCitation":"(2015)","plainTextFormattedCitation":"(2015)","previouslyFormattedCitation":"(2015)"},"properties":{"noteIndex":0},"schema":"https://github.com/citation-style-language/schema/raw/master/csl-citation.json"}</w:instrText>
      </w:r>
      <w:r w:rsidR="001C48DC" w:rsidRPr="00A12DF9">
        <w:rPr>
          <w:rFonts w:cs="Times New Roman"/>
          <w:szCs w:val="24"/>
        </w:rPr>
        <w:fldChar w:fldCharType="separate"/>
      </w:r>
      <w:r w:rsidR="001C48DC" w:rsidRPr="00A12DF9">
        <w:rPr>
          <w:rFonts w:cs="Times New Roman"/>
          <w:szCs w:val="24"/>
        </w:rPr>
        <w:t>(2015)</w:t>
      </w:r>
      <w:r w:rsidR="001C48DC" w:rsidRPr="00A12DF9">
        <w:rPr>
          <w:rFonts w:cs="Times New Roman"/>
          <w:szCs w:val="24"/>
        </w:rPr>
        <w:fldChar w:fldCharType="end"/>
      </w:r>
      <w:r w:rsidRPr="00A12DF9">
        <w:rPr>
          <w:rFonts w:cs="Times New Roman"/>
          <w:szCs w:val="24"/>
        </w:rPr>
        <w:t xml:space="preserve">. For </w:t>
      </w:r>
      <w:r w:rsidR="00895CA2" w:rsidRPr="00A12DF9">
        <w:rPr>
          <w:rFonts w:cs="Times New Roman"/>
          <w:szCs w:val="24"/>
        </w:rPr>
        <w:t>our studies</w:t>
      </w:r>
      <w:r w:rsidRPr="00A12DF9">
        <w:rPr>
          <w:rFonts w:cs="Times New Roman"/>
          <w:szCs w:val="24"/>
        </w:rPr>
        <w:t>, we used three pseudowords (/molen/, /loman/, /belam/) uttered by eight speakers (four male, four female) with expressions of happiness, pleasure, fear, and sadness.</w:t>
      </w:r>
    </w:p>
    <w:p w14:paraId="1F5A1CC8" w14:textId="3552C209" w:rsidR="00803165" w:rsidRPr="00A12DF9" w:rsidRDefault="00803165" w:rsidP="005028E1">
      <w:pPr>
        <w:spacing w:line="360" w:lineRule="auto"/>
        <w:jc w:val="both"/>
        <w:rPr>
          <w:rFonts w:cs="Times New Roman"/>
          <w:szCs w:val="24"/>
        </w:rPr>
      </w:pPr>
      <w:r w:rsidRPr="00A12DF9">
        <w:rPr>
          <w:rFonts w:cs="Times New Roman"/>
          <w:b/>
          <w:bCs/>
          <w:szCs w:val="24"/>
        </w:rPr>
        <w:t>Voice averaging</w:t>
      </w:r>
      <w:r w:rsidRPr="00A12DF9">
        <w:rPr>
          <w:rFonts w:cs="Times New Roman"/>
          <w:szCs w:val="24"/>
        </w:rPr>
        <w:t xml:space="preserve"> Using the Tandem-STRAIGHT software</w:t>
      </w:r>
      <w:r w:rsidR="00D47C42" w:rsidRPr="00A12DF9">
        <w:rPr>
          <w:rFonts w:cs="Times New Roman"/>
          <w:szCs w:val="24"/>
        </w:rPr>
        <w:t xml:space="preserve"> </w:t>
      </w:r>
      <w:r w:rsidR="00D47C42" w:rsidRPr="00A12DF9">
        <w:rPr>
          <w:rFonts w:cs="Times New Roman"/>
          <w:szCs w:val="24"/>
        </w:rPr>
        <w:fldChar w:fldCharType="begin" w:fldLock="1"/>
      </w:r>
      <w:r w:rsidR="00ED2EBF" w:rsidRPr="00A12DF9">
        <w:rPr>
          <w:rFonts w:cs="Times New Roman"/>
          <w:szCs w:val="24"/>
        </w:rPr>
        <w:instrText>ADDIN CSL_CITATION {"citationItems":[{"id":"ITEM-1","itemData":{"DOI":"10.1109/APSIPA.2013.6694355","ISBN":"9789869000604","abstract":"Voice morphing is a powerful tool for exploratory research and various applications. A temporally variable multi-aspect morphing is extended to enable morphing of arbitrarily many voices in a single step procedure. The proposed method is implemented based on interference-free representations of periodic signals and found to yield highly-naturally sounding manipulated voices which are useful for investigating human perception of voice. The formulation of the proposed method is general enough to be applicable to other representations and easily modified depending on application needs. © 2013 APSIPA.","author":[{"dropping-particle":"","family":"Kawahara","given":"Hideki","non-dropping-particle":"","parse-names":false,"suffix":""},{"dropping-particle":"","family":"Morise","given":"Masanori","non-dropping-particle":"","parse-names":false,"suffix":""},{"dropping-particle":"","family":"Banno","given":"Hideki","non-dropping-particle":"","parse-names":false,"suffix":""},{"dropping-particle":"","family":"Skuk","given":"Verena G.","non-dropping-particle":"","parse-names":false,"suffix":""}],"container-title":"IEEE International Conference on Acoustics, Speech and Signal Processing","id":"ITEM-1","issued":{"date-parts":[["2013"]]},"page":"1-10","title":"Temporally variable multi-aspect N-way morphing based on interference-free speech representations","type":"article-journal"},"uris":["http://www.mendeley.com/documents/?uuid=9aa97b95-fd14-4bcd-b7c8-e5878b8d1bee"]},{"id":"ITEM-2","itemData":{"author":[{"dropping-particle":"","family":"Kawahara","given":"Hideki","non-dropping-particle":"","parse-names":false,"suffix":""},{"dropping-particle":"","family":"Morise","given":"Masanori","non-dropping-particle":"","parse-names":false,"suffix":""},{"dropping-particle":"","family":"Takahashi","given":"Toru","non-dropping-particle":"","parse-names":false,"suffix":""},{"dropping-particle":"","family":"Nisimura","given":"Ryuichi","non-dropping-particle":"","parse-names":false,"suffix":""},{"dropping-particle":"","family":"Irino","given":"Toshio","non-dropping-particle":"","parse-names":false,"suffix":""},{"dropping-particle":"","family":"Banno","given":"Hideki","non-dropping-particle":"","parse-names":false,"suffix":""}],"container-title":"IEEE International Conference on Acoustics, Speech and Signal Processing","id":"ITEM-2","issued":{"date-parts":[["2008"]]},"page":"3933-3936","title":"Tandem-STRAIGHT: A temporally stable power spectral representation for periodic signals and applications to interference-free spectrum, F0, and aperiodicity estimation","type":"article-journal"},"uris":["http://www.mendeley.com/documents/?uuid=79eecd02-1302-48f2-82c2-9ea408e6fa7b"]}],"mendeley":{"formattedCitation":"(Kawahara et al., 2008, 2013)","plainTextFormattedCitation":"(Kawahara et al., 2008, 2013)","previouslyFormattedCitation":"(Kawahara et al., 2008, 2013)"},"properties":{"noteIndex":0},"schema":"https://github.com/citation-style-language/schema/raw/master/csl-citation.json"}</w:instrText>
      </w:r>
      <w:r w:rsidR="00D47C42" w:rsidRPr="00A12DF9">
        <w:rPr>
          <w:rFonts w:cs="Times New Roman"/>
          <w:szCs w:val="24"/>
        </w:rPr>
        <w:fldChar w:fldCharType="separate"/>
      </w:r>
      <w:r w:rsidR="00855D05" w:rsidRPr="00A12DF9">
        <w:rPr>
          <w:rFonts w:cs="Times New Roman"/>
          <w:szCs w:val="24"/>
        </w:rPr>
        <w:t>(Kawahara et al., 2008, 2013)</w:t>
      </w:r>
      <w:r w:rsidR="00D47C42" w:rsidRPr="00A12DF9">
        <w:rPr>
          <w:rFonts w:cs="Times New Roman"/>
          <w:szCs w:val="24"/>
        </w:rPr>
        <w:fldChar w:fldCharType="end"/>
      </w:r>
      <w:r w:rsidRPr="00A12DF9">
        <w:rPr>
          <w:rFonts w:cs="Times New Roman"/>
          <w:szCs w:val="24"/>
        </w:rPr>
        <w:t xml:space="preserve">, </w:t>
      </w:r>
      <w:r w:rsidR="003E03B9" w:rsidRPr="00A12DF9">
        <w:rPr>
          <w:rFonts w:cs="Times New Roman"/>
          <w:szCs w:val="24"/>
        </w:rPr>
        <w:t>Nussbaum</w:t>
      </w:r>
      <w:r w:rsidR="00FA6544" w:rsidRPr="00A12DF9">
        <w:rPr>
          <w:rFonts w:cs="Times New Roman"/>
          <w:szCs w:val="24"/>
        </w:rPr>
        <w:t>, Schirmer</w:t>
      </w:r>
      <w:r w:rsidR="003E03B9" w:rsidRPr="00A12DF9">
        <w:rPr>
          <w:rFonts w:cs="Times New Roman"/>
          <w:szCs w:val="24"/>
        </w:rPr>
        <w:t xml:space="preserve"> </w:t>
      </w:r>
      <w:r w:rsidR="000A7B71" w:rsidRPr="00A12DF9">
        <w:rPr>
          <w:rFonts w:cs="Times New Roman"/>
          <w:szCs w:val="24"/>
        </w:rPr>
        <w:t>and Schweinberger</w:t>
      </w:r>
      <w:r w:rsidR="003E03B9" w:rsidRPr="00A12DF9">
        <w:rPr>
          <w:rFonts w:cs="Times New Roman"/>
          <w:szCs w:val="24"/>
        </w:rPr>
        <w:t xml:space="preserve"> (2023</w:t>
      </w:r>
      <w:r w:rsidR="00CC3C2C" w:rsidRPr="00A12DF9">
        <w:rPr>
          <w:rFonts w:cs="Times New Roman"/>
          <w:szCs w:val="24"/>
        </w:rPr>
        <w:t>b</w:t>
      </w:r>
      <w:r w:rsidR="003E03B9" w:rsidRPr="00A12DF9">
        <w:rPr>
          <w:rFonts w:cs="Times New Roman"/>
          <w:szCs w:val="24"/>
        </w:rPr>
        <w:t>)</w:t>
      </w:r>
      <w:r w:rsidRPr="00A12DF9">
        <w:rPr>
          <w:rFonts w:cs="Times New Roman"/>
          <w:szCs w:val="24"/>
        </w:rPr>
        <w:t xml:space="preserve"> created emotional averages from the four emotions used in the study (</w:t>
      </w:r>
      <w:r w:rsidRPr="00A06D7D">
        <w:rPr>
          <w:rFonts w:cs="Times New Roman"/>
          <w:szCs w:val="24"/>
        </w:rPr>
        <w:t>see</w:t>
      </w:r>
      <w:r w:rsidR="00C4620B" w:rsidRPr="00A06D7D">
        <w:rPr>
          <w:rFonts w:cs="Times New Roman"/>
          <w:szCs w:val="24"/>
        </w:rPr>
        <w:t xml:space="preserve"> Figure 1</w:t>
      </w:r>
      <w:r w:rsidRPr="00A06D7D">
        <w:rPr>
          <w:rFonts w:cs="Times New Roman"/>
          <w:szCs w:val="24"/>
        </w:rPr>
        <w:t>)</w:t>
      </w:r>
      <w:r w:rsidRPr="00A12DF9">
        <w:rPr>
          <w:rFonts w:cs="Times New Roman"/>
          <w:szCs w:val="24"/>
        </w:rPr>
        <w:t xml:space="preserve"> for each speaker and pseudoword. These averages, although not neutral, were uninformative and unbiased with respect to the four emotions of interest. We opted for average rather than neutral stimuli because a previous study showed that averages are more suitable for the subsequent generation of voice morphs ensuring that such morphs do not differ systematically in perceived naturalness </w:t>
      </w:r>
      <w:r w:rsidR="006F1D71" w:rsidRPr="00A12DF9">
        <w:rPr>
          <w:rFonts w:cs="Times New Roman"/>
          <w:szCs w:val="24"/>
        </w:rPr>
        <w:fldChar w:fldCharType="begin" w:fldLock="1"/>
      </w:r>
      <w:r w:rsidR="00BF678C" w:rsidRPr="00A12DF9">
        <w:rPr>
          <w:rFonts w:cs="Times New Roman"/>
          <w:szCs w:val="24"/>
        </w:rPr>
        <w:instrText>ADDIN CSL_CITATION {"citationItems":[{"id":"ITEM-1","itemData":{"DOI":"10.1080/02699931.2023.2200920","author":[{"dropping-particle":"","family":"Nussbaum","given":"Christine","non-dropping-particle":"","parse-names":false,"suffix":""},{"dropping-particle":"","family":"Pöhlmann","given":"Manuel","non-dropping-particle":"","parse-names":false,"suffix":""},{"dropping-particle":"","family":"Kreysa","given":"Helena","non-dropping-particle":"","parse-names":false,"suffix":""},{"dropping-particle":"","family":"Schweinberger","given":"Stefan R.","non-dropping-particle":"","parse-names":false,"suffix":""}],"container-title":"Cognition and","id":"ITEM-1","issue":"4","issued":{"date-parts":[["2023"]]},"page":"721-747","title":"Perceived Naturalness of Emotional Voice Morphs","type":"article-journal","volume":"37"},"uris":["http://www.mendeley.com/documents/?uuid=7faa6b47-5db8-4691-8ede-c18dbd3d672c"]}],"mendeley":{"formattedCitation":"(Nussbaum, Pöhlmann, et al., 2023)","plainTextFormattedCitation":"(Nussbaum, Pöhlmann, et al., 2023)","previouslyFormattedCitation":"(Nussbaum, Pöhlmann, et al., 2023)"},"properties":{"noteIndex":0},"schema":"https://github.com/citation-style-language/schema/raw/master/csl-citation.json"}</w:instrText>
      </w:r>
      <w:r w:rsidR="006F1D71" w:rsidRPr="00A12DF9">
        <w:rPr>
          <w:rFonts w:cs="Times New Roman"/>
          <w:szCs w:val="24"/>
        </w:rPr>
        <w:fldChar w:fldCharType="separate"/>
      </w:r>
      <w:r w:rsidR="006F1D71" w:rsidRPr="00A12DF9">
        <w:rPr>
          <w:rFonts w:cs="Times New Roman"/>
          <w:szCs w:val="24"/>
        </w:rPr>
        <w:t>(Nussbaum, Pöhlmann, et al., 2023)</w:t>
      </w:r>
      <w:r w:rsidR="006F1D71" w:rsidRPr="00A12DF9">
        <w:rPr>
          <w:rFonts w:cs="Times New Roman"/>
          <w:szCs w:val="24"/>
        </w:rPr>
        <w:fldChar w:fldCharType="end"/>
      </w:r>
      <w:r w:rsidR="006F1D71" w:rsidRPr="00A12DF9">
        <w:rPr>
          <w:rFonts w:cs="Times New Roman"/>
          <w:szCs w:val="24"/>
        </w:rPr>
        <w:t>.</w:t>
      </w:r>
    </w:p>
    <w:p w14:paraId="717EB8D8" w14:textId="19DC222A" w:rsidR="00994405" w:rsidRPr="00A12DF9" w:rsidRDefault="00994405" w:rsidP="00731457">
      <w:pPr>
        <w:spacing w:line="360" w:lineRule="auto"/>
        <w:jc w:val="both"/>
        <w:rPr>
          <w:rFonts w:cs="Times New Roman"/>
          <w:szCs w:val="24"/>
        </w:rPr>
      </w:pPr>
    </w:p>
    <w:p w14:paraId="56EBDFC6" w14:textId="77777777" w:rsidR="00073A9A" w:rsidRPr="00A12DF9" w:rsidRDefault="00073A9A">
      <w:pPr>
        <w:rPr>
          <w:rFonts w:cs="Times New Roman"/>
          <w:b/>
          <w:bCs/>
          <w:szCs w:val="24"/>
        </w:rPr>
      </w:pPr>
      <w:r w:rsidRPr="00A12DF9">
        <w:rPr>
          <w:rFonts w:cs="Times New Roman"/>
          <w:b/>
          <w:bCs/>
          <w:szCs w:val="24"/>
        </w:rPr>
        <w:br w:type="page"/>
      </w:r>
    </w:p>
    <w:p w14:paraId="5510B705" w14:textId="7D0C2B73" w:rsidR="007A1394" w:rsidRPr="00A12DF9" w:rsidRDefault="00994405" w:rsidP="007A1394">
      <w:pPr>
        <w:spacing w:line="360" w:lineRule="auto"/>
        <w:rPr>
          <w:rFonts w:cs="Times New Roman"/>
          <w:b/>
          <w:bCs/>
          <w:szCs w:val="24"/>
        </w:rPr>
      </w:pPr>
      <w:r w:rsidRPr="00A12DF9">
        <w:rPr>
          <w:rFonts w:cs="Times New Roman"/>
          <w:b/>
          <w:bCs/>
          <w:szCs w:val="24"/>
        </w:rPr>
        <w:lastRenderedPageBreak/>
        <w:t>Figure 1</w:t>
      </w:r>
    </w:p>
    <w:p w14:paraId="008A7750" w14:textId="1E536C29" w:rsidR="00C4620B" w:rsidRPr="00A12DF9" w:rsidRDefault="007A1394" w:rsidP="007A1394">
      <w:pPr>
        <w:spacing w:line="360" w:lineRule="auto"/>
        <w:rPr>
          <w:rFonts w:cs="Times New Roman"/>
          <w:i/>
          <w:iCs/>
          <w:szCs w:val="24"/>
        </w:rPr>
      </w:pPr>
      <w:r w:rsidRPr="00A12DF9">
        <w:rPr>
          <w:rFonts w:cs="Times New Roman"/>
          <w:i/>
          <w:iCs/>
          <w:szCs w:val="24"/>
        </w:rPr>
        <w:drawing>
          <wp:anchor distT="0" distB="0" distL="114300" distR="114300" simplePos="0" relativeHeight="251650560" behindDoc="0" locked="0" layoutInCell="1" allowOverlap="1" wp14:anchorId="03788116" wp14:editId="57E2D9BD">
            <wp:simplePos x="0" y="0"/>
            <wp:positionH relativeFrom="column">
              <wp:posOffset>250825</wp:posOffset>
            </wp:positionH>
            <wp:positionV relativeFrom="paragraph">
              <wp:posOffset>375285</wp:posOffset>
            </wp:positionV>
            <wp:extent cx="3810000" cy="2653030"/>
            <wp:effectExtent l="0" t="0" r="0" b="0"/>
            <wp:wrapTopAndBottom/>
            <wp:docPr id="1734669955"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69955" name="Grafik 1" descr="Ein Bild, das Text, Screenshot, Reihe, Schrift enthält.&#10;&#10;Automatisch generierte Beschreibung"/>
                    <pic:cNvPicPr/>
                  </pic:nvPicPr>
                  <pic:blipFill>
                    <a:blip r:embed="rId10"/>
                    <a:stretch>
                      <a:fillRect/>
                    </a:stretch>
                  </pic:blipFill>
                  <pic:spPr>
                    <a:xfrm>
                      <a:off x="0" y="0"/>
                      <a:ext cx="3810000" cy="2653030"/>
                    </a:xfrm>
                    <a:prstGeom prst="rect">
                      <a:avLst/>
                    </a:prstGeom>
                  </pic:spPr>
                </pic:pic>
              </a:graphicData>
            </a:graphic>
            <wp14:sizeRelH relativeFrom="margin">
              <wp14:pctWidth>0</wp14:pctWidth>
            </wp14:sizeRelH>
            <wp14:sizeRelV relativeFrom="margin">
              <wp14:pctHeight>0</wp14:pctHeight>
            </wp14:sizeRelV>
          </wp:anchor>
        </w:drawing>
      </w:r>
      <w:r w:rsidR="00994405" w:rsidRPr="00A12DF9">
        <w:rPr>
          <w:rFonts w:cs="Times New Roman"/>
          <w:i/>
          <w:iCs/>
          <w:szCs w:val="24"/>
        </w:rPr>
        <w:t>Schematic depiction of the voice averaging process</w:t>
      </w:r>
    </w:p>
    <w:p w14:paraId="40B63F6B" w14:textId="693D0CF6" w:rsidR="00EA29A2" w:rsidRPr="00A12DF9" w:rsidRDefault="00EA29A2" w:rsidP="00CC0818">
      <w:pPr>
        <w:spacing w:line="240" w:lineRule="auto"/>
        <w:rPr>
          <w:rFonts w:cs="Times New Roman"/>
          <w:szCs w:val="24"/>
        </w:rPr>
      </w:pPr>
      <w:r w:rsidRPr="00A12DF9">
        <w:rPr>
          <w:rFonts w:cs="Times New Roman"/>
          <w:i/>
          <w:iCs/>
          <w:szCs w:val="24"/>
        </w:rPr>
        <w:t xml:space="preserve">Note. </w:t>
      </w:r>
      <w:r w:rsidRPr="00A12DF9">
        <w:rPr>
          <w:rFonts w:cs="Times New Roman"/>
          <w:szCs w:val="24"/>
        </w:rPr>
        <w:t xml:space="preserve">This figure </w:t>
      </w:r>
      <w:r w:rsidR="007A1394" w:rsidRPr="00A12DF9">
        <w:rPr>
          <w:rFonts w:cs="Times New Roman"/>
          <w:szCs w:val="24"/>
        </w:rPr>
        <w:t>wa</w:t>
      </w:r>
      <w:r w:rsidRPr="00A12DF9">
        <w:rPr>
          <w:rFonts w:cs="Times New Roman"/>
          <w:szCs w:val="24"/>
        </w:rPr>
        <w:t xml:space="preserve">s taken from </w:t>
      </w:r>
      <w:r w:rsidR="000E1BA0" w:rsidRPr="00A12DF9">
        <w:rPr>
          <w:rFonts w:cs="Times New Roman"/>
          <w:szCs w:val="24"/>
        </w:rPr>
        <w:t xml:space="preserve">Nussbaum, Schirmer </w:t>
      </w:r>
      <w:r w:rsidR="000A7B71" w:rsidRPr="00A12DF9">
        <w:rPr>
          <w:rFonts w:cs="Times New Roman"/>
          <w:szCs w:val="24"/>
        </w:rPr>
        <w:t>&amp;</w:t>
      </w:r>
      <w:r w:rsidR="000E1BA0" w:rsidRPr="00A12DF9">
        <w:rPr>
          <w:rFonts w:cs="Times New Roman"/>
          <w:szCs w:val="24"/>
        </w:rPr>
        <w:t xml:space="preserve"> Schweinberger </w:t>
      </w:r>
      <w:r w:rsidRPr="00A12DF9">
        <w:rPr>
          <w:rFonts w:cs="Times New Roman"/>
          <w:szCs w:val="24"/>
        </w:rPr>
        <w:t>(2023</w:t>
      </w:r>
      <w:r w:rsidR="00CC3C2C" w:rsidRPr="00A12DF9">
        <w:rPr>
          <w:rFonts w:cs="Times New Roman"/>
          <w:szCs w:val="24"/>
        </w:rPr>
        <w:t>b</w:t>
      </w:r>
      <w:r w:rsidRPr="00A12DF9">
        <w:rPr>
          <w:rFonts w:cs="Times New Roman"/>
          <w:szCs w:val="24"/>
        </w:rPr>
        <w:t>), p. 6.</w:t>
      </w:r>
    </w:p>
    <w:p w14:paraId="1C1FD988" w14:textId="196FEA68" w:rsidR="00EA29A2" w:rsidRPr="00A12DF9" w:rsidRDefault="00EA29A2" w:rsidP="00731457">
      <w:pPr>
        <w:spacing w:line="360" w:lineRule="auto"/>
        <w:jc w:val="center"/>
        <w:rPr>
          <w:rFonts w:cs="Times New Roman"/>
          <w:szCs w:val="24"/>
        </w:rPr>
      </w:pPr>
    </w:p>
    <w:p w14:paraId="5F0EF8B9" w14:textId="0F80A71C" w:rsidR="00803165" w:rsidRPr="00A12DF9" w:rsidRDefault="00803165" w:rsidP="00731457">
      <w:pPr>
        <w:spacing w:line="360" w:lineRule="auto"/>
        <w:jc w:val="both"/>
        <w:rPr>
          <w:rFonts w:cs="Times New Roman"/>
          <w:szCs w:val="24"/>
        </w:rPr>
      </w:pPr>
      <w:r w:rsidRPr="00A12DF9">
        <w:rPr>
          <w:rFonts w:cs="Times New Roman"/>
          <w:b/>
          <w:bCs/>
          <w:szCs w:val="24"/>
        </w:rPr>
        <w:t>Parameter-specific voice morphing</w:t>
      </w:r>
      <w:r w:rsidRPr="00A12DF9">
        <w:rPr>
          <w:rFonts w:cs="Times New Roman"/>
          <w:szCs w:val="24"/>
        </w:rPr>
        <w:t xml:space="preserve"> To synthesize parameter-specific emotional voice morphs, morphing trajectories between each emotion and the emotional average of the same speaker and pseudoword</w:t>
      </w:r>
      <w:r w:rsidR="0014094A" w:rsidRPr="00A12DF9">
        <w:rPr>
          <w:rFonts w:cs="Times New Roman"/>
          <w:szCs w:val="24"/>
        </w:rPr>
        <w:t xml:space="preserve"> were created</w:t>
      </w:r>
      <w:r w:rsidRPr="00A12DF9">
        <w:rPr>
          <w:rFonts w:cs="Times New Roman"/>
          <w:szCs w:val="24"/>
        </w:rPr>
        <w:t>. After manual mapping of time- and frequency anchors at key features of a given utterance pair (e.g., on- and offset of vowels), vocal samples on an emotion/average</w:t>
      </w:r>
      <w:r w:rsidR="00F04F26" w:rsidRPr="00A12DF9">
        <w:rPr>
          <w:rFonts w:cs="Times New Roman"/>
          <w:szCs w:val="24"/>
        </w:rPr>
        <w:t>-</w:t>
      </w:r>
      <w:r w:rsidRPr="00A12DF9">
        <w:rPr>
          <w:rFonts w:cs="Times New Roman"/>
          <w:szCs w:val="24"/>
        </w:rPr>
        <w:t>continuum were synthesized via weighted interpolation of the originals; for a more detailed description see</w:t>
      </w:r>
      <w:r w:rsidR="00F04F26" w:rsidRPr="00A12DF9">
        <w:rPr>
          <w:rFonts w:cs="Times New Roman"/>
          <w:szCs w:val="24"/>
        </w:rPr>
        <w:t xml:space="preserve"> </w:t>
      </w:r>
      <w:r w:rsidR="00652D66" w:rsidRPr="00A12DF9">
        <w:rPr>
          <w:rFonts w:cs="Times New Roman"/>
          <w:szCs w:val="24"/>
        </w:rPr>
        <w:t xml:space="preserve">Kawahara and Skuk </w:t>
      </w:r>
      <w:r w:rsidR="00652D66" w:rsidRPr="00A12DF9">
        <w:rPr>
          <w:rFonts w:cs="Times New Roman"/>
          <w:szCs w:val="24"/>
        </w:rPr>
        <w:fldChar w:fldCharType="begin" w:fldLock="1"/>
      </w:r>
      <w:r w:rsidR="00996F20" w:rsidRPr="00A12DF9">
        <w:rPr>
          <w:rFonts w:cs="Times New Roman"/>
          <w:szCs w:val="24"/>
        </w:rPr>
        <w:instrText>ADDIN CSL_CITATION {"citationItems":[{"id":"ITEM-1","itemData":{"DOI":"10.1093/oxfordhb/9780198743187.013.31","ISBN":"9780198743187","abstract":"Voice morphing is a framework to generate a new sound which has the mixed attribute of given voice examples. It provides a flexible tool for investigating perceptual attributes in voice communication, especially for quantifying paralinguistic and extralinguistic cues. Recent advances in parametric representation of speech sounds have made the morphing-based approach a practical alternative or complementary strategy to procedures using speech-production models. Stimulus continuum spanning between two typical voice recordings having different perceptual attributes provides an external reference to quantify subjective responses. Generalized morphing, which enables extrapolation as well as interpolation of arbitrarily many numbers of voices, provides a unique strategy for investigating speaker identity. Its ability to selectively manipulate any combination of fundamental parameters facilitates the development of technology to intervene and mediate paralinguistic and extralinguistic communication channels.","author":[{"dropping-particle":"","family":"Kawahara","given":"Hideki","non-dropping-particle":"","parse-names":false,"suffix":""},{"dropping-particle":"","family":"Skuk","given":"Verena G","non-dropping-particle":"","parse-names":false,"suffix":""}],"container-title":"The Oxford Handbook of Voice Perception","editor":[{"dropping-particle":"","family":"Frühholz","given":"Sascha","non-dropping-particle":"","parse-names":false,"suffix":""},{"dropping-particle":"","family":"Belin","given":"P.","non-dropping-particle":"","parse-names":false,"suffix":""}],"id":"ITEM-1","issued":{"date-parts":[["2018"]]},"page":"684–706","publisher":"Oxford University Press","title":"Voice Morphing","type":"chapter"},"suppress-author":1,"uris":["http://www.mendeley.com/documents/?uuid=78a8cf95-f795-46ef-bedb-b2fd3fb04bd9"]}],"mendeley":{"formattedCitation":"(2018)","plainTextFormattedCitation":"(2018)","previouslyFormattedCitation":"(2018)"},"properties":{"noteIndex":0},"schema":"https://github.com/citation-style-language/schema/raw/master/csl-citation.json"}</w:instrText>
      </w:r>
      <w:r w:rsidR="00652D66" w:rsidRPr="00A12DF9">
        <w:rPr>
          <w:rFonts w:cs="Times New Roman"/>
          <w:szCs w:val="24"/>
        </w:rPr>
        <w:fldChar w:fldCharType="separate"/>
      </w:r>
      <w:r w:rsidR="00652D66" w:rsidRPr="00A12DF9">
        <w:rPr>
          <w:rFonts w:cs="Times New Roman"/>
          <w:szCs w:val="24"/>
        </w:rPr>
        <w:t>(2018)</w:t>
      </w:r>
      <w:r w:rsidR="00652D66" w:rsidRPr="00A12DF9">
        <w:rPr>
          <w:rFonts w:cs="Times New Roman"/>
          <w:szCs w:val="24"/>
        </w:rPr>
        <w:fldChar w:fldCharType="end"/>
      </w:r>
      <w:r w:rsidR="00652D66" w:rsidRPr="00A12DF9">
        <w:rPr>
          <w:rFonts w:cs="Times New Roman"/>
          <w:szCs w:val="24"/>
        </w:rPr>
        <w:t xml:space="preserve">. </w:t>
      </w:r>
      <w:r w:rsidRPr="00A12DF9">
        <w:rPr>
          <w:rFonts w:cs="Times New Roman"/>
          <w:szCs w:val="24"/>
        </w:rPr>
        <w:t>Crucially, Tandem-STRAIGHT allows independent interpolation of five different parameters: (1) F0-contour, (2) timing, (3) spectrum-level, (4) aperiodicity, and (5) spectral frequency; the latter three are summarized as timbre.</w:t>
      </w:r>
    </w:p>
    <w:p w14:paraId="2769609E" w14:textId="193CDEFF" w:rsidR="00803165" w:rsidRPr="00A12DF9" w:rsidRDefault="00B75045" w:rsidP="005028E1">
      <w:pPr>
        <w:spacing w:line="360" w:lineRule="auto"/>
        <w:ind w:firstLine="284"/>
        <w:jc w:val="both"/>
        <w:rPr>
          <w:rFonts w:cs="Times New Roman"/>
          <w:szCs w:val="24"/>
        </w:rPr>
      </w:pPr>
      <w:r w:rsidRPr="00A12DF9">
        <w:rPr>
          <w:rFonts w:cs="Times New Roman"/>
          <w:szCs w:val="24"/>
        </w:rPr>
        <w:t>T</w:t>
      </w:r>
      <w:r w:rsidR="00803165" w:rsidRPr="00A12DF9">
        <w:rPr>
          <w:rFonts w:cs="Times New Roman"/>
          <w:szCs w:val="24"/>
        </w:rPr>
        <w:t xml:space="preserve">hree types of morphed stimuli </w:t>
      </w:r>
      <w:r w:rsidRPr="00A12DF9">
        <w:rPr>
          <w:rFonts w:cs="Times New Roman"/>
          <w:szCs w:val="24"/>
        </w:rPr>
        <w:t xml:space="preserve">were created </w:t>
      </w:r>
      <w:r w:rsidR="00803165" w:rsidRPr="00A12DF9">
        <w:rPr>
          <w:rFonts w:cs="Times New Roman"/>
          <w:szCs w:val="24"/>
        </w:rPr>
        <w:t>(</w:t>
      </w:r>
      <w:r w:rsidR="00F01844" w:rsidRPr="00A06D7D">
        <w:rPr>
          <w:rFonts w:cs="Times New Roman"/>
          <w:szCs w:val="24"/>
        </w:rPr>
        <w:t>see</w:t>
      </w:r>
      <w:r w:rsidR="00C4620B" w:rsidRPr="00A06D7D">
        <w:rPr>
          <w:rFonts w:cs="Times New Roman"/>
          <w:szCs w:val="24"/>
        </w:rPr>
        <w:t xml:space="preserve"> Figure 2</w:t>
      </w:r>
      <w:r w:rsidR="00803165" w:rsidRPr="00A06D7D">
        <w:rPr>
          <w:rFonts w:cs="Times New Roman"/>
          <w:szCs w:val="24"/>
        </w:rPr>
        <w:t>). Full</w:t>
      </w:r>
      <w:r w:rsidR="00803165" w:rsidRPr="00A12DF9">
        <w:rPr>
          <w:rFonts w:cs="Times New Roman"/>
          <w:szCs w:val="24"/>
        </w:rPr>
        <w:t>-Morphs were stimuli with all Tandem-STRAIGHT parameters taken from the emotional version (corresponding to 100</w:t>
      </w:r>
      <w:r w:rsidR="00996F20" w:rsidRPr="00A12DF9">
        <w:rPr>
          <w:rFonts w:cs="Times New Roman"/>
          <w:szCs w:val="24"/>
        </w:rPr>
        <w:t xml:space="preserve"> </w:t>
      </w:r>
      <w:r w:rsidR="00803165" w:rsidRPr="00A12DF9">
        <w:rPr>
          <w:rFonts w:cs="Times New Roman"/>
          <w:szCs w:val="24"/>
        </w:rPr>
        <w:t>% from the emotion and 0</w:t>
      </w:r>
      <w:r w:rsidR="00996F20" w:rsidRPr="00A12DF9">
        <w:rPr>
          <w:rFonts w:cs="Times New Roman"/>
          <w:szCs w:val="24"/>
        </w:rPr>
        <w:t xml:space="preserve"> </w:t>
      </w:r>
      <w:r w:rsidR="00803165" w:rsidRPr="00A12DF9">
        <w:rPr>
          <w:rFonts w:cs="Times New Roman"/>
          <w:szCs w:val="24"/>
        </w:rPr>
        <w:t>% from average), with the exception of the timing parameter, which was taken from the average (corresponding to 0</w:t>
      </w:r>
      <w:r w:rsidR="00996F20" w:rsidRPr="00A12DF9">
        <w:rPr>
          <w:rFonts w:cs="Times New Roman"/>
          <w:szCs w:val="24"/>
        </w:rPr>
        <w:t xml:space="preserve"> </w:t>
      </w:r>
      <w:r w:rsidR="00803165" w:rsidRPr="00A12DF9">
        <w:rPr>
          <w:rFonts w:cs="Times New Roman"/>
          <w:szCs w:val="24"/>
        </w:rPr>
        <w:t>% emotion and 100</w:t>
      </w:r>
      <w:r w:rsidR="00996F20" w:rsidRPr="00A12DF9">
        <w:rPr>
          <w:rFonts w:cs="Times New Roman"/>
          <w:szCs w:val="24"/>
        </w:rPr>
        <w:t xml:space="preserve"> </w:t>
      </w:r>
      <w:r w:rsidR="00803165" w:rsidRPr="00A12DF9">
        <w:rPr>
          <w:rFonts w:cs="Times New Roman"/>
          <w:szCs w:val="24"/>
        </w:rPr>
        <w:t xml:space="preserve">% average). F0-Morphs were stimuli with the F0-contour taken from the emotional version, but timbre and timing taken from the average. Timbre-Morphs were stimuli with all timbre parameters taken from the emotional version, but F0 and timing from the average. In addition, all average stimuli were included as a further ambiguous reference category. Note that the timing was kept constant across all conditions to allow a pure comparison of F0 vs. timbre. In total, this resulted in 8 (speakers) × 3 (pseudowords) × 4 (emotions) × 3 (morphing conditions) + 24 </w:t>
      </w:r>
      <w:r w:rsidR="00803165" w:rsidRPr="00A12DF9">
        <w:rPr>
          <w:rFonts w:cs="Times New Roman"/>
          <w:szCs w:val="24"/>
        </w:rPr>
        <w:lastRenderedPageBreak/>
        <w:t xml:space="preserve">average (8 speakers × 3 pseudowords) = 312 stimuli. For analysis purposes, we collapsed data across speakers and pseudowords. Using PRAAT </w:t>
      </w:r>
      <w:r w:rsidR="00996F20" w:rsidRPr="00A12DF9">
        <w:rPr>
          <w:rFonts w:cs="Times New Roman"/>
          <w:szCs w:val="24"/>
        </w:rPr>
        <w:fldChar w:fldCharType="begin" w:fldLock="1"/>
      </w:r>
      <w:r w:rsidR="006B38C6" w:rsidRPr="00A12DF9">
        <w:rPr>
          <w:rFonts w:cs="Times New Roman"/>
          <w:szCs w:val="24"/>
        </w:rPr>
        <w:instrText>ADDIN CSL_CITATION {"citationItems":[{"id":"ITEM-1","itemData":{"author":[{"dropping-particle":"","family":"Boersma","given":"P.","non-dropping-particle":"","parse-names":false,"suffix":""}],"id":"ITEM-1","issued":{"date-parts":[["2018"]]},"number":"6.0.46","title":"Praat: doing phonetics by computer [Computer program]","type":"article"},"uris":["http://www.mendeley.com/documents/?uuid=bacc14a8-a973-4962-86f0-ecb56f6cc934"]}],"mendeley":{"formattedCitation":"(Boersma, 2018)","plainTextFormattedCitation":"(Boersma, 2018)","previouslyFormattedCitation":"(Boersma, 2018)"},"properties":{"noteIndex":0},"schema":"https://github.com/citation-style-language/schema/raw/master/csl-citation.json"}</w:instrText>
      </w:r>
      <w:r w:rsidR="00996F20" w:rsidRPr="00A12DF9">
        <w:rPr>
          <w:rFonts w:cs="Times New Roman"/>
          <w:szCs w:val="24"/>
        </w:rPr>
        <w:fldChar w:fldCharType="separate"/>
      </w:r>
      <w:r w:rsidR="00996F20" w:rsidRPr="00A12DF9">
        <w:rPr>
          <w:rFonts w:cs="Times New Roman"/>
          <w:szCs w:val="24"/>
        </w:rPr>
        <w:t>(Boersma, 2018)</w:t>
      </w:r>
      <w:r w:rsidR="00996F20" w:rsidRPr="00A12DF9">
        <w:rPr>
          <w:rFonts w:cs="Times New Roman"/>
          <w:szCs w:val="24"/>
        </w:rPr>
        <w:fldChar w:fldCharType="end"/>
      </w:r>
      <w:r w:rsidR="00803165" w:rsidRPr="00A12DF9">
        <w:rPr>
          <w:rFonts w:cs="Times New Roman"/>
          <w:szCs w:val="24"/>
        </w:rPr>
        <w:t xml:space="preserve">, we normalized all stimuli to a root-mean-square of 70 dB SPL (duration </w:t>
      </w:r>
      <w:r w:rsidR="00803165" w:rsidRPr="00A12DF9">
        <w:rPr>
          <w:rFonts w:cs="Times New Roman"/>
          <w:i/>
          <w:iCs/>
          <w:szCs w:val="24"/>
        </w:rPr>
        <w:t>M</w:t>
      </w:r>
      <w:r w:rsidR="00803165" w:rsidRPr="00A12DF9">
        <w:rPr>
          <w:rFonts w:cs="Times New Roman"/>
          <w:szCs w:val="24"/>
        </w:rPr>
        <w:t xml:space="preserve"> = 780 ms, range 620 to 967 ms, </w:t>
      </w:r>
      <w:r w:rsidR="00803165" w:rsidRPr="00A12DF9">
        <w:rPr>
          <w:rFonts w:cs="Times New Roman"/>
          <w:i/>
          <w:iCs/>
          <w:szCs w:val="24"/>
        </w:rPr>
        <w:t>SD</w:t>
      </w:r>
      <w:r w:rsidR="00803165" w:rsidRPr="00A12DF9">
        <w:rPr>
          <w:rFonts w:cs="Times New Roman"/>
          <w:szCs w:val="24"/>
        </w:rPr>
        <w:t xml:space="preserve"> = 98 ms). Please refer </w:t>
      </w:r>
      <w:r w:rsidR="00803165" w:rsidRPr="00A06D7D">
        <w:rPr>
          <w:rFonts w:cs="Times New Roman"/>
          <w:szCs w:val="24"/>
        </w:rPr>
        <w:t xml:space="preserve">to </w:t>
      </w:r>
      <w:hyperlink r:id="rId11" w:history="1">
        <w:r w:rsidR="00AA1735" w:rsidRPr="00A06D7D">
          <w:rPr>
            <w:rStyle w:val="Hyperlink"/>
            <w:rFonts w:cs="Times New Roman"/>
            <w:szCs w:val="24"/>
          </w:rPr>
          <w:t>https://doi.org/10.17605/OSF.IO/3JKCQ</w:t>
        </w:r>
      </w:hyperlink>
      <w:r w:rsidR="00803165" w:rsidRPr="00A12DF9">
        <w:rPr>
          <w:rFonts w:cs="Times New Roman"/>
          <w:szCs w:val="24"/>
        </w:rPr>
        <w:t xml:space="preserve"> for a </w:t>
      </w:r>
      <w:r w:rsidR="00753CF6" w:rsidRPr="00A12DF9">
        <w:rPr>
          <w:rFonts w:cs="Times New Roman"/>
          <w:szCs w:val="24"/>
        </w:rPr>
        <w:t xml:space="preserve">detailed </w:t>
      </w:r>
      <w:r w:rsidR="00803165" w:rsidRPr="00A12DF9">
        <w:rPr>
          <w:rFonts w:cs="Times New Roman"/>
          <w:szCs w:val="24"/>
        </w:rPr>
        <w:t>summary of acoustic parameters and some examples of the sound files.</w:t>
      </w:r>
    </w:p>
    <w:p w14:paraId="2D13EC7D" w14:textId="0C7B7697" w:rsidR="00C4620B" w:rsidRPr="00A12DF9" w:rsidRDefault="00C4620B" w:rsidP="00731457">
      <w:pPr>
        <w:spacing w:line="360" w:lineRule="auto"/>
        <w:jc w:val="center"/>
        <w:rPr>
          <w:rFonts w:cs="Times New Roman"/>
          <w:szCs w:val="24"/>
        </w:rPr>
      </w:pPr>
    </w:p>
    <w:p w14:paraId="6E22BE06" w14:textId="7CA9E3C4" w:rsidR="007A1394" w:rsidRPr="00A12DF9" w:rsidRDefault="00C4620B" w:rsidP="007A1394">
      <w:pPr>
        <w:spacing w:line="360" w:lineRule="auto"/>
        <w:rPr>
          <w:rFonts w:cs="Times New Roman"/>
          <w:b/>
          <w:bCs/>
          <w:szCs w:val="24"/>
        </w:rPr>
      </w:pPr>
      <w:r w:rsidRPr="00A12DF9">
        <w:rPr>
          <w:rFonts w:cs="Times New Roman"/>
          <w:b/>
          <w:bCs/>
          <w:szCs w:val="24"/>
        </w:rPr>
        <w:t>Figure 2</w:t>
      </w:r>
    </w:p>
    <w:p w14:paraId="11126D71" w14:textId="01692D53" w:rsidR="00C4620B" w:rsidRPr="00A12DF9" w:rsidRDefault="00F95E42" w:rsidP="007A1394">
      <w:pPr>
        <w:spacing w:line="360" w:lineRule="auto"/>
        <w:rPr>
          <w:rFonts w:cs="Times New Roman"/>
          <w:i/>
          <w:iCs/>
          <w:szCs w:val="24"/>
        </w:rPr>
      </w:pPr>
      <w:r w:rsidRPr="00A12DF9">
        <w:rPr>
          <w:rFonts w:cs="Times New Roman"/>
          <w:b/>
          <w:bCs/>
          <w:szCs w:val="24"/>
        </w:rPr>
        <w:drawing>
          <wp:anchor distT="0" distB="0" distL="114300" distR="114300" simplePos="0" relativeHeight="251655680" behindDoc="0" locked="0" layoutInCell="1" allowOverlap="1" wp14:anchorId="227F5A69" wp14:editId="34C80A57">
            <wp:simplePos x="0" y="0"/>
            <wp:positionH relativeFrom="column">
              <wp:posOffset>0</wp:posOffset>
            </wp:positionH>
            <wp:positionV relativeFrom="paragraph">
              <wp:posOffset>382270</wp:posOffset>
            </wp:positionV>
            <wp:extent cx="5760720" cy="2249805"/>
            <wp:effectExtent l="0" t="0" r="0" b="0"/>
            <wp:wrapTopAndBottom/>
            <wp:docPr id="102466858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8586" name="Grafik 1" descr="Ein Bild, das Text, Screenshot, Schrift, Rechteck enthält.&#10;&#10;Automatisch generierte Beschreibung"/>
                    <pic:cNvPicPr/>
                  </pic:nvPicPr>
                  <pic:blipFill>
                    <a:blip r:embed="rId12"/>
                    <a:stretch>
                      <a:fillRect/>
                    </a:stretch>
                  </pic:blipFill>
                  <pic:spPr>
                    <a:xfrm>
                      <a:off x="0" y="0"/>
                      <a:ext cx="5760720" cy="2249805"/>
                    </a:xfrm>
                    <a:prstGeom prst="rect">
                      <a:avLst/>
                    </a:prstGeom>
                  </pic:spPr>
                </pic:pic>
              </a:graphicData>
            </a:graphic>
          </wp:anchor>
        </w:drawing>
      </w:r>
      <w:r w:rsidR="00C4620B" w:rsidRPr="00A12DF9">
        <w:rPr>
          <w:rFonts w:cs="Times New Roman"/>
          <w:i/>
          <w:iCs/>
          <w:szCs w:val="24"/>
        </w:rPr>
        <w:t>Morphing matrix for stimuli with averaged voices as reference</w:t>
      </w:r>
    </w:p>
    <w:p w14:paraId="11E87A3A" w14:textId="77777777" w:rsidR="00F95E42" w:rsidRPr="00A12DF9" w:rsidRDefault="00F95E42" w:rsidP="00CC0818">
      <w:pPr>
        <w:spacing w:line="240" w:lineRule="auto"/>
        <w:rPr>
          <w:rFonts w:cs="Times New Roman"/>
          <w:i/>
          <w:iCs/>
          <w:szCs w:val="24"/>
        </w:rPr>
      </w:pPr>
    </w:p>
    <w:p w14:paraId="2142B404" w14:textId="51CBC8F0" w:rsidR="00D30775" w:rsidRPr="00A12DF9" w:rsidRDefault="00D30775" w:rsidP="00CC0818">
      <w:pPr>
        <w:spacing w:line="240" w:lineRule="auto"/>
        <w:rPr>
          <w:rFonts w:cs="Times New Roman"/>
          <w:szCs w:val="24"/>
        </w:rPr>
      </w:pPr>
      <w:r w:rsidRPr="00A12DF9">
        <w:rPr>
          <w:rFonts w:cs="Times New Roman"/>
          <w:i/>
          <w:iCs/>
          <w:szCs w:val="24"/>
        </w:rPr>
        <w:t xml:space="preserve">Note. </w:t>
      </w:r>
      <w:r w:rsidRPr="00A12DF9">
        <w:rPr>
          <w:rFonts w:cs="Times New Roman"/>
          <w:szCs w:val="24"/>
        </w:rPr>
        <w:t xml:space="preserve">This figure </w:t>
      </w:r>
      <w:r w:rsidR="000E037A" w:rsidRPr="00A12DF9">
        <w:rPr>
          <w:rFonts w:cs="Times New Roman"/>
          <w:szCs w:val="24"/>
        </w:rPr>
        <w:t>wa</w:t>
      </w:r>
      <w:r w:rsidRPr="00A12DF9">
        <w:rPr>
          <w:rFonts w:cs="Times New Roman"/>
          <w:szCs w:val="24"/>
        </w:rPr>
        <w:t xml:space="preserve">s taken from </w:t>
      </w:r>
      <w:r w:rsidR="000E1BA0" w:rsidRPr="00A12DF9">
        <w:rPr>
          <w:rFonts w:cs="Times New Roman"/>
          <w:szCs w:val="24"/>
        </w:rPr>
        <w:t xml:space="preserve">Nussbaum, Schirmer &amp; Schweinberger </w:t>
      </w:r>
      <w:r w:rsidRPr="00A12DF9">
        <w:rPr>
          <w:rFonts w:cs="Times New Roman"/>
          <w:szCs w:val="24"/>
        </w:rPr>
        <w:t>(2023</w:t>
      </w:r>
      <w:r w:rsidR="00CC3C2C" w:rsidRPr="00A12DF9">
        <w:rPr>
          <w:rFonts w:cs="Times New Roman"/>
          <w:szCs w:val="24"/>
        </w:rPr>
        <w:t>b</w:t>
      </w:r>
      <w:r w:rsidRPr="00A12DF9">
        <w:rPr>
          <w:rFonts w:cs="Times New Roman"/>
          <w:szCs w:val="24"/>
        </w:rPr>
        <w:t>), p. 6.</w:t>
      </w:r>
    </w:p>
    <w:p w14:paraId="5259A2CF" w14:textId="77777777" w:rsidR="00D30775" w:rsidRPr="00A12DF9" w:rsidRDefault="00D30775" w:rsidP="00731457">
      <w:pPr>
        <w:spacing w:line="360" w:lineRule="auto"/>
        <w:jc w:val="both"/>
        <w:rPr>
          <w:rFonts w:cs="Times New Roman"/>
          <w:color w:val="0070C0"/>
          <w:szCs w:val="24"/>
        </w:rPr>
      </w:pPr>
    </w:p>
    <w:p w14:paraId="3BD1BCFB" w14:textId="044A606F" w:rsidR="003E19A9" w:rsidRPr="00A12DF9" w:rsidRDefault="003E19A9" w:rsidP="00A07526">
      <w:pPr>
        <w:pStyle w:val="berschrift2"/>
      </w:pPr>
      <w:bookmarkStart w:id="22" w:name="_Toc171617610"/>
      <w:r w:rsidRPr="00A12DF9">
        <w:t>2.3 Design</w:t>
      </w:r>
      <w:bookmarkEnd w:id="22"/>
    </w:p>
    <w:p w14:paraId="31E63835" w14:textId="6F5EC435" w:rsidR="00186758" w:rsidRPr="00A12DF9" w:rsidRDefault="00CF1451" w:rsidP="00731457">
      <w:pPr>
        <w:spacing w:line="360" w:lineRule="auto"/>
        <w:jc w:val="both"/>
        <w:rPr>
          <w:rFonts w:cs="Times New Roman"/>
          <w:color w:val="000000" w:themeColor="text1"/>
          <w:szCs w:val="24"/>
        </w:rPr>
      </w:pPr>
      <w:r w:rsidRPr="00A12DF9">
        <w:rPr>
          <w:rFonts w:cs="Times New Roman"/>
          <w:szCs w:val="24"/>
        </w:rPr>
        <w:t xml:space="preserve">As previously stated, the design of the present study is very similar to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Pr="00A12DF9">
        <w:rPr>
          <w:rFonts w:cs="Times New Roman"/>
          <w:szCs w:val="24"/>
        </w:rPr>
        <w:t>(2023</w:t>
      </w:r>
      <w:r w:rsidR="00CC3C2C" w:rsidRPr="00A12DF9">
        <w:rPr>
          <w:rFonts w:cs="Times New Roman"/>
          <w:szCs w:val="24"/>
        </w:rPr>
        <w:t>b</w:t>
      </w:r>
      <w:r w:rsidRPr="00A12DF9">
        <w:rPr>
          <w:rFonts w:cs="Times New Roman"/>
          <w:szCs w:val="24"/>
        </w:rPr>
        <w:t>)</w:t>
      </w:r>
      <w:r w:rsidR="00651B64" w:rsidRPr="00A12DF9">
        <w:rPr>
          <w:rFonts w:cs="Times New Roman"/>
          <w:szCs w:val="24"/>
        </w:rPr>
        <w:t>.</w:t>
      </w:r>
      <w:r w:rsidRPr="00A12DF9">
        <w:rPr>
          <w:rFonts w:cs="Times New Roman"/>
          <w:szCs w:val="24"/>
        </w:rPr>
        <w:t xml:space="preserve"> </w:t>
      </w:r>
      <w:r w:rsidR="00120673" w:rsidRPr="00A12DF9">
        <w:rPr>
          <w:rFonts w:cs="Times New Roman"/>
          <w:szCs w:val="24"/>
        </w:rPr>
        <w:t xml:space="preserve">For </w:t>
      </w:r>
      <w:r w:rsidR="001B22D4" w:rsidRPr="00A12DF9">
        <w:rPr>
          <w:rFonts w:cs="Times New Roman"/>
          <w:szCs w:val="24"/>
        </w:rPr>
        <w:t>professionals</w:t>
      </w:r>
      <w:r w:rsidR="00120673" w:rsidRPr="00A12DF9">
        <w:rPr>
          <w:rFonts w:cs="Times New Roman"/>
          <w:szCs w:val="24"/>
        </w:rPr>
        <w:t xml:space="preserve"> and non-musicians</w:t>
      </w:r>
      <w:r w:rsidR="004A2396" w:rsidRPr="00A12DF9">
        <w:rPr>
          <w:rFonts w:cs="Times New Roman"/>
          <w:szCs w:val="24"/>
        </w:rPr>
        <w:t>,</w:t>
      </w:r>
      <w:r w:rsidR="00120673" w:rsidRPr="00A12DF9">
        <w:rPr>
          <w:rFonts w:cs="Times New Roman"/>
          <w:szCs w:val="24"/>
        </w:rPr>
        <w:t xml:space="preserve"> the study consisted of two sessions. </w:t>
      </w:r>
      <w:r w:rsidR="009E0024" w:rsidRPr="00A12DF9">
        <w:rPr>
          <w:rFonts w:cs="Times New Roman"/>
          <w:szCs w:val="24"/>
        </w:rPr>
        <w:t>They first</w:t>
      </w:r>
      <w:r w:rsidR="00120673" w:rsidRPr="00A12DF9">
        <w:rPr>
          <w:rFonts w:cs="Times New Roman"/>
          <w:szCs w:val="24"/>
        </w:rPr>
        <w:t xml:space="preserve"> completed </w:t>
      </w:r>
      <w:r w:rsidR="009E0024" w:rsidRPr="00A12DF9">
        <w:rPr>
          <w:rFonts w:cs="Times New Roman"/>
          <w:szCs w:val="24"/>
        </w:rPr>
        <w:t xml:space="preserve">an </w:t>
      </w:r>
      <w:r w:rsidR="00120673" w:rsidRPr="00A12DF9">
        <w:rPr>
          <w:rFonts w:cs="Times New Roman"/>
          <w:szCs w:val="24"/>
        </w:rPr>
        <w:t xml:space="preserve">online </w:t>
      </w:r>
      <w:r w:rsidR="009E0024" w:rsidRPr="00A12DF9">
        <w:rPr>
          <w:rFonts w:cs="Times New Roman"/>
          <w:szCs w:val="24"/>
        </w:rPr>
        <w:t xml:space="preserve">session </w:t>
      </w:r>
      <w:r w:rsidR="00120673" w:rsidRPr="00A12DF9">
        <w:rPr>
          <w:rFonts w:cs="Times New Roman"/>
          <w:szCs w:val="24"/>
        </w:rPr>
        <w:t>outside the laboratory</w:t>
      </w:r>
      <w:r w:rsidR="009E0024" w:rsidRPr="00A12DF9">
        <w:rPr>
          <w:rFonts w:cs="Times New Roman"/>
          <w:szCs w:val="24"/>
        </w:rPr>
        <w:t xml:space="preserve">, which was </w:t>
      </w:r>
      <w:r w:rsidR="00F31C23" w:rsidRPr="00A12DF9">
        <w:rPr>
          <w:rFonts w:cs="Times New Roman"/>
          <w:szCs w:val="24"/>
        </w:rPr>
        <w:t xml:space="preserve">then </w:t>
      </w:r>
      <w:r w:rsidR="009E0024" w:rsidRPr="00A12DF9">
        <w:rPr>
          <w:rFonts w:cs="Times New Roman"/>
          <w:szCs w:val="24"/>
        </w:rPr>
        <w:t xml:space="preserve">followed by an EEG session in the laboratory. </w:t>
      </w:r>
      <w:r w:rsidR="00A03C9C" w:rsidRPr="00A12DF9">
        <w:rPr>
          <w:rFonts w:cs="Times New Roman"/>
          <w:szCs w:val="24"/>
        </w:rPr>
        <w:t>For amateurs</w:t>
      </w:r>
      <w:r w:rsidR="004A2396" w:rsidRPr="00A12DF9">
        <w:rPr>
          <w:rFonts w:cs="Times New Roman"/>
          <w:szCs w:val="24"/>
        </w:rPr>
        <w:t>,</w:t>
      </w:r>
      <w:r w:rsidR="00A03C9C" w:rsidRPr="00A12DF9">
        <w:rPr>
          <w:rFonts w:cs="Times New Roman"/>
          <w:szCs w:val="24"/>
        </w:rPr>
        <w:t xml:space="preserve"> the study</w:t>
      </w:r>
      <w:r w:rsidR="001F52D8" w:rsidRPr="00A12DF9">
        <w:rPr>
          <w:rFonts w:cs="Times New Roman"/>
          <w:szCs w:val="24"/>
        </w:rPr>
        <w:t xml:space="preserve"> consisted of </w:t>
      </w:r>
      <w:r w:rsidR="00A03C9C" w:rsidRPr="00A12DF9">
        <w:rPr>
          <w:rFonts w:cs="Times New Roman"/>
          <w:szCs w:val="24"/>
        </w:rPr>
        <w:t>the</w:t>
      </w:r>
      <w:r w:rsidR="001F52D8" w:rsidRPr="00A12DF9">
        <w:rPr>
          <w:rFonts w:cs="Times New Roman"/>
          <w:szCs w:val="24"/>
        </w:rPr>
        <w:t xml:space="preserve"> online session</w:t>
      </w:r>
      <w:r w:rsidR="00581225" w:rsidRPr="00A12DF9">
        <w:rPr>
          <w:rFonts w:cs="Times New Roman"/>
          <w:szCs w:val="24"/>
        </w:rPr>
        <w:t xml:space="preserve"> only</w:t>
      </w:r>
      <w:r w:rsidR="00A03C9C" w:rsidRPr="00A12DF9">
        <w:rPr>
          <w:rFonts w:cs="Times New Roman"/>
          <w:szCs w:val="24"/>
        </w:rPr>
        <w:t xml:space="preserve">, </w:t>
      </w:r>
      <w:r w:rsidR="001F52D8" w:rsidRPr="00A12DF9">
        <w:rPr>
          <w:rFonts w:cs="Times New Roman"/>
          <w:szCs w:val="24"/>
        </w:rPr>
        <w:t xml:space="preserve">followed by a short personal meeting for a debriefing. </w:t>
      </w:r>
      <w:r w:rsidR="00396584" w:rsidRPr="00A12DF9">
        <w:rPr>
          <w:rFonts w:cs="Times New Roman"/>
          <w:szCs w:val="24"/>
        </w:rPr>
        <w:t xml:space="preserve">The meeting after the online session was included to make the study more comparable to the study by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00396584" w:rsidRPr="00A12DF9">
        <w:rPr>
          <w:rFonts w:cs="Times New Roman"/>
          <w:szCs w:val="24"/>
        </w:rPr>
        <w:t>(2023</w:t>
      </w:r>
      <w:r w:rsidR="00CC3C2C" w:rsidRPr="00A12DF9">
        <w:rPr>
          <w:rFonts w:cs="Times New Roman"/>
          <w:szCs w:val="24"/>
        </w:rPr>
        <w:t>b</w:t>
      </w:r>
      <w:r w:rsidR="00396584" w:rsidRPr="00A12DF9">
        <w:rPr>
          <w:rFonts w:cs="Times New Roman"/>
          <w:szCs w:val="24"/>
        </w:rPr>
        <w:t xml:space="preserve">), as </w:t>
      </w:r>
      <w:r w:rsidR="00731010" w:rsidRPr="00A12DF9">
        <w:rPr>
          <w:rFonts w:cs="Times New Roman"/>
          <w:szCs w:val="24"/>
        </w:rPr>
        <w:t xml:space="preserve">the EEG session after the online session </w:t>
      </w:r>
      <w:r w:rsidR="00396584" w:rsidRPr="00A12DF9">
        <w:rPr>
          <w:rFonts w:cs="Times New Roman"/>
          <w:szCs w:val="24"/>
        </w:rPr>
        <w:t xml:space="preserve">might have increased the commitment and conscientiousness in the online </w:t>
      </w:r>
      <w:r w:rsidR="00715F82" w:rsidRPr="00A12DF9">
        <w:rPr>
          <w:rFonts w:cs="Times New Roman"/>
          <w:szCs w:val="24"/>
        </w:rPr>
        <w:t>session</w:t>
      </w:r>
      <w:r w:rsidR="00396584" w:rsidRPr="00A12DF9">
        <w:rPr>
          <w:rFonts w:cs="Times New Roman"/>
          <w:szCs w:val="24"/>
        </w:rPr>
        <w:t xml:space="preserve">. The post-experiment meeting in the present study was intended to have a similar effect. </w:t>
      </w:r>
      <w:r w:rsidR="00A03C9C" w:rsidRPr="00A12DF9">
        <w:rPr>
          <w:rFonts w:cs="Times New Roman"/>
          <w:szCs w:val="24"/>
        </w:rPr>
        <w:t xml:space="preserve">All </w:t>
      </w:r>
      <w:r w:rsidR="0097625C" w:rsidRPr="00A12DF9">
        <w:rPr>
          <w:rFonts w:cs="Times New Roman"/>
          <w:color w:val="000000" w:themeColor="text1"/>
          <w:szCs w:val="24"/>
        </w:rPr>
        <w:t>p</w:t>
      </w:r>
      <w:r w:rsidR="004247A0" w:rsidRPr="00A12DF9">
        <w:rPr>
          <w:rFonts w:cs="Times New Roman"/>
          <w:color w:val="000000" w:themeColor="text1"/>
          <w:szCs w:val="24"/>
        </w:rPr>
        <w:t xml:space="preserve">articipants </w:t>
      </w:r>
      <w:r w:rsidR="008D5D30" w:rsidRPr="00A12DF9">
        <w:rPr>
          <w:rFonts w:cs="Times New Roman"/>
          <w:color w:val="000000" w:themeColor="text1"/>
          <w:szCs w:val="24"/>
        </w:rPr>
        <w:t>were asked to ensure a quiet environment</w:t>
      </w:r>
      <w:r w:rsidR="00131FC6" w:rsidRPr="00A12DF9">
        <w:rPr>
          <w:rFonts w:cs="Times New Roman"/>
          <w:color w:val="000000" w:themeColor="text1"/>
          <w:szCs w:val="24"/>
        </w:rPr>
        <w:t xml:space="preserve"> during the online session and to use a computer with a physical keyboard and headphones. </w:t>
      </w:r>
      <w:r w:rsidR="00186758" w:rsidRPr="00A12DF9">
        <w:rPr>
          <w:rFonts w:cs="Times New Roman"/>
          <w:color w:val="000000" w:themeColor="text1"/>
          <w:szCs w:val="24"/>
        </w:rPr>
        <w:t xml:space="preserve">For technical reasons, Google Chrome was recommended as browser for the online session </w:t>
      </w:r>
      <w:r w:rsidR="008F4172" w:rsidRPr="00A12DF9">
        <w:rPr>
          <w:rFonts w:cs="Times New Roman"/>
          <w:color w:val="000000" w:themeColor="text1"/>
          <w:szCs w:val="24"/>
        </w:rPr>
        <w:t>while</w:t>
      </w:r>
      <w:r w:rsidR="00186758" w:rsidRPr="00A12DF9">
        <w:rPr>
          <w:rFonts w:cs="Times New Roman"/>
          <w:color w:val="000000" w:themeColor="text1"/>
          <w:szCs w:val="24"/>
        </w:rPr>
        <w:t xml:space="preserve"> Safari </w:t>
      </w:r>
      <w:r w:rsidR="008F4172" w:rsidRPr="00A12DF9">
        <w:rPr>
          <w:rFonts w:cs="Times New Roman"/>
          <w:color w:val="000000" w:themeColor="text1"/>
          <w:szCs w:val="24"/>
        </w:rPr>
        <w:t>and Firefox were</w:t>
      </w:r>
      <w:r w:rsidR="00186758" w:rsidRPr="00A12DF9">
        <w:rPr>
          <w:rFonts w:cs="Times New Roman"/>
          <w:color w:val="000000" w:themeColor="text1"/>
          <w:szCs w:val="24"/>
        </w:rPr>
        <w:t xml:space="preserve"> excluded. </w:t>
      </w:r>
    </w:p>
    <w:p w14:paraId="6C29B587" w14:textId="4259F96B" w:rsidR="00F50B3D" w:rsidRPr="00A12DF9" w:rsidRDefault="003A69E5" w:rsidP="005028E1">
      <w:pPr>
        <w:spacing w:line="360" w:lineRule="auto"/>
        <w:ind w:firstLine="284"/>
        <w:jc w:val="both"/>
        <w:rPr>
          <w:rFonts w:cs="Times New Roman"/>
          <w:color w:val="000000" w:themeColor="text1"/>
          <w:szCs w:val="24"/>
        </w:rPr>
      </w:pPr>
      <w:r w:rsidRPr="00A12DF9">
        <w:rPr>
          <w:rFonts w:cs="Times New Roman"/>
          <w:color w:val="000000" w:themeColor="text1"/>
          <w:szCs w:val="24"/>
        </w:rPr>
        <w:lastRenderedPageBreak/>
        <w:t xml:space="preserve">The online data collection was implemented via PsyToolkit </w:t>
      </w:r>
      <w:r w:rsidRPr="00A12DF9">
        <w:rPr>
          <w:rFonts w:cs="Times New Roman"/>
          <w:color w:val="000000" w:themeColor="text1"/>
          <w:szCs w:val="24"/>
        </w:rPr>
        <w:fldChar w:fldCharType="begin" w:fldLock="1"/>
      </w:r>
      <w:r w:rsidR="006F1D71" w:rsidRPr="00A12DF9">
        <w:rPr>
          <w:rFonts w:cs="Times New Roman"/>
          <w:color w:val="000000" w:themeColor="text1"/>
          <w:szCs w:val="24"/>
        </w:rPr>
        <w:instrText>ADDIN CSL_CITATION {"citationItems":[{"id":"ITEM-1","itemData":{"DOI":"10.1177/0098628316677643","abstract":" This article reviews PsyToolkit, a free web-based service designed for setting up, running, and analyzing online questionnaires and reaction-time (RT) experiments. It comes with extensive documentation, videos, lessons, and libraries of free-to-use psychological scales and RT experiments. It provides an elaborate interactive environment to use (or modify) the existing questionnaires and experiments from the PsyToolkit library or to design new studies. Once users have set up their study, they can recruit participants for online participation, and data can be downloaded in spreadsheet format after collection. This article provides examples of how questionnaires and RT experiments can be set up using the website. The PsyToolkit links to online questionnaires and experiments, and these links can easily be embedded in social media networks for participant recruitment, including Amazon's Mechanical Turk. PsyToolkit’s exhaustive documentation enables students to work independently. This article finishes with pedagogical considerations. ","author":[{"dropping-particle":"","family":"Stoet","given":"Gijsbert","non-dropping-particle":"","parse-names":false,"suffix":""}],"container-title":"Teaching of Psychology","id":"ITEM-1","issue":"1","issued":{"date-parts":[["2017"]]},"page":"24-31","title":"PsyToolkit: A Novel Web-Based Method for Running Online Questionnaires and Reaction-Time Experiments","type":"article-journal","volume":"44"},"uris":["http://www.mendeley.com/documents/?uuid=189c7d77-5e73-43b2-bd71-5a247181c3f5"]},{"id":"ITEM-2","itemData":{"DOI":"10.3758/BRM.42.4.1096","ISSN":"1554-3528","abstract":"PsyToolkit is a set of software tools for programming psychological experiments on Linux computers. Given that PsyToolkit is freely available under the Gnu Public License, open source, and designed such that it can easily be modified and extended for individual needs, it is suitable not only for technically oriented Linux users, but also for students, researchers on small budgets, and universities in developing countries. The software includes a high-level scripting language, a library for the programming language C, and a questionnaire presenter. The software easily integrates with other open source tools, such as the statistical software package R. PsyToolkit is designed to work with external hardware (including IoLab and Cedrus response keyboards and two common digital input/output boards) and to support millisecond timing precision. Four in-depth examples explain the basic functionality of PsyToolkit. Example 1 demonstrates a stimulus—response compatibility experiment. Example 2 demonstrates a novel mouse-controlled visual search experiment. Example 3 shows how to control light emitting diodes using PsyToolkit, and Example 4 shows how to build a light-detection sensor. The last two examples explain the electronic hardware setup such that they can even be used with other software packages.","author":[{"dropping-particle":"","family":"Stoet","given":"Gijsbert","non-dropping-particle":"","parse-names":false,"suffix":""}],"container-title":"Behavior Research Methods","id":"ITEM-2","issue":"4","issued":{"date-parts":[["2010"]]},"page":"1096-1104","title":"PsyToolkit: A software package for programming psychological experiments using Linux","type":"article-journal","volume":"42"},"uris":["http://www.mendeley.com/documents/?uuid=c2d78553-0660-4de9-99c3-2ec4f8a4f525"]}],"mendeley":{"formattedCitation":"(Stoet, 2010, 2017)","plainTextFormattedCitation":"(Stoet, 2010, 2017)","previouslyFormattedCitation":"(Stoet, 2010, 2017)"},"properties":{"noteIndex":0},"schema":"https://github.com/citation-style-language/schema/raw/master/csl-citation.json"}</w:instrText>
      </w:r>
      <w:r w:rsidRPr="00A12DF9">
        <w:rPr>
          <w:rFonts w:cs="Times New Roman"/>
          <w:color w:val="000000" w:themeColor="text1"/>
          <w:szCs w:val="24"/>
        </w:rPr>
        <w:fldChar w:fldCharType="separate"/>
      </w:r>
      <w:r w:rsidR="00855D05" w:rsidRPr="00A12DF9">
        <w:rPr>
          <w:rFonts w:cs="Times New Roman"/>
          <w:color w:val="000000" w:themeColor="text1"/>
          <w:szCs w:val="24"/>
        </w:rPr>
        <w:t>(Stoet, 2010, 2017)</w:t>
      </w:r>
      <w:r w:rsidRPr="00A12DF9">
        <w:rPr>
          <w:rFonts w:cs="Times New Roman"/>
          <w:color w:val="000000" w:themeColor="text1"/>
          <w:szCs w:val="24"/>
        </w:rPr>
        <w:fldChar w:fldCharType="end"/>
      </w:r>
      <w:r w:rsidRPr="00A12DF9">
        <w:rPr>
          <w:rFonts w:cs="Times New Roman"/>
          <w:color w:val="000000" w:themeColor="text1"/>
          <w:szCs w:val="24"/>
        </w:rPr>
        <w:t xml:space="preserve">. </w:t>
      </w:r>
      <w:r w:rsidR="000F69AB" w:rsidRPr="00A12DF9">
        <w:rPr>
          <w:rFonts w:cs="Times New Roman"/>
          <w:color w:val="000000" w:themeColor="text1"/>
          <w:szCs w:val="24"/>
        </w:rPr>
        <w:t>At first,</w:t>
      </w:r>
      <w:r w:rsidR="001F4D1C" w:rsidRPr="00A12DF9">
        <w:rPr>
          <w:rFonts w:cs="Times New Roman"/>
          <w:color w:val="000000" w:themeColor="text1"/>
          <w:szCs w:val="24"/>
        </w:rPr>
        <w:t xml:space="preserve"> all</w:t>
      </w:r>
      <w:r w:rsidR="000F69AB" w:rsidRPr="00A12DF9">
        <w:rPr>
          <w:rFonts w:cs="Times New Roman"/>
          <w:color w:val="000000" w:themeColor="text1"/>
          <w:szCs w:val="24"/>
        </w:rPr>
        <w:t xml:space="preserve"> participants were asked for demographic information (age, </w:t>
      </w:r>
      <w:r w:rsidR="005724A2" w:rsidRPr="00A12DF9">
        <w:rPr>
          <w:rFonts w:cs="Times New Roman"/>
          <w:color w:val="000000" w:themeColor="text1"/>
          <w:szCs w:val="24"/>
        </w:rPr>
        <w:t>gender</w:t>
      </w:r>
      <w:r w:rsidR="000F69AB" w:rsidRPr="00A12DF9">
        <w:rPr>
          <w:rFonts w:cs="Times New Roman"/>
          <w:color w:val="000000" w:themeColor="text1"/>
          <w:szCs w:val="24"/>
        </w:rPr>
        <w:t xml:space="preserve">, native language, profession, </w:t>
      </w:r>
      <w:r w:rsidR="00DC4EEE" w:rsidRPr="00A12DF9">
        <w:rPr>
          <w:rFonts w:cs="Times New Roman"/>
          <w:color w:val="000000" w:themeColor="text1"/>
          <w:szCs w:val="24"/>
        </w:rPr>
        <w:t xml:space="preserve">and </w:t>
      </w:r>
      <w:r w:rsidR="000F69AB" w:rsidRPr="00A12DF9">
        <w:rPr>
          <w:rFonts w:cs="Times New Roman"/>
          <w:color w:val="000000" w:themeColor="text1"/>
          <w:szCs w:val="24"/>
        </w:rPr>
        <w:t>potential hearing impairments such as tinnitus</w:t>
      </w:r>
      <w:r w:rsidR="005724A2" w:rsidRPr="00A12DF9">
        <w:rPr>
          <w:rFonts w:cs="Times New Roman"/>
          <w:color w:val="000000" w:themeColor="text1"/>
          <w:szCs w:val="24"/>
        </w:rPr>
        <w:t>)</w:t>
      </w:r>
      <w:r w:rsidR="00933155" w:rsidRPr="00A12DF9">
        <w:rPr>
          <w:rFonts w:cs="Times New Roman"/>
          <w:color w:val="000000" w:themeColor="text1"/>
          <w:szCs w:val="24"/>
        </w:rPr>
        <w:t xml:space="preserve">. </w:t>
      </w:r>
      <w:r w:rsidR="001F4D1C" w:rsidRPr="00A12DF9">
        <w:rPr>
          <w:rFonts w:cs="Times New Roman"/>
          <w:color w:val="000000" w:themeColor="text1"/>
          <w:szCs w:val="24"/>
        </w:rPr>
        <w:t>Amateurs were asked a</w:t>
      </w:r>
      <w:r w:rsidR="0042266B" w:rsidRPr="00A12DF9">
        <w:rPr>
          <w:rFonts w:cs="Times New Roman"/>
          <w:color w:val="000000" w:themeColor="text1"/>
          <w:szCs w:val="24"/>
        </w:rPr>
        <w:t xml:space="preserve">n </w:t>
      </w:r>
      <w:r w:rsidR="001F4D1C" w:rsidRPr="00A12DF9">
        <w:rPr>
          <w:rFonts w:cs="Times New Roman"/>
          <w:color w:val="000000" w:themeColor="text1"/>
          <w:szCs w:val="24"/>
        </w:rPr>
        <w:t xml:space="preserve">additional question regarding instrumental and singing activities, i.e. </w:t>
      </w:r>
      <w:r w:rsidR="005724A2" w:rsidRPr="00A12DF9">
        <w:rPr>
          <w:rFonts w:cs="Times New Roman"/>
          <w:color w:val="000000" w:themeColor="text1"/>
          <w:szCs w:val="24"/>
        </w:rPr>
        <w:t xml:space="preserve">if their musical activity consisted predominantly </w:t>
      </w:r>
      <w:r w:rsidR="008D605F" w:rsidRPr="00A12DF9">
        <w:rPr>
          <w:rFonts w:cs="Times New Roman"/>
          <w:color w:val="000000" w:themeColor="text1"/>
          <w:szCs w:val="24"/>
        </w:rPr>
        <w:t xml:space="preserve">either </w:t>
      </w:r>
      <w:r w:rsidR="005724A2" w:rsidRPr="00A12DF9">
        <w:rPr>
          <w:rFonts w:cs="Times New Roman"/>
          <w:color w:val="000000" w:themeColor="text1"/>
          <w:szCs w:val="24"/>
        </w:rPr>
        <w:t xml:space="preserve">of singing or playing an instrument. </w:t>
      </w:r>
      <w:r w:rsidR="00DE061E" w:rsidRPr="00A12DF9">
        <w:rPr>
          <w:rFonts w:cs="Times New Roman"/>
          <w:color w:val="000000" w:themeColor="text1"/>
          <w:szCs w:val="24"/>
        </w:rPr>
        <w:t xml:space="preserve">Then, </w:t>
      </w:r>
      <w:r w:rsidR="00953D62" w:rsidRPr="00A12DF9">
        <w:rPr>
          <w:rFonts w:cs="Times New Roman"/>
          <w:color w:val="000000" w:themeColor="text1"/>
          <w:szCs w:val="24"/>
        </w:rPr>
        <w:t>participant</w:t>
      </w:r>
      <w:r w:rsidR="00970EFB" w:rsidRPr="00A12DF9">
        <w:rPr>
          <w:rFonts w:cs="Times New Roman"/>
          <w:color w:val="000000" w:themeColor="text1"/>
          <w:szCs w:val="24"/>
        </w:rPr>
        <w:t>s</w:t>
      </w:r>
      <w:r w:rsidR="00DE061E" w:rsidRPr="00A12DF9">
        <w:rPr>
          <w:rFonts w:cs="Times New Roman"/>
          <w:color w:val="000000" w:themeColor="text1"/>
          <w:szCs w:val="24"/>
        </w:rPr>
        <w:t xml:space="preserve"> </w:t>
      </w:r>
      <w:r w:rsidR="00B47F42" w:rsidRPr="00A12DF9">
        <w:rPr>
          <w:rFonts w:cs="Times New Roman"/>
          <w:color w:val="000000" w:themeColor="text1"/>
          <w:szCs w:val="24"/>
        </w:rPr>
        <w:t>could adjust their sound settings to a comfortable sound pressure level which they were asked not to change for the remaining duration of the study.</w:t>
      </w:r>
      <w:r w:rsidR="00074732" w:rsidRPr="00A12DF9">
        <w:rPr>
          <w:rFonts w:cs="Times New Roman"/>
          <w:color w:val="000000" w:themeColor="text1"/>
          <w:szCs w:val="24"/>
        </w:rPr>
        <w:t xml:space="preserve"> </w:t>
      </w:r>
      <w:r w:rsidR="00533F0B" w:rsidRPr="00A12DF9">
        <w:rPr>
          <w:rFonts w:cs="Times New Roman"/>
          <w:color w:val="000000" w:themeColor="text1"/>
          <w:szCs w:val="24"/>
        </w:rPr>
        <w:t xml:space="preserve">Afterwards, participants performed the vocal emotion </w:t>
      </w:r>
      <w:r w:rsidR="00085B93" w:rsidRPr="00A12DF9">
        <w:rPr>
          <w:rFonts w:cs="Times New Roman"/>
          <w:color w:val="000000" w:themeColor="text1"/>
          <w:szCs w:val="24"/>
        </w:rPr>
        <w:t>classification</w:t>
      </w:r>
      <w:r w:rsidR="00533F0B" w:rsidRPr="00A12DF9">
        <w:rPr>
          <w:rFonts w:cs="Times New Roman"/>
          <w:color w:val="000000" w:themeColor="text1"/>
          <w:szCs w:val="24"/>
        </w:rPr>
        <w:t xml:space="preserve"> experiment and the PROMS test, which were both fully identical to </w:t>
      </w:r>
      <w:r w:rsidR="000E1BA0" w:rsidRPr="00A12DF9">
        <w:rPr>
          <w:rFonts w:cs="Times New Roman"/>
          <w:color w:val="000000" w:themeColor="text1"/>
          <w:szCs w:val="24"/>
        </w:rPr>
        <w:t xml:space="preserve">Nussbaum, Schirmer </w:t>
      </w:r>
      <w:r w:rsidR="000A7B71" w:rsidRPr="00A12DF9">
        <w:rPr>
          <w:rFonts w:cs="Times New Roman"/>
          <w:color w:val="000000" w:themeColor="text1"/>
          <w:szCs w:val="24"/>
        </w:rPr>
        <w:t>and</w:t>
      </w:r>
      <w:r w:rsidR="000E1BA0" w:rsidRPr="00A12DF9">
        <w:rPr>
          <w:rFonts w:cs="Times New Roman"/>
          <w:color w:val="000000" w:themeColor="text1"/>
          <w:szCs w:val="24"/>
        </w:rPr>
        <w:t xml:space="preserve"> Schweinberger </w:t>
      </w:r>
      <w:r w:rsidR="00533F0B" w:rsidRPr="00A12DF9">
        <w:rPr>
          <w:rFonts w:cs="Times New Roman"/>
          <w:color w:val="000000" w:themeColor="text1"/>
          <w:szCs w:val="24"/>
        </w:rPr>
        <w:t>(2023</w:t>
      </w:r>
      <w:r w:rsidR="00CC3C2C" w:rsidRPr="00A12DF9">
        <w:rPr>
          <w:rFonts w:cs="Times New Roman"/>
          <w:color w:val="000000" w:themeColor="text1"/>
          <w:szCs w:val="24"/>
        </w:rPr>
        <w:t>b</w:t>
      </w:r>
      <w:r w:rsidR="00533F0B" w:rsidRPr="00A12DF9">
        <w:rPr>
          <w:rFonts w:cs="Times New Roman"/>
          <w:color w:val="000000" w:themeColor="text1"/>
          <w:szCs w:val="24"/>
        </w:rPr>
        <w:t>). Finally, they completed several questionnaires. Mean duration of the whole online experiment was about 75 minutes.</w:t>
      </w:r>
    </w:p>
    <w:p w14:paraId="2057D4BD" w14:textId="07ACACED" w:rsidR="00E54786" w:rsidRPr="00A12DF9" w:rsidRDefault="00192F5A" w:rsidP="00731457">
      <w:pPr>
        <w:spacing w:line="360" w:lineRule="auto"/>
        <w:jc w:val="both"/>
        <w:rPr>
          <w:rFonts w:cs="Times New Roman"/>
          <w:szCs w:val="24"/>
        </w:rPr>
      </w:pPr>
      <w:r w:rsidRPr="00A12DF9">
        <w:rPr>
          <w:rFonts w:cs="Times New Roman"/>
          <w:b/>
          <w:bCs/>
          <w:szCs w:val="24"/>
        </w:rPr>
        <w:t>Vocal e</w:t>
      </w:r>
      <w:r w:rsidR="00E54786" w:rsidRPr="00A12DF9">
        <w:rPr>
          <w:rFonts w:cs="Times New Roman"/>
          <w:b/>
          <w:bCs/>
          <w:szCs w:val="24"/>
        </w:rPr>
        <w:t xml:space="preserve">motion classification </w:t>
      </w:r>
      <w:r w:rsidR="00B95A23" w:rsidRPr="00A12DF9">
        <w:rPr>
          <w:rFonts w:cs="Times New Roman"/>
          <w:b/>
          <w:bCs/>
          <w:szCs w:val="24"/>
        </w:rPr>
        <w:t xml:space="preserve">experiment </w:t>
      </w:r>
      <w:r w:rsidR="00B95A23" w:rsidRPr="00A12DF9">
        <w:rPr>
          <w:rFonts w:cs="Times New Roman"/>
          <w:szCs w:val="24"/>
        </w:rPr>
        <w:t xml:space="preserve">The experimental design was identical to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00B95A23" w:rsidRPr="00A12DF9">
        <w:rPr>
          <w:rFonts w:cs="Times New Roman"/>
          <w:szCs w:val="24"/>
        </w:rPr>
        <w:t>(2023b). Therefore, its description is directly quoted:</w:t>
      </w:r>
      <w:r w:rsidR="00B95A23" w:rsidRPr="00A12DF9">
        <w:rPr>
          <w:rFonts w:cs="Times New Roman"/>
          <w:b/>
          <w:bCs/>
          <w:szCs w:val="24"/>
        </w:rPr>
        <w:t xml:space="preserve"> </w:t>
      </w:r>
      <w:r w:rsidR="00CB5998" w:rsidRPr="00A12DF9">
        <w:rPr>
          <w:rFonts w:cs="Times New Roman"/>
          <w:szCs w:val="24"/>
        </w:rPr>
        <w:t xml:space="preserve">The participants' task was to classify vocal emotions as happiness, pleasure, fear, or sadness. </w:t>
      </w:r>
      <w:r w:rsidR="00E54786" w:rsidRPr="00A12DF9">
        <w:rPr>
          <w:rFonts w:cs="Times New Roman"/>
          <w:szCs w:val="24"/>
        </w:rPr>
        <w:t xml:space="preserve">Each trial started with a green fixation cross presented for 500 ms. Subsequently, a loudspeaker symbol appeared, and the sound was played. After voice offset, a response screen showed the emotion labels and participants could enter their response within a 5000 ms time window starting from voice offset. Participants responded with their left and right index and middle fingers. The mapping of response keys to emotion categories was randomly assigned for each participant, out of four possible key mappings. Emotions of the same valence were always assigned to the same hand and emotions with similar intensity (fear – happiness and sadness </w:t>
      </w:r>
      <w:r w:rsidR="00E54786" w:rsidRPr="00A06D7D">
        <w:rPr>
          <w:rFonts w:cs="Times New Roman"/>
          <w:szCs w:val="24"/>
        </w:rPr>
        <w:t xml:space="preserve">– pleasure) were always assigned to the corresponding fingers of both hands (details in </w:t>
      </w:r>
      <w:r w:rsidR="00A06D7D" w:rsidRPr="00A06D7D">
        <w:rPr>
          <w:rFonts w:cs="Times New Roman"/>
          <w:szCs w:val="24"/>
        </w:rPr>
        <w:t>Tables A</w:t>
      </w:r>
      <w:r w:rsidR="00A06D7D">
        <w:rPr>
          <w:rFonts w:cs="Times New Roman"/>
          <w:szCs w:val="24"/>
        </w:rPr>
        <w:t>.5, A.6 and A.7</w:t>
      </w:r>
      <w:r w:rsidR="00E54786" w:rsidRPr="00A12DF9">
        <w:rPr>
          <w:rFonts w:cs="Times New Roman"/>
          <w:szCs w:val="24"/>
        </w:rPr>
        <w:t>). In case of no response (omission error), the final trial slide (500 ms) provided a feedback prompting participants to respond faster; otherwise, the screen turned black. Then the next trial started.</w:t>
      </w:r>
    </w:p>
    <w:p w14:paraId="3E1FEED3" w14:textId="5E430080" w:rsidR="00E54786" w:rsidRPr="00A12DF9" w:rsidRDefault="00E54786" w:rsidP="005028E1">
      <w:pPr>
        <w:spacing w:line="360" w:lineRule="auto"/>
        <w:ind w:firstLine="284"/>
        <w:jc w:val="both"/>
        <w:rPr>
          <w:rFonts w:cs="Times New Roman"/>
          <w:szCs w:val="24"/>
        </w:rPr>
      </w:pPr>
      <w:r w:rsidRPr="00A12DF9">
        <w:rPr>
          <w:rFonts w:cs="Times New Roman"/>
          <w:szCs w:val="24"/>
        </w:rPr>
        <w:t>At the beginning of the experiment, participants completed eight practice trials with stimuli not used during the actual task. Subsequently, all 312 experimental stimuli were presented once in randomized order across six blocks of 52 trials each. Between blocks, participants could take self-paced breaks. The total duration of the experiment was about 25 minutes.</w:t>
      </w:r>
    </w:p>
    <w:p w14:paraId="5EF9ADAC" w14:textId="673A25EA" w:rsidR="007F4431" w:rsidRPr="00A12DF9" w:rsidRDefault="007F4431" w:rsidP="00731457">
      <w:pPr>
        <w:spacing w:line="360" w:lineRule="auto"/>
        <w:jc w:val="both"/>
        <w:rPr>
          <w:rFonts w:cs="Times New Roman"/>
          <w:szCs w:val="24"/>
        </w:rPr>
      </w:pPr>
      <w:r w:rsidRPr="00A12DF9">
        <w:rPr>
          <w:rFonts w:cs="Times New Roman"/>
          <w:b/>
          <w:bCs/>
          <w:szCs w:val="24"/>
        </w:rPr>
        <w:t>Profile of Music Perception Skills (PROMS)</w:t>
      </w:r>
      <w:r w:rsidR="0042472D" w:rsidRPr="00A12DF9">
        <w:rPr>
          <w:rFonts w:cs="Times New Roman"/>
          <w:b/>
          <w:bCs/>
          <w:szCs w:val="24"/>
        </w:rPr>
        <w:t xml:space="preserve"> </w:t>
      </w:r>
      <w:r w:rsidRPr="00A12DF9">
        <w:rPr>
          <w:rFonts w:cs="Times New Roman"/>
          <w:szCs w:val="24"/>
        </w:rPr>
        <w:t xml:space="preserve">To measure music perception skills beyond self-reports, </w:t>
      </w:r>
      <w:r w:rsidR="003D13AC" w:rsidRPr="00A12DF9">
        <w:rPr>
          <w:rFonts w:cs="Times New Roman"/>
          <w:szCs w:val="24"/>
        </w:rPr>
        <w:t xml:space="preserve">we adopted </w:t>
      </w:r>
      <w:r w:rsidRPr="00A12DF9">
        <w:rPr>
          <w:rFonts w:cs="Times New Roman"/>
          <w:szCs w:val="24"/>
        </w:rPr>
        <w:t xml:space="preserve">the modular version of the </w:t>
      </w:r>
      <w:r w:rsidRPr="00A12DF9">
        <w:rPr>
          <w:rFonts w:cs="Times New Roman"/>
          <w:i/>
          <w:iCs/>
          <w:szCs w:val="24"/>
        </w:rPr>
        <w:t>Profile of Music Perception Skills</w:t>
      </w:r>
      <w:r w:rsidRPr="00A12DF9">
        <w:rPr>
          <w:rFonts w:cs="Times New Roman"/>
          <w:szCs w:val="24"/>
        </w:rPr>
        <w:t xml:space="preserve"> </w:t>
      </w:r>
      <w:r w:rsidR="0045016B" w:rsidRPr="00A12DF9">
        <w:rPr>
          <w:rFonts w:cs="Times New Roman"/>
          <w:szCs w:val="24"/>
        </w:rPr>
        <w:fldChar w:fldCharType="begin" w:fldLock="1"/>
      </w:r>
      <w:r w:rsidR="006F1D71" w:rsidRPr="00A12DF9">
        <w:rPr>
          <w:rFonts w:cs="Times New Roman"/>
          <w:szCs w:val="24"/>
        </w:rPr>
        <w:instrText>ADDIN CSL_CITATION {"citationItems":[{"id":"ITEM-1","itemData":{"DOI":"10.1371/journal.pone.0052508","abstract":"A common approach for determining musical competence is to rely on information about individuals’ extent of musical training, but relying on musicianship status fails to identify musically untrained individuals with musical skill, as well as those who, despite extensive musical training, may not be as skilled. To counteract this limitation, we developed a new test battery (Profile of Music Perception Skills; PROMS) that measures perceptual musical skills across multiple domains: tonal (melody, pitch), qualitative (timbre, tuning), temporal (rhythm, rhythm-to-melody, accent, tempo), and dynamic (loudness). The PROMS has satisfactory psychometric properties for the composite score (internal consistency and test-retest r&gt;.85) and fair to good coefficients for the individual subtests (.56 to.85). Convergent validity was established with the relevant dimensions of Gordon’s Advanced Measures of Music Audiation and Musical Aptitude Profile (melody, rhythm, tempo), the Musical Ear Test (rhythm), and sample instrumental sounds (timbre). Criterion validity was evidenced by consistently sizeable and significant relationships between test performance and external musical proficiency indicators in all three studies (.38 to.62, p&lt;.05 to p&lt;.01). An absence of correlations between test scores and a nonmusical auditory discrimination task supports the battery’s discriminant validity (−.05, ns). The interrelationships among the various subtests could be accounted for by two higher order factors, sequential and sensory music processing. A brief version of the full PROMS is introduced as a time-efficient approximation of the full version of the battery.","author":[{"dropping-particle":"","family":"Law","given":"Lily N C","non-dropping-particle":"","parse-names":false,"suffix":""},{"dropping-particle":"","family":"Zentner","given":"Marcel","non-dropping-particle":"","parse-names":false,"suffix":""}],"container-title":"PLOS ONE","id":"ITEM-1","issue":"12","issued":{"date-parts":[["2012"]]},"page":"1-15","publisher":"Public Library of Science","title":"Assessing Musical Abilities Objectively: Construction and Validation of the Profile of Music Perception Skills","type":"article-journal","volume":"7"},"uris":["http://www.mendeley.com/documents/?uuid=0cc42ac8-f798-4634-ab37-9f1427102ae4"]},{"id":"ITEM-2","itemData":{"DOI":"https://doi.org/10.1111/nyas.13410","abstract":"The study of musical ability has gained considerable traction across disciplines in recent years. In comparison, less effort has been invested in the development of sound measures of musical ability. To redress this gap, we conducted four studies to empirically validate two brief measures derived from the Profile of Music Perception Skills (PROMS)—an exceptionally inclusive battery of musical abilities that takes about 1 h to complete. In the Short-PROMS, test duration was reduced to less than half an hour by substantially reducing the number of trials per subtest. In the Mini-PROMS, the number of subtests was reduced to four, resulting in a battery that takes 15 min to complete. Both measures exhibited good internal consistency and retest reliability. Support for convergent, discriminant, and criterion validity was found across the studies. Additional strengths of the new instruments include their suitability for online administration and a feature called Modular PROMS, which offers researchers the possibility to request customized batteries that may include any combination of the subtests. The role of refining objective assessment instruments in research on music and the mind is discussed.","author":[{"dropping-particle":"","family":"Zentner","given":"Marcel","non-dropping-particle":"","parse-names":false,"suffix":""},{"dropping-particle":"","family":"Strauss","given":"Hannah","non-dropping-particle":"","parse-names":false,"suffix":""}],"container-title":"Annals of the New York Academy of Sciences","id":"ITEM-2","issue":"1","issued":{"date-parts":[["2017"]]},"page":"33-45","title":"Assessing musical ability quickly and objectively: development and validation of the Short-PROMS and the Mini-PROMS","type":"article-journal","volume":"1400"},"uris":["http://www.mendeley.com/documents/?uuid=318174bc-241c-4c6c-81eb-deac5f69a7fa"]}],"mendeley":{"formattedCitation":"(Law &amp; Zentner, 2012; Zentner &amp; Strauss, 2017)","manualFormatting":"(PROMS; Law &amp; Zentner, 2012; Zentner &amp; Strauss, 2017)","plainTextFormattedCitation":"(Law &amp; Zentner, 2012; Zentner &amp; Strauss, 2017)","previouslyFormattedCitation":"(Law &amp; Zentner, 2012; Zentner &amp; Strauss, 2017)"},"properties":{"noteIndex":0},"schema":"https://github.com/citation-style-language/schema/raw/master/csl-citation.json"}</w:instrText>
      </w:r>
      <w:r w:rsidR="0045016B" w:rsidRPr="00A12DF9">
        <w:rPr>
          <w:rFonts w:cs="Times New Roman"/>
          <w:szCs w:val="24"/>
        </w:rPr>
        <w:fldChar w:fldCharType="separate"/>
      </w:r>
      <w:r w:rsidR="0045016B" w:rsidRPr="00A12DF9">
        <w:rPr>
          <w:rFonts w:cs="Times New Roman"/>
          <w:szCs w:val="24"/>
        </w:rPr>
        <w:t>(</w:t>
      </w:r>
      <w:r w:rsidR="00D97A67" w:rsidRPr="00A12DF9">
        <w:rPr>
          <w:rFonts w:cs="Times New Roman"/>
          <w:szCs w:val="24"/>
        </w:rPr>
        <w:t xml:space="preserve">PROMS; </w:t>
      </w:r>
      <w:r w:rsidR="0045016B" w:rsidRPr="00A12DF9">
        <w:rPr>
          <w:rFonts w:cs="Times New Roman"/>
          <w:szCs w:val="24"/>
        </w:rPr>
        <w:t>Law &amp; Zentner, 2012; Zentner &amp; Strauss, 2017)</w:t>
      </w:r>
      <w:r w:rsidR="0045016B" w:rsidRPr="00A12DF9">
        <w:rPr>
          <w:rFonts w:cs="Times New Roman"/>
          <w:szCs w:val="24"/>
        </w:rPr>
        <w:fldChar w:fldCharType="end"/>
      </w:r>
      <w:r w:rsidRPr="00A12DF9">
        <w:rPr>
          <w:rFonts w:cs="Times New Roman"/>
          <w:szCs w:val="24"/>
        </w:rPr>
        <w:t xml:space="preserve">. We selected the four subtests “Melody”, “Pitch”, “Timbre”, and “Rhythm”, which we considered most informative for the present research. For each subtest, participants completed 18 items, preceded by one practice </w:t>
      </w:r>
      <w:r w:rsidRPr="00A12DF9">
        <w:rPr>
          <w:rFonts w:cs="Times New Roman"/>
          <w:szCs w:val="24"/>
        </w:rPr>
        <w:lastRenderedPageBreak/>
        <w:t>trial. During each trial, participants heard a reference stimulus twice followed by a target stimulus. Then, they indicated whether reference and target were the same or different. Although this was a binary decision, the test employs a 5-point Likert scale with the labels “definitely same”, “maybe same”, “don’t know”, “maybe different”, and “definitely different”, which we also adopted here. Participants completed the test in about 20 minutes. One participant encountered technical problems in the “Melody” subtest, which was therefore repeated several months later to be included in data analysis.</w:t>
      </w:r>
    </w:p>
    <w:p w14:paraId="5C68C9C4" w14:textId="7EC8C210" w:rsidR="007F4431" w:rsidRPr="00A12DF9" w:rsidRDefault="007F4431" w:rsidP="00731457">
      <w:pPr>
        <w:spacing w:line="360" w:lineRule="auto"/>
        <w:jc w:val="both"/>
        <w:rPr>
          <w:rFonts w:cs="Times New Roman"/>
          <w:szCs w:val="24"/>
        </w:rPr>
      </w:pPr>
      <w:r w:rsidRPr="00A12DF9">
        <w:rPr>
          <w:rFonts w:cs="Times New Roman"/>
          <w:b/>
          <w:bCs/>
          <w:szCs w:val="24"/>
        </w:rPr>
        <w:t>Questionnaires</w:t>
      </w:r>
      <w:r w:rsidRPr="00A12DF9">
        <w:rPr>
          <w:rFonts w:cs="Times New Roman"/>
          <w:szCs w:val="24"/>
        </w:rPr>
        <w:t xml:space="preserve"> After the PROMS, participants completed several questionnaires: the German Version of the </w:t>
      </w:r>
      <w:r w:rsidRPr="00A12DF9">
        <w:rPr>
          <w:rFonts w:cs="Times New Roman"/>
          <w:i/>
          <w:iCs/>
          <w:szCs w:val="24"/>
        </w:rPr>
        <w:t>Autism Quotient Questionnaire</w:t>
      </w:r>
      <w:r w:rsidR="0045016B" w:rsidRPr="00A12DF9">
        <w:rPr>
          <w:rFonts w:cs="Times New Roman"/>
          <w:szCs w:val="24"/>
        </w:rPr>
        <w:t xml:space="preserve"> (</w:t>
      </w:r>
      <w:r w:rsidRPr="00A12DF9">
        <w:rPr>
          <w:rFonts w:cs="Times New Roman"/>
          <w:szCs w:val="24"/>
        </w:rPr>
        <w:t>AQ</w:t>
      </w:r>
      <w:r w:rsidR="0045016B" w:rsidRPr="00A12DF9">
        <w:rPr>
          <w:rFonts w:cs="Times New Roman"/>
          <w:szCs w:val="24"/>
        </w:rPr>
        <w:t xml:space="preserve">; </w:t>
      </w:r>
      <w:r w:rsidR="0045016B" w:rsidRPr="00A12DF9">
        <w:rPr>
          <w:rFonts w:cs="Times New Roman"/>
          <w:szCs w:val="24"/>
        </w:rPr>
        <w:fldChar w:fldCharType="begin" w:fldLock="1"/>
      </w:r>
      <w:r w:rsidR="006F1D71" w:rsidRPr="00A12DF9">
        <w:rPr>
          <w:rFonts w:cs="Times New Roman"/>
          <w:szCs w:val="24"/>
        </w:rPr>
        <w:instrText>ADDIN CSL_CITATION {"citationItems":[{"id":"ITEM-1","itemData":{"DOI":"10.1023/a:1005653411471","ISSN":"0162-3257 (Print)","PMID":"11439754","abstract":"Currently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disorders","id":"ITEM-1","issue":"1","issued":{"date-parts":[["2001","2"]]},"language":"eng","page":"5-17","publisher-place":"United States","title":"The autism-spectrum quotient (AQ): evidence from Asperger  syndrome/high-functioning autism, males and females, scientists and mathematicians.","type":"article-journal","volume":"31"},"uris":["http://www.mendeley.com/documents/?uuid=b87a5ab7-7785-45c8-bff2-83eacb9242c0"]},{"id":"ITEM-2","itemData":{"DOI":"10.1026/1616-3443.36.4.280","abstract":" Zusammenfassung. Theoretischer Hintergrund: Autistische Störungen zeichnen sich durch Einschränkungen in den Bereichen Soziale Interaktion, Kommunikation und stereotypes, restriktives Verhalten aus. Bisher existiert noch kein deutschsprachiges Selbstbeurteilungsinstrument, das zum Screening bei Verdacht auf autistische Störung eingesetzt werden kann. Fragestellung: Testtheoretische Analyse des Screening-Fragebogens Autismus-Spektrum-Quotient (AQ). Methode: Die psychometrischen Kennwerte des AQ wurden in zwei nicht-klinischen, einer klinisch-forensischen und einer Stichprobe mit High-functioning Autismus/Asperger Syndrom ermittelt. Ergebnisse: Auf Grund einer teilweise sehr niedriger Trennschärfe der Einzelitems wurde eine Kurzversion des Fragebogens (AQ-k) gebildet, bestehend aus Items mit ausreichender Trennschärfe. Die Hauptkomponentenanalyse des AQ-k resultierte in drei Faktoren (Soziale Interaktion und Spontaneität, Fantasie und Vorstellungsvermögen, Kommunikation und Reziprozität), deren innere Konsistenzen zwischen 0,65-0,87 lagen. Die Retest-Reliabilität war zufrieden stellend, ebenso die externe Validität. Die Sensitivitätsanalyse ergab einen cut-off-Wert von 17. Schlussfolgerung: Der AQ-k eignet sich als Selbstbeurteilungsinstrument zum Screening auf autistische Störung bei normal begabten Personen ab 16 Jahren. Eine Diagnose kann durch das Instrument nicht gestellt werden. ","author":[{"dropping-particle":"","family":"Freitag","given":"Christine M","non-dropping-particle":"","parse-names":false,"suffix":""},{"dropping-particle":"","family":"Retz-Junginger","given":"Petra","non-dropping-particle":"","parse-names":false,"suffix":""},{"dropping-particle":"","family":"Retz","given":"Wolfgang","non-dropping-particle":"","parse-names":false,"suffix":""},{"dropping-particle":"","family":"Seitz","given":"Christiane","non-dropping-particle":"","parse-names":false,"suffix":""},{"dropping-particle":"","family":"Palmason","given":"Haukur","non-dropping-particle":"","parse-names":false,"suffix":""},{"dropping-particle":"","family":"Meyer","given":"Jobst","non-dropping-particle":"","parse-names":false,"suffix":""},{"dropping-particle":"","family":"Rösler","given":"Michael","non-dropping-particle":"","parse-names":false,"suffix":""},{"dropping-particle":"","family":"Gontard","given":"Alexander","non-dropping-particle":"von","parse-names":false,"suffix":""}],"container-title":"Zeitschrift für Klinische Psychologie und Psychotherapie","id":"ITEM-2","issue":"4","issued":{"date-parts":[["2007"]]},"page":"280-289","title":"Evaluation der deutschen Version des Autismus-Spektrum-Quotienten (AQ) - die Kurzversion AQ-k","type":"article-journal","volume":"36"},"uris":["http://www.mendeley.com/documents/?uuid=dc2ba1ee-a43e-41ab-9dd3-c711aaf7b9d7"]}],"mendeley":{"formattedCitation":"(Baron-Cohen et al., 2001; Freitag et al., 2007)","manualFormatting":"Baron-Cohen et al., 2001; Freitag et al., 2007)","plainTextFormattedCitation":"(Baron-Cohen et al., 2001; Freitag et al., 2007)","previouslyFormattedCitation":"(Baron-Cohen et al., 2001; Freitag et al., 2007)"},"properties":{"noteIndex":0},"schema":"https://github.com/citation-style-language/schema/raw/master/csl-citation.json"}</w:instrText>
      </w:r>
      <w:r w:rsidR="0045016B" w:rsidRPr="00A12DF9">
        <w:rPr>
          <w:rFonts w:cs="Times New Roman"/>
          <w:szCs w:val="24"/>
        </w:rPr>
        <w:fldChar w:fldCharType="separate"/>
      </w:r>
      <w:r w:rsidR="0045016B" w:rsidRPr="00A12DF9">
        <w:rPr>
          <w:rFonts w:cs="Times New Roman"/>
          <w:szCs w:val="24"/>
        </w:rPr>
        <w:t>Baron-Cohen et al., 2001; Freitag et al., 2007)</w:t>
      </w:r>
      <w:r w:rsidR="0045016B" w:rsidRPr="00A12DF9">
        <w:rPr>
          <w:rFonts w:cs="Times New Roman"/>
          <w:szCs w:val="24"/>
        </w:rPr>
        <w:fldChar w:fldCharType="end"/>
      </w:r>
      <w:r w:rsidR="00FC5CA5" w:rsidRPr="00A12DF9">
        <w:rPr>
          <w:rFonts w:cs="Times New Roman"/>
          <w:szCs w:val="24"/>
        </w:rPr>
        <w:t>,</w:t>
      </w:r>
      <w:r w:rsidR="0045016B" w:rsidRPr="00A12DF9">
        <w:rPr>
          <w:rFonts w:cs="Times New Roman"/>
          <w:szCs w:val="24"/>
        </w:rPr>
        <w:t xml:space="preserve"> </w:t>
      </w:r>
      <w:r w:rsidRPr="00A12DF9">
        <w:rPr>
          <w:rFonts w:cs="Times New Roman"/>
          <w:szCs w:val="24"/>
        </w:rPr>
        <w:t xml:space="preserve">a 30-item Personality Inventory measuring the Big Five domains </w:t>
      </w:r>
      <w:r w:rsidR="002C5B43" w:rsidRPr="00A12DF9">
        <w:rPr>
          <w:rFonts w:cs="Times New Roman"/>
          <w:szCs w:val="24"/>
        </w:rPr>
        <w:t>(</w:t>
      </w:r>
      <w:r w:rsidR="004064A3" w:rsidRPr="00A12DF9">
        <w:rPr>
          <w:rFonts w:cs="Times New Roman"/>
          <w:szCs w:val="24"/>
        </w:rPr>
        <w:t xml:space="preserve">short form of the </w:t>
      </w:r>
      <w:r w:rsidR="002C5B43" w:rsidRPr="00A12DF9">
        <w:rPr>
          <w:rFonts w:cs="Times New Roman"/>
          <w:i/>
          <w:iCs/>
          <w:szCs w:val="24"/>
        </w:rPr>
        <w:t>Big Five Inventory-2</w:t>
      </w:r>
      <w:r w:rsidR="002C5B43" w:rsidRPr="00A12DF9">
        <w:rPr>
          <w:rFonts w:cs="Times New Roman"/>
          <w:szCs w:val="24"/>
        </w:rPr>
        <w:t xml:space="preserve">, BFI-2-S; </w:t>
      </w:r>
      <w:r w:rsidR="00E03056" w:rsidRPr="00A12DF9">
        <w:rPr>
          <w:rFonts w:cs="Times New Roman"/>
          <w:szCs w:val="24"/>
        </w:rPr>
        <w:fldChar w:fldCharType="begin" w:fldLock="1"/>
      </w:r>
      <w:r w:rsidR="002C5B43" w:rsidRPr="00A12DF9">
        <w:rPr>
          <w:rFonts w:cs="Times New Roman"/>
          <w:szCs w:val="24"/>
        </w:rPr>
        <w:instrText>ADDIN CSL_CITATION {"citationItems":[{"id":"ITEM-1","itemData":{"DOI":"10.1027/1015-5759/a000481","author":[{"dropping-particle":"","family":"Rammstedt","given":"Beatrice","non-dropping-particle":"","parse-names":false,"suffix":""},{"dropping-particle":"","family":"Danner","given":"Daniel","non-dropping-particle":"","parse-names":false,"suffix":""},{"dropping-particle":"","family":"Soto","given":"Christopher J","non-dropping-particle":"","parse-names":false,"suffix":""},{"dropping-particle":"","family":"John","given":"Oliver P","non-dropping-particle":"","parse-names":false,"suffix":""}],"container-title":"European Journal of Psychological Assessment","id":"ITEM-1","issue":"1","issued":{"date-parts":[["2020"]]},"page":"149-161","title":"Validation of the Short and Extra-Short Forms of the Big Five Inventory-2 (BFI-2) and Their German Adaptations","type":"article-journal","volume":"36"},"uris":["http://www.mendeley.com/documents/?uuid=5817f4f5-6b73-4089-b306-40cbdfac677a"]}],"mendeley":{"formattedCitation":"(Rammstedt et al., 2020)","manualFormatting":"Rammstedt et al., 2020)","plainTextFormattedCitation":"(Rammstedt et al., 2020)","previouslyFormattedCitation":"(Rammstedt et al., 2020)"},"properties":{"noteIndex":0},"schema":"https://github.com/citation-style-language/schema/raw/master/csl-citation.json"}</w:instrText>
      </w:r>
      <w:r w:rsidR="00E03056" w:rsidRPr="00A12DF9">
        <w:rPr>
          <w:rFonts w:cs="Times New Roman"/>
          <w:szCs w:val="24"/>
        </w:rPr>
        <w:fldChar w:fldCharType="separate"/>
      </w:r>
      <w:r w:rsidR="00855D05" w:rsidRPr="00A12DF9">
        <w:rPr>
          <w:rFonts w:cs="Times New Roman"/>
          <w:szCs w:val="24"/>
        </w:rPr>
        <w:t>Rammstedt et al., 2020)</w:t>
      </w:r>
      <w:r w:rsidR="00E03056" w:rsidRPr="00A12DF9">
        <w:rPr>
          <w:rFonts w:cs="Times New Roman"/>
          <w:szCs w:val="24"/>
        </w:rPr>
        <w:fldChar w:fldCharType="end"/>
      </w:r>
      <w:r w:rsidRPr="00A12DF9">
        <w:rPr>
          <w:rFonts w:cs="Times New Roman"/>
          <w:szCs w:val="24"/>
        </w:rPr>
        <w:t xml:space="preserve">, the </w:t>
      </w:r>
      <w:r w:rsidRPr="00A12DF9">
        <w:rPr>
          <w:rFonts w:cs="Times New Roman"/>
          <w:i/>
          <w:iCs/>
          <w:szCs w:val="24"/>
        </w:rPr>
        <w:t>Goldsmiths Musical Sophistication Index</w:t>
      </w:r>
      <w:r w:rsidR="00E03056" w:rsidRPr="00A12DF9">
        <w:rPr>
          <w:rFonts w:cs="Times New Roman"/>
          <w:szCs w:val="24"/>
        </w:rPr>
        <w:t xml:space="preserve"> (</w:t>
      </w:r>
      <w:r w:rsidRPr="00A12DF9">
        <w:rPr>
          <w:rFonts w:cs="Times New Roman"/>
          <w:szCs w:val="24"/>
        </w:rPr>
        <w:t>Gold-MSI</w:t>
      </w:r>
      <w:r w:rsidR="00E03056" w:rsidRPr="00A12DF9">
        <w:rPr>
          <w:rFonts w:cs="Times New Roman"/>
          <w:szCs w:val="24"/>
        </w:rPr>
        <w:t xml:space="preserve">; </w:t>
      </w:r>
      <w:r w:rsidR="00E03056" w:rsidRPr="00A12DF9">
        <w:rPr>
          <w:rFonts w:cs="Times New Roman"/>
          <w:szCs w:val="24"/>
        </w:rPr>
        <w:fldChar w:fldCharType="begin" w:fldLock="1"/>
      </w:r>
      <w:r w:rsidR="006F1D71" w:rsidRPr="00A12DF9">
        <w:rPr>
          <w:rFonts w:cs="Times New Roman"/>
          <w:szCs w:val="24"/>
        </w:rPr>
        <w:instrText>ADDIN CSL_CITATION {"citationItems":[{"id":"ITEM-1","itemData":{"DOI":"10.1371/journal.pone.0089642","abstract":"Musical skills and expertise vary greatly in Western societies. Individuals can differ in their repertoire of musical behaviours as well as in the level of skill they display for any single musical behaviour. The types of musical behaviours we refer to here are broad, ranging from performance on an instrument and listening expertise, to the ability to employ music in functional settings or to communicate about music. In this paper, we first describe the concept of ‘musical sophistication’ which can be used to describe the multi-faceted nature of musical expertise. Next, we develop a novel measurement instrument, the Goldsmiths Musical Sophistication Index (Gold-MSI) to assess self-reported musical skills and behaviours on multiple dimensions in the general population using a large Internet sample (n = 147,636). Thirdly, we report results from several lab studies, demonstrating that the Gold-MSI possesses good psychometric properties, and that self-reported musical sophistication is associated with performance on two listening tasks. Finally, we identify occupation, occupational status, age, gender, and wealth as the main socio-demographic factors associated with musical sophistication. Results are discussed in terms of theoretical accounts of implicit and statistical music learning and with regard to social conditions of sophisticated musical engagement.","author":[{"dropping-particle":"","family":"Müllensiefen","given":"Daniel","non-dropping-particle":"","parse-names":false,"suffix":""},{"dropping-particle":"","family":"Gingras","given":"Bruno","non-dropping-particle":"","parse-names":false,"suffix":""},{"dropping-particle":"","family":"Musil","given":"Jason","non-dropping-particle":"","parse-names":false,"suffix":""},{"dropping-particle":"","family":"Stewart","given":"Lauren","non-dropping-particle":"","parse-names":false,"suffix":""}],"container-title":"PLOS ONE","id":"ITEM-1","issue":"2","issued":{"date-parts":[["2014"]]},"page":"1-23","publisher":"Public Library of Science","title":"The Musicality of Non-Musicians: An Index for Assessing Musical Sophistication in the General Population","type":"article-journal","volume":"9"},"uris":["http://www.mendeley.com/documents/?uuid=324b45aa-fadb-4b9b-98d3-2e3f0e601e1e"]}],"mendeley":{"formattedCitation":"(Müllensiefen et al., 2014)","manualFormatting":"Müllensiefen et al., 2014)","plainTextFormattedCitation":"(Müllensiefen et al., 2014)","previouslyFormattedCitation":"(Müllensiefen et al., 2014)"},"properties":{"noteIndex":0},"schema":"https://github.com/citation-style-language/schema/raw/master/csl-citation.json"}</w:instrText>
      </w:r>
      <w:r w:rsidR="00E03056" w:rsidRPr="00A12DF9">
        <w:rPr>
          <w:rFonts w:cs="Times New Roman"/>
          <w:szCs w:val="24"/>
        </w:rPr>
        <w:fldChar w:fldCharType="separate"/>
      </w:r>
      <w:r w:rsidR="00E03056" w:rsidRPr="00A12DF9">
        <w:rPr>
          <w:rFonts w:cs="Times New Roman"/>
          <w:szCs w:val="24"/>
        </w:rPr>
        <w:t>Müllensiefen et al., 2014)</w:t>
      </w:r>
      <w:r w:rsidR="00E03056" w:rsidRPr="00A12DF9">
        <w:rPr>
          <w:rFonts w:cs="Times New Roman"/>
          <w:szCs w:val="24"/>
        </w:rPr>
        <w:fldChar w:fldCharType="end"/>
      </w:r>
      <w:r w:rsidR="00E03056" w:rsidRPr="00A12DF9">
        <w:rPr>
          <w:rFonts w:cs="Times New Roman"/>
          <w:szCs w:val="24"/>
        </w:rPr>
        <w:t xml:space="preserve"> </w:t>
      </w:r>
      <w:r w:rsidRPr="00A12DF9">
        <w:rPr>
          <w:rFonts w:cs="Times New Roman"/>
          <w:szCs w:val="24"/>
        </w:rPr>
        <w:t xml:space="preserve">to assess the participants’ degree of self-reported musical skills, additional questions concerning music experience and musical engagement, their socioeconomic background, and the 20-item version of the </w:t>
      </w:r>
      <w:r w:rsidRPr="00A12DF9">
        <w:rPr>
          <w:rFonts w:cs="Times New Roman"/>
          <w:i/>
          <w:iCs/>
          <w:szCs w:val="24"/>
        </w:rPr>
        <w:t>Positive-Affect-Negative-Affect-Scale</w:t>
      </w:r>
      <w:r w:rsidR="00E03056" w:rsidRPr="00A12DF9">
        <w:rPr>
          <w:rFonts w:cs="Times New Roman"/>
          <w:szCs w:val="24"/>
        </w:rPr>
        <w:t xml:space="preserve"> (</w:t>
      </w:r>
      <w:r w:rsidRPr="00A12DF9">
        <w:rPr>
          <w:rFonts w:cs="Times New Roman"/>
          <w:szCs w:val="24"/>
        </w:rPr>
        <w:t>PANAS</w:t>
      </w:r>
      <w:r w:rsidR="00E03056" w:rsidRPr="00A12DF9">
        <w:rPr>
          <w:rFonts w:cs="Times New Roman"/>
          <w:szCs w:val="24"/>
        </w:rPr>
        <w:t xml:space="preserve">; </w:t>
      </w:r>
      <w:r w:rsidR="00E03056" w:rsidRPr="00A12DF9">
        <w:rPr>
          <w:rFonts w:cs="Times New Roman"/>
          <w:szCs w:val="24"/>
        </w:rPr>
        <w:fldChar w:fldCharType="begin" w:fldLock="1"/>
      </w:r>
      <w:r w:rsidR="003C4C23" w:rsidRPr="00A12DF9">
        <w:rPr>
          <w:rFonts w:cs="Times New Roman"/>
          <w:szCs w:val="24"/>
        </w:rPr>
        <w:instrText>ADDIN CSL_CITATION {"citationItems":[{"id":"ITEM-1","itemData":{"author":[{"dropping-particle":"","family":"Breyer","given":"B.","non-dropping-particle":"","parse-names":false,"suffix":""},{"dropping-particle":"","family":"Bluemke","given":"M.","non-dropping-particle":"","parse-names":false,"suffix":""}],"id":"ITEM-1","issued":{"date-parts":[["2016"]]},"title":"Deutsche Version der Positive and Negative Affect Schedule PANAS (GESIS Panel)","type":"article-journal"},"uris":["http://www.mendeley.com/documents/?uuid=179cd554-4f4e-4381-90bd-8211e025867a"]},{"id":"ITEM-2","itemData":{"author":[{"dropping-particle":"","family":"Watson","given":"D.","non-dropping-particle":"","parse-names":false,"suffix":""},{"dropping-particle":"","family":"Clark","given":"L.A.","non-dropping-particle":"","parse-names":false,"suffix":""},{"dropping-particle":"","family":"Tellegen","given":"A.","non-dropping-particle":"","parse-names":false,"suffix":""}],"container-title":"Journal of Personality and Social Psychology","id":"ITEM-2","issue":"6","issued":{"date-parts":[["1988"]]},"page":"1063–1070","title":"Development and validation of brief measures of positive and negative affect: The PANAS scales","type":"article-journal","volume":"54"},"uris":["http://www.mendeley.com/documents/?uuid=543eec1c-855b-4ffe-b201-f59528c3bf21"]}],"mendeley":{"formattedCitation":"(Breyer &amp; Bluemke, 2016; Watson et al., 1988)","manualFormatting":"Breyer &amp; Bluemke, 2016; Watson et al., 1988)","plainTextFormattedCitation":"(Breyer &amp; Bluemke, 2016; Watson et al., 1988)","previouslyFormattedCitation":"(Breyer &amp; Bluemke, 2016; Watson et al., 1988)"},"properties":{"noteIndex":0},"schema":"https://github.com/citation-style-language/schema/raw/master/csl-citation.json"}</w:instrText>
      </w:r>
      <w:r w:rsidR="00E03056" w:rsidRPr="00A12DF9">
        <w:rPr>
          <w:rFonts w:cs="Times New Roman"/>
          <w:szCs w:val="24"/>
        </w:rPr>
        <w:fldChar w:fldCharType="separate"/>
      </w:r>
      <w:r w:rsidR="00E03056" w:rsidRPr="00A12DF9">
        <w:rPr>
          <w:rFonts w:cs="Times New Roman"/>
          <w:szCs w:val="24"/>
        </w:rPr>
        <w:t>Breyer &amp; Bluemke, 2016; Watson et al., 1988)</w:t>
      </w:r>
      <w:r w:rsidR="00E03056" w:rsidRPr="00A12DF9">
        <w:rPr>
          <w:rFonts w:cs="Times New Roman"/>
          <w:szCs w:val="24"/>
        </w:rPr>
        <w:fldChar w:fldCharType="end"/>
      </w:r>
      <w:r w:rsidR="00E03056" w:rsidRPr="00A12DF9">
        <w:rPr>
          <w:rFonts w:cs="Times New Roman"/>
          <w:szCs w:val="24"/>
        </w:rPr>
        <w:t>.</w:t>
      </w:r>
    </w:p>
    <w:p w14:paraId="794F5415" w14:textId="77777777" w:rsidR="00C649F4" w:rsidRPr="00A12DF9" w:rsidRDefault="00C649F4" w:rsidP="00731457">
      <w:pPr>
        <w:spacing w:line="360" w:lineRule="auto"/>
        <w:jc w:val="both"/>
        <w:rPr>
          <w:rFonts w:cs="Times New Roman"/>
          <w:szCs w:val="24"/>
        </w:rPr>
      </w:pPr>
    </w:p>
    <w:p w14:paraId="21CDD9EF" w14:textId="7FC20A85" w:rsidR="003E19A9" w:rsidRPr="00A12DF9" w:rsidRDefault="003E19A9" w:rsidP="00A07526">
      <w:pPr>
        <w:pStyle w:val="berschrift2"/>
      </w:pPr>
      <w:bookmarkStart w:id="23" w:name="_Toc171617611"/>
      <w:r w:rsidRPr="00A12DF9">
        <w:t>2.4 Data Analysis</w:t>
      </w:r>
      <w:bookmarkEnd w:id="23"/>
    </w:p>
    <w:p w14:paraId="3DC46F42" w14:textId="71F32C8D" w:rsidR="0023403C" w:rsidRPr="00A12DF9" w:rsidRDefault="0023403C" w:rsidP="00731457">
      <w:pPr>
        <w:spacing w:line="360" w:lineRule="auto"/>
        <w:jc w:val="both"/>
        <w:rPr>
          <w:rFonts w:cs="Times New Roman"/>
          <w:color w:val="FF0000"/>
          <w:szCs w:val="24"/>
        </w:rPr>
      </w:pPr>
      <w:r w:rsidRPr="00A12DF9">
        <w:rPr>
          <w:rFonts w:cs="Times New Roman"/>
          <w:szCs w:val="24"/>
        </w:rPr>
        <w:t xml:space="preserve">Data Analysis was </w:t>
      </w:r>
      <w:r w:rsidRPr="003B1957">
        <w:rPr>
          <w:rFonts w:cs="Times New Roman"/>
          <w:szCs w:val="24"/>
        </w:rPr>
        <w:t xml:space="preserve">performed in R using R Version 4.1.0 </w:t>
      </w:r>
      <w:r w:rsidR="00875F7E" w:rsidRPr="003B1957">
        <w:rPr>
          <w:rFonts w:cs="Times New Roman"/>
          <w:szCs w:val="24"/>
        </w:rPr>
        <w:fldChar w:fldCharType="begin" w:fldLock="1"/>
      </w:r>
      <w:r w:rsidR="006F1D71" w:rsidRPr="003B1957">
        <w:rPr>
          <w:rFonts w:cs="Times New Roman"/>
          <w:szCs w:val="24"/>
        </w:rPr>
        <w:instrText>ADDIN CSL_CITATION {"citationItems":[{"id":"ITEM-1","itemData":{"author":[{"dropping-particle":"","family":"R Core Team","given":"","non-dropping-particle":"","parse-names":false,"suffix":""}],"id":"ITEM-1","issued":{"date-parts":[["2020"]]},"title":"R: A language and environment for statistical computing","type":"article-journal"},"uris":["http://www.mendeley.com/documents/?uuid=bc6971b9-dff9-4202-976f-214bce1903de"]}],"mendeley":{"formattedCitation":"(R Core Team, 2020)","plainTextFormattedCitation":"(R Core Team, 2020)","previouslyFormattedCitation":"(R Core Team, 2020)"},"properties":{"noteIndex":0},"schema":"https://github.com/citation-style-language/schema/raw/master/csl-citation.json"}</w:instrText>
      </w:r>
      <w:r w:rsidR="00875F7E" w:rsidRPr="003B1957">
        <w:rPr>
          <w:rFonts w:cs="Times New Roman"/>
          <w:szCs w:val="24"/>
        </w:rPr>
        <w:fldChar w:fldCharType="separate"/>
      </w:r>
      <w:r w:rsidR="00855D05" w:rsidRPr="003B1957">
        <w:rPr>
          <w:rFonts w:cs="Times New Roman"/>
          <w:szCs w:val="24"/>
        </w:rPr>
        <w:t>(R Core Team, 2020)</w:t>
      </w:r>
      <w:r w:rsidR="00875F7E" w:rsidRPr="003B1957">
        <w:rPr>
          <w:rFonts w:cs="Times New Roman"/>
          <w:szCs w:val="24"/>
        </w:rPr>
        <w:fldChar w:fldCharType="end"/>
      </w:r>
      <w:r w:rsidRPr="003B1957">
        <w:rPr>
          <w:rFonts w:cs="Times New Roman"/>
          <w:szCs w:val="24"/>
        </w:rPr>
        <w:t xml:space="preserve"> and</w:t>
      </w:r>
      <w:r w:rsidRPr="00A12DF9">
        <w:rPr>
          <w:rFonts w:cs="Times New Roman"/>
          <w:szCs w:val="24"/>
        </w:rPr>
        <w:t xml:space="preserve"> closely aligned with the analysis of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Pr="00A12DF9">
        <w:rPr>
          <w:rFonts w:cs="Times New Roman"/>
          <w:szCs w:val="24"/>
        </w:rPr>
        <w:t>(2023</w:t>
      </w:r>
      <w:r w:rsidR="00CC3C2C" w:rsidRPr="00A12DF9">
        <w:rPr>
          <w:rFonts w:cs="Times New Roman"/>
          <w:szCs w:val="24"/>
        </w:rPr>
        <w:t>b</w:t>
      </w:r>
      <w:r w:rsidRPr="00A12DF9">
        <w:rPr>
          <w:rFonts w:cs="Times New Roman"/>
          <w:szCs w:val="24"/>
        </w:rPr>
        <w:t xml:space="preserve">; </w:t>
      </w:r>
      <w:r w:rsidR="00602EBC" w:rsidRPr="00A12DF9">
        <w:rPr>
          <w:rFonts w:cs="Times New Roman"/>
          <w:szCs w:val="24"/>
        </w:rPr>
        <w:t xml:space="preserve">for </w:t>
      </w:r>
      <w:r w:rsidR="00EA7439" w:rsidRPr="00A12DF9">
        <w:rPr>
          <w:rFonts w:cs="Times New Roman"/>
          <w:szCs w:val="24"/>
        </w:rPr>
        <w:t xml:space="preserve">their </w:t>
      </w:r>
      <w:r w:rsidR="00602EBC" w:rsidRPr="00A12DF9">
        <w:rPr>
          <w:rFonts w:cs="Times New Roman"/>
          <w:szCs w:val="24"/>
        </w:rPr>
        <w:t xml:space="preserve">published </w:t>
      </w:r>
      <w:r w:rsidRPr="00A12DF9">
        <w:rPr>
          <w:rFonts w:cs="Times New Roman"/>
          <w:szCs w:val="24"/>
        </w:rPr>
        <w:t xml:space="preserve">scripts </w:t>
      </w:r>
      <w:r w:rsidR="00602EBC" w:rsidRPr="00A06D7D">
        <w:rPr>
          <w:rFonts w:cs="Times New Roman"/>
          <w:szCs w:val="24"/>
        </w:rPr>
        <w:t>see</w:t>
      </w:r>
      <w:r w:rsidRPr="00A06D7D">
        <w:rPr>
          <w:rFonts w:cs="Times New Roman"/>
          <w:szCs w:val="24"/>
        </w:rPr>
        <w:t xml:space="preserve"> </w:t>
      </w:r>
      <w:hyperlink r:id="rId13" w:history="1">
        <w:r w:rsidR="00AA1735" w:rsidRPr="00A06D7D">
          <w:rPr>
            <w:rStyle w:val="Hyperlink"/>
            <w:rFonts w:cs="Times New Roman"/>
            <w:szCs w:val="24"/>
          </w:rPr>
          <w:t>https://doi.org/10.17605/OSF.IO/3JKCQ</w:t>
        </w:r>
      </w:hyperlink>
      <w:hyperlink r:id="rId14" w:history="1"/>
      <w:r w:rsidRPr="00A06D7D">
        <w:rPr>
          <w:rFonts w:cs="Times New Roman"/>
          <w:szCs w:val="24"/>
        </w:rPr>
        <w:t>).</w:t>
      </w:r>
      <w:r w:rsidR="0082548E" w:rsidRPr="00A06D7D">
        <w:rPr>
          <w:rFonts w:cs="Times New Roman"/>
          <w:szCs w:val="24"/>
        </w:rPr>
        <w:t xml:space="preserve"> </w:t>
      </w:r>
      <w:r w:rsidRPr="00A06D7D">
        <w:rPr>
          <w:rFonts w:cs="Times New Roman"/>
          <w:szCs w:val="24"/>
        </w:rPr>
        <w:t>Response</w:t>
      </w:r>
      <w:r w:rsidRPr="00A12DF9">
        <w:rPr>
          <w:rFonts w:cs="Times New Roman"/>
          <w:szCs w:val="24"/>
        </w:rPr>
        <w:t xml:space="preserve"> omissions (~1</w:t>
      </w:r>
      <w:r w:rsidR="0082548E" w:rsidRPr="00A12DF9">
        <w:rPr>
          <w:rFonts w:cs="Times New Roman"/>
          <w:szCs w:val="24"/>
        </w:rPr>
        <w:t xml:space="preserve"> </w:t>
      </w:r>
      <w:r w:rsidRPr="00A12DF9">
        <w:rPr>
          <w:rFonts w:cs="Times New Roman"/>
          <w:szCs w:val="24"/>
        </w:rPr>
        <w:t xml:space="preserve">%) </w:t>
      </w:r>
      <w:r w:rsidR="0082548E" w:rsidRPr="00A12DF9">
        <w:rPr>
          <w:rFonts w:cs="Times New Roman"/>
          <w:szCs w:val="24"/>
        </w:rPr>
        <w:t>were</w:t>
      </w:r>
      <w:r w:rsidRPr="00A12DF9">
        <w:rPr>
          <w:rFonts w:cs="Times New Roman"/>
          <w:szCs w:val="24"/>
        </w:rPr>
        <w:t xml:space="preserve"> treated as errors and participants with more than 5</w:t>
      </w:r>
      <w:r w:rsidR="0082548E" w:rsidRPr="00A12DF9">
        <w:rPr>
          <w:rFonts w:cs="Times New Roman"/>
          <w:szCs w:val="24"/>
        </w:rPr>
        <w:t xml:space="preserve"> </w:t>
      </w:r>
      <w:r w:rsidRPr="00A12DF9">
        <w:rPr>
          <w:rFonts w:cs="Times New Roman"/>
          <w:szCs w:val="24"/>
        </w:rPr>
        <w:t xml:space="preserve">% of such omissions </w:t>
      </w:r>
      <w:r w:rsidR="0082548E" w:rsidRPr="00A12DF9">
        <w:rPr>
          <w:rFonts w:cs="Times New Roman"/>
          <w:szCs w:val="24"/>
        </w:rPr>
        <w:t>were</w:t>
      </w:r>
      <w:r w:rsidRPr="00A12DF9">
        <w:rPr>
          <w:rFonts w:cs="Times New Roman"/>
          <w:szCs w:val="24"/>
        </w:rPr>
        <w:t xml:space="preserve"> excluded from data analysis. </w:t>
      </w:r>
      <w:r w:rsidR="0082548E" w:rsidRPr="00A12DF9">
        <w:rPr>
          <w:rFonts w:cs="Times New Roman"/>
          <w:szCs w:val="24"/>
        </w:rPr>
        <w:t xml:space="preserve">Analyses of Variance (ANOVAs) and correlational analyses were performed on data averaged across speaker and pseudoword. Post-hoc tests were Benjamini-Hochberg corrected where appropriate </w:t>
      </w:r>
      <w:r w:rsidR="00983DF7" w:rsidRPr="00A12DF9">
        <w:rPr>
          <w:rFonts w:cs="Times New Roman"/>
          <w:szCs w:val="24"/>
        </w:rPr>
        <w:fldChar w:fldCharType="begin" w:fldLock="1"/>
      </w:r>
      <w:r w:rsidR="006F1D71" w:rsidRPr="00A12DF9">
        <w:rPr>
          <w:rFonts w:cs="Times New Roman"/>
          <w:szCs w:val="24"/>
        </w:rPr>
        <w:instrText>ADDIN CSL_CITATION {"citationItems":[{"id":"ITEM-1","itemData":{"author":[{"dropping-particle":"","family":"Benjamini","given":"Yoav","non-dropping-particle":"","parse-names":false,"suffix":""},{"dropping-particle":"","family":"Hochberg","given":"Yosef","non-dropping-particle":"","parse-names":false,"suffix":""}],"container-title":"Journal of the royal statistical society series b-methodological","id":"ITEM-1","issued":{"date-parts":[["1995"]]},"page":"289-300","title":"Controlling the false discovery rate: a practical and powerful approach to multiple testing","type":"article-journal","volume":"57"},"uris":["http://www.mendeley.com/documents/?uuid=85667df2-e491-4369-b79d-e71ac8d183a2"]}],"mendeley":{"formattedCitation":"(Benjamini &amp; Hochberg, 1995)","plainTextFormattedCitation":"(Benjamini &amp; Hochberg, 1995)","previouslyFormattedCitation":"(Benjamini &amp; Hochberg, 1995)"},"properties":{"noteIndex":0},"schema":"https://github.com/citation-style-language/schema/raw/master/csl-citation.json"}</w:instrText>
      </w:r>
      <w:r w:rsidR="00983DF7" w:rsidRPr="00A12DF9">
        <w:rPr>
          <w:rFonts w:cs="Times New Roman"/>
          <w:szCs w:val="24"/>
        </w:rPr>
        <w:fldChar w:fldCharType="separate"/>
      </w:r>
      <w:r w:rsidR="00855D05" w:rsidRPr="00A12DF9">
        <w:rPr>
          <w:rFonts w:cs="Times New Roman"/>
          <w:szCs w:val="24"/>
        </w:rPr>
        <w:t>(Benjamini &amp; Hochberg, 1995)</w:t>
      </w:r>
      <w:r w:rsidR="00983DF7" w:rsidRPr="00A12DF9">
        <w:rPr>
          <w:rFonts w:cs="Times New Roman"/>
          <w:szCs w:val="24"/>
        </w:rPr>
        <w:fldChar w:fldCharType="end"/>
      </w:r>
      <w:r w:rsidR="0082548E" w:rsidRPr="00A12DF9">
        <w:rPr>
          <w:rFonts w:cs="Times New Roman"/>
          <w:szCs w:val="24"/>
        </w:rPr>
        <w:t xml:space="preserve">. </w:t>
      </w:r>
    </w:p>
    <w:p w14:paraId="6B06DAD6" w14:textId="0D359711" w:rsidR="006F547C" w:rsidRPr="00A12DF9" w:rsidRDefault="004A1946" w:rsidP="005028E1">
      <w:pPr>
        <w:spacing w:line="360" w:lineRule="auto"/>
        <w:ind w:firstLine="284"/>
        <w:jc w:val="both"/>
        <w:rPr>
          <w:rFonts w:cs="Times New Roman"/>
          <w:szCs w:val="24"/>
        </w:rPr>
      </w:pPr>
      <w:r w:rsidRPr="00A12DF9">
        <w:rPr>
          <w:rFonts w:cs="Times New Roman"/>
          <w:szCs w:val="24"/>
        </w:rPr>
        <w:t xml:space="preserve">Concerning the PROMS, </w:t>
      </w:r>
      <w:r w:rsidR="00FB3DDE" w:rsidRPr="00A12DF9">
        <w:rPr>
          <w:rFonts w:cs="Times New Roman"/>
          <w:szCs w:val="24"/>
        </w:rPr>
        <w:t xml:space="preserve">I adopted the measure proposed by </w:t>
      </w:r>
      <w:r w:rsidR="000E1BA0" w:rsidRPr="00A12DF9">
        <w:rPr>
          <w:rFonts w:cs="Times New Roman"/>
          <w:szCs w:val="24"/>
        </w:rPr>
        <w:t xml:space="preserve">Nussbaum, Schirmer </w:t>
      </w:r>
      <w:r w:rsidR="000A7B71" w:rsidRPr="00A12DF9">
        <w:rPr>
          <w:rFonts w:cs="Times New Roman"/>
          <w:szCs w:val="24"/>
        </w:rPr>
        <w:t>and</w:t>
      </w:r>
      <w:r w:rsidR="000E1BA0" w:rsidRPr="00A12DF9">
        <w:rPr>
          <w:rFonts w:cs="Times New Roman"/>
          <w:szCs w:val="24"/>
        </w:rPr>
        <w:t xml:space="preserve"> Schweinberger </w:t>
      </w:r>
      <w:r w:rsidR="001E1A8D" w:rsidRPr="00A12DF9">
        <w:rPr>
          <w:rFonts w:cs="Times New Roman"/>
          <w:szCs w:val="24"/>
        </w:rPr>
        <w:t>(2023</w:t>
      </w:r>
      <w:r w:rsidR="00CC3C2C" w:rsidRPr="00A12DF9">
        <w:rPr>
          <w:rFonts w:cs="Times New Roman"/>
          <w:szCs w:val="24"/>
        </w:rPr>
        <w:t>b</w:t>
      </w:r>
      <w:r w:rsidR="001E1A8D" w:rsidRPr="00A12DF9">
        <w:rPr>
          <w:rFonts w:cs="Times New Roman"/>
          <w:szCs w:val="24"/>
        </w:rPr>
        <w:t>)</w:t>
      </w:r>
      <w:r w:rsidR="00FB3DDE" w:rsidRPr="00A12DF9">
        <w:rPr>
          <w:rFonts w:cs="Times New Roman"/>
          <w:szCs w:val="24"/>
        </w:rPr>
        <w:t xml:space="preserve">. </w:t>
      </w:r>
      <w:r w:rsidR="00D829D8" w:rsidRPr="00A12DF9">
        <w:rPr>
          <w:rFonts w:cs="Times New Roman"/>
          <w:szCs w:val="24"/>
        </w:rPr>
        <w:t>R</w:t>
      </w:r>
      <w:r w:rsidRPr="00A12DF9">
        <w:rPr>
          <w:rFonts w:cs="Times New Roman"/>
          <w:szCs w:val="24"/>
        </w:rPr>
        <w:t xml:space="preserve">esponses </w:t>
      </w:r>
      <w:r w:rsidR="00D829D8" w:rsidRPr="00A12DF9">
        <w:rPr>
          <w:rFonts w:cs="Times New Roman"/>
          <w:szCs w:val="24"/>
        </w:rPr>
        <w:t xml:space="preserve">were coded </w:t>
      </w:r>
      <w:r w:rsidRPr="00A12DF9">
        <w:rPr>
          <w:rFonts w:cs="Times New Roman"/>
          <w:szCs w:val="24"/>
        </w:rPr>
        <w:t xml:space="preserve">from 0 to 1 in 0.25 steps starting with the “definitely” correct option down two the “definitely” incorrect option (thus, “don’t know” was always coded with 0.5) and subtracted 0.5 from the final measure. Thus, a positive score indicates that participants were more correct/confident, whereas a negative score indicates more incorrect/uncertain ratings. </w:t>
      </w:r>
      <w:r w:rsidR="00D829D8" w:rsidRPr="00A12DF9">
        <w:rPr>
          <w:rFonts w:cs="Times New Roman"/>
          <w:szCs w:val="24"/>
        </w:rPr>
        <w:t>Then,</w:t>
      </w:r>
      <w:r w:rsidRPr="00A12DF9">
        <w:rPr>
          <w:rFonts w:cs="Times New Roman"/>
          <w:szCs w:val="24"/>
        </w:rPr>
        <w:t xml:space="preserve"> performance across trials </w:t>
      </w:r>
      <w:r w:rsidR="00D829D8" w:rsidRPr="00A12DF9">
        <w:rPr>
          <w:rFonts w:cs="Times New Roman"/>
          <w:szCs w:val="24"/>
        </w:rPr>
        <w:t xml:space="preserve">was averaged </w:t>
      </w:r>
      <w:r w:rsidRPr="00A12DF9">
        <w:rPr>
          <w:rFonts w:cs="Times New Roman"/>
          <w:szCs w:val="24"/>
        </w:rPr>
        <w:t>for each subtest</w:t>
      </w:r>
      <w:r w:rsidR="004B6DD8" w:rsidRPr="00A12DF9">
        <w:rPr>
          <w:rFonts w:cs="Times New Roman"/>
          <w:szCs w:val="24"/>
        </w:rPr>
        <w:t xml:space="preserve"> </w:t>
      </w:r>
      <w:r w:rsidR="004B6DD8" w:rsidRPr="00A12DF9">
        <w:rPr>
          <w:rFonts w:cs="Times New Roman"/>
          <w:szCs w:val="24"/>
        </w:rPr>
        <w:fldChar w:fldCharType="begin" w:fldLock="1"/>
      </w:r>
      <w:r w:rsidR="00403AFF"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emotions","type":"article-journal","volume":"00"},"uris":["http://www.mendeley.com/documents/?uuid=ee9657a1-cc49-4276-93d6-e3631a66fbd6"]}],"mendeley":{"formattedCitation":"(Nussbaum, Schirmer, et al., 2023b)","manualFormatting":"(Nussbaum, Schirmer &amp; Schweinberger, 2023b)","plainTextFormattedCitation":"(Nussbaum, Schirmer, et al., 2023b)","previouslyFormattedCitation":"(Nussbaum, Schirmer, et al., 2023b)"},"properties":{"noteIndex":0},"schema":"https://github.com/citation-style-language/schema/raw/master/csl-citation.json"}</w:instrText>
      </w:r>
      <w:r w:rsidR="004B6DD8" w:rsidRPr="00A12DF9">
        <w:rPr>
          <w:rFonts w:cs="Times New Roman"/>
          <w:szCs w:val="24"/>
        </w:rPr>
        <w:fldChar w:fldCharType="separate"/>
      </w:r>
      <w:r w:rsidR="004B6DD8" w:rsidRPr="00A12DF9">
        <w:rPr>
          <w:rFonts w:cs="Times New Roman"/>
          <w:szCs w:val="24"/>
        </w:rPr>
        <w:t>(Nussbaum, Schirmer &amp; Schweinberger, 2023b)</w:t>
      </w:r>
      <w:r w:rsidR="004B6DD8" w:rsidRPr="00A12DF9">
        <w:rPr>
          <w:rFonts w:cs="Times New Roman"/>
          <w:szCs w:val="24"/>
        </w:rPr>
        <w:fldChar w:fldCharType="end"/>
      </w:r>
      <w:r w:rsidRPr="00A12DF9">
        <w:rPr>
          <w:rFonts w:cs="Times New Roman"/>
          <w:szCs w:val="24"/>
        </w:rPr>
        <w:t xml:space="preserve">. </w:t>
      </w:r>
    </w:p>
    <w:p w14:paraId="777DD91C" w14:textId="18F3BC7B" w:rsidR="008C4EE2" w:rsidRPr="00A12DF9" w:rsidRDefault="004061E9" w:rsidP="005028E1">
      <w:pPr>
        <w:spacing w:line="360" w:lineRule="auto"/>
        <w:ind w:firstLine="284"/>
        <w:jc w:val="both"/>
        <w:rPr>
          <w:rFonts w:cs="Times New Roman"/>
          <w:szCs w:val="24"/>
        </w:rPr>
      </w:pPr>
      <w:r w:rsidRPr="00A12DF9">
        <w:rPr>
          <w:rFonts w:cs="Times New Roman"/>
          <w:szCs w:val="24"/>
        </w:rPr>
        <w:lastRenderedPageBreak/>
        <w:t>T</w:t>
      </w:r>
      <w:r w:rsidR="006B68FD" w:rsidRPr="00A12DF9">
        <w:rPr>
          <w:rFonts w:cs="Times New Roman"/>
          <w:szCs w:val="24"/>
        </w:rPr>
        <w:t xml:space="preserve">he present study </w:t>
      </w:r>
      <w:r w:rsidR="001E1E1C" w:rsidRPr="00A12DF9">
        <w:rPr>
          <w:rFonts w:cs="Times New Roman"/>
          <w:szCs w:val="24"/>
        </w:rPr>
        <w:t>wa</w:t>
      </w:r>
      <w:r w:rsidR="006B68FD" w:rsidRPr="00A12DF9">
        <w:rPr>
          <w:rFonts w:cs="Times New Roman"/>
          <w:szCs w:val="24"/>
        </w:rPr>
        <w:t>s preregistered</w:t>
      </w:r>
      <w:r w:rsidR="00041E9D" w:rsidRPr="00A12DF9">
        <w:rPr>
          <w:rFonts w:cs="Times New Roman"/>
          <w:szCs w:val="24"/>
        </w:rPr>
        <w:t>; further details regarding the variables and analysis plan can be found in the corresponding OSF</w:t>
      </w:r>
      <w:r w:rsidR="00C649F4" w:rsidRPr="00A12DF9">
        <w:rPr>
          <w:rFonts w:cs="Times New Roman"/>
          <w:szCs w:val="24"/>
        </w:rPr>
        <w:t xml:space="preserve"> </w:t>
      </w:r>
      <w:r w:rsidR="00041E9D" w:rsidRPr="00A12DF9">
        <w:rPr>
          <w:rFonts w:cs="Times New Roman"/>
          <w:szCs w:val="24"/>
        </w:rPr>
        <w:t>registration (</w:t>
      </w:r>
      <w:hyperlink r:id="rId15" w:history="1">
        <w:r w:rsidR="005028E1" w:rsidRPr="00A12DF9">
          <w:rPr>
            <w:rStyle w:val="Hyperlink"/>
            <w:rFonts w:cs="Times New Roman"/>
            <w:szCs w:val="24"/>
          </w:rPr>
          <w:t>https://doi.org/10.17605/OSF.IO/76PV5</w:t>
        </w:r>
      </w:hyperlink>
      <w:r w:rsidR="00041E9D" w:rsidRPr="00A12DF9">
        <w:rPr>
          <w:rFonts w:cs="Times New Roman"/>
          <w:szCs w:val="24"/>
        </w:rPr>
        <w:t xml:space="preserve">). </w:t>
      </w:r>
      <w:r w:rsidR="000653AC" w:rsidRPr="00A12DF9">
        <w:rPr>
          <w:rFonts w:cs="Times New Roman"/>
          <w:szCs w:val="24"/>
        </w:rPr>
        <w:t>Take n</w:t>
      </w:r>
      <w:r w:rsidR="00A24CA1" w:rsidRPr="00A12DF9">
        <w:rPr>
          <w:rFonts w:cs="Times New Roman"/>
          <w:szCs w:val="24"/>
        </w:rPr>
        <w:t>ote that the analy</w:t>
      </w:r>
      <w:r w:rsidR="008F6163" w:rsidRPr="00A12DF9">
        <w:rPr>
          <w:rFonts w:cs="Times New Roman"/>
          <w:szCs w:val="24"/>
        </w:rPr>
        <w:t>ses in the present master thesis deviate from the analysis</w:t>
      </w:r>
      <w:r w:rsidR="00641166" w:rsidRPr="00A12DF9">
        <w:rPr>
          <w:rFonts w:cs="Times New Roman"/>
          <w:szCs w:val="24"/>
        </w:rPr>
        <w:t xml:space="preserve"> plan in the preregistration</w:t>
      </w:r>
      <w:r w:rsidR="009E1526" w:rsidRPr="00A12DF9">
        <w:rPr>
          <w:rFonts w:cs="Times New Roman"/>
          <w:szCs w:val="24"/>
        </w:rPr>
        <w:t>. A</w:t>
      </w:r>
      <w:r w:rsidR="00515D02" w:rsidRPr="00A12DF9">
        <w:rPr>
          <w:rFonts w:cs="Times New Roman"/>
          <w:szCs w:val="24"/>
        </w:rPr>
        <w:t xml:space="preserve"> </w:t>
      </w:r>
      <w:r w:rsidR="00C46FF8" w:rsidRPr="00A12DF9">
        <w:rPr>
          <w:rFonts w:cs="Times New Roman"/>
          <w:szCs w:val="24"/>
        </w:rPr>
        <w:t xml:space="preserve">subsequent publication </w:t>
      </w:r>
      <w:r w:rsidR="00871072" w:rsidRPr="00A12DF9">
        <w:rPr>
          <w:rFonts w:cs="Times New Roman"/>
          <w:szCs w:val="24"/>
        </w:rPr>
        <w:t>will adhere to the preregistered analysis plan.</w:t>
      </w:r>
      <w:r w:rsidR="009E1526" w:rsidRPr="00A12DF9">
        <w:rPr>
          <w:rFonts w:cs="Times New Roman"/>
          <w:szCs w:val="24"/>
        </w:rPr>
        <w:t xml:space="preserve"> </w:t>
      </w:r>
    </w:p>
    <w:p w14:paraId="4B496A51" w14:textId="77777777" w:rsidR="004F6767" w:rsidRPr="00A12DF9" w:rsidRDefault="004F6767" w:rsidP="00731457">
      <w:pPr>
        <w:spacing w:line="360" w:lineRule="auto"/>
        <w:rPr>
          <w:rFonts w:eastAsiaTheme="majorEastAsia" w:cs="Times New Roman"/>
          <w:b/>
          <w:szCs w:val="24"/>
        </w:rPr>
      </w:pPr>
      <w:r w:rsidRPr="00A12DF9">
        <w:rPr>
          <w:rFonts w:cs="Times New Roman"/>
          <w:szCs w:val="24"/>
        </w:rPr>
        <w:br w:type="page"/>
      </w:r>
    </w:p>
    <w:p w14:paraId="65DCDBC4" w14:textId="14DBB207" w:rsidR="00A2034A" w:rsidRPr="00A12DF9" w:rsidRDefault="00A2034A" w:rsidP="003112AC">
      <w:pPr>
        <w:pStyle w:val="berschrift1"/>
      </w:pPr>
      <w:bookmarkStart w:id="24" w:name="_Toc171617612"/>
      <w:r w:rsidRPr="00A12DF9">
        <w:lastRenderedPageBreak/>
        <w:t>3. Results</w:t>
      </w:r>
      <w:bookmarkEnd w:id="24"/>
    </w:p>
    <w:p w14:paraId="225C74BD" w14:textId="444CC260" w:rsidR="00A2034A" w:rsidRPr="00A12DF9" w:rsidRDefault="00593B85" w:rsidP="003112AC">
      <w:pPr>
        <w:pStyle w:val="berschrift2"/>
      </w:pPr>
      <w:bookmarkStart w:id="25" w:name="_Toc171617613"/>
      <w:r w:rsidRPr="00A12DF9">
        <w:t>3.1 Demographic, musicality, and personality characteristics of participants</w:t>
      </w:r>
      <w:bookmarkEnd w:id="25"/>
    </w:p>
    <w:p w14:paraId="1FD1FC58" w14:textId="1C8D055D" w:rsidR="008C0400" w:rsidRPr="002D66CE" w:rsidRDefault="00A9208E" w:rsidP="00731457">
      <w:pPr>
        <w:spacing w:line="360" w:lineRule="auto"/>
        <w:jc w:val="both"/>
        <w:rPr>
          <w:rFonts w:cs="Times New Roman"/>
          <w:szCs w:val="24"/>
        </w:rPr>
      </w:pPr>
      <w:r w:rsidRPr="00A12DF9">
        <w:rPr>
          <w:rFonts w:cs="Times New Roman"/>
          <w:b/>
          <w:bCs/>
          <w:szCs w:val="24"/>
        </w:rPr>
        <w:t>Singers vs. Instrumentalists</w:t>
      </w:r>
      <w:r w:rsidR="00C72C28" w:rsidRPr="00A12DF9">
        <w:rPr>
          <w:rFonts w:cs="Times New Roman"/>
          <w:szCs w:val="24"/>
        </w:rPr>
        <w:t xml:space="preserve"> </w:t>
      </w:r>
      <w:r w:rsidR="005C0442" w:rsidRPr="00A12DF9">
        <w:rPr>
          <w:rFonts w:cs="Times New Roman"/>
          <w:szCs w:val="24"/>
        </w:rPr>
        <w:t>Singers and instrumentalists did not differ significantly in the socioeconomic status assessed via educational level</w:t>
      </w:r>
      <w:r w:rsidR="002D534E" w:rsidRPr="00A12DF9">
        <w:rPr>
          <w:rFonts w:cs="Times New Roman"/>
          <w:szCs w:val="24"/>
        </w:rPr>
        <w:t xml:space="preserve"> (</w:t>
      </w:r>
      <w:r w:rsidR="005C0442" w:rsidRPr="00A12DF9">
        <w:rPr>
          <w:rFonts w:cs="Times New Roman"/>
          <w:i/>
          <w:iCs/>
          <w:szCs w:val="24"/>
        </w:rPr>
        <w:t>χ</w:t>
      </w:r>
      <w:r w:rsidR="005C0442" w:rsidRPr="00A12DF9">
        <w:rPr>
          <w:rFonts w:cs="Times New Roman"/>
          <w:szCs w:val="24"/>
        </w:rPr>
        <w:t>²(</w:t>
      </w:r>
      <w:r w:rsidR="00054BC3" w:rsidRPr="00A12DF9">
        <w:rPr>
          <w:rFonts w:cs="Times New Roman"/>
          <w:szCs w:val="24"/>
        </w:rPr>
        <w:t>2</w:t>
      </w:r>
      <w:r w:rsidR="005C0442" w:rsidRPr="00A12DF9">
        <w:rPr>
          <w:rFonts w:cs="Times New Roman"/>
          <w:szCs w:val="24"/>
        </w:rPr>
        <w:t xml:space="preserve">, </w:t>
      </w:r>
      <w:r w:rsidR="005C0442" w:rsidRPr="00A12DF9">
        <w:rPr>
          <w:rFonts w:cs="Times New Roman"/>
          <w:i/>
          <w:iCs/>
          <w:szCs w:val="24"/>
        </w:rPr>
        <w:t>N</w:t>
      </w:r>
      <w:r w:rsidR="005C0442" w:rsidRPr="00A12DF9">
        <w:rPr>
          <w:rFonts w:cs="Times New Roman"/>
          <w:szCs w:val="24"/>
        </w:rPr>
        <w:t xml:space="preserve"> = 8</w:t>
      </w:r>
      <w:r w:rsidR="00BB714A" w:rsidRPr="00A12DF9">
        <w:rPr>
          <w:rFonts w:cs="Times New Roman"/>
          <w:szCs w:val="24"/>
        </w:rPr>
        <w:t>8</w:t>
      </w:r>
      <w:r w:rsidR="005C0442" w:rsidRPr="00A12DF9">
        <w:rPr>
          <w:rFonts w:cs="Times New Roman"/>
          <w:szCs w:val="24"/>
        </w:rPr>
        <w:t xml:space="preserve">) = </w:t>
      </w:r>
      <w:r w:rsidR="00054BC3" w:rsidRPr="00A12DF9">
        <w:rPr>
          <w:rFonts w:cs="Times New Roman"/>
          <w:szCs w:val="24"/>
        </w:rPr>
        <w:t>1.0</w:t>
      </w:r>
      <w:r w:rsidR="00A91B80" w:rsidRPr="00A12DF9">
        <w:rPr>
          <w:rFonts w:cs="Times New Roman"/>
          <w:szCs w:val="24"/>
        </w:rPr>
        <w:t>6</w:t>
      </w:r>
      <w:r w:rsidR="005C0442" w:rsidRPr="00A12DF9">
        <w:rPr>
          <w:rFonts w:cs="Times New Roman"/>
          <w:szCs w:val="24"/>
        </w:rPr>
        <w:t xml:space="preserve">, </w:t>
      </w:r>
      <w:r w:rsidR="005C0442" w:rsidRPr="00A12DF9">
        <w:rPr>
          <w:rFonts w:cs="Times New Roman"/>
          <w:i/>
          <w:iCs/>
          <w:szCs w:val="24"/>
        </w:rPr>
        <w:t xml:space="preserve">p </w:t>
      </w:r>
      <w:r w:rsidR="005C0442" w:rsidRPr="00A12DF9">
        <w:rPr>
          <w:rFonts w:cs="Times New Roman"/>
          <w:szCs w:val="24"/>
        </w:rPr>
        <w:t xml:space="preserve">= </w:t>
      </w:r>
      <w:r w:rsidR="00054BC3" w:rsidRPr="00A12DF9">
        <w:rPr>
          <w:rFonts w:cs="Times New Roman"/>
          <w:szCs w:val="24"/>
        </w:rPr>
        <w:t>.5</w:t>
      </w:r>
      <w:r w:rsidR="00A91B80" w:rsidRPr="00A12DF9">
        <w:rPr>
          <w:rFonts w:cs="Times New Roman"/>
          <w:szCs w:val="24"/>
        </w:rPr>
        <w:t>88</w:t>
      </w:r>
      <w:r w:rsidR="002D534E" w:rsidRPr="00A12DF9">
        <w:rPr>
          <w:rFonts w:cs="Times New Roman"/>
          <w:szCs w:val="24"/>
        </w:rPr>
        <w:t>)</w:t>
      </w:r>
      <w:r w:rsidR="005C0442" w:rsidRPr="00A12DF9">
        <w:rPr>
          <w:rFonts w:cs="Times New Roman"/>
          <w:szCs w:val="24"/>
        </w:rPr>
        <w:t>, highest  academic degree</w:t>
      </w:r>
      <w:r w:rsidR="002D534E" w:rsidRPr="00A12DF9">
        <w:rPr>
          <w:rFonts w:cs="Times New Roman"/>
          <w:szCs w:val="24"/>
        </w:rPr>
        <w:t xml:space="preserve"> (</w:t>
      </w:r>
      <w:r w:rsidR="005C0442" w:rsidRPr="00A12DF9">
        <w:rPr>
          <w:rFonts w:cs="Times New Roman"/>
          <w:i/>
          <w:iCs/>
          <w:szCs w:val="24"/>
        </w:rPr>
        <w:t>χ</w:t>
      </w:r>
      <w:r w:rsidR="005C0442" w:rsidRPr="00A12DF9">
        <w:rPr>
          <w:rFonts w:cs="Times New Roman"/>
          <w:szCs w:val="24"/>
        </w:rPr>
        <w:t>²(</w:t>
      </w:r>
      <w:r w:rsidR="00054BC3" w:rsidRPr="00A12DF9">
        <w:rPr>
          <w:rFonts w:cs="Times New Roman"/>
          <w:szCs w:val="24"/>
        </w:rPr>
        <w:t>7</w:t>
      </w:r>
      <w:r w:rsidR="005C0442" w:rsidRPr="00A12DF9">
        <w:rPr>
          <w:rFonts w:cs="Times New Roman"/>
          <w:szCs w:val="24"/>
        </w:rPr>
        <w:t>,</w:t>
      </w:r>
      <w:r w:rsidR="005C0442" w:rsidRPr="00A12DF9">
        <w:rPr>
          <w:rFonts w:cs="Times New Roman"/>
          <w:i/>
          <w:iCs/>
          <w:szCs w:val="24"/>
        </w:rPr>
        <w:t xml:space="preserve"> N </w:t>
      </w:r>
      <w:r w:rsidR="005C0442" w:rsidRPr="00A12DF9">
        <w:rPr>
          <w:rFonts w:cs="Times New Roman"/>
          <w:szCs w:val="24"/>
        </w:rPr>
        <w:t>= 8</w:t>
      </w:r>
      <w:r w:rsidR="00BB714A" w:rsidRPr="00A12DF9">
        <w:rPr>
          <w:rFonts w:cs="Times New Roman"/>
          <w:szCs w:val="24"/>
        </w:rPr>
        <w:t>8</w:t>
      </w:r>
      <w:r w:rsidR="005C0442" w:rsidRPr="00A12DF9">
        <w:rPr>
          <w:rFonts w:cs="Times New Roman"/>
          <w:szCs w:val="24"/>
        </w:rPr>
        <w:t xml:space="preserve">) = </w:t>
      </w:r>
      <w:r w:rsidR="00A91B80" w:rsidRPr="00A12DF9">
        <w:rPr>
          <w:rFonts w:cs="Times New Roman"/>
          <w:szCs w:val="24"/>
        </w:rPr>
        <w:t>9.06</w:t>
      </w:r>
      <w:r w:rsidR="005C0442" w:rsidRPr="00A12DF9">
        <w:rPr>
          <w:rFonts w:cs="Times New Roman"/>
          <w:szCs w:val="24"/>
        </w:rPr>
        <w:t xml:space="preserve">, </w:t>
      </w:r>
      <w:r w:rsidR="005C0442" w:rsidRPr="00A12DF9">
        <w:rPr>
          <w:rFonts w:cs="Times New Roman"/>
          <w:i/>
          <w:iCs/>
          <w:szCs w:val="24"/>
        </w:rPr>
        <w:t xml:space="preserve">p </w:t>
      </w:r>
      <w:r w:rsidR="005C0442" w:rsidRPr="00A12DF9">
        <w:rPr>
          <w:rFonts w:cs="Times New Roman"/>
          <w:szCs w:val="24"/>
        </w:rPr>
        <w:t xml:space="preserve">= </w:t>
      </w:r>
      <w:r w:rsidR="00054BC3" w:rsidRPr="00A12DF9">
        <w:rPr>
          <w:rFonts w:cs="Times New Roman"/>
          <w:szCs w:val="24"/>
        </w:rPr>
        <w:t>.2</w:t>
      </w:r>
      <w:r w:rsidR="00A91B80" w:rsidRPr="00A12DF9">
        <w:rPr>
          <w:rFonts w:cs="Times New Roman"/>
          <w:szCs w:val="24"/>
        </w:rPr>
        <w:t>49</w:t>
      </w:r>
      <w:r w:rsidR="002D534E" w:rsidRPr="00A12DF9">
        <w:rPr>
          <w:rFonts w:cs="Times New Roman"/>
          <w:szCs w:val="24"/>
        </w:rPr>
        <w:t>)</w:t>
      </w:r>
      <w:r w:rsidR="005C0442" w:rsidRPr="00A12DF9">
        <w:rPr>
          <w:rFonts w:cs="Times New Roman"/>
          <w:szCs w:val="24"/>
        </w:rPr>
        <w:t>, and household income</w:t>
      </w:r>
      <w:r w:rsidR="002D534E" w:rsidRPr="00A12DF9">
        <w:rPr>
          <w:rFonts w:cs="Times New Roman"/>
          <w:szCs w:val="24"/>
        </w:rPr>
        <w:t xml:space="preserve"> (</w:t>
      </w:r>
      <w:r w:rsidR="005C0442" w:rsidRPr="00A12DF9">
        <w:rPr>
          <w:rFonts w:cs="Times New Roman"/>
          <w:i/>
          <w:iCs/>
          <w:szCs w:val="24"/>
        </w:rPr>
        <w:t>χ</w:t>
      </w:r>
      <w:r w:rsidR="005C0442" w:rsidRPr="00A12DF9">
        <w:rPr>
          <w:rFonts w:cs="Times New Roman"/>
          <w:szCs w:val="24"/>
        </w:rPr>
        <w:t>²(</w:t>
      </w:r>
      <w:r w:rsidR="00054BC3" w:rsidRPr="00A12DF9">
        <w:rPr>
          <w:rFonts w:cs="Times New Roman"/>
          <w:szCs w:val="24"/>
        </w:rPr>
        <w:t>4</w:t>
      </w:r>
      <w:r w:rsidR="005C0442" w:rsidRPr="00A12DF9">
        <w:rPr>
          <w:rFonts w:cs="Times New Roman"/>
          <w:szCs w:val="24"/>
        </w:rPr>
        <w:t xml:space="preserve">, </w:t>
      </w:r>
      <w:r w:rsidR="005C0442" w:rsidRPr="00A12DF9">
        <w:rPr>
          <w:rFonts w:cs="Times New Roman"/>
          <w:i/>
          <w:iCs/>
          <w:szCs w:val="24"/>
        </w:rPr>
        <w:t xml:space="preserve">N </w:t>
      </w:r>
      <w:r w:rsidR="005C0442" w:rsidRPr="00A12DF9">
        <w:rPr>
          <w:rFonts w:cs="Times New Roman"/>
          <w:szCs w:val="24"/>
        </w:rPr>
        <w:t>= 8</w:t>
      </w:r>
      <w:r w:rsidR="00BB714A" w:rsidRPr="00A12DF9">
        <w:rPr>
          <w:rFonts w:cs="Times New Roman"/>
          <w:szCs w:val="24"/>
        </w:rPr>
        <w:t>8</w:t>
      </w:r>
      <w:r w:rsidR="005C0442" w:rsidRPr="00A12DF9">
        <w:rPr>
          <w:rFonts w:cs="Times New Roman"/>
          <w:szCs w:val="24"/>
        </w:rPr>
        <w:t xml:space="preserve">) = </w:t>
      </w:r>
      <w:r w:rsidR="00054BC3" w:rsidRPr="00A12DF9">
        <w:rPr>
          <w:rFonts w:cs="Times New Roman"/>
          <w:szCs w:val="24"/>
        </w:rPr>
        <w:t>5.</w:t>
      </w:r>
      <w:r w:rsidR="00A91B80" w:rsidRPr="00A12DF9">
        <w:rPr>
          <w:rFonts w:cs="Times New Roman"/>
          <w:szCs w:val="24"/>
        </w:rPr>
        <w:t>23</w:t>
      </w:r>
      <w:r w:rsidR="005C0442" w:rsidRPr="00A12DF9">
        <w:rPr>
          <w:rFonts w:cs="Times New Roman"/>
          <w:szCs w:val="24"/>
        </w:rPr>
        <w:t xml:space="preserve">, </w:t>
      </w:r>
      <w:r w:rsidR="005C0442" w:rsidRPr="00A12DF9">
        <w:rPr>
          <w:rFonts w:cs="Times New Roman"/>
          <w:i/>
          <w:iCs/>
          <w:szCs w:val="24"/>
        </w:rPr>
        <w:t xml:space="preserve">p </w:t>
      </w:r>
      <w:r w:rsidR="005C0442" w:rsidRPr="00A12DF9">
        <w:rPr>
          <w:rFonts w:cs="Times New Roman"/>
          <w:szCs w:val="24"/>
        </w:rPr>
        <w:t xml:space="preserve">= </w:t>
      </w:r>
      <w:r w:rsidR="00054BC3" w:rsidRPr="00A12DF9">
        <w:rPr>
          <w:rFonts w:cs="Times New Roman"/>
          <w:szCs w:val="24"/>
        </w:rPr>
        <w:t>.2</w:t>
      </w:r>
      <w:r w:rsidR="00A91B80" w:rsidRPr="00A12DF9">
        <w:rPr>
          <w:rFonts w:cs="Times New Roman"/>
          <w:szCs w:val="24"/>
        </w:rPr>
        <w:t>64</w:t>
      </w:r>
      <w:r w:rsidR="002D534E" w:rsidRPr="00A12DF9">
        <w:rPr>
          <w:rFonts w:cs="Times New Roman"/>
          <w:szCs w:val="24"/>
        </w:rPr>
        <w:t xml:space="preserve">; </w:t>
      </w:r>
      <w:r w:rsidR="005C0442" w:rsidRPr="00A12DF9">
        <w:rPr>
          <w:rFonts w:cs="Times New Roman"/>
          <w:szCs w:val="24"/>
        </w:rPr>
        <w:t xml:space="preserve">for more details </w:t>
      </w:r>
      <w:r w:rsidR="005C0442" w:rsidRPr="002D66CE">
        <w:rPr>
          <w:rFonts w:cs="Times New Roman"/>
          <w:szCs w:val="24"/>
        </w:rPr>
        <w:t>see Table A.</w:t>
      </w:r>
      <w:r w:rsidR="005B2F71" w:rsidRPr="002D66CE">
        <w:rPr>
          <w:rFonts w:cs="Times New Roman"/>
          <w:szCs w:val="24"/>
        </w:rPr>
        <w:t>3</w:t>
      </w:r>
      <w:r w:rsidR="005C0442" w:rsidRPr="002D66CE">
        <w:rPr>
          <w:rFonts w:cs="Times New Roman"/>
          <w:szCs w:val="24"/>
        </w:rPr>
        <w:t>).</w:t>
      </w:r>
      <w:r w:rsidR="00D31761" w:rsidRPr="002D66CE">
        <w:rPr>
          <w:rFonts w:cs="Times New Roman"/>
          <w:szCs w:val="24"/>
        </w:rPr>
        <w:t xml:space="preserve"> </w:t>
      </w:r>
      <w:r w:rsidR="00AE48E7" w:rsidRPr="002D66CE">
        <w:rPr>
          <w:rFonts w:cs="Times New Roman"/>
          <w:szCs w:val="24"/>
        </w:rPr>
        <w:t xml:space="preserve">Further, </w:t>
      </w:r>
      <w:r w:rsidR="00A80168" w:rsidRPr="002D66CE">
        <w:rPr>
          <w:rFonts w:cs="Times New Roman"/>
          <w:szCs w:val="24"/>
        </w:rPr>
        <w:t>the groups</w:t>
      </w:r>
      <w:r w:rsidR="00D31761" w:rsidRPr="002D66CE">
        <w:rPr>
          <w:rFonts w:cs="Times New Roman"/>
          <w:szCs w:val="24"/>
        </w:rPr>
        <w:t xml:space="preserve"> did not differ in age</w:t>
      </w:r>
      <w:r w:rsidR="00C16EBF" w:rsidRPr="002D66CE">
        <w:rPr>
          <w:rFonts w:cs="Times New Roman"/>
          <w:szCs w:val="24"/>
        </w:rPr>
        <w:t xml:space="preserve"> or</w:t>
      </w:r>
      <w:r w:rsidR="00D31761" w:rsidRPr="002D66CE">
        <w:rPr>
          <w:rFonts w:cs="Times New Roman"/>
          <w:szCs w:val="24"/>
        </w:rPr>
        <w:t xml:space="preserve"> positive and negative affect </w:t>
      </w:r>
      <w:r w:rsidR="00AE48E7" w:rsidRPr="002D66CE">
        <w:rPr>
          <w:rFonts w:cs="Times New Roman"/>
          <w:szCs w:val="24"/>
        </w:rPr>
        <w:t>and were comparable regarding Big Five personality traits</w:t>
      </w:r>
      <w:r w:rsidR="009738ED" w:rsidRPr="002D66CE">
        <w:rPr>
          <w:rFonts w:cs="Times New Roman"/>
          <w:szCs w:val="24"/>
        </w:rPr>
        <w:t xml:space="preserve"> and autistic traits</w:t>
      </w:r>
      <w:r w:rsidR="00D31761" w:rsidRPr="002D66CE">
        <w:rPr>
          <w:rFonts w:cs="Times New Roman"/>
          <w:szCs w:val="24"/>
        </w:rPr>
        <w:t xml:space="preserve">. </w:t>
      </w:r>
      <w:r w:rsidR="005807C2" w:rsidRPr="002D66CE">
        <w:rPr>
          <w:rFonts w:cs="Times New Roman"/>
          <w:szCs w:val="24"/>
        </w:rPr>
        <w:t>In the Gold-MSI,</w:t>
      </w:r>
      <w:r w:rsidR="00121CBB" w:rsidRPr="002D66CE">
        <w:rPr>
          <w:rFonts w:cs="Times New Roman"/>
          <w:szCs w:val="24"/>
        </w:rPr>
        <w:t xml:space="preserve"> </w:t>
      </w:r>
      <w:r w:rsidR="00631AF1" w:rsidRPr="002D66CE">
        <w:rPr>
          <w:rFonts w:cs="Times New Roman"/>
          <w:szCs w:val="24"/>
        </w:rPr>
        <w:t xml:space="preserve">singers and instrumentalists </w:t>
      </w:r>
      <w:r w:rsidR="00FF0523" w:rsidRPr="002D66CE">
        <w:rPr>
          <w:rFonts w:cs="Times New Roman"/>
          <w:szCs w:val="24"/>
        </w:rPr>
        <w:t>scored</w:t>
      </w:r>
      <w:r w:rsidR="00246968" w:rsidRPr="002D66CE">
        <w:rPr>
          <w:rFonts w:cs="Times New Roman"/>
          <w:szCs w:val="24"/>
        </w:rPr>
        <w:t xml:space="preserve"> comparatively</w:t>
      </w:r>
      <w:r w:rsidR="00631AF1" w:rsidRPr="002D66CE">
        <w:rPr>
          <w:rFonts w:cs="Times New Roman"/>
          <w:szCs w:val="24"/>
        </w:rPr>
        <w:t xml:space="preserve"> </w:t>
      </w:r>
      <w:r w:rsidR="00121CBB" w:rsidRPr="002D66CE">
        <w:rPr>
          <w:rFonts w:cs="Times New Roman"/>
          <w:szCs w:val="24"/>
        </w:rPr>
        <w:t>o</w:t>
      </w:r>
      <w:r w:rsidR="00631AF1" w:rsidRPr="002D66CE">
        <w:rPr>
          <w:rFonts w:cs="Times New Roman"/>
          <w:szCs w:val="24"/>
        </w:rPr>
        <w:t>n the general musicality score</w:t>
      </w:r>
      <w:r w:rsidR="00956922" w:rsidRPr="002D66CE">
        <w:rPr>
          <w:rFonts w:cs="Times New Roman"/>
          <w:szCs w:val="24"/>
        </w:rPr>
        <w:t xml:space="preserve">, but </w:t>
      </w:r>
      <w:r w:rsidR="00523251" w:rsidRPr="002D66CE">
        <w:rPr>
          <w:rFonts w:cs="Times New Roman"/>
          <w:szCs w:val="24"/>
        </w:rPr>
        <w:t>there were differences on two subfactors</w:t>
      </w:r>
      <w:r w:rsidR="005D5918" w:rsidRPr="002D66CE">
        <w:rPr>
          <w:rFonts w:cs="Times New Roman"/>
          <w:szCs w:val="24"/>
        </w:rPr>
        <w:t>:</w:t>
      </w:r>
      <w:r w:rsidR="00523251" w:rsidRPr="002D66CE">
        <w:rPr>
          <w:rFonts w:cs="Times New Roman"/>
          <w:szCs w:val="24"/>
        </w:rPr>
        <w:t xml:space="preserve"> </w:t>
      </w:r>
      <w:r w:rsidR="006A01ED" w:rsidRPr="002D66CE">
        <w:rPr>
          <w:rFonts w:cs="Times New Roman"/>
          <w:szCs w:val="24"/>
        </w:rPr>
        <w:t>i</w:t>
      </w:r>
      <w:r w:rsidR="00F4141C" w:rsidRPr="002D66CE">
        <w:rPr>
          <w:rFonts w:cs="Times New Roman"/>
          <w:szCs w:val="24"/>
        </w:rPr>
        <w:t xml:space="preserve">nstrumentalists </w:t>
      </w:r>
      <w:r w:rsidR="0063232B" w:rsidRPr="002D66CE">
        <w:rPr>
          <w:rFonts w:cs="Times New Roman"/>
          <w:szCs w:val="24"/>
        </w:rPr>
        <w:t>scored higher on the subfactor Formal Education, while singers scored higher on Singing.</w:t>
      </w:r>
      <w:r w:rsidR="00F4141C" w:rsidRPr="002D66CE">
        <w:rPr>
          <w:rFonts w:cs="Times New Roman"/>
          <w:szCs w:val="24"/>
        </w:rPr>
        <w:t xml:space="preserve"> </w:t>
      </w:r>
      <w:r w:rsidR="002D1BFA" w:rsidRPr="002D66CE">
        <w:rPr>
          <w:rFonts w:cs="Times New Roman"/>
          <w:szCs w:val="24"/>
        </w:rPr>
        <w:t xml:space="preserve">In the PROMS, </w:t>
      </w:r>
      <w:r w:rsidR="008164F1" w:rsidRPr="002D66CE">
        <w:rPr>
          <w:rFonts w:cs="Times New Roman"/>
          <w:szCs w:val="24"/>
        </w:rPr>
        <w:t>both groups performed</w:t>
      </w:r>
      <w:r w:rsidR="00136C72" w:rsidRPr="002D66CE">
        <w:rPr>
          <w:rFonts w:cs="Times New Roman"/>
          <w:szCs w:val="24"/>
        </w:rPr>
        <w:t xml:space="preserve"> comparably in all four subtests</w:t>
      </w:r>
      <w:r w:rsidR="006A01ED" w:rsidRPr="002D66CE">
        <w:rPr>
          <w:rFonts w:cs="Times New Roman"/>
          <w:szCs w:val="24"/>
        </w:rPr>
        <w:t xml:space="preserve"> (see </w:t>
      </w:r>
      <w:r w:rsidR="005B2F71" w:rsidRPr="002D66CE">
        <w:rPr>
          <w:rFonts w:cs="Times New Roman"/>
          <w:szCs w:val="24"/>
        </w:rPr>
        <w:t xml:space="preserve">Table 1 </w:t>
      </w:r>
      <w:r w:rsidR="006A01ED" w:rsidRPr="002D66CE">
        <w:rPr>
          <w:rFonts w:cs="Times New Roman"/>
          <w:szCs w:val="24"/>
        </w:rPr>
        <w:t>for a summary of characteristics assessed via self-report and music performance in the PROMS)</w:t>
      </w:r>
      <w:r w:rsidR="00136C72" w:rsidRPr="002D66CE">
        <w:rPr>
          <w:rFonts w:cs="Times New Roman"/>
          <w:szCs w:val="24"/>
        </w:rPr>
        <w:t>.</w:t>
      </w:r>
    </w:p>
    <w:p w14:paraId="6E19D9C1" w14:textId="327C9089" w:rsidR="003D7EAD" w:rsidRPr="00A12DF9" w:rsidRDefault="003E3707" w:rsidP="00731457">
      <w:pPr>
        <w:spacing w:line="360" w:lineRule="auto"/>
        <w:jc w:val="both"/>
        <w:rPr>
          <w:rFonts w:cs="Times New Roman"/>
          <w:szCs w:val="24"/>
        </w:rPr>
      </w:pPr>
      <w:r w:rsidRPr="002D66CE">
        <w:rPr>
          <w:rFonts w:cs="Times New Roman"/>
          <w:b/>
          <w:bCs/>
          <w:szCs w:val="24"/>
        </w:rPr>
        <w:t>Professional</w:t>
      </w:r>
      <w:r w:rsidR="00B06587" w:rsidRPr="002D66CE">
        <w:rPr>
          <w:rFonts w:cs="Times New Roman"/>
          <w:b/>
          <w:bCs/>
          <w:szCs w:val="24"/>
        </w:rPr>
        <w:t xml:space="preserve">s </w:t>
      </w:r>
      <w:r w:rsidRPr="002D66CE">
        <w:rPr>
          <w:rFonts w:cs="Times New Roman"/>
          <w:b/>
          <w:bCs/>
          <w:szCs w:val="24"/>
        </w:rPr>
        <w:t xml:space="preserve">vs. </w:t>
      </w:r>
      <w:r w:rsidR="00582691" w:rsidRPr="002D66CE">
        <w:rPr>
          <w:rFonts w:cs="Times New Roman"/>
          <w:b/>
          <w:bCs/>
          <w:szCs w:val="24"/>
        </w:rPr>
        <w:t>amateurs</w:t>
      </w:r>
      <w:r w:rsidRPr="002D66CE">
        <w:rPr>
          <w:rFonts w:cs="Times New Roman"/>
          <w:b/>
          <w:bCs/>
          <w:szCs w:val="24"/>
        </w:rPr>
        <w:t xml:space="preserve"> vs. non-musicians </w:t>
      </w:r>
      <w:r w:rsidR="00B06587" w:rsidRPr="002D66CE">
        <w:rPr>
          <w:rFonts w:cs="Times New Roman"/>
          <w:szCs w:val="24"/>
        </w:rPr>
        <w:t>Professionals</w:t>
      </w:r>
      <w:r w:rsidRPr="002D66CE">
        <w:rPr>
          <w:rFonts w:cs="Times New Roman"/>
          <w:szCs w:val="24"/>
        </w:rPr>
        <w:t>, amateurs and non-musicians did not differ in the socioeconomic status assessed via educational level</w:t>
      </w:r>
      <w:r w:rsidR="002D534E" w:rsidRPr="002D66CE">
        <w:rPr>
          <w:rFonts w:cs="Times New Roman"/>
          <w:szCs w:val="24"/>
        </w:rPr>
        <w:t xml:space="preserve"> (</w:t>
      </w:r>
      <w:r w:rsidRPr="002D66CE">
        <w:rPr>
          <w:rFonts w:cs="Times New Roman"/>
          <w:i/>
          <w:iCs/>
          <w:szCs w:val="24"/>
        </w:rPr>
        <w:t>χ</w:t>
      </w:r>
      <w:r w:rsidRPr="002D66CE">
        <w:rPr>
          <w:rFonts w:cs="Times New Roman"/>
          <w:szCs w:val="24"/>
        </w:rPr>
        <w:t>²(</w:t>
      </w:r>
      <w:r w:rsidR="00484094" w:rsidRPr="002D66CE">
        <w:rPr>
          <w:rFonts w:cs="Times New Roman"/>
          <w:szCs w:val="24"/>
        </w:rPr>
        <w:t>6</w:t>
      </w:r>
      <w:r w:rsidRPr="002D66CE">
        <w:rPr>
          <w:rFonts w:cs="Times New Roman"/>
          <w:szCs w:val="24"/>
        </w:rPr>
        <w:t xml:space="preserve">, </w:t>
      </w:r>
      <w:r w:rsidRPr="002D66CE">
        <w:rPr>
          <w:rFonts w:cs="Times New Roman"/>
          <w:i/>
          <w:iCs/>
          <w:szCs w:val="24"/>
        </w:rPr>
        <w:t>N</w:t>
      </w:r>
      <w:r w:rsidRPr="002D66CE">
        <w:rPr>
          <w:rFonts w:cs="Times New Roman"/>
          <w:szCs w:val="24"/>
        </w:rPr>
        <w:t xml:space="preserve"> = 166) = </w:t>
      </w:r>
      <w:r w:rsidR="00484094" w:rsidRPr="002D66CE">
        <w:rPr>
          <w:rFonts w:cs="Times New Roman"/>
          <w:szCs w:val="24"/>
        </w:rPr>
        <w:t>11.1</w:t>
      </w:r>
      <w:r w:rsidR="00973ED9" w:rsidRPr="002D66CE">
        <w:rPr>
          <w:rFonts w:cs="Times New Roman"/>
          <w:szCs w:val="24"/>
        </w:rPr>
        <w:t>1</w:t>
      </w:r>
      <w:r w:rsidRPr="002D66CE">
        <w:rPr>
          <w:rFonts w:cs="Times New Roman"/>
          <w:szCs w:val="24"/>
        </w:rPr>
        <w:t xml:space="preserve">, </w:t>
      </w:r>
      <w:r w:rsidRPr="002D66CE">
        <w:rPr>
          <w:rFonts w:cs="Times New Roman"/>
          <w:i/>
          <w:iCs/>
          <w:szCs w:val="24"/>
        </w:rPr>
        <w:t>p</w:t>
      </w:r>
      <w:r w:rsidRPr="002D66CE">
        <w:rPr>
          <w:rFonts w:cs="Times New Roman"/>
          <w:szCs w:val="24"/>
        </w:rPr>
        <w:t xml:space="preserve"> =</w:t>
      </w:r>
      <w:r w:rsidR="00484094" w:rsidRPr="002D66CE">
        <w:rPr>
          <w:rFonts w:cs="Times New Roman"/>
          <w:szCs w:val="24"/>
        </w:rPr>
        <w:t xml:space="preserve"> .08</w:t>
      </w:r>
      <w:r w:rsidR="00973ED9" w:rsidRPr="002D66CE">
        <w:rPr>
          <w:rFonts w:cs="Times New Roman"/>
          <w:szCs w:val="24"/>
        </w:rPr>
        <w:t>5</w:t>
      </w:r>
      <w:r w:rsidR="002D534E" w:rsidRPr="002D66CE">
        <w:rPr>
          <w:rFonts w:cs="Times New Roman"/>
          <w:szCs w:val="24"/>
        </w:rPr>
        <w:t>)</w:t>
      </w:r>
      <w:r w:rsidRPr="002D66CE">
        <w:rPr>
          <w:rFonts w:cs="Times New Roman"/>
          <w:szCs w:val="24"/>
        </w:rPr>
        <w:t xml:space="preserve"> and highest  academic degree</w:t>
      </w:r>
      <w:r w:rsidR="002D534E" w:rsidRPr="002D66CE">
        <w:rPr>
          <w:rFonts w:cs="Times New Roman"/>
          <w:szCs w:val="24"/>
        </w:rPr>
        <w:t xml:space="preserve"> (</w:t>
      </w:r>
      <w:r w:rsidRPr="002D66CE">
        <w:rPr>
          <w:rFonts w:cs="Times New Roman"/>
          <w:i/>
          <w:iCs/>
          <w:szCs w:val="24"/>
        </w:rPr>
        <w:t>χ</w:t>
      </w:r>
      <w:r w:rsidRPr="002D66CE">
        <w:rPr>
          <w:rFonts w:cs="Times New Roman"/>
          <w:szCs w:val="24"/>
        </w:rPr>
        <w:t>²(</w:t>
      </w:r>
      <w:r w:rsidR="0067796C" w:rsidRPr="002D66CE">
        <w:rPr>
          <w:rFonts w:cs="Times New Roman"/>
          <w:szCs w:val="24"/>
        </w:rPr>
        <w:t>16</w:t>
      </w:r>
      <w:r w:rsidRPr="002D66CE">
        <w:rPr>
          <w:rFonts w:cs="Times New Roman"/>
          <w:szCs w:val="24"/>
        </w:rPr>
        <w:t xml:space="preserve">, </w:t>
      </w:r>
      <w:r w:rsidRPr="002D66CE">
        <w:rPr>
          <w:rFonts w:cs="Times New Roman"/>
          <w:i/>
          <w:iCs/>
          <w:szCs w:val="24"/>
        </w:rPr>
        <w:t>N</w:t>
      </w:r>
      <w:r w:rsidRPr="002D66CE">
        <w:rPr>
          <w:rFonts w:cs="Times New Roman"/>
          <w:szCs w:val="24"/>
        </w:rPr>
        <w:t xml:space="preserve"> = 166) = </w:t>
      </w:r>
      <w:r w:rsidR="0067796C" w:rsidRPr="002D66CE">
        <w:rPr>
          <w:rFonts w:cs="Times New Roman"/>
          <w:szCs w:val="24"/>
        </w:rPr>
        <w:t>2</w:t>
      </w:r>
      <w:r w:rsidR="00973ED9" w:rsidRPr="002D66CE">
        <w:rPr>
          <w:rFonts w:cs="Times New Roman"/>
          <w:szCs w:val="24"/>
        </w:rPr>
        <w:t>4.04</w:t>
      </w:r>
      <w:r w:rsidRPr="002D66CE">
        <w:rPr>
          <w:rFonts w:cs="Times New Roman"/>
          <w:szCs w:val="24"/>
        </w:rPr>
        <w:t xml:space="preserve">, </w:t>
      </w:r>
      <w:r w:rsidRPr="002D66CE">
        <w:rPr>
          <w:rFonts w:cs="Times New Roman"/>
          <w:i/>
          <w:iCs/>
          <w:szCs w:val="24"/>
        </w:rPr>
        <w:t>p</w:t>
      </w:r>
      <w:r w:rsidRPr="002D66CE">
        <w:rPr>
          <w:rFonts w:cs="Times New Roman"/>
          <w:szCs w:val="24"/>
        </w:rPr>
        <w:t xml:space="preserve"> = </w:t>
      </w:r>
      <w:r w:rsidR="0067796C" w:rsidRPr="002D66CE">
        <w:rPr>
          <w:rFonts w:cs="Times New Roman"/>
          <w:szCs w:val="24"/>
        </w:rPr>
        <w:t>.</w:t>
      </w:r>
      <w:r w:rsidR="00973ED9" w:rsidRPr="002D66CE">
        <w:rPr>
          <w:rFonts w:cs="Times New Roman"/>
          <w:szCs w:val="24"/>
        </w:rPr>
        <w:t>089</w:t>
      </w:r>
      <w:r w:rsidR="002D534E" w:rsidRPr="002D66CE">
        <w:rPr>
          <w:rFonts w:cs="Times New Roman"/>
          <w:szCs w:val="24"/>
        </w:rPr>
        <w:t>)</w:t>
      </w:r>
      <w:r w:rsidRPr="002D66CE">
        <w:rPr>
          <w:rFonts w:cs="Times New Roman"/>
          <w:szCs w:val="24"/>
        </w:rPr>
        <w:t>. However, there were differences regarding household income</w:t>
      </w:r>
      <w:r w:rsidR="002D534E" w:rsidRPr="002D66CE">
        <w:rPr>
          <w:rFonts w:cs="Times New Roman"/>
          <w:szCs w:val="24"/>
        </w:rPr>
        <w:t xml:space="preserve"> (</w:t>
      </w:r>
      <w:r w:rsidRPr="002D66CE">
        <w:rPr>
          <w:rFonts w:cs="Times New Roman"/>
          <w:i/>
          <w:iCs/>
          <w:szCs w:val="24"/>
        </w:rPr>
        <w:t>χ</w:t>
      </w:r>
      <w:r w:rsidRPr="002D66CE">
        <w:rPr>
          <w:rFonts w:cs="Times New Roman"/>
          <w:szCs w:val="24"/>
        </w:rPr>
        <w:t>²(</w:t>
      </w:r>
      <w:r w:rsidR="00484094" w:rsidRPr="002D66CE">
        <w:rPr>
          <w:rFonts w:cs="Times New Roman"/>
          <w:szCs w:val="24"/>
        </w:rPr>
        <w:t>8</w:t>
      </w:r>
      <w:r w:rsidRPr="002D66CE">
        <w:rPr>
          <w:rFonts w:cs="Times New Roman"/>
          <w:szCs w:val="24"/>
        </w:rPr>
        <w:t xml:space="preserve">, </w:t>
      </w:r>
      <w:r w:rsidRPr="002D66CE">
        <w:rPr>
          <w:rFonts w:cs="Times New Roman"/>
          <w:i/>
          <w:iCs/>
          <w:szCs w:val="24"/>
        </w:rPr>
        <w:t>N</w:t>
      </w:r>
      <w:r w:rsidRPr="002D66CE">
        <w:rPr>
          <w:rFonts w:cs="Times New Roman"/>
          <w:szCs w:val="24"/>
        </w:rPr>
        <w:t xml:space="preserve"> = 166) = </w:t>
      </w:r>
      <w:r w:rsidR="00484094" w:rsidRPr="002D66CE">
        <w:rPr>
          <w:rFonts w:cs="Times New Roman"/>
          <w:szCs w:val="24"/>
        </w:rPr>
        <w:t>20.1</w:t>
      </w:r>
      <w:r w:rsidR="00973ED9" w:rsidRPr="002D66CE">
        <w:rPr>
          <w:rFonts w:cs="Times New Roman"/>
          <w:szCs w:val="24"/>
        </w:rPr>
        <w:t>9</w:t>
      </w:r>
      <w:r w:rsidRPr="002D66CE">
        <w:rPr>
          <w:rFonts w:cs="Times New Roman"/>
          <w:szCs w:val="24"/>
        </w:rPr>
        <w:t xml:space="preserve">, </w:t>
      </w:r>
      <w:r w:rsidRPr="002D66CE">
        <w:rPr>
          <w:rFonts w:cs="Times New Roman"/>
          <w:i/>
          <w:iCs/>
          <w:szCs w:val="24"/>
        </w:rPr>
        <w:t>p</w:t>
      </w:r>
      <w:r w:rsidRPr="002D66CE">
        <w:rPr>
          <w:rFonts w:cs="Times New Roman"/>
          <w:szCs w:val="24"/>
        </w:rPr>
        <w:t xml:space="preserve"> = </w:t>
      </w:r>
      <w:r w:rsidR="00484094" w:rsidRPr="002D66CE">
        <w:rPr>
          <w:rFonts w:cs="Times New Roman"/>
          <w:szCs w:val="24"/>
        </w:rPr>
        <w:t>.01</w:t>
      </w:r>
      <w:r w:rsidR="007C3771" w:rsidRPr="002D66CE">
        <w:rPr>
          <w:rFonts w:cs="Times New Roman"/>
          <w:szCs w:val="24"/>
        </w:rPr>
        <w:t xml:space="preserve">, </w:t>
      </w:r>
      <w:r w:rsidR="00DB7756" w:rsidRPr="002D66CE">
        <w:rPr>
          <w:rFonts w:cs="Times New Roman"/>
          <w:szCs w:val="24"/>
        </w:rPr>
        <w:t>ϕ = .25</w:t>
      </w:r>
      <w:r w:rsidR="00C67FC8" w:rsidRPr="002D66CE">
        <w:rPr>
          <w:rFonts w:cs="Times New Roman"/>
          <w:szCs w:val="24"/>
        </w:rPr>
        <w:t>)</w:t>
      </w:r>
      <w:r w:rsidR="00B76288" w:rsidRPr="002D66CE">
        <w:rPr>
          <w:rFonts w:cs="Times New Roman"/>
          <w:szCs w:val="24"/>
        </w:rPr>
        <w:t>, with</w:t>
      </w:r>
      <w:r w:rsidR="00E1762D" w:rsidRPr="002D66CE">
        <w:rPr>
          <w:rFonts w:cs="Times New Roman"/>
          <w:szCs w:val="24"/>
        </w:rPr>
        <w:t xml:space="preserve"> </w:t>
      </w:r>
      <w:r w:rsidR="00C67FC8" w:rsidRPr="002D66CE">
        <w:rPr>
          <w:rFonts w:cs="Times New Roman"/>
          <w:szCs w:val="24"/>
        </w:rPr>
        <w:t xml:space="preserve">amateurs </w:t>
      </w:r>
      <w:r w:rsidR="00E1762D" w:rsidRPr="002D66CE">
        <w:rPr>
          <w:rFonts w:cs="Times New Roman"/>
          <w:szCs w:val="24"/>
        </w:rPr>
        <w:t>report</w:t>
      </w:r>
      <w:r w:rsidR="00B76288" w:rsidRPr="002D66CE">
        <w:rPr>
          <w:rFonts w:cs="Times New Roman"/>
          <w:szCs w:val="24"/>
        </w:rPr>
        <w:t>ing</w:t>
      </w:r>
      <w:r w:rsidR="00E1762D" w:rsidRPr="002D66CE">
        <w:rPr>
          <w:rFonts w:cs="Times New Roman"/>
          <w:szCs w:val="24"/>
        </w:rPr>
        <w:t xml:space="preserve"> higher household income than </w:t>
      </w:r>
      <w:r w:rsidR="00B06587" w:rsidRPr="002D66CE">
        <w:rPr>
          <w:rFonts w:cs="Times New Roman"/>
          <w:szCs w:val="24"/>
        </w:rPr>
        <w:t>professionals</w:t>
      </w:r>
      <w:r w:rsidR="004A2CD3" w:rsidRPr="002D66CE">
        <w:rPr>
          <w:rFonts w:cs="Times New Roman"/>
          <w:szCs w:val="24"/>
        </w:rPr>
        <w:t xml:space="preserve"> and non-musicians</w:t>
      </w:r>
      <w:r w:rsidR="00B76288" w:rsidRPr="002D66CE">
        <w:rPr>
          <w:rFonts w:cs="Times New Roman"/>
          <w:szCs w:val="24"/>
        </w:rPr>
        <w:t xml:space="preserve"> </w:t>
      </w:r>
      <w:r w:rsidR="00E1762D" w:rsidRPr="002D66CE">
        <w:rPr>
          <w:rFonts w:cs="Times New Roman"/>
          <w:szCs w:val="24"/>
        </w:rPr>
        <w:t>(</w:t>
      </w:r>
      <w:r w:rsidRPr="002D66CE">
        <w:rPr>
          <w:rFonts w:cs="Times New Roman"/>
          <w:szCs w:val="24"/>
        </w:rPr>
        <w:t>for more details see Table A.</w:t>
      </w:r>
      <w:r w:rsidR="003A6506" w:rsidRPr="002D66CE">
        <w:rPr>
          <w:rFonts w:cs="Times New Roman"/>
          <w:szCs w:val="24"/>
        </w:rPr>
        <w:t>4</w:t>
      </w:r>
      <w:r w:rsidRPr="002D66CE">
        <w:rPr>
          <w:rFonts w:cs="Times New Roman"/>
          <w:szCs w:val="24"/>
        </w:rPr>
        <w:t>).</w:t>
      </w:r>
      <w:r w:rsidRPr="00A12DF9">
        <w:rPr>
          <w:rFonts w:cs="Times New Roman"/>
          <w:szCs w:val="24"/>
        </w:rPr>
        <w:t xml:space="preserve"> The groups were comparable in age as well as in positive and negative affect. For the Big Five, analyses of variance revealed group differences for extraversion, with slightly higher levels in </w:t>
      </w:r>
      <w:r w:rsidR="00B06587" w:rsidRPr="00A12DF9">
        <w:rPr>
          <w:rFonts w:cs="Times New Roman"/>
          <w:szCs w:val="24"/>
        </w:rPr>
        <w:t>professionals</w:t>
      </w:r>
      <w:r w:rsidRPr="00A12DF9">
        <w:rPr>
          <w:rFonts w:cs="Times New Roman"/>
          <w:szCs w:val="24"/>
        </w:rPr>
        <w:t xml:space="preserve"> </w:t>
      </w:r>
      <w:r w:rsidR="00E30477" w:rsidRPr="00A12DF9">
        <w:rPr>
          <w:rFonts w:cs="Times New Roman"/>
          <w:szCs w:val="24"/>
        </w:rPr>
        <w:t xml:space="preserve">than in amateurs </w:t>
      </w:r>
      <w:r w:rsidRPr="00A12DF9">
        <w:rPr>
          <w:rFonts w:cs="Times New Roman"/>
          <w:szCs w:val="24"/>
        </w:rPr>
        <w:t>(</w:t>
      </w:r>
      <w:r w:rsidR="00B01A98" w:rsidRPr="00A12DF9">
        <w:rPr>
          <w:rFonts w:cs="Times New Roman"/>
          <w:szCs w:val="24"/>
        </w:rPr>
        <w:t>|</w:t>
      </w:r>
      <w:r w:rsidRPr="00A12DF9">
        <w:rPr>
          <w:rFonts w:cs="Times New Roman"/>
          <w:i/>
          <w:iCs/>
          <w:szCs w:val="24"/>
        </w:rPr>
        <w:t>t</w:t>
      </w:r>
      <w:r w:rsidR="00B01A98" w:rsidRPr="00A12DF9">
        <w:rPr>
          <w:rFonts w:cs="Times New Roman"/>
          <w:szCs w:val="24"/>
        </w:rPr>
        <w:t>(</w:t>
      </w:r>
      <w:r w:rsidR="00E30477" w:rsidRPr="00A12DF9">
        <w:rPr>
          <w:rFonts w:cs="Times New Roman"/>
          <w:szCs w:val="24"/>
        </w:rPr>
        <w:t>82.15</w:t>
      </w:r>
      <w:r w:rsidR="00B01A98" w:rsidRPr="00A12DF9">
        <w:rPr>
          <w:rFonts w:cs="Times New Roman"/>
          <w:szCs w:val="24"/>
        </w:rPr>
        <w:t>)|</w:t>
      </w:r>
      <w:r w:rsidRPr="00A12DF9">
        <w:rPr>
          <w:rFonts w:cs="Times New Roman"/>
          <w:szCs w:val="24"/>
        </w:rPr>
        <w:t xml:space="preserve">= </w:t>
      </w:r>
      <w:r w:rsidR="00B01A98" w:rsidRPr="00A12DF9">
        <w:rPr>
          <w:rFonts w:cs="Times New Roman"/>
          <w:szCs w:val="24"/>
        </w:rPr>
        <w:t>2.</w:t>
      </w:r>
      <w:r w:rsidR="00E30477" w:rsidRPr="00A12DF9">
        <w:rPr>
          <w:rFonts w:cs="Times New Roman"/>
          <w:szCs w:val="24"/>
        </w:rPr>
        <w:t>91</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w:t>
      </w:r>
      <w:r w:rsidR="00B01A98" w:rsidRPr="00A12DF9">
        <w:rPr>
          <w:rFonts w:cs="Times New Roman"/>
          <w:szCs w:val="24"/>
        </w:rPr>
        <w:t>.00</w:t>
      </w:r>
      <w:r w:rsidR="00E30477" w:rsidRPr="00A12DF9">
        <w:rPr>
          <w:rFonts w:cs="Times New Roman"/>
          <w:szCs w:val="24"/>
        </w:rPr>
        <w:t>5</w:t>
      </w:r>
      <w:r w:rsidRPr="00A12DF9">
        <w:rPr>
          <w:rFonts w:cs="Times New Roman"/>
          <w:szCs w:val="24"/>
        </w:rPr>
        <w:t xml:space="preserve">, </w:t>
      </w:r>
      <w:r w:rsidRPr="00A12DF9">
        <w:rPr>
          <w:rFonts w:cs="Times New Roman"/>
          <w:i/>
          <w:iCs/>
          <w:szCs w:val="24"/>
        </w:rPr>
        <w:t>d</w:t>
      </w:r>
      <w:r w:rsidRPr="00A12DF9">
        <w:rPr>
          <w:rFonts w:cs="Times New Roman"/>
          <w:szCs w:val="24"/>
        </w:rPr>
        <w:t xml:space="preserve"> = </w:t>
      </w:r>
      <w:r w:rsidR="00B01A98" w:rsidRPr="00A12DF9">
        <w:rPr>
          <w:rFonts w:cs="Times New Roman"/>
          <w:szCs w:val="24"/>
        </w:rPr>
        <w:t>0.6</w:t>
      </w:r>
      <w:r w:rsidR="00E30477" w:rsidRPr="00A12DF9">
        <w:rPr>
          <w:rFonts w:cs="Times New Roman"/>
          <w:szCs w:val="24"/>
        </w:rPr>
        <w:t>4</w:t>
      </w:r>
      <w:r w:rsidR="00B01A98" w:rsidRPr="00A12DF9">
        <w:rPr>
          <w:rFonts w:cs="Times New Roman"/>
          <w:szCs w:val="24"/>
        </w:rPr>
        <w:t xml:space="preserve"> [0.</w:t>
      </w:r>
      <w:r w:rsidR="00E30477" w:rsidRPr="00A12DF9">
        <w:rPr>
          <w:rFonts w:cs="Times New Roman"/>
          <w:szCs w:val="24"/>
        </w:rPr>
        <w:t>20</w:t>
      </w:r>
      <w:r w:rsidRPr="00A12DF9">
        <w:rPr>
          <w:rFonts w:cs="Times New Roman"/>
          <w:szCs w:val="24"/>
        </w:rPr>
        <w:t xml:space="preserve">, </w:t>
      </w:r>
      <w:r w:rsidR="00B01A98" w:rsidRPr="00A12DF9">
        <w:rPr>
          <w:rFonts w:cs="Times New Roman"/>
          <w:szCs w:val="24"/>
        </w:rPr>
        <w:t>1.0</w:t>
      </w:r>
      <w:r w:rsidR="00E30477" w:rsidRPr="00A12DF9">
        <w:rPr>
          <w:rFonts w:cs="Times New Roman"/>
          <w:szCs w:val="24"/>
        </w:rPr>
        <w:t>8</w:t>
      </w:r>
      <w:r w:rsidR="00B01A98" w:rsidRPr="00A12DF9">
        <w:rPr>
          <w:rFonts w:cs="Times New Roman"/>
          <w:szCs w:val="24"/>
        </w:rPr>
        <w:t>]</w:t>
      </w:r>
      <w:r w:rsidR="006A01ED" w:rsidRPr="00A12DF9">
        <w:rPr>
          <w:rFonts w:cs="Times New Roman"/>
          <w:szCs w:val="24"/>
        </w:rPr>
        <w:t>; see</w:t>
      </w:r>
      <w:r w:rsidR="00973C29" w:rsidRPr="00A12DF9">
        <w:rPr>
          <w:rFonts w:cs="Times New Roman"/>
          <w:szCs w:val="24"/>
        </w:rPr>
        <w:t xml:space="preserve"> </w:t>
      </w:r>
      <w:r w:rsidR="00501689" w:rsidRPr="00A12DF9">
        <w:rPr>
          <w:rFonts w:cs="Times New Roman"/>
          <w:szCs w:val="24"/>
        </w:rPr>
        <w:t xml:space="preserve">Table 2 </w:t>
      </w:r>
      <w:r w:rsidR="006A01ED" w:rsidRPr="00A12DF9">
        <w:rPr>
          <w:rFonts w:cs="Times New Roman"/>
          <w:szCs w:val="24"/>
        </w:rPr>
        <w:t>for a summary of characteristics assessed via self-report</w:t>
      </w:r>
      <w:r w:rsidRPr="00A12DF9">
        <w:rPr>
          <w:rFonts w:cs="Times New Roman"/>
          <w:szCs w:val="24"/>
        </w:rPr>
        <w:t xml:space="preserve">). </w:t>
      </w:r>
    </w:p>
    <w:p w14:paraId="2140ADB9" w14:textId="428814FE" w:rsidR="003D7EAD" w:rsidRPr="00A12DF9" w:rsidRDefault="003E3707" w:rsidP="005028E1">
      <w:pPr>
        <w:spacing w:line="360" w:lineRule="auto"/>
        <w:ind w:firstLine="284"/>
        <w:jc w:val="both"/>
        <w:rPr>
          <w:rFonts w:cs="Times New Roman"/>
          <w:szCs w:val="24"/>
        </w:rPr>
      </w:pPr>
      <w:r w:rsidRPr="00A12DF9">
        <w:rPr>
          <w:rFonts w:cs="Times New Roman"/>
          <w:szCs w:val="24"/>
        </w:rPr>
        <w:t xml:space="preserve">Regarding autistic traits, the three groups did not differ in their overall score, but there were differences </w:t>
      </w:r>
      <w:r w:rsidR="00332B0A" w:rsidRPr="00A12DF9">
        <w:rPr>
          <w:rFonts w:cs="Times New Roman"/>
          <w:szCs w:val="24"/>
        </w:rPr>
        <w:t>o</w:t>
      </w:r>
      <w:r w:rsidRPr="00A12DF9">
        <w:rPr>
          <w:rFonts w:cs="Times New Roman"/>
          <w:szCs w:val="24"/>
        </w:rPr>
        <w:t xml:space="preserve">n </w:t>
      </w:r>
      <w:r w:rsidR="00321903" w:rsidRPr="00A12DF9">
        <w:rPr>
          <w:rFonts w:cs="Times New Roman"/>
          <w:szCs w:val="24"/>
        </w:rPr>
        <w:t>the two</w:t>
      </w:r>
      <w:r w:rsidRPr="00A12DF9">
        <w:rPr>
          <w:rFonts w:cs="Times New Roman"/>
          <w:szCs w:val="24"/>
        </w:rPr>
        <w:t xml:space="preserve"> subscales proposed by</w:t>
      </w:r>
      <w:r w:rsidR="00321903" w:rsidRPr="00A12DF9">
        <w:rPr>
          <w:rFonts w:cs="Times New Roman"/>
          <w:szCs w:val="24"/>
        </w:rPr>
        <w:t xml:space="preserve"> </w:t>
      </w:r>
      <w:r w:rsidR="00321903" w:rsidRPr="00A12DF9">
        <w:rPr>
          <w:rFonts w:cs="Times New Roman"/>
          <w:szCs w:val="24"/>
        </w:rPr>
        <w:fldChar w:fldCharType="begin" w:fldLock="1"/>
      </w:r>
      <w:r w:rsidR="00375F12" w:rsidRPr="00A12DF9">
        <w:rPr>
          <w:rFonts w:cs="Times New Roman"/>
          <w:szCs w:val="24"/>
        </w:rPr>
        <w:instrText>ADDIN CSL_CITATION {"citationItems":[{"id":"ITEM-1","itemData":{"DOI":"10.1007/s10803-008-0538-x","ISBN":"1080300805","ISSN":"01623257","PMID":"18302013","abstract":"The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 © The Author(s) 2008.","author":[{"dropping-particle":"","family":"Hoekstra","given":"Rosa A.","non-dropping-particle":"","parse-names":false,"suffix":""},{"dropping-particle":"","family":"Bartels","given":"Meike","non-dropping-particle":"","parse-names":false,"suffix":""},{"dropping-particle":"","family":"Cath","given":"Danielle C.","non-dropping-particle":"","parse-names":false,"suffix":""},{"dropping-particle":"","family":"Boomsma","given":"Dorret I.","non-dropping-particle":"","parse-names":false,"suffix":""}],"container-title":"Journal of Autism and Developmental Disorders","id":"ITEM-1","issue":"8","issued":{"date-parts":[["2008"]]},"page":"1555-1566","title":"Factor structure, reliability and criterion validity of the autism-spectrum quotient (AQ): A study in Dutch population and patient groups","type":"article-journal","volume":"38"},"suppress-author":1,"uris":["http://www.mendeley.com/documents/?uuid=8a93ab61-28a7-4004-8e27-9be06edacf55"]}],"mendeley":{"formattedCitation":"(2008)","manualFormatting":"Hoekstra et al. (2008)","plainTextFormattedCitation":"(2008)","previouslyFormattedCitation":"(2008)"},"properties":{"noteIndex":0},"schema":"https://github.com/citation-style-language/schema/raw/master/csl-citation.json"}</w:instrText>
      </w:r>
      <w:r w:rsidR="00321903" w:rsidRPr="00A12DF9">
        <w:rPr>
          <w:rFonts w:cs="Times New Roman"/>
          <w:szCs w:val="24"/>
        </w:rPr>
        <w:fldChar w:fldCharType="separate"/>
      </w:r>
      <w:r w:rsidR="00332B0A" w:rsidRPr="00A12DF9">
        <w:rPr>
          <w:rFonts w:cs="Times New Roman"/>
          <w:szCs w:val="24"/>
        </w:rPr>
        <w:t>Hoekstra et al. (2008)</w:t>
      </w:r>
      <w:r w:rsidR="00321903" w:rsidRPr="00A12DF9">
        <w:rPr>
          <w:rFonts w:cs="Times New Roman"/>
          <w:szCs w:val="24"/>
        </w:rPr>
        <w:fldChar w:fldCharType="end"/>
      </w:r>
      <w:r w:rsidR="00321903" w:rsidRPr="00A12DF9">
        <w:rPr>
          <w:rStyle w:val="Kommentarzeichen"/>
          <w:rFonts w:cs="Times New Roman"/>
          <w:sz w:val="24"/>
          <w:szCs w:val="24"/>
        </w:rPr>
        <w:t xml:space="preserve">. </w:t>
      </w:r>
      <w:r w:rsidRPr="00A12DF9">
        <w:rPr>
          <w:rFonts w:cs="Times New Roman"/>
          <w:szCs w:val="24"/>
        </w:rPr>
        <w:t xml:space="preserve">Non-musicians scored lower on the </w:t>
      </w:r>
      <w:r w:rsidRPr="00A12DF9">
        <w:rPr>
          <w:rFonts w:cs="Times New Roman"/>
          <w:i/>
          <w:iCs/>
          <w:szCs w:val="24"/>
        </w:rPr>
        <w:t>Attention to Details</w:t>
      </w:r>
      <w:r w:rsidRPr="00A12DF9">
        <w:rPr>
          <w:rFonts w:cs="Times New Roman"/>
          <w:szCs w:val="24"/>
        </w:rPr>
        <w:t xml:space="preserve"> subscale compared to </w:t>
      </w:r>
      <w:r w:rsidR="00B06587" w:rsidRPr="00A12DF9">
        <w:rPr>
          <w:rFonts w:cs="Times New Roman"/>
          <w:szCs w:val="24"/>
        </w:rPr>
        <w:t>professionals</w:t>
      </w:r>
      <w:r w:rsidRPr="00A12DF9">
        <w:rPr>
          <w:rFonts w:cs="Times New Roman"/>
          <w:szCs w:val="24"/>
        </w:rPr>
        <w:t xml:space="preserve"> (</w:t>
      </w:r>
      <w:r w:rsidR="00573465" w:rsidRPr="00A12DF9">
        <w:rPr>
          <w:rFonts w:cs="Times New Roman"/>
          <w:szCs w:val="24"/>
        </w:rPr>
        <w:t>|</w:t>
      </w:r>
      <w:r w:rsidRPr="00A12DF9">
        <w:rPr>
          <w:rFonts w:cs="Times New Roman"/>
          <w:i/>
          <w:iCs/>
          <w:szCs w:val="24"/>
        </w:rPr>
        <w:t>t</w:t>
      </w:r>
      <w:r w:rsidR="003D7EAD" w:rsidRPr="00A12DF9">
        <w:rPr>
          <w:rFonts w:cs="Times New Roman"/>
          <w:szCs w:val="24"/>
        </w:rPr>
        <w:t>(</w:t>
      </w:r>
      <w:r w:rsidR="000A5EAC" w:rsidRPr="00A12DF9">
        <w:rPr>
          <w:rFonts w:cs="Times New Roman"/>
          <w:szCs w:val="24"/>
        </w:rPr>
        <w:t>7</w:t>
      </w:r>
      <w:r w:rsidR="00E30477" w:rsidRPr="00A12DF9">
        <w:rPr>
          <w:rFonts w:cs="Times New Roman"/>
          <w:szCs w:val="24"/>
        </w:rPr>
        <w:t>5.87</w:t>
      </w:r>
      <w:r w:rsidR="003D7EAD" w:rsidRPr="00A12DF9">
        <w:rPr>
          <w:rFonts w:cs="Times New Roman"/>
          <w:szCs w:val="24"/>
        </w:rPr>
        <w:t xml:space="preserve">)| </w:t>
      </w:r>
      <w:r w:rsidRPr="00A12DF9">
        <w:rPr>
          <w:rFonts w:cs="Times New Roman"/>
          <w:szCs w:val="24"/>
        </w:rPr>
        <w:t xml:space="preserve">= </w:t>
      </w:r>
      <w:r w:rsidR="000A5EAC" w:rsidRPr="00A12DF9">
        <w:rPr>
          <w:rFonts w:cs="Times New Roman"/>
          <w:szCs w:val="24"/>
        </w:rPr>
        <w:t>2.4</w:t>
      </w:r>
      <w:r w:rsidR="00E30477" w:rsidRPr="00A12DF9">
        <w:rPr>
          <w:rFonts w:cs="Times New Roman"/>
          <w:szCs w:val="24"/>
        </w:rPr>
        <w:t>2</w:t>
      </w:r>
      <w:r w:rsidRPr="00A12DF9">
        <w:rPr>
          <w:rFonts w:cs="Times New Roman"/>
          <w:szCs w:val="24"/>
        </w:rPr>
        <w:t xml:space="preserve">, </w:t>
      </w:r>
      <w:r w:rsidRPr="00A12DF9">
        <w:rPr>
          <w:rFonts w:cs="Times New Roman"/>
          <w:i/>
          <w:iCs/>
          <w:szCs w:val="24"/>
        </w:rPr>
        <w:t xml:space="preserve">p </w:t>
      </w:r>
      <w:r w:rsidRPr="00A12DF9">
        <w:rPr>
          <w:rFonts w:cs="Times New Roman"/>
          <w:szCs w:val="24"/>
        </w:rPr>
        <w:t xml:space="preserve">= </w:t>
      </w:r>
      <w:r w:rsidR="000A5EAC" w:rsidRPr="00A12DF9">
        <w:rPr>
          <w:rFonts w:cs="Times New Roman"/>
          <w:szCs w:val="24"/>
        </w:rPr>
        <w:t>.01</w:t>
      </w:r>
      <w:r w:rsidR="00E30477" w:rsidRPr="00A12DF9">
        <w:rPr>
          <w:rFonts w:cs="Times New Roman"/>
          <w:szCs w:val="24"/>
        </w:rPr>
        <w:t>8</w:t>
      </w:r>
      <w:r w:rsidRPr="00A12DF9">
        <w:rPr>
          <w:rFonts w:cs="Times New Roman"/>
          <w:szCs w:val="24"/>
        </w:rPr>
        <w:t xml:space="preserve">, </w:t>
      </w:r>
      <w:r w:rsidRPr="00A12DF9">
        <w:rPr>
          <w:rFonts w:cs="Times New Roman"/>
          <w:i/>
          <w:iCs/>
          <w:szCs w:val="24"/>
        </w:rPr>
        <w:t xml:space="preserve">d </w:t>
      </w:r>
      <w:r w:rsidRPr="00A12DF9">
        <w:rPr>
          <w:rFonts w:cs="Times New Roman"/>
          <w:szCs w:val="24"/>
        </w:rPr>
        <w:t xml:space="preserve">= </w:t>
      </w:r>
      <w:r w:rsidR="000A5EAC" w:rsidRPr="00A12DF9">
        <w:rPr>
          <w:rFonts w:cs="Times New Roman"/>
          <w:szCs w:val="24"/>
        </w:rPr>
        <w:t>0.5</w:t>
      </w:r>
      <w:r w:rsidR="00E30477" w:rsidRPr="00A12DF9">
        <w:rPr>
          <w:rFonts w:cs="Times New Roman"/>
          <w:szCs w:val="24"/>
        </w:rPr>
        <w:t>6</w:t>
      </w:r>
      <w:r w:rsidR="000A5EAC" w:rsidRPr="00A12DF9">
        <w:rPr>
          <w:rFonts w:cs="Times New Roman"/>
          <w:szCs w:val="24"/>
        </w:rPr>
        <w:t xml:space="preserve"> </w:t>
      </w:r>
      <w:r w:rsidRPr="00A12DF9">
        <w:rPr>
          <w:rFonts w:cs="Times New Roman"/>
          <w:szCs w:val="24"/>
        </w:rPr>
        <w:t>[</w:t>
      </w:r>
      <w:r w:rsidR="000A5EAC" w:rsidRPr="00A12DF9">
        <w:rPr>
          <w:rFonts w:cs="Times New Roman"/>
          <w:szCs w:val="24"/>
        </w:rPr>
        <w:t>0.</w:t>
      </w:r>
      <w:r w:rsidR="00E30477" w:rsidRPr="00A12DF9">
        <w:rPr>
          <w:rFonts w:cs="Times New Roman"/>
          <w:szCs w:val="24"/>
        </w:rPr>
        <w:t>09</w:t>
      </w:r>
      <w:r w:rsidRPr="00A12DF9">
        <w:rPr>
          <w:rFonts w:cs="Times New Roman"/>
          <w:szCs w:val="24"/>
        </w:rPr>
        <w:t xml:space="preserve">, </w:t>
      </w:r>
      <w:r w:rsidR="000A5EAC" w:rsidRPr="00A12DF9">
        <w:rPr>
          <w:rFonts w:cs="Times New Roman"/>
          <w:szCs w:val="24"/>
        </w:rPr>
        <w:t>1.0</w:t>
      </w:r>
      <w:r w:rsidR="00E30477" w:rsidRPr="00A12DF9">
        <w:rPr>
          <w:rFonts w:cs="Times New Roman"/>
          <w:szCs w:val="24"/>
        </w:rPr>
        <w:t>1</w:t>
      </w:r>
      <w:r w:rsidRPr="00A12DF9">
        <w:rPr>
          <w:rFonts w:cs="Times New Roman"/>
          <w:szCs w:val="24"/>
        </w:rPr>
        <w:t>]) and amateurs (</w:t>
      </w:r>
      <w:r w:rsidR="003D7EAD" w:rsidRPr="00A12DF9">
        <w:rPr>
          <w:rFonts w:cs="Times New Roman"/>
          <w:szCs w:val="24"/>
        </w:rPr>
        <w:t>|</w:t>
      </w:r>
      <w:r w:rsidR="003D7EAD" w:rsidRPr="00A12DF9">
        <w:rPr>
          <w:rFonts w:cs="Times New Roman"/>
          <w:i/>
          <w:iCs/>
          <w:szCs w:val="24"/>
        </w:rPr>
        <w:t>t</w:t>
      </w:r>
      <w:r w:rsidR="003D7EAD" w:rsidRPr="00A12DF9">
        <w:rPr>
          <w:rFonts w:cs="Times New Roman"/>
          <w:szCs w:val="24"/>
        </w:rPr>
        <w:t>(</w:t>
      </w:r>
      <w:r w:rsidR="000A5EAC" w:rsidRPr="00A12DF9">
        <w:rPr>
          <w:rFonts w:cs="Times New Roman"/>
          <w:szCs w:val="24"/>
        </w:rPr>
        <w:t>8</w:t>
      </w:r>
      <w:r w:rsidR="00A1338D" w:rsidRPr="00A12DF9">
        <w:rPr>
          <w:rFonts w:cs="Times New Roman"/>
          <w:szCs w:val="24"/>
        </w:rPr>
        <w:t>3</w:t>
      </w:r>
      <w:r w:rsidR="000A5EAC" w:rsidRPr="00A12DF9">
        <w:rPr>
          <w:rFonts w:cs="Times New Roman"/>
          <w:szCs w:val="24"/>
        </w:rPr>
        <w:t>.</w:t>
      </w:r>
      <w:r w:rsidR="00E30477" w:rsidRPr="00A12DF9">
        <w:rPr>
          <w:rFonts w:cs="Times New Roman"/>
          <w:szCs w:val="24"/>
        </w:rPr>
        <w:t>53</w:t>
      </w:r>
      <w:r w:rsidR="003D7EAD" w:rsidRPr="00A12DF9">
        <w:rPr>
          <w:rFonts w:cs="Times New Roman"/>
          <w:szCs w:val="24"/>
        </w:rPr>
        <w:t>)|</w:t>
      </w:r>
      <w:r w:rsidRPr="00A12DF9">
        <w:rPr>
          <w:rFonts w:cs="Times New Roman"/>
          <w:szCs w:val="24"/>
        </w:rPr>
        <w:t xml:space="preserve"> = </w:t>
      </w:r>
      <w:r w:rsidR="000A5EAC" w:rsidRPr="00A12DF9">
        <w:rPr>
          <w:rFonts w:cs="Times New Roman"/>
          <w:szCs w:val="24"/>
        </w:rPr>
        <w:t>2.8</w:t>
      </w:r>
      <w:r w:rsidR="00E30477" w:rsidRPr="00A12DF9">
        <w:rPr>
          <w:rFonts w:cs="Times New Roman"/>
          <w:szCs w:val="24"/>
        </w:rPr>
        <w:t>7</w:t>
      </w:r>
      <w:r w:rsidRPr="00A12DF9">
        <w:rPr>
          <w:rFonts w:cs="Times New Roman"/>
          <w:szCs w:val="24"/>
        </w:rPr>
        <w:t xml:space="preserve">, </w:t>
      </w:r>
      <w:r w:rsidRPr="00A12DF9">
        <w:rPr>
          <w:rFonts w:cs="Times New Roman"/>
          <w:i/>
          <w:iCs/>
          <w:szCs w:val="24"/>
        </w:rPr>
        <w:t xml:space="preserve">p </w:t>
      </w:r>
      <w:r w:rsidRPr="00A12DF9">
        <w:rPr>
          <w:rFonts w:cs="Times New Roman"/>
          <w:szCs w:val="24"/>
        </w:rPr>
        <w:t xml:space="preserve">= </w:t>
      </w:r>
      <w:r w:rsidR="000A5EAC" w:rsidRPr="00A12DF9">
        <w:rPr>
          <w:rFonts w:cs="Times New Roman"/>
          <w:szCs w:val="24"/>
        </w:rPr>
        <w:t>.00</w:t>
      </w:r>
      <w:r w:rsidR="00E30477" w:rsidRPr="00A12DF9">
        <w:rPr>
          <w:rFonts w:cs="Times New Roman"/>
          <w:szCs w:val="24"/>
        </w:rPr>
        <w:t>5</w:t>
      </w:r>
      <w:r w:rsidRPr="00A12DF9">
        <w:rPr>
          <w:rFonts w:cs="Times New Roman"/>
          <w:szCs w:val="24"/>
        </w:rPr>
        <w:t xml:space="preserve">, </w:t>
      </w:r>
      <w:r w:rsidRPr="00A12DF9">
        <w:rPr>
          <w:rFonts w:cs="Times New Roman"/>
          <w:i/>
          <w:iCs/>
          <w:szCs w:val="24"/>
        </w:rPr>
        <w:t xml:space="preserve">d </w:t>
      </w:r>
      <w:r w:rsidRPr="00A12DF9">
        <w:rPr>
          <w:rFonts w:cs="Times New Roman"/>
          <w:szCs w:val="24"/>
        </w:rPr>
        <w:t xml:space="preserve">= </w:t>
      </w:r>
      <w:r w:rsidR="000A5EAC" w:rsidRPr="00A12DF9">
        <w:rPr>
          <w:rFonts w:cs="Times New Roman"/>
          <w:szCs w:val="24"/>
        </w:rPr>
        <w:t>0.6</w:t>
      </w:r>
      <w:r w:rsidR="00E30477" w:rsidRPr="00A12DF9">
        <w:rPr>
          <w:rFonts w:cs="Times New Roman"/>
          <w:szCs w:val="24"/>
        </w:rPr>
        <w:t>3</w:t>
      </w:r>
      <w:r w:rsidR="000A5EAC" w:rsidRPr="00A12DF9">
        <w:rPr>
          <w:rFonts w:cs="Times New Roman"/>
          <w:szCs w:val="24"/>
        </w:rPr>
        <w:t xml:space="preserve"> </w:t>
      </w:r>
      <w:r w:rsidRPr="00A12DF9">
        <w:rPr>
          <w:rFonts w:cs="Times New Roman"/>
          <w:szCs w:val="24"/>
        </w:rPr>
        <w:t>[</w:t>
      </w:r>
      <w:r w:rsidR="000A5EAC" w:rsidRPr="00A12DF9">
        <w:rPr>
          <w:rFonts w:cs="Times New Roman"/>
          <w:szCs w:val="24"/>
        </w:rPr>
        <w:t>0.1</w:t>
      </w:r>
      <w:r w:rsidR="00E30477" w:rsidRPr="00A12DF9">
        <w:rPr>
          <w:rFonts w:cs="Times New Roman"/>
          <w:szCs w:val="24"/>
        </w:rPr>
        <w:t>9</w:t>
      </w:r>
      <w:r w:rsidRPr="00A12DF9">
        <w:rPr>
          <w:rFonts w:cs="Times New Roman"/>
          <w:szCs w:val="24"/>
        </w:rPr>
        <w:t xml:space="preserve">, </w:t>
      </w:r>
      <w:r w:rsidR="000A5EAC" w:rsidRPr="00A12DF9">
        <w:rPr>
          <w:rFonts w:cs="Times New Roman"/>
          <w:szCs w:val="24"/>
        </w:rPr>
        <w:t>1.0</w:t>
      </w:r>
      <w:r w:rsidR="00E30477" w:rsidRPr="00A12DF9">
        <w:rPr>
          <w:rFonts w:cs="Times New Roman"/>
          <w:szCs w:val="24"/>
        </w:rPr>
        <w:t>7</w:t>
      </w:r>
      <w:r w:rsidRPr="00A12DF9">
        <w:rPr>
          <w:rFonts w:cs="Times New Roman"/>
          <w:szCs w:val="24"/>
        </w:rPr>
        <w:t xml:space="preserve">]). </w:t>
      </w:r>
      <w:r w:rsidR="003D7EAD" w:rsidRPr="00A12DF9">
        <w:rPr>
          <w:rFonts w:cs="Times New Roman"/>
          <w:szCs w:val="24"/>
        </w:rPr>
        <w:t xml:space="preserve">On the </w:t>
      </w:r>
      <w:r w:rsidR="003D7EAD" w:rsidRPr="00A12DF9">
        <w:rPr>
          <w:rFonts w:cs="Times New Roman"/>
          <w:i/>
          <w:iCs/>
          <w:szCs w:val="24"/>
        </w:rPr>
        <w:t>Social</w:t>
      </w:r>
      <w:r w:rsidR="003D7EAD" w:rsidRPr="00A12DF9">
        <w:rPr>
          <w:rFonts w:cs="Times New Roman"/>
          <w:szCs w:val="24"/>
        </w:rPr>
        <w:t xml:space="preserve"> subscale, </w:t>
      </w:r>
      <w:r w:rsidR="00B06587" w:rsidRPr="00A12DF9">
        <w:rPr>
          <w:rFonts w:cs="Times New Roman"/>
          <w:szCs w:val="24"/>
        </w:rPr>
        <w:t>professionals</w:t>
      </w:r>
      <w:r w:rsidRPr="00A12DF9">
        <w:rPr>
          <w:rFonts w:cs="Times New Roman"/>
          <w:szCs w:val="24"/>
        </w:rPr>
        <w:t xml:space="preserve"> scored lower compared to amateurs (</w:t>
      </w:r>
      <w:r w:rsidR="003D7EAD" w:rsidRPr="00A12DF9">
        <w:rPr>
          <w:rFonts w:cs="Times New Roman"/>
          <w:szCs w:val="24"/>
        </w:rPr>
        <w:t>|</w:t>
      </w:r>
      <w:r w:rsidR="003D7EAD" w:rsidRPr="00A12DF9">
        <w:rPr>
          <w:rFonts w:cs="Times New Roman"/>
          <w:i/>
          <w:iCs/>
          <w:szCs w:val="24"/>
        </w:rPr>
        <w:t>t</w:t>
      </w:r>
      <w:r w:rsidR="003D7EAD" w:rsidRPr="00A12DF9">
        <w:rPr>
          <w:rFonts w:cs="Times New Roman"/>
          <w:szCs w:val="24"/>
        </w:rPr>
        <w:t>(</w:t>
      </w:r>
      <w:r w:rsidR="00591F92" w:rsidRPr="00A12DF9">
        <w:rPr>
          <w:rFonts w:cs="Times New Roman"/>
          <w:szCs w:val="24"/>
        </w:rPr>
        <w:t>101.75</w:t>
      </w:r>
      <w:r w:rsidR="003D7EAD" w:rsidRPr="00A12DF9">
        <w:rPr>
          <w:rFonts w:cs="Times New Roman"/>
          <w:szCs w:val="24"/>
        </w:rPr>
        <w:t xml:space="preserve">)| </w:t>
      </w:r>
      <w:r w:rsidRPr="00A12DF9">
        <w:rPr>
          <w:rFonts w:cs="Times New Roman"/>
          <w:szCs w:val="24"/>
        </w:rPr>
        <w:t xml:space="preserve">= </w:t>
      </w:r>
      <w:r w:rsidR="00EE5C70" w:rsidRPr="00A12DF9">
        <w:rPr>
          <w:rFonts w:cs="Times New Roman"/>
          <w:szCs w:val="24"/>
        </w:rPr>
        <w:t>2.</w:t>
      </w:r>
      <w:r w:rsidR="00591F92" w:rsidRPr="00A12DF9">
        <w:rPr>
          <w:rFonts w:cs="Times New Roman"/>
          <w:szCs w:val="24"/>
        </w:rPr>
        <w:t>90</w:t>
      </w:r>
      <w:r w:rsidRPr="00A12DF9">
        <w:rPr>
          <w:rFonts w:cs="Times New Roman"/>
          <w:szCs w:val="24"/>
        </w:rPr>
        <w:t xml:space="preserve">, </w:t>
      </w:r>
      <w:r w:rsidRPr="00A12DF9">
        <w:rPr>
          <w:rFonts w:cs="Times New Roman"/>
          <w:i/>
          <w:iCs/>
          <w:szCs w:val="24"/>
        </w:rPr>
        <w:t xml:space="preserve">p </w:t>
      </w:r>
      <w:r w:rsidRPr="00A12DF9">
        <w:rPr>
          <w:rFonts w:cs="Times New Roman"/>
          <w:szCs w:val="24"/>
        </w:rPr>
        <w:t>=</w:t>
      </w:r>
      <w:r w:rsidR="00EE5C70" w:rsidRPr="00A12DF9">
        <w:rPr>
          <w:rFonts w:cs="Times New Roman"/>
          <w:szCs w:val="24"/>
        </w:rPr>
        <w:t xml:space="preserve"> .00</w:t>
      </w:r>
      <w:r w:rsidR="00591F92" w:rsidRPr="00A12DF9">
        <w:rPr>
          <w:rFonts w:cs="Times New Roman"/>
          <w:szCs w:val="24"/>
        </w:rPr>
        <w:t>5</w:t>
      </w:r>
      <w:r w:rsidRPr="00A12DF9">
        <w:rPr>
          <w:rFonts w:cs="Times New Roman"/>
          <w:szCs w:val="24"/>
        </w:rPr>
        <w:t xml:space="preserve">, </w:t>
      </w:r>
      <w:r w:rsidRPr="00A12DF9">
        <w:rPr>
          <w:rFonts w:cs="Times New Roman"/>
          <w:i/>
          <w:iCs/>
          <w:szCs w:val="24"/>
        </w:rPr>
        <w:t>d</w:t>
      </w:r>
      <w:r w:rsidRPr="00A12DF9">
        <w:rPr>
          <w:rFonts w:cs="Times New Roman"/>
          <w:szCs w:val="24"/>
        </w:rPr>
        <w:t xml:space="preserve"> = </w:t>
      </w:r>
      <w:r w:rsidR="00EE5C70" w:rsidRPr="00A12DF9">
        <w:rPr>
          <w:rFonts w:cs="Times New Roman"/>
          <w:szCs w:val="24"/>
        </w:rPr>
        <w:t>0.</w:t>
      </w:r>
      <w:r w:rsidR="00591F92" w:rsidRPr="00A12DF9">
        <w:rPr>
          <w:rFonts w:cs="Times New Roman"/>
          <w:szCs w:val="24"/>
        </w:rPr>
        <w:t>57</w:t>
      </w:r>
      <w:r w:rsidR="00EE5C70" w:rsidRPr="00A12DF9">
        <w:rPr>
          <w:rFonts w:cs="Times New Roman"/>
          <w:szCs w:val="24"/>
        </w:rPr>
        <w:t xml:space="preserve"> </w:t>
      </w:r>
      <w:r w:rsidRPr="00A12DF9">
        <w:rPr>
          <w:rFonts w:cs="Times New Roman"/>
          <w:szCs w:val="24"/>
        </w:rPr>
        <w:t>[</w:t>
      </w:r>
      <w:r w:rsidR="00EE5C70" w:rsidRPr="00A12DF9">
        <w:rPr>
          <w:rFonts w:cs="Times New Roman"/>
          <w:szCs w:val="24"/>
        </w:rPr>
        <w:t>0.</w:t>
      </w:r>
      <w:r w:rsidR="00591F92" w:rsidRPr="00A12DF9">
        <w:rPr>
          <w:rFonts w:cs="Times New Roman"/>
          <w:szCs w:val="24"/>
        </w:rPr>
        <w:t>18</w:t>
      </w:r>
      <w:r w:rsidRPr="00A12DF9">
        <w:rPr>
          <w:rFonts w:cs="Times New Roman"/>
          <w:szCs w:val="24"/>
        </w:rPr>
        <w:t xml:space="preserve">, </w:t>
      </w:r>
      <w:r w:rsidR="00591F92" w:rsidRPr="00A12DF9">
        <w:rPr>
          <w:rFonts w:cs="Times New Roman"/>
          <w:szCs w:val="24"/>
        </w:rPr>
        <w:t>0</w:t>
      </w:r>
      <w:r w:rsidR="00EE5C70" w:rsidRPr="00A12DF9">
        <w:rPr>
          <w:rFonts w:cs="Times New Roman"/>
          <w:szCs w:val="24"/>
        </w:rPr>
        <w:t>.</w:t>
      </w:r>
      <w:r w:rsidR="00591F92" w:rsidRPr="00A12DF9">
        <w:rPr>
          <w:rFonts w:cs="Times New Roman"/>
          <w:szCs w:val="24"/>
        </w:rPr>
        <w:t>97</w:t>
      </w:r>
      <w:r w:rsidRPr="00A12DF9">
        <w:rPr>
          <w:rFonts w:cs="Times New Roman"/>
          <w:szCs w:val="24"/>
        </w:rPr>
        <w:t>]) and non-musicians (</w:t>
      </w:r>
      <w:r w:rsidR="003D7EAD" w:rsidRPr="00A12DF9">
        <w:rPr>
          <w:rFonts w:cs="Times New Roman"/>
          <w:szCs w:val="24"/>
        </w:rPr>
        <w:t>|</w:t>
      </w:r>
      <w:r w:rsidR="003D7EAD" w:rsidRPr="00A12DF9">
        <w:rPr>
          <w:rFonts w:cs="Times New Roman"/>
          <w:i/>
          <w:iCs/>
          <w:szCs w:val="24"/>
        </w:rPr>
        <w:t>t</w:t>
      </w:r>
      <w:r w:rsidR="003D7EAD" w:rsidRPr="00A12DF9">
        <w:rPr>
          <w:rFonts w:cs="Times New Roman"/>
          <w:szCs w:val="24"/>
        </w:rPr>
        <w:t>(</w:t>
      </w:r>
      <w:r w:rsidR="00EE5C70" w:rsidRPr="00A12DF9">
        <w:rPr>
          <w:rFonts w:cs="Times New Roman"/>
          <w:szCs w:val="24"/>
        </w:rPr>
        <w:t>67.</w:t>
      </w:r>
      <w:r w:rsidR="00591F92" w:rsidRPr="00A12DF9">
        <w:rPr>
          <w:rFonts w:cs="Times New Roman"/>
          <w:szCs w:val="24"/>
        </w:rPr>
        <w:t>08</w:t>
      </w:r>
      <w:r w:rsidR="003D7EAD" w:rsidRPr="00A12DF9">
        <w:rPr>
          <w:rFonts w:cs="Times New Roman"/>
          <w:szCs w:val="24"/>
        </w:rPr>
        <w:t xml:space="preserve">)| </w:t>
      </w:r>
      <w:r w:rsidRPr="00A12DF9">
        <w:rPr>
          <w:rFonts w:cs="Times New Roman"/>
          <w:szCs w:val="24"/>
        </w:rPr>
        <w:t xml:space="preserve">= </w:t>
      </w:r>
      <w:r w:rsidR="00EE5C70" w:rsidRPr="00A12DF9">
        <w:rPr>
          <w:rFonts w:cs="Times New Roman"/>
          <w:szCs w:val="24"/>
        </w:rPr>
        <w:t>2.3</w:t>
      </w:r>
      <w:r w:rsidR="00591F92" w:rsidRPr="00A12DF9">
        <w:rPr>
          <w:rFonts w:cs="Times New Roman"/>
          <w:szCs w:val="24"/>
        </w:rPr>
        <w:t>2</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w:t>
      </w:r>
      <w:r w:rsidR="00EE5C70" w:rsidRPr="00A12DF9">
        <w:rPr>
          <w:rFonts w:cs="Times New Roman"/>
          <w:szCs w:val="24"/>
        </w:rPr>
        <w:t>.02</w:t>
      </w:r>
      <w:r w:rsidR="003F7B80" w:rsidRPr="00A12DF9">
        <w:rPr>
          <w:rFonts w:cs="Times New Roman"/>
          <w:szCs w:val="24"/>
        </w:rPr>
        <w:t>4</w:t>
      </w:r>
      <w:r w:rsidRPr="00A12DF9">
        <w:rPr>
          <w:rFonts w:cs="Times New Roman"/>
          <w:szCs w:val="24"/>
        </w:rPr>
        <w:t xml:space="preserve">, </w:t>
      </w:r>
      <w:r w:rsidRPr="00A12DF9">
        <w:rPr>
          <w:rFonts w:cs="Times New Roman"/>
          <w:i/>
          <w:iCs/>
          <w:szCs w:val="24"/>
        </w:rPr>
        <w:t>d</w:t>
      </w:r>
      <w:r w:rsidRPr="00A12DF9">
        <w:rPr>
          <w:rFonts w:cs="Times New Roman"/>
          <w:szCs w:val="24"/>
        </w:rPr>
        <w:t xml:space="preserve"> = </w:t>
      </w:r>
      <w:r w:rsidR="00EE5C70" w:rsidRPr="00A12DF9">
        <w:rPr>
          <w:rFonts w:cs="Times New Roman"/>
          <w:szCs w:val="24"/>
        </w:rPr>
        <w:t>0.5</w:t>
      </w:r>
      <w:r w:rsidR="00591F92" w:rsidRPr="00A12DF9">
        <w:rPr>
          <w:rFonts w:cs="Times New Roman"/>
          <w:szCs w:val="24"/>
        </w:rPr>
        <w:t>7</w:t>
      </w:r>
      <w:r w:rsidR="00EE5C70" w:rsidRPr="00A12DF9">
        <w:rPr>
          <w:rFonts w:cs="Times New Roman"/>
          <w:szCs w:val="24"/>
        </w:rPr>
        <w:t xml:space="preserve"> </w:t>
      </w:r>
      <w:r w:rsidRPr="00A12DF9">
        <w:rPr>
          <w:rFonts w:cs="Times New Roman"/>
          <w:szCs w:val="24"/>
        </w:rPr>
        <w:t>[</w:t>
      </w:r>
      <w:r w:rsidR="00EE5C70" w:rsidRPr="00A12DF9">
        <w:rPr>
          <w:rFonts w:cs="Times New Roman"/>
          <w:szCs w:val="24"/>
        </w:rPr>
        <w:t>0.0</w:t>
      </w:r>
      <w:r w:rsidR="00591F92" w:rsidRPr="00A12DF9">
        <w:rPr>
          <w:rFonts w:cs="Times New Roman"/>
          <w:szCs w:val="24"/>
        </w:rPr>
        <w:t>8</w:t>
      </w:r>
      <w:r w:rsidRPr="00A12DF9">
        <w:rPr>
          <w:rFonts w:cs="Times New Roman"/>
          <w:szCs w:val="24"/>
        </w:rPr>
        <w:t xml:space="preserve">, </w:t>
      </w:r>
      <w:r w:rsidR="00EE5C70" w:rsidRPr="00A12DF9">
        <w:rPr>
          <w:rFonts w:cs="Times New Roman"/>
          <w:szCs w:val="24"/>
        </w:rPr>
        <w:t>1.</w:t>
      </w:r>
      <w:r w:rsidR="00591F92" w:rsidRPr="00A12DF9">
        <w:rPr>
          <w:rFonts w:cs="Times New Roman"/>
          <w:szCs w:val="24"/>
        </w:rPr>
        <w:t>05</w:t>
      </w:r>
      <w:r w:rsidRPr="00A12DF9">
        <w:rPr>
          <w:rFonts w:cs="Times New Roman"/>
          <w:szCs w:val="24"/>
        </w:rPr>
        <w:t>])</w:t>
      </w:r>
      <w:r w:rsidR="00321903" w:rsidRPr="00A12DF9">
        <w:rPr>
          <w:rFonts w:cs="Times New Roman"/>
          <w:szCs w:val="24"/>
        </w:rPr>
        <w:t xml:space="preserve">. </w:t>
      </w:r>
      <w:r w:rsidR="00375F12" w:rsidRPr="00A12DF9">
        <w:rPr>
          <w:rFonts w:cs="Times New Roman"/>
          <w:szCs w:val="24"/>
        </w:rPr>
        <w:t xml:space="preserve">When split into </w:t>
      </w:r>
      <w:r w:rsidR="00ED5562" w:rsidRPr="00A12DF9">
        <w:rPr>
          <w:rFonts w:cs="Times New Roman"/>
          <w:szCs w:val="24"/>
        </w:rPr>
        <w:t xml:space="preserve">the five </w:t>
      </w:r>
      <w:r w:rsidR="00332B0A" w:rsidRPr="00A12DF9">
        <w:rPr>
          <w:rFonts w:cs="Times New Roman"/>
          <w:szCs w:val="24"/>
        </w:rPr>
        <w:t xml:space="preserve">subscales </w:t>
      </w:r>
      <w:r w:rsidR="00F50B7C" w:rsidRPr="00A12DF9">
        <w:rPr>
          <w:rFonts w:cs="Times New Roman"/>
          <w:szCs w:val="24"/>
        </w:rPr>
        <w:t xml:space="preserve">as </w:t>
      </w:r>
      <w:r w:rsidR="00994F43" w:rsidRPr="00A12DF9">
        <w:rPr>
          <w:rFonts w:cs="Times New Roman"/>
          <w:szCs w:val="24"/>
        </w:rPr>
        <w:t xml:space="preserve">originally </w:t>
      </w:r>
      <w:r w:rsidR="00332B0A" w:rsidRPr="00A12DF9">
        <w:rPr>
          <w:rFonts w:cs="Times New Roman"/>
          <w:szCs w:val="24"/>
        </w:rPr>
        <w:t xml:space="preserve">proposed by </w:t>
      </w:r>
      <w:r w:rsidR="00375F12" w:rsidRPr="00A12DF9">
        <w:rPr>
          <w:rFonts w:cs="Times New Roman"/>
          <w:szCs w:val="24"/>
        </w:rPr>
        <w:t xml:space="preserve">Baron-Cohen et al. </w:t>
      </w:r>
      <w:r w:rsidR="00375F12" w:rsidRPr="00A12DF9">
        <w:rPr>
          <w:rFonts w:cs="Times New Roman"/>
          <w:szCs w:val="24"/>
        </w:rPr>
        <w:fldChar w:fldCharType="begin" w:fldLock="1"/>
      </w:r>
      <w:r w:rsidR="00152AEB" w:rsidRPr="00A12DF9">
        <w:rPr>
          <w:rFonts w:cs="Times New Roman"/>
          <w:szCs w:val="24"/>
        </w:rPr>
        <w:instrText>ADDIN CSL_CITATION {"citationItems":[{"id":"ITEM-1","itemData":{"DOI":"10.1023/a:1005653411471","ISSN":"0162-3257 (Print)","PMID":"11439754","abstract":"Currently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disorders","id":"ITEM-1","issue":"1","issued":{"date-parts":[["2001","2"]]},"language":"eng","page":"5-17","publisher-place":"United States","title":"The autism-spectrum quotient (AQ): evidence from Asperger  syndrome/high-functioning autism, males and females, scientists and mathematicians.","type":"article-journal","volume":"31"},"suppress-author":1,"uris":["http://www.mendeley.com/documents/?uuid=b87a5ab7-7785-45c8-bff2-83eacb9242c0"]}],"mendeley":{"formattedCitation":"(2001)","plainTextFormattedCitation":"(2001)","previouslyFormattedCitation":"(2001)"},"properties":{"noteIndex":0},"schema":"https://github.com/citation-style-language/schema/raw/master/csl-citation.json"}</w:instrText>
      </w:r>
      <w:r w:rsidR="00375F12" w:rsidRPr="00A12DF9">
        <w:rPr>
          <w:rFonts w:cs="Times New Roman"/>
          <w:szCs w:val="24"/>
        </w:rPr>
        <w:fldChar w:fldCharType="separate"/>
      </w:r>
      <w:r w:rsidR="00375F12" w:rsidRPr="00A12DF9">
        <w:rPr>
          <w:rFonts w:cs="Times New Roman"/>
          <w:szCs w:val="24"/>
        </w:rPr>
        <w:t>(2001)</w:t>
      </w:r>
      <w:r w:rsidR="00375F12" w:rsidRPr="00A12DF9">
        <w:rPr>
          <w:rFonts w:cs="Times New Roman"/>
          <w:szCs w:val="24"/>
        </w:rPr>
        <w:fldChar w:fldCharType="end"/>
      </w:r>
      <w:r w:rsidR="00375F12" w:rsidRPr="00A12DF9">
        <w:rPr>
          <w:rFonts w:cs="Times New Roman"/>
          <w:szCs w:val="24"/>
        </w:rPr>
        <w:t>, there were group differences on</w:t>
      </w:r>
      <w:r w:rsidRPr="00A12DF9">
        <w:rPr>
          <w:rFonts w:cs="Times New Roman"/>
          <w:szCs w:val="24"/>
        </w:rPr>
        <w:t xml:space="preserve"> the </w:t>
      </w:r>
      <w:r w:rsidRPr="00A12DF9">
        <w:rPr>
          <w:rFonts w:cs="Times New Roman"/>
          <w:i/>
          <w:iCs/>
          <w:szCs w:val="24"/>
        </w:rPr>
        <w:t>Social Skills</w:t>
      </w:r>
      <w:r w:rsidRPr="00A12DF9">
        <w:rPr>
          <w:rFonts w:cs="Times New Roman"/>
          <w:szCs w:val="24"/>
        </w:rPr>
        <w:t xml:space="preserve"> subscale</w:t>
      </w:r>
      <w:r w:rsidR="00A53F8C" w:rsidRPr="00A12DF9">
        <w:rPr>
          <w:rFonts w:cs="Times New Roman"/>
          <w:szCs w:val="24"/>
        </w:rPr>
        <w:t xml:space="preserve">, with </w:t>
      </w:r>
      <w:r w:rsidR="00B06587" w:rsidRPr="00A12DF9">
        <w:rPr>
          <w:rFonts w:cs="Times New Roman"/>
          <w:szCs w:val="24"/>
        </w:rPr>
        <w:t>professionals</w:t>
      </w:r>
      <w:r w:rsidR="00A53F8C" w:rsidRPr="00A12DF9">
        <w:rPr>
          <w:rFonts w:cs="Times New Roman"/>
          <w:szCs w:val="24"/>
        </w:rPr>
        <w:t xml:space="preserve"> scoring lower than amateurs and non-musicians</w:t>
      </w:r>
      <w:r w:rsidRPr="00A12DF9">
        <w:rPr>
          <w:rFonts w:cs="Times New Roman"/>
          <w:szCs w:val="24"/>
        </w:rPr>
        <w:t xml:space="preserve"> (</w:t>
      </w:r>
      <w:r w:rsidR="00B06587" w:rsidRPr="00A12DF9">
        <w:rPr>
          <w:rFonts w:cs="Times New Roman"/>
          <w:szCs w:val="24"/>
        </w:rPr>
        <w:t>professionals</w:t>
      </w:r>
      <w:r w:rsidR="00573465" w:rsidRPr="00A12DF9">
        <w:rPr>
          <w:rFonts w:cs="Times New Roman"/>
          <w:szCs w:val="24"/>
        </w:rPr>
        <w:t xml:space="preserve"> </w:t>
      </w:r>
      <w:r w:rsidRPr="00A12DF9">
        <w:rPr>
          <w:rFonts w:cs="Times New Roman"/>
          <w:szCs w:val="24"/>
        </w:rPr>
        <w:t>vs. amateurs:</w:t>
      </w:r>
      <w:r w:rsidR="00573465" w:rsidRPr="00A12DF9">
        <w:rPr>
          <w:rFonts w:cs="Times New Roman"/>
          <w:szCs w:val="24"/>
        </w:rPr>
        <w:t xml:space="preserve"> </w:t>
      </w:r>
      <w:r w:rsidR="003D7EAD" w:rsidRPr="00A12DF9">
        <w:rPr>
          <w:rFonts w:cs="Times New Roman"/>
          <w:szCs w:val="24"/>
        </w:rPr>
        <w:t>|</w:t>
      </w:r>
      <w:r w:rsidR="003D7EAD" w:rsidRPr="00A12DF9">
        <w:rPr>
          <w:rFonts w:cs="Times New Roman"/>
          <w:i/>
          <w:iCs/>
          <w:szCs w:val="24"/>
        </w:rPr>
        <w:t>t</w:t>
      </w:r>
      <w:r w:rsidR="003D7EAD" w:rsidRPr="00A12DF9">
        <w:rPr>
          <w:rFonts w:cs="Times New Roman"/>
          <w:szCs w:val="24"/>
        </w:rPr>
        <w:t>(</w:t>
      </w:r>
      <w:r w:rsidR="00697805" w:rsidRPr="00A12DF9">
        <w:rPr>
          <w:rFonts w:cs="Times New Roman"/>
          <w:szCs w:val="24"/>
        </w:rPr>
        <w:t>10</w:t>
      </w:r>
      <w:r w:rsidR="00591F92" w:rsidRPr="00A12DF9">
        <w:rPr>
          <w:rFonts w:cs="Times New Roman"/>
          <w:szCs w:val="24"/>
        </w:rPr>
        <w:t>7.81</w:t>
      </w:r>
      <w:r w:rsidR="003D7EAD" w:rsidRPr="00A12DF9">
        <w:rPr>
          <w:rFonts w:cs="Times New Roman"/>
          <w:szCs w:val="24"/>
        </w:rPr>
        <w:t xml:space="preserve">)| </w:t>
      </w:r>
      <w:r w:rsidRPr="00A12DF9">
        <w:rPr>
          <w:rFonts w:cs="Times New Roman"/>
          <w:szCs w:val="24"/>
        </w:rPr>
        <w:t xml:space="preserve">= </w:t>
      </w:r>
      <w:r w:rsidR="00697805" w:rsidRPr="00A12DF9">
        <w:rPr>
          <w:rFonts w:cs="Times New Roman"/>
          <w:szCs w:val="24"/>
        </w:rPr>
        <w:t>3.</w:t>
      </w:r>
      <w:r w:rsidR="00591F92" w:rsidRPr="00A12DF9">
        <w:rPr>
          <w:rFonts w:cs="Times New Roman"/>
          <w:szCs w:val="24"/>
        </w:rPr>
        <w:t>36</w:t>
      </w:r>
      <w:r w:rsidRPr="00A12DF9">
        <w:rPr>
          <w:rFonts w:cs="Times New Roman"/>
          <w:szCs w:val="24"/>
        </w:rPr>
        <w:t xml:space="preserve">, </w:t>
      </w:r>
      <w:r w:rsidRPr="00A12DF9">
        <w:rPr>
          <w:rFonts w:cs="Times New Roman"/>
          <w:i/>
          <w:iCs/>
          <w:szCs w:val="24"/>
        </w:rPr>
        <w:t>p</w:t>
      </w:r>
      <w:r w:rsidRPr="00A12DF9">
        <w:rPr>
          <w:rFonts w:cs="Times New Roman"/>
          <w:szCs w:val="24"/>
        </w:rPr>
        <w:t xml:space="preserve"> </w:t>
      </w:r>
      <w:r w:rsidR="00591F92" w:rsidRPr="00A12DF9">
        <w:rPr>
          <w:rFonts w:cs="Times New Roman"/>
          <w:szCs w:val="24"/>
        </w:rPr>
        <w:t>=</w:t>
      </w:r>
      <w:r w:rsidR="00697805" w:rsidRPr="00A12DF9">
        <w:rPr>
          <w:rFonts w:cs="Times New Roman"/>
          <w:szCs w:val="24"/>
        </w:rPr>
        <w:t xml:space="preserve"> .001</w:t>
      </w:r>
      <w:r w:rsidRPr="00A12DF9">
        <w:rPr>
          <w:rFonts w:cs="Times New Roman"/>
          <w:szCs w:val="24"/>
        </w:rPr>
        <w:t xml:space="preserve">, </w:t>
      </w:r>
      <w:r w:rsidRPr="00A12DF9">
        <w:rPr>
          <w:rFonts w:cs="Times New Roman"/>
          <w:i/>
          <w:iCs/>
          <w:szCs w:val="24"/>
        </w:rPr>
        <w:t>d</w:t>
      </w:r>
      <w:r w:rsidRPr="00A12DF9">
        <w:rPr>
          <w:rFonts w:cs="Times New Roman"/>
          <w:szCs w:val="24"/>
        </w:rPr>
        <w:t xml:space="preserve"> = </w:t>
      </w:r>
      <w:r w:rsidR="00697805" w:rsidRPr="00A12DF9">
        <w:rPr>
          <w:rFonts w:cs="Times New Roman"/>
          <w:szCs w:val="24"/>
        </w:rPr>
        <w:t>0.6</w:t>
      </w:r>
      <w:r w:rsidR="00591F92" w:rsidRPr="00A12DF9">
        <w:rPr>
          <w:rFonts w:cs="Times New Roman"/>
          <w:szCs w:val="24"/>
        </w:rPr>
        <w:t>5</w:t>
      </w:r>
      <w:r w:rsidR="00697805" w:rsidRPr="00A12DF9">
        <w:rPr>
          <w:rFonts w:cs="Times New Roman"/>
          <w:szCs w:val="24"/>
        </w:rPr>
        <w:t xml:space="preserve"> </w:t>
      </w:r>
      <w:r w:rsidRPr="00A12DF9">
        <w:rPr>
          <w:rFonts w:cs="Times New Roman"/>
          <w:szCs w:val="24"/>
        </w:rPr>
        <w:t>[</w:t>
      </w:r>
      <w:r w:rsidR="00697805" w:rsidRPr="00A12DF9">
        <w:rPr>
          <w:rFonts w:cs="Times New Roman"/>
          <w:szCs w:val="24"/>
        </w:rPr>
        <w:t>0.2</w:t>
      </w:r>
      <w:r w:rsidR="00591F92" w:rsidRPr="00A12DF9">
        <w:rPr>
          <w:rFonts w:cs="Times New Roman"/>
          <w:szCs w:val="24"/>
        </w:rPr>
        <w:t>6</w:t>
      </w:r>
      <w:r w:rsidRPr="00A12DF9">
        <w:rPr>
          <w:rFonts w:cs="Times New Roman"/>
          <w:szCs w:val="24"/>
        </w:rPr>
        <w:t xml:space="preserve">, </w:t>
      </w:r>
      <w:r w:rsidR="00697805" w:rsidRPr="00A12DF9">
        <w:rPr>
          <w:rFonts w:cs="Times New Roman"/>
          <w:szCs w:val="24"/>
        </w:rPr>
        <w:t>1.0</w:t>
      </w:r>
      <w:r w:rsidR="00591F92" w:rsidRPr="00A12DF9">
        <w:rPr>
          <w:rFonts w:cs="Times New Roman"/>
          <w:szCs w:val="24"/>
        </w:rPr>
        <w:t>3</w:t>
      </w:r>
      <w:r w:rsidRPr="00A12DF9">
        <w:rPr>
          <w:rFonts w:cs="Times New Roman"/>
          <w:szCs w:val="24"/>
        </w:rPr>
        <w:t xml:space="preserve">]; </w:t>
      </w:r>
      <w:r w:rsidR="00B06587" w:rsidRPr="00A12DF9">
        <w:rPr>
          <w:rFonts w:cs="Times New Roman"/>
          <w:szCs w:val="24"/>
        </w:rPr>
        <w:t>professionals</w:t>
      </w:r>
      <w:r w:rsidR="00573465" w:rsidRPr="00A12DF9">
        <w:rPr>
          <w:rFonts w:cs="Times New Roman"/>
          <w:szCs w:val="24"/>
        </w:rPr>
        <w:t xml:space="preserve"> </w:t>
      </w:r>
      <w:r w:rsidRPr="00A12DF9">
        <w:rPr>
          <w:rFonts w:cs="Times New Roman"/>
          <w:szCs w:val="24"/>
        </w:rPr>
        <w:t xml:space="preserve">vs. non-musicians: </w:t>
      </w:r>
      <w:r w:rsidR="003D7EAD" w:rsidRPr="00A12DF9">
        <w:rPr>
          <w:rFonts w:cs="Times New Roman"/>
          <w:szCs w:val="24"/>
        </w:rPr>
        <w:t>|</w:t>
      </w:r>
      <w:r w:rsidR="003D7EAD" w:rsidRPr="00A12DF9">
        <w:rPr>
          <w:rFonts w:cs="Times New Roman"/>
          <w:i/>
          <w:iCs/>
          <w:szCs w:val="24"/>
        </w:rPr>
        <w:t>t</w:t>
      </w:r>
      <w:r w:rsidR="003D7EAD" w:rsidRPr="00A12DF9">
        <w:rPr>
          <w:rFonts w:cs="Times New Roman"/>
          <w:szCs w:val="24"/>
        </w:rPr>
        <w:t>(</w:t>
      </w:r>
      <w:r w:rsidR="00697805" w:rsidRPr="00A12DF9">
        <w:rPr>
          <w:rFonts w:cs="Times New Roman"/>
          <w:szCs w:val="24"/>
        </w:rPr>
        <w:t>62.</w:t>
      </w:r>
      <w:r w:rsidR="00591F92" w:rsidRPr="00A12DF9">
        <w:rPr>
          <w:rFonts w:cs="Times New Roman"/>
          <w:szCs w:val="24"/>
        </w:rPr>
        <w:t>40</w:t>
      </w:r>
      <w:r w:rsidR="003D7EAD" w:rsidRPr="00A12DF9">
        <w:rPr>
          <w:rFonts w:cs="Times New Roman"/>
          <w:szCs w:val="24"/>
        </w:rPr>
        <w:t xml:space="preserve">)| </w:t>
      </w:r>
      <w:r w:rsidRPr="00A12DF9">
        <w:rPr>
          <w:rFonts w:cs="Times New Roman"/>
          <w:szCs w:val="24"/>
        </w:rPr>
        <w:t xml:space="preserve">= </w:t>
      </w:r>
      <w:r w:rsidR="00697805" w:rsidRPr="00A12DF9">
        <w:rPr>
          <w:rFonts w:cs="Times New Roman"/>
          <w:szCs w:val="24"/>
        </w:rPr>
        <w:t>2.</w:t>
      </w:r>
      <w:r w:rsidR="00591F92" w:rsidRPr="00A12DF9">
        <w:rPr>
          <w:rFonts w:cs="Times New Roman"/>
          <w:szCs w:val="24"/>
        </w:rPr>
        <w:t>25</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w:t>
      </w:r>
      <w:r w:rsidR="00697805" w:rsidRPr="00A12DF9">
        <w:rPr>
          <w:rFonts w:cs="Times New Roman"/>
          <w:szCs w:val="24"/>
        </w:rPr>
        <w:t>.02</w:t>
      </w:r>
      <w:r w:rsidR="00591F92" w:rsidRPr="00A12DF9">
        <w:rPr>
          <w:rFonts w:cs="Times New Roman"/>
          <w:szCs w:val="24"/>
        </w:rPr>
        <w:t>8</w:t>
      </w:r>
      <w:r w:rsidRPr="00A12DF9">
        <w:rPr>
          <w:rFonts w:cs="Times New Roman"/>
          <w:szCs w:val="24"/>
        </w:rPr>
        <w:t xml:space="preserve">, </w:t>
      </w:r>
      <w:r w:rsidRPr="00A12DF9">
        <w:rPr>
          <w:rFonts w:cs="Times New Roman"/>
          <w:i/>
          <w:iCs/>
          <w:szCs w:val="24"/>
        </w:rPr>
        <w:t xml:space="preserve">d </w:t>
      </w:r>
      <w:r w:rsidRPr="00A12DF9">
        <w:rPr>
          <w:rFonts w:cs="Times New Roman"/>
          <w:szCs w:val="24"/>
        </w:rPr>
        <w:t xml:space="preserve">= </w:t>
      </w:r>
      <w:r w:rsidR="00697805" w:rsidRPr="00A12DF9">
        <w:rPr>
          <w:rFonts w:cs="Times New Roman"/>
          <w:szCs w:val="24"/>
        </w:rPr>
        <w:t>0.5</w:t>
      </w:r>
      <w:r w:rsidR="00591F92" w:rsidRPr="00A12DF9">
        <w:rPr>
          <w:rFonts w:cs="Times New Roman"/>
          <w:szCs w:val="24"/>
        </w:rPr>
        <w:t>7</w:t>
      </w:r>
      <w:r w:rsidR="00697805" w:rsidRPr="00A12DF9">
        <w:rPr>
          <w:rFonts w:cs="Times New Roman"/>
          <w:szCs w:val="24"/>
        </w:rPr>
        <w:t xml:space="preserve"> </w:t>
      </w:r>
      <w:r w:rsidRPr="00A12DF9">
        <w:rPr>
          <w:rFonts w:cs="Times New Roman"/>
          <w:szCs w:val="24"/>
        </w:rPr>
        <w:t>[</w:t>
      </w:r>
      <w:r w:rsidR="00697805" w:rsidRPr="00A12DF9">
        <w:rPr>
          <w:rFonts w:cs="Times New Roman"/>
          <w:szCs w:val="24"/>
        </w:rPr>
        <w:t>0.0</w:t>
      </w:r>
      <w:r w:rsidR="00591F92" w:rsidRPr="00A12DF9">
        <w:rPr>
          <w:rFonts w:cs="Times New Roman"/>
          <w:szCs w:val="24"/>
        </w:rPr>
        <w:t>6</w:t>
      </w:r>
      <w:r w:rsidRPr="00A12DF9">
        <w:rPr>
          <w:rFonts w:cs="Times New Roman"/>
          <w:szCs w:val="24"/>
        </w:rPr>
        <w:t xml:space="preserve">, </w:t>
      </w:r>
      <w:r w:rsidR="00697805" w:rsidRPr="00A12DF9">
        <w:rPr>
          <w:rFonts w:cs="Times New Roman"/>
          <w:szCs w:val="24"/>
        </w:rPr>
        <w:t>1.0</w:t>
      </w:r>
      <w:r w:rsidR="00591F92" w:rsidRPr="00A12DF9">
        <w:rPr>
          <w:rFonts w:cs="Times New Roman"/>
          <w:szCs w:val="24"/>
        </w:rPr>
        <w:t>7</w:t>
      </w:r>
      <w:r w:rsidRPr="00A12DF9">
        <w:rPr>
          <w:rFonts w:cs="Times New Roman"/>
          <w:szCs w:val="24"/>
        </w:rPr>
        <w:t>]</w:t>
      </w:r>
      <w:r w:rsidR="00573465" w:rsidRPr="00A12DF9">
        <w:rPr>
          <w:rFonts w:cs="Times New Roman"/>
          <w:szCs w:val="24"/>
        </w:rPr>
        <w:t xml:space="preserve">; </w:t>
      </w:r>
      <w:r w:rsidR="003F7B80" w:rsidRPr="00A12DF9">
        <w:rPr>
          <w:rFonts w:cs="Times New Roman"/>
          <w:szCs w:val="24"/>
        </w:rPr>
        <w:t>see also Table 2</w:t>
      </w:r>
      <w:r w:rsidR="003F7B80" w:rsidRPr="00037E7C">
        <w:rPr>
          <w:rFonts w:cs="Times New Roman"/>
          <w:szCs w:val="24"/>
        </w:rPr>
        <w:t xml:space="preserve">; </w:t>
      </w:r>
      <w:r w:rsidR="00573465" w:rsidRPr="00037E7C">
        <w:rPr>
          <w:rFonts w:cs="Times New Roman"/>
          <w:szCs w:val="24"/>
        </w:rPr>
        <w:t xml:space="preserve">for </w:t>
      </w:r>
      <w:r w:rsidR="003F7B80" w:rsidRPr="00037E7C">
        <w:rPr>
          <w:rFonts w:cs="Times New Roman"/>
          <w:szCs w:val="24"/>
        </w:rPr>
        <w:t>all post-hoc tests refer to Table</w:t>
      </w:r>
      <w:r w:rsidR="00A31F4E" w:rsidRPr="00037E7C">
        <w:rPr>
          <w:rFonts w:cs="Times New Roman"/>
          <w:szCs w:val="24"/>
        </w:rPr>
        <w:t>s</w:t>
      </w:r>
      <w:r w:rsidR="003F7B80" w:rsidRPr="00037E7C">
        <w:rPr>
          <w:rFonts w:cs="Times New Roman"/>
          <w:szCs w:val="24"/>
        </w:rPr>
        <w:t xml:space="preserve"> C.</w:t>
      </w:r>
      <w:r w:rsidR="0067609E" w:rsidRPr="00037E7C">
        <w:rPr>
          <w:rFonts w:cs="Times New Roman"/>
          <w:szCs w:val="24"/>
        </w:rPr>
        <w:t>1</w:t>
      </w:r>
      <w:r w:rsidR="003F7B80" w:rsidRPr="00037E7C">
        <w:rPr>
          <w:rFonts w:cs="Times New Roman"/>
          <w:szCs w:val="24"/>
        </w:rPr>
        <w:t>-C.</w:t>
      </w:r>
      <w:r w:rsidR="005F3E88">
        <w:rPr>
          <w:rFonts w:cs="Times New Roman"/>
          <w:szCs w:val="24"/>
        </w:rPr>
        <w:t>3</w:t>
      </w:r>
      <w:r w:rsidRPr="00037E7C">
        <w:rPr>
          <w:rFonts w:cs="Times New Roman"/>
          <w:szCs w:val="24"/>
        </w:rPr>
        <w:t>).</w:t>
      </w:r>
      <w:r w:rsidRPr="00A12DF9">
        <w:rPr>
          <w:rFonts w:cs="Times New Roman"/>
          <w:szCs w:val="24"/>
        </w:rPr>
        <w:t xml:space="preserve"> </w:t>
      </w:r>
    </w:p>
    <w:p w14:paraId="6AC8F4EE" w14:textId="328EE852" w:rsidR="003D7EAD" w:rsidRPr="00A12DF9" w:rsidRDefault="003E3707" w:rsidP="005028E1">
      <w:pPr>
        <w:spacing w:line="360" w:lineRule="auto"/>
        <w:ind w:firstLine="284"/>
        <w:jc w:val="both"/>
        <w:rPr>
          <w:rFonts w:cs="Times New Roman"/>
          <w:szCs w:val="24"/>
        </w:rPr>
      </w:pPr>
      <w:r w:rsidRPr="00A12DF9">
        <w:rPr>
          <w:rFonts w:cs="Times New Roman"/>
          <w:szCs w:val="24"/>
        </w:rPr>
        <w:lastRenderedPageBreak/>
        <w:t xml:space="preserve">In the Gold-MSI, </w:t>
      </w:r>
      <w:r w:rsidR="00B06587" w:rsidRPr="00A12DF9">
        <w:rPr>
          <w:rFonts w:cs="Times New Roman"/>
          <w:szCs w:val="24"/>
        </w:rPr>
        <w:t>professionals</w:t>
      </w:r>
      <w:r w:rsidRPr="00A12DF9">
        <w:rPr>
          <w:rFonts w:cs="Times New Roman"/>
          <w:szCs w:val="24"/>
        </w:rPr>
        <w:t xml:space="preserve"> scored significantly higher than</w:t>
      </w:r>
      <w:r w:rsidR="004855A4" w:rsidRPr="00A12DF9">
        <w:rPr>
          <w:rFonts w:cs="Times New Roman"/>
          <w:szCs w:val="24"/>
        </w:rPr>
        <w:t xml:space="preserve"> non-musicians on all subfactors and the general musicality score (all |</w:t>
      </w:r>
      <w:r w:rsidR="004855A4" w:rsidRPr="00A12DF9">
        <w:rPr>
          <w:rFonts w:cs="Times New Roman"/>
          <w:i/>
          <w:iCs/>
          <w:szCs w:val="24"/>
        </w:rPr>
        <w:t>t</w:t>
      </w:r>
      <w:r w:rsidR="004855A4" w:rsidRPr="00A12DF9">
        <w:rPr>
          <w:rFonts w:cs="Times New Roman"/>
          <w:szCs w:val="24"/>
        </w:rPr>
        <w:t xml:space="preserve">s| ≥ 3.79, </w:t>
      </w:r>
      <w:r w:rsidR="004855A4" w:rsidRPr="00A12DF9">
        <w:rPr>
          <w:rFonts w:cs="Times New Roman"/>
          <w:i/>
          <w:iCs/>
          <w:szCs w:val="24"/>
        </w:rPr>
        <w:t>p</w:t>
      </w:r>
      <w:r w:rsidR="004855A4" w:rsidRPr="00A12DF9">
        <w:rPr>
          <w:rFonts w:cs="Times New Roman"/>
          <w:szCs w:val="24"/>
        </w:rPr>
        <w:t>s &lt; .001)</w:t>
      </w:r>
      <w:r w:rsidRPr="00A12DF9">
        <w:rPr>
          <w:rFonts w:cs="Times New Roman"/>
          <w:szCs w:val="24"/>
        </w:rPr>
        <w:t xml:space="preserve"> </w:t>
      </w:r>
      <w:r w:rsidR="004855A4" w:rsidRPr="00A12DF9">
        <w:rPr>
          <w:rFonts w:cs="Times New Roman"/>
          <w:szCs w:val="24"/>
        </w:rPr>
        <w:t xml:space="preserve">and higher than </w:t>
      </w:r>
      <w:r w:rsidRPr="00A12DF9">
        <w:rPr>
          <w:rFonts w:cs="Times New Roman"/>
          <w:szCs w:val="24"/>
        </w:rPr>
        <w:t>amateurs on all subfactors as well as the general musicality score</w:t>
      </w:r>
      <w:r w:rsidR="0090761C" w:rsidRPr="00A12DF9">
        <w:rPr>
          <w:rFonts w:cs="Times New Roman"/>
          <w:szCs w:val="24"/>
        </w:rPr>
        <w:t xml:space="preserve"> (all </w:t>
      </w:r>
      <w:r w:rsidR="00486DC5" w:rsidRPr="00A12DF9">
        <w:rPr>
          <w:rFonts w:cs="Times New Roman"/>
          <w:szCs w:val="24"/>
        </w:rPr>
        <w:t>|</w:t>
      </w:r>
      <w:r w:rsidR="006C50FE" w:rsidRPr="00A12DF9">
        <w:rPr>
          <w:rFonts w:cs="Times New Roman"/>
          <w:i/>
          <w:iCs/>
          <w:szCs w:val="24"/>
        </w:rPr>
        <w:t>t</w:t>
      </w:r>
      <w:r w:rsidR="006C50FE" w:rsidRPr="00A12DF9">
        <w:rPr>
          <w:rFonts w:cs="Times New Roman"/>
          <w:szCs w:val="24"/>
        </w:rPr>
        <w:t>s</w:t>
      </w:r>
      <w:r w:rsidR="00486DC5" w:rsidRPr="00A12DF9">
        <w:rPr>
          <w:rFonts w:cs="Times New Roman"/>
          <w:szCs w:val="24"/>
        </w:rPr>
        <w:t xml:space="preserve">| </w:t>
      </w:r>
      <w:r w:rsidR="00493199" w:rsidRPr="00A12DF9">
        <w:rPr>
          <w:rFonts w:cs="Times New Roman"/>
          <w:szCs w:val="24"/>
        </w:rPr>
        <w:t xml:space="preserve">≥ </w:t>
      </w:r>
      <w:r w:rsidR="00C96101" w:rsidRPr="00A12DF9">
        <w:rPr>
          <w:rFonts w:cs="Times New Roman"/>
          <w:szCs w:val="24"/>
        </w:rPr>
        <w:t>4.08</w:t>
      </w:r>
      <w:r w:rsidR="006C50FE" w:rsidRPr="00A12DF9">
        <w:rPr>
          <w:rFonts w:cs="Times New Roman"/>
          <w:szCs w:val="24"/>
        </w:rPr>
        <w:t xml:space="preserve">, </w:t>
      </w:r>
      <w:r w:rsidR="006C50FE" w:rsidRPr="00A12DF9">
        <w:rPr>
          <w:rFonts w:cs="Times New Roman"/>
          <w:i/>
          <w:iCs/>
          <w:szCs w:val="24"/>
        </w:rPr>
        <w:t>p</w:t>
      </w:r>
      <w:r w:rsidR="00C96101" w:rsidRPr="00A12DF9">
        <w:rPr>
          <w:rFonts w:cs="Times New Roman"/>
          <w:szCs w:val="24"/>
        </w:rPr>
        <w:t>s</w:t>
      </w:r>
      <w:r w:rsidR="006C50FE" w:rsidRPr="00A12DF9">
        <w:rPr>
          <w:rFonts w:cs="Times New Roman"/>
          <w:szCs w:val="24"/>
        </w:rPr>
        <w:t xml:space="preserve"> &lt; </w:t>
      </w:r>
      <w:r w:rsidR="000D1399" w:rsidRPr="00A12DF9">
        <w:rPr>
          <w:rFonts w:cs="Times New Roman"/>
          <w:szCs w:val="24"/>
        </w:rPr>
        <w:t>.001</w:t>
      </w:r>
      <w:r w:rsidR="006C50FE" w:rsidRPr="00A12DF9">
        <w:rPr>
          <w:rFonts w:cs="Times New Roman"/>
          <w:szCs w:val="24"/>
        </w:rPr>
        <w:t>),</w:t>
      </w:r>
      <w:r w:rsidRPr="00A12DF9">
        <w:rPr>
          <w:rFonts w:cs="Times New Roman"/>
          <w:szCs w:val="24"/>
        </w:rPr>
        <w:t xml:space="preserve"> </w:t>
      </w:r>
      <w:r w:rsidR="00493199" w:rsidRPr="00A12DF9">
        <w:rPr>
          <w:rFonts w:cs="Times New Roman"/>
          <w:szCs w:val="24"/>
        </w:rPr>
        <w:t>except Emotion (|</w:t>
      </w:r>
      <w:r w:rsidR="00493199" w:rsidRPr="00A12DF9">
        <w:rPr>
          <w:rFonts w:cs="Times New Roman"/>
          <w:i/>
          <w:iCs/>
          <w:szCs w:val="24"/>
        </w:rPr>
        <w:t>t</w:t>
      </w:r>
      <w:r w:rsidR="00493199" w:rsidRPr="00A12DF9">
        <w:rPr>
          <w:rFonts w:cs="Times New Roman"/>
          <w:szCs w:val="24"/>
        </w:rPr>
        <w:t>(</w:t>
      </w:r>
      <w:r w:rsidR="008A1B59" w:rsidRPr="00A12DF9">
        <w:rPr>
          <w:rFonts w:cs="Times New Roman"/>
          <w:szCs w:val="24"/>
        </w:rPr>
        <w:t>80</w:t>
      </w:r>
      <w:r w:rsidR="00493199" w:rsidRPr="00A12DF9">
        <w:rPr>
          <w:rFonts w:cs="Times New Roman"/>
          <w:szCs w:val="24"/>
        </w:rPr>
        <w:t>.</w:t>
      </w:r>
      <w:r w:rsidR="008A1B59" w:rsidRPr="00A12DF9">
        <w:rPr>
          <w:rFonts w:cs="Times New Roman"/>
          <w:szCs w:val="24"/>
        </w:rPr>
        <w:t>76</w:t>
      </w:r>
      <w:r w:rsidR="00493199" w:rsidRPr="00A12DF9">
        <w:rPr>
          <w:rFonts w:cs="Times New Roman"/>
          <w:szCs w:val="24"/>
        </w:rPr>
        <w:t xml:space="preserve">)|= 2.29, </w:t>
      </w:r>
      <w:r w:rsidR="00493199" w:rsidRPr="00A12DF9">
        <w:rPr>
          <w:rFonts w:cs="Times New Roman"/>
          <w:i/>
          <w:iCs/>
          <w:szCs w:val="24"/>
        </w:rPr>
        <w:t>p</w:t>
      </w:r>
      <w:r w:rsidR="00493199" w:rsidRPr="00A12DF9">
        <w:rPr>
          <w:rFonts w:cs="Times New Roman"/>
          <w:szCs w:val="24"/>
        </w:rPr>
        <w:t xml:space="preserve"> = .025). A</w:t>
      </w:r>
      <w:r w:rsidRPr="00A12DF9">
        <w:rPr>
          <w:rFonts w:cs="Times New Roman"/>
          <w:szCs w:val="24"/>
        </w:rPr>
        <w:t>mateurs scored considerably higher than non-m</w:t>
      </w:r>
      <w:r w:rsidR="007100B9" w:rsidRPr="00A12DF9">
        <w:rPr>
          <w:rFonts w:cs="Times New Roman"/>
          <w:szCs w:val="24"/>
        </w:rPr>
        <w:t>u</w:t>
      </w:r>
      <w:r w:rsidRPr="00A12DF9">
        <w:rPr>
          <w:rFonts w:cs="Times New Roman"/>
          <w:szCs w:val="24"/>
        </w:rPr>
        <w:t xml:space="preserve">sicians on the general musicality score and all subfactors </w:t>
      </w:r>
      <w:r w:rsidR="006C50FE" w:rsidRPr="00A12DF9">
        <w:rPr>
          <w:rFonts w:cs="Times New Roman"/>
          <w:szCs w:val="24"/>
        </w:rPr>
        <w:t>(</w:t>
      </w:r>
      <w:r w:rsidR="007243C6" w:rsidRPr="00A12DF9">
        <w:rPr>
          <w:rFonts w:cs="Times New Roman"/>
          <w:szCs w:val="24"/>
        </w:rPr>
        <w:t xml:space="preserve">all </w:t>
      </w:r>
      <w:r w:rsidR="00486DC5" w:rsidRPr="00A12DF9">
        <w:rPr>
          <w:rFonts w:cs="Times New Roman"/>
          <w:szCs w:val="24"/>
        </w:rPr>
        <w:t>|</w:t>
      </w:r>
      <w:r w:rsidR="006C50FE" w:rsidRPr="00A12DF9">
        <w:rPr>
          <w:rFonts w:cs="Times New Roman"/>
          <w:i/>
          <w:iCs/>
          <w:szCs w:val="24"/>
        </w:rPr>
        <w:t>t</w:t>
      </w:r>
      <w:r w:rsidR="006C50FE" w:rsidRPr="00A12DF9">
        <w:rPr>
          <w:rFonts w:cs="Times New Roman"/>
          <w:szCs w:val="24"/>
        </w:rPr>
        <w:t>s</w:t>
      </w:r>
      <w:r w:rsidR="00486DC5" w:rsidRPr="00A12DF9">
        <w:rPr>
          <w:rFonts w:cs="Times New Roman"/>
          <w:szCs w:val="24"/>
        </w:rPr>
        <w:t xml:space="preserve">| </w:t>
      </w:r>
      <w:r w:rsidR="007243C6" w:rsidRPr="00A12DF9">
        <w:rPr>
          <w:rFonts w:cs="Times New Roman"/>
          <w:szCs w:val="24"/>
        </w:rPr>
        <w:t xml:space="preserve">≥ </w:t>
      </w:r>
      <w:r w:rsidR="001216E6" w:rsidRPr="00A12DF9">
        <w:rPr>
          <w:rFonts w:cs="Times New Roman"/>
          <w:szCs w:val="24"/>
        </w:rPr>
        <w:t>2.</w:t>
      </w:r>
      <w:r w:rsidR="00613CBF" w:rsidRPr="00A12DF9">
        <w:rPr>
          <w:rFonts w:cs="Times New Roman"/>
          <w:szCs w:val="24"/>
        </w:rPr>
        <w:t>59</w:t>
      </w:r>
      <w:r w:rsidR="006C50FE" w:rsidRPr="00A12DF9">
        <w:rPr>
          <w:rFonts w:cs="Times New Roman"/>
          <w:szCs w:val="24"/>
        </w:rPr>
        <w:t xml:space="preserve"> , </w:t>
      </w:r>
      <w:r w:rsidR="006C50FE" w:rsidRPr="00A12DF9">
        <w:rPr>
          <w:rFonts w:cs="Times New Roman"/>
          <w:i/>
          <w:iCs/>
          <w:szCs w:val="24"/>
        </w:rPr>
        <w:t>p</w:t>
      </w:r>
      <w:r w:rsidR="00613CBF" w:rsidRPr="00A12DF9">
        <w:rPr>
          <w:rFonts w:cs="Times New Roman"/>
          <w:szCs w:val="24"/>
        </w:rPr>
        <w:t>s</w:t>
      </w:r>
      <w:r w:rsidR="006C50FE" w:rsidRPr="00A12DF9">
        <w:rPr>
          <w:rFonts w:cs="Times New Roman"/>
          <w:szCs w:val="24"/>
        </w:rPr>
        <w:t xml:space="preserve"> &lt; </w:t>
      </w:r>
      <w:r w:rsidR="0089610C" w:rsidRPr="00A12DF9">
        <w:rPr>
          <w:rFonts w:cs="Times New Roman"/>
          <w:szCs w:val="24"/>
        </w:rPr>
        <w:t>.01</w:t>
      </w:r>
      <w:r w:rsidR="00613CBF" w:rsidRPr="00A12DF9">
        <w:rPr>
          <w:rFonts w:cs="Times New Roman"/>
          <w:szCs w:val="24"/>
        </w:rPr>
        <w:t>3</w:t>
      </w:r>
      <w:r w:rsidR="003D7EAD" w:rsidRPr="00A12DF9">
        <w:rPr>
          <w:rFonts w:cs="Times New Roman"/>
          <w:szCs w:val="24"/>
        </w:rPr>
        <w:t xml:space="preserve">; </w:t>
      </w:r>
      <w:r w:rsidRPr="00A12DF9">
        <w:rPr>
          <w:rFonts w:cs="Times New Roman"/>
          <w:szCs w:val="24"/>
        </w:rPr>
        <w:t xml:space="preserve">for details see </w:t>
      </w:r>
      <w:r w:rsidR="00A31F4E" w:rsidRPr="00A12DF9">
        <w:rPr>
          <w:rFonts w:cs="Times New Roman"/>
          <w:szCs w:val="24"/>
        </w:rPr>
        <w:t xml:space="preserve">Table </w:t>
      </w:r>
      <w:r w:rsidR="00586D63" w:rsidRPr="00A12DF9">
        <w:rPr>
          <w:rFonts w:cs="Times New Roman"/>
          <w:szCs w:val="24"/>
        </w:rPr>
        <w:t>2</w:t>
      </w:r>
      <w:r w:rsidR="00F01270" w:rsidRPr="00A12DF9">
        <w:rPr>
          <w:rFonts w:cs="Times New Roman"/>
          <w:szCs w:val="24"/>
        </w:rPr>
        <w:t>;</w:t>
      </w:r>
      <w:r w:rsidR="004617D3" w:rsidRPr="00A12DF9">
        <w:rPr>
          <w:rFonts w:cs="Times New Roman"/>
          <w:szCs w:val="24"/>
        </w:rPr>
        <w:t xml:space="preserve"> for</w:t>
      </w:r>
      <w:r w:rsidR="00973C29" w:rsidRPr="00A12DF9">
        <w:rPr>
          <w:rFonts w:cs="Times New Roman"/>
          <w:szCs w:val="24"/>
        </w:rPr>
        <w:t xml:space="preserve"> </w:t>
      </w:r>
      <w:r w:rsidR="0090761C" w:rsidRPr="00A12DF9">
        <w:rPr>
          <w:rFonts w:cs="Times New Roman"/>
          <w:szCs w:val="24"/>
        </w:rPr>
        <w:t xml:space="preserve">all post-hoc tests </w:t>
      </w:r>
      <w:r w:rsidR="004617D3" w:rsidRPr="00A12DF9">
        <w:rPr>
          <w:rFonts w:cs="Times New Roman"/>
          <w:szCs w:val="24"/>
        </w:rPr>
        <w:t xml:space="preserve">refer to Tables </w:t>
      </w:r>
      <w:r w:rsidR="0088027B" w:rsidRPr="00037E7C">
        <w:rPr>
          <w:rFonts w:cs="Times New Roman"/>
          <w:szCs w:val="24"/>
        </w:rPr>
        <w:t>C.</w:t>
      </w:r>
      <w:r w:rsidR="0067609E" w:rsidRPr="00037E7C">
        <w:rPr>
          <w:rFonts w:cs="Times New Roman"/>
          <w:szCs w:val="24"/>
        </w:rPr>
        <w:t>4</w:t>
      </w:r>
      <w:r w:rsidR="00120F27" w:rsidRPr="00037E7C">
        <w:rPr>
          <w:rFonts w:cs="Times New Roman"/>
          <w:szCs w:val="24"/>
        </w:rPr>
        <w:t>-C</w:t>
      </w:r>
      <w:r w:rsidR="003F7B80" w:rsidRPr="00037E7C">
        <w:rPr>
          <w:rFonts w:cs="Times New Roman"/>
          <w:szCs w:val="24"/>
        </w:rPr>
        <w:t>.</w:t>
      </w:r>
      <w:r w:rsidR="0067609E" w:rsidRPr="00037E7C">
        <w:rPr>
          <w:rFonts w:cs="Times New Roman"/>
          <w:szCs w:val="24"/>
        </w:rPr>
        <w:t>6</w:t>
      </w:r>
      <w:r w:rsidRPr="00037E7C">
        <w:rPr>
          <w:rFonts w:cs="Times New Roman"/>
          <w:szCs w:val="24"/>
        </w:rPr>
        <w:t>).</w:t>
      </w:r>
      <w:r w:rsidRPr="00A12DF9">
        <w:rPr>
          <w:rFonts w:cs="Times New Roman"/>
          <w:szCs w:val="24"/>
        </w:rPr>
        <w:t xml:space="preserve"> </w:t>
      </w:r>
    </w:p>
    <w:p w14:paraId="443E1244" w14:textId="48B82643" w:rsidR="003E3707" w:rsidRPr="00A12DF9" w:rsidRDefault="003E3707" w:rsidP="005028E1">
      <w:pPr>
        <w:spacing w:line="360" w:lineRule="auto"/>
        <w:ind w:firstLine="284"/>
        <w:jc w:val="both"/>
      </w:pPr>
      <w:bookmarkStart w:id="26" w:name="_Hlk158917713"/>
      <w:r w:rsidRPr="00A12DF9">
        <w:rPr>
          <w:rFonts w:cs="Times New Roman"/>
          <w:szCs w:val="24"/>
        </w:rPr>
        <w:t xml:space="preserve">In the PROMS, </w:t>
      </w:r>
      <w:r w:rsidR="00B06587" w:rsidRPr="00A12DF9">
        <w:rPr>
          <w:rFonts w:cs="Times New Roman"/>
          <w:szCs w:val="24"/>
        </w:rPr>
        <w:t>professionals</w:t>
      </w:r>
      <w:r w:rsidR="00E87DD2" w:rsidRPr="00A12DF9">
        <w:rPr>
          <w:rFonts w:cs="Times New Roman"/>
          <w:szCs w:val="24"/>
        </w:rPr>
        <w:t xml:space="preserve"> outperform</w:t>
      </w:r>
      <w:r w:rsidR="00533048" w:rsidRPr="00A12DF9">
        <w:rPr>
          <w:rFonts w:cs="Times New Roman"/>
          <w:szCs w:val="24"/>
        </w:rPr>
        <w:t>ed</w:t>
      </w:r>
      <w:r w:rsidR="00E87DD2" w:rsidRPr="00A12DF9">
        <w:rPr>
          <w:rFonts w:cs="Times New Roman"/>
          <w:szCs w:val="24"/>
        </w:rPr>
        <w:t xml:space="preserve"> non-musicians in all subtests (all |</w:t>
      </w:r>
      <w:r w:rsidR="00E87DD2" w:rsidRPr="00A12DF9">
        <w:rPr>
          <w:rFonts w:cs="Times New Roman"/>
          <w:i/>
          <w:iCs/>
          <w:szCs w:val="24"/>
        </w:rPr>
        <w:t>t</w:t>
      </w:r>
      <w:r w:rsidR="00E87DD2" w:rsidRPr="00A12DF9">
        <w:rPr>
          <w:rFonts w:cs="Times New Roman"/>
          <w:szCs w:val="24"/>
        </w:rPr>
        <w:t xml:space="preserve">s| ≥ 2.99, </w:t>
      </w:r>
      <w:r w:rsidR="00E87DD2" w:rsidRPr="00A12DF9">
        <w:rPr>
          <w:rFonts w:cs="Times New Roman"/>
          <w:i/>
          <w:iCs/>
          <w:szCs w:val="24"/>
        </w:rPr>
        <w:t>p</w:t>
      </w:r>
      <w:r w:rsidR="00E87DD2" w:rsidRPr="00A12DF9">
        <w:rPr>
          <w:rFonts w:cs="Times New Roman"/>
          <w:szCs w:val="24"/>
        </w:rPr>
        <w:t>s ≤ .00</w:t>
      </w:r>
      <w:r w:rsidR="00DD249F" w:rsidRPr="00A12DF9">
        <w:rPr>
          <w:rFonts w:cs="Times New Roman"/>
          <w:szCs w:val="24"/>
        </w:rPr>
        <w:t>4</w:t>
      </w:r>
      <w:r w:rsidR="00E87DD2" w:rsidRPr="00A12DF9">
        <w:rPr>
          <w:rFonts w:cs="Times New Roman"/>
          <w:szCs w:val="24"/>
        </w:rPr>
        <w:t>)</w:t>
      </w:r>
      <w:r w:rsidR="007E5BAF" w:rsidRPr="00A12DF9">
        <w:rPr>
          <w:rFonts w:cs="Times New Roman"/>
          <w:szCs w:val="24"/>
        </w:rPr>
        <w:t xml:space="preserve">. </w:t>
      </w:r>
      <w:r w:rsidR="00B06587" w:rsidRPr="00A12DF9">
        <w:rPr>
          <w:rFonts w:cs="Times New Roman"/>
          <w:szCs w:val="24"/>
        </w:rPr>
        <w:t>Professionals</w:t>
      </w:r>
      <w:r w:rsidR="007E5BAF" w:rsidRPr="00A12DF9">
        <w:rPr>
          <w:rFonts w:cs="Times New Roman"/>
          <w:szCs w:val="24"/>
        </w:rPr>
        <w:t xml:space="preserve"> </w:t>
      </w:r>
      <w:r w:rsidR="00D71685" w:rsidRPr="00A12DF9">
        <w:rPr>
          <w:rFonts w:cs="Times New Roman"/>
          <w:szCs w:val="24"/>
        </w:rPr>
        <w:t xml:space="preserve">also </w:t>
      </w:r>
      <w:r w:rsidR="007E5BAF" w:rsidRPr="00A12DF9">
        <w:rPr>
          <w:rFonts w:cs="Times New Roman"/>
          <w:szCs w:val="24"/>
        </w:rPr>
        <w:t>performed better than amateurs in the Pitch and Melody subtest (Pitch: |</w:t>
      </w:r>
      <w:r w:rsidR="007E5BAF" w:rsidRPr="00A12DF9">
        <w:rPr>
          <w:rFonts w:cs="Times New Roman"/>
          <w:i/>
          <w:iCs/>
          <w:szCs w:val="24"/>
        </w:rPr>
        <w:t>t</w:t>
      </w:r>
      <w:r w:rsidR="007E5BAF" w:rsidRPr="00A12DF9">
        <w:rPr>
          <w:rFonts w:cs="Times New Roman"/>
          <w:szCs w:val="24"/>
        </w:rPr>
        <w:t xml:space="preserve">(97.32)| = 2.57, </w:t>
      </w:r>
      <w:r w:rsidR="007E5BAF" w:rsidRPr="00A12DF9">
        <w:rPr>
          <w:rFonts w:cs="Times New Roman"/>
          <w:i/>
          <w:iCs/>
          <w:szCs w:val="24"/>
        </w:rPr>
        <w:t xml:space="preserve">p </w:t>
      </w:r>
      <w:r w:rsidR="007E5BAF" w:rsidRPr="00A12DF9">
        <w:rPr>
          <w:rFonts w:cs="Times New Roman"/>
          <w:szCs w:val="24"/>
        </w:rPr>
        <w:t xml:space="preserve">= .012, </w:t>
      </w:r>
      <w:r w:rsidR="007E5BAF" w:rsidRPr="00A12DF9">
        <w:rPr>
          <w:rFonts w:cs="Times New Roman"/>
          <w:i/>
          <w:iCs/>
          <w:szCs w:val="24"/>
        </w:rPr>
        <w:t xml:space="preserve">d </w:t>
      </w:r>
      <w:r w:rsidR="007E5BAF" w:rsidRPr="00A12DF9">
        <w:rPr>
          <w:rFonts w:cs="Times New Roman"/>
          <w:szCs w:val="24"/>
        </w:rPr>
        <w:t>= 0.55 [0.12, 0.98]; Melody: |</w:t>
      </w:r>
      <w:r w:rsidR="007E5BAF" w:rsidRPr="00A12DF9">
        <w:rPr>
          <w:rFonts w:cs="Times New Roman"/>
          <w:i/>
          <w:iCs/>
          <w:szCs w:val="24"/>
        </w:rPr>
        <w:t>t</w:t>
      </w:r>
      <w:r w:rsidR="007E5BAF" w:rsidRPr="00A12DF9">
        <w:rPr>
          <w:rFonts w:cs="Times New Roman"/>
          <w:szCs w:val="24"/>
        </w:rPr>
        <w:t xml:space="preserve">(95.24)| = 4.42, </w:t>
      </w:r>
      <w:r w:rsidR="007E5BAF" w:rsidRPr="00A12DF9">
        <w:rPr>
          <w:rFonts w:cs="Times New Roman"/>
          <w:i/>
          <w:iCs/>
          <w:szCs w:val="24"/>
        </w:rPr>
        <w:t xml:space="preserve">p </w:t>
      </w:r>
      <w:r w:rsidR="007E5BAF" w:rsidRPr="00A12DF9">
        <w:rPr>
          <w:rFonts w:cs="Times New Roman"/>
          <w:szCs w:val="24"/>
        </w:rPr>
        <w:t xml:space="preserve">&lt; .001, </w:t>
      </w:r>
      <w:r w:rsidR="007E5BAF" w:rsidRPr="00A12DF9">
        <w:rPr>
          <w:rFonts w:cs="Times New Roman"/>
          <w:i/>
          <w:iCs/>
          <w:szCs w:val="24"/>
        </w:rPr>
        <w:t xml:space="preserve">d </w:t>
      </w:r>
      <w:r w:rsidR="007E5BAF" w:rsidRPr="00A12DF9">
        <w:rPr>
          <w:rFonts w:cs="Times New Roman"/>
          <w:szCs w:val="24"/>
        </w:rPr>
        <w:t xml:space="preserve">= 0.91 [0.48, 1.33]), </w:t>
      </w:r>
      <w:r w:rsidR="00D71685" w:rsidRPr="00A12DF9">
        <w:rPr>
          <w:rFonts w:cs="Times New Roman"/>
          <w:szCs w:val="24"/>
        </w:rPr>
        <w:t>whereas there were no difference</w:t>
      </w:r>
      <w:r w:rsidR="009B3075" w:rsidRPr="00A12DF9">
        <w:rPr>
          <w:rFonts w:cs="Times New Roman"/>
          <w:szCs w:val="24"/>
        </w:rPr>
        <w:t>s</w:t>
      </w:r>
      <w:r w:rsidR="007E5BAF" w:rsidRPr="00A12DF9">
        <w:rPr>
          <w:rFonts w:cs="Times New Roman"/>
          <w:szCs w:val="24"/>
        </w:rPr>
        <w:t xml:space="preserve"> in </w:t>
      </w:r>
      <w:r w:rsidR="00D71685" w:rsidRPr="00A12DF9">
        <w:rPr>
          <w:rFonts w:cs="Times New Roman"/>
          <w:szCs w:val="24"/>
        </w:rPr>
        <w:t xml:space="preserve">the </w:t>
      </w:r>
      <w:r w:rsidR="007E5BAF" w:rsidRPr="00A12DF9">
        <w:rPr>
          <w:rFonts w:cs="Times New Roman"/>
          <w:szCs w:val="24"/>
        </w:rPr>
        <w:t xml:space="preserve">Timbre </w:t>
      </w:r>
      <w:r w:rsidR="002B09E0" w:rsidRPr="00A12DF9">
        <w:rPr>
          <w:rFonts w:cs="Times New Roman"/>
          <w:szCs w:val="24"/>
        </w:rPr>
        <w:t>and</w:t>
      </w:r>
      <w:r w:rsidR="007E5BAF" w:rsidRPr="00A12DF9">
        <w:rPr>
          <w:rFonts w:cs="Times New Roman"/>
          <w:szCs w:val="24"/>
        </w:rPr>
        <w:t xml:space="preserve"> Rhythm </w:t>
      </w:r>
      <w:r w:rsidR="00D71685" w:rsidRPr="00A12DF9">
        <w:rPr>
          <w:rFonts w:cs="Times New Roman"/>
          <w:szCs w:val="24"/>
        </w:rPr>
        <w:t xml:space="preserve">subtests </w:t>
      </w:r>
      <w:r w:rsidR="007E5BAF" w:rsidRPr="00A12DF9">
        <w:rPr>
          <w:rFonts w:cs="Times New Roman"/>
          <w:szCs w:val="24"/>
        </w:rPr>
        <w:t>(</w:t>
      </w:r>
      <w:r w:rsidR="007E5BAF" w:rsidRPr="00A12DF9">
        <w:rPr>
          <w:rFonts w:cs="Times New Roman"/>
          <w:i/>
          <w:iCs/>
          <w:szCs w:val="24"/>
        </w:rPr>
        <w:t>p</w:t>
      </w:r>
      <w:r w:rsidR="007E5BAF" w:rsidRPr="00A12DF9">
        <w:rPr>
          <w:rFonts w:cs="Times New Roman"/>
          <w:szCs w:val="24"/>
        </w:rPr>
        <w:t>s ≥ .09). Amateurs performed better than non-musicians in the Pitch, Melody and Rhythm subtest (Pitch: |</w:t>
      </w:r>
      <w:r w:rsidR="007E5BAF" w:rsidRPr="00A12DF9">
        <w:rPr>
          <w:rFonts w:cs="Times New Roman"/>
          <w:i/>
          <w:iCs/>
          <w:szCs w:val="24"/>
        </w:rPr>
        <w:t>t</w:t>
      </w:r>
      <w:r w:rsidR="007E5BAF" w:rsidRPr="00A12DF9">
        <w:rPr>
          <w:rFonts w:cs="Times New Roman"/>
          <w:szCs w:val="24"/>
        </w:rPr>
        <w:t xml:space="preserve">(81.21)| = 4.39, </w:t>
      </w:r>
      <w:r w:rsidR="007E5BAF" w:rsidRPr="00A12DF9">
        <w:rPr>
          <w:rFonts w:cs="Times New Roman"/>
          <w:i/>
          <w:iCs/>
          <w:szCs w:val="24"/>
        </w:rPr>
        <w:t xml:space="preserve">p </w:t>
      </w:r>
      <w:r w:rsidR="007E5BAF" w:rsidRPr="00A12DF9">
        <w:rPr>
          <w:rFonts w:cs="Times New Roman"/>
          <w:szCs w:val="24"/>
        </w:rPr>
        <w:t xml:space="preserve">&lt; .001, </w:t>
      </w:r>
      <w:r w:rsidR="007E5BAF" w:rsidRPr="00A12DF9">
        <w:rPr>
          <w:rFonts w:cs="Times New Roman"/>
          <w:i/>
          <w:iCs/>
          <w:szCs w:val="24"/>
        </w:rPr>
        <w:t xml:space="preserve">d </w:t>
      </w:r>
      <w:r w:rsidR="007E5BAF" w:rsidRPr="00A12DF9">
        <w:rPr>
          <w:rFonts w:cs="Times New Roman"/>
          <w:szCs w:val="24"/>
        </w:rPr>
        <w:t>= 0.97 [0.51, 1.43]; Melody: |</w:t>
      </w:r>
      <w:r w:rsidR="007E5BAF" w:rsidRPr="00A12DF9">
        <w:rPr>
          <w:rFonts w:cs="Times New Roman"/>
          <w:i/>
          <w:iCs/>
          <w:szCs w:val="24"/>
        </w:rPr>
        <w:t>t</w:t>
      </w:r>
      <w:r w:rsidR="007E5BAF" w:rsidRPr="00A12DF9">
        <w:rPr>
          <w:rFonts w:cs="Times New Roman"/>
          <w:szCs w:val="24"/>
        </w:rPr>
        <w:t xml:space="preserve">(91.34)| = 5.65, </w:t>
      </w:r>
      <w:r w:rsidR="007E5BAF" w:rsidRPr="00A12DF9">
        <w:rPr>
          <w:rFonts w:cs="Times New Roman"/>
          <w:i/>
          <w:iCs/>
          <w:szCs w:val="24"/>
        </w:rPr>
        <w:t xml:space="preserve">p </w:t>
      </w:r>
      <w:r w:rsidR="007E5BAF" w:rsidRPr="00A12DF9">
        <w:rPr>
          <w:rFonts w:cs="Times New Roman"/>
          <w:szCs w:val="24"/>
        </w:rPr>
        <w:t xml:space="preserve">&lt; .001, </w:t>
      </w:r>
      <w:r w:rsidR="007E5BAF" w:rsidRPr="00A12DF9">
        <w:rPr>
          <w:rFonts w:cs="Times New Roman"/>
          <w:i/>
          <w:iCs/>
          <w:szCs w:val="24"/>
        </w:rPr>
        <w:t xml:space="preserve">d </w:t>
      </w:r>
      <w:r w:rsidR="007E5BAF" w:rsidRPr="00A12DF9">
        <w:rPr>
          <w:rFonts w:cs="Times New Roman"/>
          <w:szCs w:val="24"/>
        </w:rPr>
        <w:t>= 1.18 [0.74, 1.62]; Rhythm: |</w:t>
      </w:r>
      <w:r w:rsidR="007E5BAF" w:rsidRPr="00A12DF9">
        <w:rPr>
          <w:rFonts w:cs="Times New Roman"/>
          <w:i/>
          <w:iCs/>
          <w:szCs w:val="24"/>
        </w:rPr>
        <w:t>t</w:t>
      </w:r>
      <w:r w:rsidR="007E5BAF" w:rsidRPr="00A12DF9">
        <w:rPr>
          <w:rFonts w:cs="Times New Roman"/>
          <w:szCs w:val="24"/>
        </w:rPr>
        <w:t xml:space="preserve">(80.84)| = 3.16, </w:t>
      </w:r>
      <w:r w:rsidR="007E5BAF" w:rsidRPr="00A12DF9">
        <w:rPr>
          <w:rFonts w:cs="Times New Roman"/>
          <w:i/>
          <w:iCs/>
          <w:szCs w:val="24"/>
        </w:rPr>
        <w:t xml:space="preserve">p </w:t>
      </w:r>
      <w:r w:rsidR="007E5BAF" w:rsidRPr="00A12DF9">
        <w:rPr>
          <w:rFonts w:cs="Times New Roman"/>
          <w:szCs w:val="24"/>
        </w:rPr>
        <w:t xml:space="preserve">= .002, </w:t>
      </w:r>
      <w:r w:rsidR="007E5BAF" w:rsidRPr="00A12DF9">
        <w:rPr>
          <w:rFonts w:cs="Times New Roman"/>
          <w:i/>
          <w:iCs/>
          <w:szCs w:val="24"/>
        </w:rPr>
        <w:t xml:space="preserve">d </w:t>
      </w:r>
      <w:r w:rsidR="007E5BAF" w:rsidRPr="00A12DF9">
        <w:rPr>
          <w:rFonts w:cs="Times New Roman"/>
          <w:szCs w:val="24"/>
        </w:rPr>
        <w:t xml:space="preserve">= 0.7 [0.25, 1.15]), but not in the </w:t>
      </w:r>
      <w:r w:rsidR="007E5BAF" w:rsidRPr="00037E7C">
        <w:rPr>
          <w:rFonts w:cs="Times New Roman"/>
          <w:szCs w:val="24"/>
        </w:rPr>
        <w:t>Timbre subtest (</w:t>
      </w:r>
      <w:r w:rsidR="007E5BAF" w:rsidRPr="00037E7C">
        <w:rPr>
          <w:rFonts w:cs="Times New Roman"/>
          <w:i/>
          <w:iCs/>
          <w:szCs w:val="24"/>
        </w:rPr>
        <w:t>p</w:t>
      </w:r>
      <w:r w:rsidR="007E5BAF" w:rsidRPr="00037E7C">
        <w:rPr>
          <w:rFonts w:cs="Times New Roman"/>
          <w:szCs w:val="24"/>
        </w:rPr>
        <w:t xml:space="preserve"> = .064</w:t>
      </w:r>
      <w:r w:rsidR="00586536" w:rsidRPr="00037E7C">
        <w:rPr>
          <w:rFonts w:cs="Times New Roman"/>
          <w:szCs w:val="24"/>
        </w:rPr>
        <w:t xml:space="preserve">; </w:t>
      </w:r>
      <w:r w:rsidR="004617D3" w:rsidRPr="00037E7C">
        <w:rPr>
          <w:rFonts w:cs="Times New Roman"/>
          <w:szCs w:val="24"/>
        </w:rPr>
        <w:t xml:space="preserve">for </w:t>
      </w:r>
      <w:r w:rsidR="00586536" w:rsidRPr="00037E7C">
        <w:rPr>
          <w:rFonts w:cs="Times New Roman"/>
          <w:szCs w:val="24"/>
        </w:rPr>
        <w:t xml:space="preserve">all </w:t>
      </w:r>
      <w:r w:rsidR="00533048" w:rsidRPr="00037E7C">
        <w:rPr>
          <w:rFonts w:cs="Times New Roman"/>
          <w:szCs w:val="24"/>
        </w:rPr>
        <w:t xml:space="preserve">analyses and </w:t>
      </w:r>
      <w:r w:rsidR="00586536" w:rsidRPr="00037E7C">
        <w:rPr>
          <w:rFonts w:cs="Times New Roman"/>
          <w:szCs w:val="24"/>
        </w:rPr>
        <w:t xml:space="preserve">post-hoc tests </w:t>
      </w:r>
      <w:r w:rsidR="004617D3" w:rsidRPr="00037E7C">
        <w:rPr>
          <w:rFonts w:cs="Times New Roman"/>
          <w:szCs w:val="24"/>
        </w:rPr>
        <w:t>refer to</w:t>
      </w:r>
      <w:r w:rsidR="00CE6704" w:rsidRPr="00037E7C">
        <w:rPr>
          <w:rFonts w:cs="Times New Roman"/>
          <w:szCs w:val="24"/>
        </w:rPr>
        <w:t xml:space="preserve"> </w:t>
      </w:r>
      <w:r w:rsidR="00224639">
        <w:rPr>
          <w:rFonts w:cs="Times New Roman"/>
          <w:szCs w:val="24"/>
        </w:rPr>
        <w:t>Supplemental Analyses (</w:t>
      </w:r>
      <w:r w:rsidR="007812D9" w:rsidRPr="00037E7C">
        <w:rPr>
          <w:rFonts w:cs="Times New Roman"/>
          <w:szCs w:val="24"/>
        </w:rPr>
        <w:t>C.</w:t>
      </w:r>
      <w:r w:rsidR="003F7B80" w:rsidRPr="00037E7C">
        <w:rPr>
          <w:rFonts w:cs="Times New Roman"/>
          <w:szCs w:val="24"/>
        </w:rPr>
        <w:t>7</w:t>
      </w:r>
      <w:r w:rsidR="00224639">
        <w:rPr>
          <w:rFonts w:cs="Times New Roman"/>
          <w:szCs w:val="24"/>
        </w:rPr>
        <w:t>)</w:t>
      </w:r>
      <w:r w:rsidR="00CC522D" w:rsidRPr="00037E7C">
        <w:rPr>
          <w:rFonts w:cs="Times New Roman"/>
          <w:szCs w:val="24"/>
        </w:rPr>
        <w:t xml:space="preserve"> and Tables C.</w:t>
      </w:r>
      <w:r w:rsidR="003F7B80" w:rsidRPr="00037E7C">
        <w:rPr>
          <w:rFonts w:cs="Times New Roman"/>
          <w:szCs w:val="24"/>
        </w:rPr>
        <w:t>8</w:t>
      </w:r>
      <w:r w:rsidR="00331629" w:rsidRPr="00037E7C">
        <w:rPr>
          <w:rFonts w:cs="Times New Roman"/>
          <w:szCs w:val="24"/>
        </w:rPr>
        <w:t>-</w:t>
      </w:r>
      <w:r w:rsidR="00CC522D" w:rsidRPr="00037E7C">
        <w:rPr>
          <w:rFonts w:cs="Times New Roman"/>
          <w:szCs w:val="24"/>
        </w:rPr>
        <w:t>C.</w:t>
      </w:r>
      <w:r w:rsidR="003F7B80" w:rsidRPr="00037E7C">
        <w:rPr>
          <w:rFonts w:cs="Times New Roman"/>
          <w:szCs w:val="24"/>
        </w:rPr>
        <w:t>10</w:t>
      </w:r>
      <w:r w:rsidR="00586536" w:rsidRPr="00037E7C">
        <w:rPr>
          <w:rFonts w:cs="Times New Roman"/>
          <w:szCs w:val="24"/>
        </w:rPr>
        <w:t>).</w:t>
      </w:r>
      <w:bookmarkEnd w:id="26"/>
      <w:r w:rsidRPr="00A12DF9">
        <w:br w:type="page"/>
      </w:r>
    </w:p>
    <w:p w14:paraId="1EEFD18B" w14:textId="77777777" w:rsidR="001E78E2" w:rsidRPr="00A12DF9" w:rsidRDefault="00973C29" w:rsidP="00973C29">
      <w:pPr>
        <w:pStyle w:val="Beschriftung"/>
        <w:keepNext/>
        <w:rPr>
          <w:rFonts w:cs="Times New Roman"/>
          <w:b/>
          <w:bCs/>
          <w:i w:val="0"/>
          <w:iCs w:val="0"/>
          <w:color w:val="auto"/>
          <w:sz w:val="24"/>
          <w:szCs w:val="24"/>
        </w:rPr>
      </w:pPr>
      <w:bookmarkStart w:id="27" w:name="_Ref159422067"/>
      <w:bookmarkStart w:id="28" w:name="_Toc159424101"/>
      <w:bookmarkStart w:id="29" w:name="_Toc159424337"/>
      <w:r w:rsidRPr="00582786">
        <w:rPr>
          <w:rFonts w:cs="Times New Roman"/>
          <w:b/>
          <w:bCs/>
          <w:i w:val="0"/>
          <w:iCs w:val="0"/>
          <w:color w:val="auto"/>
          <w:sz w:val="24"/>
          <w:szCs w:val="24"/>
        </w:rPr>
        <w:lastRenderedPageBreak/>
        <w:t>Table</w:t>
      </w:r>
      <w:bookmarkEnd w:id="27"/>
      <w:r w:rsidR="00994405" w:rsidRPr="00A12DF9">
        <w:rPr>
          <w:rFonts w:cs="Times New Roman"/>
          <w:b/>
          <w:bCs/>
          <w:i w:val="0"/>
          <w:iCs w:val="0"/>
          <w:color w:val="auto"/>
          <w:sz w:val="24"/>
          <w:szCs w:val="24"/>
        </w:rPr>
        <w:t xml:space="preserve"> 1</w:t>
      </w:r>
    </w:p>
    <w:p w14:paraId="0489B81D" w14:textId="0B282A6A" w:rsidR="00973C29" w:rsidRPr="00A12DF9" w:rsidRDefault="00973C29" w:rsidP="00973C29">
      <w:pPr>
        <w:pStyle w:val="Beschriftung"/>
        <w:keepNext/>
        <w:rPr>
          <w:rFonts w:cs="Times New Roman"/>
          <w:color w:val="auto"/>
          <w:sz w:val="24"/>
          <w:szCs w:val="24"/>
        </w:rPr>
      </w:pPr>
      <w:r w:rsidRPr="00A12DF9">
        <w:rPr>
          <w:rFonts w:cs="Times New Roman"/>
          <w:color w:val="auto"/>
          <w:sz w:val="24"/>
          <w:szCs w:val="24"/>
        </w:rPr>
        <w:t>Characteristics of participants (singers vs. instrumentalists) - Demography, personality, and musicality</w:t>
      </w:r>
      <w:bookmarkEnd w:id="28"/>
      <w:bookmarkEnd w:id="29"/>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843"/>
        <w:gridCol w:w="533"/>
      </w:tblGrid>
      <w:tr w:rsidR="009E3A0A" w:rsidRPr="00A12DF9" w14:paraId="20260003" w14:textId="77777777" w:rsidTr="003E3707">
        <w:tc>
          <w:tcPr>
            <w:tcW w:w="2093" w:type="dxa"/>
            <w:tcBorders>
              <w:bottom w:val="nil"/>
            </w:tcBorders>
          </w:tcPr>
          <w:p w14:paraId="17687C65" w14:textId="77777777" w:rsidR="00DF669C" w:rsidRPr="00A12DF9" w:rsidRDefault="00DF669C" w:rsidP="00F51AFB">
            <w:pPr>
              <w:spacing w:line="276" w:lineRule="auto"/>
              <w:rPr>
                <w:rFonts w:cs="Times New Roman"/>
                <w:sz w:val="21"/>
                <w:szCs w:val="21"/>
              </w:rPr>
            </w:pPr>
          </w:p>
        </w:tc>
        <w:tc>
          <w:tcPr>
            <w:tcW w:w="1276" w:type="dxa"/>
            <w:tcBorders>
              <w:top w:val="single" w:sz="4" w:space="0" w:color="auto"/>
              <w:bottom w:val="single" w:sz="4" w:space="0" w:color="auto"/>
            </w:tcBorders>
          </w:tcPr>
          <w:p w14:paraId="0FD3468F" w14:textId="77777777" w:rsidR="00D97780" w:rsidRPr="00A12DF9" w:rsidRDefault="00D97780" w:rsidP="00F51AFB">
            <w:pPr>
              <w:spacing w:line="276" w:lineRule="auto"/>
              <w:jc w:val="center"/>
              <w:rPr>
                <w:rFonts w:cs="Times New Roman"/>
                <w:b/>
                <w:bCs/>
                <w:sz w:val="21"/>
                <w:szCs w:val="21"/>
              </w:rPr>
            </w:pPr>
          </w:p>
          <w:p w14:paraId="1E78E22B" w14:textId="5A29C765" w:rsidR="00DF669C" w:rsidRPr="00A12DF9" w:rsidRDefault="00DF669C" w:rsidP="00F51AFB">
            <w:pPr>
              <w:spacing w:line="276" w:lineRule="auto"/>
              <w:jc w:val="center"/>
              <w:rPr>
                <w:rFonts w:cs="Times New Roman"/>
                <w:b/>
                <w:bCs/>
                <w:sz w:val="21"/>
                <w:szCs w:val="21"/>
              </w:rPr>
            </w:pPr>
            <w:r w:rsidRPr="00A12DF9">
              <w:rPr>
                <w:rFonts w:cs="Times New Roman"/>
                <w:b/>
                <w:bCs/>
                <w:sz w:val="21"/>
                <w:szCs w:val="21"/>
              </w:rPr>
              <w:t>Singers</w:t>
            </w:r>
          </w:p>
        </w:tc>
        <w:tc>
          <w:tcPr>
            <w:tcW w:w="1417" w:type="dxa"/>
            <w:tcBorders>
              <w:top w:val="single" w:sz="4" w:space="0" w:color="auto"/>
              <w:bottom w:val="single" w:sz="4" w:space="0" w:color="auto"/>
            </w:tcBorders>
          </w:tcPr>
          <w:p w14:paraId="1E895D4C" w14:textId="28364049" w:rsidR="00DF669C" w:rsidRPr="00A12DF9" w:rsidRDefault="00DF669C" w:rsidP="00F51AFB">
            <w:pPr>
              <w:spacing w:line="276" w:lineRule="auto"/>
              <w:jc w:val="center"/>
              <w:rPr>
                <w:rFonts w:cs="Times New Roman"/>
                <w:b/>
                <w:bCs/>
                <w:sz w:val="21"/>
                <w:szCs w:val="21"/>
              </w:rPr>
            </w:pPr>
            <w:r w:rsidRPr="00A12DF9">
              <w:rPr>
                <w:rFonts w:cs="Times New Roman"/>
                <w:b/>
                <w:bCs/>
              </w:rPr>
              <w:t>Instrumentalists</w:t>
            </w:r>
          </w:p>
        </w:tc>
        <w:tc>
          <w:tcPr>
            <w:tcW w:w="695" w:type="dxa"/>
            <w:tcBorders>
              <w:bottom w:val="nil"/>
            </w:tcBorders>
          </w:tcPr>
          <w:p w14:paraId="16CCDFA3" w14:textId="77777777" w:rsidR="00DF669C" w:rsidRPr="00A12DF9" w:rsidRDefault="00DF669C" w:rsidP="00F51AFB">
            <w:pPr>
              <w:spacing w:line="276" w:lineRule="auto"/>
              <w:jc w:val="center"/>
              <w:rPr>
                <w:rFonts w:cs="Times New Roman"/>
                <w:sz w:val="21"/>
                <w:szCs w:val="21"/>
              </w:rPr>
            </w:pPr>
          </w:p>
        </w:tc>
        <w:tc>
          <w:tcPr>
            <w:tcW w:w="723" w:type="dxa"/>
            <w:tcBorders>
              <w:bottom w:val="nil"/>
            </w:tcBorders>
          </w:tcPr>
          <w:p w14:paraId="4CAC3E71" w14:textId="77777777" w:rsidR="00DF669C" w:rsidRPr="00A12DF9" w:rsidRDefault="00DF669C" w:rsidP="00F51AFB">
            <w:pPr>
              <w:spacing w:line="276" w:lineRule="auto"/>
              <w:jc w:val="center"/>
              <w:rPr>
                <w:rFonts w:cs="Times New Roman"/>
                <w:sz w:val="21"/>
                <w:szCs w:val="21"/>
              </w:rPr>
            </w:pPr>
          </w:p>
        </w:tc>
        <w:tc>
          <w:tcPr>
            <w:tcW w:w="708" w:type="dxa"/>
            <w:tcBorders>
              <w:bottom w:val="nil"/>
            </w:tcBorders>
          </w:tcPr>
          <w:p w14:paraId="06E440CF" w14:textId="77777777" w:rsidR="00DF669C" w:rsidRPr="00A12DF9" w:rsidRDefault="00DF669C" w:rsidP="00F51AFB">
            <w:pPr>
              <w:spacing w:line="276" w:lineRule="auto"/>
              <w:jc w:val="center"/>
              <w:rPr>
                <w:rFonts w:cs="Times New Roman"/>
                <w:sz w:val="21"/>
                <w:szCs w:val="21"/>
              </w:rPr>
            </w:pPr>
          </w:p>
        </w:tc>
        <w:tc>
          <w:tcPr>
            <w:tcW w:w="1843" w:type="dxa"/>
            <w:tcBorders>
              <w:bottom w:val="nil"/>
            </w:tcBorders>
          </w:tcPr>
          <w:p w14:paraId="7D96EACF" w14:textId="77777777" w:rsidR="00DF669C" w:rsidRPr="00A12DF9" w:rsidRDefault="00DF669C" w:rsidP="00F51AFB">
            <w:pPr>
              <w:spacing w:line="276" w:lineRule="auto"/>
              <w:jc w:val="right"/>
              <w:rPr>
                <w:rFonts w:cs="Times New Roman"/>
                <w:sz w:val="21"/>
                <w:szCs w:val="21"/>
              </w:rPr>
            </w:pPr>
          </w:p>
        </w:tc>
        <w:tc>
          <w:tcPr>
            <w:tcW w:w="533" w:type="dxa"/>
            <w:tcBorders>
              <w:bottom w:val="nil"/>
            </w:tcBorders>
          </w:tcPr>
          <w:p w14:paraId="21BB0E72" w14:textId="77777777" w:rsidR="00DF669C" w:rsidRPr="00A12DF9" w:rsidRDefault="00DF669C" w:rsidP="00F51AFB">
            <w:pPr>
              <w:spacing w:line="276" w:lineRule="auto"/>
              <w:jc w:val="center"/>
              <w:rPr>
                <w:rFonts w:cs="Times New Roman"/>
                <w:sz w:val="21"/>
                <w:szCs w:val="21"/>
              </w:rPr>
            </w:pPr>
          </w:p>
        </w:tc>
      </w:tr>
      <w:tr w:rsidR="009E3A0A" w:rsidRPr="00A12DF9" w14:paraId="4453544A" w14:textId="77777777" w:rsidTr="003E3707">
        <w:tc>
          <w:tcPr>
            <w:tcW w:w="2093" w:type="dxa"/>
            <w:tcBorders>
              <w:top w:val="nil"/>
              <w:bottom w:val="single" w:sz="4" w:space="0" w:color="auto"/>
            </w:tcBorders>
          </w:tcPr>
          <w:p w14:paraId="6CDB2956" w14:textId="77777777" w:rsidR="00DF669C" w:rsidRPr="00A12DF9" w:rsidRDefault="00DF669C" w:rsidP="00F51AFB">
            <w:pPr>
              <w:spacing w:line="276" w:lineRule="auto"/>
              <w:rPr>
                <w:rFonts w:cs="Times New Roman"/>
                <w:sz w:val="21"/>
                <w:szCs w:val="21"/>
              </w:rPr>
            </w:pPr>
          </w:p>
        </w:tc>
        <w:tc>
          <w:tcPr>
            <w:tcW w:w="1276" w:type="dxa"/>
            <w:tcBorders>
              <w:top w:val="single" w:sz="4" w:space="0" w:color="auto"/>
              <w:bottom w:val="single" w:sz="4" w:space="0" w:color="auto"/>
            </w:tcBorders>
          </w:tcPr>
          <w:p w14:paraId="2ECDB590" w14:textId="00D59385" w:rsidR="00DF669C" w:rsidRPr="00A12DF9" w:rsidRDefault="00DF669C" w:rsidP="00F51AFB">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24BB2FC1" w14:textId="5D25E74F" w:rsidR="00DF669C" w:rsidRPr="00A12DF9" w:rsidRDefault="00DF669C" w:rsidP="00F51AFB">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3C23BBCE" w14:textId="1227A180" w:rsidR="00DF669C" w:rsidRPr="00A12DF9" w:rsidRDefault="00DF669C" w:rsidP="00F51AFB">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41E8AC9F" w14:textId="5D7C0248" w:rsidR="00DF669C" w:rsidRPr="00A12DF9" w:rsidRDefault="00DF669C" w:rsidP="00F51AFB">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163320FD" w14:textId="6904AA5D" w:rsidR="00DF669C" w:rsidRPr="00A12DF9" w:rsidRDefault="001037D6" w:rsidP="00F51AFB">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4285397D" w14:textId="56E767C5" w:rsidR="00DF669C" w:rsidRPr="00A12DF9" w:rsidRDefault="00DF669C" w:rsidP="00F51AFB">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0BFB575D" w14:textId="69D2B841" w:rsidR="00DF669C" w:rsidRPr="00A12DF9" w:rsidRDefault="00DF669C" w:rsidP="00F51AFB">
            <w:pPr>
              <w:spacing w:line="276" w:lineRule="auto"/>
              <w:jc w:val="center"/>
              <w:rPr>
                <w:rFonts w:cs="Times New Roman"/>
                <w:sz w:val="21"/>
                <w:szCs w:val="21"/>
              </w:rPr>
            </w:pPr>
          </w:p>
        </w:tc>
      </w:tr>
      <w:tr w:rsidR="009E3A0A" w:rsidRPr="00A12DF9" w14:paraId="76EA2E87" w14:textId="77777777" w:rsidTr="003E3707">
        <w:tc>
          <w:tcPr>
            <w:tcW w:w="2093" w:type="dxa"/>
            <w:tcBorders>
              <w:top w:val="single" w:sz="4" w:space="0" w:color="auto"/>
            </w:tcBorders>
          </w:tcPr>
          <w:p w14:paraId="4BD57BFD" w14:textId="02CE02CF" w:rsidR="00DF669C" w:rsidRPr="00A12DF9" w:rsidRDefault="00DF669C" w:rsidP="00F51AFB">
            <w:pPr>
              <w:spacing w:line="276" w:lineRule="auto"/>
              <w:rPr>
                <w:rFonts w:cs="Times New Roman"/>
                <w:sz w:val="21"/>
                <w:szCs w:val="21"/>
              </w:rPr>
            </w:pPr>
            <w:r w:rsidRPr="00A12DF9">
              <w:rPr>
                <w:rFonts w:cs="Times New Roman"/>
                <w:sz w:val="21"/>
                <w:szCs w:val="21"/>
              </w:rPr>
              <w:t>Age</w:t>
            </w:r>
          </w:p>
        </w:tc>
        <w:tc>
          <w:tcPr>
            <w:tcW w:w="1276" w:type="dxa"/>
            <w:tcBorders>
              <w:top w:val="single" w:sz="4" w:space="0" w:color="auto"/>
            </w:tcBorders>
          </w:tcPr>
          <w:p w14:paraId="58028255" w14:textId="335F2170" w:rsidR="00DF669C" w:rsidRPr="00A12DF9" w:rsidRDefault="00786DFB" w:rsidP="00F51AFB">
            <w:pPr>
              <w:spacing w:line="276" w:lineRule="auto"/>
              <w:jc w:val="right"/>
              <w:rPr>
                <w:rFonts w:cs="Times New Roman"/>
                <w:sz w:val="21"/>
                <w:szCs w:val="21"/>
              </w:rPr>
            </w:pPr>
            <w:r w:rsidRPr="00A12DF9">
              <w:rPr>
                <w:rFonts w:cs="Times New Roman"/>
                <w:sz w:val="21"/>
                <w:szCs w:val="21"/>
              </w:rPr>
              <w:t>27.</w:t>
            </w:r>
            <w:r w:rsidR="00892D1B" w:rsidRPr="00A12DF9">
              <w:rPr>
                <w:rFonts w:cs="Times New Roman"/>
                <w:sz w:val="21"/>
                <w:szCs w:val="21"/>
              </w:rPr>
              <w:t>02</w:t>
            </w:r>
            <w:r w:rsidRPr="00A12DF9">
              <w:rPr>
                <w:rFonts w:cs="Times New Roman"/>
                <w:sz w:val="21"/>
                <w:szCs w:val="21"/>
              </w:rPr>
              <w:t xml:space="preserve"> (8.</w:t>
            </w:r>
            <w:r w:rsidR="00892D1B" w:rsidRPr="00A12DF9">
              <w:rPr>
                <w:rFonts w:cs="Times New Roman"/>
                <w:sz w:val="21"/>
                <w:szCs w:val="21"/>
              </w:rPr>
              <w:t>2</w:t>
            </w:r>
            <w:r w:rsidRPr="00A12DF9">
              <w:rPr>
                <w:rFonts w:cs="Times New Roman"/>
                <w:sz w:val="21"/>
                <w:szCs w:val="21"/>
              </w:rPr>
              <w:t>)</w:t>
            </w:r>
          </w:p>
        </w:tc>
        <w:tc>
          <w:tcPr>
            <w:tcW w:w="1417" w:type="dxa"/>
            <w:tcBorders>
              <w:top w:val="single" w:sz="4" w:space="0" w:color="auto"/>
            </w:tcBorders>
          </w:tcPr>
          <w:p w14:paraId="734EE685" w14:textId="3CD188CA" w:rsidR="00DF669C" w:rsidRPr="00A12DF9" w:rsidRDefault="00786DFB" w:rsidP="00F51AFB">
            <w:pPr>
              <w:spacing w:line="276" w:lineRule="auto"/>
              <w:jc w:val="right"/>
              <w:rPr>
                <w:rFonts w:cs="Times New Roman"/>
                <w:sz w:val="21"/>
                <w:szCs w:val="21"/>
              </w:rPr>
            </w:pPr>
            <w:r w:rsidRPr="00A12DF9">
              <w:rPr>
                <w:rFonts w:cs="Times New Roman"/>
                <w:sz w:val="21"/>
                <w:szCs w:val="21"/>
              </w:rPr>
              <w:t>28.</w:t>
            </w:r>
            <w:r w:rsidR="00BB714A" w:rsidRPr="00A12DF9">
              <w:rPr>
                <w:rFonts w:cs="Times New Roman"/>
                <w:sz w:val="21"/>
                <w:szCs w:val="21"/>
              </w:rPr>
              <w:t xml:space="preserve">51 </w:t>
            </w:r>
            <w:r w:rsidRPr="00A12DF9">
              <w:rPr>
                <w:rFonts w:cs="Times New Roman"/>
                <w:sz w:val="21"/>
                <w:szCs w:val="21"/>
              </w:rPr>
              <w:t>(10.</w:t>
            </w:r>
            <w:r w:rsidR="00BB714A" w:rsidRPr="00A12DF9">
              <w:rPr>
                <w:rFonts w:cs="Times New Roman"/>
                <w:sz w:val="21"/>
                <w:szCs w:val="21"/>
              </w:rPr>
              <w:t>6</w:t>
            </w:r>
            <w:r w:rsidRPr="00A12DF9">
              <w:rPr>
                <w:rFonts w:cs="Times New Roman"/>
                <w:sz w:val="21"/>
                <w:szCs w:val="21"/>
              </w:rPr>
              <w:t>)</w:t>
            </w:r>
          </w:p>
        </w:tc>
        <w:tc>
          <w:tcPr>
            <w:tcW w:w="695" w:type="dxa"/>
            <w:tcBorders>
              <w:top w:val="single" w:sz="4" w:space="0" w:color="auto"/>
            </w:tcBorders>
          </w:tcPr>
          <w:p w14:paraId="34EE6EE2" w14:textId="7F15D74F" w:rsidR="00DF669C" w:rsidRPr="00A12DF9" w:rsidRDefault="005C213A" w:rsidP="00F51AFB">
            <w:pPr>
              <w:spacing w:line="276" w:lineRule="auto"/>
              <w:jc w:val="right"/>
              <w:rPr>
                <w:rFonts w:cs="Times New Roman"/>
                <w:sz w:val="21"/>
                <w:szCs w:val="21"/>
              </w:rPr>
            </w:pPr>
            <w:r w:rsidRPr="00A12DF9">
              <w:rPr>
                <w:rFonts w:cs="Times New Roman"/>
                <w:sz w:val="21"/>
                <w:szCs w:val="21"/>
              </w:rPr>
              <w:t>-0.</w:t>
            </w:r>
            <w:r w:rsidR="002A70EE" w:rsidRPr="00A12DF9">
              <w:rPr>
                <w:rFonts w:cs="Times New Roman"/>
                <w:sz w:val="21"/>
                <w:szCs w:val="21"/>
              </w:rPr>
              <w:t>73</w:t>
            </w:r>
          </w:p>
        </w:tc>
        <w:tc>
          <w:tcPr>
            <w:tcW w:w="723" w:type="dxa"/>
            <w:tcBorders>
              <w:top w:val="single" w:sz="4" w:space="0" w:color="auto"/>
            </w:tcBorders>
          </w:tcPr>
          <w:p w14:paraId="3A20A39A" w14:textId="17DB2FB5" w:rsidR="00DF669C" w:rsidRPr="00A12DF9" w:rsidRDefault="00BB714A" w:rsidP="00F51AFB">
            <w:pPr>
              <w:spacing w:line="276" w:lineRule="auto"/>
              <w:jc w:val="right"/>
              <w:rPr>
                <w:rFonts w:cs="Times New Roman"/>
                <w:sz w:val="21"/>
                <w:szCs w:val="21"/>
              </w:rPr>
            </w:pPr>
            <w:r w:rsidRPr="00A12DF9">
              <w:rPr>
                <w:rFonts w:cs="Times New Roman"/>
                <w:sz w:val="21"/>
                <w:szCs w:val="21"/>
              </w:rPr>
              <w:t>78.93</w:t>
            </w:r>
          </w:p>
        </w:tc>
        <w:tc>
          <w:tcPr>
            <w:tcW w:w="708" w:type="dxa"/>
            <w:tcBorders>
              <w:top w:val="single" w:sz="4" w:space="0" w:color="auto"/>
            </w:tcBorders>
          </w:tcPr>
          <w:p w14:paraId="11311A13" w14:textId="00650EB4" w:rsidR="00DF669C" w:rsidRPr="00A12DF9" w:rsidRDefault="005C213A" w:rsidP="00F51AFB">
            <w:pPr>
              <w:spacing w:line="276" w:lineRule="auto"/>
              <w:jc w:val="right"/>
              <w:rPr>
                <w:rFonts w:cs="Times New Roman"/>
                <w:sz w:val="21"/>
                <w:szCs w:val="21"/>
              </w:rPr>
            </w:pPr>
            <w:r w:rsidRPr="00A12DF9">
              <w:rPr>
                <w:rFonts w:cs="Times New Roman"/>
                <w:sz w:val="21"/>
                <w:szCs w:val="21"/>
              </w:rPr>
              <w:t>.</w:t>
            </w:r>
            <w:r w:rsidR="002A70EE" w:rsidRPr="00A12DF9">
              <w:rPr>
                <w:rFonts w:cs="Times New Roman"/>
                <w:sz w:val="21"/>
                <w:szCs w:val="21"/>
              </w:rPr>
              <w:t>46</w:t>
            </w:r>
            <w:r w:rsidR="00BB714A" w:rsidRPr="00A12DF9">
              <w:rPr>
                <w:rFonts w:cs="Times New Roman"/>
                <w:sz w:val="21"/>
                <w:szCs w:val="21"/>
              </w:rPr>
              <w:t>5</w:t>
            </w:r>
          </w:p>
        </w:tc>
        <w:tc>
          <w:tcPr>
            <w:tcW w:w="1843" w:type="dxa"/>
            <w:tcBorders>
              <w:top w:val="single" w:sz="4" w:space="0" w:color="auto"/>
            </w:tcBorders>
          </w:tcPr>
          <w:p w14:paraId="23C1F730" w14:textId="3E9B542E" w:rsidR="00DF669C" w:rsidRPr="00A12DF9" w:rsidRDefault="005C213A" w:rsidP="00F51AFB">
            <w:pPr>
              <w:spacing w:line="276" w:lineRule="auto"/>
              <w:jc w:val="right"/>
              <w:rPr>
                <w:rFonts w:cs="Times New Roman"/>
                <w:sz w:val="21"/>
                <w:szCs w:val="21"/>
              </w:rPr>
            </w:pPr>
            <w:r w:rsidRPr="00A12DF9">
              <w:rPr>
                <w:rFonts w:cs="Times New Roman"/>
                <w:sz w:val="21"/>
                <w:szCs w:val="21"/>
              </w:rPr>
              <w:t>-0.1</w:t>
            </w:r>
            <w:r w:rsidR="00BB714A" w:rsidRPr="00A12DF9">
              <w:rPr>
                <w:rFonts w:cs="Times New Roman"/>
                <w:sz w:val="21"/>
                <w:szCs w:val="21"/>
              </w:rPr>
              <w:t>7</w:t>
            </w:r>
            <w:r w:rsidRPr="00A12DF9">
              <w:rPr>
                <w:rFonts w:cs="Times New Roman"/>
                <w:sz w:val="21"/>
                <w:szCs w:val="21"/>
              </w:rPr>
              <w:t xml:space="preserve"> [-0.</w:t>
            </w:r>
            <w:r w:rsidR="002A70EE" w:rsidRPr="00A12DF9">
              <w:rPr>
                <w:rFonts w:cs="Times New Roman"/>
                <w:sz w:val="21"/>
                <w:szCs w:val="21"/>
              </w:rPr>
              <w:t>6</w:t>
            </w:r>
            <w:r w:rsidR="00BB714A" w:rsidRPr="00A12DF9">
              <w:rPr>
                <w:rFonts w:cs="Times New Roman"/>
                <w:sz w:val="21"/>
                <w:szCs w:val="21"/>
              </w:rPr>
              <w:t>1</w:t>
            </w:r>
            <w:r w:rsidRPr="00A12DF9">
              <w:rPr>
                <w:rFonts w:cs="Times New Roman"/>
                <w:sz w:val="21"/>
                <w:szCs w:val="21"/>
              </w:rPr>
              <w:t>, 0.</w:t>
            </w:r>
            <w:r w:rsidR="002A70EE" w:rsidRPr="00A12DF9">
              <w:rPr>
                <w:rFonts w:cs="Times New Roman"/>
                <w:sz w:val="21"/>
                <w:szCs w:val="21"/>
              </w:rPr>
              <w:t>2</w:t>
            </w:r>
            <w:r w:rsidR="00BB714A" w:rsidRPr="00A12DF9">
              <w:rPr>
                <w:rFonts w:cs="Times New Roman"/>
                <w:sz w:val="21"/>
                <w:szCs w:val="21"/>
              </w:rPr>
              <w:t>8</w:t>
            </w:r>
            <w:r w:rsidRPr="00A12DF9">
              <w:rPr>
                <w:rFonts w:cs="Times New Roman"/>
                <w:sz w:val="21"/>
                <w:szCs w:val="21"/>
              </w:rPr>
              <w:t>]</w:t>
            </w:r>
          </w:p>
        </w:tc>
        <w:tc>
          <w:tcPr>
            <w:tcW w:w="533" w:type="dxa"/>
            <w:tcBorders>
              <w:top w:val="single" w:sz="4" w:space="0" w:color="auto"/>
            </w:tcBorders>
          </w:tcPr>
          <w:p w14:paraId="6334AD53" w14:textId="77777777" w:rsidR="00DF669C" w:rsidRPr="00A12DF9" w:rsidRDefault="00DF669C" w:rsidP="00F51AFB">
            <w:pPr>
              <w:spacing w:line="276" w:lineRule="auto"/>
              <w:jc w:val="center"/>
              <w:rPr>
                <w:rFonts w:cs="Times New Roman"/>
                <w:sz w:val="21"/>
                <w:szCs w:val="21"/>
              </w:rPr>
            </w:pPr>
          </w:p>
        </w:tc>
      </w:tr>
      <w:tr w:rsidR="009E3A0A" w:rsidRPr="00A12DF9" w14:paraId="33A7D8BB" w14:textId="77777777" w:rsidTr="003E3707">
        <w:tc>
          <w:tcPr>
            <w:tcW w:w="2093" w:type="dxa"/>
          </w:tcPr>
          <w:p w14:paraId="1107E808" w14:textId="77777777" w:rsidR="00DF669C" w:rsidRPr="00A12DF9" w:rsidRDefault="00DF669C" w:rsidP="00F51AFB">
            <w:pPr>
              <w:spacing w:line="276" w:lineRule="auto"/>
              <w:rPr>
                <w:rFonts w:cs="Times New Roman"/>
                <w:sz w:val="21"/>
                <w:szCs w:val="21"/>
              </w:rPr>
            </w:pPr>
          </w:p>
        </w:tc>
        <w:tc>
          <w:tcPr>
            <w:tcW w:w="1276" w:type="dxa"/>
          </w:tcPr>
          <w:p w14:paraId="775D3F76" w14:textId="77777777" w:rsidR="00DF669C" w:rsidRPr="00A12DF9" w:rsidRDefault="00DF669C" w:rsidP="00F51AFB">
            <w:pPr>
              <w:spacing w:line="276" w:lineRule="auto"/>
              <w:jc w:val="right"/>
              <w:rPr>
                <w:rFonts w:cs="Times New Roman"/>
                <w:sz w:val="21"/>
                <w:szCs w:val="21"/>
              </w:rPr>
            </w:pPr>
          </w:p>
        </w:tc>
        <w:tc>
          <w:tcPr>
            <w:tcW w:w="1417" w:type="dxa"/>
          </w:tcPr>
          <w:p w14:paraId="4F5899C9" w14:textId="77777777" w:rsidR="00DF669C" w:rsidRPr="00A12DF9" w:rsidRDefault="00DF669C" w:rsidP="00F51AFB">
            <w:pPr>
              <w:spacing w:line="276" w:lineRule="auto"/>
              <w:jc w:val="right"/>
              <w:rPr>
                <w:rFonts w:cs="Times New Roman"/>
                <w:sz w:val="21"/>
                <w:szCs w:val="21"/>
              </w:rPr>
            </w:pPr>
          </w:p>
        </w:tc>
        <w:tc>
          <w:tcPr>
            <w:tcW w:w="695" w:type="dxa"/>
          </w:tcPr>
          <w:p w14:paraId="1510A10B" w14:textId="77777777" w:rsidR="00DF669C" w:rsidRPr="00A12DF9" w:rsidRDefault="00DF669C" w:rsidP="00F51AFB">
            <w:pPr>
              <w:spacing w:line="276" w:lineRule="auto"/>
              <w:jc w:val="right"/>
              <w:rPr>
                <w:rFonts w:cs="Times New Roman"/>
                <w:sz w:val="21"/>
                <w:szCs w:val="21"/>
              </w:rPr>
            </w:pPr>
          </w:p>
        </w:tc>
        <w:tc>
          <w:tcPr>
            <w:tcW w:w="723" w:type="dxa"/>
          </w:tcPr>
          <w:p w14:paraId="39FEE17D" w14:textId="77777777" w:rsidR="00DF669C" w:rsidRPr="00A12DF9" w:rsidRDefault="00DF669C" w:rsidP="00F51AFB">
            <w:pPr>
              <w:spacing w:line="276" w:lineRule="auto"/>
              <w:jc w:val="right"/>
              <w:rPr>
                <w:rFonts w:cs="Times New Roman"/>
                <w:sz w:val="21"/>
                <w:szCs w:val="21"/>
              </w:rPr>
            </w:pPr>
          </w:p>
        </w:tc>
        <w:tc>
          <w:tcPr>
            <w:tcW w:w="708" w:type="dxa"/>
          </w:tcPr>
          <w:p w14:paraId="021D3E9F" w14:textId="77777777" w:rsidR="00DF669C" w:rsidRPr="00A12DF9" w:rsidRDefault="00DF669C" w:rsidP="00F51AFB">
            <w:pPr>
              <w:spacing w:line="276" w:lineRule="auto"/>
              <w:jc w:val="right"/>
              <w:rPr>
                <w:rFonts w:cs="Times New Roman"/>
                <w:sz w:val="21"/>
                <w:szCs w:val="21"/>
              </w:rPr>
            </w:pPr>
          </w:p>
        </w:tc>
        <w:tc>
          <w:tcPr>
            <w:tcW w:w="1843" w:type="dxa"/>
          </w:tcPr>
          <w:p w14:paraId="36F814CE" w14:textId="77777777" w:rsidR="00DF669C" w:rsidRPr="00A12DF9" w:rsidRDefault="00DF669C" w:rsidP="00F51AFB">
            <w:pPr>
              <w:spacing w:line="276" w:lineRule="auto"/>
              <w:jc w:val="right"/>
              <w:rPr>
                <w:rFonts w:cs="Times New Roman"/>
                <w:sz w:val="21"/>
                <w:szCs w:val="21"/>
              </w:rPr>
            </w:pPr>
          </w:p>
        </w:tc>
        <w:tc>
          <w:tcPr>
            <w:tcW w:w="533" w:type="dxa"/>
          </w:tcPr>
          <w:p w14:paraId="664301C5" w14:textId="77777777" w:rsidR="00DF669C" w:rsidRPr="00A12DF9" w:rsidRDefault="00DF669C" w:rsidP="00F51AFB">
            <w:pPr>
              <w:spacing w:line="276" w:lineRule="auto"/>
              <w:jc w:val="center"/>
              <w:rPr>
                <w:rFonts w:cs="Times New Roman"/>
                <w:sz w:val="21"/>
                <w:szCs w:val="21"/>
              </w:rPr>
            </w:pPr>
          </w:p>
        </w:tc>
      </w:tr>
      <w:tr w:rsidR="009E3A0A" w:rsidRPr="00A12DF9" w14:paraId="068AB67B" w14:textId="77777777" w:rsidTr="003E3707">
        <w:tc>
          <w:tcPr>
            <w:tcW w:w="2093" w:type="dxa"/>
          </w:tcPr>
          <w:p w14:paraId="49324291" w14:textId="180570B0" w:rsidR="00DF669C" w:rsidRPr="00A12DF9" w:rsidRDefault="00DF669C" w:rsidP="00F51AFB">
            <w:pPr>
              <w:spacing w:line="276" w:lineRule="auto"/>
              <w:rPr>
                <w:rFonts w:cs="Times New Roman"/>
                <w:i/>
                <w:iCs/>
                <w:sz w:val="21"/>
                <w:szCs w:val="21"/>
              </w:rPr>
            </w:pPr>
            <w:r w:rsidRPr="00A12DF9">
              <w:rPr>
                <w:rFonts w:cs="Times New Roman"/>
                <w:i/>
                <w:iCs/>
                <w:sz w:val="21"/>
                <w:szCs w:val="21"/>
              </w:rPr>
              <w:t>PANAS</w:t>
            </w:r>
          </w:p>
        </w:tc>
        <w:tc>
          <w:tcPr>
            <w:tcW w:w="1276" w:type="dxa"/>
          </w:tcPr>
          <w:p w14:paraId="28309D34" w14:textId="77777777" w:rsidR="00DF669C" w:rsidRPr="00A12DF9" w:rsidRDefault="00DF669C" w:rsidP="00F51AFB">
            <w:pPr>
              <w:spacing w:line="276" w:lineRule="auto"/>
              <w:jc w:val="right"/>
              <w:rPr>
                <w:rFonts w:cs="Times New Roman"/>
                <w:sz w:val="21"/>
                <w:szCs w:val="21"/>
              </w:rPr>
            </w:pPr>
          </w:p>
        </w:tc>
        <w:tc>
          <w:tcPr>
            <w:tcW w:w="1417" w:type="dxa"/>
          </w:tcPr>
          <w:p w14:paraId="6C0B9646" w14:textId="77777777" w:rsidR="00DF669C" w:rsidRPr="00A12DF9" w:rsidRDefault="00DF669C" w:rsidP="00F51AFB">
            <w:pPr>
              <w:spacing w:line="276" w:lineRule="auto"/>
              <w:jc w:val="right"/>
              <w:rPr>
                <w:rFonts w:cs="Times New Roman"/>
                <w:sz w:val="21"/>
                <w:szCs w:val="21"/>
              </w:rPr>
            </w:pPr>
          </w:p>
        </w:tc>
        <w:tc>
          <w:tcPr>
            <w:tcW w:w="695" w:type="dxa"/>
          </w:tcPr>
          <w:p w14:paraId="1390F916" w14:textId="77777777" w:rsidR="00DF669C" w:rsidRPr="00A12DF9" w:rsidRDefault="00DF669C" w:rsidP="00F51AFB">
            <w:pPr>
              <w:spacing w:line="276" w:lineRule="auto"/>
              <w:jc w:val="right"/>
              <w:rPr>
                <w:rFonts w:cs="Times New Roman"/>
                <w:sz w:val="21"/>
                <w:szCs w:val="21"/>
              </w:rPr>
            </w:pPr>
          </w:p>
        </w:tc>
        <w:tc>
          <w:tcPr>
            <w:tcW w:w="723" w:type="dxa"/>
          </w:tcPr>
          <w:p w14:paraId="3BB08BFF" w14:textId="77777777" w:rsidR="00DF669C" w:rsidRPr="00A12DF9" w:rsidRDefault="00DF669C" w:rsidP="00F51AFB">
            <w:pPr>
              <w:spacing w:line="276" w:lineRule="auto"/>
              <w:jc w:val="right"/>
              <w:rPr>
                <w:rFonts w:cs="Times New Roman"/>
                <w:sz w:val="21"/>
                <w:szCs w:val="21"/>
              </w:rPr>
            </w:pPr>
          </w:p>
        </w:tc>
        <w:tc>
          <w:tcPr>
            <w:tcW w:w="708" w:type="dxa"/>
          </w:tcPr>
          <w:p w14:paraId="7EF788A7" w14:textId="77777777" w:rsidR="00DF669C" w:rsidRPr="00A12DF9" w:rsidRDefault="00DF669C" w:rsidP="00F51AFB">
            <w:pPr>
              <w:spacing w:line="276" w:lineRule="auto"/>
              <w:jc w:val="right"/>
              <w:rPr>
                <w:rFonts w:cs="Times New Roman"/>
                <w:sz w:val="21"/>
                <w:szCs w:val="21"/>
              </w:rPr>
            </w:pPr>
          </w:p>
        </w:tc>
        <w:tc>
          <w:tcPr>
            <w:tcW w:w="1843" w:type="dxa"/>
          </w:tcPr>
          <w:p w14:paraId="794278C2" w14:textId="77777777" w:rsidR="00DF669C" w:rsidRPr="00A12DF9" w:rsidRDefault="00DF669C" w:rsidP="00F51AFB">
            <w:pPr>
              <w:spacing w:line="276" w:lineRule="auto"/>
              <w:jc w:val="right"/>
              <w:rPr>
                <w:rFonts w:cs="Times New Roman"/>
                <w:sz w:val="21"/>
                <w:szCs w:val="21"/>
              </w:rPr>
            </w:pPr>
          </w:p>
        </w:tc>
        <w:tc>
          <w:tcPr>
            <w:tcW w:w="533" w:type="dxa"/>
          </w:tcPr>
          <w:p w14:paraId="061FA1B1" w14:textId="77777777" w:rsidR="00DF669C" w:rsidRPr="00A12DF9" w:rsidRDefault="00DF669C" w:rsidP="00F51AFB">
            <w:pPr>
              <w:spacing w:line="276" w:lineRule="auto"/>
              <w:jc w:val="center"/>
              <w:rPr>
                <w:rFonts w:cs="Times New Roman"/>
                <w:sz w:val="21"/>
                <w:szCs w:val="21"/>
              </w:rPr>
            </w:pPr>
          </w:p>
        </w:tc>
      </w:tr>
      <w:tr w:rsidR="009E3A0A" w:rsidRPr="00A12DF9" w14:paraId="6BBD89F1" w14:textId="77777777" w:rsidTr="003E3707">
        <w:tc>
          <w:tcPr>
            <w:tcW w:w="2093" w:type="dxa"/>
          </w:tcPr>
          <w:p w14:paraId="1287427C" w14:textId="6AE16C39" w:rsidR="00DF669C" w:rsidRPr="00A12DF9" w:rsidRDefault="00DF669C" w:rsidP="00F51AFB">
            <w:pPr>
              <w:spacing w:line="276" w:lineRule="auto"/>
              <w:rPr>
                <w:rFonts w:cs="Times New Roman"/>
                <w:sz w:val="21"/>
                <w:szCs w:val="21"/>
              </w:rPr>
            </w:pPr>
            <w:r w:rsidRPr="00A12DF9">
              <w:rPr>
                <w:rFonts w:cs="Times New Roman"/>
                <w:sz w:val="21"/>
                <w:szCs w:val="21"/>
              </w:rPr>
              <w:t>positive Affect</w:t>
            </w:r>
          </w:p>
        </w:tc>
        <w:tc>
          <w:tcPr>
            <w:tcW w:w="1276" w:type="dxa"/>
          </w:tcPr>
          <w:p w14:paraId="6A0E528E" w14:textId="124E9970" w:rsidR="00DF669C" w:rsidRPr="00A12DF9" w:rsidRDefault="001D7DAE" w:rsidP="00F51AFB">
            <w:pPr>
              <w:spacing w:line="276" w:lineRule="auto"/>
              <w:jc w:val="right"/>
              <w:rPr>
                <w:rFonts w:cs="Times New Roman"/>
                <w:sz w:val="21"/>
                <w:szCs w:val="21"/>
              </w:rPr>
            </w:pPr>
            <w:r w:rsidRPr="00A12DF9">
              <w:rPr>
                <w:rFonts w:cs="Times New Roman"/>
                <w:sz w:val="21"/>
                <w:szCs w:val="21"/>
              </w:rPr>
              <w:t>3.0</w:t>
            </w:r>
            <w:r w:rsidR="00054BC3" w:rsidRPr="00A12DF9">
              <w:rPr>
                <w:rFonts w:cs="Times New Roman"/>
                <w:sz w:val="21"/>
                <w:szCs w:val="21"/>
              </w:rPr>
              <w:t>0</w:t>
            </w:r>
            <w:r w:rsidRPr="00A12DF9">
              <w:rPr>
                <w:rFonts w:cs="Times New Roman"/>
                <w:sz w:val="21"/>
                <w:szCs w:val="21"/>
              </w:rPr>
              <w:t xml:space="preserve"> (</w:t>
            </w:r>
            <w:r w:rsidR="0022676A" w:rsidRPr="00A12DF9">
              <w:rPr>
                <w:rFonts w:cs="Times New Roman"/>
                <w:sz w:val="21"/>
                <w:szCs w:val="21"/>
              </w:rPr>
              <w:t>0.6</w:t>
            </w:r>
            <w:r w:rsidR="00054BC3" w:rsidRPr="00A12DF9">
              <w:rPr>
                <w:rFonts w:cs="Times New Roman"/>
                <w:sz w:val="21"/>
                <w:szCs w:val="21"/>
              </w:rPr>
              <w:t>8</w:t>
            </w:r>
            <w:r w:rsidR="0022676A" w:rsidRPr="00A12DF9">
              <w:rPr>
                <w:rFonts w:cs="Times New Roman"/>
                <w:sz w:val="21"/>
                <w:szCs w:val="21"/>
              </w:rPr>
              <w:t>)</w:t>
            </w:r>
          </w:p>
        </w:tc>
        <w:tc>
          <w:tcPr>
            <w:tcW w:w="1417" w:type="dxa"/>
          </w:tcPr>
          <w:p w14:paraId="428204AD" w14:textId="1327330A" w:rsidR="00DF669C" w:rsidRPr="00A12DF9" w:rsidRDefault="0022676A" w:rsidP="00F51AFB">
            <w:pPr>
              <w:spacing w:line="276" w:lineRule="auto"/>
              <w:jc w:val="right"/>
              <w:rPr>
                <w:rFonts w:cs="Times New Roman"/>
                <w:sz w:val="21"/>
                <w:szCs w:val="21"/>
              </w:rPr>
            </w:pPr>
            <w:r w:rsidRPr="00A12DF9">
              <w:rPr>
                <w:rFonts w:cs="Times New Roman"/>
                <w:sz w:val="21"/>
                <w:szCs w:val="21"/>
              </w:rPr>
              <w:t>3.</w:t>
            </w:r>
            <w:r w:rsidR="00054BC3" w:rsidRPr="00A12DF9">
              <w:rPr>
                <w:rFonts w:cs="Times New Roman"/>
                <w:sz w:val="21"/>
                <w:szCs w:val="21"/>
              </w:rPr>
              <w:t>1</w:t>
            </w:r>
            <w:r w:rsidR="000C2A6F" w:rsidRPr="00A12DF9">
              <w:rPr>
                <w:rFonts w:cs="Times New Roman"/>
                <w:sz w:val="21"/>
                <w:szCs w:val="21"/>
              </w:rPr>
              <w:t>1</w:t>
            </w:r>
            <w:r w:rsidRPr="00A12DF9">
              <w:rPr>
                <w:rFonts w:cs="Times New Roman"/>
                <w:sz w:val="21"/>
                <w:szCs w:val="21"/>
              </w:rPr>
              <w:t xml:space="preserve"> (0.57)</w:t>
            </w:r>
          </w:p>
        </w:tc>
        <w:tc>
          <w:tcPr>
            <w:tcW w:w="695" w:type="dxa"/>
          </w:tcPr>
          <w:p w14:paraId="10FA3AB1" w14:textId="76489BA8" w:rsidR="00DF669C" w:rsidRPr="00A12DF9" w:rsidRDefault="004957C4" w:rsidP="00F51AFB">
            <w:pPr>
              <w:spacing w:line="276" w:lineRule="auto"/>
              <w:jc w:val="right"/>
              <w:rPr>
                <w:rFonts w:cs="Times New Roman"/>
                <w:sz w:val="21"/>
                <w:szCs w:val="21"/>
              </w:rPr>
            </w:pPr>
            <w:r w:rsidRPr="00A12DF9">
              <w:rPr>
                <w:rFonts w:cs="Times New Roman"/>
                <w:sz w:val="21"/>
                <w:szCs w:val="21"/>
              </w:rPr>
              <w:t>-0.</w:t>
            </w:r>
            <w:r w:rsidR="00054BC3" w:rsidRPr="00A12DF9">
              <w:rPr>
                <w:rFonts w:cs="Times New Roman"/>
                <w:sz w:val="21"/>
                <w:szCs w:val="21"/>
              </w:rPr>
              <w:t>7</w:t>
            </w:r>
            <w:r w:rsidR="000C2A6F" w:rsidRPr="00A12DF9">
              <w:rPr>
                <w:rFonts w:cs="Times New Roman"/>
                <w:sz w:val="21"/>
                <w:szCs w:val="21"/>
              </w:rPr>
              <w:t>7</w:t>
            </w:r>
          </w:p>
        </w:tc>
        <w:tc>
          <w:tcPr>
            <w:tcW w:w="723" w:type="dxa"/>
          </w:tcPr>
          <w:p w14:paraId="6AAA439B" w14:textId="021FD9F6" w:rsidR="00DF669C" w:rsidRPr="00A12DF9" w:rsidRDefault="004957C4"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4.78</w:t>
            </w:r>
          </w:p>
        </w:tc>
        <w:tc>
          <w:tcPr>
            <w:tcW w:w="708" w:type="dxa"/>
          </w:tcPr>
          <w:p w14:paraId="20F09110" w14:textId="5FA6C297" w:rsidR="00DF669C" w:rsidRPr="00A12DF9" w:rsidRDefault="004957C4" w:rsidP="00F51AFB">
            <w:pPr>
              <w:spacing w:line="276" w:lineRule="auto"/>
              <w:jc w:val="right"/>
              <w:rPr>
                <w:rFonts w:cs="Times New Roman"/>
                <w:sz w:val="21"/>
                <w:szCs w:val="21"/>
              </w:rPr>
            </w:pPr>
            <w:r w:rsidRPr="00A12DF9">
              <w:rPr>
                <w:rFonts w:cs="Times New Roman"/>
                <w:sz w:val="21"/>
                <w:szCs w:val="21"/>
              </w:rPr>
              <w:t>.</w:t>
            </w:r>
            <w:r w:rsidR="00054BC3" w:rsidRPr="00A12DF9">
              <w:rPr>
                <w:rFonts w:cs="Times New Roman"/>
                <w:sz w:val="21"/>
                <w:szCs w:val="21"/>
              </w:rPr>
              <w:t>4</w:t>
            </w:r>
            <w:r w:rsidR="000C2A6F" w:rsidRPr="00A12DF9">
              <w:rPr>
                <w:rFonts w:cs="Times New Roman"/>
                <w:sz w:val="21"/>
                <w:szCs w:val="21"/>
              </w:rPr>
              <w:t>46</w:t>
            </w:r>
          </w:p>
        </w:tc>
        <w:tc>
          <w:tcPr>
            <w:tcW w:w="1843" w:type="dxa"/>
          </w:tcPr>
          <w:p w14:paraId="47F9E10A" w14:textId="595AA0D8" w:rsidR="00DF669C" w:rsidRPr="00A12DF9" w:rsidRDefault="004957C4" w:rsidP="00F51AFB">
            <w:pPr>
              <w:spacing w:line="276" w:lineRule="auto"/>
              <w:jc w:val="right"/>
              <w:rPr>
                <w:rFonts w:cs="Times New Roman"/>
                <w:sz w:val="21"/>
                <w:szCs w:val="21"/>
              </w:rPr>
            </w:pPr>
            <w:r w:rsidRPr="00A12DF9">
              <w:rPr>
                <w:rFonts w:cs="Times New Roman"/>
                <w:sz w:val="21"/>
                <w:szCs w:val="21"/>
              </w:rPr>
              <w:t>-0.</w:t>
            </w:r>
            <w:r w:rsidR="00054BC3" w:rsidRPr="00A12DF9">
              <w:rPr>
                <w:rFonts w:cs="Times New Roman"/>
                <w:sz w:val="21"/>
                <w:szCs w:val="21"/>
              </w:rPr>
              <w:t>1</w:t>
            </w:r>
            <w:r w:rsidR="000C2A6F" w:rsidRPr="00A12DF9">
              <w:rPr>
                <w:rFonts w:cs="Times New Roman"/>
                <w:sz w:val="21"/>
                <w:szCs w:val="21"/>
              </w:rPr>
              <w:t>7</w:t>
            </w:r>
            <w:r w:rsidRPr="00A12DF9">
              <w:rPr>
                <w:rFonts w:cs="Times New Roman"/>
                <w:sz w:val="21"/>
                <w:szCs w:val="21"/>
              </w:rPr>
              <w:t xml:space="preserve"> [-0.</w:t>
            </w:r>
            <w:r w:rsidR="00054BC3" w:rsidRPr="00A12DF9">
              <w:rPr>
                <w:rFonts w:cs="Times New Roman"/>
                <w:sz w:val="21"/>
                <w:szCs w:val="21"/>
              </w:rPr>
              <w:t>59</w:t>
            </w:r>
            <w:r w:rsidRPr="00A12DF9">
              <w:rPr>
                <w:rFonts w:cs="Times New Roman"/>
                <w:sz w:val="21"/>
                <w:szCs w:val="21"/>
              </w:rPr>
              <w:t>, 0.</w:t>
            </w:r>
            <w:r w:rsidR="00054BC3" w:rsidRPr="00A12DF9">
              <w:rPr>
                <w:rFonts w:cs="Times New Roman"/>
                <w:sz w:val="21"/>
                <w:szCs w:val="21"/>
              </w:rPr>
              <w:t>2</w:t>
            </w:r>
            <w:r w:rsidR="000C2A6F" w:rsidRPr="00A12DF9">
              <w:rPr>
                <w:rFonts w:cs="Times New Roman"/>
                <w:sz w:val="21"/>
                <w:szCs w:val="21"/>
              </w:rPr>
              <w:t>6</w:t>
            </w:r>
            <w:r w:rsidRPr="00A12DF9">
              <w:rPr>
                <w:rFonts w:cs="Times New Roman"/>
                <w:sz w:val="21"/>
                <w:szCs w:val="21"/>
              </w:rPr>
              <w:t>]</w:t>
            </w:r>
          </w:p>
        </w:tc>
        <w:tc>
          <w:tcPr>
            <w:tcW w:w="533" w:type="dxa"/>
          </w:tcPr>
          <w:p w14:paraId="583B0862" w14:textId="77777777" w:rsidR="00DF669C" w:rsidRPr="00A12DF9" w:rsidRDefault="00DF669C" w:rsidP="00F51AFB">
            <w:pPr>
              <w:spacing w:line="276" w:lineRule="auto"/>
              <w:jc w:val="center"/>
              <w:rPr>
                <w:rFonts w:cs="Times New Roman"/>
                <w:sz w:val="21"/>
                <w:szCs w:val="21"/>
              </w:rPr>
            </w:pPr>
          </w:p>
        </w:tc>
      </w:tr>
      <w:tr w:rsidR="009E3A0A" w:rsidRPr="00A12DF9" w14:paraId="0207849B" w14:textId="77777777" w:rsidTr="003E3707">
        <w:tc>
          <w:tcPr>
            <w:tcW w:w="2093" w:type="dxa"/>
          </w:tcPr>
          <w:p w14:paraId="6161C36E" w14:textId="0CC3523A" w:rsidR="00DF669C" w:rsidRPr="00A12DF9" w:rsidRDefault="00DF669C" w:rsidP="00F51AFB">
            <w:pPr>
              <w:spacing w:line="276" w:lineRule="auto"/>
              <w:rPr>
                <w:rFonts w:cs="Times New Roman"/>
                <w:sz w:val="21"/>
                <w:szCs w:val="21"/>
              </w:rPr>
            </w:pPr>
            <w:r w:rsidRPr="00A12DF9">
              <w:rPr>
                <w:rFonts w:cs="Times New Roman"/>
                <w:sz w:val="21"/>
                <w:szCs w:val="21"/>
              </w:rPr>
              <w:t>negative Affect</w:t>
            </w:r>
          </w:p>
        </w:tc>
        <w:tc>
          <w:tcPr>
            <w:tcW w:w="1276" w:type="dxa"/>
          </w:tcPr>
          <w:p w14:paraId="7E934DEA" w14:textId="35FEB4A2" w:rsidR="00DF669C" w:rsidRPr="00A12DF9" w:rsidRDefault="001D7DAE" w:rsidP="00F51AFB">
            <w:pPr>
              <w:spacing w:line="276" w:lineRule="auto"/>
              <w:jc w:val="right"/>
              <w:rPr>
                <w:rFonts w:cs="Times New Roman"/>
                <w:sz w:val="21"/>
                <w:szCs w:val="21"/>
              </w:rPr>
            </w:pPr>
            <w:r w:rsidRPr="00A12DF9">
              <w:rPr>
                <w:rFonts w:cs="Times New Roman"/>
                <w:sz w:val="21"/>
                <w:szCs w:val="21"/>
              </w:rPr>
              <w:t>1.</w:t>
            </w:r>
            <w:r w:rsidR="00054BC3" w:rsidRPr="00A12DF9">
              <w:rPr>
                <w:rFonts w:cs="Times New Roman"/>
                <w:sz w:val="21"/>
                <w:szCs w:val="21"/>
              </w:rPr>
              <w:t>53</w:t>
            </w:r>
            <w:r w:rsidRPr="00A12DF9">
              <w:rPr>
                <w:rFonts w:cs="Times New Roman"/>
                <w:sz w:val="21"/>
                <w:szCs w:val="21"/>
              </w:rPr>
              <w:t xml:space="preserve"> (0.</w:t>
            </w:r>
            <w:r w:rsidR="00054BC3" w:rsidRPr="00A12DF9">
              <w:rPr>
                <w:rFonts w:cs="Times New Roman"/>
                <w:sz w:val="21"/>
                <w:szCs w:val="21"/>
              </w:rPr>
              <w:t>47</w:t>
            </w:r>
            <w:r w:rsidRPr="00A12DF9">
              <w:rPr>
                <w:rFonts w:cs="Times New Roman"/>
                <w:sz w:val="21"/>
                <w:szCs w:val="21"/>
              </w:rPr>
              <w:t>)</w:t>
            </w:r>
          </w:p>
        </w:tc>
        <w:tc>
          <w:tcPr>
            <w:tcW w:w="1417" w:type="dxa"/>
          </w:tcPr>
          <w:p w14:paraId="74210CFB" w14:textId="29F6547B" w:rsidR="00DF669C" w:rsidRPr="00A12DF9" w:rsidRDefault="001D7DAE" w:rsidP="00F51AFB">
            <w:pPr>
              <w:spacing w:line="276" w:lineRule="auto"/>
              <w:jc w:val="right"/>
              <w:rPr>
                <w:rFonts w:cs="Times New Roman"/>
                <w:sz w:val="21"/>
                <w:szCs w:val="21"/>
              </w:rPr>
            </w:pPr>
            <w:r w:rsidRPr="00A12DF9">
              <w:rPr>
                <w:rFonts w:cs="Times New Roman"/>
                <w:sz w:val="21"/>
                <w:szCs w:val="21"/>
              </w:rPr>
              <w:t>1.4</w:t>
            </w:r>
            <w:r w:rsidR="000C2A6F" w:rsidRPr="00A12DF9">
              <w:rPr>
                <w:rFonts w:cs="Times New Roman"/>
                <w:sz w:val="21"/>
                <w:szCs w:val="21"/>
              </w:rPr>
              <w:t>0</w:t>
            </w:r>
            <w:r w:rsidRPr="00A12DF9">
              <w:rPr>
                <w:rFonts w:cs="Times New Roman"/>
                <w:sz w:val="21"/>
                <w:szCs w:val="21"/>
              </w:rPr>
              <w:t xml:space="preserve"> (0.3</w:t>
            </w:r>
            <w:r w:rsidR="000C2A6F" w:rsidRPr="00A12DF9">
              <w:rPr>
                <w:rFonts w:cs="Times New Roman"/>
                <w:sz w:val="21"/>
                <w:szCs w:val="21"/>
              </w:rPr>
              <w:t>5</w:t>
            </w:r>
            <w:r w:rsidRPr="00A12DF9">
              <w:rPr>
                <w:rFonts w:cs="Times New Roman"/>
                <w:sz w:val="21"/>
                <w:szCs w:val="21"/>
              </w:rPr>
              <w:t>)</w:t>
            </w:r>
          </w:p>
        </w:tc>
        <w:tc>
          <w:tcPr>
            <w:tcW w:w="695" w:type="dxa"/>
          </w:tcPr>
          <w:p w14:paraId="32FBE681" w14:textId="296EFE21" w:rsidR="00DF669C" w:rsidRPr="00A12DF9" w:rsidRDefault="00054BC3" w:rsidP="00F51AFB">
            <w:pPr>
              <w:spacing w:line="276" w:lineRule="auto"/>
              <w:jc w:val="right"/>
              <w:rPr>
                <w:rFonts w:cs="Times New Roman"/>
                <w:sz w:val="21"/>
                <w:szCs w:val="21"/>
              </w:rPr>
            </w:pPr>
            <w:r w:rsidRPr="00A12DF9">
              <w:rPr>
                <w:rFonts w:cs="Times New Roman"/>
                <w:sz w:val="21"/>
                <w:szCs w:val="21"/>
              </w:rPr>
              <w:t>1.</w:t>
            </w:r>
            <w:r w:rsidR="000C2A6F" w:rsidRPr="00A12DF9">
              <w:rPr>
                <w:rFonts w:cs="Times New Roman"/>
                <w:sz w:val="21"/>
                <w:szCs w:val="21"/>
              </w:rPr>
              <w:t>49</w:t>
            </w:r>
          </w:p>
        </w:tc>
        <w:tc>
          <w:tcPr>
            <w:tcW w:w="723" w:type="dxa"/>
          </w:tcPr>
          <w:p w14:paraId="04C6BD4E" w14:textId="24CD3556" w:rsidR="00DF669C" w:rsidRPr="00A12DF9" w:rsidRDefault="004957C4"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0.61</w:t>
            </w:r>
          </w:p>
        </w:tc>
        <w:tc>
          <w:tcPr>
            <w:tcW w:w="708" w:type="dxa"/>
          </w:tcPr>
          <w:p w14:paraId="57591607" w14:textId="344D515E" w:rsidR="00DF669C" w:rsidRPr="00A12DF9" w:rsidRDefault="004957C4" w:rsidP="00F51AFB">
            <w:pPr>
              <w:spacing w:line="276" w:lineRule="auto"/>
              <w:jc w:val="right"/>
              <w:rPr>
                <w:rFonts w:cs="Times New Roman"/>
                <w:sz w:val="21"/>
                <w:szCs w:val="21"/>
              </w:rPr>
            </w:pPr>
            <w:r w:rsidRPr="00A12DF9">
              <w:rPr>
                <w:rFonts w:cs="Times New Roman"/>
                <w:sz w:val="21"/>
                <w:szCs w:val="21"/>
              </w:rPr>
              <w:t>.</w:t>
            </w:r>
            <w:r w:rsidR="000C2A6F" w:rsidRPr="00A12DF9">
              <w:rPr>
                <w:rFonts w:cs="Times New Roman"/>
                <w:sz w:val="21"/>
                <w:szCs w:val="21"/>
              </w:rPr>
              <w:t>141</w:t>
            </w:r>
          </w:p>
        </w:tc>
        <w:tc>
          <w:tcPr>
            <w:tcW w:w="1843" w:type="dxa"/>
          </w:tcPr>
          <w:p w14:paraId="0FAEE955" w14:textId="6C82C111" w:rsidR="00DF669C" w:rsidRPr="00A12DF9" w:rsidRDefault="004957C4" w:rsidP="00F51AFB">
            <w:pPr>
              <w:spacing w:line="276" w:lineRule="auto"/>
              <w:jc w:val="right"/>
              <w:rPr>
                <w:rFonts w:cs="Times New Roman"/>
                <w:sz w:val="21"/>
                <w:szCs w:val="21"/>
              </w:rPr>
            </w:pPr>
            <w:r w:rsidRPr="00A12DF9">
              <w:rPr>
                <w:rFonts w:cs="Times New Roman"/>
                <w:sz w:val="21"/>
                <w:szCs w:val="21"/>
              </w:rPr>
              <w:t>0.</w:t>
            </w:r>
            <w:r w:rsidR="000C2A6F" w:rsidRPr="00A12DF9">
              <w:rPr>
                <w:rFonts w:cs="Times New Roman"/>
                <w:sz w:val="21"/>
                <w:szCs w:val="21"/>
              </w:rPr>
              <w:t>33</w:t>
            </w:r>
            <w:r w:rsidRPr="00A12DF9">
              <w:rPr>
                <w:rFonts w:cs="Times New Roman"/>
                <w:sz w:val="21"/>
                <w:szCs w:val="21"/>
              </w:rPr>
              <w:t xml:space="preserve"> [-0.</w:t>
            </w:r>
            <w:r w:rsidR="00054BC3" w:rsidRPr="00A12DF9">
              <w:rPr>
                <w:rFonts w:cs="Times New Roman"/>
                <w:sz w:val="21"/>
                <w:szCs w:val="21"/>
              </w:rPr>
              <w:t>1</w:t>
            </w:r>
            <w:r w:rsidR="000C2A6F" w:rsidRPr="00A12DF9">
              <w:rPr>
                <w:rFonts w:cs="Times New Roman"/>
                <w:sz w:val="21"/>
                <w:szCs w:val="21"/>
              </w:rPr>
              <w:t>1</w:t>
            </w:r>
            <w:r w:rsidRPr="00A12DF9">
              <w:rPr>
                <w:rFonts w:cs="Times New Roman"/>
                <w:sz w:val="21"/>
                <w:szCs w:val="21"/>
              </w:rPr>
              <w:t>, 0.</w:t>
            </w:r>
            <w:r w:rsidR="00054BC3" w:rsidRPr="00A12DF9">
              <w:rPr>
                <w:rFonts w:cs="Times New Roman"/>
                <w:sz w:val="21"/>
                <w:szCs w:val="21"/>
              </w:rPr>
              <w:t>7</w:t>
            </w:r>
            <w:r w:rsidR="000C2A6F" w:rsidRPr="00A12DF9">
              <w:rPr>
                <w:rFonts w:cs="Times New Roman"/>
                <w:sz w:val="21"/>
                <w:szCs w:val="21"/>
              </w:rPr>
              <w:t>7</w:t>
            </w:r>
            <w:r w:rsidRPr="00A12DF9">
              <w:rPr>
                <w:rFonts w:cs="Times New Roman"/>
                <w:sz w:val="21"/>
                <w:szCs w:val="21"/>
              </w:rPr>
              <w:t>]</w:t>
            </w:r>
          </w:p>
        </w:tc>
        <w:tc>
          <w:tcPr>
            <w:tcW w:w="533" w:type="dxa"/>
          </w:tcPr>
          <w:p w14:paraId="443A0CBD" w14:textId="77777777" w:rsidR="00DF669C" w:rsidRPr="00A12DF9" w:rsidRDefault="00DF669C" w:rsidP="00F51AFB">
            <w:pPr>
              <w:spacing w:line="276" w:lineRule="auto"/>
              <w:jc w:val="center"/>
              <w:rPr>
                <w:rFonts w:cs="Times New Roman"/>
                <w:sz w:val="21"/>
                <w:szCs w:val="21"/>
              </w:rPr>
            </w:pPr>
          </w:p>
        </w:tc>
      </w:tr>
      <w:tr w:rsidR="009E3A0A" w:rsidRPr="00A12DF9" w14:paraId="7BFB24C7" w14:textId="77777777" w:rsidTr="003E3707">
        <w:tc>
          <w:tcPr>
            <w:tcW w:w="2093" w:type="dxa"/>
          </w:tcPr>
          <w:p w14:paraId="7576EEE5" w14:textId="77777777" w:rsidR="00DF669C" w:rsidRPr="00A12DF9" w:rsidRDefault="00DF669C" w:rsidP="00F51AFB">
            <w:pPr>
              <w:spacing w:line="276" w:lineRule="auto"/>
              <w:rPr>
                <w:rFonts w:cs="Times New Roman"/>
                <w:sz w:val="21"/>
                <w:szCs w:val="21"/>
              </w:rPr>
            </w:pPr>
          </w:p>
        </w:tc>
        <w:tc>
          <w:tcPr>
            <w:tcW w:w="1276" w:type="dxa"/>
          </w:tcPr>
          <w:p w14:paraId="6EB7B70F" w14:textId="77777777" w:rsidR="00DF669C" w:rsidRPr="00A12DF9" w:rsidRDefault="00DF669C" w:rsidP="00F51AFB">
            <w:pPr>
              <w:spacing w:line="276" w:lineRule="auto"/>
              <w:jc w:val="right"/>
              <w:rPr>
                <w:rFonts w:cs="Times New Roman"/>
                <w:sz w:val="21"/>
                <w:szCs w:val="21"/>
              </w:rPr>
            </w:pPr>
          </w:p>
        </w:tc>
        <w:tc>
          <w:tcPr>
            <w:tcW w:w="1417" w:type="dxa"/>
          </w:tcPr>
          <w:p w14:paraId="18F6B290" w14:textId="77777777" w:rsidR="00DF669C" w:rsidRPr="00A12DF9" w:rsidRDefault="00DF669C" w:rsidP="00F51AFB">
            <w:pPr>
              <w:spacing w:line="276" w:lineRule="auto"/>
              <w:jc w:val="right"/>
              <w:rPr>
                <w:rFonts w:cs="Times New Roman"/>
                <w:sz w:val="21"/>
                <w:szCs w:val="21"/>
              </w:rPr>
            </w:pPr>
          </w:p>
        </w:tc>
        <w:tc>
          <w:tcPr>
            <w:tcW w:w="695" w:type="dxa"/>
          </w:tcPr>
          <w:p w14:paraId="4B2CF862" w14:textId="77777777" w:rsidR="00DF669C" w:rsidRPr="00A12DF9" w:rsidRDefault="00DF669C" w:rsidP="00F51AFB">
            <w:pPr>
              <w:spacing w:line="276" w:lineRule="auto"/>
              <w:jc w:val="right"/>
              <w:rPr>
                <w:rFonts w:cs="Times New Roman"/>
                <w:sz w:val="21"/>
                <w:szCs w:val="21"/>
              </w:rPr>
            </w:pPr>
          </w:p>
        </w:tc>
        <w:tc>
          <w:tcPr>
            <w:tcW w:w="723" w:type="dxa"/>
          </w:tcPr>
          <w:p w14:paraId="174198AD" w14:textId="77777777" w:rsidR="00DF669C" w:rsidRPr="00A12DF9" w:rsidRDefault="00DF669C" w:rsidP="00F51AFB">
            <w:pPr>
              <w:spacing w:line="276" w:lineRule="auto"/>
              <w:jc w:val="right"/>
              <w:rPr>
                <w:rFonts w:cs="Times New Roman"/>
                <w:sz w:val="21"/>
                <w:szCs w:val="21"/>
              </w:rPr>
            </w:pPr>
          </w:p>
        </w:tc>
        <w:tc>
          <w:tcPr>
            <w:tcW w:w="708" w:type="dxa"/>
          </w:tcPr>
          <w:p w14:paraId="4A8AECDA" w14:textId="77777777" w:rsidR="00DF669C" w:rsidRPr="00A12DF9" w:rsidRDefault="00DF669C" w:rsidP="00F51AFB">
            <w:pPr>
              <w:spacing w:line="276" w:lineRule="auto"/>
              <w:jc w:val="right"/>
              <w:rPr>
                <w:rFonts w:cs="Times New Roman"/>
                <w:sz w:val="21"/>
                <w:szCs w:val="21"/>
              </w:rPr>
            </w:pPr>
          </w:p>
        </w:tc>
        <w:tc>
          <w:tcPr>
            <w:tcW w:w="1843" w:type="dxa"/>
          </w:tcPr>
          <w:p w14:paraId="4EAD5663" w14:textId="77777777" w:rsidR="00DF669C" w:rsidRPr="00A12DF9" w:rsidRDefault="00DF669C" w:rsidP="00F51AFB">
            <w:pPr>
              <w:spacing w:line="276" w:lineRule="auto"/>
              <w:jc w:val="right"/>
              <w:rPr>
                <w:rFonts w:cs="Times New Roman"/>
                <w:sz w:val="21"/>
                <w:szCs w:val="21"/>
              </w:rPr>
            </w:pPr>
          </w:p>
        </w:tc>
        <w:tc>
          <w:tcPr>
            <w:tcW w:w="533" w:type="dxa"/>
          </w:tcPr>
          <w:p w14:paraId="6AD80315" w14:textId="77777777" w:rsidR="00DF669C" w:rsidRPr="00A12DF9" w:rsidRDefault="00DF669C" w:rsidP="00F51AFB">
            <w:pPr>
              <w:spacing w:line="276" w:lineRule="auto"/>
              <w:jc w:val="center"/>
              <w:rPr>
                <w:rFonts w:cs="Times New Roman"/>
                <w:sz w:val="21"/>
                <w:szCs w:val="21"/>
              </w:rPr>
            </w:pPr>
          </w:p>
        </w:tc>
      </w:tr>
      <w:tr w:rsidR="009E3A0A" w:rsidRPr="00A12DF9" w14:paraId="567997A7" w14:textId="77777777" w:rsidTr="003E3707">
        <w:tc>
          <w:tcPr>
            <w:tcW w:w="2093" w:type="dxa"/>
          </w:tcPr>
          <w:p w14:paraId="6CBED2B6" w14:textId="2B756024" w:rsidR="00DF669C" w:rsidRPr="00A12DF9" w:rsidRDefault="00DF669C" w:rsidP="00F51AFB">
            <w:pPr>
              <w:spacing w:line="276" w:lineRule="auto"/>
              <w:rPr>
                <w:rFonts w:cs="Times New Roman"/>
                <w:i/>
                <w:iCs/>
                <w:sz w:val="21"/>
                <w:szCs w:val="21"/>
              </w:rPr>
            </w:pPr>
            <w:r w:rsidRPr="00A12DF9">
              <w:rPr>
                <w:rFonts w:cs="Times New Roman"/>
                <w:i/>
                <w:iCs/>
                <w:sz w:val="21"/>
                <w:szCs w:val="21"/>
              </w:rPr>
              <w:t>Big Five</w:t>
            </w:r>
          </w:p>
        </w:tc>
        <w:tc>
          <w:tcPr>
            <w:tcW w:w="1276" w:type="dxa"/>
          </w:tcPr>
          <w:p w14:paraId="6FA68A06" w14:textId="77777777" w:rsidR="00DF669C" w:rsidRPr="00A12DF9" w:rsidRDefault="00DF669C" w:rsidP="00F51AFB">
            <w:pPr>
              <w:spacing w:line="276" w:lineRule="auto"/>
              <w:jc w:val="right"/>
              <w:rPr>
                <w:rFonts w:cs="Times New Roman"/>
                <w:sz w:val="21"/>
                <w:szCs w:val="21"/>
              </w:rPr>
            </w:pPr>
          </w:p>
        </w:tc>
        <w:tc>
          <w:tcPr>
            <w:tcW w:w="1417" w:type="dxa"/>
          </w:tcPr>
          <w:p w14:paraId="6309F666" w14:textId="77777777" w:rsidR="00DF669C" w:rsidRPr="00A12DF9" w:rsidRDefault="00DF669C" w:rsidP="00F51AFB">
            <w:pPr>
              <w:spacing w:line="276" w:lineRule="auto"/>
              <w:jc w:val="right"/>
              <w:rPr>
                <w:rFonts w:cs="Times New Roman"/>
                <w:sz w:val="21"/>
                <w:szCs w:val="21"/>
              </w:rPr>
            </w:pPr>
          </w:p>
        </w:tc>
        <w:tc>
          <w:tcPr>
            <w:tcW w:w="695" w:type="dxa"/>
          </w:tcPr>
          <w:p w14:paraId="103E8864" w14:textId="77777777" w:rsidR="00DF669C" w:rsidRPr="00A12DF9" w:rsidRDefault="00DF669C" w:rsidP="00F51AFB">
            <w:pPr>
              <w:spacing w:line="276" w:lineRule="auto"/>
              <w:jc w:val="right"/>
              <w:rPr>
                <w:rFonts w:cs="Times New Roman"/>
                <w:sz w:val="21"/>
                <w:szCs w:val="21"/>
              </w:rPr>
            </w:pPr>
          </w:p>
        </w:tc>
        <w:tc>
          <w:tcPr>
            <w:tcW w:w="723" w:type="dxa"/>
          </w:tcPr>
          <w:p w14:paraId="4A0315EE" w14:textId="77777777" w:rsidR="00DF669C" w:rsidRPr="00A12DF9" w:rsidRDefault="00DF669C" w:rsidP="00F51AFB">
            <w:pPr>
              <w:spacing w:line="276" w:lineRule="auto"/>
              <w:jc w:val="right"/>
              <w:rPr>
                <w:rFonts w:cs="Times New Roman"/>
                <w:sz w:val="21"/>
                <w:szCs w:val="21"/>
              </w:rPr>
            </w:pPr>
          </w:p>
        </w:tc>
        <w:tc>
          <w:tcPr>
            <w:tcW w:w="708" w:type="dxa"/>
          </w:tcPr>
          <w:p w14:paraId="736D2EBD" w14:textId="77777777" w:rsidR="00DF669C" w:rsidRPr="00A12DF9" w:rsidRDefault="00DF669C" w:rsidP="00F51AFB">
            <w:pPr>
              <w:spacing w:line="276" w:lineRule="auto"/>
              <w:jc w:val="right"/>
              <w:rPr>
                <w:rFonts w:cs="Times New Roman"/>
                <w:sz w:val="21"/>
                <w:szCs w:val="21"/>
              </w:rPr>
            </w:pPr>
          </w:p>
        </w:tc>
        <w:tc>
          <w:tcPr>
            <w:tcW w:w="1843" w:type="dxa"/>
          </w:tcPr>
          <w:p w14:paraId="3EA6FC5A" w14:textId="77777777" w:rsidR="00DF669C" w:rsidRPr="00A12DF9" w:rsidRDefault="00DF669C" w:rsidP="00F51AFB">
            <w:pPr>
              <w:spacing w:line="276" w:lineRule="auto"/>
              <w:jc w:val="right"/>
              <w:rPr>
                <w:rFonts w:cs="Times New Roman"/>
                <w:sz w:val="21"/>
                <w:szCs w:val="21"/>
              </w:rPr>
            </w:pPr>
          </w:p>
        </w:tc>
        <w:tc>
          <w:tcPr>
            <w:tcW w:w="533" w:type="dxa"/>
          </w:tcPr>
          <w:p w14:paraId="272BCD8E" w14:textId="77777777" w:rsidR="00DF669C" w:rsidRPr="00A12DF9" w:rsidRDefault="00DF669C" w:rsidP="00F51AFB">
            <w:pPr>
              <w:spacing w:line="276" w:lineRule="auto"/>
              <w:jc w:val="center"/>
              <w:rPr>
                <w:rFonts w:cs="Times New Roman"/>
                <w:sz w:val="21"/>
                <w:szCs w:val="21"/>
              </w:rPr>
            </w:pPr>
          </w:p>
        </w:tc>
      </w:tr>
      <w:tr w:rsidR="009E3A0A" w:rsidRPr="00A12DF9" w14:paraId="3667E540" w14:textId="77777777" w:rsidTr="003E3707">
        <w:tc>
          <w:tcPr>
            <w:tcW w:w="2093" w:type="dxa"/>
          </w:tcPr>
          <w:p w14:paraId="11BBBE0F" w14:textId="72494403" w:rsidR="00DF669C" w:rsidRPr="00A12DF9" w:rsidRDefault="00DF669C" w:rsidP="00F51AFB">
            <w:pPr>
              <w:spacing w:line="276" w:lineRule="auto"/>
              <w:rPr>
                <w:rFonts w:cs="Times New Roman"/>
                <w:sz w:val="21"/>
                <w:szCs w:val="21"/>
              </w:rPr>
            </w:pPr>
            <w:r w:rsidRPr="00A12DF9">
              <w:rPr>
                <w:rFonts w:cs="Times New Roman"/>
                <w:sz w:val="21"/>
                <w:szCs w:val="21"/>
              </w:rPr>
              <w:t>Openness</w:t>
            </w:r>
          </w:p>
        </w:tc>
        <w:tc>
          <w:tcPr>
            <w:tcW w:w="1276" w:type="dxa"/>
          </w:tcPr>
          <w:p w14:paraId="6A76F780" w14:textId="39BBC1AF" w:rsidR="00DF669C" w:rsidRPr="00A12DF9" w:rsidRDefault="002249A3" w:rsidP="00F51AFB">
            <w:pPr>
              <w:spacing w:line="276" w:lineRule="auto"/>
              <w:jc w:val="right"/>
              <w:rPr>
                <w:rFonts w:cs="Times New Roman"/>
                <w:sz w:val="21"/>
                <w:szCs w:val="21"/>
              </w:rPr>
            </w:pPr>
            <w:r w:rsidRPr="00A12DF9">
              <w:rPr>
                <w:rFonts w:cs="Times New Roman"/>
                <w:sz w:val="21"/>
                <w:szCs w:val="21"/>
              </w:rPr>
              <w:t>4.04 (0.5</w:t>
            </w:r>
            <w:r w:rsidR="0047759B" w:rsidRPr="00A12DF9">
              <w:rPr>
                <w:rFonts w:cs="Times New Roman"/>
                <w:sz w:val="21"/>
                <w:szCs w:val="21"/>
              </w:rPr>
              <w:t>5</w:t>
            </w:r>
            <w:r w:rsidRPr="00A12DF9">
              <w:rPr>
                <w:rFonts w:cs="Times New Roman"/>
                <w:sz w:val="21"/>
                <w:szCs w:val="21"/>
              </w:rPr>
              <w:t>)</w:t>
            </w:r>
          </w:p>
        </w:tc>
        <w:tc>
          <w:tcPr>
            <w:tcW w:w="1417" w:type="dxa"/>
          </w:tcPr>
          <w:p w14:paraId="7101D039" w14:textId="3CA58C4E" w:rsidR="00DF669C" w:rsidRPr="00A12DF9" w:rsidRDefault="000C2A6F" w:rsidP="00F51AFB">
            <w:pPr>
              <w:spacing w:line="276" w:lineRule="auto"/>
              <w:jc w:val="right"/>
              <w:rPr>
                <w:rFonts w:cs="Times New Roman"/>
                <w:sz w:val="21"/>
                <w:szCs w:val="21"/>
              </w:rPr>
            </w:pPr>
            <w:r w:rsidRPr="00A12DF9">
              <w:rPr>
                <w:rFonts w:cs="Times New Roman"/>
                <w:sz w:val="21"/>
                <w:szCs w:val="21"/>
              </w:rPr>
              <w:t>3.99</w:t>
            </w:r>
            <w:r w:rsidR="002249A3" w:rsidRPr="00A12DF9">
              <w:rPr>
                <w:rFonts w:cs="Times New Roman"/>
                <w:sz w:val="21"/>
                <w:szCs w:val="21"/>
              </w:rPr>
              <w:t xml:space="preserve"> (0.5</w:t>
            </w:r>
            <w:r w:rsidRPr="00A12DF9">
              <w:rPr>
                <w:rFonts w:cs="Times New Roman"/>
                <w:sz w:val="21"/>
                <w:szCs w:val="21"/>
              </w:rPr>
              <w:t>1</w:t>
            </w:r>
            <w:r w:rsidR="002249A3" w:rsidRPr="00A12DF9">
              <w:rPr>
                <w:rFonts w:cs="Times New Roman"/>
                <w:sz w:val="21"/>
                <w:szCs w:val="21"/>
              </w:rPr>
              <w:t>)</w:t>
            </w:r>
          </w:p>
        </w:tc>
        <w:tc>
          <w:tcPr>
            <w:tcW w:w="695" w:type="dxa"/>
          </w:tcPr>
          <w:p w14:paraId="6D9E1C08" w14:textId="343F1384"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0C2A6F" w:rsidRPr="00A12DF9">
              <w:rPr>
                <w:rFonts w:cs="Times New Roman"/>
                <w:sz w:val="21"/>
                <w:szCs w:val="21"/>
              </w:rPr>
              <w:t>46</w:t>
            </w:r>
          </w:p>
        </w:tc>
        <w:tc>
          <w:tcPr>
            <w:tcW w:w="723" w:type="dxa"/>
          </w:tcPr>
          <w:p w14:paraId="65A64C86" w14:textId="3FDE801B" w:rsidR="00DF669C" w:rsidRPr="00A12DF9" w:rsidRDefault="002249A3"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5</w:t>
            </w:r>
            <w:r w:rsidR="0047759B" w:rsidRPr="00A12DF9">
              <w:rPr>
                <w:rFonts w:cs="Times New Roman"/>
                <w:sz w:val="21"/>
                <w:szCs w:val="21"/>
              </w:rPr>
              <w:t>.</w:t>
            </w:r>
            <w:r w:rsidR="000C2A6F" w:rsidRPr="00A12DF9">
              <w:rPr>
                <w:rFonts w:cs="Times New Roman"/>
                <w:sz w:val="21"/>
                <w:szCs w:val="21"/>
              </w:rPr>
              <w:t>96</w:t>
            </w:r>
          </w:p>
        </w:tc>
        <w:tc>
          <w:tcPr>
            <w:tcW w:w="708" w:type="dxa"/>
          </w:tcPr>
          <w:p w14:paraId="37D2A6FE" w14:textId="40ACC321" w:rsidR="00DF669C" w:rsidRPr="00A12DF9" w:rsidRDefault="002249A3" w:rsidP="00F51AFB">
            <w:pPr>
              <w:spacing w:line="276" w:lineRule="auto"/>
              <w:jc w:val="right"/>
              <w:rPr>
                <w:rFonts w:cs="Times New Roman"/>
                <w:sz w:val="21"/>
                <w:szCs w:val="21"/>
              </w:rPr>
            </w:pPr>
            <w:r w:rsidRPr="00A12DF9">
              <w:rPr>
                <w:rFonts w:cs="Times New Roman"/>
                <w:sz w:val="21"/>
                <w:szCs w:val="21"/>
              </w:rPr>
              <w:t>.</w:t>
            </w:r>
            <w:r w:rsidR="000C2A6F" w:rsidRPr="00A12DF9">
              <w:rPr>
                <w:rFonts w:cs="Times New Roman"/>
                <w:sz w:val="21"/>
                <w:szCs w:val="21"/>
              </w:rPr>
              <w:t>647</w:t>
            </w:r>
          </w:p>
        </w:tc>
        <w:tc>
          <w:tcPr>
            <w:tcW w:w="1843" w:type="dxa"/>
          </w:tcPr>
          <w:p w14:paraId="275D30D9" w14:textId="1F001387"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0C2A6F" w:rsidRPr="00A12DF9">
              <w:rPr>
                <w:rFonts w:cs="Times New Roman"/>
                <w:sz w:val="21"/>
                <w:szCs w:val="21"/>
              </w:rPr>
              <w:t>10</w:t>
            </w:r>
            <w:r w:rsidRPr="00A12DF9">
              <w:rPr>
                <w:rFonts w:cs="Times New Roman"/>
                <w:sz w:val="21"/>
                <w:szCs w:val="21"/>
              </w:rPr>
              <w:t xml:space="preserve"> [-0.</w:t>
            </w:r>
            <w:r w:rsidR="0047759B" w:rsidRPr="00A12DF9">
              <w:rPr>
                <w:rFonts w:cs="Times New Roman"/>
                <w:sz w:val="21"/>
                <w:szCs w:val="21"/>
              </w:rPr>
              <w:t>3</w:t>
            </w:r>
            <w:r w:rsidR="000C2A6F" w:rsidRPr="00A12DF9">
              <w:rPr>
                <w:rFonts w:cs="Times New Roman"/>
                <w:sz w:val="21"/>
                <w:szCs w:val="21"/>
              </w:rPr>
              <w:t>2</w:t>
            </w:r>
            <w:r w:rsidRPr="00A12DF9">
              <w:rPr>
                <w:rFonts w:cs="Times New Roman"/>
                <w:sz w:val="21"/>
                <w:szCs w:val="21"/>
              </w:rPr>
              <w:t>, 0</w:t>
            </w:r>
            <w:r w:rsidR="000C2A6F" w:rsidRPr="00A12DF9">
              <w:rPr>
                <w:rFonts w:cs="Times New Roman"/>
                <w:sz w:val="21"/>
                <w:szCs w:val="21"/>
              </w:rPr>
              <w:t>.52</w:t>
            </w:r>
            <w:r w:rsidRPr="00A12DF9">
              <w:rPr>
                <w:rFonts w:cs="Times New Roman"/>
                <w:sz w:val="21"/>
                <w:szCs w:val="21"/>
              </w:rPr>
              <w:t>]</w:t>
            </w:r>
          </w:p>
        </w:tc>
        <w:tc>
          <w:tcPr>
            <w:tcW w:w="533" w:type="dxa"/>
          </w:tcPr>
          <w:p w14:paraId="3D27AEC1" w14:textId="77777777" w:rsidR="00DF669C" w:rsidRPr="00A12DF9" w:rsidRDefault="00DF669C" w:rsidP="00F51AFB">
            <w:pPr>
              <w:spacing w:line="276" w:lineRule="auto"/>
              <w:jc w:val="center"/>
              <w:rPr>
                <w:rFonts w:cs="Times New Roman"/>
                <w:sz w:val="21"/>
                <w:szCs w:val="21"/>
              </w:rPr>
            </w:pPr>
          </w:p>
        </w:tc>
      </w:tr>
      <w:tr w:rsidR="009E3A0A" w:rsidRPr="00A12DF9" w14:paraId="29D236C5" w14:textId="77777777" w:rsidTr="003E3707">
        <w:tc>
          <w:tcPr>
            <w:tcW w:w="2093" w:type="dxa"/>
          </w:tcPr>
          <w:p w14:paraId="4AD2987F" w14:textId="7C86F58B" w:rsidR="00DF669C" w:rsidRPr="00A12DF9" w:rsidRDefault="00DF669C" w:rsidP="00F51AFB">
            <w:pPr>
              <w:spacing w:line="276" w:lineRule="auto"/>
              <w:rPr>
                <w:rFonts w:cs="Times New Roman"/>
                <w:sz w:val="21"/>
                <w:szCs w:val="21"/>
              </w:rPr>
            </w:pPr>
            <w:r w:rsidRPr="00A12DF9">
              <w:rPr>
                <w:rFonts w:cs="Times New Roman"/>
                <w:sz w:val="21"/>
                <w:szCs w:val="21"/>
              </w:rPr>
              <w:t>Conscientiousness</w:t>
            </w:r>
          </w:p>
        </w:tc>
        <w:tc>
          <w:tcPr>
            <w:tcW w:w="1276" w:type="dxa"/>
          </w:tcPr>
          <w:p w14:paraId="0C312E96" w14:textId="05774C1B" w:rsidR="00DF669C" w:rsidRPr="00A12DF9" w:rsidRDefault="002249A3" w:rsidP="00F51AFB">
            <w:pPr>
              <w:spacing w:line="276" w:lineRule="auto"/>
              <w:jc w:val="right"/>
              <w:rPr>
                <w:rFonts w:cs="Times New Roman"/>
                <w:sz w:val="21"/>
                <w:szCs w:val="21"/>
              </w:rPr>
            </w:pPr>
            <w:r w:rsidRPr="00A12DF9">
              <w:rPr>
                <w:rFonts w:cs="Times New Roman"/>
                <w:sz w:val="21"/>
                <w:szCs w:val="21"/>
              </w:rPr>
              <w:t>3.</w:t>
            </w:r>
            <w:r w:rsidR="0047759B" w:rsidRPr="00A12DF9">
              <w:rPr>
                <w:rFonts w:cs="Times New Roman"/>
                <w:sz w:val="21"/>
                <w:szCs w:val="21"/>
              </w:rPr>
              <w:t>47</w:t>
            </w:r>
            <w:r w:rsidRPr="00A12DF9">
              <w:rPr>
                <w:rFonts w:cs="Times New Roman"/>
                <w:sz w:val="21"/>
                <w:szCs w:val="21"/>
              </w:rPr>
              <w:t xml:space="preserve"> (0.69)</w:t>
            </w:r>
          </w:p>
        </w:tc>
        <w:tc>
          <w:tcPr>
            <w:tcW w:w="1417" w:type="dxa"/>
          </w:tcPr>
          <w:p w14:paraId="55D4D9ED" w14:textId="422C193F" w:rsidR="00DF669C" w:rsidRPr="00A12DF9" w:rsidRDefault="002249A3" w:rsidP="00F51AFB">
            <w:pPr>
              <w:spacing w:line="276" w:lineRule="auto"/>
              <w:jc w:val="right"/>
              <w:rPr>
                <w:rFonts w:cs="Times New Roman"/>
                <w:sz w:val="21"/>
                <w:szCs w:val="21"/>
              </w:rPr>
            </w:pPr>
            <w:r w:rsidRPr="00A12DF9">
              <w:rPr>
                <w:rFonts w:cs="Times New Roman"/>
                <w:sz w:val="21"/>
                <w:szCs w:val="21"/>
              </w:rPr>
              <w:t>3.7</w:t>
            </w:r>
            <w:r w:rsidR="000C2A6F" w:rsidRPr="00A12DF9">
              <w:rPr>
                <w:rFonts w:cs="Times New Roman"/>
                <w:sz w:val="21"/>
                <w:szCs w:val="21"/>
              </w:rPr>
              <w:t>6</w:t>
            </w:r>
            <w:r w:rsidRPr="00A12DF9">
              <w:rPr>
                <w:rFonts w:cs="Times New Roman"/>
                <w:sz w:val="21"/>
                <w:szCs w:val="21"/>
              </w:rPr>
              <w:t xml:space="preserve"> (0.</w:t>
            </w:r>
            <w:r w:rsidR="000C2A6F" w:rsidRPr="00A12DF9">
              <w:rPr>
                <w:rFonts w:cs="Times New Roman"/>
                <w:sz w:val="21"/>
                <w:szCs w:val="21"/>
              </w:rPr>
              <w:t>70</w:t>
            </w:r>
            <w:r w:rsidRPr="00A12DF9">
              <w:rPr>
                <w:rFonts w:cs="Times New Roman"/>
                <w:sz w:val="21"/>
                <w:szCs w:val="21"/>
              </w:rPr>
              <w:t>)</w:t>
            </w:r>
          </w:p>
        </w:tc>
        <w:tc>
          <w:tcPr>
            <w:tcW w:w="695" w:type="dxa"/>
          </w:tcPr>
          <w:p w14:paraId="61B94418" w14:textId="61C77B08" w:rsidR="00DF669C" w:rsidRPr="00A12DF9" w:rsidRDefault="002249A3" w:rsidP="00F51AFB">
            <w:pPr>
              <w:spacing w:line="276" w:lineRule="auto"/>
              <w:jc w:val="right"/>
              <w:rPr>
                <w:rFonts w:cs="Times New Roman"/>
                <w:sz w:val="21"/>
                <w:szCs w:val="21"/>
              </w:rPr>
            </w:pPr>
            <w:r w:rsidRPr="00A12DF9">
              <w:rPr>
                <w:rFonts w:cs="Times New Roman"/>
                <w:sz w:val="21"/>
                <w:szCs w:val="21"/>
              </w:rPr>
              <w:t>-1.</w:t>
            </w:r>
            <w:r w:rsidR="000C2A6F" w:rsidRPr="00A12DF9">
              <w:rPr>
                <w:rFonts w:cs="Times New Roman"/>
                <w:sz w:val="21"/>
                <w:szCs w:val="21"/>
              </w:rPr>
              <w:t>91</w:t>
            </w:r>
          </w:p>
        </w:tc>
        <w:tc>
          <w:tcPr>
            <w:tcW w:w="723" w:type="dxa"/>
          </w:tcPr>
          <w:p w14:paraId="1B76353F" w14:textId="521BFE8A" w:rsidR="00DF669C" w:rsidRPr="00A12DF9" w:rsidRDefault="002249A3"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5.62</w:t>
            </w:r>
          </w:p>
        </w:tc>
        <w:tc>
          <w:tcPr>
            <w:tcW w:w="708" w:type="dxa"/>
          </w:tcPr>
          <w:p w14:paraId="20E57447" w14:textId="7E3EB5A0"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0C2A6F" w:rsidRPr="00A12DF9">
              <w:rPr>
                <w:rFonts w:cs="Times New Roman"/>
                <w:sz w:val="21"/>
                <w:szCs w:val="21"/>
              </w:rPr>
              <w:t>60</w:t>
            </w:r>
          </w:p>
        </w:tc>
        <w:tc>
          <w:tcPr>
            <w:tcW w:w="1843" w:type="dxa"/>
          </w:tcPr>
          <w:p w14:paraId="1DAA78B9" w14:textId="36FB58E6"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47759B" w:rsidRPr="00A12DF9">
              <w:rPr>
                <w:rFonts w:cs="Times New Roman"/>
                <w:sz w:val="21"/>
                <w:szCs w:val="21"/>
              </w:rPr>
              <w:t>4</w:t>
            </w:r>
            <w:r w:rsidR="000C2A6F" w:rsidRPr="00A12DF9">
              <w:rPr>
                <w:rFonts w:cs="Times New Roman"/>
                <w:sz w:val="21"/>
                <w:szCs w:val="21"/>
              </w:rPr>
              <w:t>1</w:t>
            </w:r>
            <w:r w:rsidRPr="00A12DF9">
              <w:rPr>
                <w:rFonts w:cs="Times New Roman"/>
                <w:sz w:val="21"/>
                <w:szCs w:val="21"/>
              </w:rPr>
              <w:t xml:space="preserve"> [-0.</w:t>
            </w:r>
            <w:r w:rsidR="0047759B" w:rsidRPr="00A12DF9">
              <w:rPr>
                <w:rFonts w:cs="Times New Roman"/>
                <w:sz w:val="21"/>
                <w:szCs w:val="21"/>
              </w:rPr>
              <w:t>8</w:t>
            </w:r>
            <w:r w:rsidR="000C2A6F" w:rsidRPr="00A12DF9">
              <w:rPr>
                <w:rFonts w:cs="Times New Roman"/>
                <w:sz w:val="21"/>
                <w:szCs w:val="21"/>
              </w:rPr>
              <w:t>4</w:t>
            </w:r>
            <w:r w:rsidRPr="00A12DF9">
              <w:rPr>
                <w:rFonts w:cs="Times New Roman"/>
                <w:sz w:val="21"/>
                <w:szCs w:val="21"/>
              </w:rPr>
              <w:t>, 0.0</w:t>
            </w:r>
            <w:r w:rsidR="000C2A6F" w:rsidRPr="00A12DF9">
              <w:rPr>
                <w:rFonts w:cs="Times New Roman"/>
                <w:sz w:val="21"/>
                <w:szCs w:val="21"/>
              </w:rPr>
              <w:t>2]</w:t>
            </w:r>
          </w:p>
        </w:tc>
        <w:tc>
          <w:tcPr>
            <w:tcW w:w="533" w:type="dxa"/>
          </w:tcPr>
          <w:p w14:paraId="2FE61C23" w14:textId="77777777" w:rsidR="00DF669C" w:rsidRPr="00A12DF9" w:rsidRDefault="00DF669C" w:rsidP="00F51AFB">
            <w:pPr>
              <w:spacing w:line="276" w:lineRule="auto"/>
              <w:jc w:val="center"/>
              <w:rPr>
                <w:rFonts w:cs="Times New Roman"/>
                <w:sz w:val="21"/>
                <w:szCs w:val="21"/>
              </w:rPr>
            </w:pPr>
          </w:p>
        </w:tc>
      </w:tr>
      <w:tr w:rsidR="009E3A0A" w:rsidRPr="00A12DF9" w14:paraId="13BEB05D" w14:textId="77777777" w:rsidTr="003E3707">
        <w:tc>
          <w:tcPr>
            <w:tcW w:w="2093" w:type="dxa"/>
          </w:tcPr>
          <w:p w14:paraId="008BE50F" w14:textId="4AE6C8DB" w:rsidR="00DF669C" w:rsidRPr="00A12DF9" w:rsidRDefault="00DF669C" w:rsidP="00F51AFB">
            <w:pPr>
              <w:spacing w:line="276" w:lineRule="auto"/>
              <w:rPr>
                <w:rFonts w:cs="Times New Roman"/>
                <w:sz w:val="21"/>
                <w:szCs w:val="21"/>
              </w:rPr>
            </w:pPr>
            <w:r w:rsidRPr="00A12DF9">
              <w:rPr>
                <w:rFonts w:cs="Times New Roman"/>
                <w:sz w:val="21"/>
                <w:szCs w:val="21"/>
              </w:rPr>
              <w:t>Extraversion</w:t>
            </w:r>
          </w:p>
        </w:tc>
        <w:tc>
          <w:tcPr>
            <w:tcW w:w="1276" w:type="dxa"/>
          </w:tcPr>
          <w:p w14:paraId="11DF1A7D" w14:textId="5B4F5523" w:rsidR="00DF669C" w:rsidRPr="00A12DF9" w:rsidRDefault="002249A3" w:rsidP="00F51AFB">
            <w:pPr>
              <w:spacing w:line="276" w:lineRule="auto"/>
              <w:jc w:val="right"/>
              <w:rPr>
                <w:rFonts w:cs="Times New Roman"/>
                <w:sz w:val="21"/>
                <w:szCs w:val="21"/>
              </w:rPr>
            </w:pPr>
            <w:r w:rsidRPr="00A12DF9">
              <w:rPr>
                <w:rFonts w:cs="Times New Roman"/>
                <w:sz w:val="21"/>
                <w:szCs w:val="21"/>
              </w:rPr>
              <w:t>3.2</w:t>
            </w:r>
            <w:r w:rsidR="0047759B" w:rsidRPr="00A12DF9">
              <w:rPr>
                <w:rFonts w:cs="Times New Roman"/>
                <w:sz w:val="21"/>
                <w:szCs w:val="21"/>
              </w:rPr>
              <w:t>1</w:t>
            </w:r>
            <w:r w:rsidRPr="00A12DF9">
              <w:rPr>
                <w:rFonts w:cs="Times New Roman"/>
                <w:sz w:val="21"/>
                <w:szCs w:val="21"/>
              </w:rPr>
              <w:t xml:space="preserve"> (0.7</w:t>
            </w:r>
            <w:r w:rsidR="0047759B" w:rsidRPr="00A12DF9">
              <w:rPr>
                <w:rFonts w:cs="Times New Roman"/>
                <w:sz w:val="21"/>
                <w:szCs w:val="21"/>
              </w:rPr>
              <w:t>0</w:t>
            </w:r>
            <w:r w:rsidRPr="00A12DF9">
              <w:rPr>
                <w:rFonts w:cs="Times New Roman"/>
                <w:sz w:val="21"/>
                <w:szCs w:val="21"/>
              </w:rPr>
              <w:t>)</w:t>
            </w:r>
          </w:p>
        </w:tc>
        <w:tc>
          <w:tcPr>
            <w:tcW w:w="1417" w:type="dxa"/>
          </w:tcPr>
          <w:p w14:paraId="3707DD11" w14:textId="6DDBD703" w:rsidR="00DF669C" w:rsidRPr="00A12DF9" w:rsidRDefault="002249A3" w:rsidP="00F51AFB">
            <w:pPr>
              <w:spacing w:line="276" w:lineRule="auto"/>
              <w:jc w:val="right"/>
              <w:rPr>
                <w:rFonts w:cs="Times New Roman"/>
                <w:sz w:val="21"/>
                <w:szCs w:val="21"/>
              </w:rPr>
            </w:pPr>
            <w:r w:rsidRPr="00A12DF9">
              <w:rPr>
                <w:rFonts w:cs="Times New Roman"/>
                <w:sz w:val="21"/>
                <w:szCs w:val="21"/>
              </w:rPr>
              <w:t>3.0</w:t>
            </w:r>
            <w:r w:rsidR="000C2A6F" w:rsidRPr="00A12DF9">
              <w:rPr>
                <w:rFonts w:cs="Times New Roman"/>
                <w:sz w:val="21"/>
                <w:szCs w:val="21"/>
              </w:rPr>
              <w:t>0</w:t>
            </w:r>
            <w:r w:rsidRPr="00A12DF9">
              <w:rPr>
                <w:rFonts w:cs="Times New Roman"/>
                <w:sz w:val="21"/>
                <w:szCs w:val="21"/>
              </w:rPr>
              <w:t xml:space="preserve"> (0.7</w:t>
            </w:r>
            <w:r w:rsidR="0047759B" w:rsidRPr="00A12DF9">
              <w:rPr>
                <w:rFonts w:cs="Times New Roman"/>
                <w:sz w:val="21"/>
                <w:szCs w:val="21"/>
              </w:rPr>
              <w:t>3</w:t>
            </w:r>
            <w:r w:rsidRPr="00A12DF9">
              <w:rPr>
                <w:rFonts w:cs="Times New Roman"/>
                <w:sz w:val="21"/>
                <w:szCs w:val="21"/>
              </w:rPr>
              <w:t>)</w:t>
            </w:r>
          </w:p>
        </w:tc>
        <w:tc>
          <w:tcPr>
            <w:tcW w:w="695" w:type="dxa"/>
          </w:tcPr>
          <w:p w14:paraId="43B8A83C" w14:textId="6AD4BE55" w:rsidR="00DF669C" w:rsidRPr="00A12DF9" w:rsidRDefault="002249A3" w:rsidP="00F51AFB">
            <w:pPr>
              <w:spacing w:line="276" w:lineRule="auto"/>
              <w:jc w:val="right"/>
              <w:rPr>
                <w:rFonts w:cs="Times New Roman"/>
                <w:sz w:val="21"/>
                <w:szCs w:val="21"/>
              </w:rPr>
            </w:pPr>
            <w:r w:rsidRPr="00A12DF9">
              <w:rPr>
                <w:rFonts w:cs="Times New Roman"/>
                <w:sz w:val="21"/>
                <w:szCs w:val="21"/>
              </w:rPr>
              <w:t>1.</w:t>
            </w:r>
            <w:r w:rsidR="000C2A6F" w:rsidRPr="00A12DF9">
              <w:rPr>
                <w:rFonts w:cs="Times New Roman"/>
                <w:sz w:val="21"/>
                <w:szCs w:val="21"/>
              </w:rPr>
              <w:t>44</w:t>
            </w:r>
          </w:p>
        </w:tc>
        <w:tc>
          <w:tcPr>
            <w:tcW w:w="723" w:type="dxa"/>
          </w:tcPr>
          <w:p w14:paraId="1E1AD9DE" w14:textId="3E4FA54F" w:rsidR="00DF669C" w:rsidRPr="00A12DF9" w:rsidRDefault="002249A3"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5.3</w:t>
            </w:r>
          </w:p>
        </w:tc>
        <w:tc>
          <w:tcPr>
            <w:tcW w:w="708" w:type="dxa"/>
          </w:tcPr>
          <w:p w14:paraId="0724EBD9" w14:textId="52838528" w:rsidR="00DF669C" w:rsidRPr="00A12DF9" w:rsidRDefault="002249A3" w:rsidP="00F51AFB">
            <w:pPr>
              <w:spacing w:line="276" w:lineRule="auto"/>
              <w:jc w:val="right"/>
              <w:rPr>
                <w:rFonts w:cs="Times New Roman"/>
                <w:sz w:val="21"/>
                <w:szCs w:val="21"/>
              </w:rPr>
            </w:pPr>
            <w:r w:rsidRPr="00A12DF9">
              <w:rPr>
                <w:rFonts w:cs="Times New Roman"/>
                <w:sz w:val="21"/>
                <w:szCs w:val="21"/>
              </w:rPr>
              <w:t>.</w:t>
            </w:r>
            <w:r w:rsidR="0047759B" w:rsidRPr="00A12DF9">
              <w:rPr>
                <w:rFonts w:cs="Times New Roman"/>
                <w:sz w:val="21"/>
                <w:szCs w:val="21"/>
              </w:rPr>
              <w:t>1</w:t>
            </w:r>
            <w:r w:rsidR="000C2A6F" w:rsidRPr="00A12DF9">
              <w:rPr>
                <w:rFonts w:cs="Times New Roman"/>
                <w:sz w:val="21"/>
                <w:szCs w:val="21"/>
              </w:rPr>
              <w:t>55</w:t>
            </w:r>
          </w:p>
        </w:tc>
        <w:tc>
          <w:tcPr>
            <w:tcW w:w="1843" w:type="dxa"/>
          </w:tcPr>
          <w:p w14:paraId="2E78A146" w14:textId="562D9647"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0C2A6F" w:rsidRPr="00A12DF9">
              <w:rPr>
                <w:rFonts w:cs="Times New Roman"/>
                <w:sz w:val="21"/>
                <w:szCs w:val="21"/>
              </w:rPr>
              <w:t>31</w:t>
            </w:r>
            <w:r w:rsidRPr="00A12DF9">
              <w:rPr>
                <w:rFonts w:cs="Times New Roman"/>
                <w:sz w:val="21"/>
                <w:szCs w:val="21"/>
              </w:rPr>
              <w:t xml:space="preserve"> [-0.1</w:t>
            </w:r>
            <w:r w:rsidR="000C2A6F" w:rsidRPr="00A12DF9">
              <w:rPr>
                <w:rFonts w:cs="Times New Roman"/>
                <w:sz w:val="21"/>
                <w:szCs w:val="21"/>
              </w:rPr>
              <w:t>2</w:t>
            </w:r>
            <w:r w:rsidRPr="00A12DF9">
              <w:rPr>
                <w:rFonts w:cs="Times New Roman"/>
                <w:sz w:val="21"/>
                <w:szCs w:val="21"/>
              </w:rPr>
              <w:t>, 0.</w:t>
            </w:r>
            <w:r w:rsidR="0047759B" w:rsidRPr="00A12DF9">
              <w:rPr>
                <w:rFonts w:cs="Times New Roman"/>
                <w:sz w:val="21"/>
                <w:szCs w:val="21"/>
              </w:rPr>
              <w:t>7</w:t>
            </w:r>
            <w:r w:rsidR="000C2A6F" w:rsidRPr="00A12DF9">
              <w:rPr>
                <w:rFonts w:cs="Times New Roman"/>
                <w:sz w:val="21"/>
                <w:szCs w:val="21"/>
              </w:rPr>
              <w:t>4</w:t>
            </w:r>
            <w:r w:rsidRPr="00A12DF9">
              <w:rPr>
                <w:rFonts w:cs="Times New Roman"/>
                <w:sz w:val="21"/>
                <w:szCs w:val="21"/>
              </w:rPr>
              <w:t>]</w:t>
            </w:r>
          </w:p>
        </w:tc>
        <w:tc>
          <w:tcPr>
            <w:tcW w:w="533" w:type="dxa"/>
          </w:tcPr>
          <w:p w14:paraId="64CFD22B" w14:textId="77777777" w:rsidR="00DF669C" w:rsidRPr="00A12DF9" w:rsidRDefault="00DF669C" w:rsidP="00F51AFB">
            <w:pPr>
              <w:spacing w:line="276" w:lineRule="auto"/>
              <w:jc w:val="center"/>
              <w:rPr>
                <w:rFonts w:cs="Times New Roman"/>
                <w:sz w:val="21"/>
                <w:szCs w:val="21"/>
              </w:rPr>
            </w:pPr>
          </w:p>
        </w:tc>
      </w:tr>
      <w:tr w:rsidR="009E3A0A" w:rsidRPr="00A12DF9" w14:paraId="0B7AACCC" w14:textId="77777777" w:rsidTr="003E3707">
        <w:tc>
          <w:tcPr>
            <w:tcW w:w="2093" w:type="dxa"/>
          </w:tcPr>
          <w:p w14:paraId="1580931D" w14:textId="12CAE930" w:rsidR="00DF669C" w:rsidRPr="00A12DF9" w:rsidRDefault="00DF669C" w:rsidP="00F51AFB">
            <w:pPr>
              <w:spacing w:line="276" w:lineRule="auto"/>
              <w:rPr>
                <w:rFonts w:cs="Times New Roman"/>
                <w:sz w:val="21"/>
                <w:szCs w:val="21"/>
              </w:rPr>
            </w:pPr>
            <w:r w:rsidRPr="00A12DF9">
              <w:rPr>
                <w:rFonts w:cs="Times New Roman"/>
                <w:sz w:val="21"/>
                <w:szCs w:val="21"/>
              </w:rPr>
              <w:t>Agreeableness</w:t>
            </w:r>
          </w:p>
        </w:tc>
        <w:tc>
          <w:tcPr>
            <w:tcW w:w="1276" w:type="dxa"/>
          </w:tcPr>
          <w:p w14:paraId="00988346" w14:textId="53A6E561" w:rsidR="00DF669C" w:rsidRPr="00A12DF9" w:rsidRDefault="002249A3" w:rsidP="00F51AFB">
            <w:pPr>
              <w:spacing w:line="276" w:lineRule="auto"/>
              <w:jc w:val="right"/>
              <w:rPr>
                <w:rFonts w:cs="Times New Roman"/>
                <w:sz w:val="21"/>
                <w:szCs w:val="21"/>
              </w:rPr>
            </w:pPr>
            <w:r w:rsidRPr="00A12DF9">
              <w:rPr>
                <w:rFonts w:cs="Times New Roman"/>
                <w:sz w:val="21"/>
                <w:szCs w:val="21"/>
              </w:rPr>
              <w:t>3.8</w:t>
            </w:r>
            <w:r w:rsidR="0047759B" w:rsidRPr="00A12DF9">
              <w:rPr>
                <w:rFonts w:cs="Times New Roman"/>
                <w:sz w:val="21"/>
                <w:szCs w:val="21"/>
              </w:rPr>
              <w:t>1</w:t>
            </w:r>
            <w:r w:rsidRPr="00A12DF9">
              <w:rPr>
                <w:rFonts w:cs="Times New Roman"/>
                <w:sz w:val="21"/>
                <w:szCs w:val="21"/>
              </w:rPr>
              <w:t xml:space="preserve"> (0.5</w:t>
            </w:r>
            <w:r w:rsidR="0047759B" w:rsidRPr="00A12DF9">
              <w:rPr>
                <w:rFonts w:cs="Times New Roman"/>
                <w:sz w:val="21"/>
                <w:szCs w:val="21"/>
              </w:rPr>
              <w:t>7</w:t>
            </w:r>
            <w:r w:rsidRPr="00A12DF9">
              <w:rPr>
                <w:rFonts w:cs="Times New Roman"/>
                <w:sz w:val="21"/>
                <w:szCs w:val="21"/>
              </w:rPr>
              <w:t>)</w:t>
            </w:r>
          </w:p>
        </w:tc>
        <w:tc>
          <w:tcPr>
            <w:tcW w:w="1417" w:type="dxa"/>
          </w:tcPr>
          <w:p w14:paraId="75F0CFB2" w14:textId="691EEDA7" w:rsidR="00DF669C" w:rsidRPr="00A12DF9" w:rsidRDefault="002249A3" w:rsidP="00F51AFB">
            <w:pPr>
              <w:spacing w:line="276" w:lineRule="auto"/>
              <w:jc w:val="right"/>
              <w:rPr>
                <w:rFonts w:cs="Times New Roman"/>
                <w:sz w:val="21"/>
                <w:szCs w:val="21"/>
              </w:rPr>
            </w:pPr>
            <w:r w:rsidRPr="00A12DF9">
              <w:rPr>
                <w:rFonts w:cs="Times New Roman"/>
                <w:sz w:val="21"/>
                <w:szCs w:val="21"/>
              </w:rPr>
              <w:t>4.0</w:t>
            </w:r>
            <w:r w:rsidR="000C2A6F" w:rsidRPr="00A12DF9">
              <w:rPr>
                <w:rFonts w:cs="Times New Roman"/>
                <w:sz w:val="21"/>
                <w:szCs w:val="21"/>
              </w:rPr>
              <w:t>1</w:t>
            </w:r>
            <w:r w:rsidRPr="00A12DF9">
              <w:rPr>
                <w:rFonts w:cs="Times New Roman"/>
                <w:sz w:val="21"/>
                <w:szCs w:val="21"/>
              </w:rPr>
              <w:t xml:space="preserve"> (0.</w:t>
            </w:r>
            <w:r w:rsidR="000C2A6F" w:rsidRPr="00A12DF9">
              <w:rPr>
                <w:rFonts w:cs="Times New Roman"/>
                <w:sz w:val="21"/>
                <w:szCs w:val="21"/>
              </w:rPr>
              <w:t>60</w:t>
            </w:r>
            <w:r w:rsidRPr="00A12DF9">
              <w:rPr>
                <w:rFonts w:cs="Times New Roman"/>
                <w:sz w:val="21"/>
                <w:szCs w:val="21"/>
              </w:rPr>
              <w:t>)</w:t>
            </w:r>
          </w:p>
        </w:tc>
        <w:tc>
          <w:tcPr>
            <w:tcW w:w="695" w:type="dxa"/>
          </w:tcPr>
          <w:p w14:paraId="325CD381" w14:textId="73D44CE9" w:rsidR="00DF669C" w:rsidRPr="00A12DF9" w:rsidRDefault="002249A3" w:rsidP="00F51AFB">
            <w:pPr>
              <w:spacing w:line="276" w:lineRule="auto"/>
              <w:jc w:val="right"/>
              <w:rPr>
                <w:rFonts w:cs="Times New Roman"/>
                <w:sz w:val="21"/>
                <w:szCs w:val="21"/>
              </w:rPr>
            </w:pPr>
            <w:r w:rsidRPr="00A12DF9">
              <w:rPr>
                <w:rFonts w:cs="Times New Roman"/>
                <w:sz w:val="21"/>
                <w:szCs w:val="21"/>
              </w:rPr>
              <w:t>-1.</w:t>
            </w:r>
            <w:r w:rsidR="000C2A6F" w:rsidRPr="00A12DF9">
              <w:rPr>
                <w:rFonts w:cs="Times New Roman"/>
                <w:sz w:val="21"/>
                <w:szCs w:val="21"/>
              </w:rPr>
              <w:t>61</w:t>
            </w:r>
          </w:p>
        </w:tc>
        <w:tc>
          <w:tcPr>
            <w:tcW w:w="723" w:type="dxa"/>
          </w:tcPr>
          <w:p w14:paraId="2E2ADA33" w14:textId="4C0F65A4" w:rsidR="00DF669C" w:rsidRPr="00A12DF9" w:rsidRDefault="0047759B"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5.29</w:t>
            </w:r>
          </w:p>
        </w:tc>
        <w:tc>
          <w:tcPr>
            <w:tcW w:w="708" w:type="dxa"/>
          </w:tcPr>
          <w:p w14:paraId="3D01A44E" w14:textId="0BCA02DF" w:rsidR="00DF669C" w:rsidRPr="00A12DF9" w:rsidRDefault="002249A3" w:rsidP="00F51AFB">
            <w:pPr>
              <w:spacing w:line="276" w:lineRule="auto"/>
              <w:jc w:val="right"/>
              <w:rPr>
                <w:rFonts w:cs="Times New Roman"/>
                <w:sz w:val="21"/>
                <w:szCs w:val="21"/>
              </w:rPr>
            </w:pPr>
            <w:r w:rsidRPr="00A12DF9">
              <w:rPr>
                <w:rFonts w:cs="Times New Roman"/>
                <w:sz w:val="21"/>
                <w:szCs w:val="21"/>
              </w:rPr>
              <w:t>.</w:t>
            </w:r>
            <w:r w:rsidR="0047759B" w:rsidRPr="00A12DF9">
              <w:rPr>
                <w:rFonts w:cs="Times New Roman"/>
                <w:sz w:val="21"/>
                <w:szCs w:val="21"/>
              </w:rPr>
              <w:t>1</w:t>
            </w:r>
            <w:r w:rsidR="000C2A6F" w:rsidRPr="00A12DF9">
              <w:rPr>
                <w:rFonts w:cs="Times New Roman"/>
                <w:sz w:val="21"/>
                <w:szCs w:val="21"/>
              </w:rPr>
              <w:t>12</w:t>
            </w:r>
          </w:p>
        </w:tc>
        <w:tc>
          <w:tcPr>
            <w:tcW w:w="1843" w:type="dxa"/>
          </w:tcPr>
          <w:p w14:paraId="03090CA5" w14:textId="54678E53" w:rsidR="00DF669C" w:rsidRPr="00A12DF9" w:rsidRDefault="002249A3" w:rsidP="00F51AFB">
            <w:pPr>
              <w:spacing w:line="276" w:lineRule="auto"/>
              <w:jc w:val="right"/>
              <w:rPr>
                <w:rFonts w:cs="Times New Roman"/>
                <w:sz w:val="21"/>
                <w:szCs w:val="21"/>
              </w:rPr>
            </w:pPr>
            <w:r w:rsidRPr="00A12DF9">
              <w:rPr>
                <w:rFonts w:cs="Times New Roman"/>
                <w:sz w:val="21"/>
                <w:szCs w:val="21"/>
              </w:rPr>
              <w:t>-0.3</w:t>
            </w:r>
            <w:r w:rsidR="000C2A6F" w:rsidRPr="00A12DF9">
              <w:rPr>
                <w:rFonts w:cs="Times New Roman"/>
                <w:sz w:val="21"/>
                <w:szCs w:val="21"/>
              </w:rPr>
              <w:t>5</w:t>
            </w:r>
            <w:r w:rsidRPr="00A12DF9">
              <w:rPr>
                <w:rFonts w:cs="Times New Roman"/>
                <w:sz w:val="21"/>
                <w:szCs w:val="21"/>
              </w:rPr>
              <w:t xml:space="preserve"> [-0.7</w:t>
            </w:r>
            <w:r w:rsidR="000C2A6F" w:rsidRPr="00A12DF9">
              <w:rPr>
                <w:rFonts w:cs="Times New Roman"/>
                <w:sz w:val="21"/>
                <w:szCs w:val="21"/>
              </w:rPr>
              <w:t>7</w:t>
            </w:r>
            <w:r w:rsidRPr="00A12DF9">
              <w:rPr>
                <w:rFonts w:cs="Times New Roman"/>
                <w:sz w:val="21"/>
                <w:szCs w:val="21"/>
              </w:rPr>
              <w:t>, 0.0</w:t>
            </w:r>
            <w:r w:rsidR="000C2A6F" w:rsidRPr="00A12DF9">
              <w:rPr>
                <w:rFonts w:cs="Times New Roman"/>
                <w:sz w:val="21"/>
                <w:szCs w:val="21"/>
              </w:rPr>
              <w:t>8</w:t>
            </w:r>
            <w:r w:rsidRPr="00A12DF9">
              <w:rPr>
                <w:rFonts w:cs="Times New Roman"/>
                <w:sz w:val="21"/>
                <w:szCs w:val="21"/>
              </w:rPr>
              <w:t>]</w:t>
            </w:r>
          </w:p>
        </w:tc>
        <w:tc>
          <w:tcPr>
            <w:tcW w:w="533" w:type="dxa"/>
          </w:tcPr>
          <w:p w14:paraId="0D36D449" w14:textId="77777777" w:rsidR="00DF669C" w:rsidRPr="00A12DF9" w:rsidRDefault="00DF669C" w:rsidP="00F51AFB">
            <w:pPr>
              <w:spacing w:line="276" w:lineRule="auto"/>
              <w:jc w:val="center"/>
              <w:rPr>
                <w:rFonts w:cs="Times New Roman"/>
                <w:sz w:val="21"/>
                <w:szCs w:val="21"/>
              </w:rPr>
            </w:pPr>
          </w:p>
        </w:tc>
      </w:tr>
      <w:tr w:rsidR="009E3A0A" w:rsidRPr="00A12DF9" w14:paraId="70BD3225" w14:textId="77777777" w:rsidTr="003E3707">
        <w:tc>
          <w:tcPr>
            <w:tcW w:w="2093" w:type="dxa"/>
          </w:tcPr>
          <w:p w14:paraId="7C43C206" w14:textId="3A4B4C51" w:rsidR="00DF669C" w:rsidRPr="00A12DF9" w:rsidRDefault="00DF669C" w:rsidP="00F51AFB">
            <w:pPr>
              <w:spacing w:line="276" w:lineRule="auto"/>
              <w:rPr>
                <w:rFonts w:cs="Times New Roman"/>
                <w:sz w:val="21"/>
                <w:szCs w:val="21"/>
              </w:rPr>
            </w:pPr>
            <w:r w:rsidRPr="00A12DF9">
              <w:rPr>
                <w:rFonts w:cs="Times New Roman"/>
                <w:sz w:val="21"/>
                <w:szCs w:val="21"/>
              </w:rPr>
              <w:t>Neuroticism</w:t>
            </w:r>
          </w:p>
        </w:tc>
        <w:tc>
          <w:tcPr>
            <w:tcW w:w="1276" w:type="dxa"/>
          </w:tcPr>
          <w:p w14:paraId="4E774C67" w14:textId="009EA085" w:rsidR="00DF669C" w:rsidRPr="00A12DF9" w:rsidRDefault="002249A3" w:rsidP="00F51AFB">
            <w:pPr>
              <w:spacing w:line="276" w:lineRule="auto"/>
              <w:jc w:val="right"/>
              <w:rPr>
                <w:rFonts w:cs="Times New Roman"/>
                <w:sz w:val="21"/>
                <w:szCs w:val="21"/>
              </w:rPr>
            </w:pPr>
            <w:r w:rsidRPr="00A12DF9">
              <w:rPr>
                <w:rFonts w:cs="Times New Roman"/>
                <w:sz w:val="21"/>
                <w:szCs w:val="21"/>
              </w:rPr>
              <w:t>2.7</w:t>
            </w:r>
            <w:r w:rsidR="0047759B" w:rsidRPr="00A12DF9">
              <w:rPr>
                <w:rFonts w:cs="Times New Roman"/>
                <w:sz w:val="21"/>
                <w:szCs w:val="21"/>
              </w:rPr>
              <w:t>4</w:t>
            </w:r>
            <w:r w:rsidRPr="00A12DF9">
              <w:rPr>
                <w:rFonts w:cs="Times New Roman"/>
                <w:sz w:val="21"/>
                <w:szCs w:val="21"/>
              </w:rPr>
              <w:t xml:space="preserve"> (0.7</w:t>
            </w:r>
            <w:r w:rsidR="0047759B" w:rsidRPr="00A12DF9">
              <w:rPr>
                <w:rFonts w:cs="Times New Roman"/>
                <w:sz w:val="21"/>
                <w:szCs w:val="21"/>
              </w:rPr>
              <w:t>7</w:t>
            </w:r>
            <w:r w:rsidRPr="00A12DF9">
              <w:rPr>
                <w:rFonts w:cs="Times New Roman"/>
                <w:sz w:val="21"/>
                <w:szCs w:val="21"/>
              </w:rPr>
              <w:t>)</w:t>
            </w:r>
          </w:p>
        </w:tc>
        <w:tc>
          <w:tcPr>
            <w:tcW w:w="1417" w:type="dxa"/>
          </w:tcPr>
          <w:p w14:paraId="51BAF7D7" w14:textId="3E1F9B3E" w:rsidR="00DF669C" w:rsidRPr="00A12DF9" w:rsidRDefault="002249A3" w:rsidP="00F51AFB">
            <w:pPr>
              <w:spacing w:line="276" w:lineRule="auto"/>
              <w:jc w:val="right"/>
              <w:rPr>
                <w:rFonts w:cs="Times New Roman"/>
                <w:sz w:val="21"/>
                <w:szCs w:val="21"/>
              </w:rPr>
            </w:pPr>
            <w:r w:rsidRPr="00A12DF9">
              <w:rPr>
                <w:rFonts w:cs="Times New Roman"/>
                <w:sz w:val="21"/>
                <w:szCs w:val="21"/>
              </w:rPr>
              <w:t>2.</w:t>
            </w:r>
            <w:r w:rsidR="000C2A6F" w:rsidRPr="00A12DF9">
              <w:rPr>
                <w:rFonts w:cs="Times New Roman"/>
                <w:sz w:val="21"/>
                <w:szCs w:val="21"/>
              </w:rPr>
              <w:t>61</w:t>
            </w:r>
            <w:r w:rsidRPr="00A12DF9">
              <w:rPr>
                <w:rFonts w:cs="Times New Roman"/>
                <w:sz w:val="21"/>
                <w:szCs w:val="21"/>
              </w:rPr>
              <w:t xml:space="preserve"> (0.78)</w:t>
            </w:r>
          </w:p>
        </w:tc>
        <w:tc>
          <w:tcPr>
            <w:tcW w:w="695" w:type="dxa"/>
          </w:tcPr>
          <w:p w14:paraId="0CC2C694" w14:textId="35FAE8C7"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0C2A6F" w:rsidRPr="00A12DF9">
              <w:rPr>
                <w:rFonts w:cs="Times New Roman"/>
                <w:sz w:val="21"/>
                <w:szCs w:val="21"/>
              </w:rPr>
              <w:t>80</w:t>
            </w:r>
          </w:p>
        </w:tc>
        <w:tc>
          <w:tcPr>
            <w:tcW w:w="723" w:type="dxa"/>
          </w:tcPr>
          <w:p w14:paraId="2748DC95" w14:textId="2F9605B8" w:rsidR="00DF669C" w:rsidRPr="00A12DF9" w:rsidRDefault="002249A3" w:rsidP="00F51AFB">
            <w:pPr>
              <w:spacing w:line="276" w:lineRule="auto"/>
              <w:jc w:val="right"/>
              <w:rPr>
                <w:rFonts w:cs="Times New Roman"/>
                <w:sz w:val="21"/>
                <w:szCs w:val="21"/>
              </w:rPr>
            </w:pPr>
            <w:r w:rsidRPr="00A12DF9">
              <w:rPr>
                <w:rFonts w:cs="Times New Roman"/>
                <w:sz w:val="21"/>
                <w:szCs w:val="21"/>
              </w:rPr>
              <w:t>8</w:t>
            </w:r>
            <w:r w:rsidR="000C2A6F" w:rsidRPr="00A12DF9">
              <w:rPr>
                <w:rFonts w:cs="Times New Roman"/>
                <w:sz w:val="21"/>
                <w:szCs w:val="21"/>
              </w:rPr>
              <w:t>5.75</w:t>
            </w:r>
          </w:p>
        </w:tc>
        <w:tc>
          <w:tcPr>
            <w:tcW w:w="708" w:type="dxa"/>
          </w:tcPr>
          <w:p w14:paraId="3142F82D" w14:textId="479B54A2" w:rsidR="00DF669C" w:rsidRPr="00A12DF9" w:rsidRDefault="002249A3" w:rsidP="00F51AFB">
            <w:pPr>
              <w:spacing w:line="276" w:lineRule="auto"/>
              <w:jc w:val="right"/>
              <w:rPr>
                <w:rFonts w:cs="Times New Roman"/>
                <w:sz w:val="21"/>
                <w:szCs w:val="21"/>
              </w:rPr>
            </w:pPr>
            <w:r w:rsidRPr="00A12DF9">
              <w:rPr>
                <w:rFonts w:cs="Times New Roman"/>
                <w:sz w:val="21"/>
                <w:szCs w:val="21"/>
              </w:rPr>
              <w:t>.</w:t>
            </w:r>
            <w:r w:rsidR="000C2A6F" w:rsidRPr="00A12DF9">
              <w:rPr>
                <w:rFonts w:cs="Times New Roman"/>
                <w:sz w:val="21"/>
                <w:szCs w:val="21"/>
              </w:rPr>
              <w:t>426</w:t>
            </w:r>
          </w:p>
        </w:tc>
        <w:tc>
          <w:tcPr>
            <w:tcW w:w="1843" w:type="dxa"/>
          </w:tcPr>
          <w:p w14:paraId="7137AB17" w14:textId="5B70C8C6" w:rsidR="00DF669C" w:rsidRPr="00A12DF9" w:rsidRDefault="002249A3" w:rsidP="00F51AFB">
            <w:pPr>
              <w:spacing w:line="276" w:lineRule="auto"/>
              <w:jc w:val="right"/>
              <w:rPr>
                <w:rFonts w:cs="Times New Roman"/>
                <w:sz w:val="21"/>
                <w:szCs w:val="21"/>
              </w:rPr>
            </w:pPr>
            <w:r w:rsidRPr="00A12DF9">
              <w:rPr>
                <w:rFonts w:cs="Times New Roman"/>
                <w:sz w:val="21"/>
                <w:szCs w:val="21"/>
              </w:rPr>
              <w:t>0.</w:t>
            </w:r>
            <w:r w:rsidR="0047759B" w:rsidRPr="00A12DF9">
              <w:rPr>
                <w:rFonts w:cs="Times New Roman"/>
                <w:sz w:val="21"/>
                <w:szCs w:val="21"/>
              </w:rPr>
              <w:t>1</w:t>
            </w:r>
            <w:r w:rsidR="000C2A6F" w:rsidRPr="00A12DF9">
              <w:rPr>
                <w:rFonts w:cs="Times New Roman"/>
                <w:sz w:val="21"/>
                <w:szCs w:val="21"/>
              </w:rPr>
              <w:t>7</w:t>
            </w:r>
            <w:r w:rsidRPr="00A12DF9">
              <w:rPr>
                <w:rFonts w:cs="Times New Roman"/>
                <w:sz w:val="21"/>
                <w:szCs w:val="21"/>
              </w:rPr>
              <w:t xml:space="preserve"> [-0.</w:t>
            </w:r>
            <w:r w:rsidR="0047759B" w:rsidRPr="00A12DF9">
              <w:rPr>
                <w:rFonts w:cs="Times New Roman"/>
                <w:sz w:val="21"/>
                <w:szCs w:val="21"/>
              </w:rPr>
              <w:t>2</w:t>
            </w:r>
            <w:r w:rsidR="000C2A6F" w:rsidRPr="00A12DF9">
              <w:rPr>
                <w:rFonts w:cs="Times New Roman"/>
                <w:sz w:val="21"/>
                <w:szCs w:val="21"/>
              </w:rPr>
              <w:t>5</w:t>
            </w:r>
            <w:r w:rsidRPr="00A12DF9">
              <w:rPr>
                <w:rFonts w:cs="Times New Roman"/>
                <w:sz w:val="21"/>
                <w:szCs w:val="21"/>
              </w:rPr>
              <w:t>, 0.</w:t>
            </w:r>
            <w:r w:rsidR="000C2A6F" w:rsidRPr="00A12DF9">
              <w:rPr>
                <w:rFonts w:cs="Times New Roman"/>
                <w:sz w:val="21"/>
                <w:szCs w:val="21"/>
              </w:rPr>
              <w:t>60</w:t>
            </w:r>
            <w:r w:rsidRPr="00A12DF9">
              <w:rPr>
                <w:rFonts w:cs="Times New Roman"/>
                <w:sz w:val="21"/>
                <w:szCs w:val="21"/>
              </w:rPr>
              <w:t>]</w:t>
            </w:r>
          </w:p>
        </w:tc>
        <w:tc>
          <w:tcPr>
            <w:tcW w:w="533" w:type="dxa"/>
          </w:tcPr>
          <w:p w14:paraId="7FAB7BE6" w14:textId="77777777" w:rsidR="00DF669C" w:rsidRPr="00A12DF9" w:rsidRDefault="00DF669C" w:rsidP="00F51AFB">
            <w:pPr>
              <w:spacing w:line="276" w:lineRule="auto"/>
              <w:jc w:val="center"/>
              <w:rPr>
                <w:rFonts w:cs="Times New Roman"/>
                <w:sz w:val="21"/>
                <w:szCs w:val="21"/>
              </w:rPr>
            </w:pPr>
          </w:p>
        </w:tc>
      </w:tr>
      <w:tr w:rsidR="009E3A0A" w:rsidRPr="00A12DF9" w14:paraId="25472C21" w14:textId="77777777" w:rsidTr="003E3707">
        <w:tc>
          <w:tcPr>
            <w:tcW w:w="2093" w:type="dxa"/>
          </w:tcPr>
          <w:p w14:paraId="25399E91" w14:textId="77777777" w:rsidR="00DF669C" w:rsidRPr="00A12DF9" w:rsidRDefault="00DF669C" w:rsidP="00F51AFB">
            <w:pPr>
              <w:spacing w:line="276" w:lineRule="auto"/>
              <w:rPr>
                <w:rFonts w:cs="Times New Roman"/>
                <w:sz w:val="21"/>
                <w:szCs w:val="21"/>
              </w:rPr>
            </w:pPr>
          </w:p>
        </w:tc>
        <w:tc>
          <w:tcPr>
            <w:tcW w:w="1276" w:type="dxa"/>
          </w:tcPr>
          <w:p w14:paraId="2E84F486" w14:textId="77777777" w:rsidR="00DF669C" w:rsidRPr="00A12DF9" w:rsidRDefault="00DF669C" w:rsidP="00F51AFB">
            <w:pPr>
              <w:spacing w:line="276" w:lineRule="auto"/>
              <w:jc w:val="right"/>
              <w:rPr>
                <w:rFonts w:cs="Times New Roman"/>
                <w:sz w:val="21"/>
                <w:szCs w:val="21"/>
              </w:rPr>
            </w:pPr>
          </w:p>
        </w:tc>
        <w:tc>
          <w:tcPr>
            <w:tcW w:w="1417" w:type="dxa"/>
          </w:tcPr>
          <w:p w14:paraId="3DA575F9" w14:textId="77777777" w:rsidR="00DF669C" w:rsidRPr="00A12DF9" w:rsidRDefault="00DF669C" w:rsidP="00F51AFB">
            <w:pPr>
              <w:spacing w:line="276" w:lineRule="auto"/>
              <w:jc w:val="right"/>
              <w:rPr>
                <w:rFonts w:cs="Times New Roman"/>
                <w:sz w:val="21"/>
                <w:szCs w:val="21"/>
              </w:rPr>
            </w:pPr>
          </w:p>
        </w:tc>
        <w:tc>
          <w:tcPr>
            <w:tcW w:w="695" w:type="dxa"/>
          </w:tcPr>
          <w:p w14:paraId="0FAB9B44" w14:textId="77777777" w:rsidR="00DF669C" w:rsidRPr="00A12DF9" w:rsidRDefault="00DF669C" w:rsidP="00F51AFB">
            <w:pPr>
              <w:spacing w:line="276" w:lineRule="auto"/>
              <w:jc w:val="right"/>
              <w:rPr>
                <w:rFonts w:cs="Times New Roman"/>
                <w:sz w:val="21"/>
                <w:szCs w:val="21"/>
              </w:rPr>
            </w:pPr>
          </w:p>
        </w:tc>
        <w:tc>
          <w:tcPr>
            <w:tcW w:w="723" w:type="dxa"/>
          </w:tcPr>
          <w:p w14:paraId="45702FF5" w14:textId="77777777" w:rsidR="00DF669C" w:rsidRPr="00A12DF9" w:rsidRDefault="00DF669C" w:rsidP="00F51AFB">
            <w:pPr>
              <w:spacing w:line="276" w:lineRule="auto"/>
              <w:jc w:val="right"/>
              <w:rPr>
                <w:rFonts w:cs="Times New Roman"/>
                <w:sz w:val="21"/>
                <w:szCs w:val="21"/>
              </w:rPr>
            </w:pPr>
          </w:p>
        </w:tc>
        <w:tc>
          <w:tcPr>
            <w:tcW w:w="708" w:type="dxa"/>
          </w:tcPr>
          <w:p w14:paraId="7BECA2F1" w14:textId="77777777" w:rsidR="00DF669C" w:rsidRPr="00A12DF9" w:rsidRDefault="00DF669C" w:rsidP="00F51AFB">
            <w:pPr>
              <w:spacing w:line="276" w:lineRule="auto"/>
              <w:jc w:val="right"/>
              <w:rPr>
                <w:rFonts w:cs="Times New Roman"/>
                <w:sz w:val="21"/>
                <w:szCs w:val="21"/>
              </w:rPr>
            </w:pPr>
          </w:p>
        </w:tc>
        <w:tc>
          <w:tcPr>
            <w:tcW w:w="1843" w:type="dxa"/>
          </w:tcPr>
          <w:p w14:paraId="4033E8B1" w14:textId="77777777" w:rsidR="00DF669C" w:rsidRPr="00A12DF9" w:rsidRDefault="00DF669C" w:rsidP="00F51AFB">
            <w:pPr>
              <w:spacing w:line="276" w:lineRule="auto"/>
              <w:jc w:val="right"/>
              <w:rPr>
                <w:rFonts w:cs="Times New Roman"/>
                <w:sz w:val="21"/>
                <w:szCs w:val="21"/>
              </w:rPr>
            </w:pPr>
          </w:p>
        </w:tc>
        <w:tc>
          <w:tcPr>
            <w:tcW w:w="533" w:type="dxa"/>
          </w:tcPr>
          <w:p w14:paraId="2272B2EE" w14:textId="77777777" w:rsidR="00DF669C" w:rsidRPr="00A12DF9" w:rsidRDefault="00DF669C" w:rsidP="00F51AFB">
            <w:pPr>
              <w:spacing w:line="276" w:lineRule="auto"/>
              <w:jc w:val="center"/>
              <w:rPr>
                <w:rFonts w:cs="Times New Roman"/>
                <w:sz w:val="21"/>
                <w:szCs w:val="21"/>
              </w:rPr>
            </w:pPr>
          </w:p>
        </w:tc>
      </w:tr>
      <w:tr w:rsidR="009E3A0A" w:rsidRPr="00A12DF9" w14:paraId="71867E7C" w14:textId="77777777" w:rsidTr="003E3707">
        <w:tc>
          <w:tcPr>
            <w:tcW w:w="2093" w:type="dxa"/>
          </w:tcPr>
          <w:p w14:paraId="3674B565" w14:textId="3A102A93" w:rsidR="00DF669C" w:rsidRPr="00A12DF9" w:rsidRDefault="00DF669C" w:rsidP="00F51AFB">
            <w:pPr>
              <w:spacing w:line="276" w:lineRule="auto"/>
              <w:rPr>
                <w:rFonts w:cs="Times New Roman"/>
                <w:i/>
                <w:iCs/>
                <w:sz w:val="21"/>
                <w:szCs w:val="21"/>
              </w:rPr>
            </w:pPr>
            <w:r w:rsidRPr="00A12DF9">
              <w:rPr>
                <w:rFonts w:cs="Times New Roman"/>
                <w:i/>
                <w:iCs/>
                <w:sz w:val="21"/>
                <w:szCs w:val="21"/>
              </w:rPr>
              <w:t>AQ</w:t>
            </w:r>
          </w:p>
        </w:tc>
        <w:tc>
          <w:tcPr>
            <w:tcW w:w="1276" w:type="dxa"/>
          </w:tcPr>
          <w:p w14:paraId="365FC181" w14:textId="77777777" w:rsidR="00DF669C" w:rsidRPr="00A12DF9" w:rsidRDefault="00DF669C" w:rsidP="00F51AFB">
            <w:pPr>
              <w:spacing w:line="276" w:lineRule="auto"/>
              <w:jc w:val="right"/>
              <w:rPr>
                <w:rFonts w:cs="Times New Roman"/>
                <w:sz w:val="21"/>
                <w:szCs w:val="21"/>
              </w:rPr>
            </w:pPr>
          </w:p>
        </w:tc>
        <w:tc>
          <w:tcPr>
            <w:tcW w:w="1417" w:type="dxa"/>
          </w:tcPr>
          <w:p w14:paraId="128F353A" w14:textId="77777777" w:rsidR="00DF669C" w:rsidRPr="00A12DF9" w:rsidRDefault="00DF669C" w:rsidP="00F51AFB">
            <w:pPr>
              <w:spacing w:line="276" w:lineRule="auto"/>
              <w:jc w:val="right"/>
              <w:rPr>
                <w:rFonts w:cs="Times New Roman"/>
                <w:sz w:val="21"/>
                <w:szCs w:val="21"/>
              </w:rPr>
            </w:pPr>
          </w:p>
        </w:tc>
        <w:tc>
          <w:tcPr>
            <w:tcW w:w="695" w:type="dxa"/>
          </w:tcPr>
          <w:p w14:paraId="1AF9B0DD" w14:textId="77777777" w:rsidR="00DF669C" w:rsidRPr="00A12DF9" w:rsidRDefault="00DF669C" w:rsidP="00F51AFB">
            <w:pPr>
              <w:spacing w:line="276" w:lineRule="auto"/>
              <w:jc w:val="right"/>
              <w:rPr>
                <w:rFonts w:cs="Times New Roman"/>
                <w:sz w:val="21"/>
                <w:szCs w:val="21"/>
              </w:rPr>
            </w:pPr>
          </w:p>
        </w:tc>
        <w:tc>
          <w:tcPr>
            <w:tcW w:w="723" w:type="dxa"/>
          </w:tcPr>
          <w:p w14:paraId="7802CA00" w14:textId="77777777" w:rsidR="00DF669C" w:rsidRPr="00A12DF9" w:rsidRDefault="00DF669C" w:rsidP="00F51AFB">
            <w:pPr>
              <w:spacing w:line="276" w:lineRule="auto"/>
              <w:jc w:val="right"/>
              <w:rPr>
                <w:rFonts w:cs="Times New Roman"/>
                <w:sz w:val="21"/>
                <w:szCs w:val="21"/>
              </w:rPr>
            </w:pPr>
          </w:p>
        </w:tc>
        <w:tc>
          <w:tcPr>
            <w:tcW w:w="708" w:type="dxa"/>
          </w:tcPr>
          <w:p w14:paraId="1E0C594A" w14:textId="77777777" w:rsidR="00DF669C" w:rsidRPr="00A12DF9" w:rsidRDefault="00DF669C" w:rsidP="00F51AFB">
            <w:pPr>
              <w:spacing w:line="276" w:lineRule="auto"/>
              <w:jc w:val="right"/>
              <w:rPr>
                <w:rFonts w:cs="Times New Roman"/>
                <w:sz w:val="21"/>
                <w:szCs w:val="21"/>
              </w:rPr>
            </w:pPr>
          </w:p>
        </w:tc>
        <w:tc>
          <w:tcPr>
            <w:tcW w:w="1843" w:type="dxa"/>
          </w:tcPr>
          <w:p w14:paraId="5ACA25F3" w14:textId="77777777" w:rsidR="00DF669C" w:rsidRPr="00A12DF9" w:rsidRDefault="00DF669C" w:rsidP="00F51AFB">
            <w:pPr>
              <w:spacing w:line="276" w:lineRule="auto"/>
              <w:jc w:val="right"/>
              <w:rPr>
                <w:rFonts w:cs="Times New Roman"/>
                <w:sz w:val="21"/>
                <w:szCs w:val="21"/>
              </w:rPr>
            </w:pPr>
          </w:p>
        </w:tc>
        <w:tc>
          <w:tcPr>
            <w:tcW w:w="533" w:type="dxa"/>
          </w:tcPr>
          <w:p w14:paraId="181ED2B7" w14:textId="77777777" w:rsidR="00DF669C" w:rsidRPr="00A12DF9" w:rsidRDefault="00DF669C" w:rsidP="00F51AFB">
            <w:pPr>
              <w:spacing w:line="276" w:lineRule="auto"/>
              <w:jc w:val="center"/>
              <w:rPr>
                <w:rFonts w:cs="Times New Roman"/>
                <w:sz w:val="21"/>
                <w:szCs w:val="21"/>
              </w:rPr>
            </w:pPr>
          </w:p>
        </w:tc>
      </w:tr>
      <w:tr w:rsidR="009E3A0A" w:rsidRPr="00A12DF9" w14:paraId="5F37234F" w14:textId="77777777" w:rsidTr="003E3707">
        <w:tc>
          <w:tcPr>
            <w:tcW w:w="2093" w:type="dxa"/>
          </w:tcPr>
          <w:p w14:paraId="4FAF4A3D" w14:textId="07AA466C" w:rsidR="00DF669C" w:rsidRPr="00A12DF9" w:rsidRDefault="00DF669C" w:rsidP="00F51AFB">
            <w:pPr>
              <w:spacing w:line="276" w:lineRule="auto"/>
              <w:rPr>
                <w:rFonts w:cs="Times New Roman"/>
                <w:sz w:val="21"/>
                <w:szCs w:val="21"/>
              </w:rPr>
            </w:pPr>
            <w:r w:rsidRPr="00A12DF9">
              <w:rPr>
                <w:rFonts w:cs="Times New Roman"/>
                <w:sz w:val="21"/>
                <w:szCs w:val="21"/>
              </w:rPr>
              <w:t>Total</w:t>
            </w:r>
          </w:p>
        </w:tc>
        <w:tc>
          <w:tcPr>
            <w:tcW w:w="1276" w:type="dxa"/>
          </w:tcPr>
          <w:p w14:paraId="12BFF548" w14:textId="6946F65D" w:rsidR="00DF669C" w:rsidRPr="00A12DF9" w:rsidRDefault="00A80168" w:rsidP="00F51AFB">
            <w:pPr>
              <w:spacing w:line="276" w:lineRule="auto"/>
              <w:jc w:val="right"/>
              <w:rPr>
                <w:rFonts w:cs="Times New Roman"/>
                <w:sz w:val="21"/>
                <w:szCs w:val="21"/>
              </w:rPr>
            </w:pPr>
            <w:r w:rsidRPr="00A12DF9">
              <w:rPr>
                <w:rFonts w:cs="Times New Roman"/>
                <w:sz w:val="21"/>
                <w:szCs w:val="21"/>
              </w:rPr>
              <w:t>18.2 (6.15)</w:t>
            </w:r>
          </w:p>
        </w:tc>
        <w:tc>
          <w:tcPr>
            <w:tcW w:w="1417" w:type="dxa"/>
          </w:tcPr>
          <w:p w14:paraId="69318CF1" w14:textId="0A490924" w:rsidR="00DF669C" w:rsidRPr="00A12DF9" w:rsidRDefault="00A80168" w:rsidP="00F51AFB">
            <w:pPr>
              <w:spacing w:line="276" w:lineRule="auto"/>
              <w:jc w:val="right"/>
              <w:rPr>
                <w:rFonts w:cs="Times New Roman"/>
                <w:sz w:val="21"/>
                <w:szCs w:val="21"/>
              </w:rPr>
            </w:pPr>
            <w:r w:rsidRPr="00A12DF9">
              <w:rPr>
                <w:rFonts w:cs="Times New Roman"/>
                <w:sz w:val="21"/>
                <w:szCs w:val="21"/>
              </w:rPr>
              <w:t>19.2</w:t>
            </w:r>
            <w:r w:rsidR="000D782B" w:rsidRPr="00A12DF9">
              <w:rPr>
                <w:rFonts w:cs="Times New Roman"/>
                <w:sz w:val="21"/>
                <w:szCs w:val="21"/>
              </w:rPr>
              <w:t>8</w:t>
            </w:r>
            <w:r w:rsidRPr="00A12DF9">
              <w:rPr>
                <w:rFonts w:cs="Times New Roman"/>
                <w:sz w:val="21"/>
                <w:szCs w:val="21"/>
              </w:rPr>
              <w:t xml:space="preserve"> (8.</w:t>
            </w:r>
            <w:r w:rsidR="000D782B" w:rsidRPr="00A12DF9">
              <w:rPr>
                <w:rFonts w:cs="Times New Roman"/>
                <w:sz w:val="21"/>
                <w:szCs w:val="21"/>
              </w:rPr>
              <w:t>5</w:t>
            </w:r>
            <w:r w:rsidRPr="00A12DF9">
              <w:rPr>
                <w:rFonts w:cs="Times New Roman"/>
                <w:sz w:val="21"/>
                <w:szCs w:val="21"/>
              </w:rPr>
              <w:t>5)</w:t>
            </w:r>
          </w:p>
        </w:tc>
        <w:tc>
          <w:tcPr>
            <w:tcW w:w="695" w:type="dxa"/>
          </w:tcPr>
          <w:p w14:paraId="2CF8E5D3" w14:textId="21CB7656" w:rsidR="00DF669C" w:rsidRPr="00A12DF9" w:rsidRDefault="00A80168" w:rsidP="00F51AFB">
            <w:pPr>
              <w:spacing w:line="276" w:lineRule="auto"/>
              <w:jc w:val="right"/>
              <w:rPr>
                <w:rFonts w:cs="Times New Roman"/>
                <w:sz w:val="21"/>
                <w:szCs w:val="21"/>
              </w:rPr>
            </w:pPr>
            <w:r w:rsidRPr="00A12DF9">
              <w:rPr>
                <w:rFonts w:cs="Times New Roman"/>
                <w:sz w:val="21"/>
                <w:szCs w:val="21"/>
              </w:rPr>
              <w:t>-0.6</w:t>
            </w:r>
            <w:r w:rsidR="000D782B" w:rsidRPr="00A12DF9">
              <w:rPr>
                <w:rFonts w:cs="Times New Roman"/>
                <w:sz w:val="21"/>
                <w:szCs w:val="21"/>
              </w:rPr>
              <w:t>8</w:t>
            </w:r>
          </w:p>
        </w:tc>
        <w:tc>
          <w:tcPr>
            <w:tcW w:w="723" w:type="dxa"/>
          </w:tcPr>
          <w:p w14:paraId="6395952F" w14:textId="59DE2AB5" w:rsidR="00DF669C" w:rsidRPr="00A12DF9" w:rsidRDefault="00A80168" w:rsidP="00F51AFB">
            <w:pPr>
              <w:spacing w:line="276" w:lineRule="auto"/>
              <w:jc w:val="right"/>
              <w:rPr>
                <w:rFonts w:cs="Times New Roman"/>
                <w:sz w:val="21"/>
                <w:szCs w:val="21"/>
              </w:rPr>
            </w:pPr>
            <w:r w:rsidRPr="00A12DF9">
              <w:rPr>
                <w:rFonts w:cs="Times New Roman"/>
                <w:sz w:val="21"/>
                <w:szCs w:val="21"/>
              </w:rPr>
              <w:t>7</w:t>
            </w:r>
            <w:r w:rsidR="000D782B" w:rsidRPr="00A12DF9">
              <w:rPr>
                <w:rFonts w:cs="Times New Roman"/>
                <w:sz w:val="21"/>
                <w:szCs w:val="21"/>
              </w:rPr>
              <w:t>6.04</w:t>
            </w:r>
          </w:p>
        </w:tc>
        <w:tc>
          <w:tcPr>
            <w:tcW w:w="708" w:type="dxa"/>
          </w:tcPr>
          <w:p w14:paraId="7C891B7D" w14:textId="522CC699" w:rsidR="00DF669C" w:rsidRPr="00A12DF9" w:rsidRDefault="00A80168" w:rsidP="00F51AFB">
            <w:pPr>
              <w:spacing w:line="276" w:lineRule="auto"/>
              <w:jc w:val="right"/>
              <w:rPr>
                <w:rFonts w:cs="Times New Roman"/>
                <w:sz w:val="21"/>
                <w:szCs w:val="21"/>
              </w:rPr>
            </w:pPr>
            <w:r w:rsidRPr="00A12DF9">
              <w:rPr>
                <w:rFonts w:cs="Times New Roman"/>
                <w:sz w:val="21"/>
                <w:szCs w:val="21"/>
              </w:rPr>
              <w:t>.50</w:t>
            </w:r>
            <w:r w:rsidR="000D782B" w:rsidRPr="00A12DF9">
              <w:rPr>
                <w:rFonts w:cs="Times New Roman"/>
                <w:sz w:val="21"/>
                <w:szCs w:val="21"/>
              </w:rPr>
              <w:t>0</w:t>
            </w:r>
          </w:p>
        </w:tc>
        <w:tc>
          <w:tcPr>
            <w:tcW w:w="1843" w:type="dxa"/>
          </w:tcPr>
          <w:p w14:paraId="32F08E6F" w14:textId="762AE57D" w:rsidR="00DF669C" w:rsidRPr="00A12DF9" w:rsidRDefault="00A80168" w:rsidP="00F51AFB">
            <w:pPr>
              <w:spacing w:line="276" w:lineRule="auto"/>
              <w:jc w:val="right"/>
              <w:rPr>
                <w:rFonts w:cs="Times New Roman"/>
                <w:sz w:val="21"/>
                <w:szCs w:val="21"/>
              </w:rPr>
            </w:pPr>
            <w:r w:rsidRPr="00A12DF9">
              <w:rPr>
                <w:rFonts w:cs="Times New Roman"/>
                <w:sz w:val="21"/>
                <w:szCs w:val="21"/>
              </w:rPr>
              <w:t>-0.1</w:t>
            </w:r>
            <w:r w:rsidR="000D782B" w:rsidRPr="00A12DF9">
              <w:rPr>
                <w:rFonts w:cs="Times New Roman"/>
                <w:sz w:val="21"/>
                <w:szCs w:val="21"/>
              </w:rPr>
              <w:t>6</w:t>
            </w:r>
            <w:r w:rsidRPr="00A12DF9">
              <w:rPr>
                <w:rFonts w:cs="Times New Roman"/>
                <w:sz w:val="21"/>
                <w:szCs w:val="21"/>
              </w:rPr>
              <w:t xml:space="preserve"> [-0.</w:t>
            </w:r>
            <w:r w:rsidR="000D782B" w:rsidRPr="00A12DF9">
              <w:rPr>
                <w:rFonts w:cs="Times New Roman"/>
                <w:sz w:val="21"/>
                <w:szCs w:val="21"/>
              </w:rPr>
              <w:t>60</w:t>
            </w:r>
            <w:r w:rsidRPr="00A12DF9">
              <w:rPr>
                <w:rFonts w:cs="Times New Roman"/>
                <w:sz w:val="21"/>
                <w:szCs w:val="21"/>
              </w:rPr>
              <w:t>, 0.</w:t>
            </w:r>
            <w:r w:rsidR="000D782B" w:rsidRPr="00A12DF9">
              <w:rPr>
                <w:rFonts w:cs="Times New Roman"/>
                <w:sz w:val="21"/>
                <w:szCs w:val="21"/>
              </w:rPr>
              <w:t>30</w:t>
            </w:r>
            <w:r w:rsidRPr="00A12DF9">
              <w:rPr>
                <w:rFonts w:cs="Times New Roman"/>
                <w:sz w:val="21"/>
                <w:szCs w:val="21"/>
              </w:rPr>
              <w:t>]</w:t>
            </w:r>
          </w:p>
        </w:tc>
        <w:tc>
          <w:tcPr>
            <w:tcW w:w="533" w:type="dxa"/>
          </w:tcPr>
          <w:p w14:paraId="51951443" w14:textId="77777777" w:rsidR="00DF669C" w:rsidRPr="00A12DF9" w:rsidRDefault="00DF669C" w:rsidP="00F51AFB">
            <w:pPr>
              <w:spacing w:line="276" w:lineRule="auto"/>
              <w:jc w:val="center"/>
              <w:rPr>
                <w:rFonts w:cs="Times New Roman"/>
                <w:sz w:val="21"/>
                <w:szCs w:val="21"/>
              </w:rPr>
            </w:pPr>
          </w:p>
        </w:tc>
      </w:tr>
      <w:tr w:rsidR="009E3A0A" w:rsidRPr="00A12DF9" w14:paraId="6B93583C" w14:textId="77777777" w:rsidTr="003E3707">
        <w:tc>
          <w:tcPr>
            <w:tcW w:w="2093" w:type="dxa"/>
          </w:tcPr>
          <w:p w14:paraId="615266CA" w14:textId="74316C63" w:rsidR="00DF669C" w:rsidRPr="00A12DF9" w:rsidRDefault="00DF669C" w:rsidP="00F51AFB">
            <w:pPr>
              <w:spacing w:line="276" w:lineRule="auto"/>
              <w:rPr>
                <w:rFonts w:cs="Times New Roman"/>
                <w:sz w:val="21"/>
                <w:szCs w:val="21"/>
              </w:rPr>
            </w:pPr>
            <w:r w:rsidRPr="00A12DF9">
              <w:rPr>
                <w:rFonts w:cs="Times New Roman"/>
                <w:sz w:val="21"/>
                <w:szCs w:val="21"/>
              </w:rPr>
              <w:t>Attention to Detail</w:t>
            </w:r>
          </w:p>
        </w:tc>
        <w:tc>
          <w:tcPr>
            <w:tcW w:w="1276" w:type="dxa"/>
          </w:tcPr>
          <w:p w14:paraId="313E2C19" w14:textId="71FAF59E" w:rsidR="00DF669C" w:rsidRPr="00A12DF9" w:rsidRDefault="00A80168" w:rsidP="00F51AFB">
            <w:pPr>
              <w:spacing w:line="276" w:lineRule="auto"/>
              <w:jc w:val="right"/>
              <w:rPr>
                <w:rFonts w:cs="Times New Roman"/>
                <w:sz w:val="21"/>
                <w:szCs w:val="21"/>
              </w:rPr>
            </w:pPr>
            <w:r w:rsidRPr="00A12DF9">
              <w:rPr>
                <w:rFonts w:cs="Times New Roman"/>
                <w:sz w:val="21"/>
                <w:szCs w:val="21"/>
              </w:rPr>
              <w:t>5.4 (2.33)</w:t>
            </w:r>
          </w:p>
        </w:tc>
        <w:tc>
          <w:tcPr>
            <w:tcW w:w="1417" w:type="dxa"/>
          </w:tcPr>
          <w:p w14:paraId="392E9752" w14:textId="23160363" w:rsidR="00DF669C" w:rsidRPr="00A12DF9" w:rsidRDefault="00A80168" w:rsidP="00F51AFB">
            <w:pPr>
              <w:spacing w:line="276" w:lineRule="auto"/>
              <w:jc w:val="right"/>
              <w:rPr>
                <w:rFonts w:cs="Times New Roman"/>
                <w:sz w:val="21"/>
                <w:szCs w:val="21"/>
              </w:rPr>
            </w:pPr>
            <w:r w:rsidRPr="00A12DF9">
              <w:rPr>
                <w:rFonts w:cs="Times New Roman"/>
                <w:sz w:val="21"/>
                <w:szCs w:val="21"/>
              </w:rPr>
              <w:t>5.</w:t>
            </w:r>
            <w:r w:rsidR="000D782B" w:rsidRPr="00A12DF9">
              <w:rPr>
                <w:rFonts w:cs="Times New Roman"/>
                <w:sz w:val="21"/>
                <w:szCs w:val="21"/>
              </w:rPr>
              <w:t>63</w:t>
            </w:r>
            <w:r w:rsidRPr="00A12DF9">
              <w:rPr>
                <w:rFonts w:cs="Times New Roman"/>
                <w:sz w:val="21"/>
                <w:szCs w:val="21"/>
              </w:rPr>
              <w:t xml:space="preserve"> (2.5</w:t>
            </w:r>
            <w:r w:rsidR="000D782B" w:rsidRPr="00A12DF9">
              <w:rPr>
                <w:rFonts w:cs="Times New Roman"/>
                <w:sz w:val="21"/>
                <w:szCs w:val="21"/>
              </w:rPr>
              <w:t>3</w:t>
            </w:r>
            <w:r w:rsidRPr="00A12DF9">
              <w:rPr>
                <w:rFonts w:cs="Times New Roman"/>
                <w:sz w:val="21"/>
                <w:szCs w:val="21"/>
              </w:rPr>
              <w:t>)</w:t>
            </w:r>
          </w:p>
        </w:tc>
        <w:tc>
          <w:tcPr>
            <w:tcW w:w="695" w:type="dxa"/>
          </w:tcPr>
          <w:p w14:paraId="4B6FEF44" w14:textId="4F38CA87" w:rsidR="00DF669C" w:rsidRPr="00A12DF9" w:rsidRDefault="00A80168" w:rsidP="00F51AFB">
            <w:pPr>
              <w:spacing w:line="276" w:lineRule="auto"/>
              <w:jc w:val="right"/>
              <w:rPr>
                <w:rFonts w:cs="Times New Roman"/>
                <w:sz w:val="21"/>
                <w:szCs w:val="21"/>
              </w:rPr>
            </w:pPr>
            <w:r w:rsidRPr="00A12DF9">
              <w:rPr>
                <w:rFonts w:cs="Times New Roman"/>
                <w:sz w:val="21"/>
                <w:szCs w:val="21"/>
              </w:rPr>
              <w:t>-0.</w:t>
            </w:r>
            <w:r w:rsidR="000D782B" w:rsidRPr="00A12DF9">
              <w:rPr>
                <w:rFonts w:cs="Times New Roman"/>
                <w:sz w:val="21"/>
                <w:szCs w:val="21"/>
              </w:rPr>
              <w:t>44</w:t>
            </w:r>
          </w:p>
        </w:tc>
        <w:tc>
          <w:tcPr>
            <w:tcW w:w="723" w:type="dxa"/>
          </w:tcPr>
          <w:p w14:paraId="203AF2AD" w14:textId="665F5CA8" w:rsidR="00DF669C" w:rsidRPr="00A12DF9" w:rsidRDefault="00A80168" w:rsidP="00F51AFB">
            <w:pPr>
              <w:spacing w:line="276" w:lineRule="auto"/>
              <w:jc w:val="right"/>
              <w:rPr>
                <w:rFonts w:cs="Times New Roman"/>
                <w:sz w:val="21"/>
                <w:szCs w:val="21"/>
              </w:rPr>
            </w:pPr>
            <w:r w:rsidRPr="00A12DF9">
              <w:rPr>
                <w:rFonts w:cs="Times New Roman"/>
                <w:sz w:val="21"/>
                <w:szCs w:val="21"/>
              </w:rPr>
              <w:t>8</w:t>
            </w:r>
            <w:r w:rsidR="000D782B" w:rsidRPr="00A12DF9">
              <w:rPr>
                <w:rFonts w:cs="Times New Roman"/>
                <w:sz w:val="21"/>
                <w:szCs w:val="21"/>
              </w:rPr>
              <w:t>4.64</w:t>
            </w:r>
          </w:p>
        </w:tc>
        <w:tc>
          <w:tcPr>
            <w:tcW w:w="708" w:type="dxa"/>
          </w:tcPr>
          <w:p w14:paraId="107C8AB4" w14:textId="68EB4CD1" w:rsidR="00DF669C" w:rsidRPr="00A12DF9" w:rsidRDefault="00A80168" w:rsidP="00F51AFB">
            <w:pPr>
              <w:spacing w:line="276" w:lineRule="auto"/>
              <w:jc w:val="right"/>
              <w:rPr>
                <w:rFonts w:cs="Times New Roman"/>
                <w:sz w:val="21"/>
                <w:szCs w:val="21"/>
              </w:rPr>
            </w:pPr>
            <w:r w:rsidRPr="00A12DF9">
              <w:rPr>
                <w:rFonts w:cs="Times New Roman"/>
                <w:sz w:val="21"/>
                <w:szCs w:val="21"/>
              </w:rPr>
              <w:t>.</w:t>
            </w:r>
            <w:r w:rsidR="000D782B" w:rsidRPr="00A12DF9">
              <w:rPr>
                <w:rFonts w:cs="Times New Roman"/>
                <w:sz w:val="21"/>
                <w:szCs w:val="21"/>
              </w:rPr>
              <w:t>662</w:t>
            </w:r>
          </w:p>
        </w:tc>
        <w:tc>
          <w:tcPr>
            <w:tcW w:w="1843" w:type="dxa"/>
          </w:tcPr>
          <w:p w14:paraId="14E1C32E" w14:textId="3C6DA97A" w:rsidR="00DF669C" w:rsidRPr="00A12DF9" w:rsidRDefault="00A80168" w:rsidP="00F51AFB">
            <w:pPr>
              <w:spacing w:line="276" w:lineRule="auto"/>
              <w:jc w:val="right"/>
              <w:rPr>
                <w:rFonts w:cs="Times New Roman"/>
                <w:sz w:val="21"/>
                <w:szCs w:val="21"/>
              </w:rPr>
            </w:pPr>
            <w:r w:rsidRPr="00A12DF9">
              <w:rPr>
                <w:rFonts w:cs="Times New Roman"/>
                <w:sz w:val="21"/>
                <w:szCs w:val="21"/>
              </w:rPr>
              <w:t>-0.</w:t>
            </w:r>
            <w:r w:rsidR="000D782B" w:rsidRPr="00A12DF9">
              <w:rPr>
                <w:rFonts w:cs="Times New Roman"/>
                <w:sz w:val="21"/>
                <w:szCs w:val="21"/>
              </w:rPr>
              <w:t>10</w:t>
            </w:r>
            <w:r w:rsidRPr="00A12DF9">
              <w:rPr>
                <w:rFonts w:cs="Times New Roman"/>
                <w:sz w:val="21"/>
                <w:szCs w:val="21"/>
              </w:rPr>
              <w:t xml:space="preserve"> [-0.5</w:t>
            </w:r>
            <w:r w:rsidR="000D782B" w:rsidRPr="00A12DF9">
              <w:rPr>
                <w:rFonts w:cs="Times New Roman"/>
                <w:sz w:val="21"/>
                <w:szCs w:val="21"/>
              </w:rPr>
              <w:t>2</w:t>
            </w:r>
            <w:r w:rsidRPr="00A12DF9">
              <w:rPr>
                <w:rFonts w:cs="Times New Roman"/>
                <w:sz w:val="21"/>
                <w:szCs w:val="21"/>
              </w:rPr>
              <w:t>, 0.3</w:t>
            </w:r>
            <w:r w:rsidR="000D782B" w:rsidRPr="00A12DF9">
              <w:rPr>
                <w:rFonts w:cs="Times New Roman"/>
                <w:sz w:val="21"/>
                <w:szCs w:val="21"/>
              </w:rPr>
              <w:t>3</w:t>
            </w:r>
            <w:r w:rsidRPr="00A12DF9">
              <w:rPr>
                <w:rFonts w:cs="Times New Roman"/>
                <w:sz w:val="21"/>
                <w:szCs w:val="21"/>
              </w:rPr>
              <w:t>]</w:t>
            </w:r>
          </w:p>
        </w:tc>
        <w:tc>
          <w:tcPr>
            <w:tcW w:w="533" w:type="dxa"/>
          </w:tcPr>
          <w:p w14:paraId="3409807F" w14:textId="77777777" w:rsidR="00DF669C" w:rsidRPr="00A12DF9" w:rsidRDefault="00DF669C" w:rsidP="00F51AFB">
            <w:pPr>
              <w:spacing w:line="276" w:lineRule="auto"/>
              <w:jc w:val="center"/>
              <w:rPr>
                <w:rFonts w:cs="Times New Roman"/>
                <w:sz w:val="21"/>
                <w:szCs w:val="21"/>
              </w:rPr>
            </w:pPr>
          </w:p>
        </w:tc>
      </w:tr>
      <w:tr w:rsidR="009E3A0A" w:rsidRPr="00A12DF9" w14:paraId="4B282FD5" w14:textId="77777777" w:rsidTr="003E3707">
        <w:tc>
          <w:tcPr>
            <w:tcW w:w="2093" w:type="dxa"/>
          </w:tcPr>
          <w:p w14:paraId="0EACD64F" w14:textId="4BD739A5" w:rsidR="00DF669C" w:rsidRPr="00A12DF9" w:rsidRDefault="00DF669C" w:rsidP="00F51AFB">
            <w:pPr>
              <w:spacing w:line="276" w:lineRule="auto"/>
              <w:rPr>
                <w:rFonts w:cs="Times New Roman"/>
                <w:sz w:val="21"/>
                <w:szCs w:val="21"/>
              </w:rPr>
            </w:pPr>
            <w:r w:rsidRPr="00A12DF9">
              <w:rPr>
                <w:rFonts w:cs="Times New Roman"/>
                <w:sz w:val="21"/>
                <w:szCs w:val="21"/>
              </w:rPr>
              <w:t>Social</w:t>
            </w:r>
          </w:p>
        </w:tc>
        <w:tc>
          <w:tcPr>
            <w:tcW w:w="1276" w:type="dxa"/>
          </w:tcPr>
          <w:p w14:paraId="17A64661" w14:textId="5559DAAE" w:rsidR="00DF669C" w:rsidRPr="00A12DF9" w:rsidRDefault="00A80168" w:rsidP="00F51AFB">
            <w:pPr>
              <w:spacing w:line="276" w:lineRule="auto"/>
              <w:jc w:val="right"/>
              <w:rPr>
                <w:rFonts w:cs="Times New Roman"/>
                <w:sz w:val="21"/>
                <w:szCs w:val="21"/>
              </w:rPr>
            </w:pPr>
            <w:r w:rsidRPr="00A12DF9">
              <w:rPr>
                <w:rFonts w:cs="Times New Roman"/>
                <w:sz w:val="21"/>
                <w:szCs w:val="21"/>
              </w:rPr>
              <w:t>12.8 (5.37)</w:t>
            </w:r>
          </w:p>
        </w:tc>
        <w:tc>
          <w:tcPr>
            <w:tcW w:w="1417" w:type="dxa"/>
          </w:tcPr>
          <w:p w14:paraId="60E6BB1F" w14:textId="5B25F0F3" w:rsidR="00DF669C" w:rsidRPr="00A12DF9" w:rsidRDefault="00A80168" w:rsidP="00F51AFB">
            <w:pPr>
              <w:spacing w:line="276" w:lineRule="auto"/>
              <w:jc w:val="right"/>
              <w:rPr>
                <w:rFonts w:cs="Times New Roman"/>
                <w:sz w:val="21"/>
                <w:szCs w:val="21"/>
              </w:rPr>
            </w:pPr>
            <w:r w:rsidRPr="00A12DF9">
              <w:rPr>
                <w:rFonts w:cs="Times New Roman"/>
                <w:sz w:val="21"/>
                <w:szCs w:val="21"/>
              </w:rPr>
              <w:t>13.6</w:t>
            </w:r>
            <w:r w:rsidR="000D782B" w:rsidRPr="00A12DF9">
              <w:rPr>
                <w:rFonts w:cs="Times New Roman"/>
                <w:sz w:val="21"/>
                <w:szCs w:val="21"/>
              </w:rPr>
              <w:t>5</w:t>
            </w:r>
            <w:r w:rsidRPr="00A12DF9">
              <w:rPr>
                <w:rFonts w:cs="Times New Roman"/>
                <w:sz w:val="21"/>
                <w:szCs w:val="21"/>
              </w:rPr>
              <w:t xml:space="preserve"> (7.</w:t>
            </w:r>
            <w:r w:rsidR="000D782B" w:rsidRPr="00A12DF9">
              <w:rPr>
                <w:rFonts w:cs="Times New Roman"/>
                <w:sz w:val="21"/>
                <w:szCs w:val="21"/>
              </w:rPr>
              <w:t>53</w:t>
            </w:r>
            <w:r w:rsidRPr="00A12DF9">
              <w:rPr>
                <w:rFonts w:cs="Times New Roman"/>
                <w:sz w:val="21"/>
                <w:szCs w:val="21"/>
              </w:rPr>
              <w:t>)</w:t>
            </w:r>
          </w:p>
        </w:tc>
        <w:tc>
          <w:tcPr>
            <w:tcW w:w="695" w:type="dxa"/>
          </w:tcPr>
          <w:p w14:paraId="0EA583D5" w14:textId="11D192A4" w:rsidR="00DF669C" w:rsidRPr="00A12DF9" w:rsidRDefault="00A80168" w:rsidP="00F51AFB">
            <w:pPr>
              <w:spacing w:line="276" w:lineRule="auto"/>
              <w:jc w:val="right"/>
              <w:rPr>
                <w:rFonts w:cs="Times New Roman"/>
                <w:sz w:val="21"/>
                <w:szCs w:val="21"/>
              </w:rPr>
            </w:pPr>
            <w:r w:rsidRPr="00A12DF9">
              <w:rPr>
                <w:rFonts w:cs="Times New Roman"/>
                <w:sz w:val="21"/>
                <w:szCs w:val="21"/>
              </w:rPr>
              <w:t>-0.6</w:t>
            </w:r>
            <w:r w:rsidR="000D782B" w:rsidRPr="00A12DF9">
              <w:rPr>
                <w:rFonts w:cs="Times New Roman"/>
                <w:sz w:val="21"/>
                <w:szCs w:val="21"/>
              </w:rPr>
              <w:t>1</w:t>
            </w:r>
          </w:p>
        </w:tc>
        <w:tc>
          <w:tcPr>
            <w:tcW w:w="723" w:type="dxa"/>
          </w:tcPr>
          <w:p w14:paraId="7EBF479C" w14:textId="4973A6D5" w:rsidR="00DF669C" w:rsidRPr="00A12DF9" w:rsidRDefault="00A80168" w:rsidP="00F51AFB">
            <w:pPr>
              <w:spacing w:line="276" w:lineRule="auto"/>
              <w:jc w:val="right"/>
              <w:rPr>
                <w:rFonts w:cs="Times New Roman"/>
                <w:sz w:val="21"/>
                <w:szCs w:val="21"/>
              </w:rPr>
            </w:pPr>
            <w:r w:rsidRPr="00A12DF9">
              <w:rPr>
                <w:rFonts w:cs="Times New Roman"/>
                <w:sz w:val="21"/>
                <w:szCs w:val="21"/>
              </w:rPr>
              <w:t>7</w:t>
            </w:r>
            <w:r w:rsidR="000D782B" w:rsidRPr="00A12DF9">
              <w:rPr>
                <w:rFonts w:cs="Times New Roman"/>
                <w:sz w:val="21"/>
                <w:szCs w:val="21"/>
              </w:rPr>
              <w:t>5.65</w:t>
            </w:r>
          </w:p>
        </w:tc>
        <w:tc>
          <w:tcPr>
            <w:tcW w:w="708" w:type="dxa"/>
          </w:tcPr>
          <w:p w14:paraId="0B2B2595" w14:textId="64DB25AF" w:rsidR="00DF669C" w:rsidRPr="00A12DF9" w:rsidRDefault="00A80168" w:rsidP="00F51AFB">
            <w:pPr>
              <w:spacing w:line="276" w:lineRule="auto"/>
              <w:jc w:val="right"/>
              <w:rPr>
                <w:rFonts w:cs="Times New Roman"/>
                <w:sz w:val="21"/>
                <w:szCs w:val="21"/>
              </w:rPr>
            </w:pPr>
            <w:r w:rsidRPr="00A12DF9">
              <w:rPr>
                <w:rFonts w:cs="Times New Roman"/>
                <w:sz w:val="21"/>
                <w:szCs w:val="21"/>
              </w:rPr>
              <w:t>.5</w:t>
            </w:r>
            <w:r w:rsidR="000D782B" w:rsidRPr="00A12DF9">
              <w:rPr>
                <w:rFonts w:cs="Times New Roman"/>
                <w:sz w:val="21"/>
                <w:szCs w:val="21"/>
              </w:rPr>
              <w:t>45</w:t>
            </w:r>
          </w:p>
        </w:tc>
        <w:tc>
          <w:tcPr>
            <w:tcW w:w="1843" w:type="dxa"/>
          </w:tcPr>
          <w:p w14:paraId="114D8CFD" w14:textId="15A67A29" w:rsidR="00DF669C" w:rsidRPr="00A12DF9" w:rsidRDefault="00A80168" w:rsidP="00F51AFB">
            <w:pPr>
              <w:spacing w:line="276" w:lineRule="auto"/>
              <w:jc w:val="right"/>
              <w:rPr>
                <w:rFonts w:cs="Times New Roman"/>
                <w:sz w:val="21"/>
                <w:szCs w:val="21"/>
              </w:rPr>
            </w:pPr>
            <w:r w:rsidRPr="00A12DF9">
              <w:rPr>
                <w:rFonts w:cs="Times New Roman"/>
                <w:sz w:val="21"/>
                <w:szCs w:val="21"/>
              </w:rPr>
              <w:t>-0.14 [-0.5</w:t>
            </w:r>
            <w:r w:rsidR="000D782B" w:rsidRPr="00A12DF9">
              <w:rPr>
                <w:rFonts w:cs="Times New Roman"/>
                <w:sz w:val="21"/>
                <w:szCs w:val="21"/>
              </w:rPr>
              <w:t>9</w:t>
            </w:r>
            <w:r w:rsidRPr="00A12DF9">
              <w:rPr>
                <w:rFonts w:cs="Times New Roman"/>
                <w:sz w:val="21"/>
                <w:szCs w:val="21"/>
              </w:rPr>
              <w:t>, 0.</w:t>
            </w:r>
            <w:r w:rsidR="000D782B" w:rsidRPr="00A12DF9">
              <w:rPr>
                <w:rFonts w:cs="Times New Roman"/>
                <w:sz w:val="21"/>
                <w:szCs w:val="21"/>
              </w:rPr>
              <w:t>31</w:t>
            </w:r>
            <w:r w:rsidRPr="00A12DF9">
              <w:rPr>
                <w:rFonts w:cs="Times New Roman"/>
                <w:sz w:val="21"/>
                <w:szCs w:val="21"/>
              </w:rPr>
              <w:t>]</w:t>
            </w:r>
          </w:p>
        </w:tc>
        <w:tc>
          <w:tcPr>
            <w:tcW w:w="533" w:type="dxa"/>
          </w:tcPr>
          <w:p w14:paraId="672680CD" w14:textId="77777777" w:rsidR="00DF669C" w:rsidRPr="00A12DF9" w:rsidRDefault="00DF669C" w:rsidP="00F51AFB">
            <w:pPr>
              <w:spacing w:line="276" w:lineRule="auto"/>
              <w:jc w:val="center"/>
              <w:rPr>
                <w:rFonts w:cs="Times New Roman"/>
                <w:sz w:val="21"/>
                <w:szCs w:val="21"/>
              </w:rPr>
            </w:pPr>
          </w:p>
        </w:tc>
      </w:tr>
      <w:tr w:rsidR="009E3A0A" w:rsidRPr="00A12DF9" w14:paraId="3147790D" w14:textId="77777777" w:rsidTr="003E3707">
        <w:tc>
          <w:tcPr>
            <w:tcW w:w="2093" w:type="dxa"/>
          </w:tcPr>
          <w:p w14:paraId="5FBFE5C7" w14:textId="5EDCAD61" w:rsidR="00DF669C" w:rsidRPr="00A12DF9" w:rsidRDefault="00DF669C" w:rsidP="00F51AFB">
            <w:pPr>
              <w:spacing w:line="276" w:lineRule="auto"/>
              <w:rPr>
                <w:rFonts w:cs="Times New Roman"/>
                <w:sz w:val="21"/>
                <w:szCs w:val="21"/>
              </w:rPr>
            </w:pPr>
            <w:r w:rsidRPr="00A12DF9">
              <w:rPr>
                <w:rFonts w:cs="Times New Roman"/>
                <w:sz w:val="21"/>
                <w:szCs w:val="21"/>
              </w:rPr>
              <w:t>Social Skills</w:t>
            </w:r>
          </w:p>
        </w:tc>
        <w:tc>
          <w:tcPr>
            <w:tcW w:w="1276" w:type="dxa"/>
          </w:tcPr>
          <w:p w14:paraId="5FDEF69B" w14:textId="640412B2" w:rsidR="00DF669C" w:rsidRPr="00A12DF9" w:rsidRDefault="00A80168" w:rsidP="00F51AFB">
            <w:pPr>
              <w:spacing w:line="276" w:lineRule="auto"/>
              <w:jc w:val="right"/>
              <w:rPr>
                <w:rFonts w:cs="Times New Roman"/>
                <w:sz w:val="21"/>
                <w:szCs w:val="21"/>
              </w:rPr>
            </w:pPr>
            <w:r w:rsidRPr="00A12DF9">
              <w:rPr>
                <w:rFonts w:cs="Times New Roman"/>
                <w:sz w:val="21"/>
                <w:szCs w:val="21"/>
              </w:rPr>
              <w:t>2.4 (1.94)</w:t>
            </w:r>
          </w:p>
        </w:tc>
        <w:tc>
          <w:tcPr>
            <w:tcW w:w="1417" w:type="dxa"/>
          </w:tcPr>
          <w:p w14:paraId="07A7870E" w14:textId="14AEB852" w:rsidR="00DF669C" w:rsidRPr="00A12DF9" w:rsidRDefault="00A80168" w:rsidP="00F51AFB">
            <w:pPr>
              <w:spacing w:line="276" w:lineRule="auto"/>
              <w:jc w:val="right"/>
              <w:rPr>
                <w:rFonts w:cs="Times New Roman"/>
                <w:sz w:val="21"/>
                <w:szCs w:val="21"/>
              </w:rPr>
            </w:pPr>
            <w:r w:rsidRPr="00A12DF9">
              <w:rPr>
                <w:rFonts w:cs="Times New Roman"/>
                <w:sz w:val="21"/>
                <w:szCs w:val="21"/>
              </w:rPr>
              <w:t>3.09 (2.9</w:t>
            </w:r>
            <w:r w:rsidR="000D782B" w:rsidRPr="00A12DF9">
              <w:rPr>
                <w:rFonts w:cs="Times New Roman"/>
                <w:sz w:val="21"/>
                <w:szCs w:val="21"/>
              </w:rPr>
              <w:t>5</w:t>
            </w:r>
            <w:r w:rsidRPr="00A12DF9">
              <w:rPr>
                <w:rFonts w:cs="Times New Roman"/>
                <w:sz w:val="21"/>
                <w:szCs w:val="21"/>
              </w:rPr>
              <w:t>)</w:t>
            </w:r>
          </w:p>
        </w:tc>
        <w:tc>
          <w:tcPr>
            <w:tcW w:w="695" w:type="dxa"/>
          </w:tcPr>
          <w:p w14:paraId="40F4E965" w14:textId="0C4AB335" w:rsidR="00DF669C" w:rsidRPr="00A12DF9" w:rsidRDefault="00A80168" w:rsidP="00F51AFB">
            <w:pPr>
              <w:spacing w:line="276" w:lineRule="auto"/>
              <w:jc w:val="right"/>
              <w:rPr>
                <w:rFonts w:cs="Times New Roman"/>
                <w:sz w:val="21"/>
                <w:szCs w:val="21"/>
              </w:rPr>
            </w:pPr>
            <w:r w:rsidRPr="00A12DF9">
              <w:rPr>
                <w:rFonts w:cs="Times New Roman"/>
                <w:sz w:val="21"/>
                <w:szCs w:val="21"/>
              </w:rPr>
              <w:t>-1.</w:t>
            </w:r>
            <w:r w:rsidR="000D782B" w:rsidRPr="00A12DF9">
              <w:rPr>
                <w:rFonts w:cs="Times New Roman"/>
                <w:sz w:val="21"/>
                <w:szCs w:val="21"/>
              </w:rPr>
              <w:t>30</w:t>
            </w:r>
          </w:p>
        </w:tc>
        <w:tc>
          <w:tcPr>
            <w:tcW w:w="723" w:type="dxa"/>
          </w:tcPr>
          <w:p w14:paraId="0EAAA235" w14:textId="5FC85EF2" w:rsidR="00DF669C" w:rsidRPr="00A12DF9" w:rsidRDefault="00A80168" w:rsidP="00F51AFB">
            <w:pPr>
              <w:spacing w:line="276" w:lineRule="auto"/>
              <w:jc w:val="right"/>
              <w:rPr>
                <w:rFonts w:cs="Times New Roman"/>
                <w:sz w:val="21"/>
                <w:szCs w:val="21"/>
              </w:rPr>
            </w:pPr>
            <w:r w:rsidRPr="00A12DF9">
              <w:rPr>
                <w:rFonts w:cs="Times New Roman"/>
                <w:sz w:val="21"/>
                <w:szCs w:val="21"/>
              </w:rPr>
              <w:t>7</w:t>
            </w:r>
            <w:r w:rsidR="000D782B" w:rsidRPr="00A12DF9">
              <w:rPr>
                <w:rFonts w:cs="Times New Roman"/>
                <w:sz w:val="21"/>
                <w:szCs w:val="21"/>
              </w:rPr>
              <w:t>2.01</w:t>
            </w:r>
          </w:p>
        </w:tc>
        <w:tc>
          <w:tcPr>
            <w:tcW w:w="708" w:type="dxa"/>
          </w:tcPr>
          <w:p w14:paraId="431D8EEA" w14:textId="6D8E27B0" w:rsidR="00DF669C" w:rsidRPr="00A12DF9" w:rsidRDefault="00A80168" w:rsidP="00F51AFB">
            <w:pPr>
              <w:spacing w:line="276" w:lineRule="auto"/>
              <w:jc w:val="right"/>
              <w:rPr>
                <w:rFonts w:cs="Times New Roman"/>
                <w:sz w:val="21"/>
                <w:szCs w:val="21"/>
              </w:rPr>
            </w:pPr>
            <w:r w:rsidRPr="00A12DF9">
              <w:rPr>
                <w:rFonts w:cs="Times New Roman"/>
                <w:sz w:val="21"/>
                <w:szCs w:val="21"/>
              </w:rPr>
              <w:t>.</w:t>
            </w:r>
            <w:r w:rsidR="000D782B" w:rsidRPr="00A12DF9">
              <w:rPr>
                <w:rFonts w:cs="Times New Roman"/>
                <w:sz w:val="21"/>
                <w:szCs w:val="21"/>
              </w:rPr>
              <w:t>200</w:t>
            </w:r>
          </w:p>
        </w:tc>
        <w:tc>
          <w:tcPr>
            <w:tcW w:w="1843" w:type="dxa"/>
          </w:tcPr>
          <w:p w14:paraId="600081AB" w14:textId="20D9BC2B" w:rsidR="00DF669C" w:rsidRPr="00A12DF9" w:rsidRDefault="00A80168" w:rsidP="00F51AFB">
            <w:pPr>
              <w:spacing w:line="276" w:lineRule="auto"/>
              <w:jc w:val="right"/>
              <w:rPr>
                <w:rFonts w:cs="Times New Roman"/>
                <w:sz w:val="21"/>
                <w:szCs w:val="21"/>
              </w:rPr>
            </w:pPr>
            <w:r w:rsidRPr="00A12DF9">
              <w:rPr>
                <w:rFonts w:cs="Times New Roman"/>
                <w:sz w:val="21"/>
                <w:szCs w:val="21"/>
              </w:rPr>
              <w:t>-0.3</w:t>
            </w:r>
            <w:r w:rsidR="000D782B" w:rsidRPr="00A12DF9">
              <w:rPr>
                <w:rFonts w:cs="Times New Roman"/>
                <w:sz w:val="21"/>
                <w:szCs w:val="21"/>
              </w:rPr>
              <w:t>1</w:t>
            </w:r>
            <w:r w:rsidRPr="00A12DF9">
              <w:rPr>
                <w:rFonts w:cs="Times New Roman"/>
                <w:sz w:val="21"/>
                <w:szCs w:val="21"/>
              </w:rPr>
              <w:t xml:space="preserve"> [-0.7</w:t>
            </w:r>
            <w:r w:rsidR="000D782B" w:rsidRPr="00A12DF9">
              <w:rPr>
                <w:rFonts w:cs="Times New Roman"/>
                <w:sz w:val="21"/>
                <w:szCs w:val="21"/>
              </w:rPr>
              <w:t>7</w:t>
            </w:r>
            <w:r w:rsidRPr="00A12DF9">
              <w:rPr>
                <w:rFonts w:cs="Times New Roman"/>
                <w:sz w:val="21"/>
                <w:szCs w:val="21"/>
              </w:rPr>
              <w:t>, 0.1</w:t>
            </w:r>
            <w:r w:rsidR="000D782B" w:rsidRPr="00A12DF9">
              <w:rPr>
                <w:rFonts w:cs="Times New Roman"/>
                <w:sz w:val="21"/>
                <w:szCs w:val="21"/>
              </w:rPr>
              <w:t>6</w:t>
            </w:r>
            <w:r w:rsidRPr="00A12DF9">
              <w:rPr>
                <w:rFonts w:cs="Times New Roman"/>
                <w:sz w:val="21"/>
                <w:szCs w:val="21"/>
              </w:rPr>
              <w:t>]</w:t>
            </w:r>
          </w:p>
        </w:tc>
        <w:tc>
          <w:tcPr>
            <w:tcW w:w="533" w:type="dxa"/>
          </w:tcPr>
          <w:p w14:paraId="0E7B7516" w14:textId="77777777" w:rsidR="00DF669C" w:rsidRPr="00A12DF9" w:rsidRDefault="00DF669C" w:rsidP="00F51AFB">
            <w:pPr>
              <w:spacing w:line="276" w:lineRule="auto"/>
              <w:jc w:val="center"/>
              <w:rPr>
                <w:rFonts w:cs="Times New Roman"/>
                <w:sz w:val="21"/>
                <w:szCs w:val="21"/>
              </w:rPr>
            </w:pPr>
          </w:p>
        </w:tc>
      </w:tr>
      <w:tr w:rsidR="009E3A0A" w:rsidRPr="00A12DF9" w14:paraId="6B773C34" w14:textId="77777777" w:rsidTr="003E3707">
        <w:tc>
          <w:tcPr>
            <w:tcW w:w="2093" w:type="dxa"/>
          </w:tcPr>
          <w:p w14:paraId="1DFBBA12" w14:textId="4A359008" w:rsidR="00DF669C" w:rsidRPr="00A12DF9" w:rsidRDefault="00DF669C" w:rsidP="00F51AFB">
            <w:pPr>
              <w:spacing w:line="276" w:lineRule="auto"/>
              <w:rPr>
                <w:rFonts w:cs="Times New Roman"/>
                <w:sz w:val="21"/>
                <w:szCs w:val="21"/>
              </w:rPr>
            </w:pPr>
            <w:r w:rsidRPr="00A12DF9">
              <w:rPr>
                <w:rFonts w:cs="Times New Roman"/>
                <w:sz w:val="21"/>
                <w:szCs w:val="21"/>
              </w:rPr>
              <w:t>Communication</w:t>
            </w:r>
          </w:p>
        </w:tc>
        <w:tc>
          <w:tcPr>
            <w:tcW w:w="1276" w:type="dxa"/>
          </w:tcPr>
          <w:p w14:paraId="5D1E0FEA" w14:textId="1A40CE60" w:rsidR="00DF669C" w:rsidRPr="00A12DF9" w:rsidRDefault="00A80168" w:rsidP="00F51AFB">
            <w:pPr>
              <w:spacing w:line="276" w:lineRule="auto"/>
              <w:jc w:val="right"/>
              <w:rPr>
                <w:rFonts w:cs="Times New Roman"/>
                <w:sz w:val="21"/>
                <w:szCs w:val="21"/>
              </w:rPr>
            </w:pPr>
            <w:r w:rsidRPr="00A12DF9">
              <w:rPr>
                <w:rFonts w:cs="Times New Roman"/>
                <w:sz w:val="21"/>
                <w:szCs w:val="21"/>
              </w:rPr>
              <w:t>2.53 (1.94)</w:t>
            </w:r>
          </w:p>
        </w:tc>
        <w:tc>
          <w:tcPr>
            <w:tcW w:w="1417" w:type="dxa"/>
          </w:tcPr>
          <w:p w14:paraId="655579DE" w14:textId="2BC802FD" w:rsidR="00DF669C" w:rsidRPr="00A12DF9" w:rsidRDefault="00A80168" w:rsidP="00F51AFB">
            <w:pPr>
              <w:spacing w:line="276" w:lineRule="auto"/>
              <w:jc w:val="right"/>
              <w:rPr>
                <w:rFonts w:cs="Times New Roman"/>
                <w:sz w:val="21"/>
                <w:szCs w:val="21"/>
              </w:rPr>
            </w:pPr>
            <w:r w:rsidRPr="00A12DF9">
              <w:rPr>
                <w:rFonts w:cs="Times New Roman"/>
                <w:sz w:val="21"/>
                <w:szCs w:val="21"/>
              </w:rPr>
              <w:t>2.4</w:t>
            </w:r>
            <w:r w:rsidR="000D782B" w:rsidRPr="00A12DF9">
              <w:rPr>
                <w:rFonts w:cs="Times New Roman"/>
                <w:sz w:val="21"/>
                <w:szCs w:val="21"/>
              </w:rPr>
              <w:t>4</w:t>
            </w:r>
            <w:r w:rsidRPr="00A12DF9">
              <w:rPr>
                <w:rFonts w:cs="Times New Roman"/>
                <w:sz w:val="21"/>
                <w:szCs w:val="21"/>
              </w:rPr>
              <w:t xml:space="preserve"> (2.3)</w:t>
            </w:r>
          </w:p>
        </w:tc>
        <w:tc>
          <w:tcPr>
            <w:tcW w:w="695" w:type="dxa"/>
          </w:tcPr>
          <w:p w14:paraId="1B312F23" w14:textId="1A00FE33" w:rsidR="00DF669C" w:rsidRPr="00A12DF9" w:rsidRDefault="00A80168" w:rsidP="00F51AFB">
            <w:pPr>
              <w:spacing w:line="276" w:lineRule="auto"/>
              <w:jc w:val="right"/>
              <w:rPr>
                <w:rFonts w:cs="Times New Roman"/>
                <w:sz w:val="21"/>
                <w:szCs w:val="21"/>
              </w:rPr>
            </w:pPr>
            <w:r w:rsidRPr="00A12DF9">
              <w:rPr>
                <w:rFonts w:cs="Times New Roman"/>
                <w:sz w:val="21"/>
                <w:szCs w:val="21"/>
              </w:rPr>
              <w:t>0.2</w:t>
            </w:r>
            <w:r w:rsidR="000D782B" w:rsidRPr="00A12DF9">
              <w:rPr>
                <w:rFonts w:cs="Times New Roman"/>
                <w:sz w:val="21"/>
                <w:szCs w:val="21"/>
              </w:rPr>
              <w:t>0</w:t>
            </w:r>
          </w:p>
        </w:tc>
        <w:tc>
          <w:tcPr>
            <w:tcW w:w="723" w:type="dxa"/>
          </w:tcPr>
          <w:p w14:paraId="48EA245C" w14:textId="349249E2" w:rsidR="00DF669C" w:rsidRPr="00A12DF9" w:rsidRDefault="00A80168" w:rsidP="00F51AFB">
            <w:pPr>
              <w:spacing w:line="276" w:lineRule="auto"/>
              <w:jc w:val="right"/>
              <w:rPr>
                <w:rFonts w:cs="Times New Roman"/>
                <w:sz w:val="21"/>
                <w:szCs w:val="21"/>
              </w:rPr>
            </w:pPr>
            <w:r w:rsidRPr="00A12DF9">
              <w:rPr>
                <w:rFonts w:cs="Times New Roman"/>
                <w:sz w:val="21"/>
                <w:szCs w:val="21"/>
              </w:rPr>
              <w:t>8</w:t>
            </w:r>
            <w:r w:rsidR="000D782B" w:rsidRPr="00A12DF9">
              <w:rPr>
                <w:rFonts w:cs="Times New Roman"/>
                <w:sz w:val="21"/>
                <w:szCs w:val="21"/>
              </w:rPr>
              <w:t>2.02</w:t>
            </w:r>
          </w:p>
        </w:tc>
        <w:tc>
          <w:tcPr>
            <w:tcW w:w="708" w:type="dxa"/>
          </w:tcPr>
          <w:p w14:paraId="5981C4AC" w14:textId="30E21C23" w:rsidR="00DF669C" w:rsidRPr="00A12DF9" w:rsidRDefault="00A80168" w:rsidP="00F51AFB">
            <w:pPr>
              <w:spacing w:line="276" w:lineRule="auto"/>
              <w:jc w:val="right"/>
              <w:rPr>
                <w:rFonts w:cs="Times New Roman"/>
                <w:sz w:val="21"/>
                <w:szCs w:val="21"/>
              </w:rPr>
            </w:pPr>
            <w:r w:rsidRPr="00A12DF9">
              <w:rPr>
                <w:rFonts w:cs="Times New Roman"/>
                <w:sz w:val="21"/>
                <w:szCs w:val="21"/>
              </w:rPr>
              <w:t>.</w:t>
            </w:r>
            <w:r w:rsidR="000D782B" w:rsidRPr="00A12DF9">
              <w:rPr>
                <w:rFonts w:cs="Times New Roman"/>
                <w:sz w:val="21"/>
                <w:szCs w:val="21"/>
              </w:rPr>
              <w:t>842</w:t>
            </w:r>
          </w:p>
        </w:tc>
        <w:tc>
          <w:tcPr>
            <w:tcW w:w="1843" w:type="dxa"/>
          </w:tcPr>
          <w:p w14:paraId="6262DFDC" w14:textId="1C3EF53A" w:rsidR="00DF669C" w:rsidRPr="00A12DF9" w:rsidRDefault="00A80168" w:rsidP="00F51AFB">
            <w:pPr>
              <w:spacing w:line="276" w:lineRule="auto"/>
              <w:jc w:val="right"/>
              <w:rPr>
                <w:rFonts w:cs="Times New Roman"/>
                <w:sz w:val="21"/>
                <w:szCs w:val="21"/>
              </w:rPr>
            </w:pPr>
            <w:r w:rsidRPr="00A12DF9">
              <w:rPr>
                <w:rFonts w:cs="Times New Roman"/>
                <w:sz w:val="21"/>
                <w:szCs w:val="21"/>
              </w:rPr>
              <w:t>0.0</w:t>
            </w:r>
            <w:r w:rsidR="000D782B" w:rsidRPr="00A12DF9">
              <w:rPr>
                <w:rFonts w:cs="Times New Roman"/>
                <w:sz w:val="21"/>
                <w:szCs w:val="21"/>
              </w:rPr>
              <w:t>4</w:t>
            </w:r>
            <w:r w:rsidRPr="00A12DF9">
              <w:rPr>
                <w:rFonts w:cs="Times New Roman"/>
                <w:sz w:val="21"/>
                <w:szCs w:val="21"/>
              </w:rPr>
              <w:t xml:space="preserve"> [-0.3</w:t>
            </w:r>
            <w:r w:rsidR="000D782B" w:rsidRPr="00A12DF9">
              <w:rPr>
                <w:rFonts w:cs="Times New Roman"/>
                <w:sz w:val="21"/>
                <w:szCs w:val="21"/>
              </w:rPr>
              <w:t>9</w:t>
            </w:r>
            <w:r w:rsidRPr="00A12DF9">
              <w:rPr>
                <w:rFonts w:cs="Times New Roman"/>
                <w:sz w:val="21"/>
                <w:szCs w:val="21"/>
              </w:rPr>
              <w:t>, 0.4</w:t>
            </w:r>
            <w:r w:rsidR="000D782B" w:rsidRPr="00A12DF9">
              <w:rPr>
                <w:rFonts w:cs="Times New Roman"/>
                <w:sz w:val="21"/>
                <w:szCs w:val="21"/>
              </w:rPr>
              <w:t>8</w:t>
            </w:r>
            <w:r w:rsidRPr="00A12DF9">
              <w:rPr>
                <w:rFonts w:cs="Times New Roman"/>
                <w:sz w:val="21"/>
                <w:szCs w:val="21"/>
              </w:rPr>
              <w:t>]</w:t>
            </w:r>
          </w:p>
        </w:tc>
        <w:tc>
          <w:tcPr>
            <w:tcW w:w="533" w:type="dxa"/>
          </w:tcPr>
          <w:p w14:paraId="0632F1E9" w14:textId="77777777" w:rsidR="00DF669C" w:rsidRPr="00A12DF9" w:rsidRDefault="00DF669C" w:rsidP="00F51AFB">
            <w:pPr>
              <w:spacing w:line="276" w:lineRule="auto"/>
              <w:jc w:val="center"/>
              <w:rPr>
                <w:rFonts w:cs="Times New Roman"/>
                <w:sz w:val="21"/>
                <w:szCs w:val="21"/>
              </w:rPr>
            </w:pPr>
          </w:p>
        </w:tc>
      </w:tr>
      <w:tr w:rsidR="009E3A0A" w:rsidRPr="00A12DF9" w14:paraId="114C68A1" w14:textId="77777777" w:rsidTr="003E3707">
        <w:tc>
          <w:tcPr>
            <w:tcW w:w="2093" w:type="dxa"/>
          </w:tcPr>
          <w:p w14:paraId="584D7872" w14:textId="3AE1FCC1" w:rsidR="00DF669C" w:rsidRPr="00A12DF9" w:rsidRDefault="00DF669C" w:rsidP="00F51AFB">
            <w:pPr>
              <w:spacing w:line="276" w:lineRule="auto"/>
              <w:rPr>
                <w:rFonts w:cs="Times New Roman"/>
                <w:sz w:val="21"/>
                <w:szCs w:val="21"/>
              </w:rPr>
            </w:pPr>
            <w:r w:rsidRPr="00A12DF9">
              <w:rPr>
                <w:rFonts w:cs="Times New Roman"/>
                <w:sz w:val="21"/>
                <w:szCs w:val="21"/>
              </w:rPr>
              <w:t>Imagination</w:t>
            </w:r>
          </w:p>
        </w:tc>
        <w:tc>
          <w:tcPr>
            <w:tcW w:w="1276" w:type="dxa"/>
          </w:tcPr>
          <w:p w14:paraId="2F129A70" w14:textId="4C995BE4" w:rsidR="00DF669C" w:rsidRPr="00A12DF9" w:rsidRDefault="00A80168" w:rsidP="00F51AFB">
            <w:pPr>
              <w:spacing w:line="276" w:lineRule="auto"/>
              <w:jc w:val="right"/>
              <w:rPr>
                <w:rFonts w:cs="Times New Roman"/>
                <w:sz w:val="21"/>
                <w:szCs w:val="21"/>
              </w:rPr>
            </w:pPr>
            <w:r w:rsidRPr="00A12DF9">
              <w:rPr>
                <w:rFonts w:cs="Times New Roman"/>
                <w:sz w:val="21"/>
                <w:szCs w:val="21"/>
              </w:rPr>
              <w:t>2.51 (1.75)</w:t>
            </w:r>
          </w:p>
        </w:tc>
        <w:tc>
          <w:tcPr>
            <w:tcW w:w="1417" w:type="dxa"/>
          </w:tcPr>
          <w:p w14:paraId="77BB792D" w14:textId="21771DAE" w:rsidR="00DF669C" w:rsidRPr="00A12DF9" w:rsidRDefault="00A80168" w:rsidP="00F51AFB">
            <w:pPr>
              <w:spacing w:line="276" w:lineRule="auto"/>
              <w:jc w:val="right"/>
              <w:rPr>
                <w:rFonts w:cs="Times New Roman"/>
                <w:sz w:val="21"/>
                <w:szCs w:val="21"/>
              </w:rPr>
            </w:pPr>
            <w:r w:rsidRPr="00A12DF9">
              <w:rPr>
                <w:rFonts w:cs="Times New Roman"/>
                <w:sz w:val="21"/>
                <w:szCs w:val="21"/>
              </w:rPr>
              <w:t>2.8</w:t>
            </w:r>
            <w:r w:rsidR="000D782B" w:rsidRPr="00A12DF9">
              <w:rPr>
                <w:rFonts w:cs="Times New Roman"/>
                <w:sz w:val="21"/>
                <w:szCs w:val="21"/>
              </w:rPr>
              <w:t>1</w:t>
            </w:r>
            <w:r w:rsidRPr="00A12DF9">
              <w:rPr>
                <w:rFonts w:cs="Times New Roman"/>
                <w:sz w:val="21"/>
                <w:szCs w:val="21"/>
              </w:rPr>
              <w:t xml:space="preserve"> (1.8</w:t>
            </w:r>
            <w:r w:rsidR="000D782B" w:rsidRPr="00A12DF9">
              <w:rPr>
                <w:rFonts w:cs="Times New Roman"/>
                <w:sz w:val="21"/>
                <w:szCs w:val="21"/>
              </w:rPr>
              <w:t>8</w:t>
            </w:r>
            <w:r w:rsidRPr="00A12DF9">
              <w:rPr>
                <w:rFonts w:cs="Times New Roman"/>
                <w:sz w:val="21"/>
                <w:szCs w:val="21"/>
              </w:rPr>
              <w:t>)</w:t>
            </w:r>
          </w:p>
        </w:tc>
        <w:tc>
          <w:tcPr>
            <w:tcW w:w="695" w:type="dxa"/>
          </w:tcPr>
          <w:p w14:paraId="6E249FEB" w14:textId="78E5AE0B" w:rsidR="00DF669C" w:rsidRPr="00A12DF9" w:rsidRDefault="00A80168" w:rsidP="00F51AFB">
            <w:pPr>
              <w:spacing w:line="276" w:lineRule="auto"/>
              <w:jc w:val="right"/>
              <w:rPr>
                <w:rFonts w:cs="Times New Roman"/>
                <w:sz w:val="21"/>
                <w:szCs w:val="21"/>
              </w:rPr>
            </w:pPr>
            <w:r w:rsidRPr="00A12DF9">
              <w:rPr>
                <w:rFonts w:cs="Times New Roman"/>
                <w:sz w:val="21"/>
                <w:szCs w:val="21"/>
              </w:rPr>
              <w:t>-0.</w:t>
            </w:r>
            <w:r w:rsidR="000D782B" w:rsidRPr="00A12DF9">
              <w:rPr>
                <w:rFonts w:cs="Times New Roman"/>
                <w:sz w:val="21"/>
                <w:szCs w:val="21"/>
              </w:rPr>
              <w:t>78</w:t>
            </w:r>
          </w:p>
        </w:tc>
        <w:tc>
          <w:tcPr>
            <w:tcW w:w="723" w:type="dxa"/>
          </w:tcPr>
          <w:p w14:paraId="0E17DBDB" w14:textId="4FF07846" w:rsidR="00DF669C" w:rsidRPr="00A12DF9" w:rsidRDefault="00A80168" w:rsidP="00F51AFB">
            <w:pPr>
              <w:spacing w:line="276" w:lineRule="auto"/>
              <w:jc w:val="right"/>
              <w:rPr>
                <w:rFonts w:cs="Times New Roman"/>
                <w:sz w:val="21"/>
                <w:szCs w:val="21"/>
              </w:rPr>
            </w:pPr>
            <w:r w:rsidRPr="00A12DF9">
              <w:rPr>
                <w:rFonts w:cs="Times New Roman"/>
                <w:sz w:val="21"/>
                <w:szCs w:val="21"/>
              </w:rPr>
              <w:t>8</w:t>
            </w:r>
            <w:r w:rsidR="000D782B" w:rsidRPr="00A12DF9">
              <w:rPr>
                <w:rFonts w:cs="Times New Roman"/>
                <w:sz w:val="21"/>
                <w:szCs w:val="21"/>
              </w:rPr>
              <w:t>4.86</w:t>
            </w:r>
          </w:p>
        </w:tc>
        <w:tc>
          <w:tcPr>
            <w:tcW w:w="708" w:type="dxa"/>
          </w:tcPr>
          <w:p w14:paraId="445A202C" w14:textId="42BD753D" w:rsidR="00DF669C" w:rsidRPr="00A12DF9" w:rsidRDefault="00A80168" w:rsidP="00F51AFB">
            <w:pPr>
              <w:spacing w:line="276" w:lineRule="auto"/>
              <w:jc w:val="right"/>
              <w:rPr>
                <w:rFonts w:cs="Times New Roman"/>
                <w:sz w:val="21"/>
                <w:szCs w:val="21"/>
              </w:rPr>
            </w:pPr>
            <w:r w:rsidRPr="00A12DF9">
              <w:rPr>
                <w:rFonts w:cs="Times New Roman"/>
                <w:sz w:val="21"/>
                <w:szCs w:val="21"/>
              </w:rPr>
              <w:t>.</w:t>
            </w:r>
            <w:r w:rsidR="000D782B" w:rsidRPr="00A12DF9">
              <w:rPr>
                <w:rFonts w:cs="Times New Roman"/>
                <w:sz w:val="21"/>
                <w:szCs w:val="21"/>
              </w:rPr>
              <w:t>437</w:t>
            </w:r>
          </w:p>
        </w:tc>
        <w:tc>
          <w:tcPr>
            <w:tcW w:w="1843" w:type="dxa"/>
          </w:tcPr>
          <w:p w14:paraId="509119FD" w14:textId="223B1C66" w:rsidR="00DF669C" w:rsidRPr="00A12DF9" w:rsidRDefault="00A80168" w:rsidP="00F51AFB">
            <w:pPr>
              <w:spacing w:line="276" w:lineRule="auto"/>
              <w:jc w:val="right"/>
              <w:rPr>
                <w:rFonts w:cs="Times New Roman"/>
                <w:sz w:val="21"/>
                <w:szCs w:val="21"/>
              </w:rPr>
            </w:pPr>
            <w:r w:rsidRPr="00A12DF9">
              <w:rPr>
                <w:rFonts w:cs="Times New Roman"/>
                <w:sz w:val="21"/>
                <w:szCs w:val="21"/>
              </w:rPr>
              <w:t>-0.1</w:t>
            </w:r>
            <w:r w:rsidR="000D782B" w:rsidRPr="00A12DF9">
              <w:rPr>
                <w:rFonts w:cs="Times New Roman"/>
                <w:sz w:val="21"/>
                <w:szCs w:val="21"/>
              </w:rPr>
              <w:t>7</w:t>
            </w:r>
            <w:r w:rsidRPr="00A12DF9">
              <w:rPr>
                <w:rFonts w:cs="Times New Roman"/>
                <w:sz w:val="21"/>
                <w:szCs w:val="21"/>
              </w:rPr>
              <w:t xml:space="preserve"> [-0.6</w:t>
            </w:r>
            <w:r w:rsidR="00BE7ED3" w:rsidRPr="00A12DF9">
              <w:rPr>
                <w:rFonts w:cs="Times New Roman"/>
                <w:sz w:val="21"/>
                <w:szCs w:val="21"/>
              </w:rPr>
              <w:t>0</w:t>
            </w:r>
            <w:r w:rsidRPr="00A12DF9">
              <w:rPr>
                <w:rFonts w:cs="Times New Roman"/>
                <w:sz w:val="21"/>
                <w:szCs w:val="21"/>
              </w:rPr>
              <w:t>, 0.2</w:t>
            </w:r>
            <w:r w:rsidR="00BE7ED3" w:rsidRPr="00A12DF9">
              <w:rPr>
                <w:rFonts w:cs="Times New Roman"/>
                <w:sz w:val="21"/>
                <w:szCs w:val="21"/>
              </w:rPr>
              <w:t>6</w:t>
            </w:r>
            <w:r w:rsidRPr="00A12DF9">
              <w:rPr>
                <w:rFonts w:cs="Times New Roman"/>
                <w:sz w:val="21"/>
                <w:szCs w:val="21"/>
              </w:rPr>
              <w:t>]</w:t>
            </w:r>
          </w:p>
        </w:tc>
        <w:tc>
          <w:tcPr>
            <w:tcW w:w="533" w:type="dxa"/>
          </w:tcPr>
          <w:p w14:paraId="699EEF3A" w14:textId="77777777" w:rsidR="00DF669C" w:rsidRPr="00A12DF9" w:rsidRDefault="00DF669C" w:rsidP="00F51AFB">
            <w:pPr>
              <w:spacing w:line="276" w:lineRule="auto"/>
              <w:jc w:val="center"/>
              <w:rPr>
                <w:rFonts w:cs="Times New Roman"/>
                <w:sz w:val="21"/>
                <w:szCs w:val="21"/>
              </w:rPr>
            </w:pPr>
          </w:p>
        </w:tc>
      </w:tr>
      <w:tr w:rsidR="009E3A0A" w:rsidRPr="00A12DF9" w14:paraId="69F2BA30" w14:textId="77777777" w:rsidTr="003E3707">
        <w:tc>
          <w:tcPr>
            <w:tcW w:w="2093" w:type="dxa"/>
          </w:tcPr>
          <w:p w14:paraId="3B5692D3" w14:textId="3CF829CE" w:rsidR="00DF669C" w:rsidRPr="00A12DF9" w:rsidRDefault="00DF669C" w:rsidP="00F51AFB">
            <w:pPr>
              <w:spacing w:line="276" w:lineRule="auto"/>
              <w:rPr>
                <w:rFonts w:cs="Times New Roman"/>
                <w:sz w:val="21"/>
                <w:szCs w:val="21"/>
              </w:rPr>
            </w:pPr>
            <w:r w:rsidRPr="00A12DF9">
              <w:rPr>
                <w:rFonts w:cs="Times New Roman"/>
                <w:sz w:val="21"/>
                <w:szCs w:val="21"/>
              </w:rPr>
              <w:t>Attention Switching</w:t>
            </w:r>
          </w:p>
        </w:tc>
        <w:tc>
          <w:tcPr>
            <w:tcW w:w="1276" w:type="dxa"/>
          </w:tcPr>
          <w:p w14:paraId="034B742F" w14:textId="7C5D68C1" w:rsidR="00DF669C" w:rsidRPr="00A12DF9" w:rsidRDefault="00A80168" w:rsidP="00F51AFB">
            <w:pPr>
              <w:spacing w:line="276" w:lineRule="auto"/>
              <w:jc w:val="right"/>
              <w:rPr>
                <w:rFonts w:cs="Times New Roman"/>
                <w:sz w:val="21"/>
                <w:szCs w:val="21"/>
              </w:rPr>
            </w:pPr>
            <w:r w:rsidRPr="00A12DF9">
              <w:rPr>
                <w:rFonts w:cs="Times New Roman"/>
                <w:sz w:val="21"/>
                <w:szCs w:val="21"/>
              </w:rPr>
              <w:t>5.36 (1.91)</w:t>
            </w:r>
          </w:p>
        </w:tc>
        <w:tc>
          <w:tcPr>
            <w:tcW w:w="1417" w:type="dxa"/>
          </w:tcPr>
          <w:p w14:paraId="00B4E627" w14:textId="38861C2D" w:rsidR="00DF669C" w:rsidRPr="00A12DF9" w:rsidRDefault="00A80168" w:rsidP="00F51AFB">
            <w:pPr>
              <w:spacing w:line="276" w:lineRule="auto"/>
              <w:jc w:val="right"/>
              <w:rPr>
                <w:rFonts w:cs="Times New Roman"/>
                <w:sz w:val="21"/>
                <w:szCs w:val="21"/>
              </w:rPr>
            </w:pPr>
            <w:r w:rsidRPr="00A12DF9">
              <w:rPr>
                <w:rFonts w:cs="Times New Roman"/>
                <w:sz w:val="21"/>
                <w:szCs w:val="21"/>
              </w:rPr>
              <w:t>5.3</w:t>
            </w:r>
            <w:r w:rsidR="000D782B" w:rsidRPr="00A12DF9">
              <w:rPr>
                <w:rFonts w:cs="Times New Roman"/>
                <w:sz w:val="21"/>
                <w:szCs w:val="21"/>
              </w:rPr>
              <w:t>0</w:t>
            </w:r>
            <w:r w:rsidRPr="00A12DF9">
              <w:rPr>
                <w:rFonts w:cs="Times New Roman"/>
                <w:sz w:val="21"/>
                <w:szCs w:val="21"/>
              </w:rPr>
              <w:t xml:space="preserve"> (2.2</w:t>
            </w:r>
            <w:r w:rsidR="000D782B" w:rsidRPr="00A12DF9">
              <w:rPr>
                <w:rFonts w:cs="Times New Roman"/>
                <w:sz w:val="21"/>
                <w:szCs w:val="21"/>
              </w:rPr>
              <w:t>3</w:t>
            </w:r>
            <w:r w:rsidRPr="00A12DF9">
              <w:rPr>
                <w:rFonts w:cs="Times New Roman"/>
                <w:sz w:val="21"/>
                <w:szCs w:val="21"/>
              </w:rPr>
              <w:t>)</w:t>
            </w:r>
          </w:p>
        </w:tc>
        <w:tc>
          <w:tcPr>
            <w:tcW w:w="695" w:type="dxa"/>
          </w:tcPr>
          <w:p w14:paraId="36EE06B1" w14:textId="5FB3C3E1" w:rsidR="00DF669C" w:rsidRPr="00A12DF9" w:rsidRDefault="00A80168" w:rsidP="00F51AFB">
            <w:pPr>
              <w:spacing w:line="276" w:lineRule="auto"/>
              <w:jc w:val="right"/>
              <w:rPr>
                <w:rFonts w:cs="Times New Roman"/>
                <w:sz w:val="21"/>
                <w:szCs w:val="21"/>
              </w:rPr>
            </w:pPr>
            <w:r w:rsidRPr="00A12DF9">
              <w:rPr>
                <w:rFonts w:cs="Times New Roman"/>
                <w:sz w:val="21"/>
                <w:szCs w:val="21"/>
              </w:rPr>
              <w:t>0.</w:t>
            </w:r>
            <w:r w:rsidR="00BE7ED3" w:rsidRPr="00A12DF9">
              <w:rPr>
                <w:rFonts w:cs="Times New Roman"/>
                <w:sz w:val="21"/>
                <w:szCs w:val="21"/>
              </w:rPr>
              <w:t>12</w:t>
            </w:r>
          </w:p>
        </w:tc>
        <w:tc>
          <w:tcPr>
            <w:tcW w:w="723" w:type="dxa"/>
          </w:tcPr>
          <w:p w14:paraId="64837854" w14:textId="5F97FF64" w:rsidR="00DF669C" w:rsidRPr="00A12DF9" w:rsidRDefault="00A80168" w:rsidP="00F51AFB">
            <w:pPr>
              <w:spacing w:line="276" w:lineRule="auto"/>
              <w:jc w:val="right"/>
              <w:rPr>
                <w:rFonts w:cs="Times New Roman"/>
                <w:sz w:val="21"/>
                <w:szCs w:val="21"/>
              </w:rPr>
            </w:pPr>
            <w:r w:rsidRPr="00A12DF9">
              <w:rPr>
                <w:rFonts w:cs="Times New Roman"/>
                <w:sz w:val="21"/>
                <w:szCs w:val="21"/>
              </w:rPr>
              <w:t>8</w:t>
            </w:r>
            <w:r w:rsidR="00BE7ED3" w:rsidRPr="00A12DF9">
              <w:rPr>
                <w:rFonts w:cs="Times New Roman"/>
                <w:sz w:val="21"/>
                <w:szCs w:val="21"/>
              </w:rPr>
              <w:t>2.69</w:t>
            </w:r>
          </w:p>
        </w:tc>
        <w:tc>
          <w:tcPr>
            <w:tcW w:w="708" w:type="dxa"/>
          </w:tcPr>
          <w:p w14:paraId="22AC18EA" w14:textId="120C6E41" w:rsidR="00DF669C" w:rsidRPr="00A12DF9" w:rsidRDefault="00A80168" w:rsidP="00F51AFB">
            <w:pPr>
              <w:spacing w:line="276" w:lineRule="auto"/>
              <w:jc w:val="right"/>
              <w:rPr>
                <w:rFonts w:cs="Times New Roman"/>
                <w:sz w:val="21"/>
                <w:szCs w:val="21"/>
              </w:rPr>
            </w:pPr>
            <w:r w:rsidRPr="00A12DF9">
              <w:rPr>
                <w:rFonts w:cs="Times New Roman"/>
                <w:sz w:val="21"/>
                <w:szCs w:val="21"/>
              </w:rPr>
              <w:t>.9</w:t>
            </w:r>
            <w:r w:rsidR="00BE7ED3" w:rsidRPr="00A12DF9">
              <w:rPr>
                <w:rFonts w:cs="Times New Roman"/>
                <w:sz w:val="21"/>
                <w:szCs w:val="21"/>
              </w:rPr>
              <w:t>04</w:t>
            </w:r>
          </w:p>
        </w:tc>
        <w:tc>
          <w:tcPr>
            <w:tcW w:w="1843" w:type="dxa"/>
          </w:tcPr>
          <w:p w14:paraId="3F44A026" w14:textId="708D883E" w:rsidR="00DF669C" w:rsidRPr="00A12DF9" w:rsidRDefault="00A80168" w:rsidP="00F51AFB">
            <w:pPr>
              <w:spacing w:line="276" w:lineRule="auto"/>
              <w:jc w:val="right"/>
              <w:rPr>
                <w:rFonts w:cs="Times New Roman"/>
                <w:sz w:val="21"/>
                <w:szCs w:val="21"/>
              </w:rPr>
            </w:pPr>
            <w:r w:rsidRPr="00A12DF9">
              <w:rPr>
                <w:rFonts w:cs="Times New Roman"/>
                <w:sz w:val="21"/>
                <w:szCs w:val="21"/>
              </w:rPr>
              <w:t>0.0</w:t>
            </w:r>
            <w:r w:rsidR="00BE7ED3" w:rsidRPr="00A12DF9">
              <w:rPr>
                <w:rFonts w:cs="Times New Roman"/>
                <w:sz w:val="21"/>
                <w:szCs w:val="21"/>
              </w:rPr>
              <w:t>3</w:t>
            </w:r>
            <w:r w:rsidRPr="00A12DF9">
              <w:rPr>
                <w:rFonts w:cs="Times New Roman"/>
                <w:sz w:val="21"/>
                <w:szCs w:val="21"/>
              </w:rPr>
              <w:t xml:space="preserve"> [-0.4</w:t>
            </w:r>
            <w:r w:rsidR="00BE7ED3" w:rsidRPr="00A12DF9">
              <w:rPr>
                <w:rFonts w:cs="Times New Roman"/>
                <w:sz w:val="21"/>
                <w:szCs w:val="21"/>
              </w:rPr>
              <w:t>0</w:t>
            </w:r>
            <w:r w:rsidRPr="00A12DF9">
              <w:rPr>
                <w:rFonts w:cs="Times New Roman"/>
                <w:sz w:val="21"/>
                <w:szCs w:val="21"/>
              </w:rPr>
              <w:t>, 0.4</w:t>
            </w:r>
            <w:r w:rsidR="00BE7ED3" w:rsidRPr="00A12DF9">
              <w:rPr>
                <w:rFonts w:cs="Times New Roman"/>
                <w:sz w:val="21"/>
                <w:szCs w:val="21"/>
              </w:rPr>
              <w:t>6</w:t>
            </w:r>
            <w:r w:rsidRPr="00A12DF9">
              <w:rPr>
                <w:rFonts w:cs="Times New Roman"/>
                <w:sz w:val="21"/>
                <w:szCs w:val="21"/>
              </w:rPr>
              <w:t>]</w:t>
            </w:r>
          </w:p>
        </w:tc>
        <w:tc>
          <w:tcPr>
            <w:tcW w:w="533" w:type="dxa"/>
          </w:tcPr>
          <w:p w14:paraId="46C0B529" w14:textId="77777777" w:rsidR="00DF669C" w:rsidRPr="00A12DF9" w:rsidRDefault="00DF669C" w:rsidP="00F51AFB">
            <w:pPr>
              <w:spacing w:line="276" w:lineRule="auto"/>
              <w:jc w:val="center"/>
              <w:rPr>
                <w:rFonts w:cs="Times New Roman"/>
                <w:sz w:val="21"/>
                <w:szCs w:val="21"/>
              </w:rPr>
            </w:pPr>
          </w:p>
        </w:tc>
      </w:tr>
      <w:tr w:rsidR="009E3A0A" w:rsidRPr="00A12DF9" w14:paraId="1AA94FAA" w14:textId="77777777" w:rsidTr="003E3707">
        <w:tc>
          <w:tcPr>
            <w:tcW w:w="2093" w:type="dxa"/>
          </w:tcPr>
          <w:p w14:paraId="1FDDAA8B" w14:textId="77777777" w:rsidR="00DF669C" w:rsidRPr="00A12DF9" w:rsidRDefault="00DF669C" w:rsidP="00F51AFB">
            <w:pPr>
              <w:spacing w:line="276" w:lineRule="auto"/>
              <w:rPr>
                <w:rFonts w:cs="Times New Roman"/>
                <w:sz w:val="21"/>
                <w:szCs w:val="21"/>
              </w:rPr>
            </w:pPr>
          </w:p>
        </w:tc>
        <w:tc>
          <w:tcPr>
            <w:tcW w:w="1276" w:type="dxa"/>
          </w:tcPr>
          <w:p w14:paraId="15E44794" w14:textId="77777777" w:rsidR="00DF669C" w:rsidRPr="00A12DF9" w:rsidRDefault="00DF669C" w:rsidP="00F51AFB">
            <w:pPr>
              <w:spacing w:line="276" w:lineRule="auto"/>
              <w:jc w:val="right"/>
              <w:rPr>
                <w:rFonts w:cs="Times New Roman"/>
                <w:sz w:val="21"/>
                <w:szCs w:val="21"/>
              </w:rPr>
            </w:pPr>
          </w:p>
        </w:tc>
        <w:tc>
          <w:tcPr>
            <w:tcW w:w="1417" w:type="dxa"/>
          </w:tcPr>
          <w:p w14:paraId="719AAB44" w14:textId="77777777" w:rsidR="00DF669C" w:rsidRPr="00A12DF9" w:rsidRDefault="00DF669C" w:rsidP="00F51AFB">
            <w:pPr>
              <w:spacing w:line="276" w:lineRule="auto"/>
              <w:jc w:val="right"/>
              <w:rPr>
                <w:rFonts w:cs="Times New Roman"/>
                <w:sz w:val="21"/>
                <w:szCs w:val="21"/>
              </w:rPr>
            </w:pPr>
          </w:p>
        </w:tc>
        <w:tc>
          <w:tcPr>
            <w:tcW w:w="695" w:type="dxa"/>
          </w:tcPr>
          <w:p w14:paraId="55A939E0" w14:textId="77777777" w:rsidR="00DF669C" w:rsidRPr="00A12DF9" w:rsidRDefault="00DF669C" w:rsidP="00F51AFB">
            <w:pPr>
              <w:spacing w:line="276" w:lineRule="auto"/>
              <w:jc w:val="right"/>
              <w:rPr>
                <w:rFonts w:cs="Times New Roman"/>
                <w:sz w:val="21"/>
                <w:szCs w:val="21"/>
              </w:rPr>
            </w:pPr>
          </w:p>
        </w:tc>
        <w:tc>
          <w:tcPr>
            <w:tcW w:w="723" w:type="dxa"/>
          </w:tcPr>
          <w:p w14:paraId="581E2F0C" w14:textId="77777777" w:rsidR="00DF669C" w:rsidRPr="00A12DF9" w:rsidRDefault="00DF669C" w:rsidP="00F51AFB">
            <w:pPr>
              <w:spacing w:line="276" w:lineRule="auto"/>
              <w:jc w:val="right"/>
              <w:rPr>
                <w:rFonts w:cs="Times New Roman"/>
                <w:sz w:val="21"/>
                <w:szCs w:val="21"/>
              </w:rPr>
            </w:pPr>
          </w:p>
        </w:tc>
        <w:tc>
          <w:tcPr>
            <w:tcW w:w="708" w:type="dxa"/>
          </w:tcPr>
          <w:p w14:paraId="18FFD60C" w14:textId="77777777" w:rsidR="00DF669C" w:rsidRPr="00A12DF9" w:rsidRDefault="00DF669C" w:rsidP="00F51AFB">
            <w:pPr>
              <w:spacing w:line="276" w:lineRule="auto"/>
              <w:jc w:val="right"/>
              <w:rPr>
                <w:rFonts w:cs="Times New Roman"/>
                <w:sz w:val="21"/>
                <w:szCs w:val="21"/>
              </w:rPr>
            </w:pPr>
          </w:p>
        </w:tc>
        <w:tc>
          <w:tcPr>
            <w:tcW w:w="1843" w:type="dxa"/>
          </w:tcPr>
          <w:p w14:paraId="29C35969" w14:textId="77777777" w:rsidR="00DF669C" w:rsidRPr="00A12DF9" w:rsidRDefault="00DF669C" w:rsidP="00F51AFB">
            <w:pPr>
              <w:spacing w:line="276" w:lineRule="auto"/>
              <w:jc w:val="right"/>
              <w:rPr>
                <w:rFonts w:cs="Times New Roman"/>
                <w:sz w:val="21"/>
                <w:szCs w:val="21"/>
              </w:rPr>
            </w:pPr>
          </w:p>
        </w:tc>
        <w:tc>
          <w:tcPr>
            <w:tcW w:w="533" w:type="dxa"/>
          </w:tcPr>
          <w:p w14:paraId="4649DCD2" w14:textId="77777777" w:rsidR="00DF669C" w:rsidRPr="00A12DF9" w:rsidRDefault="00DF669C" w:rsidP="00F51AFB">
            <w:pPr>
              <w:spacing w:line="276" w:lineRule="auto"/>
              <w:jc w:val="center"/>
              <w:rPr>
                <w:rFonts w:cs="Times New Roman"/>
                <w:sz w:val="21"/>
                <w:szCs w:val="21"/>
              </w:rPr>
            </w:pPr>
          </w:p>
        </w:tc>
      </w:tr>
      <w:tr w:rsidR="009E3A0A" w:rsidRPr="00A12DF9" w14:paraId="121A3A65" w14:textId="77777777" w:rsidTr="003E3707">
        <w:tc>
          <w:tcPr>
            <w:tcW w:w="2093" w:type="dxa"/>
          </w:tcPr>
          <w:p w14:paraId="6C61EB65" w14:textId="5D53C2A1" w:rsidR="00DF669C" w:rsidRPr="00A12DF9" w:rsidRDefault="00DF669C" w:rsidP="00F51AFB">
            <w:pPr>
              <w:spacing w:line="276" w:lineRule="auto"/>
              <w:rPr>
                <w:rFonts w:cs="Times New Roman"/>
                <w:i/>
                <w:iCs/>
                <w:sz w:val="21"/>
                <w:szCs w:val="21"/>
              </w:rPr>
            </w:pPr>
            <w:r w:rsidRPr="00A12DF9">
              <w:rPr>
                <w:rFonts w:cs="Times New Roman"/>
                <w:i/>
                <w:iCs/>
                <w:sz w:val="21"/>
                <w:szCs w:val="21"/>
              </w:rPr>
              <w:t>Gold-MSI</w:t>
            </w:r>
          </w:p>
        </w:tc>
        <w:tc>
          <w:tcPr>
            <w:tcW w:w="1276" w:type="dxa"/>
          </w:tcPr>
          <w:p w14:paraId="03907C34" w14:textId="77777777" w:rsidR="00DF669C" w:rsidRPr="00A12DF9" w:rsidRDefault="00DF669C" w:rsidP="00F51AFB">
            <w:pPr>
              <w:spacing w:line="276" w:lineRule="auto"/>
              <w:jc w:val="right"/>
              <w:rPr>
                <w:rFonts w:cs="Times New Roman"/>
                <w:sz w:val="21"/>
                <w:szCs w:val="21"/>
              </w:rPr>
            </w:pPr>
          </w:p>
        </w:tc>
        <w:tc>
          <w:tcPr>
            <w:tcW w:w="1417" w:type="dxa"/>
          </w:tcPr>
          <w:p w14:paraId="58F989C4" w14:textId="77777777" w:rsidR="00DF669C" w:rsidRPr="00A12DF9" w:rsidRDefault="00DF669C" w:rsidP="00F51AFB">
            <w:pPr>
              <w:spacing w:line="276" w:lineRule="auto"/>
              <w:jc w:val="right"/>
              <w:rPr>
                <w:rFonts w:cs="Times New Roman"/>
                <w:sz w:val="21"/>
                <w:szCs w:val="21"/>
              </w:rPr>
            </w:pPr>
          </w:p>
        </w:tc>
        <w:tc>
          <w:tcPr>
            <w:tcW w:w="695" w:type="dxa"/>
          </w:tcPr>
          <w:p w14:paraId="78270ADA" w14:textId="77777777" w:rsidR="00DF669C" w:rsidRPr="00A12DF9" w:rsidRDefault="00DF669C" w:rsidP="00F51AFB">
            <w:pPr>
              <w:spacing w:line="276" w:lineRule="auto"/>
              <w:jc w:val="right"/>
              <w:rPr>
                <w:rFonts w:cs="Times New Roman"/>
                <w:sz w:val="21"/>
                <w:szCs w:val="21"/>
              </w:rPr>
            </w:pPr>
          </w:p>
        </w:tc>
        <w:tc>
          <w:tcPr>
            <w:tcW w:w="723" w:type="dxa"/>
          </w:tcPr>
          <w:p w14:paraId="0CD8478F" w14:textId="77777777" w:rsidR="00DF669C" w:rsidRPr="00A12DF9" w:rsidRDefault="00DF669C" w:rsidP="00F51AFB">
            <w:pPr>
              <w:spacing w:line="276" w:lineRule="auto"/>
              <w:jc w:val="right"/>
              <w:rPr>
                <w:rFonts w:cs="Times New Roman"/>
                <w:sz w:val="21"/>
                <w:szCs w:val="21"/>
              </w:rPr>
            </w:pPr>
          </w:p>
        </w:tc>
        <w:tc>
          <w:tcPr>
            <w:tcW w:w="708" w:type="dxa"/>
          </w:tcPr>
          <w:p w14:paraId="603DDDE3" w14:textId="77777777" w:rsidR="00DF669C" w:rsidRPr="00A12DF9" w:rsidRDefault="00DF669C" w:rsidP="00F51AFB">
            <w:pPr>
              <w:spacing w:line="276" w:lineRule="auto"/>
              <w:jc w:val="right"/>
              <w:rPr>
                <w:rFonts w:cs="Times New Roman"/>
                <w:sz w:val="21"/>
                <w:szCs w:val="21"/>
              </w:rPr>
            </w:pPr>
          </w:p>
        </w:tc>
        <w:tc>
          <w:tcPr>
            <w:tcW w:w="1843" w:type="dxa"/>
          </w:tcPr>
          <w:p w14:paraId="40763C5C" w14:textId="77777777" w:rsidR="00DF669C" w:rsidRPr="00A12DF9" w:rsidRDefault="00DF669C" w:rsidP="00F51AFB">
            <w:pPr>
              <w:spacing w:line="276" w:lineRule="auto"/>
              <w:jc w:val="right"/>
              <w:rPr>
                <w:rFonts w:cs="Times New Roman"/>
                <w:sz w:val="21"/>
                <w:szCs w:val="21"/>
              </w:rPr>
            </w:pPr>
          </w:p>
        </w:tc>
        <w:tc>
          <w:tcPr>
            <w:tcW w:w="533" w:type="dxa"/>
          </w:tcPr>
          <w:p w14:paraId="12F668AC" w14:textId="77777777" w:rsidR="00DF669C" w:rsidRPr="00A12DF9" w:rsidRDefault="00DF669C" w:rsidP="00F51AFB">
            <w:pPr>
              <w:spacing w:line="276" w:lineRule="auto"/>
              <w:jc w:val="center"/>
              <w:rPr>
                <w:rFonts w:cs="Times New Roman"/>
                <w:sz w:val="21"/>
                <w:szCs w:val="21"/>
              </w:rPr>
            </w:pPr>
          </w:p>
        </w:tc>
      </w:tr>
      <w:tr w:rsidR="009E3A0A" w:rsidRPr="00A12DF9" w14:paraId="52DB30AF" w14:textId="77777777" w:rsidTr="003E3707">
        <w:tc>
          <w:tcPr>
            <w:tcW w:w="2093" w:type="dxa"/>
          </w:tcPr>
          <w:p w14:paraId="133EF91B" w14:textId="32375A3A" w:rsidR="00DF669C" w:rsidRPr="00A12DF9" w:rsidRDefault="00DF669C" w:rsidP="00F51AFB">
            <w:pPr>
              <w:spacing w:line="276" w:lineRule="auto"/>
              <w:rPr>
                <w:rFonts w:cs="Times New Roman"/>
                <w:sz w:val="21"/>
                <w:szCs w:val="21"/>
              </w:rPr>
            </w:pPr>
            <w:r w:rsidRPr="00A12DF9">
              <w:rPr>
                <w:rFonts w:cs="Times New Roman"/>
                <w:sz w:val="21"/>
                <w:szCs w:val="21"/>
              </w:rPr>
              <w:t>General ME</w:t>
            </w:r>
          </w:p>
        </w:tc>
        <w:tc>
          <w:tcPr>
            <w:tcW w:w="1276" w:type="dxa"/>
          </w:tcPr>
          <w:p w14:paraId="71E72E10" w14:textId="1EC133CA" w:rsidR="00DF669C" w:rsidRPr="00A12DF9" w:rsidRDefault="002A4A8A" w:rsidP="00F51AFB">
            <w:pPr>
              <w:spacing w:line="276" w:lineRule="auto"/>
              <w:jc w:val="right"/>
              <w:rPr>
                <w:rFonts w:cs="Times New Roman"/>
                <w:sz w:val="21"/>
                <w:szCs w:val="21"/>
              </w:rPr>
            </w:pPr>
            <w:r w:rsidRPr="00A12DF9">
              <w:rPr>
                <w:rFonts w:cs="Times New Roman"/>
                <w:sz w:val="21"/>
                <w:szCs w:val="21"/>
              </w:rPr>
              <w:t>4.78 (0.85)</w:t>
            </w:r>
          </w:p>
        </w:tc>
        <w:tc>
          <w:tcPr>
            <w:tcW w:w="1417" w:type="dxa"/>
          </w:tcPr>
          <w:p w14:paraId="4CDF10ED" w14:textId="38720201" w:rsidR="00DF669C" w:rsidRPr="00A12DF9" w:rsidRDefault="002A4A8A" w:rsidP="00F51AFB">
            <w:pPr>
              <w:spacing w:line="276" w:lineRule="auto"/>
              <w:jc w:val="right"/>
              <w:rPr>
                <w:rFonts w:cs="Times New Roman"/>
                <w:sz w:val="21"/>
                <w:szCs w:val="21"/>
              </w:rPr>
            </w:pPr>
            <w:r w:rsidRPr="00A12DF9">
              <w:rPr>
                <w:rFonts w:cs="Times New Roman"/>
                <w:sz w:val="21"/>
                <w:szCs w:val="21"/>
              </w:rPr>
              <w:t>4.7</w:t>
            </w:r>
            <w:r w:rsidR="003C4607" w:rsidRPr="00A12DF9">
              <w:rPr>
                <w:rFonts w:cs="Times New Roman"/>
                <w:sz w:val="21"/>
                <w:szCs w:val="21"/>
              </w:rPr>
              <w:t>5</w:t>
            </w:r>
            <w:r w:rsidRPr="00A12DF9">
              <w:rPr>
                <w:rFonts w:cs="Times New Roman"/>
                <w:sz w:val="21"/>
                <w:szCs w:val="21"/>
              </w:rPr>
              <w:t xml:space="preserve"> (0.8</w:t>
            </w:r>
            <w:r w:rsidR="003C4607" w:rsidRPr="00A12DF9">
              <w:rPr>
                <w:rFonts w:cs="Times New Roman"/>
                <w:sz w:val="21"/>
                <w:szCs w:val="21"/>
              </w:rPr>
              <w:t>0</w:t>
            </w:r>
            <w:r w:rsidRPr="00A12DF9">
              <w:rPr>
                <w:rFonts w:cs="Times New Roman"/>
                <w:sz w:val="21"/>
                <w:szCs w:val="21"/>
              </w:rPr>
              <w:t>)</w:t>
            </w:r>
          </w:p>
        </w:tc>
        <w:tc>
          <w:tcPr>
            <w:tcW w:w="695" w:type="dxa"/>
          </w:tcPr>
          <w:p w14:paraId="24992A58" w14:textId="18E802B1" w:rsidR="00DF669C" w:rsidRPr="00A12DF9" w:rsidRDefault="002A4A8A" w:rsidP="00F51AFB">
            <w:pPr>
              <w:spacing w:line="276" w:lineRule="auto"/>
              <w:jc w:val="right"/>
              <w:rPr>
                <w:rFonts w:cs="Times New Roman"/>
                <w:sz w:val="21"/>
                <w:szCs w:val="21"/>
              </w:rPr>
            </w:pPr>
            <w:r w:rsidRPr="00A12DF9">
              <w:rPr>
                <w:rFonts w:cs="Times New Roman"/>
                <w:sz w:val="21"/>
                <w:szCs w:val="21"/>
              </w:rPr>
              <w:t>0.</w:t>
            </w:r>
            <w:r w:rsidR="003C4607" w:rsidRPr="00A12DF9">
              <w:rPr>
                <w:rFonts w:cs="Times New Roman"/>
                <w:sz w:val="21"/>
                <w:szCs w:val="21"/>
              </w:rPr>
              <w:t>19</w:t>
            </w:r>
          </w:p>
        </w:tc>
        <w:tc>
          <w:tcPr>
            <w:tcW w:w="723" w:type="dxa"/>
          </w:tcPr>
          <w:p w14:paraId="22FA2812" w14:textId="4105ACF8" w:rsidR="00DF669C" w:rsidRPr="00A12DF9" w:rsidRDefault="002A4A8A" w:rsidP="00F51AFB">
            <w:pPr>
              <w:spacing w:line="276" w:lineRule="auto"/>
              <w:jc w:val="right"/>
              <w:rPr>
                <w:rFonts w:cs="Times New Roman"/>
                <w:sz w:val="21"/>
                <w:szCs w:val="21"/>
              </w:rPr>
            </w:pPr>
            <w:r w:rsidRPr="00A12DF9">
              <w:rPr>
                <w:rFonts w:cs="Times New Roman"/>
                <w:sz w:val="21"/>
                <w:szCs w:val="21"/>
              </w:rPr>
              <w:t>8</w:t>
            </w:r>
            <w:r w:rsidR="003C4607" w:rsidRPr="00A12DF9">
              <w:rPr>
                <w:rFonts w:cs="Times New Roman"/>
                <w:sz w:val="21"/>
                <w:szCs w:val="21"/>
              </w:rPr>
              <w:t>5.</w:t>
            </w:r>
            <w:r w:rsidRPr="00A12DF9">
              <w:rPr>
                <w:rFonts w:cs="Times New Roman"/>
                <w:sz w:val="21"/>
                <w:szCs w:val="21"/>
              </w:rPr>
              <w:t>9</w:t>
            </w:r>
            <w:r w:rsidR="003C4607" w:rsidRPr="00A12DF9">
              <w:rPr>
                <w:rFonts w:cs="Times New Roman"/>
                <w:sz w:val="21"/>
                <w:szCs w:val="21"/>
              </w:rPr>
              <w:t>9</w:t>
            </w:r>
          </w:p>
        </w:tc>
        <w:tc>
          <w:tcPr>
            <w:tcW w:w="708" w:type="dxa"/>
          </w:tcPr>
          <w:p w14:paraId="71DFF38F" w14:textId="49DB8EE0" w:rsidR="00DF669C" w:rsidRPr="00A12DF9" w:rsidRDefault="002A4A8A" w:rsidP="00F51AFB">
            <w:pPr>
              <w:spacing w:line="276" w:lineRule="auto"/>
              <w:jc w:val="right"/>
              <w:rPr>
                <w:rFonts w:cs="Times New Roman"/>
                <w:sz w:val="21"/>
                <w:szCs w:val="21"/>
              </w:rPr>
            </w:pPr>
            <w:r w:rsidRPr="00A12DF9">
              <w:rPr>
                <w:rFonts w:cs="Times New Roman"/>
                <w:sz w:val="21"/>
                <w:szCs w:val="21"/>
              </w:rPr>
              <w:t>.</w:t>
            </w:r>
            <w:r w:rsidR="003C4607" w:rsidRPr="00A12DF9">
              <w:rPr>
                <w:rFonts w:cs="Times New Roman"/>
                <w:sz w:val="21"/>
                <w:szCs w:val="21"/>
              </w:rPr>
              <w:t>866</w:t>
            </w:r>
          </w:p>
        </w:tc>
        <w:tc>
          <w:tcPr>
            <w:tcW w:w="1843" w:type="dxa"/>
          </w:tcPr>
          <w:p w14:paraId="378F978E" w14:textId="0B826F4E" w:rsidR="00DF669C" w:rsidRPr="00A12DF9" w:rsidRDefault="002A4A8A" w:rsidP="00F51AFB">
            <w:pPr>
              <w:spacing w:line="276" w:lineRule="auto"/>
              <w:jc w:val="right"/>
              <w:rPr>
                <w:rFonts w:cs="Times New Roman"/>
                <w:sz w:val="21"/>
                <w:szCs w:val="21"/>
              </w:rPr>
            </w:pPr>
            <w:r w:rsidRPr="00A12DF9">
              <w:rPr>
                <w:rFonts w:cs="Times New Roman"/>
                <w:sz w:val="21"/>
                <w:szCs w:val="21"/>
              </w:rPr>
              <w:t>0.0</w:t>
            </w:r>
            <w:r w:rsidR="003C4607" w:rsidRPr="00A12DF9">
              <w:rPr>
                <w:rFonts w:cs="Times New Roman"/>
                <w:sz w:val="21"/>
                <w:szCs w:val="21"/>
              </w:rPr>
              <w:t>4</w:t>
            </w:r>
            <w:r w:rsidRPr="00A12DF9">
              <w:rPr>
                <w:rFonts w:cs="Times New Roman"/>
                <w:sz w:val="21"/>
                <w:szCs w:val="21"/>
              </w:rPr>
              <w:t xml:space="preserve"> [-0.</w:t>
            </w:r>
            <w:r w:rsidR="003C4607" w:rsidRPr="00A12DF9">
              <w:rPr>
                <w:rFonts w:cs="Times New Roman"/>
                <w:sz w:val="21"/>
                <w:szCs w:val="21"/>
              </w:rPr>
              <w:t>39</w:t>
            </w:r>
            <w:r w:rsidRPr="00A12DF9">
              <w:rPr>
                <w:rFonts w:cs="Times New Roman"/>
                <w:sz w:val="21"/>
                <w:szCs w:val="21"/>
              </w:rPr>
              <w:t>, 0.4</w:t>
            </w:r>
            <w:r w:rsidR="003C4607" w:rsidRPr="00A12DF9">
              <w:rPr>
                <w:rFonts w:cs="Times New Roman"/>
                <w:sz w:val="21"/>
                <w:szCs w:val="21"/>
              </w:rPr>
              <w:t>6</w:t>
            </w:r>
            <w:r w:rsidRPr="00A12DF9">
              <w:rPr>
                <w:rFonts w:cs="Times New Roman"/>
                <w:sz w:val="21"/>
                <w:szCs w:val="21"/>
              </w:rPr>
              <w:t>]</w:t>
            </w:r>
          </w:p>
        </w:tc>
        <w:tc>
          <w:tcPr>
            <w:tcW w:w="533" w:type="dxa"/>
          </w:tcPr>
          <w:p w14:paraId="1AB5FDED" w14:textId="77777777" w:rsidR="00DF669C" w:rsidRPr="00A12DF9" w:rsidRDefault="00DF669C" w:rsidP="00F51AFB">
            <w:pPr>
              <w:spacing w:line="276" w:lineRule="auto"/>
              <w:jc w:val="center"/>
              <w:rPr>
                <w:rFonts w:cs="Times New Roman"/>
                <w:sz w:val="21"/>
                <w:szCs w:val="21"/>
              </w:rPr>
            </w:pPr>
          </w:p>
        </w:tc>
      </w:tr>
      <w:tr w:rsidR="009E3A0A" w:rsidRPr="00A12DF9" w14:paraId="34048193" w14:textId="77777777" w:rsidTr="003E3707">
        <w:tc>
          <w:tcPr>
            <w:tcW w:w="2093" w:type="dxa"/>
          </w:tcPr>
          <w:p w14:paraId="3DE77D45" w14:textId="652FA3A0" w:rsidR="00DF669C" w:rsidRPr="00A12DF9" w:rsidRDefault="00DF669C" w:rsidP="00F51AFB">
            <w:pPr>
              <w:spacing w:line="276" w:lineRule="auto"/>
              <w:rPr>
                <w:rFonts w:cs="Times New Roman"/>
                <w:sz w:val="21"/>
                <w:szCs w:val="21"/>
              </w:rPr>
            </w:pPr>
            <w:r w:rsidRPr="00A12DF9">
              <w:rPr>
                <w:rFonts w:cs="Times New Roman"/>
                <w:sz w:val="21"/>
                <w:szCs w:val="21"/>
              </w:rPr>
              <w:t>Active Engagement</w:t>
            </w:r>
          </w:p>
        </w:tc>
        <w:tc>
          <w:tcPr>
            <w:tcW w:w="1276" w:type="dxa"/>
          </w:tcPr>
          <w:p w14:paraId="74BD95C8" w14:textId="0407883A" w:rsidR="00DF669C" w:rsidRPr="00A12DF9" w:rsidRDefault="002A4A8A" w:rsidP="00F51AFB">
            <w:pPr>
              <w:spacing w:line="276" w:lineRule="auto"/>
              <w:jc w:val="right"/>
              <w:rPr>
                <w:rFonts w:cs="Times New Roman"/>
                <w:sz w:val="21"/>
                <w:szCs w:val="21"/>
              </w:rPr>
            </w:pPr>
            <w:r w:rsidRPr="00A12DF9">
              <w:rPr>
                <w:rFonts w:cs="Times New Roman"/>
                <w:sz w:val="21"/>
                <w:szCs w:val="21"/>
              </w:rPr>
              <w:t>3.83 (0.82)</w:t>
            </w:r>
          </w:p>
        </w:tc>
        <w:tc>
          <w:tcPr>
            <w:tcW w:w="1417" w:type="dxa"/>
          </w:tcPr>
          <w:p w14:paraId="28281211" w14:textId="4863AD9F" w:rsidR="00DF669C" w:rsidRPr="00A12DF9" w:rsidRDefault="002A4A8A" w:rsidP="00F51AFB">
            <w:pPr>
              <w:spacing w:line="276" w:lineRule="auto"/>
              <w:jc w:val="right"/>
              <w:rPr>
                <w:rFonts w:cs="Times New Roman"/>
                <w:sz w:val="21"/>
                <w:szCs w:val="21"/>
              </w:rPr>
            </w:pPr>
            <w:r w:rsidRPr="00A12DF9">
              <w:rPr>
                <w:rFonts w:cs="Times New Roman"/>
                <w:sz w:val="21"/>
                <w:szCs w:val="21"/>
              </w:rPr>
              <w:t>4.2</w:t>
            </w:r>
            <w:r w:rsidR="003C4607" w:rsidRPr="00A12DF9">
              <w:rPr>
                <w:rFonts w:cs="Times New Roman"/>
                <w:sz w:val="21"/>
                <w:szCs w:val="21"/>
              </w:rPr>
              <w:t>1</w:t>
            </w:r>
            <w:r w:rsidRPr="00A12DF9">
              <w:rPr>
                <w:rFonts w:cs="Times New Roman"/>
                <w:sz w:val="21"/>
                <w:szCs w:val="21"/>
              </w:rPr>
              <w:t xml:space="preserve"> (1.1</w:t>
            </w:r>
            <w:r w:rsidR="003C4607" w:rsidRPr="00A12DF9">
              <w:rPr>
                <w:rFonts w:cs="Times New Roman"/>
                <w:sz w:val="21"/>
                <w:szCs w:val="21"/>
              </w:rPr>
              <w:t>3</w:t>
            </w:r>
            <w:r w:rsidRPr="00A12DF9">
              <w:rPr>
                <w:rFonts w:cs="Times New Roman"/>
                <w:sz w:val="21"/>
                <w:szCs w:val="21"/>
              </w:rPr>
              <w:t>)</w:t>
            </w:r>
          </w:p>
        </w:tc>
        <w:tc>
          <w:tcPr>
            <w:tcW w:w="695" w:type="dxa"/>
          </w:tcPr>
          <w:p w14:paraId="2449EC1F" w14:textId="75EEE12A" w:rsidR="00DF669C" w:rsidRPr="00A12DF9" w:rsidRDefault="002A4A8A" w:rsidP="00F51AFB">
            <w:pPr>
              <w:spacing w:line="276" w:lineRule="auto"/>
              <w:jc w:val="right"/>
              <w:rPr>
                <w:rFonts w:cs="Times New Roman"/>
                <w:sz w:val="21"/>
                <w:szCs w:val="21"/>
              </w:rPr>
            </w:pPr>
            <w:r w:rsidRPr="00A12DF9">
              <w:rPr>
                <w:rFonts w:cs="Times New Roman"/>
                <w:sz w:val="21"/>
                <w:szCs w:val="21"/>
              </w:rPr>
              <w:t>-1.</w:t>
            </w:r>
            <w:r w:rsidR="003C4607" w:rsidRPr="00A12DF9">
              <w:rPr>
                <w:rFonts w:cs="Times New Roman"/>
                <w:sz w:val="21"/>
                <w:szCs w:val="21"/>
              </w:rPr>
              <w:t>79</w:t>
            </w:r>
          </w:p>
        </w:tc>
        <w:tc>
          <w:tcPr>
            <w:tcW w:w="723" w:type="dxa"/>
          </w:tcPr>
          <w:p w14:paraId="42F421DA" w14:textId="75889E27" w:rsidR="00DF669C" w:rsidRPr="00A12DF9" w:rsidRDefault="002A4A8A" w:rsidP="00F51AFB">
            <w:pPr>
              <w:spacing w:line="276" w:lineRule="auto"/>
              <w:jc w:val="right"/>
              <w:rPr>
                <w:rFonts w:cs="Times New Roman"/>
                <w:sz w:val="21"/>
                <w:szCs w:val="21"/>
              </w:rPr>
            </w:pPr>
            <w:r w:rsidRPr="00A12DF9">
              <w:rPr>
                <w:rFonts w:cs="Times New Roman"/>
                <w:sz w:val="21"/>
                <w:szCs w:val="21"/>
              </w:rPr>
              <w:t>7</w:t>
            </w:r>
            <w:r w:rsidR="003C4607" w:rsidRPr="00A12DF9">
              <w:rPr>
                <w:rFonts w:cs="Times New Roman"/>
                <w:sz w:val="21"/>
                <w:szCs w:val="21"/>
              </w:rPr>
              <w:t>6.79</w:t>
            </w:r>
          </w:p>
        </w:tc>
        <w:tc>
          <w:tcPr>
            <w:tcW w:w="708" w:type="dxa"/>
          </w:tcPr>
          <w:p w14:paraId="2AC371B4" w14:textId="46D9EE26" w:rsidR="00DF669C" w:rsidRPr="00A12DF9" w:rsidRDefault="002A4A8A" w:rsidP="00F51AFB">
            <w:pPr>
              <w:spacing w:line="276" w:lineRule="auto"/>
              <w:jc w:val="right"/>
              <w:rPr>
                <w:rFonts w:cs="Times New Roman"/>
                <w:sz w:val="21"/>
                <w:szCs w:val="21"/>
              </w:rPr>
            </w:pPr>
            <w:r w:rsidRPr="00A12DF9">
              <w:rPr>
                <w:rFonts w:cs="Times New Roman"/>
                <w:sz w:val="21"/>
                <w:szCs w:val="21"/>
              </w:rPr>
              <w:t>.0</w:t>
            </w:r>
            <w:r w:rsidR="003C4607" w:rsidRPr="00A12DF9">
              <w:rPr>
                <w:rFonts w:cs="Times New Roman"/>
                <w:sz w:val="21"/>
                <w:szCs w:val="21"/>
              </w:rPr>
              <w:t>78</w:t>
            </w:r>
          </w:p>
        </w:tc>
        <w:tc>
          <w:tcPr>
            <w:tcW w:w="1843" w:type="dxa"/>
          </w:tcPr>
          <w:p w14:paraId="26EDC123" w14:textId="3E40980D" w:rsidR="00DF669C" w:rsidRPr="00A12DF9" w:rsidRDefault="002A4A8A" w:rsidP="00F51AFB">
            <w:pPr>
              <w:spacing w:line="276" w:lineRule="auto"/>
              <w:jc w:val="right"/>
              <w:rPr>
                <w:rFonts w:cs="Times New Roman"/>
                <w:sz w:val="21"/>
                <w:szCs w:val="21"/>
              </w:rPr>
            </w:pPr>
            <w:r w:rsidRPr="00A12DF9">
              <w:rPr>
                <w:rFonts w:cs="Times New Roman"/>
                <w:sz w:val="21"/>
                <w:szCs w:val="21"/>
              </w:rPr>
              <w:t>-0.4</w:t>
            </w:r>
            <w:r w:rsidR="003C4607" w:rsidRPr="00A12DF9">
              <w:rPr>
                <w:rFonts w:cs="Times New Roman"/>
                <w:sz w:val="21"/>
                <w:szCs w:val="21"/>
              </w:rPr>
              <w:t>1</w:t>
            </w:r>
            <w:r w:rsidRPr="00A12DF9">
              <w:rPr>
                <w:rFonts w:cs="Times New Roman"/>
                <w:sz w:val="21"/>
                <w:szCs w:val="21"/>
              </w:rPr>
              <w:t xml:space="preserve"> [-0.8</w:t>
            </w:r>
            <w:r w:rsidR="003C4607" w:rsidRPr="00A12DF9">
              <w:rPr>
                <w:rFonts w:cs="Times New Roman"/>
                <w:sz w:val="21"/>
                <w:szCs w:val="21"/>
              </w:rPr>
              <w:t>6</w:t>
            </w:r>
            <w:r w:rsidRPr="00A12DF9">
              <w:rPr>
                <w:rFonts w:cs="Times New Roman"/>
                <w:sz w:val="21"/>
                <w:szCs w:val="21"/>
              </w:rPr>
              <w:t>, 0.0</w:t>
            </w:r>
            <w:r w:rsidR="003C4607" w:rsidRPr="00A12DF9">
              <w:rPr>
                <w:rFonts w:cs="Times New Roman"/>
                <w:sz w:val="21"/>
                <w:szCs w:val="21"/>
              </w:rPr>
              <w:t>5</w:t>
            </w:r>
            <w:r w:rsidRPr="00A12DF9">
              <w:rPr>
                <w:rFonts w:cs="Times New Roman"/>
                <w:sz w:val="21"/>
                <w:szCs w:val="21"/>
              </w:rPr>
              <w:t>]</w:t>
            </w:r>
          </w:p>
        </w:tc>
        <w:tc>
          <w:tcPr>
            <w:tcW w:w="533" w:type="dxa"/>
          </w:tcPr>
          <w:p w14:paraId="0A171EC7" w14:textId="77777777" w:rsidR="00DF669C" w:rsidRPr="00A12DF9" w:rsidRDefault="00DF669C" w:rsidP="00F51AFB">
            <w:pPr>
              <w:spacing w:line="276" w:lineRule="auto"/>
              <w:jc w:val="center"/>
              <w:rPr>
                <w:rFonts w:cs="Times New Roman"/>
                <w:sz w:val="21"/>
                <w:szCs w:val="21"/>
              </w:rPr>
            </w:pPr>
          </w:p>
        </w:tc>
      </w:tr>
      <w:tr w:rsidR="009E3A0A" w:rsidRPr="00A12DF9" w14:paraId="49545A36" w14:textId="77777777" w:rsidTr="003E3707">
        <w:tc>
          <w:tcPr>
            <w:tcW w:w="2093" w:type="dxa"/>
          </w:tcPr>
          <w:p w14:paraId="2BEBB09B" w14:textId="6A5CE2D8" w:rsidR="00DF669C" w:rsidRPr="00A12DF9" w:rsidRDefault="00DF669C" w:rsidP="00F51AFB">
            <w:pPr>
              <w:spacing w:line="276" w:lineRule="auto"/>
              <w:rPr>
                <w:rFonts w:cs="Times New Roman"/>
                <w:sz w:val="21"/>
                <w:szCs w:val="21"/>
              </w:rPr>
            </w:pPr>
            <w:r w:rsidRPr="00A12DF9">
              <w:rPr>
                <w:rFonts w:cs="Times New Roman"/>
                <w:sz w:val="21"/>
                <w:szCs w:val="21"/>
              </w:rPr>
              <w:t>Formal Education</w:t>
            </w:r>
          </w:p>
        </w:tc>
        <w:tc>
          <w:tcPr>
            <w:tcW w:w="1276" w:type="dxa"/>
          </w:tcPr>
          <w:p w14:paraId="0BE2F9BC" w14:textId="2E2D06FA" w:rsidR="00DF669C" w:rsidRPr="00A12DF9" w:rsidRDefault="002A4A8A" w:rsidP="00F51AFB">
            <w:pPr>
              <w:spacing w:line="276" w:lineRule="auto"/>
              <w:jc w:val="right"/>
              <w:rPr>
                <w:rFonts w:cs="Times New Roman"/>
                <w:b/>
                <w:bCs/>
                <w:sz w:val="21"/>
                <w:szCs w:val="21"/>
              </w:rPr>
            </w:pPr>
            <w:r w:rsidRPr="00A12DF9">
              <w:rPr>
                <w:rFonts w:cs="Times New Roman"/>
                <w:b/>
                <w:bCs/>
                <w:sz w:val="21"/>
                <w:szCs w:val="21"/>
              </w:rPr>
              <w:t>4.39 (1.14)</w:t>
            </w:r>
          </w:p>
        </w:tc>
        <w:tc>
          <w:tcPr>
            <w:tcW w:w="1417" w:type="dxa"/>
          </w:tcPr>
          <w:p w14:paraId="1D936975" w14:textId="18FC7BFC" w:rsidR="00DF669C" w:rsidRPr="00A12DF9" w:rsidRDefault="002A4A8A" w:rsidP="00F51AFB">
            <w:pPr>
              <w:spacing w:line="276" w:lineRule="auto"/>
              <w:jc w:val="right"/>
              <w:rPr>
                <w:rFonts w:cs="Times New Roman"/>
                <w:b/>
                <w:bCs/>
                <w:sz w:val="21"/>
                <w:szCs w:val="21"/>
              </w:rPr>
            </w:pPr>
            <w:r w:rsidRPr="00A12DF9">
              <w:rPr>
                <w:rFonts w:cs="Times New Roman"/>
                <w:b/>
                <w:bCs/>
                <w:sz w:val="21"/>
                <w:szCs w:val="21"/>
              </w:rPr>
              <w:t>4.9</w:t>
            </w:r>
            <w:r w:rsidR="003C4607" w:rsidRPr="00A12DF9">
              <w:rPr>
                <w:rFonts w:cs="Times New Roman"/>
                <w:b/>
                <w:bCs/>
                <w:sz w:val="21"/>
                <w:szCs w:val="21"/>
              </w:rPr>
              <w:t>5</w:t>
            </w:r>
            <w:r w:rsidRPr="00A12DF9">
              <w:rPr>
                <w:rFonts w:cs="Times New Roman"/>
                <w:b/>
                <w:bCs/>
                <w:sz w:val="21"/>
                <w:szCs w:val="21"/>
              </w:rPr>
              <w:t xml:space="preserve"> (0.6</w:t>
            </w:r>
            <w:r w:rsidR="003C4607" w:rsidRPr="00A12DF9">
              <w:rPr>
                <w:rFonts w:cs="Times New Roman"/>
                <w:b/>
                <w:bCs/>
                <w:sz w:val="21"/>
                <w:szCs w:val="21"/>
              </w:rPr>
              <w:t>2</w:t>
            </w:r>
            <w:r w:rsidRPr="00A12DF9">
              <w:rPr>
                <w:rFonts w:cs="Times New Roman"/>
                <w:b/>
                <w:bCs/>
                <w:sz w:val="21"/>
                <w:szCs w:val="21"/>
              </w:rPr>
              <w:t>)</w:t>
            </w:r>
          </w:p>
        </w:tc>
        <w:tc>
          <w:tcPr>
            <w:tcW w:w="695" w:type="dxa"/>
          </w:tcPr>
          <w:p w14:paraId="3B415DE8" w14:textId="6D41E808" w:rsidR="00DF669C" w:rsidRPr="00A12DF9" w:rsidRDefault="002A4A8A" w:rsidP="00F51AFB">
            <w:pPr>
              <w:spacing w:line="276" w:lineRule="auto"/>
              <w:jc w:val="right"/>
              <w:rPr>
                <w:rFonts w:cs="Times New Roman"/>
                <w:sz w:val="21"/>
                <w:szCs w:val="21"/>
              </w:rPr>
            </w:pPr>
            <w:r w:rsidRPr="00A12DF9">
              <w:rPr>
                <w:rFonts w:cs="Times New Roman"/>
                <w:sz w:val="21"/>
                <w:szCs w:val="21"/>
              </w:rPr>
              <w:t>-2.</w:t>
            </w:r>
            <w:r w:rsidR="003C4607" w:rsidRPr="00A12DF9">
              <w:rPr>
                <w:rFonts w:cs="Times New Roman"/>
                <w:sz w:val="21"/>
                <w:szCs w:val="21"/>
              </w:rPr>
              <w:t>85</w:t>
            </w:r>
          </w:p>
        </w:tc>
        <w:tc>
          <w:tcPr>
            <w:tcW w:w="723" w:type="dxa"/>
          </w:tcPr>
          <w:p w14:paraId="55BC7428" w14:textId="5BA44862" w:rsidR="00DF669C" w:rsidRPr="00A12DF9" w:rsidRDefault="002A4A8A" w:rsidP="00F51AFB">
            <w:pPr>
              <w:spacing w:line="276" w:lineRule="auto"/>
              <w:jc w:val="right"/>
              <w:rPr>
                <w:rFonts w:cs="Times New Roman"/>
                <w:sz w:val="21"/>
                <w:szCs w:val="21"/>
              </w:rPr>
            </w:pPr>
            <w:r w:rsidRPr="00A12DF9">
              <w:rPr>
                <w:rFonts w:cs="Times New Roman"/>
                <w:sz w:val="21"/>
                <w:szCs w:val="21"/>
              </w:rPr>
              <w:t>6</w:t>
            </w:r>
            <w:r w:rsidR="003C4607" w:rsidRPr="00A12DF9">
              <w:rPr>
                <w:rFonts w:cs="Times New Roman"/>
                <w:sz w:val="21"/>
                <w:szCs w:val="21"/>
              </w:rPr>
              <w:t>8.31</w:t>
            </w:r>
          </w:p>
        </w:tc>
        <w:tc>
          <w:tcPr>
            <w:tcW w:w="708" w:type="dxa"/>
          </w:tcPr>
          <w:p w14:paraId="39C10B6E" w14:textId="03844098" w:rsidR="00DF669C" w:rsidRPr="00A12DF9" w:rsidRDefault="002A4A8A" w:rsidP="00F51AFB">
            <w:pPr>
              <w:spacing w:line="276" w:lineRule="auto"/>
              <w:jc w:val="right"/>
              <w:rPr>
                <w:rFonts w:cs="Times New Roman"/>
                <w:sz w:val="21"/>
                <w:szCs w:val="21"/>
              </w:rPr>
            </w:pPr>
            <w:r w:rsidRPr="00A12DF9">
              <w:rPr>
                <w:rFonts w:cs="Times New Roman"/>
                <w:sz w:val="21"/>
                <w:szCs w:val="21"/>
              </w:rPr>
              <w:t>.00</w:t>
            </w:r>
            <w:r w:rsidR="003C4607" w:rsidRPr="00A12DF9">
              <w:rPr>
                <w:rFonts w:cs="Times New Roman"/>
                <w:sz w:val="21"/>
                <w:szCs w:val="21"/>
              </w:rPr>
              <w:t>6</w:t>
            </w:r>
          </w:p>
        </w:tc>
        <w:tc>
          <w:tcPr>
            <w:tcW w:w="1843" w:type="dxa"/>
          </w:tcPr>
          <w:p w14:paraId="3DE06031" w14:textId="1DDAC378" w:rsidR="00DF669C" w:rsidRPr="00A12DF9" w:rsidRDefault="002A4A8A" w:rsidP="00F51AFB">
            <w:pPr>
              <w:spacing w:line="276" w:lineRule="auto"/>
              <w:jc w:val="right"/>
              <w:rPr>
                <w:rFonts w:cs="Times New Roman"/>
                <w:sz w:val="21"/>
                <w:szCs w:val="21"/>
              </w:rPr>
            </w:pPr>
            <w:r w:rsidRPr="00A12DF9">
              <w:rPr>
                <w:rFonts w:cs="Times New Roman"/>
                <w:sz w:val="21"/>
                <w:szCs w:val="21"/>
              </w:rPr>
              <w:t>-0.</w:t>
            </w:r>
            <w:r w:rsidR="003C4607" w:rsidRPr="00A12DF9">
              <w:rPr>
                <w:rFonts w:cs="Times New Roman"/>
                <w:sz w:val="21"/>
                <w:szCs w:val="21"/>
              </w:rPr>
              <w:t>69</w:t>
            </w:r>
            <w:r w:rsidRPr="00A12DF9">
              <w:rPr>
                <w:rFonts w:cs="Times New Roman"/>
                <w:sz w:val="21"/>
                <w:szCs w:val="21"/>
              </w:rPr>
              <w:t xml:space="preserve"> [-1</w:t>
            </w:r>
            <w:r w:rsidR="003C4607" w:rsidRPr="00A12DF9">
              <w:rPr>
                <w:rFonts w:cs="Times New Roman"/>
                <w:sz w:val="21"/>
                <w:szCs w:val="21"/>
              </w:rPr>
              <w:t>.18</w:t>
            </w:r>
            <w:r w:rsidRPr="00A12DF9">
              <w:rPr>
                <w:rFonts w:cs="Times New Roman"/>
                <w:sz w:val="21"/>
                <w:szCs w:val="21"/>
              </w:rPr>
              <w:t>, -0.2</w:t>
            </w:r>
            <w:r w:rsidR="003C4607" w:rsidRPr="00A12DF9">
              <w:rPr>
                <w:rFonts w:cs="Times New Roman"/>
                <w:sz w:val="21"/>
                <w:szCs w:val="21"/>
              </w:rPr>
              <w:t>0</w:t>
            </w:r>
            <w:r w:rsidRPr="00A12DF9">
              <w:rPr>
                <w:rFonts w:cs="Times New Roman"/>
                <w:sz w:val="21"/>
                <w:szCs w:val="21"/>
              </w:rPr>
              <w:t>]</w:t>
            </w:r>
          </w:p>
        </w:tc>
        <w:tc>
          <w:tcPr>
            <w:tcW w:w="533" w:type="dxa"/>
          </w:tcPr>
          <w:p w14:paraId="63D6FA7C" w14:textId="25D74134" w:rsidR="00DF669C" w:rsidRPr="00A12DF9" w:rsidRDefault="00FF0A9A" w:rsidP="00F51AFB">
            <w:pPr>
              <w:spacing w:line="276" w:lineRule="auto"/>
              <w:jc w:val="center"/>
              <w:rPr>
                <w:rFonts w:cs="Times New Roman"/>
                <w:sz w:val="21"/>
                <w:szCs w:val="21"/>
              </w:rPr>
            </w:pPr>
            <w:r w:rsidRPr="00A12DF9">
              <w:rPr>
                <w:rFonts w:cs="Times New Roman"/>
                <w:sz w:val="21"/>
                <w:szCs w:val="21"/>
              </w:rPr>
              <w:t>**</w:t>
            </w:r>
          </w:p>
        </w:tc>
      </w:tr>
      <w:tr w:rsidR="009E3A0A" w:rsidRPr="00A12DF9" w14:paraId="48442E18" w14:textId="77777777" w:rsidTr="003E3707">
        <w:tc>
          <w:tcPr>
            <w:tcW w:w="2093" w:type="dxa"/>
          </w:tcPr>
          <w:p w14:paraId="4415AA6D" w14:textId="387E0A22" w:rsidR="00DF669C" w:rsidRPr="00A12DF9" w:rsidRDefault="00DF669C" w:rsidP="00F51AFB">
            <w:pPr>
              <w:spacing w:line="276" w:lineRule="auto"/>
              <w:rPr>
                <w:rFonts w:cs="Times New Roman"/>
                <w:sz w:val="21"/>
                <w:szCs w:val="21"/>
              </w:rPr>
            </w:pPr>
            <w:r w:rsidRPr="00A12DF9">
              <w:rPr>
                <w:rFonts w:cs="Times New Roman"/>
                <w:sz w:val="21"/>
                <w:szCs w:val="21"/>
              </w:rPr>
              <w:t>Emotion</w:t>
            </w:r>
          </w:p>
        </w:tc>
        <w:tc>
          <w:tcPr>
            <w:tcW w:w="1276" w:type="dxa"/>
          </w:tcPr>
          <w:p w14:paraId="0E37E527" w14:textId="685CB7C4" w:rsidR="00DF669C" w:rsidRPr="00A12DF9" w:rsidRDefault="002A4A8A" w:rsidP="00F51AFB">
            <w:pPr>
              <w:spacing w:line="276" w:lineRule="auto"/>
              <w:jc w:val="right"/>
              <w:rPr>
                <w:rFonts w:cs="Times New Roman"/>
                <w:sz w:val="21"/>
                <w:szCs w:val="21"/>
              </w:rPr>
            </w:pPr>
            <w:r w:rsidRPr="00A12DF9">
              <w:rPr>
                <w:rFonts w:cs="Times New Roman"/>
                <w:sz w:val="21"/>
                <w:szCs w:val="21"/>
              </w:rPr>
              <w:t>5.5 (0.81)</w:t>
            </w:r>
          </w:p>
        </w:tc>
        <w:tc>
          <w:tcPr>
            <w:tcW w:w="1417" w:type="dxa"/>
          </w:tcPr>
          <w:p w14:paraId="115EBC92" w14:textId="4E61C09E" w:rsidR="00DF669C" w:rsidRPr="00A12DF9" w:rsidRDefault="002A4A8A" w:rsidP="00F51AFB">
            <w:pPr>
              <w:spacing w:line="276" w:lineRule="auto"/>
              <w:jc w:val="right"/>
              <w:rPr>
                <w:rFonts w:cs="Times New Roman"/>
                <w:sz w:val="21"/>
                <w:szCs w:val="21"/>
              </w:rPr>
            </w:pPr>
            <w:r w:rsidRPr="00A12DF9">
              <w:rPr>
                <w:rFonts w:cs="Times New Roman"/>
                <w:sz w:val="21"/>
                <w:szCs w:val="21"/>
              </w:rPr>
              <w:t>5.6</w:t>
            </w:r>
            <w:r w:rsidR="003C4607" w:rsidRPr="00A12DF9">
              <w:rPr>
                <w:rFonts w:cs="Times New Roman"/>
                <w:sz w:val="21"/>
                <w:szCs w:val="21"/>
              </w:rPr>
              <w:t>0</w:t>
            </w:r>
            <w:r w:rsidRPr="00A12DF9">
              <w:rPr>
                <w:rFonts w:cs="Times New Roman"/>
                <w:sz w:val="21"/>
                <w:szCs w:val="21"/>
              </w:rPr>
              <w:t xml:space="preserve"> (0.7</w:t>
            </w:r>
            <w:r w:rsidR="003C4607" w:rsidRPr="00A12DF9">
              <w:rPr>
                <w:rFonts w:cs="Times New Roman"/>
                <w:sz w:val="21"/>
                <w:szCs w:val="21"/>
              </w:rPr>
              <w:t>6</w:t>
            </w:r>
            <w:r w:rsidRPr="00A12DF9">
              <w:rPr>
                <w:rFonts w:cs="Times New Roman"/>
                <w:sz w:val="21"/>
                <w:szCs w:val="21"/>
              </w:rPr>
              <w:t>)</w:t>
            </w:r>
          </w:p>
        </w:tc>
        <w:tc>
          <w:tcPr>
            <w:tcW w:w="695" w:type="dxa"/>
          </w:tcPr>
          <w:p w14:paraId="7A74F7BD" w14:textId="74D4BC18" w:rsidR="00DF669C" w:rsidRPr="00A12DF9" w:rsidRDefault="002A4A8A" w:rsidP="00F51AFB">
            <w:pPr>
              <w:spacing w:line="276" w:lineRule="auto"/>
              <w:jc w:val="right"/>
              <w:rPr>
                <w:rFonts w:cs="Times New Roman"/>
                <w:sz w:val="21"/>
                <w:szCs w:val="21"/>
              </w:rPr>
            </w:pPr>
            <w:r w:rsidRPr="00A12DF9">
              <w:rPr>
                <w:rFonts w:cs="Times New Roman"/>
                <w:sz w:val="21"/>
                <w:szCs w:val="21"/>
              </w:rPr>
              <w:t>-0.6</w:t>
            </w:r>
            <w:r w:rsidR="003C4607" w:rsidRPr="00A12DF9">
              <w:rPr>
                <w:rFonts w:cs="Times New Roman"/>
                <w:sz w:val="21"/>
                <w:szCs w:val="21"/>
              </w:rPr>
              <w:t>0</w:t>
            </w:r>
          </w:p>
        </w:tc>
        <w:tc>
          <w:tcPr>
            <w:tcW w:w="723" w:type="dxa"/>
          </w:tcPr>
          <w:p w14:paraId="74511188" w14:textId="611B7DD6" w:rsidR="00DF669C" w:rsidRPr="00A12DF9" w:rsidRDefault="002A4A8A" w:rsidP="00F51AFB">
            <w:pPr>
              <w:spacing w:line="276" w:lineRule="auto"/>
              <w:jc w:val="right"/>
              <w:rPr>
                <w:rFonts w:cs="Times New Roman"/>
                <w:sz w:val="21"/>
                <w:szCs w:val="21"/>
              </w:rPr>
            </w:pPr>
            <w:r w:rsidRPr="00A12DF9">
              <w:rPr>
                <w:rFonts w:cs="Times New Roman"/>
                <w:sz w:val="21"/>
                <w:szCs w:val="21"/>
              </w:rPr>
              <w:t>8</w:t>
            </w:r>
            <w:r w:rsidR="003C4607" w:rsidRPr="00A12DF9">
              <w:rPr>
                <w:rFonts w:cs="Times New Roman"/>
                <w:sz w:val="21"/>
                <w:szCs w:val="21"/>
              </w:rPr>
              <w:t>5.99</w:t>
            </w:r>
          </w:p>
        </w:tc>
        <w:tc>
          <w:tcPr>
            <w:tcW w:w="708" w:type="dxa"/>
          </w:tcPr>
          <w:p w14:paraId="651A829E" w14:textId="66F0C6DC" w:rsidR="00DF669C" w:rsidRPr="00A12DF9" w:rsidRDefault="002A4A8A" w:rsidP="00F51AFB">
            <w:pPr>
              <w:spacing w:line="276" w:lineRule="auto"/>
              <w:jc w:val="right"/>
              <w:rPr>
                <w:rFonts w:cs="Times New Roman"/>
                <w:sz w:val="21"/>
                <w:szCs w:val="21"/>
              </w:rPr>
            </w:pPr>
            <w:r w:rsidRPr="00A12DF9">
              <w:rPr>
                <w:rFonts w:cs="Times New Roman"/>
                <w:sz w:val="21"/>
                <w:szCs w:val="21"/>
              </w:rPr>
              <w:t>.5</w:t>
            </w:r>
            <w:r w:rsidR="003C4607" w:rsidRPr="00A12DF9">
              <w:rPr>
                <w:rFonts w:cs="Times New Roman"/>
                <w:sz w:val="21"/>
                <w:szCs w:val="21"/>
              </w:rPr>
              <w:t>49</w:t>
            </w:r>
          </w:p>
        </w:tc>
        <w:tc>
          <w:tcPr>
            <w:tcW w:w="1843" w:type="dxa"/>
          </w:tcPr>
          <w:p w14:paraId="4511DD1C" w14:textId="5E054BF0" w:rsidR="00DF669C" w:rsidRPr="00A12DF9" w:rsidRDefault="002A4A8A" w:rsidP="00F51AFB">
            <w:pPr>
              <w:spacing w:line="276" w:lineRule="auto"/>
              <w:jc w:val="right"/>
              <w:rPr>
                <w:rFonts w:cs="Times New Roman"/>
                <w:sz w:val="21"/>
                <w:szCs w:val="21"/>
              </w:rPr>
            </w:pPr>
            <w:r w:rsidRPr="00A12DF9">
              <w:rPr>
                <w:rFonts w:cs="Times New Roman"/>
                <w:sz w:val="21"/>
                <w:szCs w:val="21"/>
              </w:rPr>
              <w:t>-0.13 [-0.55, 0.29]</w:t>
            </w:r>
          </w:p>
        </w:tc>
        <w:tc>
          <w:tcPr>
            <w:tcW w:w="533" w:type="dxa"/>
          </w:tcPr>
          <w:p w14:paraId="595C62B9" w14:textId="77777777" w:rsidR="00DF669C" w:rsidRPr="00A12DF9" w:rsidRDefault="00DF669C" w:rsidP="00F51AFB">
            <w:pPr>
              <w:spacing w:line="276" w:lineRule="auto"/>
              <w:jc w:val="center"/>
              <w:rPr>
                <w:rFonts w:cs="Times New Roman"/>
                <w:sz w:val="21"/>
                <w:szCs w:val="21"/>
              </w:rPr>
            </w:pPr>
          </w:p>
        </w:tc>
      </w:tr>
      <w:tr w:rsidR="009E3A0A" w:rsidRPr="00A12DF9" w14:paraId="47C56258" w14:textId="77777777" w:rsidTr="003E3707">
        <w:tc>
          <w:tcPr>
            <w:tcW w:w="2093" w:type="dxa"/>
          </w:tcPr>
          <w:p w14:paraId="7AA93538" w14:textId="444D6D56" w:rsidR="00DF669C" w:rsidRPr="00A12DF9" w:rsidRDefault="00DF669C" w:rsidP="00F51AFB">
            <w:pPr>
              <w:spacing w:line="276" w:lineRule="auto"/>
              <w:rPr>
                <w:rFonts w:cs="Times New Roman"/>
                <w:sz w:val="21"/>
                <w:szCs w:val="21"/>
              </w:rPr>
            </w:pPr>
            <w:r w:rsidRPr="00A12DF9">
              <w:rPr>
                <w:rFonts w:cs="Times New Roman"/>
                <w:sz w:val="21"/>
                <w:szCs w:val="21"/>
              </w:rPr>
              <w:t>Singing</w:t>
            </w:r>
          </w:p>
        </w:tc>
        <w:tc>
          <w:tcPr>
            <w:tcW w:w="1276" w:type="dxa"/>
          </w:tcPr>
          <w:p w14:paraId="486B91C4" w14:textId="23A54A38" w:rsidR="00DF669C" w:rsidRPr="00A12DF9" w:rsidRDefault="002A4A8A" w:rsidP="00F51AFB">
            <w:pPr>
              <w:spacing w:line="276" w:lineRule="auto"/>
              <w:jc w:val="right"/>
              <w:rPr>
                <w:rFonts w:cs="Times New Roman"/>
                <w:b/>
                <w:bCs/>
                <w:sz w:val="21"/>
                <w:szCs w:val="21"/>
              </w:rPr>
            </w:pPr>
            <w:r w:rsidRPr="00A12DF9">
              <w:rPr>
                <w:rFonts w:cs="Times New Roman"/>
                <w:b/>
                <w:bCs/>
                <w:sz w:val="21"/>
                <w:szCs w:val="21"/>
              </w:rPr>
              <w:t>4.98 (0.97)</w:t>
            </w:r>
          </w:p>
        </w:tc>
        <w:tc>
          <w:tcPr>
            <w:tcW w:w="1417" w:type="dxa"/>
          </w:tcPr>
          <w:p w14:paraId="61C3DFBF" w14:textId="55E42B7F" w:rsidR="00DF669C" w:rsidRPr="00A12DF9" w:rsidRDefault="002A4A8A" w:rsidP="00F51AFB">
            <w:pPr>
              <w:spacing w:line="276" w:lineRule="auto"/>
              <w:jc w:val="right"/>
              <w:rPr>
                <w:rFonts w:cs="Times New Roman"/>
                <w:b/>
                <w:bCs/>
                <w:sz w:val="21"/>
                <w:szCs w:val="21"/>
              </w:rPr>
            </w:pPr>
            <w:r w:rsidRPr="00A12DF9">
              <w:rPr>
                <w:rFonts w:cs="Times New Roman"/>
                <w:b/>
                <w:bCs/>
                <w:sz w:val="21"/>
                <w:szCs w:val="21"/>
              </w:rPr>
              <w:t>4.</w:t>
            </w:r>
            <w:r w:rsidR="003C4607" w:rsidRPr="00A12DF9">
              <w:rPr>
                <w:rFonts w:cs="Times New Roman"/>
                <w:b/>
                <w:bCs/>
                <w:sz w:val="21"/>
                <w:szCs w:val="21"/>
              </w:rPr>
              <w:t>19</w:t>
            </w:r>
            <w:r w:rsidRPr="00A12DF9">
              <w:rPr>
                <w:rFonts w:cs="Times New Roman"/>
                <w:b/>
                <w:bCs/>
                <w:sz w:val="21"/>
                <w:szCs w:val="21"/>
              </w:rPr>
              <w:t xml:space="preserve"> (1.27)</w:t>
            </w:r>
          </w:p>
        </w:tc>
        <w:tc>
          <w:tcPr>
            <w:tcW w:w="695" w:type="dxa"/>
          </w:tcPr>
          <w:p w14:paraId="326B9088" w14:textId="57042110" w:rsidR="00DF669C" w:rsidRPr="00A12DF9" w:rsidRDefault="002A4A8A" w:rsidP="00F51AFB">
            <w:pPr>
              <w:spacing w:line="276" w:lineRule="auto"/>
              <w:jc w:val="right"/>
              <w:rPr>
                <w:rFonts w:cs="Times New Roman"/>
                <w:sz w:val="21"/>
                <w:szCs w:val="21"/>
              </w:rPr>
            </w:pPr>
            <w:r w:rsidRPr="00A12DF9">
              <w:rPr>
                <w:rFonts w:cs="Times New Roman"/>
                <w:sz w:val="21"/>
                <w:szCs w:val="21"/>
              </w:rPr>
              <w:t>3.</w:t>
            </w:r>
            <w:r w:rsidR="003C4607" w:rsidRPr="00A12DF9">
              <w:rPr>
                <w:rFonts w:cs="Times New Roman"/>
                <w:sz w:val="21"/>
                <w:szCs w:val="21"/>
              </w:rPr>
              <w:t>25</w:t>
            </w:r>
          </w:p>
        </w:tc>
        <w:tc>
          <w:tcPr>
            <w:tcW w:w="723" w:type="dxa"/>
          </w:tcPr>
          <w:p w14:paraId="63948BB1" w14:textId="7F6D8759" w:rsidR="00DF669C" w:rsidRPr="00A12DF9" w:rsidRDefault="003C4607" w:rsidP="00F51AFB">
            <w:pPr>
              <w:spacing w:line="276" w:lineRule="auto"/>
              <w:jc w:val="right"/>
              <w:rPr>
                <w:rFonts w:cs="Times New Roman"/>
                <w:sz w:val="21"/>
                <w:szCs w:val="21"/>
              </w:rPr>
            </w:pPr>
            <w:r w:rsidRPr="00A12DF9">
              <w:rPr>
                <w:rFonts w:cs="Times New Roman"/>
                <w:sz w:val="21"/>
                <w:szCs w:val="21"/>
              </w:rPr>
              <w:t>78.56</w:t>
            </w:r>
          </w:p>
        </w:tc>
        <w:tc>
          <w:tcPr>
            <w:tcW w:w="708" w:type="dxa"/>
          </w:tcPr>
          <w:p w14:paraId="54C000C8" w14:textId="7CD3511A" w:rsidR="00DF669C" w:rsidRPr="00A12DF9" w:rsidRDefault="002A4A8A" w:rsidP="00F51AFB">
            <w:pPr>
              <w:spacing w:line="276" w:lineRule="auto"/>
              <w:jc w:val="right"/>
              <w:rPr>
                <w:rFonts w:cs="Times New Roman"/>
                <w:sz w:val="21"/>
                <w:szCs w:val="21"/>
              </w:rPr>
            </w:pPr>
            <w:r w:rsidRPr="00A12DF9">
              <w:rPr>
                <w:rFonts w:cs="Times New Roman"/>
                <w:sz w:val="21"/>
                <w:szCs w:val="21"/>
              </w:rPr>
              <w:t>.00</w:t>
            </w:r>
            <w:r w:rsidR="003C4607" w:rsidRPr="00A12DF9">
              <w:rPr>
                <w:rFonts w:cs="Times New Roman"/>
                <w:sz w:val="21"/>
                <w:szCs w:val="21"/>
              </w:rPr>
              <w:t>2</w:t>
            </w:r>
          </w:p>
        </w:tc>
        <w:tc>
          <w:tcPr>
            <w:tcW w:w="1843" w:type="dxa"/>
          </w:tcPr>
          <w:p w14:paraId="64EADFAE" w14:textId="4DF52A74" w:rsidR="00DF669C" w:rsidRPr="00A12DF9" w:rsidRDefault="002A4A8A" w:rsidP="00F51AFB">
            <w:pPr>
              <w:spacing w:line="276" w:lineRule="auto"/>
              <w:jc w:val="right"/>
              <w:rPr>
                <w:rFonts w:cs="Times New Roman"/>
                <w:sz w:val="21"/>
                <w:szCs w:val="21"/>
              </w:rPr>
            </w:pPr>
            <w:r w:rsidRPr="00A12DF9">
              <w:rPr>
                <w:rFonts w:cs="Times New Roman"/>
                <w:sz w:val="21"/>
                <w:szCs w:val="21"/>
              </w:rPr>
              <w:t>0.7</w:t>
            </w:r>
            <w:r w:rsidR="003C4607" w:rsidRPr="00A12DF9">
              <w:rPr>
                <w:rFonts w:cs="Times New Roman"/>
                <w:sz w:val="21"/>
                <w:szCs w:val="21"/>
              </w:rPr>
              <w:t>3</w:t>
            </w:r>
            <w:r w:rsidRPr="00A12DF9">
              <w:rPr>
                <w:rFonts w:cs="Times New Roman"/>
                <w:sz w:val="21"/>
                <w:szCs w:val="21"/>
              </w:rPr>
              <w:t xml:space="preserve"> [0.2</w:t>
            </w:r>
            <w:r w:rsidR="003C4607" w:rsidRPr="00A12DF9">
              <w:rPr>
                <w:rFonts w:cs="Times New Roman"/>
                <w:sz w:val="21"/>
                <w:szCs w:val="21"/>
              </w:rPr>
              <w:t>7</w:t>
            </w:r>
            <w:r w:rsidRPr="00A12DF9">
              <w:rPr>
                <w:rFonts w:cs="Times New Roman"/>
                <w:sz w:val="21"/>
                <w:szCs w:val="21"/>
              </w:rPr>
              <w:t>, 1.1</w:t>
            </w:r>
            <w:r w:rsidR="003C4607" w:rsidRPr="00A12DF9">
              <w:rPr>
                <w:rFonts w:cs="Times New Roman"/>
                <w:sz w:val="21"/>
                <w:szCs w:val="21"/>
              </w:rPr>
              <w:t>9</w:t>
            </w:r>
            <w:r w:rsidRPr="00A12DF9">
              <w:rPr>
                <w:rFonts w:cs="Times New Roman"/>
                <w:sz w:val="21"/>
                <w:szCs w:val="21"/>
              </w:rPr>
              <w:t>]</w:t>
            </w:r>
          </w:p>
        </w:tc>
        <w:tc>
          <w:tcPr>
            <w:tcW w:w="533" w:type="dxa"/>
          </w:tcPr>
          <w:p w14:paraId="21940D0D" w14:textId="051AA3F7" w:rsidR="00DF669C" w:rsidRPr="00A12DF9" w:rsidRDefault="00FF0A9A" w:rsidP="00F51AFB">
            <w:pPr>
              <w:spacing w:line="276" w:lineRule="auto"/>
              <w:jc w:val="center"/>
              <w:rPr>
                <w:rFonts w:cs="Times New Roman"/>
                <w:sz w:val="21"/>
                <w:szCs w:val="21"/>
              </w:rPr>
            </w:pPr>
            <w:r w:rsidRPr="00A12DF9">
              <w:rPr>
                <w:rFonts w:cs="Times New Roman"/>
                <w:sz w:val="21"/>
                <w:szCs w:val="21"/>
              </w:rPr>
              <w:t>**</w:t>
            </w:r>
          </w:p>
        </w:tc>
      </w:tr>
      <w:tr w:rsidR="009E3A0A" w:rsidRPr="00A12DF9" w14:paraId="05A8ACCE" w14:textId="77777777" w:rsidTr="003E3707">
        <w:tc>
          <w:tcPr>
            <w:tcW w:w="2093" w:type="dxa"/>
          </w:tcPr>
          <w:p w14:paraId="7A5AB3C4" w14:textId="31AD0A14" w:rsidR="00DF669C" w:rsidRPr="00A12DF9" w:rsidRDefault="00DF669C" w:rsidP="00F51AFB">
            <w:pPr>
              <w:spacing w:line="276" w:lineRule="auto"/>
              <w:rPr>
                <w:rFonts w:cs="Times New Roman"/>
                <w:sz w:val="21"/>
                <w:szCs w:val="21"/>
              </w:rPr>
            </w:pPr>
            <w:r w:rsidRPr="00A12DF9">
              <w:rPr>
                <w:rFonts w:cs="Times New Roman"/>
                <w:sz w:val="21"/>
                <w:szCs w:val="21"/>
              </w:rPr>
              <w:t>Perception</w:t>
            </w:r>
          </w:p>
        </w:tc>
        <w:tc>
          <w:tcPr>
            <w:tcW w:w="1276" w:type="dxa"/>
          </w:tcPr>
          <w:p w14:paraId="04AF5254" w14:textId="444322F6" w:rsidR="00DF669C" w:rsidRPr="00A12DF9" w:rsidRDefault="002A4A8A" w:rsidP="00F51AFB">
            <w:pPr>
              <w:spacing w:line="276" w:lineRule="auto"/>
              <w:jc w:val="right"/>
              <w:rPr>
                <w:rFonts w:cs="Times New Roman"/>
                <w:sz w:val="21"/>
                <w:szCs w:val="21"/>
              </w:rPr>
            </w:pPr>
            <w:r w:rsidRPr="00A12DF9">
              <w:rPr>
                <w:rFonts w:cs="Times New Roman"/>
                <w:sz w:val="21"/>
                <w:szCs w:val="21"/>
              </w:rPr>
              <w:t>5.73 (0.82)</w:t>
            </w:r>
          </w:p>
        </w:tc>
        <w:tc>
          <w:tcPr>
            <w:tcW w:w="1417" w:type="dxa"/>
          </w:tcPr>
          <w:p w14:paraId="54F61830" w14:textId="2B5C599F" w:rsidR="00DF669C" w:rsidRPr="00A12DF9" w:rsidRDefault="002A4A8A" w:rsidP="00F51AFB">
            <w:pPr>
              <w:spacing w:line="276" w:lineRule="auto"/>
              <w:jc w:val="right"/>
              <w:rPr>
                <w:rFonts w:cs="Times New Roman"/>
                <w:sz w:val="21"/>
                <w:szCs w:val="21"/>
              </w:rPr>
            </w:pPr>
            <w:r w:rsidRPr="00A12DF9">
              <w:rPr>
                <w:rFonts w:cs="Times New Roman"/>
                <w:sz w:val="21"/>
                <w:szCs w:val="21"/>
              </w:rPr>
              <w:t>5.77 (1.0</w:t>
            </w:r>
            <w:r w:rsidR="003C4607" w:rsidRPr="00A12DF9">
              <w:rPr>
                <w:rFonts w:cs="Times New Roman"/>
                <w:sz w:val="21"/>
                <w:szCs w:val="21"/>
              </w:rPr>
              <w:t>3</w:t>
            </w:r>
            <w:r w:rsidRPr="00A12DF9">
              <w:rPr>
                <w:rFonts w:cs="Times New Roman"/>
                <w:sz w:val="21"/>
                <w:szCs w:val="21"/>
              </w:rPr>
              <w:t>)</w:t>
            </w:r>
          </w:p>
        </w:tc>
        <w:tc>
          <w:tcPr>
            <w:tcW w:w="695" w:type="dxa"/>
          </w:tcPr>
          <w:p w14:paraId="000AC1B5" w14:textId="7FF0DB03" w:rsidR="00DF669C" w:rsidRPr="00A12DF9" w:rsidRDefault="002A4A8A" w:rsidP="00F51AFB">
            <w:pPr>
              <w:spacing w:line="276" w:lineRule="auto"/>
              <w:jc w:val="right"/>
              <w:rPr>
                <w:rFonts w:cs="Times New Roman"/>
                <w:sz w:val="21"/>
                <w:szCs w:val="21"/>
              </w:rPr>
            </w:pPr>
            <w:r w:rsidRPr="00A12DF9">
              <w:rPr>
                <w:rFonts w:cs="Times New Roman"/>
                <w:sz w:val="21"/>
                <w:szCs w:val="21"/>
              </w:rPr>
              <w:t>-0.2</w:t>
            </w:r>
            <w:r w:rsidR="003C4607" w:rsidRPr="00A12DF9">
              <w:rPr>
                <w:rFonts w:cs="Times New Roman"/>
                <w:sz w:val="21"/>
                <w:szCs w:val="21"/>
              </w:rPr>
              <w:t>2</w:t>
            </w:r>
          </w:p>
        </w:tc>
        <w:tc>
          <w:tcPr>
            <w:tcW w:w="723" w:type="dxa"/>
          </w:tcPr>
          <w:p w14:paraId="37B5EF2E" w14:textId="32B74E88" w:rsidR="00DF669C" w:rsidRPr="00A12DF9" w:rsidRDefault="002A4A8A" w:rsidP="00F51AFB">
            <w:pPr>
              <w:spacing w:line="276" w:lineRule="auto"/>
              <w:jc w:val="right"/>
              <w:rPr>
                <w:rFonts w:cs="Times New Roman"/>
                <w:sz w:val="21"/>
                <w:szCs w:val="21"/>
              </w:rPr>
            </w:pPr>
            <w:r w:rsidRPr="00A12DF9">
              <w:rPr>
                <w:rFonts w:cs="Times New Roman"/>
                <w:sz w:val="21"/>
                <w:szCs w:val="21"/>
              </w:rPr>
              <w:t>8</w:t>
            </w:r>
            <w:r w:rsidR="003C4607" w:rsidRPr="00A12DF9">
              <w:rPr>
                <w:rFonts w:cs="Times New Roman"/>
                <w:sz w:val="21"/>
                <w:szCs w:val="21"/>
              </w:rPr>
              <w:t>0.11</w:t>
            </w:r>
          </w:p>
        </w:tc>
        <w:tc>
          <w:tcPr>
            <w:tcW w:w="708" w:type="dxa"/>
          </w:tcPr>
          <w:p w14:paraId="59A59AEB" w14:textId="133A33E1" w:rsidR="00DF669C" w:rsidRPr="00A12DF9" w:rsidRDefault="002A4A8A" w:rsidP="00F51AFB">
            <w:pPr>
              <w:spacing w:line="276" w:lineRule="auto"/>
              <w:jc w:val="right"/>
              <w:rPr>
                <w:rFonts w:cs="Times New Roman"/>
                <w:sz w:val="21"/>
                <w:szCs w:val="21"/>
              </w:rPr>
            </w:pPr>
            <w:r w:rsidRPr="00A12DF9">
              <w:rPr>
                <w:rFonts w:cs="Times New Roman"/>
                <w:sz w:val="21"/>
                <w:szCs w:val="21"/>
              </w:rPr>
              <w:t>.8</w:t>
            </w:r>
            <w:r w:rsidR="003C4607" w:rsidRPr="00A12DF9">
              <w:rPr>
                <w:rFonts w:cs="Times New Roman"/>
                <w:sz w:val="21"/>
                <w:szCs w:val="21"/>
              </w:rPr>
              <w:t>25</w:t>
            </w:r>
          </w:p>
        </w:tc>
        <w:tc>
          <w:tcPr>
            <w:tcW w:w="1843" w:type="dxa"/>
          </w:tcPr>
          <w:p w14:paraId="4134FD5E" w14:textId="7DED6579" w:rsidR="00DF669C" w:rsidRPr="00A12DF9" w:rsidRDefault="002A4A8A" w:rsidP="00F51AFB">
            <w:pPr>
              <w:spacing w:line="276" w:lineRule="auto"/>
              <w:jc w:val="right"/>
              <w:rPr>
                <w:rFonts w:cs="Times New Roman"/>
                <w:sz w:val="21"/>
                <w:szCs w:val="21"/>
              </w:rPr>
            </w:pPr>
            <w:r w:rsidRPr="00A12DF9">
              <w:rPr>
                <w:rFonts w:cs="Times New Roman"/>
                <w:sz w:val="21"/>
                <w:szCs w:val="21"/>
              </w:rPr>
              <w:t>-0.05 [-0.4</w:t>
            </w:r>
            <w:r w:rsidR="003C4607" w:rsidRPr="00A12DF9">
              <w:rPr>
                <w:rFonts w:cs="Times New Roman"/>
                <w:sz w:val="21"/>
                <w:szCs w:val="21"/>
              </w:rPr>
              <w:t>9</w:t>
            </w:r>
            <w:r w:rsidRPr="00A12DF9">
              <w:rPr>
                <w:rFonts w:cs="Times New Roman"/>
                <w:sz w:val="21"/>
                <w:szCs w:val="21"/>
              </w:rPr>
              <w:t>, 0.39]</w:t>
            </w:r>
          </w:p>
        </w:tc>
        <w:tc>
          <w:tcPr>
            <w:tcW w:w="533" w:type="dxa"/>
          </w:tcPr>
          <w:p w14:paraId="28E8CA61" w14:textId="77777777" w:rsidR="00DF669C" w:rsidRPr="00A12DF9" w:rsidRDefault="00DF669C" w:rsidP="00F51AFB">
            <w:pPr>
              <w:spacing w:line="276" w:lineRule="auto"/>
              <w:jc w:val="center"/>
              <w:rPr>
                <w:rFonts w:cs="Times New Roman"/>
                <w:sz w:val="21"/>
                <w:szCs w:val="21"/>
              </w:rPr>
            </w:pPr>
          </w:p>
        </w:tc>
      </w:tr>
      <w:tr w:rsidR="009E3A0A" w:rsidRPr="00A12DF9" w14:paraId="6265508F" w14:textId="77777777" w:rsidTr="003E3707">
        <w:tc>
          <w:tcPr>
            <w:tcW w:w="2093" w:type="dxa"/>
          </w:tcPr>
          <w:p w14:paraId="32FA0BD7" w14:textId="77777777" w:rsidR="00DF669C" w:rsidRPr="00A12DF9" w:rsidRDefault="00DF669C" w:rsidP="00F51AFB">
            <w:pPr>
              <w:spacing w:line="276" w:lineRule="auto"/>
              <w:rPr>
                <w:rFonts w:cs="Times New Roman"/>
                <w:sz w:val="21"/>
                <w:szCs w:val="21"/>
              </w:rPr>
            </w:pPr>
          </w:p>
        </w:tc>
        <w:tc>
          <w:tcPr>
            <w:tcW w:w="1276" w:type="dxa"/>
          </w:tcPr>
          <w:p w14:paraId="3DA50901" w14:textId="77777777" w:rsidR="00DF669C" w:rsidRPr="00A12DF9" w:rsidRDefault="00DF669C" w:rsidP="00F51AFB">
            <w:pPr>
              <w:spacing w:line="276" w:lineRule="auto"/>
              <w:jc w:val="right"/>
              <w:rPr>
                <w:rFonts w:cs="Times New Roman"/>
                <w:sz w:val="21"/>
                <w:szCs w:val="21"/>
              </w:rPr>
            </w:pPr>
          </w:p>
        </w:tc>
        <w:tc>
          <w:tcPr>
            <w:tcW w:w="1417" w:type="dxa"/>
          </w:tcPr>
          <w:p w14:paraId="7F57334A" w14:textId="77777777" w:rsidR="00DF669C" w:rsidRPr="00A12DF9" w:rsidRDefault="00DF669C" w:rsidP="00F51AFB">
            <w:pPr>
              <w:spacing w:line="276" w:lineRule="auto"/>
              <w:jc w:val="right"/>
              <w:rPr>
                <w:rFonts w:cs="Times New Roman"/>
                <w:sz w:val="21"/>
                <w:szCs w:val="21"/>
              </w:rPr>
            </w:pPr>
          </w:p>
        </w:tc>
        <w:tc>
          <w:tcPr>
            <w:tcW w:w="695" w:type="dxa"/>
          </w:tcPr>
          <w:p w14:paraId="4F57AC79" w14:textId="77777777" w:rsidR="00DF669C" w:rsidRPr="00A12DF9" w:rsidRDefault="00DF669C" w:rsidP="00F51AFB">
            <w:pPr>
              <w:spacing w:line="276" w:lineRule="auto"/>
              <w:jc w:val="right"/>
              <w:rPr>
                <w:rFonts w:cs="Times New Roman"/>
                <w:sz w:val="21"/>
                <w:szCs w:val="21"/>
              </w:rPr>
            </w:pPr>
          </w:p>
        </w:tc>
        <w:tc>
          <w:tcPr>
            <w:tcW w:w="723" w:type="dxa"/>
          </w:tcPr>
          <w:p w14:paraId="71806AE8" w14:textId="77777777" w:rsidR="00DF669C" w:rsidRPr="00A12DF9" w:rsidRDefault="00DF669C" w:rsidP="00F51AFB">
            <w:pPr>
              <w:spacing w:line="276" w:lineRule="auto"/>
              <w:jc w:val="right"/>
              <w:rPr>
                <w:rFonts w:cs="Times New Roman"/>
                <w:sz w:val="21"/>
                <w:szCs w:val="21"/>
              </w:rPr>
            </w:pPr>
          </w:p>
        </w:tc>
        <w:tc>
          <w:tcPr>
            <w:tcW w:w="708" w:type="dxa"/>
          </w:tcPr>
          <w:p w14:paraId="66923506" w14:textId="77777777" w:rsidR="00DF669C" w:rsidRPr="00A12DF9" w:rsidRDefault="00DF669C" w:rsidP="00F51AFB">
            <w:pPr>
              <w:spacing w:line="276" w:lineRule="auto"/>
              <w:jc w:val="right"/>
              <w:rPr>
                <w:rFonts w:cs="Times New Roman"/>
                <w:sz w:val="21"/>
                <w:szCs w:val="21"/>
              </w:rPr>
            </w:pPr>
          </w:p>
        </w:tc>
        <w:tc>
          <w:tcPr>
            <w:tcW w:w="1843" w:type="dxa"/>
          </w:tcPr>
          <w:p w14:paraId="12091301" w14:textId="77777777" w:rsidR="00DF669C" w:rsidRPr="00A12DF9" w:rsidRDefault="00DF669C" w:rsidP="00F51AFB">
            <w:pPr>
              <w:spacing w:line="276" w:lineRule="auto"/>
              <w:jc w:val="right"/>
              <w:rPr>
                <w:rFonts w:cs="Times New Roman"/>
                <w:sz w:val="21"/>
                <w:szCs w:val="21"/>
              </w:rPr>
            </w:pPr>
          </w:p>
        </w:tc>
        <w:tc>
          <w:tcPr>
            <w:tcW w:w="533" w:type="dxa"/>
          </w:tcPr>
          <w:p w14:paraId="012ACF74" w14:textId="77777777" w:rsidR="00DF669C" w:rsidRPr="00A12DF9" w:rsidRDefault="00DF669C" w:rsidP="00F51AFB">
            <w:pPr>
              <w:spacing w:line="276" w:lineRule="auto"/>
              <w:jc w:val="center"/>
              <w:rPr>
                <w:rFonts w:cs="Times New Roman"/>
                <w:sz w:val="21"/>
                <w:szCs w:val="21"/>
              </w:rPr>
            </w:pPr>
          </w:p>
        </w:tc>
      </w:tr>
      <w:tr w:rsidR="009E3A0A" w:rsidRPr="00A12DF9" w14:paraId="555B9D74" w14:textId="77777777" w:rsidTr="003E3707">
        <w:tc>
          <w:tcPr>
            <w:tcW w:w="2093" w:type="dxa"/>
          </w:tcPr>
          <w:p w14:paraId="63D0595C" w14:textId="3D501AC3" w:rsidR="00DF669C" w:rsidRPr="00A12DF9" w:rsidRDefault="00DF669C" w:rsidP="00F51AFB">
            <w:pPr>
              <w:spacing w:line="276" w:lineRule="auto"/>
              <w:rPr>
                <w:rFonts w:cs="Times New Roman"/>
                <w:i/>
                <w:iCs/>
                <w:sz w:val="21"/>
                <w:szCs w:val="21"/>
              </w:rPr>
            </w:pPr>
            <w:r w:rsidRPr="00A12DF9">
              <w:rPr>
                <w:rFonts w:cs="Times New Roman"/>
                <w:i/>
                <w:iCs/>
                <w:sz w:val="21"/>
                <w:szCs w:val="21"/>
              </w:rPr>
              <w:t>PROMS</w:t>
            </w:r>
          </w:p>
        </w:tc>
        <w:tc>
          <w:tcPr>
            <w:tcW w:w="1276" w:type="dxa"/>
          </w:tcPr>
          <w:p w14:paraId="4B011ACD" w14:textId="537D58C7" w:rsidR="00DF669C" w:rsidRPr="00A12DF9" w:rsidRDefault="00DF669C" w:rsidP="00F51AFB">
            <w:pPr>
              <w:spacing w:line="276" w:lineRule="auto"/>
              <w:jc w:val="right"/>
              <w:rPr>
                <w:rFonts w:cs="Times New Roman"/>
                <w:sz w:val="21"/>
                <w:szCs w:val="21"/>
              </w:rPr>
            </w:pPr>
          </w:p>
        </w:tc>
        <w:tc>
          <w:tcPr>
            <w:tcW w:w="1417" w:type="dxa"/>
          </w:tcPr>
          <w:p w14:paraId="046E1865" w14:textId="77777777" w:rsidR="00DF669C" w:rsidRPr="00A12DF9" w:rsidRDefault="00DF669C" w:rsidP="00F51AFB">
            <w:pPr>
              <w:spacing w:line="276" w:lineRule="auto"/>
              <w:jc w:val="right"/>
              <w:rPr>
                <w:rFonts w:cs="Times New Roman"/>
                <w:sz w:val="21"/>
                <w:szCs w:val="21"/>
              </w:rPr>
            </w:pPr>
          </w:p>
        </w:tc>
        <w:tc>
          <w:tcPr>
            <w:tcW w:w="695" w:type="dxa"/>
          </w:tcPr>
          <w:p w14:paraId="0EAAA014" w14:textId="77777777" w:rsidR="00DF669C" w:rsidRPr="00A12DF9" w:rsidRDefault="00DF669C" w:rsidP="00F51AFB">
            <w:pPr>
              <w:spacing w:line="276" w:lineRule="auto"/>
              <w:jc w:val="right"/>
              <w:rPr>
                <w:rFonts w:cs="Times New Roman"/>
                <w:sz w:val="21"/>
                <w:szCs w:val="21"/>
              </w:rPr>
            </w:pPr>
          </w:p>
        </w:tc>
        <w:tc>
          <w:tcPr>
            <w:tcW w:w="723" w:type="dxa"/>
          </w:tcPr>
          <w:p w14:paraId="42CBDA62" w14:textId="77777777" w:rsidR="00DF669C" w:rsidRPr="00A12DF9" w:rsidRDefault="00DF669C" w:rsidP="00F51AFB">
            <w:pPr>
              <w:spacing w:line="276" w:lineRule="auto"/>
              <w:jc w:val="right"/>
              <w:rPr>
                <w:rFonts w:cs="Times New Roman"/>
                <w:sz w:val="21"/>
                <w:szCs w:val="21"/>
              </w:rPr>
            </w:pPr>
          </w:p>
        </w:tc>
        <w:tc>
          <w:tcPr>
            <w:tcW w:w="708" w:type="dxa"/>
          </w:tcPr>
          <w:p w14:paraId="2185C782" w14:textId="77777777" w:rsidR="00DF669C" w:rsidRPr="00A12DF9" w:rsidRDefault="00DF669C" w:rsidP="00F51AFB">
            <w:pPr>
              <w:spacing w:line="276" w:lineRule="auto"/>
              <w:jc w:val="right"/>
              <w:rPr>
                <w:rFonts w:cs="Times New Roman"/>
                <w:sz w:val="21"/>
                <w:szCs w:val="21"/>
              </w:rPr>
            </w:pPr>
          </w:p>
        </w:tc>
        <w:tc>
          <w:tcPr>
            <w:tcW w:w="1843" w:type="dxa"/>
          </w:tcPr>
          <w:p w14:paraId="24437AE7" w14:textId="77777777" w:rsidR="00DF669C" w:rsidRPr="00A12DF9" w:rsidRDefault="00DF669C" w:rsidP="00F51AFB">
            <w:pPr>
              <w:spacing w:line="276" w:lineRule="auto"/>
              <w:jc w:val="right"/>
              <w:rPr>
                <w:rFonts w:cs="Times New Roman"/>
                <w:sz w:val="21"/>
                <w:szCs w:val="21"/>
              </w:rPr>
            </w:pPr>
          </w:p>
        </w:tc>
        <w:tc>
          <w:tcPr>
            <w:tcW w:w="533" w:type="dxa"/>
          </w:tcPr>
          <w:p w14:paraId="4BCEBDFE" w14:textId="77777777" w:rsidR="00DF669C" w:rsidRPr="00A12DF9" w:rsidRDefault="00DF669C" w:rsidP="00F51AFB">
            <w:pPr>
              <w:spacing w:line="276" w:lineRule="auto"/>
              <w:jc w:val="center"/>
              <w:rPr>
                <w:rFonts w:cs="Times New Roman"/>
                <w:sz w:val="21"/>
                <w:szCs w:val="21"/>
              </w:rPr>
            </w:pPr>
          </w:p>
        </w:tc>
      </w:tr>
      <w:tr w:rsidR="00D52D4D" w:rsidRPr="00A12DF9" w14:paraId="334A72D0" w14:textId="77777777" w:rsidTr="003E3707">
        <w:tc>
          <w:tcPr>
            <w:tcW w:w="2093" w:type="dxa"/>
          </w:tcPr>
          <w:p w14:paraId="36B43F5C" w14:textId="08C5B3B3" w:rsidR="00D52D4D" w:rsidRPr="00A12DF9" w:rsidRDefault="00D52D4D" w:rsidP="00D52D4D">
            <w:pPr>
              <w:spacing w:line="276" w:lineRule="auto"/>
              <w:rPr>
                <w:rFonts w:cs="Times New Roman"/>
                <w:sz w:val="21"/>
                <w:szCs w:val="21"/>
              </w:rPr>
            </w:pPr>
            <w:r w:rsidRPr="00A12DF9">
              <w:rPr>
                <w:rFonts w:cs="Times New Roman"/>
                <w:sz w:val="21"/>
                <w:szCs w:val="21"/>
              </w:rPr>
              <w:t>Pitch</w:t>
            </w:r>
          </w:p>
        </w:tc>
        <w:tc>
          <w:tcPr>
            <w:tcW w:w="1276" w:type="dxa"/>
          </w:tcPr>
          <w:p w14:paraId="3BEF8C8E" w14:textId="0D5F5EDA" w:rsidR="00D52D4D" w:rsidRPr="00A12DF9" w:rsidRDefault="00D52D4D" w:rsidP="00D52D4D">
            <w:pPr>
              <w:spacing w:line="276" w:lineRule="auto"/>
              <w:jc w:val="right"/>
              <w:rPr>
                <w:rFonts w:cs="Times New Roman"/>
                <w:sz w:val="21"/>
                <w:szCs w:val="21"/>
              </w:rPr>
            </w:pPr>
            <w:r w:rsidRPr="00A12DF9">
              <w:rPr>
                <w:rFonts w:cs="Times New Roman"/>
                <w:sz w:val="21"/>
                <w:szCs w:val="21"/>
              </w:rPr>
              <w:t>0.23 (0.08)</w:t>
            </w:r>
          </w:p>
        </w:tc>
        <w:tc>
          <w:tcPr>
            <w:tcW w:w="1417" w:type="dxa"/>
          </w:tcPr>
          <w:p w14:paraId="6FEFFF25" w14:textId="1DE95152" w:rsidR="00D52D4D" w:rsidRPr="00A12DF9" w:rsidRDefault="00D52D4D" w:rsidP="00D52D4D">
            <w:pPr>
              <w:spacing w:line="276" w:lineRule="auto"/>
              <w:jc w:val="right"/>
              <w:rPr>
                <w:rFonts w:cs="Times New Roman"/>
                <w:sz w:val="21"/>
                <w:szCs w:val="21"/>
              </w:rPr>
            </w:pPr>
            <w:r w:rsidRPr="00A12DF9">
              <w:rPr>
                <w:rFonts w:cs="Times New Roman"/>
                <w:sz w:val="21"/>
                <w:szCs w:val="21"/>
              </w:rPr>
              <w:t>0.24 (0.06)</w:t>
            </w:r>
          </w:p>
        </w:tc>
        <w:tc>
          <w:tcPr>
            <w:tcW w:w="695" w:type="dxa"/>
          </w:tcPr>
          <w:p w14:paraId="651C2D4B" w14:textId="566E1BA7" w:rsidR="00D52D4D" w:rsidRPr="00A12DF9" w:rsidRDefault="00D52D4D" w:rsidP="00D52D4D">
            <w:pPr>
              <w:spacing w:line="276" w:lineRule="auto"/>
              <w:jc w:val="right"/>
              <w:rPr>
                <w:rFonts w:cs="Times New Roman"/>
                <w:sz w:val="21"/>
                <w:szCs w:val="21"/>
              </w:rPr>
            </w:pPr>
            <w:r w:rsidRPr="00A12DF9">
              <w:rPr>
                <w:rFonts w:cs="Times New Roman"/>
                <w:sz w:val="21"/>
                <w:szCs w:val="21"/>
              </w:rPr>
              <w:t>-0.30</w:t>
            </w:r>
          </w:p>
        </w:tc>
        <w:tc>
          <w:tcPr>
            <w:tcW w:w="723" w:type="dxa"/>
          </w:tcPr>
          <w:p w14:paraId="05028405" w14:textId="38BCE14D" w:rsidR="00D52D4D" w:rsidRPr="00A12DF9" w:rsidRDefault="00D52D4D" w:rsidP="00D52D4D">
            <w:pPr>
              <w:spacing w:line="276" w:lineRule="auto"/>
              <w:jc w:val="right"/>
              <w:rPr>
                <w:rFonts w:cs="Times New Roman"/>
                <w:sz w:val="21"/>
                <w:szCs w:val="21"/>
              </w:rPr>
            </w:pPr>
            <w:r w:rsidRPr="00A12DF9">
              <w:rPr>
                <w:rFonts w:cs="Times New Roman"/>
                <w:sz w:val="21"/>
                <w:szCs w:val="21"/>
              </w:rPr>
              <w:t>82.</w:t>
            </w:r>
            <w:r w:rsidR="007D28D0" w:rsidRPr="00A12DF9">
              <w:rPr>
                <w:rFonts w:cs="Times New Roman"/>
                <w:sz w:val="21"/>
                <w:szCs w:val="21"/>
              </w:rPr>
              <w:t>92</w:t>
            </w:r>
          </w:p>
        </w:tc>
        <w:tc>
          <w:tcPr>
            <w:tcW w:w="708" w:type="dxa"/>
          </w:tcPr>
          <w:p w14:paraId="4C8F6B43" w14:textId="3143A1C0" w:rsidR="00D52D4D" w:rsidRPr="00A12DF9" w:rsidRDefault="00D52D4D" w:rsidP="00D52D4D">
            <w:pPr>
              <w:spacing w:line="276" w:lineRule="auto"/>
              <w:jc w:val="right"/>
              <w:rPr>
                <w:rFonts w:cs="Times New Roman"/>
                <w:sz w:val="21"/>
                <w:szCs w:val="21"/>
              </w:rPr>
            </w:pPr>
            <w:r w:rsidRPr="00A12DF9">
              <w:rPr>
                <w:rFonts w:cs="Times New Roman"/>
                <w:sz w:val="21"/>
                <w:szCs w:val="21"/>
              </w:rPr>
              <w:t>.766</w:t>
            </w:r>
          </w:p>
        </w:tc>
        <w:tc>
          <w:tcPr>
            <w:tcW w:w="1843" w:type="dxa"/>
          </w:tcPr>
          <w:p w14:paraId="3512D311" w14:textId="411C1B1E" w:rsidR="00D52D4D" w:rsidRPr="00A12DF9" w:rsidRDefault="00D52D4D" w:rsidP="00D52D4D">
            <w:pPr>
              <w:spacing w:line="276" w:lineRule="auto"/>
              <w:jc w:val="right"/>
              <w:rPr>
                <w:rFonts w:cs="Times New Roman"/>
                <w:sz w:val="21"/>
                <w:szCs w:val="21"/>
              </w:rPr>
            </w:pPr>
            <w:r w:rsidRPr="00A12DF9">
              <w:rPr>
                <w:rFonts w:cs="Times New Roman"/>
                <w:sz w:val="21"/>
                <w:szCs w:val="21"/>
              </w:rPr>
              <w:t>-0.07 [-0.5</w:t>
            </w:r>
            <w:r w:rsidR="007D28D0" w:rsidRPr="00A12DF9">
              <w:rPr>
                <w:rFonts w:cs="Times New Roman"/>
                <w:sz w:val="21"/>
                <w:szCs w:val="21"/>
              </w:rPr>
              <w:t>0</w:t>
            </w:r>
            <w:r w:rsidRPr="00A12DF9">
              <w:rPr>
                <w:rFonts w:cs="Times New Roman"/>
                <w:sz w:val="21"/>
                <w:szCs w:val="21"/>
              </w:rPr>
              <w:t>, 0.37]</w:t>
            </w:r>
          </w:p>
        </w:tc>
        <w:tc>
          <w:tcPr>
            <w:tcW w:w="533" w:type="dxa"/>
          </w:tcPr>
          <w:p w14:paraId="2E37F1F8" w14:textId="77777777" w:rsidR="00D52D4D" w:rsidRPr="00A12DF9" w:rsidRDefault="00D52D4D" w:rsidP="00D52D4D">
            <w:pPr>
              <w:spacing w:line="276" w:lineRule="auto"/>
              <w:jc w:val="center"/>
              <w:rPr>
                <w:rFonts w:cs="Times New Roman"/>
                <w:sz w:val="21"/>
                <w:szCs w:val="21"/>
              </w:rPr>
            </w:pPr>
          </w:p>
        </w:tc>
      </w:tr>
      <w:tr w:rsidR="00D52D4D" w:rsidRPr="00A12DF9" w14:paraId="54F2EA56" w14:textId="77777777" w:rsidTr="003E3707">
        <w:tc>
          <w:tcPr>
            <w:tcW w:w="2093" w:type="dxa"/>
          </w:tcPr>
          <w:p w14:paraId="4A23667C" w14:textId="3E1F116F" w:rsidR="00D52D4D" w:rsidRPr="00A12DF9" w:rsidRDefault="00D52D4D" w:rsidP="00D52D4D">
            <w:pPr>
              <w:spacing w:line="276" w:lineRule="auto"/>
              <w:rPr>
                <w:rFonts w:cs="Times New Roman"/>
                <w:sz w:val="21"/>
                <w:szCs w:val="21"/>
              </w:rPr>
            </w:pPr>
            <w:r w:rsidRPr="00A12DF9">
              <w:rPr>
                <w:rFonts w:cs="Times New Roman"/>
                <w:sz w:val="21"/>
                <w:szCs w:val="21"/>
              </w:rPr>
              <w:t>Melody</w:t>
            </w:r>
          </w:p>
        </w:tc>
        <w:tc>
          <w:tcPr>
            <w:tcW w:w="1276" w:type="dxa"/>
          </w:tcPr>
          <w:p w14:paraId="4B1F837B" w14:textId="7B658518" w:rsidR="00D52D4D" w:rsidRPr="00A12DF9" w:rsidRDefault="00D52D4D" w:rsidP="00D52D4D">
            <w:pPr>
              <w:spacing w:line="276" w:lineRule="auto"/>
              <w:jc w:val="right"/>
              <w:rPr>
                <w:rFonts w:cs="Times New Roman"/>
                <w:sz w:val="21"/>
                <w:szCs w:val="21"/>
              </w:rPr>
            </w:pPr>
            <w:r w:rsidRPr="00A12DF9">
              <w:rPr>
                <w:rFonts w:cs="Times New Roman"/>
                <w:sz w:val="21"/>
                <w:szCs w:val="21"/>
              </w:rPr>
              <w:t>0.17 (0.1)</w:t>
            </w:r>
          </w:p>
        </w:tc>
        <w:tc>
          <w:tcPr>
            <w:tcW w:w="1417" w:type="dxa"/>
          </w:tcPr>
          <w:p w14:paraId="1303D6C2" w14:textId="36921577" w:rsidR="00D52D4D" w:rsidRPr="00A12DF9" w:rsidRDefault="00D52D4D" w:rsidP="00D52D4D">
            <w:pPr>
              <w:spacing w:line="276" w:lineRule="auto"/>
              <w:jc w:val="right"/>
              <w:rPr>
                <w:rFonts w:cs="Times New Roman"/>
                <w:sz w:val="21"/>
                <w:szCs w:val="21"/>
              </w:rPr>
            </w:pPr>
            <w:r w:rsidRPr="00A12DF9">
              <w:rPr>
                <w:rFonts w:cs="Times New Roman"/>
                <w:sz w:val="21"/>
                <w:szCs w:val="21"/>
              </w:rPr>
              <w:t>0.14 (0.1</w:t>
            </w:r>
            <w:r w:rsidR="007F462E" w:rsidRPr="00A12DF9">
              <w:rPr>
                <w:rFonts w:cs="Times New Roman"/>
                <w:sz w:val="21"/>
                <w:szCs w:val="21"/>
              </w:rPr>
              <w:t>0</w:t>
            </w:r>
            <w:r w:rsidRPr="00A12DF9">
              <w:rPr>
                <w:rFonts w:cs="Times New Roman"/>
                <w:sz w:val="21"/>
                <w:szCs w:val="21"/>
              </w:rPr>
              <w:t>)</w:t>
            </w:r>
          </w:p>
        </w:tc>
        <w:tc>
          <w:tcPr>
            <w:tcW w:w="695" w:type="dxa"/>
          </w:tcPr>
          <w:p w14:paraId="1552987C" w14:textId="418CF182" w:rsidR="00D52D4D" w:rsidRPr="00A12DF9" w:rsidRDefault="007D28D0" w:rsidP="00D52D4D">
            <w:pPr>
              <w:spacing w:line="276" w:lineRule="auto"/>
              <w:jc w:val="right"/>
              <w:rPr>
                <w:rFonts w:cs="Times New Roman"/>
                <w:sz w:val="21"/>
                <w:szCs w:val="21"/>
              </w:rPr>
            </w:pPr>
            <w:r w:rsidRPr="00A12DF9">
              <w:rPr>
                <w:rFonts w:cs="Times New Roman"/>
                <w:sz w:val="21"/>
                <w:szCs w:val="21"/>
              </w:rPr>
              <w:t>1.29</w:t>
            </w:r>
          </w:p>
        </w:tc>
        <w:tc>
          <w:tcPr>
            <w:tcW w:w="723" w:type="dxa"/>
          </w:tcPr>
          <w:p w14:paraId="1CB095E1" w14:textId="1B00794A" w:rsidR="00D52D4D" w:rsidRPr="00A12DF9" w:rsidRDefault="00D52D4D" w:rsidP="00D52D4D">
            <w:pPr>
              <w:spacing w:line="276" w:lineRule="auto"/>
              <w:jc w:val="right"/>
              <w:rPr>
                <w:rFonts w:cs="Times New Roman"/>
                <w:sz w:val="21"/>
                <w:szCs w:val="21"/>
              </w:rPr>
            </w:pPr>
            <w:r w:rsidRPr="00A12DF9">
              <w:rPr>
                <w:rFonts w:cs="Times New Roman"/>
                <w:sz w:val="21"/>
                <w:szCs w:val="21"/>
              </w:rPr>
              <w:t>8</w:t>
            </w:r>
            <w:r w:rsidR="007F462E" w:rsidRPr="00A12DF9">
              <w:rPr>
                <w:rFonts w:cs="Times New Roman"/>
                <w:sz w:val="21"/>
                <w:szCs w:val="21"/>
              </w:rPr>
              <w:t>5.</w:t>
            </w:r>
            <w:r w:rsidR="007D28D0" w:rsidRPr="00A12DF9">
              <w:rPr>
                <w:rFonts w:cs="Times New Roman"/>
                <w:sz w:val="21"/>
                <w:szCs w:val="21"/>
              </w:rPr>
              <w:t>08</w:t>
            </w:r>
          </w:p>
        </w:tc>
        <w:tc>
          <w:tcPr>
            <w:tcW w:w="708" w:type="dxa"/>
          </w:tcPr>
          <w:p w14:paraId="3D72A17E" w14:textId="7F242A00" w:rsidR="00D52D4D" w:rsidRPr="00A12DF9" w:rsidRDefault="00D52D4D" w:rsidP="00D52D4D">
            <w:pPr>
              <w:spacing w:line="276" w:lineRule="auto"/>
              <w:jc w:val="right"/>
              <w:rPr>
                <w:rFonts w:cs="Times New Roman"/>
                <w:sz w:val="21"/>
                <w:szCs w:val="21"/>
              </w:rPr>
            </w:pPr>
            <w:r w:rsidRPr="00A12DF9">
              <w:rPr>
                <w:rFonts w:cs="Times New Roman"/>
                <w:sz w:val="21"/>
                <w:szCs w:val="21"/>
              </w:rPr>
              <w:t>.</w:t>
            </w:r>
            <w:r w:rsidR="007D28D0" w:rsidRPr="00A12DF9">
              <w:rPr>
                <w:rFonts w:cs="Times New Roman"/>
                <w:sz w:val="21"/>
                <w:szCs w:val="21"/>
              </w:rPr>
              <w:t>199</w:t>
            </w:r>
          </w:p>
        </w:tc>
        <w:tc>
          <w:tcPr>
            <w:tcW w:w="1843" w:type="dxa"/>
          </w:tcPr>
          <w:p w14:paraId="71AA46EC" w14:textId="52615C74" w:rsidR="00D52D4D" w:rsidRPr="00A12DF9" w:rsidRDefault="00D52D4D" w:rsidP="00D52D4D">
            <w:pPr>
              <w:spacing w:line="276" w:lineRule="auto"/>
              <w:jc w:val="right"/>
              <w:rPr>
                <w:rFonts w:cs="Times New Roman"/>
                <w:sz w:val="21"/>
                <w:szCs w:val="21"/>
              </w:rPr>
            </w:pPr>
            <w:r w:rsidRPr="00A12DF9">
              <w:rPr>
                <w:rFonts w:cs="Times New Roman"/>
                <w:sz w:val="21"/>
                <w:szCs w:val="21"/>
              </w:rPr>
              <w:t>0.</w:t>
            </w:r>
            <w:r w:rsidR="007D28D0" w:rsidRPr="00A12DF9">
              <w:rPr>
                <w:rFonts w:cs="Times New Roman"/>
                <w:sz w:val="21"/>
                <w:szCs w:val="21"/>
              </w:rPr>
              <w:t xml:space="preserve">28 </w:t>
            </w:r>
            <w:r w:rsidRPr="00A12DF9">
              <w:rPr>
                <w:rFonts w:cs="Times New Roman"/>
                <w:sz w:val="21"/>
                <w:szCs w:val="21"/>
              </w:rPr>
              <w:t>[-0.</w:t>
            </w:r>
            <w:r w:rsidR="007D28D0" w:rsidRPr="00A12DF9">
              <w:rPr>
                <w:rFonts w:cs="Times New Roman"/>
                <w:sz w:val="21"/>
                <w:szCs w:val="21"/>
              </w:rPr>
              <w:t>15</w:t>
            </w:r>
            <w:r w:rsidRPr="00A12DF9">
              <w:rPr>
                <w:rFonts w:cs="Times New Roman"/>
                <w:sz w:val="21"/>
                <w:szCs w:val="21"/>
              </w:rPr>
              <w:t>, 0.</w:t>
            </w:r>
            <w:r w:rsidR="007D28D0" w:rsidRPr="00A12DF9">
              <w:rPr>
                <w:rFonts w:cs="Times New Roman"/>
                <w:sz w:val="21"/>
                <w:szCs w:val="21"/>
              </w:rPr>
              <w:t>71</w:t>
            </w:r>
            <w:r w:rsidRPr="00A12DF9">
              <w:rPr>
                <w:rFonts w:cs="Times New Roman"/>
                <w:sz w:val="21"/>
                <w:szCs w:val="21"/>
              </w:rPr>
              <w:t>]</w:t>
            </w:r>
          </w:p>
        </w:tc>
        <w:tc>
          <w:tcPr>
            <w:tcW w:w="533" w:type="dxa"/>
          </w:tcPr>
          <w:p w14:paraId="2C6FB802" w14:textId="77777777" w:rsidR="00D52D4D" w:rsidRPr="00A12DF9" w:rsidRDefault="00D52D4D" w:rsidP="00D52D4D">
            <w:pPr>
              <w:spacing w:line="276" w:lineRule="auto"/>
              <w:jc w:val="center"/>
              <w:rPr>
                <w:rFonts w:cs="Times New Roman"/>
                <w:sz w:val="21"/>
                <w:szCs w:val="21"/>
              </w:rPr>
            </w:pPr>
          </w:p>
        </w:tc>
      </w:tr>
      <w:tr w:rsidR="009E3A0A" w:rsidRPr="00A12DF9" w14:paraId="3C47A294" w14:textId="77777777" w:rsidTr="003E3707">
        <w:tc>
          <w:tcPr>
            <w:tcW w:w="2093" w:type="dxa"/>
          </w:tcPr>
          <w:p w14:paraId="0614B545" w14:textId="78C482C0" w:rsidR="00DF669C" w:rsidRPr="00A12DF9" w:rsidRDefault="00DF669C" w:rsidP="00F51AFB">
            <w:pPr>
              <w:spacing w:line="276" w:lineRule="auto"/>
              <w:rPr>
                <w:rFonts w:cs="Times New Roman"/>
                <w:sz w:val="21"/>
                <w:szCs w:val="21"/>
              </w:rPr>
            </w:pPr>
            <w:r w:rsidRPr="00A12DF9">
              <w:rPr>
                <w:rFonts w:cs="Times New Roman"/>
                <w:sz w:val="21"/>
                <w:szCs w:val="21"/>
              </w:rPr>
              <w:t>Timbre</w:t>
            </w:r>
          </w:p>
        </w:tc>
        <w:tc>
          <w:tcPr>
            <w:tcW w:w="1276" w:type="dxa"/>
          </w:tcPr>
          <w:p w14:paraId="637ACB3E" w14:textId="28B2B658" w:rsidR="00DF669C" w:rsidRPr="00A12DF9" w:rsidRDefault="00D52D4D" w:rsidP="00F51AFB">
            <w:pPr>
              <w:spacing w:line="276" w:lineRule="auto"/>
              <w:jc w:val="right"/>
              <w:rPr>
                <w:rFonts w:cs="Times New Roman"/>
                <w:sz w:val="21"/>
                <w:szCs w:val="21"/>
              </w:rPr>
            </w:pPr>
            <w:r w:rsidRPr="00A12DF9">
              <w:rPr>
                <w:rFonts w:cs="Times New Roman"/>
                <w:sz w:val="21"/>
                <w:szCs w:val="21"/>
              </w:rPr>
              <w:t>0.29 (0.08)</w:t>
            </w:r>
          </w:p>
        </w:tc>
        <w:tc>
          <w:tcPr>
            <w:tcW w:w="1417" w:type="dxa"/>
          </w:tcPr>
          <w:p w14:paraId="78D3E5AF" w14:textId="5D5A7721" w:rsidR="00DF669C" w:rsidRPr="00A12DF9" w:rsidRDefault="00D52D4D" w:rsidP="00F51AFB">
            <w:pPr>
              <w:spacing w:line="276" w:lineRule="auto"/>
              <w:jc w:val="right"/>
              <w:rPr>
                <w:rFonts w:cs="Times New Roman"/>
                <w:sz w:val="21"/>
                <w:szCs w:val="21"/>
              </w:rPr>
            </w:pPr>
            <w:r w:rsidRPr="00A12DF9">
              <w:rPr>
                <w:rFonts w:cs="Times New Roman"/>
                <w:sz w:val="21"/>
                <w:szCs w:val="21"/>
              </w:rPr>
              <w:t>0.3 (0.0</w:t>
            </w:r>
            <w:r w:rsidR="007F462E" w:rsidRPr="00A12DF9">
              <w:rPr>
                <w:rFonts w:cs="Times New Roman"/>
                <w:sz w:val="21"/>
                <w:szCs w:val="21"/>
              </w:rPr>
              <w:t>9</w:t>
            </w:r>
            <w:r w:rsidRPr="00A12DF9">
              <w:rPr>
                <w:rFonts w:cs="Times New Roman"/>
                <w:sz w:val="21"/>
                <w:szCs w:val="21"/>
              </w:rPr>
              <w:t>)</w:t>
            </w:r>
          </w:p>
        </w:tc>
        <w:tc>
          <w:tcPr>
            <w:tcW w:w="695" w:type="dxa"/>
          </w:tcPr>
          <w:p w14:paraId="741F5472" w14:textId="7D4A3462" w:rsidR="00DF669C" w:rsidRPr="00A12DF9" w:rsidRDefault="00D52D4D" w:rsidP="00F51AFB">
            <w:pPr>
              <w:spacing w:line="276" w:lineRule="auto"/>
              <w:jc w:val="right"/>
              <w:rPr>
                <w:rFonts w:cs="Times New Roman"/>
                <w:sz w:val="21"/>
                <w:szCs w:val="21"/>
              </w:rPr>
            </w:pPr>
            <w:r w:rsidRPr="00A12DF9">
              <w:rPr>
                <w:rFonts w:cs="Times New Roman"/>
                <w:sz w:val="21"/>
                <w:szCs w:val="21"/>
              </w:rPr>
              <w:t>-0.</w:t>
            </w:r>
            <w:r w:rsidR="007F462E" w:rsidRPr="00A12DF9">
              <w:rPr>
                <w:rFonts w:cs="Times New Roman"/>
                <w:sz w:val="21"/>
                <w:szCs w:val="21"/>
              </w:rPr>
              <w:t>59</w:t>
            </w:r>
          </w:p>
        </w:tc>
        <w:tc>
          <w:tcPr>
            <w:tcW w:w="723" w:type="dxa"/>
          </w:tcPr>
          <w:p w14:paraId="70F78C94" w14:textId="1298FE1C" w:rsidR="00DF669C" w:rsidRPr="00A12DF9" w:rsidRDefault="00D52D4D" w:rsidP="00F51AFB">
            <w:pPr>
              <w:spacing w:line="276" w:lineRule="auto"/>
              <w:jc w:val="right"/>
              <w:rPr>
                <w:rFonts w:cs="Times New Roman"/>
                <w:sz w:val="21"/>
                <w:szCs w:val="21"/>
              </w:rPr>
            </w:pPr>
            <w:r w:rsidRPr="00A12DF9">
              <w:rPr>
                <w:rFonts w:cs="Times New Roman"/>
                <w:sz w:val="21"/>
                <w:szCs w:val="21"/>
              </w:rPr>
              <w:t>8</w:t>
            </w:r>
            <w:r w:rsidR="007F462E" w:rsidRPr="00A12DF9">
              <w:rPr>
                <w:rFonts w:cs="Times New Roman"/>
                <w:sz w:val="21"/>
                <w:szCs w:val="21"/>
              </w:rPr>
              <w:t>6.00</w:t>
            </w:r>
          </w:p>
        </w:tc>
        <w:tc>
          <w:tcPr>
            <w:tcW w:w="708" w:type="dxa"/>
          </w:tcPr>
          <w:p w14:paraId="63D8EAA5" w14:textId="4377E7FB" w:rsidR="00DF669C" w:rsidRPr="00A12DF9" w:rsidRDefault="00D52D4D" w:rsidP="00F51AFB">
            <w:pPr>
              <w:spacing w:line="276" w:lineRule="auto"/>
              <w:jc w:val="right"/>
              <w:rPr>
                <w:rFonts w:cs="Times New Roman"/>
                <w:sz w:val="21"/>
                <w:szCs w:val="21"/>
              </w:rPr>
            </w:pPr>
            <w:r w:rsidRPr="00A12DF9">
              <w:rPr>
                <w:rFonts w:cs="Times New Roman"/>
                <w:sz w:val="21"/>
                <w:szCs w:val="21"/>
              </w:rPr>
              <w:t>.</w:t>
            </w:r>
            <w:r w:rsidR="007F462E" w:rsidRPr="00A12DF9">
              <w:rPr>
                <w:rFonts w:cs="Times New Roman"/>
                <w:sz w:val="21"/>
                <w:szCs w:val="21"/>
              </w:rPr>
              <w:t>556</w:t>
            </w:r>
          </w:p>
        </w:tc>
        <w:tc>
          <w:tcPr>
            <w:tcW w:w="1843" w:type="dxa"/>
          </w:tcPr>
          <w:p w14:paraId="13AEB6E7" w14:textId="3BD0331F" w:rsidR="00DF669C" w:rsidRPr="00A12DF9" w:rsidRDefault="00D52D4D" w:rsidP="00F51AFB">
            <w:pPr>
              <w:spacing w:line="276" w:lineRule="auto"/>
              <w:jc w:val="right"/>
              <w:rPr>
                <w:rFonts w:cs="Times New Roman"/>
                <w:sz w:val="21"/>
                <w:szCs w:val="21"/>
              </w:rPr>
            </w:pPr>
            <w:r w:rsidRPr="00A12DF9">
              <w:rPr>
                <w:rFonts w:cs="Times New Roman"/>
                <w:sz w:val="21"/>
                <w:szCs w:val="21"/>
              </w:rPr>
              <w:t>-0.1</w:t>
            </w:r>
            <w:r w:rsidR="007F462E" w:rsidRPr="00A12DF9">
              <w:rPr>
                <w:rFonts w:cs="Times New Roman"/>
                <w:sz w:val="21"/>
                <w:szCs w:val="21"/>
              </w:rPr>
              <w:t>3</w:t>
            </w:r>
            <w:r w:rsidRPr="00A12DF9">
              <w:rPr>
                <w:rFonts w:cs="Times New Roman"/>
                <w:sz w:val="21"/>
                <w:szCs w:val="21"/>
              </w:rPr>
              <w:t xml:space="preserve"> [-0.5</w:t>
            </w:r>
            <w:r w:rsidR="007F462E" w:rsidRPr="00A12DF9">
              <w:rPr>
                <w:rFonts w:cs="Times New Roman"/>
                <w:sz w:val="21"/>
                <w:szCs w:val="21"/>
              </w:rPr>
              <w:t>5</w:t>
            </w:r>
            <w:r w:rsidRPr="00A12DF9">
              <w:rPr>
                <w:rFonts w:cs="Times New Roman"/>
                <w:sz w:val="21"/>
                <w:szCs w:val="21"/>
              </w:rPr>
              <w:t>, 0.</w:t>
            </w:r>
            <w:r w:rsidR="007F462E" w:rsidRPr="00A12DF9">
              <w:rPr>
                <w:rFonts w:cs="Times New Roman"/>
                <w:sz w:val="21"/>
                <w:szCs w:val="21"/>
              </w:rPr>
              <w:t>30</w:t>
            </w:r>
            <w:r w:rsidRPr="00A12DF9">
              <w:rPr>
                <w:rFonts w:cs="Times New Roman"/>
                <w:sz w:val="21"/>
                <w:szCs w:val="21"/>
              </w:rPr>
              <w:t>]</w:t>
            </w:r>
          </w:p>
        </w:tc>
        <w:tc>
          <w:tcPr>
            <w:tcW w:w="533" w:type="dxa"/>
          </w:tcPr>
          <w:p w14:paraId="30AB722B" w14:textId="77777777" w:rsidR="00DF669C" w:rsidRPr="00A12DF9" w:rsidRDefault="00DF669C" w:rsidP="00F51AFB">
            <w:pPr>
              <w:spacing w:line="276" w:lineRule="auto"/>
              <w:jc w:val="center"/>
              <w:rPr>
                <w:rFonts w:cs="Times New Roman"/>
                <w:sz w:val="21"/>
                <w:szCs w:val="21"/>
              </w:rPr>
            </w:pPr>
          </w:p>
        </w:tc>
      </w:tr>
      <w:tr w:rsidR="009E3A0A" w:rsidRPr="00A12DF9" w14:paraId="0F14B77E" w14:textId="77777777" w:rsidTr="003E3707">
        <w:tc>
          <w:tcPr>
            <w:tcW w:w="2093" w:type="dxa"/>
          </w:tcPr>
          <w:p w14:paraId="2334E222" w14:textId="188A71A8" w:rsidR="00DF669C" w:rsidRPr="00A12DF9" w:rsidRDefault="00DF669C" w:rsidP="00F51AFB">
            <w:pPr>
              <w:spacing w:line="276" w:lineRule="auto"/>
              <w:rPr>
                <w:rFonts w:cs="Times New Roman"/>
                <w:sz w:val="21"/>
                <w:szCs w:val="21"/>
              </w:rPr>
            </w:pPr>
            <w:r w:rsidRPr="00A12DF9">
              <w:rPr>
                <w:rFonts w:cs="Times New Roman"/>
                <w:sz w:val="21"/>
                <w:szCs w:val="21"/>
              </w:rPr>
              <w:t>Rhythm</w:t>
            </w:r>
          </w:p>
        </w:tc>
        <w:tc>
          <w:tcPr>
            <w:tcW w:w="1276" w:type="dxa"/>
          </w:tcPr>
          <w:p w14:paraId="3ED3E813" w14:textId="4FB432DA" w:rsidR="00DF669C" w:rsidRPr="00A12DF9" w:rsidRDefault="00D52D4D" w:rsidP="00F51AFB">
            <w:pPr>
              <w:spacing w:line="276" w:lineRule="auto"/>
              <w:jc w:val="right"/>
              <w:rPr>
                <w:rFonts w:cs="Times New Roman"/>
                <w:sz w:val="21"/>
                <w:szCs w:val="21"/>
              </w:rPr>
            </w:pPr>
            <w:r w:rsidRPr="00A12DF9">
              <w:rPr>
                <w:rFonts w:cs="Times New Roman"/>
                <w:sz w:val="21"/>
                <w:szCs w:val="21"/>
              </w:rPr>
              <w:t>0.31 (0.09)</w:t>
            </w:r>
          </w:p>
        </w:tc>
        <w:tc>
          <w:tcPr>
            <w:tcW w:w="1417" w:type="dxa"/>
          </w:tcPr>
          <w:p w14:paraId="627B03CE" w14:textId="24107CBF" w:rsidR="00DF669C" w:rsidRPr="00A12DF9" w:rsidRDefault="00D52D4D" w:rsidP="00F51AFB">
            <w:pPr>
              <w:spacing w:line="276" w:lineRule="auto"/>
              <w:jc w:val="right"/>
              <w:rPr>
                <w:rFonts w:cs="Times New Roman"/>
                <w:sz w:val="21"/>
                <w:szCs w:val="21"/>
              </w:rPr>
            </w:pPr>
            <w:r w:rsidRPr="00A12DF9">
              <w:rPr>
                <w:rFonts w:cs="Times New Roman"/>
                <w:sz w:val="21"/>
                <w:szCs w:val="21"/>
              </w:rPr>
              <w:t>0.3</w:t>
            </w:r>
            <w:r w:rsidR="007F462E" w:rsidRPr="00A12DF9">
              <w:rPr>
                <w:rFonts w:cs="Times New Roman"/>
                <w:sz w:val="21"/>
                <w:szCs w:val="21"/>
              </w:rPr>
              <w:t>0</w:t>
            </w:r>
            <w:r w:rsidRPr="00A12DF9">
              <w:rPr>
                <w:rFonts w:cs="Times New Roman"/>
                <w:sz w:val="21"/>
                <w:szCs w:val="21"/>
              </w:rPr>
              <w:t xml:space="preserve"> (0.0</w:t>
            </w:r>
            <w:r w:rsidR="007F462E" w:rsidRPr="00A12DF9">
              <w:rPr>
                <w:rFonts w:cs="Times New Roman"/>
                <w:sz w:val="21"/>
                <w:szCs w:val="21"/>
              </w:rPr>
              <w:t>8</w:t>
            </w:r>
            <w:r w:rsidRPr="00A12DF9">
              <w:rPr>
                <w:rFonts w:cs="Times New Roman"/>
                <w:sz w:val="21"/>
                <w:szCs w:val="21"/>
              </w:rPr>
              <w:t>)</w:t>
            </w:r>
          </w:p>
        </w:tc>
        <w:tc>
          <w:tcPr>
            <w:tcW w:w="695" w:type="dxa"/>
          </w:tcPr>
          <w:p w14:paraId="244DED0D" w14:textId="511226E6" w:rsidR="00DF669C" w:rsidRPr="00A12DF9" w:rsidRDefault="00D52D4D" w:rsidP="00F51AFB">
            <w:pPr>
              <w:spacing w:line="276" w:lineRule="auto"/>
              <w:jc w:val="right"/>
              <w:rPr>
                <w:rFonts w:cs="Times New Roman"/>
                <w:sz w:val="21"/>
                <w:szCs w:val="21"/>
              </w:rPr>
            </w:pPr>
            <w:r w:rsidRPr="00A12DF9">
              <w:rPr>
                <w:rFonts w:cs="Times New Roman"/>
                <w:sz w:val="21"/>
                <w:szCs w:val="21"/>
              </w:rPr>
              <w:t>-0.</w:t>
            </w:r>
            <w:r w:rsidR="007F462E" w:rsidRPr="00A12DF9">
              <w:rPr>
                <w:rFonts w:cs="Times New Roman"/>
                <w:sz w:val="21"/>
                <w:szCs w:val="21"/>
              </w:rPr>
              <w:t>56</w:t>
            </w:r>
          </w:p>
        </w:tc>
        <w:tc>
          <w:tcPr>
            <w:tcW w:w="723" w:type="dxa"/>
          </w:tcPr>
          <w:p w14:paraId="5C8BBED3" w14:textId="50477587" w:rsidR="00DF669C" w:rsidRPr="00A12DF9" w:rsidRDefault="00D52D4D" w:rsidP="00F51AFB">
            <w:pPr>
              <w:spacing w:line="276" w:lineRule="auto"/>
              <w:jc w:val="right"/>
              <w:rPr>
                <w:rFonts w:cs="Times New Roman"/>
                <w:sz w:val="21"/>
                <w:szCs w:val="21"/>
              </w:rPr>
            </w:pPr>
            <w:r w:rsidRPr="00A12DF9">
              <w:rPr>
                <w:rFonts w:cs="Times New Roman"/>
                <w:sz w:val="21"/>
                <w:szCs w:val="21"/>
              </w:rPr>
              <w:t>8</w:t>
            </w:r>
            <w:r w:rsidR="007F462E" w:rsidRPr="00A12DF9">
              <w:rPr>
                <w:rFonts w:cs="Times New Roman"/>
                <w:sz w:val="21"/>
                <w:szCs w:val="21"/>
              </w:rPr>
              <w:t>5.13</w:t>
            </w:r>
          </w:p>
        </w:tc>
        <w:tc>
          <w:tcPr>
            <w:tcW w:w="708" w:type="dxa"/>
          </w:tcPr>
          <w:p w14:paraId="782479D8" w14:textId="2D7C756E" w:rsidR="00DF669C" w:rsidRPr="00A12DF9" w:rsidRDefault="00D52D4D" w:rsidP="00F51AFB">
            <w:pPr>
              <w:spacing w:line="276" w:lineRule="auto"/>
              <w:jc w:val="right"/>
              <w:rPr>
                <w:rFonts w:cs="Times New Roman"/>
                <w:sz w:val="21"/>
                <w:szCs w:val="21"/>
              </w:rPr>
            </w:pPr>
            <w:r w:rsidRPr="00A12DF9">
              <w:rPr>
                <w:rFonts w:cs="Times New Roman"/>
                <w:sz w:val="21"/>
                <w:szCs w:val="21"/>
              </w:rPr>
              <w:t>.</w:t>
            </w:r>
            <w:r w:rsidR="007F462E" w:rsidRPr="00A12DF9">
              <w:rPr>
                <w:rFonts w:cs="Times New Roman"/>
                <w:sz w:val="21"/>
                <w:szCs w:val="21"/>
              </w:rPr>
              <w:t>577</w:t>
            </w:r>
          </w:p>
        </w:tc>
        <w:tc>
          <w:tcPr>
            <w:tcW w:w="1843" w:type="dxa"/>
          </w:tcPr>
          <w:p w14:paraId="2A634177" w14:textId="153ACC25" w:rsidR="00DF669C" w:rsidRPr="00A12DF9" w:rsidRDefault="00D52D4D" w:rsidP="00F51AFB">
            <w:pPr>
              <w:spacing w:line="276" w:lineRule="auto"/>
              <w:jc w:val="right"/>
              <w:rPr>
                <w:rFonts w:cs="Times New Roman"/>
                <w:sz w:val="21"/>
                <w:szCs w:val="21"/>
              </w:rPr>
            </w:pPr>
            <w:r w:rsidRPr="00A12DF9">
              <w:rPr>
                <w:rFonts w:cs="Times New Roman"/>
                <w:sz w:val="21"/>
                <w:szCs w:val="21"/>
              </w:rPr>
              <w:t>-0.1</w:t>
            </w:r>
            <w:r w:rsidR="007F462E" w:rsidRPr="00A12DF9">
              <w:rPr>
                <w:rFonts w:cs="Times New Roman"/>
                <w:sz w:val="21"/>
                <w:szCs w:val="21"/>
              </w:rPr>
              <w:t>2</w:t>
            </w:r>
            <w:r w:rsidRPr="00A12DF9">
              <w:rPr>
                <w:rFonts w:cs="Times New Roman"/>
                <w:sz w:val="21"/>
                <w:szCs w:val="21"/>
              </w:rPr>
              <w:t xml:space="preserve"> [-0.5</w:t>
            </w:r>
            <w:r w:rsidR="007F462E" w:rsidRPr="00A12DF9">
              <w:rPr>
                <w:rFonts w:cs="Times New Roman"/>
                <w:sz w:val="21"/>
                <w:szCs w:val="21"/>
              </w:rPr>
              <w:t>5</w:t>
            </w:r>
            <w:r w:rsidRPr="00A12DF9">
              <w:rPr>
                <w:rFonts w:cs="Times New Roman"/>
                <w:sz w:val="21"/>
                <w:szCs w:val="21"/>
              </w:rPr>
              <w:t>, 0.</w:t>
            </w:r>
            <w:r w:rsidR="007F462E" w:rsidRPr="00A12DF9">
              <w:rPr>
                <w:rFonts w:cs="Times New Roman"/>
                <w:sz w:val="21"/>
                <w:szCs w:val="21"/>
              </w:rPr>
              <w:t>30</w:t>
            </w:r>
            <w:r w:rsidRPr="00A12DF9">
              <w:rPr>
                <w:rFonts w:cs="Times New Roman"/>
                <w:sz w:val="21"/>
                <w:szCs w:val="21"/>
              </w:rPr>
              <w:t>]</w:t>
            </w:r>
          </w:p>
        </w:tc>
        <w:tc>
          <w:tcPr>
            <w:tcW w:w="533" w:type="dxa"/>
          </w:tcPr>
          <w:p w14:paraId="3CD33E95" w14:textId="77777777" w:rsidR="00DF669C" w:rsidRPr="00A12DF9" w:rsidRDefault="00DF669C" w:rsidP="00F51AFB">
            <w:pPr>
              <w:spacing w:line="276" w:lineRule="auto"/>
              <w:jc w:val="center"/>
              <w:rPr>
                <w:rFonts w:cs="Times New Roman"/>
                <w:sz w:val="21"/>
                <w:szCs w:val="21"/>
              </w:rPr>
            </w:pPr>
          </w:p>
        </w:tc>
      </w:tr>
    </w:tbl>
    <w:p w14:paraId="2815BB73" w14:textId="721580E3" w:rsidR="00570B86" w:rsidRPr="00A12DF9" w:rsidRDefault="00570B86" w:rsidP="00570B86">
      <w:pPr>
        <w:spacing w:before="240"/>
        <w:jc w:val="both"/>
        <w:rPr>
          <w:rFonts w:cs="Times New Roman"/>
          <w:szCs w:val="24"/>
        </w:rPr>
      </w:pPr>
      <w:r w:rsidRPr="00A12DF9">
        <w:rPr>
          <w:rFonts w:cs="Times New Roman"/>
          <w:i/>
          <w:iCs/>
          <w:szCs w:val="24"/>
        </w:rPr>
        <w:t xml:space="preserve">Note. </w:t>
      </w:r>
      <w:r w:rsidRPr="00A12DF9">
        <w:rPr>
          <w:rFonts w:cs="Times New Roman"/>
          <w:szCs w:val="24"/>
        </w:rPr>
        <w:t xml:space="preserve">Descriptive values show mean ratings for the PANAS </w:t>
      </w:r>
      <w:r w:rsidRPr="00A12DF9">
        <w:rPr>
          <w:rFonts w:cs="Times New Roman"/>
          <w:szCs w:val="24"/>
        </w:rPr>
        <w:fldChar w:fldCharType="begin" w:fldLock="1"/>
      </w:r>
      <w:r w:rsidR="003C4C23" w:rsidRPr="00A12DF9">
        <w:rPr>
          <w:rFonts w:cs="Times New Roman"/>
          <w:szCs w:val="24"/>
        </w:rPr>
        <w:instrText>ADDIN CSL_CITATION {"citationItems":[{"id":"ITEM-1","itemData":{"author":[{"dropping-particle":"","family":"Breyer","given":"B.","non-dropping-particle":"","parse-names":false,"suffix":""},{"dropping-particle":"","family":"Bluemke","given":"M.","non-dropping-particle":"","parse-names":false,"suffix":""}],"id":"ITEM-1","issued":{"date-parts":[["2016"]]},"title":"Deutsche Version der Positive and Negative Affect Schedule PANAS (GESIS Panel)","type":"article-journal"},"uris":["http://www.mendeley.com/documents/?uuid=179cd554-4f4e-4381-90bd-8211e025867a"]}],"mendeley":{"formattedCitation":"(Breyer &amp; Bluemke, 2016)","plainTextFormattedCitation":"(Breyer &amp; Bluemke, 2016)","previouslyFormattedCitation":"(Breyer &amp; Bluemke, 2016)"},"properties":{"noteIndex":0},"schema":"https://github.com/citation-style-language/schema/raw/master/csl-citation.json"}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(Breyer &amp; Bluemke, 2016)</w:t>
      </w:r>
      <w:r w:rsidRPr="00A12DF9">
        <w:rPr>
          <w:rFonts w:cs="Times New Roman"/>
          <w:szCs w:val="24"/>
        </w:rPr>
        <w:fldChar w:fldCharType="end"/>
      </w:r>
      <w:r w:rsidRPr="00A12DF9">
        <w:rPr>
          <w:rFonts w:cs="Times New Roman"/>
          <w:szCs w:val="24"/>
        </w:rPr>
        <w:t xml:space="preserve">, the Big Five Domains </w:t>
      </w:r>
      <w:r w:rsidRPr="00A12DF9">
        <w:rPr>
          <w:rFonts w:cs="Times New Roman"/>
          <w:szCs w:val="24"/>
        </w:rPr>
        <w:fldChar w:fldCharType="begin" w:fldLock="1"/>
      </w:r>
      <w:r w:rsidRPr="00A12DF9">
        <w:rPr>
          <w:rFonts w:cs="Times New Roman"/>
          <w:szCs w:val="24"/>
        </w:rPr>
        <w:instrText>ADDIN CSL_CITATION {"citationItems":[{"id":"ITEM-1","itemData":{"DOI":"10.1027/1015-5759/a000481","author":[{"dropping-particle":"","family":"Rammstedt","given":"Beatrice","non-dropping-particle":"","parse-names":false,"suffix":""},{"dropping-particle":"","family":"Danner","given":"Daniel","non-dropping-particle":"","parse-names":false,"suffix":""},{"dropping-particle":"","family":"Soto","given":"Christopher J","non-dropping-particle":"","parse-names":false,"suffix":""},{"dropping-particle":"","family":"John","given":"Oliver P","non-dropping-particle":"","parse-names":false,"suffix":""}],"container-title":"European Journal of Psychological Assessment","id":"ITEM-1","issue":"1","issued":{"date-parts":[["2020"]]},"page":"149-161","title":"Validation of the Short and Extra-Short Forms of the Big Five Inventory-2 (BFI-2) and Their German Adaptations","type":"article-journal","volume":"36"},"uris":["http://www.mendeley.com/documents/?uuid=5817f4f5-6b73-4089-b306-40cbdfac677a"]}],"mendeley":{"formattedCitation":"(Rammstedt et al., 2020)","plainTextFormattedCitation":"(Rammstedt et al., 2020)","previouslyFormattedCitation":"(Rammstedt et al., 2020)"},"properties":{"noteIndex":0},"schema":"https://github.com/citation-style-language/schema/raw/master/csl-citation.json"}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(Rammstedt et al., 2020)</w:t>
      </w:r>
      <w:r w:rsidRPr="00A12DF9">
        <w:rPr>
          <w:rFonts w:cs="Times New Roman"/>
          <w:szCs w:val="24"/>
        </w:rPr>
        <w:fldChar w:fldCharType="end"/>
      </w:r>
      <w:r w:rsidRPr="00A12DF9">
        <w:rPr>
          <w:rFonts w:cs="Times New Roman"/>
          <w:szCs w:val="24"/>
        </w:rPr>
        <w:t xml:space="preserve">, and the Gold-MSI </w:t>
      </w:r>
      <w:r w:rsidRPr="00A12DF9">
        <w:rPr>
          <w:rFonts w:cs="Times New Roman"/>
          <w:szCs w:val="24"/>
        </w:rPr>
        <w:fldChar w:fldCharType="begin" w:fldLock="1"/>
      </w:r>
      <w:r w:rsidRPr="00A12DF9">
        <w:rPr>
          <w:rFonts w:cs="Times New Roman"/>
          <w:szCs w:val="24"/>
        </w:rPr>
        <w:instrText>ADDIN CSL_CITATION {"citationItems":[{"id":"ITEM-1","itemData":{"DOI":"10.1371/journal.pone.0089642","abstract":"Musical skills and expertise vary greatly in Western societies. Individuals can differ in their repertoire of musical behaviours as well as in the level of skill they display for any single musical behaviour. The types of musical behaviours we refer to here are broad, ranging from performance on an instrument and listening expertise, to the ability to employ music in functional settings or to communicate about music. In this paper, we first describe the concept of ‘musical sophistication’ which can be used to describe the multi-faceted nature of musical expertise. Next, we develop a novel measurement instrument, the Goldsmiths Musical Sophistication Index (Gold-MSI) to assess self-reported musical skills and behaviours on multiple dimensions in the general population using a large Internet sample (n = 147,636). Thirdly, we report results from several lab studies, demonstrating that the Gold-MSI possesses good psychometric properties, and that self-reported musical sophistication is associated with performance on two listening tasks. Finally, we identify occupation, occupational status, age, gender, and wealth as the main socio-demographic factors associated with musical sophistication. Results are discussed in terms of theoretical accounts of implicit and statistical music learning and with regard to social conditions of sophisticated musical engagement.","author":[{"dropping-particle":"","family":"Müllensiefen","given":"Daniel","non-dropping-particle":"","parse-names":false,"suffix":""},{"dropping-particle":"","family":"Gingras","given":"Bruno","non-dropping-particle":"","parse-names":false,"suffix":""},{"dropping-particle":"","family":"Musil","given":"Jason","non-dropping-particle":"","parse-names":false,"suffix":""},{"dropping-particle":"","family":"Stewart","given":"Lauren","non-dropping-particle":"","parse-names":false,"suffix":""}],"container-title":"PLOS ONE","id":"ITEM-1","issue":"2","issued":{"date-parts":[["2014"]]},"page":"1-23","publisher":"Public Library of Science","title":"The Musicality of Non-Musicians: An Index for Assessing Musical Sophistication in the General Population","type":"article-journal","volume":"9"},"uris":["http://www.mendeley.com/documents/?uuid=324b45aa-fadb-4b9b-98d3-2e3f0e601e1e"]}],"mendeley":{"formattedCitation":"(Müllensiefen et al., 2014)","plainTextFormattedCitation":"(Müllensiefen et al., 2014)","previouslyFormattedCitation":"(Müllensiefen et al., 2014)"},"properties":{"noteIndex":0},"schema":"https://github.com/citation-style-language/schema/raw/master/csl-citation.json"}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(Müllensiefen et al., 2014)</w:t>
      </w:r>
      <w:r w:rsidRPr="00A12DF9">
        <w:rPr>
          <w:rFonts w:cs="Times New Roman"/>
          <w:szCs w:val="24"/>
        </w:rPr>
        <w:fldChar w:fldCharType="end"/>
      </w:r>
      <w:r w:rsidRPr="00A12DF9">
        <w:rPr>
          <w:rFonts w:cs="Times New Roman"/>
          <w:szCs w:val="24"/>
        </w:rPr>
        <w:t xml:space="preserve">. AQ scores were calculated based on Hoekstra et al. </w:t>
      </w:r>
      <w:r w:rsidRPr="00A12DF9">
        <w:rPr>
          <w:rFonts w:cs="Times New Roman"/>
          <w:szCs w:val="24"/>
        </w:rPr>
        <w:fldChar w:fldCharType="begin" w:fldLock="1"/>
      </w:r>
      <w:r w:rsidRPr="00A12DF9">
        <w:rPr>
          <w:rFonts w:cs="Times New Roman"/>
          <w:szCs w:val="24"/>
        </w:rPr>
        <w:instrText>ADDIN CSL_CITATION {"citationItems":[{"id":"ITEM-1","itemData":{"DOI":"10.1007/s10803-008-0538-x","ISBN":"1080300805","ISSN":"01623257","PMID":"18302013","abstract":"The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 © The Author(s) 2008.","author":[{"dropping-particle":"","family":"Hoekstra","given":"Rosa A.","non-dropping-particle":"","parse-names":false,"suffix":""},{"dropping-particle":"","family":"Bartels","given":"Meike","non-dropping-particle":"","parse-names":false,"suffix":""},{"dropping-particle":"","family":"Cath","given":"Danielle C.","non-dropping-particle":"","parse-names":false,"suffix":""},{"dropping-particle":"","family":"Boomsma","given":"Dorret I.","non-dropping-particle":"","parse-names":false,"suffix":""}],"container-title":"Journal of Autism and Developmental Disorders","id":"ITEM-1","issue":"8","issued":{"date-parts":[["2008"]]},"page":"1555-1566","title":"Factor structure, reliability and criterion validity of the autism-spectrum quotient (AQ): A study in Dutch population and patient groups","type":"article-journal","volume":"38"},"suppress-author":1,"uris":["http://www.mendeley.com/documents/?uuid=8a93ab61-28a7-4004-8e27-9be06edacf55"]}],"mendeley":{"formattedCitation":"(2008)","plainTextFormattedCitation":"(2008)","previouslyFormattedCitation":"(2008)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(2008)</w:t>
      </w:r>
      <w:r w:rsidRPr="00A12DF9">
        <w:rPr>
          <w:rFonts w:cs="Times New Roman"/>
          <w:szCs w:val="24"/>
        </w:rPr>
        <w:fldChar w:fldCharType="end"/>
      </w:r>
      <w:r w:rsidRPr="00A12DF9">
        <w:rPr>
          <w:rFonts w:cs="Times New Roman"/>
          <w:szCs w:val="24"/>
        </w:rPr>
        <w:t xml:space="preserve"> and Baron-Cohen et al. </w:t>
      </w:r>
      <w:r w:rsidRPr="00A12DF9">
        <w:rPr>
          <w:rFonts w:cs="Times New Roman"/>
          <w:szCs w:val="24"/>
        </w:rPr>
        <w:fldChar w:fldCharType="begin" w:fldLock="1"/>
      </w:r>
      <w:r w:rsidR="00321903" w:rsidRPr="00A12DF9">
        <w:rPr>
          <w:rFonts w:cs="Times New Roman"/>
          <w:szCs w:val="24"/>
        </w:rPr>
        <w:instrText>ADDIN CSL_CITATION {"citationItems":[{"id":"ITEM-1","itemData":{"DOI":"10.1023/a:1005653411471","ISSN":"0162-3257 (Print)","PMID":"11439754","abstract":"Currently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disorders","id":"ITEM-1","issue":"1","issued":{"date-parts":[["2001","2"]]},"language":"eng","page":"5-17","publisher-place":"United States","title":"The autism-spectrum quotient (AQ): evidence from Asperger  syndrome/high-functioning autism, males and females, scientists and mathematicians.","type":"article-journal","volume":"31"},"suppress-author":1,"uris":["http://www.mendeley.com/documents/?uuid=b87a5ab7-7785-45c8-bff2-83eacb9242c0"]}],"mendeley":{"formattedCitation":"(2001)","plainTextFormattedCitation":"(2001)","previouslyFormattedCitation":"(2001)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(2001)</w:t>
      </w:r>
      <w:r w:rsidRPr="00A12DF9">
        <w:rPr>
          <w:rFonts w:cs="Times New Roman"/>
          <w:szCs w:val="24"/>
        </w:rPr>
        <w:fldChar w:fldCharType="end"/>
      </w:r>
      <w:r w:rsidRPr="00A12DF9">
        <w:rPr>
          <w:rFonts w:cs="Times New Roman"/>
          <w:szCs w:val="24"/>
        </w:rPr>
        <w:t>.</w:t>
      </w:r>
    </w:p>
    <w:p w14:paraId="6C672C05" w14:textId="322E7F3A" w:rsidR="00DF669C" w:rsidRPr="00A12DF9" w:rsidRDefault="009E3A0A" w:rsidP="003E3707">
      <w:pPr>
        <w:jc w:val="both"/>
        <w:rPr>
          <w:rFonts w:cs="Times New Roman"/>
          <w:szCs w:val="24"/>
        </w:rPr>
      </w:pPr>
      <w:r w:rsidRPr="00A12DF9">
        <w:rPr>
          <w:rFonts w:cs="Times New Roman"/>
          <w:szCs w:val="24"/>
          <w:vertAlign w:val="superscript"/>
        </w:rPr>
        <w:t xml:space="preserve">a </w:t>
      </w:r>
      <w:r w:rsidRPr="00A12DF9">
        <w:rPr>
          <w:rFonts w:cs="Times New Roman"/>
          <w:szCs w:val="24"/>
        </w:rPr>
        <w:t xml:space="preserve">Note that original degrees of freedom were </w:t>
      </w:r>
      <w:r w:rsidR="003E3707" w:rsidRPr="00A12DF9">
        <w:rPr>
          <w:rFonts w:cs="Times New Roman"/>
          <w:szCs w:val="24"/>
        </w:rPr>
        <w:t>8</w:t>
      </w:r>
      <w:r w:rsidR="001D2976" w:rsidRPr="00A12DF9">
        <w:rPr>
          <w:rFonts w:cs="Times New Roman"/>
          <w:szCs w:val="24"/>
        </w:rPr>
        <w:t>6</w:t>
      </w:r>
      <w:r w:rsidRPr="00A12DF9">
        <w:rPr>
          <w:rFonts w:cs="Times New Roman"/>
          <w:szCs w:val="24"/>
        </w:rPr>
        <w:t xml:space="preserve"> but were corrected due to unequal variance.</w:t>
      </w:r>
    </w:p>
    <w:p w14:paraId="05202DE9" w14:textId="77777777" w:rsidR="0047188D" w:rsidRPr="00A12DF9" w:rsidRDefault="0047188D" w:rsidP="00237BD9">
      <w:pPr>
        <w:rPr>
          <w:rFonts w:cs="Times New Roman"/>
          <w:szCs w:val="24"/>
        </w:rPr>
      </w:pPr>
    </w:p>
    <w:p w14:paraId="45848D92" w14:textId="77777777" w:rsidR="001E78E2" w:rsidRPr="00A12DF9" w:rsidRDefault="00973C29" w:rsidP="00973C29">
      <w:pPr>
        <w:pStyle w:val="Beschriftung"/>
        <w:keepNext/>
        <w:rPr>
          <w:rFonts w:cs="Times New Roman"/>
          <w:b/>
          <w:bCs/>
          <w:i w:val="0"/>
          <w:iCs w:val="0"/>
          <w:color w:val="auto"/>
          <w:sz w:val="24"/>
          <w:szCs w:val="24"/>
        </w:rPr>
      </w:pPr>
      <w:bookmarkStart w:id="30" w:name="_Ref159421989"/>
      <w:bookmarkStart w:id="31" w:name="_Toc159424102"/>
      <w:bookmarkStart w:id="32" w:name="_Toc159424338"/>
      <w:r w:rsidRPr="00582786">
        <w:rPr>
          <w:rFonts w:cs="Times New Roman"/>
          <w:b/>
          <w:bCs/>
          <w:i w:val="0"/>
          <w:iCs w:val="0"/>
          <w:color w:val="auto"/>
          <w:sz w:val="24"/>
          <w:szCs w:val="24"/>
        </w:rPr>
        <w:lastRenderedPageBreak/>
        <w:t>Table</w:t>
      </w:r>
      <w:bookmarkEnd w:id="30"/>
      <w:r w:rsidR="00994405" w:rsidRPr="00582786">
        <w:rPr>
          <w:rFonts w:cs="Times New Roman"/>
          <w:b/>
          <w:bCs/>
          <w:i w:val="0"/>
          <w:iCs w:val="0"/>
          <w:color w:val="auto"/>
          <w:sz w:val="24"/>
          <w:szCs w:val="24"/>
        </w:rPr>
        <w:t xml:space="preserve"> 2</w:t>
      </w:r>
    </w:p>
    <w:p w14:paraId="3A200783" w14:textId="0AAA622A" w:rsidR="00973C29" w:rsidRPr="00A12DF9" w:rsidRDefault="00973C29" w:rsidP="00973C29">
      <w:pPr>
        <w:pStyle w:val="Beschriftung"/>
        <w:keepNext/>
        <w:rPr>
          <w:rFonts w:cs="Times New Roman"/>
          <w:color w:val="auto"/>
          <w:sz w:val="24"/>
          <w:szCs w:val="24"/>
        </w:rPr>
      </w:pPr>
      <w:r w:rsidRPr="00A12DF9">
        <w:rPr>
          <w:rFonts w:cs="Times New Roman"/>
          <w:color w:val="auto"/>
          <w:sz w:val="24"/>
          <w:szCs w:val="24"/>
        </w:rPr>
        <w:t>Characteristics of participants (professional</w:t>
      </w:r>
      <w:r w:rsidR="00B06587" w:rsidRPr="00A12DF9">
        <w:rPr>
          <w:rFonts w:cs="Times New Roman"/>
          <w:color w:val="auto"/>
          <w:sz w:val="24"/>
          <w:szCs w:val="24"/>
        </w:rPr>
        <w:t xml:space="preserve">s </w:t>
      </w:r>
      <w:r w:rsidRPr="00A12DF9">
        <w:rPr>
          <w:rFonts w:cs="Times New Roman"/>
          <w:color w:val="auto"/>
          <w:sz w:val="24"/>
          <w:szCs w:val="24"/>
        </w:rPr>
        <w:t xml:space="preserve">vs. </w:t>
      </w:r>
      <w:r w:rsidR="00CB5066" w:rsidRPr="00A12DF9">
        <w:rPr>
          <w:rFonts w:cs="Times New Roman"/>
          <w:color w:val="auto"/>
          <w:sz w:val="24"/>
          <w:szCs w:val="24"/>
        </w:rPr>
        <w:t>amateurs</w:t>
      </w:r>
      <w:r w:rsidRPr="00A12DF9">
        <w:rPr>
          <w:rFonts w:cs="Times New Roman"/>
          <w:color w:val="auto"/>
          <w:sz w:val="24"/>
          <w:szCs w:val="24"/>
        </w:rPr>
        <w:t xml:space="preserve"> vs. non-musicians) - Demography, personality, and musicality</w:t>
      </w:r>
      <w:bookmarkEnd w:id="31"/>
      <w:bookmarkEnd w:id="32"/>
    </w:p>
    <w:tbl>
      <w:tblPr>
        <w:tblStyle w:val="Tabellenraster"/>
        <w:tblW w:w="946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1276"/>
        <w:gridCol w:w="1276"/>
        <w:gridCol w:w="1275"/>
        <w:gridCol w:w="709"/>
        <w:gridCol w:w="708"/>
        <w:gridCol w:w="1701"/>
        <w:gridCol w:w="568"/>
      </w:tblGrid>
      <w:tr w:rsidR="00933DB7" w:rsidRPr="00A12DF9" w14:paraId="62F5073E" w14:textId="77777777" w:rsidTr="007410BD">
        <w:tc>
          <w:tcPr>
            <w:tcW w:w="1951" w:type="dxa"/>
            <w:tcBorders>
              <w:bottom w:val="nil"/>
            </w:tcBorders>
          </w:tcPr>
          <w:p w14:paraId="096D99EE" w14:textId="77777777" w:rsidR="00933DB7" w:rsidRPr="00A12DF9" w:rsidRDefault="00933DB7" w:rsidP="00281655">
            <w:pPr>
              <w:spacing w:line="276" w:lineRule="auto"/>
              <w:rPr>
                <w:rFonts w:cs="Times New Roman"/>
                <w:sz w:val="21"/>
                <w:szCs w:val="21"/>
              </w:rPr>
            </w:pPr>
          </w:p>
        </w:tc>
        <w:tc>
          <w:tcPr>
            <w:tcW w:w="1276" w:type="dxa"/>
            <w:tcBorders>
              <w:top w:val="single" w:sz="4" w:space="0" w:color="auto"/>
              <w:bottom w:val="single" w:sz="4" w:space="0" w:color="auto"/>
            </w:tcBorders>
            <w:vAlign w:val="center"/>
          </w:tcPr>
          <w:p w14:paraId="4CB703B8" w14:textId="2A1F4728" w:rsidR="00933DB7" w:rsidRPr="00A12DF9" w:rsidRDefault="00B06587" w:rsidP="007410BD">
            <w:pPr>
              <w:spacing w:line="276" w:lineRule="auto"/>
              <w:jc w:val="center"/>
              <w:rPr>
                <w:rFonts w:cs="Times New Roman"/>
                <w:b/>
                <w:bCs/>
                <w:sz w:val="21"/>
                <w:szCs w:val="21"/>
              </w:rPr>
            </w:pPr>
            <w:r w:rsidRPr="00A12DF9">
              <w:rPr>
                <w:rFonts w:cs="Times New Roman"/>
                <w:b/>
                <w:bCs/>
                <w:sz w:val="21"/>
                <w:szCs w:val="21"/>
              </w:rPr>
              <w:t>Pro</w:t>
            </w:r>
            <w:r w:rsidR="00876E74" w:rsidRPr="00A12DF9">
              <w:rPr>
                <w:rFonts w:cs="Times New Roman"/>
                <w:b/>
                <w:bCs/>
                <w:sz w:val="21"/>
                <w:szCs w:val="21"/>
              </w:rPr>
              <w:t>-</w:t>
            </w:r>
            <w:r w:rsidRPr="00A12DF9">
              <w:rPr>
                <w:rFonts w:cs="Times New Roman"/>
                <w:b/>
                <w:bCs/>
                <w:sz w:val="21"/>
                <w:szCs w:val="21"/>
              </w:rPr>
              <w:t>fessionals</w:t>
            </w:r>
          </w:p>
        </w:tc>
        <w:tc>
          <w:tcPr>
            <w:tcW w:w="1276" w:type="dxa"/>
            <w:tcBorders>
              <w:top w:val="single" w:sz="4" w:space="0" w:color="auto"/>
              <w:bottom w:val="single" w:sz="4" w:space="0" w:color="auto"/>
            </w:tcBorders>
            <w:vAlign w:val="center"/>
          </w:tcPr>
          <w:p w14:paraId="1EED63B1" w14:textId="77777777" w:rsidR="00B076EA" w:rsidRPr="00A12DF9" w:rsidRDefault="00B076EA" w:rsidP="007410BD">
            <w:pPr>
              <w:spacing w:line="276" w:lineRule="auto"/>
              <w:jc w:val="center"/>
              <w:rPr>
                <w:rFonts w:cs="Times New Roman"/>
                <w:b/>
                <w:bCs/>
                <w:sz w:val="21"/>
                <w:szCs w:val="21"/>
              </w:rPr>
            </w:pPr>
          </w:p>
          <w:p w14:paraId="241695E4" w14:textId="25C202AD" w:rsidR="00933DB7" w:rsidRPr="00A12DF9" w:rsidRDefault="00CB5066" w:rsidP="007410BD">
            <w:pPr>
              <w:spacing w:line="276" w:lineRule="auto"/>
              <w:jc w:val="center"/>
              <w:rPr>
                <w:rFonts w:cs="Times New Roman"/>
                <w:b/>
                <w:bCs/>
                <w:sz w:val="21"/>
                <w:szCs w:val="21"/>
              </w:rPr>
            </w:pPr>
            <w:r w:rsidRPr="00A12DF9">
              <w:rPr>
                <w:rFonts w:cs="Times New Roman"/>
                <w:b/>
                <w:bCs/>
                <w:sz w:val="21"/>
                <w:szCs w:val="21"/>
              </w:rPr>
              <w:t>Amateurs</w:t>
            </w:r>
          </w:p>
        </w:tc>
        <w:tc>
          <w:tcPr>
            <w:tcW w:w="1275" w:type="dxa"/>
            <w:tcBorders>
              <w:top w:val="single" w:sz="4" w:space="0" w:color="auto"/>
              <w:bottom w:val="single" w:sz="4" w:space="0" w:color="auto"/>
            </w:tcBorders>
            <w:vAlign w:val="center"/>
          </w:tcPr>
          <w:p w14:paraId="118122D3" w14:textId="77777777" w:rsidR="00933DB7" w:rsidRPr="00A12DF9" w:rsidRDefault="00933DB7" w:rsidP="007410BD">
            <w:pPr>
              <w:spacing w:line="276" w:lineRule="auto"/>
              <w:jc w:val="center"/>
              <w:rPr>
                <w:rFonts w:cs="Times New Roman"/>
                <w:b/>
                <w:bCs/>
                <w:sz w:val="21"/>
                <w:szCs w:val="21"/>
              </w:rPr>
            </w:pPr>
            <w:r w:rsidRPr="00A12DF9">
              <w:rPr>
                <w:rFonts w:cs="Times New Roman"/>
                <w:b/>
                <w:bCs/>
                <w:sz w:val="21"/>
                <w:szCs w:val="21"/>
              </w:rPr>
              <w:t>Non-Musicians</w:t>
            </w:r>
          </w:p>
        </w:tc>
        <w:tc>
          <w:tcPr>
            <w:tcW w:w="709" w:type="dxa"/>
            <w:tcBorders>
              <w:bottom w:val="nil"/>
            </w:tcBorders>
          </w:tcPr>
          <w:p w14:paraId="2221A7B6" w14:textId="77777777" w:rsidR="00933DB7" w:rsidRPr="00A12DF9" w:rsidRDefault="00933DB7" w:rsidP="00281655">
            <w:pPr>
              <w:spacing w:line="276" w:lineRule="auto"/>
              <w:jc w:val="center"/>
              <w:rPr>
                <w:rFonts w:cs="Times New Roman"/>
                <w:sz w:val="21"/>
                <w:szCs w:val="21"/>
              </w:rPr>
            </w:pPr>
          </w:p>
        </w:tc>
        <w:tc>
          <w:tcPr>
            <w:tcW w:w="708" w:type="dxa"/>
            <w:tcBorders>
              <w:bottom w:val="nil"/>
            </w:tcBorders>
          </w:tcPr>
          <w:p w14:paraId="25BDA83D" w14:textId="77777777" w:rsidR="00933DB7" w:rsidRPr="00A12DF9" w:rsidRDefault="00933DB7" w:rsidP="00281655">
            <w:pPr>
              <w:spacing w:line="276" w:lineRule="auto"/>
              <w:jc w:val="center"/>
              <w:rPr>
                <w:rFonts w:cs="Times New Roman"/>
                <w:sz w:val="21"/>
                <w:szCs w:val="21"/>
              </w:rPr>
            </w:pPr>
          </w:p>
        </w:tc>
        <w:tc>
          <w:tcPr>
            <w:tcW w:w="1701" w:type="dxa"/>
            <w:tcBorders>
              <w:bottom w:val="nil"/>
            </w:tcBorders>
          </w:tcPr>
          <w:p w14:paraId="77EBE448" w14:textId="77777777" w:rsidR="00933DB7" w:rsidRPr="00A12DF9" w:rsidRDefault="00933DB7" w:rsidP="00281655">
            <w:pPr>
              <w:spacing w:line="276" w:lineRule="auto"/>
              <w:jc w:val="right"/>
              <w:rPr>
                <w:rFonts w:cs="Times New Roman"/>
                <w:sz w:val="21"/>
                <w:szCs w:val="21"/>
              </w:rPr>
            </w:pPr>
          </w:p>
        </w:tc>
        <w:tc>
          <w:tcPr>
            <w:tcW w:w="568" w:type="dxa"/>
            <w:tcBorders>
              <w:bottom w:val="nil"/>
            </w:tcBorders>
          </w:tcPr>
          <w:p w14:paraId="2FA18842" w14:textId="77777777" w:rsidR="00933DB7" w:rsidRPr="00A12DF9" w:rsidRDefault="00933DB7" w:rsidP="00281655">
            <w:pPr>
              <w:spacing w:line="276" w:lineRule="auto"/>
              <w:jc w:val="center"/>
              <w:rPr>
                <w:rFonts w:cs="Times New Roman"/>
                <w:sz w:val="21"/>
                <w:szCs w:val="21"/>
              </w:rPr>
            </w:pPr>
          </w:p>
        </w:tc>
      </w:tr>
      <w:tr w:rsidR="00933DB7" w:rsidRPr="00A12DF9" w14:paraId="4B0889D3" w14:textId="77777777" w:rsidTr="00D53A58">
        <w:tc>
          <w:tcPr>
            <w:tcW w:w="1951" w:type="dxa"/>
            <w:tcBorders>
              <w:top w:val="nil"/>
              <w:bottom w:val="single" w:sz="4" w:space="0" w:color="auto"/>
            </w:tcBorders>
          </w:tcPr>
          <w:p w14:paraId="6D23C95C" w14:textId="77777777" w:rsidR="00933DB7" w:rsidRPr="00A12DF9" w:rsidRDefault="00933DB7" w:rsidP="00281655">
            <w:pPr>
              <w:spacing w:line="276" w:lineRule="auto"/>
              <w:rPr>
                <w:rFonts w:cs="Times New Roman"/>
                <w:sz w:val="21"/>
                <w:szCs w:val="21"/>
              </w:rPr>
            </w:pPr>
          </w:p>
        </w:tc>
        <w:tc>
          <w:tcPr>
            <w:tcW w:w="1276" w:type="dxa"/>
            <w:tcBorders>
              <w:top w:val="single" w:sz="4" w:space="0" w:color="auto"/>
              <w:bottom w:val="single" w:sz="4" w:space="0" w:color="auto"/>
            </w:tcBorders>
          </w:tcPr>
          <w:p w14:paraId="10F0C796" w14:textId="77777777" w:rsidR="00933DB7" w:rsidRPr="00A12DF9" w:rsidRDefault="00933DB7" w:rsidP="00281655">
            <w:pPr>
              <w:spacing w:line="276" w:lineRule="auto"/>
              <w:jc w:val="center"/>
              <w:rPr>
                <w:rFonts w:cs="Times New Roman"/>
                <w:i/>
                <w:iCs/>
                <w:sz w:val="21"/>
                <w:szCs w:val="21"/>
              </w:rPr>
            </w:pPr>
            <w:r w:rsidRPr="00A12DF9">
              <w:rPr>
                <w:rFonts w:cs="Times New Roman"/>
                <w:i/>
                <w:iCs/>
                <w:sz w:val="21"/>
                <w:szCs w:val="21"/>
              </w:rPr>
              <w:t>M (SD)</w:t>
            </w:r>
          </w:p>
        </w:tc>
        <w:tc>
          <w:tcPr>
            <w:tcW w:w="1276" w:type="dxa"/>
            <w:tcBorders>
              <w:top w:val="single" w:sz="4" w:space="0" w:color="auto"/>
              <w:bottom w:val="single" w:sz="4" w:space="0" w:color="auto"/>
            </w:tcBorders>
          </w:tcPr>
          <w:p w14:paraId="00256E08" w14:textId="77777777" w:rsidR="00933DB7" w:rsidRPr="00A12DF9" w:rsidRDefault="00933DB7" w:rsidP="00281655">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36FAE6A6" w14:textId="77777777" w:rsidR="00933DB7" w:rsidRPr="00A12DF9" w:rsidRDefault="00933DB7" w:rsidP="00281655">
            <w:pPr>
              <w:spacing w:line="276" w:lineRule="auto"/>
              <w:jc w:val="center"/>
              <w:rPr>
                <w:rFonts w:cs="Times New Roman"/>
                <w:i/>
                <w:iCs/>
                <w:sz w:val="21"/>
                <w:szCs w:val="21"/>
              </w:rPr>
            </w:pPr>
            <w:r w:rsidRPr="00A12DF9">
              <w:rPr>
                <w:rFonts w:cs="Times New Roman"/>
                <w:i/>
                <w:iCs/>
                <w:sz w:val="21"/>
                <w:szCs w:val="21"/>
              </w:rPr>
              <w:t>M (SD)</w:t>
            </w:r>
          </w:p>
        </w:tc>
        <w:tc>
          <w:tcPr>
            <w:tcW w:w="709" w:type="dxa"/>
            <w:tcBorders>
              <w:top w:val="nil"/>
              <w:bottom w:val="single" w:sz="4" w:space="0" w:color="auto"/>
            </w:tcBorders>
          </w:tcPr>
          <w:p w14:paraId="526F3B8E" w14:textId="7686CB6D" w:rsidR="00933DB7" w:rsidRPr="00A12DF9" w:rsidRDefault="00933DB7" w:rsidP="00281655">
            <w:pPr>
              <w:spacing w:line="276" w:lineRule="auto"/>
              <w:jc w:val="center"/>
              <w:rPr>
                <w:rFonts w:cs="Times New Roman"/>
                <w:i/>
                <w:iCs/>
                <w:sz w:val="21"/>
                <w:szCs w:val="21"/>
                <w:vertAlign w:val="superscript"/>
              </w:rPr>
            </w:pPr>
            <w:r w:rsidRPr="00A12DF9">
              <w:rPr>
                <w:rFonts w:cs="Times New Roman"/>
                <w:i/>
                <w:iCs/>
                <w:sz w:val="21"/>
                <w:szCs w:val="21"/>
              </w:rPr>
              <w:t>F</w:t>
            </w:r>
            <w:r w:rsidR="00386214" w:rsidRPr="00A12DF9">
              <w:rPr>
                <w:rFonts w:cs="Times New Roman"/>
                <w:i/>
                <w:iCs/>
                <w:sz w:val="21"/>
                <w:szCs w:val="21"/>
                <w:vertAlign w:val="superscript"/>
              </w:rPr>
              <w:t>a</w:t>
            </w:r>
          </w:p>
        </w:tc>
        <w:tc>
          <w:tcPr>
            <w:tcW w:w="708" w:type="dxa"/>
            <w:tcBorders>
              <w:top w:val="nil"/>
              <w:bottom w:val="single" w:sz="4" w:space="0" w:color="auto"/>
            </w:tcBorders>
          </w:tcPr>
          <w:p w14:paraId="6804EC76" w14:textId="77777777" w:rsidR="00933DB7" w:rsidRPr="00A12DF9" w:rsidRDefault="00933DB7" w:rsidP="00281655">
            <w:pPr>
              <w:spacing w:line="276" w:lineRule="auto"/>
              <w:jc w:val="center"/>
              <w:rPr>
                <w:rFonts w:cs="Times New Roman"/>
                <w:i/>
                <w:iCs/>
                <w:sz w:val="21"/>
                <w:szCs w:val="21"/>
              </w:rPr>
            </w:pPr>
            <w:r w:rsidRPr="00A12DF9">
              <w:rPr>
                <w:rFonts w:cs="Times New Roman"/>
                <w:i/>
                <w:iCs/>
                <w:sz w:val="21"/>
                <w:szCs w:val="21"/>
              </w:rPr>
              <w:t>p</w:t>
            </w:r>
          </w:p>
        </w:tc>
        <w:tc>
          <w:tcPr>
            <w:tcW w:w="1701" w:type="dxa"/>
            <w:tcBorders>
              <w:top w:val="nil"/>
              <w:bottom w:val="single" w:sz="4" w:space="0" w:color="auto"/>
            </w:tcBorders>
          </w:tcPr>
          <w:p w14:paraId="1FF05545" w14:textId="5A2F30DC" w:rsidR="00933DB7" w:rsidRPr="00A12DF9" w:rsidRDefault="00933DB7" w:rsidP="00281655">
            <w:pPr>
              <w:spacing w:line="276" w:lineRule="auto"/>
              <w:jc w:val="center"/>
              <w:rPr>
                <w:rFonts w:cs="Times New Roman"/>
                <w:i/>
                <w:iCs/>
                <w:sz w:val="21"/>
                <w:szCs w:val="21"/>
                <w:highlight w:val="yellow"/>
              </w:rPr>
            </w:pPr>
            <w:r w:rsidRPr="00A12DF9">
              <w:rPr>
                <w:rFonts w:cs="Times New Roman"/>
                <w:i/>
                <w:iCs/>
                <w:sz w:val="21"/>
                <w:szCs w:val="21"/>
              </w:rPr>
              <w:t>ω²</w:t>
            </w:r>
          </w:p>
        </w:tc>
        <w:tc>
          <w:tcPr>
            <w:tcW w:w="568" w:type="dxa"/>
            <w:tcBorders>
              <w:top w:val="nil"/>
              <w:bottom w:val="single" w:sz="4" w:space="0" w:color="auto"/>
            </w:tcBorders>
          </w:tcPr>
          <w:p w14:paraId="6203E8D8" w14:textId="77777777" w:rsidR="00933DB7" w:rsidRPr="00A12DF9" w:rsidRDefault="00933DB7" w:rsidP="00281655">
            <w:pPr>
              <w:spacing w:line="276" w:lineRule="auto"/>
              <w:jc w:val="center"/>
              <w:rPr>
                <w:rFonts w:cs="Times New Roman"/>
                <w:sz w:val="21"/>
                <w:szCs w:val="21"/>
              </w:rPr>
            </w:pPr>
          </w:p>
        </w:tc>
      </w:tr>
      <w:tr w:rsidR="00933DB7" w:rsidRPr="00A12DF9" w14:paraId="76F7060E" w14:textId="77777777" w:rsidTr="00D53A58">
        <w:tc>
          <w:tcPr>
            <w:tcW w:w="1951" w:type="dxa"/>
            <w:tcBorders>
              <w:top w:val="single" w:sz="4" w:space="0" w:color="auto"/>
            </w:tcBorders>
          </w:tcPr>
          <w:p w14:paraId="219C37F3" w14:textId="77777777" w:rsidR="00933DB7" w:rsidRPr="00A12DF9" w:rsidRDefault="00933DB7" w:rsidP="00281655">
            <w:pPr>
              <w:spacing w:line="276" w:lineRule="auto"/>
              <w:rPr>
                <w:rFonts w:cs="Times New Roman"/>
                <w:sz w:val="21"/>
                <w:szCs w:val="21"/>
              </w:rPr>
            </w:pPr>
            <w:r w:rsidRPr="00A12DF9">
              <w:rPr>
                <w:rFonts w:cs="Times New Roman"/>
                <w:sz w:val="21"/>
                <w:szCs w:val="21"/>
              </w:rPr>
              <w:t>Age</w:t>
            </w:r>
          </w:p>
        </w:tc>
        <w:tc>
          <w:tcPr>
            <w:tcW w:w="1276" w:type="dxa"/>
            <w:tcBorders>
              <w:top w:val="single" w:sz="4" w:space="0" w:color="auto"/>
            </w:tcBorders>
          </w:tcPr>
          <w:p w14:paraId="011B2605" w14:textId="1BA9C45F" w:rsidR="00933DB7" w:rsidRPr="00A12DF9" w:rsidRDefault="00933DB7" w:rsidP="00281655">
            <w:pPr>
              <w:spacing w:line="276" w:lineRule="auto"/>
              <w:jc w:val="right"/>
              <w:rPr>
                <w:rFonts w:cs="Times New Roman"/>
                <w:sz w:val="21"/>
                <w:szCs w:val="21"/>
              </w:rPr>
            </w:pPr>
            <w:r w:rsidRPr="00A12DF9">
              <w:rPr>
                <w:rFonts w:cs="Times New Roman"/>
                <w:sz w:val="21"/>
                <w:szCs w:val="21"/>
              </w:rPr>
              <w:t>29.</w:t>
            </w:r>
            <w:r w:rsidR="001777F8" w:rsidRPr="00A12DF9">
              <w:rPr>
                <w:rFonts w:cs="Times New Roman"/>
                <w:sz w:val="21"/>
                <w:szCs w:val="21"/>
              </w:rPr>
              <w:t>55</w:t>
            </w:r>
            <w:r w:rsidRPr="00A12DF9">
              <w:rPr>
                <w:rFonts w:cs="Times New Roman"/>
                <w:sz w:val="21"/>
                <w:szCs w:val="21"/>
              </w:rPr>
              <w:t xml:space="preserve"> (5.</w:t>
            </w:r>
            <w:r w:rsidR="001777F8" w:rsidRPr="00A12DF9">
              <w:rPr>
                <w:rFonts w:cs="Times New Roman"/>
                <w:sz w:val="21"/>
                <w:szCs w:val="21"/>
              </w:rPr>
              <w:t>58</w:t>
            </w:r>
            <w:r w:rsidRPr="00A12DF9">
              <w:rPr>
                <w:rFonts w:cs="Times New Roman"/>
                <w:sz w:val="21"/>
                <w:szCs w:val="21"/>
              </w:rPr>
              <w:t>)</w:t>
            </w:r>
          </w:p>
        </w:tc>
        <w:tc>
          <w:tcPr>
            <w:tcW w:w="1276" w:type="dxa"/>
            <w:tcBorders>
              <w:top w:val="single" w:sz="4" w:space="0" w:color="auto"/>
            </w:tcBorders>
          </w:tcPr>
          <w:p w14:paraId="098E3EE6" w14:textId="7596FA46" w:rsidR="00933DB7" w:rsidRPr="00A12DF9" w:rsidRDefault="00933DB7" w:rsidP="00281655">
            <w:pPr>
              <w:spacing w:line="276" w:lineRule="auto"/>
              <w:jc w:val="right"/>
              <w:rPr>
                <w:rFonts w:cs="Times New Roman"/>
                <w:sz w:val="21"/>
                <w:szCs w:val="21"/>
              </w:rPr>
            </w:pPr>
            <w:r w:rsidRPr="00A12DF9">
              <w:rPr>
                <w:rFonts w:cs="Times New Roman"/>
                <w:sz w:val="21"/>
                <w:szCs w:val="21"/>
              </w:rPr>
              <w:t>27.7</w:t>
            </w:r>
            <w:r w:rsidR="001777F8" w:rsidRPr="00A12DF9">
              <w:rPr>
                <w:rFonts w:cs="Times New Roman"/>
                <w:sz w:val="21"/>
                <w:szCs w:val="21"/>
              </w:rPr>
              <w:t>5</w:t>
            </w:r>
            <w:r w:rsidRPr="00A12DF9">
              <w:rPr>
                <w:rFonts w:cs="Times New Roman"/>
                <w:sz w:val="21"/>
                <w:szCs w:val="21"/>
              </w:rPr>
              <w:t xml:space="preserve"> (9.</w:t>
            </w:r>
            <w:r w:rsidR="001777F8" w:rsidRPr="00A12DF9">
              <w:rPr>
                <w:rFonts w:cs="Times New Roman"/>
                <w:sz w:val="21"/>
                <w:szCs w:val="21"/>
              </w:rPr>
              <w:t>44</w:t>
            </w:r>
            <w:r w:rsidRPr="00A12DF9">
              <w:rPr>
                <w:rFonts w:cs="Times New Roman"/>
                <w:sz w:val="21"/>
                <w:szCs w:val="21"/>
              </w:rPr>
              <w:t>)</w:t>
            </w:r>
          </w:p>
        </w:tc>
        <w:tc>
          <w:tcPr>
            <w:tcW w:w="1275" w:type="dxa"/>
            <w:tcBorders>
              <w:top w:val="single" w:sz="4" w:space="0" w:color="auto"/>
            </w:tcBorders>
          </w:tcPr>
          <w:p w14:paraId="310FB00F" w14:textId="5E1B2EA5" w:rsidR="00933DB7" w:rsidRPr="00A12DF9" w:rsidRDefault="00933DB7" w:rsidP="00281655">
            <w:pPr>
              <w:spacing w:line="276" w:lineRule="auto"/>
              <w:jc w:val="right"/>
              <w:rPr>
                <w:rFonts w:cs="Times New Roman"/>
                <w:sz w:val="21"/>
                <w:szCs w:val="21"/>
              </w:rPr>
            </w:pPr>
            <w:r w:rsidRPr="00A12DF9">
              <w:rPr>
                <w:rFonts w:cs="Times New Roman"/>
                <w:sz w:val="21"/>
                <w:szCs w:val="21"/>
              </w:rPr>
              <w:t>30.5 (6.54)</w:t>
            </w:r>
          </w:p>
        </w:tc>
        <w:tc>
          <w:tcPr>
            <w:tcW w:w="709" w:type="dxa"/>
            <w:tcBorders>
              <w:top w:val="single" w:sz="4" w:space="0" w:color="auto"/>
            </w:tcBorders>
          </w:tcPr>
          <w:p w14:paraId="41E1FEC3" w14:textId="39BBA337" w:rsidR="00933DB7" w:rsidRPr="00A12DF9" w:rsidRDefault="00933DB7" w:rsidP="00281655">
            <w:pPr>
              <w:spacing w:line="276" w:lineRule="auto"/>
              <w:jc w:val="right"/>
              <w:rPr>
                <w:rFonts w:cs="Times New Roman"/>
                <w:sz w:val="21"/>
                <w:szCs w:val="21"/>
              </w:rPr>
            </w:pPr>
            <w:r w:rsidRPr="00A12DF9">
              <w:rPr>
                <w:rFonts w:cs="Times New Roman"/>
                <w:sz w:val="21"/>
                <w:szCs w:val="21"/>
              </w:rPr>
              <w:t>1.</w:t>
            </w:r>
            <w:r w:rsidR="001777F8" w:rsidRPr="00A12DF9">
              <w:rPr>
                <w:rFonts w:cs="Times New Roman"/>
                <w:sz w:val="21"/>
                <w:szCs w:val="21"/>
              </w:rPr>
              <w:t>77</w:t>
            </w:r>
          </w:p>
        </w:tc>
        <w:tc>
          <w:tcPr>
            <w:tcW w:w="708" w:type="dxa"/>
            <w:tcBorders>
              <w:top w:val="single" w:sz="4" w:space="0" w:color="auto"/>
            </w:tcBorders>
          </w:tcPr>
          <w:p w14:paraId="4BBA5C4D" w14:textId="67D14005" w:rsidR="00933DB7" w:rsidRPr="00A12DF9" w:rsidRDefault="00933DB7" w:rsidP="00281655">
            <w:pPr>
              <w:spacing w:line="276" w:lineRule="auto"/>
              <w:jc w:val="right"/>
              <w:rPr>
                <w:rFonts w:cs="Times New Roman"/>
                <w:sz w:val="21"/>
                <w:szCs w:val="21"/>
              </w:rPr>
            </w:pPr>
            <w:r w:rsidRPr="00A12DF9">
              <w:rPr>
                <w:rFonts w:cs="Times New Roman"/>
                <w:sz w:val="21"/>
                <w:szCs w:val="21"/>
              </w:rPr>
              <w:t>.1</w:t>
            </w:r>
            <w:r w:rsidR="001777F8" w:rsidRPr="00A12DF9">
              <w:rPr>
                <w:rFonts w:cs="Times New Roman"/>
                <w:sz w:val="21"/>
                <w:szCs w:val="21"/>
              </w:rPr>
              <w:t>73</w:t>
            </w:r>
          </w:p>
        </w:tc>
        <w:tc>
          <w:tcPr>
            <w:tcW w:w="1701" w:type="dxa"/>
            <w:tcBorders>
              <w:top w:val="single" w:sz="4" w:space="0" w:color="auto"/>
            </w:tcBorders>
          </w:tcPr>
          <w:p w14:paraId="4773C59F" w14:textId="77390FAA" w:rsidR="00933DB7" w:rsidRPr="00A12DF9" w:rsidRDefault="00933DB7" w:rsidP="00281655">
            <w:pPr>
              <w:spacing w:line="276" w:lineRule="auto"/>
              <w:jc w:val="right"/>
              <w:rPr>
                <w:rFonts w:cs="Times New Roman"/>
                <w:sz w:val="21"/>
                <w:szCs w:val="21"/>
              </w:rPr>
            </w:pPr>
            <w:r w:rsidRPr="00A12DF9">
              <w:rPr>
                <w:rFonts w:cs="Times New Roman"/>
                <w:sz w:val="21"/>
                <w:szCs w:val="21"/>
              </w:rPr>
              <w:t>0.01[0.00, 0.05]</w:t>
            </w:r>
          </w:p>
        </w:tc>
        <w:tc>
          <w:tcPr>
            <w:tcW w:w="568" w:type="dxa"/>
            <w:tcBorders>
              <w:top w:val="single" w:sz="4" w:space="0" w:color="auto"/>
            </w:tcBorders>
          </w:tcPr>
          <w:p w14:paraId="3F7141D3" w14:textId="76267FC8" w:rsidR="00933DB7" w:rsidRPr="00A12DF9" w:rsidRDefault="00933DB7" w:rsidP="00281655">
            <w:pPr>
              <w:spacing w:line="276" w:lineRule="auto"/>
              <w:jc w:val="center"/>
              <w:rPr>
                <w:rFonts w:cs="Times New Roman"/>
                <w:sz w:val="21"/>
                <w:szCs w:val="21"/>
              </w:rPr>
            </w:pPr>
          </w:p>
        </w:tc>
      </w:tr>
      <w:tr w:rsidR="00933DB7" w:rsidRPr="00A12DF9" w14:paraId="41076333" w14:textId="77777777" w:rsidTr="00D53A58">
        <w:tc>
          <w:tcPr>
            <w:tcW w:w="1951" w:type="dxa"/>
          </w:tcPr>
          <w:p w14:paraId="7DB02F15" w14:textId="77777777" w:rsidR="00933DB7" w:rsidRPr="00A12DF9" w:rsidRDefault="00933DB7" w:rsidP="00281655">
            <w:pPr>
              <w:spacing w:line="276" w:lineRule="auto"/>
              <w:rPr>
                <w:rFonts w:cs="Times New Roman"/>
                <w:sz w:val="21"/>
                <w:szCs w:val="21"/>
              </w:rPr>
            </w:pPr>
          </w:p>
        </w:tc>
        <w:tc>
          <w:tcPr>
            <w:tcW w:w="1276" w:type="dxa"/>
          </w:tcPr>
          <w:p w14:paraId="6B0B3D53" w14:textId="77777777" w:rsidR="00933DB7" w:rsidRPr="00A12DF9" w:rsidRDefault="00933DB7" w:rsidP="00281655">
            <w:pPr>
              <w:spacing w:line="276" w:lineRule="auto"/>
              <w:jc w:val="right"/>
              <w:rPr>
                <w:rFonts w:cs="Times New Roman"/>
                <w:sz w:val="21"/>
                <w:szCs w:val="21"/>
              </w:rPr>
            </w:pPr>
          </w:p>
        </w:tc>
        <w:tc>
          <w:tcPr>
            <w:tcW w:w="1276" w:type="dxa"/>
          </w:tcPr>
          <w:p w14:paraId="293C8D5E" w14:textId="77777777" w:rsidR="00933DB7" w:rsidRPr="00A12DF9" w:rsidRDefault="00933DB7" w:rsidP="00281655">
            <w:pPr>
              <w:spacing w:line="276" w:lineRule="auto"/>
              <w:jc w:val="right"/>
              <w:rPr>
                <w:rFonts w:cs="Times New Roman"/>
                <w:sz w:val="21"/>
                <w:szCs w:val="21"/>
              </w:rPr>
            </w:pPr>
          </w:p>
        </w:tc>
        <w:tc>
          <w:tcPr>
            <w:tcW w:w="1275" w:type="dxa"/>
          </w:tcPr>
          <w:p w14:paraId="13081E80" w14:textId="77777777" w:rsidR="00933DB7" w:rsidRPr="00A12DF9" w:rsidRDefault="00933DB7" w:rsidP="00281655">
            <w:pPr>
              <w:spacing w:line="276" w:lineRule="auto"/>
              <w:jc w:val="right"/>
              <w:rPr>
                <w:rFonts w:cs="Times New Roman"/>
                <w:sz w:val="21"/>
                <w:szCs w:val="21"/>
              </w:rPr>
            </w:pPr>
          </w:p>
        </w:tc>
        <w:tc>
          <w:tcPr>
            <w:tcW w:w="709" w:type="dxa"/>
          </w:tcPr>
          <w:p w14:paraId="3986D5B0" w14:textId="77777777" w:rsidR="00933DB7" w:rsidRPr="00A12DF9" w:rsidRDefault="00933DB7" w:rsidP="00281655">
            <w:pPr>
              <w:spacing w:line="276" w:lineRule="auto"/>
              <w:jc w:val="right"/>
              <w:rPr>
                <w:rFonts w:cs="Times New Roman"/>
                <w:sz w:val="21"/>
                <w:szCs w:val="21"/>
              </w:rPr>
            </w:pPr>
          </w:p>
        </w:tc>
        <w:tc>
          <w:tcPr>
            <w:tcW w:w="708" w:type="dxa"/>
          </w:tcPr>
          <w:p w14:paraId="6C26D427" w14:textId="77777777" w:rsidR="00933DB7" w:rsidRPr="00A12DF9" w:rsidRDefault="00933DB7" w:rsidP="00281655">
            <w:pPr>
              <w:spacing w:line="276" w:lineRule="auto"/>
              <w:jc w:val="right"/>
              <w:rPr>
                <w:rFonts w:cs="Times New Roman"/>
                <w:sz w:val="21"/>
                <w:szCs w:val="21"/>
              </w:rPr>
            </w:pPr>
          </w:p>
        </w:tc>
        <w:tc>
          <w:tcPr>
            <w:tcW w:w="1701" w:type="dxa"/>
          </w:tcPr>
          <w:p w14:paraId="28A5C897" w14:textId="77777777" w:rsidR="00933DB7" w:rsidRPr="00A12DF9" w:rsidRDefault="00933DB7" w:rsidP="00281655">
            <w:pPr>
              <w:spacing w:line="276" w:lineRule="auto"/>
              <w:jc w:val="right"/>
              <w:rPr>
                <w:rFonts w:cs="Times New Roman"/>
                <w:sz w:val="21"/>
                <w:szCs w:val="21"/>
              </w:rPr>
            </w:pPr>
          </w:p>
        </w:tc>
        <w:tc>
          <w:tcPr>
            <w:tcW w:w="568" w:type="dxa"/>
          </w:tcPr>
          <w:p w14:paraId="7B0D1C66" w14:textId="77777777" w:rsidR="00933DB7" w:rsidRPr="00A12DF9" w:rsidRDefault="00933DB7" w:rsidP="00281655">
            <w:pPr>
              <w:spacing w:line="276" w:lineRule="auto"/>
              <w:jc w:val="center"/>
              <w:rPr>
                <w:rFonts w:cs="Times New Roman"/>
                <w:sz w:val="21"/>
                <w:szCs w:val="21"/>
              </w:rPr>
            </w:pPr>
          </w:p>
        </w:tc>
      </w:tr>
      <w:tr w:rsidR="00933DB7" w:rsidRPr="00A12DF9" w14:paraId="51348EB1" w14:textId="77777777" w:rsidTr="00D53A58">
        <w:tc>
          <w:tcPr>
            <w:tcW w:w="1951" w:type="dxa"/>
          </w:tcPr>
          <w:p w14:paraId="537575F7" w14:textId="77777777" w:rsidR="00933DB7" w:rsidRPr="00A12DF9" w:rsidRDefault="00933DB7" w:rsidP="00281655">
            <w:pPr>
              <w:spacing w:line="276" w:lineRule="auto"/>
              <w:rPr>
                <w:rFonts w:cs="Times New Roman"/>
                <w:i/>
                <w:iCs/>
                <w:sz w:val="21"/>
                <w:szCs w:val="21"/>
              </w:rPr>
            </w:pPr>
            <w:r w:rsidRPr="00A12DF9">
              <w:rPr>
                <w:rFonts w:cs="Times New Roman"/>
                <w:i/>
                <w:iCs/>
                <w:sz w:val="21"/>
                <w:szCs w:val="21"/>
              </w:rPr>
              <w:t>PANAS</w:t>
            </w:r>
          </w:p>
        </w:tc>
        <w:tc>
          <w:tcPr>
            <w:tcW w:w="1276" w:type="dxa"/>
          </w:tcPr>
          <w:p w14:paraId="5C3B67C9" w14:textId="77777777" w:rsidR="00933DB7" w:rsidRPr="00A12DF9" w:rsidRDefault="00933DB7" w:rsidP="00281655">
            <w:pPr>
              <w:spacing w:line="276" w:lineRule="auto"/>
              <w:jc w:val="right"/>
              <w:rPr>
                <w:rFonts w:cs="Times New Roman"/>
                <w:sz w:val="21"/>
                <w:szCs w:val="21"/>
              </w:rPr>
            </w:pPr>
          </w:p>
        </w:tc>
        <w:tc>
          <w:tcPr>
            <w:tcW w:w="1276" w:type="dxa"/>
          </w:tcPr>
          <w:p w14:paraId="6E0968CD" w14:textId="77777777" w:rsidR="00933DB7" w:rsidRPr="00A12DF9" w:rsidRDefault="00933DB7" w:rsidP="00281655">
            <w:pPr>
              <w:spacing w:line="276" w:lineRule="auto"/>
              <w:jc w:val="right"/>
              <w:rPr>
                <w:rFonts w:cs="Times New Roman"/>
                <w:sz w:val="21"/>
                <w:szCs w:val="21"/>
              </w:rPr>
            </w:pPr>
          </w:p>
        </w:tc>
        <w:tc>
          <w:tcPr>
            <w:tcW w:w="1275" w:type="dxa"/>
          </w:tcPr>
          <w:p w14:paraId="7A06780E" w14:textId="77777777" w:rsidR="00933DB7" w:rsidRPr="00A12DF9" w:rsidRDefault="00933DB7" w:rsidP="00281655">
            <w:pPr>
              <w:spacing w:line="276" w:lineRule="auto"/>
              <w:jc w:val="right"/>
              <w:rPr>
                <w:rFonts w:cs="Times New Roman"/>
                <w:sz w:val="21"/>
                <w:szCs w:val="21"/>
              </w:rPr>
            </w:pPr>
          </w:p>
        </w:tc>
        <w:tc>
          <w:tcPr>
            <w:tcW w:w="709" w:type="dxa"/>
          </w:tcPr>
          <w:p w14:paraId="6538AD64" w14:textId="77777777" w:rsidR="00933DB7" w:rsidRPr="00A12DF9" w:rsidRDefault="00933DB7" w:rsidP="00281655">
            <w:pPr>
              <w:spacing w:line="276" w:lineRule="auto"/>
              <w:jc w:val="right"/>
              <w:rPr>
                <w:rFonts w:cs="Times New Roman"/>
                <w:sz w:val="21"/>
                <w:szCs w:val="21"/>
              </w:rPr>
            </w:pPr>
          </w:p>
        </w:tc>
        <w:tc>
          <w:tcPr>
            <w:tcW w:w="708" w:type="dxa"/>
          </w:tcPr>
          <w:p w14:paraId="7C26BF87" w14:textId="77777777" w:rsidR="00933DB7" w:rsidRPr="00A12DF9" w:rsidRDefault="00933DB7" w:rsidP="00281655">
            <w:pPr>
              <w:spacing w:line="276" w:lineRule="auto"/>
              <w:jc w:val="right"/>
              <w:rPr>
                <w:rFonts w:cs="Times New Roman"/>
                <w:sz w:val="21"/>
                <w:szCs w:val="21"/>
              </w:rPr>
            </w:pPr>
          </w:p>
        </w:tc>
        <w:tc>
          <w:tcPr>
            <w:tcW w:w="1701" w:type="dxa"/>
          </w:tcPr>
          <w:p w14:paraId="758EA164" w14:textId="77777777" w:rsidR="00933DB7" w:rsidRPr="00A12DF9" w:rsidRDefault="00933DB7" w:rsidP="00281655">
            <w:pPr>
              <w:spacing w:line="276" w:lineRule="auto"/>
              <w:jc w:val="right"/>
              <w:rPr>
                <w:rFonts w:cs="Times New Roman"/>
                <w:sz w:val="21"/>
                <w:szCs w:val="21"/>
              </w:rPr>
            </w:pPr>
          </w:p>
        </w:tc>
        <w:tc>
          <w:tcPr>
            <w:tcW w:w="568" w:type="dxa"/>
          </w:tcPr>
          <w:p w14:paraId="7BD26333" w14:textId="77777777" w:rsidR="00933DB7" w:rsidRPr="00A12DF9" w:rsidRDefault="00933DB7" w:rsidP="00281655">
            <w:pPr>
              <w:spacing w:line="276" w:lineRule="auto"/>
              <w:jc w:val="center"/>
              <w:rPr>
                <w:rFonts w:cs="Times New Roman"/>
                <w:sz w:val="21"/>
                <w:szCs w:val="21"/>
              </w:rPr>
            </w:pPr>
          </w:p>
        </w:tc>
      </w:tr>
      <w:tr w:rsidR="00933DB7" w:rsidRPr="00A12DF9" w14:paraId="44A7D050" w14:textId="77777777" w:rsidTr="00D53A58">
        <w:tc>
          <w:tcPr>
            <w:tcW w:w="1951" w:type="dxa"/>
          </w:tcPr>
          <w:p w14:paraId="6852FD2E" w14:textId="77777777" w:rsidR="00933DB7" w:rsidRPr="00A12DF9" w:rsidRDefault="00933DB7" w:rsidP="00281655">
            <w:pPr>
              <w:spacing w:line="276" w:lineRule="auto"/>
              <w:rPr>
                <w:rFonts w:cs="Times New Roman"/>
                <w:sz w:val="21"/>
                <w:szCs w:val="21"/>
              </w:rPr>
            </w:pPr>
            <w:r w:rsidRPr="00A12DF9">
              <w:rPr>
                <w:rFonts w:cs="Times New Roman"/>
                <w:sz w:val="21"/>
                <w:szCs w:val="21"/>
              </w:rPr>
              <w:t>positive Affect</w:t>
            </w:r>
          </w:p>
        </w:tc>
        <w:tc>
          <w:tcPr>
            <w:tcW w:w="1276" w:type="dxa"/>
          </w:tcPr>
          <w:p w14:paraId="52C7C898" w14:textId="0AA21749" w:rsidR="00933DB7" w:rsidRPr="00A12DF9" w:rsidRDefault="00933DB7" w:rsidP="00281655">
            <w:pPr>
              <w:spacing w:line="276" w:lineRule="auto"/>
              <w:jc w:val="right"/>
              <w:rPr>
                <w:rFonts w:cs="Times New Roman"/>
                <w:sz w:val="21"/>
                <w:szCs w:val="21"/>
              </w:rPr>
            </w:pPr>
            <w:r w:rsidRPr="00A12DF9">
              <w:rPr>
                <w:rFonts w:cs="Times New Roman"/>
                <w:sz w:val="21"/>
                <w:szCs w:val="21"/>
              </w:rPr>
              <w:t>3.3</w:t>
            </w:r>
            <w:r w:rsidR="001735F6" w:rsidRPr="00A12DF9">
              <w:rPr>
                <w:rFonts w:cs="Times New Roman"/>
                <w:sz w:val="21"/>
                <w:szCs w:val="21"/>
              </w:rPr>
              <w:t>2</w:t>
            </w:r>
            <w:r w:rsidRPr="00A12DF9">
              <w:rPr>
                <w:rFonts w:cs="Times New Roman"/>
                <w:sz w:val="21"/>
                <w:szCs w:val="21"/>
              </w:rPr>
              <w:t xml:space="preserve"> (0.6</w:t>
            </w:r>
            <w:r w:rsidR="001735F6" w:rsidRPr="00A12DF9">
              <w:rPr>
                <w:rFonts w:cs="Times New Roman"/>
                <w:sz w:val="21"/>
                <w:szCs w:val="21"/>
              </w:rPr>
              <w:t>5</w:t>
            </w:r>
            <w:r w:rsidRPr="00A12DF9">
              <w:rPr>
                <w:rFonts w:cs="Times New Roman"/>
                <w:sz w:val="21"/>
                <w:szCs w:val="21"/>
              </w:rPr>
              <w:t>)</w:t>
            </w:r>
          </w:p>
        </w:tc>
        <w:tc>
          <w:tcPr>
            <w:tcW w:w="1276" w:type="dxa"/>
          </w:tcPr>
          <w:p w14:paraId="556744DC" w14:textId="27000B7D" w:rsidR="00933DB7" w:rsidRPr="00A12DF9" w:rsidRDefault="00933DB7" w:rsidP="00281655">
            <w:pPr>
              <w:spacing w:line="276" w:lineRule="auto"/>
              <w:jc w:val="right"/>
              <w:rPr>
                <w:rFonts w:cs="Times New Roman"/>
                <w:sz w:val="21"/>
                <w:szCs w:val="21"/>
              </w:rPr>
            </w:pPr>
            <w:r w:rsidRPr="00A12DF9">
              <w:rPr>
                <w:rFonts w:cs="Times New Roman"/>
                <w:sz w:val="21"/>
                <w:szCs w:val="21"/>
              </w:rPr>
              <w:t>3.05 (0.6</w:t>
            </w:r>
            <w:r w:rsidR="001735F6" w:rsidRPr="00A12DF9">
              <w:rPr>
                <w:rFonts w:cs="Times New Roman"/>
                <w:sz w:val="21"/>
                <w:szCs w:val="21"/>
              </w:rPr>
              <w:t>3</w:t>
            </w:r>
            <w:r w:rsidRPr="00A12DF9">
              <w:rPr>
                <w:rFonts w:cs="Times New Roman"/>
                <w:sz w:val="21"/>
                <w:szCs w:val="21"/>
              </w:rPr>
              <w:t>)</w:t>
            </w:r>
          </w:p>
        </w:tc>
        <w:tc>
          <w:tcPr>
            <w:tcW w:w="1275" w:type="dxa"/>
          </w:tcPr>
          <w:p w14:paraId="75C99D5C" w14:textId="2D093EE6" w:rsidR="00933DB7" w:rsidRPr="00A12DF9" w:rsidRDefault="00933DB7" w:rsidP="00281655">
            <w:pPr>
              <w:spacing w:line="276" w:lineRule="auto"/>
              <w:jc w:val="right"/>
              <w:rPr>
                <w:rFonts w:cs="Times New Roman"/>
                <w:sz w:val="21"/>
                <w:szCs w:val="21"/>
              </w:rPr>
            </w:pPr>
            <w:r w:rsidRPr="00A12DF9">
              <w:rPr>
                <w:rFonts w:cs="Times New Roman"/>
                <w:sz w:val="21"/>
                <w:szCs w:val="21"/>
              </w:rPr>
              <w:t>3.1 (0.67)</w:t>
            </w:r>
          </w:p>
        </w:tc>
        <w:tc>
          <w:tcPr>
            <w:tcW w:w="709" w:type="dxa"/>
          </w:tcPr>
          <w:p w14:paraId="52A6D2C6" w14:textId="446B2D62"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1735F6" w:rsidRPr="00A12DF9">
              <w:rPr>
                <w:rFonts w:cs="Times New Roman"/>
                <w:sz w:val="21"/>
                <w:szCs w:val="21"/>
              </w:rPr>
              <w:t>34</w:t>
            </w:r>
          </w:p>
        </w:tc>
        <w:tc>
          <w:tcPr>
            <w:tcW w:w="708" w:type="dxa"/>
          </w:tcPr>
          <w:p w14:paraId="063FC028" w14:textId="5336DC6A" w:rsidR="00933DB7" w:rsidRPr="00A12DF9" w:rsidRDefault="00933DB7" w:rsidP="00281655">
            <w:pPr>
              <w:spacing w:line="276" w:lineRule="auto"/>
              <w:jc w:val="right"/>
              <w:rPr>
                <w:rFonts w:cs="Times New Roman"/>
                <w:sz w:val="21"/>
                <w:szCs w:val="21"/>
              </w:rPr>
            </w:pPr>
            <w:r w:rsidRPr="00A12DF9">
              <w:rPr>
                <w:rFonts w:cs="Times New Roman"/>
                <w:sz w:val="21"/>
                <w:szCs w:val="21"/>
              </w:rPr>
              <w:t>.0</w:t>
            </w:r>
            <w:r w:rsidR="001735F6" w:rsidRPr="00A12DF9">
              <w:rPr>
                <w:rFonts w:cs="Times New Roman"/>
                <w:sz w:val="21"/>
                <w:szCs w:val="21"/>
              </w:rPr>
              <w:t>99</w:t>
            </w:r>
          </w:p>
        </w:tc>
        <w:tc>
          <w:tcPr>
            <w:tcW w:w="1701" w:type="dxa"/>
          </w:tcPr>
          <w:p w14:paraId="56BB6305" w14:textId="368BF1F5" w:rsidR="00933DB7" w:rsidRPr="00A12DF9" w:rsidRDefault="00933DB7" w:rsidP="00281655">
            <w:pPr>
              <w:spacing w:line="276" w:lineRule="auto"/>
              <w:jc w:val="right"/>
              <w:rPr>
                <w:rFonts w:cs="Times New Roman"/>
                <w:sz w:val="21"/>
                <w:szCs w:val="21"/>
              </w:rPr>
            </w:pPr>
            <w:r w:rsidRPr="00A12DF9">
              <w:rPr>
                <w:rFonts w:cs="Times New Roman"/>
                <w:sz w:val="21"/>
                <w:szCs w:val="21"/>
              </w:rPr>
              <w:t>0.02 [0.00, 0.0</w:t>
            </w:r>
            <w:r w:rsidR="001735F6" w:rsidRPr="00A12DF9">
              <w:rPr>
                <w:rFonts w:cs="Times New Roman"/>
                <w:sz w:val="21"/>
                <w:szCs w:val="21"/>
              </w:rPr>
              <w:t>7</w:t>
            </w:r>
            <w:r w:rsidRPr="00A12DF9">
              <w:rPr>
                <w:rFonts w:cs="Times New Roman"/>
                <w:sz w:val="21"/>
                <w:szCs w:val="21"/>
              </w:rPr>
              <w:t>]</w:t>
            </w:r>
          </w:p>
        </w:tc>
        <w:tc>
          <w:tcPr>
            <w:tcW w:w="568" w:type="dxa"/>
          </w:tcPr>
          <w:p w14:paraId="6DD2A243" w14:textId="77777777" w:rsidR="00933DB7" w:rsidRPr="00A12DF9" w:rsidRDefault="00933DB7" w:rsidP="00281655">
            <w:pPr>
              <w:spacing w:line="276" w:lineRule="auto"/>
              <w:jc w:val="center"/>
              <w:rPr>
                <w:rFonts w:cs="Times New Roman"/>
                <w:sz w:val="21"/>
                <w:szCs w:val="21"/>
              </w:rPr>
            </w:pPr>
          </w:p>
        </w:tc>
      </w:tr>
      <w:tr w:rsidR="00933DB7" w:rsidRPr="00A12DF9" w14:paraId="3EABE5AA" w14:textId="77777777" w:rsidTr="00D53A58">
        <w:tc>
          <w:tcPr>
            <w:tcW w:w="1951" w:type="dxa"/>
          </w:tcPr>
          <w:p w14:paraId="74EF5D28" w14:textId="77777777" w:rsidR="00933DB7" w:rsidRPr="00A12DF9" w:rsidRDefault="00933DB7" w:rsidP="00281655">
            <w:pPr>
              <w:spacing w:line="276" w:lineRule="auto"/>
              <w:rPr>
                <w:rFonts w:cs="Times New Roman"/>
                <w:sz w:val="21"/>
                <w:szCs w:val="21"/>
              </w:rPr>
            </w:pPr>
            <w:r w:rsidRPr="00A12DF9">
              <w:rPr>
                <w:rFonts w:cs="Times New Roman"/>
                <w:sz w:val="21"/>
                <w:szCs w:val="21"/>
              </w:rPr>
              <w:t>negative Affect</w:t>
            </w:r>
          </w:p>
        </w:tc>
        <w:tc>
          <w:tcPr>
            <w:tcW w:w="1276" w:type="dxa"/>
          </w:tcPr>
          <w:p w14:paraId="1DD5CE68" w14:textId="3E9D2F5B" w:rsidR="00933DB7" w:rsidRPr="00A12DF9" w:rsidRDefault="00933DB7" w:rsidP="00281655">
            <w:pPr>
              <w:spacing w:line="276" w:lineRule="auto"/>
              <w:jc w:val="right"/>
              <w:rPr>
                <w:rFonts w:cs="Times New Roman"/>
                <w:sz w:val="21"/>
                <w:szCs w:val="21"/>
              </w:rPr>
            </w:pPr>
            <w:r w:rsidRPr="00A12DF9">
              <w:rPr>
                <w:rFonts w:cs="Times New Roman"/>
                <w:sz w:val="21"/>
                <w:szCs w:val="21"/>
              </w:rPr>
              <w:t>1.6</w:t>
            </w:r>
            <w:r w:rsidR="001735F6" w:rsidRPr="00A12DF9">
              <w:rPr>
                <w:rFonts w:cs="Times New Roman"/>
                <w:sz w:val="21"/>
                <w:szCs w:val="21"/>
              </w:rPr>
              <w:t>9</w:t>
            </w:r>
            <w:r w:rsidRPr="00A12DF9">
              <w:rPr>
                <w:rFonts w:cs="Times New Roman"/>
                <w:sz w:val="21"/>
                <w:szCs w:val="21"/>
              </w:rPr>
              <w:t xml:space="preserve"> (0.4</w:t>
            </w:r>
            <w:r w:rsidR="001735F6" w:rsidRPr="00A12DF9">
              <w:rPr>
                <w:rFonts w:cs="Times New Roman"/>
                <w:sz w:val="21"/>
                <w:szCs w:val="21"/>
              </w:rPr>
              <w:t>8</w:t>
            </w:r>
            <w:r w:rsidRPr="00A12DF9">
              <w:rPr>
                <w:rFonts w:cs="Times New Roman"/>
                <w:sz w:val="21"/>
                <w:szCs w:val="21"/>
              </w:rPr>
              <w:t>)</w:t>
            </w:r>
          </w:p>
        </w:tc>
        <w:tc>
          <w:tcPr>
            <w:tcW w:w="1276" w:type="dxa"/>
          </w:tcPr>
          <w:p w14:paraId="2E5C1D76" w14:textId="12553E0D" w:rsidR="00933DB7" w:rsidRPr="00A12DF9" w:rsidRDefault="00933DB7" w:rsidP="00281655">
            <w:pPr>
              <w:spacing w:line="276" w:lineRule="auto"/>
              <w:jc w:val="right"/>
              <w:rPr>
                <w:rFonts w:cs="Times New Roman"/>
                <w:sz w:val="21"/>
                <w:szCs w:val="21"/>
              </w:rPr>
            </w:pPr>
            <w:r w:rsidRPr="00A12DF9">
              <w:rPr>
                <w:rFonts w:cs="Times New Roman"/>
                <w:sz w:val="21"/>
                <w:szCs w:val="21"/>
              </w:rPr>
              <w:t>1.4</w:t>
            </w:r>
            <w:r w:rsidR="001735F6" w:rsidRPr="00A12DF9">
              <w:rPr>
                <w:rFonts w:cs="Times New Roman"/>
                <w:sz w:val="21"/>
                <w:szCs w:val="21"/>
              </w:rPr>
              <w:t>7</w:t>
            </w:r>
            <w:r w:rsidRPr="00A12DF9">
              <w:rPr>
                <w:rFonts w:cs="Times New Roman"/>
                <w:sz w:val="21"/>
                <w:szCs w:val="21"/>
              </w:rPr>
              <w:t xml:space="preserve"> (0.4</w:t>
            </w:r>
            <w:r w:rsidR="001735F6" w:rsidRPr="00A12DF9">
              <w:rPr>
                <w:rFonts w:cs="Times New Roman"/>
                <w:sz w:val="21"/>
                <w:szCs w:val="21"/>
              </w:rPr>
              <w:t>2</w:t>
            </w:r>
            <w:r w:rsidRPr="00A12DF9">
              <w:rPr>
                <w:rFonts w:cs="Times New Roman"/>
                <w:sz w:val="21"/>
                <w:szCs w:val="21"/>
              </w:rPr>
              <w:t>)</w:t>
            </w:r>
          </w:p>
        </w:tc>
        <w:tc>
          <w:tcPr>
            <w:tcW w:w="1275" w:type="dxa"/>
          </w:tcPr>
          <w:p w14:paraId="1EE2FBC1" w14:textId="43196021" w:rsidR="00933DB7" w:rsidRPr="00A12DF9" w:rsidRDefault="00933DB7" w:rsidP="00281655">
            <w:pPr>
              <w:spacing w:line="276" w:lineRule="auto"/>
              <w:jc w:val="right"/>
              <w:rPr>
                <w:rFonts w:cs="Times New Roman"/>
                <w:sz w:val="21"/>
                <w:szCs w:val="21"/>
              </w:rPr>
            </w:pPr>
            <w:r w:rsidRPr="00A12DF9">
              <w:rPr>
                <w:rFonts w:cs="Times New Roman"/>
                <w:sz w:val="21"/>
                <w:szCs w:val="21"/>
              </w:rPr>
              <w:t>1.49 (0.69)</w:t>
            </w:r>
          </w:p>
        </w:tc>
        <w:tc>
          <w:tcPr>
            <w:tcW w:w="709" w:type="dxa"/>
          </w:tcPr>
          <w:p w14:paraId="04E0E452" w14:textId="36548A6E"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1735F6" w:rsidRPr="00A12DF9">
              <w:rPr>
                <w:rFonts w:cs="Times New Roman"/>
                <w:sz w:val="21"/>
                <w:szCs w:val="21"/>
              </w:rPr>
              <w:t>82</w:t>
            </w:r>
          </w:p>
        </w:tc>
        <w:tc>
          <w:tcPr>
            <w:tcW w:w="708" w:type="dxa"/>
          </w:tcPr>
          <w:p w14:paraId="244930BA" w14:textId="44C61C4C" w:rsidR="00933DB7" w:rsidRPr="00A12DF9" w:rsidRDefault="001735F6" w:rsidP="00281655">
            <w:pPr>
              <w:spacing w:line="276" w:lineRule="auto"/>
              <w:jc w:val="right"/>
              <w:rPr>
                <w:rFonts w:cs="Times New Roman"/>
                <w:sz w:val="21"/>
                <w:szCs w:val="21"/>
              </w:rPr>
            </w:pPr>
            <w:r w:rsidRPr="00A12DF9">
              <w:rPr>
                <w:rFonts w:cs="Times New Roman"/>
                <w:sz w:val="21"/>
                <w:szCs w:val="21"/>
              </w:rPr>
              <w:t>.063</w:t>
            </w:r>
          </w:p>
        </w:tc>
        <w:tc>
          <w:tcPr>
            <w:tcW w:w="1701" w:type="dxa"/>
          </w:tcPr>
          <w:p w14:paraId="26DF175A" w14:textId="2890121C" w:rsidR="00933DB7" w:rsidRPr="00A12DF9" w:rsidRDefault="00933DB7" w:rsidP="00281655">
            <w:pPr>
              <w:spacing w:line="276" w:lineRule="auto"/>
              <w:jc w:val="right"/>
              <w:rPr>
                <w:rFonts w:cs="Times New Roman"/>
                <w:sz w:val="21"/>
                <w:szCs w:val="21"/>
              </w:rPr>
            </w:pPr>
            <w:r w:rsidRPr="00A12DF9">
              <w:rPr>
                <w:rFonts w:cs="Times New Roman"/>
                <w:sz w:val="21"/>
                <w:szCs w:val="21"/>
              </w:rPr>
              <w:t>0.0</w:t>
            </w:r>
            <w:r w:rsidR="001735F6" w:rsidRPr="00A12DF9">
              <w:rPr>
                <w:rFonts w:cs="Times New Roman"/>
                <w:sz w:val="21"/>
                <w:szCs w:val="21"/>
              </w:rPr>
              <w:t>2</w:t>
            </w:r>
            <w:r w:rsidRPr="00A12DF9">
              <w:rPr>
                <w:rFonts w:cs="Times New Roman"/>
                <w:sz w:val="21"/>
                <w:szCs w:val="21"/>
              </w:rPr>
              <w:t xml:space="preserve"> [0.00, 0.0</w:t>
            </w:r>
            <w:r w:rsidR="001735F6" w:rsidRPr="00A12DF9">
              <w:rPr>
                <w:rFonts w:cs="Times New Roman"/>
                <w:sz w:val="21"/>
                <w:szCs w:val="21"/>
              </w:rPr>
              <w:t>8</w:t>
            </w:r>
            <w:r w:rsidRPr="00A12DF9">
              <w:rPr>
                <w:rFonts w:cs="Times New Roman"/>
                <w:sz w:val="21"/>
                <w:szCs w:val="21"/>
              </w:rPr>
              <w:t>]</w:t>
            </w:r>
          </w:p>
        </w:tc>
        <w:tc>
          <w:tcPr>
            <w:tcW w:w="568" w:type="dxa"/>
          </w:tcPr>
          <w:p w14:paraId="578FB1FC" w14:textId="77777777" w:rsidR="00933DB7" w:rsidRPr="00A12DF9" w:rsidRDefault="00933DB7" w:rsidP="00281655">
            <w:pPr>
              <w:spacing w:line="276" w:lineRule="auto"/>
              <w:jc w:val="center"/>
              <w:rPr>
                <w:rFonts w:cs="Times New Roman"/>
                <w:sz w:val="21"/>
                <w:szCs w:val="21"/>
              </w:rPr>
            </w:pPr>
          </w:p>
        </w:tc>
      </w:tr>
      <w:tr w:rsidR="00933DB7" w:rsidRPr="00A12DF9" w14:paraId="0AC77F0F" w14:textId="77777777" w:rsidTr="00D53A58">
        <w:tc>
          <w:tcPr>
            <w:tcW w:w="1951" w:type="dxa"/>
          </w:tcPr>
          <w:p w14:paraId="639691C8" w14:textId="77777777" w:rsidR="00933DB7" w:rsidRPr="00A12DF9" w:rsidRDefault="00933DB7" w:rsidP="00281655">
            <w:pPr>
              <w:spacing w:line="276" w:lineRule="auto"/>
              <w:rPr>
                <w:rFonts w:cs="Times New Roman"/>
                <w:sz w:val="21"/>
                <w:szCs w:val="21"/>
              </w:rPr>
            </w:pPr>
          </w:p>
        </w:tc>
        <w:tc>
          <w:tcPr>
            <w:tcW w:w="1276" w:type="dxa"/>
          </w:tcPr>
          <w:p w14:paraId="22639C7F" w14:textId="77777777" w:rsidR="00933DB7" w:rsidRPr="00A12DF9" w:rsidRDefault="00933DB7" w:rsidP="00281655">
            <w:pPr>
              <w:spacing w:line="276" w:lineRule="auto"/>
              <w:jc w:val="right"/>
              <w:rPr>
                <w:rFonts w:cs="Times New Roman"/>
                <w:sz w:val="21"/>
                <w:szCs w:val="21"/>
              </w:rPr>
            </w:pPr>
          </w:p>
        </w:tc>
        <w:tc>
          <w:tcPr>
            <w:tcW w:w="1276" w:type="dxa"/>
          </w:tcPr>
          <w:p w14:paraId="62776AC2" w14:textId="77777777" w:rsidR="00933DB7" w:rsidRPr="00A12DF9" w:rsidRDefault="00933DB7" w:rsidP="00281655">
            <w:pPr>
              <w:spacing w:line="276" w:lineRule="auto"/>
              <w:jc w:val="right"/>
              <w:rPr>
                <w:rFonts w:cs="Times New Roman"/>
                <w:sz w:val="21"/>
                <w:szCs w:val="21"/>
              </w:rPr>
            </w:pPr>
          </w:p>
        </w:tc>
        <w:tc>
          <w:tcPr>
            <w:tcW w:w="1275" w:type="dxa"/>
          </w:tcPr>
          <w:p w14:paraId="1A477E47" w14:textId="77777777" w:rsidR="00933DB7" w:rsidRPr="00A12DF9" w:rsidRDefault="00933DB7" w:rsidP="00281655">
            <w:pPr>
              <w:spacing w:line="276" w:lineRule="auto"/>
              <w:jc w:val="right"/>
              <w:rPr>
                <w:rFonts w:cs="Times New Roman"/>
                <w:sz w:val="21"/>
                <w:szCs w:val="21"/>
              </w:rPr>
            </w:pPr>
          </w:p>
        </w:tc>
        <w:tc>
          <w:tcPr>
            <w:tcW w:w="709" w:type="dxa"/>
          </w:tcPr>
          <w:p w14:paraId="43C42F8D" w14:textId="77777777" w:rsidR="00933DB7" w:rsidRPr="00A12DF9" w:rsidRDefault="00933DB7" w:rsidP="00281655">
            <w:pPr>
              <w:spacing w:line="276" w:lineRule="auto"/>
              <w:jc w:val="right"/>
              <w:rPr>
                <w:rFonts w:cs="Times New Roman"/>
                <w:sz w:val="21"/>
                <w:szCs w:val="21"/>
              </w:rPr>
            </w:pPr>
          </w:p>
        </w:tc>
        <w:tc>
          <w:tcPr>
            <w:tcW w:w="708" w:type="dxa"/>
          </w:tcPr>
          <w:p w14:paraId="1F036660" w14:textId="77777777" w:rsidR="00933DB7" w:rsidRPr="00A12DF9" w:rsidRDefault="00933DB7" w:rsidP="00281655">
            <w:pPr>
              <w:spacing w:line="276" w:lineRule="auto"/>
              <w:jc w:val="right"/>
              <w:rPr>
                <w:rFonts w:cs="Times New Roman"/>
                <w:sz w:val="21"/>
                <w:szCs w:val="21"/>
              </w:rPr>
            </w:pPr>
          </w:p>
        </w:tc>
        <w:tc>
          <w:tcPr>
            <w:tcW w:w="1701" w:type="dxa"/>
          </w:tcPr>
          <w:p w14:paraId="607B276C" w14:textId="77777777" w:rsidR="00933DB7" w:rsidRPr="00A12DF9" w:rsidRDefault="00933DB7" w:rsidP="00281655">
            <w:pPr>
              <w:spacing w:line="276" w:lineRule="auto"/>
              <w:jc w:val="right"/>
              <w:rPr>
                <w:rFonts w:cs="Times New Roman"/>
                <w:sz w:val="21"/>
                <w:szCs w:val="21"/>
              </w:rPr>
            </w:pPr>
          </w:p>
        </w:tc>
        <w:tc>
          <w:tcPr>
            <w:tcW w:w="568" w:type="dxa"/>
          </w:tcPr>
          <w:p w14:paraId="6FA43D10" w14:textId="77777777" w:rsidR="00933DB7" w:rsidRPr="00A12DF9" w:rsidRDefault="00933DB7" w:rsidP="00281655">
            <w:pPr>
              <w:spacing w:line="276" w:lineRule="auto"/>
              <w:jc w:val="center"/>
              <w:rPr>
                <w:rFonts w:cs="Times New Roman"/>
                <w:sz w:val="21"/>
                <w:szCs w:val="21"/>
              </w:rPr>
            </w:pPr>
          </w:p>
        </w:tc>
      </w:tr>
      <w:tr w:rsidR="00933DB7" w:rsidRPr="00A12DF9" w14:paraId="32FEC9DC" w14:textId="77777777" w:rsidTr="00D53A58">
        <w:tc>
          <w:tcPr>
            <w:tcW w:w="1951" w:type="dxa"/>
          </w:tcPr>
          <w:p w14:paraId="226219D3" w14:textId="77777777" w:rsidR="00933DB7" w:rsidRPr="00A12DF9" w:rsidRDefault="00933DB7" w:rsidP="00281655">
            <w:pPr>
              <w:spacing w:line="276" w:lineRule="auto"/>
              <w:rPr>
                <w:rFonts w:cs="Times New Roman"/>
                <w:i/>
                <w:iCs/>
                <w:sz w:val="21"/>
                <w:szCs w:val="21"/>
              </w:rPr>
            </w:pPr>
            <w:r w:rsidRPr="00A12DF9">
              <w:rPr>
                <w:rFonts w:cs="Times New Roman"/>
                <w:i/>
                <w:iCs/>
                <w:sz w:val="21"/>
                <w:szCs w:val="21"/>
              </w:rPr>
              <w:t>Big Five</w:t>
            </w:r>
          </w:p>
        </w:tc>
        <w:tc>
          <w:tcPr>
            <w:tcW w:w="1276" w:type="dxa"/>
          </w:tcPr>
          <w:p w14:paraId="2885700C" w14:textId="77777777" w:rsidR="00933DB7" w:rsidRPr="00A12DF9" w:rsidRDefault="00933DB7" w:rsidP="00281655">
            <w:pPr>
              <w:spacing w:line="276" w:lineRule="auto"/>
              <w:jc w:val="right"/>
              <w:rPr>
                <w:rFonts w:cs="Times New Roman"/>
                <w:sz w:val="21"/>
                <w:szCs w:val="21"/>
              </w:rPr>
            </w:pPr>
          </w:p>
        </w:tc>
        <w:tc>
          <w:tcPr>
            <w:tcW w:w="1276" w:type="dxa"/>
          </w:tcPr>
          <w:p w14:paraId="22283F46" w14:textId="77777777" w:rsidR="00933DB7" w:rsidRPr="00A12DF9" w:rsidRDefault="00933DB7" w:rsidP="00281655">
            <w:pPr>
              <w:spacing w:line="276" w:lineRule="auto"/>
              <w:jc w:val="right"/>
              <w:rPr>
                <w:rFonts w:cs="Times New Roman"/>
                <w:sz w:val="21"/>
                <w:szCs w:val="21"/>
              </w:rPr>
            </w:pPr>
          </w:p>
        </w:tc>
        <w:tc>
          <w:tcPr>
            <w:tcW w:w="1275" w:type="dxa"/>
          </w:tcPr>
          <w:p w14:paraId="7D101BC5" w14:textId="77777777" w:rsidR="00933DB7" w:rsidRPr="00A12DF9" w:rsidRDefault="00933DB7" w:rsidP="00281655">
            <w:pPr>
              <w:spacing w:line="276" w:lineRule="auto"/>
              <w:jc w:val="right"/>
              <w:rPr>
                <w:rFonts w:cs="Times New Roman"/>
                <w:sz w:val="21"/>
                <w:szCs w:val="21"/>
              </w:rPr>
            </w:pPr>
          </w:p>
        </w:tc>
        <w:tc>
          <w:tcPr>
            <w:tcW w:w="709" w:type="dxa"/>
          </w:tcPr>
          <w:p w14:paraId="6E064F5F" w14:textId="77777777" w:rsidR="00933DB7" w:rsidRPr="00A12DF9" w:rsidRDefault="00933DB7" w:rsidP="00281655">
            <w:pPr>
              <w:spacing w:line="276" w:lineRule="auto"/>
              <w:jc w:val="right"/>
              <w:rPr>
                <w:rFonts w:cs="Times New Roman"/>
                <w:sz w:val="21"/>
                <w:szCs w:val="21"/>
              </w:rPr>
            </w:pPr>
          </w:p>
        </w:tc>
        <w:tc>
          <w:tcPr>
            <w:tcW w:w="708" w:type="dxa"/>
          </w:tcPr>
          <w:p w14:paraId="7992A45D" w14:textId="77777777" w:rsidR="00933DB7" w:rsidRPr="00A12DF9" w:rsidRDefault="00933DB7" w:rsidP="00281655">
            <w:pPr>
              <w:spacing w:line="276" w:lineRule="auto"/>
              <w:jc w:val="right"/>
              <w:rPr>
                <w:rFonts w:cs="Times New Roman"/>
                <w:sz w:val="21"/>
                <w:szCs w:val="21"/>
              </w:rPr>
            </w:pPr>
          </w:p>
        </w:tc>
        <w:tc>
          <w:tcPr>
            <w:tcW w:w="1701" w:type="dxa"/>
          </w:tcPr>
          <w:p w14:paraId="09B8869E" w14:textId="77777777" w:rsidR="00933DB7" w:rsidRPr="00A12DF9" w:rsidRDefault="00933DB7" w:rsidP="00281655">
            <w:pPr>
              <w:spacing w:line="276" w:lineRule="auto"/>
              <w:jc w:val="right"/>
              <w:rPr>
                <w:rFonts w:cs="Times New Roman"/>
                <w:sz w:val="21"/>
                <w:szCs w:val="21"/>
              </w:rPr>
            </w:pPr>
          </w:p>
        </w:tc>
        <w:tc>
          <w:tcPr>
            <w:tcW w:w="568" w:type="dxa"/>
          </w:tcPr>
          <w:p w14:paraId="07110523" w14:textId="77777777" w:rsidR="00933DB7" w:rsidRPr="00A12DF9" w:rsidRDefault="00933DB7" w:rsidP="00281655">
            <w:pPr>
              <w:spacing w:line="276" w:lineRule="auto"/>
              <w:jc w:val="center"/>
              <w:rPr>
                <w:rFonts w:cs="Times New Roman"/>
                <w:sz w:val="21"/>
                <w:szCs w:val="21"/>
              </w:rPr>
            </w:pPr>
          </w:p>
        </w:tc>
      </w:tr>
      <w:tr w:rsidR="00933DB7" w:rsidRPr="00A12DF9" w14:paraId="3D7A2854" w14:textId="77777777" w:rsidTr="00D53A58">
        <w:tc>
          <w:tcPr>
            <w:tcW w:w="1951" w:type="dxa"/>
          </w:tcPr>
          <w:p w14:paraId="7392D4F6" w14:textId="77777777" w:rsidR="00933DB7" w:rsidRPr="00A12DF9" w:rsidRDefault="00933DB7" w:rsidP="00281655">
            <w:pPr>
              <w:spacing w:line="276" w:lineRule="auto"/>
              <w:rPr>
                <w:rFonts w:cs="Times New Roman"/>
                <w:sz w:val="21"/>
                <w:szCs w:val="21"/>
              </w:rPr>
            </w:pPr>
            <w:r w:rsidRPr="00A12DF9">
              <w:rPr>
                <w:rFonts w:cs="Times New Roman"/>
                <w:sz w:val="21"/>
                <w:szCs w:val="21"/>
              </w:rPr>
              <w:t>Openness</w:t>
            </w:r>
          </w:p>
        </w:tc>
        <w:tc>
          <w:tcPr>
            <w:tcW w:w="1276" w:type="dxa"/>
          </w:tcPr>
          <w:p w14:paraId="6300CB9D" w14:textId="1C584B5A" w:rsidR="00933DB7" w:rsidRPr="00A12DF9" w:rsidRDefault="00933DB7" w:rsidP="00281655">
            <w:pPr>
              <w:spacing w:line="276" w:lineRule="auto"/>
              <w:jc w:val="right"/>
              <w:rPr>
                <w:rFonts w:cs="Times New Roman"/>
                <w:sz w:val="21"/>
                <w:szCs w:val="21"/>
              </w:rPr>
            </w:pPr>
            <w:r w:rsidRPr="00A12DF9">
              <w:rPr>
                <w:rFonts w:cs="Times New Roman"/>
                <w:sz w:val="21"/>
                <w:szCs w:val="21"/>
              </w:rPr>
              <w:t>4.1</w:t>
            </w:r>
            <w:r w:rsidR="00556EDE" w:rsidRPr="00A12DF9">
              <w:rPr>
                <w:rFonts w:cs="Times New Roman"/>
                <w:sz w:val="21"/>
                <w:szCs w:val="21"/>
              </w:rPr>
              <w:t>2</w:t>
            </w:r>
            <w:r w:rsidRPr="00A12DF9">
              <w:rPr>
                <w:rFonts w:cs="Times New Roman"/>
                <w:sz w:val="21"/>
                <w:szCs w:val="21"/>
              </w:rPr>
              <w:t xml:space="preserve"> (0.50)</w:t>
            </w:r>
          </w:p>
        </w:tc>
        <w:tc>
          <w:tcPr>
            <w:tcW w:w="1276" w:type="dxa"/>
          </w:tcPr>
          <w:p w14:paraId="309035C1" w14:textId="6848C0A9" w:rsidR="00933DB7" w:rsidRPr="00A12DF9" w:rsidRDefault="00933DB7" w:rsidP="00281655">
            <w:pPr>
              <w:spacing w:line="276" w:lineRule="auto"/>
              <w:jc w:val="right"/>
              <w:rPr>
                <w:rFonts w:cs="Times New Roman"/>
                <w:sz w:val="21"/>
                <w:szCs w:val="21"/>
              </w:rPr>
            </w:pPr>
            <w:r w:rsidRPr="00A12DF9">
              <w:rPr>
                <w:rFonts w:cs="Times New Roman"/>
                <w:sz w:val="21"/>
                <w:szCs w:val="21"/>
              </w:rPr>
              <w:t>4.0</w:t>
            </w:r>
            <w:r w:rsidR="00556EDE" w:rsidRPr="00A12DF9">
              <w:rPr>
                <w:rFonts w:cs="Times New Roman"/>
                <w:sz w:val="21"/>
                <w:szCs w:val="21"/>
              </w:rPr>
              <w:t>2</w:t>
            </w:r>
            <w:r w:rsidRPr="00A12DF9">
              <w:rPr>
                <w:rFonts w:cs="Times New Roman"/>
                <w:sz w:val="21"/>
                <w:szCs w:val="21"/>
              </w:rPr>
              <w:t xml:space="preserve"> [0.53)</w:t>
            </w:r>
          </w:p>
        </w:tc>
        <w:tc>
          <w:tcPr>
            <w:tcW w:w="1275" w:type="dxa"/>
          </w:tcPr>
          <w:p w14:paraId="276B0049" w14:textId="7D8F3AB6" w:rsidR="00933DB7" w:rsidRPr="00A12DF9" w:rsidRDefault="00933DB7" w:rsidP="00281655">
            <w:pPr>
              <w:spacing w:line="276" w:lineRule="auto"/>
              <w:jc w:val="right"/>
              <w:rPr>
                <w:rFonts w:cs="Times New Roman"/>
                <w:sz w:val="21"/>
                <w:szCs w:val="21"/>
              </w:rPr>
            </w:pPr>
            <w:r w:rsidRPr="00A12DF9">
              <w:rPr>
                <w:rFonts w:cs="Times New Roman"/>
                <w:sz w:val="21"/>
                <w:szCs w:val="21"/>
              </w:rPr>
              <w:t>3.81 (0.80)</w:t>
            </w:r>
          </w:p>
        </w:tc>
        <w:tc>
          <w:tcPr>
            <w:tcW w:w="709" w:type="dxa"/>
          </w:tcPr>
          <w:p w14:paraId="4EF6BBD2" w14:textId="3CE0E65D"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556EDE" w:rsidRPr="00A12DF9">
              <w:rPr>
                <w:rFonts w:cs="Times New Roman"/>
                <w:sz w:val="21"/>
                <w:szCs w:val="21"/>
              </w:rPr>
              <w:t>91</w:t>
            </w:r>
          </w:p>
        </w:tc>
        <w:tc>
          <w:tcPr>
            <w:tcW w:w="708" w:type="dxa"/>
          </w:tcPr>
          <w:p w14:paraId="3E471C52" w14:textId="5DDEE962" w:rsidR="00933DB7" w:rsidRPr="00A12DF9" w:rsidRDefault="00933DB7" w:rsidP="00281655">
            <w:pPr>
              <w:spacing w:line="276" w:lineRule="auto"/>
              <w:jc w:val="right"/>
              <w:rPr>
                <w:rFonts w:cs="Times New Roman"/>
                <w:sz w:val="21"/>
                <w:szCs w:val="21"/>
              </w:rPr>
            </w:pPr>
            <w:r w:rsidRPr="00A12DF9">
              <w:rPr>
                <w:rFonts w:cs="Times New Roman"/>
                <w:sz w:val="21"/>
                <w:szCs w:val="21"/>
              </w:rPr>
              <w:t>.0</w:t>
            </w:r>
            <w:r w:rsidR="00556EDE" w:rsidRPr="00A12DF9">
              <w:rPr>
                <w:rFonts w:cs="Times New Roman"/>
                <w:sz w:val="21"/>
                <w:szCs w:val="21"/>
              </w:rPr>
              <w:t>5</w:t>
            </w:r>
            <w:r w:rsidRPr="00A12DF9">
              <w:rPr>
                <w:rFonts w:cs="Times New Roman"/>
                <w:sz w:val="21"/>
                <w:szCs w:val="21"/>
              </w:rPr>
              <w:t>7</w:t>
            </w:r>
          </w:p>
        </w:tc>
        <w:tc>
          <w:tcPr>
            <w:tcW w:w="1701" w:type="dxa"/>
          </w:tcPr>
          <w:p w14:paraId="4916480F" w14:textId="2847ADAC" w:rsidR="00933DB7" w:rsidRPr="00A12DF9" w:rsidRDefault="00933DB7" w:rsidP="00281655">
            <w:pPr>
              <w:spacing w:line="276" w:lineRule="auto"/>
              <w:jc w:val="right"/>
              <w:rPr>
                <w:rFonts w:cs="Times New Roman"/>
                <w:sz w:val="21"/>
                <w:szCs w:val="21"/>
              </w:rPr>
            </w:pPr>
            <w:r w:rsidRPr="00A12DF9">
              <w:rPr>
                <w:rFonts w:cs="Times New Roman"/>
                <w:sz w:val="21"/>
                <w:szCs w:val="21"/>
              </w:rPr>
              <w:t>0.02 [0.00, 0.0</w:t>
            </w:r>
            <w:r w:rsidR="00556EDE" w:rsidRPr="00A12DF9">
              <w:rPr>
                <w:rFonts w:cs="Times New Roman"/>
                <w:sz w:val="21"/>
                <w:szCs w:val="21"/>
              </w:rPr>
              <w:t>8</w:t>
            </w:r>
            <w:r w:rsidRPr="00A12DF9">
              <w:rPr>
                <w:rFonts w:cs="Times New Roman"/>
                <w:sz w:val="21"/>
                <w:szCs w:val="21"/>
              </w:rPr>
              <w:t>]</w:t>
            </w:r>
          </w:p>
        </w:tc>
        <w:tc>
          <w:tcPr>
            <w:tcW w:w="568" w:type="dxa"/>
          </w:tcPr>
          <w:p w14:paraId="76D75238" w14:textId="77777777" w:rsidR="00933DB7" w:rsidRPr="00A12DF9" w:rsidRDefault="00933DB7" w:rsidP="00281655">
            <w:pPr>
              <w:spacing w:line="276" w:lineRule="auto"/>
              <w:jc w:val="center"/>
              <w:rPr>
                <w:rFonts w:cs="Times New Roman"/>
                <w:sz w:val="21"/>
                <w:szCs w:val="21"/>
              </w:rPr>
            </w:pPr>
          </w:p>
        </w:tc>
      </w:tr>
      <w:tr w:rsidR="00933DB7" w:rsidRPr="00A12DF9" w14:paraId="0F696AD4" w14:textId="77777777" w:rsidTr="00D53A58">
        <w:tc>
          <w:tcPr>
            <w:tcW w:w="1951" w:type="dxa"/>
          </w:tcPr>
          <w:p w14:paraId="1269ED45" w14:textId="77777777" w:rsidR="00933DB7" w:rsidRPr="00A12DF9" w:rsidRDefault="00933DB7" w:rsidP="00281655">
            <w:pPr>
              <w:spacing w:line="276" w:lineRule="auto"/>
              <w:rPr>
                <w:rFonts w:cs="Times New Roman"/>
                <w:sz w:val="21"/>
                <w:szCs w:val="21"/>
              </w:rPr>
            </w:pPr>
            <w:r w:rsidRPr="00A12DF9">
              <w:rPr>
                <w:rFonts w:cs="Times New Roman"/>
                <w:sz w:val="21"/>
                <w:szCs w:val="21"/>
              </w:rPr>
              <w:t>Conscientiousness</w:t>
            </w:r>
          </w:p>
        </w:tc>
        <w:tc>
          <w:tcPr>
            <w:tcW w:w="1276" w:type="dxa"/>
          </w:tcPr>
          <w:p w14:paraId="04C01FE0" w14:textId="3C999A75" w:rsidR="00933DB7" w:rsidRPr="00A12DF9" w:rsidRDefault="00933DB7" w:rsidP="00281655">
            <w:pPr>
              <w:spacing w:line="276" w:lineRule="auto"/>
              <w:jc w:val="right"/>
              <w:rPr>
                <w:rFonts w:cs="Times New Roman"/>
                <w:sz w:val="21"/>
                <w:szCs w:val="21"/>
              </w:rPr>
            </w:pPr>
            <w:r w:rsidRPr="00A12DF9">
              <w:rPr>
                <w:rFonts w:cs="Times New Roman"/>
                <w:sz w:val="21"/>
                <w:szCs w:val="21"/>
              </w:rPr>
              <w:t>3.49 (0.7</w:t>
            </w:r>
            <w:r w:rsidR="00556EDE" w:rsidRPr="00A12DF9">
              <w:rPr>
                <w:rFonts w:cs="Times New Roman"/>
                <w:sz w:val="21"/>
                <w:szCs w:val="21"/>
              </w:rPr>
              <w:t>1</w:t>
            </w:r>
            <w:r w:rsidRPr="00A12DF9">
              <w:rPr>
                <w:rFonts w:cs="Times New Roman"/>
                <w:sz w:val="21"/>
                <w:szCs w:val="21"/>
              </w:rPr>
              <w:t>)</w:t>
            </w:r>
          </w:p>
        </w:tc>
        <w:tc>
          <w:tcPr>
            <w:tcW w:w="1276" w:type="dxa"/>
          </w:tcPr>
          <w:p w14:paraId="59938381" w14:textId="7E9C20BB" w:rsidR="00933DB7" w:rsidRPr="00A12DF9" w:rsidRDefault="00933DB7" w:rsidP="00281655">
            <w:pPr>
              <w:spacing w:line="276" w:lineRule="auto"/>
              <w:jc w:val="right"/>
              <w:rPr>
                <w:rFonts w:cs="Times New Roman"/>
                <w:sz w:val="21"/>
                <w:szCs w:val="21"/>
              </w:rPr>
            </w:pPr>
            <w:r w:rsidRPr="00A12DF9">
              <w:rPr>
                <w:rFonts w:cs="Times New Roman"/>
                <w:sz w:val="21"/>
                <w:szCs w:val="21"/>
              </w:rPr>
              <w:t>3.61 (0.70)</w:t>
            </w:r>
          </w:p>
        </w:tc>
        <w:tc>
          <w:tcPr>
            <w:tcW w:w="1275" w:type="dxa"/>
          </w:tcPr>
          <w:p w14:paraId="0B28CF5F" w14:textId="15C295E1" w:rsidR="00933DB7" w:rsidRPr="00A12DF9" w:rsidRDefault="00933DB7" w:rsidP="00281655">
            <w:pPr>
              <w:spacing w:line="276" w:lineRule="auto"/>
              <w:jc w:val="right"/>
              <w:rPr>
                <w:rFonts w:cs="Times New Roman"/>
                <w:sz w:val="21"/>
                <w:szCs w:val="21"/>
              </w:rPr>
            </w:pPr>
            <w:r w:rsidRPr="00A12DF9">
              <w:rPr>
                <w:rFonts w:cs="Times New Roman"/>
                <w:sz w:val="21"/>
                <w:szCs w:val="21"/>
              </w:rPr>
              <w:t>3.76 (0.72)</w:t>
            </w:r>
          </w:p>
        </w:tc>
        <w:tc>
          <w:tcPr>
            <w:tcW w:w="709" w:type="dxa"/>
          </w:tcPr>
          <w:p w14:paraId="37A82B61" w14:textId="6BA23B11" w:rsidR="00933DB7" w:rsidRPr="00A12DF9" w:rsidRDefault="00933DB7" w:rsidP="00281655">
            <w:pPr>
              <w:spacing w:line="276" w:lineRule="auto"/>
              <w:jc w:val="right"/>
              <w:rPr>
                <w:rFonts w:cs="Times New Roman"/>
                <w:sz w:val="21"/>
                <w:szCs w:val="21"/>
              </w:rPr>
            </w:pPr>
            <w:r w:rsidRPr="00A12DF9">
              <w:rPr>
                <w:rFonts w:cs="Times New Roman"/>
                <w:sz w:val="21"/>
                <w:szCs w:val="21"/>
              </w:rPr>
              <w:t>1.</w:t>
            </w:r>
            <w:r w:rsidR="00556EDE" w:rsidRPr="00A12DF9">
              <w:rPr>
                <w:rFonts w:cs="Times New Roman"/>
                <w:sz w:val="21"/>
                <w:szCs w:val="21"/>
              </w:rPr>
              <w:t>43</w:t>
            </w:r>
          </w:p>
        </w:tc>
        <w:tc>
          <w:tcPr>
            <w:tcW w:w="708" w:type="dxa"/>
          </w:tcPr>
          <w:p w14:paraId="753E2245" w14:textId="2FB17043"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556EDE" w:rsidRPr="00A12DF9">
              <w:rPr>
                <w:rFonts w:cs="Times New Roman"/>
                <w:sz w:val="21"/>
                <w:szCs w:val="21"/>
              </w:rPr>
              <w:t>42</w:t>
            </w:r>
          </w:p>
        </w:tc>
        <w:tc>
          <w:tcPr>
            <w:tcW w:w="1701" w:type="dxa"/>
          </w:tcPr>
          <w:p w14:paraId="6BB5A940" w14:textId="2F1CF064" w:rsidR="00933DB7" w:rsidRPr="00A12DF9" w:rsidRDefault="00933DB7" w:rsidP="00281655">
            <w:pPr>
              <w:spacing w:line="276" w:lineRule="auto"/>
              <w:jc w:val="right"/>
              <w:rPr>
                <w:rFonts w:cs="Times New Roman"/>
                <w:sz w:val="21"/>
                <w:szCs w:val="21"/>
              </w:rPr>
            </w:pPr>
            <w:r w:rsidRPr="00A12DF9">
              <w:rPr>
                <w:rFonts w:cs="Times New Roman"/>
                <w:sz w:val="21"/>
                <w:szCs w:val="21"/>
              </w:rPr>
              <w:t>0.005 [0.0, 0.04]</w:t>
            </w:r>
          </w:p>
        </w:tc>
        <w:tc>
          <w:tcPr>
            <w:tcW w:w="568" w:type="dxa"/>
          </w:tcPr>
          <w:p w14:paraId="332AE394" w14:textId="77777777" w:rsidR="00933DB7" w:rsidRPr="00A12DF9" w:rsidRDefault="00933DB7" w:rsidP="00281655">
            <w:pPr>
              <w:spacing w:line="276" w:lineRule="auto"/>
              <w:jc w:val="center"/>
              <w:rPr>
                <w:rFonts w:cs="Times New Roman"/>
                <w:sz w:val="21"/>
                <w:szCs w:val="21"/>
              </w:rPr>
            </w:pPr>
          </w:p>
        </w:tc>
      </w:tr>
      <w:tr w:rsidR="00933DB7" w:rsidRPr="00A12DF9" w14:paraId="6B6B3E86" w14:textId="77777777" w:rsidTr="00D53A58">
        <w:tc>
          <w:tcPr>
            <w:tcW w:w="1951" w:type="dxa"/>
          </w:tcPr>
          <w:p w14:paraId="5A33F41F" w14:textId="77777777" w:rsidR="00933DB7" w:rsidRPr="00A12DF9" w:rsidRDefault="00933DB7" w:rsidP="00281655">
            <w:pPr>
              <w:spacing w:line="276" w:lineRule="auto"/>
              <w:rPr>
                <w:rFonts w:cs="Times New Roman"/>
                <w:sz w:val="21"/>
                <w:szCs w:val="21"/>
              </w:rPr>
            </w:pPr>
            <w:r w:rsidRPr="00A12DF9">
              <w:rPr>
                <w:rFonts w:cs="Times New Roman"/>
                <w:sz w:val="21"/>
                <w:szCs w:val="21"/>
              </w:rPr>
              <w:t>Extraversion</w:t>
            </w:r>
          </w:p>
        </w:tc>
        <w:tc>
          <w:tcPr>
            <w:tcW w:w="1276" w:type="dxa"/>
          </w:tcPr>
          <w:p w14:paraId="16293071" w14:textId="4D9715B6"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3.48 (0.66)</w:t>
            </w:r>
          </w:p>
        </w:tc>
        <w:tc>
          <w:tcPr>
            <w:tcW w:w="1276" w:type="dxa"/>
          </w:tcPr>
          <w:p w14:paraId="45341719" w14:textId="2F1D7E62"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3.11 (0.72)</w:t>
            </w:r>
          </w:p>
        </w:tc>
        <w:tc>
          <w:tcPr>
            <w:tcW w:w="1275" w:type="dxa"/>
          </w:tcPr>
          <w:p w14:paraId="7A66EED3" w14:textId="06DD8AE9" w:rsidR="00933DB7" w:rsidRPr="00A12DF9" w:rsidRDefault="00933DB7" w:rsidP="00281655">
            <w:pPr>
              <w:spacing w:line="276" w:lineRule="auto"/>
              <w:jc w:val="right"/>
              <w:rPr>
                <w:rFonts w:cs="Times New Roman"/>
                <w:sz w:val="21"/>
                <w:szCs w:val="21"/>
              </w:rPr>
            </w:pPr>
            <w:r w:rsidRPr="00A12DF9">
              <w:rPr>
                <w:rFonts w:cs="Times New Roman"/>
                <w:sz w:val="21"/>
                <w:szCs w:val="21"/>
              </w:rPr>
              <w:t>3.38 (0.79)</w:t>
            </w:r>
          </w:p>
        </w:tc>
        <w:tc>
          <w:tcPr>
            <w:tcW w:w="709" w:type="dxa"/>
          </w:tcPr>
          <w:p w14:paraId="59E4FF33" w14:textId="3E07F00E" w:rsidR="00933DB7" w:rsidRPr="00A12DF9" w:rsidRDefault="00933DB7" w:rsidP="00281655">
            <w:pPr>
              <w:spacing w:line="276" w:lineRule="auto"/>
              <w:jc w:val="right"/>
              <w:rPr>
                <w:rFonts w:cs="Times New Roman"/>
                <w:sz w:val="21"/>
                <w:szCs w:val="21"/>
              </w:rPr>
            </w:pPr>
            <w:r w:rsidRPr="00A12DF9">
              <w:rPr>
                <w:rFonts w:cs="Times New Roman"/>
                <w:sz w:val="21"/>
                <w:szCs w:val="21"/>
              </w:rPr>
              <w:t>4.</w:t>
            </w:r>
            <w:r w:rsidR="00556EDE" w:rsidRPr="00A12DF9">
              <w:rPr>
                <w:rFonts w:cs="Times New Roman"/>
                <w:sz w:val="21"/>
                <w:szCs w:val="21"/>
              </w:rPr>
              <w:t>39</w:t>
            </w:r>
          </w:p>
        </w:tc>
        <w:tc>
          <w:tcPr>
            <w:tcW w:w="708" w:type="dxa"/>
          </w:tcPr>
          <w:p w14:paraId="6404D129" w14:textId="49CD1A8F" w:rsidR="00933DB7" w:rsidRPr="00A12DF9" w:rsidRDefault="00933DB7" w:rsidP="00281655">
            <w:pPr>
              <w:spacing w:line="276" w:lineRule="auto"/>
              <w:jc w:val="right"/>
              <w:rPr>
                <w:rFonts w:cs="Times New Roman"/>
                <w:sz w:val="21"/>
                <w:szCs w:val="21"/>
              </w:rPr>
            </w:pPr>
            <w:r w:rsidRPr="00A12DF9">
              <w:rPr>
                <w:rFonts w:cs="Times New Roman"/>
                <w:sz w:val="21"/>
                <w:szCs w:val="21"/>
              </w:rPr>
              <w:t>.01</w:t>
            </w:r>
            <w:r w:rsidR="00556EDE" w:rsidRPr="00A12DF9">
              <w:rPr>
                <w:rFonts w:cs="Times New Roman"/>
                <w:sz w:val="21"/>
                <w:szCs w:val="21"/>
              </w:rPr>
              <w:t>4</w:t>
            </w:r>
          </w:p>
        </w:tc>
        <w:tc>
          <w:tcPr>
            <w:tcW w:w="1701" w:type="dxa"/>
          </w:tcPr>
          <w:p w14:paraId="27D90510" w14:textId="5386737B" w:rsidR="00933DB7" w:rsidRPr="00A12DF9" w:rsidRDefault="00933DB7" w:rsidP="00281655">
            <w:pPr>
              <w:spacing w:line="276" w:lineRule="auto"/>
              <w:jc w:val="right"/>
              <w:rPr>
                <w:rFonts w:cs="Times New Roman"/>
                <w:sz w:val="21"/>
                <w:szCs w:val="21"/>
              </w:rPr>
            </w:pPr>
            <w:r w:rsidRPr="00A12DF9">
              <w:rPr>
                <w:rFonts w:cs="Times New Roman"/>
                <w:sz w:val="21"/>
                <w:szCs w:val="21"/>
              </w:rPr>
              <w:t>0.04 [0.00, 0.1</w:t>
            </w:r>
            <w:r w:rsidR="00556EDE" w:rsidRPr="00A12DF9">
              <w:rPr>
                <w:rFonts w:cs="Times New Roman"/>
                <w:sz w:val="21"/>
                <w:szCs w:val="21"/>
              </w:rPr>
              <w:t>1</w:t>
            </w:r>
            <w:r w:rsidRPr="00A12DF9">
              <w:rPr>
                <w:rFonts w:cs="Times New Roman"/>
                <w:sz w:val="21"/>
                <w:szCs w:val="21"/>
              </w:rPr>
              <w:t>]</w:t>
            </w:r>
          </w:p>
        </w:tc>
        <w:tc>
          <w:tcPr>
            <w:tcW w:w="568" w:type="dxa"/>
          </w:tcPr>
          <w:p w14:paraId="4BA3F142" w14:textId="710EABE5" w:rsidR="00933DB7" w:rsidRPr="00A12DF9" w:rsidRDefault="00933DB7" w:rsidP="00281655">
            <w:pPr>
              <w:spacing w:line="276" w:lineRule="auto"/>
              <w:jc w:val="center"/>
              <w:rPr>
                <w:rFonts w:cs="Times New Roman"/>
                <w:sz w:val="21"/>
                <w:szCs w:val="21"/>
              </w:rPr>
            </w:pPr>
            <w:r w:rsidRPr="00A12DF9">
              <w:rPr>
                <w:rFonts w:cs="Times New Roman"/>
                <w:sz w:val="21"/>
                <w:szCs w:val="21"/>
              </w:rPr>
              <w:t>*</w:t>
            </w:r>
          </w:p>
        </w:tc>
      </w:tr>
      <w:tr w:rsidR="00933DB7" w:rsidRPr="00A12DF9" w14:paraId="0722F7EF" w14:textId="77777777" w:rsidTr="00D53A58">
        <w:tc>
          <w:tcPr>
            <w:tcW w:w="1951" w:type="dxa"/>
          </w:tcPr>
          <w:p w14:paraId="0C4A9AD0" w14:textId="77777777" w:rsidR="00933DB7" w:rsidRPr="00A12DF9" w:rsidRDefault="00933DB7" w:rsidP="00281655">
            <w:pPr>
              <w:spacing w:line="276" w:lineRule="auto"/>
              <w:rPr>
                <w:rFonts w:cs="Times New Roman"/>
                <w:sz w:val="21"/>
                <w:szCs w:val="21"/>
              </w:rPr>
            </w:pPr>
            <w:r w:rsidRPr="00A12DF9">
              <w:rPr>
                <w:rFonts w:cs="Times New Roman"/>
                <w:sz w:val="21"/>
                <w:szCs w:val="21"/>
              </w:rPr>
              <w:t>Agreeableness</w:t>
            </w:r>
          </w:p>
        </w:tc>
        <w:tc>
          <w:tcPr>
            <w:tcW w:w="1276" w:type="dxa"/>
          </w:tcPr>
          <w:p w14:paraId="2521C20E" w14:textId="59EA31E9" w:rsidR="00933DB7" w:rsidRPr="00A12DF9" w:rsidRDefault="00933DB7" w:rsidP="00281655">
            <w:pPr>
              <w:spacing w:line="276" w:lineRule="auto"/>
              <w:jc w:val="right"/>
              <w:rPr>
                <w:rFonts w:cs="Times New Roman"/>
                <w:sz w:val="21"/>
                <w:szCs w:val="21"/>
              </w:rPr>
            </w:pPr>
            <w:r w:rsidRPr="00A12DF9">
              <w:rPr>
                <w:rFonts w:cs="Times New Roman"/>
                <w:sz w:val="21"/>
                <w:szCs w:val="21"/>
              </w:rPr>
              <w:t>3.9</w:t>
            </w:r>
            <w:r w:rsidR="00556EDE" w:rsidRPr="00A12DF9">
              <w:rPr>
                <w:rFonts w:cs="Times New Roman"/>
                <w:sz w:val="21"/>
                <w:szCs w:val="21"/>
              </w:rPr>
              <w:t>2</w:t>
            </w:r>
            <w:r w:rsidRPr="00A12DF9">
              <w:rPr>
                <w:rFonts w:cs="Times New Roman"/>
                <w:sz w:val="21"/>
                <w:szCs w:val="21"/>
              </w:rPr>
              <w:t xml:space="preserve"> (0.57)</w:t>
            </w:r>
          </w:p>
        </w:tc>
        <w:tc>
          <w:tcPr>
            <w:tcW w:w="1276" w:type="dxa"/>
          </w:tcPr>
          <w:p w14:paraId="1B1E582C" w14:textId="07FB7113" w:rsidR="00933DB7" w:rsidRPr="00A12DF9" w:rsidRDefault="00933DB7" w:rsidP="00281655">
            <w:pPr>
              <w:spacing w:line="276" w:lineRule="auto"/>
              <w:jc w:val="right"/>
              <w:rPr>
                <w:rFonts w:cs="Times New Roman"/>
                <w:sz w:val="21"/>
                <w:szCs w:val="21"/>
              </w:rPr>
            </w:pPr>
            <w:r w:rsidRPr="00A12DF9">
              <w:rPr>
                <w:rFonts w:cs="Times New Roman"/>
                <w:sz w:val="21"/>
                <w:szCs w:val="21"/>
              </w:rPr>
              <w:t>3.91 (0.59)</w:t>
            </w:r>
          </w:p>
        </w:tc>
        <w:tc>
          <w:tcPr>
            <w:tcW w:w="1275" w:type="dxa"/>
          </w:tcPr>
          <w:p w14:paraId="76295597" w14:textId="67B964D6" w:rsidR="00933DB7" w:rsidRPr="00A12DF9" w:rsidRDefault="00933DB7" w:rsidP="00281655">
            <w:pPr>
              <w:spacing w:line="276" w:lineRule="auto"/>
              <w:jc w:val="right"/>
              <w:rPr>
                <w:rFonts w:cs="Times New Roman"/>
                <w:sz w:val="21"/>
                <w:szCs w:val="21"/>
              </w:rPr>
            </w:pPr>
            <w:r w:rsidRPr="00A12DF9">
              <w:rPr>
                <w:rFonts w:cs="Times New Roman"/>
                <w:sz w:val="21"/>
                <w:szCs w:val="21"/>
              </w:rPr>
              <w:t>3.75 (0.66)</w:t>
            </w:r>
          </w:p>
        </w:tc>
        <w:tc>
          <w:tcPr>
            <w:tcW w:w="709" w:type="dxa"/>
          </w:tcPr>
          <w:p w14:paraId="2AC5783E" w14:textId="41F83312" w:rsidR="00933DB7" w:rsidRPr="00A12DF9" w:rsidRDefault="00933DB7" w:rsidP="00281655">
            <w:pPr>
              <w:spacing w:line="276" w:lineRule="auto"/>
              <w:jc w:val="right"/>
              <w:rPr>
                <w:rFonts w:cs="Times New Roman"/>
                <w:sz w:val="21"/>
                <w:szCs w:val="21"/>
              </w:rPr>
            </w:pPr>
            <w:r w:rsidRPr="00A12DF9">
              <w:rPr>
                <w:rFonts w:cs="Times New Roman"/>
                <w:sz w:val="21"/>
                <w:szCs w:val="21"/>
              </w:rPr>
              <w:t>1.1</w:t>
            </w:r>
            <w:r w:rsidR="00556EDE" w:rsidRPr="00A12DF9">
              <w:rPr>
                <w:rFonts w:cs="Times New Roman"/>
                <w:sz w:val="21"/>
                <w:szCs w:val="21"/>
              </w:rPr>
              <w:t>4</w:t>
            </w:r>
          </w:p>
        </w:tc>
        <w:tc>
          <w:tcPr>
            <w:tcW w:w="708" w:type="dxa"/>
          </w:tcPr>
          <w:p w14:paraId="22158DFA" w14:textId="5629F53C" w:rsidR="00933DB7" w:rsidRPr="00A12DF9" w:rsidRDefault="00933DB7" w:rsidP="00281655">
            <w:pPr>
              <w:spacing w:line="276" w:lineRule="auto"/>
              <w:jc w:val="right"/>
              <w:rPr>
                <w:rFonts w:cs="Times New Roman"/>
                <w:sz w:val="21"/>
                <w:szCs w:val="21"/>
              </w:rPr>
            </w:pPr>
            <w:r w:rsidRPr="00A12DF9">
              <w:rPr>
                <w:rFonts w:cs="Times New Roman"/>
                <w:sz w:val="21"/>
                <w:szCs w:val="21"/>
              </w:rPr>
              <w:t>.32</w:t>
            </w:r>
            <w:r w:rsidR="00556EDE" w:rsidRPr="00A12DF9">
              <w:rPr>
                <w:rFonts w:cs="Times New Roman"/>
                <w:sz w:val="21"/>
                <w:szCs w:val="21"/>
              </w:rPr>
              <w:t>4</w:t>
            </w:r>
          </w:p>
        </w:tc>
        <w:tc>
          <w:tcPr>
            <w:tcW w:w="1701" w:type="dxa"/>
          </w:tcPr>
          <w:p w14:paraId="2FF4737B" w14:textId="64060B41" w:rsidR="00933DB7" w:rsidRPr="00A12DF9" w:rsidRDefault="00933DB7" w:rsidP="00281655">
            <w:pPr>
              <w:spacing w:line="276" w:lineRule="auto"/>
              <w:jc w:val="right"/>
              <w:rPr>
                <w:rFonts w:cs="Times New Roman"/>
                <w:sz w:val="21"/>
                <w:szCs w:val="21"/>
              </w:rPr>
            </w:pPr>
            <w:r w:rsidRPr="00A12DF9">
              <w:rPr>
                <w:rFonts w:cs="Times New Roman"/>
                <w:sz w:val="21"/>
                <w:szCs w:val="21"/>
              </w:rPr>
              <w:t>0.002 [0.0, 0.02]</w:t>
            </w:r>
          </w:p>
        </w:tc>
        <w:tc>
          <w:tcPr>
            <w:tcW w:w="568" w:type="dxa"/>
          </w:tcPr>
          <w:p w14:paraId="4FFF1059" w14:textId="77777777" w:rsidR="00933DB7" w:rsidRPr="00A12DF9" w:rsidRDefault="00933DB7" w:rsidP="00281655">
            <w:pPr>
              <w:spacing w:line="276" w:lineRule="auto"/>
              <w:jc w:val="center"/>
              <w:rPr>
                <w:rFonts w:cs="Times New Roman"/>
                <w:sz w:val="21"/>
                <w:szCs w:val="21"/>
              </w:rPr>
            </w:pPr>
          </w:p>
        </w:tc>
      </w:tr>
      <w:tr w:rsidR="00933DB7" w:rsidRPr="00A12DF9" w14:paraId="3937E235" w14:textId="77777777" w:rsidTr="00D53A58">
        <w:tc>
          <w:tcPr>
            <w:tcW w:w="1951" w:type="dxa"/>
          </w:tcPr>
          <w:p w14:paraId="638E37E1" w14:textId="77777777" w:rsidR="00933DB7" w:rsidRPr="00A12DF9" w:rsidRDefault="00933DB7" w:rsidP="00281655">
            <w:pPr>
              <w:spacing w:line="276" w:lineRule="auto"/>
              <w:rPr>
                <w:rFonts w:cs="Times New Roman"/>
                <w:sz w:val="21"/>
                <w:szCs w:val="21"/>
              </w:rPr>
            </w:pPr>
            <w:r w:rsidRPr="00A12DF9">
              <w:rPr>
                <w:rFonts w:cs="Times New Roman"/>
                <w:sz w:val="21"/>
                <w:szCs w:val="21"/>
              </w:rPr>
              <w:t>Neuroticism</w:t>
            </w:r>
          </w:p>
        </w:tc>
        <w:tc>
          <w:tcPr>
            <w:tcW w:w="1276" w:type="dxa"/>
          </w:tcPr>
          <w:p w14:paraId="6202AB72" w14:textId="1EAFA1FE" w:rsidR="00933DB7" w:rsidRPr="00A12DF9" w:rsidRDefault="00933DB7" w:rsidP="00281655">
            <w:pPr>
              <w:spacing w:line="276" w:lineRule="auto"/>
              <w:jc w:val="right"/>
              <w:rPr>
                <w:rFonts w:cs="Times New Roman"/>
                <w:sz w:val="21"/>
                <w:szCs w:val="21"/>
              </w:rPr>
            </w:pPr>
            <w:r w:rsidRPr="00A12DF9">
              <w:rPr>
                <w:rFonts w:cs="Times New Roman"/>
                <w:sz w:val="21"/>
                <w:szCs w:val="21"/>
              </w:rPr>
              <w:t>2.9</w:t>
            </w:r>
            <w:r w:rsidR="00556EDE" w:rsidRPr="00A12DF9">
              <w:rPr>
                <w:rFonts w:cs="Times New Roman"/>
                <w:sz w:val="21"/>
                <w:szCs w:val="21"/>
              </w:rPr>
              <w:t>5</w:t>
            </w:r>
            <w:r w:rsidRPr="00A12DF9">
              <w:rPr>
                <w:rFonts w:cs="Times New Roman"/>
                <w:sz w:val="21"/>
                <w:szCs w:val="21"/>
              </w:rPr>
              <w:t xml:space="preserve"> (0.6</w:t>
            </w:r>
            <w:r w:rsidR="00556EDE" w:rsidRPr="00A12DF9">
              <w:rPr>
                <w:rFonts w:cs="Times New Roman"/>
                <w:sz w:val="21"/>
                <w:szCs w:val="21"/>
              </w:rPr>
              <w:t>5</w:t>
            </w:r>
            <w:r w:rsidRPr="00A12DF9">
              <w:rPr>
                <w:rFonts w:cs="Times New Roman"/>
                <w:sz w:val="21"/>
                <w:szCs w:val="21"/>
              </w:rPr>
              <w:t>)</w:t>
            </w:r>
          </w:p>
        </w:tc>
        <w:tc>
          <w:tcPr>
            <w:tcW w:w="1276" w:type="dxa"/>
          </w:tcPr>
          <w:p w14:paraId="1B782628" w14:textId="068C8C28" w:rsidR="00933DB7" w:rsidRPr="00A12DF9" w:rsidRDefault="00933DB7" w:rsidP="00281655">
            <w:pPr>
              <w:spacing w:line="276" w:lineRule="auto"/>
              <w:jc w:val="right"/>
              <w:rPr>
                <w:rFonts w:cs="Times New Roman"/>
                <w:sz w:val="21"/>
                <w:szCs w:val="21"/>
              </w:rPr>
            </w:pPr>
            <w:r w:rsidRPr="00A12DF9">
              <w:rPr>
                <w:rFonts w:cs="Times New Roman"/>
                <w:sz w:val="21"/>
                <w:szCs w:val="21"/>
              </w:rPr>
              <w:t>2.69 (0.77)</w:t>
            </w:r>
          </w:p>
        </w:tc>
        <w:tc>
          <w:tcPr>
            <w:tcW w:w="1275" w:type="dxa"/>
          </w:tcPr>
          <w:p w14:paraId="6B5C9C07" w14:textId="63F2399E" w:rsidR="00933DB7" w:rsidRPr="00A12DF9" w:rsidRDefault="00933DB7" w:rsidP="00281655">
            <w:pPr>
              <w:spacing w:line="276" w:lineRule="auto"/>
              <w:jc w:val="right"/>
              <w:rPr>
                <w:rFonts w:cs="Times New Roman"/>
                <w:sz w:val="21"/>
                <w:szCs w:val="21"/>
              </w:rPr>
            </w:pPr>
            <w:r w:rsidRPr="00A12DF9">
              <w:rPr>
                <w:rFonts w:cs="Times New Roman"/>
                <w:sz w:val="21"/>
                <w:szCs w:val="21"/>
              </w:rPr>
              <w:t>2.58 (0.82)</w:t>
            </w:r>
          </w:p>
        </w:tc>
        <w:tc>
          <w:tcPr>
            <w:tcW w:w="709" w:type="dxa"/>
          </w:tcPr>
          <w:p w14:paraId="5ADAAE07" w14:textId="3198BEA3"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556EDE" w:rsidRPr="00A12DF9">
              <w:rPr>
                <w:rFonts w:cs="Times New Roman"/>
                <w:sz w:val="21"/>
                <w:szCs w:val="21"/>
              </w:rPr>
              <w:t>65</w:t>
            </w:r>
          </w:p>
        </w:tc>
        <w:tc>
          <w:tcPr>
            <w:tcW w:w="708" w:type="dxa"/>
          </w:tcPr>
          <w:p w14:paraId="1E20777A" w14:textId="315A7FF8" w:rsidR="00933DB7" w:rsidRPr="00A12DF9" w:rsidRDefault="00933DB7" w:rsidP="00281655">
            <w:pPr>
              <w:spacing w:line="276" w:lineRule="auto"/>
              <w:jc w:val="right"/>
              <w:rPr>
                <w:rFonts w:cs="Times New Roman"/>
                <w:sz w:val="21"/>
                <w:szCs w:val="21"/>
              </w:rPr>
            </w:pPr>
            <w:r w:rsidRPr="00A12DF9">
              <w:rPr>
                <w:rFonts w:cs="Times New Roman"/>
                <w:sz w:val="21"/>
                <w:szCs w:val="21"/>
              </w:rPr>
              <w:t>.</w:t>
            </w:r>
            <w:r w:rsidR="00556EDE" w:rsidRPr="00A12DF9">
              <w:rPr>
                <w:rFonts w:cs="Times New Roman"/>
                <w:sz w:val="21"/>
                <w:szCs w:val="21"/>
              </w:rPr>
              <w:t>074</w:t>
            </w:r>
          </w:p>
        </w:tc>
        <w:tc>
          <w:tcPr>
            <w:tcW w:w="1701" w:type="dxa"/>
          </w:tcPr>
          <w:p w14:paraId="5E944255" w14:textId="6E492EA2" w:rsidR="00933DB7" w:rsidRPr="00A12DF9" w:rsidRDefault="00933DB7" w:rsidP="00281655">
            <w:pPr>
              <w:spacing w:line="276" w:lineRule="auto"/>
              <w:jc w:val="right"/>
              <w:rPr>
                <w:rFonts w:cs="Times New Roman"/>
                <w:sz w:val="21"/>
                <w:szCs w:val="21"/>
              </w:rPr>
            </w:pPr>
            <w:r w:rsidRPr="00A12DF9">
              <w:rPr>
                <w:rFonts w:cs="Times New Roman"/>
                <w:sz w:val="21"/>
                <w:szCs w:val="21"/>
              </w:rPr>
              <w:t>0.02 [0.00, 0.0</w:t>
            </w:r>
            <w:r w:rsidR="00556EDE" w:rsidRPr="00A12DF9">
              <w:rPr>
                <w:rFonts w:cs="Times New Roman"/>
                <w:sz w:val="21"/>
                <w:szCs w:val="21"/>
              </w:rPr>
              <w:t>7]</w:t>
            </w:r>
          </w:p>
        </w:tc>
        <w:tc>
          <w:tcPr>
            <w:tcW w:w="568" w:type="dxa"/>
          </w:tcPr>
          <w:p w14:paraId="78C1ADDD" w14:textId="77777777" w:rsidR="00933DB7" w:rsidRPr="00A12DF9" w:rsidRDefault="00933DB7" w:rsidP="00281655">
            <w:pPr>
              <w:spacing w:line="276" w:lineRule="auto"/>
              <w:jc w:val="center"/>
              <w:rPr>
                <w:rFonts w:cs="Times New Roman"/>
                <w:sz w:val="21"/>
                <w:szCs w:val="21"/>
              </w:rPr>
            </w:pPr>
          </w:p>
        </w:tc>
      </w:tr>
      <w:tr w:rsidR="00933DB7" w:rsidRPr="00A12DF9" w14:paraId="68A082D6" w14:textId="77777777" w:rsidTr="00D53A58">
        <w:tc>
          <w:tcPr>
            <w:tcW w:w="1951" w:type="dxa"/>
          </w:tcPr>
          <w:p w14:paraId="2FEDECE3" w14:textId="77777777" w:rsidR="00933DB7" w:rsidRPr="00A12DF9" w:rsidRDefault="00933DB7" w:rsidP="00281655">
            <w:pPr>
              <w:spacing w:line="276" w:lineRule="auto"/>
              <w:rPr>
                <w:rFonts w:cs="Times New Roman"/>
                <w:sz w:val="21"/>
                <w:szCs w:val="21"/>
              </w:rPr>
            </w:pPr>
          </w:p>
        </w:tc>
        <w:tc>
          <w:tcPr>
            <w:tcW w:w="1276" w:type="dxa"/>
          </w:tcPr>
          <w:p w14:paraId="55A58DF1" w14:textId="77777777" w:rsidR="00933DB7" w:rsidRPr="00A12DF9" w:rsidRDefault="00933DB7" w:rsidP="00281655">
            <w:pPr>
              <w:spacing w:line="276" w:lineRule="auto"/>
              <w:jc w:val="right"/>
              <w:rPr>
                <w:rFonts w:cs="Times New Roman"/>
                <w:sz w:val="21"/>
                <w:szCs w:val="21"/>
              </w:rPr>
            </w:pPr>
          </w:p>
        </w:tc>
        <w:tc>
          <w:tcPr>
            <w:tcW w:w="1276" w:type="dxa"/>
          </w:tcPr>
          <w:p w14:paraId="4B432959" w14:textId="77777777" w:rsidR="00933DB7" w:rsidRPr="00A12DF9" w:rsidRDefault="00933DB7" w:rsidP="00281655">
            <w:pPr>
              <w:spacing w:line="276" w:lineRule="auto"/>
              <w:jc w:val="right"/>
              <w:rPr>
                <w:rFonts w:cs="Times New Roman"/>
                <w:sz w:val="21"/>
                <w:szCs w:val="21"/>
              </w:rPr>
            </w:pPr>
          </w:p>
        </w:tc>
        <w:tc>
          <w:tcPr>
            <w:tcW w:w="1275" w:type="dxa"/>
          </w:tcPr>
          <w:p w14:paraId="6A960A28" w14:textId="77777777" w:rsidR="00933DB7" w:rsidRPr="00A12DF9" w:rsidRDefault="00933DB7" w:rsidP="00281655">
            <w:pPr>
              <w:spacing w:line="276" w:lineRule="auto"/>
              <w:jc w:val="right"/>
              <w:rPr>
                <w:rFonts w:cs="Times New Roman"/>
                <w:sz w:val="21"/>
                <w:szCs w:val="21"/>
              </w:rPr>
            </w:pPr>
          </w:p>
        </w:tc>
        <w:tc>
          <w:tcPr>
            <w:tcW w:w="709" w:type="dxa"/>
          </w:tcPr>
          <w:p w14:paraId="19107DAB" w14:textId="77777777" w:rsidR="00933DB7" w:rsidRPr="00A12DF9" w:rsidRDefault="00933DB7" w:rsidP="00281655">
            <w:pPr>
              <w:spacing w:line="276" w:lineRule="auto"/>
              <w:jc w:val="right"/>
              <w:rPr>
                <w:rFonts w:cs="Times New Roman"/>
                <w:sz w:val="21"/>
                <w:szCs w:val="21"/>
              </w:rPr>
            </w:pPr>
          </w:p>
        </w:tc>
        <w:tc>
          <w:tcPr>
            <w:tcW w:w="708" w:type="dxa"/>
          </w:tcPr>
          <w:p w14:paraId="4A17F7A7" w14:textId="77777777" w:rsidR="00933DB7" w:rsidRPr="00A12DF9" w:rsidRDefault="00933DB7" w:rsidP="00281655">
            <w:pPr>
              <w:spacing w:line="276" w:lineRule="auto"/>
              <w:jc w:val="right"/>
              <w:rPr>
                <w:rFonts w:cs="Times New Roman"/>
                <w:sz w:val="21"/>
                <w:szCs w:val="21"/>
              </w:rPr>
            </w:pPr>
          </w:p>
        </w:tc>
        <w:tc>
          <w:tcPr>
            <w:tcW w:w="1701" w:type="dxa"/>
          </w:tcPr>
          <w:p w14:paraId="1484A061" w14:textId="77777777" w:rsidR="00933DB7" w:rsidRPr="00A12DF9" w:rsidRDefault="00933DB7" w:rsidP="00281655">
            <w:pPr>
              <w:spacing w:line="276" w:lineRule="auto"/>
              <w:jc w:val="right"/>
              <w:rPr>
                <w:rFonts w:cs="Times New Roman"/>
                <w:sz w:val="21"/>
                <w:szCs w:val="21"/>
              </w:rPr>
            </w:pPr>
          </w:p>
        </w:tc>
        <w:tc>
          <w:tcPr>
            <w:tcW w:w="568" w:type="dxa"/>
          </w:tcPr>
          <w:p w14:paraId="3F09737E" w14:textId="77777777" w:rsidR="00933DB7" w:rsidRPr="00A12DF9" w:rsidRDefault="00933DB7" w:rsidP="00281655">
            <w:pPr>
              <w:spacing w:line="276" w:lineRule="auto"/>
              <w:jc w:val="center"/>
              <w:rPr>
                <w:rFonts w:cs="Times New Roman"/>
                <w:sz w:val="21"/>
                <w:szCs w:val="21"/>
              </w:rPr>
            </w:pPr>
          </w:p>
        </w:tc>
      </w:tr>
      <w:tr w:rsidR="00933DB7" w:rsidRPr="00A12DF9" w14:paraId="6045EF3F" w14:textId="77777777" w:rsidTr="00D53A58">
        <w:tc>
          <w:tcPr>
            <w:tcW w:w="1951" w:type="dxa"/>
          </w:tcPr>
          <w:p w14:paraId="70C83251" w14:textId="77777777" w:rsidR="00933DB7" w:rsidRPr="00A12DF9" w:rsidRDefault="00933DB7" w:rsidP="00281655">
            <w:pPr>
              <w:spacing w:line="276" w:lineRule="auto"/>
              <w:rPr>
                <w:rFonts w:cs="Times New Roman"/>
                <w:i/>
                <w:iCs/>
                <w:sz w:val="21"/>
                <w:szCs w:val="21"/>
              </w:rPr>
            </w:pPr>
            <w:r w:rsidRPr="00A12DF9">
              <w:rPr>
                <w:rFonts w:cs="Times New Roman"/>
                <w:i/>
                <w:iCs/>
                <w:sz w:val="21"/>
                <w:szCs w:val="21"/>
              </w:rPr>
              <w:t>AQ</w:t>
            </w:r>
          </w:p>
        </w:tc>
        <w:tc>
          <w:tcPr>
            <w:tcW w:w="1276" w:type="dxa"/>
          </w:tcPr>
          <w:p w14:paraId="4B3F40D1" w14:textId="77777777" w:rsidR="00933DB7" w:rsidRPr="00A12DF9" w:rsidRDefault="00933DB7" w:rsidP="00281655">
            <w:pPr>
              <w:spacing w:line="276" w:lineRule="auto"/>
              <w:jc w:val="right"/>
              <w:rPr>
                <w:rFonts w:cs="Times New Roman"/>
                <w:sz w:val="21"/>
                <w:szCs w:val="21"/>
              </w:rPr>
            </w:pPr>
          </w:p>
        </w:tc>
        <w:tc>
          <w:tcPr>
            <w:tcW w:w="1276" w:type="dxa"/>
          </w:tcPr>
          <w:p w14:paraId="54A66146" w14:textId="77777777" w:rsidR="00933DB7" w:rsidRPr="00A12DF9" w:rsidRDefault="00933DB7" w:rsidP="00281655">
            <w:pPr>
              <w:spacing w:line="276" w:lineRule="auto"/>
              <w:jc w:val="right"/>
              <w:rPr>
                <w:rFonts w:cs="Times New Roman"/>
                <w:sz w:val="21"/>
                <w:szCs w:val="21"/>
              </w:rPr>
            </w:pPr>
          </w:p>
        </w:tc>
        <w:tc>
          <w:tcPr>
            <w:tcW w:w="1275" w:type="dxa"/>
          </w:tcPr>
          <w:p w14:paraId="0DEEA1FC" w14:textId="77777777" w:rsidR="00933DB7" w:rsidRPr="00A12DF9" w:rsidRDefault="00933DB7" w:rsidP="00281655">
            <w:pPr>
              <w:spacing w:line="276" w:lineRule="auto"/>
              <w:jc w:val="right"/>
              <w:rPr>
                <w:rFonts w:cs="Times New Roman"/>
                <w:sz w:val="21"/>
                <w:szCs w:val="21"/>
              </w:rPr>
            </w:pPr>
          </w:p>
        </w:tc>
        <w:tc>
          <w:tcPr>
            <w:tcW w:w="709" w:type="dxa"/>
          </w:tcPr>
          <w:p w14:paraId="16C8F513" w14:textId="77777777" w:rsidR="00933DB7" w:rsidRPr="00A12DF9" w:rsidRDefault="00933DB7" w:rsidP="00281655">
            <w:pPr>
              <w:spacing w:line="276" w:lineRule="auto"/>
              <w:jc w:val="right"/>
              <w:rPr>
                <w:rFonts w:cs="Times New Roman"/>
                <w:sz w:val="21"/>
                <w:szCs w:val="21"/>
              </w:rPr>
            </w:pPr>
          </w:p>
        </w:tc>
        <w:tc>
          <w:tcPr>
            <w:tcW w:w="708" w:type="dxa"/>
          </w:tcPr>
          <w:p w14:paraId="4C185E0E" w14:textId="77777777" w:rsidR="00933DB7" w:rsidRPr="00A12DF9" w:rsidRDefault="00933DB7" w:rsidP="00281655">
            <w:pPr>
              <w:spacing w:line="276" w:lineRule="auto"/>
              <w:jc w:val="right"/>
              <w:rPr>
                <w:rFonts w:cs="Times New Roman"/>
                <w:sz w:val="21"/>
                <w:szCs w:val="21"/>
              </w:rPr>
            </w:pPr>
          </w:p>
        </w:tc>
        <w:tc>
          <w:tcPr>
            <w:tcW w:w="1701" w:type="dxa"/>
          </w:tcPr>
          <w:p w14:paraId="5DDD128E" w14:textId="77777777" w:rsidR="00933DB7" w:rsidRPr="00A12DF9" w:rsidRDefault="00933DB7" w:rsidP="00281655">
            <w:pPr>
              <w:spacing w:line="276" w:lineRule="auto"/>
              <w:jc w:val="right"/>
              <w:rPr>
                <w:rFonts w:cs="Times New Roman"/>
                <w:sz w:val="21"/>
                <w:szCs w:val="21"/>
              </w:rPr>
            </w:pPr>
          </w:p>
        </w:tc>
        <w:tc>
          <w:tcPr>
            <w:tcW w:w="568" w:type="dxa"/>
          </w:tcPr>
          <w:p w14:paraId="051DB8C4" w14:textId="77777777" w:rsidR="00933DB7" w:rsidRPr="00A12DF9" w:rsidRDefault="00933DB7" w:rsidP="00281655">
            <w:pPr>
              <w:spacing w:line="276" w:lineRule="auto"/>
              <w:jc w:val="center"/>
              <w:rPr>
                <w:rFonts w:cs="Times New Roman"/>
                <w:sz w:val="21"/>
                <w:szCs w:val="21"/>
              </w:rPr>
            </w:pPr>
          </w:p>
        </w:tc>
      </w:tr>
      <w:tr w:rsidR="00933DB7" w:rsidRPr="00A12DF9" w14:paraId="6462FCBD" w14:textId="77777777" w:rsidTr="00D53A58">
        <w:tc>
          <w:tcPr>
            <w:tcW w:w="1951" w:type="dxa"/>
          </w:tcPr>
          <w:p w14:paraId="75F83EFE" w14:textId="77777777" w:rsidR="00933DB7" w:rsidRPr="00A12DF9" w:rsidRDefault="00933DB7" w:rsidP="00281655">
            <w:pPr>
              <w:spacing w:line="276" w:lineRule="auto"/>
              <w:rPr>
                <w:rFonts w:cs="Times New Roman"/>
                <w:sz w:val="21"/>
                <w:szCs w:val="21"/>
              </w:rPr>
            </w:pPr>
            <w:r w:rsidRPr="00A12DF9">
              <w:rPr>
                <w:rFonts w:cs="Times New Roman"/>
                <w:sz w:val="21"/>
                <w:szCs w:val="21"/>
              </w:rPr>
              <w:t>Total</w:t>
            </w:r>
          </w:p>
        </w:tc>
        <w:tc>
          <w:tcPr>
            <w:tcW w:w="1276" w:type="dxa"/>
          </w:tcPr>
          <w:p w14:paraId="4F9580D2" w14:textId="54308A30" w:rsidR="00933DB7" w:rsidRPr="00A12DF9" w:rsidRDefault="00933DB7" w:rsidP="00281655">
            <w:pPr>
              <w:spacing w:line="276" w:lineRule="auto"/>
              <w:jc w:val="right"/>
              <w:rPr>
                <w:rFonts w:cs="Times New Roman"/>
                <w:sz w:val="21"/>
                <w:szCs w:val="21"/>
              </w:rPr>
            </w:pPr>
            <w:r w:rsidRPr="00A12DF9">
              <w:rPr>
                <w:rFonts w:cs="Times New Roman"/>
                <w:sz w:val="21"/>
                <w:szCs w:val="21"/>
              </w:rPr>
              <w:t>15.</w:t>
            </w:r>
            <w:r w:rsidR="00613CBF" w:rsidRPr="00A12DF9">
              <w:rPr>
                <w:rFonts w:cs="Times New Roman"/>
                <w:sz w:val="21"/>
                <w:szCs w:val="21"/>
              </w:rPr>
              <w:t>7</w:t>
            </w:r>
            <w:r w:rsidRPr="00A12DF9">
              <w:rPr>
                <w:rFonts w:cs="Times New Roman"/>
                <w:sz w:val="21"/>
                <w:szCs w:val="21"/>
              </w:rPr>
              <w:t xml:space="preserve"> (</w:t>
            </w:r>
            <w:r w:rsidR="00613CBF" w:rsidRPr="00A12DF9">
              <w:rPr>
                <w:rFonts w:cs="Times New Roman"/>
                <w:sz w:val="21"/>
                <w:szCs w:val="21"/>
              </w:rPr>
              <w:t>4.98</w:t>
            </w:r>
            <w:r w:rsidRPr="00A12DF9">
              <w:rPr>
                <w:rFonts w:cs="Times New Roman"/>
                <w:sz w:val="21"/>
                <w:szCs w:val="21"/>
              </w:rPr>
              <w:t>)</w:t>
            </w:r>
          </w:p>
        </w:tc>
        <w:tc>
          <w:tcPr>
            <w:tcW w:w="1276" w:type="dxa"/>
          </w:tcPr>
          <w:p w14:paraId="357BDD85" w14:textId="1EBDB414" w:rsidR="00933DB7" w:rsidRPr="00A12DF9" w:rsidRDefault="00933DB7" w:rsidP="00281655">
            <w:pPr>
              <w:spacing w:line="276" w:lineRule="auto"/>
              <w:jc w:val="right"/>
              <w:rPr>
                <w:rFonts w:cs="Times New Roman"/>
                <w:sz w:val="21"/>
                <w:szCs w:val="21"/>
              </w:rPr>
            </w:pPr>
            <w:r w:rsidRPr="00A12DF9">
              <w:rPr>
                <w:rFonts w:cs="Times New Roman"/>
                <w:sz w:val="21"/>
                <w:szCs w:val="21"/>
              </w:rPr>
              <w:t>18.7</w:t>
            </w:r>
            <w:r w:rsidR="00615AAC" w:rsidRPr="00A12DF9">
              <w:rPr>
                <w:rFonts w:cs="Times New Roman"/>
                <w:sz w:val="21"/>
                <w:szCs w:val="21"/>
              </w:rPr>
              <w:t>3</w:t>
            </w:r>
            <w:r w:rsidRPr="00A12DF9">
              <w:rPr>
                <w:rFonts w:cs="Times New Roman"/>
                <w:sz w:val="21"/>
                <w:szCs w:val="21"/>
              </w:rPr>
              <w:t xml:space="preserve"> (7.</w:t>
            </w:r>
            <w:r w:rsidR="00615AAC" w:rsidRPr="00A12DF9">
              <w:rPr>
                <w:rFonts w:cs="Times New Roman"/>
                <w:sz w:val="21"/>
                <w:szCs w:val="21"/>
              </w:rPr>
              <w:t>40</w:t>
            </w:r>
            <w:r w:rsidRPr="00A12DF9">
              <w:rPr>
                <w:rFonts w:cs="Times New Roman"/>
                <w:sz w:val="21"/>
                <w:szCs w:val="21"/>
              </w:rPr>
              <w:t>)</w:t>
            </w:r>
          </w:p>
        </w:tc>
        <w:tc>
          <w:tcPr>
            <w:tcW w:w="1275" w:type="dxa"/>
          </w:tcPr>
          <w:p w14:paraId="6BEDFA00" w14:textId="28A98732" w:rsidR="00933DB7" w:rsidRPr="00A12DF9" w:rsidRDefault="00933DB7" w:rsidP="00281655">
            <w:pPr>
              <w:spacing w:line="276" w:lineRule="auto"/>
              <w:jc w:val="right"/>
              <w:rPr>
                <w:rFonts w:cs="Times New Roman"/>
                <w:sz w:val="21"/>
                <w:szCs w:val="21"/>
              </w:rPr>
            </w:pPr>
            <w:r w:rsidRPr="00A12DF9">
              <w:rPr>
                <w:rFonts w:cs="Times New Roman"/>
                <w:sz w:val="21"/>
                <w:szCs w:val="21"/>
              </w:rPr>
              <w:t>17.58 (6.41)</w:t>
            </w:r>
          </w:p>
        </w:tc>
        <w:tc>
          <w:tcPr>
            <w:tcW w:w="709" w:type="dxa"/>
          </w:tcPr>
          <w:p w14:paraId="239CC52B" w14:textId="3840FEEA"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615AAC" w:rsidRPr="00A12DF9">
              <w:rPr>
                <w:rFonts w:cs="Times New Roman"/>
                <w:sz w:val="21"/>
                <w:szCs w:val="21"/>
              </w:rPr>
              <w:t>85</w:t>
            </w:r>
          </w:p>
        </w:tc>
        <w:tc>
          <w:tcPr>
            <w:tcW w:w="708" w:type="dxa"/>
          </w:tcPr>
          <w:p w14:paraId="7818E298" w14:textId="39E75EB4" w:rsidR="00933DB7" w:rsidRPr="00A12DF9" w:rsidRDefault="00933DB7" w:rsidP="00281655">
            <w:pPr>
              <w:spacing w:line="276" w:lineRule="auto"/>
              <w:jc w:val="right"/>
              <w:rPr>
                <w:rFonts w:cs="Times New Roman"/>
                <w:sz w:val="21"/>
                <w:szCs w:val="21"/>
              </w:rPr>
            </w:pPr>
            <w:r w:rsidRPr="00A12DF9">
              <w:rPr>
                <w:rFonts w:cs="Times New Roman"/>
                <w:sz w:val="21"/>
                <w:szCs w:val="21"/>
              </w:rPr>
              <w:t>.0</w:t>
            </w:r>
            <w:r w:rsidR="00615AAC" w:rsidRPr="00A12DF9">
              <w:rPr>
                <w:rFonts w:cs="Times New Roman"/>
                <w:sz w:val="21"/>
                <w:szCs w:val="21"/>
              </w:rPr>
              <w:t>61</w:t>
            </w:r>
          </w:p>
        </w:tc>
        <w:tc>
          <w:tcPr>
            <w:tcW w:w="1701" w:type="dxa"/>
          </w:tcPr>
          <w:p w14:paraId="6DB9DD39" w14:textId="757FA30E" w:rsidR="00933DB7" w:rsidRPr="00A12DF9" w:rsidRDefault="00933DB7" w:rsidP="00281655">
            <w:pPr>
              <w:spacing w:line="276" w:lineRule="auto"/>
              <w:jc w:val="right"/>
              <w:rPr>
                <w:rFonts w:cs="Times New Roman"/>
                <w:sz w:val="21"/>
                <w:szCs w:val="21"/>
              </w:rPr>
            </w:pPr>
            <w:r w:rsidRPr="00A12DF9">
              <w:rPr>
                <w:rFonts w:cs="Times New Roman"/>
                <w:sz w:val="21"/>
                <w:szCs w:val="21"/>
              </w:rPr>
              <w:t>0.02 [0.00, 0.08]</w:t>
            </w:r>
          </w:p>
        </w:tc>
        <w:tc>
          <w:tcPr>
            <w:tcW w:w="568" w:type="dxa"/>
          </w:tcPr>
          <w:p w14:paraId="0E68C53A" w14:textId="77777777" w:rsidR="00933DB7" w:rsidRPr="00A12DF9" w:rsidRDefault="00933DB7" w:rsidP="00281655">
            <w:pPr>
              <w:spacing w:line="276" w:lineRule="auto"/>
              <w:jc w:val="center"/>
              <w:rPr>
                <w:rFonts w:cs="Times New Roman"/>
                <w:sz w:val="21"/>
                <w:szCs w:val="21"/>
              </w:rPr>
            </w:pPr>
          </w:p>
        </w:tc>
      </w:tr>
      <w:tr w:rsidR="00933DB7" w:rsidRPr="00A12DF9" w14:paraId="566E19E7" w14:textId="77777777" w:rsidTr="00D53A58">
        <w:tc>
          <w:tcPr>
            <w:tcW w:w="1951" w:type="dxa"/>
          </w:tcPr>
          <w:p w14:paraId="4486C11E" w14:textId="77777777" w:rsidR="00933DB7" w:rsidRPr="00A12DF9" w:rsidRDefault="00933DB7" w:rsidP="00281655">
            <w:pPr>
              <w:spacing w:line="276" w:lineRule="auto"/>
              <w:rPr>
                <w:rFonts w:cs="Times New Roman"/>
                <w:sz w:val="21"/>
                <w:szCs w:val="21"/>
              </w:rPr>
            </w:pPr>
            <w:r w:rsidRPr="00A12DF9">
              <w:rPr>
                <w:rFonts w:cs="Times New Roman"/>
                <w:sz w:val="21"/>
                <w:szCs w:val="21"/>
              </w:rPr>
              <w:t>Attention to Detail</w:t>
            </w:r>
          </w:p>
        </w:tc>
        <w:tc>
          <w:tcPr>
            <w:tcW w:w="1276" w:type="dxa"/>
          </w:tcPr>
          <w:p w14:paraId="00AB694E" w14:textId="0EAB831B"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5.4</w:t>
            </w:r>
            <w:r w:rsidR="00613CBF" w:rsidRPr="00A12DF9">
              <w:rPr>
                <w:rFonts w:cs="Times New Roman"/>
                <w:b/>
                <w:bCs/>
                <w:sz w:val="21"/>
                <w:szCs w:val="21"/>
              </w:rPr>
              <w:t>3</w:t>
            </w:r>
            <w:r w:rsidRPr="00A12DF9">
              <w:rPr>
                <w:rFonts w:cs="Times New Roman"/>
                <w:b/>
                <w:bCs/>
                <w:sz w:val="21"/>
                <w:szCs w:val="21"/>
              </w:rPr>
              <w:t xml:space="preserve"> (2.0</w:t>
            </w:r>
            <w:r w:rsidR="00613CBF" w:rsidRPr="00A12DF9">
              <w:rPr>
                <w:rFonts w:cs="Times New Roman"/>
                <w:b/>
                <w:bCs/>
                <w:sz w:val="21"/>
                <w:szCs w:val="21"/>
              </w:rPr>
              <w:t>4</w:t>
            </w:r>
            <w:r w:rsidRPr="00A12DF9">
              <w:rPr>
                <w:rFonts w:cs="Times New Roman"/>
                <w:b/>
                <w:bCs/>
                <w:sz w:val="21"/>
                <w:szCs w:val="21"/>
              </w:rPr>
              <w:t>)</w:t>
            </w:r>
          </w:p>
        </w:tc>
        <w:tc>
          <w:tcPr>
            <w:tcW w:w="1276" w:type="dxa"/>
          </w:tcPr>
          <w:p w14:paraId="4AF37ACD" w14:textId="6FCCD60A"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5.</w:t>
            </w:r>
            <w:r w:rsidR="00615AAC" w:rsidRPr="00A12DF9">
              <w:rPr>
                <w:rFonts w:cs="Times New Roman"/>
                <w:b/>
                <w:bCs/>
                <w:sz w:val="21"/>
                <w:szCs w:val="21"/>
              </w:rPr>
              <w:t>51</w:t>
            </w:r>
            <w:r w:rsidRPr="00A12DF9">
              <w:rPr>
                <w:rFonts w:cs="Times New Roman"/>
                <w:b/>
                <w:bCs/>
                <w:sz w:val="21"/>
                <w:szCs w:val="21"/>
              </w:rPr>
              <w:t xml:space="preserve"> (2.4</w:t>
            </w:r>
            <w:r w:rsidR="00615AAC" w:rsidRPr="00A12DF9">
              <w:rPr>
                <w:rFonts w:cs="Times New Roman"/>
                <w:b/>
                <w:bCs/>
                <w:sz w:val="21"/>
                <w:szCs w:val="21"/>
              </w:rPr>
              <w:t>2</w:t>
            </w:r>
            <w:r w:rsidRPr="00A12DF9">
              <w:rPr>
                <w:rFonts w:cs="Times New Roman"/>
                <w:b/>
                <w:bCs/>
                <w:sz w:val="21"/>
                <w:szCs w:val="21"/>
              </w:rPr>
              <w:t>)</w:t>
            </w:r>
          </w:p>
        </w:tc>
        <w:tc>
          <w:tcPr>
            <w:tcW w:w="1275" w:type="dxa"/>
          </w:tcPr>
          <w:p w14:paraId="79BADD6B" w14:textId="5036E733"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4.32 (2.01)</w:t>
            </w:r>
          </w:p>
        </w:tc>
        <w:tc>
          <w:tcPr>
            <w:tcW w:w="709" w:type="dxa"/>
          </w:tcPr>
          <w:p w14:paraId="10CD3A19" w14:textId="047494FA" w:rsidR="00933DB7" w:rsidRPr="00A12DF9" w:rsidRDefault="00615AAC" w:rsidP="00281655">
            <w:pPr>
              <w:spacing w:line="276" w:lineRule="auto"/>
              <w:jc w:val="right"/>
              <w:rPr>
                <w:rFonts w:cs="Times New Roman"/>
                <w:sz w:val="21"/>
                <w:szCs w:val="21"/>
              </w:rPr>
            </w:pPr>
            <w:r w:rsidRPr="00A12DF9">
              <w:rPr>
                <w:rFonts w:cs="Times New Roman"/>
                <w:sz w:val="21"/>
                <w:szCs w:val="21"/>
              </w:rPr>
              <w:t>4.00</w:t>
            </w:r>
          </w:p>
        </w:tc>
        <w:tc>
          <w:tcPr>
            <w:tcW w:w="708" w:type="dxa"/>
          </w:tcPr>
          <w:p w14:paraId="5FCD87A6" w14:textId="264AF54C" w:rsidR="00933DB7" w:rsidRPr="00A12DF9" w:rsidRDefault="00933DB7" w:rsidP="00281655">
            <w:pPr>
              <w:spacing w:line="276" w:lineRule="auto"/>
              <w:jc w:val="right"/>
              <w:rPr>
                <w:rFonts w:cs="Times New Roman"/>
                <w:sz w:val="21"/>
                <w:szCs w:val="21"/>
              </w:rPr>
            </w:pPr>
            <w:r w:rsidRPr="00A12DF9">
              <w:rPr>
                <w:rFonts w:cs="Times New Roman"/>
                <w:sz w:val="21"/>
                <w:szCs w:val="21"/>
              </w:rPr>
              <w:t>.0</w:t>
            </w:r>
            <w:r w:rsidR="00615AAC" w:rsidRPr="00A12DF9">
              <w:rPr>
                <w:rFonts w:cs="Times New Roman"/>
                <w:sz w:val="21"/>
                <w:szCs w:val="21"/>
              </w:rPr>
              <w:t>20</w:t>
            </w:r>
          </w:p>
        </w:tc>
        <w:tc>
          <w:tcPr>
            <w:tcW w:w="1701" w:type="dxa"/>
          </w:tcPr>
          <w:p w14:paraId="6AD9D6F9" w14:textId="254B6706" w:rsidR="00933DB7" w:rsidRPr="00A12DF9" w:rsidRDefault="00933DB7" w:rsidP="00281655">
            <w:pPr>
              <w:spacing w:line="276" w:lineRule="auto"/>
              <w:jc w:val="right"/>
              <w:rPr>
                <w:rFonts w:cs="Times New Roman"/>
                <w:sz w:val="21"/>
                <w:szCs w:val="21"/>
              </w:rPr>
            </w:pPr>
            <w:r w:rsidRPr="00A12DF9">
              <w:rPr>
                <w:rFonts w:cs="Times New Roman"/>
                <w:sz w:val="21"/>
                <w:szCs w:val="21"/>
              </w:rPr>
              <w:t>0.03 [0.00, 0.10]</w:t>
            </w:r>
          </w:p>
        </w:tc>
        <w:tc>
          <w:tcPr>
            <w:tcW w:w="568" w:type="dxa"/>
          </w:tcPr>
          <w:p w14:paraId="42190F55" w14:textId="24644407" w:rsidR="00933DB7" w:rsidRPr="00A12DF9" w:rsidRDefault="00E167F3" w:rsidP="00281655">
            <w:pPr>
              <w:spacing w:line="276" w:lineRule="auto"/>
              <w:jc w:val="center"/>
              <w:rPr>
                <w:rFonts w:cs="Times New Roman"/>
                <w:sz w:val="21"/>
                <w:szCs w:val="21"/>
              </w:rPr>
            </w:pPr>
            <w:r w:rsidRPr="00A12DF9">
              <w:rPr>
                <w:rFonts w:cs="Times New Roman"/>
                <w:sz w:val="21"/>
                <w:szCs w:val="21"/>
              </w:rPr>
              <w:t>*</w:t>
            </w:r>
          </w:p>
        </w:tc>
      </w:tr>
      <w:tr w:rsidR="00933DB7" w:rsidRPr="00A12DF9" w14:paraId="239208A2" w14:textId="77777777" w:rsidTr="00D53A58">
        <w:tc>
          <w:tcPr>
            <w:tcW w:w="1951" w:type="dxa"/>
          </w:tcPr>
          <w:p w14:paraId="58E48D94" w14:textId="77777777" w:rsidR="00933DB7" w:rsidRPr="00A12DF9" w:rsidRDefault="00933DB7" w:rsidP="00281655">
            <w:pPr>
              <w:spacing w:line="276" w:lineRule="auto"/>
              <w:rPr>
                <w:rFonts w:cs="Times New Roman"/>
                <w:sz w:val="21"/>
                <w:szCs w:val="21"/>
              </w:rPr>
            </w:pPr>
            <w:r w:rsidRPr="00A12DF9">
              <w:rPr>
                <w:rFonts w:cs="Times New Roman"/>
                <w:sz w:val="21"/>
                <w:szCs w:val="21"/>
              </w:rPr>
              <w:t>Social</w:t>
            </w:r>
          </w:p>
        </w:tc>
        <w:tc>
          <w:tcPr>
            <w:tcW w:w="1276" w:type="dxa"/>
          </w:tcPr>
          <w:p w14:paraId="53185EBA" w14:textId="30E1F111"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10.</w:t>
            </w:r>
            <w:r w:rsidR="00613CBF" w:rsidRPr="00A12DF9">
              <w:rPr>
                <w:rFonts w:cs="Times New Roman"/>
                <w:b/>
                <w:bCs/>
                <w:sz w:val="21"/>
                <w:szCs w:val="21"/>
              </w:rPr>
              <w:t xml:space="preserve">28 </w:t>
            </w:r>
            <w:r w:rsidRPr="00A12DF9">
              <w:rPr>
                <w:rFonts w:cs="Times New Roman"/>
                <w:b/>
                <w:bCs/>
                <w:sz w:val="21"/>
                <w:szCs w:val="21"/>
              </w:rPr>
              <w:t>(4.7</w:t>
            </w:r>
            <w:r w:rsidR="00613CBF" w:rsidRPr="00A12DF9">
              <w:rPr>
                <w:rFonts w:cs="Times New Roman"/>
                <w:b/>
                <w:bCs/>
                <w:sz w:val="21"/>
                <w:szCs w:val="21"/>
              </w:rPr>
              <w:t>0</w:t>
            </w:r>
            <w:r w:rsidRPr="00A12DF9">
              <w:rPr>
                <w:rFonts w:cs="Times New Roman"/>
                <w:b/>
                <w:bCs/>
                <w:sz w:val="21"/>
                <w:szCs w:val="21"/>
              </w:rPr>
              <w:t>)</w:t>
            </w:r>
          </w:p>
        </w:tc>
        <w:tc>
          <w:tcPr>
            <w:tcW w:w="1276" w:type="dxa"/>
          </w:tcPr>
          <w:p w14:paraId="68F6D7FD" w14:textId="71A11FAC"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13.22 (6.4</w:t>
            </w:r>
            <w:r w:rsidR="00615AAC" w:rsidRPr="00A12DF9">
              <w:rPr>
                <w:rFonts w:cs="Times New Roman"/>
                <w:b/>
                <w:bCs/>
                <w:sz w:val="21"/>
                <w:szCs w:val="21"/>
              </w:rPr>
              <w:t>9</w:t>
            </w:r>
            <w:r w:rsidRPr="00A12DF9">
              <w:rPr>
                <w:rFonts w:cs="Times New Roman"/>
                <w:b/>
                <w:bCs/>
                <w:sz w:val="21"/>
                <w:szCs w:val="21"/>
              </w:rPr>
              <w:t>)</w:t>
            </w:r>
          </w:p>
        </w:tc>
        <w:tc>
          <w:tcPr>
            <w:tcW w:w="1275" w:type="dxa"/>
          </w:tcPr>
          <w:p w14:paraId="60C8FD9E" w14:textId="37E3D046"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13.26 (6.51)</w:t>
            </w:r>
          </w:p>
        </w:tc>
        <w:tc>
          <w:tcPr>
            <w:tcW w:w="709" w:type="dxa"/>
          </w:tcPr>
          <w:p w14:paraId="19B68824" w14:textId="0AE87F76" w:rsidR="00933DB7" w:rsidRPr="00A12DF9" w:rsidRDefault="00933DB7" w:rsidP="00281655">
            <w:pPr>
              <w:spacing w:line="276" w:lineRule="auto"/>
              <w:jc w:val="right"/>
              <w:rPr>
                <w:rFonts w:cs="Times New Roman"/>
                <w:sz w:val="21"/>
                <w:szCs w:val="21"/>
              </w:rPr>
            </w:pPr>
            <w:r w:rsidRPr="00A12DF9">
              <w:rPr>
                <w:rFonts w:cs="Times New Roman"/>
                <w:sz w:val="21"/>
                <w:szCs w:val="21"/>
              </w:rPr>
              <w:t>3</w:t>
            </w:r>
            <w:r w:rsidR="00615AAC" w:rsidRPr="00A12DF9">
              <w:rPr>
                <w:rFonts w:cs="Times New Roman"/>
                <w:sz w:val="21"/>
                <w:szCs w:val="21"/>
              </w:rPr>
              <w:t>.55</w:t>
            </w:r>
          </w:p>
        </w:tc>
        <w:tc>
          <w:tcPr>
            <w:tcW w:w="708" w:type="dxa"/>
          </w:tcPr>
          <w:p w14:paraId="0F30A8E5" w14:textId="7EFBFC79" w:rsidR="00933DB7" w:rsidRPr="00A12DF9" w:rsidRDefault="00933DB7" w:rsidP="00281655">
            <w:pPr>
              <w:spacing w:line="276" w:lineRule="auto"/>
              <w:jc w:val="right"/>
              <w:rPr>
                <w:rFonts w:cs="Times New Roman"/>
                <w:sz w:val="21"/>
                <w:szCs w:val="21"/>
              </w:rPr>
            </w:pPr>
            <w:r w:rsidRPr="00A12DF9">
              <w:rPr>
                <w:rFonts w:cs="Times New Roman"/>
                <w:sz w:val="21"/>
                <w:szCs w:val="21"/>
              </w:rPr>
              <w:t>.0</w:t>
            </w:r>
            <w:r w:rsidR="00615AAC" w:rsidRPr="00A12DF9">
              <w:rPr>
                <w:rFonts w:cs="Times New Roman"/>
                <w:sz w:val="21"/>
                <w:szCs w:val="21"/>
              </w:rPr>
              <w:t>31</w:t>
            </w:r>
          </w:p>
        </w:tc>
        <w:tc>
          <w:tcPr>
            <w:tcW w:w="1701" w:type="dxa"/>
          </w:tcPr>
          <w:p w14:paraId="58CC0579" w14:textId="2D76A2CB" w:rsidR="00933DB7" w:rsidRPr="00A12DF9" w:rsidRDefault="00933DB7" w:rsidP="00281655">
            <w:pPr>
              <w:spacing w:line="276" w:lineRule="auto"/>
              <w:jc w:val="right"/>
              <w:rPr>
                <w:rFonts w:cs="Times New Roman"/>
                <w:sz w:val="21"/>
                <w:szCs w:val="21"/>
              </w:rPr>
            </w:pPr>
            <w:r w:rsidRPr="00A12DF9">
              <w:rPr>
                <w:rFonts w:cs="Times New Roman"/>
                <w:sz w:val="21"/>
                <w:szCs w:val="21"/>
              </w:rPr>
              <w:t>0.03 [0.00, 0.09]</w:t>
            </w:r>
          </w:p>
        </w:tc>
        <w:tc>
          <w:tcPr>
            <w:tcW w:w="568" w:type="dxa"/>
          </w:tcPr>
          <w:p w14:paraId="25FADA36" w14:textId="35927811" w:rsidR="00933DB7" w:rsidRPr="00A12DF9" w:rsidRDefault="00E167F3" w:rsidP="00281655">
            <w:pPr>
              <w:spacing w:line="276" w:lineRule="auto"/>
              <w:jc w:val="center"/>
              <w:rPr>
                <w:rFonts w:cs="Times New Roman"/>
                <w:sz w:val="21"/>
                <w:szCs w:val="21"/>
              </w:rPr>
            </w:pPr>
            <w:r w:rsidRPr="00A12DF9">
              <w:rPr>
                <w:rFonts w:cs="Times New Roman"/>
                <w:sz w:val="21"/>
                <w:szCs w:val="21"/>
              </w:rPr>
              <w:t>*</w:t>
            </w:r>
          </w:p>
        </w:tc>
      </w:tr>
      <w:tr w:rsidR="00933DB7" w:rsidRPr="00A12DF9" w14:paraId="09E56CA1" w14:textId="77777777" w:rsidTr="00D53A58">
        <w:tc>
          <w:tcPr>
            <w:tcW w:w="1951" w:type="dxa"/>
          </w:tcPr>
          <w:p w14:paraId="3461FF7A" w14:textId="77777777" w:rsidR="00933DB7" w:rsidRPr="00A12DF9" w:rsidRDefault="00933DB7" w:rsidP="00281655">
            <w:pPr>
              <w:spacing w:line="276" w:lineRule="auto"/>
              <w:rPr>
                <w:rFonts w:cs="Times New Roman"/>
                <w:sz w:val="21"/>
                <w:szCs w:val="21"/>
              </w:rPr>
            </w:pPr>
            <w:r w:rsidRPr="00A12DF9">
              <w:rPr>
                <w:rFonts w:cs="Times New Roman"/>
                <w:sz w:val="21"/>
                <w:szCs w:val="21"/>
              </w:rPr>
              <w:t>Social Skills</w:t>
            </w:r>
          </w:p>
        </w:tc>
        <w:tc>
          <w:tcPr>
            <w:tcW w:w="1276" w:type="dxa"/>
          </w:tcPr>
          <w:p w14:paraId="2E92AFE2" w14:textId="4E1E9DBC"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1.4</w:t>
            </w:r>
            <w:r w:rsidR="00613CBF" w:rsidRPr="00A12DF9">
              <w:rPr>
                <w:rFonts w:cs="Times New Roman"/>
                <w:b/>
                <w:bCs/>
                <w:sz w:val="21"/>
                <w:szCs w:val="21"/>
              </w:rPr>
              <w:t>8</w:t>
            </w:r>
            <w:r w:rsidRPr="00A12DF9">
              <w:rPr>
                <w:rFonts w:cs="Times New Roman"/>
                <w:b/>
                <w:bCs/>
                <w:sz w:val="21"/>
                <w:szCs w:val="21"/>
              </w:rPr>
              <w:t xml:space="preserve"> (1.68)</w:t>
            </w:r>
          </w:p>
        </w:tc>
        <w:tc>
          <w:tcPr>
            <w:tcW w:w="1276" w:type="dxa"/>
          </w:tcPr>
          <w:p w14:paraId="4C722C4B" w14:textId="266DA340"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2.74 (2.</w:t>
            </w:r>
            <w:r w:rsidR="00615AAC" w:rsidRPr="00A12DF9">
              <w:rPr>
                <w:rFonts w:cs="Times New Roman"/>
                <w:b/>
                <w:bCs/>
                <w:sz w:val="21"/>
                <w:szCs w:val="21"/>
              </w:rPr>
              <w:t>49</w:t>
            </w:r>
            <w:r w:rsidRPr="00A12DF9">
              <w:rPr>
                <w:rFonts w:cs="Times New Roman"/>
                <w:b/>
                <w:bCs/>
                <w:sz w:val="21"/>
                <w:szCs w:val="21"/>
              </w:rPr>
              <w:t>)</w:t>
            </w:r>
          </w:p>
        </w:tc>
        <w:tc>
          <w:tcPr>
            <w:tcW w:w="1275" w:type="dxa"/>
          </w:tcPr>
          <w:p w14:paraId="531A261E" w14:textId="00C319D4" w:rsidR="00933DB7" w:rsidRPr="00A12DF9" w:rsidRDefault="00933DB7" w:rsidP="00281655">
            <w:pPr>
              <w:spacing w:line="276" w:lineRule="auto"/>
              <w:jc w:val="right"/>
              <w:rPr>
                <w:rFonts w:cs="Times New Roman"/>
                <w:b/>
                <w:bCs/>
                <w:sz w:val="21"/>
                <w:szCs w:val="21"/>
              </w:rPr>
            </w:pPr>
            <w:r w:rsidRPr="00A12DF9">
              <w:rPr>
                <w:rFonts w:cs="Times New Roman"/>
                <w:b/>
                <w:bCs/>
                <w:sz w:val="21"/>
                <w:szCs w:val="21"/>
              </w:rPr>
              <w:t>2.61 (2.63)</w:t>
            </w:r>
          </w:p>
        </w:tc>
        <w:tc>
          <w:tcPr>
            <w:tcW w:w="709" w:type="dxa"/>
          </w:tcPr>
          <w:p w14:paraId="2D3523D1" w14:textId="152B3479" w:rsidR="00933DB7" w:rsidRPr="00A12DF9" w:rsidRDefault="00933DB7" w:rsidP="00281655">
            <w:pPr>
              <w:spacing w:line="276" w:lineRule="auto"/>
              <w:jc w:val="right"/>
              <w:rPr>
                <w:rFonts w:cs="Times New Roman"/>
                <w:sz w:val="21"/>
                <w:szCs w:val="21"/>
              </w:rPr>
            </w:pPr>
            <w:r w:rsidRPr="00A12DF9">
              <w:rPr>
                <w:rFonts w:cs="Times New Roman"/>
                <w:sz w:val="21"/>
                <w:szCs w:val="21"/>
              </w:rPr>
              <w:t>4.</w:t>
            </w:r>
            <w:r w:rsidR="00615AAC" w:rsidRPr="00A12DF9">
              <w:rPr>
                <w:rFonts w:cs="Times New Roman"/>
                <w:sz w:val="21"/>
                <w:szCs w:val="21"/>
              </w:rPr>
              <w:t>13</w:t>
            </w:r>
          </w:p>
        </w:tc>
        <w:tc>
          <w:tcPr>
            <w:tcW w:w="708" w:type="dxa"/>
          </w:tcPr>
          <w:p w14:paraId="5D725E88" w14:textId="582215CC" w:rsidR="00933DB7" w:rsidRPr="00A12DF9" w:rsidRDefault="00933DB7" w:rsidP="00281655">
            <w:pPr>
              <w:spacing w:line="276" w:lineRule="auto"/>
              <w:jc w:val="right"/>
              <w:rPr>
                <w:rFonts w:cs="Times New Roman"/>
                <w:sz w:val="21"/>
                <w:szCs w:val="21"/>
              </w:rPr>
            </w:pPr>
            <w:r w:rsidRPr="00A12DF9">
              <w:rPr>
                <w:rFonts w:cs="Times New Roman"/>
                <w:sz w:val="21"/>
                <w:szCs w:val="21"/>
              </w:rPr>
              <w:t>.01</w:t>
            </w:r>
            <w:r w:rsidR="00615AAC" w:rsidRPr="00A12DF9">
              <w:rPr>
                <w:rFonts w:cs="Times New Roman"/>
                <w:sz w:val="21"/>
                <w:szCs w:val="21"/>
              </w:rPr>
              <w:t>8</w:t>
            </w:r>
          </w:p>
        </w:tc>
        <w:tc>
          <w:tcPr>
            <w:tcW w:w="1701" w:type="dxa"/>
          </w:tcPr>
          <w:p w14:paraId="07A16D63" w14:textId="76B18EB1" w:rsidR="00933DB7" w:rsidRPr="00A12DF9" w:rsidRDefault="00933DB7" w:rsidP="00281655">
            <w:pPr>
              <w:spacing w:line="276" w:lineRule="auto"/>
              <w:jc w:val="right"/>
              <w:rPr>
                <w:rFonts w:cs="Times New Roman"/>
                <w:sz w:val="21"/>
                <w:szCs w:val="21"/>
              </w:rPr>
            </w:pPr>
            <w:r w:rsidRPr="00A12DF9">
              <w:rPr>
                <w:rFonts w:cs="Times New Roman"/>
                <w:sz w:val="21"/>
                <w:szCs w:val="21"/>
              </w:rPr>
              <w:t>0.04 [0.00, 0.1</w:t>
            </w:r>
            <w:r w:rsidR="00615AAC" w:rsidRPr="00A12DF9">
              <w:rPr>
                <w:rFonts w:cs="Times New Roman"/>
                <w:sz w:val="21"/>
                <w:szCs w:val="21"/>
              </w:rPr>
              <w:t>0</w:t>
            </w:r>
            <w:r w:rsidRPr="00A12DF9">
              <w:rPr>
                <w:rFonts w:cs="Times New Roman"/>
                <w:sz w:val="21"/>
                <w:szCs w:val="21"/>
              </w:rPr>
              <w:t>]</w:t>
            </w:r>
          </w:p>
        </w:tc>
        <w:tc>
          <w:tcPr>
            <w:tcW w:w="568" w:type="dxa"/>
          </w:tcPr>
          <w:p w14:paraId="56EE2A9B" w14:textId="4F14EE81" w:rsidR="00933DB7" w:rsidRPr="00A12DF9" w:rsidRDefault="00E167F3" w:rsidP="00281655">
            <w:pPr>
              <w:spacing w:line="276" w:lineRule="auto"/>
              <w:jc w:val="center"/>
              <w:rPr>
                <w:rFonts w:cs="Times New Roman"/>
                <w:sz w:val="21"/>
                <w:szCs w:val="21"/>
              </w:rPr>
            </w:pPr>
            <w:r w:rsidRPr="00A12DF9">
              <w:rPr>
                <w:rFonts w:cs="Times New Roman"/>
                <w:sz w:val="21"/>
                <w:szCs w:val="21"/>
              </w:rPr>
              <w:t>*</w:t>
            </w:r>
          </w:p>
        </w:tc>
      </w:tr>
      <w:tr w:rsidR="00933DB7" w:rsidRPr="00A12DF9" w14:paraId="60825077" w14:textId="77777777" w:rsidTr="00D53A58">
        <w:tc>
          <w:tcPr>
            <w:tcW w:w="1951" w:type="dxa"/>
          </w:tcPr>
          <w:p w14:paraId="41851AAE" w14:textId="77777777" w:rsidR="00933DB7" w:rsidRPr="00A12DF9" w:rsidRDefault="00933DB7" w:rsidP="00281655">
            <w:pPr>
              <w:spacing w:line="276" w:lineRule="auto"/>
              <w:rPr>
                <w:rFonts w:cs="Times New Roman"/>
                <w:sz w:val="21"/>
                <w:szCs w:val="21"/>
              </w:rPr>
            </w:pPr>
            <w:r w:rsidRPr="00A12DF9">
              <w:rPr>
                <w:rFonts w:cs="Times New Roman"/>
                <w:sz w:val="21"/>
                <w:szCs w:val="21"/>
              </w:rPr>
              <w:t>Communication</w:t>
            </w:r>
          </w:p>
        </w:tc>
        <w:tc>
          <w:tcPr>
            <w:tcW w:w="1276" w:type="dxa"/>
          </w:tcPr>
          <w:p w14:paraId="2A5D55E9" w14:textId="7CBB69CE" w:rsidR="00933DB7" w:rsidRPr="00A12DF9" w:rsidRDefault="00933DB7" w:rsidP="00281655">
            <w:pPr>
              <w:spacing w:line="276" w:lineRule="auto"/>
              <w:jc w:val="right"/>
              <w:rPr>
                <w:rFonts w:cs="Times New Roman"/>
                <w:sz w:val="21"/>
                <w:szCs w:val="21"/>
              </w:rPr>
            </w:pPr>
            <w:r w:rsidRPr="00A12DF9">
              <w:rPr>
                <w:rFonts w:cs="Times New Roman"/>
                <w:sz w:val="21"/>
                <w:szCs w:val="21"/>
              </w:rPr>
              <w:t>1.8</w:t>
            </w:r>
            <w:r w:rsidR="00613CBF" w:rsidRPr="00A12DF9">
              <w:rPr>
                <w:rFonts w:cs="Times New Roman"/>
                <w:sz w:val="21"/>
                <w:szCs w:val="21"/>
              </w:rPr>
              <w:t>5</w:t>
            </w:r>
            <w:r w:rsidRPr="00A12DF9">
              <w:rPr>
                <w:rFonts w:cs="Times New Roman"/>
                <w:sz w:val="21"/>
                <w:szCs w:val="21"/>
              </w:rPr>
              <w:t xml:space="preserve"> (1.6</w:t>
            </w:r>
            <w:r w:rsidR="00613CBF" w:rsidRPr="00A12DF9">
              <w:rPr>
                <w:rFonts w:cs="Times New Roman"/>
                <w:sz w:val="21"/>
                <w:szCs w:val="21"/>
              </w:rPr>
              <w:t>1</w:t>
            </w:r>
            <w:r w:rsidRPr="00A12DF9">
              <w:rPr>
                <w:rFonts w:cs="Times New Roman"/>
                <w:sz w:val="21"/>
                <w:szCs w:val="21"/>
              </w:rPr>
              <w:t>)</w:t>
            </w:r>
          </w:p>
        </w:tc>
        <w:tc>
          <w:tcPr>
            <w:tcW w:w="1276" w:type="dxa"/>
          </w:tcPr>
          <w:p w14:paraId="59B5972C" w14:textId="1AF6D6BE" w:rsidR="00933DB7" w:rsidRPr="00A12DF9" w:rsidRDefault="00933DB7" w:rsidP="00281655">
            <w:pPr>
              <w:spacing w:line="276" w:lineRule="auto"/>
              <w:jc w:val="right"/>
              <w:rPr>
                <w:rFonts w:cs="Times New Roman"/>
                <w:sz w:val="21"/>
                <w:szCs w:val="21"/>
              </w:rPr>
            </w:pPr>
            <w:r w:rsidRPr="00A12DF9">
              <w:rPr>
                <w:rFonts w:cs="Times New Roman"/>
                <w:sz w:val="21"/>
                <w:szCs w:val="21"/>
              </w:rPr>
              <w:t>2.4</w:t>
            </w:r>
            <w:r w:rsidR="00615AAC" w:rsidRPr="00A12DF9">
              <w:rPr>
                <w:rFonts w:cs="Times New Roman"/>
                <w:sz w:val="21"/>
                <w:szCs w:val="21"/>
              </w:rPr>
              <w:t>9</w:t>
            </w:r>
            <w:r w:rsidRPr="00A12DF9">
              <w:rPr>
                <w:rFonts w:cs="Times New Roman"/>
                <w:sz w:val="21"/>
                <w:szCs w:val="21"/>
              </w:rPr>
              <w:t xml:space="preserve"> (2.1</w:t>
            </w:r>
            <w:r w:rsidR="00615AAC" w:rsidRPr="00A12DF9">
              <w:rPr>
                <w:rFonts w:cs="Times New Roman"/>
                <w:sz w:val="21"/>
                <w:szCs w:val="21"/>
              </w:rPr>
              <w:t>2</w:t>
            </w:r>
            <w:r w:rsidRPr="00A12DF9">
              <w:rPr>
                <w:rFonts w:cs="Times New Roman"/>
                <w:sz w:val="21"/>
                <w:szCs w:val="21"/>
              </w:rPr>
              <w:t>)</w:t>
            </w:r>
          </w:p>
        </w:tc>
        <w:tc>
          <w:tcPr>
            <w:tcW w:w="1275" w:type="dxa"/>
          </w:tcPr>
          <w:p w14:paraId="2675506C" w14:textId="13EAF132" w:rsidR="00933DB7" w:rsidRPr="00A12DF9" w:rsidRDefault="00933DB7" w:rsidP="00281655">
            <w:pPr>
              <w:spacing w:line="276" w:lineRule="auto"/>
              <w:jc w:val="right"/>
              <w:rPr>
                <w:rFonts w:cs="Times New Roman"/>
                <w:sz w:val="21"/>
                <w:szCs w:val="21"/>
              </w:rPr>
            </w:pPr>
            <w:r w:rsidRPr="00A12DF9">
              <w:rPr>
                <w:rFonts w:cs="Times New Roman"/>
                <w:sz w:val="21"/>
                <w:szCs w:val="21"/>
              </w:rPr>
              <w:t>2.39 (1.73)</w:t>
            </w:r>
          </w:p>
        </w:tc>
        <w:tc>
          <w:tcPr>
            <w:tcW w:w="709" w:type="dxa"/>
          </w:tcPr>
          <w:p w14:paraId="7D9B061D" w14:textId="66D0C51F" w:rsidR="00933DB7" w:rsidRPr="00A12DF9" w:rsidRDefault="00933DB7" w:rsidP="00281655">
            <w:pPr>
              <w:spacing w:line="276" w:lineRule="auto"/>
              <w:jc w:val="right"/>
              <w:rPr>
                <w:rFonts w:cs="Times New Roman"/>
                <w:sz w:val="21"/>
                <w:szCs w:val="21"/>
              </w:rPr>
            </w:pPr>
            <w:r w:rsidRPr="00A12DF9">
              <w:rPr>
                <w:rFonts w:cs="Times New Roman"/>
                <w:sz w:val="21"/>
                <w:szCs w:val="21"/>
              </w:rPr>
              <w:t>1.</w:t>
            </w:r>
            <w:r w:rsidR="00615AAC" w:rsidRPr="00A12DF9">
              <w:rPr>
                <w:rFonts w:cs="Times New Roman"/>
                <w:sz w:val="21"/>
                <w:szCs w:val="21"/>
              </w:rPr>
              <w:t>56</w:t>
            </w:r>
          </w:p>
        </w:tc>
        <w:tc>
          <w:tcPr>
            <w:tcW w:w="708" w:type="dxa"/>
          </w:tcPr>
          <w:p w14:paraId="0EB49D88" w14:textId="15EB9ADC"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615AAC" w:rsidRPr="00A12DF9">
              <w:rPr>
                <w:rFonts w:cs="Times New Roman"/>
                <w:sz w:val="21"/>
                <w:szCs w:val="21"/>
              </w:rPr>
              <w:t>13</w:t>
            </w:r>
          </w:p>
        </w:tc>
        <w:tc>
          <w:tcPr>
            <w:tcW w:w="1701" w:type="dxa"/>
          </w:tcPr>
          <w:p w14:paraId="420C2D8B" w14:textId="53548B88" w:rsidR="00933DB7" w:rsidRPr="00A12DF9" w:rsidRDefault="00933DB7" w:rsidP="00281655">
            <w:pPr>
              <w:spacing w:line="276" w:lineRule="auto"/>
              <w:jc w:val="right"/>
              <w:rPr>
                <w:rFonts w:cs="Times New Roman"/>
                <w:sz w:val="21"/>
                <w:szCs w:val="21"/>
              </w:rPr>
            </w:pPr>
            <w:r w:rsidRPr="00A12DF9">
              <w:rPr>
                <w:rFonts w:cs="Times New Roman"/>
                <w:sz w:val="21"/>
                <w:szCs w:val="21"/>
              </w:rPr>
              <w:t>0.00</w:t>
            </w:r>
            <w:r w:rsidR="00615AAC" w:rsidRPr="00A12DF9">
              <w:rPr>
                <w:rFonts w:cs="Times New Roman"/>
                <w:sz w:val="21"/>
                <w:szCs w:val="21"/>
              </w:rPr>
              <w:t>7</w:t>
            </w:r>
            <w:r w:rsidRPr="00A12DF9">
              <w:rPr>
                <w:rFonts w:cs="Times New Roman"/>
                <w:sz w:val="21"/>
                <w:szCs w:val="21"/>
              </w:rPr>
              <w:t xml:space="preserve"> [0.0, 0.0</w:t>
            </w:r>
            <w:r w:rsidR="00615AAC" w:rsidRPr="00A12DF9">
              <w:rPr>
                <w:rFonts w:cs="Times New Roman"/>
                <w:sz w:val="21"/>
                <w:szCs w:val="21"/>
              </w:rPr>
              <w:t>4</w:t>
            </w:r>
            <w:r w:rsidRPr="00A12DF9">
              <w:rPr>
                <w:rFonts w:cs="Times New Roman"/>
                <w:sz w:val="21"/>
                <w:szCs w:val="21"/>
              </w:rPr>
              <w:t>]</w:t>
            </w:r>
          </w:p>
        </w:tc>
        <w:tc>
          <w:tcPr>
            <w:tcW w:w="568" w:type="dxa"/>
          </w:tcPr>
          <w:p w14:paraId="683BFDBE" w14:textId="77777777" w:rsidR="00933DB7" w:rsidRPr="00A12DF9" w:rsidRDefault="00933DB7" w:rsidP="00281655">
            <w:pPr>
              <w:spacing w:line="276" w:lineRule="auto"/>
              <w:jc w:val="center"/>
              <w:rPr>
                <w:rFonts w:cs="Times New Roman"/>
                <w:sz w:val="21"/>
                <w:szCs w:val="21"/>
              </w:rPr>
            </w:pPr>
          </w:p>
        </w:tc>
      </w:tr>
      <w:tr w:rsidR="00933DB7" w:rsidRPr="00A12DF9" w14:paraId="506FFBCA" w14:textId="77777777" w:rsidTr="00D53A58">
        <w:tc>
          <w:tcPr>
            <w:tcW w:w="1951" w:type="dxa"/>
          </w:tcPr>
          <w:p w14:paraId="0255DB65" w14:textId="77777777" w:rsidR="00933DB7" w:rsidRPr="00A12DF9" w:rsidRDefault="00933DB7" w:rsidP="00281655">
            <w:pPr>
              <w:spacing w:line="276" w:lineRule="auto"/>
              <w:rPr>
                <w:rFonts w:cs="Times New Roman"/>
                <w:sz w:val="21"/>
                <w:szCs w:val="21"/>
              </w:rPr>
            </w:pPr>
            <w:r w:rsidRPr="00A12DF9">
              <w:rPr>
                <w:rFonts w:cs="Times New Roman"/>
                <w:sz w:val="21"/>
                <w:szCs w:val="21"/>
              </w:rPr>
              <w:t>Imagination</w:t>
            </w:r>
          </w:p>
        </w:tc>
        <w:tc>
          <w:tcPr>
            <w:tcW w:w="1276" w:type="dxa"/>
          </w:tcPr>
          <w:p w14:paraId="32CE7654" w14:textId="7B56B571" w:rsidR="00933DB7" w:rsidRPr="00A12DF9" w:rsidRDefault="00933DB7" w:rsidP="00281655">
            <w:pPr>
              <w:spacing w:line="276" w:lineRule="auto"/>
              <w:jc w:val="right"/>
              <w:rPr>
                <w:rFonts w:cs="Times New Roman"/>
                <w:sz w:val="21"/>
                <w:szCs w:val="21"/>
              </w:rPr>
            </w:pPr>
            <w:r w:rsidRPr="00A12DF9">
              <w:rPr>
                <w:rFonts w:cs="Times New Roman"/>
                <w:sz w:val="21"/>
                <w:szCs w:val="21"/>
              </w:rPr>
              <w:t>2.1</w:t>
            </w:r>
            <w:r w:rsidR="00613CBF" w:rsidRPr="00A12DF9">
              <w:rPr>
                <w:rFonts w:cs="Times New Roman"/>
                <w:sz w:val="21"/>
                <w:szCs w:val="21"/>
              </w:rPr>
              <w:t>8</w:t>
            </w:r>
            <w:r w:rsidRPr="00A12DF9">
              <w:rPr>
                <w:rFonts w:cs="Times New Roman"/>
                <w:sz w:val="21"/>
                <w:szCs w:val="21"/>
              </w:rPr>
              <w:t xml:space="preserve"> (1.5</w:t>
            </w:r>
            <w:r w:rsidR="00613CBF" w:rsidRPr="00A12DF9">
              <w:rPr>
                <w:rFonts w:cs="Times New Roman"/>
                <w:sz w:val="21"/>
                <w:szCs w:val="21"/>
              </w:rPr>
              <w:t>2</w:t>
            </w:r>
            <w:r w:rsidRPr="00A12DF9">
              <w:rPr>
                <w:rFonts w:cs="Times New Roman"/>
                <w:sz w:val="21"/>
                <w:szCs w:val="21"/>
              </w:rPr>
              <w:t>)</w:t>
            </w:r>
          </w:p>
        </w:tc>
        <w:tc>
          <w:tcPr>
            <w:tcW w:w="1276" w:type="dxa"/>
          </w:tcPr>
          <w:p w14:paraId="359E36AE" w14:textId="2B8232F8" w:rsidR="00933DB7" w:rsidRPr="00A12DF9" w:rsidRDefault="00933DB7" w:rsidP="00281655">
            <w:pPr>
              <w:spacing w:line="276" w:lineRule="auto"/>
              <w:jc w:val="right"/>
              <w:rPr>
                <w:rFonts w:cs="Times New Roman"/>
                <w:sz w:val="21"/>
                <w:szCs w:val="21"/>
              </w:rPr>
            </w:pPr>
            <w:r w:rsidRPr="00A12DF9">
              <w:rPr>
                <w:rFonts w:cs="Times New Roman"/>
                <w:sz w:val="21"/>
                <w:szCs w:val="21"/>
              </w:rPr>
              <w:t>2.6</w:t>
            </w:r>
            <w:r w:rsidR="00615AAC" w:rsidRPr="00A12DF9">
              <w:rPr>
                <w:rFonts w:cs="Times New Roman"/>
                <w:sz w:val="21"/>
                <w:szCs w:val="21"/>
              </w:rPr>
              <w:t>6</w:t>
            </w:r>
            <w:r w:rsidRPr="00A12DF9">
              <w:rPr>
                <w:rFonts w:cs="Times New Roman"/>
                <w:sz w:val="21"/>
                <w:szCs w:val="21"/>
              </w:rPr>
              <w:t xml:space="preserve"> (1.8)</w:t>
            </w:r>
          </w:p>
        </w:tc>
        <w:tc>
          <w:tcPr>
            <w:tcW w:w="1275" w:type="dxa"/>
          </w:tcPr>
          <w:p w14:paraId="11A48A9B" w14:textId="65CFFE02" w:rsidR="00933DB7" w:rsidRPr="00A12DF9" w:rsidRDefault="00933DB7" w:rsidP="00281655">
            <w:pPr>
              <w:spacing w:line="276" w:lineRule="auto"/>
              <w:jc w:val="right"/>
              <w:rPr>
                <w:rFonts w:cs="Times New Roman"/>
                <w:sz w:val="21"/>
                <w:szCs w:val="21"/>
              </w:rPr>
            </w:pPr>
            <w:r w:rsidRPr="00A12DF9">
              <w:rPr>
                <w:rFonts w:cs="Times New Roman"/>
                <w:sz w:val="21"/>
                <w:szCs w:val="21"/>
              </w:rPr>
              <w:t>2.87 (1.95)</w:t>
            </w:r>
          </w:p>
        </w:tc>
        <w:tc>
          <w:tcPr>
            <w:tcW w:w="709" w:type="dxa"/>
          </w:tcPr>
          <w:p w14:paraId="7066042B" w14:textId="42EE1214" w:rsidR="00933DB7" w:rsidRPr="00A12DF9" w:rsidRDefault="00933DB7" w:rsidP="00281655">
            <w:pPr>
              <w:spacing w:line="276" w:lineRule="auto"/>
              <w:jc w:val="right"/>
              <w:rPr>
                <w:rFonts w:cs="Times New Roman"/>
                <w:sz w:val="21"/>
                <w:szCs w:val="21"/>
              </w:rPr>
            </w:pPr>
            <w:r w:rsidRPr="00A12DF9">
              <w:rPr>
                <w:rFonts w:cs="Times New Roman"/>
                <w:sz w:val="21"/>
                <w:szCs w:val="21"/>
              </w:rPr>
              <w:t>1.</w:t>
            </w:r>
            <w:r w:rsidR="00615AAC" w:rsidRPr="00A12DF9">
              <w:rPr>
                <w:rFonts w:cs="Times New Roman"/>
                <w:sz w:val="21"/>
                <w:szCs w:val="21"/>
              </w:rPr>
              <w:t>62</w:t>
            </w:r>
          </w:p>
        </w:tc>
        <w:tc>
          <w:tcPr>
            <w:tcW w:w="708" w:type="dxa"/>
          </w:tcPr>
          <w:p w14:paraId="5EF339B6" w14:textId="603A7572" w:rsidR="00933DB7" w:rsidRPr="00A12DF9" w:rsidRDefault="00933DB7" w:rsidP="00281655">
            <w:pPr>
              <w:spacing w:line="276" w:lineRule="auto"/>
              <w:jc w:val="right"/>
              <w:rPr>
                <w:rFonts w:cs="Times New Roman"/>
                <w:sz w:val="21"/>
                <w:szCs w:val="21"/>
              </w:rPr>
            </w:pPr>
            <w:r w:rsidRPr="00A12DF9">
              <w:rPr>
                <w:rFonts w:cs="Times New Roman"/>
                <w:sz w:val="21"/>
                <w:szCs w:val="21"/>
              </w:rPr>
              <w:t>.</w:t>
            </w:r>
            <w:r w:rsidR="00615AAC" w:rsidRPr="00A12DF9">
              <w:rPr>
                <w:rFonts w:cs="Times New Roman"/>
                <w:sz w:val="21"/>
                <w:szCs w:val="21"/>
              </w:rPr>
              <w:t>201</w:t>
            </w:r>
          </w:p>
        </w:tc>
        <w:tc>
          <w:tcPr>
            <w:tcW w:w="1701" w:type="dxa"/>
          </w:tcPr>
          <w:p w14:paraId="33F9E2F8" w14:textId="69F3458C" w:rsidR="00933DB7" w:rsidRPr="00A12DF9" w:rsidRDefault="00933DB7" w:rsidP="00281655">
            <w:pPr>
              <w:spacing w:line="276" w:lineRule="auto"/>
              <w:jc w:val="right"/>
              <w:rPr>
                <w:rFonts w:cs="Times New Roman"/>
                <w:sz w:val="21"/>
                <w:szCs w:val="21"/>
              </w:rPr>
            </w:pPr>
            <w:r w:rsidRPr="00A12DF9">
              <w:rPr>
                <w:rFonts w:cs="Times New Roman"/>
                <w:sz w:val="21"/>
                <w:szCs w:val="21"/>
              </w:rPr>
              <w:t>0.01 [0.00, 0.0</w:t>
            </w:r>
            <w:r w:rsidR="00615AAC" w:rsidRPr="00A12DF9">
              <w:rPr>
                <w:rFonts w:cs="Times New Roman"/>
                <w:sz w:val="21"/>
                <w:szCs w:val="21"/>
              </w:rPr>
              <w:t>4</w:t>
            </w:r>
            <w:r w:rsidRPr="00A12DF9">
              <w:rPr>
                <w:rFonts w:cs="Times New Roman"/>
                <w:sz w:val="21"/>
                <w:szCs w:val="21"/>
              </w:rPr>
              <w:t>]</w:t>
            </w:r>
          </w:p>
        </w:tc>
        <w:tc>
          <w:tcPr>
            <w:tcW w:w="568" w:type="dxa"/>
          </w:tcPr>
          <w:p w14:paraId="1485147F" w14:textId="77777777" w:rsidR="00933DB7" w:rsidRPr="00A12DF9" w:rsidRDefault="00933DB7" w:rsidP="00281655">
            <w:pPr>
              <w:spacing w:line="276" w:lineRule="auto"/>
              <w:jc w:val="center"/>
              <w:rPr>
                <w:rFonts w:cs="Times New Roman"/>
                <w:sz w:val="21"/>
                <w:szCs w:val="21"/>
              </w:rPr>
            </w:pPr>
          </w:p>
        </w:tc>
      </w:tr>
      <w:tr w:rsidR="00933DB7" w:rsidRPr="00A12DF9" w14:paraId="6C6687EB" w14:textId="77777777" w:rsidTr="00D53A58">
        <w:tc>
          <w:tcPr>
            <w:tcW w:w="1951" w:type="dxa"/>
          </w:tcPr>
          <w:p w14:paraId="731B624D" w14:textId="77777777" w:rsidR="00933DB7" w:rsidRPr="00A12DF9" w:rsidRDefault="00933DB7" w:rsidP="00281655">
            <w:pPr>
              <w:spacing w:line="276" w:lineRule="auto"/>
              <w:rPr>
                <w:rFonts w:cs="Times New Roman"/>
                <w:sz w:val="21"/>
                <w:szCs w:val="21"/>
              </w:rPr>
            </w:pPr>
            <w:r w:rsidRPr="00A12DF9">
              <w:rPr>
                <w:rFonts w:cs="Times New Roman"/>
                <w:sz w:val="21"/>
                <w:szCs w:val="21"/>
              </w:rPr>
              <w:t>Attention Switching</w:t>
            </w:r>
          </w:p>
        </w:tc>
        <w:tc>
          <w:tcPr>
            <w:tcW w:w="1276" w:type="dxa"/>
          </w:tcPr>
          <w:p w14:paraId="7C970FB7" w14:textId="2A0159B4" w:rsidR="00933DB7" w:rsidRPr="00A12DF9" w:rsidRDefault="00933DB7" w:rsidP="00BC1182">
            <w:pPr>
              <w:spacing w:line="276" w:lineRule="auto"/>
              <w:jc w:val="center"/>
              <w:rPr>
                <w:rFonts w:cs="Times New Roman"/>
                <w:sz w:val="21"/>
                <w:szCs w:val="21"/>
              </w:rPr>
            </w:pPr>
            <w:r w:rsidRPr="00A12DF9">
              <w:rPr>
                <w:rFonts w:cs="Times New Roman"/>
                <w:sz w:val="21"/>
                <w:szCs w:val="21"/>
              </w:rPr>
              <w:t>4.7</w:t>
            </w:r>
            <w:r w:rsidR="00613CBF" w:rsidRPr="00A12DF9">
              <w:rPr>
                <w:rFonts w:cs="Times New Roman"/>
                <w:sz w:val="21"/>
                <w:szCs w:val="21"/>
              </w:rPr>
              <w:t>8</w:t>
            </w:r>
            <w:r w:rsidRPr="00A12DF9">
              <w:rPr>
                <w:rFonts w:cs="Times New Roman"/>
                <w:sz w:val="21"/>
                <w:szCs w:val="21"/>
              </w:rPr>
              <w:t xml:space="preserve"> (1.9</w:t>
            </w:r>
            <w:r w:rsidR="00613CBF" w:rsidRPr="00A12DF9">
              <w:rPr>
                <w:rFonts w:cs="Times New Roman"/>
                <w:sz w:val="21"/>
                <w:szCs w:val="21"/>
              </w:rPr>
              <w:t>1</w:t>
            </w:r>
            <w:r w:rsidRPr="00A12DF9">
              <w:rPr>
                <w:rFonts w:cs="Times New Roman"/>
                <w:sz w:val="21"/>
                <w:szCs w:val="21"/>
              </w:rPr>
              <w:t>)</w:t>
            </w:r>
          </w:p>
        </w:tc>
        <w:tc>
          <w:tcPr>
            <w:tcW w:w="1276" w:type="dxa"/>
          </w:tcPr>
          <w:p w14:paraId="4A42E77A" w14:textId="15F0725C" w:rsidR="00933DB7" w:rsidRPr="00A12DF9" w:rsidRDefault="00933DB7" w:rsidP="00281655">
            <w:pPr>
              <w:spacing w:line="276" w:lineRule="auto"/>
              <w:jc w:val="right"/>
              <w:rPr>
                <w:rFonts w:cs="Times New Roman"/>
                <w:sz w:val="21"/>
                <w:szCs w:val="21"/>
              </w:rPr>
            </w:pPr>
            <w:r w:rsidRPr="00A12DF9">
              <w:rPr>
                <w:rFonts w:cs="Times New Roman"/>
                <w:sz w:val="21"/>
                <w:szCs w:val="21"/>
              </w:rPr>
              <w:t>5.3</w:t>
            </w:r>
            <w:r w:rsidR="00615AAC" w:rsidRPr="00A12DF9">
              <w:rPr>
                <w:rFonts w:cs="Times New Roman"/>
                <w:sz w:val="21"/>
                <w:szCs w:val="21"/>
              </w:rPr>
              <w:t>3</w:t>
            </w:r>
            <w:r w:rsidRPr="00A12DF9">
              <w:rPr>
                <w:rFonts w:cs="Times New Roman"/>
                <w:sz w:val="21"/>
                <w:szCs w:val="21"/>
              </w:rPr>
              <w:t xml:space="preserve"> (2.0</w:t>
            </w:r>
            <w:r w:rsidR="00615AAC" w:rsidRPr="00A12DF9">
              <w:rPr>
                <w:rFonts w:cs="Times New Roman"/>
                <w:sz w:val="21"/>
                <w:szCs w:val="21"/>
              </w:rPr>
              <w:t>6</w:t>
            </w:r>
            <w:r w:rsidRPr="00A12DF9">
              <w:rPr>
                <w:rFonts w:cs="Times New Roman"/>
                <w:sz w:val="21"/>
                <w:szCs w:val="21"/>
              </w:rPr>
              <w:t>)</w:t>
            </w:r>
          </w:p>
        </w:tc>
        <w:tc>
          <w:tcPr>
            <w:tcW w:w="1275" w:type="dxa"/>
          </w:tcPr>
          <w:p w14:paraId="03B700E0" w14:textId="6C28BD69" w:rsidR="00933DB7" w:rsidRPr="00A12DF9" w:rsidRDefault="00933DB7" w:rsidP="00281655">
            <w:pPr>
              <w:spacing w:line="276" w:lineRule="auto"/>
              <w:jc w:val="right"/>
              <w:rPr>
                <w:rFonts w:cs="Times New Roman"/>
                <w:sz w:val="21"/>
                <w:szCs w:val="21"/>
              </w:rPr>
            </w:pPr>
            <w:r w:rsidRPr="00A12DF9">
              <w:rPr>
                <w:rFonts w:cs="Times New Roman"/>
                <w:sz w:val="21"/>
                <w:szCs w:val="21"/>
              </w:rPr>
              <w:t>5.39 (1.92)</w:t>
            </w:r>
          </w:p>
        </w:tc>
        <w:tc>
          <w:tcPr>
            <w:tcW w:w="709" w:type="dxa"/>
          </w:tcPr>
          <w:p w14:paraId="1EA944C7" w14:textId="08379F91" w:rsidR="00933DB7" w:rsidRPr="00A12DF9" w:rsidRDefault="00933DB7" w:rsidP="00281655">
            <w:pPr>
              <w:spacing w:line="276" w:lineRule="auto"/>
              <w:jc w:val="right"/>
              <w:rPr>
                <w:rFonts w:cs="Times New Roman"/>
                <w:sz w:val="21"/>
                <w:szCs w:val="21"/>
              </w:rPr>
            </w:pPr>
            <w:r w:rsidRPr="00A12DF9">
              <w:rPr>
                <w:rFonts w:cs="Times New Roman"/>
                <w:sz w:val="21"/>
                <w:szCs w:val="21"/>
              </w:rPr>
              <w:t>1.</w:t>
            </w:r>
            <w:r w:rsidR="00615AAC" w:rsidRPr="00A12DF9">
              <w:rPr>
                <w:rFonts w:cs="Times New Roman"/>
                <w:sz w:val="21"/>
                <w:szCs w:val="21"/>
              </w:rPr>
              <w:t>27</w:t>
            </w:r>
          </w:p>
        </w:tc>
        <w:tc>
          <w:tcPr>
            <w:tcW w:w="708" w:type="dxa"/>
          </w:tcPr>
          <w:p w14:paraId="12F02426" w14:textId="303AAF06" w:rsidR="00933DB7" w:rsidRPr="00A12DF9" w:rsidRDefault="00933DB7" w:rsidP="00281655">
            <w:pPr>
              <w:spacing w:line="276" w:lineRule="auto"/>
              <w:jc w:val="right"/>
              <w:rPr>
                <w:rFonts w:cs="Times New Roman"/>
                <w:sz w:val="21"/>
                <w:szCs w:val="21"/>
              </w:rPr>
            </w:pPr>
            <w:r w:rsidRPr="00A12DF9">
              <w:rPr>
                <w:rFonts w:cs="Times New Roman"/>
                <w:sz w:val="21"/>
                <w:szCs w:val="21"/>
              </w:rPr>
              <w:t>.2</w:t>
            </w:r>
            <w:r w:rsidR="00615AAC" w:rsidRPr="00A12DF9">
              <w:rPr>
                <w:rFonts w:cs="Times New Roman"/>
                <w:sz w:val="21"/>
                <w:szCs w:val="21"/>
              </w:rPr>
              <w:t>84</w:t>
            </w:r>
          </w:p>
        </w:tc>
        <w:tc>
          <w:tcPr>
            <w:tcW w:w="1701" w:type="dxa"/>
          </w:tcPr>
          <w:p w14:paraId="21A793A8" w14:textId="7244CB86" w:rsidR="00933DB7" w:rsidRPr="00A12DF9" w:rsidRDefault="00933DB7" w:rsidP="00281655">
            <w:pPr>
              <w:spacing w:line="276" w:lineRule="auto"/>
              <w:jc w:val="right"/>
              <w:rPr>
                <w:rFonts w:cs="Times New Roman"/>
                <w:sz w:val="21"/>
                <w:szCs w:val="21"/>
              </w:rPr>
            </w:pPr>
            <w:r w:rsidRPr="00A12DF9">
              <w:rPr>
                <w:rFonts w:cs="Times New Roman"/>
                <w:sz w:val="21"/>
                <w:szCs w:val="21"/>
              </w:rPr>
              <w:t>0.00</w:t>
            </w:r>
            <w:r w:rsidR="00615AAC" w:rsidRPr="00A12DF9">
              <w:rPr>
                <w:rFonts w:cs="Times New Roman"/>
                <w:sz w:val="21"/>
                <w:szCs w:val="21"/>
              </w:rPr>
              <w:t>3</w:t>
            </w:r>
            <w:r w:rsidRPr="00A12DF9">
              <w:rPr>
                <w:rFonts w:cs="Times New Roman"/>
                <w:sz w:val="21"/>
                <w:szCs w:val="21"/>
              </w:rPr>
              <w:t xml:space="preserve"> [0.0, 0.0</w:t>
            </w:r>
            <w:r w:rsidR="00615AAC" w:rsidRPr="00A12DF9">
              <w:rPr>
                <w:rFonts w:cs="Times New Roman"/>
                <w:sz w:val="21"/>
                <w:szCs w:val="21"/>
              </w:rPr>
              <w:t>3</w:t>
            </w:r>
            <w:r w:rsidRPr="00A12DF9">
              <w:rPr>
                <w:rFonts w:cs="Times New Roman"/>
                <w:sz w:val="21"/>
                <w:szCs w:val="21"/>
              </w:rPr>
              <w:t>]</w:t>
            </w:r>
          </w:p>
        </w:tc>
        <w:tc>
          <w:tcPr>
            <w:tcW w:w="568" w:type="dxa"/>
          </w:tcPr>
          <w:p w14:paraId="34D8634E" w14:textId="77777777" w:rsidR="00933DB7" w:rsidRPr="00A12DF9" w:rsidRDefault="00933DB7" w:rsidP="00281655">
            <w:pPr>
              <w:spacing w:line="276" w:lineRule="auto"/>
              <w:jc w:val="center"/>
              <w:rPr>
                <w:rFonts w:cs="Times New Roman"/>
                <w:sz w:val="21"/>
                <w:szCs w:val="21"/>
              </w:rPr>
            </w:pPr>
          </w:p>
        </w:tc>
      </w:tr>
      <w:tr w:rsidR="00933DB7" w:rsidRPr="00A12DF9" w14:paraId="451147D9" w14:textId="77777777" w:rsidTr="00D53A58">
        <w:tc>
          <w:tcPr>
            <w:tcW w:w="1951" w:type="dxa"/>
          </w:tcPr>
          <w:p w14:paraId="34792162" w14:textId="77777777" w:rsidR="00933DB7" w:rsidRPr="00A12DF9" w:rsidRDefault="00933DB7" w:rsidP="00281655">
            <w:pPr>
              <w:spacing w:line="276" w:lineRule="auto"/>
              <w:rPr>
                <w:rFonts w:cs="Times New Roman"/>
                <w:sz w:val="21"/>
                <w:szCs w:val="21"/>
              </w:rPr>
            </w:pPr>
          </w:p>
        </w:tc>
        <w:tc>
          <w:tcPr>
            <w:tcW w:w="1276" w:type="dxa"/>
          </w:tcPr>
          <w:p w14:paraId="26026C5E" w14:textId="77777777" w:rsidR="00933DB7" w:rsidRPr="00A12DF9" w:rsidRDefault="00933DB7" w:rsidP="00281655">
            <w:pPr>
              <w:spacing w:line="276" w:lineRule="auto"/>
              <w:jc w:val="right"/>
              <w:rPr>
                <w:rFonts w:cs="Times New Roman"/>
                <w:sz w:val="21"/>
                <w:szCs w:val="21"/>
              </w:rPr>
            </w:pPr>
          </w:p>
        </w:tc>
        <w:tc>
          <w:tcPr>
            <w:tcW w:w="1276" w:type="dxa"/>
          </w:tcPr>
          <w:p w14:paraId="46041BBA" w14:textId="77777777" w:rsidR="00933DB7" w:rsidRPr="00A12DF9" w:rsidRDefault="00933DB7" w:rsidP="00281655">
            <w:pPr>
              <w:spacing w:line="276" w:lineRule="auto"/>
              <w:jc w:val="right"/>
              <w:rPr>
                <w:rFonts w:cs="Times New Roman"/>
                <w:sz w:val="21"/>
                <w:szCs w:val="21"/>
              </w:rPr>
            </w:pPr>
          </w:p>
        </w:tc>
        <w:tc>
          <w:tcPr>
            <w:tcW w:w="1275" w:type="dxa"/>
          </w:tcPr>
          <w:p w14:paraId="26A896A6" w14:textId="77777777" w:rsidR="00933DB7" w:rsidRPr="00A12DF9" w:rsidRDefault="00933DB7" w:rsidP="00281655">
            <w:pPr>
              <w:spacing w:line="276" w:lineRule="auto"/>
              <w:jc w:val="right"/>
              <w:rPr>
                <w:rFonts w:cs="Times New Roman"/>
                <w:sz w:val="21"/>
                <w:szCs w:val="21"/>
              </w:rPr>
            </w:pPr>
          </w:p>
        </w:tc>
        <w:tc>
          <w:tcPr>
            <w:tcW w:w="709" w:type="dxa"/>
          </w:tcPr>
          <w:p w14:paraId="2CA81D3F" w14:textId="77777777" w:rsidR="00933DB7" w:rsidRPr="00A12DF9" w:rsidRDefault="00933DB7" w:rsidP="00281655">
            <w:pPr>
              <w:spacing w:line="276" w:lineRule="auto"/>
              <w:jc w:val="right"/>
              <w:rPr>
                <w:rFonts w:cs="Times New Roman"/>
                <w:sz w:val="21"/>
                <w:szCs w:val="21"/>
              </w:rPr>
            </w:pPr>
          </w:p>
        </w:tc>
        <w:tc>
          <w:tcPr>
            <w:tcW w:w="708" w:type="dxa"/>
          </w:tcPr>
          <w:p w14:paraId="0F38742E" w14:textId="77777777" w:rsidR="00933DB7" w:rsidRPr="00A12DF9" w:rsidRDefault="00933DB7" w:rsidP="00281655">
            <w:pPr>
              <w:spacing w:line="276" w:lineRule="auto"/>
              <w:jc w:val="right"/>
              <w:rPr>
                <w:rFonts w:cs="Times New Roman"/>
                <w:sz w:val="21"/>
                <w:szCs w:val="21"/>
              </w:rPr>
            </w:pPr>
          </w:p>
        </w:tc>
        <w:tc>
          <w:tcPr>
            <w:tcW w:w="1701" w:type="dxa"/>
          </w:tcPr>
          <w:p w14:paraId="03CDC389" w14:textId="77777777" w:rsidR="00933DB7" w:rsidRPr="00A12DF9" w:rsidRDefault="00933DB7" w:rsidP="00281655">
            <w:pPr>
              <w:spacing w:line="276" w:lineRule="auto"/>
              <w:jc w:val="right"/>
              <w:rPr>
                <w:rFonts w:cs="Times New Roman"/>
                <w:sz w:val="21"/>
                <w:szCs w:val="21"/>
              </w:rPr>
            </w:pPr>
          </w:p>
        </w:tc>
        <w:tc>
          <w:tcPr>
            <w:tcW w:w="568" w:type="dxa"/>
          </w:tcPr>
          <w:p w14:paraId="07D30270" w14:textId="77777777" w:rsidR="00933DB7" w:rsidRPr="00A12DF9" w:rsidRDefault="00933DB7" w:rsidP="00281655">
            <w:pPr>
              <w:spacing w:line="276" w:lineRule="auto"/>
              <w:jc w:val="center"/>
              <w:rPr>
                <w:rFonts w:cs="Times New Roman"/>
                <w:sz w:val="21"/>
                <w:szCs w:val="21"/>
              </w:rPr>
            </w:pPr>
          </w:p>
        </w:tc>
      </w:tr>
      <w:tr w:rsidR="00933DB7" w:rsidRPr="00A12DF9" w14:paraId="59626D83" w14:textId="77777777" w:rsidTr="00D53A58">
        <w:tc>
          <w:tcPr>
            <w:tcW w:w="1951" w:type="dxa"/>
          </w:tcPr>
          <w:p w14:paraId="42FE1C69" w14:textId="77777777" w:rsidR="00933DB7" w:rsidRPr="00A12DF9" w:rsidRDefault="00933DB7" w:rsidP="00281655">
            <w:pPr>
              <w:spacing w:line="276" w:lineRule="auto"/>
              <w:rPr>
                <w:rFonts w:cs="Times New Roman"/>
                <w:i/>
                <w:iCs/>
                <w:sz w:val="21"/>
                <w:szCs w:val="21"/>
              </w:rPr>
            </w:pPr>
            <w:r w:rsidRPr="00A12DF9">
              <w:rPr>
                <w:rFonts w:cs="Times New Roman"/>
                <w:i/>
                <w:iCs/>
                <w:sz w:val="21"/>
                <w:szCs w:val="21"/>
              </w:rPr>
              <w:t>Gold-MSI</w:t>
            </w:r>
          </w:p>
        </w:tc>
        <w:tc>
          <w:tcPr>
            <w:tcW w:w="1276" w:type="dxa"/>
          </w:tcPr>
          <w:p w14:paraId="2994B40C" w14:textId="77777777" w:rsidR="00933DB7" w:rsidRPr="00A12DF9" w:rsidRDefault="00933DB7" w:rsidP="00281655">
            <w:pPr>
              <w:spacing w:line="276" w:lineRule="auto"/>
              <w:jc w:val="right"/>
              <w:rPr>
                <w:rFonts w:cs="Times New Roman"/>
                <w:sz w:val="21"/>
                <w:szCs w:val="21"/>
              </w:rPr>
            </w:pPr>
          </w:p>
        </w:tc>
        <w:tc>
          <w:tcPr>
            <w:tcW w:w="1276" w:type="dxa"/>
          </w:tcPr>
          <w:p w14:paraId="48CC0A46" w14:textId="77777777" w:rsidR="00933DB7" w:rsidRPr="00A12DF9" w:rsidRDefault="00933DB7" w:rsidP="00281655">
            <w:pPr>
              <w:spacing w:line="276" w:lineRule="auto"/>
              <w:jc w:val="right"/>
              <w:rPr>
                <w:rFonts w:cs="Times New Roman"/>
                <w:sz w:val="21"/>
                <w:szCs w:val="21"/>
              </w:rPr>
            </w:pPr>
          </w:p>
        </w:tc>
        <w:tc>
          <w:tcPr>
            <w:tcW w:w="1275" w:type="dxa"/>
          </w:tcPr>
          <w:p w14:paraId="56B2F812" w14:textId="77777777" w:rsidR="00933DB7" w:rsidRPr="00A12DF9" w:rsidRDefault="00933DB7" w:rsidP="00281655">
            <w:pPr>
              <w:spacing w:line="276" w:lineRule="auto"/>
              <w:jc w:val="right"/>
              <w:rPr>
                <w:rFonts w:cs="Times New Roman"/>
                <w:sz w:val="21"/>
                <w:szCs w:val="21"/>
              </w:rPr>
            </w:pPr>
          </w:p>
        </w:tc>
        <w:tc>
          <w:tcPr>
            <w:tcW w:w="709" w:type="dxa"/>
          </w:tcPr>
          <w:p w14:paraId="2AE39FCF" w14:textId="77777777" w:rsidR="00933DB7" w:rsidRPr="00A12DF9" w:rsidRDefault="00933DB7" w:rsidP="00281655">
            <w:pPr>
              <w:spacing w:line="276" w:lineRule="auto"/>
              <w:jc w:val="right"/>
              <w:rPr>
                <w:rFonts w:cs="Times New Roman"/>
                <w:sz w:val="21"/>
                <w:szCs w:val="21"/>
              </w:rPr>
            </w:pPr>
          </w:p>
        </w:tc>
        <w:tc>
          <w:tcPr>
            <w:tcW w:w="708" w:type="dxa"/>
          </w:tcPr>
          <w:p w14:paraId="5583FEB4" w14:textId="77777777" w:rsidR="00933DB7" w:rsidRPr="00A12DF9" w:rsidRDefault="00933DB7" w:rsidP="00281655">
            <w:pPr>
              <w:spacing w:line="276" w:lineRule="auto"/>
              <w:jc w:val="right"/>
              <w:rPr>
                <w:rFonts w:cs="Times New Roman"/>
                <w:sz w:val="21"/>
                <w:szCs w:val="21"/>
              </w:rPr>
            </w:pPr>
          </w:p>
        </w:tc>
        <w:tc>
          <w:tcPr>
            <w:tcW w:w="1701" w:type="dxa"/>
          </w:tcPr>
          <w:p w14:paraId="43CF1D20" w14:textId="77777777" w:rsidR="00933DB7" w:rsidRPr="00A12DF9" w:rsidRDefault="00933DB7" w:rsidP="00281655">
            <w:pPr>
              <w:spacing w:line="276" w:lineRule="auto"/>
              <w:jc w:val="right"/>
              <w:rPr>
                <w:rFonts w:cs="Times New Roman"/>
                <w:sz w:val="21"/>
                <w:szCs w:val="21"/>
              </w:rPr>
            </w:pPr>
          </w:p>
        </w:tc>
        <w:tc>
          <w:tcPr>
            <w:tcW w:w="568" w:type="dxa"/>
          </w:tcPr>
          <w:p w14:paraId="7B9D3761" w14:textId="77777777" w:rsidR="00933DB7" w:rsidRPr="00A12DF9" w:rsidRDefault="00933DB7" w:rsidP="00281655">
            <w:pPr>
              <w:spacing w:line="276" w:lineRule="auto"/>
              <w:jc w:val="center"/>
              <w:rPr>
                <w:rFonts w:cs="Times New Roman"/>
                <w:sz w:val="21"/>
                <w:szCs w:val="21"/>
              </w:rPr>
            </w:pPr>
          </w:p>
        </w:tc>
      </w:tr>
      <w:tr w:rsidR="00E167F3" w:rsidRPr="00A12DF9" w14:paraId="7FD14BD6" w14:textId="77777777" w:rsidTr="00D53A58">
        <w:tc>
          <w:tcPr>
            <w:tcW w:w="1951" w:type="dxa"/>
          </w:tcPr>
          <w:p w14:paraId="30101C5F" w14:textId="77777777" w:rsidR="00E167F3" w:rsidRPr="00A12DF9" w:rsidRDefault="00E167F3" w:rsidP="00E167F3">
            <w:pPr>
              <w:spacing w:line="276" w:lineRule="auto"/>
              <w:rPr>
                <w:rFonts w:cs="Times New Roman"/>
                <w:sz w:val="21"/>
                <w:szCs w:val="21"/>
              </w:rPr>
            </w:pPr>
            <w:r w:rsidRPr="00A12DF9">
              <w:rPr>
                <w:rFonts w:cs="Times New Roman"/>
                <w:sz w:val="21"/>
                <w:szCs w:val="21"/>
              </w:rPr>
              <w:t>General ME</w:t>
            </w:r>
          </w:p>
        </w:tc>
        <w:tc>
          <w:tcPr>
            <w:tcW w:w="1276" w:type="dxa"/>
          </w:tcPr>
          <w:p w14:paraId="751D43EC" w14:textId="254F1CE9"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5.68 (0.50)</w:t>
            </w:r>
          </w:p>
        </w:tc>
        <w:tc>
          <w:tcPr>
            <w:tcW w:w="1276" w:type="dxa"/>
          </w:tcPr>
          <w:p w14:paraId="7EC3A5A6" w14:textId="7369CEEF"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4.7</w:t>
            </w:r>
            <w:r w:rsidR="00613CBF" w:rsidRPr="00A12DF9">
              <w:rPr>
                <w:rFonts w:cs="Times New Roman"/>
                <w:b/>
                <w:bCs/>
                <w:sz w:val="21"/>
                <w:szCs w:val="21"/>
              </w:rPr>
              <w:t>6</w:t>
            </w:r>
            <w:r w:rsidRPr="00A12DF9">
              <w:rPr>
                <w:rFonts w:cs="Times New Roman"/>
                <w:b/>
                <w:bCs/>
                <w:sz w:val="21"/>
                <w:szCs w:val="21"/>
              </w:rPr>
              <w:t xml:space="preserve"> (0.82)</w:t>
            </w:r>
          </w:p>
        </w:tc>
        <w:tc>
          <w:tcPr>
            <w:tcW w:w="1275" w:type="dxa"/>
          </w:tcPr>
          <w:p w14:paraId="32B6C751" w14:textId="2AADA2D1"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2.74 (1.07)</w:t>
            </w:r>
          </w:p>
        </w:tc>
        <w:tc>
          <w:tcPr>
            <w:tcW w:w="709" w:type="dxa"/>
          </w:tcPr>
          <w:p w14:paraId="29094B90" w14:textId="19413775" w:rsidR="00E167F3" w:rsidRPr="00A12DF9" w:rsidRDefault="00E167F3" w:rsidP="00E167F3">
            <w:pPr>
              <w:spacing w:line="276" w:lineRule="auto"/>
              <w:jc w:val="right"/>
              <w:rPr>
                <w:rFonts w:cs="Times New Roman"/>
                <w:sz w:val="21"/>
                <w:szCs w:val="21"/>
              </w:rPr>
            </w:pPr>
            <w:r w:rsidRPr="00A12DF9">
              <w:rPr>
                <w:rFonts w:cs="Times New Roman"/>
                <w:sz w:val="21"/>
                <w:szCs w:val="21"/>
              </w:rPr>
              <w:t>13</w:t>
            </w:r>
            <w:r w:rsidR="00613CBF" w:rsidRPr="00A12DF9">
              <w:rPr>
                <w:rFonts w:cs="Times New Roman"/>
                <w:sz w:val="21"/>
                <w:szCs w:val="21"/>
              </w:rPr>
              <w:t>2.0</w:t>
            </w:r>
          </w:p>
        </w:tc>
        <w:tc>
          <w:tcPr>
            <w:tcW w:w="708" w:type="dxa"/>
          </w:tcPr>
          <w:p w14:paraId="1B4EB175" w14:textId="4E45B41A"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34FA8DDA" w14:textId="2FA74061" w:rsidR="00E167F3" w:rsidRPr="00A12DF9" w:rsidRDefault="00E167F3" w:rsidP="00E167F3">
            <w:pPr>
              <w:spacing w:line="276" w:lineRule="auto"/>
              <w:jc w:val="right"/>
              <w:rPr>
                <w:rFonts w:cs="Times New Roman"/>
                <w:sz w:val="21"/>
                <w:szCs w:val="21"/>
              </w:rPr>
            </w:pPr>
            <w:r w:rsidRPr="00A12DF9">
              <w:rPr>
                <w:rFonts w:cs="Times New Roman"/>
                <w:sz w:val="21"/>
                <w:szCs w:val="21"/>
              </w:rPr>
              <w:t>0.61 [0.52, 0.68]</w:t>
            </w:r>
          </w:p>
        </w:tc>
        <w:tc>
          <w:tcPr>
            <w:tcW w:w="568" w:type="dxa"/>
          </w:tcPr>
          <w:p w14:paraId="0B20AE74" w14:textId="7B1CE9CC"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2CB1357A" w14:textId="77777777" w:rsidTr="00D53A58">
        <w:tc>
          <w:tcPr>
            <w:tcW w:w="1951" w:type="dxa"/>
          </w:tcPr>
          <w:p w14:paraId="1B575DAF" w14:textId="77777777" w:rsidR="00E167F3" w:rsidRPr="00A12DF9" w:rsidRDefault="00E167F3" w:rsidP="00E167F3">
            <w:pPr>
              <w:spacing w:line="276" w:lineRule="auto"/>
              <w:rPr>
                <w:rFonts w:cs="Times New Roman"/>
                <w:sz w:val="21"/>
                <w:szCs w:val="21"/>
              </w:rPr>
            </w:pPr>
            <w:r w:rsidRPr="00A12DF9">
              <w:rPr>
                <w:rFonts w:cs="Times New Roman"/>
                <w:sz w:val="21"/>
                <w:szCs w:val="21"/>
              </w:rPr>
              <w:t>Active Engagement</w:t>
            </w:r>
          </w:p>
        </w:tc>
        <w:tc>
          <w:tcPr>
            <w:tcW w:w="1276" w:type="dxa"/>
          </w:tcPr>
          <w:p w14:paraId="01B1CFAE" w14:textId="64ABDE9C"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4.94 (0.8</w:t>
            </w:r>
            <w:r w:rsidR="00613CBF" w:rsidRPr="00A12DF9">
              <w:rPr>
                <w:rFonts w:cs="Times New Roman"/>
                <w:b/>
                <w:bCs/>
                <w:sz w:val="21"/>
                <w:szCs w:val="21"/>
              </w:rPr>
              <w:t>1</w:t>
            </w:r>
            <w:r w:rsidRPr="00A12DF9">
              <w:rPr>
                <w:rFonts w:cs="Times New Roman"/>
                <w:b/>
                <w:bCs/>
                <w:sz w:val="21"/>
                <w:szCs w:val="21"/>
              </w:rPr>
              <w:t>)</w:t>
            </w:r>
          </w:p>
        </w:tc>
        <w:tc>
          <w:tcPr>
            <w:tcW w:w="1276" w:type="dxa"/>
          </w:tcPr>
          <w:p w14:paraId="1D78F62B" w14:textId="06DCD56A"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4.02 (</w:t>
            </w:r>
            <w:r w:rsidR="00613CBF" w:rsidRPr="00A12DF9">
              <w:rPr>
                <w:rFonts w:cs="Times New Roman"/>
                <w:b/>
                <w:bCs/>
                <w:sz w:val="21"/>
                <w:szCs w:val="21"/>
              </w:rPr>
              <w:t>1.00</w:t>
            </w:r>
            <w:r w:rsidRPr="00A12DF9">
              <w:rPr>
                <w:rFonts w:cs="Times New Roman"/>
                <w:b/>
                <w:bCs/>
                <w:sz w:val="21"/>
                <w:szCs w:val="21"/>
              </w:rPr>
              <w:t>)</w:t>
            </w:r>
          </w:p>
        </w:tc>
        <w:tc>
          <w:tcPr>
            <w:tcW w:w="1275" w:type="dxa"/>
          </w:tcPr>
          <w:p w14:paraId="44888CB1" w14:textId="7592917B"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2.95 (1.19)</w:t>
            </w:r>
          </w:p>
        </w:tc>
        <w:tc>
          <w:tcPr>
            <w:tcW w:w="709" w:type="dxa"/>
          </w:tcPr>
          <w:p w14:paraId="458A2E34" w14:textId="3A63BD34" w:rsidR="00E167F3" w:rsidRPr="00A12DF9" w:rsidRDefault="00E167F3" w:rsidP="00E167F3">
            <w:pPr>
              <w:spacing w:line="276" w:lineRule="auto"/>
              <w:jc w:val="right"/>
              <w:rPr>
                <w:rFonts w:cs="Times New Roman"/>
                <w:sz w:val="21"/>
                <w:szCs w:val="21"/>
              </w:rPr>
            </w:pPr>
            <w:r w:rsidRPr="00A12DF9">
              <w:rPr>
                <w:rFonts w:cs="Times New Roman"/>
                <w:sz w:val="21"/>
                <w:szCs w:val="21"/>
              </w:rPr>
              <w:t>3</w:t>
            </w:r>
            <w:r w:rsidR="00613CBF" w:rsidRPr="00A12DF9">
              <w:rPr>
                <w:rFonts w:cs="Times New Roman"/>
                <w:sz w:val="21"/>
                <w:szCs w:val="21"/>
              </w:rPr>
              <w:t>8.02</w:t>
            </w:r>
          </w:p>
        </w:tc>
        <w:tc>
          <w:tcPr>
            <w:tcW w:w="708" w:type="dxa"/>
          </w:tcPr>
          <w:p w14:paraId="71776979" w14:textId="642833E0"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0D164298" w14:textId="189424B6" w:rsidR="00E167F3" w:rsidRPr="00A12DF9" w:rsidRDefault="00E167F3" w:rsidP="00E167F3">
            <w:pPr>
              <w:spacing w:line="276" w:lineRule="auto"/>
              <w:jc w:val="center"/>
              <w:rPr>
                <w:rFonts w:cs="Times New Roman"/>
                <w:sz w:val="21"/>
                <w:szCs w:val="21"/>
              </w:rPr>
            </w:pPr>
            <w:r w:rsidRPr="00A12DF9">
              <w:rPr>
                <w:rFonts w:cs="Times New Roman"/>
                <w:sz w:val="21"/>
                <w:szCs w:val="21"/>
              </w:rPr>
              <w:t>0.31 [0.19, 0.41]</w:t>
            </w:r>
          </w:p>
        </w:tc>
        <w:tc>
          <w:tcPr>
            <w:tcW w:w="568" w:type="dxa"/>
          </w:tcPr>
          <w:p w14:paraId="2A05699B" w14:textId="663C3371"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7648F515" w14:textId="77777777" w:rsidTr="00D53A58">
        <w:tc>
          <w:tcPr>
            <w:tcW w:w="1951" w:type="dxa"/>
          </w:tcPr>
          <w:p w14:paraId="255D5ED1" w14:textId="77777777" w:rsidR="00E167F3" w:rsidRPr="00A12DF9" w:rsidRDefault="00E167F3" w:rsidP="00E167F3">
            <w:pPr>
              <w:spacing w:line="276" w:lineRule="auto"/>
              <w:rPr>
                <w:rFonts w:cs="Times New Roman"/>
                <w:sz w:val="21"/>
                <w:szCs w:val="21"/>
              </w:rPr>
            </w:pPr>
            <w:r w:rsidRPr="00A12DF9">
              <w:rPr>
                <w:rFonts w:cs="Times New Roman"/>
                <w:sz w:val="21"/>
                <w:szCs w:val="21"/>
              </w:rPr>
              <w:t>Formal Education</w:t>
            </w:r>
          </w:p>
        </w:tc>
        <w:tc>
          <w:tcPr>
            <w:tcW w:w="1276" w:type="dxa"/>
          </w:tcPr>
          <w:p w14:paraId="0A0B3512" w14:textId="6B464A86"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5.9</w:t>
            </w:r>
            <w:r w:rsidR="00613CBF" w:rsidRPr="00A12DF9">
              <w:rPr>
                <w:rFonts w:cs="Times New Roman"/>
                <w:b/>
                <w:bCs/>
                <w:sz w:val="21"/>
                <w:szCs w:val="21"/>
              </w:rPr>
              <w:t>5</w:t>
            </w:r>
            <w:r w:rsidRPr="00A12DF9">
              <w:rPr>
                <w:rFonts w:cs="Times New Roman"/>
                <w:b/>
                <w:bCs/>
                <w:sz w:val="21"/>
                <w:szCs w:val="21"/>
              </w:rPr>
              <w:t xml:space="preserve"> (0.56)</w:t>
            </w:r>
          </w:p>
        </w:tc>
        <w:tc>
          <w:tcPr>
            <w:tcW w:w="1276" w:type="dxa"/>
          </w:tcPr>
          <w:p w14:paraId="6AFFAF68" w14:textId="188B549C"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4.6</w:t>
            </w:r>
            <w:r w:rsidR="00613CBF" w:rsidRPr="00A12DF9">
              <w:rPr>
                <w:rFonts w:cs="Times New Roman"/>
                <w:b/>
                <w:bCs/>
                <w:sz w:val="21"/>
                <w:szCs w:val="21"/>
              </w:rPr>
              <w:t>6</w:t>
            </w:r>
            <w:r w:rsidRPr="00A12DF9">
              <w:rPr>
                <w:rFonts w:cs="Times New Roman"/>
                <w:b/>
                <w:bCs/>
                <w:sz w:val="21"/>
                <w:szCs w:val="21"/>
              </w:rPr>
              <w:t xml:space="preserve"> (0.9</w:t>
            </w:r>
            <w:r w:rsidR="00613CBF" w:rsidRPr="00A12DF9">
              <w:rPr>
                <w:rFonts w:cs="Times New Roman"/>
                <w:b/>
                <w:bCs/>
                <w:sz w:val="21"/>
                <w:szCs w:val="21"/>
              </w:rPr>
              <w:t>6</w:t>
            </w:r>
            <w:r w:rsidRPr="00A12DF9">
              <w:rPr>
                <w:rFonts w:cs="Times New Roman"/>
                <w:b/>
                <w:bCs/>
                <w:sz w:val="21"/>
                <w:szCs w:val="21"/>
              </w:rPr>
              <w:t>)</w:t>
            </w:r>
          </w:p>
        </w:tc>
        <w:tc>
          <w:tcPr>
            <w:tcW w:w="1275" w:type="dxa"/>
          </w:tcPr>
          <w:p w14:paraId="6DF907A3" w14:textId="6AD911FC"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1.71 (0.68)</w:t>
            </w:r>
          </w:p>
        </w:tc>
        <w:tc>
          <w:tcPr>
            <w:tcW w:w="709" w:type="dxa"/>
          </w:tcPr>
          <w:p w14:paraId="05A6F6EC" w14:textId="0C077231" w:rsidR="00E167F3" w:rsidRPr="00A12DF9" w:rsidRDefault="00E167F3" w:rsidP="00E167F3">
            <w:pPr>
              <w:spacing w:line="276" w:lineRule="auto"/>
              <w:jc w:val="right"/>
              <w:rPr>
                <w:rFonts w:cs="Times New Roman"/>
                <w:sz w:val="21"/>
                <w:szCs w:val="21"/>
              </w:rPr>
            </w:pPr>
            <w:r w:rsidRPr="00A12DF9">
              <w:rPr>
                <w:rFonts w:cs="Times New Roman"/>
                <w:sz w:val="21"/>
                <w:szCs w:val="21"/>
              </w:rPr>
              <w:t>2</w:t>
            </w:r>
            <w:r w:rsidR="00613CBF" w:rsidRPr="00A12DF9">
              <w:rPr>
                <w:rFonts w:cs="Times New Roman"/>
                <w:sz w:val="21"/>
                <w:szCs w:val="21"/>
              </w:rPr>
              <w:t>80.5</w:t>
            </w:r>
          </w:p>
        </w:tc>
        <w:tc>
          <w:tcPr>
            <w:tcW w:w="708" w:type="dxa"/>
          </w:tcPr>
          <w:p w14:paraId="5CAC31F1" w14:textId="470F552A"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5504D3AD" w14:textId="381A9E8D" w:rsidR="00E167F3" w:rsidRPr="00A12DF9" w:rsidRDefault="00E167F3" w:rsidP="00E167F3">
            <w:pPr>
              <w:spacing w:line="276" w:lineRule="auto"/>
              <w:jc w:val="right"/>
              <w:rPr>
                <w:rFonts w:cs="Times New Roman"/>
                <w:sz w:val="21"/>
                <w:szCs w:val="21"/>
              </w:rPr>
            </w:pPr>
            <w:r w:rsidRPr="00A12DF9">
              <w:rPr>
                <w:rFonts w:cs="Times New Roman"/>
                <w:sz w:val="21"/>
                <w:szCs w:val="21"/>
              </w:rPr>
              <w:t>0.77 [0.71, 0.81]</w:t>
            </w:r>
          </w:p>
        </w:tc>
        <w:tc>
          <w:tcPr>
            <w:tcW w:w="568" w:type="dxa"/>
          </w:tcPr>
          <w:p w14:paraId="3539679E" w14:textId="7B4953FC"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5F55C316" w14:textId="77777777" w:rsidTr="00D53A58">
        <w:tc>
          <w:tcPr>
            <w:tcW w:w="1951" w:type="dxa"/>
          </w:tcPr>
          <w:p w14:paraId="67EF1AEA" w14:textId="77777777" w:rsidR="00E167F3" w:rsidRPr="00A12DF9" w:rsidRDefault="00E167F3" w:rsidP="00E167F3">
            <w:pPr>
              <w:spacing w:line="276" w:lineRule="auto"/>
              <w:rPr>
                <w:rFonts w:cs="Times New Roman"/>
                <w:sz w:val="21"/>
                <w:szCs w:val="21"/>
              </w:rPr>
            </w:pPr>
            <w:r w:rsidRPr="00A12DF9">
              <w:rPr>
                <w:rFonts w:cs="Times New Roman"/>
                <w:sz w:val="21"/>
                <w:szCs w:val="21"/>
              </w:rPr>
              <w:t>Emotion</w:t>
            </w:r>
          </w:p>
        </w:tc>
        <w:tc>
          <w:tcPr>
            <w:tcW w:w="1276" w:type="dxa"/>
          </w:tcPr>
          <w:p w14:paraId="5AE87F9D" w14:textId="2F1AA608"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5.88 (0.7</w:t>
            </w:r>
            <w:r w:rsidR="00613CBF" w:rsidRPr="00A12DF9">
              <w:rPr>
                <w:rFonts w:cs="Times New Roman"/>
                <w:b/>
                <w:bCs/>
                <w:sz w:val="21"/>
                <w:szCs w:val="21"/>
              </w:rPr>
              <w:t>3</w:t>
            </w:r>
            <w:r w:rsidRPr="00A12DF9">
              <w:rPr>
                <w:rFonts w:cs="Times New Roman"/>
                <w:b/>
                <w:bCs/>
                <w:sz w:val="21"/>
                <w:szCs w:val="21"/>
              </w:rPr>
              <w:t>)</w:t>
            </w:r>
          </w:p>
        </w:tc>
        <w:tc>
          <w:tcPr>
            <w:tcW w:w="1276" w:type="dxa"/>
          </w:tcPr>
          <w:p w14:paraId="24748680" w14:textId="074A6034"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5.55 (0.78)</w:t>
            </w:r>
          </w:p>
        </w:tc>
        <w:tc>
          <w:tcPr>
            <w:tcW w:w="1275" w:type="dxa"/>
          </w:tcPr>
          <w:p w14:paraId="25589586" w14:textId="1A86D7C5"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4.95 (1.32)</w:t>
            </w:r>
          </w:p>
        </w:tc>
        <w:tc>
          <w:tcPr>
            <w:tcW w:w="709" w:type="dxa"/>
          </w:tcPr>
          <w:p w14:paraId="526CF1EC" w14:textId="6AE14C81" w:rsidR="00E167F3" w:rsidRPr="00A12DF9" w:rsidRDefault="00E167F3" w:rsidP="00E167F3">
            <w:pPr>
              <w:spacing w:line="276" w:lineRule="auto"/>
              <w:jc w:val="right"/>
              <w:rPr>
                <w:rFonts w:cs="Times New Roman"/>
                <w:sz w:val="21"/>
                <w:szCs w:val="21"/>
              </w:rPr>
            </w:pPr>
            <w:r w:rsidRPr="00A12DF9">
              <w:rPr>
                <w:rFonts w:cs="Times New Roman"/>
                <w:sz w:val="21"/>
                <w:szCs w:val="21"/>
              </w:rPr>
              <w:t>10.1</w:t>
            </w:r>
            <w:r w:rsidR="00613CBF" w:rsidRPr="00A12DF9">
              <w:rPr>
                <w:rFonts w:cs="Times New Roman"/>
                <w:sz w:val="21"/>
                <w:szCs w:val="21"/>
              </w:rPr>
              <w:t>1</w:t>
            </w:r>
          </w:p>
        </w:tc>
        <w:tc>
          <w:tcPr>
            <w:tcW w:w="708" w:type="dxa"/>
          </w:tcPr>
          <w:p w14:paraId="18808A7E" w14:textId="1A3CD30B"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164DB11C" w14:textId="3C230D7D" w:rsidR="00E167F3" w:rsidRPr="00A12DF9" w:rsidRDefault="00E167F3" w:rsidP="00E167F3">
            <w:pPr>
              <w:spacing w:line="276" w:lineRule="auto"/>
              <w:jc w:val="right"/>
              <w:rPr>
                <w:rFonts w:cs="Times New Roman"/>
                <w:sz w:val="21"/>
                <w:szCs w:val="21"/>
              </w:rPr>
            </w:pPr>
            <w:r w:rsidRPr="00A12DF9">
              <w:rPr>
                <w:rFonts w:cs="Times New Roman"/>
                <w:sz w:val="21"/>
                <w:szCs w:val="21"/>
              </w:rPr>
              <w:t>0.10 [0.02, 0.19]</w:t>
            </w:r>
          </w:p>
        </w:tc>
        <w:tc>
          <w:tcPr>
            <w:tcW w:w="568" w:type="dxa"/>
          </w:tcPr>
          <w:p w14:paraId="3D902E87" w14:textId="56DE3F4B"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1EBA184C" w14:textId="77777777" w:rsidTr="00D53A58">
        <w:tc>
          <w:tcPr>
            <w:tcW w:w="1951" w:type="dxa"/>
          </w:tcPr>
          <w:p w14:paraId="782A1F38" w14:textId="77777777" w:rsidR="00E167F3" w:rsidRPr="00A12DF9" w:rsidRDefault="00E167F3" w:rsidP="00E167F3">
            <w:pPr>
              <w:spacing w:line="276" w:lineRule="auto"/>
              <w:rPr>
                <w:rFonts w:cs="Times New Roman"/>
                <w:sz w:val="21"/>
                <w:szCs w:val="21"/>
              </w:rPr>
            </w:pPr>
            <w:r w:rsidRPr="00A12DF9">
              <w:rPr>
                <w:rFonts w:cs="Times New Roman"/>
                <w:sz w:val="21"/>
                <w:szCs w:val="21"/>
              </w:rPr>
              <w:t>Singing</w:t>
            </w:r>
          </w:p>
        </w:tc>
        <w:tc>
          <w:tcPr>
            <w:tcW w:w="1276" w:type="dxa"/>
          </w:tcPr>
          <w:p w14:paraId="02FCADB2" w14:textId="1A98C85E"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5.3</w:t>
            </w:r>
            <w:r w:rsidR="00613CBF" w:rsidRPr="00A12DF9">
              <w:rPr>
                <w:rFonts w:cs="Times New Roman"/>
                <w:b/>
                <w:bCs/>
                <w:sz w:val="21"/>
                <w:szCs w:val="21"/>
              </w:rPr>
              <w:t>4</w:t>
            </w:r>
            <w:r w:rsidRPr="00A12DF9">
              <w:rPr>
                <w:rFonts w:cs="Times New Roman"/>
                <w:b/>
                <w:bCs/>
                <w:sz w:val="21"/>
                <w:szCs w:val="21"/>
              </w:rPr>
              <w:t xml:space="preserve"> (0.8</w:t>
            </w:r>
            <w:r w:rsidR="00613CBF" w:rsidRPr="00A12DF9">
              <w:rPr>
                <w:rFonts w:cs="Times New Roman"/>
                <w:b/>
                <w:bCs/>
                <w:sz w:val="21"/>
                <w:szCs w:val="21"/>
              </w:rPr>
              <w:t>3</w:t>
            </w:r>
            <w:r w:rsidRPr="00A12DF9">
              <w:rPr>
                <w:rFonts w:cs="Times New Roman"/>
                <w:b/>
                <w:bCs/>
                <w:sz w:val="21"/>
                <w:szCs w:val="21"/>
              </w:rPr>
              <w:t>)</w:t>
            </w:r>
          </w:p>
        </w:tc>
        <w:tc>
          <w:tcPr>
            <w:tcW w:w="1276" w:type="dxa"/>
          </w:tcPr>
          <w:p w14:paraId="32A02D01" w14:textId="097983FD"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w:t>
            </w:r>
            <w:r w:rsidR="00613CBF" w:rsidRPr="00A12DF9">
              <w:rPr>
                <w:rFonts w:cs="Times New Roman"/>
                <w:b/>
                <w:bCs/>
                <w:sz w:val="21"/>
                <w:szCs w:val="21"/>
              </w:rPr>
              <w:t>59</w:t>
            </w:r>
            <w:r w:rsidRPr="00A12DF9">
              <w:rPr>
                <w:rFonts w:cs="Times New Roman"/>
                <w:b/>
                <w:bCs/>
                <w:sz w:val="21"/>
                <w:szCs w:val="21"/>
              </w:rPr>
              <w:t xml:space="preserve"> (1.1</w:t>
            </w:r>
            <w:r w:rsidR="00613CBF" w:rsidRPr="00A12DF9">
              <w:rPr>
                <w:rFonts w:cs="Times New Roman"/>
                <w:b/>
                <w:bCs/>
                <w:sz w:val="21"/>
                <w:szCs w:val="21"/>
              </w:rPr>
              <w:t>9</w:t>
            </w:r>
            <w:r w:rsidRPr="00A12DF9">
              <w:rPr>
                <w:rFonts w:cs="Times New Roman"/>
                <w:b/>
                <w:bCs/>
                <w:sz w:val="21"/>
                <w:szCs w:val="21"/>
              </w:rPr>
              <w:t>)</w:t>
            </w:r>
          </w:p>
        </w:tc>
        <w:tc>
          <w:tcPr>
            <w:tcW w:w="1275" w:type="dxa"/>
          </w:tcPr>
          <w:p w14:paraId="45EB40B4" w14:textId="0E0714AC"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2.84 (1.26)</w:t>
            </w:r>
          </w:p>
        </w:tc>
        <w:tc>
          <w:tcPr>
            <w:tcW w:w="709" w:type="dxa"/>
          </w:tcPr>
          <w:p w14:paraId="6D1E12DA" w14:textId="7D70C142" w:rsidR="00E167F3" w:rsidRPr="00A12DF9" w:rsidRDefault="00E167F3" w:rsidP="00E167F3">
            <w:pPr>
              <w:spacing w:line="276" w:lineRule="auto"/>
              <w:jc w:val="right"/>
              <w:rPr>
                <w:rFonts w:cs="Times New Roman"/>
                <w:sz w:val="21"/>
                <w:szCs w:val="21"/>
              </w:rPr>
            </w:pPr>
            <w:r w:rsidRPr="00A12DF9">
              <w:rPr>
                <w:rFonts w:cs="Times New Roman"/>
                <w:sz w:val="21"/>
                <w:szCs w:val="21"/>
              </w:rPr>
              <w:t>5</w:t>
            </w:r>
            <w:r w:rsidR="00613CBF" w:rsidRPr="00A12DF9">
              <w:rPr>
                <w:rFonts w:cs="Times New Roman"/>
                <w:sz w:val="21"/>
                <w:szCs w:val="21"/>
              </w:rPr>
              <w:t>1.23</w:t>
            </w:r>
          </w:p>
        </w:tc>
        <w:tc>
          <w:tcPr>
            <w:tcW w:w="708" w:type="dxa"/>
          </w:tcPr>
          <w:p w14:paraId="0F4923D3" w14:textId="3FAF6DD7"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03F0029D" w14:textId="0FAEFC96" w:rsidR="00E167F3" w:rsidRPr="00A12DF9" w:rsidRDefault="00E167F3" w:rsidP="00E167F3">
            <w:pPr>
              <w:spacing w:line="276" w:lineRule="auto"/>
              <w:jc w:val="right"/>
              <w:rPr>
                <w:rFonts w:cs="Times New Roman"/>
                <w:sz w:val="21"/>
                <w:szCs w:val="21"/>
              </w:rPr>
            </w:pPr>
            <w:r w:rsidRPr="00A12DF9">
              <w:rPr>
                <w:rFonts w:cs="Times New Roman"/>
                <w:sz w:val="21"/>
                <w:szCs w:val="21"/>
              </w:rPr>
              <w:t>0.3</w:t>
            </w:r>
            <w:r w:rsidR="00613CBF" w:rsidRPr="00A12DF9">
              <w:rPr>
                <w:rFonts w:cs="Times New Roman"/>
                <w:sz w:val="21"/>
                <w:szCs w:val="21"/>
              </w:rPr>
              <w:t>8</w:t>
            </w:r>
            <w:r w:rsidRPr="00A12DF9">
              <w:rPr>
                <w:rFonts w:cs="Times New Roman"/>
                <w:sz w:val="21"/>
                <w:szCs w:val="21"/>
              </w:rPr>
              <w:t xml:space="preserve"> [0.26, 0.47]</w:t>
            </w:r>
          </w:p>
        </w:tc>
        <w:tc>
          <w:tcPr>
            <w:tcW w:w="568" w:type="dxa"/>
          </w:tcPr>
          <w:p w14:paraId="29A0F3EA" w14:textId="10503430"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2FD9E8E7" w14:textId="77777777" w:rsidTr="00D53A58">
        <w:tc>
          <w:tcPr>
            <w:tcW w:w="1951" w:type="dxa"/>
          </w:tcPr>
          <w:p w14:paraId="6442EF9A" w14:textId="77777777" w:rsidR="00E167F3" w:rsidRPr="00A12DF9" w:rsidRDefault="00E167F3" w:rsidP="00E167F3">
            <w:pPr>
              <w:spacing w:line="276" w:lineRule="auto"/>
              <w:rPr>
                <w:rFonts w:cs="Times New Roman"/>
                <w:sz w:val="21"/>
                <w:szCs w:val="21"/>
              </w:rPr>
            </w:pPr>
            <w:r w:rsidRPr="00A12DF9">
              <w:rPr>
                <w:rFonts w:cs="Times New Roman"/>
                <w:sz w:val="21"/>
                <w:szCs w:val="21"/>
              </w:rPr>
              <w:t>Perception</w:t>
            </w:r>
          </w:p>
        </w:tc>
        <w:tc>
          <w:tcPr>
            <w:tcW w:w="1276" w:type="dxa"/>
          </w:tcPr>
          <w:p w14:paraId="76EED889" w14:textId="465A0DA4"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6.3</w:t>
            </w:r>
            <w:r w:rsidR="00613CBF" w:rsidRPr="00A12DF9">
              <w:rPr>
                <w:rFonts w:cs="Times New Roman"/>
                <w:b/>
                <w:bCs/>
                <w:sz w:val="21"/>
                <w:szCs w:val="21"/>
              </w:rPr>
              <w:t>1</w:t>
            </w:r>
            <w:r w:rsidRPr="00A12DF9">
              <w:rPr>
                <w:rFonts w:cs="Times New Roman"/>
                <w:b/>
                <w:bCs/>
                <w:sz w:val="21"/>
                <w:szCs w:val="21"/>
              </w:rPr>
              <w:t xml:space="preserve"> (0.5</w:t>
            </w:r>
            <w:r w:rsidR="00613CBF" w:rsidRPr="00A12DF9">
              <w:rPr>
                <w:rFonts w:cs="Times New Roman"/>
                <w:b/>
                <w:bCs/>
                <w:sz w:val="21"/>
                <w:szCs w:val="21"/>
              </w:rPr>
              <w:t>1</w:t>
            </w:r>
            <w:r w:rsidRPr="00A12DF9">
              <w:rPr>
                <w:rFonts w:cs="Times New Roman"/>
                <w:b/>
                <w:bCs/>
                <w:sz w:val="21"/>
                <w:szCs w:val="21"/>
              </w:rPr>
              <w:t>)</w:t>
            </w:r>
          </w:p>
        </w:tc>
        <w:tc>
          <w:tcPr>
            <w:tcW w:w="1276" w:type="dxa"/>
          </w:tcPr>
          <w:p w14:paraId="43F5E7B2" w14:textId="5B99AAD0"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5.75 (0.92)</w:t>
            </w:r>
          </w:p>
        </w:tc>
        <w:tc>
          <w:tcPr>
            <w:tcW w:w="1275" w:type="dxa"/>
          </w:tcPr>
          <w:p w14:paraId="4BC66F1B" w14:textId="0281582B"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4.22 (1.49)</w:t>
            </w:r>
          </w:p>
        </w:tc>
        <w:tc>
          <w:tcPr>
            <w:tcW w:w="709" w:type="dxa"/>
          </w:tcPr>
          <w:p w14:paraId="16A137AD" w14:textId="75986AC9" w:rsidR="00E167F3" w:rsidRPr="00A12DF9" w:rsidRDefault="00E167F3" w:rsidP="00E167F3">
            <w:pPr>
              <w:spacing w:line="276" w:lineRule="auto"/>
              <w:jc w:val="right"/>
              <w:rPr>
                <w:rFonts w:cs="Times New Roman"/>
                <w:sz w:val="21"/>
                <w:szCs w:val="21"/>
              </w:rPr>
            </w:pPr>
            <w:r w:rsidRPr="00A12DF9">
              <w:rPr>
                <w:rFonts w:cs="Times New Roman"/>
                <w:sz w:val="21"/>
                <w:szCs w:val="21"/>
              </w:rPr>
              <w:t>4</w:t>
            </w:r>
            <w:r w:rsidR="00613CBF" w:rsidRPr="00A12DF9">
              <w:rPr>
                <w:rFonts w:cs="Times New Roman"/>
                <w:sz w:val="21"/>
                <w:szCs w:val="21"/>
              </w:rPr>
              <w:t>5</w:t>
            </w:r>
            <w:r w:rsidRPr="00A12DF9">
              <w:rPr>
                <w:rFonts w:cs="Times New Roman"/>
                <w:sz w:val="21"/>
                <w:szCs w:val="21"/>
              </w:rPr>
              <w:t>.</w:t>
            </w:r>
            <w:r w:rsidR="00613CBF" w:rsidRPr="00A12DF9">
              <w:rPr>
                <w:rFonts w:cs="Times New Roman"/>
                <w:sz w:val="21"/>
                <w:szCs w:val="21"/>
              </w:rPr>
              <w:t>81</w:t>
            </w:r>
          </w:p>
        </w:tc>
        <w:tc>
          <w:tcPr>
            <w:tcW w:w="708" w:type="dxa"/>
          </w:tcPr>
          <w:p w14:paraId="098334A3" w14:textId="5311A551"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0986F436" w14:textId="5B6EAE55" w:rsidR="00E167F3" w:rsidRPr="00A12DF9" w:rsidRDefault="00E167F3" w:rsidP="00E167F3">
            <w:pPr>
              <w:spacing w:line="276" w:lineRule="auto"/>
              <w:jc w:val="right"/>
              <w:rPr>
                <w:rFonts w:cs="Times New Roman"/>
                <w:sz w:val="21"/>
                <w:szCs w:val="21"/>
              </w:rPr>
            </w:pPr>
            <w:r w:rsidRPr="00A12DF9">
              <w:rPr>
                <w:rFonts w:cs="Times New Roman"/>
                <w:sz w:val="21"/>
                <w:szCs w:val="21"/>
              </w:rPr>
              <w:t>0.35 [0.24, 0.45]</w:t>
            </w:r>
          </w:p>
        </w:tc>
        <w:tc>
          <w:tcPr>
            <w:tcW w:w="568" w:type="dxa"/>
          </w:tcPr>
          <w:p w14:paraId="1953686D" w14:textId="4D8F8E8D"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1A125EAE" w14:textId="77777777" w:rsidTr="00D53A58">
        <w:tc>
          <w:tcPr>
            <w:tcW w:w="1951" w:type="dxa"/>
          </w:tcPr>
          <w:p w14:paraId="55C8AE73" w14:textId="77777777" w:rsidR="00E167F3" w:rsidRPr="00A12DF9" w:rsidRDefault="00E167F3" w:rsidP="00E167F3">
            <w:pPr>
              <w:spacing w:line="276" w:lineRule="auto"/>
              <w:rPr>
                <w:rFonts w:cs="Times New Roman"/>
                <w:sz w:val="21"/>
                <w:szCs w:val="21"/>
              </w:rPr>
            </w:pPr>
          </w:p>
        </w:tc>
        <w:tc>
          <w:tcPr>
            <w:tcW w:w="1276" w:type="dxa"/>
          </w:tcPr>
          <w:p w14:paraId="0ED94507" w14:textId="77777777" w:rsidR="00E167F3" w:rsidRPr="00A12DF9" w:rsidRDefault="00E167F3" w:rsidP="00E167F3">
            <w:pPr>
              <w:spacing w:line="276" w:lineRule="auto"/>
              <w:jc w:val="right"/>
              <w:rPr>
                <w:rFonts w:cs="Times New Roman"/>
                <w:sz w:val="21"/>
                <w:szCs w:val="21"/>
              </w:rPr>
            </w:pPr>
          </w:p>
        </w:tc>
        <w:tc>
          <w:tcPr>
            <w:tcW w:w="1276" w:type="dxa"/>
          </w:tcPr>
          <w:p w14:paraId="4039C974" w14:textId="77777777" w:rsidR="00E167F3" w:rsidRPr="00A12DF9" w:rsidRDefault="00E167F3" w:rsidP="00E167F3">
            <w:pPr>
              <w:spacing w:line="276" w:lineRule="auto"/>
              <w:jc w:val="right"/>
              <w:rPr>
                <w:rFonts w:cs="Times New Roman"/>
                <w:sz w:val="21"/>
                <w:szCs w:val="21"/>
              </w:rPr>
            </w:pPr>
          </w:p>
        </w:tc>
        <w:tc>
          <w:tcPr>
            <w:tcW w:w="1275" w:type="dxa"/>
          </w:tcPr>
          <w:p w14:paraId="03F22B8E" w14:textId="77777777" w:rsidR="00E167F3" w:rsidRPr="00A12DF9" w:rsidRDefault="00E167F3" w:rsidP="00E167F3">
            <w:pPr>
              <w:spacing w:line="276" w:lineRule="auto"/>
              <w:jc w:val="right"/>
              <w:rPr>
                <w:rFonts w:cs="Times New Roman"/>
                <w:sz w:val="21"/>
                <w:szCs w:val="21"/>
              </w:rPr>
            </w:pPr>
          </w:p>
        </w:tc>
        <w:tc>
          <w:tcPr>
            <w:tcW w:w="709" w:type="dxa"/>
          </w:tcPr>
          <w:p w14:paraId="7C7D93D7" w14:textId="77777777" w:rsidR="00E167F3" w:rsidRPr="00A12DF9" w:rsidRDefault="00E167F3" w:rsidP="00E167F3">
            <w:pPr>
              <w:spacing w:line="276" w:lineRule="auto"/>
              <w:jc w:val="right"/>
              <w:rPr>
                <w:rFonts w:cs="Times New Roman"/>
                <w:sz w:val="21"/>
                <w:szCs w:val="21"/>
              </w:rPr>
            </w:pPr>
          </w:p>
        </w:tc>
        <w:tc>
          <w:tcPr>
            <w:tcW w:w="708" w:type="dxa"/>
          </w:tcPr>
          <w:p w14:paraId="504BFE96" w14:textId="77777777" w:rsidR="00E167F3" w:rsidRPr="00A12DF9" w:rsidRDefault="00E167F3" w:rsidP="00E167F3">
            <w:pPr>
              <w:spacing w:line="276" w:lineRule="auto"/>
              <w:jc w:val="right"/>
              <w:rPr>
                <w:rFonts w:cs="Times New Roman"/>
                <w:sz w:val="21"/>
                <w:szCs w:val="21"/>
              </w:rPr>
            </w:pPr>
          </w:p>
        </w:tc>
        <w:tc>
          <w:tcPr>
            <w:tcW w:w="1701" w:type="dxa"/>
          </w:tcPr>
          <w:p w14:paraId="0E729D08" w14:textId="77777777" w:rsidR="00E167F3" w:rsidRPr="00A12DF9" w:rsidRDefault="00E167F3" w:rsidP="00E167F3">
            <w:pPr>
              <w:spacing w:line="276" w:lineRule="auto"/>
              <w:jc w:val="right"/>
              <w:rPr>
                <w:rFonts w:cs="Times New Roman"/>
                <w:sz w:val="21"/>
                <w:szCs w:val="21"/>
              </w:rPr>
            </w:pPr>
          </w:p>
        </w:tc>
        <w:tc>
          <w:tcPr>
            <w:tcW w:w="568" w:type="dxa"/>
          </w:tcPr>
          <w:p w14:paraId="5DFEFBE5" w14:textId="77777777" w:rsidR="00E167F3" w:rsidRPr="00A12DF9" w:rsidRDefault="00E167F3" w:rsidP="00E167F3">
            <w:pPr>
              <w:spacing w:line="276" w:lineRule="auto"/>
              <w:jc w:val="center"/>
              <w:rPr>
                <w:rFonts w:cs="Times New Roman"/>
                <w:sz w:val="21"/>
                <w:szCs w:val="21"/>
              </w:rPr>
            </w:pPr>
          </w:p>
        </w:tc>
      </w:tr>
      <w:tr w:rsidR="00E167F3" w:rsidRPr="00A12DF9" w14:paraId="24CF5E80" w14:textId="77777777" w:rsidTr="00D53A58">
        <w:tc>
          <w:tcPr>
            <w:tcW w:w="1951" w:type="dxa"/>
          </w:tcPr>
          <w:p w14:paraId="4DC6EE8F" w14:textId="77777777" w:rsidR="00E167F3" w:rsidRPr="00A12DF9" w:rsidRDefault="00E167F3" w:rsidP="00E167F3">
            <w:pPr>
              <w:spacing w:line="276" w:lineRule="auto"/>
              <w:rPr>
                <w:rFonts w:cs="Times New Roman"/>
                <w:i/>
                <w:iCs/>
                <w:sz w:val="21"/>
                <w:szCs w:val="21"/>
              </w:rPr>
            </w:pPr>
            <w:r w:rsidRPr="00A12DF9">
              <w:rPr>
                <w:rFonts w:cs="Times New Roman"/>
                <w:i/>
                <w:iCs/>
                <w:sz w:val="21"/>
                <w:szCs w:val="21"/>
              </w:rPr>
              <w:t>PROMS</w:t>
            </w:r>
          </w:p>
        </w:tc>
        <w:tc>
          <w:tcPr>
            <w:tcW w:w="1276" w:type="dxa"/>
          </w:tcPr>
          <w:p w14:paraId="63BACA60" w14:textId="4E2CD603" w:rsidR="00E167F3" w:rsidRPr="00A12DF9" w:rsidRDefault="00E167F3" w:rsidP="00E167F3">
            <w:pPr>
              <w:spacing w:line="276" w:lineRule="auto"/>
              <w:jc w:val="right"/>
              <w:rPr>
                <w:rFonts w:cs="Times New Roman"/>
                <w:sz w:val="21"/>
                <w:szCs w:val="21"/>
              </w:rPr>
            </w:pPr>
          </w:p>
        </w:tc>
        <w:tc>
          <w:tcPr>
            <w:tcW w:w="1276" w:type="dxa"/>
          </w:tcPr>
          <w:p w14:paraId="0FF2AA55" w14:textId="77777777" w:rsidR="00E167F3" w:rsidRPr="00A12DF9" w:rsidRDefault="00E167F3" w:rsidP="00E167F3">
            <w:pPr>
              <w:spacing w:line="276" w:lineRule="auto"/>
              <w:jc w:val="right"/>
              <w:rPr>
                <w:rFonts w:cs="Times New Roman"/>
                <w:sz w:val="21"/>
                <w:szCs w:val="21"/>
              </w:rPr>
            </w:pPr>
          </w:p>
        </w:tc>
        <w:tc>
          <w:tcPr>
            <w:tcW w:w="1275" w:type="dxa"/>
          </w:tcPr>
          <w:p w14:paraId="6B7D301B" w14:textId="77777777" w:rsidR="00E167F3" w:rsidRPr="00A12DF9" w:rsidRDefault="00E167F3" w:rsidP="00E167F3">
            <w:pPr>
              <w:spacing w:line="276" w:lineRule="auto"/>
              <w:jc w:val="right"/>
              <w:rPr>
                <w:rFonts w:cs="Times New Roman"/>
                <w:sz w:val="21"/>
                <w:szCs w:val="21"/>
              </w:rPr>
            </w:pPr>
          </w:p>
        </w:tc>
        <w:tc>
          <w:tcPr>
            <w:tcW w:w="709" w:type="dxa"/>
          </w:tcPr>
          <w:p w14:paraId="3CAB629C" w14:textId="77777777" w:rsidR="00E167F3" w:rsidRPr="00A12DF9" w:rsidRDefault="00E167F3" w:rsidP="00E167F3">
            <w:pPr>
              <w:spacing w:line="276" w:lineRule="auto"/>
              <w:jc w:val="right"/>
              <w:rPr>
                <w:rFonts w:cs="Times New Roman"/>
                <w:sz w:val="21"/>
                <w:szCs w:val="21"/>
              </w:rPr>
            </w:pPr>
          </w:p>
        </w:tc>
        <w:tc>
          <w:tcPr>
            <w:tcW w:w="708" w:type="dxa"/>
          </w:tcPr>
          <w:p w14:paraId="2105E94C" w14:textId="77777777" w:rsidR="00E167F3" w:rsidRPr="00A12DF9" w:rsidRDefault="00E167F3" w:rsidP="00E167F3">
            <w:pPr>
              <w:spacing w:line="276" w:lineRule="auto"/>
              <w:jc w:val="right"/>
              <w:rPr>
                <w:rFonts w:cs="Times New Roman"/>
                <w:sz w:val="21"/>
                <w:szCs w:val="21"/>
              </w:rPr>
            </w:pPr>
          </w:p>
        </w:tc>
        <w:tc>
          <w:tcPr>
            <w:tcW w:w="1701" w:type="dxa"/>
          </w:tcPr>
          <w:p w14:paraId="7AD3CAEB" w14:textId="77777777" w:rsidR="00E167F3" w:rsidRPr="00A12DF9" w:rsidRDefault="00E167F3" w:rsidP="00E167F3">
            <w:pPr>
              <w:spacing w:line="276" w:lineRule="auto"/>
              <w:jc w:val="right"/>
              <w:rPr>
                <w:rFonts w:cs="Times New Roman"/>
                <w:sz w:val="21"/>
                <w:szCs w:val="21"/>
              </w:rPr>
            </w:pPr>
          </w:p>
        </w:tc>
        <w:tc>
          <w:tcPr>
            <w:tcW w:w="568" w:type="dxa"/>
          </w:tcPr>
          <w:p w14:paraId="2A1C900F" w14:textId="77777777" w:rsidR="00E167F3" w:rsidRPr="00A12DF9" w:rsidRDefault="00E167F3" w:rsidP="00E167F3">
            <w:pPr>
              <w:spacing w:line="276" w:lineRule="auto"/>
              <w:jc w:val="center"/>
              <w:rPr>
                <w:rFonts w:cs="Times New Roman"/>
                <w:sz w:val="21"/>
                <w:szCs w:val="21"/>
              </w:rPr>
            </w:pPr>
          </w:p>
        </w:tc>
      </w:tr>
      <w:tr w:rsidR="00E167F3" w:rsidRPr="00A12DF9" w14:paraId="7C1AEA48" w14:textId="77777777" w:rsidTr="00D53A58">
        <w:tc>
          <w:tcPr>
            <w:tcW w:w="1951" w:type="dxa"/>
          </w:tcPr>
          <w:p w14:paraId="4269202E" w14:textId="77777777" w:rsidR="00E167F3" w:rsidRPr="00A12DF9" w:rsidRDefault="00E167F3" w:rsidP="00E167F3">
            <w:pPr>
              <w:spacing w:line="276" w:lineRule="auto"/>
              <w:rPr>
                <w:rFonts w:cs="Times New Roman"/>
                <w:sz w:val="21"/>
                <w:szCs w:val="21"/>
              </w:rPr>
            </w:pPr>
            <w:r w:rsidRPr="00A12DF9">
              <w:rPr>
                <w:rFonts w:cs="Times New Roman"/>
                <w:sz w:val="21"/>
                <w:szCs w:val="21"/>
              </w:rPr>
              <w:t>Pitch</w:t>
            </w:r>
          </w:p>
        </w:tc>
        <w:tc>
          <w:tcPr>
            <w:tcW w:w="1276" w:type="dxa"/>
          </w:tcPr>
          <w:p w14:paraId="560449B8" w14:textId="7E358184"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0.27 (0.06)</w:t>
            </w:r>
          </w:p>
        </w:tc>
        <w:tc>
          <w:tcPr>
            <w:tcW w:w="1276" w:type="dxa"/>
          </w:tcPr>
          <w:p w14:paraId="7D8CFCD8" w14:textId="11B8BFEB"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0.24 (0.07)</w:t>
            </w:r>
          </w:p>
        </w:tc>
        <w:tc>
          <w:tcPr>
            <w:tcW w:w="1275" w:type="dxa"/>
          </w:tcPr>
          <w:p w14:paraId="24CCE4FA" w14:textId="03BB7A4A"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0.18 (0.06)</w:t>
            </w:r>
          </w:p>
        </w:tc>
        <w:tc>
          <w:tcPr>
            <w:tcW w:w="709" w:type="dxa"/>
          </w:tcPr>
          <w:p w14:paraId="6379240F" w14:textId="5610A5E2" w:rsidR="00E167F3" w:rsidRPr="00A12DF9" w:rsidRDefault="00E167F3" w:rsidP="00E167F3">
            <w:pPr>
              <w:spacing w:line="276" w:lineRule="auto"/>
              <w:jc w:val="right"/>
              <w:rPr>
                <w:rFonts w:cs="Times New Roman"/>
                <w:sz w:val="21"/>
                <w:szCs w:val="21"/>
              </w:rPr>
            </w:pPr>
            <w:r w:rsidRPr="00A12DF9">
              <w:rPr>
                <w:rFonts w:cs="Times New Roman"/>
                <w:sz w:val="21"/>
                <w:szCs w:val="21"/>
              </w:rPr>
              <w:t>1</w:t>
            </w:r>
            <w:r w:rsidR="009E0C88" w:rsidRPr="00A12DF9">
              <w:rPr>
                <w:rFonts w:cs="Times New Roman"/>
                <w:sz w:val="21"/>
                <w:szCs w:val="21"/>
              </w:rPr>
              <w:t>6.87</w:t>
            </w:r>
          </w:p>
        </w:tc>
        <w:tc>
          <w:tcPr>
            <w:tcW w:w="708" w:type="dxa"/>
          </w:tcPr>
          <w:p w14:paraId="14E6CB71" w14:textId="1B2CBE0B"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75177947" w14:textId="2FC1317A" w:rsidR="00E167F3" w:rsidRPr="00A12DF9" w:rsidRDefault="00E167F3" w:rsidP="00E167F3">
            <w:pPr>
              <w:spacing w:line="276" w:lineRule="auto"/>
              <w:jc w:val="right"/>
              <w:rPr>
                <w:rFonts w:cs="Times New Roman"/>
                <w:sz w:val="21"/>
                <w:szCs w:val="21"/>
              </w:rPr>
            </w:pPr>
            <w:r w:rsidRPr="00A12DF9">
              <w:rPr>
                <w:rFonts w:cs="Times New Roman"/>
                <w:sz w:val="21"/>
                <w:szCs w:val="21"/>
              </w:rPr>
              <w:t>0.16 [0.07, 0.26]</w:t>
            </w:r>
          </w:p>
        </w:tc>
        <w:tc>
          <w:tcPr>
            <w:tcW w:w="568" w:type="dxa"/>
          </w:tcPr>
          <w:p w14:paraId="209480B9" w14:textId="1FA2E5F3"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3D8F2703" w14:textId="77777777" w:rsidTr="00D53A58">
        <w:tc>
          <w:tcPr>
            <w:tcW w:w="1951" w:type="dxa"/>
          </w:tcPr>
          <w:p w14:paraId="2F9ACB63" w14:textId="77777777" w:rsidR="00E167F3" w:rsidRPr="00A12DF9" w:rsidRDefault="00E167F3" w:rsidP="00E167F3">
            <w:pPr>
              <w:spacing w:line="276" w:lineRule="auto"/>
              <w:rPr>
                <w:rFonts w:cs="Times New Roman"/>
                <w:sz w:val="21"/>
                <w:szCs w:val="21"/>
              </w:rPr>
            </w:pPr>
            <w:r w:rsidRPr="00A12DF9">
              <w:rPr>
                <w:rFonts w:cs="Times New Roman"/>
                <w:sz w:val="21"/>
                <w:szCs w:val="21"/>
              </w:rPr>
              <w:t>Melody</w:t>
            </w:r>
          </w:p>
        </w:tc>
        <w:tc>
          <w:tcPr>
            <w:tcW w:w="1276" w:type="dxa"/>
          </w:tcPr>
          <w:p w14:paraId="607958EC" w14:textId="7673B351"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0.23 (0.</w:t>
            </w:r>
            <w:r w:rsidR="009E0C88" w:rsidRPr="00A12DF9">
              <w:rPr>
                <w:rFonts w:cs="Times New Roman"/>
                <w:b/>
                <w:bCs/>
                <w:sz w:val="21"/>
                <w:szCs w:val="21"/>
              </w:rPr>
              <w:t>08</w:t>
            </w:r>
            <w:r w:rsidRPr="00A12DF9">
              <w:rPr>
                <w:rFonts w:cs="Times New Roman"/>
                <w:b/>
                <w:bCs/>
                <w:sz w:val="21"/>
                <w:szCs w:val="21"/>
              </w:rPr>
              <w:t>)</w:t>
            </w:r>
          </w:p>
        </w:tc>
        <w:tc>
          <w:tcPr>
            <w:tcW w:w="1276" w:type="dxa"/>
          </w:tcPr>
          <w:p w14:paraId="2A554C46" w14:textId="13D7D485"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0.16 (0.10)</w:t>
            </w:r>
          </w:p>
        </w:tc>
        <w:tc>
          <w:tcPr>
            <w:tcW w:w="1275" w:type="dxa"/>
          </w:tcPr>
          <w:p w14:paraId="255BDA8B" w14:textId="4A4F091A"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0.07 (0.08)</w:t>
            </w:r>
          </w:p>
        </w:tc>
        <w:tc>
          <w:tcPr>
            <w:tcW w:w="709" w:type="dxa"/>
          </w:tcPr>
          <w:p w14:paraId="4FDBDA6A" w14:textId="1F27FD73" w:rsidR="00E167F3" w:rsidRPr="00A12DF9" w:rsidRDefault="00953983" w:rsidP="00E167F3">
            <w:pPr>
              <w:spacing w:line="276" w:lineRule="auto"/>
              <w:jc w:val="right"/>
              <w:rPr>
                <w:rFonts w:cs="Times New Roman"/>
                <w:sz w:val="21"/>
                <w:szCs w:val="21"/>
              </w:rPr>
            </w:pPr>
            <w:r w:rsidRPr="00A12DF9">
              <w:rPr>
                <w:rFonts w:cs="Times New Roman"/>
                <w:sz w:val="21"/>
                <w:szCs w:val="21"/>
              </w:rPr>
              <w:t>32.56</w:t>
            </w:r>
          </w:p>
        </w:tc>
        <w:tc>
          <w:tcPr>
            <w:tcW w:w="708" w:type="dxa"/>
          </w:tcPr>
          <w:p w14:paraId="64868108" w14:textId="74400520" w:rsidR="00E167F3" w:rsidRPr="00A12DF9" w:rsidRDefault="00E167F3" w:rsidP="00E167F3">
            <w:pPr>
              <w:spacing w:line="276" w:lineRule="auto"/>
              <w:jc w:val="right"/>
              <w:rPr>
                <w:rFonts w:cs="Times New Roman"/>
                <w:sz w:val="21"/>
                <w:szCs w:val="21"/>
              </w:rPr>
            </w:pPr>
            <w:r w:rsidRPr="00A12DF9">
              <w:rPr>
                <w:rFonts w:cs="Times New Roman"/>
                <w:sz w:val="21"/>
                <w:szCs w:val="21"/>
              </w:rPr>
              <w:t>&lt;.001</w:t>
            </w:r>
          </w:p>
        </w:tc>
        <w:tc>
          <w:tcPr>
            <w:tcW w:w="1701" w:type="dxa"/>
          </w:tcPr>
          <w:p w14:paraId="17110D44" w14:textId="0CFB69D5" w:rsidR="00E167F3" w:rsidRPr="00A12DF9" w:rsidRDefault="00E167F3" w:rsidP="00E167F3">
            <w:pPr>
              <w:spacing w:line="276" w:lineRule="auto"/>
              <w:jc w:val="right"/>
              <w:rPr>
                <w:rFonts w:cs="Times New Roman"/>
                <w:sz w:val="21"/>
                <w:szCs w:val="21"/>
              </w:rPr>
            </w:pPr>
            <w:r w:rsidRPr="00A12DF9">
              <w:rPr>
                <w:rFonts w:cs="Times New Roman"/>
                <w:sz w:val="21"/>
                <w:szCs w:val="21"/>
              </w:rPr>
              <w:t>0.2</w:t>
            </w:r>
            <w:r w:rsidR="00953983" w:rsidRPr="00A12DF9">
              <w:rPr>
                <w:rFonts w:cs="Times New Roman"/>
                <w:sz w:val="21"/>
                <w:szCs w:val="21"/>
              </w:rPr>
              <w:t>8</w:t>
            </w:r>
            <w:r w:rsidRPr="00A12DF9">
              <w:rPr>
                <w:rFonts w:cs="Times New Roman"/>
                <w:sz w:val="21"/>
                <w:szCs w:val="21"/>
              </w:rPr>
              <w:t xml:space="preserve"> [0.1</w:t>
            </w:r>
            <w:r w:rsidR="00953983" w:rsidRPr="00A12DF9">
              <w:rPr>
                <w:rFonts w:cs="Times New Roman"/>
                <w:sz w:val="21"/>
                <w:szCs w:val="21"/>
              </w:rPr>
              <w:t>6</w:t>
            </w:r>
            <w:r w:rsidRPr="00A12DF9">
              <w:rPr>
                <w:rFonts w:cs="Times New Roman"/>
                <w:sz w:val="21"/>
                <w:szCs w:val="21"/>
              </w:rPr>
              <w:t>, 0.3</w:t>
            </w:r>
            <w:r w:rsidR="00953983" w:rsidRPr="00A12DF9">
              <w:rPr>
                <w:rFonts w:cs="Times New Roman"/>
                <w:sz w:val="21"/>
                <w:szCs w:val="21"/>
              </w:rPr>
              <w:t>8</w:t>
            </w:r>
            <w:r w:rsidRPr="00A12DF9">
              <w:rPr>
                <w:rFonts w:cs="Times New Roman"/>
                <w:sz w:val="21"/>
                <w:szCs w:val="21"/>
              </w:rPr>
              <w:t>]</w:t>
            </w:r>
          </w:p>
        </w:tc>
        <w:tc>
          <w:tcPr>
            <w:tcW w:w="568" w:type="dxa"/>
          </w:tcPr>
          <w:p w14:paraId="043698C3" w14:textId="04C9172F"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76229747" w14:textId="77777777" w:rsidTr="00D53A58">
        <w:tc>
          <w:tcPr>
            <w:tcW w:w="1951" w:type="dxa"/>
          </w:tcPr>
          <w:p w14:paraId="37D88471" w14:textId="77777777" w:rsidR="00E167F3" w:rsidRPr="00A12DF9" w:rsidRDefault="00E167F3" w:rsidP="00E167F3">
            <w:pPr>
              <w:spacing w:line="276" w:lineRule="auto"/>
              <w:rPr>
                <w:rFonts w:cs="Times New Roman"/>
                <w:sz w:val="21"/>
                <w:szCs w:val="21"/>
              </w:rPr>
            </w:pPr>
            <w:r w:rsidRPr="00A12DF9">
              <w:rPr>
                <w:rFonts w:cs="Times New Roman"/>
                <w:sz w:val="21"/>
                <w:szCs w:val="21"/>
              </w:rPr>
              <w:t>Timbre</w:t>
            </w:r>
          </w:p>
        </w:tc>
        <w:tc>
          <w:tcPr>
            <w:tcW w:w="1276" w:type="dxa"/>
          </w:tcPr>
          <w:p w14:paraId="085DC18A" w14:textId="6C5A7C78"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0.32 (0.08)</w:t>
            </w:r>
          </w:p>
        </w:tc>
        <w:tc>
          <w:tcPr>
            <w:tcW w:w="1276" w:type="dxa"/>
          </w:tcPr>
          <w:p w14:paraId="0FD6807C" w14:textId="2C6A02FA"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0.29 (0.08)</w:t>
            </w:r>
          </w:p>
        </w:tc>
        <w:tc>
          <w:tcPr>
            <w:tcW w:w="1275" w:type="dxa"/>
          </w:tcPr>
          <w:p w14:paraId="330BD51D" w14:textId="551D0854"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0.26 (0.09)</w:t>
            </w:r>
          </w:p>
        </w:tc>
        <w:tc>
          <w:tcPr>
            <w:tcW w:w="709" w:type="dxa"/>
          </w:tcPr>
          <w:p w14:paraId="67FB789F" w14:textId="00FE8BD4" w:rsidR="00E167F3" w:rsidRPr="00A12DF9" w:rsidRDefault="00E167F3" w:rsidP="00E167F3">
            <w:pPr>
              <w:spacing w:line="276" w:lineRule="auto"/>
              <w:jc w:val="right"/>
              <w:rPr>
                <w:rFonts w:cs="Times New Roman"/>
                <w:sz w:val="21"/>
                <w:szCs w:val="21"/>
              </w:rPr>
            </w:pPr>
            <w:r w:rsidRPr="00A12DF9">
              <w:rPr>
                <w:rFonts w:cs="Times New Roman"/>
                <w:sz w:val="21"/>
                <w:szCs w:val="21"/>
              </w:rPr>
              <w:t>4.</w:t>
            </w:r>
            <w:r w:rsidR="009E0C88" w:rsidRPr="00A12DF9">
              <w:rPr>
                <w:rFonts w:cs="Times New Roman"/>
                <w:sz w:val="21"/>
                <w:szCs w:val="21"/>
              </w:rPr>
              <w:t>89</w:t>
            </w:r>
          </w:p>
        </w:tc>
        <w:tc>
          <w:tcPr>
            <w:tcW w:w="708" w:type="dxa"/>
          </w:tcPr>
          <w:p w14:paraId="42977848" w14:textId="022F7737" w:rsidR="00E167F3" w:rsidRPr="00A12DF9" w:rsidRDefault="00E167F3" w:rsidP="00E167F3">
            <w:pPr>
              <w:spacing w:line="276" w:lineRule="auto"/>
              <w:jc w:val="right"/>
              <w:rPr>
                <w:rFonts w:cs="Times New Roman"/>
                <w:sz w:val="21"/>
                <w:szCs w:val="21"/>
              </w:rPr>
            </w:pPr>
            <w:r w:rsidRPr="00A12DF9">
              <w:rPr>
                <w:rFonts w:cs="Times New Roman"/>
                <w:sz w:val="21"/>
                <w:szCs w:val="21"/>
              </w:rPr>
              <w:t>.00</w:t>
            </w:r>
            <w:r w:rsidR="009E0C88" w:rsidRPr="00A12DF9">
              <w:rPr>
                <w:rFonts w:cs="Times New Roman"/>
                <w:sz w:val="21"/>
                <w:szCs w:val="21"/>
              </w:rPr>
              <w:t>9</w:t>
            </w:r>
          </w:p>
        </w:tc>
        <w:tc>
          <w:tcPr>
            <w:tcW w:w="1701" w:type="dxa"/>
          </w:tcPr>
          <w:p w14:paraId="47EE4416" w14:textId="6276BE0A" w:rsidR="00E167F3" w:rsidRPr="00A12DF9" w:rsidRDefault="00E167F3" w:rsidP="00E167F3">
            <w:pPr>
              <w:spacing w:line="276" w:lineRule="auto"/>
              <w:jc w:val="right"/>
              <w:rPr>
                <w:rFonts w:cs="Times New Roman"/>
                <w:sz w:val="21"/>
                <w:szCs w:val="21"/>
              </w:rPr>
            </w:pPr>
            <w:r w:rsidRPr="00A12DF9">
              <w:rPr>
                <w:rFonts w:cs="Times New Roman"/>
                <w:sz w:val="21"/>
                <w:szCs w:val="21"/>
              </w:rPr>
              <w:t>0.04 [0.00, 0.11]</w:t>
            </w:r>
          </w:p>
        </w:tc>
        <w:tc>
          <w:tcPr>
            <w:tcW w:w="568" w:type="dxa"/>
          </w:tcPr>
          <w:p w14:paraId="1AB6E958" w14:textId="5ECA6F76"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r w:rsidR="00E167F3" w:rsidRPr="00A12DF9" w14:paraId="341E91CB" w14:textId="77777777" w:rsidTr="00D53A58">
        <w:tc>
          <w:tcPr>
            <w:tcW w:w="1951" w:type="dxa"/>
          </w:tcPr>
          <w:p w14:paraId="2812757B" w14:textId="77777777" w:rsidR="00E167F3" w:rsidRPr="00A12DF9" w:rsidRDefault="00E167F3" w:rsidP="00E167F3">
            <w:pPr>
              <w:spacing w:line="276" w:lineRule="auto"/>
              <w:rPr>
                <w:rFonts w:cs="Times New Roman"/>
                <w:sz w:val="21"/>
                <w:szCs w:val="21"/>
              </w:rPr>
            </w:pPr>
            <w:r w:rsidRPr="00A12DF9">
              <w:rPr>
                <w:rFonts w:cs="Times New Roman"/>
                <w:sz w:val="21"/>
                <w:szCs w:val="21"/>
              </w:rPr>
              <w:t>Rhythm</w:t>
            </w:r>
          </w:p>
        </w:tc>
        <w:tc>
          <w:tcPr>
            <w:tcW w:w="1276" w:type="dxa"/>
          </w:tcPr>
          <w:p w14:paraId="6731BEBB" w14:textId="2415FB3D"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0.3</w:t>
            </w:r>
            <w:r w:rsidR="009E0C88" w:rsidRPr="00A12DF9">
              <w:rPr>
                <w:rFonts w:cs="Times New Roman"/>
                <w:b/>
                <w:bCs/>
                <w:sz w:val="21"/>
                <w:szCs w:val="21"/>
              </w:rPr>
              <w:t>3</w:t>
            </w:r>
            <w:r w:rsidRPr="00A12DF9">
              <w:rPr>
                <w:rFonts w:cs="Times New Roman"/>
                <w:b/>
                <w:bCs/>
                <w:sz w:val="21"/>
                <w:szCs w:val="21"/>
              </w:rPr>
              <w:t xml:space="preserve"> (0.08)</w:t>
            </w:r>
          </w:p>
        </w:tc>
        <w:tc>
          <w:tcPr>
            <w:tcW w:w="1276" w:type="dxa"/>
          </w:tcPr>
          <w:p w14:paraId="7A6EFDF9" w14:textId="72F20613"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0.32 (0.09)</w:t>
            </w:r>
          </w:p>
        </w:tc>
        <w:tc>
          <w:tcPr>
            <w:tcW w:w="1275" w:type="dxa"/>
          </w:tcPr>
          <w:p w14:paraId="0F1224D5" w14:textId="55D56F35" w:rsidR="00E167F3" w:rsidRPr="00A12DF9" w:rsidRDefault="00E167F3" w:rsidP="00E167F3">
            <w:pPr>
              <w:spacing w:line="276" w:lineRule="auto"/>
              <w:jc w:val="right"/>
              <w:rPr>
                <w:rFonts w:cs="Times New Roman"/>
                <w:b/>
                <w:bCs/>
                <w:sz w:val="21"/>
                <w:szCs w:val="21"/>
              </w:rPr>
            </w:pPr>
            <w:r w:rsidRPr="00A12DF9">
              <w:rPr>
                <w:rFonts w:cs="Times New Roman"/>
                <w:b/>
                <w:bCs/>
                <w:sz w:val="21"/>
                <w:szCs w:val="21"/>
              </w:rPr>
              <w:t>0.27 (0.08)</w:t>
            </w:r>
          </w:p>
        </w:tc>
        <w:tc>
          <w:tcPr>
            <w:tcW w:w="709" w:type="dxa"/>
          </w:tcPr>
          <w:p w14:paraId="461BBE18" w14:textId="5AA436C5" w:rsidR="00E167F3" w:rsidRPr="00A12DF9" w:rsidRDefault="00E167F3" w:rsidP="00E167F3">
            <w:pPr>
              <w:spacing w:line="276" w:lineRule="auto"/>
              <w:jc w:val="right"/>
              <w:rPr>
                <w:rFonts w:cs="Times New Roman"/>
                <w:sz w:val="21"/>
                <w:szCs w:val="21"/>
              </w:rPr>
            </w:pPr>
            <w:r w:rsidRPr="00A12DF9">
              <w:rPr>
                <w:rFonts w:cs="Times New Roman"/>
                <w:sz w:val="21"/>
                <w:szCs w:val="21"/>
              </w:rPr>
              <w:t>6.</w:t>
            </w:r>
            <w:r w:rsidR="00C65276" w:rsidRPr="00A12DF9">
              <w:rPr>
                <w:rFonts w:cs="Times New Roman"/>
                <w:sz w:val="21"/>
                <w:szCs w:val="21"/>
              </w:rPr>
              <w:t>23</w:t>
            </w:r>
          </w:p>
        </w:tc>
        <w:tc>
          <w:tcPr>
            <w:tcW w:w="708" w:type="dxa"/>
          </w:tcPr>
          <w:p w14:paraId="2A46B56D" w14:textId="7B5AA074" w:rsidR="00E167F3" w:rsidRPr="00A12DF9" w:rsidRDefault="00E167F3" w:rsidP="00E167F3">
            <w:pPr>
              <w:spacing w:line="276" w:lineRule="auto"/>
              <w:jc w:val="right"/>
              <w:rPr>
                <w:rFonts w:cs="Times New Roman"/>
                <w:sz w:val="21"/>
                <w:szCs w:val="21"/>
              </w:rPr>
            </w:pPr>
            <w:r w:rsidRPr="00A12DF9">
              <w:rPr>
                <w:rFonts w:cs="Times New Roman"/>
                <w:sz w:val="21"/>
                <w:szCs w:val="21"/>
              </w:rPr>
              <w:t>.00</w:t>
            </w:r>
            <w:r w:rsidR="00C65276" w:rsidRPr="00A12DF9">
              <w:rPr>
                <w:rFonts w:cs="Times New Roman"/>
                <w:sz w:val="21"/>
                <w:szCs w:val="21"/>
              </w:rPr>
              <w:t>2</w:t>
            </w:r>
          </w:p>
        </w:tc>
        <w:tc>
          <w:tcPr>
            <w:tcW w:w="1701" w:type="dxa"/>
          </w:tcPr>
          <w:p w14:paraId="75AAD04A" w14:textId="08563B6C" w:rsidR="00E167F3" w:rsidRPr="00A12DF9" w:rsidRDefault="00E167F3" w:rsidP="00E167F3">
            <w:pPr>
              <w:spacing w:line="276" w:lineRule="auto"/>
              <w:jc w:val="right"/>
              <w:rPr>
                <w:rFonts w:cs="Times New Roman"/>
                <w:sz w:val="21"/>
                <w:szCs w:val="21"/>
              </w:rPr>
            </w:pPr>
            <w:r w:rsidRPr="00A12DF9">
              <w:rPr>
                <w:rFonts w:cs="Times New Roman"/>
                <w:sz w:val="21"/>
                <w:szCs w:val="21"/>
              </w:rPr>
              <w:t>0.06 [0.0</w:t>
            </w:r>
            <w:r w:rsidR="00C65276" w:rsidRPr="00A12DF9">
              <w:rPr>
                <w:rFonts w:cs="Times New Roman"/>
                <w:sz w:val="21"/>
                <w:szCs w:val="21"/>
              </w:rPr>
              <w:t>1</w:t>
            </w:r>
            <w:r w:rsidRPr="00A12DF9">
              <w:rPr>
                <w:rFonts w:cs="Times New Roman"/>
                <w:sz w:val="21"/>
                <w:szCs w:val="21"/>
              </w:rPr>
              <w:t>, 0.1</w:t>
            </w:r>
            <w:r w:rsidR="00C65276" w:rsidRPr="00A12DF9">
              <w:rPr>
                <w:rFonts w:cs="Times New Roman"/>
                <w:sz w:val="21"/>
                <w:szCs w:val="21"/>
              </w:rPr>
              <w:t>4</w:t>
            </w:r>
            <w:r w:rsidRPr="00A12DF9">
              <w:rPr>
                <w:rFonts w:cs="Times New Roman"/>
                <w:sz w:val="21"/>
                <w:szCs w:val="21"/>
              </w:rPr>
              <w:t>]</w:t>
            </w:r>
          </w:p>
        </w:tc>
        <w:tc>
          <w:tcPr>
            <w:tcW w:w="568" w:type="dxa"/>
          </w:tcPr>
          <w:p w14:paraId="3505A1D7" w14:textId="1722DC4F" w:rsidR="00E167F3" w:rsidRPr="00A12DF9" w:rsidRDefault="00E167F3" w:rsidP="00E167F3">
            <w:pPr>
              <w:spacing w:line="276" w:lineRule="auto"/>
              <w:jc w:val="center"/>
              <w:rPr>
                <w:rFonts w:cs="Times New Roman"/>
                <w:sz w:val="21"/>
                <w:szCs w:val="21"/>
              </w:rPr>
            </w:pPr>
            <w:r w:rsidRPr="00A12DF9">
              <w:rPr>
                <w:rFonts w:cs="Times New Roman"/>
                <w:sz w:val="21"/>
                <w:szCs w:val="21"/>
              </w:rPr>
              <w:t>**</w:t>
            </w:r>
          </w:p>
        </w:tc>
      </w:tr>
    </w:tbl>
    <w:p w14:paraId="77C223BF" w14:textId="15C032B8" w:rsidR="00892D1B" w:rsidRPr="00A12DF9" w:rsidRDefault="00892D1B" w:rsidP="00523280">
      <w:pPr>
        <w:spacing w:before="240"/>
        <w:jc w:val="both"/>
        <w:rPr>
          <w:rFonts w:cs="Times New Roman"/>
          <w:szCs w:val="24"/>
        </w:rPr>
      </w:pPr>
      <w:r w:rsidRPr="00A12DF9">
        <w:rPr>
          <w:rFonts w:cs="Times New Roman"/>
          <w:i/>
          <w:iCs/>
          <w:szCs w:val="24"/>
        </w:rPr>
        <w:t xml:space="preserve">Note. </w:t>
      </w:r>
      <w:r w:rsidRPr="00A12DF9">
        <w:rPr>
          <w:rFonts w:cs="Times New Roman"/>
          <w:szCs w:val="24"/>
        </w:rPr>
        <w:t xml:space="preserve">Descriptive values show mean ratings for the PANAS </w:t>
      </w:r>
      <w:r w:rsidR="00570B86" w:rsidRPr="00A12DF9">
        <w:rPr>
          <w:rFonts w:cs="Times New Roman"/>
          <w:szCs w:val="24"/>
        </w:rPr>
        <w:fldChar w:fldCharType="begin" w:fldLock="1"/>
      </w:r>
      <w:r w:rsidR="003C4C23" w:rsidRPr="00A12DF9">
        <w:rPr>
          <w:rFonts w:cs="Times New Roman"/>
          <w:szCs w:val="24"/>
        </w:rPr>
        <w:instrText>ADDIN CSL_CITATION {"citationItems":[{"id":"ITEM-1","itemData":{"author":[{"dropping-particle":"","family":"Breyer","given":"B.","non-dropping-particle":"","parse-names":false,"suffix":""},{"dropping-particle":"","family":"Bluemke","given":"M.","non-dropping-particle":"","parse-names":false,"suffix":""}],"id":"ITEM-1","issued":{"date-parts":[["2016"]]},"title":"Deutsche Version der Positive and Negative Affect Schedule PANAS (GESIS Panel)","type":"article-journal"},"uris":["http://www.mendeley.com/documents/?uuid=179cd554-4f4e-4381-90bd-8211e025867a"]}],"mendeley":{"formattedCitation":"(Breyer &amp; Bluemke, 2016)","plainTextFormattedCitation":"(Breyer &amp; Bluemke, 2016)","previouslyFormattedCitation":"(Breyer &amp; Bluemke, 2016)"},"properties":{"noteIndex":0},"schema":"https://github.com/citation-style-language/schema/raw/master/csl-citation.json"}</w:instrText>
      </w:r>
      <w:r w:rsidR="00570B86" w:rsidRPr="00A12DF9">
        <w:rPr>
          <w:rFonts w:cs="Times New Roman"/>
          <w:szCs w:val="24"/>
        </w:rPr>
        <w:fldChar w:fldCharType="separate"/>
      </w:r>
      <w:r w:rsidR="00570B86" w:rsidRPr="00A12DF9">
        <w:rPr>
          <w:rFonts w:cs="Times New Roman"/>
          <w:szCs w:val="24"/>
        </w:rPr>
        <w:t>(Breyer &amp; Bluemke, 2016)</w:t>
      </w:r>
      <w:r w:rsidR="00570B86" w:rsidRPr="00A12DF9">
        <w:rPr>
          <w:rFonts w:cs="Times New Roman"/>
          <w:szCs w:val="24"/>
        </w:rPr>
        <w:fldChar w:fldCharType="end"/>
      </w:r>
      <w:r w:rsidRPr="00A12DF9">
        <w:rPr>
          <w:rFonts w:cs="Times New Roman"/>
          <w:szCs w:val="24"/>
        </w:rPr>
        <w:t xml:space="preserve">, the Big Five Domains </w:t>
      </w:r>
      <w:r w:rsidR="00570B86" w:rsidRPr="00A12DF9">
        <w:rPr>
          <w:rFonts w:cs="Times New Roman"/>
          <w:szCs w:val="24"/>
        </w:rPr>
        <w:fldChar w:fldCharType="begin" w:fldLock="1"/>
      </w:r>
      <w:r w:rsidR="00570B86" w:rsidRPr="00A12DF9">
        <w:rPr>
          <w:rFonts w:cs="Times New Roman"/>
          <w:szCs w:val="24"/>
        </w:rPr>
        <w:instrText>ADDIN CSL_CITATION {"citationItems":[{"id":"ITEM-1","itemData":{"DOI":"10.1027/1015-5759/a000481","author":[{"dropping-particle":"","family":"Rammstedt","given":"Beatrice","non-dropping-particle":"","parse-names":false,"suffix":""},{"dropping-particle":"","family":"Danner","given":"Daniel","non-dropping-particle":"","parse-names":false,"suffix":""},{"dropping-particle":"","family":"Soto","given":"Christopher J","non-dropping-particle":"","parse-names":false,"suffix":""},{"dropping-particle":"","family":"John","given":"Oliver P","non-dropping-particle":"","parse-names":false,"suffix":""}],"container-title":"European Journal of Psychological Assessment","id":"ITEM-1","issue":"1","issued":{"date-parts":[["2020"]]},"page":"149-161","title":"Validation of the Short and Extra-Short Forms of the Big Five Inventory-2 (BFI-2) and Their German Adaptations","type":"article-journal","volume":"36"},"uris":["http://www.mendeley.com/documents/?uuid=5817f4f5-6b73-4089-b306-40cbdfac677a"]}],"mendeley":{"formattedCitation":"(Rammstedt et al., 2020)","plainTextFormattedCitation":"(Rammstedt et al., 2020)","previouslyFormattedCitation":"(Rammstedt et al., 2020)"},"properties":{"noteIndex":0},"schema":"https://github.com/citation-style-language/schema/raw/master/csl-citation.json"}</w:instrText>
      </w:r>
      <w:r w:rsidR="00570B86" w:rsidRPr="00A12DF9">
        <w:rPr>
          <w:rFonts w:cs="Times New Roman"/>
          <w:szCs w:val="24"/>
        </w:rPr>
        <w:fldChar w:fldCharType="separate"/>
      </w:r>
      <w:r w:rsidR="00570B86" w:rsidRPr="00A12DF9">
        <w:rPr>
          <w:rFonts w:cs="Times New Roman"/>
          <w:szCs w:val="24"/>
        </w:rPr>
        <w:t>(Rammstedt et al., 2020)</w:t>
      </w:r>
      <w:r w:rsidR="00570B86" w:rsidRPr="00A12DF9">
        <w:rPr>
          <w:rFonts w:cs="Times New Roman"/>
          <w:szCs w:val="24"/>
        </w:rPr>
        <w:fldChar w:fldCharType="end"/>
      </w:r>
      <w:r w:rsidRPr="00A12DF9">
        <w:rPr>
          <w:rFonts w:cs="Times New Roman"/>
          <w:szCs w:val="24"/>
        </w:rPr>
        <w:t xml:space="preserve">, and the Gold-MSI </w:t>
      </w:r>
      <w:r w:rsidR="00570B86" w:rsidRPr="00A12DF9">
        <w:rPr>
          <w:rFonts w:cs="Times New Roman"/>
          <w:szCs w:val="24"/>
        </w:rPr>
        <w:fldChar w:fldCharType="begin" w:fldLock="1"/>
      </w:r>
      <w:r w:rsidR="00570B86" w:rsidRPr="00A12DF9">
        <w:rPr>
          <w:rFonts w:cs="Times New Roman"/>
          <w:szCs w:val="24"/>
        </w:rPr>
        <w:instrText>ADDIN CSL_CITATION {"citationItems":[{"id":"ITEM-1","itemData":{"DOI":"10.1371/journal.pone.0089642","abstract":"Musical skills and expertise vary greatly in Western societies. Individuals can differ in their repertoire of musical behaviours as well as in the level of skill they display for any single musical behaviour. The types of musical behaviours we refer to here are broad, ranging from performance on an instrument and listening expertise, to the ability to employ music in functional settings or to communicate about music. In this paper, we first describe the concept of ‘musical sophistication’ which can be used to describe the multi-faceted nature of musical expertise. Next, we develop a novel measurement instrument, the Goldsmiths Musical Sophistication Index (Gold-MSI) to assess self-reported musical skills and behaviours on multiple dimensions in the general population using a large Internet sample (n = 147,636). Thirdly, we report results from several lab studies, demonstrating that the Gold-MSI possesses good psychometric properties, and that self-reported musical sophistication is associated with performance on two listening tasks. Finally, we identify occupation, occupational status, age, gender, and wealth as the main socio-demographic factors associated with musical sophistication. Results are discussed in terms of theoretical accounts of implicit and statistical music learning and with regard to social conditions of sophisticated musical engagement.","author":[{"dropping-particle":"","family":"Müllensiefen","given":"Daniel","non-dropping-particle":"","parse-names":false,"suffix":""},{"dropping-particle":"","family":"Gingras","given":"Bruno","non-dropping-particle":"","parse-names":false,"suffix":""},{"dropping-particle":"","family":"Musil","given":"Jason","non-dropping-particle":"","parse-names":false,"suffix":""},{"dropping-particle":"","family":"Stewart","given":"Lauren","non-dropping-particle":"","parse-names":false,"suffix":""}],"container-title":"PLOS ONE","id":"ITEM-1","issue":"2","issued":{"date-parts":[["2014"]]},"page":"1-23","publisher":"Public Library of Science","title":"The Musicality of Non-Musicians: An Index for Assessing Musical Sophistication in the General Population","type":"article-journal","volume":"9"},"uris":["http://www.mendeley.com/documents/?uuid=324b45aa-fadb-4b9b-98d3-2e3f0e601e1e"]}],"mendeley":{"formattedCitation":"(Müllensiefen et al., 2014)","plainTextFormattedCitation":"(Müllensiefen et al., 2014)","previouslyFormattedCitation":"(Müllensiefen et al., 2014)"},"properties":{"noteIndex":0},"schema":"https://github.com/citation-style-language/schema/raw/master/csl-citation.json"}</w:instrText>
      </w:r>
      <w:r w:rsidR="00570B86" w:rsidRPr="00A12DF9">
        <w:rPr>
          <w:rFonts w:cs="Times New Roman"/>
          <w:szCs w:val="24"/>
        </w:rPr>
        <w:fldChar w:fldCharType="separate"/>
      </w:r>
      <w:r w:rsidR="00570B86" w:rsidRPr="00A12DF9">
        <w:rPr>
          <w:rFonts w:cs="Times New Roman"/>
          <w:szCs w:val="24"/>
        </w:rPr>
        <w:t>(Müllensiefen et al., 2014)</w:t>
      </w:r>
      <w:r w:rsidR="00570B86" w:rsidRPr="00A12DF9">
        <w:rPr>
          <w:rFonts w:cs="Times New Roman"/>
          <w:szCs w:val="24"/>
        </w:rPr>
        <w:fldChar w:fldCharType="end"/>
      </w:r>
      <w:r w:rsidRPr="00A12DF9">
        <w:rPr>
          <w:rFonts w:cs="Times New Roman"/>
          <w:szCs w:val="24"/>
        </w:rPr>
        <w:t xml:space="preserve">. AQ scores were calculated based on Hoekstra et al. </w:t>
      </w:r>
      <w:r w:rsidR="00570B86" w:rsidRPr="00A12DF9">
        <w:rPr>
          <w:rFonts w:cs="Times New Roman"/>
          <w:szCs w:val="24"/>
        </w:rPr>
        <w:fldChar w:fldCharType="begin" w:fldLock="1"/>
      </w:r>
      <w:r w:rsidR="00570B86" w:rsidRPr="00A12DF9">
        <w:rPr>
          <w:rFonts w:cs="Times New Roman"/>
          <w:szCs w:val="24"/>
        </w:rPr>
        <w:instrText>ADDIN CSL_CITATION {"citationItems":[{"id":"ITEM-1","itemData":{"DOI":"10.1007/s10803-008-0538-x","ISBN":"1080300805","ISSN":"01623257","PMID":"18302013","abstract":"The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 © The Author(s) 2008.","author":[{"dropping-particle":"","family":"Hoekstra","given":"Rosa A.","non-dropping-particle":"","parse-names":false,"suffix":""},{"dropping-particle":"","family":"Bartels","given":"Meike","non-dropping-particle":"","parse-names":false,"suffix":""},{"dropping-particle":"","family":"Cath","given":"Danielle C.","non-dropping-particle":"","parse-names":false,"suffix":""},{"dropping-particle":"","family":"Boomsma","given":"Dorret I.","non-dropping-particle":"","parse-names":false,"suffix":""}],"container-title":"Journal of Autism and Developmental Disorders","id":"ITEM-1","issue":"8","issued":{"date-parts":[["2008"]]},"page":"1555-1566","title":"Factor structure, reliability and criterion validity of the autism-spectrum quotient (AQ): A study in Dutch population and patient groups","type":"article-journal","volume":"38"},"suppress-author":1,"uris":["http://www.mendeley.com/documents/?uuid=8a93ab61-28a7-4004-8e27-9be06edacf55"]}],"mendeley":{"formattedCitation":"(2008)","plainTextFormattedCitation":"(2008)","previouslyFormattedCitation":"(2008)"},"properties":{"noteIndex":0},"schema":"https://github.com/citation-style-language/schema/raw/master/csl-citation.json"}</w:instrText>
      </w:r>
      <w:r w:rsidR="00570B86" w:rsidRPr="00A12DF9">
        <w:rPr>
          <w:rFonts w:cs="Times New Roman"/>
          <w:szCs w:val="24"/>
        </w:rPr>
        <w:fldChar w:fldCharType="separate"/>
      </w:r>
      <w:r w:rsidR="00570B86" w:rsidRPr="00A12DF9">
        <w:rPr>
          <w:rFonts w:cs="Times New Roman"/>
          <w:szCs w:val="24"/>
        </w:rPr>
        <w:t>(2008)</w:t>
      </w:r>
      <w:r w:rsidR="00570B86" w:rsidRPr="00A12DF9">
        <w:rPr>
          <w:rFonts w:cs="Times New Roman"/>
          <w:szCs w:val="24"/>
        </w:rPr>
        <w:fldChar w:fldCharType="end"/>
      </w:r>
      <w:r w:rsidRPr="00A12DF9">
        <w:rPr>
          <w:rFonts w:cs="Times New Roman"/>
          <w:szCs w:val="24"/>
        </w:rPr>
        <w:t xml:space="preserve"> and Baron-Cohen et al. </w:t>
      </w:r>
      <w:r w:rsidR="00570B86" w:rsidRPr="00A12DF9">
        <w:rPr>
          <w:rFonts w:cs="Times New Roman"/>
          <w:szCs w:val="24"/>
        </w:rPr>
        <w:fldChar w:fldCharType="begin" w:fldLock="1"/>
      </w:r>
      <w:r w:rsidR="00321903" w:rsidRPr="00A12DF9">
        <w:rPr>
          <w:rFonts w:cs="Times New Roman"/>
          <w:szCs w:val="24"/>
        </w:rPr>
        <w:instrText>ADDIN CSL_CITATION {"citationItems":[{"id":"ITEM-1","itemData":{"DOI":"10.1023/a:1005653411471","ISSN":"0162-3257 (Print)","PMID":"11439754","abstract":"Currently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disorders","id":"ITEM-1","issue":"1","issued":{"date-parts":[["2001","2"]]},"language":"eng","page":"5-17","publisher-place":"United States","title":"The autism-spectrum quotient (AQ): evidence from Asperger  syndrome/high-functioning autism, males and females, scientists and mathematicians.","type":"article-journal","volume":"31"},"suppress-author":1,"uris":["http://www.mendeley.com/documents/?uuid=b87a5ab7-7785-45c8-bff2-83eacb9242c0"]}],"mendeley":{"formattedCitation":"(2001)","plainTextFormattedCitation":"(2001)","previouslyFormattedCitation":"(2001)"},"properties":{"noteIndex":0},"schema":"https://github.com/citation-style-language/schema/raw/master/csl-citation.json"}</w:instrText>
      </w:r>
      <w:r w:rsidR="00570B86" w:rsidRPr="00A12DF9">
        <w:rPr>
          <w:rFonts w:cs="Times New Roman"/>
          <w:szCs w:val="24"/>
        </w:rPr>
        <w:fldChar w:fldCharType="separate"/>
      </w:r>
      <w:r w:rsidR="00570B86" w:rsidRPr="00A12DF9">
        <w:rPr>
          <w:rFonts w:cs="Times New Roman"/>
          <w:szCs w:val="24"/>
        </w:rPr>
        <w:t>(2001)</w:t>
      </w:r>
      <w:r w:rsidR="00570B86" w:rsidRPr="00A12DF9">
        <w:rPr>
          <w:rFonts w:cs="Times New Roman"/>
          <w:szCs w:val="24"/>
        </w:rPr>
        <w:fldChar w:fldCharType="end"/>
      </w:r>
      <w:r w:rsidRPr="00A12DF9">
        <w:rPr>
          <w:rFonts w:cs="Times New Roman"/>
          <w:szCs w:val="24"/>
        </w:rPr>
        <w:t>.</w:t>
      </w:r>
    </w:p>
    <w:p w14:paraId="6DE24055" w14:textId="19A336B6" w:rsidR="00892D1B" w:rsidRPr="00A12DF9" w:rsidRDefault="00892D1B" w:rsidP="00892D1B">
      <w:pPr>
        <w:rPr>
          <w:rFonts w:cs="Times New Roman"/>
          <w:szCs w:val="24"/>
        </w:rPr>
      </w:pPr>
      <w:r w:rsidRPr="00A12DF9">
        <w:rPr>
          <w:rFonts w:cs="Times New Roman"/>
          <w:szCs w:val="24"/>
          <w:vertAlign w:val="superscript"/>
        </w:rPr>
        <w:t xml:space="preserve">a </w:t>
      </w:r>
      <w:r w:rsidR="00386214" w:rsidRPr="00A12DF9">
        <w:rPr>
          <w:rFonts w:cs="Times New Roman"/>
          <w:szCs w:val="24"/>
        </w:rPr>
        <w:t>D</w:t>
      </w:r>
      <w:r w:rsidRPr="00A12DF9">
        <w:rPr>
          <w:rFonts w:cs="Times New Roman"/>
          <w:szCs w:val="24"/>
        </w:rPr>
        <w:t xml:space="preserve">egrees of freedom </w:t>
      </w:r>
      <w:r w:rsidR="00D71685" w:rsidRPr="00A12DF9">
        <w:rPr>
          <w:rFonts w:cs="Times New Roman"/>
          <w:szCs w:val="24"/>
        </w:rPr>
        <w:t xml:space="preserve">for all tests </w:t>
      </w:r>
      <w:r w:rsidRPr="00A12DF9">
        <w:rPr>
          <w:rFonts w:cs="Times New Roman"/>
          <w:szCs w:val="24"/>
        </w:rPr>
        <w:t xml:space="preserve">were </w:t>
      </w:r>
      <w:r w:rsidR="00386214" w:rsidRPr="00A12DF9">
        <w:rPr>
          <w:rFonts w:cs="Times New Roman"/>
          <w:szCs w:val="24"/>
        </w:rPr>
        <w:t>F(2, 163)</w:t>
      </w:r>
      <w:r w:rsidRPr="00A12DF9">
        <w:rPr>
          <w:rFonts w:cs="Times New Roman"/>
          <w:szCs w:val="24"/>
        </w:rPr>
        <w:t>.</w:t>
      </w:r>
    </w:p>
    <w:p w14:paraId="13CBE6AD" w14:textId="77777777" w:rsidR="00892D1B" w:rsidRPr="00A12DF9" w:rsidRDefault="00892D1B" w:rsidP="00892D1B">
      <w:pPr>
        <w:rPr>
          <w:rFonts w:ascii="LMRoman10-Bold" w:hAnsi="LMRoman10-Bold"/>
          <w:b/>
          <w:bCs/>
          <w:color w:val="000000"/>
          <w:sz w:val="20"/>
          <w:szCs w:val="20"/>
        </w:rPr>
      </w:pPr>
    </w:p>
    <w:p w14:paraId="08C99847" w14:textId="6B147D25" w:rsidR="00593B85" w:rsidRPr="00A12DF9" w:rsidRDefault="00593B85" w:rsidP="003112AC">
      <w:pPr>
        <w:pStyle w:val="berschrift2"/>
      </w:pPr>
      <w:bookmarkStart w:id="33" w:name="_Toc171617614"/>
      <w:r w:rsidRPr="00A12DF9">
        <w:lastRenderedPageBreak/>
        <w:t>3.2 Emotion classification performance</w:t>
      </w:r>
      <w:bookmarkEnd w:id="33"/>
    </w:p>
    <w:p w14:paraId="79ED483C" w14:textId="5B1CFCE4" w:rsidR="00B04CA3" w:rsidRPr="00A12DF9" w:rsidRDefault="00C856DB" w:rsidP="00D910DB">
      <w:pPr>
        <w:pStyle w:val="berschrift3"/>
        <w:rPr>
          <w:rFonts w:cs="Times New Roman"/>
        </w:rPr>
      </w:pPr>
      <w:bookmarkStart w:id="34" w:name="_Toc171617615"/>
      <w:r w:rsidRPr="00A12DF9">
        <w:rPr>
          <w:rFonts w:cs="Times New Roman"/>
        </w:rPr>
        <w:t xml:space="preserve">3.2.1 </w:t>
      </w:r>
      <w:r w:rsidR="00B04CA3" w:rsidRPr="00A12DF9">
        <w:rPr>
          <w:rFonts w:cs="Times New Roman"/>
        </w:rPr>
        <w:t>Singers vs. instrumentalists</w:t>
      </w:r>
      <w:bookmarkEnd w:id="34"/>
    </w:p>
    <w:p w14:paraId="673504D2" w14:textId="3B11C47A" w:rsidR="00214352" w:rsidRPr="00A12DF9" w:rsidRDefault="00C856DB" w:rsidP="00731457">
      <w:pPr>
        <w:spacing w:line="360" w:lineRule="auto"/>
        <w:jc w:val="both"/>
        <w:rPr>
          <w:rFonts w:cs="Times New Roman"/>
          <w:szCs w:val="24"/>
        </w:rPr>
      </w:pPr>
      <w:r w:rsidRPr="00A12DF9">
        <w:rPr>
          <w:rFonts w:cs="Times New Roman"/>
          <w:szCs w:val="24"/>
        </w:rPr>
        <w:t>The mean proportion of correct responses was submitted to a</w:t>
      </w:r>
      <w:r w:rsidR="00742897" w:rsidRPr="00A12DF9">
        <w:rPr>
          <w:rFonts w:cs="Times New Roman"/>
          <w:szCs w:val="24"/>
        </w:rPr>
        <w:t xml:space="preserve"> mixed</w:t>
      </w:r>
      <w:r w:rsidRPr="00A12DF9">
        <w:rPr>
          <w:rFonts w:cs="Times New Roman"/>
          <w:szCs w:val="24"/>
        </w:rPr>
        <w:t xml:space="preserve"> ANOVA with Emotion (Happiness, Pleasure, Fear and Sadness) and Morph Type (Full, F0 and Timbre) as repeated measures factors and Group (</w:t>
      </w:r>
      <w:r w:rsidR="00742897" w:rsidRPr="00A12DF9">
        <w:rPr>
          <w:rFonts w:cs="Times New Roman"/>
          <w:szCs w:val="24"/>
        </w:rPr>
        <w:t>singers</w:t>
      </w:r>
      <w:r w:rsidRPr="00A12DF9">
        <w:rPr>
          <w:rFonts w:cs="Times New Roman"/>
          <w:szCs w:val="24"/>
        </w:rPr>
        <w:t xml:space="preserve"> and </w:t>
      </w:r>
      <w:r w:rsidR="00742897" w:rsidRPr="00A12DF9">
        <w:rPr>
          <w:rFonts w:cs="Times New Roman"/>
          <w:szCs w:val="24"/>
        </w:rPr>
        <w:t>instrumentalists</w:t>
      </w:r>
      <w:r w:rsidRPr="00A12DF9">
        <w:rPr>
          <w:rFonts w:cs="Times New Roman"/>
          <w:szCs w:val="24"/>
        </w:rPr>
        <w:t xml:space="preserve">) as a between subject factor. Reference stimuli (emotional averages) were excluded from this analysis. </w:t>
      </w:r>
    </w:p>
    <w:p w14:paraId="38D643E4" w14:textId="7CFCD575" w:rsidR="00C856DB" w:rsidRPr="00A12DF9" w:rsidRDefault="00105798" w:rsidP="005028E1">
      <w:pPr>
        <w:spacing w:line="360" w:lineRule="auto"/>
        <w:ind w:firstLine="284"/>
        <w:jc w:val="both"/>
        <w:rPr>
          <w:rFonts w:cs="Times New Roman"/>
          <w:szCs w:val="24"/>
        </w:rPr>
      </w:pPr>
      <w:r w:rsidRPr="00A12DF9">
        <w:rPr>
          <w:rFonts w:cs="Times New Roman"/>
          <w:szCs w:val="24"/>
        </w:rPr>
        <w:t>The</w:t>
      </w:r>
      <w:r w:rsidR="00C856DB" w:rsidRPr="00A12DF9">
        <w:rPr>
          <w:rFonts w:cs="Times New Roman"/>
          <w:szCs w:val="24"/>
        </w:rPr>
        <w:t xml:space="preserve"> results included main effects </w:t>
      </w:r>
      <w:r w:rsidR="000A16CD" w:rsidRPr="00A12DF9">
        <w:rPr>
          <w:rFonts w:cs="Times New Roman"/>
          <w:szCs w:val="24"/>
        </w:rPr>
        <w:t xml:space="preserve">of </w:t>
      </w:r>
      <w:r w:rsidR="00C856DB" w:rsidRPr="00A12DF9">
        <w:rPr>
          <w:rFonts w:cs="Times New Roman"/>
          <w:b/>
          <w:bCs/>
          <w:szCs w:val="24"/>
        </w:rPr>
        <w:t>Emotion</w:t>
      </w:r>
      <w:r w:rsidR="007A2C1B" w:rsidRPr="00A12DF9">
        <w:rPr>
          <w:rFonts w:cs="Times New Roman"/>
          <w:szCs w:val="24"/>
        </w:rPr>
        <w:t xml:space="preserve"> (</w:t>
      </w:r>
      <w:r w:rsidR="00C856DB" w:rsidRPr="00A12DF9">
        <w:rPr>
          <w:rFonts w:cs="Times New Roman"/>
          <w:i/>
          <w:iCs/>
          <w:szCs w:val="24"/>
        </w:rPr>
        <w:t>F</w:t>
      </w:r>
      <w:r w:rsidR="00C856DB" w:rsidRPr="00A12DF9">
        <w:rPr>
          <w:rFonts w:cs="Times New Roman"/>
          <w:szCs w:val="24"/>
        </w:rPr>
        <w:t xml:space="preserve">(3, </w:t>
      </w:r>
      <w:r w:rsidR="00FE0E85" w:rsidRPr="00A12DF9">
        <w:rPr>
          <w:rFonts w:cs="Times New Roman"/>
          <w:szCs w:val="24"/>
        </w:rPr>
        <w:t>2</w:t>
      </w:r>
      <w:r w:rsidR="00766C87" w:rsidRPr="00A12DF9">
        <w:rPr>
          <w:rFonts w:cs="Times New Roman"/>
          <w:szCs w:val="24"/>
        </w:rPr>
        <w:t>58</w:t>
      </w:r>
      <w:r w:rsidR="00C856DB" w:rsidRPr="00A12DF9">
        <w:rPr>
          <w:rFonts w:cs="Times New Roman"/>
          <w:szCs w:val="24"/>
        </w:rPr>
        <w:t>) = 7</w:t>
      </w:r>
      <w:r w:rsidR="00766C87" w:rsidRPr="00A12DF9">
        <w:rPr>
          <w:rFonts w:cs="Times New Roman"/>
          <w:szCs w:val="24"/>
        </w:rPr>
        <w:t>2.43</w:t>
      </w:r>
      <w:r w:rsidR="00C856DB" w:rsidRPr="00A12DF9">
        <w:rPr>
          <w:rFonts w:cs="Times New Roman"/>
          <w:szCs w:val="24"/>
        </w:rPr>
        <w:t xml:space="preserve">, </w:t>
      </w:r>
      <w:r w:rsidR="00C856DB" w:rsidRPr="00A12DF9">
        <w:rPr>
          <w:rFonts w:cs="Times New Roman"/>
          <w:i/>
          <w:iCs/>
          <w:szCs w:val="24"/>
        </w:rPr>
        <w:t>p</w:t>
      </w:r>
      <w:r w:rsidR="00C856DB" w:rsidRPr="00A12DF9">
        <w:rPr>
          <w:rFonts w:cs="Times New Roman"/>
          <w:szCs w:val="24"/>
        </w:rPr>
        <w:t xml:space="preserve"> &lt; .001, </w:t>
      </w:r>
      <w:r w:rsidR="00C856DB" w:rsidRPr="00A12DF9">
        <w:rPr>
          <w:rFonts w:cs="Times New Roman"/>
          <w:i/>
          <w:iCs/>
          <w:szCs w:val="24"/>
        </w:rPr>
        <w:t>ω</w:t>
      </w:r>
      <w:r w:rsidR="000471F3" w:rsidRPr="00A12DF9">
        <w:rPr>
          <w:rFonts w:cs="Times New Roman"/>
          <w:i/>
          <w:iCs/>
          <w:szCs w:val="24"/>
        </w:rPr>
        <w:t>²</w:t>
      </w:r>
      <w:r w:rsidR="00C856DB" w:rsidRPr="00A12DF9">
        <w:rPr>
          <w:rFonts w:cs="Times New Roman"/>
          <w:szCs w:val="24"/>
        </w:rPr>
        <w:t xml:space="preserve"> = .4</w:t>
      </w:r>
      <w:r w:rsidR="00FE0E85" w:rsidRPr="00A12DF9">
        <w:rPr>
          <w:rFonts w:cs="Times New Roman"/>
          <w:szCs w:val="24"/>
        </w:rPr>
        <w:t>5</w:t>
      </w:r>
      <w:r w:rsidR="00C856DB" w:rsidRPr="00A12DF9">
        <w:rPr>
          <w:rFonts w:cs="Times New Roman"/>
          <w:szCs w:val="24"/>
        </w:rPr>
        <w:t>, 95%-CI [0.</w:t>
      </w:r>
      <w:r w:rsidR="00FE0E85" w:rsidRPr="00A12DF9">
        <w:rPr>
          <w:rFonts w:cs="Times New Roman"/>
          <w:szCs w:val="24"/>
        </w:rPr>
        <w:t>3</w:t>
      </w:r>
      <w:r w:rsidR="00766C87" w:rsidRPr="00A12DF9">
        <w:rPr>
          <w:rFonts w:cs="Times New Roman"/>
          <w:szCs w:val="24"/>
        </w:rPr>
        <w:t>6</w:t>
      </w:r>
      <w:r w:rsidR="00C856DB" w:rsidRPr="00A12DF9">
        <w:rPr>
          <w:rFonts w:cs="Times New Roman"/>
          <w:szCs w:val="24"/>
        </w:rPr>
        <w:t>, 0.5</w:t>
      </w:r>
      <w:r w:rsidR="00FE0E85" w:rsidRPr="00A12DF9">
        <w:rPr>
          <w:rFonts w:cs="Times New Roman"/>
          <w:szCs w:val="24"/>
        </w:rPr>
        <w:t>2</w:t>
      </w:r>
      <w:r w:rsidR="00C856DB" w:rsidRPr="00A12DF9">
        <w:rPr>
          <w:rFonts w:cs="Times New Roman"/>
          <w:szCs w:val="24"/>
        </w:rPr>
        <w:t>]</w:t>
      </w:r>
      <w:r w:rsidR="007A2C1B" w:rsidRPr="00A12DF9">
        <w:rPr>
          <w:rFonts w:cs="Times New Roman"/>
          <w:szCs w:val="24"/>
        </w:rPr>
        <w:t>)</w:t>
      </w:r>
      <w:r w:rsidR="00C856DB" w:rsidRPr="00A12DF9">
        <w:rPr>
          <w:rFonts w:cs="Times New Roman"/>
          <w:szCs w:val="24"/>
        </w:rPr>
        <w:t xml:space="preserve"> and </w:t>
      </w:r>
      <w:r w:rsidR="00C856DB" w:rsidRPr="00A12DF9">
        <w:rPr>
          <w:rFonts w:cs="Times New Roman"/>
          <w:b/>
          <w:bCs/>
          <w:szCs w:val="24"/>
        </w:rPr>
        <w:t>Morph Type</w:t>
      </w:r>
      <w:r w:rsidR="007A2C1B" w:rsidRPr="00A12DF9">
        <w:rPr>
          <w:rFonts w:cs="Times New Roman"/>
          <w:szCs w:val="24"/>
        </w:rPr>
        <w:t xml:space="preserve"> (</w:t>
      </w:r>
      <w:r w:rsidR="00C856DB" w:rsidRPr="00A12DF9">
        <w:rPr>
          <w:rFonts w:cs="Times New Roman"/>
          <w:i/>
          <w:iCs/>
          <w:szCs w:val="24"/>
        </w:rPr>
        <w:t>F</w:t>
      </w:r>
      <w:r w:rsidR="00C856DB" w:rsidRPr="00A12DF9">
        <w:rPr>
          <w:rFonts w:cs="Times New Roman"/>
          <w:szCs w:val="24"/>
        </w:rPr>
        <w:t>(2, 1</w:t>
      </w:r>
      <w:r w:rsidR="00FE0E85" w:rsidRPr="00A12DF9">
        <w:rPr>
          <w:rFonts w:cs="Times New Roman"/>
          <w:szCs w:val="24"/>
        </w:rPr>
        <w:t>7</w:t>
      </w:r>
      <w:r w:rsidR="00766C87" w:rsidRPr="00A12DF9">
        <w:rPr>
          <w:rFonts w:cs="Times New Roman"/>
          <w:szCs w:val="24"/>
        </w:rPr>
        <w:t>2</w:t>
      </w:r>
      <w:r w:rsidR="00C856DB" w:rsidRPr="00A12DF9">
        <w:rPr>
          <w:rFonts w:cs="Times New Roman"/>
          <w:szCs w:val="24"/>
        </w:rPr>
        <w:t xml:space="preserve">) = </w:t>
      </w:r>
      <w:r w:rsidR="00FE0E85" w:rsidRPr="00A12DF9">
        <w:rPr>
          <w:rFonts w:cs="Times New Roman"/>
          <w:szCs w:val="24"/>
        </w:rPr>
        <w:t>7</w:t>
      </w:r>
      <w:r w:rsidR="00766C87" w:rsidRPr="00A12DF9">
        <w:rPr>
          <w:rFonts w:cs="Times New Roman"/>
          <w:szCs w:val="24"/>
        </w:rPr>
        <w:t>68</w:t>
      </w:r>
      <w:r w:rsidR="00FE0E85" w:rsidRPr="00A12DF9">
        <w:rPr>
          <w:rFonts w:cs="Times New Roman"/>
          <w:szCs w:val="24"/>
        </w:rPr>
        <w:t>.</w:t>
      </w:r>
      <w:r w:rsidR="00766C87" w:rsidRPr="00A12DF9">
        <w:rPr>
          <w:rFonts w:cs="Times New Roman"/>
          <w:szCs w:val="24"/>
        </w:rPr>
        <w:t>93</w:t>
      </w:r>
      <w:r w:rsidR="00C856DB" w:rsidRPr="00A12DF9">
        <w:rPr>
          <w:rFonts w:cs="Times New Roman"/>
          <w:szCs w:val="24"/>
        </w:rPr>
        <w:t xml:space="preserve">, </w:t>
      </w:r>
      <w:r w:rsidR="00C856DB" w:rsidRPr="00A12DF9">
        <w:rPr>
          <w:rFonts w:cs="Times New Roman"/>
          <w:i/>
          <w:iCs/>
          <w:szCs w:val="24"/>
        </w:rPr>
        <w:t>p</w:t>
      </w:r>
      <w:r w:rsidR="00C856DB" w:rsidRPr="00A12DF9">
        <w:rPr>
          <w:rFonts w:cs="Times New Roman"/>
          <w:szCs w:val="24"/>
        </w:rPr>
        <w:t xml:space="preserve"> &lt; .001, </w:t>
      </w:r>
      <w:r w:rsidR="00C856DB" w:rsidRPr="00A12DF9">
        <w:rPr>
          <w:rFonts w:cs="Times New Roman"/>
          <w:i/>
          <w:iCs/>
          <w:szCs w:val="24"/>
        </w:rPr>
        <w:t>ω</w:t>
      </w:r>
      <w:r w:rsidR="000471F3" w:rsidRPr="00A12DF9">
        <w:rPr>
          <w:rFonts w:cs="Times New Roman"/>
          <w:i/>
          <w:iCs/>
          <w:szCs w:val="24"/>
        </w:rPr>
        <w:t>²</w:t>
      </w:r>
      <w:r w:rsidR="00C856DB" w:rsidRPr="00A12DF9">
        <w:rPr>
          <w:rFonts w:cs="Times New Roman"/>
          <w:szCs w:val="24"/>
        </w:rPr>
        <w:t xml:space="preserve"> = .</w:t>
      </w:r>
      <w:r w:rsidR="00766C87" w:rsidRPr="00A12DF9">
        <w:rPr>
          <w:rFonts w:cs="Times New Roman"/>
          <w:szCs w:val="24"/>
        </w:rPr>
        <w:t>90</w:t>
      </w:r>
      <w:r w:rsidR="00FE0E85" w:rsidRPr="00A12DF9">
        <w:rPr>
          <w:rFonts w:cs="Times New Roman"/>
          <w:szCs w:val="24"/>
        </w:rPr>
        <w:t xml:space="preserve">, </w:t>
      </w:r>
      <w:r w:rsidR="00C856DB" w:rsidRPr="00A12DF9">
        <w:rPr>
          <w:rFonts w:cs="Times New Roman"/>
          <w:szCs w:val="24"/>
        </w:rPr>
        <w:t>95%-CI [0.</w:t>
      </w:r>
      <w:r w:rsidR="00FE0E85" w:rsidRPr="00A12DF9">
        <w:rPr>
          <w:rFonts w:cs="Times New Roman"/>
          <w:szCs w:val="24"/>
        </w:rPr>
        <w:t>87</w:t>
      </w:r>
      <w:r w:rsidR="00C856DB" w:rsidRPr="00A12DF9">
        <w:rPr>
          <w:rFonts w:cs="Times New Roman"/>
          <w:szCs w:val="24"/>
        </w:rPr>
        <w:t>, 0.9</w:t>
      </w:r>
      <w:r w:rsidR="00766C87" w:rsidRPr="00A12DF9">
        <w:rPr>
          <w:rFonts w:cs="Times New Roman"/>
          <w:szCs w:val="24"/>
        </w:rPr>
        <w:t>2</w:t>
      </w:r>
      <w:r w:rsidR="00C856DB" w:rsidRPr="00A12DF9">
        <w:rPr>
          <w:rFonts w:cs="Times New Roman"/>
          <w:szCs w:val="24"/>
        </w:rPr>
        <w:t xml:space="preserve">], </w:t>
      </w:r>
      <w:r w:rsidR="00C856DB" w:rsidRPr="00A12DF9">
        <w:rPr>
          <w:rFonts w:cs="Times New Roman"/>
          <w:i/>
          <w:iCs/>
          <w:szCs w:val="24"/>
        </w:rPr>
        <w:t>ε</w:t>
      </w:r>
      <w:r w:rsidR="00C856DB" w:rsidRPr="00A12DF9">
        <w:rPr>
          <w:rFonts w:cs="Times New Roman"/>
          <w:szCs w:val="24"/>
          <w:vertAlign w:val="subscript"/>
        </w:rPr>
        <w:t>HF</w:t>
      </w:r>
      <w:r w:rsidR="00C856DB" w:rsidRPr="00A12DF9">
        <w:rPr>
          <w:rFonts w:cs="Times New Roman"/>
          <w:szCs w:val="24"/>
        </w:rPr>
        <w:t xml:space="preserve"> = .</w:t>
      </w:r>
      <w:r w:rsidR="000471F3" w:rsidRPr="00A12DF9">
        <w:rPr>
          <w:rFonts w:cs="Times New Roman"/>
          <w:szCs w:val="24"/>
        </w:rPr>
        <w:t>7</w:t>
      </w:r>
      <w:r w:rsidR="00766C87" w:rsidRPr="00A12DF9">
        <w:rPr>
          <w:rFonts w:cs="Times New Roman"/>
          <w:szCs w:val="24"/>
        </w:rPr>
        <w:t>41</w:t>
      </w:r>
      <w:r w:rsidR="007A2C1B" w:rsidRPr="00A12DF9">
        <w:rPr>
          <w:rFonts w:cs="Times New Roman"/>
          <w:szCs w:val="24"/>
        </w:rPr>
        <w:t>)</w:t>
      </w:r>
      <w:r w:rsidR="00C856DB" w:rsidRPr="00A12DF9">
        <w:rPr>
          <w:rFonts w:cs="Times New Roman"/>
          <w:szCs w:val="24"/>
        </w:rPr>
        <w:t xml:space="preserve">. </w:t>
      </w:r>
      <w:r w:rsidR="008F6D51" w:rsidRPr="00A12DF9">
        <w:rPr>
          <w:rFonts w:cs="Times New Roman"/>
          <w:szCs w:val="24"/>
        </w:rPr>
        <w:t>There was no significant</w:t>
      </w:r>
      <w:r w:rsidR="000553C7" w:rsidRPr="00A12DF9">
        <w:rPr>
          <w:rFonts w:cs="Times New Roman"/>
          <w:szCs w:val="24"/>
        </w:rPr>
        <w:t xml:space="preserve"> main effect of </w:t>
      </w:r>
      <w:r w:rsidR="000553C7" w:rsidRPr="00A12DF9">
        <w:rPr>
          <w:rFonts w:cs="Times New Roman"/>
          <w:b/>
          <w:bCs/>
          <w:szCs w:val="24"/>
        </w:rPr>
        <w:t>Group</w:t>
      </w:r>
      <w:r w:rsidR="000553C7" w:rsidRPr="00A12DF9">
        <w:rPr>
          <w:rFonts w:cs="Times New Roman"/>
          <w:szCs w:val="24"/>
        </w:rPr>
        <w:t xml:space="preserve"> </w:t>
      </w:r>
      <w:r w:rsidR="00BB45FB" w:rsidRPr="00A12DF9">
        <w:rPr>
          <w:rFonts w:cs="Times New Roman"/>
          <w:szCs w:val="24"/>
        </w:rPr>
        <w:t>(</w:t>
      </w:r>
      <w:r w:rsidR="000553C7" w:rsidRPr="00A12DF9">
        <w:rPr>
          <w:rFonts w:cs="Times New Roman"/>
          <w:i/>
          <w:iCs/>
          <w:szCs w:val="24"/>
        </w:rPr>
        <w:t>F</w:t>
      </w:r>
      <w:r w:rsidR="000553C7" w:rsidRPr="00A12DF9">
        <w:rPr>
          <w:rFonts w:cs="Times New Roman"/>
          <w:szCs w:val="24"/>
        </w:rPr>
        <w:t>(</w:t>
      </w:r>
      <w:r w:rsidR="00657D35" w:rsidRPr="00A12DF9">
        <w:rPr>
          <w:rFonts w:cs="Times New Roman"/>
          <w:szCs w:val="24"/>
        </w:rPr>
        <w:t>1</w:t>
      </w:r>
      <w:r w:rsidR="000553C7" w:rsidRPr="00A12DF9">
        <w:rPr>
          <w:rFonts w:cs="Times New Roman"/>
          <w:szCs w:val="24"/>
        </w:rPr>
        <w:t>,</w:t>
      </w:r>
      <w:r w:rsidR="00657D35" w:rsidRPr="00A12DF9">
        <w:rPr>
          <w:rFonts w:cs="Times New Roman"/>
          <w:szCs w:val="24"/>
        </w:rPr>
        <w:t xml:space="preserve"> 8</w:t>
      </w:r>
      <w:r w:rsidR="00766C87" w:rsidRPr="00A12DF9">
        <w:rPr>
          <w:rFonts w:cs="Times New Roman"/>
          <w:szCs w:val="24"/>
        </w:rPr>
        <w:t>6</w:t>
      </w:r>
      <w:r w:rsidR="000553C7" w:rsidRPr="00A12DF9">
        <w:rPr>
          <w:rFonts w:cs="Times New Roman"/>
          <w:szCs w:val="24"/>
        </w:rPr>
        <w:t>) =</w:t>
      </w:r>
      <w:r w:rsidR="00657D35" w:rsidRPr="00A12DF9">
        <w:rPr>
          <w:rFonts w:cs="Times New Roman"/>
          <w:szCs w:val="24"/>
        </w:rPr>
        <w:t xml:space="preserve"> 0.</w:t>
      </w:r>
      <w:r w:rsidR="00766C87" w:rsidRPr="00A12DF9">
        <w:rPr>
          <w:rFonts w:cs="Times New Roman"/>
          <w:szCs w:val="24"/>
        </w:rPr>
        <w:t>38</w:t>
      </w:r>
      <w:r w:rsidR="000553C7" w:rsidRPr="00A12DF9">
        <w:rPr>
          <w:rFonts w:cs="Times New Roman"/>
          <w:szCs w:val="24"/>
        </w:rPr>
        <w:t xml:space="preserve"> , </w:t>
      </w:r>
      <w:r w:rsidR="000553C7" w:rsidRPr="00A12DF9">
        <w:rPr>
          <w:rFonts w:cs="Times New Roman"/>
          <w:i/>
          <w:iCs/>
          <w:szCs w:val="24"/>
        </w:rPr>
        <w:t>p</w:t>
      </w:r>
      <w:r w:rsidR="000553C7" w:rsidRPr="00A12DF9">
        <w:rPr>
          <w:rFonts w:cs="Times New Roman"/>
          <w:szCs w:val="24"/>
        </w:rPr>
        <w:t xml:space="preserve"> </w:t>
      </w:r>
      <w:r w:rsidR="00657D35" w:rsidRPr="00A12DF9">
        <w:rPr>
          <w:rFonts w:cs="Times New Roman"/>
          <w:szCs w:val="24"/>
        </w:rPr>
        <w:t>= .5</w:t>
      </w:r>
      <w:r w:rsidR="00766C87" w:rsidRPr="00A12DF9">
        <w:rPr>
          <w:rFonts w:cs="Times New Roman"/>
          <w:szCs w:val="24"/>
        </w:rPr>
        <w:t>42</w:t>
      </w:r>
      <w:r w:rsidR="00BB45FB" w:rsidRPr="00A12DF9">
        <w:rPr>
          <w:rFonts w:cs="Times New Roman"/>
          <w:szCs w:val="24"/>
        </w:rPr>
        <w:t>)</w:t>
      </w:r>
      <w:r w:rsidR="000553C7" w:rsidRPr="00A12DF9">
        <w:rPr>
          <w:rFonts w:cs="Times New Roman"/>
          <w:szCs w:val="24"/>
        </w:rPr>
        <w:t xml:space="preserve">. </w:t>
      </w:r>
      <w:r w:rsidR="00C856DB" w:rsidRPr="00A12DF9">
        <w:rPr>
          <w:rFonts w:cs="Times New Roman"/>
          <w:szCs w:val="24"/>
        </w:rPr>
        <w:t>The</w:t>
      </w:r>
      <w:r w:rsidR="0099486E" w:rsidRPr="00A12DF9">
        <w:rPr>
          <w:rFonts w:cs="Times New Roman"/>
          <w:szCs w:val="24"/>
        </w:rPr>
        <w:t xml:space="preserve"> significant main effects</w:t>
      </w:r>
      <w:r w:rsidR="00C856DB" w:rsidRPr="00A12DF9">
        <w:rPr>
          <w:rFonts w:cs="Times New Roman"/>
          <w:szCs w:val="24"/>
        </w:rPr>
        <w:t xml:space="preserve"> were qualified by a</w:t>
      </w:r>
      <w:r w:rsidR="007F5DAF" w:rsidRPr="00A12DF9">
        <w:rPr>
          <w:rFonts w:cs="Times New Roman"/>
          <w:szCs w:val="24"/>
        </w:rPr>
        <w:t xml:space="preserve"> signif</w:t>
      </w:r>
      <w:r w:rsidR="00FE0E85" w:rsidRPr="00A12DF9">
        <w:rPr>
          <w:rFonts w:cs="Times New Roman"/>
          <w:szCs w:val="24"/>
        </w:rPr>
        <w:t>i</w:t>
      </w:r>
      <w:r w:rsidR="007F5DAF" w:rsidRPr="00A12DF9">
        <w:rPr>
          <w:rFonts w:cs="Times New Roman"/>
          <w:szCs w:val="24"/>
        </w:rPr>
        <w:t>cant</w:t>
      </w:r>
      <w:r w:rsidR="00C856DB" w:rsidRPr="00A12DF9">
        <w:rPr>
          <w:rFonts w:cs="Times New Roman"/>
          <w:szCs w:val="24"/>
        </w:rPr>
        <w:t xml:space="preserve"> interaction of</w:t>
      </w:r>
      <w:r w:rsidR="007F5DAF" w:rsidRPr="00A12DF9">
        <w:rPr>
          <w:rFonts w:cs="Times New Roman"/>
          <w:szCs w:val="24"/>
        </w:rPr>
        <w:t xml:space="preserve"> </w:t>
      </w:r>
      <w:r w:rsidR="007F5DAF" w:rsidRPr="00A12DF9">
        <w:rPr>
          <w:rFonts w:cs="Times New Roman"/>
          <w:b/>
          <w:bCs/>
          <w:szCs w:val="24"/>
        </w:rPr>
        <w:t>Emotion × Morph Type</w:t>
      </w:r>
      <w:r w:rsidR="00BB45FB" w:rsidRPr="00A12DF9">
        <w:rPr>
          <w:rFonts w:cs="Times New Roman"/>
          <w:szCs w:val="24"/>
        </w:rPr>
        <w:t xml:space="preserve"> (</w:t>
      </w:r>
      <w:r w:rsidR="007F5DAF" w:rsidRPr="00A12DF9">
        <w:rPr>
          <w:rFonts w:cs="Times New Roman"/>
          <w:i/>
          <w:iCs/>
          <w:szCs w:val="24"/>
        </w:rPr>
        <w:t>F</w:t>
      </w:r>
      <w:r w:rsidR="007F5DAF" w:rsidRPr="00A12DF9">
        <w:rPr>
          <w:rFonts w:cs="Times New Roman"/>
          <w:szCs w:val="24"/>
        </w:rPr>
        <w:t xml:space="preserve">(6, </w:t>
      </w:r>
      <w:r w:rsidR="00BB45FB" w:rsidRPr="00A12DF9">
        <w:rPr>
          <w:rFonts w:cs="Times New Roman"/>
          <w:szCs w:val="24"/>
        </w:rPr>
        <w:t>5</w:t>
      </w:r>
      <w:r w:rsidR="00766C87" w:rsidRPr="00A12DF9">
        <w:rPr>
          <w:rFonts w:cs="Times New Roman"/>
          <w:szCs w:val="24"/>
        </w:rPr>
        <w:t>16</w:t>
      </w:r>
      <w:r w:rsidR="007F5DAF" w:rsidRPr="00A12DF9">
        <w:rPr>
          <w:rFonts w:cs="Times New Roman"/>
          <w:szCs w:val="24"/>
        </w:rPr>
        <w:t>) = 2</w:t>
      </w:r>
      <w:r w:rsidR="00766C87" w:rsidRPr="00A12DF9">
        <w:rPr>
          <w:rFonts w:cs="Times New Roman"/>
          <w:szCs w:val="24"/>
        </w:rPr>
        <w:t>2</w:t>
      </w:r>
      <w:r w:rsidR="00BB45FB" w:rsidRPr="00A12DF9">
        <w:rPr>
          <w:rFonts w:cs="Times New Roman"/>
          <w:szCs w:val="24"/>
        </w:rPr>
        <w:t>.</w:t>
      </w:r>
      <w:r w:rsidR="00766C87" w:rsidRPr="00A12DF9">
        <w:rPr>
          <w:rFonts w:cs="Times New Roman"/>
          <w:szCs w:val="24"/>
        </w:rPr>
        <w:t>78</w:t>
      </w:r>
      <w:r w:rsidR="007F5DAF" w:rsidRPr="00A12DF9">
        <w:rPr>
          <w:rFonts w:cs="Times New Roman"/>
          <w:szCs w:val="24"/>
        </w:rPr>
        <w:t xml:space="preserve">, </w:t>
      </w:r>
      <w:r w:rsidR="007F5DAF" w:rsidRPr="00A12DF9">
        <w:rPr>
          <w:rFonts w:cs="Times New Roman"/>
          <w:i/>
          <w:iCs/>
          <w:szCs w:val="24"/>
        </w:rPr>
        <w:t xml:space="preserve">p </w:t>
      </w:r>
      <w:r w:rsidR="007F5DAF" w:rsidRPr="00A12DF9">
        <w:rPr>
          <w:rFonts w:cs="Times New Roman"/>
          <w:szCs w:val="24"/>
        </w:rPr>
        <w:t xml:space="preserve">&lt; .001, </w:t>
      </w:r>
      <w:r w:rsidR="007F5DAF" w:rsidRPr="00A12DF9">
        <w:rPr>
          <w:rFonts w:cs="Times New Roman"/>
          <w:i/>
          <w:iCs/>
          <w:szCs w:val="24"/>
        </w:rPr>
        <w:t>ω</w:t>
      </w:r>
      <w:r w:rsidR="000471F3" w:rsidRPr="00A12DF9">
        <w:rPr>
          <w:rFonts w:cs="Times New Roman"/>
          <w:i/>
          <w:iCs/>
          <w:szCs w:val="24"/>
        </w:rPr>
        <w:t>²</w:t>
      </w:r>
      <w:r w:rsidR="007F5DAF" w:rsidRPr="00A12DF9">
        <w:rPr>
          <w:rFonts w:cs="Times New Roman"/>
          <w:szCs w:val="24"/>
        </w:rPr>
        <w:t xml:space="preserve"> = .2</w:t>
      </w:r>
      <w:r w:rsidR="00BB45FB" w:rsidRPr="00A12DF9">
        <w:rPr>
          <w:rFonts w:cs="Times New Roman"/>
          <w:szCs w:val="24"/>
        </w:rPr>
        <w:t>0</w:t>
      </w:r>
      <w:r w:rsidR="007F5DAF" w:rsidRPr="00A12DF9">
        <w:rPr>
          <w:rFonts w:cs="Times New Roman"/>
          <w:szCs w:val="24"/>
        </w:rPr>
        <w:t>, 95%-CI [0.1</w:t>
      </w:r>
      <w:r w:rsidR="00BB45FB" w:rsidRPr="00A12DF9">
        <w:rPr>
          <w:rFonts w:cs="Times New Roman"/>
          <w:szCs w:val="24"/>
        </w:rPr>
        <w:t>4</w:t>
      </w:r>
      <w:r w:rsidR="007F5DAF" w:rsidRPr="00A12DF9">
        <w:rPr>
          <w:rFonts w:cs="Times New Roman"/>
          <w:szCs w:val="24"/>
        </w:rPr>
        <w:t>, 0.</w:t>
      </w:r>
      <w:r w:rsidR="00BB45FB" w:rsidRPr="00A12DF9">
        <w:rPr>
          <w:rFonts w:cs="Times New Roman"/>
          <w:szCs w:val="24"/>
        </w:rPr>
        <w:t>25</w:t>
      </w:r>
      <w:r w:rsidR="007F5DAF" w:rsidRPr="00A12DF9">
        <w:rPr>
          <w:rFonts w:cs="Times New Roman"/>
          <w:szCs w:val="24"/>
        </w:rPr>
        <w:t xml:space="preserve">], </w:t>
      </w:r>
      <w:r w:rsidR="007F5DAF" w:rsidRPr="00A12DF9">
        <w:rPr>
          <w:rFonts w:cs="Times New Roman"/>
          <w:i/>
          <w:iCs/>
          <w:szCs w:val="24"/>
        </w:rPr>
        <w:t>ε</w:t>
      </w:r>
      <w:r w:rsidR="007F5DAF" w:rsidRPr="00A12DF9">
        <w:rPr>
          <w:rFonts w:cs="Times New Roman"/>
          <w:szCs w:val="24"/>
          <w:vertAlign w:val="subscript"/>
        </w:rPr>
        <w:t>HF</w:t>
      </w:r>
      <w:r w:rsidR="007F5DAF" w:rsidRPr="00A12DF9">
        <w:rPr>
          <w:rFonts w:cs="Times New Roman"/>
          <w:szCs w:val="24"/>
        </w:rPr>
        <w:t xml:space="preserve"> = .</w:t>
      </w:r>
      <w:r w:rsidR="00BB45FB" w:rsidRPr="00A12DF9">
        <w:rPr>
          <w:rFonts w:cs="Times New Roman"/>
          <w:szCs w:val="24"/>
        </w:rPr>
        <w:t>82</w:t>
      </w:r>
      <w:r w:rsidR="00766C87" w:rsidRPr="00A12DF9">
        <w:rPr>
          <w:rFonts w:cs="Times New Roman"/>
          <w:szCs w:val="24"/>
        </w:rPr>
        <w:t>7</w:t>
      </w:r>
      <w:r w:rsidR="00BB45FB" w:rsidRPr="00A12DF9">
        <w:rPr>
          <w:rFonts w:cs="Times New Roman"/>
          <w:szCs w:val="24"/>
        </w:rPr>
        <w:t>)</w:t>
      </w:r>
      <w:r w:rsidR="007F5DAF" w:rsidRPr="00A12DF9">
        <w:rPr>
          <w:rFonts w:cs="Times New Roman"/>
          <w:szCs w:val="24"/>
        </w:rPr>
        <w:t xml:space="preserve">. </w:t>
      </w:r>
      <w:r w:rsidR="00C856DB" w:rsidRPr="00A12DF9">
        <w:rPr>
          <w:rFonts w:cs="Times New Roman"/>
          <w:szCs w:val="24"/>
        </w:rPr>
        <w:t>The three-way interaction did not reach significance</w:t>
      </w:r>
      <w:r w:rsidR="00BB45FB" w:rsidRPr="00A12DF9">
        <w:rPr>
          <w:rFonts w:cs="Times New Roman"/>
          <w:szCs w:val="24"/>
        </w:rPr>
        <w:t xml:space="preserve"> (</w:t>
      </w:r>
      <w:r w:rsidR="00C856DB" w:rsidRPr="00A12DF9">
        <w:rPr>
          <w:rFonts w:cs="Times New Roman"/>
          <w:i/>
          <w:iCs/>
          <w:szCs w:val="24"/>
        </w:rPr>
        <w:t>F</w:t>
      </w:r>
      <w:r w:rsidR="00C856DB" w:rsidRPr="00A12DF9">
        <w:rPr>
          <w:rFonts w:cs="Times New Roman"/>
          <w:szCs w:val="24"/>
        </w:rPr>
        <w:t xml:space="preserve">(6, </w:t>
      </w:r>
      <w:r w:rsidR="00BB45FB" w:rsidRPr="00A12DF9">
        <w:rPr>
          <w:rFonts w:cs="Times New Roman"/>
          <w:szCs w:val="24"/>
        </w:rPr>
        <w:t>5</w:t>
      </w:r>
      <w:r w:rsidR="00766C87" w:rsidRPr="00A12DF9">
        <w:rPr>
          <w:rFonts w:cs="Times New Roman"/>
          <w:szCs w:val="24"/>
        </w:rPr>
        <w:t>16</w:t>
      </w:r>
      <w:r w:rsidR="00C856DB" w:rsidRPr="00A12DF9">
        <w:rPr>
          <w:rFonts w:cs="Times New Roman"/>
          <w:szCs w:val="24"/>
        </w:rPr>
        <w:t xml:space="preserve">) = </w:t>
      </w:r>
      <w:r w:rsidR="00BB45FB" w:rsidRPr="00A12DF9">
        <w:rPr>
          <w:rFonts w:cs="Times New Roman"/>
          <w:szCs w:val="24"/>
        </w:rPr>
        <w:t>1.3</w:t>
      </w:r>
      <w:r w:rsidR="00766C87" w:rsidRPr="00A12DF9">
        <w:rPr>
          <w:rFonts w:cs="Times New Roman"/>
          <w:szCs w:val="24"/>
        </w:rPr>
        <w:t>3</w:t>
      </w:r>
      <w:r w:rsidR="00C856DB" w:rsidRPr="00A12DF9">
        <w:rPr>
          <w:rFonts w:cs="Times New Roman"/>
          <w:szCs w:val="24"/>
        </w:rPr>
        <w:t xml:space="preserve">, </w:t>
      </w:r>
      <w:r w:rsidR="00C856DB" w:rsidRPr="00A12DF9">
        <w:rPr>
          <w:rFonts w:cs="Times New Roman"/>
          <w:i/>
          <w:iCs/>
          <w:szCs w:val="24"/>
        </w:rPr>
        <w:t>p</w:t>
      </w:r>
      <w:r w:rsidR="00C856DB" w:rsidRPr="00A12DF9">
        <w:rPr>
          <w:rFonts w:cs="Times New Roman"/>
          <w:szCs w:val="24"/>
        </w:rPr>
        <w:t xml:space="preserve"> = .</w:t>
      </w:r>
      <w:r w:rsidR="00BB45FB" w:rsidRPr="00A12DF9">
        <w:rPr>
          <w:rFonts w:cs="Times New Roman"/>
          <w:szCs w:val="24"/>
        </w:rPr>
        <w:t>2</w:t>
      </w:r>
      <w:r w:rsidR="00766C87" w:rsidRPr="00A12DF9">
        <w:rPr>
          <w:rFonts w:cs="Times New Roman"/>
          <w:szCs w:val="24"/>
        </w:rPr>
        <w:t>49</w:t>
      </w:r>
      <w:r w:rsidR="00BB45FB" w:rsidRPr="00A12DF9">
        <w:rPr>
          <w:rFonts w:cs="Times New Roman"/>
          <w:szCs w:val="24"/>
        </w:rPr>
        <w:t>)</w:t>
      </w:r>
      <w:r w:rsidR="00FE0E85" w:rsidRPr="00A12DF9">
        <w:rPr>
          <w:rFonts w:cs="Times New Roman"/>
          <w:szCs w:val="24"/>
        </w:rPr>
        <w:t>.</w:t>
      </w:r>
    </w:p>
    <w:p w14:paraId="7495E01C" w14:textId="77777777" w:rsidR="00BA10BD" w:rsidRPr="00A12DF9" w:rsidRDefault="00BA10BD" w:rsidP="00A85C88">
      <w:pPr>
        <w:spacing w:after="0" w:line="360" w:lineRule="auto"/>
        <w:rPr>
          <w:rFonts w:cs="Times New Roman"/>
          <w:b/>
          <w:bCs/>
          <w:szCs w:val="24"/>
        </w:rPr>
      </w:pPr>
    </w:p>
    <w:p w14:paraId="1DFD1E0B" w14:textId="671EC09A" w:rsidR="00A85C88" w:rsidRPr="00A12DF9" w:rsidRDefault="00841BFB" w:rsidP="00A85C88">
      <w:pPr>
        <w:spacing w:after="0" w:line="360" w:lineRule="auto"/>
        <w:rPr>
          <w:rFonts w:cs="Times New Roman"/>
          <w:b/>
          <w:bCs/>
          <w:szCs w:val="24"/>
        </w:rPr>
      </w:pPr>
      <w:r w:rsidRPr="00A12DF9">
        <w:rPr>
          <w:rFonts w:cs="Times New Roman"/>
          <w:i/>
          <w:iCs/>
          <w:szCs w:val="24"/>
        </w:rPr>
        <w:drawing>
          <wp:anchor distT="0" distB="0" distL="114300" distR="114300" simplePos="0" relativeHeight="251657728" behindDoc="0" locked="0" layoutInCell="1" allowOverlap="1" wp14:anchorId="0985E09A" wp14:editId="79418DE9">
            <wp:simplePos x="0" y="0"/>
            <wp:positionH relativeFrom="column">
              <wp:posOffset>-7620</wp:posOffset>
            </wp:positionH>
            <wp:positionV relativeFrom="paragraph">
              <wp:posOffset>807720</wp:posOffset>
            </wp:positionV>
            <wp:extent cx="4957445" cy="3305175"/>
            <wp:effectExtent l="0" t="0" r="0" b="0"/>
            <wp:wrapTopAndBottom/>
            <wp:docPr id="1374286484" name="Grafik 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86484" name="Grafik 3" descr="Ein Bild, das Text, Screenshot, Diagramm, Reihe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744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405" w:rsidRPr="00A12DF9">
        <w:rPr>
          <w:rFonts w:cs="Times New Roman"/>
          <w:b/>
          <w:bCs/>
          <w:szCs w:val="24"/>
        </w:rPr>
        <w:t>Figure 3</w:t>
      </w:r>
    </w:p>
    <w:p w14:paraId="3CB91D3B" w14:textId="3AFC871E" w:rsidR="00994405" w:rsidRPr="00A12DF9" w:rsidRDefault="00994405" w:rsidP="00A85C88">
      <w:pPr>
        <w:spacing w:after="0" w:line="360" w:lineRule="auto"/>
        <w:rPr>
          <w:rFonts w:cs="Times New Roman"/>
          <w:i/>
          <w:iCs/>
          <w:szCs w:val="24"/>
        </w:rPr>
      </w:pPr>
      <w:r w:rsidRPr="00A12DF9">
        <w:rPr>
          <w:rFonts w:cs="Times New Roman"/>
          <w:i/>
          <w:iCs/>
          <w:szCs w:val="24"/>
        </w:rPr>
        <w:t>Mean proportion of correct responses per Morph Type separately for singers and instrumentalists</w:t>
      </w:r>
    </w:p>
    <w:p w14:paraId="4AB5F7D5" w14:textId="77777777" w:rsidR="00582786" w:rsidRDefault="00582786" w:rsidP="00C649F4">
      <w:pPr>
        <w:spacing w:line="240" w:lineRule="auto"/>
        <w:rPr>
          <w:rFonts w:cs="Times New Roman"/>
          <w:i/>
          <w:iCs/>
          <w:szCs w:val="24"/>
        </w:rPr>
      </w:pPr>
    </w:p>
    <w:p w14:paraId="05F919E2" w14:textId="7D769EC5" w:rsidR="007D5CD4" w:rsidRPr="00A12DF9" w:rsidRDefault="007D5CD4" w:rsidP="00C649F4">
      <w:pPr>
        <w:spacing w:line="240" w:lineRule="auto"/>
        <w:rPr>
          <w:rFonts w:cs="Times New Roman"/>
          <w:szCs w:val="24"/>
        </w:rPr>
      </w:pPr>
      <w:r w:rsidRPr="00A12DF9">
        <w:rPr>
          <w:rFonts w:cs="Times New Roman"/>
          <w:i/>
          <w:iCs/>
          <w:szCs w:val="24"/>
        </w:rPr>
        <w:t xml:space="preserve">Note. </w:t>
      </w:r>
      <w:r w:rsidRPr="00A12DF9">
        <w:rPr>
          <w:rFonts w:cs="Times New Roman"/>
          <w:szCs w:val="24"/>
        </w:rPr>
        <w:t>Whiskers represent 95</w:t>
      </w:r>
      <w:r w:rsidR="00C649F4" w:rsidRPr="00A12DF9">
        <w:rPr>
          <w:rFonts w:cs="Times New Roman"/>
          <w:szCs w:val="24"/>
        </w:rPr>
        <w:t xml:space="preserve"> </w:t>
      </w:r>
      <w:r w:rsidRPr="00A12DF9">
        <w:rPr>
          <w:rFonts w:cs="Times New Roman"/>
          <w:szCs w:val="24"/>
        </w:rPr>
        <w:t>% confidence intervals. Violin plots represent variation of individual participants. The dotted line represents guessing rate at .25.</w:t>
      </w:r>
    </w:p>
    <w:p w14:paraId="1BAE46E0" w14:textId="77777777" w:rsidR="007D5CD4" w:rsidRPr="00A12DF9" w:rsidRDefault="007D5CD4" w:rsidP="00426CA2">
      <w:pPr>
        <w:jc w:val="both"/>
        <w:rPr>
          <w:rFonts w:cs="Times New Roman"/>
          <w:szCs w:val="24"/>
        </w:rPr>
      </w:pPr>
    </w:p>
    <w:p w14:paraId="0E106535" w14:textId="77777777" w:rsidR="006048B2" w:rsidRDefault="006048B2">
      <w:pPr>
        <w:rPr>
          <w:rFonts w:cs="Times New Roman"/>
          <w:szCs w:val="24"/>
        </w:rPr>
      </w:pPr>
      <w:r>
        <w:rPr>
          <w:rFonts w:cs="Times New Roman"/>
          <w:szCs w:val="24"/>
        </w:rPr>
        <w:br w:type="page"/>
      </w:r>
    </w:p>
    <w:p w14:paraId="72E999D2" w14:textId="4130F413" w:rsidR="00214352" w:rsidRPr="00A12DF9" w:rsidRDefault="007E47BC" w:rsidP="005028E1">
      <w:pPr>
        <w:spacing w:line="360" w:lineRule="auto"/>
        <w:ind w:firstLine="284"/>
        <w:jc w:val="both"/>
        <w:rPr>
          <w:rFonts w:cs="Times New Roman"/>
          <w:szCs w:val="24"/>
        </w:rPr>
      </w:pPr>
      <w:r w:rsidRPr="00A12DF9">
        <w:rPr>
          <w:rFonts w:cs="Times New Roman"/>
          <w:szCs w:val="24"/>
        </w:rPr>
        <w:lastRenderedPageBreak/>
        <w:t>Follow-up analyses of the Morph Type effect revealed</w:t>
      </w:r>
      <w:r w:rsidR="00214352" w:rsidRPr="00A12DF9">
        <w:rPr>
          <w:rFonts w:cs="Times New Roman"/>
          <w:szCs w:val="24"/>
        </w:rPr>
        <w:t xml:space="preserve"> </w:t>
      </w:r>
      <w:r w:rsidRPr="00A12DF9">
        <w:rPr>
          <w:rFonts w:cs="Times New Roman"/>
          <w:szCs w:val="24"/>
        </w:rPr>
        <w:t xml:space="preserve">that </w:t>
      </w:r>
      <w:r w:rsidR="00214352" w:rsidRPr="00A12DF9">
        <w:rPr>
          <w:rFonts w:cs="Times New Roman"/>
          <w:szCs w:val="24"/>
        </w:rPr>
        <w:t>performance was best in the Full condition</w:t>
      </w:r>
      <w:r w:rsidR="00C130FF" w:rsidRPr="00A12DF9">
        <w:rPr>
          <w:rFonts w:cs="Times New Roman"/>
          <w:szCs w:val="24"/>
        </w:rPr>
        <w:t xml:space="preserve"> </w:t>
      </w:r>
      <w:r w:rsidR="00860660" w:rsidRPr="00A12DF9">
        <w:rPr>
          <w:rFonts w:cs="Times New Roman"/>
          <w:szCs w:val="24"/>
        </w:rPr>
        <w:t>(</w:t>
      </w:r>
      <w:r w:rsidR="00766C87" w:rsidRPr="00A12DF9">
        <w:rPr>
          <w:rFonts w:cs="Times New Roman"/>
          <w:i/>
          <w:iCs/>
          <w:szCs w:val="24"/>
        </w:rPr>
        <w:t>M</w:t>
      </w:r>
      <w:r w:rsidR="00766C87" w:rsidRPr="00A12DF9">
        <w:rPr>
          <w:rFonts w:cs="Times New Roman"/>
          <w:szCs w:val="24"/>
        </w:rPr>
        <w:t xml:space="preserve"> = 0.75 ± 0.0</w:t>
      </w:r>
      <w:r w:rsidR="000676AD" w:rsidRPr="00A12DF9">
        <w:rPr>
          <w:rFonts w:cs="Times New Roman"/>
          <w:szCs w:val="24"/>
        </w:rPr>
        <w:t>2</w:t>
      </w:r>
      <w:r w:rsidR="00766C87" w:rsidRPr="00A12DF9">
        <w:rPr>
          <w:rFonts w:cs="Times New Roman"/>
          <w:szCs w:val="24"/>
        </w:rPr>
        <w:t xml:space="preserve"> SEM</w:t>
      </w:r>
      <w:r w:rsidR="00860660" w:rsidRPr="00A12DF9">
        <w:rPr>
          <w:rFonts w:cs="Times New Roman"/>
          <w:szCs w:val="24"/>
        </w:rPr>
        <w:t>)</w:t>
      </w:r>
      <w:r w:rsidR="00214352" w:rsidRPr="00A12DF9">
        <w:rPr>
          <w:rFonts w:cs="Times New Roman"/>
          <w:szCs w:val="24"/>
        </w:rPr>
        <w:t xml:space="preserve">, followed by the F0 </w:t>
      </w:r>
      <w:r w:rsidR="00860660" w:rsidRPr="00A12DF9">
        <w:rPr>
          <w:rFonts w:cs="Times New Roman"/>
          <w:szCs w:val="24"/>
        </w:rPr>
        <w:t>(</w:t>
      </w:r>
      <w:r w:rsidR="00766C87" w:rsidRPr="00A12DF9">
        <w:rPr>
          <w:rFonts w:cs="Times New Roman"/>
          <w:i/>
          <w:iCs/>
          <w:szCs w:val="24"/>
        </w:rPr>
        <w:t>M</w:t>
      </w:r>
      <w:r w:rsidR="00766C87" w:rsidRPr="00A12DF9">
        <w:rPr>
          <w:rFonts w:cs="Times New Roman"/>
          <w:szCs w:val="24"/>
        </w:rPr>
        <w:t xml:space="preserve"> = 0.62 ± 0.0</w:t>
      </w:r>
      <w:r w:rsidR="000676AD" w:rsidRPr="00A12DF9">
        <w:rPr>
          <w:rFonts w:cs="Times New Roman"/>
          <w:szCs w:val="24"/>
        </w:rPr>
        <w:t>2</w:t>
      </w:r>
      <w:r w:rsidR="00860660" w:rsidRPr="00A12DF9">
        <w:rPr>
          <w:rFonts w:cs="Times New Roman"/>
          <w:szCs w:val="24"/>
        </w:rPr>
        <w:t xml:space="preserve">) </w:t>
      </w:r>
      <w:r w:rsidR="00214352" w:rsidRPr="00A12DF9">
        <w:rPr>
          <w:rFonts w:cs="Times New Roman"/>
          <w:szCs w:val="24"/>
        </w:rPr>
        <w:t>and then the Timbre condition (</w:t>
      </w:r>
      <w:r w:rsidR="00766C87" w:rsidRPr="00A12DF9">
        <w:rPr>
          <w:rFonts w:cs="Times New Roman"/>
          <w:i/>
          <w:iCs/>
          <w:szCs w:val="24"/>
        </w:rPr>
        <w:t>M</w:t>
      </w:r>
      <w:r w:rsidR="00766C87" w:rsidRPr="00A12DF9">
        <w:rPr>
          <w:rFonts w:cs="Times New Roman"/>
          <w:szCs w:val="24"/>
        </w:rPr>
        <w:t xml:space="preserve"> = 0.41 ± 0.0</w:t>
      </w:r>
      <w:r w:rsidR="000676AD" w:rsidRPr="00A12DF9">
        <w:rPr>
          <w:rFonts w:cs="Times New Roman"/>
          <w:szCs w:val="24"/>
        </w:rPr>
        <w:t>1</w:t>
      </w:r>
      <w:r w:rsidR="00860660" w:rsidRPr="00A12DF9">
        <w:rPr>
          <w:rFonts w:cs="Times New Roman"/>
          <w:szCs w:val="24"/>
        </w:rPr>
        <w:t xml:space="preserve">; </w:t>
      </w:r>
      <w:r w:rsidR="00214352" w:rsidRPr="00A12DF9">
        <w:rPr>
          <w:rFonts w:cs="Times New Roman"/>
          <w:szCs w:val="24"/>
        </w:rPr>
        <w:t>Full vs. F0: |</w:t>
      </w:r>
      <w:r w:rsidR="00214352" w:rsidRPr="00A12DF9">
        <w:rPr>
          <w:rFonts w:cs="Times New Roman"/>
          <w:i/>
          <w:iCs/>
          <w:szCs w:val="24"/>
        </w:rPr>
        <w:t>t</w:t>
      </w:r>
      <w:r w:rsidR="00214352" w:rsidRPr="00A12DF9">
        <w:rPr>
          <w:rFonts w:cs="Times New Roman"/>
          <w:szCs w:val="24"/>
        </w:rPr>
        <w:t>(</w:t>
      </w:r>
      <w:r w:rsidR="00CE551F" w:rsidRPr="00A12DF9">
        <w:rPr>
          <w:rFonts w:cs="Times New Roman"/>
          <w:szCs w:val="24"/>
        </w:rPr>
        <w:t>8</w:t>
      </w:r>
      <w:r w:rsidR="00766C87" w:rsidRPr="00A12DF9">
        <w:rPr>
          <w:rFonts w:cs="Times New Roman"/>
          <w:szCs w:val="24"/>
        </w:rPr>
        <w:t>7</w:t>
      </w:r>
      <w:r w:rsidR="00214352" w:rsidRPr="00A12DF9">
        <w:rPr>
          <w:rFonts w:cs="Times New Roman"/>
          <w:szCs w:val="24"/>
        </w:rPr>
        <w:t>)| = 2</w:t>
      </w:r>
      <w:r w:rsidR="00766C87" w:rsidRPr="00A12DF9">
        <w:rPr>
          <w:rFonts w:cs="Times New Roman"/>
          <w:szCs w:val="24"/>
        </w:rPr>
        <w:t>3.28</w:t>
      </w:r>
      <w:r w:rsidR="00214352" w:rsidRPr="00A12DF9">
        <w:rPr>
          <w:rFonts w:cs="Times New Roman"/>
          <w:szCs w:val="24"/>
        </w:rPr>
        <w:t xml:space="preserve">, </w:t>
      </w:r>
      <w:r w:rsidR="00214352" w:rsidRPr="00A12DF9">
        <w:rPr>
          <w:rFonts w:cs="Times New Roman"/>
          <w:i/>
          <w:iCs/>
          <w:szCs w:val="24"/>
        </w:rPr>
        <w:t>p</w:t>
      </w:r>
      <w:r w:rsidR="00214352" w:rsidRPr="00A12DF9">
        <w:rPr>
          <w:rFonts w:cs="Times New Roman"/>
          <w:szCs w:val="24"/>
        </w:rPr>
        <w:t xml:space="preserve"> &lt; .001, </w:t>
      </w:r>
      <w:r w:rsidR="00214352" w:rsidRPr="00A12DF9">
        <w:rPr>
          <w:rFonts w:cs="Times New Roman"/>
          <w:i/>
          <w:iCs/>
          <w:szCs w:val="24"/>
        </w:rPr>
        <w:t>d</w:t>
      </w:r>
      <w:r w:rsidR="00214352" w:rsidRPr="00A12DF9">
        <w:rPr>
          <w:rFonts w:cs="Times New Roman"/>
          <w:szCs w:val="24"/>
        </w:rPr>
        <w:t xml:space="preserve"> = 2.</w:t>
      </w:r>
      <w:r w:rsidR="00766C87" w:rsidRPr="00A12DF9">
        <w:rPr>
          <w:rFonts w:cs="Times New Roman"/>
          <w:szCs w:val="24"/>
        </w:rPr>
        <w:t>50</w:t>
      </w:r>
      <w:r w:rsidR="00214352" w:rsidRPr="00A12DF9">
        <w:rPr>
          <w:rFonts w:cs="Times New Roman"/>
          <w:szCs w:val="24"/>
        </w:rPr>
        <w:t xml:space="preserve"> [</w:t>
      </w:r>
      <w:r w:rsidR="00766C87" w:rsidRPr="00A12DF9">
        <w:rPr>
          <w:rFonts w:cs="Times New Roman"/>
          <w:szCs w:val="24"/>
        </w:rPr>
        <w:t>2.07</w:t>
      </w:r>
      <w:r w:rsidR="00F2660E" w:rsidRPr="00A12DF9">
        <w:rPr>
          <w:rFonts w:cs="Times New Roman"/>
          <w:szCs w:val="24"/>
        </w:rPr>
        <w:t>, 2.</w:t>
      </w:r>
      <w:r w:rsidR="00766C87" w:rsidRPr="00A12DF9">
        <w:rPr>
          <w:rFonts w:cs="Times New Roman"/>
          <w:szCs w:val="24"/>
        </w:rPr>
        <w:t>92</w:t>
      </w:r>
      <w:r w:rsidR="00214352" w:rsidRPr="00A12DF9">
        <w:rPr>
          <w:rFonts w:cs="Times New Roman"/>
          <w:szCs w:val="24"/>
        </w:rPr>
        <w:t>], F0 vs Timbre: |</w:t>
      </w:r>
      <w:r w:rsidR="00214352" w:rsidRPr="00A12DF9">
        <w:rPr>
          <w:rFonts w:cs="Times New Roman"/>
          <w:i/>
          <w:iCs/>
          <w:szCs w:val="24"/>
        </w:rPr>
        <w:t>t</w:t>
      </w:r>
      <w:r w:rsidR="00214352" w:rsidRPr="00A12DF9">
        <w:rPr>
          <w:rFonts w:cs="Times New Roman"/>
          <w:szCs w:val="24"/>
        </w:rPr>
        <w:t>(</w:t>
      </w:r>
      <w:r w:rsidR="00CE551F" w:rsidRPr="00A12DF9">
        <w:rPr>
          <w:rFonts w:cs="Times New Roman"/>
          <w:szCs w:val="24"/>
        </w:rPr>
        <w:t>8</w:t>
      </w:r>
      <w:r w:rsidR="00766C87" w:rsidRPr="00A12DF9">
        <w:rPr>
          <w:rFonts w:cs="Times New Roman"/>
          <w:szCs w:val="24"/>
        </w:rPr>
        <w:t>7</w:t>
      </w:r>
      <w:r w:rsidR="00214352" w:rsidRPr="00A12DF9">
        <w:rPr>
          <w:rFonts w:cs="Times New Roman"/>
          <w:szCs w:val="24"/>
        </w:rPr>
        <w:t>)| = 2</w:t>
      </w:r>
      <w:r w:rsidR="00CE551F" w:rsidRPr="00A12DF9">
        <w:rPr>
          <w:rFonts w:cs="Times New Roman"/>
          <w:szCs w:val="24"/>
        </w:rPr>
        <w:t>1.</w:t>
      </w:r>
      <w:r w:rsidR="00766C87" w:rsidRPr="00A12DF9">
        <w:rPr>
          <w:rFonts w:cs="Times New Roman"/>
          <w:szCs w:val="24"/>
        </w:rPr>
        <w:t>44</w:t>
      </w:r>
      <w:r w:rsidR="00214352" w:rsidRPr="00A12DF9">
        <w:rPr>
          <w:rFonts w:cs="Times New Roman"/>
          <w:szCs w:val="24"/>
        </w:rPr>
        <w:t xml:space="preserve">, </w:t>
      </w:r>
      <w:r w:rsidR="00214352" w:rsidRPr="00A12DF9">
        <w:rPr>
          <w:rFonts w:cs="Times New Roman"/>
          <w:i/>
          <w:iCs/>
          <w:szCs w:val="24"/>
        </w:rPr>
        <w:t>p</w:t>
      </w:r>
      <w:r w:rsidR="00214352" w:rsidRPr="00A12DF9">
        <w:rPr>
          <w:rFonts w:cs="Times New Roman"/>
          <w:szCs w:val="24"/>
        </w:rPr>
        <w:t xml:space="preserve"> &lt; .001, </w:t>
      </w:r>
      <w:r w:rsidR="00214352" w:rsidRPr="00A12DF9">
        <w:rPr>
          <w:rFonts w:cs="Times New Roman"/>
          <w:i/>
          <w:iCs/>
          <w:szCs w:val="24"/>
        </w:rPr>
        <w:t>d</w:t>
      </w:r>
      <w:r w:rsidR="00214352" w:rsidRPr="00A12DF9">
        <w:rPr>
          <w:rFonts w:cs="Times New Roman"/>
          <w:szCs w:val="24"/>
        </w:rPr>
        <w:t xml:space="preserve"> = 2.</w:t>
      </w:r>
      <w:r w:rsidR="00CE551F" w:rsidRPr="00A12DF9">
        <w:rPr>
          <w:rFonts w:cs="Times New Roman"/>
          <w:szCs w:val="24"/>
        </w:rPr>
        <w:t>3</w:t>
      </w:r>
      <w:r w:rsidR="00766C87" w:rsidRPr="00A12DF9">
        <w:rPr>
          <w:rFonts w:cs="Times New Roman"/>
          <w:szCs w:val="24"/>
        </w:rPr>
        <w:t>0</w:t>
      </w:r>
      <w:r w:rsidR="00214352" w:rsidRPr="00A12DF9">
        <w:rPr>
          <w:rFonts w:cs="Times New Roman"/>
          <w:szCs w:val="24"/>
        </w:rPr>
        <w:t xml:space="preserve"> [</w:t>
      </w:r>
      <w:r w:rsidR="00CE551F" w:rsidRPr="00A12DF9">
        <w:rPr>
          <w:rFonts w:cs="Times New Roman"/>
          <w:szCs w:val="24"/>
        </w:rPr>
        <w:t>1.9</w:t>
      </w:r>
      <w:r w:rsidR="00766C87" w:rsidRPr="00A12DF9">
        <w:rPr>
          <w:rFonts w:cs="Times New Roman"/>
          <w:szCs w:val="24"/>
        </w:rPr>
        <w:t>0</w:t>
      </w:r>
      <w:r w:rsidR="00214352" w:rsidRPr="00A12DF9">
        <w:rPr>
          <w:rFonts w:cs="Times New Roman"/>
          <w:szCs w:val="24"/>
        </w:rPr>
        <w:t xml:space="preserve">, </w:t>
      </w:r>
      <w:r w:rsidR="00CE551F" w:rsidRPr="00A12DF9">
        <w:rPr>
          <w:rFonts w:cs="Times New Roman"/>
          <w:szCs w:val="24"/>
        </w:rPr>
        <w:t>2.7</w:t>
      </w:r>
      <w:r w:rsidR="00766C87" w:rsidRPr="00A12DF9">
        <w:rPr>
          <w:rFonts w:cs="Times New Roman"/>
          <w:szCs w:val="24"/>
        </w:rPr>
        <w:t>0</w:t>
      </w:r>
      <w:r w:rsidR="00214352" w:rsidRPr="00A12DF9">
        <w:rPr>
          <w:rFonts w:cs="Times New Roman"/>
          <w:szCs w:val="24"/>
        </w:rPr>
        <w:t>], Full vs Timbre: |</w:t>
      </w:r>
      <w:r w:rsidR="00214352" w:rsidRPr="00A12DF9">
        <w:rPr>
          <w:rFonts w:cs="Times New Roman"/>
          <w:i/>
          <w:iCs/>
          <w:szCs w:val="24"/>
        </w:rPr>
        <w:t>t</w:t>
      </w:r>
      <w:r w:rsidR="00214352" w:rsidRPr="00A12DF9">
        <w:rPr>
          <w:rFonts w:cs="Times New Roman"/>
          <w:szCs w:val="24"/>
        </w:rPr>
        <w:t>(</w:t>
      </w:r>
      <w:r w:rsidR="00CE551F" w:rsidRPr="00A12DF9">
        <w:rPr>
          <w:rFonts w:cs="Times New Roman"/>
          <w:szCs w:val="24"/>
        </w:rPr>
        <w:t>8</w:t>
      </w:r>
      <w:r w:rsidR="00766C87" w:rsidRPr="00A12DF9">
        <w:rPr>
          <w:rFonts w:cs="Times New Roman"/>
          <w:szCs w:val="24"/>
        </w:rPr>
        <w:t>7</w:t>
      </w:r>
      <w:r w:rsidR="00214352" w:rsidRPr="00A12DF9">
        <w:rPr>
          <w:rFonts w:cs="Times New Roman"/>
          <w:szCs w:val="24"/>
        </w:rPr>
        <w:t>)| = 3</w:t>
      </w:r>
      <w:r w:rsidR="00766C87" w:rsidRPr="00A12DF9">
        <w:rPr>
          <w:rFonts w:cs="Times New Roman"/>
          <w:szCs w:val="24"/>
        </w:rPr>
        <w:t>3</w:t>
      </w:r>
      <w:r w:rsidR="00CE551F" w:rsidRPr="00A12DF9">
        <w:rPr>
          <w:rFonts w:cs="Times New Roman"/>
          <w:szCs w:val="24"/>
        </w:rPr>
        <w:t>.</w:t>
      </w:r>
      <w:r w:rsidR="00766C87" w:rsidRPr="00A12DF9">
        <w:rPr>
          <w:rFonts w:cs="Times New Roman"/>
          <w:szCs w:val="24"/>
        </w:rPr>
        <w:t>94</w:t>
      </w:r>
      <w:r w:rsidR="00214352" w:rsidRPr="00A12DF9">
        <w:rPr>
          <w:rFonts w:cs="Times New Roman"/>
          <w:szCs w:val="24"/>
        </w:rPr>
        <w:t xml:space="preserve">, </w:t>
      </w:r>
      <w:r w:rsidR="00214352" w:rsidRPr="00A12DF9">
        <w:rPr>
          <w:rFonts w:cs="Times New Roman"/>
          <w:i/>
          <w:iCs/>
          <w:szCs w:val="24"/>
        </w:rPr>
        <w:t>p</w:t>
      </w:r>
      <w:r w:rsidR="00214352" w:rsidRPr="00A12DF9">
        <w:rPr>
          <w:rFonts w:cs="Times New Roman"/>
          <w:szCs w:val="24"/>
        </w:rPr>
        <w:t xml:space="preserve"> &lt; .001, </w:t>
      </w:r>
      <w:r w:rsidR="00214352" w:rsidRPr="00A12DF9">
        <w:rPr>
          <w:rFonts w:cs="Times New Roman"/>
          <w:i/>
          <w:iCs/>
          <w:szCs w:val="24"/>
        </w:rPr>
        <w:t>d</w:t>
      </w:r>
      <w:r w:rsidR="00214352" w:rsidRPr="00A12DF9">
        <w:rPr>
          <w:rFonts w:cs="Times New Roman"/>
          <w:szCs w:val="24"/>
        </w:rPr>
        <w:t xml:space="preserve"> = </w:t>
      </w:r>
      <w:r w:rsidR="00CE551F" w:rsidRPr="00A12DF9">
        <w:rPr>
          <w:rFonts w:cs="Times New Roman"/>
          <w:szCs w:val="24"/>
        </w:rPr>
        <w:t>3.</w:t>
      </w:r>
      <w:r w:rsidR="00766C87" w:rsidRPr="00A12DF9">
        <w:rPr>
          <w:rFonts w:cs="Times New Roman"/>
          <w:szCs w:val="24"/>
        </w:rPr>
        <w:t>64</w:t>
      </w:r>
      <w:r w:rsidR="00214352" w:rsidRPr="00A12DF9">
        <w:rPr>
          <w:rFonts w:cs="Times New Roman"/>
          <w:szCs w:val="24"/>
        </w:rPr>
        <w:t xml:space="preserve"> [</w:t>
      </w:r>
      <w:r w:rsidR="00766C87" w:rsidRPr="00A12DF9">
        <w:rPr>
          <w:rFonts w:cs="Times New Roman"/>
          <w:szCs w:val="24"/>
        </w:rPr>
        <w:t>3.06</w:t>
      </w:r>
      <w:r w:rsidR="00214352" w:rsidRPr="00A12DF9">
        <w:rPr>
          <w:rFonts w:cs="Times New Roman"/>
          <w:szCs w:val="24"/>
        </w:rPr>
        <w:t xml:space="preserve">, </w:t>
      </w:r>
      <w:r w:rsidR="00CE551F" w:rsidRPr="00A12DF9">
        <w:rPr>
          <w:rFonts w:cs="Times New Roman"/>
          <w:szCs w:val="24"/>
        </w:rPr>
        <w:t>4.</w:t>
      </w:r>
      <w:r w:rsidR="00766C87" w:rsidRPr="00A12DF9">
        <w:rPr>
          <w:rFonts w:cs="Times New Roman"/>
          <w:szCs w:val="24"/>
        </w:rPr>
        <w:t>21</w:t>
      </w:r>
      <w:r w:rsidR="00214352" w:rsidRPr="00A12DF9">
        <w:rPr>
          <w:rFonts w:cs="Times New Roman"/>
          <w:szCs w:val="24"/>
        </w:rPr>
        <w:t xml:space="preserve">]). This main effect of Morph Type was also found for all emotions separately (all </w:t>
      </w:r>
      <w:r w:rsidR="00214352" w:rsidRPr="00A12DF9">
        <w:rPr>
          <w:rFonts w:cs="Times New Roman"/>
          <w:i/>
          <w:iCs/>
          <w:szCs w:val="24"/>
        </w:rPr>
        <w:t>F</w:t>
      </w:r>
      <w:r w:rsidR="00214352" w:rsidRPr="00A12DF9">
        <w:rPr>
          <w:rFonts w:cs="Times New Roman"/>
          <w:szCs w:val="24"/>
        </w:rPr>
        <w:t xml:space="preserve">s(2, </w:t>
      </w:r>
      <w:r w:rsidR="00D16103" w:rsidRPr="00A12DF9">
        <w:rPr>
          <w:rFonts w:cs="Times New Roman"/>
          <w:szCs w:val="24"/>
        </w:rPr>
        <w:t>17</w:t>
      </w:r>
      <w:r w:rsidR="0018398A" w:rsidRPr="00A12DF9">
        <w:rPr>
          <w:rFonts w:cs="Times New Roman"/>
          <w:szCs w:val="24"/>
        </w:rPr>
        <w:t>4</w:t>
      </w:r>
      <w:r w:rsidR="00214352" w:rsidRPr="00A12DF9">
        <w:rPr>
          <w:rFonts w:cs="Times New Roman"/>
          <w:szCs w:val="24"/>
        </w:rPr>
        <w:t>) &gt; 1</w:t>
      </w:r>
      <w:r w:rsidR="00D16103" w:rsidRPr="00A12DF9">
        <w:rPr>
          <w:rFonts w:cs="Times New Roman"/>
          <w:szCs w:val="24"/>
        </w:rPr>
        <w:t>0</w:t>
      </w:r>
      <w:r w:rsidR="0018398A" w:rsidRPr="00A12DF9">
        <w:rPr>
          <w:rFonts w:cs="Times New Roman"/>
          <w:szCs w:val="24"/>
        </w:rPr>
        <w:t>2.44</w:t>
      </w:r>
      <w:r w:rsidR="00214352" w:rsidRPr="00A12DF9">
        <w:rPr>
          <w:rFonts w:cs="Times New Roman"/>
          <w:szCs w:val="24"/>
        </w:rPr>
        <w:t xml:space="preserve">, </w:t>
      </w:r>
      <w:r w:rsidR="00214352" w:rsidRPr="00A12DF9">
        <w:rPr>
          <w:rFonts w:cs="Times New Roman"/>
          <w:i/>
          <w:iCs/>
          <w:szCs w:val="24"/>
        </w:rPr>
        <w:t>p</w:t>
      </w:r>
      <w:r w:rsidR="00214352" w:rsidRPr="00A12DF9">
        <w:rPr>
          <w:rFonts w:cs="Times New Roman"/>
          <w:szCs w:val="24"/>
        </w:rPr>
        <w:t xml:space="preserve"> &lt; .001), although it differed slightly between emotions, as suggested by the interaction </w:t>
      </w:r>
      <w:r w:rsidR="00214352" w:rsidRPr="00582786">
        <w:rPr>
          <w:rFonts w:cs="Times New Roman"/>
          <w:szCs w:val="24"/>
        </w:rPr>
        <w:t>(see Figure 4</w:t>
      </w:r>
      <w:r w:rsidR="00C17331" w:rsidRPr="00582786">
        <w:rPr>
          <w:rFonts w:cs="Times New Roman"/>
          <w:szCs w:val="24"/>
        </w:rPr>
        <w:t>).</w:t>
      </w:r>
    </w:p>
    <w:p w14:paraId="03C64DF6" w14:textId="4852D10E" w:rsidR="00AD3EB7" w:rsidRPr="00A12DF9" w:rsidRDefault="00214352" w:rsidP="005028E1">
      <w:pPr>
        <w:spacing w:line="360" w:lineRule="auto"/>
        <w:ind w:firstLine="284"/>
        <w:jc w:val="both"/>
        <w:rPr>
          <w:rFonts w:cs="Times New Roman"/>
          <w:color w:val="4472C4" w:themeColor="accent1"/>
          <w:szCs w:val="24"/>
        </w:rPr>
      </w:pPr>
      <w:r w:rsidRPr="00A12DF9">
        <w:rPr>
          <w:rFonts w:cs="Times New Roman"/>
          <w:szCs w:val="24"/>
        </w:rPr>
        <w:t xml:space="preserve">To address </w:t>
      </w:r>
      <w:r w:rsidR="00262A1F" w:rsidRPr="00A12DF9">
        <w:rPr>
          <w:rFonts w:cs="Times New Roman"/>
          <w:szCs w:val="24"/>
        </w:rPr>
        <w:t>the</w:t>
      </w:r>
      <w:r w:rsidRPr="00A12DF9">
        <w:rPr>
          <w:rFonts w:cs="Times New Roman"/>
          <w:szCs w:val="24"/>
        </w:rPr>
        <w:t xml:space="preserve"> specific interest in the relative importance of F0 and Timbre for the different emotions, we calculated the performance difference</w:t>
      </w:r>
      <w:r w:rsidRPr="00A12DF9">
        <w:rPr>
          <w:rFonts w:cs="Times New Roman"/>
          <w:szCs w:val="24"/>
          <w:vertAlign w:val="subscript"/>
        </w:rPr>
        <w:t xml:space="preserve">F0-Tbr </w:t>
      </w:r>
      <w:r w:rsidRPr="00A12DF9">
        <w:rPr>
          <w:rFonts w:cs="Times New Roman"/>
          <w:szCs w:val="24"/>
        </w:rPr>
        <w:t>for each emotion separately. Performance difference was largest for Happiness (</w:t>
      </w:r>
      <w:r w:rsidRPr="00A12DF9">
        <w:rPr>
          <w:rFonts w:cs="Times New Roman"/>
          <w:i/>
          <w:iCs/>
          <w:szCs w:val="24"/>
        </w:rPr>
        <w:t>M</w:t>
      </w:r>
      <w:r w:rsidRPr="00A12DF9">
        <w:rPr>
          <w:rFonts w:cs="Times New Roman"/>
          <w:szCs w:val="24"/>
        </w:rPr>
        <w:t xml:space="preserve"> = 0.3</w:t>
      </w:r>
      <w:r w:rsidR="0018398A" w:rsidRPr="00A12DF9">
        <w:rPr>
          <w:rFonts w:cs="Times New Roman"/>
          <w:szCs w:val="24"/>
        </w:rPr>
        <w:t>4</w:t>
      </w:r>
      <w:r w:rsidRPr="00A12DF9">
        <w:rPr>
          <w:rFonts w:cs="Times New Roman"/>
          <w:szCs w:val="24"/>
        </w:rPr>
        <w:t xml:space="preserve"> ± 0.</w:t>
      </w:r>
      <w:r w:rsidR="000676AD" w:rsidRPr="00A12DF9">
        <w:rPr>
          <w:rFonts w:cs="Times New Roman"/>
          <w:szCs w:val="24"/>
        </w:rPr>
        <w:t>02</w:t>
      </w:r>
      <w:r w:rsidRPr="00A12DF9">
        <w:rPr>
          <w:rFonts w:cs="Times New Roman"/>
          <w:szCs w:val="24"/>
        </w:rPr>
        <w:t xml:space="preserve"> SEM), followed by Fear (</w:t>
      </w:r>
      <w:r w:rsidRPr="00A12DF9">
        <w:rPr>
          <w:rFonts w:cs="Times New Roman"/>
          <w:i/>
          <w:iCs/>
          <w:szCs w:val="24"/>
        </w:rPr>
        <w:t>M</w:t>
      </w:r>
      <w:r w:rsidRPr="00A12DF9">
        <w:rPr>
          <w:rFonts w:cs="Times New Roman"/>
          <w:szCs w:val="24"/>
        </w:rPr>
        <w:t xml:space="preserve"> = 0.2</w:t>
      </w:r>
      <w:r w:rsidR="00F00B5A" w:rsidRPr="00A12DF9">
        <w:rPr>
          <w:rFonts w:cs="Times New Roman"/>
          <w:szCs w:val="24"/>
        </w:rPr>
        <w:t>1</w:t>
      </w:r>
      <w:r w:rsidRPr="00A12DF9">
        <w:rPr>
          <w:rFonts w:cs="Times New Roman"/>
          <w:szCs w:val="24"/>
        </w:rPr>
        <w:t xml:space="preserve"> ± 0.0</w:t>
      </w:r>
      <w:r w:rsidR="000676AD" w:rsidRPr="00A12DF9">
        <w:rPr>
          <w:rFonts w:cs="Times New Roman"/>
          <w:szCs w:val="24"/>
        </w:rPr>
        <w:t>2</w:t>
      </w:r>
      <w:r w:rsidRPr="00A12DF9">
        <w:rPr>
          <w:rFonts w:cs="Times New Roman"/>
          <w:szCs w:val="24"/>
        </w:rPr>
        <w:t>), Sadness (</w:t>
      </w:r>
      <w:r w:rsidRPr="00A12DF9">
        <w:rPr>
          <w:rFonts w:cs="Times New Roman"/>
          <w:i/>
          <w:iCs/>
          <w:szCs w:val="24"/>
        </w:rPr>
        <w:t>M</w:t>
      </w:r>
      <w:r w:rsidRPr="00A12DF9">
        <w:rPr>
          <w:rFonts w:cs="Times New Roman"/>
          <w:szCs w:val="24"/>
        </w:rPr>
        <w:t xml:space="preserve"> = 0.1</w:t>
      </w:r>
      <w:r w:rsidR="00F00B5A" w:rsidRPr="00A12DF9">
        <w:rPr>
          <w:rFonts w:cs="Times New Roman"/>
          <w:szCs w:val="24"/>
        </w:rPr>
        <w:t>8</w:t>
      </w:r>
      <w:r w:rsidRPr="00A12DF9">
        <w:rPr>
          <w:rFonts w:cs="Times New Roman"/>
          <w:szCs w:val="24"/>
        </w:rPr>
        <w:t xml:space="preserve"> ± 0.0</w:t>
      </w:r>
      <w:r w:rsidR="000676AD" w:rsidRPr="00A12DF9">
        <w:rPr>
          <w:rFonts w:cs="Times New Roman"/>
          <w:szCs w:val="24"/>
        </w:rPr>
        <w:t>2</w:t>
      </w:r>
      <w:r w:rsidRPr="00A12DF9">
        <w:rPr>
          <w:rFonts w:cs="Times New Roman"/>
          <w:szCs w:val="24"/>
        </w:rPr>
        <w:t>), and Pleasure (</w:t>
      </w:r>
      <w:r w:rsidRPr="00A12DF9">
        <w:rPr>
          <w:rFonts w:cs="Times New Roman"/>
          <w:i/>
          <w:iCs/>
          <w:szCs w:val="24"/>
        </w:rPr>
        <w:t>M</w:t>
      </w:r>
      <w:r w:rsidRPr="00A12DF9">
        <w:rPr>
          <w:rFonts w:cs="Times New Roman"/>
          <w:szCs w:val="24"/>
        </w:rPr>
        <w:t xml:space="preserve"> = 0.</w:t>
      </w:r>
      <w:r w:rsidR="00F00B5A" w:rsidRPr="00A12DF9">
        <w:rPr>
          <w:rFonts w:cs="Times New Roman"/>
          <w:szCs w:val="24"/>
        </w:rPr>
        <w:t>10</w:t>
      </w:r>
      <w:r w:rsidRPr="00A12DF9">
        <w:rPr>
          <w:rFonts w:cs="Times New Roman"/>
          <w:szCs w:val="24"/>
        </w:rPr>
        <w:t xml:space="preserve"> ± 0.0</w:t>
      </w:r>
      <w:r w:rsidR="000676AD" w:rsidRPr="00A12DF9">
        <w:rPr>
          <w:rFonts w:cs="Times New Roman"/>
          <w:szCs w:val="24"/>
        </w:rPr>
        <w:t>2</w:t>
      </w:r>
      <w:r w:rsidRPr="00A12DF9">
        <w:rPr>
          <w:rFonts w:cs="Times New Roman"/>
          <w:szCs w:val="24"/>
        </w:rPr>
        <w:t xml:space="preserve">; </w:t>
      </w:r>
      <w:r w:rsidR="00426CA2" w:rsidRPr="00A12DF9">
        <w:rPr>
          <w:rFonts w:cs="Times New Roman"/>
          <w:szCs w:val="24"/>
        </w:rPr>
        <w:t xml:space="preserve">with </w:t>
      </w:r>
      <w:r w:rsidRPr="00A12DF9">
        <w:rPr>
          <w:rFonts w:cs="Times New Roman"/>
          <w:szCs w:val="24"/>
        </w:rPr>
        <w:t>pairwise comparisons |</w:t>
      </w:r>
      <w:r w:rsidRPr="00A12DF9">
        <w:rPr>
          <w:rFonts w:cs="Times New Roman"/>
          <w:i/>
          <w:iCs/>
          <w:szCs w:val="24"/>
        </w:rPr>
        <w:t>t</w:t>
      </w:r>
      <w:r w:rsidRPr="00A12DF9">
        <w:rPr>
          <w:rFonts w:cs="Times New Roman"/>
          <w:szCs w:val="24"/>
        </w:rPr>
        <w:t>s(</w:t>
      </w:r>
      <w:r w:rsidR="00F00B5A" w:rsidRPr="00A12DF9">
        <w:rPr>
          <w:rFonts w:cs="Times New Roman"/>
          <w:szCs w:val="24"/>
        </w:rPr>
        <w:t>8</w:t>
      </w:r>
      <w:r w:rsidR="00732E50" w:rsidRPr="00A12DF9">
        <w:rPr>
          <w:rFonts w:cs="Times New Roman"/>
          <w:szCs w:val="24"/>
        </w:rPr>
        <w:t>7</w:t>
      </w:r>
      <w:r w:rsidRPr="00A12DF9">
        <w:rPr>
          <w:rFonts w:cs="Times New Roman"/>
          <w:szCs w:val="24"/>
        </w:rPr>
        <w:t xml:space="preserve">)| ≥ </w:t>
      </w:r>
      <w:r w:rsidR="00D31DBC" w:rsidRPr="00A12DF9">
        <w:rPr>
          <w:rFonts w:cs="Times New Roman"/>
          <w:szCs w:val="24"/>
        </w:rPr>
        <w:t>2</w:t>
      </w:r>
      <w:r w:rsidRPr="00A12DF9">
        <w:rPr>
          <w:rFonts w:cs="Times New Roman"/>
          <w:szCs w:val="24"/>
        </w:rPr>
        <w:t>.</w:t>
      </w:r>
      <w:r w:rsidR="00D31DBC" w:rsidRPr="00A12DF9">
        <w:rPr>
          <w:rFonts w:cs="Times New Roman"/>
          <w:szCs w:val="24"/>
        </w:rPr>
        <w:t>57</w:t>
      </w:r>
      <w:r w:rsidRPr="00A12DF9">
        <w:rPr>
          <w:rFonts w:cs="Times New Roman"/>
          <w:szCs w:val="24"/>
        </w:rPr>
        <w:t xml:space="preserve">, </w:t>
      </w:r>
      <w:r w:rsidRPr="00A12DF9">
        <w:rPr>
          <w:rFonts w:cs="Times New Roman"/>
          <w:i/>
          <w:iCs/>
          <w:szCs w:val="24"/>
        </w:rPr>
        <w:t>p</w:t>
      </w:r>
      <w:r w:rsidRPr="00A12DF9">
        <w:rPr>
          <w:rFonts w:cs="Times New Roman"/>
          <w:szCs w:val="24"/>
        </w:rPr>
        <w:t>s</w:t>
      </w:r>
      <w:r w:rsidRPr="00A12DF9">
        <w:rPr>
          <w:rFonts w:cs="Times New Roman"/>
          <w:szCs w:val="24"/>
          <w:vertAlign w:val="subscript"/>
        </w:rPr>
        <w:t>corrected</w:t>
      </w:r>
      <w:r w:rsidRPr="00A12DF9">
        <w:rPr>
          <w:rFonts w:cs="Times New Roman"/>
          <w:szCs w:val="24"/>
        </w:rPr>
        <w:t xml:space="preserve"> </w:t>
      </w:r>
      <w:r w:rsidR="00FF7C78" w:rsidRPr="00A12DF9">
        <w:rPr>
          <w:rFonts w:cs="Times New Roman"/>
          <w:szCs w:val="24"/>
        </w:rPr>
        <w:t>&lt;</w:t>
      </w:r>
      <w:r w:rsidRPr="00A12DF9">
        <w:rPr>
          <w:rFonts w:cs="Times New Roman"/>
          <w:szCs w:val="24"/>
        </w:rPr>
        <w:t xml:space="preserve"> .0</w:t>
      </w:r>
      <w:r w:rsidR="00D31DBC" w:rsidRPr="00A12DF9">
        <w:rPr>
          <w:rFonts w:cs="Times New Roman"/>
          <w:szCs w:val="24"/>
        </w:rPr>
        <w:t>12</w:t>
      </w:r>
      <w:r w:rsidRPr="00A12DF9">
        <w:rPr>
          <w:rFonts w:cs="Times New Roman"/>
          <w:szCs w:val="24"/>
        </w:rPr>
        <w:t xml:space="preserve">, </w:t>
      </w:r>
      <w:r w:rsidRPr="00A12DF9">
        <w:rPr>
          <w:rFonts w:cs="Times New Roman"/>
          <w:i/>
          <w:iCs/>
          <w:szCs w:val="24"/>
        </w:rPr>
        <w:t>d</w:t>
      </w:r>
      <w:r w:rsidRPr="00A12DF9">
        <w:rPr>
          <w:rFonts w:cs="Times New Roman"/>
          <w:szCs w:val="24"/>
        </w:rPr>
        <w:t>s ≥ 0.</w:t>
      </w:r>
      <w:r w:rsidR="00D31DBC" w:rsidRPr="00A12DF9">
        <w:rPr>
          <w:rFonts w:cs="Times New Roman"/>
          <w:szCs w:val="24"/>
        </w:rPr>
        <w:t>28</w:t>
      </w:r>
      <w:r w:rsidRPr="00A12DF9">
        <w:rPr>
          <w:rFonts w:cs="Times New Roman"/>
          <w:szCs w:val="24"/>
        </w:rPr>
        <w:t xml:space="preserve"> [0.</w:t>
      </w:r>
      <w:r w:rsidR="00D31DBC" w:rsidRPr="00A12DF9">
        <w:rPr>
          <w:rFonts w:cs="Times New Roman"/>
          <w:szCs w:val="24"/>
        </w:rPr>
        <w:t>06</w:t>
      </w:r>
      <w:r w:rsidRPr="00A12DF9">
        <w:rPr>
          <w:rFonts w:cs="Times New Roman"/>
          <w:szCs w:val="24"/>
        </w:rPr>
        <w:t>, 0.</w:t>
      </w:r>
      <w:r w:rsidR="00D31DBC" w:rsidRPr="00A12DF9">
        <w:rPr>
          <w:rFonts w:cs="Times New Roman"/>
          <w:szCs w:val="24"/>
        </w:rPr>
        <w:t>49</w:t>
      </w:r>
      <w:r w:rsidRPr="00A12DF9">
        <w:rPr>
          <w:rFonts w:cs="Times New Roman"/>
          <w:szCs w:val="24"/>
        </w:rPr>
        <w:t>]</w:t>
      </w:r>
      <w:r w:rsidR="00FF7C78" w:rsidRPr="00A12DF9">
        <w:rPr>
          <w:rFonts w:cs="Times New Roman"/>
          <w:szCs w:val="24"/>
        </w:rPr>
        <w:t>, except for Fear vs. Sadness</w:t>
      </w:r>
      <w:r w:rsidR="00732E50" w:rsidRPr="00A12DF9">
        <w:rPr>
          <w:rFonts w:cs="Times New Roman"/>
          <w:szCs w:val="24"/>
        </w:rPr>
        <w:t xml:space="preserve"> (</w:t>
      </w:r>
      <w:r w:rsidR="00FF7C78" w:rsidRPr="00A12DF9">
        <w:rPr>
          <w:rFonts w:cs="Times New Roman"/>
          <w:szCs w:val="24"/>
        </w:rPr>
        <w:t>|</w:t>
      </w:r>
      <w:r w:rsidR="00FF7C78" w:rsidRPr="00A12DF9">
        <w:rPr>
          <w:rFonts w:cs="Times New Roman"/>
          <w:i/>
          <w:iCs/>
          <w:szCs w:val="24"/>
        </w:rPr>
        <w:t>t</w:t>
      </w:r>
      <w:r w:rsidR="00FF7C78" w:rsidRPr="00A12DF9">
        <w:rPr>
          <w:rFonts w:cs="Times New Roman"/>
          <w:szCs w:val="24"/>
        </w:rPr>
        <w:t>(8</w:t>
      </w:r>
      <w:r w:rsidR="00732E50" w:rsidRPr="00A12DF9">
        <w:rPr>
          <w:rFonts w:cs="Times New Roman"/>
          <w:szCs w:val="24"/>
        </w:rPr>
        <w:t>7</w:t>
      </w:r>
      <w:r w:rsidR="00FF7C78" w:rsidRPr="00A12DF9">
        <w:rPr>
          <w:rFonts w:cs="Times New Roman"/>
          <w:szCs w:val="24"/>
        </w:rPr>
        <w:t>)</w:t>
      </w:r>
      <w:r w:rsidR="00F2660E" w:rsidRPr="00A12DF9">
        <w:rPr>
          <w:rFonts w:cs="Times New Roman"/>
          <w:szCs w:val="24"/>
        </w:rPr>
        <w:t>|</w:t>
      </w:r>
      <w:r w:rsidR="00FF7C78" w:rsidRPr="00A12DF9">
        <w:rPr>
          <w:rFonts w:cs="Times New Roman"/>
          <w:szCs w:val="24"/>
        </w:rPr>
        <w:t xml:space="preserve"> = 1.</w:t>
      </w:r>
      <w:r w:rsidR="00732E50" w:rsidRPr="00A12DF9">
        <w:rPr>
          <w:rFonts w:cs="Times New Roman"/>
          <w:szCs w:val="24"/>
        </w:rPr>
        <w:t>13</w:t>
      </w:r>
      <w:r w:rsidR="00FF7C78" w:rsidRPr="00A12DF9">
        <w:rPr>
          <w:rFonts w:cs="Times New Roman"/>
          <w:szCs w:val="24"/>
        </w:rPr>
        <w:t xml:space="preserve">, </w:t>
      </w:r>
      <w:r w:rsidR="00FF7C78" w:rsidRPr="00A12DF9">
        <w:rPr>
          <w:rFonts w:cs="Times New Roman"/>
          <w:i/>
          <w:iCs/>
          <w:szCs w:val="24"/>
        </w:rPr>
        <w:t>p</w:t>
      </w:r>
      <w:r w:rsidR="0071792C" w:rsidRPr="00A12DF9">
        <w:rPr>
          <w:rFonts w:cs="Times New Roman"/>
          <w:szCs w:val="24"/>
          <w:vertAlign w:val="subscript"/>
        </w:rPr>
        <w:t>corrected</w:t>
      </w:r>
      <w:r w:rsidR="00FF7C78" w:rsidRPr="00A12DF9">
        <w:rPr>
          <w:rFonts w:cs="Times New Roman"/>
          <w:szCs w:val="24"/>
        </w:rPr>
        <w:t xml:space="preserve"> = </w:t>
      </w:r>
      <w:r w:rsidR="00D31DBC" w:rsidRPr="00A12DF9">
        <w:rPr>
          <w:rFonts w:cs="Times New Roman"/>
          <w:szCs w:val="24"/>
        </w:rPr>
        <w:t>.261</w:t>
      </w:r>
      <w:r w:rsidR="00732E50" w:rsidRPr="00A12DF9">
        <w:rPr>
          <w:rFonts w:cs="Times New Roman"/>
          <w:szCs w:val="24"/>
        </w:rPr>
        <w:t>)</w:t>
      </w:r>
      <w:r w:rsidRPr="00A12DF9">
        <w:rPr>
          <w:rFonts w:cs="Times New Roman"/>
          <w:color w:val="4472C4" w:themeColor="accent1"/>
          <w:szCs w:val="24"/>
        </w:rPr>
        <w:t xml:space="preserve">. </w:t>
      </w:r>
    </w:p>
    <w:p w14:paraId="523B5F4E" w14:textId="5A697DE7" w:rsidR="00403AFF" w:rsidRPr="00A12DF9" w:rsidRDefault="00403AFF" w:rsidP="005028E1">
      <w:pPr>
        <w:spacing w:line="360" w:lineRule="auto"/>
        <w:ind w:firstLine="284"/>
        <w:jc w:val="both"/>
        <w:rPr>
          <w:rFonts w:cs="Times New Roman"/>
          <w:szCs w:val="24"/>
        </w:rPr>
      </w:pPr>
      <w:r w:rsidRPr="00A12DF9">
        <w:rPr>
          <w:rFonts w:cs="Times New Roman"/>
          <w:szCs w:val="24"/>
        </w:rPr>
        <w:t xml:space="preserve">With the exception of the non-significant </w:t>
      </w:r>
      <w:r w:rsidR="006C72A2" w:rsidRPr="00A12DF9">
        <w:rPr>
          <w:rFonts w:cs="Times New Roman"/>
          <w:szCs w:val="24"/>
        </w:rPr>
        <w:t>main</w:t>
      </w:r>
      <w:r w:rsidRPr="00A12DF9">
        <w:rPr>
          <w:rFonts w:cs="Times New Roman"/>
          <w:szCs w:val="24"/>
        </w:rPr>
        <w:t xml:space="preserve"> effect</w:t>
      </w:r>
      <w:r w:rsidR="006C72A2" w:rsidRPr="00A12DF9">
        <w:rPr>
          <w:rFonts w:cs="Times New Roman"/>
          <w:szCs w:val="24"/>
        </w:rPr>
        <w:t xml:space="preserve"> of Group,</w:t>
      </w:r>
      <w:r w:rsidRPr="00A12DF9">
        <w:rPr>
          <w:rFonts w:cs="Times New Roman"/>
          <w:szCs w:val="24"/>
        </w:rPr>
        <w:t xml:space="preserve"> these results are a replication of the results found by Nussbaum, Schirmer and Schweinberger </w:t>
      </w:r>
      <w:r w:rsidRPr="00A12DF9">
        <w:rPr>
          <w:rFonts w:cs="Times New Roman"/>
          <w:szCs w:val="24"/>
        </w:rPr>
        <w:fldChar w:fldCharType="begin" w:fldLock="1"/>
      </w:r>
      <w:r w:rsidR="009342F7"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w:t>
      </w:r>
    </w:p>
    <w:p w14:paraId="2BDF5661" w14:textId="77777777" w:rsidR="00597590" w:rsidRPr="00A12DF9" w:rsidRDefault="00597590" w:rsidP="00597590">
      <w:pPr>
        <w:spacing w:after="0" w:line="360" w:lineRule="auto"/>
        <w:rPr>
          <w:rFonts w:cs="Times New Roman"/>
          <w:b/>
          <w:bCs/>
          <w:szCs w:val="24"/>
        </w:rPr>
      </w:pPr>
    </w:p>
    <w:p w14:paraId="2C057DC0" w14:textId="1FB6336B" w:rsidR="00597590" w:rsidRPr="00A12DF9" w:rsidRDefault="00994405" w:rsidP="00597590">
      <w:pPr>
        <w:spacing w:after="0" w:line="360" w:lineRule="auto"/>
        <w:rPr>
          <w:rFonts w:cs="Times New Roman"/>
          <w:b/>
          <w:bCs/>
          <w:szCs w:val="24"/>
        </w:rPr>
      </w:pPr>
      <w:r w:rsidRPr="00A12DF9">
        <w:rPr>
          <w:rFonts w:cs="Times New Roman"/>
          <w:b/>
          <w:bCs/>
          <w:szCs w:val="24"/>
        </w:rPr>
        <w:t>Figure 4</w:t>
      </w:r>
    </w:p>
    <w:p w14:paraId="41128640" w14:textId="4BF913B3" w:rsidR="00F62C24" w:rsidRPr="00A12DF9" w:rsidRDefault="00597590" w:rsidP="00597590">
      <w:pPr>
        <w:spacing w:after="0" w:line="360" w:lineRule="auto"/>
        <w:rPr>
          <w:rFonts w:cs="Times New Roman"/>
          <w:i/>
          <w:iCs/>
          <w:szCs w:val="24"/>
        </w:rPr>
      </w:pPr>
      <w:r w:rsidRPr="00A12DF9">
        <w:rPr>
          <w:rFonts w:cs="Times New Roman"/>
          <w:b/>
          <w:bCs/>
          <w:i/>
          <w:iCs/>
          <w:szCs w:val="24"/>
        </w:rPr>
        <w:drawing>
          <wp:anchor distT="0" distB="0" distL="114300" distR="114300" simplePos="0" relativeHeight="251659776" behindDoc="0" locked="0" layoutInCell="1" allowOverlap="1" wp14:anchorId="159BF754" wp14:editId="62EE0978">
            <wp:simplePos x="0" y="0"/>
            <wp:positionH relativeFrom="column">
              <wp:posOffset>-4445</wp:posOffset>
            </wp:positionH>
            <wp:positionV relativeFrom="paragraph">
              <wp:posOffset>566331</wp:posOffset>
            </wp:positionV>
            <wp:extent cx="5760720" cy="2400300"/>
            <wp:effectExtent l="0" t="0" r="0" b="0"/>
            <wp:wrapTopAndBottom/>
            <wp:docPr id="1561978556" name="Grafik 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78556" name="Grafik 4" descr="Ein Bild, das Text, Screenshot, Diagramm, Reih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405" w:rsidRPr="00A12DF9">
        <w:rPr>
          <w:rFonts w:cs="Times New Roman"/>
          <w:i/>
          <w:iCs/>
          <w:szCs w:val="24"/>
        </w:rPr>
        <w:t>Mean proportion of correct responses per Emotion and Morph Type</w:t>
      </w:r>
      <w:r w:rsidR="00964CD6">
        <w:rPr>
          <w:rFonts w:cs="Times New Roman"/>
          <w:i/>
          <w:iCs/>
          <w:szCs w:val="24"/>
        </w:rPr>
        <w:t xml:space="preserve"> for </w:t>
      </w:r>
      <w:r w:rsidR="00994405" w:rsidRPr="00A12DF9">
        <w:rPr>
          <w:rFonts w:cs="Times New Roman"/>
          <w:i/>
          <w:iCs/>
          <w:szCs w:val="24"/>
        </w:rPr>
        <w:t>singers and instrumentalists</w:t>
      </w:r>
    </w:p>
    <w:p w14:paraId="68FEB3F2" w14:textId="77777777" w:rsidR="00582786" w:rsidRDefault="00582786" w:rsidP="00C649F4">
      <w:pPr>
        <w:spacing w:after="0" w:line="240" w:lineRule="auto"/>
        <w:rPr>
          <w:rFonts w:cs="Times New Roman"/>
          <w:i/>
          <w:iCs/>
          <w:szCs w:val="24"/>
        </w:rPr>
      </w:pPr>
    </w:p>
    <w:p w14:paraId="02186FB7" w14:textId="41F1816B" w:rsidR="00617E41" w:rsidRPr="00A12DF9" w:rsidRDefault="00617E41" w:rsidP="00C649F4">
      <w:pPr>
        <w:spacing w:after="0" w:line="240" w:lineRule="auto"/>
        <w:rPr>
          <w:rFonts w:cs="Times New Roman"/>
          <w:szCs w:val="24"/>
        </w:rPr>
      </w:pPr>
      <w:r w:rsidRPr="00A12DF9">
        <w:rPr>
          <w:rFonts w:cs="Times New Roman"/>
          <w:i/>
          <w:iCs/>
          <w:szCs w:val="24"/>
        </w:rPr>
        <w:t xml:space="preserve">Note. </w:t>
      </w:r>
      <w:r w:rsidRPr="00A12DF9">
        <w:rPr>
          <w:rFonts w:cs="Times New Roman"/>
          <w:szCs w:val="24"/>
        </w:rPr>
        <w:t>Whiskers represent 95</w:t>
      </w:r>
      <w:r w:rsidR="00C649F4" w:rsidRPr="00A12DF9">
        <w:rPr>
          <w:rFonts w:cs="Times New Roman"/>
          <w:szCs w:val="24"/>
        </w:rPr>
        <w:t xml:space="preserve"> </w:t>
      </w:r>
      <w:r w:rsidRPr="00A12DF9">
        <w:rPr>
          <w:rFonts w:cs="Times New Roman"/>
          <w:szCs w:val="24"/>
        </w:rPr>
        <w:t>% confidence intervals. Violin plots represent variation of individual participants. The dotted line represents guessing rate at .25.</w:t>
      </w:r>
    </w:p>
    <w:p w14:paraId="7F543E1B" w14:textId="795F4CCF" w:rsidR="008C7069" w:rsidRPr="00A12DF9" w:rsidRDefault="008C7069" w:rsidP="00214352">
      <w:pPr>
        <w:rPr>
          <w:rFonts w:cs="Times New Roman"/>
          <w:b/>
          <w:bCs/>
          <w:szCs w:val="24"/>
        </w:rPr>
      </w:pPr>
    </w:p>
    <w:p w14:paraId="3070D008" w14:textId="76DB5982" w:rsidR="00214352" w:rsidRPr="00A12DF9" w:rsidRDefault="00D910DB" w:rsidP="00D910DB">
      <w:pPr>
        <w:pStyle w:val="berschrift3"/>
        <w:rPr>
          <w:rFonts w:cs="Times New Roman"/>
        </w:rPr>
      </w:pPr>
      <w:bookmarkStart w:id="35" w:name="_Toc171617616"/>
      <w:r w:rsidRPr="00A12DF9">
        <w:rPr>
          <w:rFonts w:cs="Times New Roman"/>
        </w:rPr>
        <w:lastRenderedPageBreak/>
        <w:t xml:space="preserve">3.2.2 </w:t>
      </w:r>
      <w:r w:rsidR="00AD3EB7" w:rsidRPr="00A12DF9">
        <w:rPr>
          <w:rFonts w:cs="Times New Roman"/>
        </w:rPr>
        <w:t>Professional</w:t>
      </w:r>
      <w:r w:rsidR="00B06587" w:rsidRPr="00A12DF9">
        <w:rPr>
          <w:rFonts w:cs="Times New Roman"/>
        </w:rPr>
        <w:t xml:space="preserve">s </w:t>
      </w:r>
      <w:r w:rsidR="00AD3EB7" w:rsidRPr="00A12DF9">
        <w:rPr>
          <w:rFonts w:cs="Times New Roman"/>
        </w:rPr>
        <w:t xml:space="preserve">vs. </w:t>
      </w:r>
      <w:r w:rsidR="00B076EA" w:rsidRPr="00A12DF9">
        <w:rPr>
          <w:rFonts w:cs="Times New Roman"/>
        </w:rPr>
        <w:t>amateurs</w:t>
      </w:r>
      <w:r w:rsidR="00AD3EB7" w:rsidRPr="00A12DF9">
        <w:rPr>
          <w:rFonts w:cs="Times New Roman"/>
        </w:rPr>
        <w:t xml:space="preserve"> vs. non-musicians</w:t>
      </w:r>
      <w:bookmarkEnd w:id="35"/>
    </w:p>
    <w:p w14:paraId="66C0FE75" w14:textId="0CD69634" w:rsidR="009F542A" w:rsidRPr="00A12DF9" w:rsidRDefault="009F542A" w:rsidP="00731457">
      <w:pPr>
        <w:spacing w:line="360" w:lineRule="auto"/>
        <w:jc w:val="both"/>
        <w:rPr>
          <w:rFonts w:cs="Times New Roman"/>
          <w:szCs w:val="24"/>
        </w:rPr>
      </w:pPr>
      <w:r w:rsidRPr="00A12DF9">
        <w:rPr>
          <w:rFonts w:cs="Times New Roman"/>
          <w:szCs w:val="24"/>
        </w:rPr>
        <w:t>The mean proportion of correct responses was submitted to a mixed ANOVA with Emotion (Happiness, Pleasure, Fear and Sadness) and Morph Type (Full, F0 and Timbre) as repeated measures factors and Group (professiona</w:t>
      </w:r>
      <w:r w:rsidR="00B06587" w:rsidRPr="00A12DF9">
        <w:rPr>
          <w:rFonts w:cs="Times New Roman"/>
          <w:szCs w:val="24"/>
        </w:rPr>
        <w:t>ls</w:t>
      </w:r>
      <w:r w:rsidRPr="00A12DF9">
        <w:rPr>
          <w:rFonts w:cs="Times New Roman"/>
          <w:szCs w:val="24"/>
        </w:rPr>
        <w:t xml:space="preserve">, </w:t>
      </w:r>
      <w:r w:rsidR="00B076EA" w:rsidRPr="00A12DF9">
        <w:rPr>
          <w:rFonts w:cs="Times New Roman"/>
          <w:szCs w:val="24"/>
        </w:rPr>
        <w:t>amateurs</w:t>
      </w:r>
      <w:r w:rsidRPr="00A12DF9">
        <w:rPr>
          <w:rFonts w:cs="Times New Roman"/>
          <w:szCs w:val="24"/>
        </w:rPr>
        <w:t>, non-musicians) as a between subject factor. Reference stimuli (emotional averages) were excluded from this analysis.</w:t>
      </w:r>
      <w:r w:rsidR="006C72A2" w:rsidRPr="00A12DF9">
        <w:rPr>
          <w:rFonts w:cs="Times New Roman"/>
          <w:szCs w:val="24"/>
        </w:rPr>
        <w:t xml:space="preserve"> </w:t>
      </w:r>
      <w:r w:rsidRPr="00A12DF9">
        <w:rPr>
          <w:rFonts w:cs="Times New Roman"/>
          <w:szCs w:val="24"/>
        </w:rPr>
        <w:t xml:space="preserve"> </w:t>
      </w:r>
    </w:p>
    <w:p w14:paraId="14EEBAEE" w14:textId="27A2B582" w:rsidR="009F542A" w:rsidRPr="00A12DF9" w:rsidRDefault="009F542A" w:rsidP="005028E1">
      <w:pPr>
        <w:spacing w:line="360" w:lineRule="auto"/>
        <w:ind w:firstLine="284"/>
        <w:jc w:val="both"/>
        <w:rPr>
          <w:rFonts w:cs="Times New Roman"/>
          <w:szCs w:val="24"/>
        </w:rPr>
      </w:pPr>
      <w:r w:rsidRPr="00A12DF9">
        <w:rPr>
          <w:rFonts w:cs="Times New Roman"/>
          <w:szCs w:val="24"/>
        </w:rPr>
        <w:t xml:space="preserve">The results included main effects of </w:t>
      </w:r>
      <w:r w:rsidRPr="00A12DF9">
        <w:rPr>
          <w:rFonts w:cs="Times New Roman"/>
          <w:b/>
          <w:bCs/>
          <w:szCs w:val="24"/>
        </w:rPr>
        <w:t>Emotion</w:t>
      </w:r>
      <w:r w:rsidRPr="00A12DF9">
        <w:rPr>
          <w:rFonts w:cs="Times New Roman"/>
          <w:szCs w:val="24"/>
        </w:rPr>
        <w:t xml:space="preserve"> (</w:t>
      </w:r>
      <w:r w:rsidRPr="00A12DF9">
        <w:rPr>
          <w:rFonts w:cs="Times New Roman"/>
          <w:i/>
          <w:iCs/>
          <w:szCs w:val="24"/>
        </w:rPr>
        <w:t>F</w:t>
      </w:r>
      <w:r w:rsidRPr="00A12DF9">
        <w:rPr>
          <w:rFonts w:cs="Times New Roman"/>
          <w:szCs w:val="24"/>
        </w:rPr>
        <w:t>(3, 489) = 1</w:t>
      </w:r>
      <w:r w:rsidR="000676AD" w:rsidRPr="00A12DF9">
        <w:rPr>
          <w:rFonts w:cs="Times New Roman"/>
          <w:szCs w:val="24"/>
        </w:rPr>
        <w:t>30.24</w:t>
      </w:r>
      <w:r w:rsidRPr="00A12DF9">
        <w:rPr>
          <w:rFonts w:cs="Times New Roman"/>
          <w:szCs w:val="24"/>
        </w:rPr>
        <w:t xml:space="preserve">, </w:t>
      </w:r>
      <w:r w:rsidRPr="00A12DF9">
        <w:rPr>
          <w:rFonts w:cs="Times New Roman"/>
          <w:i/>
          <w:iCs/>
          <w:szCs w:val="24"/>
        </w:rPr>
        <w:t>p</w:t>
      </w:r>
      <w:r w:rsidRPr="00A12DF9">
        <w:rPr>
          <w:rFonts w:cs="Times New Roman"/>
          <w:szCs w:val="24"/>
        </w:rPr>
        <w:t xml:space="preserve"> &lt; .001, </w:t>
      </w:r>
      <w:r w:rsidRPr="00A12DF9">
        <w:rPr>
          <w:rFonts w:cs="Times New Roman"/>
          <w:i/>
          <w:iCs/>
          <w:szCs w:val="24"/>
        </w:rPr>
        <w:t>ω²</w:t>
      </w:r>
      <w:r w:rsidRPr="00A12DF9">
        <w:rPr>
          <w:rFonts w:cs="Times New Roman"/>
          <w:szCs w:val="24"/>
        </w:rPr>
        <w:t xml:space="preserve"> = .44, 95%-CI [0.3</w:t>
      </w:r>
      <w:r w:rsidR="000676AD" w:rsidRPr="00A12DF9">
        <w:rPr>
          <w:rFonts w:cs="Times New Roman"/>
          <w:szCs w:val="24"/>
        </w:rPr>
        <w:t>8</w:t>
      </w:r>
      <w:r w:rsidRPr="00A12DF9">
        <w:rPr>
          <w:rFonts w:cs="Times New Roman"/>
          <w:szCs w:val="24"/>
        </w:rPr>
        <w:t xml:space="preserve">, 0.49]) and </w:t>
      </w:r>
      <w:r w:rsidRPr="00A12DF9">
        <w:rPr>
          <w:rFonts w:cs="Times New Roman"/>
          <w:b/>
          <w:bCs/>
          <w:szCs w:val="24"/>
        </w:rPr>
        <w:t>Morph Type</w:t>
      </w:r>
      <w:r w:rsidRPr="00A12DF9">
        <w:rPr>
          <w:rFonts w:cs="Times New Roman"/>
          <w:szCs w:val="24"/>
        </w:rPr>
        <w:t xml:space="preserve"> (</w:t>
      </w:r>
      <w:r w:rsidRPr="00A12DF9">
        <w:rPr>
          <w:rFonts w:cs="Times New Roman"/>
          <w:i/>
          <w:iCs/>
          <w:szCs w:val="24"/>
        </w:rPr>
        <w:t>F</w:t>
      </w:r>
      <w:r w:rsidRPr="00A12DF9">
        <w:rPr>
          <w:rFonts w:cs="Times New Roman"/>
          <w:szCs w:val="24"/>
        </w:rPr>
        <w:t>(2, 326) = 13</w:t>
      </w:r>
      <w:r w:rsidR="000676AD" w:rsidRPr="00A12DF9">
        <w:rPr>
          <w:rFonts w:cs="Times New Roman"/>
          <w:szCs w:val="24"/>
        </w:rPr>
        <w:t>57</w:t>
      </w:r>
      <w:r w:rsidRPr="00A12DF9">
        <w:rPr>
          <w:rFonts w:cs="Times New Roman"/>
          <w:szCs w:val="24"/>
        </w:rPr>
        <w:t>.</w:t>
      </w:r>
      <w:r w:rsidR="000676AD" w:rsidRPr="00A12DF9">
        <w:rPr>
          <w:rFonts w:cs="Times New Roman"/>
          <w:szCs w:val="24"/>
        </w:rPr>
        <w:t>80</w:t>
      </w:r>
      <w:r w:rsidRPr="00A12DF9">
        <w:rPr>
          <w:rFonts w:cs="Times New Roman"/>
          <w:szCs w:val="24"/>
        </w:rPr>
        <w:t xml:space="preserve">, </w:t>
      </w:r>
      <w:r w:rsidRPr="00A12DF9">
        <w:rPr>
          <w:rFonts w:cs="Times New Roman"/>
          <w:i/>
          <w:iCs/>
          <w:szCs w:val="24"/>
        </w:rPr>
        <w:t>p</w:t>
      </w:r>
      <w:r w:rsidRPr="00A12DF9">
        <w:rPr>
          <w:rFonts w:cs="Times New Roman"/>
          <w:szCs w:val="24"/>
        </w:rPr>
        <w:t xml:space="preserve"> &lt; .001, </w:t>
      </w:r>
      <w:r w:rsidRPr="00A12DF9">
        <w:rPr>
          <w:rFonts w:cs="Times New Roman"/>
          <w:i/>
          <w:iCs/>
          <w:szCs w:val="24"/>
        </w:rPr>
        <w:t>ω²</w:t>
      </w:r>
      <w:r w:rsidRPr="00A12DF9">
        <w:rPr>
          <w:rFonts w:cs="Times New Roman"/>
          <w:szCs w:val="24"/>
        </w:rPr>
        <w:t xml:space="preserve"> = .89, 95%-CI [0.87, 0.91], </w:t>
      </w:r>
      <w:r w:rsidRPr="00A12DF9">
        <w:rPr>
          <w:rFonts w:cs="Times New Roman"/>
          <w:i/>
          <w:iCs/>
          <w:szCs w:val="24"/>
        </w:rPr>
        <w:t>ε</w:t>
      </w:r>
      <w:r w:rsidRPr="00A12DF9">
        <w:rPr>
          <w:rFonts w:cs="Times New Roman"/>
          <w:szCs w:val="24"/>
          <w:vertAlign w:val="subscript"/>
        </w:rPr>
        <w:t>HF</w:t>
      </w:r>
      <w:r w:rsidRPr="00A12DF9">
        <w:rPr>
          <w:rFonts w:cs="Times New Roman"/>
          <w:szCs w:val="24"/>
        </w:rPr>
        <w:t xml:space="preserve"> = .829). There was no significant main effect of </w:t>
      </w:r>
      <w:r w:rsidRPr="00A12DF9">
        <w:rPr>
          <w:rFonts w:cs="Times New Roman"/>
          <w:b/>
          <w:bCs/>
          <w:szCs w:val="24"/>
        </w:rPr>
        <w:t>Group</w:t>
      </w:r>
      <w:r w:rsidRPr="00A12DF9">
        <w:rPr>
          <w:rFonts w:cs="Times New Roman"/>
          <w:szCs w:val="24"/>
        </w:rPr>
        <w:t xml:space="preserve"> (</w:t>
      </w:r>
      <w:r w:rsidRPr="00A12DF9">
        <w:rPr>
          <w:rFonts w:cs="Times New Roman"/>
          <w:i/>
          <w:iCs/>
          <w:szCs w:val="24"/>
        </w:rPr>
        <w:t>F</w:t>
      </w:r>
      <w:r w:rsidRPr="00A12DF9">
        <w:rPr>
          <w:rFonts w:cs="Times New Roman"/>
          <w:szCs w:val="24"/>
        </w:rPr>
        <w:t>(</w:t>
      </w:r>
      <w:r w:rsidR="00445673" w:rsidRPr="00A12DF9">
        <w:rPr>
          <w:rFonts w:cs="Times New Roman"/>
          <w:szCs w:val="24"/>
        </w:rPr>
        <w:t>2, 163</w:t>
      </w:r>
      <w:r w:rsidRPr="00A12DF9">
        <w:rPr>
          <w:rFonts w:cs="Times New Roman"/>
          <w:szCs w:val="24"/>
        </w:rPr>
        <w:t xml:space="preserve">) = </w:t>
      </w:r>
      <w:r w:rsidR="000676AD" w:rsidRPr="00A12DF9">
        <w:rPr>
          <w:rFonts w:cs="Times New Roman"/>
          <w:szCs w:val="24"/>
        </w:rPr>
        <w:t>1.96</w:t>
      </w:r>
      <w:r w:rsidRPr="00A12DF9">
        <w:rPr>
          <w:rFonts w:cs="Times New Roman"/>
          <w:szCs w:val="24"/>
        </w:rPr>
        <w:t xml:space="preserve"> , </w:t>
      </w:r>
      <w:r w:rsidRPr="00A12DF9">
        <w:rPr>
          <w:rFonts w:cs="Times New Roman"/>
          <w:i/>
          <w:iCs/>
          <w:szCs w:val="24"/>
        </w:rPr>
        <w:t>p</w:t>
      </w:r>
      <w:r w:rsidRPr="00A12DF9">
        <w:rPr>
          <w:rFonts w:cs="Times New Roman"/>
          <w:szCs w:val="24"/>
        </w:rPr>
        <w:t xml:space="preserve"> = .</w:t>
      </w:r>
      <w:r w:rsidR="00445673" w:rsidRPr="00A12DF9">
        <w:rPr>
          <w:rFonts w:cs="Times New Roman"/>
          <w:szCs w:val="24"/>
        </w:rPr>
        <w:t>1</w:t>
      </w:r>
      <w:r w:rsidR="000676AD" w:rsidRPr="00A12DF9">
        <w:rPr>
          <w:rFonts w:cs="Times New Roman"/>
          <w:szCs w:val="24"/>
        </w:rPr>
        <w:t>44</w:t>
      </w:r>
      <w:r w:rsidRPr="00A12DF9">
        <w:rPr>
          <w:rFonts w:cs="Times New Roman"/>
          <w:szCs w:val="24"/>
        </w:rPr>
        <w:t xml:space="preserve">). The significant main effects were qualified by a significant interaction of </w:t>
      </w:r>
      <w:r w:rsidRPr="00A12DF9">
        <w:rPr>
          <w:rFonts w:cs="Times New Roman"/>
          <w:b/>
          <w:bCs/>
          <w:szCs w:val="24"/>
        </w:rPr>
        <w:t>Emotion × Morph Type</w:t>
      </w:r>
      <w:r w:rsidRPr="00A12DF9">
        <w:rPr>
          <w:rFonts w:cs="Times New Roman"/>
          <w:szCs w:val="24"/>
        </w:rPr>
        <w:t xml:space="preserve"> (</w:t>
      </w:r>
      <w:r w:rsidRPr="00A12DF9">
        <w:rPr>
          <w:rFonts w:cs="Times New Roman"/>
          <w:i/>
          <w:iCs/>
          <w:szCs w:val="24"/>
        </w:rPr>
        <w:t>F</w:t>
      </w:r>
      <w:r w:rsidRPr="00A12DF9">
        <w:rPr>
          <w:rFonts w:cs="Times New Roman"/>
          <w:szCs w:val="24"/>
        </w:rPr>
        <w:t xml:space="preserve">(6, </w:t>
      </w:r>
      <w:r w:rsidR="00445673" w:rsidRPr="00A12DF9">
        <w:rPr>
          <w:rFonts w:cs="Times New Roman"/>
          <w:szCs w:val="24"/>
        </w:rPr>
        <w:t>978</w:t>
      </w:r>
      <w:r w:rsidRPr="00A12DF9">
        <w:rPr>
          <w:rFonts w:cs="Times New Roman"/>
          <w:szCs w:val="24"/>
        </w:rPr>
        <w:t xml:space="preserve">) = </w:t>
      </w:r>
      <w:r w:rsidR="00445673" w:rsidRPr="00A12DF9">
        <w:rPr>
          <w:rFonts w:cs="Times New Roman"/>
          <w:szCs w:val="24"/>
        </w:rPr>
        <w:t>40.</w:t>
      </w:r>
      <w:r w:rsidR="000676AD" w:rsidRPr="00A12DF9">
        <w:rPr>
          <w:rFonts w:cs="Times New Roman"/>
          <w:szCs w:val="24"/>
        </w:rPr>
        <w:t>95</w:t>
      </w:r>
      <w:r w:rsidRPr="00A12DF9">
        <w:rPr>
          <w:rFonts w:cs="Times New Roman"/>
          <w:szCs w:val="24"/>
        </w:rPr>
        <w:t xml:space="preserve">, </w:t>
      </w:r>
      <w:r w:rsidRPr="00A12DF9">
        <w:rPr>
          <w:rFonts w:cs="Times New Roman"/>
          <w:i/>
          <w:iCs/>
          <w:szCs w:val="24"/>
        </w:rPr>
        <w:t xml:space="preserve">p </w:t>
      </w:r>
      <w:r w:rsidRPr="00A12DF9">
        <w:rPr>
          <w:rFonts w:cs="Times New Roman"/>
          <w:szCs w:val="24"/>
        </w:rPr>
        <w:t xml:space="preserve">&lt; .001, </w:t>
      </w:r>
      <w:r w:rsidRPr="00A12DF9">
        <w:rPr>
          <w:rFonts w:cs="Times New Roman"/>
          <w:i/>
          <w:iCs/>
          <w:szCs w:val="24"/>
        </w:rPr>
        <w:t>ω²</w:t>
      </w:r>
      <w:r w:rsidRPr="00A12DF9">
        <w:rPr>
          <w:rFonts w:cs="Times New Roman"/>
          <w:szCs w:val="24"/>
        </w:rPr>
        <w:t xml:space="preserve"> = .</w:t>
      </w:r>
      <w:r w:rsidR="000676AD" w:rsidRPr="00A12DF9">
        <w:rPr>
          <w:rFonts w:cs="Times New Roman"/>
          <w:szCs w:val="24"/>
        </w:rPr>
        <w:t>20</w:t>
      </w:r>
      <w:r w:rsidRPr="00A12DF9">
        <w:rPr>
          <w:rFonts w:cs="Times New Roman"/>
          <w:szCs w:val="24"/>
        </w:rPr>
        <w:t>, 95%-CI [0.1</w:t>
      </w:r>
      <w:r w:rsidR="00445673" w:rsidRPr="00A12DF9">
        <w:rPr>
          <w:rFonts w:cs="Times New Roman"/>
          <w:szCs w:val="24"/>
        </w:rPr>
        <w:t>5</w:t>
      </w:r>
      <w:r w:rsidRPr="00A12DF9">
        <w:rPr>
          <w:rFonts w:cs="Times New Roman"/>
          <w:szCs w:val="24"/>
        </w:rPr>
        <w:t>, 0.2</w:t>
      </w:r>
      <w:r w:rsidR="000676AD" w:rsidRPr="00A12DF9">
        <w:rPr>
          <w:rFonts w:cs="Times New Roman"/>
          <w:szCs w:val="24"/>
        </w:rPr>
        <w:t>4</w:t>
      </w:r>
      <w:r w:rsidRPr="00A12DF9">
        <w:rPr>
          <w:rFonts w:cs="Times New Roman"/>
          <w:szCs w:val="24"/>
        </w:rPr>
        <w:t xml:space="preserve">], </w:t>
      </w:r>
      <w:r w:rsidRPr="00A12DF9">
        <w:rPr>
          <w:rFonts w:cs="Times New Roman"/>
          <w:i/>
          <w:iCs/>
          <w:szCs w:val="24"/>
        </w:rPr>
        <w:t>ε</w:t>
      </w:r>
      <w:r w:rsidRPr="00A12DF9">
        <w:rPr>
          <w:rFonts w:cs="Times New Roman"/>
          <w:szCs w:val="24"/>
          <w:vertAlign w:val="subscript"/>
        </w:rPr>
        <w:t>HF</w:t>
      </w:r>
      <w:r w:rsidRPr="00A12DF9">
        <w:rPr>
          <w:rFonts w:cs="Times New Roman"/>
          <w:szCs w:val="24"/>
        </w:rPr>
        <w:t xml:space="preserve"> = .</w:t>
      </w:r>
      <w:r w:rsidR="00445673" w:rsidRPr="00A12DF9">
        <w:rPr>
          <w:rFonts w:cs="Times New Roman"/>
          <w:szCs w:val="24"/>
        </w:rPr>
        <w:t>865</w:t>
      </w:r>
      <w:r w:rsidRPr="00A12DF9">
        <w:rPr>
          <w:rFonts w:cs="Times New Roman"/>
          <w:szCs w:val="24"/>
        </w:rPr>
        <w:t xml:space="preserve">). </w:t>
      </w:r>
      <w:r w:rsidR="00E95ED2" w:rsidRPr="00A12DF9">
        <w:rPr>
          <w:rFonts w:cs="Times New Roman"/>
          <w:szCs w:val="24"/>
        </w:rPr>
        <w:t xml:space="preserve">The interaction of </w:t>
      </w:r>
      <w:r w:rsidR="00E95ED2" w:rsidRPr="00A12DF9">
        <w:rPr>
          <w:rFonts w:cs="Times New Roman"/>
          <w:b/>
          <w:bCs/>
          <w:szCs w:val="24"/>
        </w:rPr>
        <w:t>Group x Morph Type</w:t>
      </w:r>
      <w:r w:rsidR="00E95ED2" w:rsidRPr="00A12DF9">
        <w:rPr>
          <w:rFonts w:cs="Times New Roman"/>
          <w:szCs w:val="24"/>
        </w:rPr>
        <w:t xml:space="preserve"> was not significant</w:t>
      </w:r>
      <w:r w:rsidR="00C33D4D" w:rsidRPr="00A12DF9">
        <w:rPr>
          <w:rFonts w:cs="Times New Roman"/>
          <w:szCs w:val="24"/>
        </w:rPr>
        <w:t xml:space="preserve">, but showed a trend </w:t>
      </w:r>
      <w:r w:rsidR="00E95ED2" w:rsidRPr="00A12DF9">
        <w:rPr>
          <w:rFonts w:cs="Times New Roman"/>
          <w:szCs w:val="24"/>
        </w:rPr>
        <w:t>(</w:t>
      </w:r>
      <w:r w:rsidR="00E95ED2" w:rsidRPr="00A12DF9">
        <w:rPr>
          <w:rFonts w:cs="Times New Roman"/>
          <w:i/>
          <w:iCs/>
          <w:szCs w:val="24"/>
        </w:rPr>
        <w:t>F</w:t>
      </w:r>
      <w:r w:rsidR="00E95ED2" w:rsidRPr="00A12DF9">
        <w:rPr>
          <w:rFonts w:cs="Times New Roman"/>
          <w:szCs w:val="24"/>
        </w:rPr>
        <w:t>(</w:t>
      </w:r>
      <w:r w:rsidR="00945EC8" w:rsidRPr="00A12DF9">
        <w:rPr>
          <w:rFonts w:cs="Times New Roman"/>
          <w:szCs w:val="24"/>
        </w:rPr>
        <w:t>4</w:t>
      </w:r>
      <w:r w:rsidR="00E95ED2" w:rsidRPr="00A12DF9">
        <w:rPr>
          <w:rFonts w:cs="Times New Roman"/>
          <w:szCs w:val="24"/>
        </w:rPr>
        <w:t xml:space="preserve">, </w:t>
      </w:r>
      <w:r w:rsidR="00945EC8" w:rsidRPr="00A12DF9">
        <w:rPr>
          <w:rFonts w:cs="Times New Roman"/>
          <w:szCs w:val="24"/>
        </w:rPr>
        <w:t>326</w:t>
      </w:r>
      <w:r w:rsidR="00E95ED2" w:rsidRPr="00A12DF9">
        <w:rPr>
          <w:rFonts w:cs="Times New Roman"/>
          <w:szCs w:val="24"/>
        </w:rPr>
        <w:t>) =</w:t>
      </w:r>
      <w:r w:rsidR="00945EC8" w:rsidRPr="00A12DF9">
        <w:rPr>
          <w:rFonts w:cs="Times New Roman"/>
          <w:szCs w:val="24"/>
        </w:rPr>
        <w:t xml:space="preserve"> 2.14</w:t>
      </w:r>
      <w:r w:rsidR="00E95ED2" w:rsidRPr="00A12DF9">
        <w:rPr>
          <w:rFonts w:cs="Times New Roman"/>
          <w:szCs w:val="24"/>
        </w:rPr>
        <w:t xml:space="preserve">, </w:t>
      </w:r>
      <w:r w:rsidR="00E95ED2" w:rsidRPr="00A12DF9">
        <w:rPr>
          <w:rFonts w:cs="Times New Roman"/>
          <w:i/>
          <w:iCs/>
          <w:szCs w:val="24"/>
        </w:rPr>
        <w:t xml:space="preserve">p </w:t>
      </w:r>
      <w:r w:rsidR="00945EC8" w:rsidRPr="00A12DF9">
        <w:rPr>
          <w:rFonts w:cs="Times New Roman"/>
          <w:szCs w:val="24"/>
        </w:rPr>
        <w:t>= .089</w:t>
      </w:r>
      <w:r w:rsidR="00E95ED2" w:rsidRPr="00A12DF9">
        <w:rPr>
          <w:rFonts w:cs="Times New Roman"/>
          <w:szCs w:val="24"/>
        </w:rPr>
        <w:t xml:space="preserve">). </w:t>
      </w:r>
      <w:r w:rsidRPr="00A12DF9">
        <w:rPr>
          <w:rFonts w:cs="Times New Roman"/>
          <w:szCs w:val="24"/>
        </w:rPr>
        <w:t>The three-way interaction did not reach significance (</w:t>
      </w:r>
      <w:r w:rsidRPr="00A12DF9">
        <w:rPr>
          <w:rFonts w:cs="Times New Roman"/>
          <w:i/>
          <w:iCs/>
          <w:szCs w:val="24"/>
        </w:rPr>
        <w:t>F</w:t>
      </w:r>
      <w:r w:rsidRPr="00A12DF9">
        <w:rPr>
          <w:rFonts w:cs="Times New Roman"/>
          <w:szCs w:val="24"/>
        </w:rPr>
        <w:t>(</w:t>
      </w:r>
      <w:r w:rsidR="00445673" w:rsidRPr="00A12DF9">
        <w:rPr>
          <w:rFonts w:cs="Times New Roman"/>
          <w:szCs w:val="24"/>
        </w:rPr>
        <w:t>12</w:t>
      </w:r>
      <w:r w:rsidRPr="00A12DF9">
        <w:rPr>
          <w:rFonts w:cs="Times New Roman"/>
          <w:szCs w:val="24"/>
        </w:rPr>
        <w:t xml:space="preserve">, </w:t>
      </w:r>
      <w:r w:rsidR="00445673" w:rsidRPr="00A12DF9">
        <w:rPr>
          <w:rFonts w:cs="Times New Roman"/>
          <w:szCs w:val="24"/>
        </w:rPr>
        <w:t>978</w:t>
      </w:r>
      <w:r w:rsidRPr="00A12DF9">
        <w:rPr>
          <w:rFonts w:cs="Times New Roman"/>
          <w:szCs w:val="24"/>
        </w:rPr>
        <w:t xml:space="preserve">) = </w:t>
      </w:r>
      <w:r w:rsidR="00445673" w:rsidRPr="00A12DF9">
        <w:rPr>
          <w:rFonts w:cs="Times New Roman"/>
          <w:szCs w:val="24"/>
        </w:rPr>
        <w:t>0.</w:t>
      </w:r>
      <w:r w:rsidR="000676AD" w:rsidRPr="00A12DF9">
        <w:rPr>
          <w:rFonts w:cs="Times New Roman"/>
          <w:szCs w:val="24"/>
        </w:rPr>
        <w:t>74</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w:t>
      </w:r>
      <w:r w:rsidR="000676AD" w:rsidRPr="00A12DF9">
        <w:rPr>
          <w:rFonts w:cs="Times New Roman"/>
          <w:szCs w:val="24"/>
        </w:rPr>
        <w:t>688</w:t>
      </w:r>
      <w:r w:rsidRPr="00A12DF9">
        <w:rPr>
          <w:rFonts w:cs="Times New Roman"/>
          <w:szCs w:val="24"/>
        </w:rPr>
        <w:t>).</w:t>
      </w:r>
      <w:r w:rsidR="00D34D9E" w:rsidRPr="00A12DF9">
        <w:rPr>
          <w:rFonts w:cs="Times New Roman"/>
          <w:szCs w:val="24"/>
        </w:rPr>
        <w:t xml:space="preserve"> </w:t>
      </w:r>
    </w:p>
    <w:p w14:paraId="26EA44D5" w14:textId="77BE5650" w:rsidR="0096326D" w:rsidRPr="00A12DF9" w:rsidRDefault="00813D31" w:rsidP="005028E1">
      <w:pPr>
        <w:spacing w:line="360" w:lineRule="auto"/>
        <w:ind w:firstLine="284"/>
        <w:jc w:val="both"/>
        <w:rPr>
          <w:rFonts w:cs="Times New Roman"/>
          <w:szCs w:val="24"/>
        </w:rPr>
      </w:pPr>
      <w:r w:rsidRPr="00A12DF9">
        <w:rPr>
          <w:rFonts w:cs="Times New Roman"/>
          <w:szCs w:val="24"/>
        </w:rPr>
        <w:t>In exploration of</w:t>
      </w:r>
      <w:r w:rsidR="00131EFB" w:rsidRPr="00A12DF9">
        <w:rPr>
          <w:rFonts w:cs="Times New Roman"/>
          <w:szCs w:val="24"/>
        </w:rPr>
        <w:t xml:space="preserve"> the trend of the Group x Morph Type interaction,</w:t>
      </w:r>
      <w:r w:rsidR="0096326D" w:rsidRPr="00A12DF9">
        <w:rPr>
          <w:rFonts w:cs="Times New Roman"/>
          <w:szCs w:val="24"/>
        </w:rPr>
        <w:t xml:space="preserve"> post-hoc tests revealed that </w:t>
      </w:r>
      <w:r w:rsidR="00B06587" w:rsidRPr="00A12DF9">
        <w:rPr>
          <w:rFonts w:cs="Times New Roman"/>
          <w:szCs w:val="24"/>
        </w:rPr>
        <w:t>professionals</w:t>
      </w:r>
      <w:r w:rsidR="0096326D" w:rsidRPr="00A12DF9">
        <w:rPr>
          <w:rFonts w:cs="Times New Roman"/>
          <w:szCs w:val="24"/>
        </w:rPr>
        <w:t xml:space="preserve"> outperformed non-musicians in Full- and F0-morph conditions, whereas there was no difference in the Timbre-morph condition (Full:</w:t>
      </w:r>
      <w:r w:rsidR="00932442" w:rsidRPr="00A12DF9">
        <w:rPr>
          <w:rFonts w:cs="Times New Roman"/>
          <w:szCs w:val="24"/>
        </w:rPr>
        <w:t xml:space="preserve"> </w:t>
      </w:r>
      <w:r w:rsidR="0096326D" w:rsidRPr="00A12DF9">
        <w:rPr>
          <w:rFonts w:cs="Times New Roman"/>
          <w:szCs w:val="24"/>
        </w:rPr>
        <w:t>|</w:t>
      </w:r>
      <w:r w:rsidR="0096326D" w:rsidRPr="00A12DF9">
        <w:rPr>
          <w:rFonts w:cs="Times New Roman"/>
          <w:i/>
          <w:iCs/>
          <w:szCs w:val="24"/>
        </w:rPr>
        <w:t>t</w:t>
      </w:r>
      <w:r w:rsidR="0096326D" w:rsidRPr="00A12DF9">
        <w:rPr>
          <w:rFonts w:cs="Times New Roman"/>
          <w:szCs w:val="24"/>
        </w:rPr>
        <w:t xml:space="preserve">(73.34)| = 2.88, </w:t>
      </w:r>
      <w:r w:rsidR="0096326D" w:rsidRPr="00A12DF9">
        <w:rPr>
          <w:rFonts w:cs="Times New Roman"/>
          <w:i/>
          <w:iCs/>
          <w:szCs w:val="24"/>
        </w:rPr>
        <w:t>p</w:t>
      </w:r>
      <w:r w:rsidR="0096326D" w:rsidRPr="00A12DF9">
        <w:rPr>
          <w:rFonts w:cs="Times New Roman"/>
          <w:szCs w:val="24"/>
        </w:rPr>
        <w:t xml:space="preserve"> = .005, </w:t>
      </w:r>
      <w:r w:rsidR="0096326D" w:rsidRPr="00A12DF9">
        <w:rPr>
          <w:rFonts w:cs="Times New Roman"/>
          <w:i/>
          <w:iCs/>
          <w:szCs w:val="24"/>
        </w:rPr>
        <w:t>d</w:t>
      </w:r>
      <w:r w:rsidR="0096326D" w:rsidRPr="00A12DF9">
        <w:rPr>
          <w:rFonts w:cs="Times New Roman"/>
          <w:szCs w:val="24"/>
        </w:rPr>
        <w:t xml:space="preserve"> = 0.67 [0.20, 1.14]; F0: |</w:t>
      </w:r>
      <w:r w:rsidR="0096326D" w:rsidRPr="00A12DF9">
        <w:rPr>
          <w:rFonts w:cs="Times New Roman"/>
          <w:i/>
          <w:iCs/>
          <w:szCs w:val="24"/>
        </w:rPr>
        <w:t>t</w:t>
      </w:r>
      <w:r w:rsidR="0096326D" w:rsidRPr="00A12DF9">
        <w:rPr>
          <w:rFonts w:cs="Times New Roman"/>
          <w:szCs w:val="24"/>
        </w:rPr>
        <w:t xml:space="preserve">(67.52)| = 2.38, </w:t>
      </w:r>
      <w:r w:rsidR="0096326D" w:rsidRPr="00A12DF9">
        <w:rPr>
          <w:rFonts w:cs="Times New Roman"/>
          <w:i/>
          <w:iCs/>
          <w:szCs w:val="24"/>
        </w:rPr>
        <w:t>p</w:t>
      </w:r>
      <w:r w:rsidR="0096326D" w:rsidRPr="00A12DF9">
        <w:rPr>
          <w:rFonts w:cs="Times New Roman"/>
          <w:szCs w:val="24"/>
        </w:rPr>
        <w:t xml:space="preserve"> = .020, </w:t>
      </w:r>
      <w:r w:rsidR="0096326D" w:rsidRPr="00A12DF9">
        <w:rPr>
          <w:rFonts w:cs="Times New Roman"/>
          <w:i/>
          <w:iCs/>
          <w:szCs w:val="24"/>
        </w:rPr>
        <w:t>d</w:t>
      </w:r>
      <w:r w:rsidR="0096326D" w:rsidRPr="00A12DF9">
        <w:rPr>
          <w:rFonts w:cs="Times New Roman"/>
          <w:szCs w:val="24"/>
        </w:rPr>
        <w:t xml:space="preserve"> = 0.58 [0.09, 1.06];</w:t>
      </w:r>
      <w:r w:rsidR="00751E73" w:rsidRPr="00A12DF9">
        <w:rPr>
          <w:rFonts w:cs="Times New Roman"/>
          <w:szCs w:val="24"/>
        </w:rPr>
        <w:t xml:space="preserve"> </w:t>
      </w:r>
      <w:r w:rsidR="0096326D" w:rsidRPr="00A12DF9">
        <w:rPr>
          <w:rFonts w:cs="Times New Roman"/>
          <w:szCs w:val="24"/>
        </w:rPr>
        <w:t>Timbre: |</w:t>
      </w:r>
      <w:r w:rsidR="0096326D" w:rsidRPr="00A12DF9">
        <w:rPr>
          <w:rFonts w:cs="Times New Roman"/>
          <w:i/>
          <w:iCs/>
          <w:szCs w:val="24"/>
        </w:rPr>
        <w:t>t</w:t>
      </w:r>
      <w:r w:rsidR="0096326D" w:rsidRPr="00A12DF9">
        <w:rPr>
          <w:rFonts w:cs="Times New Roman"/>
          <w:szCs w:val="24"/>
        </w:rPr>
        <w:t xml:space="preserve">(76.00)| = 0.21, </w:t>
      </w:r>
      <w:r w:rsidR="0096326D" w:rsidRPr="00A12DF9">
        <w:rPr>
          <w:rFonts w:cs="Times New Roman"/>
          <w:i/>
          <w:iCs/>
          <w:szCs w:val="24"/>
        </w:rPr>
        <w:t>p</w:t>
      </w:r>
      <w:r w:rsidR="0096326D" w:rsidRPr="00A12DF9">
        <w:rPr>
          <w:rFonts w:cs="Times New Roman"/>
          <w:szCs w:val="24"/>
        </w:rPr>
        <w:t xml:space="preserve"> = .832, </w:t>
      </w:r>
      <w:r w:rsidR="0096326D" w:rsidRPr="00A12DF9">
        <w:rPr>
          <w:rFonts w:cs="Times New Roman"/>
          <w:i/>
          <w:iCs/>
          <w:szCs w:val="24"/>
        </w:rPr>
        <w:t>d</w:t>
      </w:r>
      <w:r w:rsidR="0096326D" w:rsidRPr="00A12DF9">
        <w:rPr>
          <w:rFonts w:cs="Times New Roman"/>
          <w:szCs w:val="24"/>
        </w:rPr>
        <w:t xml:space="preserve"> = 0.05 [−0.40, 0.50]). </w:t>
      </w:r>
      <w:r w:rsidR="00751E73" w:rsidRPr="00A12DF9">
        <w:rPr>
          <w:rFonts w:cs="Times New Roman"/>
          <w:szCs w:val="24"/>
        </w:rPr>
        <w:t xml:space="preserve">There were no differences in performance between </w:t>
      </w:r>
      <w:r w:rsidR="00B06587" w:rsidRPr="00A12DF9">
        <w:rPr>
          <w:rFonts w:cs="Times New Roman"/>
          <w:szCs w:val="24"/>
        </w:rPr>
        <w:t>professionals</w:t>
      </w:r>
      <w:r w:rsidR="00751E73" w:rsidRPr="00A12DF9">
        <w:rPr>
          <w:rFonts w:cs="Times New Roman"/>
          <w:szCs w:val="24"/>
        </w:rPr>
        <w:t xml:space="preserve"> and amateurs in any </w:t>
      </w:r>
      <w:r w:rsidR="00C54AD1" w:rsidRPr="00A12DF9">
        <w:rPr>
          <w:rFonts w:cs="Times New Roman"/>
          <w:szCs w:val="24"/>
        </w:rPr>
        <w:t xml:space="preserve">morph </w:t>
      </w:r>
      <w:r w:rsidR="00751E73" w:rsidRPr="00A12DF9">
        <w:rPr>
          <w:rFonts w:cs="Times New Roman"/>
          <w:szCs w:val="24"/>
        </w:rPr>
        <w:t>condition (all |</w:t>
      </w:r>
      <w:r w:rsidR="00751E73" w:rsidRPr="00A12DF9">
        <w:rPr>
          <w:rFonts w:cs="Times New Roman"/>
          <w:i/>
          <w:iCs/>
          <w:szCs w:val="24"/>
        </w:rPr>
        <w:t>t</w:t>
      </w:r>
      <w:r w:rsidR="00751E73" w:rsidRPr="00A12DF9">
        <w:rPr>
          <w:rFonts w:cs="Times New Roman"/>
          <w:szCs w:val="24"/>
        </w:rPr>
        <w:t xml:space="preserve">s| </w:t>
      </w:r>
      <w:r w:rsidR="008D46D6" w:rsidRPr="00A12DF9">
        <w:rPr>
          <w:rFonts w:cs="Times New Roman"/>
          <w:szCs w:val="24"/>
        </w:rPr>
        <w:t>≤</w:t>
      </w:r>
      <w:r w:rsidR="00751E73" w:rsidRPr="00A12DF9">
        <w:rPr>
          <w:rFonts w:cs="Times New Roman"/>
          <w:szCs w:val="24"/>
        </w:rPr>
        <w:t xml:space="preserve"> </w:t>
      </w:r>
      <w:r w:rsidR="008D46D6" w:rsidRPr="00A12DF9">
        <w:rPr>
          <w:rFonts w:cs="Times New Roman"/>
          <w:szCs w:val="24"/>
        </w:rPr>
        <w:t>0.99</w:t>
      </w:r>
      <w:r w:rsidR="00751E73" w:rsidRPr="00A12DF9">
        <w:rPr>
          <w:rFonts w:cs="Times New Roman"/>
          <w:szCs w:val="24"/>
        </w:rPr>
        <w:t xml:space="preserve">, </w:t>
      </w:r>
      <w:r w:rsidR="00751E73" w:rsidRPr="00A12DF9">
        <w:rPr>
          <w:rFonts w:cs="Times New Roman"/>
          <w:i/>
          <w:iCs/>
          <w:szCs w:val="24"/>
        </w:rPr>
        <w:t>p</w:t>
      </w:r>
      <w:r w:rsidR="008D46D6" w:rsidRPr="00A12DF9">
        <w:rPr>
          <w:rFonts w:cs="Times New Roman"/>
          <w:szCs w:val="24"/>
        </w:rPr>
        <w:t>s</w:t>
      </w:r>
      <w:r w:rsidR="00751E73" w:rsidRPr="00A12DF9">
        <w:rPr>
          <w:rFonts w:cs="Times New Roman"/>
          <w:szCs w:val="24"/>
        </w:rPr>
        <w:t xml:space="preserve"> </w:t>
      </w:r>
      <w:r w:rsidR="008D46D6" w:rsidRPr="00A12DF9">
        <w:rPr>
          <w:rFonts w:cs="Times New Roman"/>
          <w:szCs w:val="24"/>
        </w:rPr>
        <w:t>≥</w:t>
      </w:r>
      <w:r w:rsidR="00751E73" w:rsidRPr="00A12DF9">
        <w:rPr>
          <w:rFonts w:cs="Times New Roman"/>
          <w:szCs w:val="24"/>
        </w:rPr>
        <w:t xml:space="preserve"> .</w:t>
      </w:r>
      <w:r w:rsidR="008D46D6" w:rsidRPr="00A12DF9">
        <w:rPr>
          <w:rFonts w:cs="Times New Roman"/>
          <w:szCs w:val="24"/>
        </w:rPr>
        <w:t xml:space="preserve">322). </w:t>
      </w:r>
      <w:r w:rsidR="00F76120" w:rsidRPr="00A12DF9">
        <w:rPr>
          <w:rFonts w:cs="Times New Roman"/>
          <w:szCs w:val="24"/>
        </w:rPr>
        <w:t xml:space="preserve">Amateurs outperformed non-musicians in the Full-morph condition, but not in the F0- or Timbre-morph </w:t>
      </w:r>
      <w:r w:rsidR="00F76120" w:rsidRPr="00582786">
        <w:rPr>
          <w:rFonts w:cs="Times New Roman"/>
          <w:szCs w:val="24"/>
        </w:rPr>
        <w:t>condition (Full:</w:t>
      </w:r>
      <w:r w:rsidR="00932442" w:rsidRPr="00582786">
        <w:rPr>
          <w:rFonts w:cs="Times New Roman"/>
          <w:szCs w:val="24"/>
        </w:rPr>
        <w:t xml:space="preserve"> </w:t>
      </w:r>
      <w:r w:rsidR="00F76120" w:rsidRPr="00582786">
        <w:rPr>
          <w:rFonts w:cs="Times New Roman"/>
          <w:szCs w:val="24"/>
        </w:rPr>
        <w:t>|</w:t>
      </w:r>
      <w:r w:rsidR="00F76120" w:rsidRPr="00582786">
        <w:rPr>
          <w:rFonts w:cs="Times New Roman"/>
          <w:i/>
          <w:iCs/>
          <w:szCs w:val="24"/>
        </w:rPr>
        <w:t>t</w:t>
      </w:r>
      <w:r w:rsidR="00F76120" w:rsidRPr="00582786">
        <w:rPr>
          <w:rFonts w:cs="Times New Roman"/>
          <w:szCs w:val="24"/>
        </w:rPr>
        <w:t>(</w:t>
      </w:r>
      <w:r w:rsidR="00927406" w:rsidRPr="00582786">
        <w:rPr>
          <w:rFonts w:cs="Times New Roman"/>
          <w:szCs w:val="24"/>
        </w:rPr>
        <w:t>84.38</w:t>
      </w:r>
      <w:r w:rsidR="00F76120" w:rsidRPr="00582786">
        <w:rPr>
          <w:rFonts w:cs="Times New Roman"/>
          <w:szCs w:val="24"/>
        </w:rPr>
        <w:t>)| = 2.</w:t>
      </w:r>
      <w:r w:rsidR="00927406" w:rsidRPr="00582786">
        <w:rPr>
          <w:rFonts w:cs="Times New Roman"/>
          <w:szCs w:val="24"/>
        </w:rPr>
        <w:t>04</w:t>
      </w:r>
      <w:r w:rsidR="00F76120" w:rsidRPr="00582786">
        <w:rPr>
          <w:rFonts w:cs="Times New Roman"/>
          <w:szCs w:val="24"/>
        </w:rPr>
        <w:t xml:space="preserve">, </w:t>
      </w:r>
      <w:r w:rsidR="00F76120" w:rsidRPr="00582786">
        <w:rPr>
          <w:rFonts w:cs="Times New Roman"/>
          <w:i/>
          <w:iCs/>
          <w:szCs w:val="24"/>
        </w:rPr>
        <w:t>p</w:t>
      </w:r>
      <w:r w:rsidR="00F76120" w:rsidRPr="00582786">
        <w:rPr>
          <w:rFonts w:cs="Times New Roman"/>
          <w:szCs w:val="24"/>
        </w:rPr>
        <w:t xml:space="preserve"> = .0</w:t>
      </w:r>
      <w:r w:rsidR="00927406" w:rsidRPr="00582786">
        <w:rPr>
          <w:rFonts w:cs="Times New Roman"/>
          <w:szCs w:val="24"/>
        </w:rPr>
        <w:t>44</w:t>
      </w:r>
      <w:r w:rsidR="00F76120" w:rsidRPr="00582786">
        <w:rPr>
          <w:rFonts w:cs="Times New Roman"/>
          <w:szCs w:val="24"/>
        </w:rPr>
        <w:t xml:space="preserve">, </w:t>
      </w:r>
      <w:r w:rsidR="00F76120" w:rsidRPr="00582786">
        <w:rPr>
          <w:rFonts w:cs="Times New Roman"/>
          <w:i/>
          <w:iCs/>
          <w:szCs w:val="24"/>
        </w:rPr>
        <w:t>d</w:t>
      </w:r>
      <w:r w:rsidR="00F76120" w:rsidRPr="00582786">
        <w:rPr>
          <w:rFonts w:cs="Times New Roman"/>
          <w:szCs w:val="24"/>
        </w:rPr>
        <w:t xml:space="preserve"> = 0.</w:t>
      </w:r>
      <w:r w:rsidR="00927406" w:rsidRPr="00582786">
        <w:rPr>
          <w:rFonts w:cs="Times New Roman"/>
          <w:szCs w:val="24"/>
        </w:rPr>
        <w:t>44</w:t>
      </w:r>
      <w:r w:rsidR="00F76120" w:rsidRPr="00582786">
        <w:rPr>
          <w:rFonts w:cs="Times New Roman"/>
          <w:szCs w:val="24"/>
        </w:rPr>
        <w:t xml:space="preserve"> [0.</w:t>
      </w:r>
      <w:r w:rsidR="00927406" w:rsidRPr="00582786">
        <w:rPr>
          <w:rFonts w:cs="Times New Roman"/>
          <w:szCs w:val="24"/>
        </w:rPr>
        <w:t>01</w:t>
      </w:r>
      <w:r w:rsidR="00F76120" w:rsidRPr="00582786">
        <w:rPr>
          <w:rFonts w:cs="Times New Roman"/>
          <w:szCs w:val="24"/>
        </w:rPr>
        <w:t xml:space="preserve">, </w:t>
      </w:r>
      <w:r w:rsidR="00927406" w:rsidRPr="00582786">
        <w:rPr>
          <w:rFonts w:cs="Times New Roman"/>
          <w:szCs w:val="24"/>
        </w:rPr>
        <w:t>0.88</w:t>
      </w:r>
      <w:r w:rsidR="00F76120" w:rsidRPr="00582786">
        <w:rPr>
          <w:rFonts w:cs="Times New Roman"/>
          <w:szCs w:val="24"/>
        </w:rPr>
        <w:t>]; F0: |</w:t>
      </w:r>
      <w:r w:rsidR="00F76120" w:rsidRPr="00582786">
        <w:rPr>
          <w:rFonts w:cs="Times New Roman"/>
          <w:i/>
          <w:iCs/>
          <w:szCs w:val="24"/>
        </w:rPr>
        <w:t>t</w:t>
      </w:r>
      <w:r w:rsidR="00F76120" w:rsidRPr="00582786">
        <w:rPr>
          <w:rFonts w:cs="Times New Roman"/>
          <w:szCs w:val="24"/>
        </w:rPr>
        <w:t>(</w:t>
      </w:r>
      <w:r w:rsidR="00927406" w:rsidRPr="00582786">
        <w:rPr>
          <w:rFonts w:cs="Times New Roman"/>
          <w:szCs w:val="24"/>
        </w:rPr>
        <w:t>83.72</w:t>
      </w:r>
      <w:r w:rsidR="00F76120" w:rsidRPr="00582786">
        <w:rPr>
          <w:rFonts w:cs="Times New Roman"/>
          <w:szCs w:val="24"/>
        </w:rPr>
        <w:t xml:space="preserve">)| = </w:t>
      </w:r>
      <w:r w:rsidR="00927406" w:rsidRPr="00582786">
        <w:rPr>
          <w:rFonts w:cs="Times New Roman"/>
          <w:szCs w:val="24"/>
        </w:rPr>
        <w:t>1.64</w:t>
      </w:r>
      <w:r w:rsidR="00F76120" w:rsidRPr="00582786">
        <w:rPr>
          <w:rFonts w:cs="Times New Roman"/>
          <w:szCs w:val="24"/>
        </w:rPr>
        <w:t xml:space="preserve">, </w:t>
      </w:r>
      <w:r w:rsidR="00F76120" w:rsidRPr="00582786">
        <w:rPr>
          <w:rFonts w:cs="Times New Roman"/>
          <w:i/>
          <w:iCs/>
          <w:szCs w:val="24"/>
        </w:rPr>
        <w:t>p</w:t>
      </w:r>
      <w:r w:rsidR="00F76120" w:rsidRPr="00582786">
        <w:rPr>
          <w:rFonts w:cs="Times New Roman"/>
          <w:szCs w:val="24"/>
        </w:rPr>
        <w:t xml:space="preserve"> = .</w:t>
      </w:r>
      <w:r w:rsidR="00927406" w:rsidRPr="00582786">
        <w:rPr>
          <w:rFonts w:cs="Times New Roman"/>
          <w:szCs w:val="24"/>
        </w:rPr>
        <w:t>105</w:t>
      </w:r>
      <w:r w:rsidR="00F76120" w:rsidRPr="00582786">
        <w:rPr>
          <w:rFonts w:cs="Times New Roman"/>
          <w:szCs w:val="24"/>
        </w:rPr>
        <w:t xml:space="preserve">, </w:t>
      </w:r>
      <w:r w:rsidR="00F76120" w:rsidRPr="00582786">
        <w:rPr>
          <w:rFonts w:cs="Times New Roman"/>
          <w:i/>
          <w:iCs/>
          <w:szCs w:val="24"/>
        </w:rPr>
        <w:t>d</w:t>
      </w:r>
      <w:r w:rsidR="00F76120" w:rsidRPr="00582786">
        <w:rPr>
          <w:rFonts w:cs="Times New Roman"/>
          <w:szCs w:val="24"/>
        </w:rPr>
        <w:t xml:space="preserve"> = 0.</w:t>
      </w:r>
      <w:r w:rsidR="00927406" w:rsidRPr="00582786">
        <w:rPr>
          <w:rFonts w:cs="Times New Roman"/>
          <w:szCs w:val="24"/>
        </w:rPr>
        <w:t>36</w:t>
      </w:r>
      <w:r w:rsidR="00F76120" w:rsidRPr="00582786">
        <w:rPr>
          <w:rFonts w:cs="Times New Roman"/>
          <w:szCs w:val="24"/>
        </w:rPr>
        <w:t xml:space="preserve"> [</w:t>
      </w:r>
      <w:r w:rsidR="00927406" w:rsidRPr="00582786">
        <w:rPr>
          <w:rFonts w:cs="Times New Roman"/>
          <w:szCs w:val="24"/>
        </w:rPr>
        <w:t>-0.08</w:t>
      </w:r>
      <w:r w:rsidR="00F76120" w:rsidRPr="00582786">
        <w:rPr>
          <w:rFonts w:cs="Times New Roman"/>
          <w:szCs w:val="24"/>
        </w:rPr>
        <w:t xml:space="preserve">, </w:t>
      </w:r>
      <w:r w:rsidR="00927406" w:rsidRPr="00582786">
        <w:rPr>
          <w:rFonts w:cs="Times New Roman"/>
          <w:szCs w:val="24"/>
        </w:rPr>
        <w:t>0.79</w:t>
      </w:r>
      <w:r w:rsidR="00F76120" w:rsidRPr="00582786">
        <w:rPr>
          <w:rFonts w:cs="Times New Roman"/>
          <w:szCs w:val="24"/>
        </w:rPr>
        <w:t>]; Timbre: |</w:t>
      </w:r>
      <w:r w:rsidR="00F76120" w:rsidRPr="00582786">
        <w:rPr>
          <w:rFonts w:cs="Times New Roman"/>
          <w:i/>
          <w:iCs/>
          <w:szCs w:val="24"/>
        </w:rPr>
        <w:t>t</w:t>
      </w:r>
      <w:r w:rsidR="00F76120" w:rsidRPr="00582786">
        <w:rPr>
          <w:rFonts w:cs="Times New Roman"/>
          <w:szCs w:val="24"/>
        </w:rPr>
        <w:t>(</w:t>
      </w:r>
      <w:r w:rsidR="00927406" w:rsidRPr="00582786">
        <w:rPr>
          <w:rFonts w:cs="Times New Roman"/>
          <w:szCs w:val="24"/>
        </w:rPr>
        <w:t>86.74</w:t>
      </w:r>
      <w:r w:rsidR="00F76120" w:rsidRPr="00582786">
        <w:rPr>
          <w:rFonts w:cs="Times New Roman"/>
          <w:szCs w:val="24"/>
        </w:rPr>
        <w:t>)| = 0.</w:t>
      </w:r>
      <w:r w:rsidR="00927406" w:rsidRPr="00582786">
        <w:rPr>
          <w:rFonts w:cs="Times New Roman"/>
          <w:szCs w:val="24"/>
        </w:rPr>
        <w:t>03</w:t>
      </w:r>
      <w:r w:rsidR="00F76120" w:rsidRPr="00582786">
        <w:rPr>
          <w:rFonts w:cs="Times New Roman"/>
          <w:szCs w:val="24"/>
        </w:rPr>
        <w:t xml:space="preserve">, </w:t>
      </w:r>
      <w:r w:rsidR="00F76120" w:rsidRPr="00582786">
        <w:rPr>
          <w:rFonts w:cs="Times New Roman"/>
          <w:i/>
          <w:iCs/>
          <w:szCs w:val="24"/>
        </w:rPr>
        <w:t>p</w:t>
      </w:r>
      <w:r w:rsidR="00F76120" w:rsidRPr="00582786">
        <w:rPr>
          <w:rFonts w:cs="Times New Roman"/>
          <w:szCs w:val="24"/>
        </w:rPr>
        <w:t xml:space="preserve"> = .</w:t>
      </w:r>
      <w:r w:rsidR="00927406" w:rsidRPr="00582786">
        <w:rPr>
          <w:rFonts w:cs="Times New Roman"/>
          <w:szCs w:val="24"/>
        </w:rPr>
        <w:t>975</w:t>
      </w:r>
      <w:r w:rsidR="00F76120" w:rsidRPr="00582786">
        <w:rPr>
          <w:rFonts w:cs="Times New Roman"/>
          <w:szCs w:val="24"/>
        </w:rPr>
        <w:t xml:space="preserve">, </w:t>
      </w:r>
      <w:r w:rsidR="00F76120" w:rsidRPr="00582786">
        <w:rPr>
          <w:rFonts w:cs="Times New Roman"/>
          <w:i/>
          <w:iCs/>
          <w:szCs w:val="24"/>
        </w:rPr>
        <w:t>d</w:t>
      </w:r>
      <w:r w:rsidR="00F76120" w:rsidRPr="00582786">
        <w:rPr>
          <w:rFonts w:cs="Times New Roman"/>
          <w:szCs w:val="24"/>
        </w:rPr>
        <w:t xml:space="preserve"> = 0.</w:t>
      </w:r>
      <w:r w:rsidR="00927406" w:rsidRPr="00582786">
        <w:rPr>
          <w:rFonts w:cs="Times New Roman"/>
          <w:szCs w:val="24"/>
        </w:rPr>
        <w:t>007</w:t>
      </w:r>
      <w:r w:rsidR="00F76120" w:rsidRPr="00582786">
        <w:rPr>
          <w:rFonts w:cs="Times New Roman"/>
          <w:szCs w:val="24"/>
        </w:rPr>
        <w:t xml:space="preserve"> [</w:t>
      </w:r>
      <w:r w:rsidR="00C91A18" w:rsidRPr="00582786">
        <w:rPr>
          <w:rFonts w:cs="Times New Roman"/>
          <w:szCs w:val="24"/>
        </w:rPr>
        <w:t>-</w:t>
      </w:r>
      <w:r w:rsidR="00F76120" w:rsidRPr="00582786">
        <w:rPr>
          <w:rFonts w:cs="Times New Roman"/>
          <w:szCs w:val="24"/>
        </w:rPr>
        <w:t>0.4</w:t>
      </w:r>
      <w:r w:rsidR="00927406" w:rsidRPr="00582786">
        <w:rPr>
          <w:rFonts w:cs="Times New Roman"/>
          <w:szCs w:val="24"/>
        </w:rPr>
        <w:t>1</w:t>
      </w:r>
      <w:r w:rsidR="00F76120" w:rsidRPr="00582786">
        <w:rPr>
          <w:rFonts w:cs="Times New Roman"/>
          <w:szCs w:val="24"/>
        </w:rPr>
        <w:t>, 0.</w:t>
      </w:r>
      <w:r w:rsidR="00927406" w:rsidRPr="00582786">
        <w:rPr>
          <w:rFonts w:cs="Times New Roman"/>
          <w:szCs w:val="24"/>
        </w:rPr>
        <w:t>43</w:t>
      </w:r>
      <w:r w:rsidR="00F76120" w:rsidRPr="00582786">
        <w:rPr>
          <w:rFonts w:cs="Times New Roman"/>
          <w:szCs w:val="24"/>
        </w:rPr>
        <w:t>]</w:t>
      </w:r>
      <w:r w:rsidR="0068243C" w:rsidRPr="00582786">
        <w:rPr>
          <w:rFonts w:cs="Times New Roman"/>
          <w:szCs w:val="24"/>
        </w:rPr>
        <w:t xml:space="preserve">; </w:t>
      </w:r>
      <w:r w:rsidR="009D56CB" w:rsidRPr="00582786">
        <w:rPr>
          <w:rFonts w:cs="Times New Roman"/>
          <w:szCs w:val="24"/>
        </w:rPr>
        <w:t xml:space="preserve">see Figure 5; </w:t>
      </w:r>
      <w:r w:rsidR="0068243C" w:rsidRPr="00582786">
        <w:rPr>
          <w:rFonts w:cs="Times New Roman"/>
          <w:szCs w:val="24"/>
        </w:rPr>
        <w:t>for</w:t>
      </w:r>
      <w:r w:rsidR="0068243C" w:rsidRPr="00A12DF9">
        <w:rPr>
          <w:rFonts w:cs="Times New Roman"/>
          <w:szCs w:val="24"/>
        </w:rPr>
        <w:t xml:space="preserve"> </w:t>
      </w:r>
      <w:r w:rsidR="001935FA" w:rsidRPr="00A12DF9">
        <w:rPr>
          <w:rFonts w:cs="Times New Roman"/>
          <w:szCs w:val="24"/>
        </w:rPr>
        <w:t>all post-hoc tests</w:t>
      </w:r>
      <w:r w:rsidR="0068243C" w:rsidRPr="00A12DF9">
        <w:rPr>
          <w:rFonts w:cs="Times New Roman"/>
          <w:szCs w:val="24"/>
        </w:rPr>
        <w:t xml:space="preserve"> refer </w:t>
      </w:r>
      <w:r w:rsidR="0068243C" w:rsidRPr="00582786">
        <w:rPr>
          <w:rFonts w:cs="Times New Roman"/>
          <w:szCs w:val="24"/>
        </w:rPr>
        <w:t xml:space="preserve">to </w:t>
      </w:r>
      <w:r w:rsidR="00720984" w:rsidRPr="00582786">
        <w:rPr>
          <w:rFonts w:cs="Times New Roman"/>
          <w:szCs w:val="24"/>
        </w:rPr>
        <w:t>Table</w:t>
      </w:r>
      <w:r w:rsidR="009125D1" w:rsidRPr="00582786">
        <w:rPr>
          <w:rFonts w:cs="Times New Roman"/>
          <w:szCs w:val="24"/>
        </w:rPr>
        <w:t>s</w:t>
      </w:r>
      <w:r w:rsidR="00720984" w:rsidRPr="00582786">
        <w:rPr>
          <w:rFonts w:cs="Times New Roman"/>
          <w:szCs w:val="24"/>
        </w:rPr>
        <w:t xml:space="preserve"> C.</w:t>
      </w:r>
      <w:r w:rsidR="000E4726" w:rsidRPr="00582786">
        <w:rPr>
          <w:rFonts w:cs="Times New Roman"/>
          <w:szCs w:val="24"/>
        </w:rPr>
        <w:t>1</w:t>
      </w:r>
      <w:r w:rsidR="00947AE2" w:rsidRPr="00582786">
        <w:rPr>
          <w:rFonts w:cs="Times New Roman"/>
          <w:szCs w:val="24"/>
        </w:rPr>
        <w:t>1</w:t>
      </w:r>
      <w:r w:rsidR="00E17D1E" w:rsidRPr="00582786">
        <w:rPr>
          <w:rFonts w:cs="Times New Roman"/>
          <w:szCs w:val="24"/>
        </w:rPr>
        <w:t>-C.1</w:t>
      </w:r>
      <w:r w:rsidR="000E4726" w:rsidRPr="00582786">
        <w:rPr>
          <w:rFonts w:cs="Times New Roman"/>
          <w:szCs w:val="24"/>
        </w:rPr>
        <w:t>3</w:t>
      </w:r>
      <w:r w:rsidR="0068243C" w:rsidRPr="00582786">
        <w:rPr>
          <w:rFonts w:cs="Times New Roman"/>
          <w:szCs w:val="24"/>
        </w:rPr>
        <w:t>).</w:t>
      </w:r>
    </w:p>
    <w:p w14:paraId="2585E992" w14:textId="10B88701" w:rsidR="009F542A" w:rsidRPr="00A12DF9" w:rsidRDefault="009F542A" w:rsidP="005028E1">
      <w:pPr>
        <w:spacing w:line="360" w:lineRule="auto"/>
        <w:ind w:firstLine="284"/>
        <w:jc w:val="both"/>
        <w:rPr>
          <w:rFonts w:cs="Times New Roman"/>
          <w:szCs w:val="24"/>
        </w:rPr>
      </w:pPr>
      <w:r w:rsidRPr="00A12DF9">
        <w:rPr>
          <w:rFonts w:cs="Times New Roman"/>
          <w:szCs w:val="24"/>
        </w:rPr>
        <w:t>Follow-up analyses of the Morph Type effect revealed that performance was best in the Full</w:t>
      </w:r>
      <w:r w:rsidR="009F73BC" w:rsidRPr="00A12DF9">
        <w:rPr>
          <w:rFonts w:cs="Times New Roman"/>
          <w:szCs w:val="24"/>
        </w:rPr>
        <w:t xml:space="preserve">-morph </w:t>
      </w:r>
      <w:r w:rsidRPr="00A12DF9">
        <w:rPr>
          <w:rFonts w:cs="Times New Roman"/>
          <w:szCs w:val="24"/>
        </w:rPr>
        <w:t xml:space="preserve"> condition (</w:t>
      </w:r>
      <w:r w:rsidR="007750C1" w:rsidRPr="00A12DF9">
        <w:rPr>
          <w:rFonts w:cs="Times New Roman"/>
          <w:i/>
          <w:iCs/>
          <w:szCs w:val="24"/>
        </w:rPr>
        <w:t>M</w:t>
      </w:r>
      <w:r w:rsidR="007750C1" w:rsidRPr="00A12DF9">
        <w:rPr>
          <w:rFonts w:cs="Times New Roman"/>
          <w:szCs w:val="24"/>
        </w:rPr>
        <w:t xml:space="preserve"> = 0.74 ± 0.01 SEM</w:t>
      </w:r>
      <w:r w:rsidRPr="00A12DF9">
        <w:rPr>
          <w:rFonts w:cs="Times New Roman"/>
          <w:szCs w:val="24"/>
        </w:rPr>
        <w:t>), followed by the F0</w:t>
      </w:r>
      <w:r w:rsidR="009F73BC" w:rsidRPr="00A12DF9">
        <w:rPr>
          <w:rFonts w:cs="Times New Roman"/>
          <w:szCs w:val="24"/>
        </w:rPr>
        <w:t>-</w:t>
      </w:r>
      <w:r w:rsidRPr="00A12DF9">
        <w:rPr>
          <w:rFonts w:cs="Times New Roman"/>
          <w:szCs w:val="24"/>
        </w:rPr>
        <w:t xml:space="preserve"> (</w:t>
      </w:r>
      <w:r w:rsidR="007750C1" w:rsidRPr="00A12DF9">
        <w:rPr>
          <w:rFonts w:cs="Times New Roman"/>
          <w:i/>
          <w:iCs/>
          <w:szCs w:val="24"/>
        </w:rPr>
        <w:t>M</w:t>
      </w:r>
      <w:r w:rsidR="007750C1" w:rsidRPr="00A12DF9">
        <w:rPr>
          <w:rFonts w:cs="Times New Roman"/>
          <w:szCs w:val="24"/>
        </w:rPr>
        <w:t xml:space="preserve"> = 0.62 ± 0.01)</w:t>
      </w:r>
      <w:r w:rsidRPr="00A12DF9">
        <w:rPr>
          <w:rFonts w:cs="Times New Roman"/>
          <w:szCs w:val="24"/>
        </w:rPr>
        <w:t xml:space="preserve"> and then the Timbre</w:t>
      </w:r>
      <w:r w:rsidR="009F73BC" w:rsidRPr="00A12DF9">
        <w:rPr>
          <w:rFonts w:cs="Times New Roman"/>
          <w:szCs w:val="24"/>
        </w:rPr>
        <w:t>-morph</w:t>
      </w:r>
      <w:r w:rsidRPr="00A12DF9">
        <w:rPr>
          <w:rFonts w:cs="Times New Roman"/>
          <w:szCs w:val="24"/>
        </w:rPr>
        <w:t xml:space="preserve"> condition (</w:t>
      </w:r>
      <w:r w:rsidR="007750C1" w:rsidRPr="00A12DF9">
        <w:rPr>
          <w:rFonts w:cs="Times New Roman"/>
          <w:i/>
          <w:iCs/>
          <w:szCs w:val="24"/>
        </w:rPr>
        <w:t>M</w:t>
      </w:r>
      <w:r w:rsidR="007750C1" w:rsidRPr="00A12DF9">
        <w:rPr>
          <w:rFonts w:cs="Times New Roman"/>
          <w:szCs w:val="24"/>
        </w:rPr>
        <w:t xml:space="preserve"> = 0.41 ± 0.004</w:t>
      </w:r>
      <w:r w:rsidRPr="00A12DF9">
        <w:rPr>
          <w:rFonts w:cs="Times New Roman"/>
          <w:szCs w:val="24"/>
        </w:rPr>
        <w:t>; Full vs. F0: |</w:t>
      </w:r>
      <w:r w:rsidRPr="00A12DF9">
        <w:rPr>
          <w:rFonts w:cs="Times New Roman"/>
          <w:i/>
          <w:iCs/>
          <w:szCs w:val="24"/>
        </w:rPr>
        <w:t>t</w:t>
      </w:r>
      <w:r w:rsidRPr="00A12DF9">
        <w:rPr>
          <w:rFonts w:cs="Times New Roman"/>
          <w:szCs w:val="24"/>
        </w:rPr>
        <w:t>(</w:t>
      </w:r>
      <w:r w:rsidR="005A50F4" w:rsidRPr="00A12DF9">
        <w:rPr>
          <w:rFonts w:cs="Times New Roman"/>
          <w:szCs w:val="24"/>
        </w:rPr>
        <w:t>165</w:t>
      </w:r>
      <w:r w:rsidRPr="00A12DF9">
        <w:rPr>
          <w:rFonts w:cs="Times New Roman"/>
          <w:szCs w:val="24"/>
        </w:rPr>
        <w:t>)| = 2</w:t>
      </w:r>
      <w:r w:rsidR="005A50F4" w:rsidRPr="00A12DF9">
        <w:rPr>
          <w:rFonts w:cs="Times New Roman"/>
          <w:szCs w:val="24"/>
        </w:rPr>
        <w:t>9.13</w:t>
      </w:r>
      <w:r w:rsidRPr="00A12DF9">
        <w:rPr>
          <w:rFonts w:cs="Times New Roman"/>
          <w:szCs w:val="24"/>
        </w:rPr>
        <w:t xml:space="preserve">, </w:t>
      </w:r>
      <w:r w:rsidRPr="00A12DF9">
        <w:rPr>
          <w:rFonts w:cs="Times New Roman"/>
          <w:i/>
          <w:iCs/>
          <w:szCs w:val="24"/>
        </w:rPr>
        <w:t>p</w:t>
      </w:r>
      <w:r w:rsidRPr="00A12DF9">
        <w:rPr>
          <w:rFonts w:cs="Times New Roman"/>
          <w:szCs w:val="24"/>
        </w:rPr>
        <w:t xml:space="preserve"> &lt; .001, </w:t>
      </w:r>
      <w:r w:rsidRPr="00A12DF9">
        <w:rPr>
          <w:rFonts w:cs="Times New Roman"/>
          <w:i/>
          <w:iCs/>
          <w:szCs w:val="24"/>
        </w:rPr>
        <w:t>d</w:t>
      </w:r>
      <w:r w:rsidRPr="00A12DF9">
        <w:rPr>
          <w:rFonts w:cs="Times New Roman"/>
          <w:szCs w:val="24"/>
        </w:rPr>
        <w:t xml:space="preserve"> = 2.2</w:t>
      </w:r>
      <w:r w:rsidR="005A50F4" w:rsidRPr="00A12DF9">
        <w:rPr>
          <w:rFonts w:cs="Times New Roman"/>
          <w:szCs w:val="24"/>
        </w:rPr>
        <w:t>7</w:t>
      </w:r>
      <w:r w:rsidRPr="00A12DF9">
        <w:rPr>
          <w:rFonts w:cs="Times New Roman"/>
          <w:szCs w:val="24"/>
        </w:rPr>
        <w:t xml:space="preserve"> [1.</w:t>
      </w:r>
      <w:r w:rsidR="005A50F4" w:rsidRPr="00A12DF9">
        <w:rPr>
          <w:rFonts w:cs="Times New Roman"/>
          <w:szCs w:val="24"/>
        </w:rPr>
        <w:t>98</w:t>
      </w:r>
      <w:r w:rsidRPr="00A12DF9">
        <w:rPr>
          <w:rFonts w:cs="Times New Roman"/>
          <w:szCs w:val="24"/>
        </w:rPr>
        <w:t>, 2.</w:t>
      </w:r>
      <w:r w:rsidR="005A50F4" w:rsidRPr="00A12DF9">
        <w:rPr>
          <w:rFonts w:cs="Times New Roman"/>
          <w:szCs w:val="24"/>
        </w:rPr>
        <w:t>56</w:t>
      </w:r>
      <w:r w:rsidRPr="00A12DF9">
        <w:rPr>
          <w:rFonts w:cs="Times New Roman"/>
          <w:szCs w:val="24"/>
        </w:rPr>
        <w:t>]</w:t>
      </w:r>
      <w:r w:rsidR="00B243B6" w:rsidRPr="00A12DF9">
        <w:rPr>
          <w:rFonts w:cs="Times New Roman"/>
          <w:szCs w:val="24"/>
        </w:rPr>
        <w:t>;</w:t>
      </w:r>
      <w:r w:rsidRPr="00A12DF9">
        <w:rPr>
          <w:rFonts w:cs="Times New Roman"/>
          <w:szCs w:val="24"/>
        </w:rPr>
        <w:t xml:space="preserve"> F0 vs Timbre: |</w:t>
      </w:r>
      <w:r w:rsidRPr="00A12DF9">
        <w:rPr>
          <w:rFonts w:cs="Times New Roman"/>
          <w:i/>
          <w:iCs/>
          <w:szCs w:val="24"/>
        </w:rPr>
        <w:t>t</w:t>
      </w:r>
      <w:r w:rsidRPr="00A12DF9">
        <w:rPr>
          <w:rFonts w:cs="Times New Roman"/>
          <w:szCs w:val="24"/>
        </w:rPr>
        <w:t>(</w:t>
      </w:r>
      <w:r w:rsidR="005A50F4" w:rsidRPr="00A12DF9">
        <w:rPr>
          <w:rFonts w:cs="Times New Roman"/>
          <w:szCs w:val="24"/>
        </w:rPr>
        <w:t>165</w:t>
      </w:r>
      <w:r w:rsidRPr="00A12DF9">
        <w:rPr>
          <w:rFonts w:cs="Times New Roman"/>
          <w:szCs w:val="24"/>
        </w:rPr>
        <w:t xml:space="preserve">)| = </w:t>
      </w:r>
      <w:r w:rsidR="005A50F4" w:rsidRPr="00A12DF9">
        <w:rPr>
          <w:rFonts w:cs="Times New Roman"/>
          <w:szCs w:val="24"/>
        </w:rPr>
        <w:t>31</w:t>
      </w:r>
      <w:r w:rsidRPr="00A12DF9">
        <w:rPr>
          <w:rFonts w:cs="Times New Roman"/>
          <w:szCs w:val="24"/>
        </w:rPr>
        <w:t>.</w:t>
      </w:r>
      <w:r w:rsidR="005A50F4" w:rsidRPr="00A12DF9">
        <w:rPr>
          <w:rFonts w:cs="Times New Roman"/>
          <w:szCs w:val="24"/>
        </w:rPr>
        <w:t>00</w:t>
      </w:r>
      <w:r w:rsidRPr="00A12DF9">
        <w:rPr>
          <w:rFonts w:cs="Times New Roman"/>
          <w:szCs w:val="24"/>
        </w:rPr>
        <w:t xml:space="preserve">, </w:t>
      </w:r>
      <w:r w:rsidRPr="00A12DF9">
        <w:rPr>
          <w:rFonts w:cs="Times New Roman"/>
          <w:i/>
          <w:iCs/>
          <w:szCs w:val="24"/>
        </w:rPr>
        <w:t>p</w:t>
      </w:r>
      <w:r w:rsidRPr="00A12DF9">
        <w:rPr>
          <w:rFonts w:cs="Times New Roman"/>
          <w:szCs w:val="24"/>
        </w:rPr>
        <w:t xml:space="preserve"> &lt; .001, </w:t>
      </w:r>
      <w:r w:rsidRPr="00A12DF9">
        <w:rPr>
          <w:rFonts w:cs="Times New Roman"/>
          <w:i/>
          <w:iCs/>
          <w:szCs w:val="24"/>
        </w:rPr>
        <w:t>d</w:t>
      </w:r>
      <w:r w:rsidRPr="00A12DF9">
        <w:rPr>
          <w:rFonts w:cs="Times New Roman"/>
          <w:szCs w:val="24"/>
        </w:rPr>
        <w:t xml:space="preserve"> = 2.</w:t>
      </w:r>
      <w:r w:rsidR="005A50F4" w:rsidRPr="00A12DF9">
        <w:rPr>
          <w:rFonts w:cs="Times New Roman"/>
          <w:szCs w:val="24"/>
        </w:rPr>
        <w:t>4</w:t>
      </w:r>
      <w:r w:rsidRPr="00A12DF9">
        <w:rPr>
          <w:rFonts w:cs="Times New Roman"/>
          <w:szCs w:val="24"/>
        </w:rPr>
        <w:t>1 [</w:t>
      </w:r>
      <w:r w:rsidR="005A50F4" w:rsidRPr="00A12DF9">
        <w:rPr>
          <w:rFonts w:cs="Times New Roman"/>
          <w:szCs w:val="24"/>
        </w:rPr>
        <w:t>2.11</w:t>
      </w:r>
      <w:r w:rsidRPr="00A12DF9">
        <w:rPr>
          <w:rFonts w:cs="Times New Roman"/>
          <w:szCs w:val="24"/>
        </w:rPr>
        <w:t>, 2.71]</w:t>
      </w:r>
      <w:r w:rsidR="00EB5537" w:rsidRPr="00A12DF9">
        <w:rPr>
          <w:rFonts w:cs="Times New Roman"/>
          <w:szCs w:val="24"/>
        </w:rPr>
        <w:t>;</w:t>
      </w:r>
      <w:r w:rsidRPr="00A12DF9">
        <w:rPr>
          <w:rFonts w:cs="Times New Roman"/>
          <w:szCs w:val="24"/>
        </w:rPr>
        <w:t xml:space="preserve"> Full vs Timbre: |</w:t>
      </w:r>
      <w:r w:rsidRPr="00A12DF9">
        <w:rPr>
          <w:rFonts w:cs="Times New Roman"/>
          <w:i/>
          <w:iCs/>
          <w:szCs w:val="24"/>
        </w:rPr>
        <w:t>t</w:t>
      </w:r>
      <w:r w:rsidRPr="00A12DF9">
        <w:rPr>
          <w:rFonts w:cs="Times New Roman"/>
          <w:szCs w:val="24"/>
        </w:rPr>
        <w:t>(</w:t>
      </w:r>
      <w:r w:rsidR="005A50F4" w:rsidRPr="00A12DF9">
        <w:rPr>
          <w:rFonts w:cs="Times New Roman"/>
          <w:szCs w:val="24"/>
        </w:rPr>
        <w:t>165</w:t>
      </w:r>
      <w:r w:rsidRPr="00A12DF9">
        <w:rPr>
          <w:rFonts w:cs="Times New Roman"/>
          <w:szCs w:val="24"/>
        </w:rPr>
        <w:t xml:space="preserve">)| = </w:t>
      </w:r>
      <w:r w:rsidR="005A50F4" w:rsidRPr="00A12DF9">
        <w:rPr>
          <w:rFonts w:cs="Times New Roman"/>
          <w:szCs w:val="24"/>
        </w:rPr>
        <w:t>49</w:t>
      </w:r>
      <w:r w:rsidRPr="00A12DF9">
        <w:rPr>
          <w:rFonts w:cs="Times New Roman"/>
          <w:szCs w:val="24"/>
        </w:rPr>
        <w:t>.</w:t>
      </w:r>
      <w:r w:rsidR="005A50F4" w:rsidRPr="00A12DF9">
        <w:rPr>
          <w:rFonts w:cs="Times New Roman"/>
          <w:szCs w:val="24"/>
        </w:rPr>
        <w:t>6</w:t>
      </w:r>
      <w:r w:rsidRPr="00A12DF9">
        <w:rPr>
          <w:rFonts w:cs="Times New Roman"/>
          <w:szCs w:val="24"/>
        </w:rPr>
        <w:t xml:space="preserve">0, </w:t>
      </w:r>
      <w:r w:rsidRPr="00A12DF9">
        <w:rPr>
          <w:rFonts w:cs="Times New Roman"/>
          <w:i/>
          <w:iCs/>
          <w:szCs w:val="24"/>
        </w:rPr>
        <w:t>p</w:t>
      </w:r>
      <w:r w:rsidRPr="00A12DF9">
        <w:rPr>
          <w:rFonts w:cs="Times New Roman"/>
          <w:szCs w:val="24"/>
        </w:rPr>
        <w:t xml:space="preserve"> &lt; .001, </w:t>
      </w:r>
      <w:r w:rsidRPr="00A12DF9">
        <w:rPr>
          <w:rFonts w:cs="Times New Roman"/>
          <w:i/>
          <w:iCs/>
          <w:szCs w:val="24"/>
        </w:rPr>
        <w:t>d</w:t>
      </w:r>
      <w:r w:rsidRPr="00A12DF9">
        <w:rPr>
          <w:rFonts w:cs="Times New Roman"/>
          <w:szCs w:val="24"/>
        </w:rPr>
        <w:t xml:space="preserve"> = 3.</w:t>
      </w:r>
      <w:r w:rsidR="005A50F4" w:rsidRPr="00A12DF9">
        <w:rPr>
          <w:rFonts w:cs="Times New Roman"/>
          <w:szCs w:val="24"/>
        </w:rPr>
        <w:t>86</w:t>
      </w:r>
      <w:r w:rsidRPr="00A12DF9">
        <w:rPr>
          <w:rFonts w:cs="Times New Roman"/>
          <w:szCs w:val="24"/>
        </w:rPr>
        <w:t xml:space="preserve"> [</w:t>
      </w:r>
      <w:r w:rsidR="005A50F4" w:rsidRPr="00A12DF9">
        <w:rPr>
          <w:rFonts w:cs="Times New Roman"/>
          <w:szCs w:val="24"/>
        </w:rPr>
        <w:t>3.41</w:t>
      </w:r>
      <w:r w:rsidRPr="00A12DF9">
        <w:rPr>
          <w:rFonts w:cs="Times New Roman"/>
          <w:szCs w:val="24"/>
        </w:rPr>
        <w:t>, 4.</w:t>
      </w:r>
      <w:r w:rsidR="005A50F4" w:rsidRPr="00A12DF9">
        <w:rPr>
          <w:rFonts w:cs="Times New Roman"/>
          <w:szCs w:val="24"/>
        </w:rPr>
        <w:t>30</w:t>
      </w:r>
      <w:r w:rsidRPr="00A12DF9">
        <w:rPr>
          <w:rFonts w:cs="Times New Roman"/>
          <w:szCs w:val="24"/>
        </w:rPr>
        <w:t xml:space="preserve">]). This main effect of Morph Type was also found for all emotions separately (all </w:t>
      </w:r>
      <w:r w:rsidRPr="00A12DF9">
        <w:rPr>
          <w:rFonts w:cs="Times New Roman"/>
          <w:i/>
          <w:iCs/>
          <w:szCs w:val="24"/>
        </w:rPr>
        <w:t>F</w:t>
      </w:r>
      <w:r w:rsidRPr="00A12DF9">
        <w:rPr>
          <w:rFonts w:cs="Times New Roman"/>
          <w:szCs w:val="24"/>
        </w:rPr>
        <w:t xml:space="preserve"> s(2, </w:t>
      </w:r>
      <w:r w:rsidR="005A50F4" w:rsidRPr="00A12DF9">
        <w:rPr>
          <w:rFonts w:cs="Times New Roman"/>
          <w:szCs w:val="24"/>
        </w:rPr>
        <w:t>330</w:t>
      </w:r>
      <w:r w:rsidRPr="00A12DF9">
        <w:rPr>
          <w:rFonts w:cs="Times New Roman"/>
          <w:szCs w:val="24"/>
        </w:rPr>
        <w:t xml:space="preserve">) &gt; </w:t>
      </w:r>
      <w:r w:rsidR="005A50F4" w:rsidRPr="00A12DF9">
        <w:rPr>
          <w:rFonts w:cs="Times New Roman"/>
          <w:szCs w:val="24"/>
        </w:rPr>
        <w:t>210</w:t>
      </w:r>
      <w:r w:rsidRPr="00A12DF9">
        <w:rPr>
          <w:rFonts w:cs="Times New Roman"/>
          <w:szCs w:val="24"/>
        </w:rPr>
        <w:t>.</w:t>
      </w:r>
      <w:r w:rsidR="005A50F4" w:rsidRPr="00A12DF9">
        <w:rPr>
          <w:rFonts w:cs="Times New Roman"/>
          <w:szCs w:val="24"/>
        </w:rPr>
        <w:t>63</w:t>
      </w:r>
      <w:r w:rsidRPr="00A12DF9">
        <w:rPr>
          <w:rFonts w:cs="Times New Roman"/>
          <w:szCs w:val="24"/>
        </w:rPr>
        <w:t xml:space="preserve">, </w:t>
      </w:r>
      <w:r w:rsidRPr="00A12DF9">
        <w:rPr>
          <w:rFonts w:cs="Times New Roman"/>
          <w:i/>
          <w:iCs/>
          <w:szCs w:val="24"/>
        </w:rPr>
        <w:t>p</w:t>
      </w:r>
      <w:r w:rsidRPr="00A12DF9">
        <w:rPr>
          <w:rFonts w:cs="Times New Roman"/>
          <w:szCs w:val="24"/>
        </w:rPr>
        <w:t xml:space="preserve"> &lt; .001), although it differed slightly between emotions, as suggested by the interaction</w:t>
      </w:r>
      <w:r w:rsidR="003A7F7A" w:rsidRPr="00A12DF9">
        <w:rPr>
          <w:rFonts w:cs="Times New Roman"/>
          <w:szCs w:val="24"/>
        </w:rPr>
        <w:t>.</w:t>
      </w:r>
    </w:p>
    <w:p w14:paraId="1D5E46DB" w14:textId="0AF8C232" w:rsidR="009F542A" w:rsidRPr="00A12DF9" w:rsidRDefault="00864606" w:rsidP="005028E1">
      <w:pPr>
        <w:spacing w:line="360" w:lineRule="auto"/>
        <w:ind w:firstLine="284"/>
        <w:jc w:val="both"/>
        <w:rPr>
          <w:rFonts w:cs="Times New Roman"/>
          <w:color w:val="4472C4" w:themeColor="accent1"/>
          <w:szCs w:val="24"/>
        </w:rPr>
      </w:pPr>
      <w:r w:rsidRPr="00A12DF9">
        <w:rPr>
          <w:rFonts w:cs="Times New Roman"/>
          <w:szCs w:val="24"/>
        </w:rPr>
        <w:t>Again</w:t>
      </w:r>
      <w:r w:rsidR="009F542A" w:rsidRPr="00A12DF9">
        <w:rPr>
          <w:rFonts w:cs="Times New Roman"/>
          <w:szCs w:val="24"/>
        </w:rPr>
        <w:t xml:space="preserve">, </w:t>
      </w:r>
      <w:r w:rsidR="00BF5BF4" w:rsidRPr="00A12DF9">
        <w:rPr>
          <w:rFonts w:cs="Times New Roman"/>
          <w:szCs w:val="24"/>
        </w:rPr>
        <w:t xml:space="preserve">the </w:t>
      </w:r>
      <w:r w:rsidR="009F542A" w:rsidRPr="00A12DF9">
        <w:rPr>
          <w:rFonts w:cs="Times New Roman"/>
          <w:szCs w:val="24"/>
        </w:rPr>
        <w:t>performance difference</w:t>
      </w:r>
      <w:r w:rsidR="009F542A" w:rsidRPr="00A12DF9">
        <w:rPr>
          <w:rFonts w:cs="Times New Roman"/>
          <w:szCs w:val="24"/>
          <w:vertAlign w:val="subscript"/>
        </w:rPr>
        <w:t xml:space="preserve">F0-Tbr </w:t>
      </w:r>
      <w:r w:rsidR="00BF5BF4" w:rsidRPr="00A12DF9">
        <w:rPr>
          <w:rFonts w:cs="Times New Roman"/>
          <w:szCs w:val="24"/>
        </w:rPr>
        <w:t>was</w:t>
      </w:r>
      <w:r w:rsidRPr="00A12DF9">
        <w:rPr>
          <w:rFonts w:cs="Times New Roman"/>
          <w:szCs w:val="24"/>
        </w:rPr>
        <w:t xml:space="preserve"> calculated </w:t>
      </w:r>
      <w:r w:rsidR="009F542A" w:rsidRPr="00A12DF9">
        <w:rPr>
          <w:rFonts w:cs="Times New Roman"/>
          <w:szCs w:val="24"/>
        </w:rPr>
        <w:t>for each emotion separately. Performance difference was largest for Happiness (</w:t>
      </w:r>
      <w:r w:rsidR="009F542A" w:rsidRPr="00A12DF9">
        <w:rPr>
          <w:rFonts w:cs="Times New Roman"/>
          <w:i/>
          <w:iCs/>
          <w:szCs w:val="24"/>
        </w:rPr>
        <w:t>M</w:t>
      </w:r>
      <w:r w:rsidR="009F542A" w:rsidRPr="00A12DF9">
        <w:rPr>
          <w:rFonts w:cs="Times New Roman"/>
          <w:szCs w:val="24"/>
        </w:rPr>
        <w:t xml:space="preserve"> = 0.33 ± 0.0</w:t>
      </w:r>
      <w:r w:rsidR="008939B4" w:rsidRPr="00A12DF9">
        <w:rPr>
          <w:rFonts w:cs="Times New Roman"/>
          <w:szCs w:val="24"/>
        </w:rPr>
        <w:t>3</w:t>
      </w:r>
      <w:r w:rsidR="009F542A" w:rsidRPr="00A12DF9">
        <w:rPr>
          <w:rFonts w:cs="Times New Roman"/>
          <w:szCs w:val="24"/>
        </w:rPr>
        <w:t xml:space="preserve"> SEM), followed by Fear </w:t>
      </w:r>
      <w:r w:rsidR="009F542A" w:rsidRPr="00A12DF9">
        <w:rPr>
          <w:rFonts w:cs="Times New Roman"/>
          <w:szCs w:val="24"/>
        </w:rPr>
        <w:lastRenderedPageBreak/>
        <w:t>(</w:t>
      </w:r>
      <w:r w:rsidR="009F542A" w:rsidRPr="00A12DF9">
        <w:rPr>
          <w:rFonts w:cs="Times New Roman"/>
          <w:i/>
          <w:iCs/>
          <w:szCs w:val="24"/>
        </w:rPr>
        <w:t>M</w:t>
      </w:r>
      <w:r w:rsidR="009F542A" w:rsidRPr="00A12DF9">
        <w:rPr>
          <w:rFonts w:cs="Times New Roman"/>
          <w:szCs w:val="24"/>
        </w:rPr>
        <w:t xml:space="preserve"> = 0.2</w:t>
      </w:r>
      <w:r w:rsidR="008939B4" w:rsidRPr="00A12DF9">
        <w:rPr>
          <w:rFonts w:cs="Times New Roman"/>
          <w:szCs w:val="24"/>
        </w:rPr>
        <w:t>2</w:t>
      </w:r>
      <w:r w:rsidR="009F542A" w:rsidRPr="00A12DF9">
        <w:rPr>
          <w:rFonts w:cs="Times New Roman"/>
          <w:szCs w:val="24"/>
        </w:rPr>
        <w:t xml:space="preserve"> ± 0.0</w:t>
      </w:r>
      <w:r w:rsidR="008939B4" w:rsidRPr="00A12DF9">
        <w:rPr>
          <w:rFonts w:cs="Times New Roman"/>
          <w:szCs w:val="24"/>
        </w:rPr>
        <w:t>2</w:t>
      </w:r>
      <w:r w:rsidR="009F542A" w:rsidRPr="00A12DF9">
        <w:rPr>
          <w:rFonts w:cs="Times New Roman"/>
          <w:szCs w:val="24"/>
        </w:rPr>
        <w:t>), Sadness (</w:t>
      </w:r>
      <w:r w:rsidR="009F542A" w:rsidRPr="00A12DF9">
        <w:rPr>
          <w:rFonts w:cs="Times New Roman"/>
          <w:i/>
          <w:iCs/>
          <w:szCs w:val="24"/>
        </w:rPr>
        <w:t>M</w:t>
      </w:r>
      <w:r w:rsidR="009F542A" w:rsidRPr="00A12DF9">
        <w:rPr>
          <w:rFonts w:cs="Times New Roman"/>
          <w:szCs w:val="24"/>
        </w:rPr>
        <w:t xml:space="preserve"> = 0.1</w:t>
      </w:r>
      <w:r w:rsidR="008939B4" w:rsidRPr="00A12DF9">
        <w:rPr>
          <w:rFonts w:cs="Times New Roman"/>
          <w:szCs w:val="24"/>
        </w:rPr>
        <w:t>7</w:t>
      </w:r>
      <w:r w:rsidR="009F542A" w:rsidRPr="00A12DF9">
        <w:rPr>
          <w:rFonts w:cs="Times New Roman"/>
          <w:szCs w:val="24"/>
        </w:rPr>
        <w:t xml:space="preserve"> ± 0.0</w:t>
      </w:r>
      <w:r w:rsidR="008939B4" w:rsidRPr="00A12DF9">
        <w:rPr>
          <w:rFonts w:cs="Times New Roman"/>
          <w:szCs w:val="24"/>
        </w:rPr>
        <w:t>3</w:t>
      </w:r>
      <w:r w:rsidR="009F542A" w:rsidRPr="00A12DF9">
        <w:rPr>
          <w:rFonts w:cs="Times New Roman"/>
          <w:szCs w:val="24"/>
        </w:rPr>
        <w:t>), and Pleasure (</w:t>
      </w:r>
      <w:r w:rsidR="009F542A" w:rsidRPr="00A12DF9">
        <w:rPr>
          <w:rFonts w:cs="Times New Roman"/>
          <w:i/>
          <w:iCs/>
          <w:szCs w:val="24"/>
        </w:rPr>
        <w:t>M</w:t>
      </w:r>
      <w:r w:rsidR="009F542A" w:rsidRPr="00A12DF9">
        <w:rPr>
          <w:rFonts w:cs="Times New Roman"/>
          <w:szCs w:val="24"/>
        </w:rPr>
        <w:t xml:space="preserve"> = 0.10 ± 0.0</w:t>
      </w:r>
      <w:r w:rsidR="00415CF1" w:rsidRPr="00A12DF9">
        <w:rPr>
          <w:rFonts w:cs="Times New Roman"/>
          <w:szCs w:val="24"/>
        </w:rPr>
        <w:t>2</w:t>
      </w:r>
      <w:r w:rsidR="009F542A" w:rsidRPr="00A12DF9">
        <w:rPr>
          <w:rFonts w:cs="Times New Roman"/>
          <w:szCs w:val="24"/>
        </w:rPr>
        <w:t xml:space="preserve">; with </w:t>
      </w:r>
      <w:r w:rsidR="008F2588" w:rsidRPr="00A12DF9">
        <w:rPr>
          <w:rFonts w:cs="Times New Roman"/>
          <w:szCs w:val="24"/>
        </w:rPr>
        <w:t xml:space="preserve">all </w:t>
      </w:r>
      <w:r w:rsidR="009F542A" w:rsidRPr="00A12DF9">
        <w:rPr>
          <w:rFonts w:cs="Times New Roman"/>
          <w:szCs w:val="24"/>
        </w:rPr>
        <w:t>pairwise comparisons |</w:t>
      </w:r>
      <w:r w:rsidR="009F542A" w:rsidRPr="00A12DF9">
        <w:rPr>
          <w:rFonts w:cs="Times New Roman"/>
          <w:i/>
          <w:iCs/>
          <w:szCs w:val="24"/>
        </w:rPr>
        <w:t>t</w:t>
      </w:r>
      <w:r w:rsidR="009F542A" w:rsidRPr="00A12DF9">
        <w:rPr>
          <w:rFonts w:cs="Times New Roman"/>
          <w:szCs w:val="24"/>
        </w:rPr>
        <w:t>s(</w:t>
      </w:r>
      <w:r w:rsidR="008939B4" w:rsidRPr="00A12DF9">
        <w:rPr>
          <w:rFonts w:cs="Times New Roman"/>
          <w:szCs w:val="24"/>
        </w:rPr>
        <w:t>165</w:t>
      </w:r>
      <w:r w:rsidR="009F542A" w:rsidRPr="00A12DF9">
        <w:rPr>
          <w:rFonts w:cs="Times New Roman"/>
          <w:szCs w:val="24"/>
        </w:rPr>
        <w:t xml:space="preserve">)| ≥ </w:t>
      </w:r>
      <w:r w:rsidR="00D31DBC" w:rsidRPr="00A12DF9">
        <w:rPr>
          <w:rFonts w:cs="Times New Roman"/>
          <w:szCs w:val="24"/>
        </w:rPr>
        <w:t>2.54</w:t>
      </w:r>
      <w:r w:rsidR="009F542A" w:rsidRPr="00A12DF9">
        <w:rPr>
          <w:rFonts w:cs="Times New Roman"/>
          <w:szCs w:val="24"/>
        </w:rPr>
        <w:t xml:space="preserve">, </w:t>
      </w:r>
      <w:r w:rsidR="009F542A" w:rsidRPr="00A12DF9">
        <w:rPr>
          <w:rFonts w:cs="Times New Roman"/>
          <w:i/>
          <w:iCs/>
          <w:szCs w:val="24"/>
        </w:rPr>
        <w:t>p</w:t>
      </w:r>
      <w:r w:rsidR="009F542A" w:rsidRPr="00A12DF9">
        <w:rPr>
          <w:rFonts w:cs="Times New Roman"/>
          <w:szCs w:val="24"/>
        </w:rPr>
        <w:t>s</w:t>
      </w:r>
      <w:r w:rsidR="009F542A" w:rsidRPr="00A12DF9">
        <w:rPr>
          <w:rFonts w:cs="Times New Roman"/>
          <w:szCs w:val="24"/>
          <w:vertAlign w:val="subscript"/>
        </w:rPr>
        <w:t>corrected</w:t>
      </w:r>
      <w:r w:rsidR="009F542A" w:rsidRPr="00A12DF9">
        <w:rPr>
          <w:rFonts w:cs="Times New Roman"/>
          <w:szCs w:val="24"/>
        </w:rPr>
        <w:t xml:space="preserve"> &lt; .0</w:t>
      </w:r>
      <w:r w:rsidR="00D31DBC" w:rsidRPr="00A12DF9">
        <w:rPr>
          <w:rFonts w:cs="Times New Roman"/>
          <w:szCs w:val="24"/>
        </w:rPr>
        <w:t>12</w:t>
      </w:r>
      <w:r w:rsidR="009F542A" w:rsidRPr="00A12DF9">
        <w:rPr>
          <w:rFonts w:cs="Times New Roman"/>
          <w:szCs w:val="24"/>
        </w:rPr>
        <w:t xml:space="preserve">, </w:t>
      </w:r>
      <w:r w:rsidR="009F542A" w:rsidRPr="00A12DF9">
        <w:rPr>
          <w:rFonts w:cs="Times New Roman"/>
          <w:i/>
          <w:iCs/>
          <w:szCs w:val="24"/>
        </w:rPr>
        <w:t>d</w:t>
      </w:r>
      <w:r w:rsidR="009F542A" w:rsidRPr="00A12DF9">
        <w:rPr>
          <w:rFonts w:cs="Times New Roman"/>
          <w:szCs w:val="24"/>
        </w:rPr>
        <w:t>s ≥ 0.</w:t>
      </w:r>
      <w:r w:rsidR="00D31DBC" w:rsidRPr="00A12DF9">
        <w:rPr>
          <w:rFonts w:cs="Times New Roman"/>
          <w:szCs w:val="24"/>
        </w:rPr>
        <w:t>20</w:t>
      </w:r>
      <w:r w:rsidR="009F542A" w:rsidRPr="00A12DF9">
        <w:rPr>
          <w:rFonts w:cs="Times New Roman"/>
          <w:szCs w:val="24"/>
        </w:rPr>
        <w:t xml:space="preserve"> [0.</w:t>
      </w:r>
      <w:r w:rsidR="00D31DBC" w:rsidRPr="00A12DF9">
        <w:rPr>
          <w:rFonts w:cs="Times New Roman"/>
          <w:szCs w:val="24"/>
        </w:rPr>
        <w:t>04</w:t>
      </w:r>
      <w:r w:rsidR="009F542A" w:rsidRPr="00A12DF9">
        <w:rPr>
          <w:rFonts w:cs="Times New Roman"/>
          <w:szCs w:val="24"/>
        </w:rPr>
        <w:t>, 0.</w:t>
      </w:r>
      <w:r w:rsidR="00D31DBC" w:rsidRPr="00A12DF9">
        <w:rPr>
          <w:rFonts w:cs="Times New Roman"/>
          <w:szCs w:val="24"/>
        </w:rPr>
        <w:t>35</w:t>
      </w:r>
      <w:r w:rsidR="009F542A" w:rsidRPr="00A12DF9">
        <w:rPr>
          <w:rFonts w:cs="Times New Roman"/>
          <w:szCs w:val="24"/>
        </w:rPr>
        <w:t>]</w:t>
      </w:r>
      <w:r w:rsidR="00D31DBC" w:rsidRPr="00A12DF9">
        <w:rPr>
          <w:rFonts w:cs="Times New Roman"/>
          <w:szCs w:val="24"/>
        </w:rPr>
        <w:t>).</w:t>
      </w:r>
      <w:r w:rsidR="009F542A" w:rsidRPr="00A12DF9">
        <w:rPr>
          <w:rFonts w:cs="Times New Roman"/>
          <w:color w:val="4472C4" w:themeColor="accent1"/>
          <w:szCs w:val="24"/>
        </w:rPr>
        <w:t xml:space="preserve"> </w:t>
      </w:r>
    </w:p>
    <w:p w14:paraId="30A8F109" w14:textId="39639975" w:rsidR="007D5CD4" w:rsidRPr="00A12DF9" w:rsidRDefault="007D5CD4" w:rsidP="008A30F9">
      <w:pPr>
        <w:spacing w:after="0"/>
        <w:rPr>
          <w:rFonts w:cs="Times New Roman"/>
          <w:szCs w:val="24"/>
        </w:rPr>
      </w:pPr>
    </w:p>
    <w:p w14:paraId="48E8C916" w14:textId="355217D5" w:rsidR="00597590" w:rsidRPr="00A12DF9" w:rsidRDefault="00A52999" w:rsidP="006048B2">
      <w:pPr>
        <w:spacing w:after="0" w:line="360" w:lineRule="auto"/>
        <w:rPr>
          <w:rFonts w:cs="Times New Roman"/>
          <w:b/>
          <w:bCs/>
          <w:szCs w:val="24"/>
        </w:rPr>
      </w:pPr>
      <w:r w:rsidRPr="00A12DF9">
        <w:rPr>
          <w:rFonts w:cs="Times New Roman"/>
          <w:b/>
          <w:bCs/>
          <w:szCs w:val="24"/>
        </w:rPr>
        <w:t>Figure 5</w:t>
      </w:r>
    </w:p>
    <w:p w14:paraId="68172A3E" w14:textId="29692158" w:rsidR="00A52999" w:rsidRPr="00A12DF9" w:rsidRDefault="006048B2" w:rsidP="00597590">
      <w:pPr>
        <w:spacing w:after="0"/>
        <w:rPr>
          <w:rFonts w:cs="Times New Roman"/>
          <w:i/>
          <w:iCs/>
          <w:szCs w:val="24"/>
        </w:rPr>
      </w:pPr>
      <w:r>
        <w:rPr>
          <w:rFonts w:cs="Times New Roman"/>
          <w:i/>
          <w:iCs/>
          <w:szCs w:val="24"/>
        </w:rPr>
        <w:drawing>
          <wp:anchor distT="0" distB="0" distL="114300" distR="114300" simplePos="0" relativeHeight="251661824" behindDoc="0" locked="0" layoutInCell="1" allowOverlap="1" wp14:anchorId="63945734" wp14:editId="0E835B86">
            <wp:simplePos x="0" y="0"/>
            <wp:positionH relativeFrom="column">
              <wp:posOffset>-4445</wp:posOffset>
            </wp:positionH>
            <wp:positionV relativeFrom="paragraph">
              <wp:posOffset>525780</wp:posOffset>
            </wp:positionV>
            <wp:extent cx="4900295" cy="3267075"/>
            <wp:effectExtent l="0" t="0" r="0" b="0"/>
            <wp:wrapTopAndBottom/>
            <wp:docPr id="1340474545" name="Grafik 3"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74545" name="Grafik 3" descr="Ein Bild, das Text, Screenshot, Diagramm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0295" cy="3267075"/>
                    </a:xfrm>
                    <a:prstGeom prst="rect">
                      <a:avLst/>
                    </a:prstGeom>
                  </pic:spPr>
                </pic:pic>
              </a:graphicData>
            </a:graphic>
            <wp14:sizeRelH relativeFrom="margin">
              <wp14:pctWidth>0</wp14:pctWidth>
            </wp14:sizeRelH>
            <wp14:sizeRelV relativeFrom="margin">
              <wp14:pctHeight>0</wp14:pctHeight>
            </wp14:sizeRelV>
          </wp:anchor>
        </w:drawing>
      </w:r>
      <w:r w:rsidR="00A52999" w:rsidRPr="00A12DF9">
        <w:rPr>
          <w:rFonts w:cs="Times New Roman"/>
          <w:i/>
          <w:iCs/>
          <w:szCs w:val="24"/>
        </w:rPr>
        <w:t xml:space="preserve">Mean proportion of correct responses per Morph Type </w:t>
      </w:r>
      <w:r w:rsidR="00F242F0">
        <w:rPr>
          <w:rFonts w:cs="Times New Roman"/>
          <w:i/>
          <w:iCs/>
          <w:szCs w:val="24"/>
        </w:rPr>
        <w:t xml:space="preserve">separately </w:t>
      </w:r>
      <w:r w:rsidR="00964CD6">
        <w:rPr>
          <w:rFonts w:cs="Times New Roman"/>
          <w:i/>
          <w:iCs/>
          <w:szCs w:val="24"/>
        </w:rPr>
        <w:t xml:space="preserve">for </w:t>
      </w:r>
      <w:r w:rsidR="00A52999" w:rsidRPr="00A12DF9">
        <w:rPr>
          <w:rFonts w:cs="Times New Roman"/>
          <w:i/>
          <w:iCs/>
          <w:szCs w:val="24"/>
        </w:rPr>
        <w:t>professional</w:t>
      </w:r>
      <w:r w:rsidR="00E34833" w:rsidRPr="00A12DF9">
        <w:rPr>
          <w:rFonts w:cs="Times New Roman"/>
          <w:i/>
          <w:iCs/>
          <w:szCs w:val="24"/>
        </w:rPr>
        <w:t>s</w:t>
      </w:r>
      <w:r w:rsidR="00A52999" w:rsidRPr="00A12DF9">
        <w:rPr>
          <w:rFonts w:cs="Times New Roman"/>
          <w:i/>
          <w:iCs/>
          <w:szCs w:val="24"/>
        </w:rPr>
        <w:t>, amateurs and non-musicians</w:t>
      </w:r>
    </w:p>
    <w:p w14:paraId="15A14275" w14:textId="2D758E9F" w:rsidR="00C4620B" w:rsidRDefault="00C4620B" w:rsidP="008A30F9">
      <w:pPr>
        <w:spacing w:after="0"/>
        <w:rPr>
          <w:rFonts w:cs="Times New Roman"/>
          <w:szCs w:val="24"/>
        </w:rPr>
      </w:pPr>
    </w:p>
    <w:p w14:paraId="5C33BA1E" w14:textId="10A21136" w:rsidR="007D5CD4" w:rsidRPr="00A12DF9" w:rsidRDefault="007D5CD4" w:rsidP="00F13266">
      <w:pPr>
        <w:spacing w:line="240" w:lineRule="auto"/>
        <w:rPr>
          <w:rFonts w:cs="Times New Roman"/>
          <w:szCs w:val="24"/>
        </w:rPr>
      </w:pPr>
      <w:r w:rsidRPr="00A12DF9">
        <w:rPr>
          <w:rFonts w:cs="Times New Roman"/>
          <w:i/>
          <w:iCs/>
          <w:szCs w:val="24"/>
        </w:rPr>
        <w:t>Note.</w:t>
      </w:r>
      <w:r w:rsidRPr="00A12DF9">
        <w:rPr>
          <w:rFonts w:cs="Times New Roman"/>
          <w:szCs w:val="24"/>
        </w:rPr>
        <w:t xml:space="preserve"> Whiskers represent 95</w:t>
      </w:r>
      <w:r w:rsidR="00F13266" w:rsidRPr="00A12DF9">
        <w:rPr>
          <w:rFonts w:cs="Times New Roman"/>
          <w:szCs w:val="24"/>
        </w:rPr>
        <w:t xml:space="preserve"> </w:t>
      </w:r>
      <w:r w:rsidRPr="00A12DF9">
        <w:rPr>
          <w:rFonts w:cs="Times New Roman"/>
          <w:szCs w:val="24"/>
        </w:rPr>
        <w:t>% confidence intervals. Violin plots represent variation of individual participants. The dotted line represents guessing rate at .25.</w:t>
      </w:r>
    </w:p>
    <w:p w14:paraId="50B6D643" w14:textId="2F73552A" w:rsidR="007D5CD4" w:rsidRPr="00A12DF9" w:rsidRDefault="007D5CD4" w:rsidP="00F362A4">
      <w:pPr>
        <w:spacing w:after="0" w:line="240" w:lineRule="auto"/>
        <w:rPr>
          <w:rFonts w:eastAsiaTheme="majorEastAsia" w:cs="Times New Roman"/>
          <w:b/>
          <w:szCs w:val="24"/>
        </w:rPr>
      </w:pPr>
    </w:p>
    <w:p w14:paraId="70867AA1" w14:textId="04629E4F" w:rsidR="00C856DB" w:rsidRPr="00A12DF9" w:rsidRDefault="00C856DB" w:rsidP="003112AC">
      <w:pPr>
        <w:pStyle w:val="berschrift2"/>
      </w:pPr>
      <w:bookmarkStart w:id="36" w:name="_Toc171617617"/>
      <w:r w:rsidRPr="00A12DF9">
        <w:t>3.3 Links between musical skills and vocal emotion perception</w:t>
      </w:r>
      <w:bookmarkEnd w:id="36"/>
    </w:p>
    <w:p w14:paraId="47A03C7A" w14:textId="7FFCEB65" w:rsidR="00360FF2" w:rsidRPr="00A12DF9" w:rsidRDefault="00AD3EB7" w:rsidP="00CD3CB3">
      <w:pPr>
        <w:spacing w:line="360" w:lineRule="auto"/>
        <w:jc w:val="both"/>
        <w:rPr>
          <w:rFonts w:cs="Times New Roman"/>
          <w:szCs w:val="24"/>
        </w:rPr>
      </w:pPr>
      <w:r w:rsidRPr="00A12DF9">
        <w:rPr>
          <w:rFonts w:cs="Times New Roman"/>
          <w:szCs w:val="24"/>
        </w:rPr>
        <w:t xml:space="preserve">In a subsequent exploratory analysis, we calculated Spearman correlations between vocal emotion perception performance and both the PROMS music perception performance and the Gold-MSI self-rated musicality. The results are shown in </w:t>
      </w:r>
      <w:r w:rsidR="00154A9D">
        <w:rPr>
          <w:rFonts w:cs="Times New Roman"/>
          <w:szCs w:val="24"/>
        </w:rPr>
        <w:t xml:space="preserve">Figure 6 as well </w:t>
      </w:r>
      <w:r w:rsidR="00154A9D" w:rsidRPr="00196249">
        <w:rPr>
          <w:rFonts w:cs="Times New Roman"/>
          <w:szCs w:val="24"/>
        </w:rPr>
        <w:t xml:space="preserve">as </w:t>
      </w:r>
      <w:r w:rsidRPr="00196249">
        <w:rPr>
          <w:rFonts w:cs="Times New Roman"/>
          <w:szCs w:val="24"/>
        </w:rPr>
        <w:t xml:space="preserve">Tables </w:t>
      </w:r>
      <w:r w:rsidR="00994405" w:rsidRPr="00196249">
        <w:rPr>
          <w:rFonts w:cs="Times New Roman"/>
          <w:szCs w:val="24"/>
        </w:rPr>
        <w:t xml:space="preserve">3 </w:t>
      </w:r>
      <w:r w:rsidRPr="00196249">
        <w:rPr>
          <w:rFonts w:cs="Times New Roman"/>
          <w:szCs w:val="24"/>
        </w:rPr>
        <w:t xml:space="preserve">and </w:t>
      </w:r>
      <w:r w:rsidR="00994405" w:rsidRPr="00196249">
        <w:rPr>
          <w:rFonts w:cs="Times New Roman"/>
          <w:szCs w:val="24"/>
        </w:rPr>
        <w:t>4</w:t>
      </w:r>
      <w:r w:rsidRPr="00196249">
        <w:rPr>
          <w:rFonts w:cs="Times New Roman"/>
          <w:szCs w:val="24"/>
        </w:rPr>
        <w:t>.</w:t>
      </w:r>
    </w:p>
    <w:p w14:paraId="482BBB45" w14:textId="568D1893" w:rsidR="00A5092A" w:rsidRPr="00A12DF9" w:rsidRDefault="00C856DB" w:rsidP="00731457">
      <w:pPr>
        <w:pStyle w:val="berschrift3"/>
        <w:spacing w:line="360" w:lineRule="auto"/>
        <w:rPr>
          <w:rFonts w:cs="Times New Roman"/>
        </w:rPr>
      </w:pPr>
      <w:bookmarkStart w:id="37" w:name="_Toc171617618"/>
      <w:r w:rsidRPr="00A12DF9">
        <w:rPr>
          <w:rFonts w:cs="Times New Roman"/>
        </w:rPr>
        <w:t>3.3.1 Correlations between the PROMS and vocal emotion perception</w:t>
      </w:r>
      <w:bookmarkEnd w:id="37"/>
    </w:p>
    <w:p w14:paraId="030813A3" w14:textId="0D161213" w:rsidR="00270757" w:rsidRPr="00A12DF9" w:rsidRDefault="00AD3EB7" w:rsidP="00731457">
      <w:pPr>
        <w:spacing w:line="360" w:lineRule="auto"/>
        <w:jc w:val="both"/>
        <w:rPr>
          <w:rFonts w:cs="Times New Roman"/>
          <w:szCs w:val="24"/>
        </w:rPr>
      </w:pPr>
      <w:r w:rsidRPr="00A12DF9">
        <w:rPr>
          <w:rFonts w:cs="Times New Roman"/>
          <w:b/>
          <w:bCs/>
          <w:szCs w:val="24"/>
        </w:rPr>
        <w:t>Singers vs. instrumentalists</w:t>
      </w:r>
      <w:r w:rsidR="00234619" w:rsidRPr="00A12DF9">
        <w:rPr>
          <w:rFonts w:cs="Times New Roman"/>
          <w:b/>
          <w:bCs/>
          <w:szCs w:val="24"/>
        </w:rPr>
        <w:t xml:space="preserve"> </w:t>
      </w:r>
      <w:r w:rsidR="007D600F" w:rsidRPr="00A12DF9">
        <w:rPr>
          <w:rFonts w:cs="Times New Roman"/>
          <w:szCs w:val="24"/>
        </w:rPr>
        <w:t>In</w:t>
      </w:r>
      <w:r w:rsidR="007E0A5B" w:rsidRPr="00A12DF9">
        <w:rPr>
          <w:rFonts w:cs="Times New Roman"/>
          <w:szCs w:val="24"/>
        </w:rPr>
        <w:t xml:space="preserve"> the group of </w:t>
      </w:r>
      <w:r w:rsidR="00272409" w:rsidRPr="00A12DF9">
        <w:rPr>
          <w:rFonts w:cs="Times New Roman"/>
          <w:szCs w:val="24"/>
        </w:rPr>
        <w:t>amateurs</w:t>
      </w:r>
      <w:r w:rsidR="007E0A5B" w:rsidRPr="00A12DF9">
        <w:rPr>
          <w:rFonts w:cs="Times New Roman"/>
          <w:szCs w:val="24"/>
        </w:rPr>
        <w:t>, a</w:t>
      </w:r>
      <w:r w:rsidRPr="00A12DF9">
        <w:rPr>
          <w:rFonts w:cs="Times New Roman"/>
          <w:szCs w:val="24"/>
        </w:rPr>
        <w:t xml:space="preserve"> strong correlation between the overall vocal emotion recognition performance and average PROMS performance</w:t>
      </w:r>
      <w:r w:rsidR="00360FF2" w:rsidRPr="00A12DF9">
        <w:rPr>
          <w:rFonts w:cs="Times New Roman"/>
          <w:szCs w:val="24"/>
        </w:rPr>
        <w:t xml:space="preserve"> was </w:t>
      </w:r>
      <w:r w:rsidR="007E0A5B" w:rsidRPr="00A12DF9">
        <w:rPr>
          <w:rFonts w:cs="Times New Roman"/>
          <w:szCs w:val="24"/>
        </w:rPr>
        <w:t>found</w:t>
      </w:r>
      <w:r w:rsidR="00360FF2" w:rsidRPr="00A12DF9">
        <w:rPr>
          <w:rFonts w:cs="Times New Roman"/>
          <w:szCs w:val="24"/>
        </w:rPr>
        <w:t xml:space="preserve"> </w:t>
      </w:r>
      <w:r w:rsidR="00F96AB0" w:rsidRPr="00A12DF9">
        <w:rPr>
          <w:rFonts w:cs="Times New Roman"/>
          <w:szCs w:val="24"/>
        </w:rPr>
        <w:t>(</w:t>
      </w:r>
      <w:r w:rsidR="00F96AB0" w:rsidRPr="00A12DF9">
        <w:rPr>
          <w:rFonts w:cs="Times New Roman"/>
          <w:i/>
          <w:iCs/>
          <w:szCs w:val="24"/>
        </w:rPr>
        <w:t>ρ</w:t>
      </w:r>
      <w:r w:rsidR="00F96AB0" w:rsidRPr="00A12DF9">
        <w:rPr>
          <w:rFonts w:cs="Times New Roman"/>
          <w:szCs w:val="24"/>
        </w:rPr>
        <w:t>(</w:t>
      </w:r>
      <w:r w:rsidR="004309FC" w:rsidRPr="00A12DF9">
        <w:rPr>
          <w:rFonts w:cs="Times New Roman"/>
          <w:szCs w:val="24"/>
        </w:rPr>
        <w:t>86</w:t>
      </w:r>
      <w:r w:rsidR="00F96AB0" w:rsidRPr="00A12DF9">
        <w:rPr>
          <w:rFonts w:cs="Times New Roman"/>
          <w:szCs w:val="24"/>
        </w:rPr>
        <w:t>)</w:t>
      </w:r>
      <w:r w:rsidR="004309FC" w:rsidRPr="00A12DF9">
        <w:rPr>
          <w:rFonts w:cs="Times New Roman"/>
          <w:szCs w:val="24"/>
        </w:rPr>
        <w:t xml:space="preserve"> </w:t>
      </w:r>
      <w:r w:rsidR="00F96AB0" w:rsidRPr="00A12DF9">
        <w:rPr>
          <w:rFonts w:cs="Times New Roman"/>
          <w:szCs w:val="24"/>
        </w:rPr>
        <w:t>= .3</w:t>
      </w:r>
      <w:r w:rsidR="00415CF1" w:rsidRPr="00A12DF9">
        <w:rPr>
          <w:rFonts w:cs="Times New Roman"/>
          <w:szCs w:val="24"/>
        </w:rPr>
        <w:t>9</w:t>
      </w:r>
      <w:r w:rsidR="00F96AB0" w:rsidRPr="00A12DF9">
        <w:rPr>
          <w:rFonts w:cs="Times New Roman"/>
          <w:szCs w:val="24"/>
        </w:rPr>
        <w:t xml:space="preserve">, </w:t>
      </w:r>
      <w:r w:rsidR="00F96AB0" w:rsidRPr="00A12DF9">
        <w:rPr>
          <w:rFonts w:cs="Times New Roman"/>
          <w:i/>
          <w:iCs/>
          <w:szCs w:val="24"/>
        </w:rPr>
        <w:t>p</w:t>
      </w:r>
      <w:r w:rsidR="00F96AB0" w:rsidRPr="00A12DF9">
        <w:rPr>
          <w:rFonts w:cs="Times New Roman"/>
          <w:szCs w:val="24"/>
        </w:rPr>
        <w:t xml:space="preserve"> </w:t>
      </w:r>
      <w:r w:rsidR="00E44B04" w:rsidRPr="00A12DF9">
        <w:rPr>
          <w:rFonts w:cs="Times New Roman"/>
          <w:szCs w:val="24"/>
        </w:rPr>
        <w:t>= .002</w:t>
      </w:r>
      <w:r w:rsidR="00F96AB0" w:rsidRPr="00A12DF9">
        <w:rPr>
          <w:rFonts w:cs="Times New Roman"/>
          <w:szCs w:val="24"/>
        </w:rPr>
        <w:t>)</w:t>
      </w:r>
      <w:r w:rsidRPr="00A12DF9">
        <w:rPr>
          <w:rFonts w:cs="Times New Roman"/>
          <w:szCs w:val="24"/>
        </w:rPr>
        <w:t xml:space="preserve">. This correlation also emerged in a separate analysis of </w:t>
      </w:r>
      <w:r w:rsidR="00360FF2" w:rsidRPr="00A12DF9">
        <w:rPr>
          <w:rFonts w:cs="Times New Roman"/>
          <w:szCs w:val="24"/>
        </w:rPr>
        <w:t>singers</w:t>
      </w:r>
      <w:r w:rsidR="00E0204A" w:rsidRPr="00A12DF9">
        <w:rPr>
          <w:rFonts w:cs="Times New Roman"/>
          <w:szCs w:val="24"/>
        </w:rPr>
        <w:t xml:space="preserve"> (</w:t>
      </w:r>
      <w:r w:rsidR="00423AD9" w:rsidRPr="00A12DF9">
        <w:rPr>
          <w:rFonts w:cs="Times New Roman"/>
          <w:i/>
          <w:iCs/>
          <w:szCs w:val="24"/>
        </w:rPr>
        <w:t>ρ</w:t>
      </w:r>
      <w:r w:rsidRPr="00A12DF9">
        <w:rPr>
          <w:rFonts w:cs="Times New Roman"/>
          <w:szCs w:val="24"/>
        </w:rPr>
        <w:t>(</w:t>
      </w:r>
      <w:r w:rsidR="00E0204A" w:rsidRPr="00A12DF9">
        <w:rPr>
          <w:rFonts w:cs="Times New Roman"/>
          <w:szCs w:val="24"/>
        </w:rPr>
        <w:t>43</w:t>
      </w:r>
      <w:r w:rsidRPr="00A12DF9">
        <w:rPr>
          <w:rFonts w:cs="Times New Roman"/>
          <w:szCs w:val="24"/>
        </w:rPr>
        <w:t>) = .</w:t>
      </w:r>
      <w:r w:rsidR="00E0204A" w:rsidRPr="00A12DF9">
        <w:rPr>
          <w:rFonts w:cs="Times New Roman"/>
          <w:szCs w:val="24"/>
        </w:rPr>
        <w:t>52</w:t>
      </w:r>
      <w:r w:rsidRPr="00A12DF9">
        <w:rPr>
          <w:rFonts w:cs="Times New Roman"/>
          <w:szCs w:val="24"/>
        </w:rPr>
        <w:t xml:space="preserve">, </w:t>
      </w:r>
      <w:r w:rsidRPr="00A12DF9">
        <w:rPr>
          <w:rFonts w:cs="Times New Roman"/>
          <w:i/>
          <w:iCs/>
          <w:szCs w:val="24"/>
        </w:rPr>
        <w:t>p</w:t>
      </w:r>
      <w:r w:rsidRPr="00A12DF9">
        <w:rPr>
          <w:rFonts w:cs="Times New Roman"/>
          <w:szCs w:val="24"/>
        </w:rPr>
        <w:t xml:space="preserve"> </w:t>
      </w:r>
      <w:r w:rsidR="00E44B04" w:rsidRPr="00A12DF9">
        <w:rPr>
          <w:rFonts w:cs="Times New Roman"/>
          <w:szCs w:val="24"/>
        </w:rPr>
        <w:t>=</w:t>
      </w:r>
      <w:r w:rsidRPr="00A12DF9">
        <w:rPr>
          <w:rFonts w:cs="Times New Roman"/>
          <w:szCs w:val="24"/>
        </w:rPr>
        <w:t xml:space="preserve"> .00</w:t>
      </w:r>
      <w:r w:rsidR="00E44B04" w:rsidRPr="00A12DF9">
        <w:rPr>
          <w:rFonts w:cs="Times New Roman"/>
          <w:szCs w:val="24"/>
        </w:rPr>
        <w:t>5</w:t>
      </w:r>
      <w:r w:rsidR="00E0204A" w:rsidRPr="00A12DF9">
        <w:rPr>
          <w:rFonts w:cs="Times New Roman"/>
          <w:szCs w:val="24"/>
        </w:rPr>
        <w:t>)</w:t>
      </w:r>
      <w:r w:rsidRPr="00A12DF9">
        <w:rPr>
          <w:rFonts w:cs="Times New Roman"/>
          <w:szCs w:val="24"/>
        </w:rPr>
        <w:t xml:space="preserve">, but was non-significant in </w:t>
      </w:r>
      <w:r w:rsidR="00E0204A" w:rsidRPr="00A12DF9">
        <w:rPr>
          <w:rFonts w:cs="Times New Roman"/>
          <w:szCs w:val="24"/>
        </w:rPr>
        <w:t>instrumentalists (</w:t>
      </w:r>
      <w:r w:rsidR="00423AD9" w:rsidRPr="00A12DF9">
        <w:rPr>
          <w:rFonts w:cs="Times New Roman"/>
          <w:i/>
          <w:iCs/>
          <w:szCs w:val="24"/>
        </w:rPr>
        <w:t>ρ</w:t>
      </w:r>
      <w:r w:rsidRPr="00A12DF9">
        <w:rPr>
          <w:rFonts w:cs="Times New Roman"/>
          <w:szCs w:val="24"/>
        </w:rPr>
        <w:t>(</w:t>
      </w:r>
      <w:r w:rsidR="00E0204A" w:rsidRPr="00A12DF9">
        <w:rPr>
          <w:rFonts w:cs="Times New Roman"/>
          <w:szCs w:val="24"/>
        </w:rPr>
        <w:t>4</w:t>
      </w:r>
      <w:r w:rsidR="00415CF1" w:rsidRPr="00A12DF9">
        <w:rPr>
          <w:rFonts w:cs="Times New Roman"/>
          <w:szCs w:val="24"/>
        </w:rPr>
        <w:t>1</w:t>
      </w:r>
      <w:r w:rsidRPr="00A12DF9">
        <w:rPr>
          <w:rFonts w:cs="Times New Roman"/>
          <w:szCs w:val="24"/>
        </w:rPr>
        <w:t>) = .2</w:t>
      </w:r>
      <w:r w:rsidR="007E2EB4" w:rsidRPr="00A12DF9">
        <w:rPr>
          <w:rFonts w:cs="Times New Roman"/>
          <w:szCs w:val="24"/>
        </w:rPr>
        <w:t>3</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w:t>
      </w:r>
      <w:r w:rsidR="00E44B04" w:rsidRPr="00A12DF9">
        <w:rPr>
          <w:rFonts w:cs="Times New Roman"/>
          <w:szCs w:val="24"/>
        </w:rPr>
        <w:t>326</w:t>
      </w:r>
      <w:r w:rsidR="00E0204A" w:rsidRPr="00A12DF9">
        <w:rPr>
          <w:rFonts w:cs="Times New Roman"/>
          <w:szCs w:val="24"/>
        </w:rPr>
        <w:t>)</w:t>
      </w:r>
      <w:r w:rsidRPr="00A12DF9">
        <w:rPr>
          <w:rFonts w:cs="Times New Roman"/>
          <w:szCs w:val="24"/>
        </w:rPr>
        <w:t>, possibly due to reduced variance. Performance in the Full-</w:t>
      </w:r>
      <w:r w:rsidR="00E44B04" w:rsidRPr="00A12DF9">
        <w:rPr>
          <w:rFonts w:cs="Times New Roman"/>
          <w:szCs w:val="24"/>
        </w:rPr>
        <w:t xml:space="preserve"> and F0-</w:t>
      </w:r>
      <w:r w:rsidRPr="00A12DF9">
        <w:rPr>
          <w:rFonts w:cs="Times New Roman"/>
          <w:szCs w:val="24"/>
        </w:rPr>
        <w:t>morph condition</w:t>
      </w:r>
      <w:r w:rsidR="00E44B04" w:rsidRPr="00A12DF9">
        <w:rPr>
          <w:rFonts w:cs="Times New Roman"/>
          <w:szCs w:val="24"/>
        </w:rPr>
        <w:t>s</w:t>
      </w:r>
      <w:r w:rsidRPr="00A12DF9">
        <w:rPr>
          <w:rFonts w:cs="Times New Roman"/>
          <w:szCs w:val="24"/>
        </w:rPr>
        <w:t xml:space="preserve"> correlated with </w:t>
      </w:r>
      <w:r w:rsidR="00E44B04" w:rsidRPr="00A12DF9">
        <w:rPr>
          <w:rFonts w:cs="Times New Roman"/>
          <w:szCs w:val="24"/>
        </w:rPr>
        <w:t>all</w:t>
      </w:r>
      <w:r w:rsidR="00097311" w:rsidRPr="00A12DF9">
        <w:rPr>
          <w:rFonts w:cs="Times New Roman"/>
          <w:szCs w:val="24"/>
        </w:rPr>
        <w:t xml:space="preserve"> </w:t>
      </w:r>
      <w:r w:rsidRPr="00A12DF9">
        <w:rPr>
          <w:rFonts w:cs="Times New Roman"/>
          <w:szCs w:val="24"/>
        </w:rPr>
        <w:t>subtests of the PROMS</w:t>
      </w:r>
      <w:r w:rsidR="00E44B04" w:rsidRPr="00A12DF9">
        <w:rPr>
          <w:rFonts w:cs="Times New Roman"/>
          <w:szCs w:val="24"/>
        </w:rPr>
        <w:t xml:space="preserve"> except the pitch subtest</w:t>
      </w:r>
      <w:r w:rsidRPr="00A12DF9">
        <w:rPr>
          <w:rFonts w:cs="Times New Roman"/>
          <w:szCs w:val="24"/>
        </w:rPr>
        <w:t>.</w:t>
      </w:r>
      <w:r w:rsidR="00E44B04" w:rsidRPr="00A12DF9">
        <w:rPr>
          <w:rFonts w:cs="Times New Roman"/>
          <w:szCs w:val="24"/>
        </w:rPr>
        <w:t xml:space="preserve"> </w:t>
      </w:r>
      <w:r w:rsidRPr="00A12DF9">
        <w:rPr>
          <w:rFonts w:cs="Times New Roman"/>
          <w:szCs w:val="24"/>
        </w:rPr>
        <w:t>There was no link between the Timbre</w:t>
      </w:r>
      <w:r w:rsidR="00270757" w:rsidRPr="00A12DF9">
        <w:rPr>
          <w:rFonts w:cs="Times New Roman"/>
          <w:szCs w:val="24"/>
        </w:rPr>
        <w:t>-</w:t>
      </w:r>
      <w:r w:rsidRPr="00A12DF9">
        <w:rPr>
          <w:rFonts w:cs="Times New Roman"/>
          <w:szCs w:val="24"/>
        </w:rPr>
        <w:t>morph condition and the timbre subtest</w:t>
      </w:r>
      <w:r w:rsidR="001E2397" w:rsidRPr="00A12DF9">
        <w:rPr>
          <w:rFonts w:cs="Times New Roman"/>
          <w:szCs w:val="24"/>
        </w:rPr>
        <w:t>, but a correlation with the rhythm subtest.</w:t>
      </w:r>
      <w:r w:rsidR="002C0CD9" w:rsidRPr="00A12DF9">
        <w:rPr>
          <w:rFonts w:cs="Times New Roman"/>
          <w:szCs w:val="24"/>
        </w:rPr>
        <w:t xml:space="preserve"> </w:t>
      </w:r>
    </w:p>
    <w:p w14:paraId="485124AE" w14:textId="7917FDEB" w:rsidR="00AD3EB7" w:rsidRPr="00A12DF9" w:rsidRDefault="00AD3EB7" w:rsidP="005028E1">
      <w:pPr>
        <w:spacing w:line="360" w:lineRule="auto"/>
        <w:ind w:firstLine="284"/>
        <w:jc w:val="both"/>
        <w:rPr>
          <w:rFonts w:cs="Times New Roman"/>
          <w:szCs w:val="24"/>
        </w:rPr>
      </w:pPr>
      <w:r w:rsidRPr="00A12DF9">
        <w:rPr>
          <w:rFonts w:cs="Times New Roman"/>
          <w:szCs w:val="24"/>
        </w:rPr>
        <w:lastRenderedPageBreak/>
        <w:t>In the next step, we explored these correlations in more detail to examine a potential role</w:t>
      </w:r>
      <w:r w:rsidR="00360FF2" w:rsidRPr="00A12DF9">
        <w:rPr>
          <w:rFonts w:cs="Times New Roman"/>
          <w:szCs w:val="24"/>
        </w:rPr>
        <w:t xml:space="preserve"> </w:t>
      </w:r>
      <w:r w:rsidRPr="00A12DF9">
        <w:rPr>
          <w:rFonts w:cs="Times New Roman"/>
          <w:szCs w:val="24"/>
        </w:rPr>
        <w:t xml:space="preserve">of musical training. Specifically, we calculated partial correlations to control for musical training </w:t>
      </w:r>
      <w:r w:rsidR="00BF678C" w:rsidRPr="00A12DF9">
        <w:rPr>
          <w:rFonts w:cs="Times New Roman"/>
          <w:szCs w:val="24"/>
        </w:rPr>
        <w:fldChar w:fldCharType="begin" w:fldLock="1"/>
      </w:r>
      <w:r w:rsidR="00570B86" w:rsidRPr="00A12DF9">
        <w:rPr>
          <w:rFonts w:cs="Times New Roman"/>
          <w:szCs w:val="24"/>
        </w:rPr>
        <w:instrText>ADDIN CSL_CITATION {"citationItems":[{"id":"ITEM-1","itemData":{"ISSN":"2383-4757","abstract":"Lack of a general matrix formula hampers implementation of the semi-partial correlation, also known as part correlation, to the higher-order coefficient. This is because the higher-order semi-partial correlation calculation using a recursive formula requires an enormous number of recursive calculations to obtain the correlation co-efficients. To resolve this difficulty, we derive a general matrix formula of the semi-partial correlation for fast computation. The semi-partial correlations are then implemented on an R package ppcor along with the partial correlation. Owing to the general matrix formulas, users can readily calculate the coefficients of both partial and semi-partial correlations without computational burden. The package ppcor further provides users with the level of the statistical significance with its test statistic.","author":[{"dropping-particle":"","family":"Kim","given":"Seongho","non-dropping-particle":"","parse-names":false,"suffix":""}],"container-title":"Communications for Statistical Applications and Methods","id":"ITEM-1","issue":"6","issued":{"date-parts":[["2015"]]},"page":"665-674","title":"ppcor: An R Package for a Fast Calculation to Semi-partial Correlation Coefficients","type":"article-journal","volume":"22"},"uris":["http://www.mendeley.com/documents/?uuid=bfc118db-078d-4a68-af4e-10f25a85d2c8"]}],"mendeley":{"formattedCitation":"(Kim, 2015)","plainTextFormattedCitation":"(Kim, 2015)","previouslyFormattedCitation":"(Kim, 2015)"},"properties":{"noteIndex":0},"schema":"https://github.com/citation-style-language/schema/raw/master/csl-citation.json"}</w:instrText>
      </w:r>
      <w:r w:rsidR="00BF678C" w:rsidRPr="00A12DF9">
        <w:rPr>
          <w:rFonts w:cs="Times New Roman"/>
          <w:szCs w:val="24"/>
        </w:rPr>
        <w:fldChar w:fldCharType="separate"/>
      </w:r>
      <w:r w:rsidR="00BF678C" w:rsidRPr="00A12DF9">
        <w:rPr>
          <w:rFonts w:cs="Times New Roman"/>
          <w:szCs w:val="24"/>
        </w:rPr>
        <w:t>(Kim, 2015)</w:t>
      </w:r>
      <w:r w:rsidR="00BF678C" w:rsidRPr="00A12DF9">
        <w:rPr>
          <w:rFonts w:cs="Times New Roman"/>
          <w:szCs w:val="24"/>
        </w:rPr>
        <w:fldChar w:fldCharType="end"/>
      </w:r>
      <w:r w:rsidRPr="00A12DF9">
        <w:rPr>
          <w:rFonts w:cs="Times New Roman"/>
          <w:szCs w:val="24"/>
        </w:rPr>
        <w:t>. The correlations between VER</w:t>
      </w:r>
      <w:r w:rsidRPr="00A12DF9">
        <w:rPr>
          <w:rFonts w:cs="Times New Roman"/>
          <w:szCs w:val="24"/>
          <w:vertAlign w:val="subscript"/>
        </w:rPr>
        <w:t>Avg</w:t>
      </w:r>
      <w:r w:rsidRPr="00A12DF9">
        <w:rPr>
          <w:rFonts w:cs="Times New Roman"/>
          <w:szCs w:val="24"/>
        </w:rPr>
        <w:t xml:space="preserve"> and PROMS</w:t>
      </w:r>
      <w:r w:rsidRPr="00A12DF9">
        <w:rPr>
          <w:rFonts w:cs="Times New Roman"/>
          <w:szCs w:val="24"/>
          <w:vertAlign w:val="subscript"/>
        </w:rPr>
        <w:t>Avg</w:t>
      </w:r>
      <w:r w:rsidR="009C5BBF" w:rsidRPr="00A12DF9">
        <w:rPr>
          <w:rFonts w:cs="Times New Roman"/>
          <w:szCs w:val="24"/>
        </w:rPr>
        <w:t xml:space="preserve"> (</w:t>
      </w:r>
      <w:r w:rsidR="00D6322B" w:rsidRPr="00A12DF9">
        <w:rPr>
          <w:rFonts w:cs="Times New Roman"/>
          <w:i/>
          <w:iCs/>
          <w:szCs w:val="24"/>
        </w:rPr>
        <w:t>ρ</w:t>
      </w:r>
      <w:r w:rsidRPr="00A12DF9">
        <w:rPr>
          <w:rFonts w:cs="Times New Roman"/>
          <w:szCs w:val="24"/>
        </w:rPr>
        <w:t>(</w:t>
      </w:r>
      <w:r w:rsidR="00270757" w:rsidRPr="00A12DF9">
        <w:rPr>
          <w:rFonts w:cs="Times New Roman"/>
          <w:szCs w:val="24"/>
        </w:rPr>
        <w:t>8</w:t>
      </w:r>
      <w:r w:rsidR="004E679B" w:rsidRPr="00A12DF9">
        <w:rPr>
          <w:rFonts w:cs="Times New Roman"/>
          <w:szCs w:val="24"/>
        </w:rPr>
        <w:t>6</w:t>
      </w:r>
      <w:r w:rsidRPr="00A12DF9">
        <w:rPr>
          <w:rFonts w:cs="Times New Roman"/>
          <w:szCs w:val="24"/>
        </w:rPr>
        <w:t>) = .</w:t>
      </w:r>
      <w:r w:rsidR="00344BCB" w:rsidRPr="00A12DF9">
        <w:rPr>
          <w:rFonts w:cs="Times New Roman"/>
          <w:szCs w:val="24"/>
        </w:rPr>
        <w:t>38</w:t>
      </w:r>
      <w:r w:rsidRPr="00A12DF9">
        <w:rPr>
          <w:rFonts w:cs="Times New Roman"/>
          <w:szCs w:val="24"/>
        </w:rPr>
        <w:t xml:space="preserve">, </w:t>
      </w:r>
      <w:r w:rsidRPr="00A12DF9">
        <w:rPr>
          <w:rFonts w:cs="Times New Roman"/>
          <w:i/>
          <w:iCs/>
          <w:szCs w:val="24"/>
        </w:rPr>
        <w:t>p</w:t>
      </w:r>
      <w:r w:rsidRPr="00A12DF9">
        <w:rPr>
          <w:rFonts w:cs="Times New Roman"/>
          <w:szCs w:val="24"/>
        </w:rPr>
        <w:t xml:space="preserve"> </w:t>
      </w:r>
      <w:r w:rsidR="009C5BBF" w:rsidRPr="00A12DF9">
        <w:rPr>
          <w:rFonts w:cs="Times New Roman"/>
          <w:szCs w:val="24"/>
        </w:rPr>
        <w:t>=</w:t>
      </w:r>
      <w:r w:rsidRPr="00A12DF9">
        <w:rPr>
          <w:rFonts w:cs="Times New Roman"/>
          <w:szCs w:val="24"/>
        </w:rPr>
        <w:t xml:space="preserve"> .00</w:t>
      </w:r>
      <w:r w:rsidR="009C5BBF" w:rsidRPr="00A12DF9">
        <w:rPr>
          <w:rFonts w:cs="Times New Roman"/>
          <w:szCs w:val="24"/>
        </w:rPr>
        <w:t>3)</w:t>
      </w:r>
      <w:r w:rsidRPr="00A12DF9">
        <w:rPr>
          <w:rFonts w:cs="Times New Roman"/>
          <w:szCs w:val="24"/>
        </w:rPr>
        <w:t>, Full-Morphs and Melody</w:t>
      </w:r>
      <w:r w:rsidR="009C5BBF" w:rsidRPr="00A12DF9">
        <w:rPr>
          <w:rFonts w:cs="Times New Roman"/>
          <w:szCs w:val="24"/>
        </w:rPr>
        <w:t xml:space="preserve"> (</w:t>
      </w:r>
      <w:r w:rsidR="00D6322B" w:rsidRPr="00A12DF9">
        <w:rPr>
          <w:rFonts w:cs="Times New Roman"/>
          <w:i/>
          <w:iCs/>
          <w:szCs w:val="24"/>
        </w:rPr>
        <w:t>ρ</w:t>
      </w:r>
      <w:r w:rsidR="00EF0973" w:rsidRPr="00A12DF9">
        <w:rPr>
          <w:rFonts w:cs="Times New Roman"/>
          <w:i/>
          <w:iCs/>
          <w:szCs w:val="24"/>
        </w:rPr>
        <w:t>(</w:t>
      </w:r>
      <w:r w:rsidR="00270757" w:rsidRPr="00A12DF9">
        <w:rPr>
          <w:rFonts w:cs="Times New Roman"/>
          <w:szCs w:val="24"/>
        </w:rPr>
        <w:t>8</w:t>
      </w:r>
      <w:r w:rsidR="004E679B" w:rsidRPr="00A12DF9">
        <w:rPr>
          <w:rFonts w:cs="Times New Roman"/>
          <w:szCs w:val="24"/>
        </w:rPr>
        <w:t>6</w:t>
      </w:r>
      <w:r w:rsidRPr="00A12DF9">
        <w:rPr>
          <w:rFonts w:cs="Times New Roman"/>
          <w:szCs w:val="24"/>
        </w:rPr>
        <w:t>) = .</w:t>
      </w:r>
      <w:r w:rsidR="00BB5FDB" w:rsidRPr="00A12DF9">
        <w:rPr>
          <w:rFonts w:cs="Times New Roman"/>
          <w:szCs w:val="24"/>
        </w:rPr>
        <w:t>2</w:t>
      </w:r>
      <w:r w:rsidR="004E679B" w:rsidRPr="00A12DF9">
        <w:rPr>
          <w:rFonts w:cs="Times New Roman"/>
          <w:szCs w:val="24"/>
        </w:rPr>
        <w:t>8</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.0</w:t>
      </w:r>
      <w:r w:rsidR="004E679B" w:rsidRPr="00A12DF9">
        <w:rPr>
          <w:rFonts w:cs="Times New Roman"/>
          <w:szCs w:val="24"/>
        </w:rPr>
        <w:t>23</w:t>
      </w:r>
      <w:r w:rsidR="009C5BBF" w:rsidRPr="00A12DF9">
        <w:rPr>
          <w:rFonts w:cs="Times New Roman"/>
          <w:szCs w:val="24"/>
        </w:rPr>
        <w:t>)</w:t>
      </w:r>
      <w:r w:rsidRPr="00A12DF9">
        <w:rPr>
          <w:rFonts w:cs="Times New Roman"/>
          <w:szCs w:val="24"/>
        </w:rPr>
        <w:t xml:space="preserve">, </w:t>
      </w:r>
      <w:r w:rsidR="009C5BBF" w:rsidRPr="00A12DF9">
        <w:rPr>
          <w:rFonts w:cs="Times New Roman"/>
          <w:szCs w:val="24"/>
        </w:rPr>
        <w:t>Full-Morphs and Rhythm (</w:t>
      </w:r>
      <w:r w:rsidR="00D6322B" w:rsidRPr="00A12DF9">
        <w:rPr>
          <w:rFonts w:cs="Times New Roman"/>
          <w:i/>
          <w:iCs/>
          <w:szCs w:val="24"/>
        </w:rPr>
        <w:t>ρ</w:t>
      </w:r>
      <w:r w:rsidR="009C5BBF" w:rsidRPr="00A12DF9">
        <w:rPr>
          <w:rFonts w:cs="Times New Roman"/>
          <w:szCs w:val="24"/>
        </w:rPr>
        <w:t>(8</w:t>
      </w:r>
      <w:r w:rsidR="004E679B" w:rsidRPr="00A12DF9">
        <w:rPr>
          <w:rFonts w:cs="Times New Roman"/>
          <w:szCs w:val="24"/>
        </w:rPr>
        <w:t>6</w:t>
      </w:r>
      <w:r w:rsidR="009C5BBF" w:rsidRPr="00A12DF9">
        <w:rPr>
          <w:rFonts w:cs="Times New Roman"/>
          <w:szCs w:val="24"/>
        </w:rPr>
        <w:t>) = .</w:t>
      </w:r>
      <w:r w:rsidR="004E679B" w:rsidRPr="00A12DF9">
        <w:rPr>
          <w:rFonts w:cs="Times New Roman"/>
          <w:szCs w:val="24"/>
        </w:rPr>
        <w:t>32</w:t>
      </w:r>
      <w:r w:rsidR="009C5BBF" w:rsidRPr="00A12DF9">
        <w:rPr>
          <w:rFonts w:cs="Times New Roman"/>
          <w:szCs w:val="24"/>
        </w:rPr>
        <w:t xml:space="preserve">, </w:t>
      </w:r>
      <w:r w:rsidR="009C5BBF" w:rsidRPr="00A12DF9">
        <w:rPr>
          <w:rFonts w:cs="Times New Roman"/>
          <w:i/>
          <w:iCs/>
          <w:szCs w:val="24"/>
        </w:rPr>
        <w:t>p</w:t>
      </w:r>
      <w:r w:rsidR="009C5BBF" w:rsidRPr="00A12DF9">
        <w:rPr>
          <w:rFonts w:cs="Times New Roman"/>
          <w:szCs w:val="24"/>
        </w:rPr>
        <w:t xml:space="preserve"> = .0</w:t>
      </w:r>
      <w:r w:rsidR="004E679B" w:rsidRPr="00A12DF9">
        <w:rPr>
          <w:rFonts w:cs="Times New Roman"/>
          <w:szCs w:val="24"/>
        </w:rPr>
        <w:t>08</w:t>
      </w:r>
      <w:r w:rsidR="009C5BBF" w:rsidRPr="00A12DF9">
        <w:rPr>
          <w:rFonts w:cs="Times New Roman"/>
          <w:szCs w:val="24"/>
        </w:rPr>
        <w:t xml:space="preserve">), </w:t>
      </w:r>
      <w:r w:rsidRPr="00A12DF9">
        <w:rPr>
          <w:rFonts w:cs="Times New Roman"/>
          <w:szCs w:val="24"/>
        </w:rPr>
        <w:t>F0-Morphs and Melody</w:t>
      </w:r>
      <w:r w:rsidR="009C5BBF" w:rsidRPr="00A12DF9">
        <w:rPr>
          <w:rFonts w:cs="Times New Roman"/>
          <w:szCs w:val="24"/>
        </w:rPr>
        <w:t xml:space="preserve"> (</w:t>
      </w:r>
      <w:r w:rsidR="00D6322B" w:rsidRPr="00A12DF9">
        <w:rPr>
          <w:rFonts w:cs="Times New Roman"/>
          <w:i/>
          <w:iCs/>
          <w:szCs w:val="24"/>
        </w:rPr>
        <w:t>ρ</w:t>
      </w:r>
      <w:r w:rsidRPr="00A12DF9">
        <w:rPr>
          <w:rFonts w:cs="Times New Roman"/>
          <w:szCs w:val="24"/>
        </w:rPr>
        <w:t>(</w:t>
      </w:r>
      <w:r w:rsidR="00270757" w:rsidRPr="00A12DF9">
        <w:rPr>
          <w:rFonts w:cs="Times New Roman"/>
          <w:szCs w:val="24"/>
        </w:rPr>
        <w:t>8</w:t>
      </w:r>
      <w:r w:rsidR="004E679B" w:rsidRPr="00A12DF9">
        <w:rPr>
          <w:rFonts w:cs="Times New Roman"/>
          <w:szCs w:val="24"/>
        </w:rPr>
        <w:t>6</w:t>
      </w:r>
      <w:r w:rsidRPr="00A12DF9">
        <w:rPr>
          <w:rFonts w:cs="Times New Roman"/>
          <w:szCs w:val="24"/>
        </w:rPr>
        <w:t>) = .3</w:t>
      </w:r>
      <w:r w:rsidR="004E679B" w:rsidRPr="00A12DF9">
        <w:rPr>
          <w:rFonts w:cs="Times New Roman"/>
          <w:szCs w:val="24"/>
        </w:rPr>
        <w:t>4</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.00</w:t>
      </w:r>
      <w:r w:rsidR="004E679B" w:rsidRPr="00A12DF9">
        <w:rPr>
          <w:rFonts w:cs="Times New Roman"/>
          <w:szCs w:val="24"/>
        </w:rPr>
        <w:t>6</w:t>
      </w:r>
      <w:r w:rsidR="009C5BBF" w:rsidRPr="00A12DF9">
        <w:rPr>
          <w:rFonts w:cs="Times New Roman"/>
          <w:szCs w:val="24"/>
        </w:rPr>
        <w:t>)</w:t>
      </w:r>
      <w:r w:rsidR="0056101F" w:rsidRPr="00A12DF9">
        <w:rPr>
          <w:rFonts w:cs="Times New Roman"/>
          <w:szCs w:val="24"/>
        </w:rPr>
        <w:t>, F0-Morphs and Rhythm (</w:t>
      </w:r>
      <w:r w:rsidR="00D6322B" w:rsidRPr="00A12DF9">
        <w:rPr>
          <w:rFonts w:cs="Times New Roman"/>
          <w:i/>
          <w:iCs/>
          <w:szCs w:val="24"/>
        </w:rPr>
        <w:t>ρ</w:t>
      </w:r>
      <w:r w:rsidR="0056101F" w:rsidRPr="00A12DF9">
        <w:rPr>
          <w:rFonts w:cs="Times New Roman"/>
          <w:szCs w:val="24"/>
        </w:rPr>
        <w:t>(8</w:t>
      </w:r>
      <w:r w:rsidR="004E679B" w:rsidRPr="00A12DF9">
        <w:rPr>
          <w:rFonts w:cs="Times New Roman"/>
          <w:szCs w:val="24"/>
        </w:rPr>
        <w:t>6</w:t>
      </w:r>
      <w:r w:rsidR="0056101F" w:rsidRPr="00A12DF9">
        <w:rPr>
          <w:rFonts w:cs="Times New Roman"/>
          <w:szCs w:val="24"/>
        </w:rPr>
        <w:t>) = .3</w:t>
      </w:r>
      <w:r w:rsidR="00E26BAB" w:rsidRPr="00A12DF9">
        <w:rPr>
          <w:rFonts w:cs="Times New Roman"/>
          <w:szCs w:val="24"/>
        </w:rPr>
        <w:t>2</w:t>
      </w:r>
      <w:r w:rsidR="0056101F" w:rsidRPr="00A12DF9">
        <w:rPr>
          <w:rFonts w:cs="Times New Roman"/>
          <w:szCs w:val="24"/>
        </w:rPr>
        <w:t xml:space="preserve">, </w:t>
      </w:r>
      <w:r w:rsidR="0056101F" w:rsidRPr="00A12DF9">
        <w:rPr>
          <w:rFonts w:cs="Times New Roman"/>
          <w:i/>
          <w:iCs/>
          <w:szCs w:val="24"/>
        </w:rPr>
        <w:t>p</w:t>
      </w:r>
      <w:r w:rsidR="0056101F" w:rsidRPr="00A12DF9">
        <w:rPr>
          <w:rFonts w:cs="Times New Roman"/>
          <w:szCs w:val="24"/>
        </w:rPr>
        <w:t xml:space="preserve"> = .00</w:t>
      </w:r>
      <w:r w:rsidR="004E679B" w:rsidRPr="00A12DF9">
        <w:rPr>
          <w:rFonts w:cs="Times New Roman"/>
          <w:szCs w:val="24"/>
        </w:rPr>
        <w:t>8</w:t>
      </w:r>
      <w:r w:rsidR="0056101F" w:rsidRPr="00A12DF9">
        <w:rPr>
          <w:rFonts w:cs="Times New Roman"/>
          <w:szCs w:val="24"/>
        </w:rPr>
        <w:t xml:space="preserve">) </w:t>
      </w:r>
      <w:r w:rsidRPr="00A12DF9">
        <w:rPr>
          <w:rFonts w:cs="Times New Roman"/>
          <w:szCs w:val="24"/>
        </w:rPr>
        <w:t xml:space="preserve">remained significant. Correlations of </w:t>
      </w:r>
      <w:r w:rsidR="004E679B" w:rsidRPr="00A12DF9">
        <w:rPr>
          <w:rFonts w:cs="Times New Roman"/>
          <w:szCs w:val="24"/>
        </w:rPr>
        <w:t>F0-Morphs and Timbre (</w:t>
      </w:r>
      <w:r w:rsidR="004E679B" w:rsidRPr="00A12DF9">
        <w:rPr>
          <w:rFonts w:cs="Times New Roman"/>
          <w:i/>
          <w:iCs/>
          <w:szCs w:val="24"/>
        </w:rPr>
        <w:t>ρ</w:t>
      </w:r>
      <w:r w:rsidR="004E679B" w:rsidRPr="00A12DF9">
        <w:rPr>
          <w:rFonts w:cs="Times New Roman"/>
          <w:szCs w:val="24"/>
        </w:rPr>
        <w:t xml:space="preserve">(86) = </w:t>
      </w:r>
      <w:r w:rsidR="004A5820" w:rsidRPr="00A12DF9">
        <w:rPr>
          <w:rFonts w:cs="Times New Roman"/>
          <w:szCs w:val="24"/>
        </w:rPr>
        <w:t>.</w:t>
      </w:r>
      <w:r w:rsidR="004E679B" w:rsidRPr="00A12DF9">
        <w:rPr>
          <w:rFonts w:cs="Times New Roman"/>
          <w:szCs w:val="24"/>
        </w:rPr>
        <w:t xml:space="preserve">24, </w:t>
      </w:r>
      <w:r w:rsidR="004E679B" w:rsidRPr="00A12DF9">
        <w:rPr>
          <w:rFonts w:cs="Times New Roman"/>
          <w:i/>
          <w:iCs/>
          <w:szCs w:val="24"/>
        </w:rPr>
        <w:t>p</w:t>
      </w:r>
      <w:r w:rsidR="004E679B" w:rsidRPr="00A12DF9">
        <w:rPr>
          <w:rFonts w:cs="Times New Roman"/>
          <w:szCs w:val="24"/>
        </w:rPr>
        <w:t xml:space="preserve"> = .053) and of </w:t>
      </w:r>
      <w:r w:rsidR="0056101F" w:rsidRPr="00A12DF9">
        <w:rPr>
          <w:rFonts w:cs="Times New Roman"/>
          <w:szCs w:val="24"/>
        </w:rPr>
        <w:t>Timbre</w:t>
      </w:r>
      <w:r w:rsidRPr="00A12DF9">
        <w:rPr>
          <w:rFonts w:cs="Times New Roman"/>
          <w:szCs w:val="24"/>
        </w:rPr>
        <w:t>-</w:t>
      </w:r>
      <w:r w:rsidR="004A5820" w:rsidRPr="00A12DF9">
        <w:rPr>
          <w:rFonts w:cs="Times New Roman"/>
          <w:szCs w:val="24"/>
        </w:rPr>
        <w:t>M</w:t>
      </w:r>
      <w:r w:rsidRPr="00A12DF9">
        <w:rPr>
          <w:rFonts w:cs="Times New Roman"/>
          <w:szCs w:val="24"/>
        </w:rPr>
        <w:t>orph</w:t>
      </w:r>
      <w:r w:rsidR="004A5820" w:rsidRPr="00A12DF9">
        <w:rPr>
          <w:rFonts w:cs="Times New Roman"/>
          <w:szCs w:val="24"/>
        </w:rPr>
        <w:t>s</w:t>
      </w:r>
      <w:r w:rsidRPr="00A12DF9">
        <w:rPr>
          <w:rFonts w:cs="Times New Roman"/>
          <w:szCs w:val="24"/>
        </w:rPr>
        <w:t xml:space="preserve"> with Rhythm </w:t>
      </w:r>
      <w:r w:rsidR="007269AE" w:rsidRPr="00A12DF9">
        <w:rPr>
          <w:rFonts w:cs="Times New Roman"/>
          <w:szCs w:val="24"/>
        </w:rPr>
        <w:t>(</w:t>
      </w:r>
      <w:r w:rsidR="007269AE" w:rsidRPr="00A12DF9">
        <w:rPr>
          <w:rFonts w:cs="Times New Roman"/>
          <w:i/>
          <w:iCs/>
          <w:szCs w:val="24"/>
        </w:rPr>
        <w:t>ρ</w:t>
      </w:r>
      <w:r w:rsidR="007269AE" w:rsidRPr="00A12DF9">
        <w:rPr>
          <w:rFonts w:cs="Times New Roman"/>
          <w:szCs w:val="24"/>
        </w:rPr>
        <w:t xml:space="preserve">(86) = .22, </w:t>
      </w:r>
      <w:r w:rsidR="007269AE" w:rsidRPr="00A12DF9">
        <w:rPr>
          <w:rFonts w:cs="Times New Roman"/>
          <w:i/>
          <w:iCs/>
          <w:szCs w:val="24"/>
        </w:rPr>
        <w:t>p</w:t>
      </w:r>
      <w:r w:rsidR="007269AE" w:rsidRPr="00A12DF9">
        <w:rPr>
          <w:rFonts w:cs="Times New Roman"/>
          <w:szCs w:val="24"/>
        </w:rPr>
        <w:t xml:space="preserve"> = .062) </w:t>
      </w:r>
      <w:r w:rsidRPr="00A12DF9">
        <w:rPr>
          <w:rFonts w:cs="Times New Roman"/>
          <w:szCs w:val="24"/>
        </w:rPr>
        <w:t xml:space="preserve">turned </w:t>
      </w:r>
      <w:r w:rsidR="00660149" w:rsidRPr="00A12DF9">
        <w:rPr>
          <w:rFonts w:cs="Times New Roman"/>
          <w:szCs w:val="24"/>
        </w:rPr>
        <w:t xml:space="preserve">marginally </w:t>
      </w:r>
      <w:r w:rsidRPr="00A12DF9">
        <w:rPr>
          <w:rFonts w:cs="Times New Roman"/>
          <w:szCs w:val="24"/>
        </w:rPr>
        <w:t>non-significant when controlling for musical training</w:t>
      </w:r>
      <w:r w:rsidR="009C5BBF" w:rsidRPr="00A12DF9">
        <w:rPr>
          <w:rFonts w:cs="Times New Roman"/>
          <w:szCs w:val="24"/>
        </w:rPr>
        <w:t>.</w:t>
      </w:r>
    </w:p>
    <w:p w14:paraId="6D2FE4F3" w14:textId="6A27AC4F" w:rsidR="00AC6A44" w:rsidRPr="00A12DF9" w:rsidRDefault="00235807" w:rsidP="00731457">
      <w:pPr>
        <w:spacing w:line="360" w:lineRule="auto"/>
        <w:jc w:val="both"/>
        <w:rPr>
          <w:rFonts w:cs="Times New Roman"/>
          <w:szCs w:val="24"/>
        </w:rPr>
      </w:pPr>
      <w:r w:rsidRPr="00A12DF9">
        <w:rPr>
          <w:rFonts w:cs="Times New Roman"/>
          <w:b/>
          <w:bCs/>
          <w:szCs w:val="24"/>
        </w:rPr>
        <w:t>Professional</w:t>
      </w:r>
      <w:r w:rsidR="00B06587" w:rsidRPr="00A12DF9">
        <w:rPr>
          <w:rFonts w:cs="Times New Roman"/>
          <w:b/>
          <w:bCs/>
          <w:szCs w:val="24"/>
        </w:rPr>
        <w:t xml:space="preserve">s </w:t>
      </w:r>
      <w:r w:rsidRPr="00A12DF9">
        <w:rPr>
          <w:rFonts w:cs="Times New Roman"/>
          <w:b/>
          <w:bCs/>
          <w:szCs w:val="24"/>
        </w:rPr>
        <w:t xml:space="preserve">vs. </w:t>
      </w:r>
      <w:r w:rsidR="00272409" w:rsidRPr="00A12DF9">
        <w:rPr>
          <w:rFonts w:cs="Times New Roman"/>
          <w:b/>
          <w:bCs/>
          <w:szCs w:val="24"/>
        </w:rPr>
        <w:t>amateurs</w:t>
      </w:r>
      <w:r w:rsidRPr="00A12DF9">
        <w:rPr>
          <w:rFonts w:cs="Times New Roman"/>
          <w:b/>
          <w:bCs/>
          <w:szCs w:val="24"/>
        </w:rPr>
        <w:t xml:space="preserve"> vs. non-musicians</w:t>
      </w:r>
      <w:r w:rsidR="00234619" w:rsidRPr="00A12DF9">
        <w:rPr>
          <w:rFonts w:cs="Times New Roman"/>
          <w:b/>
          <w:bCs/>
          <w:szCs w:val="24"/>
        </w:rPr>
        <w:t xml:space="preserve"> </w:t>
      </w:r>
      <w:r w:rsidR="00F37171" w:rsidRPr="00A12DF9">
        <w:rPr>
          <w:rFonts w:cs="Times New Roman"/>
          <w:szCs w:val="24"/>
        </w:rPr>
        <w:t>A</w:t>
      </w:r>
      <w:r w:rsidR="007D600F" w:rsidRPr="00A12DF9">
        <w:rPr>
          <w:rFonts w:cs="Times New Roman"/>
          <w:szCs w:val="24"/>
        </w:rPr>
        <w:t>nalysis for all three groups yielded a</w:t>
      </w:r>
      <w:r w:rsidRPr="00A12DF9">
        <w:rPr>
          <w:rFonts w:cs="Times New Roman"/>
          <w:szCs w:val="24"/>
        </w:rPr>
        <w:t xml:space="preserve"> strong correlation between the overall vocal emotion recognition performance and average PROMS performance (</w:t>
      </w:r>
      <w:r w:rsidRPr="00A12DF9">
        <w:rPr>
          <w:rFonts w:cs="Times New Roman"/>
          <w:i/>
          <w:iCs/>
          <w:szCs w:val="24"/>
        </w:rPr>
        <w:t>ρ</w:t>
      </w:r>
      <w:r w:rsidRPr="00A12DF9">
        <w:rPr>
          <w:rFonts w:cs="Times New Roman"/>
          <w:szCs w:val="24"/>
        </w:rPr>
        <w:t>(</w:t>
      </w:r>
      <w:r w:rsidR="004309FC" w:rsidRPr="00A12DF9">
        <w:rPr>
          <w:rFonts w:cs="Times New Roman"/>
          <w:szCs w:val="24"/>
        </w:rPr>
        <w:t>164</w:t>
      </w:r>
      <w:r w:rsidRPr="00A12DF9">
        <w:rPr>
          <w:rFonts w:cs="Times New Roman"/>
          <w:szCs w:val="24"/>
        </w:rPr>
        <w:t xml:space="preserve">)= .41, </w:t>
      </w:r>
      <w:r w:rsidRPr="00A12DF9">
        <w:rPr>
          <w:rFonts w:cs="Times New Roman"/>
          <w:i/>
          <w:iCs/>
          <w:szCs w:val="24"/>
        </w:rPr>
        <w:t>p</w:t>
      </w:r>
      <w:r w:rsidRPr="00A12DF9">
        <w:rPr>
          <w:rFonts w:cs="Times New Roman"/>
          <w:szCs w:val="24"/>
        </w:rPr>
        <w:t xml:space="preserve"> &lt; .001). This correlation also emerged in a separate analysis of </w:t>
      </w:r>
      <w:r w:rsidR="00C25AB8" w:rsidRPr="00A12DF9">
        <w:rPr>
          <w:rFonts w:cs="Times New Roman"/>
          <w:szCs w:val="24"/>
        </w:rPr>
        <w:t xml:space="preserve">amateurs </w:t>
      </w:r>
      <w:r w:rsidRPr="00A12DF9">
        <w:rPr>
          <w:rFonts w:cs="Times New Roman"/>
          <w:szCs w:val="24"/>
        </w:rPr>
        <w:t>(</w:t>
      </w:r>
      <w:r w:rsidRPr="00A12DF9">
        <w:rPr>
          <w:rFonts w:cs="Times New Roman"/>
          <w:i/>
          <w:iCs/>
          <w:szCs w:val="24"/>
        </w:rPr>
        <w:t>ρ</w:t>
      </w:r>
      <w:r w:rsidRPr="00A12DF9">
        <w:rPr>
          <w:rFonts w:cs="Times New Roman"/>
          <w:szCs w:val="24"/>
        </w:rPr>
        <w:t>(8</w:t>
      </w:r>
      <w:r w:rsidR="004E679B" w:rsidRPr="00A12DF9">
        <w:rPr>
          <w:rFonts w:cs="Times New Roman"/>
          <w:szCs w:val="24"/>
        </w:rPr>
        <w:t>6</w:t>
      </w:r>
      <w:r w:rsidRPr="00A12DF9">
        <w:rPr>
          <w:rFonts w:cs="Times New Roman"/>
          <w:szCs w:val="24"/>
        </w:rPr>
        <w:t>) = .3</w:t>
      </w:r>
      <w:r w:rsidR="007E2EB4" w:rsidRPr="00A12DF9">
        <w:rPr>
          <w:rFonts w:cs="Times New Roman"/>
          <w:szCs w:val="24"/>
        </w:rPr>
        <w:t>9</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.002) and non-musicians (</w:t>
      </w:r>
      <w:r w:rsidRPr="00A12DF9">
        <w:rPr>
          <w:rFonts w:cs="Times New Roman"/>
          <w:i/>
          <w:iCs/>
          <w:szCs w:val="24"/>
        </w:rPr>
        <w:t>ρ</w:t>
      </w:r>
      <w:r w:rsidRPr="00A12DF9">
        <w:rPr>
          <w:rFonts w:cs="Times New Roman"/>
          <w:szCs w:val="24"/>
        </w:rPr>
        <w:t xml:space="preserve">(36) = .48, </w:t>
      </w:r>
      <w:r w:rsidRPr="00A12DF9">
        <w:rPr>
          <w:rFonts w:cs="Times New Roman"/>
          <w:i/>
          <w:iCs/>
          <w:szCs w:val="24"/>
        </w:rPr>
        <w:t>p</w:t>
      </w:r>
      <w:r w:rsidRPr="00A12DF9">
        <w:rPr>
          <w:rFonts w:cs="Times New Roman"/>
          <w:szCs w:val="24"/>
        </w:rPr>
        <w:t xml:space="preserve"> = .029), but was non-significant in </w:t>
      </w:r>
      <w:r w:rsidR="009B3075" w:rsidRPr="00A12DF9">
        <w:rPr>
          <w:rFonts w:cs="Times New Roman"/>
          <w:szCs w:val="24"/>
        </w:rPr>
        <w:t>professional</w:t>
      </w:r>
      <w:r w:rsidR="00B06587" w:rsidRPr="00A12DF9">
        <w:rPr>
          <w:rFonts w:cs="Times New Roman"/>
          <w:szCs w:val="24"/>
        </w:rPr>
        <w:t xml:space="preserve">s </w:t>
      </w:r>
      <w:r w:rsidRPr="00A12DF9">
        <w:rPr>
          <w:rFonts w:cs="Times New Roman"/>
          <w:szCs w:val="24"/>
        </w:rPr>
        <w:t>(</w:t>
      </w:r>
      <w:r w:rsidRPr="00A12DF9">
        <w:rPr>
          <w:rFonts w:cs="Times New Roman"/>
          <w:i/>
          <w:iCs/>
          <w:szCs w:val="24"/>
        </w:rPr>
        <w:t>ρ</w:t>
      </w:r>
      <w:r w:rsidRPr="00A12DF9">
        <w:rPr>
          <w:rFonts w:cs="Times New Roman"/>
          <w:szCs w:val="24"/>
        </w:rPr>
        <w:t>(3</w:t>
      </w:r>
      <w:r w:rsidR="007E2EB4" w:rsidRPr="00A12DF9">
        <w:rPr>
          <w:rFonts w:cs="Times New Roman"/>
          <w:szCs w:val="24"/>
        </w:rPr>
        <w:t>8</w:t>
      </w:r>
      <w:r w:rsidRPr="00A12DF9">
        <w:rPr>
          <w:rFonts w:cs="Times New Roman"/>
          <w:szCs w:val="24"/>
        </w:rPr>
        <w:t>) = .2</w:t>
      </w:r>
      <w:r w:rsidR="007E2EB4" w:rsidRPr="00A12DF9">
        <w:rPr>
          <w:rFonts w:cs="Times New Roman"/>
          <w:szCs w:val="24"/>
        </w:rPr>
        <w:t>1</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.1</w:t>
      </w:r>
      <w:r w:rsidR="007E2EB4" w:rsidRPr="00A12DF9">
        <w:rPr>
          <w:rFonts w:cs="Times New Roman"/>
          <w:szCs w:val="24"/>
        </w:rPr>
        <w:t>93</w:t>
      </w:r>
      <w:r w:rsidRPr="00A12DF9">
        <w:rPr>
          <w:rFonts w:cs="Times New Roman"/>
          <w:szCs w:val="24"/>
        </w:rPr>
        <w:t>), possibly due to reduced variance. Performance in the Full-morph condition correlated with all subtests of the PROMS.</w:t>
      </w:r>
      <w:r w:rsidR="00AC6A44" w:rsidRPr="00A12DF9">
        <w:rPr>
          <w:rFonts w:cs="Times New Roman"/>
          <w:szCs w:val="24"/>
        </w:rPr>
        <w:t xml:space="preserve"> P</w:t>
      </w:r>
      <w:r w:rsidRPr="00A12DF9">
        <w:rPr>
          <w:rFonts w:cs="Times New Roman"/>
          <w:szCs w:val="24"/>
        </w:rPr>
        <w:t>erformance in the F0-morph condition correlated with all subtests of the PROMS</w:t>
      </w:r>
      <w:r w:rsidR="00AC6A44" w:rsidRPr="00A12DF9">
        <w:rPr>
          <w:rFonts w:cs="Times New Roman"/>
          <w:szCs w:val="24"/>
        </w:rPr>
        <w:t>, except the Pitch subtest</w:t>
      </w:r>
      <w:r w:rsidRPr="00A12DF9">
        <w:rPr>
          <w:rFonts w:cs="Times New Roman"/>
          <w:szCs w:val="24"/>
        </w:rPr>
        <w:t xml:space="preserve">. There was no link between the Timbre-morph condition and the </w:t>
      </w:r>
      <w:r w:rsidR="00E919C1" w:rsidRPr="00A12DF9">
        <w:rPr>
          <w:rFonts w:cs="Times New Roman"/>
          <w:szCs w:val="24"/>
        </w:rPr>
        <w:t>T</w:t>
      </w:r>
      <w:r w:rsidRPr="00A12DF9">
        <w:rPr>
          <w:rFonts w:cs="Times New Roman"/>
          <w:szCs w:val="24"/>
        </w:rPr>
        <w:t xml:space="preserve">imbre subtest, but a correlation with the </w:t>
      </w:r>
      <w:r w:rsidR="00B311C6" w:rsidRPr="00A12DF9">
        <w:rPr>
          <w:rFonts w:cs="Times New Roman"/>
          <w:szCs w:val="24"/>
        </w:rPr>
        <w:t>R</w:t>
      </w:r>
      <w:r w:rsidRPr="00A12DF9">
        <w:rPr>
          <w:rFonts w:cs="Times New Roman"/>
          <w:szCs w:val="24"/>
        </w:rPr>
        <w:t xml:space="preserve">hythm subtest. </w:t>
      </w:r>
    </w:p>
    <w:p w14:paraId="496B5676" w14:textId="73B33D00" w:rsidR="00235807" w:rsidRPr="00A12DF9" w:rsidRDefault="00BF678C" w:rsidP="005028E1">
      <w:pPr>
        <w:spacing w:line="360" w:lineRule="auto"/>
        <w:ind w:firstLine="284"/>
        <w:jc w:val="both"/>
        <w:rPr>
          <w:rFonts w:cs="Times New Roman"/>
          <w:szCs w:val="24"/>
        </w:rPr>
      </w:pPr>
      <w:r w:rsidRPr="00A12DF9">
        <w:rPr>
          <w:rFonts w:cs="Times New Roman"/>
          <w:szCs w:val="24"/>
        </w:rPr>
        <w:t xml:space="preserve">Similarly to the procedure with the </w:t>
      </w:r>
      <w:r w:rsidR="009B3075" w:rsidRPr="00A12DF9">
        <w:rPr>
          <w:rFonts w:cs="Times New Roman"/>
          <w:szCs w:val="24"/>
        </w:rPr>
        <w:t>amateurs</w:t>
      </w:r>
      <w:r w:rsidRPr="00A12DF9">
        <w:rPr>
          <w:rFonts w:cs="Times New Roman"/>
          <w:szCs w:val="24"/>
        </w:rPr>
        <w:t xml:space="preserve">, </w:t>
      </w:r>
      <w:r w:rsidR="00235807" w:rsidRPr="00A12DF9">
        <w:rPr>
          <w:rFonts w:cs="Times New Roman"/>
          <w:szCs w:val="24"/>
        </w:rPr>
        <w:t xml:space="preserve">these correlations </w:t>
      </w:r>
      <w:r w:rsidRPr="00A12DF9">
        <w:rPr>
          <w:rFonts w:cs="Times New Roman"/>
          <w:szCs w:val="24"/>
        </w:rPr>
        <w:t xml:space="preserve">were explored </w:t>
      </w:r>
      <w:r w:rsidR="00235807" w:rsidRPr="00A12DF9">
        <w:rPr>
          <w:rFonts w:cs="Times New Roman"/>
          <w:szCs w:val="24"/>
        </w:rPr>
        <w:t>in more detail to examine a potential role of musical training</w:t>
      </w:r>
      <w:r w:rsidR="00053C96" w:rsidRPr="00A12DF9">
        <w:rPr>
          <w:rFonts w:cs="Times New Roman"/>
          <w:szCs w:val="24"/>
        </w:rPr>
        <w:t xml:space="preserve"> and </w:t>
      </w:r>
      <w:r w:rsidR="00235807" w:rsidRPr="00A12DF9">
        <w:rPr>
          <w:rFonts w:cs="Times New Roman"/>
          <w:szCs w:val="24"/>
        </w:rPr>
        <w:t xml:space="preserve">partial correlations to control for musical training </w:t>
      </w:r>
      <w:r w:rsidR="00053C96" w:rsidRPr="00A12DF9">
        <w:rPr>
          <w:rFonts w:cs="Times New Roman"/>
          <w:szCs w:val="24"/>
        </w:rPr>
        <w:t xml:space="preserve">were calculated </w:t>
      </w:r>
      <w:r w:rsidR="00235807" w:rsidRPr="00A12DF9">
        <w:rPr>
          <w:rFonts w:cs="Times New Roman"/>
          <w:szCs w:val="24"/>
        </w:rPr>
        <w:t>(Kim, 2015). The correlations between VER</w:t>
      </w:r>
      <w:r w:rsidR="00235807" w:rsidRPr="00A12DF9">
        <w:rPr>
          <w:rFonts w:cs="Times New Roman"/>
          <w:szCs w:val="24"/>
          <w:vertAlign w:val="subscript"/>
        </w:rPr>
        <w:t>Avg</w:t>
      </w:r>
      <w:r w:rsidR="00235807" w:rsidRPr="00A12DF9">
        <w:rPr>
          <w:rFonts w:cs="Times New Roman"/>
          <w:szCs w:val="24"/>
        </w:rPr>
        <w:t xml:space="preserve"> and PROMS</w:t>
      </w:r>
      <w:r w:rsidR="00235807" w:rsidRPr="00A12DF9">
        <w:rPr>
          <w:rFonts w:cs="Times New Roman"/>
          <w:szCs w:val="24"/>
          <w:vertAlign w:val="subscript"/>
        </w:rPr>
        <w:t>Avg</w:t>
      </w:r>
      <w:r w:rsidR="00235807" w:rsidRPr="00A12DF9">
        <w:rPr>
          <w:rFonts w:cs="Times New Roman"/>
          <w:szCs w:val="24"/>
        </w:rPr>
        <w:t xml:space="preserve">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 .3</w:t>
      </w:r>
      <w:r w:rsidR="00AC6A44" w:rsidRPr="00A12DF9">
        <w:rPr>
          <w:rFonts w:cs="Times New Roman"/>
          <w:szCs w:val="24"/>
        </w:rPr>
        <w:t>9</w:t>
      </w:r>
      <w:r w:rsidR="00235807" w:rsidRPr="00A12DF9">
        <w:rPr>
          <w:rFonts w:cs="Times New Roman"/>
          <w:szCs w:val="24"/>
        </w:rPr>
        <w:t xml:space="preserve">, </w:t>
      </w:r>
      <w:r w:rsidR="00235807" w:rsidRPr="00A12DF9">
        <w:rPr>
          <w:rFonts w:cs="Times New Roman"/>
          <w:i/>
          <w:iCs/>
          <w:szCs w:val="24"/>
        </w:rPr>
        <w:t>p</w:t>
      </w:r>
      <w:r w:rsidR="00235807" w:rsidRPr="00A12DF9">
        <w:rPr>
          <w:rFonts w:cs="Times New Roman"/>
          <w:szCs w:val="24"/>
        </w:rPr>
        <w:t xml:space="preserve"> </w:t>
      </w:r>
      <w:r w:rsidR="00AC6A44" w:rsidRPr="00A12DF9">
        <w:rPr>
          <w:rFonts w:cs="Times New Roman"/>
          <w:szCs w:val="24"/>
        </w:rPr>
        <w:t>&lt;</w:t>
      </w:r>
      <w:r w:rsidR="00235807" w:rsidRPr="00A12DF9">
        <w:rPr>
          <w:rFonts w:cs="Times New Roman"/>
          <w:szCs w:val="24"/>
        </w:rPr>
        <w:t xml:space="preserve"> .00</w:t>
      </w:r>
      <w:r w:rsidR="00AC6A44" w:rsidRPr="00A12DF9">
        <w:rPr>
          <w:rFonts w:cs="Times New Roman"/>
          <w:szCs w:val="24"/>
        </w:rPr>
        <w:t>1</w:t>
      </w:r>
      <w:r w:rsidR="00235807" w:rsidRPr="00A12DF9">
        <w:rPr>
          <w:rFonts w:cs="Times New Roman"/>
          <w:szCs w:val="24"/>
        </w:rPr>
        <w:t>), Full-Morphs and Melody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 .</w:t>
      </w:r>
      <w:r w:rsidR="00AC6A44" w:rsidRPr="00A12DF9">
        <w:rPr>
          <w:rFonts w:cs="Times New Roman"/>
          <w:szCs w:val="24"/>
        </w:rPr>
        <w:t>32</w:t>
      </w:r>
      <w:r w:rsidR="00235807" w:rsidRPr="00A12DF9">
        <w:rPr>
          <w:rFonts w:cs="Times New Roman"/>
          <w:szCs w:val="24"/>
        </w:rPr>
        <w:t xml:space="preserve">, </w:t>
      </w:r>
      <w:r w:rsidR="00235807" w:rsidRPr="00A12DF9">
        <w:rPr>
          <w:rFonts w:cs="Times New Roman"/>
          <w:i/>
          <w:iCs/>
          <w:szCs w:val="24"/>
        </w:rPr>
        <w:t>p</w:t>
      </w:r>
      <w:r w:rsidR="00235807" w:rsidRPr="00A12DF9">
        <w:rPr>
          <w:rFonts w:cs="Times New Roman"/>
          <w:szCs w:val="24"/>
        </w:rPr>
        <w:t xml:space="preserve"> </w:t>
      </w:r>
      <w:r w:rsidR="00AC6A44" w:rsidRPr="00A12DF9">
        <w:rPr>
          <w:rFonts w:cs="Times New Roman"/>
          <w:szCs w:val="24"/>
        </w:rPr>
        <w:t>&lt;</w:t>
      </w:r>
      <w:r w:rsidR="00235807" w:rsidRPr="00A12DF9">
        <w:rPr>
          <w:rFonts w:cs="Times New Roman"/>
          <w:szCs w:val="24"/>
        </w:rPr>
        <w:t xml:space="preserve"> .0</w:t>
      </w:r>
      <w:r w:rsidR="00AC6A44" w:rsidRPr="00A12DF9">
        <w:rPr>
          <w:rFonts w:cs="Times New Roman"/>
          <w:szCs w:val="24"/>
        </w:rPr>
        <w:t>01</w:t>
      </w:r>
      <w:r w:rsidR="00235807" w:rsidRPr="00A12DF9">
        <w:rPr>
          <w:rFonts w:cs="Times New Roman"/>
          <w:szCs w:val="24"/>
        </w:rPr>
        <w:t>), Full-Morphs and Rhythm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 .2</w:t>
      </w:r>
      <w:r w:rsidR="003E1E46" w:rsidRPr="00A12DF9">
        <w:rPr>
          <w:rFonts w:cs="Times New Roman"/>
          <w:szCs w:val="24"/>
        </w:rPr>
        <w:t>5</w:t>
      </w:r>
      <w:r w:rsidR="00235807" w:rsidRPr="00A12DF9">
        <w:rPr>
          <w:rFonts w:cs="Times New Roman"/>
          <w:szCs w:val="24"/>
        </w:rPr>
        <w:t xml:space="preserve">, </w:t>
      </w:r>
      <w:r w:rsidR="00235807" w:rsidRPr="00A12DF9">
        <w:rPr>
          <w:rFonts w:cs="Times New Roman"/>
          <w:i/>
          <w:iCs/>
          <w:szCs w:val="24"/>
        </w:rPr>
        <w:t>p</w:t>
      </w:r>
      <w:r w:rsidR="00235807" w:rsidRPr="00A12DF9">
        <w:rPr>
          <w:rFonts w:cs="Times New Roman"/>
          <w:szCs w:val="24"/>
        </w:rPr>
        <w:t xml:space="preserve"> =</w:t>
      </w:r>
      <w:r w:rsidR="003E1E46" w:rsidRPr="00A12DF9">
        <w:rPr>
          <w:rFonts w:cs="Times New Roman"/>
          <w:szCs w:val="24"/>
        </w:rPr>
        <w:t xml:space="preserve"> .003</w:t>
      </w:r>
      <w:r w:rsidR="00235807" w:rsidRPr="00A12DF9">
        <w:rPr>
          <w:rFonts w:cs="Times New Roman"/>
          <w:szCs w:val="24"/>
        </w:rPr>
        <w:t xml:space="preserve">), </w:t>
      </w:r>
      <w:r w:rsidR="003E1E46" w:rsidRPr="00A12DF9">
        <w:rPr>
          <w:rFonts w:cs="Times New Roman"/>
          <w:szCs w:val="24"/>
        </w:rPr>
        <w:t>Full-Morphs and Timbre (</w:t>
      </w:r>
      <w:r w:rsidR="003E1E46" w:rsidRPr="00A12DF9">
        <w:rPr>
          <w:rFonts w:cs="Times New Roman"/>
          <w:i/>
          <w:iCs/>
          <w:szCs w:val="24"/>
        </w:rPr>
        <w:t>ρ</w:t>
      </w:r>
      <w:r w:rsidR="003E1E46" w:rsidRPr="00A12DF9">
        <w:rPr>
          <w:rFonts w:cs="Times New Roman"/>
          <w:szCs w:val="24"/>
        </w:rPr>
        <w:t xml:space="preserve">(164) = .21, </w:t>
      </w:r>
      <w:r w:rsidR="003E1E46" w:rsidRPr="00A12DF9">
        <w:rPr>
          <w:rFonts w:cs="Times New Roman"/>
          <w:i/>
          <w:iCs/>
          <w:szCs w:val="24"/>
        </w:rPr>
        <w:t>p</w:t>
      </w:r>
      <w:r w:rsidR="003E1E46" w:rsidRPr="00A12DF9">
        <w:rPr>
          <w:rFonts w:cs="Times New Roman"/>
          <w:szCs w:val="24"/>
        </w:rPr>
        <w:t xml:space="preserve"> = .012), </w:t>
      </w:r>
      <w:r w:rsidR="00235807" w:rsidRPr="00A12DF9">
        <w:rPr>
          <w:rFonts w:cs="Times New Roman"/>
          <w:szCs w:val="24"/>
        </w:rPr>
        <w:t>F0-Morphs and Melody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 .</w:t>
      </w:r>
      <w:r w:rsidR="003E1E46" w:rsidRPr="00A12DF9">
        <w:rPr>
          <w:rFonts w:cs="Times New Roman"/>
          <w:szCs w:val="24"/>
        </w:rPr>
        <w:t>31</w:t>
      </w:r>
      <w:r w:rsidR="00235807" w:rsidRPr="00A12DF9">
        <w:rPr>
          <w:rFonts w:cs="Times New Roman"/>
          <w:szCs w:val="24"/>
        </w:rPr>
        <w:t xml:space="preserve">, </w:t>
      </w:r>
      <w:r w:rsidR="00235807" w:rsidRPr="00A12DF9">
        <w:rPr>
          <w:rFonts w:cs="Times New Roman"/>
          <w:i/>
          <w:iCs/>
          <w:szCs w:val="24"/>
        </w:rPr>
        <w:t>p</w:t>
      </w:r>
      <w:r w:rsidR="00235807" w:rsidRPr="00A12DF9">
        <w:rPr>
          <w:rFonts w:cs="Times New Roman"/>
          <w:szCs w:val="24"/>
        </w:rPr>
        <w:t xml:space="preserve"> </w:t>
      </w:r>
      <w:r w:rsidR="003E1E46" w:rsidRPr="00A12DF9">
        <w:rPr>
          <w:rFonts w:cs="Times New Roman"/>
          <w:szCs w:val="24"/>
        </w:rPr>
        <w:t>&lt;</w:t>
      </w:r>
      <w:r w:rsidR="00235807" w:rsidRPr="00A12DF9">
        <w:rPr>
          <w:rFonts w:cs="Times New Roman"/>
          <w:szCs w:val="24"/>
        </w:rPr>
        <w:t xml:space="preserve"> .00</w:t>
      </w:r>
      <w:r w:rsidR="003E1E46" w:rsidRPr="00A12DF9">
        <w:rPr>
          <w:rFonts w:cs="Times New Roman"/>
          <w:szCs w:val="24"/>
        </w:rPr>
        <w:t>1</w:t>
      </w:r>
      <w:r w:rsidR="00235807" w:rsidRPr="00A12DF9">
        <w:rPr>
          <w:rFonts w:cs="Times New Roman"/>
          <w:szCs w:val="24"/>
        </w:rPr>
        <w:t>), F0-Morphs and Rhythm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xml:space="preserve">) = .32, </w:t>
      </w:r>
      <w:r w:rsidR="00235807" w:rsidRPr="00A12DF9">
        <w:rPr>
          <w:rFonts w:cs="Times New Roman"/>
          <w:i/>
          <w:iCs/>
          <w:szCs w:val="24"/>
        </w:rPr>
        <w:t>p</w:t>
      </w:r>
      <w:r w:rsidR="00235807" w:rsidRPr="00A12DF9">
        <w:rPr>
          <w:rFonts w:cs="Times New Roman"/>
          <w:szCs w:val="24"/>
        </w:rPr>
        <w:t xml:space="preserve"> </w:t>
      </w:r>
      <w:r w:rsidR="003E1E46" w:rsidRPr="00A12DF9">
        <w:rPr>
          <w:rFonts w:cs="Times New Roman"/>
          <w:szCs w:val="24"/>
        </w:rPr>
        <w:t>&lt;</w:t>
      </w:r>
      <w:r w:rsidR="00235807" w:rsidRPr="00A12DF9">
        <w:rPr>
          <w:rFonts w:cs="Times New Roman"/>
          <w:szCs w:val="24"/>
        </w:rPr>
        <w:t xml:space="preserve"> .00</w:t>
      </w:r>
      <w:r w:rsidR="003E1E46" w:rsidRPr="00A12DF9">
        <w:rPr>
          <w:rFonts w:cs="Times New Roman"/>
          <w:szCs w:val="24"/>
        </w:rPr>
        <w:t>1</w:t>
      </w:r>
      <w:r w:rsidR="00235807" w:rsidRPr="00A12DF9">
        <w:rPr>
          <w:rFonts w:cs="Times New Roman"/>
          <w:szCs w:val="24"/>
        </w:rPr>
        <w:t>), F0-Morphs and Timbre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 .</w:t>
      </w:r>
      <w:r w:rsidR="003E1E46" w:rsidRPr="00A12DF9">
        <w:rPr>
          <w:rFonts w:cs="Times New Roman"/>
          <w:szCs w:val="24"/>
        </w:rPr>
        <w:t>19</w:t>
      </w:r>
      <w:r w:rsidR="00235807" w:rsidRPr="00A12DF9">
        <w:rPr>
          <w:rFonts w:cs="Times New Roman"/>
          <w:szCs w:val="24"/>
        </w:rPr>
        <w:t xml:space="preserve">, </w:t>
      </w:r>
      <w:r w:rsidR="00235807" w:rsidRPr="00A12DF9">
        <w:rPr>
          <w:rFonts w:cs="Times New Roman"/>
          <w:i/>
          <w:iCs/>
          <w:szCs w:val="24"/>
        </w:rPr>
        <w:t>p</w:t>
      </w:r>
      <w:r w:rsidR="00235807" w:rsidRPr="00A12DF9">
        <w:rPr>
          <w:rFonts w:cs="Times New Roman"/>
          <w:szCs w:val="24"/>
        </w:rPr>
        <w:t xml:space="preserve"> = .</w:t>
      </w:r>
      <w:r w:rsidR="003E1E46" w:rsidRPr="00A12DF9">
        <w:rPr>
          <w:rFonts w:cs="Times New Roman"/>
          <w:szCs w:val="24"/>
        </w:rPr>
        <w:t>021</w:t>
      </w:r>
      <w:r w:rsidR="00235807" w:rsidRPr="00A12DF9">
        <w:rPr>
          <w:rFonts w:cs="Times New Roman"/>
          <w:szCs w:val="24"/>
        </w:rPr>
        <w:t>)</w:t>
      </w:r>
      <w:r w:rsidR="00F94B60" w:rsidRPr="00A12DF9">
        <w:rPr>
          <w:rFonts w:cs="Times New Roman"/>
          <w:szCs w:val="24"/>
        </w:rPr>
        <w:t>, and Timbre-Morphs and Rhythm (</w:t>
      </w:r>
      <w:r w:rsidR="00F94B60" w:rsidRPr="00A12DF9">
        <w:rPr>
          <w:rFonts w:cs="Times New Roman"/>
          <w:i/>
          <w:iCs/>
          <w:szCs w:val="24"/>
        </w:rPr>
        <w:t>ρ</w:t>
      </w:r>
      <w:r w:rsidR="00F94B60" w:rsidRPr="00A12DF9">
        <w:rPr>
          <w:rFonts w:cs="Times New Roman"/>
          <w:szCs w:val="24"/>
        </w:rPr>
        <w:t xml:space="preserve">(164) = .19, </w:t>
      </w:r>
      <w:r w:rsidR="00F94B60" w:rsidRPr="00A12DF9">
        <w:rPr>
          <w:rFonts w:cs="Times New Roman"/>
          <w:i/>
          <w:iCs/>
          <w:szCs w:val="24"/>
        </w:rPr>
        <w:t>p</w:t>
      </w:r>
      <w:r w:rsidR="00F94B60" w:rsidRPr="00A12DF9">
        <w:rPr>
          <w:rFonts w:cs="Times New Roman"/>
          <w:szCs w:val="24"/>
        </w:rPr>
        <w:t xml:space="preserve"> = .021)</w:t>
      </w:r>
      <w:r w:rsidR="00235807" w:rsidRPr="00A12DF9">
        <w:rPr>
          <w:rFonts w:cs="Times New Roman"/>
          <w:szCs w:val="24"/>
        </w:rPr>
        <w:t xml:space="preserve"> remained significant. </w:t>
      </w:r>
      <w:r w:rsidR="004A5820" w:rsidRPr="00A12DF9">
        <w:rPr>
          <w:rFonts w:cs="Times New Roman"/>
          <w:szCs w:val="24"/>
        </w:rPr>
        <w:t>The c</w:t>
      </w:r>
      <w:r w:rsidR="00235807" w:rsidRPr="00A12DF9">
        <w:rPr>
          <w:rFonts w:cs="Times New Roman"/>
          <w:szCs w:val="24"/>
        </w:rPr>
        <w:t xml:space="preserve">orrelation of </w:t>
      </w:r>
      <w:r w:rsidR="003E1E46" w:rsidRPr="00A12DF9">
        <w:rPr>
          <w:rFonts w:cs="Times New Roman"/>
          <w:szCs w:val="24"/>
        </w:rPr>
        <w:t>Full</w:t>
      </w:r>
      <w:r w:rsidR="00235807" w:rsidRPr="00A12DF9">
        <w:rPr>
          <w:rFonts w:cs="Times New Roman"/>
          <w:szCs w:val="24"/>
        </w:rPr>
        <w:t>-</w:t>
      </w:r>
      <w:r w:rsidR="004A5820" w:rsidRPr="00A12DF9">
        <w:rPr>
          <w:rFonts w:cs="Times New Roman"/>
          <w:szCs w:val="24"/>
        </w:rPr>
        <w:t>M</w:t>
      </w:r>
      <w:r w:rsidR="00235807" w:rsidRPr="00A12DF9">
        <w:rPr>
          <w:rFonts w:cs="Times New Roman"/>
          <w:szCs w:val="24"/>
        </w:rPr>
        <w:t>orph</w:t>
      </w:r>
      <w:r w:rsidR="004A5820" w:rsidRPr="00A12DF9">
        <w:rPr>
          <w:rFonts w:cs="Times New Roman"/>
          <w:szCs w:val="24"/>
        </w:rPr>
        <w:t>s</w:t>
      </w:r>
      <w:r w:rsidR="00235807" w:rsidRPr="00A12DF9">
        <w:rPr>
          <w:rFonts w:cs="Times New Roman"/>
          <w:szCs w:val="24"/>
        </w:rPr>
        <w:t xml:space="preserve"> with </w:t>
      </w:r>
      <w:r w:rsidR="003E1E46" w:rsidRPr="00A12DF9">
        <w:rPr>
          <w:rFonts w:cs="Times New Roman"/>
          <w:szCs w:val="24"/>
        </w:rPr>
        <w:t>Pitch</w:t>
      </w:r>
      <w:r w:rsidR="00235807" w:rsidRPr="00A12DF9">
        <w:rPr>
          <w:rFonts w:cs="Times New Roman"/>
          <w:szCs w:val="24"/>
        </w:rPr>
        <w:t xml:space="preserve"> turned non-significant when controlling for musical training (</w:t>
      </w:r>
      <w:r w:rsidR="00235807" w:rsidRPr="00A12DF9">
        <w:rPr>
          <w:rFonts w:cs="Times New Roman"/>
          <w:i/>
          <w:iCs/>
          <w:szCs w:val="24"/>
        </w:rPr>
        <w:t>ρ</w:t>
      </w:r>
      <w:r w:rsidR="00235807" w:rsidRPr="00A12DF9">
        <w:rPr>
          <w:rFonts w:cs="Times New Roman"/>
          <w:szCs w:val="24"/>
        </w:rPr>
        <w:t>(</w:t>
      </w:r>
      <w:r w:rsidR="00AC6A44" w:rsidRPr="00A12DF9">
        <w:rPr>
          <w:rFonts w:cs="Times New Roman"/>
          <w:szCs w:val="24"/>
        </w:rPr>
        <w:t>164</w:t>
      </w:r>
      <w:r w:rsidR="00235807" w:rsidRPr="00A12DF9">
        <w:rPr>
          <w:rFonts w:cs="Times New Roman"/>
          <w:szCs w:val="24"/>
        </w:rPr>
        <w:t>) =</w:t>
      </w:r>
      <w:r w:rsidR="003E1E46" w:rsidRPr="00A12DF9">
        <w:rPr>
          <w:rFonts w:cs="Times New Roman"/>
          <w:szCs w:val="24"/>
        </w:rPr>
        <w:t xml:space="preserve"> .15</w:t>
      </w:r>
      <w:r w:rsidR="00235807" w:rsidRPr="00A12DF9">
        <w:rPr>
          <w:rFonts w:cs="Times New Roman"/>
          <w:szCs w:val="24"/>
        </w:rPr>
        <w:t xml:space="preserve">, </w:t>
      </w:r>
      <w:r w:rsidR="00235807" w:rsidRPr="00A12DF9">
        <w:rPr>
          <w:rFonts w:cs="Times New Roman"/>
          <w:i/>
          <w:iCs/>
          <w:szCs w:val="24"/>
        </w:rPr>
        <w:t>p</w:t>
      </w:r>
      <w:r w:rsidR="00235807" w:rsidRPr="00A12DF9">
        <w:rPr>
          <w:rFonts w:cs="Times New Roman"/>
          <w:szCs w:val="24"/>
        </w:rPr>
        <w:t xml:space="preserve"> = .06</w:t>
      </w:r>
      <w:r w:rsidR="003E1E46" w:rsidRPr="00A12DF9">
        <w:rPr>
          <w:rFonts w:cs="Times New Roman"/>
          <w:szCs w:val="24"/>
        </w:rPr>
        <w:t>6</w:t>
      </w:r>
      <w:r w:rsidR="00235807" w:rsidRPr="00A12DF9">
        <w:rPr>
          <w:rFonts w:cs="Times New Roman"/>
          <w:szCs w:val="24"/>
        </w:rPr>
        <w:t>)</w:t>
      </w:r>
      <w:r w:rsidR="003E1E46" w:rsidRPr="00A12DF9">
        <w:rPr>
          <w:rFonts w:cs="Times New Roman"/>
          <w:szCs w:val="24"/>
        </w:rPr>
        <w:t>.</w:t>
      </w:r>
    </w:p>
    <w:p w14:paraId="464C279F" w14:textId="18B5CE1E" w:rsidR="00540FF9" w:rsidRPr="00A12DF9" w:rsidRDefault="00540FF9" w:rsidP="00731457">
      <w:pPr>
        <w:spacing w:line="360" w:lineRule="auto"/>
        <w:rPr>
          <w:rFonts w:cs="Times New Roman"/>
          <w:szCs w:val="24"/>
        </w:rPr>
      </w:pPr>
    </w:p>
    <w:p w14:paraId="72448393" w14:textId="77777777" w:rsidR="006A2DBE" w:rsidRDefault="006A2DBE">
      <w:pPr>
        <w:rPr>
          <w:rFonts w:cs="Times New Roman"/>
          <w:b/>
          <w:bCs/>
          <w:szCs w:val="24"/>
        </w:rPr>
      </w:pPr>
      <w:bookmarkStart w:id="38" w:name="_Toc159424103"/>
      <w:bookmarkStart w:id="39" w:name="_Toc159424339"/>
      <w:r>
        <w:rPr>
          <w:rFonts w:cs="Times New Roman"/>
          <w:b/>
          <w:bCs/>
          <w:i/>
          <w:iCs/>
          <w:szCs w:val="24"/>
        </w:rPr>
        <w:br w:type="page"/>
      </w:r>
    </w:p>
    <w:p w14:paraId="6B9C15C4" w14:textId="77777777" w:rsidR="00154A9D" w:rsidRPr="00A12DF9" w:rsidRDefault="00154A9D" w:rsidP="00154A9D">
      <w:pPr>
        <w:spacing w:after="0" w:line="360" w:lineRule="auto"/>
        <w:rPr>
          <w:rFonts w:cs="Times New Roman"/>
          <w:b/>
          <w:bCs/>
          <w:szCs w:val="24"/>
        </w:rPr>
      </w:pPr>
      <w:r w:rsidRPr="00A12DF9">
        <w:rPr>
          <w:rFonts w:cs="Times New Roman"/>
          <w:b/>
          <w:bCs/>
          <w:szCs w:val="24"/>
        </w:rPr>
        <w:lastRenderedPageBreak/>
        <w:t xml:space="preserve">Figure 6 </w:t>
      </w:r>
    </w:p>
    <w:p w14:paraId="7EA66DE5" w14:textId="26074FBD" w:rsidR="00154A9D" w:rsidRPr="00A12DF9" w:rsidRDefault="00154A9D" w:rsidP="00154A9D">
      <w:pPr>
        <w:spacing w:after="0" w:line="360" w:lineRule="auto"/>
        <w:rPr>
          <w:rFonts w:cs="Times New Roman"/>
          <w:i/>
          <w:iCs/>
          <w:szCs w:val="24"/>
        </w:rPr>
      </w:pPr>
      <w:r>
        <w:drawing>
          <wp:anchor distT="0" distB="0" distL="114300" distR="114300" simplePos="0" relativeHeight="251663872" behindDoc="0" locked="0" layoutInCell="1" allowOverlap="1" wp14:anchorId="41E4F3D9" wp14:editId="2E5E2D9D">
            <wp:simplePos x="0" y="0"/>
            <wp:positionH relativeFrom="column">
              <wp:posOffset>-109220</wp:posOffset>
            </wp:positionH>
            <wp:positionV relativeFrom="paragraph">
              <wp:posOffset>593725</wp:posOffset>
            </wp:positionV>
            <wp:extent cx="6143625" cy="4813590"/>
            <wp:effectExtent l="0" t="0" r="0" b="0"/>
            <wp:wrapTopAndBottom/>
            <wp:docPr id="1942673459" name="Grafik 5"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73459" name="Grafik 5" descr="Ein Bild, das Text, Screenshot, Diagramm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66"/>
                    <a:stretch/>
                  </pic:blipFill>
                  <pic:spPr bwMode="auto">
                    <a:xfrm>
                      <a:off x="0" y="0"/>
                      <a:ext cx="6143625" cy="481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2DF9">
        <w:rPr>
          <w:rFonts w:cs="Times New Roman"/>
          <w:i/>
          <w:iCs/>
          <w:szCs w:val="24"/>
        </w:rPr>
        <w:t>Correlations between vocal emotion recognition and music perception performance (PROMS</w:t>
      </w:r>
      <w:r w:rsidR="00614335">
        <w:rPr>
          <w:rFonts w:cs="Times New Roman"/>
          <w:i/>
          <w:iCs/>
          <w:szCs w:val="24"/>
        </w:rPr>
        <w:t xml:space="preserve">) for </w:t>
      </w:r>
      <w:r w:rsidRPr="00A12DF9">
        <w:rPr>
          <w:rFonts w:cs="Times New Roman"/>
          <w:i/>
          <w:iCs/>
          <w:szCs w:val="24"/>
        </w:rPr>
        <w:t>professionals, amateurs and non-musicians</w:t>
      </w:r>
    </w:p>
    <w:p w14:paraId="24B60829" w14:textId="49373936" w:rsidR="00154A9D" w:rsidRPr="00A12DF9" w:rsidRDefault="00154A9D" w:rsidP="00154A9D">
      <w:pPr>
        <w:spacing w:after="0" w:line="240" w:lineRule="auto"/>
        <w:rPr>
          <w:rFonts w:cs="Times New Roman"/>
          <w:szCs w:val="24"/>
        </w:rPr>
      </w:pPr>
    </w:p>
    <w:p w14:paraId="7663D0C7" w14:textId="42D73391" w:rsidR="00154A9D" w:rsidRPr="00A12DF9" w:rsidRDefault="00154A9D" w:rsidP="00154A9D">
      <w:pPr>
        <w:spacing w:after="0" w:line="240" w:lineRule="auto"/>
        <w:jc w:val="both"/>
        <w:rPr>
          <w:rFonts w:cs="Times New Roman"/>
          <w:szCs w:val="24"/>
        </w:rPr>
      </w:pPr>
      <w:r w:rsidRPr="00A12DF9">
        <w:rPr>
          <w:rFonts w:cs="Times New Roman"/>
          <w:i/>
          <w:iCs/>
          <w:szCs w:val="24"/>
        </w:rPr>
        <w:t xml:space="preserve">Note. </w:t>
      </w:r>
      <w:r w:rsidRPr="00A12DF9">
        <w:rPr>
          <w:rFonts w:cs="Times New Roman"/>
          <w:szCs w:val="24"/>
        </w:rPr>
        <w:t>The x-axis shows the different subtests of the PROMS (Pitch, Melody, Timbre, and Rhythm) as well as the averaged performance across all subtests (PROMS_Averaged). The y-axis shows the vocal emotion classification performance separately for each Morph Type (Full, F0 and Timbre) and averaged across Morph Types (Averaged). p-values were adjusted for multiple comparisons using the Benjamini-Hochberg correction (Benjamini &amp; Hochberg, 1995; false discovery rate set to 0.05, total number of tests = 20).</w:t>
      </w:r>
    </w:p>
    <w:p w14:paraId="72835433" w14:textId="0B676CF6" w:rsidR="00154A9D" w:rsidRDefault="00154A9D" w:rsidP="00F10F0C">
      <w:pPr>
        <w:pStyle w:val="Beschriftung"/>
        <w:keepNext/>
        <w:rPr>
          <w:rFonts w:cs="Times New Roman"/>
          <w:b/>
          <w:bCs/>
          <w:i w:val="0"/>
          <w:iCs w:val="0"/>
          <w:color w:val="auto"/>
          <w:sz w:val="24"/>
          <w:szCs w:val="24"/>
        </w:rPr>
      </w:pPr>
    </w:p>
    <w:p w14:paraId="723746E4" w14:textId="77777777" w:rsidR="00154A9D" w:rsidRDefault="00154A9D" w:rsidP="00F10F0C">
      <w:pPr>
        <w:pStyle w:val="Beschriftung"/>
        <w:keepNext/>
        <w:rPr>
          <w:rFonts w:cs="Times New Roman"/>
          <w:b/>
          <w:bCs/>
          <w:i w:val="0"/>
          <w:iCs w:val="0"/>
          <w:color w:val="auto"/>
          <w:sz w:val="24"/>
          <w:szCs w:val="24"/>
        </w:rPr>
      </w:pPr>
    </w:p>
    <w:p w14:paraId="31505D89" w14:textId="77777777" w:rsidR="00154A9D" w:rsidRDefault="00154A9D">
      <w:pPr>
        <w:rPr>
          <w:rFonts w:cs="Times New Roman"/>
          <w:b/>
          <w:bCs/>
          <w:szCs w:val="24"/>
        </w:rPr>
      </w:pPr>
      <w:r>
        <w:rPr>
          <w:rFonts w:cs="Times New Roman"/>
          <w:b/>
          <w:bCs/>
          <w:i/>
          <w:iCs/>
          <w:szCs w:val="24"/>
        </w:rPr>
        <w:br w:type="page"/>
      </w:r>
    </w:p>
    <w:p w14:paraId="10A06910" w14:textId="4DA796C8" w:rsidR="001E78E2" w:rsidRPr="00A12DF9" w:rsidRDefault="00F10F0C" w:rsidP="00F10F0C">
      <w:pPr>
        <w:pStyle w:val="Beschriftung"/>
        <w:keepNext/>
        <w:rPr>
          <w:rFonts w:cs="Times New Roman"/>
          <w:b/>
          <w:bCs/>
          <w:i w:val="0"/>
          <w:iCs w:val="0"/>
          <w:color w:val="auto"/>
          <w:sz w:val="24"/>
          <w:szCs w:val="24"/>
        </w:rPr>
      </w:pPr>
      <w:r w:rsidRPr="00A12DF9">
        <w:rPr>
          <w:rFonts w:cs="Times New Roman"/>
          <w:b/>
          <w:bCs/>
          <w:i w:val="0"/>
          <w:iCs w:val="0"/>
          <w:color w:val="auto"/>
          <w:sz w:val="24"/>
          <w:szCs w:val="24"/>
        </w:rPr>
        <w:lastRenderedPageBreak/>
        <w:t>Table</w:t>
      </w:r>
      <w:r w:rsidR="00994405" w:rsidRPr="00A12DF9">
        <w:rPr>
          <w:rFonts w:cs="Times New Roman"/>
          <w:b/>
          <w:bCs/>
          <w:i w:val="0"/>
          <w:iCs w:val="0"/>
          <w:color w:val="auto"/>
          <w:sz w:val="24"/>
          <w:szCs w:val="24"/>
        </w:rPr>
        <w:t xml:space="preserve"> 3</w:t>
      </w:r>
      <w:r w:rsidRPr="00A12DF9">
        <w:rPr>
          <w:rFonts w:cs="Times New Roman"/>
          <w:b/>
          <w:bCs/>
          <w:i w:val="0"/>
          <w:iCs w:val="0"/>
          <w:color w:val="auto"/>
          <w:sz w:val="24"/>
          <w:szCs w:val="24"/>
        </w:rPr>
        <w:t xml:space="preserve"> </w:t>
      </w:r>
    </w:p>
    <w:p w14:paraId="070C4D4E" w14:textId="0041B74D" w:rsidR="00F10F0C" w:rsidRPr="00A12DF9" w:rsidRDefault="00F10F0C" w:rsidP="00F10F0C">
      <w:pPr>
        <w:pStyle w:val="Beschriftung"/>
        <w:keepNext/>
        <w:rPr>
          <w:rFonts w:cs="Times New Roman"/>
          <w:color w:val="auto"/>
          <w:sz w:val="24"/>
          <w:szCs w:val="24"/>
        </w:rPr>
      </w:pPr>
      <w:r w:rsidRPr="00A12DF9">
        <w:rPr>
          <w:rFonts w:cs="Times New Roman"/>
          <w:color w:val="auto"/>
          <w:sz w:val="24"/>
          <w:szCs w:val="24"/>
        </w:rPr>
        <w:t>Correlations between vocal emotion recognition and music perception performance</w:t>
      </w:r>
      <w:bookmarkEnd w:id="38"/>
      <w:bookmarkEnd w:id="39"/>
      <w:r w:rsidR="00FA3316" w:rsidRPr="00A12DF9">
        <w:rPr>
          <w:rFonts w:cs="Times New Roman"/>
          <w:color w:val="auto"/>
          <w:sz w:val="24"/>
          <w:szCs w:val="24"/>
        </w:rPr>
        <w:t xml:space="preserve"> (PROMS)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5"/>
        <w:gridCol w:w="1420"/>
        <w:gridCol w:w="1421"/>
        <w:gridCol w:w="1420"/>
        <w:gridCol w:w="1421"/>
        <w:gridCol w:w="1421"/>
      </w:tblGrid>
      <w:tr w:rsidR="0098507C" w:rsidRPr="00A12DF9" w14:paraId="6B427AC7" w14:textId="77777777" w:rsidTr="00757FFE">
        <w:tc>
          <w:tcPr>
            <w:tcW w:w="2185" w:type="dxa"/>
            <w:tcBorders>
              <w:top w:val="single" w:sz="4" w:space="0" w:color="auto"/>
              <w:bottom w:val="single" w:sz="4" w:space="0" w:color="auto"/>
            </w:tcBorders>
          </w:tcPr>
          <w:p w14:paraId="35AE7328" w14:textId="77777777" w:rsidR="0098507C" w:rsidRPr="00A12DF9" w:rsidRDefault="0098507C" w:rsidP="00C856DB">
            <w:pPr>
              <w:rPr>
                <w:rFonts w:cs="Times New Roman"/>
                <w:sz w:val="21"/>
                <w:szCs w:val="21"/>
              </w:rPr>
            </w:pPr>
          </w:p>
        </w:tc>
        <w:tc>
          <w:tcPr>
            <w:tcW w:w="1420" w:type="dxa"/>
            <w:tcBorders>
              <w:top w:val="single" w:sz="4" w:space="0" w:color="auto"/>
              <w:bottom w:val="single" w:sz="4" w:space="0" w:color="auto"/>
            </w:tcBorders>
          </w:tcPr>
          <w:p w14:paraId="00848A05" w14:textId="578A5D0E" w:rsidR="0098507C" w:rsidRPr="00A12DF9" w:rsidRDefault="0098507C" w:rsidP="00FF0E79">
            <w:pPr>
              <w:jc w:val="center"/>
              <w:rPr>
                <w:rFonts w:cs="Times New Roman"/>
                <w:sz w:val="21"/>
                <w:szCs w:val="21"/>
                <w:vertAlign w:val="subscript"/>
              </w:rPr>
            </w:pPr>
            <w:r w:rsidRPr="00A12DF9">
              <w:rPr>
                <w:rFonts w:cs="Times New Roman"/>
                <w:sz w:val="21"/>
                <w:szCs w:val="21"/>
              </w:rPr>
              <w:t>PROMS</w:t>
            </w:r>
            <w:r w:rsidRPr="00A12DF9">
              <w:rPr>
                <w:rFonts w:cs="Times New Roman"/>
                <w:sz w:val="21"/>
                <w:szCs w:val="21"/>
                <w:vertAlign w:val="subscript"/>
              </w:rPr>
              <w:t>Avg</w:t>
            </w:r>
          </w:p>
        </w:tc>
        <w:tc>
          <w:tcPr>
            <w:tcW w:w="1421" w:type="dxa"/>
            <w:tcBorders>
              <w:top w:val="single" w:sz="4" w:space="0" w:color="auto"/>
              <w:bottom w:val="single" w:sz="4" w:space="0" w:color="auto"/>
            </w:tcBorders>
          </w:tcPr>
          <w:p w14:paraId="77AF960A" w14:textId="182DEABE" w:rsidR="0098507C" w:rsidRPr="00A12DF9" w:rsidRDefault="0098507C" w:rsidP="00FF0E79">
            <w:pPr>
              <w:jc w:val="center"/>
              <w:rPr>
                <w:rFonts w:cs="Times New Roman"/>
                <w:sz w:val="21"/>
                <w:szCs w:val="21"/>
              </w:rPr>
            </w:pPr>
            <w:r w:rsidRPr="00A12DF9">
              <w:rPr>
                <w:rFonts w:cs="Times New Roman"/>
                <w:sz w:val="21"/>
                <w:szCs w:val="21"/>
              </w:rPr>
              <w:t>Pitch</w:t>
            </w:r>
          </w:p>
        </w:tc>
        <w:tc>
          <w:tcPr>
            <w:tcW w:w="1420" w:type="dxa"/>
            <w:tcBorders>
              <w:top w:val="single" w:sz="4" w:space="0" w:color="auto"/>
              <w:bottom w:val="single" w:sz="4" w:space="0" w:color="auto"/>
            </w:tcBorders>
          </w:tcPr>
          <w:p w14:paraId="261BEEA1" w14:textId="1ACF2FFF" w:rsidR="0098507C" w:rsidRPr="00A12DF9" w:rsidRDefault="0098507C" w:rsidP="00FF0E79">
            <w:pPr>
              <w:jc w:val="center"/>
              <w:rPr>
                <w:rFonts w:cs="Times New Roman"/>
                <w:sz w:val="21"/>
                <w:szCs w:val="21"/>
              </w:rPr>
            </w:pPr>
            <w:r w:rsidRPr="00A12DF9">
              <w:rPr>
                <w:rFonts w:cs="Times New Roman"/>
                <w:sz w:val="21"/>
                <w:szCs w:val="21"/>
              </w:rPr>
              <w:t>Melody</w:t>
            </w:r>
          </w:p>
        </w:tc>
        <w:tc>
          <w:tcPr>
            <w:tcW w:w="1421" w:type="dxa"/>
            <w:tcBorders>
              <w:top w:val="single" w:sz="4" w:space="0" w:color="auto"/>
              <w:bottom w:val="single" w:sz="4" w:space="0" w:color="auto"/>
            </w:tcBorders>
          </w:tcPr>
          <w:p w14:paraId="189E5235" w14:textId="76C6C95A" w:rsidR="0098507C" w:rsidRPr="00A12DF9" w:rsidRDefault="0098507C" w:rsidP="00FF0E79">
            <w:pPr>
              <w:jc w:val="center"/>
              <w:rPr>
                <w:rFonts w:cs="Times New Roman"/>
                <w:sz w:val="21"/>
                <w:szCs w:val="21"/>
              </w:rPr>
            </w:pPr>
            <w:r w:rsidRPr="00A12DF9">
              <w:rPr>
                <w:rFonts w:cs="Times New Roman"/>
                <w:sz w:val="21"/>
                <w:szCs w:val="21"/>
              </w:rPr>
              <w:t>Timbre</w:t>
            </w:r>
          </w:p>
        </w:tc>
        <w:tc>
          <w:tcPr>
            <w:tcW w:w="1421" w:type="dxa"/>
            <w:tcBorders>
              <w:top w:val="single" w:sz="4" w:space="0" w:color="auto"/>
              <w:bottom w:val="single" w:sz="4" w:space="0" w:color="auto"/>
            </w:tcBorders>
          </w:tcPr>
          <w:p w14:paraId="0CC48C2E" w14:textId="0E4EC7A5" w:rsidR="0098507C" w:rsidRPr="00A12DF9" w:rsidRDefault="0098507C" w:rsidP="00FF0E79">
            <w:pPr>
              <w:jc w:val="center"/>
              <w:rPr>
                <w:rFonts w:cs="Times New Roman"/>
                <w:sz w:val="21"/>
                <w:szCs w:val="21"/>
              </w:rPr>
            </w:pPr>
            <w:r w:rsidRPr="00A12DF9">
              <w:rPr>
                <w:rFonts w:cs="Times New Roman"/>
                <w:sz w:val="21"/>
                <w:szCs w:val="21"/>
              </w:rPr>
              <w:t>Rhythm</w:t>
            </w:r>
          </w:p>
        </w:tc>
      </w:tr>
      <w:tr w:rsidR="0098507C" w:rsidRPr="00A12DF9" w14:paraId="1247ED30" w14:textId="77777777" w:rsidTr="00757FFE">
        <w:tc>
          <w:tcPr>
            <w:tcW w:w="2185" w:type="dxa"/>
            <w:tcBorders>
              <w:top w:val="single" w:sz="4" w:space="0" w:color="auto"/>
            </w:tcBorders>
          </w:tcPr>
          <w:p w14:paraId="6A8031DB" w14:textId="7C1664DD" w:rsidR="0098507C" w:rsidRPr="00A12DF9" w:rsidRDefault="00757FFE" w:rsidP="00C856DB">
            <w:pPr>
              <w:rPr>
                <w:rFonts w:cs="Times New Roman"/>
                <w:i/>
                <w:iCs/>
                <w:sz w:val="21"/>
                <w:szCs w:val="21"/>
              </w:rPr>
            </w:pPr>
            <w:r w:rsidRPr="00A12DF9">
              <w:rPr>
                <w:rFonts w:cs="Times New Roman"/>
                <w:i/>
                <w:iCs/>
                <w:sz w:val="21"/>
                <w:szCs w:val="21"/>
              </w:rPr>
              <w:t xml:space="preserve">Amateurs </w:t>
            </w:r>
            <w:r w:rsidR="00745DB9" w:rsidRPr="00A12DF9">
              <w:rPr>
                <w:rFonts w:cs="Times New Roman"/>
                <w:i/>
                <w:iCs/>
                <w:sz w:val="21"/>
                <w:szCs w:val="21"/>
              </w:rPr>
              <w:t>(N = 88)</w:t>
            </w:r>
          </w:p>
        </w:tc>
        <w:tc>
          <w:tcPr>
            <w:tcW w:w="1420" w:type="dxa"/>
            <w:tcBorders>
              <w:top w:val="single" w:sz="4" w:space="0" w:color="auto"/>
            </w:tcBorders>
          </w:tcPr>
          <w:p w14:paraId="5305849C" w14:textId="46D86011" w:rsidR="0098507C" w:rsidRPr="00A12DF9" w:rsidRDefault="0098507C" w:rsidP="00FF0E79">
            <w:pPr>
              <w:jc w:val="center"/>
              <w:rPr>
                <w:rFonts w:cs="Times New Roman"/>
                <w:sz w:val="21"/>
                <w:szCs w:val="21"/>
              </w:rPr>
            </w:pPr>
          </w:p>
        </w:tc>
        <w:tc>
          <w:tcPr>
            <w:tcW w:w="1421" w:type="dxa"/>
            <w:tcBorders>
              <w:top w:val="single" w:sz="4" w:space="0" w:color="auto"/>
            </w:tcBorders>
          </w:tcPr>
          <w:p w14:paraId="15BD3DA6" w14:textId="77777777" w:rsidR="0098507C" w:rsidRPr="00A12DF9" w:rsidRDefault="0098507C" w:rsidP="00FF0E79">
            <w:pPr>
              <w:jc w:val="center"/>
              <w:rPr>
                <w:rFonts w:cs="Times New Roman"/>
                <w:sz w:val="21"/>
                <w:szCs w:val="21"/>
              </w:rPr>
            </w:pPr>
          </w:p>
        </w:tc>
        <w:tc>
          <w:tcPr>
            <w:tcW w:w="1420" w:type="dxa"/>
            <w:tcBorders>
              <w:top w:val="single" w:sz="4" w:space="0" w:color="auto"/>
            </w:tcBorders>
          </w:tcPr>
          <w:p w14:paraId="17F2CF24" w14:textId="77777777" w:rsidR="0098507C" w:rsidRPr="00A12DF9" w:rsidRDefault="0098507C" w:rsidP="00FF0E79">
            <w:pPr>
              <w:jc w:val="center"/>
              <w:rPr>
                <w:rFonts w:cs="Times New Roman"/>
                <w:sz w:val="21"/>
                <w:szCs w:val="21"/>
              </w:rPr>
            </w:pPr>
          </w:p>
        </w:tc>
        <w:tc>
          <w:tcPr>
            <w:tcW w:w="1421" w:type="dxa"/>
            <w:tcBorders>
              <w:top w:val="single" w:sz="4" w:space="0" w:color="auto"/>
            </w:tcBorders>
          </w:tcPr>
          <w:p w14:paraId="590156A4" w14:textId="77777777" w:rsidR="0098507C" w:rsidRPr="00A12DF9" w:rsidRDefault="0098507C" w:rsidP="00FF0E79">
            <w:pPr>
              <w:jc w:val="center"/>
              <w:rPr>
                <w:rFonts w:cs="Times New Roman"/>
                <w:sz w:val="21"/>
                <w:szCs w:val="21"/>
              </w:rPr>
            </w:pPr>
          </w:p>
        </w:tc>
        <w:tc>
          <w:tcPr>
            <w:tcW w:w="1421" w:type="dxa"/>
            <w:tcBorders>
              <w:top w:val="single" w:sz="4" w:space="0" w:color="auto"/>
            </w:tcBorders>
          </w:tcPr>
          <w:p w14:paraId="2365C51F" w14:textId="77777777" w:rsidR="0098507C" w:rsidRPr="00A12DF9" w:rsidRDefault="0098507C" w:rsidP="00FF0E79">
            <w:pPr>
              <w:jc w:val="center"/>
              <w:rPr>
                <w:rFonts w:cs="Times New Roman"/>
                <w:sz w:val="21"/>
                <w:szCs w:val="21"/>
              </w:rPr>
            </w:pPr>
          </w:p>
        </w:tc>
      </w:tr>
      <w:tr w:rsidR="0098507C" w:rsidRPr="00A12DF9" w14:paraId="57111CAD" w14:textId="77777777" w:rsidTr="00757FFE">
        <w:tc>
          <w:tcPr>
            <w:tcW w:w="2185" w:type="dxa"/>
          </w:tcPr>
          <w:p w14:paraId="4E82B214" w14:textId="624475EF" w:rsidR="0098507C" w:rsidRPr="00A12DF9" w:rsidRDefault="00FF0E79" w:rsidP="00FF0E79">
            <w:pPr>
              <w:rPr>
                <w:rFonts w:cs="Times New Roman"/>
                <w:sz w:val="21"/>
                <w:szCs w:val="21"/>
                <w:vertAlign w:val="subscript"/>
              </w:rPr>
            </w:pPr>
            <w:r w:rsidRPr="00A12DF9">
              <w:rPr>
                <w:rFonts w:cs="Times New Roman"/>
                <w:sz w:val="21"/>
                <w:szCs w:val="21"/>
              </w:rPr>
              <w:t xml:space="preserve">   VER</w:t>
            </w:r>
            <w:r w:rsidRPr="00A12DF9">
              <w:rPr>
                <w:rFonts w:cs="Times New Roman"/>
                <w:sz w:val="21"/>
                <w:szCs w:val="21"/>
                <w:vertAlign w:val="subscript"/>
              </w:rPr>
              <w:t>Avg</w:t>
            </w:r>
          </w:p>
        </w:tc>
        <w:tc>
          <w:tcPr>
            <w:tcW w:w="1420" w:type="dxa"/>
          </w:tcPr>
          <w:p w14:paraId="06F69697" w14:textId="2BA59317" w:rsidR="0098507C" w:rsidRPr="00A12DF9" w:rsidRDefault="00745DB9" w:rsidP="00FF0E79">
            <w:pPr>
              <w:jc w:val="center"/>
              <w:rPr>
                <w:rFonts w:cs="Times New Roman"/>
                <w:b/>
                <w:bCs/>
                <w:sz w:val="21"/>
                <w:szCs w:val="21"/>
              </w:rPr>
            </w:pPr>
            <w:r w:rsidRPr="00A12DF9">
              <w:rPr>
                <w:rFonts w:cs="Times New Roman"/>
                <w:b/>
                <w:bCs/>
                <w:sz w:val="21"/>
                <w:szCs w:val="21"/>
              </w:rPr>
              <w:t>.39 (.002)</w:t>
            </w:r>
          </w:p>
        </w:tc>
        <w:tc>
          <w:tcPr>
            <w:tcW w:w="1421" w:type="dxa"/>
          </w:tcPr>
          <w:p w14:paraId="3CFBD2DB" w14:textId="6F4F74AD" w:rsidR="0098507C" w:rsidRPr="00A12DF9" w:rsidRDefault="00745DB9" w:rsidP="00FF0E79">
            <w:pPr>
              <w:jc w:val="center"/>
              <w:rPr>
                <w:rFonts w:cs="Times New Roman"/>
                <w:sz w:val="21"/>
                <w:szCs w:val="21"/>
              </w:rPr>
            </w:pPr>
            <w:r w:rsidRPr="00A12DF9">
              <w:rPr>
                <w:rFonts w:cs="Times New Roman"/>
                <w:sz w:val="21"/>
                <w:szCs w:val="21"/>
              </w:rPr>
              <w:t>.17 (.142)</w:t>
            </w:r>
          </w:p>
        </w:tc>
        <w:tc>
          <w:tcPr>
            <w:tcW w:w="1420" w:type="dxa"/>
          </w:tcPr>
          <w:p w14:paraId="23D4F7A6" w14:textId="52DC511A" w:rsidR="0098507C" w:rsidRPr="00A12DF9" w:rsidRDefault="00745DB9" w:rsidP="00FF0E79">
            <w:pPr>
              <w:jc w:val="center"/>
              <w:rPr>
                <w:rFonts w:cs="Times New Roman"/>
                <w:b/>
                <w:bCs/>
                <w:sz w:val="21"/>
                <w:szCs w:val="21"/>
              </w:rPr>
            </w:pPr>
            <w:r w:rsidRPr="00A12DF9">
              <w:rPr>
                <w:rFonts w:cs="Times New Roman"/>
                <w:b/>
                <w:bCs/>
                <w:sz w:val="21"/>
                <w:szCs w:val="21"/>
              </w:rPr>
              <w:t>.29 (.017)</w:t>
            </w:r>
          </w:p>
        </w:tc>
        <w:tc>
          <w:tcPr>
            <w:tcW w:w="1421" w:type="dxa"/>
          </w:tcPr>
          <w:p w14:paraId="3C2D57D9" w14:textId="478C6403" w:rsidR="0098507C" w:rsidRPr="00A12DF9" w:rsidRDefault="00745DB9" w:rsidP="00FF0E79">
            <w:pPr>
              <w:jc w:val="center"/>
              <w:rPr>
                <w:rFonts w:cs="Times New Roman"/>
                <w:sz w:val="21"/>
                <w:szCs w:val="21"/>
              </w:rPr>
            </w:pPr>
            <w:r w:rsidRPr="00A12DF9">
              <w:rPr>
                <w:rFonts w:cs="Times New Roman"/>
                <w:sz w:val="21"/>
                <w:szCs w:val="21"/>
              </w:rPr>
              <w:t>.23 (.05</w:t>
            </w:r>
            <w:r w:rsidR="00E44B04" w:rsidRPr="00A12DF9">
              <w:rPr>
                <w:rFonts w:cs="Times New Roman"/>
                <w:sz w:val="21"/>
                <w:szCs w:val="21"/>
              </w:rPr>
              <w:t>4</w:t>
            </w:r>
            <w:r w:rsidRPr="00A12DF9">
              <w:rPr>
                <w:rFonts w:cs="Times New Roman"/>
                <w:sz w:val="21"/>
                <w:szCs w:val="21"/>
              </w:rPr>
              <w:t>)</w:t>
            </w:r>
          </w:p>
        </w:tc>
        <w:tc>
          <w:tcPr>
            <w:tcW w:w="1421" w:type="dxa"/>
          </w:tcPr>
          <w:p w14:paraId="328FF0AE" w14:textId="3FCCEEAD" w:rsidR="0098507C" w:rsidRPr="00A12DF9" w:rsidRDefault="00745DB9" w:rsidP="00FF0E79">
            <w:pPr>
              <w:jc w:val="center"/>
              <w:rPr>
                <w:rFonts w:cs="Times New Roman"/>
                <w:b/>
                <w:bCs/>
                <w:sz w:val="21"/>
                <w:szCs w:val="21"/>
              </w:rPr>
            </w:pPr>
            <w:r w:rsidRPr="00A12DF9">
              <w:rPr>
                <w:rFonts w:cs="Times New Roman"/>
                <w:b/>
                <w:bCs/>
                <w:sz w:val="21"/>
                <w:szCs w:val="21"/>
              </w:rPr>
              <w:t>.38 (.002)</w:t>
            </w:r>
          </w:p>
        </w:tc>
      </w:tr>
      <w:tr w:rsidR="0098507C" w:rsidRPr="00A12DF9" w14:paraId="44309414" w14:textId="77777777" w:rsidTr="00757FFE">
        <w:tc>
          <w:tcPr>
            <w:tcW w:w="2185" w:type="dxa"/>
          </w:tcPr>
          <w:p w14:paraId="31815922" w14:textId="622D59A3" w:rsidR="0098507C" w:rsidRPr="00A12DF9" w:rsidRDefault="00FF0E79" w:rsidP="00FF0E79">
            <w:pPr>
              <w:rPr>
                <w:rFonts w:cs="Times New Roman"/>
                <w:sz w:val="21"/>
                <w:szCs w:val="21"/>
              </w:rPr>
            </w:pPr>
            <w:r w:rsidRPr="00A12DF9">
              <w:rPr>
                <w:rFonts w:cs="Times New Roman"/>
                <w:sz w:val="21"/>
                <w:szCs w:val="21"/>
              </w:rPr>
              <w:t xml:space="preserve">   Full-Morphs</w:t>
            </w:r>
          </w:p>
        </w:tc>
        <w:tc>
          <w:tcPr>
            <w:tcW w:w="1420" w:type="dxa"/>
          </w:tcPr>
          <w:p w14:paraId="4A453834" w14:textId="3E9AA326" w:rsidR="0098507C" w:rsidRPr="00A12DF9" w:rsidRDefault="00745DB9" w:rsidP="00FF0E79">
            <w:pPr>
              <w:jc w:val="center"/>
              <w:rPr>
                <w:rFonts w:cs="Times New Roman"/>
                <w:b/>
                <w:bCs/>
                <w:sz w:val="21"/>
                <w:szCs w:val="21"/>
              </w:rPr>
            </w:pPr>
            <w:r w:rsidRPr="00A12DF9">
              <w:rPr>
                <w:rFonts w:cs="Times New Roman"/>
                <w:b/>
                <w:bCs/>
                <w:sz w:val="21"/>
                <w:szCs w:val="21"/>
              </w:rPr>
              <w:t>.34 (.005)</w:t>
            </w:r>
          </w:p>
        </w:tc>
        <w:tc>
          <w:tcPr>
            <w:tcW w:w="1421" w:type="dxa"/>
          </w:tcPr>
          <w:p w14:paraId="5C8A0E56" w14:textId="1A648A75" w:rsidR="0098507C" w:rsidRPr="00A12DF9" w:rsidRDefault="00745DB9" w:rsidP="00FF0E79">
            <w:pPr>
              <w:jc w:val="center"/>
              <w:rPr>
                <w:rFonts w:cs="Times New Roman"/>
                <w:sz w:val="21"/>
                <w:szCs w:val="21"/>
              </w:rPr>
            </w:pPr>
            <w:r w:rsidRPr="00A12DF9">
              <w:rPr>
                <w:rFonts w:cs="Times New Roman"/>
                <w:sz w:val="21"/>
                <w:szCs w:val="21"/>
              </w:rPr>
              <w:t>.14 (.219)</w:t>
            </w:r>
          </w:p>
        </w:tc>
        <w:tc>
          <w:tcPr>
            <w:tcW w:w="1420" w:type="dxa"/>
          </w:tcPr>
          <w:p w14:paraId="3754E537" w14:textId="4C32A228" w:rsidR="0098507C" w:rsidRPr="00A12DF9" w:rsidRDefault="00745DB9" w:rsidP="00FF0E79">
            <w:pPr>
              <w:jc w:val="center"/>
              <w:rPr>
                <w:rFonts w:cs="Times New Roman"/>
                <w:b/>
                <w:bCs/>
                <w:sz w:val="21"/>
                <w:szCs w:val="21"/>
              </w:rPr>
            </w:pPr>
            <w:r w:rsidRPr="00A12DF9">
              <w:rPr>
                <w:rFonts w:cs="Times New Roman"/>
                <w:b/>
                <w:bCs/>
                <w:sz w:val="21"/>
                <w:szCs w:val="21"/>
              </w:rPr>
              <w:t>.27 (.022)</w:t>
            </w:r>
          </w:p>
        </w:tc>
        <w:tc>
          <w:tcPr>
            <w:tcW w:w="1421" w:type="dxa"/>
          </w:tcPr>
          <w:p w14:paraId="4EEA3F01" w14:textId="4038366A" w:rsidR="0098507C" w:rsidRPr="00A12DF9" w:rsidRDefault="00745DB9" w:rsidP="00FF0E79">
            <w:pPr>
              <w:jc w:val="center"/>
              <w:rPr>
                <w:rFonts w:cs="Times New Roman"/>
                <w:b/>
                <w:bCs/>
                <w:sz w:val="21"/>
                <w:szCs w:val="21"/>
              </w:rPr>
            </w:pPr>
            <w:r w:rsidRPr="00A12DF9">
              <w:rPr>
                <w:rFonts w:cs="Times New Roman"/>
                <w:b/>
                <w:bCs/>
                <w:sz w:val="21"/>
                <w:szCs w:val="21"/>
              </w:rPr>
              <w:t>.23 (.0</w:t>
            </w:r>
            <w:r w:rsidR="00E44B04" w:rsidRPr="00A12DF9">
              <w:rPr>
                <w:rFonts w:cs="Times New Roman"/>
                <w:b/>
                <w:bCs/>
                <w:sz w:val="21"/>
                <w:szCs w:val="21"/>
              </w:rPr>
              <w:t>49</w:t>
            </w:r>
            <w:r w:rsidRPr="00A12DF9">
              <w:rPr>
                <w:rFonts w:cs="Times New Roman"/>
                <w:b/>
                <w:bCs/>
                <w:sz w:val="21"/>
                <w:szCs w:val="21"/>
              </w:rPr>
              <w:t>)</w:t>
            </w:r>
          </w:p>
        </w:tc>
        <w:tc>
          <w:tcPr>
            <w:tcW w:w="1421" w:type="dxa"/>
          </w:tcPr>
          <w:p w14:paraId="0B7FE2E8" w14:textId="21FF6A13" w:rsidR="0098507C" w:rsidRPr="00A12DF9" w:rsidRDefault="00745DB9" w:rsidP="00FF0E79">
            <w:pPr>
              <w:jc w:val="center"/>
              <w:rPr>
                <w:rFonts w:cs="Times New Roman"/>
                <w:b/>
                <w:bCs/>
                <w:sz w:val="21"/>
                <w:szCs w:val="21"/>
              </w:rPr>
            </w:pPr>
            <w:r w:rsidRPr="00A12DF9">
              <w:rPr>
                <w:rFonts w:cs="Times New Roman"/>
                <w:b/>
                <w:bCs/>
                <w:sz w:val="21"/>
                <w:szCs w:val="21"/>
              </w:rPr>
              <w:t>.31 (.009)</w:t>
            </w:r>
          </w:p>
        </w:tc>
      </w:tr>
      <w:tr w:rsidR="0098507C" w:rsidRPr="00A12DF9" w14:paraId="319C27B1" w14:textId="77777777" w:rsidTr="00757FFE">
        <w:tc>
          <w:tcPr>
            <w:tcW w:w="2185" w:type="dxa"/>
          </w:tcPr>
          <w:p w14:paraId="706D1BBA" w14:textId="41C0903B" w:rsidR="0098507C" w:rsidRPr="00A12DF9" w:rsidRDefault="00FF0E79" w:rsidP="00FF0E79">
            <w:pPr>
              <w:rPr>
                <w:rFonts w:cs="Times New Roman"/>
                <w:sz w:val="21"/>
                <w:szCs w:val="21"/>
              </w:rPr>
            </w:pPr>
            <w:r w:rsidRPr="00A12DF9">
              <w:rPr>
                <w:rFonts w:cs="Times New Roman"/>
                <w:sz w:val="21"/>
                <w:szCs w:val="21"/>
              </w:rPr>
              <w:t xml:space="preserve">   F0-Morphs</w:t>
            </w:r>
          </w:p>
        </w:tc>
        <w:tc>
          <w:tcPr>
            <w:tcW w:w="1420" w:type="dxa"/>
          </w:tcPr>
          <w:p w14:paraId="24CD9D17" w14:textId="2E0F49DC" w:rsidR="0098507C" w:rsidRPr="00A12DF9" w:rsidRDefault="00745DB9" w:rsidP="00FF0E79">
            <w:pPr>
              <w:jc w:val="center"/>
              <w:rPr>
                <w:rFonts w:cs="Times New Roman"/>
                <w:b/>
                <w:bCs/>
                <w:sz w:val="21"/>
                <w:szCs w:val="21"/>
              </w:rPr>
            </w:pPr>
            <w:r w:rsidRPr="00A12DF9">
              <w:rPr>
                <w:rFonts w:cs="Times New Roman"/>
                <w:b/>
                <w:bCs/>
                <w:sz w:val="21"/>
                <w:szCs w:val="21"/>
              </w:rPr>
              <w:t>.39 (.002)</w:t>
            </w:r>
          </w:p>
        </w:tc>
        <w:tc>
          <w:tcPr>
            <w:tcW w:w="1421" w:type="dxa"/>
          </w:tcPr>
          <w:p w14:paraId="7F105232" w14:textId="710191C3" w:rsidR="0098507C" w:rsidRPr="00A12DF9" w:rsidRDefault="00745DB9" w:rsidP="00FF0E79">
            <w:pPr>
              <w:jc w:val="center"/>
              <w:rPr>
                <w:rFonts w:cs="Times New Roman"/>
                <w:sz w:val="21"/>
                <w:szCs w:val="21"/>
              </w:rPr>
            </w:pPr>
            <w:r w:rsidRPr="00A12DF9">
              <w:rPr>
                <w:rFonts w:cs="Times New Roman"/>
                <w:sz w:val="21"/>
                <w:szCs w:val="21"/>
              </w:rPr>
              <w:t>.16 (.186)</w:t>
            </w:r>
          </w:p>
        </w:tc>
        <w:tc>
          <w:tcPr>
            <w:tcW w:w="1420" w:type="dxa"/>
          </w:tcPr>
          <w:p w14:paraId="302E3603" w14:textId="1D192D2C" w:rsidR="0098507C" w:rsidRPr="00A12DF9" w:rsidRDefault="00745DB9" w:rsidP="00FF0E79">
            <w:pPr>
              <w:jc w:val="center"/>
              <w:rPr>
                <w:rFonts w:cs="Times New Roman"/>
                <w:b/>
                <w:bCs/>
                <w:sz w:val="21"/>
                <w:szCs w:val="21"/>
              </w:rPr>
            </w:pPr>
            <w:r w:rsidRPr="00A12DF9">
              <w:rPr>
                <w:rFonts w:cs="Times New Roman"/>
                <w:b/>
                <w:bCs/>
                <w:sz w:val="21"/>
                <w:szCs w:val="21"/>
              </w:rPr>
              <w:t>.34 (.005)</w:t>
            </w:r>
          </w:p>
        </w:tc>
        <w:tc>
          <w:tcPr>
            <w:tcW w:w="1421" w:type="dxa"/>
          </w:tcPr>
          <w:p w14:paraId="77DACFA7" w14:textId="055785A6" w:rsidR="0098507C" w:rsidRPr="00A12DF9" w:rsidRDefault="00745DB9" w:rsidP="00FF0E79">
            <w:pPr>
              <w:jc w:val="center"/>
              <w:rPr>
                <w:rFonts w:cs="Times New Roman"/>
                <w:b/>
                <w:bCs/>
                <w:sz w:val="21"/>
                <w:szCs w:val="21"/>
              </w:rPr>
            </w:pPr>
            <w:r w:rsidRPr="00A12DF9">
              <w:rPr>
                <w:rFonts w:cs="Times New Roman"/>
                <w:b/>
                <w:bCs/>
                <w:sz w:val="21"/>
                <w:szCs w:val="21"/>
              </w:rPr>
              <w:t>.24 (.044)</w:t>
            </w:r>
          </w:p>
        </w:tc>
        <w:tc>
          <w:tcPr>
            <w:tcW w:w="1421" w:type="dxa"/>
          </w:tcPr>
          <w:p w14:paraId="205D2D36" w14:textId="49DC473C" w:rsidR="0098507C" w:rsidRPr="00A12DF9" w:rsidRDefault="00745DB9" w:rsidP="00FF0E79">
            <w:pPr>
              <w:jc w:val="center"/>
              <w:rPr>
                <w:rFonts w:cs="Times New Roman"/>
                <w:b/>
                <w:bCs/>
                <w:sz w:val="21"/>
                <w:szCs w:val="21"/>
              </w:rPr>
            </w:pPr>
            <w:r w:rsidRPr="00A12DF9">
              <w:rPr>
                <w:rFonts w:cs="Times New Roman"/>
                <w:b/>
                <w:bCs/>
                <w:sz w:val="21"/>
                <w:szCs w:val="21"/>
              </w:rPr>
              <w:t>.32 (.008)</w:t>
            </w:r>
          </w:p>
        </w:tc>
      </w:tr>
      <w:tr w:rsidR="0098507C" w:rsidRPr="00A12DF9" w14:paraId="11D30330" w14:textId="77777777" w:rsidTr="00757FFE">
        <w:tc>
          <w:tcPr>
            <w:tcW w:w="2185" w:type="dxa"/>
            <w:tcBorders>
              <w:bottom w:val="single" w:sz="4" w:space="0" w:color="auto"/>
            </w:tcBorders>
          </w:tcPr>
          <w:p w14:paraId="4EAB782F" w14:textId="2BC9C8C0" w:rsidR="0098507C" w:rsidRPr="00A12DF9" w:rsidRDefault="00FF0E79" w:rsidP="00757FFE">
            <w:pPr>
              <w:spacing w:after="120"/>
              <w:rPr>
                <w:rFonts w:cs="Times New Roman"/>
                <w:sz w:val="21"/>
                <w:szCs w:val="21"/>
              </w:rPr>
            </w:pPr>
            <w:r w:rsidRPr="00A12DF9">
              <w:rPr>
                <w:rFonts w:cs="Times New Roman"/>
                <w:sz w:val="21"/>
                <w:szCs w:val="21"/>
              </w:rPr>
              <w:t xml:space="preserve">   Timbre-Morphs</w:t>
            </w:r>
          </w:p>
        </w:tc>
        <w:tc>
          <w:tcPr>
            <w:tcW w:w="1420" w:type="dxa"/>
            <w:tcBorders>
              <w:bottom w:val="single" w:sz="4" w:space="0" w:color="auto"/>
            </w:tcBorders>
          </w:tcPr>
          <w:p w14:paraId="232E7679" w14:textId="18423FE1" w:rsidR="0098507C" w:rsidRPr="00A12DF9" w:rsidRDefault="00745DB9" w:rsidP="00FF0E79">
            <w:pPr>
              <w:jc w:val="center"/>
              <w:rPr>
                <w:rFonts w:cs="Times New Roman"/>
                <w:sz w:val="21"/>
                <w:szCs w:val="21"/>
              </w:rPr>
            </w:pPr>
            <w:r w:rsidRPr="00A12DF9">
              <w:rPr>
                <w:rFonts w:cs="Times New Roman"/>
                <w:sz w:val="21"/>
                <w:szCs w:val="21"/>
              </w:rPr>
              <w:t>.22 (.054)</w:t>
            </w:r>
          </w:p>
        </w:tc>
        <w:tc>
          <w:tcPr>
            <w:tcW w:w="1421" w:type="dxa"/>
            <w:tcBorders>
              <w:bottom w:val="single" w:sz="4" w:space="0" w:color="auto"/>
            </w:tcBorders>
          </w:tcPr>
          <w:p w14:paraId="4883B9CD" w14:textId="6F483F28" w:rsidR="0098507C" w:rsidRPr="00A12DF9" w:rsidRDefault="00745DB9" w:rsidP="00FF0E79">
            <w:pPr>
              <w:jc w:val="center"/>
              <w:rPr>
                <w:rFonts w:cs="Times New Roman"/>
                <w:sz w:val="21"/>
                <w:szCs w:val="21"/>
              </w:rPr>
            </w:pPr>
            <w:r w:rsidRPr="00A12DF9">
              <w:rPr>
                <w:rFonts w:cs="Times New Roman"/>
                <w:sz w:val="21"/>
                <w:szCs w:val="21"/>
              </w:rPr>
              <w:t>.12 (.305)</w:t>
            </w:r>
          </w:p>
        </w:tc>
        <w:tc>
          <w:tcPr>
            <w:tcW w:w="1420" w:type="dxa"/>
            <w:tcBorders>
              <w:bottom w:val="single" w:sz="4" w:space="0" w:color="auto"/>
            </w:tcBorders>
          </w:tcPr>
          <w:p w14:paraId="007BD002" w14:textId="5CB1B318" w:rsidR="0098507C" w:rsidRPr="00A12DF9" w:rsidRDefault="00745DB9" w:rsidP="00FF0E79">
            <w:pPr>
              <w:jc w:val="center"/>
              <w:rPr>
                <w:rFonts w:cs="Times New Roman"/>
                <w:sz w:val="21"/>
                <w:szCs w:val="21"/>
              </w:rPr>
            </w:pPr>
            <w:r w:rsidRPr="00A12DF9">
              <w:rPr>
                <w:rFonts w:cs="Times New Roman"/>
                <w:sz w:val="21"/>
                <w:szCs w:val="21"/>
              </w:rPr>
              <w:t>.08 (.473)</w:t>
            </w:r>
          </w:p>
        </w:tc>
        <w:tc>
          <w:tcPr>
            <w:tcW w:w="1421" w:type="dxa"/>
            <w:tcBorders>
              <w:bottom w:val="single" w:sz="4" w:space="0" w:color="auto"/>
            </w:tcBorders>
          </w:tcPr>
          <w:p w14:paraId="28E78ABC" w14:textId="4D85B7C1" w:rsidR="0098507C" w:rsidRPr="00A12DF9" w:rsidRDefault="00745DB9" w:rsidP="00FF0E79">
            <w:pPr>
              <w:jc w:val="center"/>
              <w:rPr>
                <w:rFonts w:cs="Times New Roman"/>
                <w:sz w:val="21"/>
                <w:szCs w:val="21"/>
              </w:rPr>
            </w:pPr>
            <w:r w:rsidRPr="00A12DF9">
              <w:rPr>
                <w:rFonts w:cs="Times New Roman"/>
                <w:sz w:val="21"/>
                <w:szCs w:val="21"/>
              </w:rPr>
              <w:t>.1</w:t>
            </w:r>
            <w:r w:rsidR="00F66BBC" w:rsidRPr="00A12DF9">
              <w:rPr>
                <w:rFonts w:cs="Times New Roman"/>
                <w:sz w:val="21"/>
                <w:szCs w:val="21"/>
              </w:rPr>
              <w:t>0</w:t>
            </w:r>
            <w:r w:rsidRPr="00A12DF9">
              <w:rPr>
                <w:rFonts w:cs="Times New Roman"/>
                <w:sz w:val="21"/>
                <w:szCs w:val="21"/>
              </w:rPr>
              <w:t xml:space="preserve"> (.352)</w:t>
            </w:r>
          </w:p>
        </w:tc>
        <w:tc>
          <w:tcPr>
            <w:tcW w:w="1421" w:type="dxa"/>
            <w:tcBorders>
              <w:bottom w:val="single" w:sz="4" w:space="0" w:color="auto"/>
            </w:tcBorders>
          </w:tcPr>
          <w:p w14:paraId="55C21601" w14:textId="1F4281F4" w:rsidR="0098507C" w:rsidRPr="00A12DF9" w:rsidRDefault="00745DB9" w:rsidP="00FF0E79">
            <w:pPr>
              <w:jc w:val="center"/>
              <w:rPr>
                <w:rFonts w:cs="Times New Roman"/>
                <w:b/>
                <w:bCs/>
                <w:sz w:val="21"/>
                <w:szCs w:val="21"/>
              </w:rPr>
            </w:pPr>
            <w:r w:rsidRPr="00A12DF9">
              <w:rPr>
                <w:rFonts w:cs="Times New Roman"/>
                <w:b/>
                <w:bCs/>
                <w:sz w:val="21"/>
                <w:szCs w:val="21"/>
              </w:rPr>
              <w:t>.25 (.039)</w:t>
            </w:r>
          </w:p>
        </w:tc>
      </w:tr>
      <w:tr w:rsidR="0098507C" w:rsidRPr="00A12DF9" w14:paraId="5CB91EFB" w14:textId="77777777" w:rsidTr="00757FFE">
        <w:tc>
          <w:tcPr>
            <w:tcW w:w="2185" w:type="dxa"/>
            <w:tcBorders>
              <w:top w:val="single" w:sz="4" w:space="0" w:color="auto"/>
            </w:tcBorders>
          </w:tcPr>
          <w:p w14:paraId="672E09EC" w14:textId="691A6117" w:rsidR="0098507C" w:rsidRPr="00A12DF9" w:rsidRDefault="00FF0E79" w:rsidP="00C856DB">
            <w:pPr>
              <w:rPr>
                <w:rFonts w:cs="Times New Roman"/>
                <w:i/>
                <w:iCs/>
                <w:sz w:val="21"/>
                <w:szCs w:val="21"/>
              </w:rPr>
            </w:pPr>
            <w:r w:rsidRPr="00A12DF9">
              <w:rPr>
                <w:rFonts w:cs="Times New Roman"/>
                <w:i/>
                <w:iCs/>
                <w:sz w:val="21"/>
                <w:szCs w:val="21"/>
              </w:rPr>
              <w:t>All groups</w:t>
            </w:r>
            <w:r w:rsidR="00745DB9" w:rsidRPr="00A12DF9">
              <w:rPr>
                <w:rFonts w:cs="Times New Roman"/>
                <w:i/>
                <w:iCs/>
                <w:sz w:val="21"/>
                <w:szCs w:val="21"/>
              </w:rPr>
              <w:t xml:space="preserve"> (N =</w:t>
            </w:r>
            <w:r w:rsidR="00757FFE" w:rsidRPr="00A12DF9">
              <w:rPr>
                <w:rFonts w:cs="Times New Roman"/>
                <w:i/>
                <w:iCs/>
                <w:sz w:val="21"/>
                <w:szCs w:val="21"/>
              </w:rPr>
              <w:t xml:space="preserve"> </w:t>
            </w:r>
            <w:r w:rsidR="00745DB9" w:rsidRPr="00A12DF9">
              <w:rPr>
                <w:rFonts w:cs="Times New Roman"/>
                <w:i/>
                <w:iCs/>
                <w:sz w:val="21"/>
                <w:szCs w:val="21"/>
              </w:rPr>
              <w:t>166)</w:t>
            </w:r>
          </w:p>
        </w:tc>
        <w:tc>
          <w:tcPr>
            <w:tcW w:w="1420" w:type="dxa"/>
            <w:tcBorders>
              <w:top w:val="single" w:sz="4" w:space="0" w:color="auto"/>
            </w:tcBorders>
          </w:tcPr>
          <w:p w14:paraId="6C3F997E" w14:textId="77777777" w:rsidR="0098507C" w:rsidRPr="00A12DF9" w:rsidRDefault="0098507C" w:rsidP="00FF0E79">
            <w:pPr>
              <w:jc w:val="center"/>
              <w:rPr>
                <w:rFonts w:cs="Times New Roman"/>
                <w:sz w:val="21"/>
                <w:szCs w:val="21"/>
              </w:rPr>
            </w:pPr>
          </w:p>
        </w:tc>
        <w:tc>
          <w:tcPr>
            <w:tcW w:w="1421" w:type="dxa"/>
            <w:tcBorders>
              <w:top w:val="single" w:sz="4" w:space="0" w:color="auto"/>
            </w:tcBorders>
          </w:tcPr>
          <w:p w14:paraId="5EF07327" w14:textId="77777777" w:rsidR="0098507C" w:rsidRPr="00A12DF9" w:rsidRDefault="0098507C" w:rsidP="00FF0E79">
            <w:pPr>
              <w:jc w:val="center"/>
              <w:rPr>
                <w:rFonts w:cs="Times New Roman"/>
                <w:sz w:val="21"/>
                <w:szCs w:val="21"/>
              </w:rPr>
            </w:pPr>
          </w:p>
        </w:tc>
        <w:tc>
          <w:tcPr>
            <w:tcW w:w="1420" w:type="dxa"/>
            <w:tcBorders>
              <w:top w:val="single" w:sz="4" w:space="0" w:color="auto"/>
            </w:tcBorders>
          </w:tcPr>
          <w:p w14:paraId="497E8D16" w14:textId="77777777" w:rsidR="0098507C" w:rsidRPr="00A12DF9" w:rsidRDefault="0098507C" w:rsidP="00FF0E79">
            <w:pPr>
              <w:jc w:val="center"/>
              <w:rPr>
                <w:rFonts w:cs="Times New Roman"/>
                <w:sz w:val="21"/>
                <w:szCs w:val="21"/>
              </w:rPr>
            </w:pPr>
          </w:p>
        </w:tc>
        <w:tc>
          <w:tcPr>
            <w:tcW w:w="1421" w:type="dxa"/>
            <w:tcBorders>
              <w:top w:val="single" w:sz="4" w:space="0" w:color="auto"/>
            </w:tcBorders>
          </w:tcPr>
          <w:p w14:paraId="16F770BE" w14:textId="77777777" w:rsidR="0098507C" w:rsidRPr="00A12DF9" w:rsidRDefault="0098507C" w:rsidP="00FF0E79">
            <w:pPr>
              <w:jc w:val="center"/>
              <w:rPr>
                <w:rFonts w:cs="Times New Roman"/>
                <w:sz w:val="21"/>
                <w:szCs w:val="21"/>
              </w:rPr>
            </w:pPr>
          </w:p>
        </w:tc>
        <w:tc>
          <w:tcPr>
            <w:tcW w:w="1421" w:type="dxa"/>
            <w:tcBorders>
              <w:top w:val="single" w:sz="4" w:space="0" w:color="auto"/>
            </w:tcBorders>
          </w:tcPr>
          <w:p w14:paraId="2DACE425" w14:textId="77777777" w:rsidR="0098507C" w:rsidRPr="00A12DF9" w:rsidRDefault="0098507C" w:rsidP="00FF0E79">
            <w:pPr>
              <w:jc w:val="center"/>
              <w:rPr>
                <w:rFonts w:cs="Times New Roman"/>
                <w:sz w:val="21"/>
                <w:szCs w:val="21"/>
              </w:rPr>
            </w:pPr>
          </w:p>
        </w:tc>
      </w:tr>
      <w:tr w:rsidR="00FF0E79" w:rsidRPr="00A12DF9" w14:paraId="5F51004D" w14:textId="77777777" w:rsidTr="00757FFE">
        <w:tc>
          <w:tcPr>
            <w:tcW w:w="2185" w:type="dxa"/>
          </w:tcPr>
          <w:p w14:paraId="44E65E39" w14:textId="73B355FC" w:rsidR="00FF0E79" w:rsidRPr="00A12DF9" w:rsidRDefault="00FF0E79" w:rsidP="00FF0E79">
            <w:pPr>
              <w:rPr>
                <w:rFonts w:cs="Times New Roman"/>
                <w:sz w:val="21"/>
                <w:szCs w:val="21"/>
              </w:rPr>
            </w:pPr>
            <w:r w:rsidRPr="00A12DF9">
              <w:rPr>
                <w:rFonts w:cs="Times New Roman"/>
                <w:sz w:val="21"/>
                <w:szCs w:val="21"/>
              </w:rPr>
              <w:t xml:space="preserve">   VER</w:t>
            </w:r>
            <w:r w:rsidRPr="00A12DF9">
              <w:rPr>
                <w:rFonts w:cs="Times New Roman"/>
                <w:sz w:val="21"/>
                <w:szCs w:val="21"/>
                <w:vertAlign w:val="subscript"/>
              </w:rPr>
              <w:t>Avg</w:t>
            </w:r>
          </w:p>
        </w:tc>
        <w:tc>
          <w:tcPr>
            <w:tcW w:w="1420" w:type="dxa"/>
          </w:tcPr>
          <w:p w14:paraId="54B97EC8" w14:textId="685AD663" w:rsidR="00FF0E79" w:rsidRPr="00A12DF9" w:rsidRDefault="00745DB9" w:rsidP="00FF0E79">
            <w:pPr>
              <w:jc w:val="center"/>
              <w:rPr>
                <w:rFonts w:cs="Times New Roman"/>
                <w:b/>
                <w:bCs/>
                <w:sz w:val="21"/>
                <w:szCs w:val="21"/>
              </w:rPr>
            </w:pPr>
            <w:r w:rsidRPr="00A12DF9">
              <w:rPr>
                <w:rFonts w:cs="Times New Roman"/>
                <w:b/>
                <w:bCs/>
                <w:sz w:val="21"/>
                <w:szCs w:val="21"/>
              </w:rPr>
              <w:t>.41 (&lt;.001)</w:t>
            </w:r>
          </w:p>
        </w:tc>
        <w:tc>
          <w:tcPr>
            <w:tcW w:w="1421" w:type="dxa"/>
          </w:tcPr>
          <w:p w14:paraId="6B41A2D5" w14:textId="4DDA94E5" w:rsidR="00FF0E79" w:rsidRPr="00A12DF9" w:rsidRDefault="00745DB9" w:rsidP="00FF0E79">
            <w:pPr>
              <w:jc w:val="center"/>
              <w:rPr>
                <w:rFonts w:cs="Times New Roman"/>
                <w:b/>
                <w:bCs/>
                <w:sz w:val="21"/>
                <w:szCs w:val="21"/>
              </w:rPr>
            </w:pPr>
            <w:r w:rsidRPr="00A12DF9">
              <w:rPr>
                <w:rFonts w:cs="Times New Roman"/>
                <w:b/>
                <w:bCs/>
                <w:sz w:val="21"/>
                <w:szCs w:val="21"/>
              </w:rPr>
              <w:t>.2</w:t>
            </w:r>
            <w:r w:rsidR="000169E1" w:rsidRPr="00A12DF9">
              <w:rPr>
                <w:rFonts w:cs="Times New Roman"/>
                <w:b/>
                <w:bCs/>
                <w:sz w:val="21"/>
                <w:szCs w:val="21"/>
              </w:rPr>
              <w:t>0</w:t>
            </w:r>
            <w:r w:rsidRPr="00A12DF9">
              <w:rPr>
                <w:rFonts w:cs="Times New Roman"/>
                <w:b/>
                <w:bCs/>
                <w:sz w:val="21"/>
                <w:szCs w:val="21"/>
              </w:rPr>
              <w:t xml:space="preserve"> (.013)</w:t>
            </w:r>
          </w:p>
        </w:tc>
        <w:tc>
          <w:tcPr>
            <w:tcW w:w="1420" w:type="dxa"/>
          </w:tcPr>
          <w:p w14:paraId="5010BFF6" w14:textId="51BD1ACB" w:rsidR="00FF0E79" w:rsidRPr="00A12DF9" w:rsidRDefault="008E2B80" w:rsidP="00FF0E79">
            <w:pPr>
              <w:jc w:val="center"/>
              <w:rPr>
                <w:rFonts w:cs="Times New Roman"/>
                <w:b/>
                <w:bCs/>
                <w:sz w:val="21"/>
                <w:szCs w:val="21"/>
              </w:rPr>
            </w:pPr>
            <w:r w:rsidRPr="00A12DF9">
              <w:rPr>
                <w:rFonts w:cs="Times New Roman"/>
                <w:b/>
                <w:bCs/>
                <w:sz w:val="21"/>
                <w:szCs w:val="21"/>
              </w:rPr>
              <w:t>.34 (&lt;.001)</w:t>
            </w:r>
          </w:p>
        </w:tc>
        <w:tc>
          <w:tcPr>
            <w:tcW w:w="1421" w:type="dxa"/>
          </w:tcPr>
          <w:p w14:paraId="2DA12080" w14:textId="26452FAE" w:rsidR="00FF0E79" w:rsidRPr="00A12DF9" w:rsidRDefault="008E2B80" w:rsidP="00FF0E79">
            <w:pPr>
              <w:jc w:val="center"/>
              <w:rPr>
                <w:rFonts w:cs="Times New Roman"/>
                <w:b/>
                <w:bCs/>
                <w:sz w:val="21"/>
                <w:szCs w:val="21"/>
              </w:rPr>
            </w:pPr>
            <w:r w:rsidRPr="00A12DF9">
              <w:rPr>
                <w:rFonts w:cs="Times New Roman"/>
                <w:b/>
                <w:bCs/>
                <w:sz w:val="21"/>
                <w:szCs w:val="21"/>
              </w:rPr>
              <w:t>.22 (.008)</w:t>
            </w:r>
          </w:p>
        </w:tc>
        <w:tc>
          <w:tcPr>
            <w:tcW w:w="1421" w:type="dxa"/>
          </w:tcPr>
          <w:p w14:paraId="1968AA11" w14:textId="526431AF" w:rsidR="00FF0E79" w:rsidRPr="00A12DF9" w:rsidRDefault="008E2B80" w:rsidP="00FF0E79">
            <w:pPr>
              <w:jc w:val="center"/>
              <w:rPr>
                <w:rFonts w:cs="Times New Roman"/>
                <w:b/>
                <w:bCs/>
                <w:sz w:val="21"/>
                <w:szCs w:val="21"/>
              </w:rPr>
            </w:pPr>
            <w:r w:rsidRPr="00A12DF9">
              <w:rPr>
                <w:rFonts w:cs="Times New Roman"/>
                <w:b/>
                <w:bCs/>
                <w:sz w:val="21"/>
                <w:szCs w:val="21"/>
              </w:rPr>
              <w:t>.36 (&lt;.001)</w:t>
            </w:r>
          </w:p>
        </w:tc>
      </w:tr>
      <w:tr w:rsidR="00FF0E79" w:rsidRPr="00A12DF9" w14:paraId="64C41A61" w14:textId="77777777" w:rsidTr="00757FFE">
        <w:tc>
          <w:tcPr>
            <w:tcW w:w="2185" w:type="dxa"/>
          </w:tcPr>
          <w:p w14:paraId="418577AB" w14:textId="3CB844D0" w:rsidR="00FF0E79" w:rsidRPr="00A12DF9" w:rsidRDefault="00FF0E79" w:rsidP="00FF0E79">
            <w:pPr>
              <w:rPr>
                <w:rFonts w:cs="Times New Roman"/>
                <w:sz w:val="21"/>
                <w:szCs w:val="21"/>
              </w:rPr>
            </w:pPr>
            <w:r w:rsidRPr="00A12DF9">
              <w:rPr>
                <w:rFonts w:cs="Times New Roman"/>
                <w:sz w:val="21"/>
                <w:szCs w:val="21"/>
              </w:rPr>
              <w:t xml:space="preserve">   Full-Morphs</w:t>
            </w:r>
          </w:p>
        </w:tc>
        <w:tc>
          <w:tcPr>
            <w:tcW w:w="1420" w:type="dxa"/>
          </w:tcPr>
          <w:p w14:paraId="384CB1F7" w14:textId="4841D682" w:rsidR="00FF0E79" w:rsidRPr="00A12DF9" w:rsidRDefault="00745DB9" w:rsidP="00FF0E79">
            <w:pPr>
              <w:jc w:val="center"/>
              <w:rPr>
                <w:rFonts w:cs="Times New Roman"/>
                <w:b/>
                <w:bCs/>
                <w:sz w:val="21"/>
                <w:szCs w:val="21"/>
              </w:rPr>
            </w:pPr>
            <w:r w:rsidRPr="00A12DF9">
              <w:rPr>
                <w:rFonts w:cs="Times New Roman"/>
                <w:b/>
                <w:bCs/>
                <w:sz w:val="21"/>
                <w:szCs w:val="21"/>
              </w:rPr>
              <w:t>.38 (&lt;.001)</w:t>
            </w:r>
          </w:p>
        </w:tc>
        <w:tc>
          <w:tcPr>
            <w:tcW w:w="1421" w:type="dxa"/>
          </w:tcPr>
          <w:p w14:paraId="71541836" w14:textId="78803BEA" w:rsidR="00FF0E79" w:rsidRPr="00A12DF9" w:rsidRDefault="00745DB9" w:rsidP="00FF0E79">
            <w:pPr>
              <w:jc w:val="center"/>
              <w:rPr>
                <w:rFonts w:cs="Times New Roman"/>
                <w:b/>
                <w:bCs/>
                <w:sz w:val="21"/>
                <w:szCs w:val="21"/>
              </w:rPr>
            </w:pPr>
            <w:r w:rsidRPr="00A12DF9">
              <w:rPr>
                <w:rFonts w:cs="Times New Roman"/>
                <w:b/>
                <w:bCs/>
                <w:sz w:val="21"/>
                <w:szCs w:val="21"/>
              </w:rPr>
              <w:t>.21 (.01)</w:t>
            </w:r>
          </w:p>
        </w:tc>
        <w:tc>
          <w:tcPr>
            <w:tcW w:w="1420" w:type="dxa"/>
          </w:tcPr>
          <w:p w14:paraId="4231B465" w14:textId="0AE19A0B" w:rsidR="00FF0E79" w:rsidRPr="00A12DF9" w:rsidRDefault="008E2B80" w:rsidP="00FF0E79">
            <w:pPr>
              <w:jc w:val="center"/>
              <w:rPr>
                <w:rFonts w:cs="Times New Roman"/>
                <w:b/>
                <w:bCs/>
                <w:sz w:val="21"/>
                <w:szCs w:val="21"/>
              </w:rPr>
            </w:pPr>
            <w:r w:rsidRPr="00A12DF9">
              <w:rPr>
                <w:rFonts w:cs="Times New Roman"/>
                <w:b/>
                <w:bCs/>
                <w:sz w:val="21"/>
                <w:szCs w:val="21"/>
              </w:rPr>
              <w:t>.35 (&lt;.001)</w:t>
            </w:r>
          </w:p>
        </w:tc>
        <w:tc>
          <w:tcPr>
            <w:tcW w:w="1421" w:type="dxa"/>
          </w:tcPr>
          <w:p w14:paraId="07E26C5F" w14:textId="67F49E41" w:rsidR="00FF0E79" w:rsidRPr="00A12DF9" w:rsidRDefault="008E2B80" w:rsidP="00FF0E79">
            <w:pPr>
              <w:jc w:val="center"/>
              <w:rPr>
                <w:rFonts w:cs="Times New Roman"/>
                <w:b/>
                <w:bCs/>
                <w:sz w:val="21"/>
                <w:szCs w:val="21"/>
              </w:rPr>
            </w:pPr>
            <w:r w:rsidRPr="00A12DF9">
              <w:rPr>
                <w:rFonts w:cs="Times New Roman"/>
                <w:b/>
                <w:bCs/>
                <w:sz w:val="21"/>
                <w:szCs w:val="21"/>
              </w:rPr>
              <w:t>.24 (.003)</w:t>
            </w:r>
          </w:p>
        </w:tc>
        <w:tc>
          <w:tcPr>
            <w:tcW w:w="1421" w:type="dxa"/>
          </w:tcPr>
          <w:p w14:paraId="14643EA6" w14:textId="15E31813" w:rsidR="00FF0E79" w:rsidRPr="00A12DF9" w:rsidRDefault="008E2B80" w:rsidP="00FF0E79">
            <w:pPr>
              <w:jc w:val="center"/>
              <w:rPr>
                <w:rFonts w:cs="Times New Roman"/>
                <w:b/>
                <w:bCs/>
                <w:sz w:val="21"/>
                <w:szCs w:val="21"/>
              </w:rPr>
            </w:pPr>
            <w:r w:rsidRPr="00A12DF9">
              <w:rPr>
                <w:rFonts w:cs="Times New Roman"/>
                <w:b/>
                <w:bCs/>
                <w:sz w:val="21"/>
                <w:szCs w:val="21"/>
              </w:rPr>
              <w:t>.28 (&lt;.001)</w:t>
            </w:r>
          </w:p>
        </w:tc>
      </w:tr>
      <w:tr w:rsidR="00FF0E79" w:rsidRPr="00A12DF9" w14:paraId="66786A32" w14:textId="77777777" w:rsidTr="00757FFE">
        <w:tc>
          <w:tcPr>
            <w:tcW w:w="2185" w:type="dxa"/>
          </w:tcPr>
          <w:p w14:paraId="5234DE4B" w14:textId="14663EB7" w:rsidR="00FF0E79" w:rsidRPr="00A12DF9" w:rsidRDefault="00FF0E79" w:rsidP="00FF0E79">
            <w:pPr>
              <w:rPr>
                <w:rFonts w:cs="Times New Roman"/>
                <w:sz w:val="21"/>
                <w:szCs w:val="21"/>
              </w:rPr>
            </w:pPr>
            <w:r w:rsidRPr="00A12DF9">
              <w:rPr>
                <w:rFonts w:cs="Times New Roman"/>
                <w:sz w:val="21"/>
                <w:szCs w:val="21"/>
              </w:rPr>
              <w:t xml:space="preserve">   F0-Morphs</w:t>
            </w:r>
          </w:p>
        </w:tc>
        <w:tc>
          <w:tcPr>
            <w:tcW w:w="1420" w:type="dxa"/>
          </w:tcPr>
          <w:p w14:paraId="5140C208" w14:textId="098ABD68" w:rsidR="00FF0E79" w:rsidRPr="00A12DF9" w:rsidRDefault="00745DB9" w:rsidP="00FF0E79">
            <w:pPr>
              <w:jc w:val="center"/>
              <w:rPr>
                <w:rFonts w:cs="Times New Roman"/>
                <w:b/>
                <w:bCs/>
                <w:sz w:val="21"/>
                <w:szCs w:val="21"/>
              </w:rPr>
            </w:pPr>
            <w:r w:rsidRPr="00A12DF9">
              <w:rPr>
                <w:rFonts w:cs="Times New Roman"/>
                <w:b/>
                <w:bCs/>
                <w:sz w:val="21"/>
                <w:szCs w:val="21"/>
              </w:rPr>
              <w:t>.38 (&lt;.001)</w:t>
            </w:r>
          </w:p>
        </w:tc>
        <w:tc>
          <w:tcPr>
            <w:tcW w:w="1421" w:type="dxa"/>
          </w:tcPr>
          <w:p w14:paraId="3C607E21" w14:textId="11C6ED10" w:rsidR="00FF0E79" w:rsidRPr="00A12DF9" w:rsidRDefault="00745DB9" w:rsidP="00FF0E79">
            <w:pPr>
              <w:jc w:val="center"/>
              <w:rPr>
                <w:rFonts w:cs="Times New Roman"/>
                <w:sz w:val="21"/>
                <w:szCs w:val="21"/>
              </w:rPr>
            </w:pPr>
            <w:r w:rsidRPr="00A12DF9">
              <w:rPr>
                <w:rFonts w:cs="Times New Roman"/>
                <w:sz w:val="21"/>
                <w:szCs w:val="21"/>
              </w:rPr>
              <w:t>.15 (.064)</w:t>
            </w:r>
          </w:p>
        </w:tc>
        <w:tc>
          <w:tcPr>
            <w:tcW w:w="1420" w:type="dxa"/>
          </w:tcPr>
          <w:p w14:paraId="5CD38DEE" w14:textId="20A30D9D" w:rsidR="00FF0E79" w:rsidRPr="00A12DF9" w:rsidRDefault="008E2B80" w:rsidP="00FF0E79">
            <w:pPr>
              <w:jc w:val="center"/>
              <w:rPr>
                <w:rFonts w:cs="Times New Roman"/>
                <w:b/>
                <w:bCs/>
                <w:sz w:val="21"/>
                <w:szCs w:val="21"/>
              </w:rPr>
            </w:pPr>
            <w:r w:rsidRPr="00A12DF9">
              <w:rPr>
                <w:rFonts w:cs="Times New Roman"/>
                <w:b/>
                <w:bCs/>
                <w:sz w:val="21"/>
                <w:szCs w:val="21"/>
              </w:rPr>
              <w:t>.33 (&lt;.001)</w:t>
            </w:r>
          </w:p>
        </w:tc>
        <w:tc>
          <w:tcPr>
            <w:tcW w:w="1421" w:type="dxa"/>
          </w:tcPr>
          <w:p w14:paraId="3AF8CA6A" w14:textId="558EEDE8" w:rsidR="00FF0E79" w:rsidRPr="00A12DF9" w:rsidRDefault="008E2B80" w:rsidP="00FF0E79">
            <w:pPr>
              <w:jc w:val="center"/>
              <w:rPr>
                <w:rFonts w:cs="Times New Roman"/>
                <w:b/>
                <w:bCs/>
                <w:sz w:val="21"/>
                <w:szCs w:val="21"/>
              </w:rPr>
            </w:pPr>
            <w:r w:rsidRPr="00A12DF9">
              <w:rPr>
                <w:rFonts w:cs="Times New Roman"/>
                <w:b/>
                <w:bCs/>
                <w:sz w:val="21"/>
                <w:szCs w:val="21"/>
              </w:rPr>
              <w:t>.21 (.01</w:t>
            </w:r>
            <w:r w:rsidR="000169E1" w:rsidRPr="00A12DF9">
              <w:rPr>
                <w:rFonts w:cs="Times New Roman"/>
                <w:b/>
                <w:bCs/>
                <w:sz w:val="21"/>
                <w:szCs w:val="21"/>
              </w:rPr>
              <w:t>0</w:t>
            </w:r>
            <w:r w:rsidRPr="00A12DF9">
              <w:rPr>
                <w:rFonts w:cs="Times New Roman"/>
                <w:b/>
                <w:bCs/>
                <w:sz w:val="21"/>
                <w:szCs w:val="21"/>
              </w:rPr>
              <w:t>)</w:t>
            </w:r>
          </w:p>
        </w:tc>
        <w:tc>
          <w:tcPr>
            <w:tcW w:w="1421" w:type="dxa"/>
          </w:tcPr>
          <w:p w14:paraId="757A0E02" w14:textId="233C3AA1" w:rsidR="00FF0E79" w:rsidRPr="00A12DF9" w:rsidRDefault="008E2B80" w:rsidP="00FF0E79">
            <w:pPr>
              <w:jc w:val="center"/>
              <w:rPr>
                <w:rFonts w:cs="Times New Roman"/>
                <w:b/>
                <w:bCs/>
                <w:sz w:val="21"/>
                <w:szCs w:val="21"/>
              </w:rPr>
            </w:pPr>
            <w:r w:rsidRPr="00A12DF9">
              <w:rPr>
                <w:rFonts w:cs="Times New Roman"/>
                <w:b/>
                <w:bCs/>
                <w:sz w:val="21"/>
                <w:szCs w:val="21"/>
              </w:rPr>
              <w:t>.34 (&lt;.001)</w:t>
            </w:r>
          </w:p>
        </w:tc>
      </w:tr>
      <w:tr w:rsidR="00FF0E79" w:rsidRPr="00A12DF9" w14:paraId="6E484278" w14:textId="77777777" w:rsidTr="00757FFE">
        <w:tc>
          <w:tcPr>
            <w:tcW w:w="2185" w:type="dxa"/>
            <w:tcBorders>
              <w:bottom w:val="single" w:sz="4" w:space="0" w:color="auto"/>
            </w:tcBorders>
          </w:tcPr>
          <w:p w14:paraId="348EE997" w14:textId="62DA38EC" w:rsidR="00FF0E79" w:rsidRPr="00A12DF9" w:rsidRDefault="00FF0E79" w:rsidP="00757FFE">
            <w:pPr>
              <w:spacing w:after="120"/>
              <w:rPr>
                <w:rFonts w:cs="Times New Roman"/>
                <w:sz w:val="21"/>
                <w:szCs w:val="21"/>
              </w:rPr>
            </w:pPr>
            <w:r w:rsidRPr="00A12DF9">
              <w:rPr>
                <w:rFonts w:cs="Times New Roman"/>
                <w:sz w:val="21"/>
                <w:szCs w:val="21"/>
              </w:rPr>
              <w:t xml:space="preserve">   Timbre-Morphs</w:t>
            </w:r>
          </w:p>
        </w:tc>
        <w:tc>
          <w:tcPr>
            <w:tcW w:w="1420" w:type="dxa"/>
            <w:tcBorders>
              <w:bottom w:val="single" w:sz="4" w:space="0" w:color="auto"/>
            </w:tcBorders>
          </w:tcPr>
          <w:p w14:paraId="69A40F22" w14:textId="14139227" w:rsidR="00FF0E79" w:rsidRPr="00A12DF9" w:rsidRDefault="00745DB9" w:rsidP="00FF0E79">
            <w:pPr>
              <w:jc w:val="center"/>
              <w:rPr>
                <w:rFonts w:cs="Times New Roman"/>
                <w:b/>
                <w:bCs/>
                <w:sz w:val="21"/>
                <w:szCs w:val="21"/>
              </w:rPr>
            </w:pPr>
            <w:r w:rsidRPr="00A12DF9">
              <w:rPr>
                <w:rFonts w:cs="Times New Roman"/>
                <w:b/>
                <w:bCs/>
                <w:sz w:val="21"/>
                <w:szCs w:val="21"/>
              </w:rPr>
              <w:t>.19 (.02</w:t>
            </w:r>
            <w:r w:rsidR="000169E1" w:rsidRPr="00A12DF9">
              <w:rPr>
                <w:rFonts w:cs="Times New Roman"/>
                <w:b/>
                <w:bCs/>
                <w:sz w:val="21"/>
                <w:szCs w:val="21"/>
              </w:rPr>
              <w:t>0</w:t>
            </w:r>
            <w:r w:rsidRPr="00A12DF9">
              <w:rPr>
                <w:rFonts w:cs="Times New Roman"/>
                <w:b/>
                <w:bCs/>
                <w:sz w:val="21"/>
                <w:szCs w:val="21"/>
              </w:rPr>
              <w:t>)</w:t>
            </w:r>
          </w:p>
        </w:tc>
        <w:tc>
          <w:tcPr>
            <w:tcW w:w="1421" w:type="dxa"/>
            <w:tcBorders>
              <w:bottom w:val="single" w:sz="4" w:space="0" w:color="auto"/>
            </w:tcBorders>
          </w:tcPr>
          <w:p w14:paraId="55E57DEA" w14:textId="0F3293B2" w:rsidR="00FF0E79" w:rsidRPr="00A12DF9" w:rsidRDefault="008E2B80" w:rsidP="00FF0E79">
            <w:pPr>
              <w:jc w:val="center"/>
              <w:rPr>
                <w:rFonts w:cs="Times New Roman"/>
                <w:sz w:val="21"/>
                <w:szCs w:val="21"/>
              </w:rPr>
            </w:pPr>
            <w:r w:rsidRPr="00A12DF9">
              <w:rPr>
                <w:rFonts w:cs="Times New Roman"/>
                <w:sz w:val="21"/>
                <w:szCs w:val="21"/>
              </w:rPr>
              <w:t>.11 (.162)</w:t>
            </w:r>
          </w:p>
        </w:tc>
        <w:tc>
          <w:tcPr>
            <w:tcW w:w="1420" w:type="dxa"/>
            <w:tcBorders>
              <w:bottom w:val="single" w:sz="4" w:space="0" w:color="auto"/>
            </w:tcBorders>
          </w:tcPr>
          <w:p w14:paraId="601C6FCB" w14:textId="049146B6" w:rsidR="00FF0E79" w:rsidRPr="00A12DF9" w:rsidRDefault="008E2B80" w:rsidP="00FF0E79">
            <w:pPr>
              <w:jc w:val="center"/>
              <w:rPr>
                <w:rFonts w:cs="Times New Roman"/>
                <w:sz w:val="21"/>
                <w:szCs w:val="21"/>
              </w:rPr>
            </w:pPr>
            <w:r w:rsidRPr="00A12DF9">
              <w:rPr>
                <w:rFonts w:cs="Times New Roman"/>
                <w:sz w:val="21"/>
                <w:szCs w:val="21"/>
              </w:rPr>
              <w:t>.07 (.367)</w:t>
            </w:r>
          </w:p>
        </w:tc>
        <w:tc>
          <w:tcPr>
            <w:tcW w:w="1421" w:type="dxa"/>
            <w:tcBorders>
              <w:bottom w:val="single" w:sz="4" w:space="0" w:color="auto"/>
            </w:tcBorders>
          </w:tcPr>
          <w:p w14:paraId="3DF9AD44" w14:textId="6749B984" w:rsidR="00FF0E79" w:rsidRPr="00A12DF9" w:rsidRDefault="008E2B80" w:rsidP="00FF0E79">
            <w:pPr>
              <w:jc w:val="center"/>
              <w:rPr>
                <w:rFonts w:cs="Times New Roman"/>
                <w:sz w:val="21"/>
                <w:szCs w:val="21"/>
              </w:rPr>
            </w:pPr>
            <w:r w:rsidRPr="00A12DF9">
              <w:rPr>
                <w:rFonts w:cs="Times New Roman"/>
                <w:sz w:val="21"/>
                <w:szCs w:val="21"/>
              </w:rPr>
              <w:t>.09 (.27</w:t>
            </w:r>
            <w:r w:rsidR="000169E1" w:rsidRPr="00A12DF9">
              <w:rPr>
                <w:rFonts w:cs="Times New Roman"/>
                <w:sz w:val="21"/>
                <w:szCs w:val="21"/>
              </w:rPr>
              <w:t>0</w:t>
            </w:r>
            <w:r w:rsidRPr="00A12DF9">
              <w:rPr>
                <w:rFonts w:cs="Times New Roman"/>
                <w:sz w:val="21"/>
                <w:szCs w:val="21"/>
              </w:rPr>
              <w:t>)</w:t>
            </w:r>
          </w:p>
        </w:tc>
        <w:tc>
          <w:tcPr>
            <w:tcW w:w="1421" w:type="dxa"/>
            <w:tcBorders>
              <w:bottom w:val="single" w:sz="4" w:space="0" w:color="auto"/>
            </w:tcBorders>
          </w:tcPr>
          <w:p w14:paraId="2E78E079" w14:textId="125EEDCC" w:rsidR="00FF0E79" w:rsidRPr="00A12DF9" w:rsidRDefault="008E2B80" w:rsidP="00FF0E79">
            <w:pPr>
              <w:jc w:val="center"/>
              <w:rPr>
                <w:rFonts w:cs="Times New Roman"/>
                <w:b/>
                <w:bCs/>
                <w:sz w:val="21"/>
                <w:szCs w:val="21"/>
              </w:rPr>
            </w:pPr>
            <w:r w:rsidRPr="00A12DF9">
              <w:rPr>
                <w:rFonts w:cs="Times New Roman"/>
                <w:b/>
                <w:bCs/>
                <w:sz w:val="21"/>
                <w:szCs w:val="21"/>
              </w:rPr>
              <w:t>.21 (.01</w:t>
            </w:r>
            <w:r w:rsidR="000169E1" w:rsidRPr="00A12DF9">
              <w:rPr>
                <w:rFonts w:cs="Times New Roman"/>
                <w:b/>
                <w:bCs/>
                <w:sz w:val="21"/>
                <w:szCs w:val="21"/>
              </w:rPr>
              <w:t>0</w:t>
            </w:r>
            <w:r w:rsidRPr="00A12DF9">
              <w:rPr>
                <w:rFonts w:cs="Times New Roman"/>
                <w:b/>
                <w:bCs/>
                <w:sz w:val="21"/>
                <w:szCs w:val="21"/>
              </w:rPr>
              <w:t>)</w:t>
            </w:r>
          </w:p>
        </w:tc>
      </w:tr>
    </w:tbl>
    <w:p w14:paraId="196BF838" w14:textId="6C9C8F01" w:rsidR="00745DB9" w:rsidRPr="00A12DF9" w:rsidRDefault="00745DB9" w:rsidP="006A2DBE">
      <w:pPr>
        <w:spacing w:before="240" w:line="240" w:lineRule="auto"/>
        <w:jc w:val="both"/>
        <w:rPr>
          <w:rFonts w:cs="Times New Roman"/>
          <w:szCs w:val="24"/>
        </w:rPr>
      </w:pPr>
      <w:r w:rsidRPr="00A12DF9">
        <w:rPr>
          <w:rFonts w:cs="Times New Roman"/>
          <w:i/>
          <w:iCs/>
          <w:szCs w:val="24"/>
        </w:rPr>
        <w:t xml:space="preserve">Note. </w:t>
      </w:r>
      <w:r w:rsidRPr="00A12DF9">
        <w:rPr>
          <w:rFonts w:cs="Times New Roman"/>
          <w:szCs w:val="24"/>
        </w:rPr>
        <w:t xml:space="preserve">VER = Vocal Emotion Recognition performance. p-values </w:t>
      </w:r>
      <w:r w:rsidR="007F72D7" w:rsidRPr="00A12DF9">
        <w:rPr>
          <w:rFonts w:cs="Times New Roman"/>
          <w:szCs w:val="24"/>
        </w:rPr>
        <w:t xml:space="preserve">(in parenthesis) </w:t>
      </w:r>
      <w:r w:rsidRPr="00A12DF9">
        <w:rPr>
          <w:rFonts w:cs="Times New Roman"/>
          <w:szCs w:val="24"/>
        </w:rPr>
        <w:t>were adjusted for multiple comparisons using the Benjamini-Hochberg correction (Benjamini &amp; Hochberg, 1995)</w:t>
      </w:r>
      <w:r w:rsidR="00180EB9" w:rsidRPr="00A12DF9">
        <w:rPr>
          <w:rFonts w:cs="Times New Roman"/>
          <w:szCs w:val="24"/>
        </w:rPr>
        <w:t>.</w:t>
      </w:r>
    </w:p>
    <w:p w14:paraId="193E3800" w14:textId="22C6365C" w:rsidR="0098507C" w:rsidRPr="00A12DF9" w:rsidRDefault="0098507C" w:rsidP="00C856DB">
      <w:pPr>
        <w:spacing w:after="0" w:line="240" w:lineRule="auto"/>
        <w:rPr>
          <w:rFonts w:cs="Times New Roman"/>
          <w:szCs w:val="24"/>
        </w:rPr>
      </w:pPr>
    </w:p>
    <w:p w14:paraId="653497C6" w14:textId="77777777" w:rsidR="00FA3316" w:rsidRPr="00A12DF9" w:rsidRDefault="00FA3316" w:rsidP="00C856DB">
      <w:pPr>
        <w:spacing w:after="0" w:line="240" w:lineRule="auto"/>
        <w:rPr>
          <w:rFonts w:cs="Times New Roman"/>
          <w:szCs w:val="24"/>
        </w:rPr>
      </w:pPr>
    </w:p>
    <w:p w14:paraId="55AA2910" w14:textId="6AB2C0BF" w:rsidR="00C856DB" w:rsidRPr="00A12DF9" w:rsidRDefault="00C856DB" w:rsidP="00C856DB">
      <w:pPr>
        <w:pStyle w:val="berschrift3"/>
        <w:rPr>
          <w:rFonts w:cs="Times New Roman"/>
        </w:rPr>
      </w:pPr>
      <w:bookmarkStart w:id="40" w:name="_Toc171617619"/>
      <w:r w:rsidRPr="00A12DF9">
        <w:rPr>
          <w:rFonts w:cs="Times New Roman"/>
        </w:rPr>
        <w:t>3.3.2 Correlations between the Gold-MSI and vocal emotion perception</w:t>
      </w:r>
      <w:bookmarkEnd w:id="40"/>
      <w:r w:rsidRPr="00A12DF9">
        <w:rPr>
          <w:rFonts w:cs="Times New Roman"/>
        </w:rPr>
        <w:t xml:space="preserve"> </w:t>
      </w:r>
    </w:p>
    <w:p w14:paraId="25B6D6F6" w14:textId="33C29D7C" w:rsidR="00DD49F4" w:rsidRPr="00A12DF9" w:rsidRDefault="00DD49F4" w:rsidP="00BA551C">
      <w:pPr>
        <w:spacing w:after="0" w:line="360" w:lineRule="auto"/>
        <w:jc w:val="both"/>
        <w:rPr>
          <w:rFonts w:cs="Times New Roman"/>
          <w:szCs w:val="24"/>
        </w:rPr>
      </w:pPr>
      <w:r w:rsidRPr="00A12DF9">
        <w:rPr>
          <w:rFonts w:cs="Times New Roman"/>
          <w:b/>
          <w:bCs/>
          <w:szCs w:val="24"/>
        </w:rPr>
        <w:t>Singers vs. instrumentalists</w:t>
      </w:r>
      <w:r w:rsidR="00234619" w:rsidRPr="00A12DF9">
        <w:rPr>
          <w:rFonts w:cs="Times New Roman"/>
          <w:b/>
          <w:bCs/>
          <w:szCs w:val="24"/>
        </w:rPr>
        <w:t xml:space="preserve"> </w:t>
      </w:r>
      <w:r w:rsidRPr="00A12DF9">
        <w:rPr>
          <w:rFonts w:cs="Times New Roman"/>
          <w:szCs w:val="24"/>
        </w:rPr>
        <w:t xml:space="preserve">There was </w:t>
      </w:r>
      <w:r w:rsidR="009C6807" w:rsidRPr="00A12DF9">
        <w:rPr>
          <w:rFonts w:cs="Times New Roman"/>
          <w:szCs w:val="24"/>
        </w:rPr>
        <w:t>no</w:t>
      </w:r>
      <w:r w:rsidRPr="00A12DF9">
        <w:rPr>
          <w:rFonts w:cs="Times New Roman"/>
          <w:szCs w:val="24"/>
        </w:rPr>
        <w:t xml:space="preserve"> correlation between vocal emotion perception performance and self-rated general musical sophistication (</w:t>
      </w:r>
      <w:r w:rsidRPr="00A12DF9">
        <w:rPr>
          <w:rFonts w:cs="Times New Roman"/>
          <w:i/>
          <w:iCs/>
          <w:szCs w:val="24"/>
        </w:rPr>
        <w:t>ρ</w:t>
      </w:r>
      <w:r w:rsidRPr="00A12DF9">
        <w:rPr>
          <w:rFonts w:cs="Times New Roman"/>
          <w:szCs w:val="24"/>
        </w:rPr>
        <w:t>(</w:t>
      </w:r>
      <w:r w:rsidR="004C6BB3" w:rsidRPr="00A12DF9">
        <w:rPr>
          <w:rFonts w:cs="Times New Roman"/>
          <w:szCs w:val="24"/>
        </w:rPr>
        <w:t>8</w:t>
      </w:r>
      <w:r w:rsidR="007E2EB4" w:rsidRPr="00A12DF9">
        <w:rPr>
          <w:rFonts w:cs="Times New Roman"/>
          <w:szCs w:val="24"/>
        </w:rPr>
        <w:t>6</w:t>
      </w:r>
      <w:r w:rsidRPr="00A12DF9">
        <w:rPr>
          <w:rFonts w:cs="Times New Roman"/>
          <w:szCs w:val="24"/>
        </w:rPr>
        <w:t>) = .</w:t>
      </w:r>
      <w:r w:rsidR="004C6BB3" w:rsidRPr="00A12DF9">
        <w:rPr>
          <w:rFonts w:cs="Times New Roman"/>
          <w:szCs w:val="24"/>
        </w:rPr>
        <w:t>1</w:t>
      </w:r>
      <w:r w:rsidR="007E2EB4" w:rsidRPr="00A12DF9">
        <w:rPr>
          <w:rFonts w:cs="Times New Roman"/>
          <w:szCs w:val="24"/>
        </w:rPr>
        <w:t>2</w:t>
      </w:r>
      <w:r w:rsidRPr="00A12DF9">
        <w:rPr>
          <w:rFonts w:cs="Times New Roman"/>
          <w:szCs w:val="24"/>
        </w:rPr>
        <w:t xml:space="preserve">, </w:t>
      </w:r>
      <w:r w:rsidRPr="00A12DF9">
        <w:rPr>
          <w:rFonts w:cs="Times New Roman"/>
          <w:i/>
          <w:iCs/>
          <w:szCs w:val="24"/>
        </w:rPr>
        <w:t>p</w:t>
      </w:r>
      <w:r w:rsidRPr="00A12DF9">
        <w:rPr>
          <w:rFonts w:cs="Times New Roman"/>
          <w:szCs w:val="24"/>
        </w:rPr>
        <w:t xml:space="preserve"> = .</w:t>
      </w:r>
      <w:r w:rsidR="002C4115" w:rsidRPr="00A12DF9">
        <w:rPr>
          <w:rFonts w:cs="Times New Roman"/>
          <w:szCs w:val="24"/>
        </w:rPr>
        <w:t>256</w:t>
      </w:r>
      <w:r w:rsidR="00F560C7" w:rsidRPr="00A12DF9">
        <w:rPr>
          <w:rFonts w:cs="Times New Roman"/>
          <w:szCs w:val="24"/>
        </w:rPr>
        <w:t>)</w:t>
      </w:r>
      <w:r w:rsidRPr="00A12DF9">
        <w:rPr>
          <w:rFonts w:cs="Times New Roman"/>
          <w:szCs w:val="24"/>
        </w:rPr>
        <w:t xml:space="preserve">. </w:t>
      </w:r>
      <w:r w:rsidR="004C6BB3" w:rsidRPr="00A12DF9">
        <w:rPr>
          <w:rFonts w:cs="Times New Roman"/>
          <w:szCs w:val="24"/>
        </w:rPr>
        <w:t xml:space="preserve">Separate analysis for singers and instrumentalists yielded the same results (singers: </w:t>
      </w:r>
      <w:r w:rsidR="004C6BB3" w:rsidRPr="00A12DF9">
        <w:rPr>
          <w:rFonts w:cs="Times New Roman"/>
          <w:i/>
          <w:iCs/>
          <w:szCs w:val="24"/>
        </w:rPr>
        <w:t>ρ</w:t>
      </w:r>
      <w:r w:rsidR="004C6BB3" w:rsidRPr="00A12DF9">
        <w:rPr>
          <w:rFonts w:cs="Times New Roman"/>
          <w:szCs w:val="24"/>
        </w:rPr>
        <w:t>(</w:t>
      </w:r>
      <w:r w:rsidR="007E2EB4" w:rsidRPr="00A12DF9">
        <w:rPr>
          <w:rFonts w:cs="Times New Roman"/>
          <w:szCs w:val="24"/>
        </w:rPr>
        <w:t>43</w:t>
      </w:r>
      <w:r w:rsidR="004C6BB3" w:rsidRPr="00A12DF9">
        <w:rPr>
          <w:rFonts w:cs="Times New Roman"/>
          <w:szCs w:val="24"/>
        </w:rPr>
        <w:t xml:space="preserve">) = .28, </w:t>
      </w:r>
      <w:r w:rsidR="004C6BB3" w:rsidRPr="00A12DF9">
        <w:rPr>
          <w:rFonts w:cs="Times New Roman"/>
          <w:i/>
          <w:iCs/>
          <w:szCs w:val="24"/>
        </w:rPr>
        <w:t>p</w:t>
      </w:r>
      <w:r w:rsidR="004C6BB3" w:rsidRPr="00A12DF9">
        <w:rPr>
          <w:rFonts w:cs="Times New Roman"/>
          <w:szCs w:val="24"/>
        </w:rPr>
        <w:t xml:space="preserve"> = .</w:t>
      </w:r>
      <w:r w:rsidR="002C4115" w:rsidRPr="00A12DF9">
        <w:rPr>
          <w:rFonts w:cs="Times New Roman"/>
          <w:szCs w:val="24"/>
        </w:rPr>
        <w:t>064</w:t>
      </w:r>
      <w:r w:rsidR="004C6BB3" w:rsidRPr="00A12DF9">
        <w:rPr>
          <w:rFonts w:cs="Times New Roman"/>
          <w:szCs w:val="24"/>
        </w:rPr>
        <w:t>; instrumentalists</w:t>
      </w:r>
      <w:r w:rsidR="004C6BB3" w:rsidRPr="00A12DF9">
        <w:rPr>
          <w:rFonts w:eastAsia="Segoe UI Emoji" w:cs="Times New Roman"/>
          <w:szCs w:val="24"/>
        </w:rPr>
        <w:t xml:space="preserve">: </w:t>
      </w:r>
      <w:r w:rsidR="004C6BB3" w:rsidRPr="00A12DF9">
        <w:rPr>
          <w:rFonts w:cs="Times New Roman"/>
          <w:i/>
          <w:iCs/>
          <w:szCs w:val="24"/>
        </w:rPr>
        <w:t>ρ</w:t>
      </w:r>
      <w:r w:rsidR="004C6BB3" w:rsidRPr="00A12DF9">
        <w:rPr>
          <w:rFonts w:cs="Times New Roman"/>
          <w:szCs w:val="24"/>
        </w:rPr>
        <w:t>(</w:t>
      </w:r>
      <w:r w:rsidR="007E2EB4" w:rsidRPr="00A12DF9">
        <w:rPr>
          <w:rFonts w:cs="Times New Roman"/>
          <w:szCs w:val="24"/>
        </w:rPr>
        <w:t>41</w:t>
      </w:r>
      <w:r w:rsidR="004C6BB3" w:rsidRPr="00A12DF9">
        <w:rPr>
          <w:rFonts w:cs="Times New Roman"/>
          <w:szCs w:val="24"/>
        </w:rPr>
        <w:t>) = -.</w:t>
      </w:r>
      <w:r w:rsidR="007E2EB4" w:rsidRPr="00A12DF9">
        <w:rPr>
          <w:rFonts w:cs="Times New Roman"/>
          <w:szCs w:val="24"/>
        </w:rPr>
        <w:t>09</w:t>
      </w:r>
      <w:r w:rsidR="004C6BB3" w:rsidRPr="00A12DF9">
        <w:rPr>
          <w:rFonts w:cs="Times New Roman"/>
          <w:szCs w:val="24"/>
        </w:rPr>
        <w:t xml:space="preserve">, </w:t>
      </w:r>
      <w:r w:rsidR="004C6BB3" w:rsidRPr="00A12DF9">
        <w:rPr>
          <w:rFonts w:cs="Times New Roman"/>
          <w:i/>
          <w:iCs/>
          <w:szCs w:val="24"/>
        </w:rPr>
        <w:t>p</w:t>
      </w:r>
      <w:r w:rsidR="004C6BB3" w:rsidRPr="00A12DF9">
        <w:rPr>
          <w:rFonts w:cs="Times New Roman"/>
          <w:szCs w:val="24"/>
        </w:rPr>
        <w:t xml:space="preserve"> = .</w:t>
      </w:r>
      <w:r w:rsidR="002C4115" w:rsidRPr="00A12DF9">
        <w:rPr>
          <w:rFonts w:cs="Times New Roman"/>
          <w:szCs w:val="24"/>
        </w:rPr>
        <w:t>574</w:t>
      </w:r>
      <w:r w:rsidR="004C6BB3" w:rsidRPr="00A12DF9">
        <w:rPr>
          <w:rFonts w:eastAsia="Segoe UI Emoji" w:cs="Times New Roman"/>
          <w:szCs w:val="24"/>
        </w:rPr>
        <w:t>).</w:t>
      </w:r>
      <w:r w:rsidR="00F560C7" w:rsidRPr="00A12DF9">
        <w:rPr>
          <w:rFonts w:cs="Times New Roman"/>
          <w:szCs w:val="24"/>
        </w:rPr>
        <w:t xml:space="preserve"> </w:t>
      </w:r>
    </w:p>
    <w:p w14:paraId="13CC6C81" w14:textId="7BABA0F6" w:rsidR="00660149" w:rsidRPr="00A12DF9" w:rsidRDefault="008631A1" w:rsidP="00731457">
      <w:pPr>
        <w:spacing w:line="360" w:lineRule="auto"/>
        <w:jc w:val="both"/>
        <w:rPr>
          <w:rFonts w:cs="Times New Roman"/>
          <w:szCs w:val="24"/>
        </w:rPr>
      </w:pPr>
      <w:r w:rsidRPr="00A12DF9">
        <w:rPr>
          <w:rFonts w:cs="Times New Roman"/>
          <w:b/>
          <w:bCs/>
          <w:szCs w:val="24"/>
        </w:rPr>
        <w:t>Professional</w:t>
      </w:r>
      <w:r w:rsidR="00B06587" w:rsidRPr="00A12DF9">
        <w:rPr>
          <w:rFonts w:cs="Times New Roman"/>
          <w:b/>
          <w:bCs/>
          <w:szCs w:val="24"/>
        </w:rPr>
        <w:t xml:space="preserve">s </w:t>
      </w:r>
      <w:r w:rsidRPr="00A12DF9">
        <w:rPr>
          <w:rFonts w:cs="Times New Roman"/>
          <w:b/>
          <w:bCs/>
          <w:szCs w:val="24"/>
        </w:rPr>
        <w:t xml:space="preserve">vs. </w:t>
      </w:r>
      <w:r w:rsidR="009B3075" w:rsidRPr="00A12DF9">
        <w:rPr>
          <w:rFonts w:cs="Times New Roman"/>
          <w:b/>
          <w:bCs/>
          <w:szCs w:val="24"/>
        </w:rPr>
        <w:t>amateurs</w:t>
      </w:r>
      <w:r w:rsidRPr="00A12DF9">
        <w:rPr>
          <w:rFonts w:cs="Times New Roman"/>
          <w:b/>
          <w:bCs/>
          <w:szCs w:val="24"/>
        </w:rPr>
        <w:t xml:space="preserve"> vs. non-musicians</w:t>
      </w:r>
      <w:r w:rsidR="00234619" w:rsidRPr="00A12DF9">
        <w:rPr>
          <w:rFonts w:cs="Times New Roman"/>
          <w:b/>
          <w:bCs/>
          <w:szCs w:val="24"/>
        </w:rPr>
        <w:t xml:space="preserve"> </w:t>
      </w:r>
      <w:r w:rsidR="009C6807" w:rsidRPr="00A12DF9">
        <w:rPr>
          <w:rFonts w:cs="Times New Roman"/>
          <w:szCs w:val="24"/>
        </w:rPr>
        <w:t>There was a correlation between vocal emotion perception performance and self-rated general musical sophistication (</w:t>
      </w:r>
      <w:r w:rsidR="009C6807" w:rsidRPr="00A12DF9">
        <w:rPr>
          <w:rFonts w:cs="Times New Roman"/>
          <w:i/>
          <w:iCs/>
          <w:szCs w:val="24"/>
        </w:rPr>
        <w:t>ρ</w:t>
      </w:r>
      <w:r w:rsidR="009C6807" w:rsidRPr="00A12DF9">
        <w:rPr>
          <w:rFonts w:cs="Times New Roman"/>
          <w:szCs w:val="24"/>
        </w:rPr>
        <w:t xml:space="preserve">(164) = .2, </w:t>
      </w:r>
      <w:r w:rsidR="009C6807" w:rsidRPr="00A12DF9">
        <w:rPr>
          <w:rFonts w:cs="Times New Roman"/>
          <w:i/>
          <w:iCs/>
          <w:szCs w:val="24"/>
        </w:rPr>
        <w:t>p</w:t>
      </w:r>
      <w:r w:rsidR="009C6807" w:rsidRPr="00A12DF9">
        <w:rPr>
          <w:rFonts w:cs="Times New Roman"/>
          <w:szCs w:val="24"/>
        </w:rPr>
        <w:t xml:space="preserve"> = .049), which turned non-significant when controlling for musical training (</w:t>
      </w:r>
      <w:r w:rsidR="009C6807" w:rsidRPr="00A12DF9">
        <w:rPr>
          <w:rFonts w:cs="Times New Roman"/>
          <w:i/>
          <w:iCs/>
          <w:szCs w:val="24"/>
        </w:rPr>
        <w:t>ρ</w:t>
      </w:r>
      <w:r w:rsidR="009C6807" w:rsidRPr="00A12DF9">
        <w:rPr>
          <w:rFonts w:cs="Times New Roman"/>
          <w:szCs w:val="24"/>
        </w:rPr>
        <w:t xml:space="preserve">(164) = .12, </w:t>
      </w:r>
      <w:r w:rsidR="009C6807" w:rsidRPr="00A12DF9">
        <w:rPr>
          <w:rFonts w:cs="Times New Roman"/>
          <w:i/>
          <w:iCs/>
          <w:szCs w:val="24"/>
        </w:rPr>
        <w:t>p</w:t>
      </w:r>
      <w:r w:rsidR="009C6807" w:rsidRPr="00A12DF9">
        <w:rPr>
          <w:rFonts w:cs="Times New Roman"/>
          <w:szCs w:val="24"/>
        </w:rPr>
        <w:t xml:space="preserve"> = .</w:t>
      </w:r>
      <w:r w:rsidR="006E7D6E" w:rsidRPr="00A12DF9">
        <w:rPr>
          <w:rFonts w:cs="Times New Roman"/>
          <w:szCs w:val="24"/>
        </w:rPr>
        <w:t>345</w:t>
      </w:r>
      <w:r w:rsidR="009C6807" w:rsidRPr="00A12DF9">
        <w:rPr>
          <w:rFonts w:cs="Times New Roman"/>
          <w:szCs w:val="24"/>
        </w:rPr>
        <w:t>). Further, self-rated singing abilities were marginally linked to increased sensitivity towards vocal emotions</w:t>
      </w:r>
      <w:r w:rsidR="009C6807" w:rsidRPr="00A12DF9">
        <w:rPr>
          <w:rFonts w:cs="Times New Roman"/>
          <w:i/>
          <w:iCs/>
          <w:szCs w:val="24"/>
        </w:rPr>
        <w:t xml:space="preserve"> (ρ</w:t>
      </w:r>
      <w:r w:rsidR="009C6807" w:rsidRPr="00A12DF9">
        <w:rPr>
          <w:rFonts w:cs="Times New Roman"/>
          <w:szCs w:val="24"/>
        </w:rPr>
        <w:t>(164) = .</w:t>
      </w:r>
      <w:r w:rsidR="006E7D6E" w:rsidRPr="00A12DF9">
        <w:rPr>
          <w:rFonts w:cs="Times New Roman"/>
          <w:szCs w:val="24"/>
        </w:rPr>
        <w:t>21</w:t>
      </w:r>
      <w:r w:rsidR="009C6807" w:rsidRPr="00A12DF9">
        <w:rPr>
          <w:rFonts w:cs="Times New Roman"/>
          <w:szCs w:val="24"/>
        </w:rPr>
        <w:t xml:space="preserve">, </w:t>
      </w:r>
      <w:r w:rsidR="009C6807" w:rsidRPr="00A12DF9">
        <w:rPr>
          <w:rFonts w:cs="Times New Roman"/>
          <w:i/>
          <w:iCs/>
          <w:szCs w:val="24"/>
        </w:rPr>
        <w:t>p</w:t>
      </w:r>
      <w:r w:rsidR="009C6807" w:rsidRPr="00A12DF9">
        <w:rPr>
          <w:rFonts w:cs="Times New Roman"/>
          <w:szCs w:val="24"/>
        </w:rPr>
        <w:t xml:space="preserve"> = .049), but not when controlled for musical training (</w:t>
      </w:r>
      <w:r w:rsidR="009C6807" w:rsidRPr="00A12DF9">
        <w:rPr>
          <w:rFonts w:cs="Times New Roman"/>
          <w:i/>
          <w:iCs/>
          <w:szCs w:val="24"/>
        </w:rPr>
        <w:t>ρ</w:t>
      </w:r>
      <w:r w:rsidR="009C6807" w:rsidRPr="00A12DF9">
        <w:rPr>
          <w:rFonts w:cs="Times New Roman"/>
          <w:szCs w:val="24"/>
        </w:rPr>
        <w:t>(164) = .1</w:t>
      </w:r>
      <w:r w:rsidR="006E7D6E" w:rsidRPr="00A12DF9">
        <w:rPr>
          <w:rFonts w:cs="Times New Roman"/>
          <w:szCs w:val="24"/>
        </w:rPr>
        <w:t>5</w:t>
      </w:r>
      <w:r w:rsidR="009C6807" w:rsidRPr="00A12DF9">
        <w:rPr>
          <w:rFonts w:cs="Times New Roman"/>
          <w:szCs w:val="24"/>
        </w:rPr>
        <w:t xml:space="preserve">, </w:t>
      </w:r>
      <w:r w:rsidR="009C6807" w:rsidRPr="00A12DF9">
        <w:rPr>
          <w:rFonts w:cs="Times New Roman"/>
          <w:i/>
          <w:iCs/>
          <w:szCs w:val="24"/>
        </w:rPr>
        <w:t>p</w:t>
      </w:r>
      <w:r w:rsidR="009C6807" w:rsidRPr="00A12DF9">
        <w:rPr>
          <w:rFonts w:cs="Times New Roman"/>
          <w:szCs w:val="24"/>
        </w:rPr>
        <w:t xml:space="preserve"> = .261). </w:t>
      </w:r>
    </w:p>
    <w:p w14:paraId="5DD34A59" w14:textId="7F14E505" w:rsidR="009C6807" w:rsidRPr="00A12DF9" w:rsidRDefault="009C6807" w:rsidP="005028E1">
      <w:pPr>
        <w:spacing w:line="360" w:lineRule="auto"/>
        <w:ind w:firstLine="284"/>
        <w:jc w:val="both"/>
        <w:rPr>
          <w:rFonts w:cs="Times New Roman"/>
          <w:szCs w:val="24"/>
        </w:rPr>
      </w:pPr>
      <w:r w:rsidRPr="00A12DF9">
        <w:rPr>
          <w:rFonts w:cs="Times New Roman"/>
          <w:szCs w:val="24"/>
        </w:rPr>
        <w:t xml:space="preserve">All partial correlations as well as exploratory correlations between the </w:t>
      </w:r>
      <w:r w:rsidR="002D7C16">
        <w:rPr>
          <w:rFonts w:cs="Times New Roman"/>
          <w:szCs w:val="24"/>
        </w:rPr>
        <w:t>Gold-</w:t>
      </w:r>
      <w:r w:rsidRPr="00A12DF9">
        <w:rPr>
          <w:rFonts w:cs="Times New Roman"/>
          <w:szCs w:val="24"/>
        </w:rPr>
        <w:t xml:space="preserve">MSI and the PROMS can be found in the </w:t>
      </w:r>
      <w:r w:rsidR="006C1D3F">
        <w:rPr>
          <w:rFonts w:cs="Times New Roman"/>
          <w:szCs w:val="24"/>
        </w:rPr>
        <w:t>S</w:t>
      </w:r>
      <w:r w:rsidR="00292C4E" w:rsidRPr="00A12DF9">
        <w:rPr>
          <w:rFonts w:cs="Times New Roman"/>
          <w:szCs w:val="24"/>
        </w:rPr>
        <w:t xml:space="preserve">upplemental </w:t>
      </w:r>
      <w:r w:rsidR="007C25EA" w:rsidRPr="009C2575">
        <w:rPr>
          <w:rFonts w:cs="Times New Roman"/>
          <w:szCs w:val="24"/>
        </w:rPr>
        <w:t>Analyses</w:t>
      </w:r>
      <w:r w:rsidRPr="009C2575">
        <w:rPr>
          <w:rFonts w:cs="Times New Roman"/>
          <w:szCs w:val="24"/>
        </w:rPr>
        <w:t xml:space="preserve"> (</w:t>
      </w:r>
      <w:r w:rsidR="007C25EA" w:rsidRPr="009C2575">
        <w:rPr>
          <w:rFonts w:cs="Times New Roman"/>
          <w:szCs w:val="24"/>
        </w:rPr>
        <w:t xml:space="preserve">Tables </w:t>
      </w:r>
      <w:r w:rsidR="00292C4E" w:rsidRPr="009C2575">
        <w:rPr>
          <w:rFonts w:cs="Times New Roman"/>
          <w:szCs w:val="24"/>
        </w:rPr>
        <w:t>C.1</w:t>
      </w:r>
      <w:r w:rsidR="004A0F18" w:rsidRPr="009C2575">
        <w:rPr>
          <w:rFonts w:cs="Times New Roman"/>
          <w:szCs w:val="24"/>
        </w:rPr>
        <w:t>4</w:t>
      </w:r>
      <w:r w:rsidR="00292C4E" w:rsidRPr="009C2575">
        <w:rPr>
          <w:rFonts w:cs="Times New Roman"/>
          <w:szCs w:val="24"/>
        </w:rPr>
        <w:t>-C.1</w:t>
      </w:r>
      <w:r w:rsidR="004A0F18" w:rsidRPr="009C2575">
        <w:rPr>
          <w:rFonts w:cs="Times New Roman"/>
          <w:szCs w:val="24"/>
        </w:rPr>
        <w:t>6</w:t>
      </w:r>
      <w:r w:rsidR="00292C4E" w:rsidRPr="009C2575">
        <w:rPr>
          <w:rFonts w:cs="Times New Roman"/>
          <w:szCs w:val="24"/>
        </w:rPr>
        <w:t xml:space="preserve">). </w:t>
      </w:r>
    </w:p>
    <w:p w14:paraId="62A15C17" w14:textId="77777777" w:rsidR="00CB6A20" w:rsidRPr="00A12DF9" w:rsidRDefault="00CB6A20" w:rsidP="00F10F0C">
      <w:pPr>
        <w:pStyle w:val="Beschriftung"/>
        <w:keepNext/>
        <w:rPr>
          <w:rFonts w:cs="Times New Roman"/>
          <w:i w:val="0"/>
          <w:iCs w:val="0"/>
          <w:color w:val="auto"/>
          <w:sz w:val="24"/>
          <w:szCs w:val="24"/>
        </w:rPr>
      </w:pPr>
      <w:bookmarkStart w:id="41" w:name="_Toc159424104"/>
      <w:bookmarkStart w:id="42" w:name="_Toc159424340"/>
    </w:p>
    <w:p w14:paraId="5B23ED31" w14:textId="77777777" w:rsidR="000C09BB" w:rsidRDefault="000C09BB">
      <w:pPr>
        <w:rPr>
          <w:rFonts w:cs="Times New Roman"/>
          <w:b/>
          <w:bCs/>
          <w:szCs w:val="24"/>
        </w:rPr>
      </w:pPr>
      <w:r>
        <w:rPr>
          <w:rFonts w:cs="Times New Roman"/>
          <w:b/>
          <w:bCs/>
          <w:i/>
          <w:iCs/>
          <w:szCs w:val="24"/>
        </w:rPr>
        <w:br w:type="page"/>
      </w:r>
    </w:p>
    <w:p w14:paraId="3876DBAB" w14:textId="0963F7BE" w:rsidR="001E78E2" w:rsidRPr="00A12DF9" w:rsidRDefault="00F10F0C" w:rsidP="00F10F0C">
      <w:pPr>
        <w:pStyle w:val="Beschriftung"/>
        <w:keepNext/>
        <w:rPr>
          <w:rFonts w:cs="Times New Roman"/>
          <w:b/>
          <w:bCs/>
          <w:i w:val="0"/>
          <w:iCs w:val="0"/>
          <w:color w:val="auto"/>
          <w:sz w:val="24"/>
          <w:szCs w:val="24"/>
        </w:rPr>
      </w:pPr>
      <w:r w:rsidRPr="00A12DF9">
        <w:rPr>
          <w:rFonts w:cs="Times New Roman"/>
          <w:b/>
          <w:bCs/>
          <w:i w:val="0"/>
          <w:iCs w:val="0"/>
          <w:color w:val="auto"/>
          <w:sz w:val="24"/>
          <w:szCs w:val="24"/>
        </w:rPr>
        <w:lastRenderedPageBreak/>
        <w:t>Table</w:t>
      </w:r>
      <w:r w:rsidR="00994405" w:rsidRPr="00A12DF9">
        <w:rPr>
          <w:rFonts w:cs="Times New Roman"/>
          <w:b/>
          <w:bCs/>
          <w:i w:val="0"/>
          <w:iCs w:val="0"/>
          <w:color w:val="auto"/>
          <w:sz w:val="24"/>
          <w:szCs w:val="24"/>
        </w:rPr>
        <w:t xml:space="preserve"> 4</w:t>
      </w:r>
    </w:p>
    <w:p w14:paraId="7255D600" w14:textId="42D5F328" w:rsidR="00F10F0C" w:rsidRPr="00A12DF9" w:rsidRDefault="00F10F0C" w:rsidP="00F10F0C">
      <w:pPr>
        <w:pStyle w:val="Beschriftung"/>
        <w:keepNext/>
        <w:rPr>
          <w:rFonts w:cs="Times New Roman"/>
          <w:color w:val="auto"/>
          <w:sz w:val="24"/>
          <w:szCs w:val="24"/>
        </w:rPr>
      </w:pPr>
      <w:r w:rsidRPr="00A12DF9">
        <w:rPr>
          <w:rFonts w:cs="Times New Roman"/>
          <w:color w:val="auto"/>
          <w:sz w:val="24"/>
          <w:szCs w:val="24"/>
        </w:rPr>
        <w:t>Correlations between vocal emotion recognition and self-rated musicality</w:t>
      </w:r>
      <w:bookmarkEnd w:id="41"/>
      <w:bookmarkEnd w:id="42"/>
      <w:r w:rsidR="00FA3316" w:rsidRPr="00A12DF9">
        <w:rPr>
          <w:rFonts w:cs="Times New Roman"/>
          <w:color w:val="auto"/>
          <w:sz w:val="24"/>
          <w:szCs w:val="24"/>
        </w:rPr>
        <w:t xml:space="preserve"> (Gold-MSI)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4"/>
        <w:gridCol w:w="1209"/>
        <w:gridCol w:w="1209"/>
        <w:gridCol w:w="1209"/>
        <w:gridCol w:w="1209"/>
        <w:gridCol w:w="1209"/>
        <w:gridCol w:w="1209"/>
      </w:tblGrid>
      <w:tr w:rsidR="00FF0E79" w:rsidRPr="00A12DF9" w14:paraId="2A25592C" w14:textId="77777777" w:rsidTr="007410BD">
        <w:tc>
          <w:tcPr>
            <w:tcW w:w="2034" w:type="dxa"/>
            <w:tcBorders>
              <w:top w:val="single" w:sz="4" w:space="0" w:color="auto"/>
              <w:bottom w:val="single" w:sz="4" w:space="0" w:color="auto"/>
            </w:tcBorders>
          </w:tcPr>
          <w:p w14:paraId="13F0FA01" w14:textId="77777777" w:rsidR="00FF0E79" w:rsidRPr="00A12DF9" w:rsidRDefault="00FF0E79" w:rsidP="006B553A">
            <w:pPr>
              <w:rPr>
                <w:rFonts w:cs="Times New Roman"/>
                <w:sz w:val="21"/>
                <w:szCs w:val="21"/>
              </w:rPr>
            </w:pPr>
          </w:p>
        </w:tc>
        <w:tc>
          <w:tcPr>
            <w:tcW w:w="1209" w:type="dxa"/>
            <w:tcBorders>
              <w:top w:val="single" w:sz="4" w:space="0" w:color="auto"/>
              <w:bottom w:val="single" w:sz="4" w:space="0" w:color="auto"/>
            </w:tcBorders>
            <w:vAlign w:val="center"/>
          </w:tcPr>
          <w:p w14:paraId="1EB3A53F" w14:textId="6DF181E0" w:rsidR="00FF0E79" w:rsidRPr="00A12DF9" w:rsidRDefault="00FF0E79" w:rsidP="007410BD">
            <w:pPr>
              <w:jc w:val="center"/>
              <w:rPr>
                <w:rFonts w:cs="Times New Roman"/>
                <w:sz w:val="21"/>
                <w:szCs w:val="21"/>
                <w:vertAlign w:val="subscript"/>
              </w:rPr>
            </w:pPr>
            <w:r w:rsidRPr="00A12DF9">
              <w:rPr>
                <w:rFonts w:cs="Times New Roman"/>
                <w:sz w:val="21"/>
                <w:szCs w:val="21"/>
              </w:rPr>
              <w:t>General Musicality</w:t>
            </w:r>
          </w:p>
        </w:tc>
        <w:tc>
          <w:tcPr>
            <w:tcW w:w="1209" w:type="dxa"/>
            <w:tcBorders>
              <w:top w:val="single" w:sz="4" w:space="0" w:color="auto"/>
              <w:bottom w:val="single" w:sz="4" w:space="0" w:color="auto"/>
            </w:tcBorders>
            <w:vAlign w:val="center"/>
          </w:tcPr>
          <w:p w14:paraId="6CD73428" w14:textId="3D351372" w:rsidR="00FF0E79" w:rsidRPr="00A12DF9" w:rsidRDefault="00FF0E79" w:rsidP="007410BD">
            <w:pPr>
              <w:jc w:val="center"/>
              <w:rPr>
                <w:rFonts w:cs="Times New Roman"/>
                <w:sz w:val="21"/>
                <w:szCs w:val="21"/>
              </w:rPr>
            </w:pPr>
            <w:r w:rsidRPr="00A12DF9">
              <w:rPr>
                <w:rFonts w:cs="Times New Roman"/>
                <w:sz w:val="21"/>
                <w:szCs w:val="21"/>
              </w:rPr>
              <w:t>Active Engagement</w:t>
            </w:r>
          </w:p>
        </w:tc>
        <w:tc>
          <w:tcPr>
            <w:tcW w:w="1209" w:type="dxa"/>
            <w:tcBorders>
              <w:top w:val="single" w:sz="4" w:space="0" w:color="auto"/>
              <w:bottom w:val="single" w:sz="4" w:space="0" w:color="auto"/>
            </w:tcBorders>
            <w:vAlign w:val="center"/>
          </w:tcPr>
          <w:p w14:paraId="36742152" w14:textId="5675A7D0" w:rsidR="00FF0E79" w:rsidRPr="00A12DF9" w:rsidRDefault="00FF0E79" w:rsidP="007410BD">
            <w:pPr>
              <w:jc w:val="center"/>
              <w:rPr>
                <w:rFonts w:cs="Times New Roman"/>
                <w:sz w:val="21"/>
                <w:szCs w:val="21"/>
              </w:rPr>
            </w:pPr>
            <w:r w:rsidRPr="00A12DF9">
              <w:rPr>
                <w:rFonts w:cs="Times New Roman"/>
                <w:sz w:val="21"/>
                <w:szCs w:val="21"/>
              </w:rPr>
              <w:t>Formal Education</w:t>
            </w:r>
          </w:p>
        </w:tc>
        <w:tc>
          <w:tcPr>
            <w:tcW w:w="1209" w:type="dxa"/>
            <w:tcBorders>
              <w:top w:val="single" w:sz="4" w:space="0" w:color="auto"/>
              <w:bottom w:val="single" w:sz="4" w:space="0" w:color="auto"/>
            </w:tcBorders>
            <w:vAlign w:val="center"/>
          </w:tcPr>
          <w:p w14:paraId="16F8CD4F" w14:textId="272DB9C4" w:rsidR="00FF0E79" w:rsidRPr="00A12DF9" w:rsidRDefault="00FF0E79" w:rsidP="007410BD">
            <w:pPr>
              <w:jc w:val="center"/>
              <w:rPr>
                <w:rFonts w:cs="Times New Roman"/>
                <w:sz w:val="21"/>
                <w:szCs w:val="21"/>
              </w:rPr>
            </w:pPr>
            <w:r w:rsidRPr="00A12DF9">
              <w:rPr>
                <w:rFonts w:cs="Times New Roman"/>
                <w:sz w:val="21"/>
                <w:szCs w:val="21"/>
              </w:rPr>
              <w:t>Emotion</w:t>
            </w:r>
          </w:p>
        </w:tc>
        <w:tc>
          <w:tcPr>
            <w:tcW w:w="1209" w:type="dxa"/>
            <w:tcBorders>
              <w:top w:val="single" w:sz="4" w:space="0" w:color="auto"/>
              <w:bottom w:val="single" w:sz="4" w:space="0" w:color="auto"/>
            </w:tcBorders>
            <w:vAlign w:val="center"/>
          </w:tcPr>
          <w:p w14:paraId="61E8FD07" w14:textId="11F8AF19" w:rsidR="00FF0E79" w:rsidRPr="00A12DF9" w:rsidRDefault="00FF0E79" w:rsidP="007410BD">
            <w:pPr>
              <w:jc w:val="center"/>
              <w:rPr>
                <w:rFonts w:cs="Times New Roman"/>
                <w:sz w:val="21"/>
                <w:szCs w:val="21"/>
              </w:rPr>
            </w:pPr>
            <w:r w:rsidRPr="00A12DF9">
              <w:rPr>
                <w:rFonts w:cs="Times New Roman"/>
                <w:sz w:val="21"/>
                <w:szCs w:val="21"/>
              </w:rPr>
              <w:t>Singing</w:t>
            </w:r>
          </w:p>
        </w:tc>
        <w:tc>
          <w:tcPr>
            <w:tcW w:w="1209" w:type="dxa"/>
            <w:tcBorders>
              <w:top w:val="single" w:sz="4" w:space="0" w:color="auto"/>
              <w:bottom w:val="single" w:sz="4" w:space="0" w:color="auto"/>
            </w:tcBorders>
            <w:vAlign w:val="center"/>
          </w:tcPr>
          <w:p w14:paraId="423FF1A0" w14:textId="036B0F42" w:rsidR="00FF0E79" w:rsidRPr="00A12DF9" w:rsidRDefault="00FF0E79" w:rsidP="007410BD">
            <w:pPr>
              <w:jc w:val="center"/>
              <w:rPr>
                <w:rFonts w:cs="Times New Roman"/>
                <w:sz w:val="21"/>
                <w:szCs w:val="21"/>
              </w:rPr>
            </w:pPr>
            <w:r w:rsidRPr="00A12DF9">
              <w:rPr>
                <w:rFonts w:cs="Times New Roman"/>
                <w:sz w:val="21"/>
                <w:szCs w:val="21"/>
              </w:rPr>
              <w:t>Perception</w:t>
            </w:r>
          </w:p>
        </w:tc>
      </w:tr>
      <w:tr w:rsidR="00FF0E79" w:rsidRPr="00A12DF9" w14:paraId="6AAFF22E" w14:textId="77777777" w:rsidTr="008D17DF">
        <w:tc>
          <w:tcPr>
            <w:tcW w:w="2034" w:type="dxa"/>
            <w:tcBorders>
              <w:top w:val="single" w:sz="4" w:space="0" w:color="auto"/>
            </w:tcBorders>
          </w:tcPr>
          <w:p w14:paraId="75DAC2D9" w14:textId="0EAF6715" w:rsidR="00FF0E79" w:rsidRPr="00A12DF9" w:rsidRDefault="002773F1" w:rsidP="006B553A">
            <w:pPr>
              <w:rPr>
                <w:rFonts w:cs="Times New Roman"/>
                <w:i/>
                <w:iCs/>
                <w:sz w:val="21"/>
                <w:szCs w:val="21"/>
              </w:rPr>
            </w:pPr>
            <w:r w:rsidRPr="00A12DF9">
              <w:rPr>
                <w:rFonts w:cs="Times New Roman"/>
                <w:i/>
                <w:iCs/>
                <w:sz w:val="21"/>
                <w:szCs w:val="21"/>
              </w:rPr>
              <w:t>Amateurs (N = 88)</w:t>
            </w:r>
          </w:p>
        </w:tc>
        <w:tc>
          <w:tcPr>
            <w:tcW w:w="1209" w:type="dxa"/>
            <w:tcBorders>
              <w:top w:val="single" w:sz="4" w:space="0" w:color="auto"/>
            </w:tcBorders>
          </w:tcPr>
          <w:p w14:paraId="6472052D" w14:textId="75384872" w:rsidR="00FF0E79" w:rsidRPr="00A12DF9" w:rsidRDefault="00FF0E79" w:rsidP="006B553A">
            <w:pPr>
              <w:jc w:val="center"/>
              <w:rPr>
                <w:rFonts w:cs="Times New Roman"/>
                <w:sz w:val="21"/>
                <w:szCs w:val="21"/>
              </w:rPr>
            </w:pPr>
          </w:p>
        </w:tc>
        <w:tc>
          <w:tcPr>
            <w:tcW w:w="1209" w:type="dxa"/>
            <w:tcBorders>
              <w:top w:val="single" w:sz="4" w:space="0" w:color="auto"/>
            </w:tcBorders>
          </w:tcPr>
          <w:p w14:paraId="053D836A"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4B26109C"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23E73AD9" w14:textId="202F2188" w:rsidR="00FF0E79" w:rsidRPr="00A12DF9" w:rsidRDefault="00FF0E79" w:rsidP="006B553A">
            <w:pPr>
              <w:jc w:val="center"/>
              <w:rPr>
                <w:rFonts w:cs="Times New Roman"/>
                <w:sz w:val="21"/>
                <w:szCs w:val="21"/>
              </w:rPr>
            </w:pPr>
          </w:p>
        </w:tc>
        <w:tc>
          <w:tcPr>
            <w:tcW w:w="1209" w:type="dxa"/>
            <w:tcBorders>
              <w:top w:val="single" w:sz="4" w:space="0" w:color="auto"/>
            </w:tcBorders>
          </w:tcPr>
          <w:p w14:paraId="78C9594A"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5F737081" w14:textId="77777777" w:rsidR="00FF0E79" w:rsidRPr="00A12DF9" w:rsidRDefault="00FF0E79" w:rsidP="006B553A">
            <w:pPr>
              <w:jc w:val="center"/>
              <w:rPr>
                <w:rFonts w:cs="Times New Roman"/>
                <w:sz w:val="21"/>
                <w:szCs w:val="21"/>
              </w:rPr>
            </w:pPr>
          </w:p>
        </w:tc>
      </w:tr>
      <w:tr w:rsidR="002773F1" w:rsidRPr="00A12DF9" w14:paraId="50A3758C" w14:textId="77777777" w:rsidTr="008D17DF">
        <w:tc>
          <w:tcPr>
            <w:tcW w:w="2034" w:type="dxa"/>
          </w:tcPr>
          <w:p w14:paraId="7AEACF6F" w14:textId="77777777" w:rsidR="002773F1" w:rsidRPr="00A12DF9" w:rsidRDefault="002773F1" w:rsidP="002773F1">
            <w:pPr>
              <w:rPr>
                <w:rFonts w:cs="Times New Roman"/>
                <w:sz w:val="21"/>
                <w:szCs w:val="21"/>
                <w:vertAlign w:val="subscript"/>
              </w:rPr>
            </w:pPr>
            <w:r w:rsidRPr="00A12DF9">
              <w:rPr>
                <w:rFonts w:cs="Times New Roman"/>
                <w:sz w:val="21"/>
                <w:szCs w:val="21"/>
              </w:rPr>
              <w:t xml:space="preserve">   VER</w:t>
            </w:r>
            <w:r w:rsidRPr="00A12DF9">
              <w:rPr>
                <w:rFonts w:cs="Times New Roman"/>
                <w:sz w:val="21"/>
                <w:szCs w:val="21"/>
                <w:vertAlign w:val="subscript"/>
              </w:rPr>
              <w:t>Avg</w:t>
            </w:r>
          </w:p>
        </w:tc>
        <w:tc>
          <w:tcPr>
            <w:tcW w:w="1209" w:type="dxa"/>
          </w:tcPr>
          <w:p w14:paraId="1D24D7C7" w14:textId="202FB837" w:rsidR="002773F1" w:rsidRPr="00A12DF9" w:rsidRDefault="002773F1" w:rsidP="002773F1">
            <w:pPr>
              <w:jc w:val="center"/>
              <w:rPr>
                <w:rFonts w:cs="Times New Roman"/>
                <w:sz w:val="21"/>
                <w:szCs w:val="21"/>
              </w:rPr>
            </w:pPr>
            <w:r w:rsidRPr="00A12DF9">
              <w:rPr>
                <w:rFonts w:cs="Times New Roman"/>
                <w:sz w:val="21"/>
                <w:szCs w:val="21"/>
              </w:rPr>
              <w:t>.12 (.</w:t>
            </w:r>
            <w:r w:rsidR="00753E5F" w:rsidRPr="00A12DF9">
              <w:rPr>
                <w:rFonts w:cs="Times New Roman"/>
                <w:sz w:val="21"/>
                <w:szCs w:val="21"/>
              </w:rPr>
              <w:t>2</w:t>
            </w:r>
            <w:r w:rsidR="00B3057A" w:rsidRPr="00A12DF9">
              <w:rPr>
                <w:rFonts w:cs="Times New Roman"/>
                <w:sz w:val="21"/>
                <w:szCs w:val="21"/>
              </w:rPr>
              <w:t>56</w:t>
            </w:r>
            <w:r w:rsidRPr="00A12DF9">
              <w:rPr>
                <w:rFonts w:cs="Times New Roman"/>
                <w:sz w:val="21"/>
                <w:szCs w:val="21"/>
              </w:rPr>
              <w:t>)</w:t>
            </w:r>
          </w:p>
        </w:tc>
        <w:tc>
          <w:tcPr>
            <w:tcW w:w="1209" w:type="dxa"/>
          </w:tcPr>
          <w:p w14:paraId="2976A9E9" w14:textId="7FAF0D9F" w:rsidR="002773F1" w:rsidRPr="00A12DF9" w:rsidRDefault="002773F1" w:rsidP="002773F1">
            <w:pPr>
              <w:jc w:val="center"/>
              <w:rPr>
                <w:rFonts w:cs="Times New Roman"/>
                <w:sz w:val="21"/>
                <w:szCs w:val="21"/>
              </w:rPr>
            </w:pPr>
            <w:r w:rsidRPr="00A12DF9">
              <w:rPr>
                <w:rFonts w:cs="Times New Roman"/>
                <w:sz w:val="21"/>
                <w:szCs w:val="21"/>
              </w:rPr>
              <w:t>-.1 (.</w:t>
            </w:r>
            <w:r w:rsidR="00B3057A" w:rsidRPr="00A12DF9">
              <w:rPr>
                <w:rFonts w:cs="Times New Roman"/>
                <w:sz w:val="21"/>
                <w:szCs w:val="21"/>
              </w:rPr>
              <w:t>355</w:t>
            </w:r>
            <w:r w:rsidRPr="00A12DF9">
              <w:rPr>
                <w:rFonts w:cs="Times New Roman"/>
                <w:sz w:val="21"/>
                <w:szCs w:val="21"/>
              </w:rPr>
              <w:t>)</w:t>
            </w:r>
          </w:p>
        </w:tc>
        <w:tc>
          <w:tcPr>
            <w:tcW w:w="1209" w:type="dxa"/>
          </w:tcPr>
          <w:p w14:paraId="60DD692D" w14:textId="3A986AED" w:rsidR="002773F1" w:rsidRPr="00A12DF9" w:rsidRDefault="00B3057A" w:rsidP="002773F1">
            <w:pPr>
              <w:jc w:val="center"/>
              <w:rPr>
                <w:rFonts w:cs="Times New Roman"/>
                <w:sz w:val="21"/>
                <w:szCs w:val="21"/>
              </w:rPr>
            </w:pPr>
            <w:r w:rsidRPr="00A12DF9">
              <w:rPr>
                <w:rFonts w:cs="Times New Roman"/>
                <w:sz w:val="21"/>
                <w:szCs w:val="21"/>
              </w:rPr>
              <w:t>.10 (.366)</w:t>
            </w:r>
          </w:p>
        </w:tc>
        <w:tc>
          <w:tcPr>
            <w:tcW w:w="1209" w:type="dxa"/>
          </w:tcPr>
          <w:p w14:paraId="48612776" w14:textId="039B49EF" w:rsidR="002773F1" w:rsidRPr="00A12DF9" w:rsidRDefault="002773F1" w:rsidP="002773F1">
            <w:pPr>
              <w:jc w:val="center"/>
              <w:rPr>
                <w:rFonts w:cs="Times New Roman"/>
                <w:sz w:val="21"/>
                <w:szCs w:val="21"/>
              </w:rPr>
            </w:pPr>
            <w:r w:rsidRPr="00A12DF9">
              <w:rPr>
                <w:rFonts w:cs="Times New Roman"/>
                <w:sz w:val="21"/>
                <w:szCs w:val="21"/>
              </w:rPr>
              <w:t>.21 (.</w:t>
            </w:r>
            <w:r w:rsidR="00DE5364" w:rsidRPr="00A12DF9">
              <w:rPr>
                <w:rFonts w:cs="Times New Roman"/>
                <w:sz w:val="21"/>
                <w:szCs w:val="21"/>
              </w:rPr>
              <w:t>0</w:t>
            </w:r>
            <w:r w:rsidR="00753E5F" w:rsidRPr="00A12DF9">
              <w:rPr>
                <w:rFonts w:cs="Times New Roman"/>
                <w:sz w:val="21"/>
                <w:szCs w:val="21"/>
              </w:rPr>
              <w:t>51</w:t>
            </w:r>
            <w:r w:rsidRPr="00A12DF9">
              <w:rPr>
                <w:rFonts w:cs="Times New Roman"/>
                <w:sz w:val="21"/>
                <w:szCs w:val="21"/>
              </w:rPr>
              <w:t>)</w:t>
            </w:r>
          </w:p>
        </w:tc>
        <w:tc>
          <w:tcPr>
            <w:tcW w:w="1209" w:type="dxa"/>
          </w:tcPr>
          <w:p w14:paraId="5233AF36" w14:textId="411BE970" w:rsidR="002773F1" w:rsidRPr="00A12DF9" w:rsidRDefault="002773F1" w:rsidP="002773F1">
            <w:pPr>
              <w:jc w:val="center"/>
              <w:rPr>
                <w:rFonts w:cs="Times New Roman"/>
                <w:sz w:val="21"/>
                <w:szCs w:val="21"/>
              </w:rPr>
            </w:pPr>
            <w:r w:rsidRPr="00A12DF9">
              <w:rPr>
                <w:rFonts w:cs="Times New Roman"/>
                <w:sz w:val="21"/>
                <w:szCs w:val="21"/>
              </w:rPr>
              <w:t>.12 (.</w:t>
            </w:r>
            <w:r w:rsidR="00B3057A" w:rsidRPr="00A12DF9">
              <w:rPr>
                <w:rFonts w:cs="Times New Roman"/>
                <w:sz w:val="21"/>
                <w:szCs w:val="21"/>
              </w:rPr>
              <w:t>285</w:t>
            </w:r>
            <w:r w:rsidRPr="00A12DF9">
              <w:rPr>
                <w:rFonts w:cs="Times New Roman"/>
                <w:sz w:val="21"/>
                <w:szCs w:val="21"/>
              </w:rPr>
              <w:t>)</w:t>
            </w:r>
          </w:p>
        </w:tc>
        <w:tc>
          <w:tcPr>
            <w:tcW w:w="1209" w:type="dxa"/>
          </w:tcPr>
          <w:p w14:paraId="23D58030" w14:textId="7F282493" w:rsidR="002773F1" w:rsidRPr="00A12DF9" w:rsidRDefault="002773F1" w:rsidP="002773F1">
            <w:pPr>
              <w:jc w:val="center"/>
              <w:rPr>
                <w:rFonts w:cs="Times New Roman"/>
                <w:sz w:val="21"/>
                <w:szCs w:val="21"/>
              </w:rPr>
            </w:pPr>
            <w:r w:rsidRPr="00A12DF9">
              <w:rPr>
                <w:rFonts w:cs="Times New Roman"/>
                <w:sz w:val="21"/>
                <w:szCs w:val="21"/>
              </w:rPr>
              <w:t>.1</w:t>
            </w:r>
            <w:r w:rsidR="00DE5364" w:rsidRPr="00A12DF9">
              <w:rPr>
                <w:rFonts w:cs="Times New Roman"/>
                <w:sz w:val="21"/>
                <w:szCs w:val="21"/>
              </w:rPr>
              <w:t>0</w:t>
            </w:r>
            <w:r w:rsidRPr="00A12DF9">
              <w:rPr>
                <w:rFonts w:cs="Times New Roman"/>
                <w:sz w:val="21"/>
                <w:szCs w:val="21"/>
              </w:rPr>
              <w:t xml:space="preserve"> (.</w:t>
            </w:r>
            <w:r w:rsidR="00B3057A" w:rsidRPr="00A12DF9">
              <w:rPr>
                <w:rFonts w:cs="Times New Roman"/>
                <w:sz w:val="21"/>
                <w:szCs w:val="21"/>
              </w:rPr>
              <w:t>336</w:t>
            </w:r>
            <w:r w:rsidRPr="00A12DF9">
              <w:rPr>
                <w:rFonts w:cs="Times New Roman"/>
                <w:sz w:val="21"/>
                <w:szCs w:val="21"/>
              </w:rPr>
              <w:t>)</w:t>
            </w:r>
          </w:p>
        </w:tc>
      </w:tr>
      <w:tr w:rsidR="002773F1" w:rsidRPr="00A12DF9" w14:paraId="6A139F87" w14:textId="77777777" w:rsidTr="008D17DF">
        <w:tc>
          <w:tcPr>
            <w:tcW w:w="2034" w:type="dxa"/>
          </w:tcPr>
          <w:p w14:paraId="29E159F9" w14:textId="77777777" w:rsidR="002773F1" w:rsidRPr="00A12DF9" w:rsidRDefault="002773F1" w:rsidP="002773F1">
            <w:pPr>
              <w:rPr>
                <w:rFonts w:cs="Times New Roman"/>
                <w:sz w:val="21"/>
                <w:szCs w:val="21"/>
              </w:rPr>
            </w:pPr>
            <w:r w:rsidRPr="00A12DF9">
              <w:rPr>
                <w:rFonts w:cs="Times New Roman"/>
                <w:sz w:val="21"/>
                <w:szCs w:val="21"/>
              </w:rPr>
              <w:t xml:space="preserve">   Full-Morphs</w:t>
            </w:r>
          </w:p>
        </w:tc>
        <w:tc>
          <w:tcPr>
            <w:tcW w:w="1209" w:type="dxa"/>
          </w:tcPr>
          <w:p w14:paraId="45455E54" w14:textId="4771D3FD" w:rsidR="002773F1" w:rsidRPr="00A12DF9" w:rsidRDefault="002773F1" w:rsidP="002773F1">
            <w:pPr>
              <w:jc w:val="center"/>
              <w:rPr>
                <w:rFonts w:cs="Times New Roman"/>
                <w:sz w:val="21"/>
                <w:szCs w:val="21"/>
              </w:rPr>
            </w:pPr>
            <w:r w:rsidRPr="00A12DF9">
              <w:rPr>
                <w:rFonts w:cs="Times New Roman"/>
                <w:sz w:val="21"/>
                <w:szCs w:val="21"/>
              </w:rPr>
              <w:t>.03 (.</w:t>
            </w:r>
            <w:r w:rsidR="00B3057A" w:rsidRPr="00A12DF9">
              <w:rPr>
                <w:rFonts w:cs="Times New Roman"/>
                <w:sz w:val="21"/>
                <w:szCs w:val="21"/>
              </w:rPr>
              <w:t>748</w:t>
            </w:r>
            <w:r w:rsidRPr="00A12DF9">
              <w:rPr>
                <w:rFonts w:cs="Times New Roman"/>
                <w:sz w:val="21"/>
                <w:szCs w:val="21"/>
              </w:rPr>
              <w:t>)</w:t>
            </w:r>
          </w:p>
        </w:tc>
        <w:tc>
          <w:tcPr>
            <w:tcW w:w="1209" w:type="dxa"/>
          </w:tcPr>
          <w:p w14:paraId="11409130" w14:textId="2453572C" w:rsidR="002773F1" w:rsidRPr="00A12DF9" w:rsidRDefault="002773F1" w:rsidP="002773F1">
            <w:pPr>
              <w:jc w:val="center"/>
              <w:rPr>
                <w:rFonts w:cs="Times New Roman"/>
                <w:sz w:val="21"/>
                <w:szCs w:val="21"/>
              </w:rPr>
            </w:pPr>
            <w:r w:rsidRPr="00A12DF9">
              <w:rPr>
                <w:rFonts w:cs="Times New Roman"/>
                <w:sz w:val="21"/>
                <w:szCs w:val="21"/>
              </w:rPr>
              <w:t>-.12 (.</w:t>
            </w:r>
            <w:r w:rsidR="00B3057A" w:rsidRPr="00A12DF9">
              <w:rPr>
                <w:rFonts w:cs="Times New Roman"/>
                <w:sz w:val="21"/>
                <w:szCs w:val="21"/>
              </w:rPr>
              <w:t>266</w:t>
            </w:r>
            <w:r w:rsidRPr="00A12DF9">
              <w:rPr>
                <w:rFonts w:cs="Times New Roman"/>
                <w:sz w:val="21"/>
                <w:szCs w:val="21"/>
              </w:rPr>
              <w:t>)</w:t>
            </w:r>
          </w:p>
        </w:tc>
        <w:tc>
          <w:tcPr>
            <w:tcW w:w="1209" w:type="dxa"/>
          </w:tcPr>
          <w:p w14:paraId="382C88EF" w14:textId="11D0ADAB" w:rsidR="002773F1" w:rsidRPr="00A12DF9" w:rsidRDefault="00B3057A" w:rsidP="002773F1">
            <w:pPr>
              <w:jc w:val="center"/>
              <w:rPr>
                <w:rFonts w:cs="Times New Roman"/>
                <w:sz w:val="21"/>
                <w:szCs w:val="21"/>
              </w:rPr>
            </w:pPr>
            <w:r w:rsidRPr="00A12DF9">
              <w:rPr>
                <w:rFonts w:cs="Times New Roman"/>
                <w:sz w:val="21"/>
                <w:szCs w:val="21"/>
              </w:rPr>
              <w:t>.01 (.933)</w:t>
            </w:r>
          </w:p>
        </w:tc>
        <w:tc>
          <w:tcPr>
            <w:tcW w:w="1209" w:type="dxa"/>
          </w:tcPr>
          <w:p w14:paraId="750E9BA7" w14:textId="0DA32CC0" w:rsidR="002773F1" w:rsidRPr="00A12DF9" w:rsidRDefault="00753E5F" w:rsidP="002773F1">
            <w:pPr>
              <w:jc w:val="center"/>
              <w:rPr>
                <w:rFonts w:cs="Times New Roman"/>
                <w:sz w:val="21"/>
                <w:szCs w:val="21"/>
              </w:rPr>
            </w:pPr>
            <w:r w:rsidRPr="00A12DF9">
              <w:rPr>
                <w:rFonts w:cs="Times New Roman"/>
                <w:sz w:val="21"/>
                <w:szCs w:val="21"/>
              </w:rPr>
              <w:t>.12 (.26</w:t>
            </w:r>
            <w:r w:rsidR="00B3057A" w:rsidRPr="00A12DF9">
              <w:rPr>
                <w:rFonts w:cs="Times New Roman"/>
                <w:sz w:val="21"/>
                <w:szCs w:val="21"/>
              </w:rPr>
              <w:t>0</w:t>
            </w:r>
            <w:r w:rsidRPr="00A12DF9">
              <w:rPr>
                <w:rFonts w:cs="Times New Roman"/>
                <w:sz w:val="21"/>
                <w:szCs w:val="21"/>
              </w:rPr>
              <w:t>)</w:t>
            </w:r>
          </w:p>
        </w:tc>
        <w:tc>
          <w:tcPr>
            <w:tcW w:w="1209" w:type="dxa"/>
          </w:tcPr>
          <w:p w14:paraId="4C763EDE" w14:textId="22A5337F" w:rsidR="002773F1" w:rsidRPr="00A12DF9" w:rsidRDefault="002773F1" w:rsidP="002773F1">
            <w:pPr>
              <w:jc w:val="center"/>
              <w:rPr>
                <w:rFonts w:cs="Times New Roman"/>
                <w:sz w:val="21"/>
                <w:szCs w:val="21"/>
              </w:rPr>
            </w:pPr>
            <w:r w:rsidRPr="00A12DF9">
              <w:rPr>
                <w:rFonts w:cs="Times New Roman"/>
                <w:sz w:val="21"/>
                <w:szCs w:val="21"/>
              </w:rPr>
              <w:t>.07 (.</w:t>
            </w:r>
            <w:r w:rsidR="00B3057A" w:rsidRPr="00A12DF9">
              <w:rPr>
                <w:rFonts w:cs="Times New Roman"/>
                <w:sz w:val="21"/>
                <w:szCs w:val="21"/>
              </w:rPr>
              <w:t>491</w:t>
            </w:r>
            <w:r w:rsidRPr="00A12DF9">
              <w:rPr>
                <w:rFonts w:cs="Times New Roman"/>
                <w:sz w:val="21"/>
                <w:szCs w:val="21"/>
              </w:rPr>
              <w:t>)</w:t>
            </w:r>
          </w:p>
        </w:tc>
        <w:tc>
          <w:tcPr>
            <w:tcW w:w="1209" w:type="dxa"/>
          </w:tcPr>
          <w:p w14:paraId="6F56A562" w14:textId="5CBF0809" w:rsidR="002773F1" w:rsidRPr="00A12DF9" w:rsidRDefault="002773F1" w:rsidP="002773F1">
            <w:pPr>
              <w:jc w:val="center"/>
              <w:rPr>
                <w:rFonts w:cs="Times New Roman"/>
                <w:sz w:val="21"/>
                <w:szCs w:val="21"/>
              </w:rPr>
            </w:pPr>
            <w:r w:rsidRPr="00A12DF9">
              <w:rPr>
                <w:rFonts w:cs="Times New Roman"/>
                <w:sz w:val="21"/>
                <w:szCs w:val="21"/>
              </w:rPr>
              <w:t>.03 (.</w:t>
            </w:r>
            <w:r w:rsidR="00B3057A" w:rsidRPr="00A12DF9">
              <w:rPr>
                <w:rFonts w:cs="Times New Roman"/>
                <w:sz w:val="21"/>
                <w:szCs w:val="21"/>
              </w:rPr>
              <w:t>816</w:t>
            </w:r>
            <w:r w:rsidRPr="00A12DF9">
              <w:rPr>
                <w:rFonts w:cs="Times New Roman"/>
                <w:sz w:val="21"/>
                <w:szCs w:val="21"/>
              </w:rPr>
              <w:t>)</w:t>
            </w:r>
          </w:p>
        </w:tc>
      </w:tr>
      <w:tr w:rsidR="002773F1" w:rsidRPr="00A12DF9" w14:paraId="7B4AF4EB" w14:textId="77777777" w:rsidTr="008D17DF">
        <w:tc>
          <w:tcPr>
            <w:tcW w:w="2034" w:type="dxa"/>
          </w:tcPr>
          <w:p w14:paraId="0DDBF2DC" w14:textId="77777777" w:rsidR="002773F1" w:rsidRPr="00A12DF9" w:rsidRDefault="002773F1" w:rsidP="002773F1">
            <w:pPr>
              <w:rPr>
                <w:rFonts w:cs="Times New Roman"/>
                <w:sz w:val="21"/>
                <w:szCs w:val="21"/>
              </w:rPr>
            </w:pPr>
            <w:r w:rsidRPr="00A12DF9">
              <w:rPr>
                <w:rFonts w:cs="Times New Roman"/>
                <w:sz w:val="21"/>
                <w:szCs w:val="21"/>
              </w:rPr>
              <w:t xml:space="preserve">   F0-Morphs</w:t>
            </w:r>
          </w:p>
        </w:tc>
        <w:tc>
          <w:tcPr>
            <w:tcW w:w="1209" w:type="dxa"/>
          </w:tcPr>
          <w:p w14:paraId="4A009C37" w14:textId="4210201A" w:rsidR="002773F1" w:rsidRPr="00A12DF9" w:rsidRDefault="002773F1" w:rsidP="002773F1">
            <w:pPr>
              <w:jc w:val="center"/>
              <w:rPr>
                <w:rFonts w:cs="Times New Roman"/>
                <w:sz w:val="21"/>
                <w:szCs w:val="21"/>
              </w:rPr>
            </w:pPr>
            <w:r w:rsidRPr="00A12DF9">
              <w:rPr>
                <w:rFonts w:cs="Times New Roman"/>
                <w:sz w:val="21"/>
                <w:szCs w:val="21"/>
              </w:rPr>
              <w:t>.15 (.</w:t>
            </w:r>
            <w:r w:rsidR="00753E5F" w:rsidRPr="00A12DF9">
              <w:rPr>
                <w:rFonts w:cs="Times New Roman"/>
                <w:sz w:val="21"/>
                <w:szCs w:val="21"/>
              </w:rPr>
              <w:t>16</w:t>
            </w:r>
            <w:r w:rsidR="00B3057A" w:rsidRPr="00A12DF9">
              <w:rPr>
                <w:rFonts w:cs="Times New Roman"/>
                <w:sz w:val="21"/>
                <w:szCs w:val="21"/>
              </w:rPr>
              <w:t>3</w:t>
            </w:r>
            <w:r w:rsidRPr="00A12DF9">
              <w:rPr>
                <w:rFonts w:cs="Times New Roman"/>
                <w:sz w:val="21"/>
                <w:szCs w:val="21"/>
              </w:rPr>
              <w:t>)</w:t>
            </w:r>
          </w:p>
        </w:tc>
        <w:tc>
          <w:tcPr>
            <w:tcW w:w="1209" w:type="dxa"/>
          </w:tcPr>
          <w:p w14:paraId="1475CFF6" w14:textId="393C56B4" w:rsidR="002773F1" w:rsidRPr="00A12DF9" w:rsidRDefault="002773F1" w:rsidP="002773F1">
            <w:pPr>
              <w:jc w:val="center"/>
              <w:rPr>
                <w:rFonts w:cs="Times New Roman"/>
                <w:sz w:val="21"/>
                <w:szCs w:val="21"/>
              </w:rPr>
            </w:pPr>
            <w:r w:rsidRPr="00A12DF9">
              <w:rPr>
                <w:rFonts w:cs="Times New Roman"/>
                <w:sz w:val="21"/>
                <w:szCs w:val="21"/>
              </w:rPr>
              <w:t>-.03 (.</w:t>
            </w:r>
            <w:r w:rsidR="00B3057A" w:rsidRPr="00A12DF9">
              <w:rPr>
                <w:rFonts w:cs="Times New Roman"/>
                <w:sz w:val="21"/>
                <w:szCs w:val="21"/>
              </w:rPr>
              <w:t>763</w:t>
            </w:r>
            <w:r w:rsidRPr="00A12DF9">
              <w:rPr>
                <w:rFonts w:cs="Times New Roman"/>
                <w:sz w:val="21"/>
                <w:szCs w:val="21"/>
              </w:rPr>
              <w:t>)</w:t>
            </w:r>
          </w:p>
        </w:tc>
        <w:tc>
          <w:tcPr>
            <w:tcW w:w="1209" w:type="dxa"/>
          </w:tcPr>
          <w:p w14:paraId="271BA4B1" w14:textId="56912190" w:rsidR="002773F1" w:rsidRPr="00A12DF9" w:rsidRDefault="00753E5F" w:rsidP="002773F1">
            <w:pPr>
              <w:jc w:val="center"/>
              <w:rPr>
                <w:rFonts w:cs="Times New Roman"/>
                <w:sz w:val="21"/>
                <w:szCs w:val="21"/>
              </w:rPr>
            </w:pPr>
            <w:r w:rsidRPr="00A12DF9">
              <w:rPr>
                <w:rFonts w:cs="Times New Roman"/>
                <w:sz w:val="21"/>
                <w:szCs w:val="21"/>
              </w:rPr>
              <w:t>.</w:t>
            </w:r>
            <w:r w:rsidR="00B3057A" w:rsidRPr="00A12DF9">
              <w:rPr>
                <w:rFonts w:cs="Times New Roman"/>
                <w:sz w:val="21"/>
                <w:szCs w:val="21"/>
              </w:rPr>
              <w:t>04</w:t>
            </w:r>
            <w:r w:rsidRPr="00A12DF9">
              <w:rPr>
                <w:rFonts w:cs="Times New Roman"/>
                <w:sz w:val="21"/>
                <w:szCs w:val="21"/>
              </w:rPr>
              <w:t xml:space="preserve"> (.</w:t>
            </w:r>
            <w:r w:rsidR="00B3057A" w:rsidRPr="00A12DF9">
              <w:rPr>
                <w:rFonts w:cs="Times New Roman"/>
                <w:sz w:val="21"/>
                <w:szCs w:val="21"/>
              </w:rPr>
              <w:t>730</w:t>
            </w:r>
            <w:r w:rsidRPr="00A12DF9">
              <w:rPr>
                <w:rFonts w:cs="Times New Roman"/>
                <w:sz w:val="21"/>
                <w:szCs w:val="21"/>
              </w:rPr>
              <w:t>)</w:t>
            </w:r>
          </w:p>
        </w:tc>
        <w:tc>
          <w:tcPr>
            <w:tcW w:w="1209" w:type="dxa"/>
          </w:tcPr>
          <w:p w14:paraId="06B7CC04" w14:textId="2EA6E877" w:rsidR="002773F1" w:rsidRPr="00A12DF9" w:rsidRDefault="00DE5364" w:rsidP="002773F1">
            <w:pPr>
              <w:jc w:val="center"/>
              <w:rPr>
                <w:rFonts w:cs="Times New Roman"/>
                <w:sz w:val="21"/>
                <w:szCs w:val="21"/>
              </w:rPr>
            </w:pPr>
            <w:r w:rsidRPr="00A12DF9">
              <w:rPr>
                <w:rFonts w:cs="Times New Roman"/>
                <w:sz w:val="21"/>
                <w:szCs w:val="21"/>
              </w:rPr>
              <w:t>.17 (.</w:t>
            </w:r>
            <w:r w:rsidR="00B3057A" w:rsidRPr="00A12DF9">
              <w:rPr>
                <w:rFonts w:cs="Times New Roman"/>
                <w:sz w:val="21"/>
                <w:szCs w:val="21"/>
              </w:rPr>
              <w:t>112</w:t>
            </w:r>
            <w:r w:rsidRPr="00A12DF9">
              <w:rPr>
                <w:rFonts w:cs="Times New Roman"/>
                <w:sz w:val="21"/>
                <w:szCs w:val="21"/>
              </w:rPr>
              <w:t>)</w:t>
            </w:r>
          </w:p>
        </w:tc>
        <w:tc>
          <w:tcPr>
            <w:tcW w:w="1209" w:type="dxa"/>
          </w:tcPr>
          <w:p w14:paraId="541A590B" w14:textId="00240C88" w:rsidR="002773F1" w:rsidRPr="00A12DF9" w:rsidRDefault="002773F1" w:rsidP="002773F1">
            <w:pPr>
              <w:jc w:val="center"/>
              <w:rPr>
                <w:rFonts w:cs="Times New Roman"/>
                <w:sz w:val="21"/>
                <w:szCs w:val="21"/>
              </w:rPr>
            </w:pPr>
            <w:r w:rsidRPr="00A12DF9">
              <w:rPr>
                <w:rFonts w:cs="Times New Roman"/>
                <w:sz w:val="21"/>
                <w:szCs w:val="21"/>
              </w:rPr>
              <w:t>.15 (.</w:t>
            </w:r>
            <w:r w:rsidR="00B3057A" w:rsidRPr="00A12DF9">
              <w:rPr>
                <w:rFonts w:cs="Times New Roman"/>
                <w:sz w:val="21"/>
                <w:szCs w:val="21"/>
              </w:rPr>
              <w:t>153)</w:t>
            </w:r>
          </w:p>
        </w:tc>
        <w:tc>
          <w:tcPr>
            <w:tcW w:w="1209" w:type="dxa"/>
          </w:tcPr>
          <w:p w14:paraId="11D6DF8E" w14:textId="326CE5AE" w:rsidR="002773F1" w:rsidRPr="00A12DF9" w:rsidRDefault="002773F1" w:rsidP="002773F1">
            <w:pPr>
              <w:jc w:val="center"/>
              <w:rPr>
                <w:rFonts w:cs="Times New Roman"/>
                <w:sz w:val="21"/>
                <w:szCs w:val="21"/>
              </w:rPr>
            </w:pPr>
            <w:r w:rsidRPr="00A12DF9">
              <w:rPr>
                <w:rFonts w:cs="Times New Roman"/>
                <w:sz w:val="21"/>
                <w:szCs w:val="21"/>
              </w:rPr>
              <w:t>.14 (.</w:t>
            </w:r>
            <w:r w:rsidR="00B3057A" w:rsidRPr="00A12DF9">
              <w:rPr>
                <w:rFonts w:cs="Times New Roman"/>
                <w:sz w:val="21"/>
                <w:szCs w:val="21"/>
              </w:rPr>
              <w:t>188</w:t>
            </w:r>
            <w:r w:rsidRPr="00A12DF9">
              <w:rPr>
                <w:rFonts w:cs="Times New Roman"/>
                <w:sz w:val="21"/>
                <w:szCs w:val="21"/>
              </w:rPr>
              <w:t>)</w:t>
            </w:r>
          </w:p>
        </w:tc>
      </w:tr>
      <w:tr w:rsidR="002773F1" w:rsidRPr="00A12DF9" w14:paraId="6E058C19" w14:textId="77777777" w:rsidTr="008D17DF">
        <w:tc>
          <w:tcPr>
            <w:tcW w:w="2034" w:type="dxa"/>
            <w:tcBorders>
              <w:bottom w:val="single" w:sz="4" w:space="0" w:color="auto"/>
            </w:tcBorders>
          </w:tcPr>
          <w:p w14:paraId="05A2CD44" w14:textId="77777777" w:rsidR="002773F1" w:rsidRPr="00A12DF9" w:rsidRDefault="002773F1" w:rsidP="008D17DF">
            <w:pPr>
              <w:spacing w:after="120"/>
              <w:rPr>
                <w:rFonts w:cs="Times New Roman"/>
                <w:sz w:val="21"/>
                <w:szCs w:val="21"/>
              </w:rPr>
            </w:pPr>
            <w:r w:rsidRPr="00A12DF9">
              <w:rPr>
                <w:rFonts w:cs="Times New Roman"/>
                <w:sz w:val="21"/>
                <w:szCs w:val="21"/>
              </w:rPr>
              <w:t xml:space="preserve">   Timbre-Morphs</w:t>
            </w:r>
          </w:p>
        </w:tc>
        <w:tc>
          <w:tcPr>
            <w:tcW w:w="1209" w:type="dxa"/>
            <w:tcBorders>
              <w:bottom w:val="single" w:sz="4" w:space="0" w:color="auto"/>
            </w:tcBorders>
          </w:tcPr>
          <w:p w14:paraId="51A960C6" w14:textId="23F8F75C" w:rsidR="002773F1" w:rsidRPr="00A12DF9" w:rsidRDefault="002773F1" w:rsidP="002773F1">
            <w:pPr>
              <w:jc w:val="center"/>
              <w:rPr>
                <w:rFonts w:cs="Times New Roman"/>
                <w:sz w:val="21"/>
                <w:szCs w:val="21"/>
              </w:rPr>
            </w:pPr>
            <w:r w:rsidRPr="00A12DF9">
              <w:rPr>
                <w:rFonts w:cs="Times New Roman"/>
                <w:sz w:val="21"/>
                <w:szCs w:val="21"/>
              </w:rPr>
              <w:t>.04 (.</w:t>
            </w:r>
            <w:r w:rsidR="00B3057A" w:rsidRPr="00A12DF9">
              <w:rPr>
                <w:rFonts w:cs="Times New Roman"/>
                <w:sz w:val="21"/>
                <w:szCs w:val="21"/>
              </w:rPr>
              <w:t>705</w:t>
            </w:r>
            <w:r w:rsidRPr="00A12DF9">
              <w:rPr>
                <w:rFonts w:cs="Times New Roman"/>
                <w:sz w:val="21"/>
                <w:szCs w:val="21"/>
              </w:rPr>
              <w:t>)</w:t>
            </w:r>
          </w:p>
        </w:tc>
        <w:tc>
          <w:tcPr>
            <w:tcW w:w="1209" w:type="dxa"/>
            <w:tcBorders>
              <w:bottom w:val="single" w:sz="4" w:space="0" w:color="auto"/>
            </w:tcBorders>
          </w:tcPr>
          <w:p w14:paraId="69F2792C" w14:textId="0A91BEAF" w:rsidR="002773F1" w:rsidRPr="00A12DF9" w:rsidRDefault="002773F1" w:rsidP="002773F1">
            <w:pPr>
              <w:jc w:val="center"/>
              <w:rPr>
                <w:rFonts w:cs="Times New Roman"/>
                <w:sz w:val="21"/>
                <w:szCs w:val="21"/>
              </w:rPr>
            </w:pPr>
            <w:r w:rsidRPr="00A12DF9">
              <w:rPr>
                <w:rFonts w:cs="Times New Roman"/>
                <w:sz w:val="21"/>
                <w:szCs w:val="21"/>
              </w:rPr>
              <w:t>-.11 (.</w:t>
            </w:r>
            <w:r w:rsidR="00B3057A" w:rsidRPr="00A12DF9">
              <w:rPr>
                <w:rFonts w:cs="Times New Roman"/>
                <w:sz w:val="21"/>
                <w:szCs w:val="21"/>
              </w:rPr>
              <w:t>319</w:t>
            </w:r>
            <w:r w:rsidRPr="00A12DF9">
              <w:rPr>
                <w:rFonts w:cs="Times New Roman"/>
                <w:sz w:val="21"/>
                <w:szCs w:val="21"/>
              </w:rPr>
              <w:t>)</w:t>
            </w:r>
          </w:p>
        </w:tc>
        <w:tc>
          <w:tcPr>
            <w:tcW w:w="1209" w:type="dxa"/>
            <w:tcBorders>
              <w:bottom w:val="single" w:sz="4" w:space="0" w:color="auto"/>
            </w:tcBorders>
          </w:tcPr>
          <w:p w14:paraId="477970FE" w14:textId="0CF0EBF4" w:rsidR="002773F1" w:rsidRPr="00A12DF9" w:rsidRDefault="00B87134" w:rsidP="002773F1">
            <w:pPr>
              <w:jc w:val="center"/>
              <w:rPr>
                <w:rFonts w:cs="Times New Roman"/>
                <w:sz w:val="21"/>
                <w:szCs w:val="21"/>
              </w:rPr>
            </w:pPr>
            <w:r w:rsidRPr="00A12DF9">
              <w:rPr>
                <w:rFonts w:cs="Times New Roman"/>
                <w:sz w:val="21"/>
                <w:szCs w:val="21"/>
              </w:rPr>
              <w:t>.17 (.11</w:t>
            </w:r>
            <w:r w:rsidR="00096F56" w:rsidRPr="00A12DF9">
              <w:rPr>
                <w:rFonts w:cs="Times New Roman"/>
                <w:sz w:val="21"/>
                <w:szCs w:val="21"/>
              </w:rPr>
              <w:t>5</w:t>
            </w:r>
            <w:r w:rsidRPr="00A12DF9">
              <w:rPr>
                <w:rFonts w:cs="Times New Roman"/>
                <w:sz w:val="21"/>
                <w:szCs w:val="21"/>
              </w:rPr>
              <w:t>)</w:t>
            </w:r>
          </w:p>
        </w:tc>
        <w:tc>
          <w:tcPr>
            <w:tcW w:w="1209" w:type="dxa"/>
            <w:tcBorders>
              <w:bottom w:val="single" w:sz="4" w:space="0" w:color="auto"/>
            </w:tcBorders>
          </w:tcPr>
          <w:p w14:paraId="161F86BF" w14:textId="7ABE3B6B" w:rsidR="002773F1" w:rsidRPr="00A12DF9" w:rsidRDefault="00753E5F" w:rsidP="002773F1">
            <w:pPr>
              <w:jc w:val="center"/>
              <w:rPr>
                <w:rFonts w:cs="Times New Roman"/>
                <w:sz w:val="21"/>
                <w:szCs w:val="21"/>
              </w:rPr>
            </w:pPr>
            <w:r w:rsidRPr="00A12DF9">
              <w:rPr>
                <w:rFonts w:cs="Times New Roman"/>
                <w:sz w:val="21"/>
                <w:szCs w:val="21"/>
              </w:rPr>
              <w:t>.12 (.</w:t>
            </w:r>
            <w:r w:rsidR="00096F56" w:rsidRPr="00A12DF9">
              <w:rPr>
                <w:rFonts w:cs="Times New Roman"/>
                <w:sz w:val="21"/>
                <w:szCs w:val="21"/>
              </w:rPr>
              <w:t>196</w:t>
            </w:r>
            <w:r w:rsidRPr="00A12DF9">
              <w:rPr>
                <w:rFonts w:cs="Times New Roman"/>
                <w:sz w:val="21"/>
                <w:szCs w:val="21"/>
              </w:rPr>
              <w:t>)</w:t>
            </w:r>
          </w:p>
        </w:tc>
        <w:tc>
          <w:tcPr>
            <w:tcW w:w="1209" w:type="dxa"/>
            <w:tcBorders>
              <w:bottom w:val="single" w:sz="4" w:space="0" w:color="auto"/>
            </w:tcBorders>
          </w:tcPr>
          <w:p w14:paraId="5281073B" w14:textId="2EE39768" w:rsidR="002773F1" w:rsidRPr="00A12DF9" w:rsidRDefault="00DE5364" w:rsidP="002773F1">
            <w:pPr>
              <w:jc w:val="center"/>
              <w:rPr>
                <w:rFonts w:cs="Times New Roman"/>
                <w:sz w:val="21"/>
                <w:szCs w:val="21"/>
              </w:rPr>
            </w:pPr>
            <w:r w:rsidRPr="00A12DF9">
              <w:rPr>
                <w:rFonts w:cs="Times New Roman"/>
                <w:sz w:val="21"/>
                <w:szCs w:val="21"/>
              </w:rPr>
              <w:t>.00</w:t>
            </w:r>
            <w:r w:rsidR="002773F1" w:rsidRPr="00A12DF9">
              <w:rPr>
                <w:rFonts w:cs="Times New Roman"/>
                <w:sz w:val="21"/>
                <w:szCs w:val="21"/>
              </w:rPr>
              <w:t xml:space="preserve"> (.</w:t>
            </w:r>
            <w:r w:rsidR="00096F56" w:rsidRPr="00A12DF9">
              <w:rPr>
                <w:rFonts w:cs="Times New Roman"/>
                <w:sz w:val="21"/>
                <w:szCs w:val="21"/>
              </w:rPr>
              <w:t>983</w:t>
            </w:r>
            <w:r w:rsidR="002773F1" w:rsidRPr="00A12DF9">
              <w:rPr>
                <w:rFonts w:cs="Times New Roman"/>
                <w:sz w:val="21"/>
                <w:szCs w:val="21"/>
              </w:rPr>
              <w:t>)</w:t>
            </w:r>
          </w:p>
        </w:tc>
        <w:tc>
          <w:tcPr>
            <w:tcW w:w="1209" w:type="dxa"/>
            <w:tcBorders>
              <w:bottom w:val="single" w:sz="4" w:space="0" w:color="auto"/>
            </w:tcBorders>
          </w:tcPr>
          <w:p w14:paraId="3AFF44F7" w14:textId="1324D5CC" w:rsidR="002773F1" w:rsidRPr="00A12DF9" w:rsidRDefault="00DE5364" w:rsidP="002773F1">
            <w:pPr>
              <w:jc w:val="center"/>
              <w:rPr>
                <w:rFonts w:cs="Times New Roman"/>
                <w:sz w:val="21"/>
                <w:szCs w:val="21"/>
              </w:rPr>
            </w:pPr>
            <w:r w:rsidRPr="00A12DF9">
              <w:rPr>
                <w:rFonts w:cs="Times New Roman"/>
                <w:sz w:val="21"/>
                <w:szCs w:val="21"/>
              </w:rPr>
              <w:t>.0</w:t>
            </w:r>
            <w:r w:rsidR="002773F1" w:rsidRPr="00A12DF9">
              <w:rPr>
                <w:rFonts w:cs="Times New Roman"/>
                <w:sz w:val="21"/>
                <w:szCs w:val="21"/>
              </w:rPr>
              <w:t>0 (.9</w:t>
            </w:r>
            <w:r w:rsidR="00096F56" w:rsidRPr="00A12DF9">
              <w:rPr>
                <w:rFonts w:cs="Times New Roman"/>
                <w:sz w:val="21"/>
                <w:szCs w:val="21"/>
              </w:rPr>
              <w:t>70</w:t>
            </w:r>
            <w:r w:rsidR="002773F1" w:rsidRPr="00A12DF9">
              <w:rPr>
                <w:rFonts w:cs="Times New Roman"/>
                <w:sz w:val="21"/>
                <w:szCs w:val="21"/>
              </w:rPr>
              <w:t>)</w:t>
            </w:r>
          </w:p>
        </w:tc>
      </w:tr>
      <w:tr w:rsidR="00FF0E79" w:rsidRPr="00A12DF9" w14:paraId="243F1FE8" w14:textId="77777777" w:rsidTr="008D17DF">
        <w:tc>
          <w:tcPr>
            <w:tcW w:w="2034" w:type="dxa"/>
            <w:tcBorders>
              <w:top w:val="single" w:sz="4" w:space="0" w:color="auto"/>
            </w:tcBorders>
          </w:tcPr>
          <w:p w14:paraId="65DC8926" w14:textId="3E2A4654" w:rsidR="00FF0E79" w:rsidRPr="00A12DF9" w:rsidRDefault="00FF0E79" w:rsidP="006B553A">
            <w:pPr>
              <w:rPr>
                <w:rFonts w:cs="Times New Roman"/>
                <w:i/>
                <w:iCs/>
                <w:sz w:val="21"/>
                <w:szCs w:val="21"/>
              </w:rPr>
            </w:pPr>
            <w:r w:rsidRPr="00A12DF9">
              <w:rPr>
                <w:rFonts w:cs="Times New Roman"/>
                <w:i/>
                <w:iCs/>
                <w:sz w:val="21"/>
                <w:szCs w:val="21"/>
              </w:rPr>
              <w:t>All groups</w:t>
            </w:r>
            <w:r w:rsidR="002773F1" w:rsidRPr="00A12DF9">
              <w:rPr>
                <w:rFonts w:cs="Times New Roman"/>
                <w:i/>
                <w:iCs/>
                <w:sz w:val="21"/>
                <w:szCs w:val="21"/>
              </w:rPr>
              <w:t xml:space="preserve"> (N = 166)</w:t>
            </w:r>
          </w:p>
        </w:tc>
        <w:tc>
          <w:tcPr>
            <w:tcW w:w="1209" w:type="dxa"/>
            <w:tcBorders>
              <w:top w:val="single" w:sz="4" w:space="0" w:color="auto"/>
            </w:tcBorders>
          </w:tcPr>
          <w:p w14:paraId="58867090"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38992485"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64013D6D"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661AE4D8" w14:textId="18F0ABF3" w:rsidR="00FF0E79" w:rsidRPr="00A12DF9" w:rsidRDefault="00FF0E79" w:rsidP="006B553A">
            <w:pPr>
              <w:jc w:val="center"/>
              <w:rPr>
                <w:rFonts w:cs="Times New Roman"/>
                <w:sz w:val="21"/>
                <w:szCs w:val="21"/>
              </w:rPr>
            </w:pPr>
          </w:p>
        </w:tc>
        <w:tc>
          <w:tcPr>
            <w:tcW w:w="1209" w:type="dxa"/>
            <w:tcBorders>
              <w:top w:val="single" w:sz="4" w:space="0" w:color="auto"/>
            </w:tcBorders>
          </w:tcPr>
          <w:p w14:paraId="30CA2D34" w14:textId="77777777" w:rsidR="00FF0E79" w:rsidRPr="00A12DF9" w:rsidRDefault="00FF0E79" w:rsidP="006B553A">
            <w:pPr>
              <w:jc w:val="center"/>
              <w:rPr>
                <w:rFonts w:cs="Times New Roman"/>
                <w:sz w:val="21"/>
                <w:szCs w:val="21"/>
              </w:rPr>
            </w:pPr>
          </w:p>
        </w:tc>
        <w:tc>
          <w:tcPr>
            <w:tcW w:w="1209" w:type="dxa"/>
            <w:tcBorders>
              <w:top w:val="single" w:sz="4" w:space="0" w:color="auto"/>
            </w:tcBorders>
          </w:tcPr>
          <w:p w14:paraId="5734EB99" w14:textId="77777777" w:rsidR="00FF0E79" w:rsidRPr="00A12DF9" w:rsidRDefault="00FF0E79" w:rsidP="006B553A">
            <w:pPr>
              <w:jc w:val="center"/>
              <w:rPr>
                <w:rFonts w:cs="Times New Roman"/>
                <w:sz w:val="21"/>
                <w:szCs w:val="21"/>
              </w:rPr>
            </w:pPr>
          </w:p>
        </w:tc>
      </w:tr>
      <w:tr w:rsidR="00FF0E79" w:rsidRPr="00A12DF9" w14:paraId="4FA5FAF5" w14:textId="77777777" w:rsidTr="008D17DF">
        <w:tc>
          <w:tcPr>
            <w:tcW w:w="2034" w:type="dxa"/>
          </w:tcPr>
          <w:p w14:paraId="24B7BA29" w14:textId="77777777" w:rsidR="00FF0E79" w:rsidRPr="00A12DF9" w:rsidRDefault="00FF0E79" w:rsidP="006B553A">
            <w:pPr>
              <w:rPr>
                <w:rFonts w:cs="Times New Roman"/>
                <w:sz w:val="21"/>
                <w:szCs w:val="21"/>
              </w:rPr>
            </w:pPr>
            <w:r w:rsidRPr="00A12DF9">
              <w:rPr>
                <w:rFonts w:cs="Times New Roman"/>
                <w:sz w:val="21"/>
                <w:szCs w:val="21"/>
              </w:rPr>
              <w:t xml:space="preserve">   VER</w:t>
            </w:r>
            <w:r w:rsidRPr="00A12DF9">
              <w:rPr>
                <w:rFonts w:cs="Times New Roman"/>
                <w:sz w:val="21"/>
                <w:szCs w:val="21"/>
                <w:vertAlign w:val="subscript"/>
              </w:rPr>
              <w:t>Avg</w:t>
            </w:r>
          </w:p>
        </w:tc>
        <w:tc>
          <w:tcPr>
            <w:tcW w:w="1209" w:type="dxa"/>
          </w:tcPr>
          <w:p w14:paraId="376D772F" w14:textId="538F2997" w:rsidR="00FF0E79" w:rsidRPr="00A12DF9" w:rsidRDefault="004225E7" w:rsidP="006B553A">
            <w:pPr>
              <w:jc w:val="center"/>
              <w:rPr>
                <w:rFonts w:cs="Times New Roman"/>
                <w:b/>
                <w:bCs/>
                <w:sz w:val="21"/>
                <w:szCs w:val="21"/>
              </w:rPr>
            </w:pPr>
            <w:r w:rsidRPr="00A12DF9">
              <w:rPr>
                <w:rFonts w:cs="Times New Roman"/>
                <w:b/>
                <w:bCs/>
                <w:sz w:val="21"/>
                <w:szCs w:val="21"/>
              </w:rPr>
              <w:t>.20 (.0</w:t>
            </w:r>
            <w:r w:rsidR="007F72D7" w:rsidRPr="00A12DF9">
              <w:rPr>
                <w:rFonts w:cs="Times New Roman"/>
                <w:b/>
                <w:bCs/>
                <w:sz w:val="21"/>
                <w:szCs w:val="21"/>
              </w:rPr>
              <w:t>49</w:t>
            </w:r>
            <w:r w:rsidRPr="00A12DF9">
              <w:rPr>
                <w:rFonts w:cs="Times New Roman"/>
                <w:b/>
                <w:bCs/>
                <w:sz w:val="21"/>
                <w:szCs w:val="21"/>
              </w:rPr>
              <w:t>)</w:t>
            </w:r>
          </w:p>
        </w:tc>
        <w:tc>
          <w:tcPr>
            <w:tcW w:w="1209" w:type="dxa"/>
          </w:tcPr>
          <w:p w14:paraId="7D821A11" w14:textId="2EA99A97" w:rsidR="00FF0E79" w:rsidRPr="00A12DF9" w:rsidRDefault="004225E7" w:rsidP="006B553A">
            <w:pPr>
              <w:jc w:val="center"/>
              <w:rPr>
                <w:rFonts w:cs="Times New Roman"/>
                <w:sz w:val="21"/>
                <w:szCs w:val="21"/>
              </w:rPr>
            </w:pPr>
            <w:r w:rsidRPr="00A12DF9">
              <w:rPr>
                <w:rFonts w:cs="Times New Roman"/>
                <w:sz w:val="21"/>
                <w:szCs w:val="21"/>
              </w:rPr>
              <w:t>.04 (.</w:t>
            </w:r>
            <w:r w:rsidR="00096F56" w:rsidRPr="00A12DF9">
              <w:rPr>
                <w:rFonts w:cs="Times New Roman"/>
                <w:sz w:val="21"/>
                <w:szCs w:val="21"/>
              </w:rPr>
              <w:t>689</w:t>
            </w:r>
            <w:r w:rsidRPr="00A12DF9">
              <w:rPr>
                <w:rFonts w:cs="Times New Roman"/>
                <w:sz w:val="21"/>
                <w:szCs w:val="21"/>
              </w:rPr>
              <w:t>)</w:t>
            </w:r>
          </w:p>
        </w:tc>
        <w:tc>
          <w:tcPr>
            <w:tcW w:w="1209" w:type="dxa"/>
          </w:tcPr>
          <w:p w14:paraId="3E20766D" w14:textId="43C0E950" w:rsidR="00FF0E79" w:rsidRPr="00A12DF9" w:rsidRDefault="004225E7" w:rsidP="006B553A">
            <w:pPr>
              <w:jc w:val="center"/>
              <w:rPr>
                <w:rFonts w:cs="Times New Roman"/>
                <w:sz w:val="21"/>
                <w:szCs w:val="21"/>
              </w:rPr>
            </w:pPr>
            <w:r w:rsidRPr="00A12DF9">
              <w:rPr>
                <w:rFonts w:cs="Times New Roman"/>
                <w:sz w:val="21"/>
                <w:szCs w:val="21"/>
              </w:rPr>
              <w:t>.16 (.09</w:t>
            </w:r>
            <w:r w:rsidR="00096F56" w:rsidRPr="00A12DF9">
              <w:rPr>
                <w:rFonts w:cs="Times New Roman"/>
                <w:sz w:val="21"/>
                <w:szCs w:val="21"/>
              </w:rPr>
              <w:t>0</w:t>
            </w:r>
            <w:r w:rsidRPr="00A12DF9">
              <w:rPr>
                <w:rFonts w:cs="Times New Roman"/>
                <w:sz w:val="21"/>
                <w:szCs w:val="21"/>
              </w:rPr>
              <w:t>)</w:t>
            </w:r>
          </w:p>
        </w:tc>
        <w:tc>
          <w:tcPr>
            <w:tcW w:w="1209" w:type="dxa"/>
          </w:tcPr>
          <w:p w14:paraId="032EEFC5" w14:textId="0305AFE9" w:rsidR="00FF0E79" w:rsidRPr="00A12DF9" w:rsidRDefault="004225E7" w:rsidP="006B553A">
            <w:pPr>
              <w:jc w:val="center"/>
              <w:rPr>
                <w:rFonts w:cs="Times New Roman"/>
                <w:sz w:val="21"/>
                <w:szCs w:val="21"/>
              </w:rPr>
            </w:pPr>
            <w:r w:rsidRPr="00A12DF9">
              <w:rPr>
                <w:rFonts w:cs="Times New Roman"/>
                <w:sz w:val="21"/>
                <w:szCs w:val="21"/>
              </w:rPr>
              <w:t>.11 (.</w:t>
            </w:r>
            <w:r w:rsidR="00096F56" w:rsidRPr="00A12DF9">
              <w:rPr>
                <w:rFonts w:cs="Times New Roman"/>
                <w:sz w:val="21"/>
                <w:szCs w:val="21"/>
              </w:rPr>
              <w:t>296</w:t>
            </w:r>
            <w:r w:rsidRPr="00A12DF9">
              <w:rPr>
                <w:rFonts w:cs="Times New Roman"/>
                <w:sz w:val="21"/>
                <w:szCs w:val="21"/>
              </w:rPr>
              <w:t>)</w:t>
            </w:r>
          </w:p>
        </w:tc>
        <w:tc>
          <w:tcPr>
            <w:tcW w:w="1209" w:type="dxa"/>
          </w:tcPr>
          <w:p w14:paraId="3AB11A21" w14:textId="752EAD56" w:rsidR="00FF0E79" w:rsidRPr="00A12DF9" w:rsidRDefault="001617B3" w:rsidP="006B553A">
            <w:pPr>
              <w:jc w:val="center"/>
              <w:rPr>
                <w:rFonts w:cs="Times New Roman"/>
                <w:b/>
                <w:bCs/>
                <w:sz w:val="21"/>
                <w:szCs w:val="21"/>
              </w:rPr>
            </w:pPr>
            <w:r w:rsidRPr="00A12DF9">
              <w:rPr>
                <w:rFonts w:cs="Times New Roman"/>
                <w:b/>
                <w:bCs/>
                <w:sz w:val="21"/>
                <w:szCs w:val="21"/>
              </w:rPr>
              <w:t>.21 (.0</w:t>
            </w:r>
            <w:r w:rsidR="007F72D7" w:rsidRPr="00A12DF9">
              <w:rPr>
                <w:rFonts w:cs="Times New Roman"/>
                <w:b/>
                <w:bCs/>
                <w:sz w:val="21"/>
                <w:szCs w:val="21"/>
              </w:rPr>
              <w:t>49</w:t>
            </w:r>
            <w:r w:rsidRPr="00A12DF9">
              <w:rPr>
                <w:rFonts w:cs="Times New Roman"/>
                <w:b/>
                <w:bCs/>
                <w:sz w:val="21"/>
                <w:szCs w:val="21"/>
              </w:rPr>
              <w:t>)</w:t>
            </w:r>
          </w:p>
        </w:tc>
        <w:tc>
          <w:tcPr>
            <w:tcW w:w="1209" w:type="dxa"/>
          </w:tcPr>
          <w:p w14:paraId="37443B5C" w14:textId="4BCB48ED" w:rsidR="00FF0E79" w:rsidRPr="00A12DF9" w:rsidRDefault="004225E7" w:rsidP="006B553A">
            <w:pPr>
              <w:jc w:val="center"/>
              <w:rPr>
                <w:rFonts w:cs="Times New Roman"/>
                <w:sz w:val="21"/>
                <w:szCs w:val="21"/>
              </w:rPr>
            </w:pPr>
            <w:r w:rsidRPr="00A12DF9">
              <w:rPr>
                <w:rFonts w:cs="Times New Roman"/>
                <w:sz w:val="21"/>
                <w:szCs w:val="21"/>
              </w:rPr>
              <w:t>.19 (.0</w:t>
            </w:r>
            <w:r w:rsidR="00096F56" w:rsidRPr="00A12DF9">
              <w:rPr>
                <w:rFonts w:cs="Times New Roman"/>
                <w:sz w:val="21"/>
                <w:szCs w:val="21"/>
              </w:rPr>
              <w:t>60</w:t>
            </w:r>
            <w:r w:rsidRPr="00A12DF9">
              <w:rPr>
                <w:rFonts w:cs="Times New Roman"/>
                <w:sz w:val="21"/>
                <w:szCs w:val="21"/>
              </w:rPr>
              <w:t>)</w:t>
            </w:r>
          </w:p>
        </w:tc>
      </w:tr>
      <w:tr w:rsidR="00FF0E79" w:rsidRPr="00A12DF9" w14:paraId="51F39705" w14:textId="77777777" w:rsidTr="008D17DF">
        <w:tc>
          <w:tcPr>
            <w:tcW w:w="2034" w:type="dxa"/>
          </w:tcPr>
          <w:p w14:paraId="2D996E3C" w14:textId="77777777" w:rsidR="00FF0E79" w:rsidRPr="00A12DF9" w:rsidRDefault="00FF0E79" w:rsidP="006B553A">
            <w:pPr>
              <w:rPr>
                <w:rFonts w:cs="Times New Roman"/>
                <w:sz w:val="21"/>
                <w:szCs w:val="21"/>
              </w:rPr>
            </w:pPr>
            <w:r w:rsidRPr="00A12DF9">
              <w:rPr>
                <w:rFonts w:cs="Times New Roman"/>
                <w:sz w:val="21"/>
                <w:szCs w:val="21"/>
              </w:rPr>
              <w:t xml:space="preserve">   Full-Morphs</w:t>
            </w:r>
          </w:p>
        </w:tc>
        <w:tc>
          <w:tcPr>
            <w:tcW w:w="1209" w:type="dxa"/>
          </w:tcPr>
          <w:p w14:paraId="7226B67B" w14:textId="0060D2A7" w:rsidR="00FF0E79" w:rsidRPr="00A12DF9" w:rsidRDefault="001617B3" w:rsidP="006B553A">
            <w:pPr>
              <w:jc w:val="center"/>
              <w:rPr>
                <w:rFonts w:cs="Times New Roman"/>
                <w:b/>
                <w:bCs/>
                <w:sz w:val="21"/>
                <w:szCs w:val="21"/>
              </w:rPr>
            </w:pPr>
            <w:r w:rsidRPr="00A12DF9">
              <w:rPr>
                <w:rFonts w:cs="Times New Roman"/>
                <w:b/>
                <w:bCs/>
                <w:sz w:val="21"/>
                <w:szCs w:val="21"/>
              </w:rPr>
              <w:t>.21 (.0</w:t>
            </w:r>
            <w:r w:rsidR="007F72D7" w:rsidRPr="00A12DF9">
              <w:rPr>
                <w:rFonts w:cs="Times New Roman"/>
                <w:b/>
                <w:bCs/>
                <w:sz w:val="21"/>
                <w:szCs w:val="21"/>
              </w:rPr>
              <w:t>49</w:t>
            </w:r>
            <w:r w:rsidRPr="00A12DF9">
              <w:rPr>
                <w:rFonts w:cs="Times New Roman"/>
                <w:b/>
                <w:bCs/>
                <w:sz w:val="21"/>
                <w:szCs w:val="21"/>
              </w:rPr>
              <w:t>)</w:t>
            </w:r>
          </w:p>
        </w:tc>
        <w:tc>
          <w:tcPr>
            <w:tcW w:w="1209" w:type="dxa"/>
          </w:tcPr>
          <w:p w14:paraId="52337FD9" w14:textId="7DFC05C0" w:rsidR="00FF0E79" w:rsidRPr="00A12DF9" w:rsidRDefault="004225E7" w:rsidP="006B553A">
            <w:pPr>
              <w:jc w:val="center"/>
              <w:rPr>
                <w:rFonts w:cs="Times New Roman"/>
                <w:sz w:val="21"/>
                <w:szCs w:val="21"/>
              </w:rPr>
            </w:pPr>
            <w:r w:rsidRPr="00A12DF9">
              <w:rPr>
                <w:rFonts w:cs="Times New Roman"/>
                <w:sz w:val="21"/>
                <w:szCs w:val="21"/>
              </w:rPr>
              <w:t>.06 (.</w:t>
            </w:r>
            <w:r w:rsidR="00096F56" w:rsidRPr="00A12DF9">
              <w:rPr>
                <w:rFonts w:cs="Times New Roman"/>
                <w:sz w:val="21"/>
                <w:szCs w:val="21"/>
              </w:rPr>
              <w:t>595</w:t>
            </w:r>
            <w:r w:rsidRPr="00A12DF9">
              <w:rPr>
                <w:rFonts w:cs="Times New Roman"/>
                <w:sz w:val="21"/>
                <w:szCs w:val="21"/>
              </w:rPr>
              <w:t>)</w:t>
            </w:r>
          </w:p>
        </w:tc>
        <w:tc>
          <w:tcPr>
            <w:tcW w:w="1209" w:type="dxa"/>
          </w:tcPr>
          <w:p w14:paraId="11102197" w14:textId="7E728930" w:rsidR="00FF0E79" w:rsidRPr="00A12DF9" w:rsidRDefault="004225E7" w:rsidP="006B553A">
            <w:pPr>
              <w:jc w:val="center"/>
              <w:rPr>
                <w:rFonts w:cs="Times New Roman"/>
                <w:sz w:val="21"/>
                <w:szCs w:val="21"/>
              </w:rPr>
            </w:pPr>
            <w:r w:rsidRPr="00A12DF9">
              <w:rPr>
                <w:rFonts w:cs="Times New Roman"/>
                <w:sz w:val="21"/>
                <w:szCs w:val="21"/>
              </w:rPr>
              <w:t>.17 (.07</w:t>
            </w:r>
            <w:r w:rsidR="00096F56" w:rsidRPr="00A12DF9">
              <w:rPr>
                <w:rFonts w:cs="Times New Roman"/>
                <w:sz w:val="21"/>
                <w:szCs w:val="21"/>
              </w:rPr>
              <w:t>6</w:t>
            </w:r>
            <w:r w:rsidRPr="00A12DF9">
              <w:rPr>
                <w:rFonts w:cs="Times New Roman"/>
                <w:sz w:val="21"/>
                <w:szCs w:val="21"/>
              </w:rPr>
              <w:t>)</w:t>
            </w:r>
          </w:p>
        </w:tc>
        <w:tc>
          <w:tcPr>
            <w:tcW w:w="1209" w:type="dxa"/>
          </w:tcPr>
          <w:p w14:paraId="1CBC88B7" w14:textId="7D0C2E72" w:rsidR="00FF0E79" w:rsidRPr="00A12DF9" w:rsidRDefault="004225E7" w:rsidP="006B553A">
            <w:pPr>
              <w:jc w:val="center"/>
              <w:rPr>
                <w:rFonts w:cs="Times New Roman"/>
                <w:sz w:val="21"/>
                <w:szCs w:val="21"/>
              </w:rPr>
            </w:pPr>
            <w:r w:rsidRPr="00A12DF9">
              <w:rPr>
                <w:rFonts w:cs="Times New Roman"/>
                <w:sz w:val="21"/>
                <w:szCs w:val="21"/>
              </w:rPr>
              <w:t>.10 (.31</w:t>
            </w:r>
            <w:r w:rsidR="00096F56" w:rsidRPr="00A12DF9">
              <w:rPr>
                <w:rFonts w:cs="Times New Roman"/>
                <w:sz w:val="21"/>
                <w:szCs w:val="21"/>
              </w:rPr>
              <w:t>1</w:t>
            </w:r>
            <w:r w:rsidRPr="00A12DF9">
              <w:rPr>
                <w:rFonts w:cs="Times New Roman"/>
                <w:sz w:val="21"/>
                <w:szCs w:val="21"/>
              </w:rPr>
              <w:t>)</w:t>
            </w:r>
          </w:p>
        </w:tc>
        <w:tc>
          <w:tcPr>
            <w:tcW w:w="1209" w:type="dxa"/>
          </w:tcPr>
          <w:p w14:paraId="07D5A901" w14:textId="49881E39" w:rsidR="00FF0E79" w:rsidRPr="00A12DF9" w:rsidRDefault="001617B3" w:rsidP="006B553A">
            <w:pPr>
              <w:jc w:val="center"/>
              <w:rPr>
                <w:rFonts w:cs="Times New Roman"/>
                <w:b/>
                <w:bCs/>
                <w:sz w:val="21"/>
                <w:szCs w:val="21"/>
              </w:rPr>
            </w:pPr>
            <w:r w:rsidRPr="00A12DF9">
              <w:rPr>
                <w:rFonts w:cs="Times New Roman"/>
                <w:b/>
                <w:bCs/>
                <w:sz w:val="21"/>
                <w:szCs w:val="21"/>
              </w:rPr>
              <w:t>.24 (.0</w:t>
            </w:r>
            <w:r w:rsidR="007F72D7" w:rsidRPr="00A12DF9">
              <w:rPr>
                <w:rFonts w:cs="Times New Roman"/>
                <w:b/>
                <w:bCs/>
                <w:sz w:val="21"/>
                <w:szCs w:val="21"/>
              </w:rPr>
              <w:t>49</w:t>
            </w:r>
            <w:r w:rsidRPr="00A12DF9">
              <w:rPr>
                <w:rFonts w:cs="Times New Roman"/>
                <w:b/>
                <w:bCs/>
                <w:sz w:val="21"/>
                <w:szCs w:val="21"/>
              </w:rPr>
              <w:t>)</w:t>
            </w:r>
          </w:p>
        </w:tc>
        <w:tc>
          <w:tcPr>
            <w:tcW w:w="1209" w:type="dxa"/>
          </w:tcPr>
          <w:p w14:paraId="2AC13AA5" w14:textId="79AD0A56" w:rsidR="00FF0E79" w:rsidRPr="00A12DF9" w:rsidRDefault="004225E7" w:rsidP="006B553A">
            <w:pPr>
              <w:jc w:val="center"/>
              <w:rPr>
                <w:rFonts w:cs="Times New Roman"/>
                <w:sz w:val="21"/>
                <w:szCs w:val="21"/>
              </w:rPr>
            </w:pPr>
            <w:r w:rsidRPr="00A12DF9">
              <w:rPr>
                <w:rFonts w:cs="Times New Roman"/>
                <w:sz w:val="21"/>
                <w:szCs w:val="21"/>
              </w:rPr>
              <w:t>.18 (.06</w:t>
            </w:r>
            <w:r w:rsidR="00096F56" w:rsidRPr="00A12DF9">
              <w:rPr>
                <w:rFonts w:cs="Times New Roman"/>
                <w:sz w:val="21"/>
                <w:szCs w:val="21"/>
              </w:rPr>
              <w:t>3</w:t>
            </w:r>
            <w:r w:rsidRPr="00A12DF9">
              <w:rPr>
                <w:rFonts w:cs="Times New Roman"/>
                <w:sz w:val="21"/>
                <w:szCs w:val="21"/>
              </w:rPr>
              <w:t>)</w:t>
            </w:r>
          </w:p>
        </w:tc>
      </w:tr>
      <w:tr w:rsidR="00FF0E79" w:rsidRPr="00A12DF9" w14:paraId="6C056CF5" w14:textId="77777777" w:rsidTr="008D17DF">
        <w:tc>
          <w:tcPr>
            <w:tcW w:w="2034" w:type="dxa"/>
          </w:tcPr>
          <w:p w14:paraId="08F574CF" w14:textId="77777777" w:rsidR="00FF0E79" w:rsidRPr="00A12DF9" w:rsidRDefault="00FF0E79" w:rsidP="006B553A">
            <w:pPr>
              <w:rPr>
                <w:rFonts w:cs="Times New Roman"/>
                <w:sz w:val="21"/>
                <w:szCs w:val="21"/>
              </w:rPr>
            </w:pPr>
            <w:r w:rsidRPr="00A12DF9">
              <w:rPr>
                <w:rFonts w:cs="Times New Roman"/>
                <w:sz w:val="21"/>
                <w:szCs w:val="21"/>
              </w:rPr>
              <w:t xml:space="preserve">   F0-Morphs</w:t>
            </w:r>
          </w:p>
        </w:tc>
        <w:tc>
          <w:tcPr>
            <w:tcW w:w="1209" w:type="dxa"/>
          </w:tcPr>
          <w:p w14:paraId="4B8EE272" w14:textId="50B98EED" w:rsidR="00FF0E79" w:rsidRPr="00A12DF9" w:rsidRDefault="004225E7" w:rsidP="006B553A">
            <w:pPr>
              <w:jc w:val="center"/>
              <w:rPr>
                <w:rFonts w:cs="Times New Roman"/>
                <w:sz w:val="21"/>
                <w:szCs w:val="21"/>
              </w:rPr>
            </w:pPr>
            <w:r w:rsidRPr="00A12DF9">
              <w:rPr>
                <w:rFonts w:cs="Times New Roman"/>
                <w:sz w:val="21"/>
                <w:szCs w:val="21"/>
              </w:rPr>
              <w:t>.18 (.06</w:t>
            </w:r>
            <w:r w:rsidR="00096F56" w:rsidRPr="00A12DF9">
              <w:rPr>
                <w:rFonts w:cs="Times New Roman"/>
                <w:sz w:val="21"/>
                <w:szCs w:val="21"/>
              </w:rPr>
              <w:t>3</w:t>
            </w:r>
            <w:r w:rsidRPr="00A12DF9">
              <w:rPr>
                <w:rFonts w:cs="Times New Roman"/>
                <w:sz w:val="21"/>
                <w:szCs w:val="21"/>
              </w:rPr>
              <w:t>)</w:t>
            </w:r>
          </w:p>
        </w:tc>
        <w:tc>
          <w:tcPr>
            <w:tcW w:w="1209" w:type="dxa"/>
          </w:tcPr>
          <w:p w14:paraId="43920090" w14:textId="6620559F" w:rsidR="00FF0E79" w:rsidRPr="00A12DF9" w:rsidRDefault="004225E7" w:rsidP="006B553A">
            <w:pPr>
              <w:jc w:val="center"/>
              <w:rPr>
                <w:rFonts w:cs="Times New Roman"/>
                <w:sz w:val="21"/>
                <w:szCs w:val="21"/>
              </w:rPr>
            </w:pPr>
            <w:r w:rsidRPr="00A12DF9">
              <w:rPr>
                <w:rFonts w:cs="Times New Roman"/>
                <w:sz w:val="21"/>
                <w:szCs w:val="21"/>
              </w:rPr>
              <w:t>.05 (.64</w:t>
            </w:r>
            <w:r w:rsidR="00096F56" w:rsidRPr="00A12DF9">
              <w:rPr>
                <w:rFonts w:cs="Times New Roman"/>
                <w:sz w:val="21"/>
                <w:szCs w:val="21"/>
              </w:rPr>
              <w:t>1</w:t>
            </w:r>
            <w:r w:rsidRPr="00A12DF9">
              <w:rPr>
                <w:rFonts w:cs="Times New Roman"/>
                <w:sz w:val="21"/>
                <w:szCs w:val="21"/>
              </w:rPr>
              <w:t>)</w:t>
            </w:r>
          </w:p>
        </w:tc>
        <w:tc>
          <w:tcPr>
            <w:tcW w:w="1209" w:type="dxa"/>
          </w:tcPr>
          <w:p w14:paraId="214E887C" w14:textId="16DED132" w:rsidR="00FF0E79" w:rsidRPr="00A12DF9" w:rsidRDefault="004225E7" w:rsidP="006B553A">
            <w:pPr>
              <w:jc w:val="center"/>
              <w:rPr>
                <w:rFonts w:cs="Times New Roman"/>
                <w:sz w:val="21"/>
                <w:szCs w:val="21"/>
              </w:rPr>
            </w:pPr>
            <w:r w:rsidRPr="00A12DF9">
              <w:rPr>
                <w:rFonts w:cs="Times New Roman"/>
                <w:sz w:val="21"/>
                <w:szCs w:val="21"/>
              </w:rPr>
              <w:t>.11 (</w:t>
            </w:r>
            <w:r w:rsidR="00096F56" w:rsidRPr="00A12DF9">
              <w:rPr>
                <w:rFonts w:cs="Times New Roman"/>
                <w:sz w:val="21"/>
                <w:szCs w:val="21"/>
              </w:rPr>
              <w:t>.297</w:t>
            </w:r>
            <w:r w:rsidRPr="00A12DF9">
              <w:rPr>
                <w:rFonts w:cs="Times New Roman"/>
                <w:sz w:val="21"/>
                <w:szCs w:val="21"/>
              </w:rPr>
              <w:t>)</w:t>
            </w:r>
          </w:p>
        </w:tc>
        <w:tc>
          <w:tcPr>
            <w:tcW w:w="1209" w:type="dxa"/>
          </w:tcPr>
          <w:p w14:paraId="532C6349" w14:textId="4ED67E39" w:rsidR="00FF0E79" w:rsidRPr="00A12DF9" w:rsidRDefault="004225E7" w:rsidP="006B553A">
            <w:pPr>
              <w:jc w:val="center"/>
              <w:rPr>
                <w:rFonts w:cs="Times New Roman"/>
                <w:sz w:val="21"/>
                <w:szCs w:val="21"/>
              </w:rPr>
            </w:pPr>
            <w:r w:rsidRPr="00A12DF9">
              <w:rPr>
                <w:rFonts w:cs="Times New Roman"/>
                <w:sz w:val="21"/>
                <w:szCs w:val="21"/>
              </w:rPr>
              <w:t>.07 (.5</w:t>
            </w:r>
            <w:r w:rsidR="00096F56" w:rsidRPr="00A12DF9">
              <w:rPr>
                <w:rFonts w:cs="Times New Roman"/>
                <w:sz w:val="21"/>
                <w:szCs w:val="21"/>
              </w:rPr>
              <w:t>17</w:t>
            </w:r>
            <w:r w:rsidRPr="00A12DF9">
              <w:rPr>
                <w:rFonts w:cs="Times New Roman"/>
                <w:sz w:val="21"/>
                <w:szCs w:val="21"/>
              </w:rPr>
              <w:t>)</w:t>
            </w:r>
          </w:p>
        </w:tc>
        <w:tc>
          <w:tcPr>
            <w:tcW w:w="1209" w:type="dxa"/>
          </w:tcPr>
          <w:p w14:paraId="68E9D297" w14:textId="1E8EA654" w:rsidR="00FF0E79" w:rsidRPr="00A12DF9" w:rsidRDefault="001617B3" w:rsidP="006B553A">
            <w:pPr>
              <w:jc w:val="center"/>
              <w:rPr>
                <w:rFonts w:cs="Times New Roman"/>
                <w:b/>
                <w:bCs/>
                <w:sz w:val="21"/>
                <w:szCs w:val="21"/>
              </w:rPr>
            </w:pPr>
            <w:r w:rsidRPr="00A12DF9">
              <w:rPr>
                <w:rFonts w:cs="Times New Roman"/>
                <w:b/>
                <w:bCs/>
                <w:sz w:val="21"/>
                <w:szCs w:val="21"/>
              </w:rPr>
              <w:t>.20 (.0</w:t>
            </w:r>
            <w:r w:rsidR="007F72D7" w:rsidRPr="00A12DF9">
              <w:rPr>
                <w:rFonts w:cs="Times New Roman"/>
                <w:b/>
                <w:bCs/>
                <w:sz w:val="21"/>
                <w:szCs w:val="21"/>
              </w:rPr>
              <w:t>49</w:t>
            </w:r>
            <w:r w:rsidRPr="00A12DF9">
              <w:rPr>
                <w:rFonts w:cs="Times New Roman"/>
                <w:b/>
                <w:bCs/>
                <w:sz w:val="21"/>
                <w:szCs w:val="21"/>
              </w:rPr>
              <w:t>)</w:t>
            </w:r>
          </w:p>
        </w:tc>
        <w:tc>
          <w:tcPr>
            <w:tcW w:w="1209" w:type="dxa"/>
          </w:tcPr>
          <w:p w14:paraId="6D40DA59" w14:textId="2ED1DABA" w:rsidR="00FF0E79" w:rsidRPr="00A12DF9" w:rsidRDefault="004225E7" w:rsidP="006B553A">
            <w:pPr>
              <w:jc w:val="center"/>
              <w:rPr>
                <w:rFonts w:cs="Times New Roman"/>
                <w:sz w:val="21"/>
                <w:szCs w:val="21"/>
              </w:rPr>
            </w:pPr>
            <w:r w:rsidRPr="00A12DF9">
              <w:rPr>
                <w:rFonts w:cs="Times New Roman"/>
                <w:sz w:val="21"/>
                <w:szCs w:val="21"/>
              </w:rPr>
              <w:t>.17 (.0</w:t>
            </w:r>
            <w:r w:rsidR="00096F56" w:rsidRPr="00A12DF9">
              <w:rPr>
                <w:rFonts w:cs="Times New Roman"/>
                <w:sz w:val="21"/>
                <w:szCs w:val="21"/>
              </w:rPr>
              <w:t>78</w:t>
            </w:r>
            <w:r w:rsidRPr="00A12DF9">
              <w:rPr>
                <w:rFonts w:cs="Times New Roman"/>
                <w:sz w:val="21"/>
                <w:szCs w:val="21"/>
              </w:rPr>
              <w:t>)</w:t>
            </w:r>
          </w:p>
        </w:tc>
      </w:tr>
      <w:tr w:rsidR="00FF0E79" w:rsidRPr="00A12DF9" w14:paraId="7DF91713" w14:textId="77777777" w:rsidTr="008D17DF">
        <w:tc>
          <w:tcPr>
            <w:tcW w:w="2034" w:type="dxa"/>
            <w:tcBorders>
              <w:bottom w:val="single" w:sz="4" w:space="0" w:color="auto"/>
            </w:tcBorders>
          </w:tcPr>
          <w:p w14:paraId="2731F11C" w14:textId="77777777" w:rsidR="00FF0E79" w:rsidRPr="00A12DF9" w:rsidRDefault="00FF0E79" w:rsidP="008D17DF">
            <w:pPr>
              <w:spacing w:after="120"/>
              <w:rPr>
                <w:rFonts w:cs="Times New Roman"/>
                <w:sz w:val="21"/>
                <w:szCs w:val="21"/>
              </w:rPr>
            </w:pPr>
            <w:r w:rsidRPr="00A12DF9">
              <w:rPr>
                <w:rFonts w:cs="Times New Roman"/>
                <w:sz w:val="21"/>
                <w:szCs w:val="21"/>
              </w:rPr>
              <w:t xml:space="preserve">   Timbre-Morphs</w:t>
            </w:r>
          </w:p>
        </w:tc>
        <w:tc>
          <w:tcPr>
            <w:tcW w:w="1209" w:type="dxa"/>
            <w:tcBorders>
              <w:bottom w:val="single" w:sz="4" w:space="0" w:color="auto"/>
            </w:tcBorders>
          </w:tcPr>
          <w:p w14:paraId="41FB8D9F" w14:textId="1325A56E" w:rsidR="00FF0E79" w:rsidRPr="00A12DF9" w:rsidRDefault="004225E7" w:rsidP="006B553A">
            <w:pPr>
              <w:jc w:val="center"/>
              <w:rPr>
                <w:rFonts w:cs="Times New Roman"/>
                <w:sz w:val="21"/>
                <w:szCs w:val="21"/>
              </w:rPr>
            </w:pPr>
            <w:r w:rsidRPr="00A12DF9">
              <w:rPr>
                <w:rFonts w:cs="Times New Roman"/>
                <w:sz w:val="21"/>
                <w:szCs w:val="21"/>
              </w:rPr>
              <w:t>.04 (.6</w:t>
            </w:r>
            <w:r w:rsidR="00096F56" w:rsidRPr="00A12DF9">
              <w:rPr>
                <w:rFonts w:cs="Times New Roman"/>
                <w:sz w:val="21"/>
                <w:szCs w:val="21"/>
              </w:rPr>
              <w:t>49</w:t>
            </w:r>
            <w:r w:rsidRPr="00A12DF9">
              <w:rPr>
                <w:rFonts w:cs="Times New Roman"/>
                <w:sz w:val="21"/>
                <w:szCs w:val="21"/>
              </w:rPr>
              <w:t>)</w:t>
            </w:r>
          </w:p>
        </w:tc>
        <w:tc>
          <w:tcPr>
            <w:tcW w:w="1209" w:type="dxa"/>
            <w:tcBorders>
              <w:bottom w:val="single" w:sz="4" w:space="0" w:color="auto"/>
            </w:tcBorders>
          </w:tcPr>
          <w:p w14:paraId="6A74ED6B" w14:textId="3B9C57CA" w:rsidR="00FF0E79" w:rsidRPr="00A12DF9" w:rsidRDefault="004225E7" w:rsidP="006B553A">
            <w:pPr>
              <w:jc w:val="center"/>
              <w:rPr>
                <w:rFonts w:cs="Times New Roman"/>
                <w:sz w:val="21"/>
                <w:szCs w:val="21"/>
              </w:rPr>
            </w:pPr>
            <w:r w:rsidRPr="00A12DF9">
              <w:rPr>
                <w:rFonts w:cs="Times New Roman"/>
                <w:sz w:val="21"/>
                <w:szCs w:val="21"/>
              </w:rPr>
              <w:t>-.02 (.84</w:t>
            </w:r>
            <w:r w:rsidR="00096F56" w:rsidRPr="00A12DF9">
              <w:rPr>
                <w:rFonts w:cs="Times New Roman"/>
                <w:sz w:val="21"/>
                <w:szCs w:val="21"/>
              </w:rPr>
              <w:t>2</w:t>
            </w:r>
            <w:r w:rsidRPr="00A12DF9">
              <w:rPr>
                <w:rFonts w:cs="Times New Roman"/>
                <w:sz w:val="21"/>
                <w:szCs w:val="21"/>
              </w:rPr>
              <w:t>)</w:t>
            </w:r>
          </w:p>
        </w:tc>
        <w:tc>
          <w:tcPr>
            <w:tcW w:w="1209" w:type="dxa"/>
            <w:tcBorders>
              <w:bottom w:val="single" w:sz="4" w:space="0" w:color="auto"/>
            </w:tcBorders>
          </w:tcPr>
          <w:p w14:paraId="3771E5FC" w14:textId="686EEF75" w:rsidR="00FF0E79" w:rsidRPr="00A12DF9" w:rsidRDefault="004225E7" w:rsidP="006B553A">
            <w:pPr>
              <w:jc w:val="center"/>
              <w:rPr>
                <w:rFonts w:cs="Times New Roman"/>
                <w:sz w:val="21"/>
                <w:szCs w:val="21"/>
              </w:rPr>
            </w:pPr>
            <w:r w:rsidRPr="00A12DF9">
              <w:rPr>
                <w:rFonts w:cs="Times New Roman"/>
                <w:sz w:val="21"/>
                <w:szCs w:val="21"/>
              </w:rPr>
              <w:t>.08 (.44</w:t>
            </w:r>
            <w:r w:rsidR="00096F56" w:rsidRPr="00A12DF9">
              <w:rPr>
                <w:rFonts w:cs="Times New Roman"/>
                <w:sz w:val="21"/>
                <w:szCs w:val="21"/>
              </w:rPr>
              <w:t>5</w:t>
            </w:r>
            <w:r w:rsidRPr="00A12DF9">
              <w:rPr>
                <w:rFonts w:cs="Times New Roman"/>
                <w:sz w:val="21"/>
                <w:szCs w:val="21"/>
              </w:rPr>
              <w:t>)</w:t>
            </w:r>
          </w:p>
        </w:tc>
        <w:tc>
          <w:tcPr>
            <w:tcW w:w="1209" w:type="dxa"/>
            <w:tcBorders>
              <w:bottom w:val="single" w:sz="4" w:space="0" w:color="auto"/>
            </w:tcBorders>
          </w:tcPr>
          <w:p w14:paraId="22C507DA" w14:textId="64AA2D93" w:rsidR="00FF0E79" w:rsidRPr="00A12DF9" w:rsidRDefault="004225E7" w:rsidP="006B553A">
            <w:pPr>
              <w:jc w:val="center"/>
              <w:rPr>
                <w:rFonts w:cs="Times New Roman"/>
                <w:sz w:val="21"/>
                <w:szCs w:val="21"/>
              </w:rPr>
            </w:pPr>
            <w:r w:rsidRPr="00A12DF9">
              <w:rPr>
                <w:rFonts w:cs="Times New Roman"/>
                <w:sz w:val="21"/>
                <w:szCs w:val="21"/>
              </w:rPr>
              <w:t>.05 (.6</w:t>
            </w:r>
            <w:r w:rsidR="00096F56" w:rsidRPr="00A12DF9">
              <w:rPr>
                <w:rFonts w:cs="Times New Roman"/>
                <w:sz w:val="21"/>
                <w:szCs w:val="21"/>
              </w:rPr>
              <w:t>41</w:t>
            </w:r>
            <w:r w:rsidRPr="00A12DF9">
              <w:rPr>
                <w:rFonts w:cs="Times New Roman"/>
                <w:sz w:val="21"/>
                <w:szCs w:val="21"/>
              </w:rPr>
              <w:t>)</w:t>
            </w:r>
          </w:p>
        </w:tc>
        <w:tc>
          <w:tcPr>
            <w:tcW w:w="1209" w:type="dxa"/>
            <w:tcBorders>
              <w:bottom w:val="single" w:sz="4" w:space="0" w:color="auto"/>
            </w:tcBorders>
          </w:tcPr>
          <w:p w14:paraId="7BCAF1D6" w14:textId="0BB102A9" w:rsidR="00FF0E79" w:rsidRPr="00A12DF9" w:rsidRDefault="001617B3" w:rsidP="006B553A">
            <w:pPr>
              <w:jc w:val="center"/>
              <w:rPr>
                <w:rFonts w:cs="Times New Roman"/>
                <w:sz w:val="21"/>
                <w:szCs w:val="21"/>
              </w:rPr>
            </w:pPr>
            <w:r w:rsidRPr="00A12DF9">
              <w:rPr>
                <w:rFonts w:cs="Times New Roman"/>
                <w:sz w:val="21"/>
                <w:szCs w:val="21"/>
              </w:rPr>
              <w:t>.03 (.7</w:t>
            </w:r>
            <w:r w:rsidR="00096F56" w:rsidRPr="00A12DF9">
              <w:rPr>
                <w:rFonts w:cs="Times New Roman"/>
                <w:sz w:val="21"/>
                <w:szCs w:val="21"/>
              </w:rPr>
              <w:t>48</w:t>
            </w:r>
            <w:r w:rsidRPr="00A12DF9">
              <w:rPr>
                <w:rFonts w:cs="Times New Roman"/>
                <w:sz w:val="21"/>
                <w:szCs w:val="21"/>
              </w:rPr>
              <w:t>)</w:t>
            </w:r>
          </w:p>
        </w:tc>
        <w:tc>
          <w:tcPr>
            <w:tcW w:w="1209" w:type="dxa"/>
            <w:tcBorders>
              <w:bottom w:val="single" w:sz="4" w:space="0" w:color="auto"/>
            </w:tcBorders>
          </w:tcPr>
          <w:p w14:paraId="33AC8F10" w14:textId="6FA3487A" w:rsidR="00FF0E79" w:rsidRPr="00A12DF9" w:rsidRDefault="004225E7" w:rsidP="006B553A">
            <w:pPr>
              <w:jc w:val="center"/>
              <w:rPr>
                <w:rFonts w:cs="Times New Roman"/>
                <w:sz w:val="21"/>
                <w:szCs w:val="21"/>
              </w:rPr>
            </w:pPr>
            <w:r w:rsidRPr="00A12DF9">
              <w:rPr>
                <w:rFonts w:cs="Times New Roman"/>
                <w:sz w:val="21"/>
                <w:szCs w:val="21"/>
              </w:rPr>
              <w:t>.05 (.64</w:t>
            </w:r>
            <w:r w:rsidR="00096F56" w:rsidRPr="00A12DF9">
              <w:rPr>
                <w:rFonts w:cs="Times New Roman"/>
                <w:sz w:val="21"/>
                <w:szCs w:val="21"/>
              </w:rPr>
              <w:t>1</w:t>
            </w:r>
            <w:r w:rsidRPr="00A12DF9">
              <w:rPr>
                <w:rFonts w:cs="Times New Roman"/>
                <w:sz w:val="21"/>
                <w:szCs w:val="21"/>
              </w:rPr>
              <w:t>)</w:t>
            </w:r>
          </w:p>
        </w:tc>
      </w:tr>
    </w:tbl>
    <w:p w14:paraId="316743F1" w14:textId="231D95D2" w:rsidR="00745DB9" w:rsidRPr="00A12DF9" w:rsidRDefault="00745DB9" w:rsidP="00FA6524">
      <w:pPr>
        <w:spacing w:before="240"/>
        <w:jc w:val="both"/>
        <w:rPr>
          <w:rFonts w:cs="Times New Roman"/>
          <w:szCs w:val="24"/>
        </w:rPr>
      </w:pPr>
      <w:r w:rsidRPr="00A12DF9">
        <w:rPr>
          <w:rFonts w:cs="Times New Roman"/>
          <w:i/>
          <w:iCs/>
          <w:szCs w:val="24"/>
        </w:rPr>
        <w:t xml:space="preserve">Note. </w:t>
      </w:r>
      <w:r w:rsidRPr="00A12DF9">
        <w:rPr>
          <w:rFonts w:cs="Times New Roman"/>
          <w:szCs w:val="24"/>
        </w:rPr>
        <w:t xml:space="preserve">VER = Vocal Emotion Recognition performance. p-values </w:t>
      </w:r>
      <w:r w:rsidR="007F72D7" w:rsidRPr="00A12DF9">
        <w:rPr>
          <w:rFonts w:cs="Times New Roman"/>
          <w:szCs w:val="24"/>
        </w:rPr>
        <w:t xml:space="preserve">(in parenthesis) </w:t>
      </w:r>
      <w:r w:rsidRPr="00A12DF9">
        <w:rPr>
          <w:rFonts w:cs="Times New Roman"/>
          <w:szCs w:val="24"/>
        </w:rPr>
        <w:t>were adjusted for multiple comparisons using the Benjamini-Hochberg correction</w:t>
      </w:r>
      <w:r w:rsidR="00B87134" w:rsidRPr="00A12DF9">
        <w:rPr>
          <w:rFonts w:cs="Times New Roman"/>
          <w:szCs w:val="24"/>
        </w:rPr>
        <w:t xml:space="preserve"> when </w:t>
      </w:r>
      <w:r w:rsidR="007F72D7" w:rsidRPr="00A12DF9">
        <w:rPr>
          <w:rFonts w:cs="Times New Roman"/>
          <w:szCs w:val="24"/>
        </w:rPr>
        <w:t>appropriate</w:t>
      </w:r>
      <w:r w:rsidRPr="00A12DF9">
        <w:rPr>
          <w:rFonts w:cs="Times New Roman"/>
          <w:szCs w:val="24"/>
        </w:rPr>
        <w:t xml:space="preserve"> (Benjamini &amp; Hochberg, 1995)</w:t>
      </w:r>
      <w:r w:rsidR="00180EB9" w:rsidRPr="00A12DF9">
        <w:rPr>
          <w:rFonts w:cs="Times New Roman"/>
          <w:szCs w:val="24"/>
        </w:rPr>
        <w:t>.</w:t>
      </w:r>
    </w:p>
    <w:p w14:paraId="5E0F4EC2" w14:textId="77777777" w:rsidR="00745DB9" w:rsidRPr="00A12DF9" w:rsidRDefault="00745DB9" w:rsidP="00745DB9">
      <w:pPr>
        <w:rPr>
          <w:rFonts w:cs="Times New Roman"/>
          <w:i/>
          <w:iCs/>
          <w:szCs w:val="24"/>
        </w:rPr>
      </w:pPr>
    </w:p>
    <w:p w14:paraId="2013D11D" w14:textId="77777777" w:rsidR="0090758B" w:rsidRPr="00A12DF9" w:rsidRDefault="0090758B" w:rsidP="0090758B">
      <w:pPr>
        <w:pStyle w:val="berschrift3"/>
        <w:rPr>
          <w:rFonts w:cs="Times New Roman"/>
        </w:rPr>
      </w:pPr>
      <w:bookmarkStart w:id="43" w:name="_Toc171617620"/>
      <w:r w:rsidRPr="00A12DF9">
        <w:rPr>
          <w:rFonts w:cs="Times New Roman"/>
        </w:rPr>
        <w:t>3.3.3 Correlations between personality traits and vocal emotion perception</w:t>
      </w:r>
      <w:bookmarkEnd w:id="43"/>
    </w:p>
    <w:p w14:paraId="334A1556" w14:textId="77777777" w:rsidR="0090758B" w:rsidRPr="00A12DF9" w:rsidRDefault="0090758B" w:rsidP="00731457">
      <w:pPr>
        <w:spacing w:line="360" w:lineRule="auto"/>
        <w:jc w:val="both"/>
        <w:rPr>
          <w:rFonts w:cs="Times New Roman"/>
          <w:szCs w:val="24"/>
        </w:rPr>
      </w:pPr>
      <w:r w:rsidRPr="00A12DF9">
        <w:rPr>
          <w:rFonts w:cs="Times New Roman"/>
          <w:szCs w:val="24"/>
        </w:rPr>
        <w:t xml:space="preserve">To rule out that any performance difference could be attributed to one of the personality traits that differed between groups, a correlation with the averaged vocal emotion performance was executed. </w:t>
      </w:r>
    </w:p>
    <w:p w14:paraId="3C2148E1" w14:textId="77777777" w:rsidR="0090758B" w:rsidRPr="00A12DF9" w:rsidRDefault="0090758B" w:rsidP="00731457">
      <w:pPr>
        <w:spacing w:line="360" w:lineRule="auto"/>
        <w:jc w:val="both"/>
        <w:rPr>
          <w:rFonts w:cs="Times New Roman"/>
          <w:szCs w:val="24"/>
        </w:rPr>
      </w:pPr>
      <w:r w:rsidRPr="00A12DF9">
        <w:rPr>
          <w:rFonts w:cs="Times New Roman"/>
          <w:b/>
          <w:bCs/>
          <w:szCs w:val="24"/>
        </w:rPr>
        <w:t xml:space="preserve">Singers vs. instrumentalists </w:t>
      </w:r>
      <w:r w:rsidRPr="00A12DF9">
        <w:rPr>
          <w:rFonts w:cs="Times New Roman"/>
          <w:szCs w:val="24"/>
        </w:rPr>
        <w:t xml:space="preserve">The results were non-significant for all subscales of the Big Five Inventory (all </w:t>
      </w:r>
      <w:r w:rsidRPr="00A12DF9">
        <w:rPr>
          <w:rFonts w:cs="Times New Roman"/>
          <w:i/>
          <w:iCs/>
          <w:szCs w:val="24"/>
        </w:rPr>
        <w:t>p</w:t>
      </w:r>
      <w:r w:rsidRPr="00A12DF9">
        <w:rPr>
          <w:rFonts w:cs="Times New Roman"/>
          <w:szCs w:val="24"/>
        </w:rPr>
        <w:t xml:space="preserve">s ≥ .203). None of the AQ scales correlated significantly with vocal emotion perception performance (all </w:t>
      </w:r>
      <w:r w:rsidRPr="00A12DF9">
        <w:rPr>
          <w:rFonts w:cs="Times New Roman"/>
          <w:i/>
          <w:iCs/>
          <w:szCs w:val="24"/>
        </w:rPr>
        <w:t>p</w:t>
      </w:r>
      <w:r w:rsidRPr="00A12DF9">
        <w:rPr>
          <w:rFonts w:cs="Times New Roman"/>
          <w:szCs w:val="24"/>
        </w:rPr>
        <w:t>s</w:t>
      </w:r>
      <w:r w:rsidRPr="00A12DF9">
        <w:rPr>
          <w:rFonts w:cs="Times New Roman"/>
          <w:szCs w:val="24"/>
          <w:vertAlign w:val="subscript"/>
        </w:rPr>
        <w:t>corrected</w:t>
      </w:r>
      <w:r w:rsidRPr="00A12DF9">
        <w:rPr>
          <w:rFonts w:cs="Times New Roman"/>
          <w:szCs w:val="24"/>
        </w:rPr>
        <w:t xml:space="preserve"> ≥ .389).</w:t>
      </w:r>
    </w:p>
    <w:p w14:paraId="63F5A1E6" w14:textId="51974EDC" w:rsidR="0090758B" w:rsidRPr="00A12DF9" w:rsidRDefault="0090758B" w:rsidP="00731457">
      <w:pPr>
        <w:spacing w:line="360" w:lineRule="auto"/>
        <w:jc w:val="both"/>
        <w:rPr>
          <w:rFonts w:cs="Times New Roman"/>
          <w:szCs w:val="24"/>
        </w:rPr>
      </w:pPr>
      <w:r w:rsidRPr="00A12DF9">
        <w:rPr>
          <w:rFonts w:cs="Times New Roman"/>
          <w:b/>
          <w:bCs/>
          <w:szCs w:val="24"/>
        </w:rPr>
        <w:t>Professional</w:t>
      </w:r>
      <w:r w:rsidR="00B06587" w:rsidRPr="00A12DF9">
        <w:rPr>
          <w:rFonts w:cs="Times New Roman"/>
          <w:b/>
          <w:bCs/>
          <w:szCs w:val="24"/>
        </w:rPr>
        <w:t xml:space="preserve">s </w:t>
      </w:r>
      <w:r w:rsidRPr="00A12DF9">
        <w:rPr>
          <w:rFonts w:cs="Times New Roman"/>
          <w:b/>
          <w:bCs/>
          <w:szCs w:val="24"/>
        </w:rPr>
        <w:t xml:space="preserve">vs. amateurs vs. non-musicians </w:t>
      </w:r>
      <w:r w:rsidRPr="00A12DF9">
        <w:rPr>
          <w:rFonts w:cs="Times New Roman"/>
          <w:szCs w:val="24"/>
        </w:rPr>
        <w:t xml:space="preserve">The results were non-significant for all subscales of the Big Five Inventory (all </w:t>
      </w:r>
      <w:r w:rsidRPr="00A12DF9">
        <w:rPr>
          <w:rFonts w:cs="Times New Roman"/>
          <w:i/>
          <w:iCs/>
          <w:szCs w:val="24"/>
        </w:rPr>
        <w:t>p</w:t>
      </w:r>
      <w:r w:rsidRPr="00A12DF9">
        <w:rPr>
          <w:rFonts w:cs="Times New Roman"/>
          <w:szCs w:val="24"/>
        </w:rPr>
        <w:t xml:space="preserve">s ≥ .074). None of the AQ scales correlated significantly with vocal emotion perception performance (all </w:t>
      </w:r>
      <w:r w:rsidRPr="00A12DF9">
        <w:rPr>
          <w:rFonts w:cs="Times New Roman"/>
          <w:i/>
          <w:iCs/>
          <w:szCs w:val="24"/>
        </w:rPr>
        <w:t>p</w:t>
      </w:r>
      <w:r w:rsidRPr="00A12DF9">
        <w:rPr>
          <w:rFonts w:cs="Times New Roman"/>
          <w:szCs w:val="24"/>
        </w:rPr>
        <w:t>s</w:t>
      </w:r>
      <w:r w:rsidRPr="00A12DF9">
        <w:rPr>
          <w:rFonts w:cs="Times New Roman"/>
          <w:szCs w:val="24"/>
          <w:vertAlign w:val="subscript"/>
        </w:rPr>
        <w:t>corrected</w:t>
      </w:r>
      <w:r w:rsidRPr="00A12DF9">
        <w:rPr>
          <w:rFonts w:cs="Times New Roman"/>
          <w:szCs w:val="24"/>
        </w:rPr>
        <w:t xml:space="preserve"> ≥ .</w:t>
      </w:r>
      <w:r w:rsidR="00BC00BF" w:rsidRPr="00A12DF9">
        <w:rPr>
          <w:rFonts w:cs="Times New Roman"/>
          <w:szCs w:val="24"/>
        </w:rPr>
        <w:t>795</w:t>
      </w:r>
      <w:r w:rsidRPr="00A12DF9">
        <w:rPr>
          <w:rFonts w:cs="Times New Roman"/>
          <w:szCs w:val="24"/>
        </w:rPr>
        <w:t>).</w:t>
      </w:r>
    </w:p>
    <w:p w14:paraId="54843E85" w14:textId="60C68F91" w:rsidR="00DD49F4" w:rsidRPr="00A12DF9" w:rsidRDefault="00DD49F4" w:rsidP="00C856DB">
      <w:pPr>
        <w:spacing w:after="0" w:line="240" w:lineRule="auto"/>
        <w:rPr>
          <w:rFonts w:cs="Times New Roman"/>
          <w:szCs w:val="24"/>
        </w:rPr>
      </w:pPr>
    </w:p>
    <w:p w14:paraId="3070EA0B" w14:textId="0125EFD3" w:rsidR="00DF669C" w:rsidRPr="00A12DF9" w:rsidRDefault="00DF669C" w:rsidP="00C856DB">
      <w:pPr>
        <w:spacing w:after="0" w:line="240" w:lineRule="auto"/>
        <w:rPr>
          <w:rFonts w:eastAsiaTheme="majorEastAsia" w:cs="Times New Roman"/>
          <w:b/>
          <w:szCs w:val="24"/>
        </w:rPr>
      </w:pPr>
      <w:r w:rsidRPr="00A12DF9">
        <w:rPr>
          <w:rFonts w:cs="Times New Roman"/>
          <w:szCs w:val="24"/>
        </w:rPr>
        <w:br w:type="page"/>
      </w:r>
    </w:p>
    <w:p w14:paraId="76E52A8E" w14:textId="77777777" w:rsidR="0048404C" w:rsidRPr="00A12DF9" w:rsidRDefault="0048404C" w:rsidP="00696997">
      <w:pPr>
        <w:pStyle w:val="berschrift1"/>
      </w:pPr>
      <w:bookmarkStart w:id="44" w:name="_Toc169887913"/>
      <w:bookmarkStart w:id="45" w:name="_Toc171617621"/>
      <w:bookmarkStart w:id="46" w:name="_Hlk168873968"/>
      <w:r w:rsidRPr="00A12DF9">
        <w:lastRenderedPageBreak/>
        <w:t>4. Discussion</w:t>
      </w:r>
      <w:bookmarkEnd w:id="44"/>
      <w:bookmarkEnd w:id="45"/>
    </w:p>
    <w:p w14:paraId="509E7D33" w14:textId="3670A03E" w:rsidR="0048404C" w:rsidRPr="00A12DF9" w:rsidRDefault="0048404C" w:rsidP="0048404C">
      <w:pPr>
        <w:spacing w:line="360" w:lineRule="auto"/>
        <w:jc w:val="both"/>
        <w:rPr>
          <w:rFonts w:cs="Times New Roman"/>
          <w:szCs w:val="24"/>
        </w:rPr>
      </w:pPr>
      <w:r w:rsidRPr="00A12DF9">
        <w:rPr>
          <w:rFonts w:cs="Times New Roman"/>
          <w:szCs w:val="24"/>
        </w:rPr>
        <w:t xml:space="preserve">In the present study, we compared the vocal emotion perception performance of non-professional singers and instrumentalists using stimuli which were acoustically manipulated via parameter-specific voice-morphing. Further, we targeted specifically non-professional musicians (amateurs) in contrast to professional musicians and non-musicians. </w:t>
      </w:r>
    </w:p>
    <w:p w14:paraId="6B35F1DB" w14:textId="21455E39"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As predicted, singers and instrumentalists did not significantly differ in their vocal emotion perception performance, neither in a condition with full emotion modulation nor in conditions where only </w:t>
      </w:r>
      <w:r w:rsidR="00F41D5E">
        <w:rPr>
          <w:rFonts w:cs="Times New Roman"/>
          <w:szCs w:val="24"/>
        </w:rPr>
        <w:t>pitch (F0)</w:t>
      </w:r>
      <w:r w:rsidRPr="00A12DF9">
        <w:rPr>
          <w:rFonts w:cs="Times New Roman"/>
          <w:szCs w:val="24"/>
        </w:rPr>
        <w:t xml:space="preserve"> or timbre were emotionally informative. The comparison of professionals, amateurs and non-musicians revealed that amateurs performed equally to professionals in full as well as F0- and timbre-modulated conditions. Further, they performed better than non-musicians in a condition with full emotion modulation, but not in a condition where only </w:t>
      </w:r>
      <w:r w:rsidR="00F41D5E">
        <w:rPr>
          <w:rFonts w:cs="Times New Roman"/>
          <w:szCs w:val="24"/>
        </w:rPr>
        <w:t>pitch</w:t>
      </w:r>
      <w:r w:rsidRPr="00A12DF9">
        <w:rPr>
          <w:rFonts w:cs="Times New Roman"/>
          <w:szCs w:val="24"/>
        </w:rPr>
        <w:t xml:space="preserve"> was emotionally informative. In both these conditions, professionals outperformed non-musicians. There were no differences between the groups regarding vocal emotion recognition performance in a condition where only timbre was emotionally informative. </w:t>
      </w:r>
    </w:p>
    <w:p w14:paraId="0F8C40B8" w14:textId="77777777" w:rsidR="0048404C" w:rsidRPr="00A12DF9" w:rsidRDefault="0048404C" w:rsidP="005028E1">
      <w:pPr>
        <w:spacing w:line="360" w:lineRule="auto"/>
        <w:ind w:firstLine="284"/>
        <w:jc w:val="both"/>
        <w:rPr>
          <w:rFonts w:cs="Times New Roman"/>
          <w:szCs w:val="24"/>
        </w:rPr>
      </w:pPr>
      <w:r w:rsidRPr="00A12DF9">
        <w:rPr>
          <w:rFonts w:cs="Times New Roman"/>
          <w:szCs w:val="24"/>
        </w:rPr>
        <w:t>In the following, these results will be discussed in more detail.</w:t>
      </w:r>
    </w:p>
    <w:p w14:paraId="204F6BA2" w14:textId="77777777" w:rsidR="00A07526" w:rsidRPr="00A12DF9" w:rsidRDefault="00A07526" w:rsidP="005028E1">
      <w:pPr>
        <w:spacing w:line="360" w:lineRule="auto"/>
        <w:ind w:firstLine="284"/>
        <w:jc w:val="both"/>
        <w:rPr>
          <w:rFonts w:cs="Times New Roman"/>
          <w:szCs w:val="24"/>
        </w:rPr>
      </w:pPr>
    </w:p>
    <w:p w14:paraId="129B8486" w14:textId="77777777" w:rsidR="0048404C" w:rsidRPr="00A12DF9" w:rsidRDefault="0048404C" w:rsidP="005028E1">
      <w:pPr>
        <w:pStyle w:val="berschrift2"/>
      </w:pPr>
      <w:bookmarkStart w:id="47" w:name="_Toc169887914"/>
      <w:bookmarkStart w:id="48" w:name="_Toc171617622"/>
      <w:r w:rsidRPr="00A12DF9">
        <w:t>4.1 Singers vs. instrumentalists</w:t>
      </w:r>
      <w:bookmarkEnd w:id="47"/>
      <w:bookmarkEnd w:id="48"/>
    </w:p>
    <w:p w14:paraId="7337CC90" w14:textId="3AC01949" w:rsidR="0048404C" w:rsidRPr="00A12DF9" w:rsidRDefault="0048404C" w:rsidP="005028E1">
      <w:pPr>
        <w:spacing w:line="360" w:lineRule="auto"/>
        <w:jc w:val="both"/>
        <w:rPr>
          <w:rFonts w:cs="Times New Roman"/>
          <w:szCs w:val="24"/>
        </w:rPr>
      </w:pPr>
      <w:r w:rsidRPr="00A12DF9">
        <w:rPr>
          <w:rFonts w:cs="Times New Roman"/>
          <w:szCs w:val="24"/>
        </w:rPr>
        <w:t xml:space="preserve">As expected, vocal emotion recognition performance of singers and instrumentalists did not differ in any condition. This corroborates previous findings </w:t>
      </w:r>
      <w:r w:rsidRPr="00A12DF9">
        <w:rPr>
          <w:rFonts w:cs="Times New Roman"/>
          <w:szCs w:val="24"/>
        </w:rPr>
        <w:fldChar w:fldCharType="begin" w:fldLock="1"/>
      </w:r>
      <w:r w:rsidRPr="00A12DF9">
        <w:rPr>
          <w:rFonts w:cs="Times New Roman"/>
          <w:szCs w:val="24"/>
        </w:rPr>
        <w:instrText>ADDIN CSL_CITATION {"citationItems":[{"id":"ITEM-1","itemData":{"author":[{"dropping-particle":"","family":"Francisco","given":"Ricardo Miguel Correia","non-dropping-particle":"","parse-names":false,"suffix":""}],"id":"ITEM-1","issued":{"date-parts":[["2021"]]},"publisher":"Master's thesis, University of Lisbon","title":"Pianos and microphones: Does the type of musical training affect emotion recognition?","type":"thesis"},"uris":["http://www.mendeley.com/documents/?uuid=29da253d-b0fb-4f7a-8979-f5118c243882"]}],"mendeley":{"formattedCitation":"(Francisco, 2021)","plainTextFormattedCitation":"(Francisco, 2021)","previouslyFormattedCitation":"(Francisco,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(Francisco, 2021)</w:t>
      </w:r>
      <w:r w:rsidRPr="00A12DF9">
        <w:rPr>
          <w:rFonts w:cs="Times New Roman"/>
          <w:szCs w:val="24"/>
        </w:rPr>
        <w:fldChar w:fldCharType="end"/>
      </w:r>
      <w:r w:rsidRPr="00A12DF9">
        <w:rPr>
          <w:rFonts w:cs="Times New Roman"/>
          <w:szCs w:val="24"/>
        </w:rPr>
        <w:t xml:space="preserve"> and reflects neuroimaging evidence that vocal emotions are processed similarly among singers and instrumentalists </w:t>
      </w:r>
      <w:r w:rsidRPr="00A12DF9">
        <w:rPr>
          <w:rFonts w:cs="Times New Roman"/>
          <w:szCs w:val="24"/>
        </w:rPr>
        <w:fldChar w:fldCharType="begin" w:fldLock="1"/>
      </w:r>
      <w:r w:rsidRPr="00A12DF9">
        <w:rPr>
          <w:rFonts w:cs="Times New Roman"/>
          <w:szCs w:val="24"/>
        </w:rPr>
        <w:instrText>ADDIN CSL_CITATION {"citationItems":[{"id":"ITEM-1","itemData":{"DOI":"10.3758/s13415-022-01007-x","ISBN":"1341502201007","ISSN":"15307026","PMID":"35501427","abstract":"Music training has been linked to facilitated processing of emotional sounds. However, most studies have focused on speech, and less is known about musicians’ brain responses to other emotional sounds and in relation to instrument-specific experience. The current study combined behavioral and EEG methods to address two novel questions related to the perception of auditory emotional cues: whether and how long-term music training relates to a distinct emotional processing of nonverbal vocalizations and music; and whether distinct training profiles (vocal vs. instrumental) modulate brain responses to emotional sounds from early to late processing stages. Fifty-eight participants completed an EEG implicit emotional processing task, in which musical and vocal sounds differing in valence were presented as nontarget stimuli. After this task, participants explicitly evaluated the same sounds regarding the emotion being expressed, their valence, and arousal. Compared with nonmusicians, musicians displayed enhanced salience detection (P2), attention orienting (P3), and elaborative processing (Late Positive Potential) of musical (vs. vocal) sounds in event-related potential (ERP) data. The explicit evaluation of musical sounds also was distinct in musicians: accuracy in the emotional recognition of musical sounds was similar across valence types in musicians, who also judged musical sounds to be more pleasant and more arousing than nonmusicians. Specific profiles of music training (singers vs. instrumentalists) did not relate to differences in the processing of vocal vs. musical sounds. Together, these findings reveal that music has a privileged status in the auditory system of long-term musically trained listeners, irrespective of their instrument-specific experience.","author":[{"dropping-particle":"","family":"Martins","given":"Inês","non-dropping-particle":"","parse-names":false,"suffix":""},{"dropping-particle":"","family":"Lima","given":"César F.","non-dropping-particle":"","parse-names":false,"suffix":""},{"dropping-particle":"","family":"Pinheiro","given":"Ana P.","non-dropping-particle":"","parse-names":false,"suffix":""}],"container-title":"Cognitive, Affective and Behavioral Neuroscience","id":"ITEM-1","issue":"5","issued":{"date-parts":[["2022"]]},"page":"1044-1062","publisher":"Springer US","title":"Enhanced salience of musical sounds in singers and instrumentalists","type":"article-journal","volume":"22"},"uris":["http://www.mendeley.com/documents/?uuid=d15be17a-c332-4e97-b6e5-c7c50a791f1d"]}],"mendeley":{"formattedCitation":"(I. Martins et al., 2022)","plainTextFormattedCitation":"(I. Martins et al., 2022)","previouslyFormattedCitation":"(I. Martins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(I. Martins et al., 2022)</w:t>
      </w:r>
      <w:r w:rsidRPr="00A12DF9">
        <w:rPr>
          <w:rFonts w:cs="Times New Roman"/>
          <w:szCs w:val="24"/>
        </w:rPr>
        <w:fldChar w:fldCharType="end"/>
      </w:r>
      <w:r w:rsidRPr="00A12DF9">
        <w:rPr>
          <w:rFonts w:cs="Times New Roman"/>
          <w:szCs w:val="24"/>
        </w:rPr>
        <w:t xml:space="preserve">. In the light of amateurs outperforming non-musicians in overall vocal emotion perception, these results lend strength to the idea that musicality in general benefits vocal emotion perception, with no significant differences between singing vs. playing an instrument. </w:t>
      </w:r>
    </w:p>
    <w:p w14:paraId="3EAF9FE2" w14:textId="24D82DDC"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Instrumentalists reported to have slightly more formal education than singers, probably due to the fact that mastering an instrument to the point where one can play in an orchestra arguably takes more training than being able to sing in a choir. The initial threshold for playing an instrument is simply much higher than for singing, starting with the acquisition of an instrument and the necessary fine-motoric skills to translate musicality into, for example, hand movements. In most cases, playing in an orchestra is preceded by structured music lessons, which is not strictly necessary for choir singing at an amateur level. This was also </w:t>
      </w:r>
      <w:r w:rsidRPr="00A12DF9">
        <w:rPr>
          <w:rFonts w:cs="Times New Roman"/>
          <w:szCs w:val="24"/>
        </w:rPr>
        <w:lastRenderedPageBreak/>
        <w:t xml:space="preserve">reflected in the fact that some singers reported in debriefing to only have sung in a choir for a couple of months with no prior musical practice or lessons. Counterbalancing that, other singers had been active for several decades. Instrumentalists were located mainly in the middle of the spectrum. In this line, the present study provides further evidence that the amount of music training is not a major influence on vocal emotion perception </w:t>
      </w:r>
      <w:r w:rsidRPr="00A12DF9">
        <w:rPr>
          <w:rFonts w:cs="Times New Roman"/>
          <w:szCs w:val="24"/>
        </w:rPr>
        <w:fldChar w:fldCharType="begin" w:fldLock="1"/>
      </w:r>
      <w:r w:rsidRPr="00A12DF9">
        <w:rPr>
          <w:rFonts w:cs="Times New Roman"/>
          <w:szCs w:val="24"/>
        </w:rPr>
        <w:instrText>ADDIN CSL_CITATION {"citationItems":[{"id":"ITEM-1","itemData":{"DOI":"10.1146/annurev-psych-032323-051354","ISSN":"15452085","PMID":"37738514","abstract":"Music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Psychology","id":"ITEM-1","issued":{"date-parts":[["2024"]]},"page":"87-128","title":"Music Training and Nonmusical Abilities","type":"article-journal","volume":"75"},"uris":["http://www.mendeley.com/documents/?uuid=4c5aa564-bcda-400c-a30e-db438de42170"]}],"mendeley":{"formattedCitation":"(Schellenberg &amp; Lima, 2024)","plainTextFormattedCitation":"(Schellenberg &amp; Lima, 2024)","previouslyFormattedCitation":"(Schellenberg &amp; Lima, 2024)"},"properties":{"noteIndex":0},"schema":"https://github.com/citation-style-language/schema/raw/master/csl-citation.json"}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(Schellenberg &amp; Lima, 2024)</w:t>
      </w:r>
      <w:r w:rsidRPr="00A12DF9">
        <w:rPr>
          <w:rFonts w:cs="Times New Roman"/>
          <w:szCs w:val="24"/>
        </w:rPr>
        <w:fldChar w:fldCharType="end"/>
      </w:r>
      <w:r w:rsidRPr="00A12DF9">
        <w:rPr>
          <w:rFonts w:cs="Times New Roman"/>
          <w:szCs w:val="24"/>
        </w:rPr>
        <w:t>. Moreover, correlational analyses revealed a strong link between music perception skills and vocal emotion perception in the group of amateurs that remained when controlling for music training. This correlation was particularly apparent in a separate analysis of the singers, presumably due to a higher variance</w:t>
      </w:r>
      <w:r w:rsidR="00AB1D77" w:rsidRPr="00A12DF9">
        <w:rPr>
          <w:rFonts w:cs="Times New Roman"/>
          <w:szCs w:val="24"/>
        </w:rPr>
        <w:t xml:space="preserve"> in comparison to instrumentalists</w:t>
      </w:r>
      <w:r w:rsidRPr="00A12DF9">
        <w:rPr>
          <w:rFonts w:cs="Times New Roman"/>
          <w:szCs w:val="24"/>
        </w:rPr>
        <w:t>, which mirrors the higher variance concerning musical experience.</w:t>
      </w:r>
    </w:p>
    <w:p w14:paraId="72956668" w14:textId="2F980FD4"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Based on evidence that different instrumentalists have processing advantages for their respective instrument </w:t>
      </w:r>
      <w:r w:rsidRPr="00A12DF9">
        <w:rPr>
          <w:rFonts w:cs="Times New Roman"/>
          <w:szCs w:val="24"/>
        </w:rPr>
        <w:fldChar w:fldCharType="begin" w:fldLock="1"/>
      </w:r>
      <w:r w:rsidRPr="00A12DF9">
        <w:rPr>
          <w:rFonts w:cs="Times New Roman"/>
          <w:szCs w:val="24"/>
        </w:rPr>
        <w:instrText xml:space="preserve">ADDIN CSL_CITATION {"citationItems":[{"id":"ITEM-1","itemData":{"DOI":"10.1002/hbm.20503","ISSN":"10659471","PMID":"18072277","abstract":"To appropriately adapt to constant sensory stimulation, neurons in the auditory system are tuned to various acoustic characteristics, such as center frequencies, frequency modulations, and their combinations, particularly those combinations that carry species-specific communicative functions. The present study asks whether such tunings extend beyond acoustic and communicative functions to auditory self-relevance and expertise. More specifically, we examined the role of the listening biography- an individual's long term experience with a particular type of auditory input-on perceptual-neural plasticity. Two groups of expert instrumentalists (violinists and flutists) listened to matched musical excerpts played on the two instruments (J.S. Bach Partitas for solo violin and flute) while their cerebral hemodynamic responses were measured using fMRI. Our experimental design allowed for a comprehensive investigation of the neurophysiology (cerebral hemodynamic responses as measured by fMRI) of auditory expertise (i.e., when violinists listened to violin music and when flutists listened to flute music) and nonexpertise (i.e., when subjects listened to music played on the other instrument). We found an extensive cerebral network of expertise, which implicates increased sensitivity to musical syntax (BA 44), timbre (auditory association cortex), and sound-motor interactions (precentral gyrus) when listening to music played on the instrument of expertise (the instrument for which subjects had a unique listening biography). These findings highlight auditory self-relevance and expertise as a mechanism of perceptual-neural plasticity, and implicate neural tuning that includes and extends beyond acoustic and communication-relevant structures. Hum Brain Mapp 30:267-275, 2009. © 2007 Wiey-Liss, Inc.","author":[{"dropping-particle":"","family":"Margulis","given":"Elizabeth Hellmuth","non-dropping-particle":"","parse-names":false,"suffix":""},{"dropping-particle":"","family":"Mlsna","given":"Lauren M.","non-dropping-particle":"","parse-names":false,"suffix":""},{"dropping-particle":"","family":"Uppunda","given":"Ajith K.","non-dropping-particle":"","parse-names":false,"suffix":""},{"dropping-particle":"","family":"Parrish","given":"Todd B.","non-dropping-particle":"","parse-names":false,"suffix":""},{"dropping-particle":"","family":"Wong","given":"Patrick C.M.","non-dropping-particle":"","parse-names":false,"suffix":""}],"container-title":"Human Brain Mapping","id":"ITEM-1","issue":"1","issued":{"date-parts":[["2009"]]},"page":"267-275","title":"Selective neyrophysiologic responses to mysic jn instruinentalists with different listening biographies","type":"article-journal","volume":"30"},"uris":["http://www.mendeley.com/documents/?uuid=a80cac07-61ef-4924-84a1-8d78e1d30eda"]},{"id":"ITEM-2","itemData":{"DOI":"10.1097/00001756-200101220-00041","ISSN":"09594965","PMID":"11201080","abstract":"Neural imaging studies have shown that the brains of skilled musicians respond differently to musical stimuli than do the brains of non-musicians, particularly for musicians who commenced practice at an early age. Whether brain attributes related to musical skill are attributable to musical practice or are hereditary traits that influence the decision to train musically is a subject of controversy, owing to its pedagogic implications. Here we report that auditory cortical representations measured neuromagnetically for tones of different timbre (violin and trumpet) are enhanced compared to sine tones in violinists and trumpeters, preferentially for timbres of the instrument of training. Timbre specificity is predicted by a principle of use-dependent plasticity and imposes new requirements on nativistic accounts of brain attributes associated with musical skill. © 2001 Lippincott Williams &amp; Wilkins.","author":[{"dropping-particle":"","family":"Pantev","given":"Christo","non-dropping-particle":"","parse-names":false,"suffix":""},{"dropping-particle":"","family":"Roberts","given":"Larry E.","non-dropping-particle":"","parse-names":false,"suffix":""},{"dropping-particle":"","family":"Schulz","given":"Matthias","non-dropping-particle":"","parse-names":false,"suffix":""},{"dropping-particle":"","family":"Engelien","given":"Almut","non-dropping-particle":"","parse-names":false,"suffix":""},{"dropping-particle":"","family":"Ross","given":"Bernhard","non-dropping-particle":"","parse-names":false,"suffix":""}],"container-title":"NeuroReport","id":"ITEM-2","issue":"1","issued":{"date-parts":[["2001"]]},"page":"169-174","title":"Timbre-specific enhancement of auditory cortical representations in musicians","type":"article-journal","volume":"12"},"uris":["http://www.mendeley.com/documents/?uuid=f821ad40-42e8-4170-9bd9-ce47c482ec9e"]},{"id":"ITEM-3","itemData":{"DOI":"10.1016/j.neuroimage.2008.01.067","ISSN":"10538119","PMID":"18375147","abstract":"Oscillatory gamma band activity (GBA, 30-100 Hz) has been shown to correlate with perceptual and cognitive phenomena including feature binding, template matching, and learning and memory formation. We hypothesized that if GBA reflects highly learned perceptual template matching, we should observe its development in musicians specific to the timbre of their instrument of practice. EEG was recorded in adult professional violinists and amateur pianists as well as in 4- and 5-year-old children studying piano in the Suzuki method before they commenced music lessons and 1 year later. The adult musicians showed robust enhancement of induced (non-time-locked) GBA, specifically to their instrument of practice, with the strongest effect in professional violinists. Consistent with this result, the children receiving piano lessons exhibited increased power of induced GBA for piano tones with 1 year of training, while children not taking lessons showed no effect. In comparison to induced GBA, evoked (time-locked) gamma band activity (30-90 Hz, </w:instrText>
      </w:r>
      <w:r w:rsidRPr="00A12DF9">
        <w:rPr>
          <w:rFonts w:ascii="Cambria Math" w:hAnsi="Cambria Math" w:cs="Cambria Math"/>
          <w:szCs w:val="24"/>
        </w:rPr>
        <w:instrText>∼</w:instrText>
      </w:r>
      <w:r w:rsidRPr="00A12DF9">
        <w:rPr>
          <w:rFonts w:cs="Times New Roman"/>
          <w:szCs w:val="24"/>
        </w:rPr>
        <w:instrText xml:space="preserve"> 80 ms latency) was present only in adult groups. Evoked GBA was more pronounced in musicians than non-musicians, with synchronization equally exhibited for violin and piano tones but enhanced for these tones compared to pure tones. Evoked gamma activity may index the physical properties of a sound and is modulated by acoustical training, while induced GBA may reflect higher perceptual learning and is shaped by specific auditory experiences. © 2008 Elsevier Inc. All rights reserved.","author":[{"dropping-particle":"","family":"Shahin","given":"Antoine J.","non-dropping-particle":"","parse-names":false,"suffix":""},{"dropping-particle":"","family":"Roberts","given":"Larry E.","non-dropping-particle":"","parse-names":false,"suffix":""},{"dropping-particle":"","family":"Chau","given":"Wilkin","non-dropping-particle":"","parse-names":false,"suffix":""},{"dropping-particle":"","family":"Trainor","given":"Laurel J.","non-dropping-particle":"","parse-names":false,"suffix":""},{"dropping-particle":"","family":"Miller","given":"Lee M.","non-dropping-particle":"","parse-names":false,"suffix":""}],"container-title":"NeuroImage","id":"ITEM-3","issue":"1","issued":{"date-parts":[["2008"]]},"page":"113-122","title":"Music training leads to the development of timbre-specific gamma band activity","type":"article-journal","volume":"41"},"uris":["http://www.mendeley.com/documents/?uuid=66ba3828-c5ba-405e-a447-179f3b5fe59e"]}],"mendeley":{"formattedCitation":"(Margulis et al., 2009; Pantev et al., 2001; Shahin et al., 2008)","plainTextFormattedCitation":"(Margulis et al., 2009; Pantev et al., 2001; Shahin et al., 2008)","previouslyFormattedCitation":"(Margulis et al., 2009; Pantev et al., 2001; Shahin et al., 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(Margulis et al., 2009; Pantev et al., 2001; Shahin et al., 2008)</w:t>
      </w:r>
      <w:r w:rsidRPr="00A12DF9">
        <w:rPr>
          <w:rFonts w:cs="Times New Roman"/>
          <w:szCs w:val="24"/>
        </w:rPr>
        <w:fldChar w:fldCharType="end"/>
      </w:r>
      <w:r w:rsidRPr="00A12DF9">
        <w:rPr>
          <w:rFonts w:cs="Times New Roman"/>
          <w:szCs w:val="24"/>
        </w:rPr>
        <w:t xml:space="preserve">, it is conceivable that singers are particularly tuned to vocal timbre. While we cannot make conclusions about possible differences regarding musical vocal timbre, the present study did not find any differences between singers and instrumentalists concerning timbre-dependent emotion perception in speech. As we only implemented behavioral measures and did not examine the neural responses of participants, the possibility of underlying processing differences cannot be ruled out </w:t>
      </w:r>
      <w:r w:rsidRPr="00A12DF9">
        <w:rPr>
          <w:rFonts w:cs="Times New Roman"/>
          <w:szCs w:val="24"/>
        </w:rPr>
        <w:fldChar w:fldCharType="begin" w:fldLock="1"/>
      </w:r>
      <w:r w:rsidRPr="00A12DF9">
        <w:rPr>
          <w:rFonts w:cs="Times New Roman"/>
          <w:szCs w:val="24"/>
        </w:rPr>
        <w:instrText>ADDIN CSL_CITATION {"citationItems":[{"id":"ITEM-1","itemData":{"DOI":"10.1111/j.1469-8986.2008.00689.x","ISSN":"14698986","PMID":"18778322","abstract":"Cortical auditory evoked potentials of instrumental musicians suggest that music expertise modifies pitch processing, yet less is known about vocal musicians. Mismatch negativity (MMN) to pitch deviances and difference limen for frequency (DLF) were examined among 61 young adult women, including 20 vocalists, 21 instrumentalists, and 20 nonmusicians. Stimuli were harmonic tone complexes from the mid-female vocal range (C4-G4). MMN was elicited by multideviant paradigm. DLF was obtained by an adaptive psychophysical paradigm. Musicians detected pitch changes earlier and DLFs were 50% smaller than nonmusicians. Both vocal and instrumental musicians possess superior sensory-memory representations for acoustic parameters. Vocal musicians with instrumental training appear to have an auditory neural advantage over instrumental or vocal only musicians. An incidental finding reveals P3a as a sensitive index of music expertise. Copyright © 2008 Society for Psychophysiological Research.","author":[{"dropping-particle":"","family":"Nikjeh","given":"Dee A.","non-dropping-particle":"","parse-names":false,"suffix":""},{"dropping-particle":"","family":"Lister","given":"Jennifer J.","non-dropping-particle":"","parse-names":false,"suffix":""},{"dropping-particle":"","family":"Frisch","given":"Stefan A.","non-dropping-particle":"","parse-names":false,"suffix":""}],"container-title":"Psychophysiology","id":"ITEM-1","issue":"6","issued":{"date-parts":[["2008"]]},"page":"994-1007","title":"Hearing of note: An electrophysiologic and psychoacoustic comparison of pitch discrimination between vocal and instrumental musicians","type":"article-journal","volume":"45"},"prefix":"e.g., ","uris":["http://www.mendeley.com/documents/?uuid=45b4b508-4433-430a-941d-b91d16148efd"]},{"id":"ITEM-2","itemData":{"DOI":"10.1111/j.1749-6632.2009.04591.x","ISBN":"9781573317399","ISSN":"17496632","PMID":"19673771","abstract":"In the neuroscience of music, musicians have traditionally been treated as a unified group, as if the demands set by their musical activities would be more or less equal in terms of perceptual, cognitive, and motor functions. However, obviously, their musical preferences differentiate them to a higher degree, for instance, in terms of the instrument they choose and the music genre they are mostly engaged with as well as their practicing style. This diversity in musicians' profiles has been recently taken into account in several empirical endeavors. The present contribution will review the evidence available about the various neurocognitive profiles these different kinds of musicians display. © 2009 New York Academy of Sciences.","author":[{"dropping-particle":"","family":"Tervaniemi","given":"Mari","non-dropping-particle":"","parse-names":false,"suffix":""}],"container-title":"Annals of the New York Academy of Sciences","id":"ITEM-2","issued":{"date-parts":[["2009"]]},"page":"151-156","title":"Musicians - Same or different","type":"article-journal","volume":"1169"},"uris":["http://www.mendeley.com/documents/?uuid=5cc4ccd5-098a-4b77-b1fa-967f2af36b7a"]}],"mendeley":{"formattedCitation":"(e.g., Nikjeh et al., 2008; Tervaniemi, 2009)","plainTextFormattedCitation":"(e.g., Nikjeh et al., 2008; Tervaniemi, 2009)","previouslyFormattedCitation":"(e.g., Nikjeh et al., 2008; Tervaniemi, 2009)"},"properties":{"noteIndex":0},"schema":"https://github.com/citation-style-language/schema/raw/master/csl-citation.json"}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(e.g., Nikjeh et al., 2008; Tervaniemi, 2009)</w:t>
      </w:r>
      <w:r w:rsidRPr="00A12DF9">
        <w:rPr>
          <w:rFonts w:cs="Times New Roman"/>
          <w:szCs w:val="24"/>
        </w:rPr>
        <w:fldChar w:fldCharType="end"/>
      </w:r>
      <w:r w:rsidRPr="00A12DF9">
        <w:rPr>
          <w:rFonts w:cs="Times New Roman"/>
          <w:szCs w:val="24"/>
        </w:rPr>
        <w:t xml:space="preserve">. In the same vein, instrument-specific processing advantages do not show up reliably in behavioral data </w:t>
      </w:r>
      <w:r w:rsidRPr="00A12DF9">
        <w:rPr>
          <w:rFonts w:cs="Times New Roman"/>
          <w:szCs w:val="24"/>
        </w:rPr>
        <w:fldChar w:fldCharType="begin" w:fldLock="1"/>
      </w:r>
      <w:r w:rsidRPr="00A12DF9">
        <w:rPr>
          <w:rFonts w:cs="Times New Roman"/>
          <w:szCs w:val="24"/>
        </w:rPr>
        <w:instrText>ADDIN CSL_CITATION {"citationItems":[{"id":"ITEM-1","itemData":{"DOI":"10.1121/10.0011918","ISSN":"0001-4966","PMID":"35931555","abstract":"Pitch discrimination is better for complex tones than pure tones, but how pitch discrimination differs between natural and artificial sounds is not fully understood. This study compared pitch discrimination thresholds for flat-spectrum harmonic complex tones with those for natural sounds played by musical instruments of three different timbres (violin, trumpet, and flute). To investigate whether natural familiarity with sounds of particular timbres affects pitch discrimination thresholds, this study recruited non-musicians and musicians who were trained on one of the three instruments. We found that flautists and trumpeters could discriminate smaller differences in pitch for artificial flat-spectrum tones, despite their unfamiliar timbre, than for sounds played by musical instruments, which are regularly heard in everyday life (particularly by musicians who play those instruments). Furthermore, thresholds were no better for the instrument a musician was trained to play than for other instruments, suggesting that even extensive experience listening to and producing sounds of particular timbres does not reliably improve pitch discrimination thresholds for those timbres. The results show that timbre familiarity provides minimal improvements to auditory acuity, and physical acoustics (e.g., the presence of equal-amplitude harmonics) determine pitch discrimination thresholds more than does experience with natural sounds and timbre-specific training.","author":[{"dropping-particle":"","family":"Holmes","given":"Emma","non-dropping-particle":"","parse-names":false,"suffix":""},{"dropping-particle":"","family":"Kinghorn","given":"Elizabeth E.","non-dropping-particle":"","parse-names":false,"suffix":""},{"dropping-particle":"","family":"McGarry","given":"Lucy M.","non-dropping-particle":"","parse-names":false,"suffix":""},{"dropping-particle":"","family":"Busari","given":"Elizabeth","non-dropping-particle":"","parse-names":false,"suffix":""},{"dropping-particle":"","family":"Griffiths","given":"Timothy D.","non-dropping-particle":"","parse-names":false,"suffix":""},{"dropping-particle":"","family":"Johnsrude","given":"Ingrid S.","non-dropping-particle":"","parse-names":false,"suffix":""}],"container-title":"The Journal of the Acoustical Society of America","id":"ITEM-1","issue":"1","issued":{"date-parts":[["2022"]]},"page":"31-42","publisher":"Acoustical Society of America","title":"Pitch discrimination is better for synthetic timbre than natural musical instrument timbres despite familiarity","type":"article-journal","volume":"152"},"uris":["http://www.mendeley.com/documents/?uuid=f660d9af-a271-49b4-ba92-c692115f9a26"]},{"id":"ITEM-2","itemData":{"DOI":"10.1080/17470218.2015.1020818","ISSN":"17470226","PMID":"25835127","abstract":"Nonmusicians remember vocal melodies (i.e., sung to la la) better than instrumental melodies. If greater exposure to the voice contributes to those effects, then long-term experience with instrumental timbres should elicit instrument-specific advantages. Here we evaluate this hypothesis by comparing pianists with other musicians and nonmusicians. We also evaluate the possibility that absolute pitch (AP), which involves exceptional memory for isolated pitches, influences melodic memory. Participants heard 24 melodies played in four timbres (voice, piano, banjo, marimba) and were subsequently required to distinguish the melodies heard previously from 24 novel melodies presented in the same timbres. Musicians performed better than nonmusicians, but both groups showed a comparable memory advantage for vocal melodies. Moreover, pianists performed no better on melodies played on piano than on other instruments, and AP musicians performed no differently than non-AP musicians. The findings confirm the robust nature of the voice advantage and rule out explanations based on familiarity, practice, and motor representations.","author":[{"dropping-particle":"","family":"Weiss","given":"Michael W.","non-dropping-particle":"","parse-names":false,"suffix":""},{"dropping-particle":"","family":"Vanzella","given":"Patrícia","non-dropping-particle":"","parse-names":false,"suffix":""},{"dropping-particle":"","family":"Schellenberg","given":"E. Glenn","non-dropping-particle":"","parse-names":false,"suffix":""},{"dropping-particle":"","family":"Trehub","given":"Sandra E.","non-dropping-particle":"","parse-names":false,"suffix":""}],"container-title":"Quarterly Journal of Experimental Psychology","id":"ITEM-2","issue":"5","issued":{"date-parts":[["2015"]]},"page":"866-877","title":"Pianists exhibit enhanced memory for vocal melodies but not piano melodies","type":"article-journal","volume":"68"},"uris":["http://www.mendeley.com/documents/?uuid=232f5df9-6c2d-4159-8bbe-000173dbe656"]}],"mendeley":{"formattedCitation":"(Holmes et al., 2022; Weiss, Vanzella, et al., 2015)","plainTextFormattedCitation":"(Holmes et al., 2022; Weiss, Vanzella, et al., 2015)","previouslyFormattedCitation":"(Holmes et al., 2022; Weiss, Vanzella, et al., 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(Holmes et al., 2022; Weiss, Vanzella, et al., 2015)</w:t>
      </w:r>
      <w:r w:rsidRPr="00A12DF9">
        <w:rPr>
          <w:rFonts w:cs="Times New Roman"/>
          <w:szCs w:val="24"/>
        </w:rPr>
        <w:fldChar w:fldCharType="end"/>
      </w:r>
      <w:r w:rsidRPr="00A12DF9">
        <w:rPr>
          <w:rFonts w:cs="Times New Roman"/>
          <w:szCs w:val="24"/>
        </w:rPr>
        <w:t xml:space="preserve">. However, the voice </w:t>
      </w:r>
      <w:r w:rsidR="0007110F" w:rsidRPr="00A12DF9">
        <w:rPr>
          <w:rFonts w:cs="Times New Roman"/>
          <w:szCs w:val="24"/>
        </w:rPr>
        <w:t>is</w:t>
      </w:r>
      <w:r w:rsidRPr="00A12DF9">
        <w:rPr>
          <w:rFonts w:cs="Times New Roman"/>
          <w:szCs w:val="24"/>
        </w:rPr>
        <w:t xml:space="preserve"> a unique </w:t>
      </w:r>
      <w:r w:rsidR="0007110F" w:rsidRPr="00A12DF9">
        <w:rPr>
          <w:rFonts w:cs="Times New Roman"/>
          <w:szCs w:val="24"/>
        </w:rPr>
        <w:t xml:space="preserve">case of </w:t>
      </w:r>
      <w:r w:rsidRPr="00A12DF9">
        <w:rPr>
          <w:rFonts w:cs="Times New Roman"/>
          <w:szCs w:val="24"/>
        </w:rPr>
        <w:t xml:space="preserve">musical timbre as it is not primarily musical. Due to its biological significance, the voice may be far more familiar and/or may attract more attention than any instrument </w:t>
      </w:r>
      <w:r w:rsidRPr="00A12DF9">
        <w:rPr>
          <w:rFonts w:cs="Times New Roman"/>
          <w:szCs w:val="24"/>
        </w:rPr>
        <w:fldChar w:fldCharType="begin" w:fldLock="1"/>
      </w:r>
      <w:r w:rsidRPr="00A12DF9">
        <w:rPr>
          <w:rFonts w:cs="Times New Roman"/>
          <w:szCs w:val="24"/>
        </w:rPr>
        <w:instrText>ADDIN CSL_CITATION {"citationItems":[{"id":"ITEM-1","itemData":{"DOI":"10.1016/j.cub.2011.06.009","ISSN":"09609822","PMID":"21723130","abstract":"Human voices play a fundamental role in social communication, and areas of the adult \"social brain\" show specialization for processing voices and their emotional content (superior temporal sulcus, inferior prefrontal cortex, premotor cortical regions, amygdala, and insula) [1-8]. However, it is unclear when this specialization develops. Functional magnetic resonance (fMRI) studies suggest that the infant temporal cortex does not differentiate speech from music or backward speech [9, 10], but a prior study with functional near-infrared spectroscopy revealed preferential activation for human voices in 7-month-olds, in a more posterior location of the temporal cortex than in adults [11]. However, the brain networks involved in processing nonspeech human vocalizations in early development are still unknown. To address this issue, in the present fMRI study, 3- to 7-month-olds were presented with adult nonspeech vocalizations (emotionally neutral, emotionally positive, and emotionally negative) and nonvocal environmental sounds. Infants displayed significant differential activation in the anterior portion of the temporal cortex, similarly to adults [1]. Moreover, sad vocalizations modulated the activity of brain regions involved in processing affective stimuli such as the orbitofrontal cortex [12] and insula [7, 8]. These results suggest remarkably early functional specialization for processing human voice and negative emotions. © 2011 Elsevier Ltd All rights reserved.","author":[{"dropping-particle":"","family":"Blasi","given":"Anna","non-dropping-particle":"","parse-names":false,"suffix":""},{"dropping-particle":"","family":"Mercure","given":"Evelyne","non-dropping-particle":"","parse-names":false,"suffix":""},{"dropping-particle":"","family":"Lloyd-Fox","given":"Sarah","non-dropping-particle":"","parse-names":false,"suffix":""},{"dropping-particle":"","family":"Thomson","given":"Alex","non-dropping-particle":"","parse-names":false,"suffix":""},{"dropping-particle":"","family":"Brammer","given":"Michael","non-dropping-particle":"","parse-names":false,"suffix":""},{"dropping-particle":"","family":"Sauter","given":"Disa","non-dropping-particle":"","parse-names":false,"suffix":""},{"dropping-particle":"","family":"Deeley","given":"Quinton","non-dropping-particle":"","parse-names":false,"suffix":""},{"dropping-particle":"","family":"Barker","given":"Gareth J.","non-dropping-particle":"","parse-names":false,"suffix":""},{"dropping-particle":"","family":"Renvall","given":"Ville","non-dropping-particle":"","parse-names":false,"suffix":""},{"dropping-particle":"","family":"Deoni","given":"Sean","non-dropping-particle":"","parse-names":false,"suffix":""},{"dropping-particle":"","family":"Gasston","given":"David","non-dropping-particle":"","parse-names":false,"suffix":""},{"dropping-particle":"","family":"Williams","given":"Steven C.R.","non-dropping-particle":"","parse-names":false,"suffix":""},{"dropping-particle":"","family":"Johnson","given":"Mark H.","non-dropping-particle":"","parse-names":false,"suffix":""},{"dropping-particle":"","family":"Simmons","given":"Andrew","non-dropping-particle":"","parse-names":false,"suffix":""},{"dropping-particle":"","family":"Murphy","given":"Declan G.M.","non-dropping-particle":"","parse-names":false,"suffix":""}],"container-title":"Current Biology","id":"ITEM-1","issue":"14","issued":{"date-parts":[["2011"]]},"page":"1220-1224","publisher":"Elsevier Ltd","title":"Early specialization for voice and emotion processing in the infant brain","type":"article-journal","volume":"21"},"uris":["http://www.mendeley.com/documents/?uuid=06846020-7fbd-4f7c-90f6-d41b9234ee61"]},{"id":"ITEM-2","itemData":{"DOI":"10.1038/35002078","ISSN":"00280836","PMID":"10659849","abstract":"The human voice contains in its acoustic structure a wealth of information on the speaker's identity and emotional state which we perceive with remarkable ease and accuracy. Although the perception of speaker-related features of voice plays a major role in human communication, little is known about its neural basis. Here we show, using functional magnetic resonance imaging in human volunteers, that voice-selective regions can be found bilaterally along the upper bank of the superior temporal sulcus (STS). These regions showed greater neuronal activity when subjects listened passively to vocal sounds, whether speech or non-speech, than to non-vocal environmental sounds. Central STS regions also displayed a high degree of selectivity by responding significantly more to vocal sounds than to matched control stimuli, including scrambled voices and amplitude-modulated noise. Moreover, their response to stimuli degraded by frequency filtering paralleled the subjects' behavioural performance in voice-perception tasks that used these stimuli. The voice-selective areas in the STS may represent the counterpart of the face-selective areas in human visual cortex; their existence sheds new light on the functional architecture of the human auditory cortex.","author":[{"dropping-particle":"","family":"Belin","given":"Pascal","non-dropping-particle":"","parse-names":false,"suffix":""},{"dropping-particle":"","family":"Zatorre","given":"Robert J.","non-dropping-particle":"","parse-names":false,"suffix":""},{"dropping-particle":"","family":"Lafallie","given":"Philippe","non-dropping-particle":"","parse-names":false,"suffix":""},{"dropping-particle":"","family":"Ahad","given":"Pierre","non-dropping-particle":"","parse-names":false,"suffix":""},{"dropping-particle":"","family":"Pike","given":"Bruce","non-dropping-particle":"","parse-names":false,"suffix":""}],"container-title":"Nature","id":"ITEM-2","issue":"6767","issued":{"date-parts":[["2000"]]},"page":"309-312","title":"Voice-selective areas in human auditory cortex","type":"article-journal","volume":"403"},"uris":["http://www.mendeley.com/documents/?uuid=610d8b6d-2ae2-4414-834a-de9f52ef6255"]}],"mendeley":{"formattedCitation":"(Belin et al., 2000; Blasi et al., 2011)","plainTextFormattedCitation":"(Belin et al., 2000; Blasi et al., 2011)","previouslyFormattedCitation":"(Belin et al., 2000; Blasi et al., 2011)"},"properties":{"noteIndex":0},"schema":"https://github.com/citation-style-language/schema/raw/master/csl-citation.json"}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(Belin et al., 2000; Blasi et al., 2011)</w:t>
      </w:r>
      <w:r w:rsidRPr="00A12DF9">
        <w:rPr>
          <w:rFonts w:cs="Times New Roman"/>
          <w:szCs w:val="24"/>
        </w:rPr>
        <w:fldChar w:fldCharType="end"/>
      </w:r>
      <w:r w:rsidRPr="00A12DF9">
        <w:rPr>
          <w:rFonts w:cs="Times New Roman"/>
          <w:szCs w:val="24"/>
        </w:rPr>
        <w:t xml:space="preserve">, resulting in an evolutionary advantage for processing vocal cues over instrumental cues regardless of instrumental expertise. Therefore, while instrumentalists may have instrument-specific processing advantages, those could be outweighed by processing advantages for the human voice, leading to vocal prosodic cues being processed similarly by instrumentalists and singers. In this line, previous research found vocal melodies to be better remembered than instrumental melodies both by pianists and non-pianists </w:t>
      </w:r>
      <w:r w:rsidRPr="00A12DF9">
        <w:rPr>
          <w:rFonts w:cs="Times New Roman"/>
          <w:szCs w:val="24"/>
        </w:rPr>
        <w:fldChar w:fldCharType="begin" w:fldLock="1"/>
      </w:r>
      <w:r w:rsidRPr="00A12DF9">
        <w:rPr>
          <w:rFonts w:cs="Times New Roman"/>
          <w:szCs w:val="24"/>
        </w:rPr>
        <w:instrText>ADDIN CSL_CITATION {"citationItems":[{"id":"ITEM-1","itemData":{"DOI":"10.1080/17470218.2015.1020818","ISSN":"17470226","PMID":"25835127","abstract":"Nonmusicians remember vocal melodies (i.e., sung to la la) better than instrumental melodies. If greater exposure to the voice contributes to those effects, then long-term experience with instrumental timbres should elicit instrument-specific advantages. Here we evaluate this hypothesis by comparing pianists with other musicians and nonmusicians. We also evaluate the possibility that absolute pitch (AP), which involves exceptional memory for isolated pitches, influences melodic memory. Participants heard 24 melodies played in four timbres (voice, piano, banjo, marimba) and were subsequently required to distinguish the melodies heard previously from 24 novel melodies presented in the same timbres. Musicians performed better than nonmusicians, but both groups showed a comparable memory advantage for vocal melodies. Moreover, pianists performed no better on melodies played on piano than on other instruments, and AP musicians performed no differently than non-AP musicians. The findings confirm the robust nature of the voice advantage and rule out explanations based on familiarity, practice, and motor representations.","author":[{"dropping-particle":"","family":"Weiss","given":"Michael W.","non-dropping-particle":"","parse-names":false,"suffix":""},{"dropping-particle":"","family":"Vanzella","given":"Patrícia","non-dropping-particle":"","parse-names":false,"suffix":""},{"dropping-particle":"","family":"Schellenberg","given":"E. Glenn","non-dropping-particle":"","parse-names":false,"suffix":""},{"dropping-particle":"","family":"Trehub","given":"Sandra E.","non-dropping-particle":"","parse-names":false,"suffix":""}],"container-title":"Quarterly Journal of Experimental Psychology","id":"ITEM-1","issue":"5","issued":{"date-parts":[["2015"]]},"page":"866-877","title":"Pianists exhibit enhanced memory for vocal melodies but not piano melodies","type":"article-journal","volume":"68"},"uris":["http://www.mendeley.com/documents/?uuid=232f5df9-6c2d-4159-8bbe-000173dbe656"]}],"mendeley":{"formattedCitation":"(Weiss, Vanzella, et al., 2015)","plainTextFormattedCitation":"(Weiss, Vanzella, et al., 2015)","previouslyFormattedCitation":"(Weiss, Vanzella, et al., 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(Weiss, Vanzella, et al., 2015)</w:t>
      </w:r>
      <w:r w:rsidRPr="00A12DF9">
        <w:rPr>
          <w:rFonts w:cs="Times New Roman"/>
          <w:szCs w:val="24"/>
        </w:rPr>
        <w:fldChar w:fldCharType="end"/>
      </w:r>
      <w:r w:rsidRPr="00A12DF9">
        <w:rPr>
          <w:rFonts w:cs="Times New Roman"/>
          <w:szCs w:val="24"/>
        </w:rPr>
        <w:t xml:space="preserve">. Moreover, this effect was found more generally in adults and children </w:t>
      </w:r>
      <w:r w:rsidRPr="00A12DF9">
        <w:rPr>
          <w:rFonts w:cs="Times New Roman"/>
          <w:szCs w:val="24"/>
        </w:rPr>
        <w:fldChar w:fldCharType="begin" w:fldLock="1"/>
      </w:r>
      <w:r w:rsidRPr="00A12DF9">
        <w:rPr>
          <w:rFonts w:cs="Times New Roman"/>
          <w:szCs w:val="24"/>
        </w:rPr>
        <w:instrText>ADDIN CSL_CITATION {"citationItems":[{"id":"ITEM-1","itemData":{"DOI":"10.1177/0956797612442552","ISSN":"14679280","PMID":"22894936","abstract":"Across species, there is considerable evidence of preferential processing for biologically significant signals such as conspecific vocalizations and the calls of individual conspecifics. Surprisingly, music cognition in human listeners is typically studied with stimuli that are relatively low in biological significance, such as instrumental sounds. The present study explored the possibility that melodies might be remembered better when presented vocally rather than instrumentally. Adults listened to unfamiliar folk melodies, with some presented in familiar timbres (voice and piano) and others in less familiar timbres (banjo and marimba). They were subsequently tested on recognition of previously heard melodies intermixed with novel melodies. Melodies presented vocally were remembered better than those presented instrumentally even though they were liked less. Factors underlying the advantage for vocal melodies remain to be determined. In line with its biological significance, vocal music may evoke increased vigilance or arousal, which in turn may result in greater depth of processing and enhanced memory for musical details. © The Author(s) 2012.","author":[{"dropping-particle":"","family":"Weiss","given":"Michael W.","non-dropping-particle":"","parse-names":false,"suffix":""},{"dropping-particle":"","family":"Trehub","given":"Sandra E.","non-dropping-particle":"","parse-names":false,"suffix":""},{"dropping-particle":"","family":"Schellenberg","given":"E. Glenn","non-dropping-particle":"","parse-names":false,"suffix":""}],"container-title":"Psychological Science","id":"ITEM-1","issue":"10","issued":{"date-parts":[["2012"]]},"page":"1074-1078","title":"Something in the Way She Sings: Enhanced Memory for Vocal Melodies","type":"article-journal","volume":"23"},"uris":["http://www.mendeley.com/documents/?uuid=c9b0218c-34c1-49f5-b0af-d049cc3c3d6d"]},{"id":"ITEM-2","itemData":{"DOI":"10.1037/a0038784","ISSN":"00121649","PMID":"25706592","abstract":"Music cognition is typically studied with instrumental stimuli. Adults remember melodies better, however, when they are presented in a biologically significant timbre (i.e., the human voice) than in various instrumental timbres (Weiss, Trehub, &amp; Schellenberg, 2012). We examined the impact of vocal timbre on children's processing of melodies. In Study 1, 9- to 11-year-olds listened to 16 unfamiliar folk melodies (4 each of voice, piano, banjo, or marimba). They subsequently listened to the same melodies and 16 timbre-matched foils, and judged whether each melody was old or new. Vocal melodies were recognized better than instrumental melodies, which did not differ from one another, and the vocal advantage was consistent across age. In Study 2, 5- to 6-year-olds and 7- to 8-year-olds were tested with a simplified design that included only vocal and piano melodies. Both age groups successfully differentiated old from new melodies, but memory was more accurate for the older group. The older children recognized vocal melodies better than piano melodies, whereas the younger children tended to label vocal melodies as old whether they were old or new. The results provide the first evidence of differential processing of vocal and instrumental melodies in childhood.","author":[{"dropping-particle":"","family":"Weiss","given":"Michael W.","non-dropping-particle":"","parse-names":false,"suffix":""},{"dropping-particle":"","family":"Schellenberg","given":"Glenn E.","non-dropping-particle":"","parse-names":false,"suffix":""},{"dropping-particle":"","family":"Trehub","given":"Sandra E.","non-dropping-particle":"","parse-names":false,"suffix":""},{"dropping-particle":"","family":"Dawber","given":"Emily J.","non-dropping-particle":"","parse-names":false,"suffix":""}],"container-title":"Developmental Psychology","id":"ITEM-2","issue":"3","issued":{"date-parts":[["2015"]]},"page":"370-377","title":"Enhanced processing of vocal melodies in childhood","type":"article-journal","volume":"51"},"uris":["http://www.mendeley.com/documents/?uuid=51445d77-efa7-45a2-9c61-67b1c789a0a9"]}],"mendeley":{"formattedCitation":"(Weiss et al., 2012; Weiss, Schellenberg, et al., 2015)","plainTextFormattedCitation":"(Weiss et al., 2012; Weiss, Schellenberg, et al., 2015)","previouslyFormattedCitation":"(Weiss et al., 2012; Weiss, Schellenberg, et al., 2015)"},"properties":{"noteIndex":0},"schema":"https://github.com/citation-style-language/schema/raw/master/csl-citation.json"}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(Weiss et al., 2012; Weiss, Schellenberg, et al., 2015)</w:t>
      </w:r>
      <w:r w:rsidRPr="00A12DF9">
        <w:rPr>
          <w:rFonts w:cs="Times New Roman"/>
          <w:szCs w:val="24"/>
        </w:rPr>
        <w:fldChar w:fldCharType="end"/>
      </w:r>
      <w:r w:rsidRPr="00A12DF9">
        <w:rPr>
          <w:rFonts w:cs="Times New Roman"/>
          <w:szCs w:val="24"/>
        </w:rPr>
        <w:t xml:space="preserve">. Additionally, musical emotions were found to be represented by similar activation patterns in the auditory cortex as vocal emotions of the human voice </w:t>
      </w:r>
      <w:r w:rsidRPr="00A12DF9">
        <w:rPr>
          <w:rFonts w:cs="Times New Roman"/>
          <w:szCs w:val="24"/>
        </w:rPr>
        <w:fldChar w:fldCharType="begin" w:fldLock="1"/>
      </w:r>
      <w:r w:rsidR="00421512" w:rsidRPr="00A12DF9">
        <w:rPr>
          <w:rFonts w:cs="Times New Roman"/>
          <w:szCs w:val="24"/>
        </w:rPr>
        <w:instrText>ADDIN CSL_CITATION {"citationItems":[{"id":"ITEM-1","itemData":{"DOI":"10.1016/j.neuroimage.2018.02.058","ISSN":"10959572","PMID":"29501874","abstract":"Effective social functioning relies in part on the ability to identify emotions from auditory stimuli and respond appropriately. Previous studies have uncovered brain regions engaged by the affective information conveyed by sound. But some of the acoustical properties of sounds that express certain emotions vary remarkably with the instrument used to produce them, for example the human voice or a violin. Do these brain regions respond in the same way to different emotions regardless of the sound source? To address this question, we had participants (N = 38, 20 females) listen to brief audio excerpts produced by the violin, clarinet, and human voice, each conveying one of three target emotions—happiness, sadness, and fear—while brain activity was measured with fMRI. We used multivoxel pattern analysis to test whether emotion-specific neural responses to the voice could predict emotion-specific neural responses to musical instruments and vice-versa. A whole-brain searchlight analysis revealed that patterns of activity within the primary and secondary auditory cortex, posterior insula, and parietal operculum were predictive of the affective content of sound both within and across instruments. Furthermore, classification accuracy within the anterior insula was correlated with behavioral measures of empathy. The findings suggest that these brain regions carry emotion-specific patterns that generalize across sounds with different acoustical properties. Also, individuals with greater empathic ability have more distinct neural patterns related to perceiving emotions. These results extend previous knowledge regarding how the human brain extracts emotional meaning from auditory stimuli and enables us to understand and connect with others effectively.","author":[{"dropping-particle":"","family":"Sachs","given":"Matthew E.","non-dropping-particle":"","parse-names":false,"suffix":""},{"dropping-particle":"","family":"Habibi","given":"Assal","non-dropping-particle":"","parse-names":false,"suffix":""},{"dropping-particle":"","family":"Damasio","given":"Antonio","non-dropping-particle":"","parse-names":false,"suffix":""},{"dropping-particle":"","family":"Kaplan","given":"Jonas T.","non-dropping-particle":"","parse-names":false,"suffix":""}],"container-title":"NeuroImage","id":"ITEM-1","issued":{"date-parts":[["2018"]]},"page":"1-10","publisher":"Elsevier Ltd","title":"Decoding the neural signatures of emotions expressed through sound","type":"article-journal","volume":"174"},"uris":["http://www.mendeley.com/documents/?uuid=a4afa6fc-2672-48f1-93a7-02b3555adf0e"]}],"mendeley":{"formattedCitation":"(Sachs et al., 2018)","plainTextFormattedCitation":"(Sachs et al., 2018)","previouslyFormattedCitation":"(Sachs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(Sachs et al., 2018)</w:t>
      </w:r>
      <w:r w:rsidRPr="00A12DF9">
        <w:rPr>
          <w:rFonts w:cs="Times New Roman"/>
          <w:szCs w:val="24"/>
        </w:rPr>
        <w:fldChar w:fldCharType="end"/>
      </w:r>
      <w:r w:rsidRPr="00A12DF9">
        <w:rPr>
          <w:rFonts w:cs="Times New Roman"/>
          <w:szCs w:val="24"/>
        </w:rPr>
        <w:t>.</w:t>
      </w:r>
    </w:p>
    <w:p w14:paraId="6886A4A8" w14:textId="77777777" w:rsidR="0048404C" w:rsidRPr="00A12DF9" w:rsidRDefault="0048404C" w:rsidP="005028E1">
      <w:pPr>
        <w:spacing w:line="360" w:lineRule="auto"/>
        <w:ind w:firstLine="284"/>
        <w:jc w:val="both"/>
        <w:rPr>
          <w:rFonts w:cs="Times New Roman"/>
          <w:szCs w:val="24"/>
        </w:rPr>
      </w:pPr>
    </w:p>
    <w:p w14:paraId="1067AB0F" w14:textId="77777777" w:rsidR="0048404C" w:rsidRPr="003F5774" w:rsidRDefault="0048404C" w:rsidP="005028E1">
      <w:pPr>
        <w:pStyle w:val="berschrift2"/>
      </w:pPr>
      <w:bookmarkStart w:id="49" w:name="_Toc169887915"/>
      <w:bookmarkStart w:id="50" w:name="_Toc171617623"/>
      <w:r w:rsidRPr="003F5774">
        <w:lastRenderedPageBreak/>
        <w:t>4.2 Professionals vs. amateurs vs. non-musicians</w:t>
      </w:r>
      <w:bookmarkEnd w:id="49"/>
      <w:bookmarkEnd w:id="50"/>
    </w:p>
    <w:p w14:paraId="741A12BF" w14:textId="2BE42284" w:rsidR="0048404C" w:rsidRPr="00A12DF9" w:rsidRDefault="0048404C" w:rsidP="005028E1">
      <w:pPr>
        <w:spacing w:line="360" w:lineRule="auto"/>
        <w:jc w:val="both"/>
        <w:rPr>
          <w:rFonts w:cs="Times New Roman"/>
          <w:szCs w:val="24"/>
        </w:rPr>
      </w:pPr>
      <w:r w:rsidRPr="00A12DF9">
        <w:rPr>
          <w:rFonts w:cs="Times New Roman"/>
          <w:szCs w:val="24"/>
        </w:rPr>
        <w:t xml:space="preserve">There was no significant main effect of group when comparing professional musicians, amateurs and non-musicians. As we defined the groups based on formal music education (professionals), current musical engagement (amateurs) and meeting neither of those criteria (non-musicians), it can be concluded that the relevant difference regarding participants’ vocal emotion perception was not whether they had music training or engaged in musical activities. Instead, it is likely that participants differed on where they were located on a spectrum of auditory sensitivity. Exploratory analyses on correlational patterns based on the PROMS showed a strong positive association of music perception skills and vocal emotion recognition performance across the whole sample, crucially even when controlling for music training. Thus, auditory perception skills rather than music training mediated the link between musicality and vocal emotion perception, which corroborates previous findings </w:t>
      </w:r>
      <w:r w:rsidRPr="00A12DF9">
        <w:rPr>
          <w:rFonts w:cs="Times New Roman"/>
          <w:szCs w:val="24"/>
        </w:rPr>
        <w:fldChar w:fldCharType="begin" w:fldLock="1"/>
      </w:r>
      <w:r w:rsidRPr="00A12DF9">
        <w:rPr>
          <w:rFonts w:cs="Times New Roman"/>
          <w:szCs w:val="24"/>
        </w:rPr>
        <w:instrText>ADDIN CSL_CITATION {"citationItems":[{"id":"ITEM-1","itemData":{"author":[{"dropping-particle":"","family":"Correia","given":"Ana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Glenn","non-dropping-particle":"","parse-names":false,"suffix":""}],"container-title":"Emotion","id":"ITEM-1","issue":"5","issued":{"date-parts":[["2022"]]},"page":"894–906","title":"Enhanced Recognition of Vocal Emotions in Individuals With Naturally Good Musical Abilities","type":"article-journal","volume":"22"},"uris":["http://www.mendeley.com/documents/?uuid=8f3cdaac-ae44-462c-955a-21d2c0790b9d"]},{"id":"ITEM-2","itemData":{"DOI":"10.1111/bjop.12684","ISSN":"20448295","abstract":"Musicians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Psychology","id":"ITEM-2","issued":{"date-parts":[["2023"]]},"page":"1-20","title":"Musicality – Tuned to the melody of vocal emotions","type":"article-journal","volume":"00"},"uris":["http://www.mendeley.com/documents/?uuid=ee9657a1-cc49-4276-93d6-e3631a66fbd6"]}],"mendeley":{"formattedCitation":"(Correia et al., 2022; Nussbaum, Schirmer, et al., 2023b)","manualFormatting":"(Correia et al., 2022; Nussbaum, Schirmer &amp; Schweinberger, 2023b)","plainTextFormattedCitation":"(Correia et al., 2022; Nussbaum, Schirmer, et al., 2023b)","previouslyFormattedCitation":"(Correia et al., 2022; 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(Correia et al., 2022; Nussbaum, Schirmer &amp; Schweinberger, 2023b)</w:t>
      </w:r>
      <w:r w:rsidRPr="00A12DF9">
        <w:rPr>
          <w:rFonts w:cs="Times New Roman"/>
          <w:szCs w:val="24"/>
        </w:rPr>
        <w:fldChar w:fldCharType="end"/>
      </w:r>
      <w:r w:rsidRPr="00A12DF9">
        <w:rPr>
          <w:rFonts w:cs="Times New Roman"/>
          <w:szCs w:val="24"/>
        </w:rPr>
        <w:t xml:space="preserve">. This notion is further supported by findings that musically untrained individuals with higher music perception skills showed enhanced neural encoding and perception of speech </w:t>
      </w:r>
      <w:r w:rsidRPr="00A12DF9">
        <w:rPr>
          <w:rFonts w:cs="Times New Roman"/>
          <w:szCs w:val="24"/>
        </w:rPr>
        <w:fldChar w:fldCharType="begin" w:fldLock="1"/>
      </w:r>
      <w:r w:rsidRPr="00A12DF9">
        <w:rPr>
          <w:rFonts w:cs="Times New Roman"/>
          <w:szCs w:val="24"/>
        </w:rPr>
        <w:instrText>ADDIN CSL_CITATION {"citationItems":[{"id":"ITEM-1","itemData":{"DOI":"10.1073/pnas.1811793115","ISSN":"10916490","PMID":"30509989","abstract":"Musical training is associated with a myriad of neuroplastic changes in the brain, including more robust and efficient neural processing of clean and degraded speech signals at brainstem and cortical levels. These assumptions stem largely from cross-sectional studies between musicians and nonmusicians which cannot address whether training itself is sufficient to induce physiological changes or whether preexisting superiority in auditory function before training predisposes individuals to pursue musical interests and appear to have similar neuroplastic benefits as musicians. Here, we recorded neuroelectric brain activity to clear and noise-degraded speech sounds in individuals without formal music training but who differed in their receptive musical perceptual abilities as assessed objectively via the Profile of Music Perception Skills. We found that listeners with naturally more adept listening skills (“musical sleepers”) had enhanced frequency-following responses to speech that were also more resilient to the detrimental effects of noise, consistent with the increased fidelity of speech encoding and speech-in-noise benefits observed previously in highly trained musicians. Further comparisons between these musical sleepers and actual trained musicians suggested that experience provides an additional boost to the neural encoding and perception of speech. Collectively, our findings suggest that the auditory neuroplasticity of music engagement likely involves a layering of both preexisting (nature) and experience-driven (nurture) factors in complex sound processing. In the absence of formal training, individuals with intrinsically proficient auditory systems can exhibit musician-like auditory function that can be further shaped in an experience-dependent manner.","author":[{"dropping-particle":"","family":"Mankel","given":"Kelsey","non-dropping-particle":"","parse-names":false,"suffix":""},{"dropping-particle":"","family":"Bidelman","given":"Gavin M.","non-dropping-particle":"","parse-names":false,"suffix":""}],"container-title":"Proceedings of the National Academy of Sciences of the United States of America","id":"ITEM-1","issue":"51","issued":{"date-parts":[["2018"]]},"page":"13129-13134","title":"Inherent auditory skills rather than formal music training shape the neural encoding of speech","type":"article-journal","volume":"115"},"uris":["http://www.mendeley.com/documents/?uuid=d0807ac5-13cf-427f-9bf5-31415f6fac0c"]},{"id":"ITEM-2","itemData":{"DOI":"10.3758/s13423-017-1244-5","ISSN":"15315320","PMID":"28204984","abstract":"We investigated whether musical competence was associated with the perception of foreign-language phonemes. The sample comprised adult native-speakers of English who varied in music training. The measures included tests of general cognitive abilities, melody and rhythm perception, and the perception of consonantal contrasts that were phonemic in Zulu but not in English. Music training was associated positively with performance on the tests of melody and rhythm perception, but not with performance on the phoneme-perception task. In other words, we found no evidence for transfer of music training to foreign-language speech perception. Rhythm perception was not associated with the perception of Zulu clicks, but such an association was evident when the phonemes sounded more similar to English consonants. Moreover, it persisted after controlling for general cognitive abilities and music training. By contrast, there was no association between melody perception and phoneme perception. The findings are consistent with proposals that music- and speech-perception rely on similar mechanisms of auditory temporal processing, and that this overlap is independent of general cognitive functioning. They provide no support, however, for the idea that music training improves speech perception.","author":[{"dropping-particle":"","family":"Swaminathan","given":"Swathi","non-dropping-particle":"","parse-names":false,"suffix":""},{"dropping-particle":"","family":"Schellenberg","given":"E. Glenn","non-dropping-particle":"","parse-names":false,"suffix":""}],"container-title":"Psychonomic Bulletin and Review","id":"ITEM-2","issue":"6","issued":{"date-parts":[["2017"]]},"page":"1929-1934","publisher":"Psychonomic Bulletin &amp; Review","title":"Musical competence and phoneme perception in a foreign language","type":"article-journal","volume":"24"},"uris":["http://www.mendeley.com/documents/?uuid=90f8a353-7ed0-4ec3-b756-a7daf5620dfe"]}],"mendeley":{"formattedCitation":"(Mankel &amp; Bidelman, 2018; Swaminathan &amp; Schellenberg, 2017)","plainTextFormattedCitation":"(Mankel &amp; Bidelman, 2018; Swaminathan &amp; Schellenberg, 2017)","previouslyFormattedCitation":"(Mankel &amp; Bidelman, 2018; Swaminathan &amp; Schellenberg,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(Mankel &amp; Bidelman, 2018; Swaminathan &amp; Schellenberg, 2017)</w:t>
      </w:r>
      <w:r w:rsidRPr="00A12DF9">
        <w:rPr>
          <w:rFonts w:cs="Times New Roman"/>
          <w:szCs w:val="24"/>
        </w:rPr>
        <w:fldChar w:fldCharType="end"/>
      </w:r>
      <w:r w:rsidRPr="00A12DF9">
        <w:rPr>
          <w:rFonts w:cs="Times New Roman"/>
          <w:szCs w:val="24"/>
        </w:rPr>
        <w:t>.</w:t>
      </w:r>
    </w:p>
    <w:p w14:paraId="274E2159" w14:textId="08C4789E" w:rsidR="0048404C" w:rsidRPr="00A12DF9" w:rsidRDefault="0048404C" w:rsidP="005028E1">
      <w:pPr>
        <w:spacing w:line="360" w:lineRule="auto"/>
        <w:ind w:firstLine="284"/>
        <w:jc w:val="both"/>
        <w:rPr>
          <w:rFonts w:cs="Times New Roman"/>
          <w:szCs w:val="24"/>
        </w:rPr>
      </w:pPr>
      <w:r w:rsidRPr="00A12DF9">
        <w:rPr>
          <w:rFonts w:cs="Times New Roman"/>
          <w:szCs w:val="24"/>
        </w:rPr>
        <w:t>As expected, amateurs and professional musicians did not differ in their vocal emotion perception performance, neither in full emotion modulation nor in conditions with either F0</w:t>
      </w:r>
      <w:r w:rsidR="00293B20" w:rsidRPr="00A12DF9">
        <w:rPr>
          <w:rFonts w:cs="Times New Roman"/>
          <w:szCs w:val="24"/>
        </w:rPr>
        <w:t>-</w:t>
      </w:r>
      <w:r w:rsidRPr="00A12DF9">
        <w:rPr>
          <w:rFonts w:cs="Times New Roman"/>
          <w:szCs w:val="24"/>
        </w:rPr>
        <w:t xml:space="preserve"> or timbre-modulated emotions, similar to singers vs. instrumentalists. While there is evidence for qualitative differences between amateurs and professionals concerning neural activation patterns during musical performance </w:t>
      </w:r>
      <w:r w:rsidRPr="00A12DF9">
        <w:rPr>
          <w:rFonts w:cs="Times New Roman"/>
          <w:szCs w:val="24"/>
        </w:rPr>
        <w:fldChar w:fldCharType="begin" w:fldLock="1"/>
      </w:r>
      <w:r w:rsidRPr="00A12DF9">
        <w:rPr>
          <w:rFonts w:cs="Times New Roman"/>
          <w:szCs w:val="24"/>
        </w:rPr>
        <w:instrText>ADDIN CSL_CITATION {"citationItems":[{"id":"ITEM-1","itemData":{"DOI":"10.1093/cercor/bhp177","ISSN":"10473211","PMID":"19692631","abstract":"Several studies have shown that motor-skill training over extended time periods results in reorganization of neural networks and changes in brain morphology. Yet, little is known about training-induced adaptive changes in the vocal system, which is largely subserved by intrinsic reflex mechanisms. We investigated highly accomplished opera singers, conservatory level vocal students, and laymen during overt singing of an Italian aria in a neuroimaging experiment. We provide the first evidence that the training of vocal skills is accompanied by increased functional activation of bilateral primary somatosensory cortex representing articulators and larynx. Opera singers showed additional activation in right primary sensorimotor cortex. Further training-related activation comprised the inferior parietal lobe and bilateral dorsolateral prefrontal cortex. At the subcortical level, expert singers showed increased activation in the basal ganglia, the thalamus, and the cerebellum. A regression analysis of functional activation with accumulated singing practice confirmed that vocal skills training correlates with increased activity of a cortical network for enhanced kinesthetic motor control and sensorimotor guidance together with increased involvement of implicit motor memory areas at the subcortical and cerebellar level. Our findings may have ramifications for both voice rehabilitation and deliberate practice of other implicit motor skills that require interoception. © 2009 The Author.","author":[{"dropping-particle":"","family":"Kleber","given":"B.","non-dropping-particle":"","parse-names":false,"suffix":""},{"dropping-particle":"","family":"Veit","given":"R.","non-dropping-particle":"","parse-names":false,"suffix":""},{"dropping-particle":"","family":"Birbaumer","given":"N.","non-dropping-particle":"","parse-names":false,"suffix":""},{"dropping-particle":"","family":"Gruzelier","given":"J.","non-dropping-particle":"","parse-names":false,"suffix":""},{"dropping-particle":"","family":"Lotze","given":"M.","non-dropping-particle":"","parse-names":false,"suffix":""}],"container-title":"Cerebral Cortex","id":"ITEM-1","issue":"5","issued":{"date-parts":[["2010"]]},"page":"1144-1152","title":"The brain of opera singers: Experience-dependent changes in functional activation","type":"article-journal","volume":"20"},"uris":["http://www.mendeley.com/documents/?uuid=bf750ad2-f9fe-4184-bccd-29aa4a14ffdf"]},{"id":"ITEM-2","itemData":{"DOI":"10.1016/j.neuroimage.2003.07.018","ISSN":"10538119","PMID":"14642491","abstract":"We compared activation maps of professional and amateur violinists during actual and imagined performance of Mozart's violin concerto in G major (KV216). Execution and imagination of (left hand) fingering movements of the first 16 bars of the concerto were performed. Electromyography (EMG) feedback was used during imagery training to avoid actual movement execution and EMG recording was employed during the scanning of both executed and imagined musical performances. We observed that professional musicians generated higher EMG amplitudes during movement execution and showed focused cerebral activations in the contralateral primary sensorimotor cortex, the bilateral superior parietal lobes, and the ipsilateral anterior cerebellar hemisphere. The finding that professionals exhibited higher activity of the right primary auditory cortex during execution may reflect an increased strength of audio-motor associative connectivity. It appears that during execution of musical sequences in professionals, a higher economy of motor areas frees resources for increased connectivity between the finger sequences and auditory as well as somatosensory loops, which may account for the superior musical performance. Professionals also demonstrated more focused activation patterns during imagined musical performance. However, the auditory-motor loop was not involved during imagined performances in either musician group. It seems that the motor and auditory systems are coactivated as a consequence of musical training but only if one system (motor or auditory) becomes activated by actual movement execution or live musical auditory stimuli. © 2003 Elsevier Inc. All rights reserved.","author":[{"dropping-particle":"","family":"Lotze","given":"M.","non-dropping-particle":"","parse-names":false,"suffix":""},{"dropping-particle":"","family":"Scheler","given":"G.","non-dropping-particle":"","parse-names":false,"suffix":""},{"dropping-particle":"","family":"Tan","given":"H. R.M.","non-dropping-particle":"","parse-names":false,"suffix":""},{"dropping-particle":"","family":"Braun","given":"C.","non-dropping-particle":"","parse-names":false,"suffix":""},{"dropping-particle":"","family":"Birbaumer","given":"N.","non-dropping-particle":"","parse-names":false,"suffix":""}],"container-title":"NeuroImage","id":"ITEM-2","issue":"3","issued":{"date-parts":[["2003"]]},"page":"1817-1829","title":"The musician's brain: Functional imaging of amateurs and professionals during performance and imagery","type":"article-journal","volume":"20"},"uris":["http://www.mendeley.com/documents/?uuid=5b9640a4-f6e6-4167-b716-dbe013c5b61b"]}],"mendeley":{"formattedCitation":"(Kleber et al., 2010; Lotze et al., 2003)","plainTextFormattedCitation":"(Kleber et al., 2010; Lotze et al., 2003)","previouslyFormattedCitation":"(Kleber et al., 2010; Lotze et al., 2003)"},"properties":{"noteIndex":0},"schema":"https://github.com/citation-style-language/schema/raw/master/csl-citation.json"}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(Kleber et al., 2010; Lotze et al., 2003)</w:t>
      </w:r>
      <w:r w:rsidRPr="00A12DF9">
        <w:rPr>
          <w:rFonts w:cs="Times New Roman"/>
          <w:szCs w:val="24"/>
        </w:rPr>
        <w:fldChar w:fldCharType="end"/>
      </w:r>
      <w:r w:rsidRPr="00A12DF9">
        <w:rPr>
          <w:rFonts w:cs="Times New Roman"/>
          <w:szCs w:val="24"/>
        </w:rPr>
        <w:t xml:space="preserve">, those do not seem to extend to behavioral vocal emotion perception performance. Assuming that a main difference between amateurs and professional musicians regarding their musical expertise lies in professionals undergoing more extensive formal training and/or practicing more regularly (as seen in the corresponding </w:t>
      </w:r>
      <w:r w:rsidR="00C70E28">
        <w:rPr>
          <w:rFonts w:cs="Times New Roman"/>
          <w:szCs w:val="24"/>
        </w:rPr>
        <w:t>Gold-</w:t>
      </w:r>
      <w:r w:rsidRPr="00A12DF9">
        <w:rPr>
          <w:rFonts w:cs="Times New Roman"/>
          <w:szCs w:val="24"/>
        </w:rPr>
        <w:t xml:space="preserve">MSI scores), the similarities in performance further support the hypothesis that the amount of (formal) music training is not the main influence of musicality on vocal emotion perception. </w:t>
      </w:r>
    </w:p>
    <w:p w14:paraId="7B6225D3" w14:textId="764D3549"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In planned post-hoc exploration of the interaction of group and morph type we found group differences for full and F0-modulated emotion perception. While there were no significant differences between the vocal emotion perception performances of amateurs and professionals, there were slight differences when comparing the two musician groups to the group of non-musicians. Amateurs were better than non-musicians only in the condition with full emotion modulation, whereas professionals outperformed non-musicians additionally in </w:t>
      </w:r>
      <w:r w:rsidRPr="00A12DF9">
        <w:rPr>
          <w:rFonts w:cs="Times New Roman"/>
          <w:szCs w:val="24"/>
        </w:rPr>
        <w:lastRenderedPageBreak/>
        <w:t xml:space="preserve">the condition where only </w:t>
      </w:r>
      <w:r w:rsidR="00F41D5E">
        <w:rPr>
          <w:rFonts w:cs="Times New Roman"/>
          <w:szCs w:val="24"/>
        </w:rPr>
        <w:t>pitch</w:t>
      </w:r>
      <w:r w:rsidRPr="00A12DF9">
        <w:rPr>
          <w:rFonts w:cs="Times New Roman"/>
          <w:szCs w:val="24"/>
        </w:rPr>
        <w:t xml:space="preserve"> was emotionally informative. This may be a sign of different levels of auditory sensitivity that were also observed in the music perception skills of the three groups: professionals were better than amateurs in the PROMS subtests concerning pitch and melody discrimination, the differences having medium and large effect sizes respectively, and both musician groups outperformed non-musicians. While these differences between professionals and amateurs were not pronounced enough to distinguish their overall vocal emotion perception performances, the advantage in (musical) pitch and melody perception skills professionals had over amateurs may have been enough to give them an edge when comparing the two groups to non-musicians in a condition where emotion recognition was solely dependent o</w:t>
      </w:r>
      <w:r w:rsidR="00F41D5E">
        <w:rPr>
          <w:rFonts w:cs="Times New Roman"/>
          <w:szCs w:val="24"/>
        </w:rPr>
        <w:t>n pitch pe</w:t>
      </w:r>
      <w:r w:rsidRPr="00A12DF9">
        <w:rPr>
          <w:rFonts w:cs="Times New Roman"/>
          <w:szCs w:val="24"/>
        </w:rPr>
        <w:t xml:space="preserve">rception. </w:t>
      </w:r>
    </w:p>
    <w:p w14:paraId="7F520F54" w14:textId="125D1AF0"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This further illustrates that auditory sensitivity concerning speech perception especially involves a superior ability to perceive emotional pitch cues </w:t>
      </w:r>
      <w:r w:rsidRPr="00A12DF9">
        <w:rPr>
          <w:rFonts w:cs="Times New Roman"/>
          <w:szCs w:val="24"/>
        </w:rPr>
        <w:fldChar w:fldCharType="begin" w:fldLock="1"/>
      </w:r>
      <w:r w:rsidRPr="00A12DF9">
        <w:rPr>
          <w:rFonts w:cs="Times New Roman"/>
          <w:szCs w:val="24"/>
        </w:rPr>
        <w:instrText>ADDIN CSL_CITATION {"citationItems":[{"id":"ITEM-1","itemData":{"DOI":"10.1177/17540739211022803","ISBN":"1754073921","ISSN":"17540747","abstract":"Links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Review","id":"ITEM-1","issue":"3","issued":{"date-parts":[["2021"]]},"page":"211-224","title":"Links Between Musicality and Vocal Emotion Perception","type":"article-journal","volume":"13"},"uris":["http://www.mendeley.com/documents/?uuid=8ff83824-4b65-4bd8-a12f-9b4805b63271"]},{"id":"ITEM-2","itemData":{"DOI":"10.1111/j.1460-9568.2009.06617.x","ISSN":"0953816X","PMID":"19222564","abstract":"Musicians exhibit enhanced perception of emotion in speech, although the biological foundations for this advantage remain unconfirmed. In order to gain a better understanding for the influences of musical experience on neural processing of emotionally salient sounds, we recorded brainstem potentials to affective human vocal sounds. Musicians showed enhanced time-domain response magnitude to the most spectrally complex portion of the stimulus and decreased magnitude to the more periodic, less complex portion. Enhanced phase-locking to stimulus periodicity was likewise seen in musicians' responses to the complex portion. These results suggest that auditory expertise engenders both enhancement and efficiency of subcortical neural responses that are intricately connected with acoustic features important for the communication of emotional states. Our findings provide the first biological evidence for behavioral observations indicating that musical training enhances the perception of vocally expressed emotion in addition to establishing a subcortical role in the auditory processing of emotional cues. © The Authors (2009).","author":[{"dropping-particle":"","family":"Strait","given":"Dana L.","non-dropping-particle":"","parse-names":false,"suffix":""},{"dropping-particle":"","family":"Kraus","given":"Nina","non-dropping-particle":"","parse-names":false,"suffix":""},{"dropping-particle":"","family":"Skoe","given":"Erika","non-dropping-particle":"","parse-names":false,"suffix":""},{"dropping-particle":"","family":"Ashley","given":"Richard","non-dropping-particle":"","parse-names":false,"suffix":""}],"container-title":"European Journal of Neuroscience","id":"ITEM-2","issue":"3","issued":{"date-parts":[["2009"]]},"page":"661-668","title":"Musical experience and neural efficiency - Effects of training on subcortical processing of vocal expressions of emotion","type":"article-journal","volume":"29"},"uris":["http://www.mendeley.com/documents/?uuid=b5c7765f-739a-4402-8dd4-e8d60272ca52"]}],"mendeley":{"formattedCitation":"(Nussbaum &amp; Schweinberger, 2021; Strait et al., 2009)","plainTextFormattedCitation":"(Nussbaum &amp; Schweinberger, 2021; Strait et al., 2009)","previouslyFormattedCitation":"(Nussbaum &amp; Schweinberger, 2021; Strait et al., 2009)"},"properties":{"noteIndex":0},"schema":"https://github.com/citation-style-language/schema/raw/master/csl-citation.json"}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&amp; Schweinberger, 2021; Strait et al., 2009)</w:t>
      </w:r>
      <w:r w:rsidRPr="00A12DF9">
        <w:rPr>
          <w:rFonts w:cs="Times New Roman"/>
          <w:szCs w:val="24"/>
        </w:rPr>
        <w:fldChar w:fldCharType="end"/>
      </w:r>
      <w:r w:rsidRPr="00A12DF9">
        <w:rPr>
          <w:rFonts w:cs="Times New Roman"/>
          <w:szCs w:val="24"/>
        </w:rPr>
        <w:t xml:space="preserve">. This was not the case for timbre cues, as there were no differences between the groups when only timbre was emotionally informative. In that context, it is also relevant that individuals with higher musical abilities seem to rely more on </w:t>
      </w:r>
      <w:r w:rsidR="00F41D5E">
        <w:rPr>
          <w:rFonts w:cs="Times New Roman"/>
          <w:szCs w:val="24"/>
        </w:rPr>
        <w:t>pitch</w:t>
      </w:r>
      <w:r w:rsidRPr="00A12DF9">
        <w:rPr>
          <w:rFonts w:cs="Times New Roman"/>
          <w:szCs w:val="24"/>
        </w:rPr>
        <w:t xml:space="preserve"> than on timbre cues for prosody perception </w:t>
      </w:r>
      <w:r w:rsidRPr="00A12DF9">
        <w:rPr>
          <w:rFonts w:cs="Times New Roman"/>
          <w:szCs w:val="24"/>
        </w:rPr>
        <w:fldChar w:fldCharType="begin" w:fldLock="1"/>
      </w:r>
      <w:r w:rsidRPr="00A12DF9">
        <w:rPr>
          <w:rFonts w:cs="Times New Roman"/>
          <w:szCs w:val="24"/>
        </w:rPr>
        <w:instrText>ADDIN CSL_CITATION {"citationItems":[{"id":"ITEM-1","itemData":{"DOI":"10.1121/1.5134442","ISSN":"0001-4966","PMID":"31893734","abstract":"Pitch perception involves the processing of multidimensional acoustic cues, and listeners can exhibit different cue integration strategies in interpreting pitch. This study aims to examine whether musicality and language experience have effects on listeners' pitch perception strategies. Both Mandarin and English listeners were recruited to participate in two experiments: (1) a pitch classification experiment that tested their relative reliance on f0 and spectral cues, and (2) the Montreal Battery of Evaluation of Musical Abilities that objectively quantified their musical aptitude as continuous musicality scores. Overall, the results show a strong musicality effect: Listeners with higher musicality scores relied more on f0 in pitch perception, while listeners with lower musicality scores were more likely to attend to spectral cues. However, there were no effects of language experience on musicality scores or cue integration strategies in pitch perception. These results suggest that less musical or even amusic subjects may not suffer impairment in linguistic pitch processing due to the multidimensional nature of pitch cues.","author":[{"dropping-particle":"","family":"Cui","given":"Aletheia","non-dropping-particle":"","parse-names":false,"suffix":""},{"dropping-particle":"","family":"Kuang","given":"Jianjing","non-dropping-particle":"","parse-names":false,"suffix":""}],"container-title":"The Journal of the Acoustical Society of America","id":"ITEM-1","issue":"6","issued":{"date-parts":[["2019"]]},"page":"4086-4096","publisher":"Acoustical Society of America","title":"The effects of musicality and language background on cue integration in pitch perception","type":"article-journal","volume":"146"},"uris":["http://www.mendeley.com/documents/?uuid=fa44a061-e0b2-4a88-967e-6160841ef1e2"]}],"mendeley":{"formattedCitation":"(Cui &amp; Kuang, 2019)","plainTextFormattedCitation":"(Cui &amp; Kuang, 2019)","previouslyFormattedCitation":"(Cui &amp; Kuang, 2019)"},"properties":{"noteIndex":0},"schema":"https://github.com/citation-style-language/schema/raw/master/csl-citation.json"}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(Cui &amp; Kuang, 2019)</w:t>
      </w:r>
      <w:r w:rsidRPr="00A12DF9">
        <w:rPr>
          <w:rFonts w:cs="Times New Roman"/>
          <w:szCs w:val="24"/>
        </w:rPr>
        <w:fldChar w:fldCharType="end"/>
      </w:r>
      <w:r w:rsidRPr="00A12DF9">
        <w:rPr>
          <w:rFonts w:cs="Times New Roman"/>
          <w:szCs w:val="24"/>
        </w:rPr>
        <w:t xml:space="preserve">. Additionally, the emotion recognition accuracy was higher in F0-modulated conditions than in timbre-modulated conditions, across all emotional categories and groups, which implies </w:t>
      </w:r>
      <w:r w:rsidR="00F41D5E">
        <w:rPr>
          <w:rFonts w:cs="Times New Roman"/>
          <w:szCs w:val="24"/>
        </w:rPr>
        <w:t>pitch</w:t>
      </w:r>
      <w:r w:rsidRPr="00A12DF9">
        <w:rPr>
          <w:rFonts w:cs="Times New Roman"/>
          <w:szCs w:val="24"/>
        </w:rPr>
        <w:t xml:space="preserve"> to be more important for emotion recognition than timbre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emotions","type":"article-journal","volume":"00"},"uris":["http://www.mendeley.com/documents/?uuid=ee9657a1-cc49-4276-93d6-e3631a66fbd6"]}],"mendeley":{"formattedCitation":"(Nussbaum, Schirmer, et al., 2023b)","manualFormatting":"(Nussbaum, Schirmer &amp; Schweinberger, 2023b)","plainTextFormattedCitation":"(Nussbaum, Schirmer, et al., 2023b)","previouslyFormattedCitation":"(Nussbaum, Schirmer, et al., 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Schirmer &amp; Schweinberger, 2023b)</w:t>
      </w:r>
      <w:r w:rsidRPr="00A12DF9">
        <w:rPr>
          <w:rFonts w:cs="Times New Roman"/>
          <w:szCs w:val="24"/>
        </w:rPr>
        <w:fldChar w:fldCharType="end"/>
      </w:r>
      <w:r w:rsidRPr="00A12DF9">
        <w:rPr>
          <w:rFonts w:cs="Times New Roman"/>
          <w:szCs w:val="24"/>
        </w:rPr>
        <w:t xml:space="preserve">. Thus, our findings highlight that auditory sensitive individuals excel at using </w:t>
      </w:r>
      <w:r w:rsidR="00F41D5E">
        <w:rPr>
          <w:rFonts w:cs="Times New Roman"/>
          <w:szCs w:val="24"/>
        </w:rPr>
        <w:t>pitch</w:t>
      </w:r>
      <w:r w:rsidRPr="00A12DF9">
        <w:rPr>
          <w:rFonts w:cs="Times New Roman"/>
          <w:szCs w:val="24"/>
        </w:rPr>
        <w:t xml:space="preserve"> which is considered the more dominant acoustic cue for recognizing vocal emotions.   </w:t>
      </w:r>
    </w:p>
    <w:p w14:paraId="0A22F724" w14:textId="6021FD32"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The importance of </w:t>
      </w:r>
      <w:r w:rsidR="00F41D5E">
        <w:rPr>
          <w:rFonts w:cs="Times New Roman"/>
          <w:szCs w:val="24"/>
        </w:rPr>
        <w:t>pitch</w:t>
      </w:r>
      <w:r w:rsidRPr="00A12DF9">
        <w:rPr>
          <w:rFonts w:cs="Times New Roman"/>
          <w:szCs w:val="24"/>
        </w:rPr>
        <w:t xml:space="preserve"> is further corroborated by exploratory correlational patterns, which also highlight a particular importance of the dynamic </w:t>
      </w:r>
      <w:r w:rsidR="00F41D5E">
        <w:rPr>
          <w:rFonts w:cs="Times New Roman"/>
          <w:szCs w:val="24"/>
        </w:rPr>
        <w:t>pitch</w:t>
      </w:r>
      <w:r w:rsidRPr="00A12DF9">
        <w:rPr>
          <w:rFonts w:cs="Times New Roman"/>
          <w:szCs w:val="24"/>
        </w:rPr>
        <w:t xml:space="preserve"> contour. Examining the correlational patterns based on the different subtests of the PROMS revealed that the Melody and Rhythm subtests were strong in predicting emotion perception performance (with explained variances between 11</w:t>
      </w:r>
      <w:r w:rsidR="005E21D6" w:rsidRPr="00A12DF9">
        <w:rPr>
          <w:rFonts w:cs="Times New Roman"/>
          <w:szCs w:val="24"/>
        </w:rPr>
        <w:t>.</w:t>
      </w:r>
      <w:r w:rsidRPr="00A12DF9">
        <w:rPr>
          <w:rFonts w:cs="Times New Roman"/>
          <w:szCs w:val="24"/>
        </w:rPr>
        <w:t>6 and 13 %), while the subtests regarding pitch and timbre had comparatively little predictive value (between 4 and 4</w:t>
      </w:r>
      <w:r w:rsidR="005E21D6" w:rsidRPr="00A12DF9">
        <w:rPr>
          <w:rFonts w:cs="Times New Roman"/>
          <w:szCs w:val="24"/>
        </w:rPr>
        <w:t>.</w:t>
      </w:r>
      <w:r w:rsidRPr="00A12DF9">
        <w:rPr>
          <w:rFonts w:cs="Times New Roman"/>
          <w:szCs w:val="24"/>
        </w:rPr>
        <w:t>8 % explained variance). The perception of melody and rhythm require</w:t>
      </w:r>
      <w:r w:rsidR="00441D3F" w:rsidRPr="00A12DF9">
        <w:rPr>
          <w:rFonts w:cs="Times New Roman"/>
          <w:szCs w:val="24"/>
        </w:rPr>
        <w:t>s</w:t>
      </w:r>
      <w:r w:rsidRPr="00A12DF9">
        <w:rPr>
          <w:rFonts w:cs="Times New Roman"/>
          <w:szCs w:val="24"/>
        </w:rPr>
        <w:t xml:space="preserve"> </w:t>
      </w:r>
      <w:r w:rsidR="0068639C" w:rsidRPr="00A12DF9">
        <w:rPr>
          <w:rFonts w:cs="Times New Roman"/>
          <w:szCs w:val="24"/>
        </w:rPr>
        <w:t>to</w:t>
      </w:r>
      <w:r w:rsidRPr="00A12DF9">
        <w:rPr>
          <w:rFonts w:cs="Times New Roman"/>
          <w:szCs w:val="24"/>
        </w:rPr>
        <w:t xml:space="preserve"> track</w:t>
      </w:r>
      <w:r w:rsidR="0068639C" w:rsidRPr="00A12DF9">
        <w:rPr>
          <w:rFonts w:cs="Times New Roman"/>
          <w:szCs w:val="24"/>
        </w:rPr>
        <w:t xml:space="preserve"> </w:t>
      </w:r>
      <w:r w:rsidRPr="00A12DF9">
        <w:rPr>
          <w:rFonts w:cs="Times New Roman"/>
          <w:szCs w:val="24"/>
        </w:rPr>
        <w:t>acoustic information over time</w:t>
      </w:r>
      <w:r w:rsidR="009556EC" w:rsidRPr="00A12DF9">
        <w:rPr>
          <w:rFonts w:cs="Times New Roman"/>
          <w:szCs w:val="24"/>
        </w:rPr>
        <w:t>, whereas p</w:t>
      </w:r>
      <w:r w:rsidRPr="00A12DF9">
        <w:rPr>
          <w:rFonts w:cs="Times New Roman"/>
          <w:szCs w:val="24"/>
        </w:rPr>
        <w:t xml:space="preserve">itch and timbre </w:t>
      </w:r>
      <w:r w:rsidR="00441D3F" w:rsidRPr="00A12DF9">
        <w:rPr>
          <w:rFonts w:cs="Times New Roman"/>
          <w:szCs w:val="24"/>
        </w:rPr>
        <w:t>are</w:t>
      </w:r>
      <w:r w:rsidRPr="00A12DF9">
        <w:rPr>
          <w:rFonts w:cs="Times New Roman"/>
          <w:szCs w:val="24"/>
        </w:rPr>
        <w:t xml:space="preserve"> static auditory stimuli. Thus, the differences in prediction values </w:t>
      </w:r>
      <w:r w:rsidR="00B45B73" w:rsidRPr="00A12DF9">
        <w:rPr>
          <w:rFonts w:cs="Times New Roman"/>
          <w:szCs w:val="24"/>
        </w:rPr>
        <w:t xml:space="preserve">of the subtests </w:t>
      </w:r>
      <w:r w:rsidRPr="00A12DF9">
        <w:rPr>
          <w:rFonts w:cs="Times New Roman"/>
          <w:szCs w:val="24"/>
        </w:rPr>
        <w:t xml:space="preserve">show that rather than static acoustic information, the processing of dynamic cues is of particular importance for emotion perception. The role </w:t>
      </w:r>
      <w:r w:rsidR="00F41D5E">
        <w:rPr>
          <w:rFonts w:cs="Times New Roman"/>
          <w:szCs w:val="24"/>
        </w:rPr>
        <w:t>pitch</w:t>
      </w:r>
      <w:r w:rsidRPr="00A12DF9">
        <w:rPr>
          <w:rFonts w:cs="Times New Roman"/>
          <w:szCs w:val="24"/>
        </w:rPr>
        <w:t xml:space="preserve"> plays for inferring vocal emotions seems to relate especially to how an individual is able to track its changes over time, i.e. the pitch contour or melody. This mirrors previous findings </w:t>
      </w:r>
      <w:r w:rsidRPr="00A12DF9">
        <w:rPr>
          <w:rFonts w:cs="Times New Roman"/>
          <w:szCs w:val="24"/>
        </w:rPr>
        <w:fldChar w:fldCharType="begin" w:fldLock="1"/>
      </w:r>
      <w:r w:rsidRPr="00A12DF9">
        <w:rPr>
          <w:rFonts w:cs="Times New Roman"/>
          <w:szCs w:val="24"/>
        </w:rPr>
        <w:instrText>ADDIN CSL_CITATION {"citationItems":[{"id":"ITEM-1","itemData":{"DOI":"10.3758/s13414-013-0518-x","ISSN":"19433921","PMID":"23893469","abstract":"Prosodic attributes of speech, such as intonation, influence our ability to recognize, comprehend, and produce affect, as well as semantic and pragmatic meaning, in vocal utterances. The present study examines associations between auditory perceptual abilities and the perception of prosody, both pragmatic and affective. This association has not been previously examined. Ninety-seven participants (49 female and 48 male participants) with normal hearing thresholds took part in two experiments, involving both prosody recognition and psychoacoustic tasks. The prosody recognition tasks included a vocal emotion recognition task and a focus perception task requiring recognition of an accented word in a spoken sentence. The psychoacoustic tasks included a task requiring pitch discrimination and three tasks also requiring pitch direction (i.e., high/low, rising/falling, changing/steady pitch). Results demonstrate that psychoacoustic thresholds can predict 31% and 38% of affective and pragmatic prosody recognition scores, respectively. Psychoacoustic tasks requiring pitch direction recognition were the only significant predictors of prosody recognition scores. These findings contribute to a better understanding of the mechanisms underlying prosody recognition and may have an impact on the assessment and rehabilitation of individuals suffering from deficient prosodic perception. © 2013 Psychonomic Society, Inc.","author":[{"dropping-particle":"","family":"Globerson","given":"Eitan","non-dropping-particle":"","parse-names":false,"suffix":""},{"dropping-particle":"","family":"Amir","given":"Noam","non-dropping-particle":"","parse-names":false,"suffix":""},{"dropping-particle":"","family":"Golan","given":"Ofer","non-dropping-particle":"","parse-names":false,"suffix":""},{"dropping-particle":"","family":"Kishon-Rabin","given":"Liat","non-dropping-particle":"","parse-names":false,"suffix":""},{"dropping-particle":"","family":"Lavidor","given":"Michal","non-dropping-particle":"","parse-names":false,"suffix":""}],"container-title":"Attention, Perception, and Psychophysics","id":"ITEM-1","issue":"8","issued":{"date-parts":[["2013"]]},"page":"1799-1810","title":"Psychoacoustic abilities as predictors of vocal emotion recognition","type":"article-journal","volume":"75"},"uris":["http://www.mendeley.com/documents/?uuid=99de5ddf-73a9-4989-8349-639b6970c789"]},{"id":"ITEM-2","itemData":{"DOI":"10.3758/s13414-022-02613-0","ISSN":"1943393X","PMID":"36380148","abstract":"The ability to recognize emotion in speech is a critical skill for social communication. Motivated by previous work that has shown that vocal emotion recognition accuracy varies by musical ability, the current study addressed this relationship using a behavioral measure of musical ability (i.e., singing) that relies on the same effector system used for vocal prosody production. In the current study, participants completed a musical production task that involved singing four-note novel melodies. To measure pitch perception, we used a simple pitch discrimination task in which participants indicated whether a target pitch was higher or lower than a comparison pitch. We also used self-report measures to address language and musical background. We report that singing ability, but not self-reported musical experience nor pitch discrimination ability, was a unique predictor of vocal emotion recognition accuracy. These results support a relationship between processes involved in vocal production and vocal perception, and suggest that sensorimotor processing of the vocal system is recruited for processing vocal prosody.","author":[{"dropping-particle":"","family":"Greenspon","given":"Emma B.","non-dropping-particle":"","parse-names":false,"suffix":""},{"dropping-particle":"","family":"Montanaro","given":"Victor","non-dropping-particle":"","parse-names":false,"suffix":""}],"container-title":"Attention, Perception, and Psychophysics","id":"ITEM-2","issue":"1","issued":{"date-parts":[["2023"]]},"page":"234-243","publisher":"Attention, Perception, &amp; Psychophysics","title":"Singing ability is related to vocal emotion recognition: Evidence for shared sensorimotor processing across speech and music","type":"article-journal","volume":"85"},"uris":["http://www.mendeley.com/documents/?uuid=c1fab864-5576-4b1f-83c5-23cdec83b71a"]}],"mendeley":{"formattedCitation":"(Globerson et al., 2013; Greenspon &amp; Montanaro, 2023)","plainTextFormattedCitation":"(Globerson et al., 2013; Greenspon &amp; Montanaro, 2023)","previouslyFormattedCitation":"(Globerson et al., 2013; Greenspon &amp; Montanaro, 2023)"},"properties":{"noteIndex":0},"schema":"https://github.com/citation-style-language/schema/raw/master/csl-citation.json"}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(Globerson et al., 2013; Greenspon &amp; Montanaro, 2023)</w:t>
      </w:r>
      <w:r w:rsidRPr="00A12DF9">
        <w:rPr>
          <w:rFonts w:cs="Times New Roman"/>
          <w:szCs w:val="24"/>
        </w:rPr>
        <w:fldChar w:fldCharType="end"/>
      </w:r>
      <w:r w:rsidRPr="00A12DF9">
        <w:rPr>
          <w:rFonts w:cs="Times New Roman"/>
          <w:szCs w:val="24"/>
        </w:rPr>
        <w:t xml:space="preserve">. Concerning rhythm, it remains unclear how enhanced </w:t>
      </w:r>
      <w:r w:rsidRPr="00A12DF9">
        <w:rPr>
          <w:rFonts w:cs="Times New Roman"/>
          <w:szCs w:val="24"/>
        </w:rPr>
        <w:lastRenderedPageBreak/>
        <w:t xml:space="preserve">perception skills transfer to vocal emotion perception. The correlational patterns of the present study provide limited insight as we only manipulated </w:t>
      </w:r>
      <w:r w:rsidR="00F41D5E">
        <w:rPr>
          <w:rFonts w:cs="Times New Roman"/>
          <w:szCs w:val="24"/>
        </w:rPr>
        <w:t>pitch</w:t>
      </w:r>
      <w:r w:rsidRPr="00A12DF9">
        <w:rPr>
          <w:rFonts w:cs="Times New Roman"/>
          <w:szCs w:val="24"/>
        </w:rPr>
        <w:t xml:space="preserve"> and timbre, with timing held constant across emotions. This may be a potential direction for future research </w:t>
      </w:r>
      <w:r w:rsidRPr="00A12DF9">
        <w:rPr>
          <w:rFonts w:cs="Times New Roman"/>
          <w:szCs w:val="24"/>
        </w:rPr>
        <w:fldChar w:fldCharType="begin" w:fldLock="1"/>
      </w:r>
      <w:r w:rsidRPr="00A12DF9">
        <w:rPr>
          <w:rFonts w:cs="Times New Roman"/>
          <w:szCs w:val="24"/>
        </w:rPr>
        <w:instrText>ADDIN CSL_CITATION {"citationItems":[{"id":"ITEM-1","itemData":{"DOI":"10.1037/xlm0000798","ISSN":"02787393","PMID":"31750723","abstract":"We tested theories of links between musical expertise and language ability in a sample of 6- to 9-year-old children. Language ability was measured with tests of speech perception and grammar. Musical expertise was measured with a test of musical ability that had 3 subtests (melody discrimination, rhythm discrimination, and long-term memory for music) and as duration of music training. Covariates included measures of demographics, general cognitive ability (IQ, working memory), and personality (openness-to-experience). Music training was associated positively with performance on the grammar test, musical ability, IQ, openness, and age. Musical ability predicted performance on the tests of speech perception and grammar, as well as IQ, working memory, openness, and age. Regression analyses—with other variables held constant—revealed that language abilities had significant partial associations with musical ability and IQ but not with music training. Rhythm discrimination was a better predictor of language skills compared with melody discrimination, but memory for music was equally good. Bayesian analyses confirmed the results from the standard analyses. The implications of the findings are threefold: (a) musical ability predicts language ability, and the association is independent of IQ and other confounding variables; (b) links between music and language appear to arise primarily from preexisting factors and not from formal training in music; and (c) evidence for a special link between rhythm and language may emerge only when rhythm discrimination is compared with melody discrimination. (PsycInfo Database Record (c) 2021 APA, all rights reserved)","author":[{"dropping-particle":"","family":"Swaminathan","given":"Swathi","non-dropping-particle":"","parse-names":false,"suffix":""},{"dropping-particle":"","family":"Schellenberg","given":"E. Glenn","non-dropping-particle":"","parse-names":false,"suffix":""}],"container-title":"Journal of Experimental Psychology: Learning Memory and Cognition","id":"ITEM-1","issue":"12","issued":{"date-parts":[["2020"]]},"page":"2340-2348","title":"Musical ability, music training, and language ability in childhood.","type":"article-journal","volume":"46"},"uris":["http://www.mendeley.com/documents/?uuid=06e685f8-8dc8-41fe-a268-de00953806c2"]}],"mendeley":{"formattedCitation":"(Swaminathan &amp; Schellenberg, 2020)","plainTextFormattedCitation":"(Swaminathan &amp; Schellenberg, 2020)","previouslyFormattedCitation":"(Swaminathan &amp; Schellenberg, 2020)"},"properties":{"noteIndex":0},"schema":"https://github.com/citation-style-language/schema/raw/master/csl-citation.json"}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(Swaminathan &amp; Schellenberg, 2020)</w:t>
      </w:r>
      <w:r w:rsidRPr="00A12DF9">
        <w:rPr>
          <w:rFonts w:cs="Times New Roman"/>
          <w:szCs w:val="24"/>
        </w:rPr>
        <w:fldChar w:fldCharType="end"/>
      </w:r>
      <w:r w:rsidRPr="00A12DF9">
        <w:rPr>
          <w:rFonts w:cs="Times New Roman"/>
          <w:szCs w:val="24"/>
        </w:rPr>
        <w:t>.</w:t>
      </w:r>
    </w:p>
    <w:p w14:paraId="7A6FC9A9" w14:textId="3381006F"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The advantages of amateurs and professionals over non-musicians in full and F0-modulated conditions are an example of the musician’s benefit in vocal emotion perception, even if there was no main effect of group. With auditory sensitivity rather than music training as the presumable reason for these group differences, the present findings represent a supporting argument for the nature side in the debate whether nature or nurture is responsible for the link between musicality and enhanced vocal emotion perception. A natural predisposition for enhanced auditory sensitivity may make it more likely that a person starts and continues music training </w:t>
      </w:r>
      <w:r w:rsidRPr="00A12DF9">
        <w:rPr>
          <w:rFonts w:cs="Times New Roman"/>
          <w:szCs w:val="24"/>
        </w:rPr>
        <w:fldChar w:fldCharType="begin" w:fldLock="1"/>
      </w:r>
      <w:r w:rsidRPr="00A12DF9">
        <w:rPr>
          <w:rFonts w:cs="Times New Roman"/>
          <w:szCs w:val="24"/>
        </w:rPr>
        <w:instrText>ADDIN CSL_CITATION {"citationItems":[{"id":"ITEM-1","itemData":{"DOI":"10.1016/j.neubiorev.2011.06.010","ISSN":"01497634","PMID":"21763342","abstract":"During the last decades music neuroscience has become a rapidly growing field within the area of neuroscience. Music is particularly well suited for studying neuronal plasticity in the human brain because musical training is more complex and multimodal than most other daily life activities, and because prospective and professional musicians usually pursue the training with high and long-lasting commitment. Therefore, music has increasingly been used as a tool for the investigation of human cognition and its underlying brain mechanisms. Music relates to many brain functions like perception, action, cognition, emotion, learning and memory and therefore music is an ideal tool to investigate how the human brain is working and how different brain functions interact. Novel findings have been obtained in the field of induced cortical plasticity by musical training. The positive effects, which music in its various forms has in the healthy human brain are not only important in the framework of basic neuroscience, but they also will strongly affect the practices in neuro-rehabilitation. © 2011 Elsevier Ltd.","author":[{"dropping-particle":"","family":"Pantev","given":"Christo","non-dropping-particle":"","parse-names":false,"suffix":""},{"dropping-particle":"","family":"Herholz","given":"Sibylle C.","non-dropping-particle":"","parse-names":false,"suffix":""}],"container-title":"Neuroscience and Biobehavioral Reviews","id":"ITEM-1","issue":"10","issued":{"date-parts":[["2011"]]},"page":"2140-2154","publisher":"Elsevier Ltd","title":"Plasticity of the human auditory cortex related to musical training","type":"article-journal","volume":"35"},"uris":["http://www.mendeley.com/documents/?uuid=9b2eb947-231f-47ef-9c80-2068575d3376"]},{"id":"ITEM-2","itemData":{"DOI":"10.1007/s11055-005-0162-6","ISSN":"00970549","PMID":"16328170","abstract":"The cerebral mechanisms underlying musical-artistic ability were addressed by studying psychophysical measures of the perception of emotional information contained in speech in musically gifted children. Studies involved 46 schoolchildren and 48 young musicians, in three age groups: 7-10, 11-13, and 14-17 years. A test sentence was presented with three emotional intonations (joy, anger, and unemotional) via headphones; subjects' responses identifying the type of emotion were recorded. Dispersion analysis revealed age and gender characteristics in the mechanisms of recognition of emotions: thus, boy musicians led their classmates in the development of these mechanisms by 4-6 years, while girl musicians led by 1-3 years. In girls, musical training facilitated increases in the role of the left hemisphere in processing the emotional intonation of speech, while in boys, the initially marked dominance of the left hemisphere was not retained during further training. © 2006 Springer Science+Business Media, Inc.","author":[{"dropping-particle":"","family":"Dmitrieva","given":"E. S.","non-dropping-particle":"","parse-names":false,"suffix":""},{"dropping-particle":"","family":"Gel'man","given":"V. Ya","non-dropping-particle":"","parse-names":false,"suffix":""},{"dropping-particle":"","family":"Zaitseva","given":"K. A.","non-dropping-particle":"","parse-names":false,"suffix":""},{"dropping-particle":"","family":"Orlov","given":"A. M.","non-dropping-particle":"","parse-names":false,"suffix":""}],"container-title":"Neuroscience and Behavioral Physiology","id":"ITEM-2","issue":"1","issued":{"date-parts":[["2006"]]},"page":"53-62","title":"Ontogenetic features of the psychophysiological mechanisms of perception of the emotional component of speech in musically gifted children","type":"article-journal","volume":"36"},"uris":["http://www.mendeley.com/documents/?uuid=7020d182-a2f1-4bab-82b6-f3135d2e9f98"]},{"id":"ITEM-3","itemData":{"DOI":"10.1177/17540739211022803","ISBN":"1754073921","ISSN":"17540747","abstract":"Links between musicality and vocal emotion perception skills have only recently emerged as a focus of study. Here we review current evidence for or against such links. Based on a systematic literature search, we identified 33 studies that addressed either (a) vocal emotion perception in musicians and nonmusicians, (b) vocal emotion perception in individuals with congenital amusia, (c) the role of individual differences (e.g., musical interests, psychoacoustic abilities), or (d) effects of musical training interventions on both the normal hearing population and cochlear implant users. Overall, the evidence supports a link between musicality and vocal emotion perception abilities. We discuss potential factors moderating the link between emotions and music, and possible directions for future research.","author":[{"dropping-particle":"","family":"Nussbaum","given":"Christine","non-dropping-particle":"","parse-names":false,"suffix":""},{"dropping-particle":"","family":"Schweinberger","given":"Stefan R.","non-dropping-particle":"","parse-names":false,"suffix":""}],"container-title":"Emotion Review","id":"ITEM-3","issue":"3","issued":{"date-parts":[["2021"]]},"page":"211-224","title":"Links Between Musicality and Vocal Emotion Perception","type":"article-journal","volume":"13"},"uris":["http://www.mendeley.com/documents/?uuid=8ff83824-4b65-4bd8-a12f-9b4805b63271"]},{"id":"ITEM-4","itemData":{"DOI":"10.1146/annurev-psych-032323-051354","ISSN":"15452085","PMID":"37738514","abstract":"Music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Psychology","id":"ITEM-4","issued":{"date-parts":[["2024"]]},"page":"87-128","title":"Music Training and Nonmusical Abilities","type":"article-journal","volume":"75"},"uris":["http://www.mendeley.com/documents/?uuid=4c5aa564-bcda-400c-a30e-db438de42170"]}],"mendeley":{"formattedCitation":"(Dmitrieva et al., 2006; Nussbaum &amp; Schweinberger, 2021; Pantev &amp; Herholz, 2011; Schellenberg &amp; Lima, 2024)","plainTextFormattedCitation":"(Dmitrieva et al., 2006; Nussbaum &amp; Schweinberger, 2021; Pantev &amp; Herholz, 2011; Schellenberg &amp; Lima, 2024)","previouslyFormattedCitation":"(Dmitrieva et al., 2006; Nussbaum &amp; Schweinberger, 2021; Pantev &amp; Herholz, 2011; Schellenberg &amp; Lima, 2024)"},"properties":{"noteIndex":0},"schema":"https://github.com/citation-style-language/schema/raw/master/csl-citation.json"}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(Dmitrieva et al., 2006; Nussbaum &amp; Schweinberger, 2021; Pantev &amp; Herholz, 2011; Schellenberg &amp; Lima, 2024)</w:t>
      </w:r>
      <w:r w:rsidRPr="00A12DF9">
        <w:rPr>
          <w:rFonts w:cs="Times New Roman"/>
          <w:szCs w:val="24"/>
        </w:rPr>
        <w:fldChar w:fldCharType="end"/>
      </w:r>
      <w:r w:rsidRPr="00A12DF9">
        <w:rPr>
          <w:rFonts w:cs="Times New Roman"/>
          <w:szCs w:val="24"/>
        </w:rPr>
        <w:t xml:space="preserve">, which would explain why musicians as a group often outperform non-musicians in vocal emotion perception, while also accounting for evidence that musically untrained individuals with high musical perception skills have similar advantages </w:t>
      </w:r>
      <w:r w:rsidRPr="00A12DF9">
        <w:rPr>
          <w:rFonts w:cs="Times New Roman"/>
          <w:szCs w:val="24"/>
        </w:rPr>
        <w:fldChar w:fldCharType="begin" w:fldLock="1"/>
      </w:r>
      <w:r w:rsidRPr="00A12DF9">
        <w:rPr>
          <w:rFonts w:cs="Times New Roman"/>
          <w:szCs w:val="24"/>
        </w:rPr>
        <w:instrText>ADDIN CSL_CITATION {"citationItems":[{"id":"ITEM-1","itemData":{"DOI":"10.1073/pnas.1811793115","ISSN":"10916490","PMID":"30509989","abstract":"Musical training is associated with a myriad of neuroplastic changes in the brain, including more robust and efficient neural processing of clean and degraded speech signals at brainstem and cortical levels. These assumptions stem largely from cross-sectional studies between musicians and nonmusicians which cannot address whether training itself is sufficient to induce physiological changes or whether preexisting superiority in auditory function before training predisposes individuals to pursue musical interests and appear to have similar neuroplastic benefits as musicians. Here, we recorded neuroelectric brain activity to clear and noise-degraded speech sounds in individuals without formal music training but who differed in their receptive musical perceptual abilities as assessed objectively via the Profile of Music Perception Skills. We found that listeners with naturally more adept listening skills (“musical sleepers”) had enhanced frequency-following responses to speech that were also more resilient to the detrimental effects of noise, consistent with the increased fidelity of speech encoding and speech-in-noise benefits observed previously in highly trained musicians. Further comparisons between these musical sleepers and actual trained musicians suggested that experience provides an additional boost to the neural encoding and perception of speech. Collectively, our findings suggest that the auditory neuroplasticity of music engagement likely involves a layering of both preexisting (nature) and experience-driven (nurture) factors in complex sound processing. In the absence of formal training, individuals with intrinsically proficient auditory systems can exhibit musician-like auditory function that can be further shaped in an experience-dependent manner.","author":[{"dropping-particle":"","family":"Mankel","given":"Kelsey","non-dropping-particle":"","parse-names":false,"suffix":""},{"dropping-particle":"","family":"Bidelman","given":"Gavin M.","non-dropping-particle":"","parse-names":false,"suffix":""}],"container-title":"Proceedings of the National Academy of Sciences of the United States of America","id":"ITEM-1","issue":"51","issued":{"date-parts":[["2018"]]},"page":"13129-13134","title":"Inherent auditory skills rather than formal music training shape the neural encoding of speech","type":"article-journal","volume":"115"},"uris":["http://www.mendeley.com/documents/?uuid=d0807ac5-13cf-427f-9bf5-31415f6fac0c"]},{"id":"ITEM-2","itemData":{"DOI":"10.1177/17540739211022035","ISBN":"1754073921","ISSN":"17540747","abstract":"There is widespread interest in the possibility that music training enhances nonmusical abilities. This possibility has been examined primarily for speech perception and domain-general abilities such as IQ. Although social and emotional processes are central to many musical activities, transfer from music training to socioemotional skills remains underexplored. Here we synthesize results from studies examining associations between music training and emotion recognition in voices and faces. Enhancements are typically observed for vocal emotions but not for faces, although most evidence is cross-sectional. These findings are discussed considering the design features of the studies. Future research could explore further the neurocognitive mechanisms underlying musician-related differences in emotion recognition, the role of predispositions, and the implications for broader aspects of socioemotional functioning.","author":[{"dropping-particle":"","family":"Martins","given":"Marta","non-dropping-particle":"","parse-names":false,"suffix":""},{"dropping-particle":"","family":"Pinheiro","given":"Ana P.","non-dropping-particle":"","parse-names":false,"suffix":""},{"dropping-particle":"","family":"Lima","given":"César F.","non-dropping-particle":"","parse-names":false,"suffix":""}],"container-title":"Emotion Review","id":"ITEM-2","issue":"3","issued":{"date-parts":[["2021"]]},"page":"199-210","title":"Does Music Training Improve Emotion Recognition Abilities? A Critical Review","type":"article-journal","volume":"13"},"uris":["http://www.mendeley.com/documents/?uuid=e0696464-b2e5-4063-ab15-1033da159269"]},{"id":"ITEM-3","itemData":{"author":[{"dropping-particle":"","family":"Correia","given":"Ana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Glenn","non-dropping-particle":"","parse-names":false,"suffix":""}],"container-title":"Emotion","id":"ITEM-3","issue":"5","issued":{"date-parts":[["2022"]]},"page":"894–906","title":"Enhanced Recognition of Vocal Emotions in Individuals With Naturally Good Musical Abilities","type":"article-journal","volume":"22"},"uris":["http://www.mendeley.com/documents/?uuid=8f3cdaac-ae44-462c-955a-21d2c0790b9d"]}],"mendeley":{"formattedCitation":"(Correia et al., 2022; Mankel &amp; Bidelman, 2018; M. Martins et al., 2021)","plainTextFormattedCitation":"(Correia et al., 2022; Mankel &amp; Bidelman, 2018; M. Martins et al., 2021)","previouslyFormattedCitation":"(Correia et al., 2022; Mankel &amp; Bidelman, 2018; M. Martins et al., 2021)"},"properties":{"noteIndex":0},"schema":"https://github.com/citation-style-language/schema/raw/master/csl-citation.json"}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(Correia et al., 2022; Mankel &amp; Bidelman, 2018; M. Martins et al., 2021)</w:t>
      </w:r>
      <w:r w:rsidRPr="00A12DF9">
        <w:rPr>
          <w:rFonts w:cs="Times New Roman"/>
          <w:szCs w:val="24"/>
        </w:rPr>
        <w:fldChar w:fldCharType="end"/>
      </w:r>
      <w:r w:rsidRPr="00A12DF9">
        <w:rPr>
          <w:rFonts w:cs="Times New Roman"/>
          <w:szCs w:val="24"/>
        </w:rPr>
        <w:t xml:space="preserve">. Music training undeniably has experience-dependent effects on speech perception at behavioral and neural levels </w:t>
      </w:r>
      <w:r w:rsidRPr="00A12DF9">
        <w:rPr>
          <w:rFonts w:cs="Times New Roman"/>
          <w:szCs w:val="24"/>
        </w:rPr>
        <w:fldChar w:fldCharType="begin" w:fldLock="1"/>
      </w:r>
      <w:r w:rsidRPr="00A12DF9">
        <w:rPr>
          <w:rFonts w:cs="Times New Roman"/>
          <w:szCs w:val="24"/>
        </w:rPr>
        <w:instrText>ADDIN CSL_CITATION {"citationItems":[{"id":"ITEM-1","itemData":{"DOI":"10.1093/cercor/bhs180","ISSN":"10473211","PMID":"22784606","abstract":"The role of music training in fostering brain plasticity and developing high cognitive skills, notably linguistic abilities, is of great interest from both a scientific and a societal perspective. Here, we report results of a longitudinal study over 2 years using both behavioral and electrophysiological measures and a test-training-retest procedure to examine the influence of music training on speech segmentation in 8-year-old children. Children were pseudo-randomly assigned to either music or painting training and were tested on their ability to extract meaningless words from a continuous flow of nonsense syllables. While no between-group differences were found before training, both behavioral and electrophysiological measures showed improved speech segmentation skills across testing sessions for the music group only. These results show that music training directly causes facilitation in speech segmentation, thereby pointing to the importance of music for speech perception and more generally for children's language development. Finally these results have strong implications for promoting the development of music-based remediation strategies for children with language-based learning impairments. © 2012 The Author.","author":[{"dropping-particle":"","family":"François","given":"Clément","non-dropping-particle":"","parse-names":false,"suffix":""},{"dropping-particle":"","family":"Chobert","given":"Julie","non-dropping-particle":"","parse-names":false,"suffix":""},{"dropping-particle":"","family":"Besson","given":"Mireille","non-dropping-particle":"","parse-names":false,"suffix":""},{"dropping-particle":"","family":"Schön","given":"Daniele","non-dropping-particle":"","parse-names":false,"suffix":""}],"container-title":"Cerebral Cortex","id":"ITEM-1","issue":"9","issued":{"date-parts":[["2013"]]},"page":"2038-2043","title":"Music training for the development of speech segmentation","type":"article-journal","volume":"23"},"uris":["http://www.mendeley.com/documents/?uuid=6c42858f-c705-462f-83f9-79f2b0a72f16"]},{"id":"ITEM-2","itemData":{"DOI":"10.3390/brainsci9040091","ISSN":"20763425","abstract":"Previous results showed a positive influence of music training on linguistic abilities at both attentive and preattentive levels. Here, we investigate whether six months of active music training is more effcient than painting training to improve the preattentive processing of phonological parameters based on durations that are often impaired in children with developmental dyslexia (DD). Results were also compared to a control group of Typically Developing (TD) children matched on reading age. We used a Test–Training–Retest procedure and analysed the Mismatch Negativity (MMN) and the N1 and N250 components of the Event-Related Potentials to syllables that differed in Voice Onset Time (VOT), vowel duration, and vowel frequency. Results were clear-cut in showing a normalization of the preattentive processing of VOT in children with DD after music training but not after painting training. They also revealed increased N250 amplitude to duration deviant stimuli in children with DD after music but not painting training, and no training effect on the preattentive processing of frequency. These findings are discussed in view of recent theories of dyslexia pointing to deficits in processing the temporal structure of speech. They clearly encourage the use of active music training for the rehabilitation of children with language impairments.","author":[{"dropping-particle":"","family":"Frey","given":"Aline","non-dropping-particle":"","parse-names":false,"suffix":""},{"dropping-particle":"","family":"François","given":"Clément","non-dropping-particle":"","parse-names":false,"suffix":""},{"dropping-particle":"","family":"Chobert","given":"Julie","non-dropping-particle":"","parse-names":false,"suffix":""},{"dropping-particle":"","family":"Velay","given":"Jean Luc","non-dropping-particle":"","parse-names":false,"suffix":""},{"dropping-particle":"","family":"Habib","given":"Michel","non-dropping-particle":"","parse-names":false,"suffix":""},{"dropping-particle":"","family":"Besson","given":"Mireille","non-dropping-particle":"","parse-names":false,"suffix":""}],"container-title":"Brain Sciences","id":"ITEM-2","issue":"4","issued":{"date-parts":[["2019"]]},"title":"Music training positively influences the preattentive perception of voice onset time in children with dyslexia: A longitudinal study","type":"article-journal","volume":"9"},"uris":["http://www.mendeley.com/documents/?uuid=c2ecd2f4-d191-4fee-9321-04068f0989e9"]},{"id":"ITEM-3","itemData":{"DOI":"10.1093/cercor/bhn120","ISSN":"10473211","PMID":"18832336","abstract":"We conducted a longitudinal study with 32 nonmusician children over 9 months to determine 1) whether functional differences between musician and nonmusician children reflect specific predispositions for music or result from musical training and 2) whether musical training improves nonmusical brain functions such as reading and linguistic pitch processing. Event-related brain potentials were recorded while 8-year-old children performed tasks designed to test the hypothesis that musical training improves pitch processing not only in music but also in speech. Following the first testing sessions nonmusician children were pseudorandomly assigned to music or to painting training for 6 months and were tested again after training using the same tests. After musical (but not painting) training, children showed enhanced reading and pitch discrimination abilities in speech. Remarkably, 6 months of musical training thus suffices to significantly improve behavior and to influence the development of neural processes as reflected in specific pattern of brain waves. These results reveal positive transfer from music to speech and highlight the influence of musical training. Finally, they demonstrate brain plasticity in showing that relatively short periods of training have strong consequences on the functional organization of the children's brain. © The Author 2008. Published by Oxford University Press. All rights reserved.","author":[{"dropping-particle":"","family":"Moreno","given":"Sylvain","non-dropping-particle":"","parse-names":false,"suffix":""},{"dropping-particle":"","family":"Marques","given":"Carlos","non-dropping-particle":"","parse-names":false,"suffix":""},{"dropping-particle":"","family":"Santos","given":"Andreia","non-dropping-particle":"","parse-names":false,"suffix":""},{"dropping-particle":"","family":"Santos","given":"Manuela","non-dropping-particle":"","parse-names":false,"suffix":""},{"dropping-particle":"","family":"Castro","given":"São Luís","non-dropping-particle":"","parse-names":false,"suffix":""},{"dropping-particle":"","family":"Besson","given":"Mireille","non-dropping-particle":"","parse-names":false,"suffix":""}],"container-title":"Cerebral Cortex","id":"ITEM-3","issue":"3","issued":{"date-parts":[["2009"]]},"page":"712-723","title":"Musical training influences linguistic abilities in 8-year-old children: More evidence for brain plasticity","type":"article-journal","volume":"19"},"uris":["http://www.mendeley.com/documents/?uuid=f01e2ebc-5870-4d77-8f8e-b69c5e7b3669"]},{"id":"ITEM-4","itemData":{"DOI":"10.1016/j.neubiorev.2022.104777","ISSN":"18737528","PMID":"35843347","abstract":"It is often claimed that music training improves auditory and linguistic skills. Results of individual studies are mixed, however, and most evidence is correlational, precluding inferences of causation. Here, we evaluated data from 62 longitudinal studies that examined whether music training programs affect behavioral and brain measures of auditory and linguistic processing (N = 3928). For the behavioral data, a multivariate meta-analysis revealed a small positive effect of music training on both auditory and linguistic measures, regardless of the type of assignment (random vs. non-random), training (instrumental vs. non-instrumental), and control group (active vs. passive). The trim-and-fill method provided suggestive evidence of publication bias, but meta-regression methods (PET-PEESE) did not. For the brain data, a narrative synthesis also documented benefits of music training, namely for measures of auditory processing and for measures of speech and prosody processing. Thus, the available literature provides evidence that music training produces small neurobehavioral enhancements in auditory and linguistic processing, although future studies are needed to confirm that such enhancements are not due to publication bias.","author":[{"dropping-particle":"","family":"Neves","given":"Leonor","non-dropping-particle":"","parse-names":false,"suffix":""},{"dropping-particle":"","family":"Correia","given":"Ana Isabel","non-dropping-particle":"","parse-names":false,"suffix":""},{"dropping-particle":"","family":"Castro","given":"São Luís","non-dropping-particle":"","parse-names":false,"suffix":""},{"dropping-particle":"","family":"Martins","given":"Daniel","non-dropping-particle":"","parse-names":false,"suffix":""},{"dropping-particle":"","family":"Lima","given":"César F.","non-dropping-particle":"","parse-names":false,"suffix":""}],"container-title":"Neuroscience and Biobehavioral Reviews","id":"ITEM-4","issued":{"date-parts":[["2022"]]},"page":"104777","title":"Does music training enhance auditory and linguistic processing? A systematic review and meta-analysis of behavioral and brain evidence","type":"article-journal","volume":"140"},"uris":["http://www.mendeley.com/documents/?uuid=c20675d4-e617-4ef8-83d7-8c7a20177458"]}],"mendeley":{"formattedCitation":"(François et al., 2013; Frey et al., 2019; Moreno et al., 2009; Neves et al., 2022)","plainTextFormattedCitation":"(François et al., 2013; Frey et al., 2019; Moreno et al., 2009; Neves et al., 2022)","previouslyFormattedCitation":"(François et al., 2013; Frey et al., 2019; Moreno et al., 2009; Neves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(François et al., 2013; Frey et al., 2019; Moreno et al., 2009; Neves et al., 2022)</w:t>
      </w:r>
      <w:r w:rsidRPr="00A12DF9">
        <w:rPr>
          <w:rFonts w:cs="Times New Roman"/>
          <w:szCs w:val="24"/>
        </w:rPr>
        <w:fldChar w:fldCharType="end"/>
      </w:r>
      <w:r w:rsidRPr="00A12DF9">
        <w:rPr>
          <w:rFonts w:cs="Times New Roman"/>
          <w:szCs w:val="24"/>
        </w:rPr>
        <w:t xml:space="preserve">, but such effects do not seem to extend to </w:t>
      </w:r>
      <w:r w:rsidR="00BC3A7F" w:rsidRPr="00A12DF9">
        <w:rPr>
          <w:rFonts w:cs="Times New Roman"/>
          <w:szCs w:val="24"/>
        </w:rPr>
        <w:t xml:space="preserve">the perception of </w:t>
      </w:r>
      <w:r w:rsidRPr="00A12DF9">
        <w:rPr>
          <w:rFonts w:cs="Times New Roman"/>
          <w:szCs w:val="24"/>
        </w:rPr>
        <w:t>vocal emotio</w:t>
      </w:r>
      <w:r w:rsidR="00BC3A7F" w:rsidRPr="00A12DF9">
        <w:rPr>
          <w:rFonts w:cs="Times New Roman"/>
          <w:szCs w:val="24"/>
        </w:rPr>
        <w:t>ns</w:t>
      </w:r>
      <w:r w:rsidRPr="00A12DF9">
        <w:rPr>
          <w:rFonts w:cs="Times New Roman"/>
          <w:szCs w:val="24"/>
        </w:rPr>
        <w:t xml:space="preserve">. </w:t>
      </w:r>
    </w:p>
    <w:p w14:paraId="2D985155" w14:textId="3EEAEE17"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Interestingly, whereas vocal emotion recognition performance was associated with the objectively measured music perception skills, there were no correlations with the self-rated musical sophistication scores of the Gold-MSI. The missing link with the subscale for music training emphasizes that music training and its amount was not crucial for vocal emotion perception. That there were no associations with self-rated music perception skills either, however, is rather surprising in light of contrasting previous findings where self-rated perceptual (and singing) abilities were positively correlated with emotion recognition accuracy </w:t>
      </w:r>
      <w:r w:rsidRPr="00A12DF9">
        <w:rPr>
          <w:rFonts w:cs="Times New Roman"/>
          <w:szCs w:val="24"/>
        </w:rPr>
        <w:fldChar w:fldCharType="begin" w:fldLock="1"/>
      </w:r>
      <w:r w:rsidRPr="00A12DF9">
        <w:rPr>
          <w:rFonts w:cs="Times New Roman"/>
          <w:szCs w:val="24"/>
        </w:rPr>
        <w:instrText>ADDIN CSL_CITATION {"citationItems":[{"id":"ITEM-1","itemData":{"author":[{"dropping-particle":"","family":"Correia","given":"Ana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Glenn","non-dropping-particle":"","parse-names":false,"suffix":""}],"container-title":"Emotion","id":"ITEM-1","issue":"5","issued":{"date-parts":[["2022"]]},"page":"894–906","title":"Enhanced Recognition of Vocal Emotions in Individuals With Naturally Good Musical Abilities","type":"article-journal","volume":"22"},"uris":["http://www.mendeley.com/documents/?uuid=8f3cdaac-ae44-462c-955a-21d2c0790b9d"]}],"mendeley":{"formattedCitation":"(Correia et al., 2022)","plainTextFormattedCitation":"(Correia et al., 2022)","previouslyFormattedCitation":"(Correia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(Correia et al., 2022)</w:t>
      </w:r>
      <w:r w:rsidRPr="00A12DF9">
        <w:rPr>
          <w:rFonts w:cs="Times New Roman"/>
          <w:szCs w:val="24"/>
        </w:rPr>
        <w:fldChar w:fldCharType="end"/>
      </w:r>
      <w:r w:rsidRPr="00A12DF9">
        <w:rPr>
          <w:rFonts w:cs="Times New Roman"/>
          <w:szCs w:val="24"/>
        </w:rPr>
        <w:t xml:space="preserve">. It also stands in contrast to the strong link between vocal emotion perception and performance-based measures of music perception skills found in the present study. Questionnaires concerning self-rated perceptual abilities do not necessarily depict an accurate reflection of the actual perceptual skills of participants </w:t>
      </w:r>
      <w:r w:rsidR="00364CB2" w:rsidRPr="00A12DF9">
        <w:rPr>
          <w:rFonts w:cs="Times New Roman"/>
          <w:szCs w:val="24"/>
        </w:rPr>
        <w:fldChar w:fldCharType="begin" w:fldLock="1"/>
      </w:r>
      <w:r w:rsidR="00524DE0" w:rsidRPr="00A12DF9">
        <w:rPr>
          <w:rFonts w:cs="Times New Roman"/>
          <w:szCs w:val="24"/>
        </w:rPr>
        <w:instrText>ADDIN CSL_CITATION {"citationItems":[{"id":"ITEM-1","itemData":{"author":[{"dropping-particle":"","family":"Dunning","given":"David","non-dropping-particle":"","parse-names":false,"suffix":""}],"id":"ITEM-1","issued":{"date-parts":[["2005"]]},"publisher":"Psychology Press","title":"Self-insight: Roadblocks and detours on the path to knowing thyself","type":"book"},"uris":["http://www.mendeley.com/documents/?uuid=7187b6cb-a1dd-4fb4-a136-58135f677cd1"]},{"id":"ITEM-2","itemData":{"abstract":"Reviews 55 studies in which self-evaluations of ability were compared with measures of performance to show a low mean validity coefficient (mean r = .29) with high variability (SD = .25). A meta-analysis by the procedures of J. E. Hunter et al (1982) calculated sample-size weighted estimates of –- r and SDr and estimated the appropriate adjustments of these values for sampling error and unreliability. Among person variables, high intelligence, high achievement status, and internal locus of control were associated with more accurate evaluations. Much of the variability in the validity coefficients (R = .64) could be accounted for by 9 specific conditions of measurement, notably (a) the rater's expectation that the self-evaluation would be compared with criterion measures, (b) the rater's previous experience with self-evaluation, (c) instructions guaranteeing anonymity of the self-evaluation, and (d) self-evaluation instructions emphasizing comparison with others. It is hypothesized that conditions increasing self-awareness would increase the validity of self-evaluation.","author":[{"dropping-particle":"","family":"Mabe","given":"P.A.","non-dropping-particle":"","parse-names":false,"suffix":""},{"dropping-particle":"","family":"West","given":"S. G.","non-dropping-particle":"","parse-names":false,"suffix":""}],"container-title":"Journal of Applied Psychology","id":"ITEM-2","issue":"3","issued":{"date-parts":[["1982"]]},"page":"280-296","title":"Validity of self-evaluation of ability: A review and meta-analysis","type":"article-journal","volume":"67"},"uris":["http://www.mendeley.com/documents/?uuid=afe7df5f-6319-4b08-beb7-88c9d29ba4dd"]}],"mendeley":{"formattedCitation":"(Dunning, 2005; Mabe &amp; West, 1982)","plainTextFormattedCitation":"(Dunning, 2005; Mabe &amp; West, 1982)","previouslyFormattedCitation":"(Dunning, 2005; Mabe &amp; West, 1982)"},"properties":{"noteIndex":0},"schema":"https://github.com/citation-style-language/schema/raw/master/csl-citation.json"}</w:instrText>
      </w:r>
      <w:r w:rsidR="00364CB2" w:rsidRPr="00A12DF9">
        <w:rPr>
          <w:rFonts w:cs="Times New Roman"/>
          <w:szCs w:val="24"/>
        </w:rPr>
        <w:fldChar w:fldCharType="separate"/>
      </w:r>
      <w:r w:rsidR="00364CB2" w:rsidRPr="00A12DF9">
        <w:rPr>
          <w:rFonts w:cs="Times New Roman"/>
          <w:szCs w:val="24"/>
        </w:rPr>
        <w:t>(Dunning, 2005; Mabe &amp; West, 1982)</w:t>
      </w:r>
      <w:r w:rsidR="00364CB2" w:rsidRPr="00A12DF9">
        <w:rPr>
          <w:rFonts w:cs="Times New Roman"/>
          <w:szCs w:val="24"/>
        </w:rPr>
        <w:fldChar w:fldCharType="end"/>
      </w:r>
      <w:r w:rsidRPr="00A12DF9">
        <w:rPr>
          <w:rFonts w:cs="Times New Roman"/>
          <w:szCs w:val="24"/>
        </w:rPr>
        <w:t xml:space="preserve">. In that vein, a possible reason for the difference could lie in musicians being more self-critical </w:t>
      </w:r>
      <w:r w:rsidR="00DF0B41" w:rsidRPr="00A12DF9">
        <w:rPr>
          <w:rFonts w:cs="Times New Roman"/>
          <w:szCs w:val="24"/>
        </w:rPr>
        <w:t>in</w:t>
      </w:r>
      <w:r w:rsidRPr="00A12DF9">
        <w:rPr>
          <w:rFonts w:cs="Times New Roman"/>
          <w:szCs w:val="24"/>
        </w:rPr>
        <w:t xml:space="preserve"> regard to their musical skills than would be appropriate for their actual skill level</w:t>
      </w:r>
      <w:r w:rsidR="00210339" w:rsidRPr="00A12DF9">
        <w:rPr>
          <w:rFonts w:cs="Times New Roman"/>
          <w:szCs w:val="24"/>
        </w:rPr>
        <w:t xml:space="preserve"> </w:t>
      </w:r>
      <w:r w:rsidR="00210339" w:rsidRPr="00A12DF9">
        <w:rPr>
          <w:rFonts w:cs="Times New Roman"/>
          <w:szCs w:val="24"/>
        </w:rPr>
        <w:fldChar w:fldCharType="begin" w:fldLock="1"/>
      </w:r>
      <w:r w:rsidR="00364CB2" w:rsidRPr="00A12DF9">
        <w:rPr>
          <w:rFonts w:cs="Times New Roman"/>
          <w:szCs w:val="24"/>
        </w:rPr>
        <w:instrText>ADDIN CSL_CITATION {"citationItems":[{"id":"ITEM-1","itemData":{"DOI":"10.1177/0022429415595611","ISSN":"19450095","abstract":"In the present study, relationships between two components of self-regulation (self-efficacy and self-evaluation) and gender, school level, instrument family, and music performance were examined. Participants were 340 middle and high school band students who participated in one of two summer music camps or who were members of a private middle school band program. Students indicated their level of self-efficacy for playing a musical excerpt before performing it and then self-evaluated their performance immediately afterward. Findings suggest that there is a strong and positive relationship between self-efficacy and both music performance and self-evaluation. There was also a strong negative relationship between self-evaluation calibration bias and music performance, indicating that as music performance ability increased, students were more underconfident in their self-evaluations. Gender differences were found for self-evaluation calibration accuracy, as female students were more accurate than males at evaluating their performances. Middle school males were more inclined than females to overrate their self-efficacy and self-evaluation as compared to their actual music performance scores. These gender differences were reversed for high school students. There were no other statistically significant findings.","author":[{"dropping-particle":"","family":"Hewitt","given":"Michael P.","non-dropping-particle":"","parse-names":false,"suffix":""}],"container-title":"Journal of Research in Music Education","id":"ITEM-1","issue":"3","issued":{"date-parts":[["2015"]]},"page":"298-313","title":"Self-Efficacy, Self-Evaluation, and Music Performance of Secondary-Level Band Students","type":"article-journal","volume":"63"},"uris":["http://www.mendeley.com/documents/?uuid=33241284-1cce-48ff-816d-a556aa551c0b"]}],"mendeley":{"formattedCitation":"(Hewitt, 2015)","plainTextFormattedCitation":"(Hewitt, 2015)","previouslyFormattedCitation":"(Hewitt, 2015)"},"properties":{"noteIndex":0},"schema":"https://github.com/citation-style-language/schema/raw/master/csl-citation.json"}</w:instrText>
      </w:r>
      <w:r w:rsidR="00210339" w:rsidRPr="00A12DF9">
        <w:rPr>
          <w:rFonts w:cs="Times New Roman"/>
          <w:szCs w:val="24"/>
        </w:rPr>
        <w:fldChar w:fldCharType="separate"/>
      </w:r>
      <w:r w:rsidR="00210339" w:rsidRPr="00A12DF9">
        <w:rPr>
          <w:rFonts w:cs="Times New Roman"/>
          <w:szCs w:val="24"/>
        </w:rPr>
        <w:t>(Hewitt, 2015)</w:t>
      </w:r>
      <w:r w:rsidR="00210339" w:rsidRPr="00A12DF9">
        <w:rPr>
          <w:rFonts w:cs="Times New Roman"/>
          <w:szCs w:val="24"/>
        </w:rPr>
        <w:fldChar w:fldCharType="end"/>
      </w:r>
      <w:r w:rsidRPr="00A12DF9">
        <w:rPr>
          <w:rFonts w:cs="Times New Roman"/>
          <w:szCs w:val="24"/>
        </w:rPr>
        <w:t xml:space="preserve">, especially when compared to non-musicians. The order of </w:t>
      </w:r>
      <w:r w:rsidRPr="00A12DF9">
        <w:rPr>
          <w:rFonts w:cs="Times New Roman"/>
          <w:szCs w:val="24"/>
        </w:rPr>
        <w:lastRenderedPageBreak/>
        <w:t xml:space="preserve">tasks in the present study, i.e. the PROMS before the Gold-MSI, may have also played a role. </w:t>
      </w:r>
      <w:r w:rsidR="006D55EC" w:rsidRPr="00A12DF9">
        <w:rPr>
          <w:rFonts w:cs="Times New Roman"/>
          <w:szCs w:val="24"/>
        </w:rPr>
        <w:t>T</w:t>
      </w:r>
      <w:r w:rsidRPr="00A12DF9">
        <w:rPr>
          <w:rFonts w:cs="Times New Roman"/>
          <w:szCs w:val="24"/>
        </w:rPr>
        <w:t xml:space="preserve">he PROMS is designed to assess a wide range of musical abilities </w:t>
      </w:r>
      <w:r w:rsidRPr="00A12DF9">
        <w:rPr>
          <w:rFonts w:cs="Times New Roman"/>
          <w:szCs w:val="24"/>
        </w:rPr>
        <w:fldChar w:fldCharType="begin" w:fldLock="1"/>
      </w:r>
      <w:r w:rsidRPr="00A12DF9">
        <w:rPr>
          <w:rFonts w:cs="Times New Roman"/>
          <w:szCs w:val="24"/>
        </w:rPr>
        <w:instrText>ADDIN CSL_CITATION {"citationItems":[{"id":"ITEM-1","itemData":{"DOI":"https://doi.org/10.1111/nyas.13410","abstract":"The study of musical ability has gained considerable traction across disciplines in recent years. In comparison, less effort has been invested in the development of sound measures of musical ability. To redress this gap, we conducted four studies to empirically validate two brief measures derived from the Profile of Music Perception Skills (PROMS)—an exceptionally inclusive battery of musical abilities that takes about 1 h to complete. In the Short-PROMS, test duration was reduced to less than half an hour by substantially reducing the number of trials per subtest. In the Mini-PROMS, the number of subtests was reduced to four, resulting in a battery that takes 15 min to complete. Both measures exhibited good internal consistency and retest reliability. Support for convergent, discriminant, and criterion validity was found across the studies. Additional strengths of the new instruments include their suitability for online administration and a feature called Modular PROMS, which offers researchers the possibility to request customized batteries that may include any combination of the subtests. The role of refining objective assessment instruments in research on music and the mind is discussed.","author":[{"dropping-particle":"","family":"Zentner","given":"Marcel","non-dropping-particle":"","parse-names":false,"suffix":""},{"dropping-particle":"","family":"Strauss","given":"Hannah","non-dropping-particle":"","parse-names":false,"suffix":""}],"container-title":"Annals of the New York Academy of Sciences","id":"ITEM-1","issue":"1","issued":{"date-parts":[["2017"]]},"page":"33-45","title":"Assessing musical ability quickly and objectively: development and validation of the Short-PROMS and the Mini-PROMS","type":"article-journal","volume":"1400"},"uris":["http://www.mendeley.com/documents/?uuid=318174bc-241c-4c6c-81eb-deac5f69a7fa"]}],"mendeley":{"formattedCitation":"(Zentner &amp; Strauss, 2017)","plainTextFormattedCitation":"(Zentner &amp; Strauss, 2017)","previouslyFormattedCitation":"(Zentner &amp; Strauss,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(Zentner &amp; Strauss, 2017)</w:t>
      </w:r>
      <w:r w:rsidRPr="00A12DF9">
        <w:rPr>
          <w:rFonts w:cs="Times New Roman"/>
          <w:szCs w:val="24"/>
        </w:rPr>
        <w:fldChar w:fldCharType="end"/>
      </w:r>
      <w:r w:rsidRPr="00A12DF9">
        <w:rPr>
          <w:rFonts w:cs="Times New Roman"/>
          <w:szCs w:val="24"/>
        </w:rPr>
        <w:t>; many amateurs reported in debriefing that it was harder than they had initially assumed. To rate their perceptual skills after such a test may have skewed their self-rating. This could be the case especially for amateurs, assuming that professional musicians are more conscious of their own skill level due to constant (self- and external) evaluations and that non-musicians presumably have low</w:t>
      </w:r>
      <w:r w:rsidR="0014367E" w:rsidRPr="00A12DF9">
        <w:rPr>
          <w:rFonts w:cs="Times New Roman"/>
          <w:szCs w:val="24"/>
        </w:rPr>
        <w:t>er</w:t>
      </w:r>
      <w:r w:rsidRPr="00A12DF9">
        <w:rPr>
          <w:rFonts w:cs="Times New Roman"/>
          <w:szCs w:val="24"/>
        </w:rPr>
        <w:t xml:space="preserve"> expectations to excel at musical perception skills. In the study by Correia et al. </w:t>
      </w:r>
      <w:r w:rsidRPr="00A12DF9">
        <w:rPr>
          <w:rFonts w:cs="Times New Roman"/>
          <w:szCs w:val="24"/>
        </w:rPr>
        <w:fldChar w:fldCharType="begin" w:fldLock="1"/>
      </w:r>
      <w:r w:rsidRPr="00A12DF9">
        <w:rPr>
          <w:rFonts w:cs="Times New Roman"/>
          <w:szCs w:val="24"/>
        </w:rPr>
        <w:instrText>ADDIN CSL_CITATION {"citationItems":[{"id":"ITEM-1","itemData":{"author":[{"dropping-particle":"","family":"Correia","given":"Ana Isabel","non-dropping-particle":"","parse-names":false,"suffix":""},{"dropping-particle":"","family":"Castro","given":"São Luís","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Glenn","non-dropping-particle":"","parse-names":false,"suffix":""},{"dropping-particle":"","family":"Correia","given":"Ana Isabel","non-dropping-particle":"","parse-names":false,"suffix":""},{"dropping-particle":"","family":"Macgregor","given":"Chloe","non-dropping-particle":"","parse-names":false,"suffix":""},{"dropping-particle":"","family":"Müllensiefen","given":"Daniel","non-dropping-particle":"","parse-names":false,"suffix":""},{"dropping-particle":"","family":"Schellenberg","given":"E Glenn","non-dropping-particle":"","parse-names":false,"suffix":""}],"container-title":"Emotion","id":"ITEM-1","issue":"5","issued":{"date-parts":[["2022"]]},"page":"894–906","title":"Enhanced Recognition of Vocal Emotions in Individuals With Naturally Good Musical Abilities","type":"article-journal","volume":"22"},"suppress-author":1,"uris":["http://www.mendeley.com/documents/?uuid=8f3cdaac-ae44-462c-955a-21d2c0790b9d"]}],"mendeley":{"formattedCitation":"(2022)","plainTextFormattedCitation":"(2022)","previouslyFormattedCitation":"(2022)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(2022)</w:t>
      </w:r>
      <w:r w:rsidRPr="00A12DF9">
        <w:rPr>
          <w:rFonts w:cs="Times New Roman"/>
          <w:szCs w:val="24"/>
        </w:rPr>
        <w:fldChar w:fldCharType="end"/>
      </w:r>
      <w:r w:rsidRPr="00A12DF9">
        <w:rPr>
          <w:rFonts w:cs="Times New Roman"/>
          <w:szCs w:val="24"/>
        </w:rPr>
        <w:t xml:space="preserve">, participants filled out the Gold-MSI before any of the perception tasks, which could be a reason for the contrasting findings. </w:t>
      </w:r>
    </w:p>
    <w:p w14:paraId="4774E3F3" w14:textId="56F8197D"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Concerning preexisting differences, it is further interesting that amateurs reported higher household income than the other two groups. Taking up and continuing music lessons, especially in childhood, is impacted by socioeconomic variables, such as family income and parental support </w:t>
      </w:r>
      <w:r w:rsidRPr="00A12DF9">
        <w:rPr>
          <w:rFonts w:cs="Times New Roman"/>
          <w:szCs w:val="24"/>
        </w:rPr>
        <w:fldChar w:fldCharType="begin" w:fldLock="1"/>
      </w:r>
      <w:r w:rsidR="00421512" w:rsidRPr="00A12DF9">
        <w:rPr>
          <w:rFonts w:cs="Times New Roman"/>
          <w:szCs w:val="24"/>
        </w:rPr>
        <w:instrText>ADDIN CSL_CITATION {"citationItems":[{"id":"ITEM-1","itemData":{"DOI":"10.3389/fpsyg.2013.00222","abstract":"Although most studies that examined associations between music training and cognitive abilities had correlational designs, the prevailing bias is that music training causes improvements in cognition. It is also possible, however, that high-functioning children are more likely than other children to take music lessons, and that they also differ in personality. We asked whether individual differences in cognition and personality predict who takes music lessons and for how long. The participants were 118 adults (Study 1) and 167 10- to 12-year-old children (Study 2). We collected demographic information and measured cognitive ability and the Big Five personality dimensions. As in previous research, cognitive ability was associated with musical involvement even when demographic variables were controlled statistically. Novel findings indicated that personality was associated with musical involvement when demographics and cognitive ability were held constant, and that openness-to-experience was the personality dimension with the best predictive power. These findings reveal that: (1) individual differences influence who takes music lessons and for how long, (2) personality variables are at least as good as cognitive variables at predicting music training, and (3) future correlational studies of links between music training and non-musical ability should account for individual differences in personality.","author":[{"dropping-particle":"","family":"Corrigall","given":"Kathleen A.","non-dropping-particle":"","parse-names":false,"suffix":""},{"dropping-particle":"","family":"Schellenberg","given":"E. Glenn","non-dropping-particle":"","parse-names":false,"suffix":""},{"dropping-particle":"","family":"Misura","given":"Nicole M.","non-dropping-particle":"","parse-names":false,"suffix":""}],"container-title":"Frontiers in Psychology","id":"ITEM-1","issued":{"date-parts":[["2013"]]},"page":"1-10","title":"Music Training, Cognition, and Personality","type":"article-journal","volume":"4"},"uris":["http://www.mendeley.com/documents/?uuid=3cc02ca7-7a88-4b07-905c-a7d976d56c89"]},{"id":"ITEM-2","itemData":{"abstract":"An exciting and relatively recent avenue of scientific investigation focuses on plasticity , which refers to a living organism’s capacity to change due to experience. Neuroplasticity refers more specifically to changes in brain structure and function. Music training is likely to work similarly, with predispositions influencing who takes music lessons, which then, potentially, magnify these predispositions. Socio-economic status also plays a role, because music lessons cost money, and parents need to be supportive and cooperative. The contribution of genetics to music training is further documented by findings showing that musical skill and achievement are much more than just practice, as some scholars used to claim. Transfer refers to situations in which learning and knowledge in one domain lead to faster learning or better performance in a different domain. Near transfer occurs between domains that are closely related, such as if learning and improvement on one test of working memory lead to better performance on a different test of working memory.","author":[{"dropping-particle":"","family":"Schellenberg","given":"E. Glenn","non-dropping-particle":"","parse-names":false,"suffix":""}],"container-title":"Educational neuroscience: Development across the life span","edition":"1st ed.","editor":[{"dropping-particle":"","family":"Thomas","given":"M. S. C.","non-dropping-particle":"","parse-names":false,"suffix":""},{"dropping-particle":"","family":"Mareschal","given":"D.","non-dropping-particle":"","parse-names":false,"suffix":""},{"dropping-particle":"","family":"Dumontheil","given":"I.","non-dropping-particle":"","parse-names":false,"suffix":""}],"id":"ITEM-2","issued":{"date-parts":[["2020"]]},"page":"413-438","publisher":"Routledge","title":"Music training, individual differences, and plasticity","type":"chapter"},"uris":["http://www.mendeley.com/documents/?uuid=ffba4e89-53b5-4a0f-98fb-773de9c33c4d"]}],"mendeley":{"formattedCitation":"(Corrigall et al., 2013; Schellenberg, 2020b)","plainTextFormattedCitation":"(Corrigall et al., 2013; Schellenberg, 2020b)","previouslyFormattedCitation":"(Corrigall et al., 2013; Schellenberg, 2020b)"},"properties":{"noteIndex":0},"schema":"https://github.com/citation-style-language/schema/raw/master/csl-citation.json"}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(Corrigall et al., 2013; Schellenberg, 2020b)</w:t>
      </w:r>
      <w:r w:rsidRPr="00A12DF9">
        <w:rPr>
          <w:rFonts w:cs="Times New Roman"/>
          <w:szCs w:val="24"/>
        </w:rPr>
        <w:fldChar w:fldCharType="end"/>
      </w:r>
      <w:r w:rsidRPr="00A12DF9">
        <w:rPr>
          <w:rFonts w:cs="Times New Roman"/>
          <w:szCs w:val="24"/>
        </w:rPr>
        <w:t xml:space="preserve">. In the discussed literature, musicians and non-musicians were generally matched in socioeconomic variables or associations remained when controlling for socioeconomic status </w:t>
      </w:r>
      <w:r w:rsidRPr="00A12DF9">
        <w:rPr>
          <w:rFonts w:cs="Times New Roman"/>
          <w:szCs w:val="24"/>
        </w:rPr>
        <w:fldChar w:fldCharType="begin" w:fldLock="1"/>
      </w:r>
      <w:r w:rsidRPr="00A12DF9">
        <w:rPr>
          <w:rFonts w:cs="Times New Roman"/>
          <w:szCs w:val="24"/>
        </w:rPr>
        <w:instrText>ADDIN CSL_CITATION {"citationItems":[{"id":"ITEM-1","itemData":{"DOI":"10.1037/a0024521","ISSN":"15283542","PMID":"21942696","abstract":"Language and music are closely related in our minds. Does musical expertise enhance the recognition of emotions in speech prosody? Forty highly trained musicians were compared with 40 musically untrained adults (controls) in the recognition of emotional prosody. For purposes of generalization, the participants were from two age groups, young (18-30 years) and middle adulthood (40-60 years). They were presented with short sentences expressing six emotions-anger, disgust, fear, happiness, sadness, surprise-and neutrality, by prosody alone. In each trial, they performed a forced-choice identification of the expressed emotion (reaction times, RTs, were collected) and an intensity judgment. General intelligence, cognitive control, and personality traits were also assessed. A robust effect of expertise was found: musicians were more accurate than controls, similarly across emotions and age groups. This effect cannot be attributed to socioeducational background, general cognitive or personality characteristics, because these did not differ between musicians and controls; perceived intensity and RTs were also similar in both groups. Furthermore, basic acoustic properties of the stimuli like fundamental frequency and duration were predictive of the participants' responses, and musicians and controls were similarly efficient in using them. Musical expertise was thus associated with cross-domain benefits to emotional prosody. These results indicate that emotional processing in music and in language engages shared resources. © 2011 American Psychological Association.","author":[{"dropping-particle":"","family":"Lima","given":"César F.","non-dropping-particle":"","parse-names":false,"suffix":""},{"dropping-particle":"","family":"Castro","given":"São Luís","non-dropping-particle":"","parse-names":false,"suffix":""}],"container-title":"Emotion","id":"ITEM-1","issue":"5","issued":{"date-parts":[["2011"]]},"page":"1021-1031","title":"Speaking to the trained ear: Musical expertise enhances the recognition of emotions in speech prosody","type":"article-journal","volume":"11"},"prefix":"e.g., ","uris":["http://www.mendeley.com/documents/?uuid=cc9f5afe-8466-4ad4-b1d3-5bf88de94e4c"]},{"id":"ITEM-2","itemData":{"DOI":"10.3758/s13423-017-1244-5","ISSN":"15315320","PMID":"28204984","abstract":"We investigated whether musical competence was associated with the perception of foreign-language phonemes. The sample comprised adult native-speakers of English who varied in music training. The measures included tests of general cognitive abilities, melody and rhythm perception, and the perception of consonantal contrasts that were phonemic in Zulu but not in English. Music training was associated positively with performance on the tests of melody and rhythm perception, but not with performance on the phoneme-perception task. In other words, we found no evidence for transfer of music training to foreign-language speech perception. Rhythm perception was not associated with the perception of Zulu clicks, but such an association was evident when the phonemes sounded more similar to English consonants. Moreover, it persisted after controlling for general cognitive abilities and music training. By contrast, there was no association between melody perception and phoneme perception. The findings are consistent with proposals that music- and speech-perception rely on similar mechanisms of auditory temporal processing, and that this overlap is independent of general cognitive functioning. They provide no support, however, for the idea that music training improves speech perception.","author":[{"dropping-particle":"","family":"Swaminathan","given":"Swathi","non-dropping-particle":"","parse-names":false,"suffix":""},{"dropping-particle":"","family":"Schellenberg","given":"E. Glenn","non-dropping-particle":"","parse-names":false,"suffix":""}],"container-title":"Psychonomic Bulletin and Review","id":"ITEM-2","issue":"6","issued":{"date-parts":[["2017"]]},"page":"1929-1934","publisher":"Psychonomic Bulletin &amp; Review","title":"Musical competence and phoneme perception in a foreign language","type":"article-journal","volume":"24"},"uris":["http://www.mendeley.com/documents/?uuid=90f8a353-7ed0-4ec3-b756-a7daf5620dfe"]}],"mendeley":{"formattedCitation":"(e.g., Lima &amp; Castro, 2011; Swaminathan &amp; Schellenberg, 2017)","plainTextFormattedCitation":"(e.g., Lima &amp; Castro, 2011; Swaminathan &amp; Schellenberg, 2017)","previouslyFormattedCitation":"(e.g., Lima &amp; Castro, 2011; Swaminathan &amp; Schellenberg, 2017)"},"properties":{"noteIndex":0},"schema":"https://github.com/citation-style-language/schema/raw/master/csl-citation.json"}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(e.g., Lima &amp; Castro, 2011; Swaminathan &amp; Schellenberg, 2017)</w:t>
      </w:r>
      <w:r w:rsidRPr="00A12DF9">
        <w:rPr>
          <w:rFonts w:cs="Times New Roman"/>
          <w:szCs w:val="24"/>
        </w:rPr>
        <w:fldChar w:fldCharType="end"/>
      </w:r>
      <w:r w:rsidRPr="00A12DF9">
        <w:rPr>
          <w:rFonts w:cs="Times New Roman"/>
          <w:szCs w:val="24"/>
        </w:rPr>
        <w:t xml:space="preserve">, which makes a systematic influence on voice perception unlikely. For our sample, it could be that amateurs had a higher income than non-musicians as a result of socioeconomic differences that also informed their musical activities. In comparison to professional musicians, amateurs may have chosen to pursue careers that are more financially secure than music careers typically tend to be. There is also the fact that a majority of amateurs were full-time university students (due to the fact that most of the choirs and orchestras where recruitment took place were affiliated with local universities) and as such were asked to report the average income of the household they grew up in. Maybe growing up in a household with more income both informed their engagement in musical activities and the choice to pursue a degree with more financial security than a music-related academic degree is associated with. </w:t>
      </w:r>
    </w:p>
    <w:p w14:paraId="6A59B259" w14:textId="77777777" w:rsidR="0048404C" w:rsidRPr="00A12DF9" w:rsidRDefault="0048404C" w:rsidP="005028E1">
      <w:pPr>
        <w:spacing w:line="360" w:lineRule="auto"/>
        <w:ind w:firstLine="284"/>
        <w:jc w:val="both"/>
        <w:rPr>
          <w:rFonts w:cs="Times New Roman"/>
          <w:szCs w:val="24"/>
        </w:rPr>
      </w:pPr>
    </w:p>
    <w:p w14:paraId="0E1BEEB4" w14:textId="77777777" w:rsidR="0048404C" w:rsidRPr="00A12DF9" w:rsidRDefault="0048404C" w:rsidP="005028E1">
      <w:pPr>
        <w:pStyle w:val="berschrift2"/>
      </w:pPr>
      <w:bookmarkStart w:id="51" w:name="_Toc169887916"/>
      <w:bookmarkStart w:id="52" w:name="_Toc171617624"/>
      <w:r w:rsidRPr="00A12DF9">
        <w:t>4.3 Limitations and future directions</w:t>
      </w:r>
      <w:bookmarkEnd w:id="51"/>
      <w:bookmarkEnd w:id="52"/>
    </w:p>
    <w:p w14:paraId="60A13838" w14:textId="77777777" w:rsidR="0048404C" w:rsidRPr="00A12DF9" w:rsidRDefault="0048404C" w:rsidP="005028E1">
      <w:pPr>
        <w:spacing w:line="360" w:lineRule="auto"/>
        <w:jc w:val="both"/>
        <w:rPr>
          <w:rFonts w:cs="Times New Roman"/>
          <w:szCs w:val="24"/>
        </w:rPr>
      </w:pPr>
      <w:r w:rsidRPr="00A12DF9">
        <w:rPr>
          <w:rFonts w:cs="Times New Roman"/>
          <w:szCs w:val="24"/>
        </w:rPr>
        <w:t xml:space="preserve">The present study is subject to a number of limitations that need to be considered when interpreting the results. </w:t>
      </w:r>
    </w:p>
    <w:p w14:paraId="23F6AB77" w14:textId="1FDE6B7F"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First, the sample is comprised of native or fluent German speakers that were primarily socialized in Western music culture. There is evidence that the language background of listeners influences how they rely on pitch contour and timbre cues to rate affect in emotional </w:t>
      </w:r>
      <w:r w:rsidRPr="00A12DF9">
        <w:rPr>
          <w:rFonts w:cs="Times New Roman"/>
          <w:szCs w:val="24"/>
        </w:rPr>
        <w:lastRenderedPageBreak/>
        <w:t xml:space="preserve">voices </w:t>
      </w:r>
      <w:r w:rsidRPr="00A12DF9">
        <w:rPr>
          <w:rFonts w:cs="Times New Roman"/>
          <w:szCs w:val="24"/>
        </w:rPr>
        <w:fldChar w:fldCharType="begin" w:fldLock="1"/>
      </w:r>
      <w:r w:rsidRPr="00A12DF9">
        <w:rPr>
          <w:rFonts w:cs="Times New Roman"/>
          <w:szCs w:val="24"/>
        </w:rPr>
        <w:instrText>ADDIN CSL_CITATION {"citationItems":[{"id":"ITEM-1","itemData":{"DOI":"10.1121/1.5066448","ISSN":"0001-4966","PMID":"30522326","abstract":"The relationship between prosody and perceived affect involves multiple variables. This paper explores the interplay of three: voice quality, f0 contour, and the hearer's language background. Perception tests were conducted with speakers of Irish English, Russian, Spanish, and Japanese using three types of synthetic stimuli: (1) stimuli varied in voice quality, (2) stimuli of uniform (modal) voice quality incorporating affect-related f0 contours, and (3) stimuli combining specific non-modal voice qualities with the affect-related f0 contours of (2). The participants rated the stimuli for the presence/strength of affective colouring on six bipolar scales, e.g., happy-sad. The results suggest that stimuli incorporating non-modal voice qualities, with or without f0 variation, are generally more effective in affect cueing than stimuli varying only in f0. Along with similarities in the affective responses across these languages, many points of divergence were found, both in terms of the range and strength of affective responses overall and in terms of specific stimulus-to-affect associations. The f0 contour may play a more important role, and tense voice a lesser role in affect signalling in Japanese and Spanish than in Irish English and Russian. The greatest cross-language differences emerged for the affects intimate, formal, stressed, and relaxed.","author":[{"dropping-particle":"","family":"Yanushevskaya","given":"Irena","non-dropping-particle":"","parse-names":false,"suffix":""},{"dropping-particle":"","family":"Gobl","given":"Christer","non-dropping-particle":"","parse-names":false,"suffix":""},{"dropping-particle":"","family":"Ní Chasaide","given":"Ailbhe","non-dropping-particle":"","parse-names":false,"suffix":""}],"container-title":"The Journal of the Acoustical Society of America","id":"ITEM-1","issue":"5","issued":{"date-parts":[["2018"]]},"page":"2730-2750","title":" Cross-language differences in how voice quality and f contours map to affect ","type":"article-journal","volume":"144"},"uris":["http://www.mendeley.com/documents/?uuid=a7d12fc2-b808-43f3-8d84-57d254a7d161"]}],"mendeley":{"formattedCitation":"(Yanushevskaya et al., 2018)","plainTextFormattedCitation":"(Yanushevskaya et al., 2018)","previouslyFormattedCitation":"(Yanushevskaya et al., 2018)"},"properties":{"noteIndex":0},"schema":"https://github.com/citation-style-language/schema/raw/master/csl-citation.json"}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(Yanushevskaya et al., 2018)</w:t>
      </w:r>
      <w:r w:rsidRPr="00A12DF9">
        <w:rPr>
          <w:rFonts w:cs="Times New Roman"/>
          <w:szCs w:val="24"/>
        </w:rPr>
        <w:fldChar w:fldCharType="end"/>
      </w:r>
      <w:r w:rsidRPr="00A12DF9">
        <w:rPr>
          <w:rFonts w:cs="Times New Roman"/>
          <w:szCs w:val="24"/>
        </w:rPr>
        <w:t xml:space="preserve">. Moreover, music style varies as much as culture </w:t>
      </w:r>
      <w:r w:rsidRPr="00A12DF9">
        <w:rPr>
          <w:rFonts w:cs="Times New Roman"/>
          <w:szCs w:val="24"/>
        </w:rPr>
        <w:fldChar w:fldCharType="begin" w:fldLock="1"/>
      </w:r>
      <w:r w:rsidRPr="00A12DF9">
        <w:rPr>
          <w:rFonts w:cs="Times New Roman"/>
          <w:szCs w:val="24"/>
        </w:rPr>
        <w:instrText>ADDIN CSL_CITATION {"citationItems":[{"id":"ITEM-1","itemData":{"DOI":"10.1177/1029864908012001071","ISSN":"10298649","abstract":"This paper proposes that the human capacity for musicality is integral to the human capacity for culture, and that the key feature of music that motivates its efficacy is its indeterminacy of meaning, or floating intentionality. It suggests that, from an evolutionary perspective, a focus on music's commonalities of function (rather than of structure) across cultures provides an appropriate framework for theorising the roles and the operational features of music's indeterminacy of meaning. A three-dimension account of meaning in music is presented in which biologically generic, humanly specific, and culturally enactive dimensions of the experience of music are delineated, with summary examples of the application of the theory to musical usages in different cultures. It is noted that the dimensions outlined in the theory may be operational at different semiotic levels, and it is concluded that music became part of the repertoire of modern human behaviour as an exaptive consequence of processes of progressive altricialisation in the hominin lineage. © 2008 by ESCOM European Society for the Cognitive Sciences of Music.","author":[{"dropping-particle":"","family":"Cross","given":"Ian","non-dropping-particle":"","parse-names":false,"suffix":""}],"container-title":"Musicae Scientiae","id":"ITEM-1","issue":"1_suppl","issued":{"date-parts":[["2008"]]},"page":"147-167","title":"Musicality and the human capacity for culture","type":"article-journal","volume":"12"},"uris":["http://www.mendeley.com/documents/?uuid=d12c3fd3-bb16-415a-b0f3-eae7e8b3e09c"]}],"mendeley":{"formattedCitation":"(Cross, 2008)","plainTextFormattedCitation":"(Cross, 2008)","previouslyFormattedCitation":"(Cross, 2008)"},"properties":{"noteIndex":0},"schema":"https://github.com/citation-style-language/schema/raw/master/csl-citation.json"}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(Cross, 2008)</w:t>
      </w:r>
      <w:r w:rsidRPr="00A12DF9">
        <w:rPr>
          <w:rFonts w:cs="Times New Roman"/>
          <w:szCs w:val="24"/>
        </w:rPr>
        <w:fldChar w:fldCharType="end"/>
      </w:r>
      <w:r w:rsidRPr="00A12DF9">
        <w:rPr>
          <w:rFonts w:cs="Times New Roman"/>
          <w:szCs w:val="24"/>
        </w:rPr>
        <w:t xml:space="preserve">, and can differ greatly in how harmony, pitch or rhythm are utilized </w:t>
      </w:r>
      <w:r w:rsidRPr="00A12DF9">
        <w:rPr>
          <w:rFonts w:cs="Times New Roman"/>
          <w:szCs w:val="24"/>
        </w:rPr>
        <w:fldChar w:fldCharType="begin" w:fldLock="1"/>
      </w:r>
      <w:r w:rsidR="00421512" w:rsidRPr="00A12DF9">
        <w:rPr>
          <w:rFonts w:cs="Times New Roman"/>
          <w:szCs w:val="24"/>
        </w:rPr>
        <w:instrText>ADDIN CSL_CITATION {"citationItems":[{"id":"ITEM-1","itemData":{"DOI":"10.1016/S0079-6123(09)17805-6","ISSN":"00796123","PMID":"19874962","abstract":"Research suggests that music, like language, is both a biological predisposition and a cultural universal. While humans naturally attend to and process many of the psychophysical cues present in musical information, there is a great - and often culture-specific - diversity of musical practices differentiated in part by form, timbre, pitch, rhythm, and other structural elements. Musical interactions situated within a given cultural context begin to influence human responses to music as early as one year of age. Despite the world's diversity of musical cultures, the majority of research in cognitive psychology and the cognitive neuroscience of music has been conducted on subjects and stimuli from Western music cultures. From the standpoint of cognitive neuroscience, identification of fundamental cognitive and neurological processes associated with music requires ascertaining that such processes are demonstrated by listeners from a broad range of cultural backgrounds and in relation to various musics across cultural traditions. This chapter will review current research regarding the role of enculturation in music perception and cognition and the degree to which cultural influences are reflected in brain function. Exploring music cognition from the standpoint of culture will lead to a better understanding of the core processes underlying perception and how those processes give rise to the world's diversity of music forms and expressions. © 2009 Elsevier B.V. All rights reserved.","author":[{"dropping-particle":"","family":"Morrison","given":"Steven J.","non-dropping-particle":"","parse-names":false,"suffix":""},{"dropping-particle":"","family":"Demorest","given":"Steven M.","non-dropping-particle":"","parse-names":false,"suffix":""}],"container-title":"Progress in Brain Research","id":"ITEM-1","issued":{"date-parts":[["2009"]]},"page":"67-77","publisher":"Elsevier","title":"Cultural constraints on music perception and cognition","type":"article-journal","volume":"178"},"uris":["http://www.mendeley.com/documents/?uuid=05455734-5c46-4459-bc53-3d655da22cd8"]}],"mendeley":{"formattedCitation":"(Morrison &amp; Demorest, 2009)","plainTextFormattedCitation":"(Morrison &amp; Demorest, 2009)","previouslyFormattedCitation":"(Morrison &amp; Demorest, 2009)"},"properties":{"noteIndex":0},"schema":"https://github.com/citation-style-language/schema/raw/master/csl-citation.json"}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(Morrison &amp; Demorest, 2009)</w:t>
      </w:r>
      <w:r w:rsidRPr="00A12DF9">
        <w:rPr>
          <w:rFonts w:cs="Times New Roman"/>
          <w:szCs w:val="24"/>
        </w:rPr>
        <w:fldChar w:fldCharType="end"/>
      </w:r>
      <w:r w:rsidRPr="00A12DF9">
        <w:rPr>
          <w:rFonts w:cs="Times New Roman"/>
          <w:szCs w:val="24"/>
        </w:rPr>
        <w:t xml:space="preserve">. Therefore, in order to generalize the present findings to other language backgrounds or musical cultures, further research is needed with more diverse sets of participants. </w:t>
      </w:r>
    </w:p>
    <w:p w14:paraId="491CB604" w14:textId="50B597BD" w:rsidR="0048404C" w:rsidRPr="00A12DF9" w:rsidRDefault="0048404C" w:rsidP="005028E1">
      <w:pPr>
        <w:spacing w:line="360" w:lineRule="auto"/>
        <w:ind w:firstLine="284"/>
        <w:jc w:val="both"/>
        <w:rPr>
          <w:rFonts w:cs="Times New Roman"/>
          <w:szCs w:val="24"/>
        </w:rPr>
      </w:pPr>
      <w:r w:rsidRPr="00A12DF9">
        <w:rPr>
          <w:rFonts w:cs="Times New Roman"/>
          <w:szCs w:val="24"/>
        </w:rPr>
        <w:t>Second, while we made an effort to make the amateur groups mutually exclusive from each other, it is challenging to find singers who have never played an instrument in any capacity or instrumentalists who have never sung</w:t>
      </w:r>
      <w:r w:rsidR="009C5553" w:rsidRPr="00A12DF9">
        <w:rPr>
          <w:rFonts w:cs="Times New Roman"/>
          <w:szCs w:val="24"/>
        </w:rPr>
        <w:t>.</w:t>
      </w:r>
      <w:r w:rsidRPr="00A12DF9">
        <w:rPr>
          <w:rFonts w:cs="Times New Roman"/>
          <w:szCs w:val="24"/>
        </w:rPr>
        <w:t xml:space="preserve"> Instead, participants had to choose between singing vs. playing an instrument when asked about their predominant musical activity. Further, we recruited active members of choirs and orchestras. This did not preclude participants from ever having engaged with another form of music making (e.g., some singers reported to play an instrument). The recruitment in choirs and orchestras also added an element of social interaction to the musical engagement of amateurs that could potentially influence vocal emotion perception. There is some evidence suggesting that making music in a group has socio-emotional benefits </w:t>
      </w:r>
      <w:r w:rsidRPr="00A12DF9">
        <w:rPr>
          <w:rFonts w:cs="Times New Roman"/>
          <w:szCs w:val="24"/>
        </w:rPr>
        <w:fldChar w:fldCharType="begin" w:fldLock="1"/>
      </w:r>
      <w:r w:rsidRPr="00A12DF9">
        <w:rPr>
          <w:rFonts w:cs="Times New Roman"/>
          <w:szCs w:val="24"/>
        </w:rPr>
        <w:instrText>ADDIN CSL_CITATION {"citationItems":[{"id":"ITEM-1","itemData":{"DOI":"10.1146/annurev-psych-032323-051354","ISSN":"15452085","PMID":"37738514","abstract":"Music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Psychology","id":"ITEM-1","issued":{"date-parts":[["2024"]]},"page":"87-128","title":"Music Training and Nonmusical Abilities","type":"article-journal","volume":"75"},"uris":["http://www.mendeley.com/documents/?uuid=4c5aa564-bcda-400c-a30e-db438de42170"]},{"id":"ITEM-2","itemData":{"DOI":"10.1177/1943862113508588","ISSN":"1943863X","abstract":"This article briefly reviews social functions of music. When playing music in a group, individuals have contact with other individuals, engage in social cognition, participate in co-pathy (the social function of empathy), communicate, coordinate their actions, and cooperate with each other, leading to increased social cohesion. Music making is special in that it can engage all of these social functions effortlessly and simultaneously. Engagement in these functions fulfills basic human needs and is of vital importance for the individual. The ability of music to increase social cohesion and strengthen interindividual attachments was probably an important function of music in human evolution. © 2013, SAGE Publications. All rights reserved.","author":[{"dropping-particle":"","family":"Koelsch","given":"Stefan","non-dropping-particle":"","parse-names":false,"suffix":""}],"container-title":"Music &amp; Medicine","id":"ITEM-2","issue":"4","issued":{"date-parts":[["2013"]]},"page":"204-209","title":"From Social Contact to Social Cohesion—The 7 Cs","type":"article-journal","volume":"5"},"uris":["http://www.mendeley.com/documents/?uuid=b4bf47c1-07f1-4dfc-96d3-5c7ca210ce82"]}],"mendeley":{"formattedCitation":"(Koelsch, 2013; Schellenberg &amp; Lima, 2024)","plainTextFormattedCitation":"(Koelsch, 2013; Schellenberg &amp; Lima, 2024)","previouslyFormattedCitation":"(Koelsch, 2013; Schellenberg &amp; Lima, 2024)"},"properties":{"noteIndex":0},"schema":"https://github.com/citation-style-language/schema/raw/master/csl-citation.json"}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(Koelsch, 2013; Schellenberg &amp; Lima, 2024)</w:t>
      </w:r>
      <w:r w:rsidRPr="00A12DF9">
        <w:rPr>
          <w:rFonts w:cs="Times New Roman"/>
          <w:szCs w:val="24"/>
        </w:rPr>
        <w:fldChar w:fldCharType="end"/>
      </w:r>
      <w:r w:rsidRPr="00A12DF9">
        <w:rPr>
          <w:rFonts w:cs="Times New Roman"/>
          <w:szCs w:val="24"/>
        </w:rPr>
        <w:t xml:space="preserve">. Moreover, it is conceivable that collective music making may attract more socially inclined individuals. However, we found no differences in personality traits between professionals, amateurs and non-musicians (except for professionals scoring slightly higher on Extraversion than amateurs) and correlational analyses based on personality traits yielded no results which would indicate links to the vocal emotion recognition performance. </w:t>
      </w:r>
    </w:p>
    <w:p w14:paraId="6D7FA3B9" w14:textId="77777777"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Third, we observed slight differences in autistic traits between professional musicians, amateurs and non-musicians. While the overall AQ scores were comparable, professional musicians scored lower than the other two groups on scales of the social communication domain and non-musicians scored lower than both musician groups on the attention to detail domain. This could indicate a link of musicality and autistic traits, which has been found between clinical levels of autism and rare abilities like absolute pitch </w:t>
      </w:r>
      <w:r w:rsidRPr="00A12DF9">
        <w:rPr>
          <w:rFonts w:cs="Times New Roman"/>
          <w:szCs w:val="24"/>
        </w:rPr>
        <w:fldChar w:fldCharType="begin" w:fldLock="1"/>
      </w:r>
      <w:r w:rsidRPr="00A12DF9">
        <w:rPr>
          <w:rFonts w:cs="Times New Roman"/>
          <w:szCs w:val="24"/>
        </w:rPr>
        <w:instrText>ADDIN CSL_CITATION {"citationItems":[{"id":"ITEM-1","itemData":{"DOI":"10.1162/089892903321208169","ISBN":"0898929033212","ISSN":"0898929X","PMID":"12676060","abstract":"Past research has shown a superiority of participants with high-functioning autism over comparison groups in memorizing picture-pitch associations and in detecting pitch changes in melodies. A subset of individuals with autism, known as \"musical savants,\" is also known to possess absolute pitch. This superiority might be due to an abnormally high sensitivity to fine-grained pitch differences in sounds. To test this hypothesis, psychoacoustic tasks were devised so as to use a signal detection methodology. Participants were all musically untrained and were divided into a group of 12 high-functioning individuals with autism and a group of 12 normally developing individuals. Their task was to judge the pitch of pure tones in a \"same-different\" discrimination task and in a \"high-low\" categorization task. In both tasks, the obtained psychometric functions revealed higher pitch sensitivity for subjects with autism, with a more pronounced advantage over control participants in the categorization task. These findings confirm that pitch processing is enhanced in \"high-functioning\" autism. Superior performance in pitch discrimination and categorization extends previous findings of enhanced visual performance to the auditory domain. Thus, and as predicted by the enhanced perceptual functioning model for peaks of ability in autism (Mottron &amp; Burack, 2001), autistic individuals outperform typically developing population in a variety of low-level perceptual tasks.","author":[{"dropping-particle":"","family":"Bonnel","given":"Anna","non-dropping-particle":"","parse-names":false,"suffix":""},{"dropping-particle":"","family":"Mottron","given":"Laurent","non-dropping-particle":"","parse-names":false,"suffix":""},{"dropping-particle":"","family":"Peretz","given":"Isabelle","non-dropping-particle":"","parse-names":false,"suffix":""},{"dropping-particle":"","family":"Trudel","given":"Manon","non-dropping-particle":"","parse-names":false,"suffix":""},{"dropping-particle":"","family":"Gallun","given":"Erick","non-dropping-particle":"","parse-names":false,"suffix":""},{"dropping-particle":"","family":"Bonnel","given":"Anne Marie","non-dropping-particle":"","parse-names":false,"suffix":""}],"container-title":"Journal of Cognitive Neuroscience","id":"ITEM-1","issue":"2","issued":{"date-parts":[["2003"]]},"page":"226-235","title":"Enhanced pitch sensitivity in individuals with autism: A signal detection analysis","type":"article-journal","volume":"15"},"uris":["http://www.mendeley.com/documents/?uuid=60bfc48c-742a-41d1-bb94-5061327a51ed"]},{"id":"ITEM-2","itemData":{"DOI":"10.1186/s13229-019-0272-6","ISBN":"1322901902726","ISSN":"20402392","PMID":"31073395","abstract":"Background: Recent studies indicate increased autistic traits in musicians with absolute pitch and a higher proportion of absolute pitch in people with autism. Theoretical accounts connect both of these with shared neural principles of local hyper- and global hypoconnectivity, enhanced perceptual functioning, and a detail-focused cognitive style. This is the first study to investigate absolute pitch proficiency, autistic traits, and brain correlates in the same study. Sample and methods: Graph theoretical analysis was conducted on resting-state (eyes closed and eyes open) EEG connectivity (wPLI, weighted phase lag index) matrices obtained from 31 absolute pitch (AP) and 33 relative pitch (RP) professional musicians. Small-worldness, global clustering coefficient, and average path length were related to autistic traits, passive (tone identification) and active (pitch adjustment) absolute pitch proficiency, and onset of musical training using Welch two-sample tests, correlations, and general linear models. Results: Analyses revealed increased path length (delta 2-4 Hz), reduced clustering (beta 13-18 Hz), reduced small-worldness (gamma 30-60 Hz), and increased autistic traits for AP compared to RP. Only clustering values (beta 13-18 Hz) were predicted by both AP proficiency and autistic traits. Post hoc single connection permutation tests among raw wPLI matrices in the beta band (13-18 Hz) revealed widely reduced interhemispheric connectivity between bilateral auditory-related electrode positions along with higher connectivity between F7-F8 and F8-P9 for AP. Pitch-naming ability and pitch adjustment ability were predicted by path length, clustering, autistic traits, and onset of musical training (for pitch adjustment) explaining 44% and 38% of variance, respectively. Conclusions: Results show both shared and distinct neural features between AP and autistic traits. Differences in the beta range were associated with higher autistic traits in the same population. In general, AP musicians exhibit a widely underconnected brain with reduced functional integration and reduced small-world property during resting state. This might be partly related to autism-specific brain connectivity, while differences in path length and small-worldness reflect other ability-specific influences. This is further evidenced for different pathways in the acquisition and development of absolute pitch, likely influenced by both genetic and environmental factors and their interaction.","author":[{"dropping-particle":"","family":"Wenhart","given":"T.","non-dropping-particle":"","parse-names":false,"suffix":""},{"dropping-particle":"","family":"Bethlehem","given":"R. A.I.","non-dropping-particle":"","parse-names":false,"suffix":""},{"dropping-particle":"","family":"Baron-Cohen","given":"S.","non-dropping-particle":"","parse-names":false,"suffix":""},{"dropping-particle":"","family":"Altenmüller","given":"E.","non-dropping-particle":"","parse-names":false,"suffix":""}],"container-title":"Molecular Autism","id":"ITEM-2","issued":{"date-parts":[["2019"]]},"page":"1-18","publisher":"Molecular Autism","title":"Autistic traits, resting-state connectivity, and absolute pitch in professional musicians: Shared and distinct neural features","type":"article-journal","volume":"10"},"uris":["http://www.mendeley.com/documents/?uuid=e53708e9-7bee-4d5a-b162-c67dec0664ec"]}],"mendeley":{"formattedCitation":"(Bonnel et al., 2003; Wenhart et al., 2019)","plainTextFormattedCitation":"(Bonnel et al., 2003; Wenhart et al., 2019)","previouslyFormattedCitation":"(Bonnel et al., 2003; Wenhart et al., 2019)"},"properties":{"noteIndex":0},"schema":"https://github.com/citation-style-language/schema/raw/master/csl-citation.json"}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(Bonnel et al., 2003; Wenhart et al., 2019)</w:t>
      </w:r>
      <w:r w:rsidRPr="00A12DF9">
        <w:rPr>
          <w:rFonts w:cs="Times New Roman"/>
          <w:szCs w:val="24"/>
        </w:rPr>
        <w:fldChar w:fldCharType="end"/>
      </w:r>
      <w:r w:rsidRPr="00A12DF9">
        <w:rPr>
          <w:rFonts w:cs="Times New Roman"/>
          <w:szCs w:val="24"/>
        </w:rPr>
        <w:t xml:space="preserve">. However, open questions remain about associations of non-clinical autistic traits with musical expertise </w:t>
      </w:r>
      <w:r w:rsidRPr="00A12DF9">
        <w:rPr>
          <w:rFonts w:cs="Times New Roman"/>
          <w:szCs w:val="24"/>
        </w:rPr>
        <w:fldChar w:fldCharType="begin" w:fldLock="1"/>
      </w:r>
      <w:r w:rsidRPr="00A12DF9">
        <w:rPr>
          <w:rFonts w:cs="Times New Roman"/>
          <w:szCs w:val="24"/>
        </w:rPr>
        <w:instrText>ADDIN CSL_CITATION {"citationItems":[{"id":"ITEM-1","itemData":{"DOI":"10.1177/1029864920988160","ISBN":"1029864920988","ISSN":"10298649","abstract":"Little is known about the relationship between the personality and the emotional experiences of people with broader autism phenotype (BAP) or autistic traits. Given that music is a powerful vehicle for conveying emotions and that several studies show that people with and without autism spectrum disorder (ASD) typically respond to music in similar ways, the present study examines the relationship between personality, autistic traits, and emotional experiences evoked by music. A total of 110 participants (n = 74 females) aged 18 to 35 years (M = 21.25, SD = 3.36) completed the NEO-Five Factor Inventory-3-S, Social Responsiveness Scale-2, Autism-Spectrum Quotient, and Goldsmiths Musical Sophistication Index self-report questionnaires. Path analyses revealed that the relationship between autistic traits and emotional responsiveness to music was fully mediated by extraversion, and to a lesser extent openness to experience. These results suggest that people in the general population who have fewer autistic traits and who tend to be extraverted and open to experience report greater emotional responsiveness to music than those who are less extraverted and less open to experience. These findings suggest that it is important to consider personality characteristics when considering the relationship between autistic traits and emotional experiences.","author":[{"dropping-particle":"","family":"Sivathasan","given":"Shalini","non-dropping-particle":"","parse-names":false,"suffix":""},{"dropping-particle":"","family":"Philibert-Lignières","given":"Gwenaëlle","non-dropping-particle":"","parse-names":false,"suffix":""},{"dropping-particle":"","family":"Quintin","given":"Eve Marie","non-dropping-particle":"","parse-names":false,"suffix":""}],"container-title":"Musicae Scientiae","id":"ITEM-1","issue":"3","issued":{"date-parts":[["2022"]]},"page":"538-557","title":"Individual Differences in Autism Traits, Personality, and Emotional Responsiveness to Music in the General Population","type":"article-journal","volume":"26"},"uris":["http://www.mendeley.com/documents/?uuid=8830fc4f-9c0c-4b0c-b88a-55bdae624077"]}],"mendeley":{"formattedCitation":"(Sivathasan et al., 2022)","plainTextFormattedCitation":"(Sivathasan et al., 2022)","previouslyFormattedCitation":"(Sivathasan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(Sivathasan et al., 2022)</w:t>
      </w:r>
      <w:r w:rsidRPr="00A12DF9">
        <w:rPr>
          <w:rFonts w:cs="Times New Roman"/>
          <w:szCs w:val="24"/>
        </w:rPr>
        <w:fldChar w:fldCharType="end"/>
      </w:r>
      <w:r w:rsidRPr="00A12DF9">
        <w:rPr>
          <w:rFonts w:cs="Times New Roman"/>
          <w:szCs w:val="24"/>
        </w:rPr>
        <w:t xml:space="preserve"> and how those affect vocal emotion perception.</w:t>
      </w:r>
    </w:p>
    <w:p w14:paraId="54B8DC1A" w14:textId="26381773"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Fourth, vocal emotion perception was examined using short pseudowords with two syllables, manipulated via parameter-specific voice morphing. Considering the discussed importance of dynamic over static auditory processing, it could be worth exploring whether and how our findings generalize to utterances with longer or shorter lengths, such as (pseudo-) </w:t>
      </w:r>
      <w:r w:rsidRPr="00A12DF9">
        <w:rPr>
          <w:rFonts w:cs="Times New Roman"/>
          <w:szCs w:val="24"/>
        </w:rPr>
        <w:lastRenderedPageBreak/>
        <w:t xml:space="preserve">sentences or single syllables. Furthermore, parameter-specific manipulation via voice morphing is a relatively new tool in voice research. As such, there are open questions about </w:t>
      </w:r>
      <w:r w:rsidR="004E761F" w:rsidRPr="00A12DF9">
        <w:rPr>
          <w:rFonts w:cs="Times New Roman"/>
          <w:szCs w:val="24"/>
        </w:rPr>
        <w:t>potential side effects and how those could limit the</w:t>
      </w:r>
      <w:r w:rsidRPr="00A12DF9">
        <w:rPr>
          <w:rFonts w:cs="Times New Roman"/>
          <w:szCs w:val="24"/>
        </w:rPr>
        <w:t xml:space="preserve"> ecological valid</w:t>
      </w:r>
      <w:r w:rsidR="004E761F" w:rsidRPr="00A12DF9">
        <w:rPr>
          <w:rFonts w:cs="Times New Roman"/>
          <w:szCs w:val="24"/>
        </w:rPr>
        <w:t>ity</w:t>
      </w:r>
      <w:r w:rsidRPr="00A12DF9">
        <w:rPr>
          <w:rFonts w:cs="Times New Roman"/>
          <w:szCs w:val="24"/>
        </w:rPr>
        <w:t xml:space="preserve"> </w:t>
      </w:r>
      <w:r w:rsidR="004E761F" w:rsidRPr="00A12DF9">
        <w:rPr>
          <w:rFonts w:cs="Times New Roman"/>
          <w:szCs w:val="24"/>
        </w:rPr>
        <w:t xml:space="preserve">of the produced </w:t>
      </w:r>
      <w:r w:rsidRPr="00A12DF9">
        <w:rPr>
          <w:rFonts w:cs="Times New Roman"/>
          <w:szCs w:val="24"/>
        </w:rPr>
        <w:t xml:space="preserve">stimuli. For example, a recent study found voice-morphing to reduce the perceived naturalness of voices, but crucially this did not affect the perception of vocal emotions </w:t>
      </w:r>
      <w:r w:rsidRPr="00A12DF9">
        <w:rPr>
          <w:rFonts w:cs="Times New Roman"/>
          <w:szCs w:val="24"/>
        </w:rPr>
        <w:fldChar w:fldCharType="begin" w:fldLock="1"/>
      </w:r>
      <w:r w:rsidRPr="00A12DF9">
        <w:rPr>
          <w:rFonts w:cs="Times New Roman"/>
          <w:szCs w:val="24"/>
        </w:rPr>
        <w:instrText>ADDIN CSL_CITATION {"citationItems":[{"id":"ITEM-1","itemData":{"DOI":"10.1080/02699931.2023.2200920","author":[{"dropping-particle":"","family":"Nussbaum","given":"Christine","non-dropping-particle":"","parse-names":false,"suffix":""},{"dropping-particle":"","family":"Pöhlmann","given":"Manuel","non-dropping-particle":"","parse-names":false,"suffix":""},{"dropping-particle":"","family":"Kreysa","given":"Helena","non-dropping-particle":"","parse-names":false,"suffix":""},{"dropping-particle":"","family":"Schweinberger","given":"Stefan R.","non-dropping-particle":"","parse-names":false,"suffix":""}],"container-title":"Cognition and","id":"ITEM-1","issue":"4","issued":{"date-parts":[["2023"]]},"page":"721-747","title":"Perceived Naturalness of Emotional Voice Morphs","type":"article-journal","volume":"37"},"uris":["http://www.mendeley.com/documents/?uuid=7faa6b47-5db8-4691-8ede-c18dbd3d672c"]}],"mendeley":{"formattedCitation":"(Nussbaum, Pöhlmann, et al., 2023)","plainTextFormattedCitation":"(Nussbaum, Pöhlmann, et al., 2023)","previouslyFormattedCitation":"(Nussbaum, Pöhlmann, et al., 2023)"},"properties":{"noteIndex":0},"schema":"https://github.com/citation-style-language/schema/raw/master/csl-citation.json"}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(Nussbaum, Pöhlmann, et al., 2023)</w:t>
      </w:r>
      <w:r w:rsidRPr="00A12DF9">
        <w:rPr>
          <w:rFonts w:cs="Times New Roman"/>
          <w:szCs w:val="24"/>
        </w:rPr>
        <w:fldChar w:fldCharType="end"/>
      </w:r>
      <w:r w:rsidRPr="00A12DF9">
        <w:rPr>
          <w:rFonts w:cs="Times New Roman"/>
          <w:szCs w:val="24"/>
        </w:rPr>
        <w:t xml:space="preserve">. As a final limitation regarding the stimuli used in the present study, we focused on the role of </w:t>
      </w:r>
      <w:r w:rsidR="00F41D5E">
        <w:rPr>
          <w:rFonts w:cs="Times New Roman"/>
          <w:szCs w:val="24"/>
        </w:rPr>
        <w:t>pitch</w:t>
      </w:r>
      <w:r w:rsidRPr="00A12DF9">
        <w:rPr>
          <w:rFonts w:cs="Times New Roman"/>
          <w:szCs w:val="24"/>
        </w:rPr>
        <w:t xml:space="preserve"> and timbre cues. Timing and amplitude may need to be investigated more closely in further research. </w:t>
      </w:r>
    </w:p>
    <w:p w14:paraId="52E0C0DD" w14:textId="6892154B"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Fifth, neither the present study nor the study by Nussbaum, Schirmer and Schweinberger </w:t>
      </w:r>
      <w:r w:rsidRPr="00A12DF9">
        <w:rPr>
          <w:rFonts w:cs="Times New Roman"/>
          <w:szCs w:val="24"/>
        </w:rPr>
        <w:fldChar w:fldCharType="begin" w:fldLock="1"/>
      </w:r>
      <w:r w:rsidRPr="00A12DF9">
        <w:rPr>
          <w:rFonts w:cs="Times New Roman"/>
          <w:szCs w:val="24"/>
        </w:rPr>
        <w:instrText>ADDIN CSL_CITATION {"citationItems":[{"id":"ITEM-1","itemData":{"DOI":"10.1111/bjop.12684","ISSN":"20448295","abstract":"Musicians outperform non-musicians in vocal emotion perception, likely because of increased sensitivity to acoustic cues, such as fundamental frequency (F0) and timbre. Yet, how musicians make use of these acoustic cues to perceive emotions, and how they might differ from non-musicians, is unclear. To address these points, we created vocal stimuli that conveyed happiness, fear, pleasure or sadness, either in all acoustic cues, or selectively in either F0 or timbre only. We then compared vocal emotion perception performance between professional/semi-professional musicians (N = 39) and non-musicians (N = 38), all socialized in Western music culture. Compared to non-musicians, musicians classified vocal emotions more accurately. This advantage was seen in the full and F0-modulated conditions, but was absent in the timbre-modulated condition indicating that musicians excel at perceiving the melody (F0), but not the timbre of vocal emotions. Further, F0 seemed more important than timbre for the recognition of all emotional categories. Additional exploratory analyses revealed a link between time-varying F0 perception in music and voices that was independent of musical training. Together, these findings suggest that musicians are particularly tuned to the melody of vocal emotions, presumably due to a natural predisposition to exploit melodic patterns.","author":[{"dropping-particle":"","family":"Nussbaum","given":"Christine","non-dropping-particle":"","parse-names":false,"suffix":""},{"dropping-particle":"","family":"Schirmer","given":"Annett","non-dropping-particle":"","parse-names":false,"suffix":""},{"dropping-particle":"","family":"Schweinberger","given":"Stefan R.","non-dropping-particle":"","parse-names":false,"suffix":""}],"container-title":"British Journal of Psychology","id":"ITEM-1","issued":{"date-parts":[["2023"]]},"page":"1-20","title":"Musicality – Tuned to the melody of vocal emotions","type":"article-journal","volume":"00"},"suppress-author":1,"uris":["http://www.mendeley.com/documents/?uuid=ee9657a1-cc49-4276-93d6-e3631a66fbd6"]}],"mendeley":{"formattedCitation":"(2023b)","plainTextFormattedCitation":"(2023b)","previouslyFormattedCitation":"(2023b)"},"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(2023b)</w:t>
      </w:r>
      <w:r w:rsidRPr="00A12DF9">
        <w:rPr>
          <w:rFonts w:cs="Times New Roman"/>
          <w:szCs w:val="24"/>
        </w:rPr>
        <w:fldChar w:fldCharType="end"/>
      </w:r>
      <w:r w:rsidRPr="00A12DF9">
        <w:rPr>
          <w:rFonts w:cs="Times New Roman"/>
          <w:szCs w:val="24"/>
        </w:rPr>
        <w:t xml:space="preserve"> included objective measures of cognitive abilities. In order to keep the testing duration to a reasonable length, we only assessed formal education instead. As discussed above, musicality and general cognitive abilities have been linked in the past </w:t>
      </w:r>
      <w:r w:rsidRPr="00A12DF9">
        <w:rPr>
          <w:rFonts w:cs="Times New Roman"/>
          <w:szCs w:val="24"/>
        </w:rPr>
        <w:fldChar w:fldCharType="begin" w:fldLock="1"/>
      </w:r>
      <w:r w:rsidRPr="00A12DF9">
        <w:rPr>
          <w:rFonts w:cs="Times New Roman"/>
          <w:szCs w:val="24"/>
        </w:rPr>
        <w:instrText>ADDIN CSL_CITATION {"citationItems":[{"id":"ITEM-1","itemData":{"DOI":"10.1037/aca0000481","ISSN":"1931390X","abstract":"We sought to clarify the commonly accepted link between music training and cognitive ability. Professional musicians, nonprofessionals with music training, and musically untrained individuals (N = 642) completed measures of musical ability, personality, and general cognitive ability. Professional musicians scored highest on objective and self-report measures of musical ability. On personality measures, professional musicians and musically trained participants scored similarly but higher than untrained participants on agreeableness, openness-to-experience, and the personality metatrait stability. The professionals scored higher than the other 2 groups on extraversion and the metatrait engagement. On cognitive ability, however, they were indistinguishable from untrained participants. Instead, musically trained nonprofessionals exhibited the highest cognitive ability. In short, professional musicians differed from other individuals in musical ability and personality, but not in cognitive ability. We conclude that music training predicts higher cognitive ability only among individuals who do not become professional musicians and offer possible explanations","author":[{"dropping-particle":"","family":"Vincenzi","given":"Margherita","non-dropping-particle":"","parse-names":false,"suffix":""},{"dropping-particle":"","family":"Correia","given":"Ana Isabel","non-dropping-particle":"","parse-names":false,"suffix":""},{"dropping-particle":"","family":"Vanzella","given":"Patrícia","non-dropping-particle":"","parse-names":false,"suffix":""},{"dropping-particle":"","family":"Pinheiro","given":"Ana P.","non-dropping-particle":"","parse-names":false,"suffix":""},{"dropping-particle":"","family":"Lima","given":"César F.","non-dropping-particle":"","parse-names":false,"suffix":""},{"dropping-particle":"","family":"Schellenberg","given":"E. Glenn","non-dropping-particle":"","parse-names":false,"suffix":""}],"container-title":"Psychology of Aesthetics, Creativity, and the Arts","id":"ITEM-1","issued":{"date-parts":[["2022"]]},"title":"Associations Between Music Training and Cognitive Abilities: The Special Case of Professional Musicians","type":"article-journal"},"uris":["http://www.mendeley.com/documents/?uuid=e24c5e68-660e-414c-8141-d82e064ea669"]},{"id":"ITEM-2","itemData":{"abstract":"Reports that exposure to music causes benefits in nonmusical do- mains have received widespread attention in the mainstream media. Such re- ports have also influenced public policy. The so-called “Mozart effect” actually refers to two relatively distinct phenomena. One concerns short-term increases in spatial abilities that are said to occur from listening to music composed by Mozart. The other refers to the possibility that formal training in music yields nonmusical benefits. A review of the relevant findings indicates that the short- term effect is small and unreliable. Moreover, when it is evident, it can be ex- plained by between-condition differences in the listener’s mood or levels of cog- nitive arousal. By contrast, the effect of music lessons on nonmusical aspects of cognitive development is still an open question. Several studies have reported positive associations between formal music lessons and abilities in nonmusical (e.g., linguistic, mathematical, and spatial) domains. Nonetheless, compelling evidence for a causal link remains elusive.","author":[{"dropping-particle":"","family":"Schellenberg","given":"E. Glenn","non-dropping-particle":"","parse-names":false,"suffix":""}],"container-title":"Annals of the New York Academy of Sciences","id":"ITEM-2","issue":"1","issued":{"date-parts":[["2001"]]},"page":"355-371","title":"Music and Nonmusical Abilities","type":"article-journal","volume":"930"},"uris":["http://www.mendeley.com/documents/?uuid=62047259-b218-4261-ac18-6a66c31e3198"]},{"id":"ITEM-3","itemData":{"DOI":"10.1146/annurev-psych-032323-051354","ISSN":"15452085","PMID":"37738514","abstract":"Music training is generally assumed to improve perceptual and cognitive abilities. Although correlational data highlight positive associations, experimental results are inconclusive, raising questions about causality. Does music training have far-transfer effects, or do preexisting factors determine who takes music lessons? All behavior reflects genetic and environmental influences, but differences in emphasis—nature versus nurture—have been a source of tension throughout the history of psychology. After reviewing the recent literature, we conclude that the evidence that music training causes nonmusical benefits is weak or nonexistent, and that researchers routinely overemphasize contributions from experience while neglecting those from nature. The literature is also largely exploratory rather than theory driven. It fails to explain mechanistically how music-training effects could occur and ignores evidence that far transfer is rare. Instead of focusing on elusive perceptual or cognitive benefits, we argue that it is more fruitful to examine the social-emotional effects of engaging with music, particularly in groups, and that music-based interventions may be effective mainly for clinical or atypical populations.","author":[{"dropping-particle":"","family":"Schellenberg","given":"E. Glenn","non-dropping-particle":"","parse-names":false,"suffix":""},{"dropping-particle":"","family":"Lima","given":"César F.","non-dropping-particle":"","parse-names":false,"suffix":""}],"container-title":"Annual Review of Psychology","id":"ITEM-3","issued":{"date-parts":[["2024"]]},"page":"87-128","title":"Music Training and Nonmusical Abilities","type":"article-journal","volume":"75"},"uris":["http://www.mendeley.com/documents/?uuid=4c5aa564-bcda-400c-a30e-db438de42170"]}],"mendeley":{"formattedCitation":"(Schellenberg, 2001; Schellenberg &amp; Lima, 2024; Vincenzi et al., 2022)","plainTextFormattedCitation":"(Schellenberg, 2001; Schellenberg &amp; Lima, 2024; Vincenzi et al., 2022)","previouslyFormattedCitation":"(Schellenberg, 2001; Schellenberg &amp; Lima, 2024; Vincenzi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(Schellenberg, 2001; Schellenberg &amp; Lima, 2024; Vincenzi et al., 2022)</w:t>
      </w:r>
      <w:r w:rsidRPr="00A12DF9">
        <w:rPr>
          <w:rFonts w:cs="Times New Roman"/>
          <w:szCs w:val="24"/>
        </w:rPr>
        <w:fldChar w:fldCharType="end"/>
      </w:r>
      <w:r w:rsidRPr="00A12DF9">
        <w:rPr>
          <w:rFonts w:cs="Times New Roman"/>
          <w:szCs w:val="24"/>
        </w:rPr>
        <w:t xml:space="preserve">. Nevertheless, a substantial disadvantage in cognitive abilities of the non-musician group seems unlikely, considering they were </w:t>
      </w:r>
      <w:r w:rsidR="00F97E76" w:rsidRPr="00A12DF9">
        <w:rPr>
          <w:rFonts w:cs="Times New Roman"/>
          <w:szCs w:val="24"/>
        </w:rPr>
        <w:t>largely</w:t>
      </w:r>
      <w:r w:rsidRPr="00A12DF9">
        <w:rPr>
          <w:rFonts w:cs="Times New Roman"/>
          <w:szCs w:val="24"/>
        </w:rPr>
        <w:t xml:space="preserve"> recruited at university and </w:t>
      </w:r>
      <w:r w:rsidR="007D3F86" w:rsidRPr="00A12DF9">
        <w:rPr>
          <w:rFonts w:cs="Times New Roman"/>
          <w:szCs w:val="24"/>
        </w:rPr>
        <w:t xml:space="preserve">often </w:t>
      </w:r>
      <w:r w:rsidRPr="00A12DF9">
        <w:rPr>
          <w:rFonts w:cs="Times New Roman"/>
          <w:szCs w:val="24"/>
        </w:rPr>
        <w:t xml:space="preserve">either pursued or </w:t>
      </w:r>
      <w:r w:rsidR="0083385B" w:rsidRPr="00A12DF9">
        <w:rPr>
          <w:rFonts w:cs="Times New Roman"/>
          <w:szCs w:val="24"/>
        </w:rPr>
        <w:t xml:space="preserve">had </w:t>
      </w:r>
      <w:r w:rsidR="00223A7F" w:rsidRPr="00A12DF9">
        <w:rPr>
          <w:rFonts w:cs="Times New Roman"/>
          <w:szCs w:val="24"/>
        </w:rPr>
        <w:t>completed a</w:t>
      </w:r>
      <w:r w:rsidRPr="00A12DF9">
        <w:rPr>
          <w:rFonts w:cs="Times New Roman"/>
          <w:szCs w:val="24"/>
        </w:rPr>
        <w:t xml:space="preserve"> PhD.  </w:t>
      </w:r>
    </w:p>
    <w:p w14:paraId="1353BBF3" w14:textId="77777777" w:rsidR="0048404C" w:rsidRPr="00A12DF9" w:rsidRDefault="0048404C" w:rsidP="005028E1">
      <w:pPr>
        <w:spacing w:line="360" w:lineRule="auto"/>
        <w:ind w:firstLine="284"/>
        <w:jc w:val="both"/>
        <w:rPr>
          <w:rFonts w:cs="Times New Roman"/>
          <w:szCs w:val="24"/>
        </w:rPr>
      </w:pPr>
      <w:r w:rsidRPr="00A12DF9">
        <w:rPr>
          <w:rFonts w:cs="Times New Roman"/>
          <w:szCs w:val="24"/>
        </w:rPr>
        <w:t xml:space="preserve">Sixth and finally, we expected no differences in vocal emotion perception performance between singers and instrumentalists, i.e. predicted null findings. Strictly speaking, Null Hypothesis Significance Testing (NHST) is not appropriate in this case. Rather, one of the most suited methods for statistical analyses of null hypotheses is Bayesian testing </w:t>
      </w:r>
      <w:r w:rsidRPr="00A12DF9">
        <w:rPr>
          <w:rFonts w:cs="Times New Roman"/>
          <w:szCs w:val="24"/>
        </w:rPr>
        <w:fldChar w:fldCharType="begin" w:fldLock="1"/>
      </w:r>
      <w:r w:rsidRPr="00A12DF9">
        <w:rPr>
          <w:rFonts w:cs="Times New Roman"/>
          <w:szCs w:val="24"/>
        </w:rPr>
        <w:instrText>ADDIN CSL_CITATION {"citationItems":[{"id":"ITEM-1","itemData":{"DOI":"10.3390/e24020161","ISSN":"10994300","abstract":"We discuss hypothesis testing and compare different theories in light of observed or experimental data as fundamental endeavors in the sciences. Issues associated with the p-value approach and null hypothesis significance testing are reviewed, and the Bayesian alternative based on the Bayes factor is introduced, along with a review of computational methods and sensitivity related to prior distributions. We demonstrate how Bayesian testing can be practically implemented in several examples, such as the t-test, two-sample comparisons, linear mixed models, and Poisson mixed models by using existing software. Caveats and potential problems associated with Bayesian testing are also discussed. We aim to inform researchers in the many fields where Bayesian testing is not in common use of a well-developed alternative to null hypothesis significance testing and to demonstrate its standard implementation.","author":[{"dropping-particle":"","family":"Wei","given":"Zhengxiao","non-dropping-particle":"","parse-names":false,"suffix":""},{"dropping-particle":"","family":"Yang","given":"Aijun","non-dropping-particle":"","parse-names":false,"suffix":""},{"dropping-particle":"","family":"Rocha","given":"Leno","non-dropping-particle":"","parse-names":false,"suffix":""},{"dropping-particle":"","family":"Miranda","given":"Michelle F.","non-dropping-particle":"","parse-names":false,"suffix":""},{"dropping-particle":"","family":"Nathoo","given":"Farouk S.","non-dropping-particle":"","parse-names":false,"suffix":""}],"container-title":"Entropy","id":"ITEM-1","issue":"2","issued":{"date-parts":[["2022"]]},"title":"A Review of Bayesian Hypothesis Testing and Its Practical Implementations","type":"article-journal","volume":"24"},"uris":["http://www.mendeley.com/documents/?uuid=42e8532a-b1a5-43b5-a320-b0994541cc4f"]}],"mendeley":{"formattedCitation":"(Wei et al., 2022)","plainTextFormattedCitation":"(Wei et al., 2022)","previouslyFormattedCitation":"(Wei et al., 2022)"},"properties":{"noteIndex":0},"schema":"https://github.com/citation-style-language/schema/raw/master/csl-citation.json"}</w:instrText>
      </w:r>
      <w:r w:rsidRPr="00A12DF9">
        <w:rPr>
          <w:rFonts w:cs="Times New Roman"/>
          <w:szCs w:val="24"/>
        </w:rPr>
        <w:fldChar w:fldCharType="separate"/>
      </w:r>
      <w:r w:rsidRPr="00A12DF9">
        <w:rPr>
          <w:rFonts w:cs="Times New Roman"/>
          <w:szCs w:val="24"/>
        </w:rPr>
        <w:t>(Wei et al., 2022)</w:t>
      </w:r>
      <w:r w:rsidRPr="00A12DF9">
        <w:rPr>
          <w:rFonts w:cs="Times New Roman"/>
          <w:szCs w:val="24"/>
        </w:rPr>
        <w:fldChar w:fldCharType="end"/>
      </w:r>
      <w:r w:rsidRPr="00A12DF9">
        <w:rPr>
          <w:rFonts w:cs="Times New Roman"/>
          <w:szCs w:val="24"/>
        </w:rPr>
        <w:t>. Given the constraints of a master thesis, we decided to employ NHST nevertheless. For a future publication, the current data may need to be analyzed using a more suited statistical method.</w:t>
      </w:r>
    </w:p>
    <w:p w14:paraId="0E5E0EB4" w14:textId="77777777" w:rsidR="0048404C" w:rsidRPr="00A12DF9" w:rsidRDefault="0048404C" w:rsidP="0048404C">
      <w:pPr>
        <w:rPr>
          <w:rFonts w:cs="Times New Roman"/>
          <w:szCs w:val="24"/>
        </w:rPr>
      </w:pPr>
    </w:p>
    <w:p w14:paraId="4966D66C" w14:textId="77777777" w:rsidR="0048404C" w:rsidRPr="00A12DF9" w:rsidRDefault="0048404C" w:rsidP="00696997">
      <w:pPr>
        <w:pStyle w:val="berschrift2"/>
      </w:pPr>
      <w:bookmarkStart w:id="53" w:name="_Toc169887917"/>
      <w:bookmarkStart w:id="54" w:name="_Toc171617625"/>
      <w:r w:rsidRPr="00A12DF9">
        <w:t>4.4 Conclusion</w:t>
      </w:r>
      <w:bookmarkEnd w:id="53"/>
      <w:bookmarkEnd w:id="54"/>
    </w:p>
    <w:p w14:paraId="4AF13F03" w14:textId="2CA0810F" w:rsidR="00696997" w:rsidRPr="00A12DF9" w:rsidRDefault="0048404C" w:rsidP="00073CEB">
      <w:pPr>
        <w:spacing w:line="360" w:lineRule="auto"/>
        <w:jc w:val="both"/>
        <w:rPr>
          <w:rFonts w:eastAsiaTheme="majorEastAsia" w:cstheme="majorBidi"/>
          <w:b/>
          <w:sz w:val="32"/>
          <w:szCs w:val="32"/>
        </w:rPr>
      </w:pPr>
      <w:r w:rsidRPr="00A12DF9">
        <w:rPr>
          <w:rFonts w:cs="Times New Roman"/>
          <w:szCs w:val="24"/>
        </w:rPr>
        <w:t xml:space="preserve">In conclusion, the present study reinforced the notion that individuals with naturally high musical abilities exhibit benefits regarding vocal emotion perception. While musicians are a very heterogeneous group, neither possible differences between singing vs. playing an instrument nor differences between making music on a professional vs. an amateur level had an empirically observable effect on vocal emotion perception. Furthermore, instead of group differences concerning musical expertise, vocal emotion perception performance was found to be dependent on where individuals were located on a spectrum of naturally predisposed auditory sensitivity and how they utilized </w:t>
      </w:r>
      <w:r w:rsidR="00F41D5E">
        <w:rPr>
          <w:rFonts w:cs="Times New Roman"/>
          <w:szCs w:val="24"/>
        </w:rPr>
        <w:t>pitch</w:t>
      </w:r>
      <w:r w:rsidRPr="00A12DF9">
        <w:rPr>
          <w:rFonts w:cs="Times New Roman"/>
          <w:szCs w:val="24"/>
        </w:rPr>
        <w:t xml:space="preserve"> contours to infer emotional meaning from speech. </w:t>
      </w:r>
      <w:bookmarkEnd w:id="46"/>
      <w:r w:rsidR="00696997" w:rsidRPr="00A12DF9">
        <w:br w:type="page"/>
      </w:r>
    </w:p>
    <w:p w14:paraId="1507BF3E" w14:textId="4B59B13D" w:rsidR="00A2034A" w:rsidRPr="00A12DF9" w:rsidRDefault="00A2034A" w:rsidP="008C332D">
      <w:pPr>
        <w:pStyle w:val="berschrift1"/>
        <w:rPr>
          <w:rFonts w:cs="Times New Roman"/>
        </w:rPr>
      </w:pPr>
      <w:bookmarkStart w:id="55" w:name="_Toc171617626"/>
      <w:r w:rsidRPr="00A12DF9">
        <w:rPr>
          <w:rFonts w:cs="Times New Roman"/>
        </w:rPr>
        <w:lastRenderedPageBreak/>
        <w:t>5. References</w:t>
      </w:r>
      <w:bookmarkEnd w:id="55"/>
    </w:p>
    <w:p w14:paraId="16E31320" w14:textId="4B264575" w:rsidR="00744D96" w:rsidRPr="00744D96" w:rsidRDefault="006E765A" w:rsidP="00744D96">
      <w:pPr>
        <w:widowControl w:val="0"/>
        <w:autoSpaceDE w:val="0"/>
        <w:autoSpaceDN w:val="0"/>
        <w:adjustRightInd w:val="0"/>
        <w:spacing w:line="240" w:lineRule="auto"/>
        <w:ind w:left="480" w:hanging="480"/>
        <w:rPr>
          <w:rFonts w:cs="Times New Roman"/>
          <w:kern w:val="0"/>
          <w:sz w:val="22"/>
        </w:rPr>
      </w:pPr>
      <w:r w:rsidRPr="00A12DF9">
        <w:rPr>
          <w:rFonts w:cs="Times New Roman"/>
        </w:rPr>
        <w:fldChar w:fldCharType="begin" w:fldLock="1"/>
      </w:r>
      <w:r w:rsidRPr="00A12DF9">
        <w:rPr>
          <w:rFonts w:cs="Times New Roman"/>
        </w:rPr>
        <w:instrText xml:space="preserve">ADDIN Mendeley Bibliography CSL_BIBLIOGRAPHY </w:instrText>
      </w:r>
      <w:r w:rsidRPr="00A12DF9">
        <w:rPr>
          <w:rFonts w:cs="Times New Roman"/>
        </w:rPr>
        <w:fldChar w:fldCharType="separate"/>
      </w:r>
      <w:r w:rsidR="00744D96" w:rsidRPr="00744D96">
        <w:rPr>
          <w:rFonts w:cs="Times New Roman"/>
          <w:kern w:val="0"/>
          <w:sz w:val="22"/>
        </w:rPr>
        <w:t xml:space="preserve">Anikin, A. (2020). A Moan of Pleasure Should Be Breathy: The Effect of Voice Quality on the Meaning of Human Nonverbal Vocalizations. </w:t>
      </w:r>
      <w:r w:rsidR="00744D96" w:rsidRPr="00744D96">
        <w:rPr>
          <w:rFonts w:cs="Times New Roman"/>
          <w:i/>
          <w:iCs/>
          <w:kern w:val="0"/>
          <w:sz w:val="22"/>
        </w:rPr>
        <w:t>Phonetica</w:t>
      </w:r>
      <w:r w:rsidR="00744D96" w:rsidRPr="00744D96">
        <w:rPr>
          <w:rFonts w:cs="Times New Roman"/>
          <w:kern w:val="0"/>
          <w:sz w:val="22"/>
        </w:rPr>
        <w:t xml:space="preserve">, </w:t>
      </w:r>
      <w:r w:rsidR="00744D96" w:rsidRPr="00744D96">
        <w:rPr>
          <w:rFonts w:cs="Times New Roman"/>
          <w:i/>
          <w:iCs/>
          <w:kern w:val="0"/>
          <w:sz w:val="22"/>
        </w:rPr>
        <w:t>77</w:t>
      </w:r>
      <w:r w:rsidR="00744D96" w:rsidRPr="00744D96">
        <w:rPr>
          <w:rFonts w:cs="Times New Roman"/>
          <w:kern w:val="0"/>
          <w:sz w:val="22"/>
        </w:rPr>
        <w:t>(5), 327–349. https://doi.org/10.1159/000504855</w:t>
      </w:r>
    </w:p>
    <w:p w14:paraId="206173BD"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Aubé, W., Angulo-Perkins, A., Peretz, I., Concha, L., &amp; Armony, J. L. (2015). Fear across the senses: Brain responses to music, vocalizations and facial expressions. </w:t>
      </w:r>
      <w:r w:rsidRPr="00744D96">
        <w:rPr>
          <w:rFonts w:cs="Times New Roman"/>
          <w:i/>
          <w:iCs/>
          <w:kern w:val="0"/>
          <w:sz w:val="22"/>
        </w:rPr>
        <w:t>Social Cognitive and Affective Neuroscience</w:t>
      </w:r>
      <w:r w:rsidRPr="00744D96">
        <w:rPr>
          <w:rFonts w:cs="Times New Roman"/>
          <w:kern w:val="0"/>
          <w:sz w:val="22"/>
        </w:rPr>
        <w:t xml:space="preserve">, </w:t>
      </w:r>
      <w:r w:rsidRPr="00744D96">
        <w:rPr>
          <w:rFonts w:cs="Times New Roman"/>
          <w:i/>
          <w:iCs/>
          <w:kern w:val="0"/>
          <w:sz w:val="22"/>
        </w:rPr>
        <w:t>10</w:t>
      </w:r>
      <w:r w:rsidRPr="00744D96">
        <w:rPr>
          <w:rFonts w:cs="Times New Roman"/>
          <w:kern w:val="0"/>
          <w:sz w:val="22"/>
        </w:rPr>
        <w:t>(3), 399–407. https://doi.org/10.1093/scan/nsu067</w:t>
      </w:r>
    </w:p>
    <w:p w14:paraId="55A1ED9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Ayotte, J., Peretz, I., &amp; Hyde, K. (2002). Congenital amusia. A group study of adults afflicted with a music-specific disorder. </w:t>
      </w:r>
      <w:r w:rsidRPr="00744D96">
        <w:rPr>
          <w:rFonts w:cs="Times New Roman"/>
          <w:i/>
          <w:iCs/>
          <w:kern w:val="0"/>
          <w:sz w:val="22"/>
        </w:rPr>
        <w:t>Brain</w:t>
      </w:r>
      <w:r w:rsidRPr="00744D96">
        <w:rPr>
          <w:rFonts w:cs="Times New Roman"/>
          <w:kern w:val="0"/>
          <w:sz w:val="22"/>
        </w:rPr>
        <w:t xml:space="preserve">, </w:t>
      </w:r>
      <w:r w:rsidRPr="00744D96">
        <w:rPr>
          <w:rFonts w:cs="Times New Roman"/>
          <w:i/>
          <w:iCs/>
          <w:kern w:val="0"/>
          <w:sz w:val="22"/>
        </w:rPr>
        <w:t>125</w:t>
      </w:r>
      <w:r w:rsidRPr="00744D96">
        <w:rPr>
          <w:rFonts w:cs="Times New Roman"/>
          <w:kern w:val="0"/>
          <w:sz w:val="22"/>
        </w:rPr>
        <w:t>(2), 238–251. https://doi.org/10.1093/brain/awf028</w:t>
      </w:r>
    </w:p>
    <w:p w14:paraId="4024316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Baharloo, S., Johnston, P. A., Service, S. K., Gitschier, J., &amp; Freimer, N. B. (1998). Absolute pitch: An approach for identification of genetic and nongenetic components. </w:t>
      </w:r>
      <w:r w:rsidRPr="00744D96">
        <w:rPr>
          <w:rFonts w:cs="Times New Roman"/>
          <w:i/>
          <w:iCs/>
          <w:kern w:val="0"/>
          <w:sz w:val="22"/>
        </w:rPr>
        <w:t>American Journal of Human Genetics</w:t>
      </w:r>
      <w:r w:rsidRPr="00744D96">
        <w:rPr>
          <w:rFonts w:cs="Times New Roman"/>
          <w:kern w:val="0"/>
          <w:sz w:val="22"/>
        </w:rPr>
        <w:t xml:space="preserve">, </w:t>
      </w:r>
      <w:r w:rsidRPr="00744D96">
        <w:rPr>
          <w:rFonts w:cs="Times New Roman"/>
          <w:i/>
          <w:iCs/>
          <w:kern w:val="0"/>
          <w:sz w:val="22"/>
        </w:rPr>
        <w:t>62</w:t>
      </w:r>
      <w:r w:rsidRPr="00744D96">
        <w:rPr>
          <w:rFonts w:cs="Times New Roman"/>
          <w:kern w:val="0"/>
          <w:sz w:val="22"/>
        </w:rPr>
        <w:t>(2), 224–231. https://doi.org/10.1086/301704</w:t>
      </w:r>
    </w:p>
    <w:p w14:paraId="47878F0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Banse, R., &amp; Scherer, K. R. (1996). Acoustic profiles in vocal emotion expressions. </w:t>
      </w:r>
      <w:r w:rsidRPr="00744D96">
        <w:rPr>
          <w:rFonts w:cs="Times New Roman"/>
          <w:i/>
          <w:iCs/>
          <w:kern w:val="0"/>
          <w:sz w:val="22"/>
        </w:rPr>
        <w:t>Journal of Personality and Social Psychology</w:t>
      </w:r>
      <w:r w:rsidRPr="00744D96">
        <w:rPr>
          <w:rFonts w:cs="Times New Roman"/>
          <w:kern w:val="0"/>
          <w:sz w:val="22"/>
        </w:rPr>
        <w:t xml:space="preserve">, </w:t>
      </w:r>
      <w:r w:rsidRPr="00744D96">
        <w:rPr>
          <w:rFonts w:cs="Times New Roman"/>
          <w:i/>
          <w:iCs/>
          <w:kern w:val="0"/>
          <w:sz w:val="22"/>
        </w:rPr>
        <w:t>70</w:t>
      </w:r>
      <w:r w:rsidRPr="00744D96">
        <w:rPr>
          <w:rFonts w:cs="Times New Roman"/>
          <w:kern w:val="0"/>
          <w:sz w:val="22"/>
        </w:rPr>
        <w:t>(3), 614–636.</w:t>
      </w:r>
    </w:p>
    <w:p w14:paraId="36863D1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Baron-Cohen, S., Wheelwright, S., Skinner, R., Martin, J., &amp; Clubley, E. (2001). The autism-spectrum quotient (AQ): evidence from Asperger  syndrome/high-functioning autism, males and females, scientists and mathematicians. </w:t>
      </w:r>
      <w:r w:rsidRPr="00744D96">
        <w:rPr>
          <w:rFonts w:cs="Times New Roman"/>
          <w:i/>
          <w:iCs/>
          <w:kern w:val="0"/>
          <w:sz w:val="22"/>
        </w:rPr>
        <w:t>Journal of Autism and Developmental Disorders</w:t>
      </w:r>
      <w:r w:rsidRPr="00744D96">
        <w:rPr>
          <w:rFonts w:cs="Times New Roman"/>
          <w:kern w:val="0"/>
          <w:sz w:val="22"/>
        </w:rPr>
        <w:t xml:space="preserve">, </w:t>
      </w:r>
      <w:r w:rsidRPr="00744D96">
        <w:rPr>
          <w:rFonts w:cs="Times New Roman"/>
          <w:i/>
          <w:iCs/>
          <w:kern w:val="0"/>
          <w:sz w:val="22"/>
        </w:rPr>
        <w:t>31</w:t>
      </w:r>
      <w:r w:rsidRPr="00744D96">
        <w:rPr>
          <w:rFonts w:cs="Times New Roman"/>
          <w:kern w:val="0"/>
          <w:sz w:val="22"/>
        </w:rPr>
        <w:t>(1), 5–17. https://doi.org/10.1023/a:1005653411471</w:t>
      </w:r>
    </w:p>
    <w:p w14:paraId="56E2240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Başkent, D., Fuller, C. D., Galvin, J. J., Schepel, L., Gaudrain, E., &amp; Free, R. H. (2018). Musician effect on perception of spectro-temporally degraded speech, vocal emotion, and music in young adolescents.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143</w:t>
      </w:r>
      <w:r w:rsidRPr="00744D96">
        <w:rPr>
          <w:rFonts w:cs="Times New Roman"/>
          <w:kern w:val="0"/>
          <w:sz w:val="22"/>
        </w:rPr>
        <w:t>(5), EL311–EL316. https://doi.org/10.1121/1.5034489</w:t>
      </w:r>
    </w:p>
    <w:p w14:paraId="3C8DBCE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Belin, P., Zatorre, R. J., Lafallie, P., Ahad, P., &amp; Pike, B. (2000). Voice-selective areas in human auditory cortex. </w:t>
      </w:r>
      <w:r w:rsidRPr="00744D96">
        <w:rPr>
          <w:rFonts w:cs="Times New Roman"/>
          <w:i/>
          <w:iCs/>
          <w:kern w:val="0"/>
          <w:sz w:val="22"/>
        </w:rPr>
        <w:t>Nature</w:t>
      </w:r>
      <w:r w:rsidRPr="00744D96">
        <w:rPr>
          <w:rFonts w:cs="Times New Roman"/>
          <w:kern w:val="0"/>
          <w:sz w:val="22"/>
        </w:rPr>
        <w:t xml:space="preserve">, </w:t>
      </w:r>
      <w:r w:rsidRPr="00744D96">
        <w:rPr>
          <w:rFonts w:cs="Times New Roman"/>
          <w:i/>
          <w:iCs/>
          <w:kern w:val="0"/>
          <w:sz w:val="22"/>
        </w:rPr>
        <w:t>403</w:t>
      </w:r>
      <w:r w:rsidRPr="00744D96">
        <w:rPr>
          <w:rFonts w:cs="Times New Roman"/>
          <w:kern w:val="0"/>
          <w:sz w:val="22"/>
        </w:rPr>
        <w:t>(6767), 309–312. https://doi.org/10.1038/35002078</w:t>
      </w:r>
    </w:p>
    <w:p w14:paraId="2494838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Benjamini, Y., &amp; Hochberg, Y. (1995). Controlling the false discovery rate: a practical and powerful approach to multiple testing. </w:t>
      </w:r>
      <w:r w:rsidRPr="00744D96">
        <w:rPr>
          <w:rFonts w:cs="Times New Roman"/>
          <w:i/>
          <w:iCs/>
          <w:kern w:val="0"/>
          <w:sz w:val="22"/>
        </w:rPr>
        <w:t>Journal of the Royal Statistical Society Series B-Methodological</w:t>
      </w:r>
      <w:r w:rsidRPr="00744D96">
        <w:rPr>
          <w:rFonts w:cs="Times New Roman"/>
          <w:kern w:val="0"/>
          <w:sz w:val="22"/>
        </w:rPr>
        <w:t xml:space="preserve">, </w:t>
      </w:r>
      <w:r w:rsidRPr="00744D96">
        <w:rPr>
          <w:rFonts w:cs="Times New Roman"/>
          <w:i/>
          <w:iCs/>
          <w:kern w:val="0"/>
          <w:sz w:val="22"/>
        </w:rPr>
        <w:t>57</w:t>
      </w:r>
      <w:r w:rsidRPr="00744D96">
        <w:rPr>
          <w:rFonts w:cs="Times New Roman"/>
          <w:kern w:val="0"/>
          <w:sz w:val="22"/>
        </w:rPr>
        <w:t>, 289–300. https://api.semanticscholar.org/CorpusID:45174121</w:t>
      </w:r>
    </w:p>
    <w:p w14:paraId="708749F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fr-FR"/>
        </w:rPr>
        <w:t xml:space="preserve">Besson, M., Chobert, J., &amp; Marie, C. (2011). </w:t>
      </w:r>
      <w:r w:rsidRPr="00744D96">
        <w:rPr>
          <w:rFonts w:cs="Times New Roman"/>
          <w:kern w:val="0"/>
          <w:sz w:val="22"/>
        </w:rPr>
        <w:t xml:space="preserve">Transfer of training between music and speech: Common processing, attention, and memory. </w:t>
      </w:r>
      <w:r w:rsidRPr="00744D96">
        <w:rPr>
          <w:rFonts w:cs="Times New Roman"/>
          <w:i/>
          <w:iCs/>
          <w:kern w:val="0"/>
          <w:sz w:val="22"/>
        </w:rPr>
        <w:t>Frontiers in Psychology</w:t>
      </w:r>
      <w:r w:rsidRPr="00744D96">
        <w:rPr>
          <w:rFonts w:cs="Times New Roman"/>
          <w:kern w:val="0"/>
          <w:sz w:val="22"/>
        </w:rPr>
        <w:t xml:space="preserve">, </w:t>
      </w:r>
      <w:r w:rsidRPr="00744D96">
        <w:rPr>
          <w:rFonts w:cs="Times New Roman"/>
          <w:i/>
          <w:iCs/>
          <w:kern w:val="0"/>
          <w:sz w:val="22"/>
        </w:rPr>
        <w:t>2</w:t>
      </w:r>
      <w:r w:rsidRPr="00744D96">
        <w:rPr>
          <w:rFonts w:cs="Times New Roman"/>
          <w:kern w:val="0"/>
          <w:sz w:val="22"/>
        </w:rPr>
        <w:t>, 1–12. https://doi.org/10.3389/fpsyg.2011.00094</w:t>
      </w:r>
    </w:p>
    <w:p w14:paraId="112DFDE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Bhatara, A., Tirovolas, A. K., Duan, L. M., Levy, B., &amp; Levitin, D. J. (2011). Perception of emotional expression in musical performance. </w:t>
      </w:r>
      <w:r w:rsidRPr="00744D96">
        <w:rPr>
          <w:rFonts w:cs="Times New Roman"/>
          <w:i/>
          <w:iCs/>
          <w:kern w:val="0"/>
          <w:sz w:val="22"/>
        </w:rPr>
        <w:t>Journal of Experimental Psychology: Human Perception and Performance</w:t>
      </w:r>
      <w:r w:rsidRPr="00744D96">
        <w:rPr>
          <w:rFonts w:cs="Times New Roman"/>
          <w:kern w:val="0"/>
          <w:sz w:val="22"/>
        </w:rPr>
        <w:t xml:space="preserve">, </w:t>
      </w:r>
      <w:r w:rsidRPr="00744D96">
        <w:rPr>
          <w:rFonts w:cs="Times New Roman"/>
          <w:i/>
          <w:iCs/>
          <w:kern w:val="0"/>
          <w:sz w:val="22"/>
        </w:rPr>
        <w:t>37</w:t>
      </w:r>
      <w:r w:rsidRPr="00744D96">
        <w:rPr>
          <w:rFonts w:cs="Times New Roman"/>
          <w:kern w:val="0"/>
          <w:sz w:val="22"/>
        </w:rPr>
        <w:t>(3), 921–934. https://doi.org/10.1037/a0021922</w:t>
      </w:r>
    </w:p>
    <w:p w14:paraId="2C72209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Bickerton, D. (1990). </w:t>
      </w:r>
      <w:r w:rsidRPr="00744D96">
        <w:rPr>
          <w:rFonts w:cs="Times New Roman"/>
          <w:i/>
          <w:iCs/>
          <w:kern w:val="0"/>
          <w:sz w:val="22"/>
        </w:rPr>
        <w:t>Languages and species</w:t>
      </w:r>
      <w:r w:rsidRPr="00744D96">
        <w:rPr>
          <w:rFonts w:cs="Times New Roman"/>
          <w:kern w:val="0"/>
          <w:sz w:val="22"/>
        </w:rPr>
        <w:t>. Chicago University Press.</w:t>
      </w:r>
    </w:p>
    <w:p w14:paraId="315A32DA"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Bigand, E., &amp; Poulin-Charronnat, B. (2006). Are we “experienced listeners”? A review of the musical capacities that do not depend on formal musical training. </w:t>
      </w:r>
      <w:r w:rsidRPr="005F3E88">
        <w:rPr>
          <w:rFonts w:cs="Times New Roman"/>
          <w:i/>
          <w:iCs/>
          <w:kern w:val="0"/>
          <w:sz w:val="22"/>
          <w:lang w:val="fr-FR"/>
        </w:rPr>
        <w:t>Cognition</w:t>
      </w:r>
      <w:r w:rsidRPr="005F3E88">
        <w:rPr>
          <w:rFonts w:cs="Times New Roman"/>
          <w:kern w:val="0"/>
          <w:sz w:val="22"/>
          <w:lang w:val="fr-FR"/>
        </w:rPr>
        <w:t xml:space="preserve">, </w:t>
      </w:r>
      <w:r w:rsidRPr="005F3E88">
        <w:rPr>
          <w:rFonts w:cs="Times New Roman"/>
          <w:i/>
          <w:iCs/>
          <w:kern w:val="0"/>
          <w:sz w:val="22"/>
          <w:lang w:val="fr-FR"/>
        </w:rPr>
        <w:t>100</w:t>
      </w:r>
      <w:r w:rsidRPr="005F3E88">
        <w:rPr>
          <w:rFonts w:cs="Times New Roman"/>
          <w:kern w:val="0"/>
          <w:sz w:val="22"/>
          <w:lang w:val="fr-FR"/>
        </w:rPr>
        <w:t>(1), 100–130. https://doi.org/10.1016/j.cognition.2005.11.007</w:t>
      </w:r>
    </w:p>
    <w:p w14:paraId="6C5DACC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fr-FR"/>
        </w:rPr>
        <w:t xml:space="preserve">Bigand, E., Vieillard, S., Madurell, F., Marozeau, J., &amp; Dacquet, A. (2005). </w:t>
      </w:r>
      <w:r w:rsidRPr="00744D96">
        <w:rPr>
          <w:rFonts w:cs="Times New Roman"/>
          <w:kern w:val="0"/>
          <w:sz w:val="22"/>
        </w:rPr>
        <w:t xml:space="preserve">Multidimensional scaling of emotional responses to music: The effect of musical expertise and of the duration of the excerpts. </w:t>
      </w:r>
      <w:r w:rsidRPr="00744D96">
        <w:rPr>
          <w:rFonts w:cs="Times New Roman"/>
          <w:i/>
          <w:iCs/>
          <w:kern w:val="0"/>
          <w:sz w:val="22"/>
        </w:rPr>
        <w:t>Cognition and Emotion</w:t>
      </w:r>
      <w:r w:rsidRPr="00744D96">
        <w:rPr>
          <w:rFonts w:cs="Times New Roman"/>
          <w:kern w:val="0"/>
          <w:sz w:val="22"/>
        </w:rPr>
        <w:t xml:space="preserve">, </w:t>
      </w:r>
      <w:r w:rsidRPr="00744D96">
        <w:rPr>
          <w:rFonts w:cs="Times New Roman"/>
          <w:i/>
          <w:iCs/>
          <w:kern w:val="0"/>
          <w:sz w:val="22"/>
        </w:rPr>
        <w:t>19</w:t>
      </w:r>
      <w:r w:rsidRPr="00744D96">
        <w:rPr>
          <w:rFonts w:cs="Times New Roman"/>
          <w:kern w:val="0"/>
          <w:sz w:val="22"/>
        </w:rPr>
        <w:t>(8), 1113–1139. https://doi.org/10.1080/02699930500204250</w:t>
      </w:r>
    </w:p>
    <w:p w14:paraId="60BA81D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Blasi, A., Mercure, E., Lloyd-Fox, S., Thomson, A., Brammer, M., Sauter, D., Deeley, Q., Barker, G. J., Renvall, V., Deoni, S., Gasston, D., Williams, S. C. R., Johnson, M. H., Simmons, A., &amp; Murphy, D. G. M. (2011). Early specialization for voice and emotion processing in the infant brain. </w:t>
      </w:r>
      <w:r w:rsidRPr="00744D96">
        <w:rPr>
          <w:rFonts w:cs="Times New Roman"/>
          <w:i/>
          <w:iCs/>
          <w:kern w:val="0"/>
          <w:sz w:val="22"/>
        </w:rPr>
        <w:t>Current Biology</w:t>
      </w:r>
      <w:r w:rsidRPr="00744D96">
        <w:rPr>
          <w:rFonts w:cs="Times New Roman"/>
          <w:kern w:val="0"/>
          <w:sz w:val="22"/>
        </w:rPr>
        <w:t xml:space="preserve">, </w:t>
      </w:r>
      <w:r w:rsidRPr="00744D96">
        <w:rPr>
          <w:rFonts w:cs="Times New Roman"/>
          <w:i/>
          <w:iCs/>
          <w:kern w:val="0"/>
          <w:sz w:val="22"/>
        </w:rPr>
        <w:t>21</w:t>
      </w:r>
      <w:r w:rsidRPr="00744D96">
        <w:rPr>
          <w:rFonts w:cs="Times New Roman"/>
          <w:kern w:val="0"/>
          <w:sz w:val="22"/>
        </w:rPr>
        <w:t>(14), 1220–1224. https://doi.org/10.1016/j.cub.2011.06.009</w:t>
      </w:r>
    </w:p>
    <w:p w14:paraId="6E13373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lastRenderedPageBreak/>
        <w:t xml:space="preserve">Bodner, E., Aharoni, R., &amp; Iancu, I. (2012). The effect of training with music on happiness recognition in social anxiety disorder. </w:t>
      </w:r>
      <w:r w:rsidRPr="00744D96">
        <w:rPr>
          <w:rFonts w:cs="Times New Roman"/>
          <w:i/>
          <w:iCs/>
          <w:kern w:val="0"/>
          <w:sz w:val="22"/>
        </w:rPr>
        <w:t>Journal of Psychopathology and Behavioral Assessment</w:t>
      </w:r>
      <w:r w:rsidRPr="00744D96">
        <w:rPr>
          <w:rFonts w:cs="Times New Roman"/>
          <w:kern w:val="0"/>
          <w:sz w:val="22"/>
        </w:rPr>
        <w:t xml:space="preserve">, </w:t>
      </w:r>
      <w:r w:rsidRPr="00744D96">
        <w:rPr>
          <w:rFonts w:cs="Times New Roman"/>
          <w:i/>
          <w:iCs/>
          <w:kern w:val="0"/>
          <w:sz w:val="22"/>
        </w:rPr>
        <w:t>34</w:t>
      </w:r>
      <w:r w:rsidRPr="00744D96">
        <w:rPr>
          <w:rFonts w:cs="Times New Roman"/>
          <w:kern w:val="0"/>
          <w:sz w:val="22"/>
        </w:rPr>
        <w:t>(4), 458–466. https://doi.org/10.1007/s10862-012-9304-7</w:t>
      </w:r>
    </w:p>
    <w:p w14:paraId="723A48B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Boersma, P. (2018). </w:t>
      </w:r>
      <w:r w:rsidRPr="00744D96">
        <w:rPr>
          <w:rFonts w:cs="Times New Roman"/>
          <w:i/>
          <w:iCs/>
          <w:kern w:val="0"/>
          <w:sz w:val="22"/>
        </w:rPr>
        <w:t>Praat: doing phonetics by computer [Computer program]</w:t>
      </w:r>
      <w:r w:rsidRPr="00744D96">
        <w:rPr>
          <w:rFonts w:cs="Times New Roman"/>
          <w:kern w:val="0"/>
          <w:sz w:val="22"/>
        </w:rPr>
        <w:t xml:space="preserve"> (6.0.46). http://www.praat.org.</w:t>
      </w:r>
    </w:p>
    <w:p w14:paraId="4103972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it-IT"/>
        </w:rPr>
        <w:t xml:space="preserve">Bonnel, A., Mottron, L., Peretz, I., Trudel, M., Gallun, E., &amp; Bonnel, A. M. (2003). </w:t>
      </w:r>
      <w:r w:rsidRPr="00744D96">
        <w:rPr>
          <w:rFonts w:cs="Times New Roman"/>
          <w:kern w:val="0"/>
          <w:sz w:val="22"/>
        </w:rPr>
        <w:t xml:space="preserve">Enhanced pitch sensitivity in individuals with autism: A signal detection analysis. </w:t>
      </w:r>
      <w:r w:rsidRPr="00744D96">
        <w:rPr>
          <w:rFonts w:cs="Times New Roman"/>
          <w:i/>
          <w:iCs/>
          <w:kern w:val="0"/>
          <w:sz w:val="22"/>
        </w:rPr>
        <w:t>Journal of Cognitive Neuroscience</w:t>
      </w:r>
      <w:r w:rsidRPr="00744D96">
        <w:rPr>
          <w:rFonts w:cs="Times New Roman"/>
          <w:kern w:val="0"/>
          <w:sz w:val="22"/>
        </w:rPr>
        <w:t xml:space="preserve">, </w:t>
      </w:r>
      <w:r w:rsidRPr="00744D96">
        <w:rPr>
          <w:rFonts w:cs="Times New Roman"/>
          <w:i/>
          <w:iCs/>
          <w:kern w:val="0"/>
          <w:sz w:val="22"/>
        </w:rPr>
        <w:t>15</w:t>
      </w:r>
      <w:r w:rsidRPr="00744D96">
        <w:rPr>
          <w:rFonts w:cs="Times New Roman"/>
          <w:kern w:val="0"/>
          <w:sz w:val="22"/>
        </w:rPr>
        <w:t>(2), 226–235. https://doi.org/10.1162/089892903321208169</w:t>
      </w:r>
    </w:p>
    <w:p w14:paraId="41C984F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Breyer, B., &amp; Bluemke, M. (2016). </w:t>
      </w:r>
      <w:r w:rsidRPr="00744D96">
        <w:rPr>
          <w:rFonts w:cs="Times New Roman"/>
          <w:i/>
          <w:iCs/>
          <w:kern w:val="0"/>
          <w:sz w:val="22"/>
        </w:rPr>
        <w:t>Deutsche Version der Positive and Negative Affect Schedule PANAS (GESIS Panel)</w:t>
      </w:r>
      <w:r w:rsidRPr="00744D96">
        <w:rPr>
          <w:rFonts w:cs="Times New Roman"/>
          <w:kern w:val="0"/>
          <w:sz w:val="22"/>
        </w:rPr>
        <w:t>. https://doi.org/10.6102/zis242</w:t>
      </w:r>
    </w:p>
    <w:p w14:paraId="6AFE9F2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Brown, S. (2000). The “Musilanguage” model of music evolution. In S. Brown, B. Merker, &amp; N. L. Wallin (Eds.), </w:t>
      </w:r>
      <w:r w:rsidRPr="00744D96">
        <w:rPr>
          <w:rFonts w:cs="Times New Roman"/>
          <w:i/>
          <w:iCs/>
          <w:kern w:val="0"/>
          <w:sz w:val="22"/>
        </w:rPr>
        <w:t>Theories of Music Origin</w:t>
      </w:r>
      <w:r w:rsidRPr="00744D96">
        <w:rPr>
          <w:rFonts w:cs="Times New Roman"/>
          <w:kern w:val="0"/>
          <w:sz w:val="22"/>
        </w:rPr>
        <w:t xml:space="preserve"> (pp. 271–300). MIT Press.</w:t>
      </w:r>
    </w:p>
    <w:p w14:paraId="452C16B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Brück, C., Kreifelts, B., &amp; Wildgruber, D. (2011). Emotional voices in context: A neurobiological model of multimodal affective information processing. </w:t>
      </w:r>
      <w:r w:rsidRPr="00744D96">
        <w:rPr>
          <w:rFonts w:cs="Times New Roman"/>
          <w:i/>
          <w:iCs/>
          <w:kern w:val="0"/>
          <w:sz w:val="22"/>
        </w:rPr>
        <w:t>Physics of Life Reviews</w:t>
      </w:r>
      <w:r w:rsidRPr="00744D96">
        <w:rPr>
          <w:rFonts w:cs="Times New Roman"/>
          <w:kern w:val="0"/>
          <w:sz w:val="22"/>
        </w:rPr>
        <w:t xml:space="preserve">, </w:t>
      </w:r>
      <w:r w:rsidRPr="00744D96">
        <w:rPr>
          <w:rFonts w:cs="Times New Roman"/>
          <w:i/>
          <w:iCs/>
          <w:kern w:val="0"/>
          <w:sz w:val="22"/>
        </w:rPr>
        <w:t>8</w:t>
      </w:r>
      <w:r w:rsidRPr="00744D96">
        <w:rPr>
          <w:rFonts w:cs="Times New Roman"/>
          <w:kern w:val="0"/>
          <w:sz w:val="22"/>
        </w:rPr>
        <w:t>(4), 383–403. https://doi.org/10.1016/j.plrev.2011.10.002</w:t>
      </w:r>
    </w:p>
    <w:p w14:paraId="4771822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Castro, S. L., &amp; Lima, C. F. (2010). Recognizing emotions in spoken language: A validated set of Portuguese sentences and pseudosentences for research on emotional prosody. </w:t>
      </w:r>
      <w:r w:rsidRPr="00744D96">
        <w:rPr>
          <w:rFonts w:cs="Times New Roman"/>
          <w:i/>
          <w:iCs/>
          <w:kern w:val="0"/>
          <w:sz w:val="22"/>
        </w:rPr>
        <w:t>Behavior Research Methods</w:t>
      </w:r>
      <w:r w:rsidRPr="00744D96">
        <w:rPr>
          <w:rFonts w:cs="Times New Roman"/>
          <w:kern w:val="0"/>
          <w:sz w:val="22"/>
        </w:rPr>
        <w:t xml:space="preserve">, </w:t>
      </w:r>
      <w:r w:rsidRPr="00744D96">
        <w:rPr>
          <w:rFonts w:cs="Times New Roman"/>
          <w:i/>
          <w:iCs/>
          <w:kern w:val="0"/>
          <w:sz w:val="22"/>
        </w:rPr>
        <w:t>42</w:t>
      </w:r>
      <w:r w:rsidRPr="00744D96">
        <w:rPr>
          <w:rFonts w:cs="Times New Roman"/>
          <w:kern w:val="0"/>
          <w:sz w:val="22"/>
        </w:rPr>
        <w:t>(1), 74–81. https://doi.org/10.3758/BRM.42.1.74</w:t>
      </w:r>
    </w:p>
    <w:p w14:paraId="689B6AD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Castro, S. L., &amp; Lima, C. F. (2014). Age and Musical Expertise influence emotion recognition in music. </w:t>
      </w:r>
      <w:r w:rsidRPr="00744D96">
        <w:rPr>
          <w:rFonts w:cs="Times New Roman"/>
          <w:i/>
          <w:iCs/>
          <w:kern w:val="0"/>
          <w:sz w:val="22"/>
        </w:rPr>
        <w:t>Music Perception</w:t>
      </w:r>
      <w:r w:rsidRPr="00744D96">
        <w:rPr>
          <w:rFonts w:cs="Times New Roman"/>
          <w:kern w:val="0"/>
          <w:sz w:val="22"/>
        </w:rPr>
        <w:t xml:space="preserve">, </w:t>
      </w:r>
      <w:r w:rsidRPr="00744D96">
        <w:rPr>
          <w:rFonts w:cs="Times New Roman"/>
          <w:i/>
          <w:iCs/>
          <w:kern w:val="0"/>
          <w:sz w:val="22"/>
        </w:rPr>
        <w:t>32</w:t>
      </w:r>
      <w:r w:rsidRPr="00744D96">
        <w:rPr>
          <w:rFonts w:cs="Times New Roman"/>
          <w:kern w:val="0"/>
          <w:sz w:val="22"/>
        </w:rPr>
        <w:t>(2), 125–142. doi:10.1525/mp.2014.32.2.125</w:t>
      </w:r>
    </w:p>
    <w:p w14:paraId="2D5F5F7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Chari, D. A., Barrett, K. C., Patel, A. D., Colgrove, T. R., Jiradejvong, P., Jacobs, L. Y., &amp; Limb, C. J. (2020). Impact of Auditory-Motor Musical Training on Melodic Pattern Recognition in Cochlear Implant Users. </w:t>
      </w:r>
      <w:r w:rsidRPr="00744D96">
        <w:rPr>
          <w:rFonts w:cs="Times New Roman"/>
          <w:i/>
          <w:iCs/>
          <w:kern w:val="0"/>
          <w:sz w:val="22"/>
        </w:rPr>
        <w:t>Otology and Neurotology</w:t>
      </w:r>
      <w:r w:rsidRPr="00744D96">
        <w:rPr>
          <w:rFonts w:cs="Times New Roman"/>
          <w:kern w:val="0"/>
          <w:sz w:val="22"/>
        </w:rPr>
        <w:t xml:space="preserve">, </w:t>
      </w:r>
      <w:r w:rsidRPr="00744D96">
        <w:rPr>
          <w:rFonts w:cs="Times New Roman"/>
          <w:i/>
          <w:iCs/>
          <w:kern w:val="0"/>
          <w:sz w:val="22"/>
        </w:rPr>
        <w:t>41</w:t>
      </w:r>
      <w:r w:rsidRPr="00744D96">
        <w:rPr>
          <w:rFonts w:cs="Times New Roman"/>
          <w:kern w:val="0"/>
          <w:sz w:val="22"/>
        </w:rPr>
        <w:t>(4), e422–e431. https://doi.org/10.1097/MAO.0000000000002525</w:t>
      </w:r>
    </w:p>
    <w:p w14:paraId="3EDD9D5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Chartrand, J. P., &amp; Belin, P. (2006). Superior voice timbre processing in musicians. </w:t>
      </w:r>
      <w:r w:rsidRPr="00744D96">
        <w:rPr>
          <w:rFonts w:cs="Times New Roman"/>
          <w:i/>
          <w:iCs/>
          <w:kern w:val="0"/>
          <w:sz w:val="22"/>
        </w:rPr>
        <w:t>Neuroscience Letters</w:t>
      </w:r>
      <w:r w:rsidRPr="00744D96">
        <w:rPr>
          <w:rFonts w:cs="Times New Roman"/>
          <w:kern w:val="0"/>
          <w:sz w:val="22"/>
        </w:rPr>
        <w:t xml:space="preserve">, </w:t>
      </w:r>
      <w:r w:rsidRPr="00744D96">
        <w:rPr>
          <w:rFonts w:cs="Times New Roman"/>
          <w:i/>
          <w:iCs/>
          <w:kern w:val="0"/>
          <w:sz w:val="22"/>
        </w:rPr>
        <w:t>405</w:t>
      </w:r>
      <w:r w:rsidRPr="00744D96">
        <w:rPr>
          <w:rFonts w:cs="Times New Roman"/>
          <w:kern w:val="0"/>
          <w:sz w:val="22"/>
        </w:rPr>
        <w:t>(3), 164–167. https://doi.org/10.1016/j.neulet.2006.06.053</w:t>
      </w:r>
    </w:p>
    <w:p w14:paraId="56E9CEE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Chartrand, J. P., Peretz, I., &amp; Belin, P. (2008). Auditory recognition expertise and domain specificity. </w:t>
      </w:r>
      <w:r w:rsidRPr="00744D96">
        <w:rPr>
          <w:rFonts w:cs="Times New Roman"/>
          <w:i/>
          <w:iCs/>
          <w:kern w:val="0"/>
          <w:sz w:val="22"/>
        </w:rPr>
        <w:t>Brain Research</w:t>
      </w:r>
      <w:r w:rsidRPr="00744D96">
        <w:rPr>
          <w:rFonts w:cs="Times New Roman"/>
          <w:kern w:val="0"/>
          <w:sz w:val="22"/>
        </w:rPr>
        <w:t xml:space="preserve">, </w:t>
      </w:r>
      <w:r w:rsidRPr="00744D96">
        <w:rPr>
          <w:rFonts w:cs="Times New Roman"/>
          <w:i/>
          <w:iCs/>
          <w:kern w:val="0"/>
          <w:sz w:val="22"/>
        </w:rPr>
        <w:t>1220</w:t>
      </w:r>
      <w:r w:rsidRPr="00744D96">
        <w:rPr>
          <w:rFonts w:cs="Times New Roman"/>
          <w:kern w:val="0"/>
          <w:sz w:val="22"/>
        </w:rPr>
        <w:t>, 191–198. https://doi.org/10.1016/j.brainres.2008.01.014</w:t>
      </w:r>
    </w:p>
    <w:p w14:paraId="62B4160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Cheung, Y. L., Zhang, C., &amp; Zhang, Y. (2021). Emotion processing in congenital amusia: the deficits do not generalize to written emotion words. </w:t>
      </w:r>
      <w:r w:rsidRPr="00744D96">
        <w:rPr>
          <w:rFonts w:cs="Times New Roman"/>
          <w:i/>
          <w:iCs/>
          <w:kern w:val="0"/>
          <w:sz w:val="22"/>
        </w:rPr>
        <w:t>Clinical Linguistics and Phonetics</w:t>
      </w:r>
      <w:r w:rsidRPr="00744D96">
        <w:rPr>
          <w:rFonts w:cs="Times New Roman"/>
          <w:kern w:val="0"/>
          <w:sz w:val="22"/>
        </w:rPr>
        <w:t xml:space="preserve">, </w:t>
      </w:r>
      <w:r w:rsidRPr="00744D96">
        <w:rPr>
          <w:rFonts w:cs="Times New Roman"/>
          <w:i/>
          <w:iCs/>
          <w:kern w:val="0"/>
          <w:sz w:val="22"/>
        </w:rPr>
        <w:t>35</w:t>
      </w:r>
      <w:r w:rsidRPr="00744D96">
        <w:rPr>
          <w:rFonts w:cs="Times New Roman"/>
          <w:kern w:val="0"/>
          <w:sz w:val="22"/>
        </w:rPr>
        <w:t>(2), 101–116. https://doi.org/10.1080/02699206.2020.1719209</w:t>
      </w:r>
    </w:p>
    <w:p w14:paraId="31BE637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Christiner, M., &amp; Reiterer, S. M. (2015). A Mozart is not a Pavarotti: singers outperform instrumentalists on foreign accent imitation. </w:t>
      </w:r>
      <w:r w:rsidRPr="00744D96">
        <w:rPr>
          <w:rFonts w:cs="Times New Roman"/>
          <w:i/>
          <w:iCs/>
          <w:kern w:val="0"/>
          <w:sz w:val="22"/>
        </w:rPr>
        <w:t>Frontiers in Human Neuroscience</w:t>
      </w:r>
      <w:r w:rsidRPr="00744D96">
        <w:rPr>
          <w:rFonts w:cs="Times New Roman"/>
          <w:kern w:val="0"/>
          <w:sz w:val="22"/>
        </w:rPr>
        <w:t xml:space="preserve">, </w:t>
      </w:r>
      <w:r w:rsidRPr="00744D96">
        <w:rPr>
          <w:rFonts w:cs="Times New Roman"/>
          <w:i/>
          <w:iCs/>
          <w:kern w:val="0"/>
          <w:sz w:val="22"/>
        </w:rPr>
        <w:t>9</w:t>
      </w:r>
      <w:r w:rsidRPr="00744D96">
        <w:rPr>
          <w:rFonts w:cs="Times New Roman"/>
          <w:kern w:val="0"/>
          <w:sz w:val="22"/>
        </w:rPr>
        <w:t>, 482. https://doi.org/10.3389/fnhum.2015.00482</w:t>
      </w:r>
    </w:p>
    <w:p w14:paraId="6FFA79E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Coffey, E. B. J., Mogilever, N. B., &amp; Zatorre, R. J. (2017). Speech-in-noise perception in musicians: A review. </w:t>
      </w:r>
      <w:r w:rsidRPr="00744D96">
        <w:rPr>
          <w:rFonts w:cs="Times New Roman"/>
          <w:i/>
          <w:iCs/>
          <w:kern w:val="0"/>
          <w:sz w:val="22"/>
        </w:rPr>
        <w:t>Hearing Research</w:t>
      </w:r>
      <w:r w:rsidRPr="00744D96">
        <w:rPr>
          <w:rFonts w:cs="Times New Roman"/>
          <w:kern w:val="0"/>
          <w:sz w:val="22"/>
        </w:rPr>
        <w:t xml:space="preserve">, </w:t>
      </w:r>
      <w:r w:rsidRPr="00744D96">
        <w:rPr>
          <w:rFonts w:cs="Times New Roman"/>
          <w:i/>
          <w:iCs/>
          <w:kern w:val="0"/>
          <w:sz w:val="22"/>
        </w:rPr>
        <w:t>352</w:t>
      </w:r>
      <w:r w:rsidRPr="00744D96">
        <w:rPr>
          <w:rFonts w:cs="Times New Roman"/>
          <w:kern w:val="0"/>
          <w:sz w:val="22"/>
        </w:rPr>
        <w:t>, 49–69. https://doi.org/10.1016/j.heares.2017.02.006</w:t>
      </w:r>
    </w:p>
    <w:p w14:paraId="7724BE61"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Correia, A. I., Castro, S. L., Macgregor, C., Müllensiefen, D., Schellenberg, E. G., Correia, A. I., Macgregor, C., Müllensiefen, D., &amp; Schellenberg, E. G. (2022). Enhanced Recognition of Vocal Emotions in Individuals With Naturally Good Musical Abilities. </w:t>
      </w:r>
      <w:r w:rsidRPr="005F3E88">
        <w:rPr>
          <w:rFonts w:cs="Times New Roman"/>
          <w:i/>
          <w:iCs/>
          <w:kern w:val="0"/>
          <w:sz w:val="22"/>
          <w:lang w:val="de-DE"/>
        </w:rPr>
        <w:t>Emotion</w:t>
      </w:r>
      <w:r w:rsidRPr="005F3E88">
        <w:rPr>
          <w:rFonts w:cs="Times New Roman"/>
          <w:kern w:val="0"/>
          <w:sz w:val="22"/>
          <w:lang w:val="de-DE"/>
        </w:rPr>
        <w:t xml:space="preserve">, </w:t>
      </w:r>
      <w:r w:rsidRPr="005F3E88">
        <w:rPr>
          <w:rFonts w:cs="Times New Roman"/>
          <w:i/>
          <w:iCs/>
          <w:kern w:val="0"/>
          <w:sz w:val="22"/>
          <w:lang w:val="de-DE"/>
        </w:rPr>
        <w:t>22</w:t>
      </w:r>
      <w:r w:rsidRPr="005F3E88">
        <w:rPr>
          <w:rFonts w:cs="Times New Roman"/>
          <w:kern w:val="0"/>
          <w:sz w:val="22"/>
          <w:lang w:val="de-DE"/>
        </w:rPr>
        <w:t>(5), 894–906. https://doi.org/10.1037/emo0000770</w:t>
      </w:r>
    </w:p>
    <w:p w14:paraId="57A8997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Corrigall, K. A., Schellenberg, E. G., &amp; Misura, N. M. (2013). </w:t>
      </w:r>
      <w:r w:rsidRPr="00744D96">
        <w:rPr>
          <w:rFonts w:cs="Times New Roman"/>
          <w:kern w:val="0"/>
          <w:sz w:val="22"/>
        </w:rPr>
        <w:t xml:space="preserve">Music Training, Cognition, and Personality. </w:t>
      </w:r>
      <w:r w:rsidRPr="00744D96">
        <w:rPr>
          <w:rFonts w:cs="Times New Roman"/>
          <w:i/>
          <w:iCs/>
          <w:kern w:val="0"/>
          <w:sz w:val="22"/>
        </w:rPr>
        <w:t>Frontiers in Psychology</w:t>
      </w:r>
      <w:r w:rsidRPr="00744D96">
        <w:rPr>
          <w:rFonts w:cs="Times New Roman"/>
          <w:kern w:val="0"/>
          <w:sz w:val="22"/>
        </w:rPr>
        <w:t xml:space="preserve">, </w:t>
      </w:r>
      <w:r w:rsidRPr="00744D96">
        <w:rPr>
          <w:rFonts w:cs="Times New Roman"/>
          <w:i/>
          <w:iCs/>
          <w:kern w:val="0"/>
          <w:sz w:val="22"/>
        </w:rPr>
        <w:t>4</w:t>
      </w:r>
      <w:r w:rsidRPr="00744D96">
        <w:rPr>
          <w:rFonts w:cs="Times New Roman"/>
          <w:kern w:val="0"/>
          <w:sz w:val="22"/>
        </w:rPr>
        <w:t>, 1–10. https://doi.org/10.3389/fpsyg.2013.00222</w:t>
      </w:r>
    </w:p>
    <w:p w14:paraId="7A14E277"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Coutinho, E., &amp; Dibben, N. (2013). Psychoacoustic cues to emotion in speech prosody and music. </w:t>
      </w:r>
      <w:r w:rsidRPr="00744D96">
        <w:rPr>
          <w:rFonts w:cs="Times New Roman"/>
          <w:i/>
          <w:iCs/>
          <w:kern w:val="0"/>
          <w:sz w:val="22"/>
        </w:rPr>
        <w:t>Cognition and Emotion</w:t>
      </w:r>
      <w:r w:rsidRPr="00744D96">
        <w:rPr>
          <w:rFonts w:cs="Times New Roman"/>
          <w:kern w:val="0"/>
          <w:sz w:val="22"/>
        </w:rPr>
        <w:t xml:space="preserve">, </w:t>
      </w:r>
      <w:r w:rsidRPr="00744D96">
        <w:rPr>
          <w:rFonts w:cs="Times New Roman"/>
          <w:i/>
          <w:iCs/>
          <w:kern w:val="0"/>
          <w:sz w:val="22"/>
        </w:rPr>
        <w:t>27</w:t>
      </w:r>
      <w:r w:rsidRPr="00744D96">
        <w:rPr>
          <w:rFonts w:cs="Times New Roman"/>
          <w:kern w:val="0"/>
          <w:sz w:val="22"/>
        </w:rPr>
        <w:t>(4), 658–684. https://doi.org/10.1080/02699931.2012.732559</w:t>
      </w:r>
    </w:p>
    <w:p w14:paraId="0E40E6D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Cross, I. (2008). Musicality and the human capacity for culture. </w:t>
      </w:r>
      <w:r w:rsidRPr="00744D96">
        <w:rPr>
          <w:rFonts w:cs="Times New Roman"/>
          <w:i/>
          <w:iCs/>
          <w:kern w:val="0"/>
          <w:sz w:val="22"/>
        </w:rPr>
        <w:t>Musicae Scientiae</w:t>
      </w:r>
      <w:r w:rsidRPr="00744D96">
        <w:rPr>
          <w:rFonts w:cs="Times New Roman"/>
          <w:kern w:val="0"/>
          <w:sz w:val="22"/>
        </w:rPr>
        <w:t xml:space="preserve">, </w:t>
      </w:r>
      <w:r w:rsidRPr="00744D96">
        <w:rPr>
          <w:rFonts w:cs="Times New Roman"/>
          <w:i/>
          <w:iCs/>
          <w:kern w:val="0"/>
          <w:sz w:val="22"/>
        </w:rPr>
        <w:t>12</w:t>
      </w:r>
      <w:r w:rsidRPr="00744D96">
        <w:rPr>
          <w:rFonts w:cs="Times New Roman"/>
          <w:kern w:val="0"/>
          <w:sz w:val="22"/>
        </w:rPr>
        <w:t>(1_suppl), 147–</w:t>
      </w:r>
      <w:r w:rsidRPr="00744D96">
        <w:rPr>
          <w:rFonts w:cs="Times New Roman"/>
          <w:kern w:val="0"/>
          <w:sz w:val="22"/>
        </w:rPr>
        <w:lastRenderedPageBreak/>
        <w:t>167. https://doi.org/10.1177/1029864908012001071</w:t>
      </w:r>
    </w:p>
    <w:p w14:paraId="6AE3B5D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Cui, A., &amp; Kuang, J. (2019). The effects of musicality and language background on cue integration in pitch perception.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146</w:t>
      </w:r>
      <w:r w:rsidRPr="00744D96">
        <w:rPr>
          <w:rFonts w:cs="Times New Roman"/>
          <w:kern w:val="0"/>
          <w:sz w:val="22"/>
        </w:rPr>
        <w:t>(6), 4086–4096. https://doi.org/10.1121/1.5134442</w:t>
      </w:r>
    </w:p>
    <w:p w14:paraId="3CC4EC9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es-ES"/>
        </w:rPr>
        <w:t xml:space="preserve">Curtis, M. E., &amp; Bharucha, J. J. (2010). </w:t>
      </w:r>
      <w:r w:rsidRPr="00744D96">
        <w:rPr>
          <w:rFonts w:cs="Times New Roman"/>
          <w:kern w:val="0"/>
          <w:sz w:val="22"/>
        </w:rPr>
        <w:t xml:space="preserve">The Minor Third Communicates Sadness in Speech, Mirroring Its Use in Music. </w:t>
      </w:r>
      <w:r w:rsidRPr="00744D96">
        <w:rPr>
          <w:rFonts w:cs="Times New Roman"/>
          <w:i/>
          <w:iCs/>
          <w:kern w:val="0"/>
          <w:sz w:val="22"/>
        </w:rPr>
        <w:t>Emotion</w:t>
      </w:r>
      <w:r w:rsidRPr="00744D96">
        <w:rPr>
          <w:rFonts w:cs="Times New Roman"/>
          <w:kern w:val="0"/>
          <w:sz w:val="22"/>
        </w:rPr>
        <w:t xml:space="preserve">, </w:t>
      </w:r>
      <w:r w:rsidRPr="00744D96">
        <w:rPr>
          <w:rFonts w:cs="Times New Roman"/>
          <w:i/>
          <w:iCs/>
          <w:kern w:val="0"/>
          <w:sz w:val="22"/>
        </w:rPr>
        <w:t>10</w:t>
      </w:r>
      <w:r w:rsidRPr="00744D96">
        <w:rPr>
          <w:rFonts w:cs="Times New Roman"/>
          <w:kern w:val="0"/>
          <w:sz w:val="22"/>
        </w:rPr>
        <w:t>(3), 335–348. https://doi.org/10.1037/a0017928</w:t>
      </w:r>
    </w:p>
    <w:p w14:paraId="69B5999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Darwin, C. (1871). </w:t>
      </w:r>
      <w:r w:rsidRPr="00744D96">
        <w:rPr>
          <w:rFonts w:cs="Times New Roman"/>
          <w:i/>
          <w:iCs/>
          <w:kern w:val="0"/>
          <w:sz w:val="22"/>
        </w:rPr>
        <w:t>The descent of man, and selection in relation to sex</w:t>
      </w:r>
      <w:r w:rsidRPr="00744D96">
        <w:rPr>
          <w:rFonts w:cs="Times New Roman"/>
          <w:kern w:val="0"/>
          <w:sz w:val="22"/>
        </w:rPr>
        <w:t>. John Murray.</w:t>
      </w:r>
    </w:p>
    <w:p w14:paraId="76D2719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Darwin, C. (1872). </w:t>
      </w:r>
      <w:r w:rsidRPr="00744D96">
        <w:rPr>
          <w:rFonts w:cs="Times New Roman"/>
          <w:i/>
          <w:iCs/>
          <w:kern w:val="0"/>
          <w:sz w:val="22"/>
        </w:rPr>
        <w:t>The expression of the emotions in man and animals</w:t>
      </w:r>
      <w:r w:rsidRPr="00744D96">
        <w:rPr>
          <w:rFonts w:cs="Times New Roman"/>
          <w:kern w:val="0"/>
          <w:sz w:val="22"/>
        </w:rPr>
        <w:t>. John Murray.</w:t>
      </w:r>
    </w:p>
    <w:p w14:paraId="025DE85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Dissanayake, E. (2000). Antecedents of the temporal arts in early mother–infant interaction. In N. L. Wallin, B. Merker, &amp; S. Brown (Eds.), </w:t>
      </w:r>
      <w:r w:rsidRPr="00744D96">
        <w:rPr>
          <w:rFonts w:cs="Times New Roman"/>
          <w:i/>
          <w:iCs/>
          <w:kern w:val="0"/>
          <w:sz w:val="22"/>
        </w:rPr>
        <w:t>The origins of music</w:t>
      </w:r>
      <w:r w:rsidRPr="00744D96">
        <w:rPr>
          <w:rFonts w:cs="Times New Roman"/>
          <w:kern w:val="0"/>
          <w:sz w:val="22"/>
        </w:rPr>
        <w:t xml:space="preserve"> (pp. 389–410). MIT Press.</w:t>
      </w:r>
    </w:p>
    <w:p w14:paraId="67A5E8CD"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Dmitrieva, E. S., Gel’man, V. Y., Zaitseva, K. A., &amp; Orlov, A. M. (2006). Ontogenetic features of the psychophysiological mechanisms of perception of the emotional component of speech in musically gifted children. </w:t>
      </w:r>
      <w:r w:rsidRPr="00744D96">
        <w:rPr>
          <w:rFonts w:cs="Times New Roman"/>
          <w:i/>
          <w:iCs/>
          <w:kern w:val="0"/>
          <w:sz w:val="22"/>
        </w:rPr>
        <w:t>Neuroscience and Behavioral Physiology</w:t>
      </w:r>
      <w:r w:rsidRPr="00744D96">
        <w:rPr>
          <w:rFonts w:cs="Times New Roman"/>
          <w:kern w:val="0"/>
          <w:sz w:val="22"/>
        </w:rPr>
        <w:t xml:space="preserve">, </w:t>
      </w:r>
      <w:r w:rsidRPr="00744D96">
        <w:rPr>
          <w:rFonts w:cs="Times New Roman"/>
          <w:i/>
          <w:iCs/>
          <w:kern w:val="0"/>
          <w:sz w:val="22"/>
        </w:rPr>
        <w:t>36</w:t>
      </w:r>
      <w:r w:rsidRPr="00744D96">
        <w:rPr>
          <w:rFonts w:cs="Times New Roman"/>
          <w:kern w:val="0"/>
          <w:sz w:val="22"/>
        </w:rPr>
        <w:t>(1), 53–62. https://doi.org/10.1007/s11055-005-0162-6</w:t>
      </w:r>
    </w:p>
    <w:p w14:paraId="62E0F2F7"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Dunning, D. (2005). </w:t>
      </w:r>
      <w:r w:rsidRPr="00744D96">
        <w:rPr>
          <w:rFonts w:cs="Times New Roman"/>
          <w:i/>
          <w:iCs/>
          <w:kern w:val="0"/>
          <w:sz w:val="22"/>
        </w:rPr>
        <w:t>Self-insight: Roadblocks and detours on the path to knowing thyself</w:t>
      </w:r>
      <w:r w:rsidRPr="00744D96">
        <w:rPr>
          <w:rFonts w:cs="Times New Roman"/>
          <w:kern w:val="0"/>
          <w:sz w:val="22"/>
        </w:rPr>
        <w:t xml:space="preserve">. </w:t>
      </w:r>
      <w:r w:rsidRPr="005F3E88">
        <w:rPr>
          <w:rFonts w:cs="Times New Roman"/>
          <w:kern w:val="0"/>
          <w:sz w:val="22"/>
          <w:lang w:val="de-DE"/>
        </w:rPr>
        <w:t>Psychology Press. https://doi.org/10.4324/9780203337998</w:t>
      </w:r>
    </w:p>
    <w:p w14:paraId="6AD5CD3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Elbert, T., Pantev, C., Wienbruch, C., Rockstroh, B., &amp; Taub, E. (1995). </w:t>
      </w:r>
      <w:r w:rsidRPr="00744D96">
        <w:rPr>
          <w:rFonts w:cs="Times New Roman"/>
          <w:kern w:val="0"/>
          <w:sz w:val="22"/>
        </w:rPr>
        <w:t xml:space="preserve">Increased Cortical Representation of the Fingers of the Left Hand in String Players. </w:t>
      </w:r>
      <w:r w:rsidRPr="00744D96">
        <w:rPr>
          <w:rFonts w:cs="Times New Roman"/>
          <w:i/>
          <w:iCs/>
          <w:kern w:val="0"/>
          <w:sz w:val="22"/>
        </w:rPr>
        <w:t>Science</w:t>
      </w:r>
      <w:r w:rsidRPr="00744D96">
        <w:rPr>
          <w:rFonts w:cs="Times New Roman"/>
          <w:kern w:val="0"/>
          <w:sz w:val="22"/>
        </w:rPr>
        <w:t xml:space="preserve">, </w:t>
      </w:r>
      <w:r w:rsidRPr="00744D96">
        <w:rPr>
          <w:rFonts w:cs="Times New Roman"/>
          <w:i/>
          <w:iCs/>
          <w:kern w:val="0"/>
          <w:sz w:val="22"/>
        </w:rPr>
        <w:t>270</w:t>
      </w:r>
      <w:r w:rsidRPr="00744D96">
        <w:rPr>
          <w:rFonts w:cs="Times New Roman"/>
          <w:kern w:val="0"/>
          <w:sz w:val="22"/>
        </w:rPr>
        <w:t>(5234), 305–307. https://doi.org/10.1126/science.270.5234.305</w:t>
      </w:r>
    </w:p>
    <w:p w14:paraId="272D940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Elmer, S., Dittinger, E., &amp; Besson, M. (2018). One Step Beyond: Musical Expertise and Word Learning. In S. Frühholz &amp; P. Belin (Eds.), </w:t>
      </w:r>
      <w:r w:rsidRPr="00744D96">
        <w:rPr>
          <w:rFonts w:cs="Times New Roman"/>
          <w:i/>
          <w:iCs/>
          <w:kern w:val="0"/>
          <w:sz w:val="22"/>
        </w:rPr>
        <w:t>The Oxford Handbook of Voice Perception</w:t>
      </w:r>
      <w:r w:rsidRPr="00744D96">
        <w:rPr>
          <w:rFonts w:cs="Times New Roman"/>
          <w:kern w:val="0"/>
          <w:sz w:val="22"/>
        </w:rPr>
        <w:t xml:space="preserve"> (pp. 208–234). Oxford University Press.</w:t>
      </w:r>
    </w:p>
    <w:p w14:paraId="1A940E6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Escoffier, N., Zhong, J., Schirmer, A., &amp; Qiu, A. (2013). Emotional expressions in voice and music: Same code, same effect? </w:t>
      </w:r>
      <w:r w:rsidRPr="00744D96">
        <w:rPr>
          <w:rFonts w:cs="Times New Roman"/>
          <w:i/>
          <w:iCs/>
          <w:kern w:val="0"/>
          <w:sz w:val="22"/>
        </w:rPr>
        <w:t>Human Brain Mapping</w:t>
      </w:r>
      <w:r w:rsidRPr="00744D96">
        <w:rPr>
          <w:rFonts w:cs="Times New Roman"/>
          <w:kern w:val="0"/>
          <w:sz w:val="22"/>
        </w:rPr>
        <w:t xml:space="preserve">, </w:t>
      </w:r>
      <w:r w:rsidRPr="00744D96">
        <w:rPr>
          <w:rFonts w:cs="Times New Roman"/>
          <w:i/>
          <w:iCs/>
          <w:kern w:val="0"/>
          <w:sz w:val="22"/>
        </w:rPr>
        <w:t>34</w:t>
      </w:r>
      <w:r w:rsidRPr="00744D96">
        <w:rPr>
          <w:rFonts w:cs="Times New Roman"/>
          <w:kern w:val="0"/>
          <w:sz w:val="22"/>
        </w:rPr>
        <w:t>(8), 1796–1810. https://doi.org/10.1002/hbm.22029</w:t>
      </w:r>
    </w:p>
    <w:p w14:paraId="3CF8908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Fisher, R. A., Hoult, A. R., &amp; Tucker, W. S. (2020). A Comparison of Facial Muscle Activation for Vocalists and Instrumentalists. </w:t>
      </w:r>
      <w:r w:rsidRPr="00744D96">
        <w:rPr>
          <w:rFonts w:cs="Times New Roman"/>
          <w:i/>
          <w:iCs/>
          <w:kern w:val="0"/>
          <w:sz w:val="22"/>
        </w:rPr>
        <w:t>Journal of Music Teacher Education</w:t>
      </w:r>
      <w:r w:rsidRPr="00744D96">
        <w:rPr>
          <w:rFonts w:cs="Times New Roman"/>
          <w:kern w:val="0"/>
          <w:sz w:val="22"/>
        </w:rPr>
        <w:t xml:space="preserve">, </w:t>
      </w:r>
      <w:r w:rsidRPr="00744D96">
        <w:rPr>
          <w:rFonts w:cs="Times New Roman"/>
          <w:i/>
          <w:iCs/>
          <w:kern w:val="0"/>
          <w:sz w:val="22"/>
        </w:rPr>
        <w:t>30</w:t>
      </w:r>
      <w:r w:rsidRPr="00744D96">
        <w:rPr>
          <w:rFonts w:cs="Times New Roman"/>
          <w:kern w:val="0"/>
          <w:sz w:val="22"/>
        </w:rPr>
        <w:t>(1), 53–64. https://doi.org/10.1177/1057083720947412</w:t>
      </w:r>
    </w:p>
    <w:p w14:paraId="26CD7D7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Fitch, W. T. (2006). The biology and evolution of music: A comparative perspective. </w:t>
      </w:r>
      <w:r w:rsidRPr="00744D96">
        <w:rPr>
          <w:rFonts w:cs="Times New Roman"/>
          <w:i/>
          <w:iCs/>
          <w:kern w:val="0"/>
          <w:sz w:val="22"/>
        </w:rPr>
        <w:t>Cognition</w:t>
      </w:r>
      <w:r w:rsidRPr="00744D96">
        <w:rPr>
          <w:rFonts w:cs="Times New Roman"/>
          <w:kern w:val="0"/>
          <w:sz w:val="22"/>
        </w:rPr>
        <w:t xml:space="preserve">, </w:t>
      </w:r>
      <w:r w:rsidRPr="00744D96">
        <w:rPr>
          <w:rFonts w:cs="Times New Roman"/>
          <w:i/>
          <w:iCs/>
          <w:kern w:val="0"/>
          <w:sz w:val="22"/>
        </w:rPr>
        <w:t>100</w:t>
      </w:r>
      <w:r w:rsidRPr="00744D96">
        <w:rPr>
          <w:rFonts w:cs="Times New Roman"/>
          <w:kern w:val="0"/>
          <w:sz w:val="22"/>
        </w:rPr>
        <w:t>(1), 173–215. https://doi.org/10.1016/j.cognition.2005.11.009</w:t>
      </w:r>
    </w:p>
    <w:p w14:paraId="3452D95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Fitch, W. T. (2013). Musical Protolanguage: Darwin’s Theory of Language Evolution Revisited. In J. J. Bolhuis &amp; M. Everaert (Eds.), </w:t>
      </w:r>
      <w:r w:rsidRPr="00744D96">
        <w:rPr>
          <w:rFonts w:cs="Times New Roman"/>
          <w:i/>
          <w:iCs/>
          <w:kern w:val="0"/>
          <w:sz w:val="22"/>
        </w:rPr>
        <w:t>Birdsong, Speech, and Language: Exploring the Evolution of Mind and Brain</w:t>
      </w:r>
      <w:r w:rsidRPr="00744D96">
        <w:rPr>
          <w:rFonts w:cs="Times New Roman"/>
          <w:kern w:val="0"/>
          <w:sz w:val="22"/>
        </w:rPr>
        <w:t xml:space="preserve"> (pp. 489–504). MIT Press. https://doi.org/10.7551/mitpress/9322.003.0032</w:t>
      </w:r>
    </w:p>
    <w:p w14:paraId="6969487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Francisco, R. M. C. (2021). </w:t>
      </w:r>
      <w:r w:rsidRPr="00744D96">
        <w:rPr>
          <w:rFonts w:cs="Times New Roman"/>
          <w:i/>
          <w:iCs/>
          <w:kern w:val="0"/>
          <w:sz w:val="22"/>
        </w:rPr>
        <w:t>Pianos and microphones: Does the type of musical training affect emotion recognition?</w:t>
      </w:r>
      <w:r w:rsidRPr="00744D96">
        <w:rPr>
          <w:rFonts w:cs="Times New Roman"/>
          <w:kern w:val="0"/>
          <w:sz w:val="22"/>
        </w:rPr>
        <w:t xml:space="preserve"> [Master’s thesis, University of Lisbon]. https://repositorio.ul.pt/bitstream/10451/58438/1/ulfpie058199_tm.pdf</w:t>
      </w:r>
    </w:p>
    <w:p w14:paraId="070D868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fr-FR"/>
        </w:rPr>
        <w:t xml:space="preserve">François, C., Chobert, J., Besson, M., &amp; Schön, D. (2013). </w:t>
      </w:r>
      <w:r w:rsidRPr="00744D96">
        <w:rPr>
          <w:rFonts w:cs="Times New Roman"/>
          <w:kern w:val="0"/>
          <w:sz w:val="22"/>
        </w:rPr>
        <w:t xml:space="preserve">Music training for the development of speech segmentation. </w:t>
      </w:r>
      <w:r w:rsidRPr="00744D96">
        <w:rPr>
          <w:rFonts w:cs="Times New Roman"/>
          <w:i/>
          <w:iCs/>
          <w:kern w:val="0"/>
          <w:sz w:val="22"/>
        </w:rPr>
        <w:t>Cerebral Cortex</w:t>
      </w:r>
      <w:r w:rsidRPr="00744D96">
        <w:rPr>
          <w:rFonts w:cs="Times New Roman"/>
          <w:kern w:val="0"/>
          <w:sz w:val="22"/>
        </w:rPr>
        <w:t xml:space="preserve">, </w:t>
      </w:r>
      <w:r w:rsidRPr="00744D96">
        <w:rPr>
          <w:rFonts w:cs="Times New Roman"/>
          <w:i/>
          <w:iCs/>
          <w:kern w:val="0"/>
          <w:sz w:val="22"/>
        </w:rPr>
        <w:t>23</w:t>
      </w:r>
      <w:r w:rsidRPr="00744D96">
        <w:rPr>
          <w:rFonts w:cs="Times New Roman"/>
          <w:kern w:val="0"/>
          <w:sz w:val="22"/>
        </w:rPr>
        <w:t>(9), 2038–2043. https://doi.org/10.1093/cercor/bhs180</w:t>
      </w:r>
    </w:p>
    <w:p w14:paraId="2CEE8A3D"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Freitag, C. M., Retz-Junginger, P., Retz, W., Seitz, C., Palmason, H., Meyer, J., Rösler, M., &amp; von Gontard, A. (2007). </w:t>
      </w:r>
      <w:r w:rsidRPr="005F3E88">
        <w:rPr>
          <w:rFonts w:cs="Times New Roman"/>
          <w:kern w:val="0"/>
          <w:sz w:val="22"/>
          <w:lang w:val="de-DE"/>
        </w:rPr>
        <w:t xml:space="preserve">Evaluation der deutschen Version des Autismus-Spektrum-Quotienten (AQ) - die Kurzversion AQ-k. </w:t>
      </w:r>
      <w:r w:rsidRPr="005F3E88">
        <w:rPr>
          <w:rFonts w:cs="Times New Roman"/>
          <w:i/>
          <w:iCs/>
          <w:kern w:val="0"/>
          <w:sz w:val="22"/>
          <w:lang w:val="de-DE"/>
        </w:rPr>
        <w:t>Zeitschrift Für Klinische Psychologie Und Psychotherapie</w:t>
      </w:r>
      <w:r w:rsidRPr="005F3E88">
        <w:rPr>
          <w:rFonts w:cs="Times New Roman"/>
          <w:kern w:val="0"/>
          <w:sz w:val="22"/>
          <w:lang w:val="de-DE"/>
        </w:rPr>
        <w:t xml:space="preserve">, </w:t>
      </w:r>
      <w:r w:rsidRPr="005F3E88">
        <w:rPr>
          <w:rFonts w:cs="Times New Roman"/>
          <w:i/>
          <w:iCs/>
          <w:kern w:val="0"/>
          <w:sz w:val="22"/>
          <w:lang w:val="de-DE"/>
        </w:rPr>
        <w:t>36</w:t>
      </w:r>
      <w:r w:rsidRPr="005F3E88">
        <w:rPr>
          <w:rFonts w:cs="Times New Roman"/>
          <w:kern w:val="0"/>
          <w:sz w:val="22"/>
          <w:lang w:val="de-DE"/>
        </w:rPr>
        <w:t>(4), 280–289. https://doi.org/10.1026/1616-3443.36.4.280</w:t>
      </w:r>
    </w:p>
    <w:p w14:paraId="563A0B8B"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5F3E88">
        <w:rPr>
          <w:rFonts w:cs="Times New Roman"/>
          <w:kern w:val="0"/>
          <w:sz w:val="22"/>
          <w:lang w:val="de-DE"/>
        </w:rPr>
        <w:t xml:space="preserve">Frey, A., François, C., Chobert, J., Velay, J. L., Habib, M., &amp; Besson, M. (2019). </w:t>
      </w:r>
      <w:r w:rsidRPr="00744D96">
        <w:rPr>
          <w:rFonts w:cs="Times New Roman"/>
          <w:kern w:val="0"/>
          <w:sz w:val="22"/>
        </w:rPr>
        <w:t xml:space="preserve">Music training positively influences the preattentive perception of voice onset time in children with dyslexia: A longitudinal study. </w:t>
      </w:r>
      <w:r w:rsidRPr="005F3E88">
        <w:rPr>
          <w:rFonts w:cs="Times New Roman"/>
          <w:i/>
          <w:iCs/>
          <w:kern w:val="0"/>
          <w:sz w:val="22"/>
          <w:lang w:val="de-DE"/>
        </w:rPr>
        <w:t>Brain Sciences</w:t>
      </w:r>
      <w:r w:rsidRPr="005F3E88">
        <w:rPr>
          <w:rFonts w:cs="Times New Roman"/>
          <w:kern w:val="0"/>
          <w:sz w:val="22"/>
          <w:lang w:val="de-DE"/>
        </w:rPr>
        <w:t xml:space="preserve">, </w:t>
      </w:r>
      <w:r w:rsidRPr="005F3E88">
        <w:rPr>
          <w:rFonts w:cs="Times New Roman"/>
          <w:i/>
          <w:iCs/>
          <w:kern w:val="0"/>
          <w:sz w:val="22"/>
          <w:lang w:val="de-DE"/>
        </w:rPr>
        <w:t>9</w:t>
      </w:r>
      <w:r w:rsidRPr="005F3E88">
        <w:rPr>
          <w:rFonts w:cs="Times New Roman"/>
          <w:kern w:val="0"/>
          <w:sz w:val="22"/>
          <w:lang w:val="de-DE"/>
        </w:rPr>
        <w:t>(4). https://doi.org/10.3390/brainsci9040091</w:t>
      </w:r>
    </w:p>
    <w:p w14:paraId="0BD9B4F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lastRenderedPageBreak/>
        <w:t xml:space="preserve">Fritz, T., Jentschke, S., Gosselin, N., Sammler, D., Peretz, I., Turner, R., Friederici, A. D., &amp; Koelsch, S. (2009). </w:t>
      </w:r>
      <w:r w:rsidRPr="00744D96">
        <w:rPr>
          <w:rFonts w:cs="Times New Roman"/>
          <w:kern w:val="0"/>
          <w:sz w:val="22"/>
        </w:rPr>
        <w:t xml:space="preserve">Universal Recognition of Three Basic Emotions in Music. </w:t>
      </w:r>
      <w:r w:rsidRPr="00744D96">
        <w:rPr>
          <w:rFonts w:cs="Times New Roman"/>
          <w:i/>
          <w:iCs/>
          <w:kern w:val="0"/>
          <w:sz w:val="22"/>
        </w:rPr>
        <w:t>Current Biology</w:t>
      </w:r>
      <w:r w:rsidRPr="00744D96">
        <w:rPr>
          <w:rFonts w:cs="Times New Roman"/>
          <w:kern w:val="0"/>
          <w:sz w:val="22"/>
        </w:rPr>
        <w:t xml:space="preserve">, </w:t>
      </w:r>
      <w:r w:rsidRPr="00744D96">
        <w:rPr>
          <w:rFonts w:cs="Times New Roman"/>
          <w:i/>
          <w:iCs/>
          <w:kern w:val="0"/>
          <w:sz w:val="22"/>
        </w:rPr>
        <w:t>19</w:t>
      </w:r>
      <w:r w:rsidRPr="00744D96">
        <w:rPr>
          <w:rFonts w:cs="Times New Roman"/>
          <w:kern w:val="0"/>
          <w:sz w:val="22"/>
        </w:rPr>
        <w:t>(7), 573–576. https://doi.org/10.1016/j.cub.2009.02.058</w:t>
      </w:r>
    </w:p>
    <w:p w14:paraId="3A00C0B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Frühholz, S., Klaas, H. S., Patel, S., &amp; Grandjean, D. (2015). </w:t>
      </w:r>
      <w:r w:rsidRPr="00744D96">
        <w:rPr>
          <w:rFonts w:cs="Times New Roman"/>
          <w:kern w:val="0"/>
          <w:sz w:val="22"/>
        </w:rPr>
        <w:t xml:space="preserve">Talking in fury: The cortico-subcortical network underlying angry vocalizations. </w:t>
      </w:r>
      <w:r w:rsidRPr="00744D96">
        <w:rPr>
          <w:rFonts w:cs="Times New Roman"/>
          <w:i/>
          <w:iCs/>
          <w:kern w:val="0"/>
          <w:sz w:val="22"/>
        </w:rPr>
        <w:t>Cerebral Cortex</w:t>
      </w:r>
      <w:r w:rsidRPr="00744D96">
        <w:rPr>
          <w:rFonts w:cs="Times New Roman"/>
          <w:kern w:val="0"/>
          <w:sz w:val="22"/>
        </w:rPr>
        <w:t xml:space="preserve">, </w:t>
      </w:r>
      <w:r w:rsidRPr="00744D96">
        <w:rPr>
          <w:rFonts w:cs="Times New Roman"/>
          <w:i/>
          <w:iCs/>
          <w:kern w:val="0"/>
          <w:sz w:val="22"/>
        </w:rPr>
        <w:t>25</w:t>
      </w:r>
      <w:r w:rsidRPr="00744D96">
        <w:rPr>
          <w:rFonts w:cs="Times New Roman"/>
          <w:kern w:val="0"/>
          <w:sz w:val="22"/>
        </w:rPr>
        <w:t>(9), 2752–2762. https://doi.org/10.1093/cercor/bhu074</w:t>
      </w:r>
    </w:p>
    <w:p w14:paraId="49EE543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Frühholz, S., Trost, W., &amp; Kotz, S. A. (2016). The sound of emotions-Towards a unifying neural network perspective of affective sound processing. </w:t>
      </w:r>
      <w:r w:rsidRPr="00744D96">
        <w:rPr>
          <w:rFonts w:cs="Times New Roman"/>
          <w:i/>
          <w:iCs/>
          <w:kern w:val="0"/>
          <w:sz w:val="22"/>
        </w:rPr>
        <w:t>Neuroscience and Biobehavioral Reviews</w:t>
      </w:r>
      <w:r w:rsidRPr="00744D96">
        <w:rPr>
          <w:rFonts w:cs="Times New Roman"/>
          <w:kern w:val="0"/>
          <w:sz w:val="22"/>
        </w:rPr>
        <w:t xml:space="preserve">, </w:t>
      </w:r>
      <w:r w:rsidRPr="00744D96">
        <w:rPr>
          <w:rFonts w:cs="Times New Roman"/>
          <w:i/>
          <w:iCs/>
          <w:kern w:val="0"/>
          <w:sz w:val="22"/>
        </w:rPr>
        <w:t>68</w:t>
      </w:r>
      <w:r w:rsidRPr="00744D96">
        <w:rPr>
          <w:rFonts w:cs="Times New Roman"/>
          <w:kern w:val="0"/>
          <w:sz w:val="22"/>
        </w:rPr>
        <w:t>, 96–110. https://doi.org/10.1016/j.neubiorev.2016.05.002</w:t>
      </w:r>
    </w:p>
    <w:p w14:paraId="5722C2F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Fuller, C. D., Galvin, J. J., Maat, B., Başkent, D., &amp; Free, R. H. (2018). Comparison of Two Music Training Approaches on Music and Speech Perception in Cochlear Implant Users. </w:t>
      </w:r>
      <w:r w:rsidRPr="00744D96">
        <w:rPr>
          <w:rFonts w:cs="Times New Roman"/>
          <w:i/>
          <w:iCs/>
          <w:kern w:val="0"/>
          <w:sz w:val="22"/>
        </w:rPr>
        <w:t>Trends in Hearing</w:t>
      </w:r>
      <w:r w:rsidRPr="00744D96">
        <w:rPr>
          <w:rFonts w:cs="Times New Roman"/>
          <w:kern w:val="0"/>
          <w:sz w:val="22"/>
        </w:rPr>
        <w:t xml:space="preserve">, </w:t>
      </w:r>
      <w:r w:rsidRPr="00744D96">
        <w:rPr>
          <w:rFonts w:cs="Times New Roman"/>
          <w:i/>
          <w:iCs/>
          <w:kern w:val="0"/>
          <w:sz w:val="22"/>
        </w:rPr>
        <w:t>22</w:t>
      </w:r>
      <w:r w:rsidRPr="00744D96">
        <w:rPr>
          <w:rFonts w:cs="Times New Roman"/>
          <w:kern w:val="0"/>
          <w:sz w:val="22"/>
        </w:rPr>
        <w:t>, 1–22. https://doi.org/10.1177/2331216518765379</w:t>
      </w:r>
    </w:p>
    <w:p w14:paraId="6B9E3B8B"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Fuller, C. D., Galvin, J. J., Maat, B., Free, R. H., &amp; Başkent, D. (2014). The musician effect: Does it persist under degraded pitch conditions of cochlear implant simulations? </w:t>
      </w:r>
      <w:r w:rsidRPr="005F3E88">
        <w:rPr>
          <w:rFonts w:cs="Times New Roman"/>
          <w:i/>
          <w:iCs/>
          <w:kern w:val="0"/>
          <w:sz w:val="22"/>
          <w:lang w:val="fr-FR"/>
        </w:rPr>
        <w:t>Frontiers in Neuroscience</w:t>
      </w:r>
      <w:r w:rsidRPr="005F3E88">
        <w:rPr>
          <w:rFonts w:cs="Times New Roman"/>
          <w:kern w:val="0"/>
          <w:sz w:val="22"/>
          <w:lang w:val="fr-FR"/>
        </w:rPr>
        <w:t xml:space="preserve">, </w:t>
      </w:r>
      <w:r w:rsidRPr="005F3E88">
        <w:rPr>
          <w:rFonts w:cs="Times New Roman"/>
          <w:i/>
          <w:iCs/>
          <w:kern w:val="0"/>
          <w:sz w:val="22"/>
          <w:lang w:val="fr-FR"/>
        </w:rPr>
        <w:t>8</w:t>
      </w:r>
      <w:r w:rsidRPr="005F3E88">
        <w:rPr>
          <w:rFonts w:cs="Times New Roman"/>
          <w:kern w:val="0"/>
          <w:sz w:val="22"/>
          <w:lang w:val="fr-FR"/>
        </w:rPr>
        <w:t>, 1–16. https://doi.org/10.3389/fnins.2014.00179</w:t>
      </w:r>
    </w:p>
    <w:p w14:paraId="305F3E1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fr-FR"/>
        </w:rPr>
        <w:t xml:space="preserve">Gabrielsson, A., &amp; Juslin, P. N. (1996). </w:t>
      </w:r>
      <w:r w:rsidRPr="00744D96">
        <w:rPr>
          <w:rFonts w:cs="Times New Roman"/>
          <w:kern w:val="0"/>
          <w:sz w:val="22"/>
        </w:rPr>
        <w:t xml:space="preserve">Emotional expression in music performance: Between the performer’s intention and the listener’s experience. </w:t>
      </w:r>
      <w:r w:rsidRPr="00744D96">
        <w:rPr>
          <w:rFonts w:cs="Times New Roman"/>
          <w:i/>
          <w:iCs/>
          <w:kern w:val="0"/>
          <w:sz w:val="22"/>
        </w:rPr>
        <w:t>Psychology of Music</w:t>
      </w:r>
      <w:r w:rsidRPr="00744D96">
        <w:rPr>
          <w:rFonts w:cs="Times New Roman"/>
          <w:kern w:val="0"/>
          <w:sz w:val="22"/>
        </w:rPr>
        <w:t xml:space="preserve">, </w:t>
      </w:r>
      <w:r w:rsidRPr="00744D96">
        <w:rPr>
          <w:rFonts w:cs="Times New Roman"/>
          <w:i/>
          <w:iCs/>
          <w:kern w:val="0"/>
          <w:sz w:val="22"/>
        </w:rPr>
        <w:t>24</w:t>
      </w:r>
      <w:r w:rsidRPr="00744D96">
        <w:rPr>
          <w:rFonts w:cs="Times New Roman"/>
          <w:kern w:val="0"/>
          <w:sz w:val="22"/>
        </w:rPr>
        <w:t>(1), 68–91. https://doi.org/10.1177/0305735696241007</w:t>
      </w:r>
    </w:p>
    <w:p w14:paraId="50DD656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Gagnon, L., &amp; Peretz, I. (2003). Mode and tempo relative contributions to “happy-sad” judgements in equitone melodies. </w:t>
      </w:r>
      <w:r w:rsidRPr="00744D96">
        <w:rPr>
          <w:rFonts w:cs="Times New Roman"/>
          <w:i/>
          <w:iCs/>
          <w:kern w:val="0"/>
          <w:sz w:val="22"/>
        </w:rPr>
        <w:t>Cognition and Emotion</w:t>
      </w:r>
      <w:r w:rsidRPr="00744D96">
        <w:rPr>
          <w:rFonts w:cs="Times New Roman"/>
          <w:kern w:val="0"/>
          <w:sz w:val="22"/>
        </w:rPr>
        <w:t xml:space="preserve">, </w:t>
      </w:r>
      <w:r w:rsidRPr="00744D96">
        <w:rPr>
          <w:rFonts w:cs="Times New Roman"/>
          <w:i/>
          <w:iCs/>
          <w:kern w:val="0"/>
          <w:sz w:val="22"/>
        </w:rPr>
        <w:t>17</w:t>
      </w:r>
      <w:r w:rsidRPr="00744D96">
        <w:rPr>
          <w:rFonts w:cs="Times New Roman"/>
          <w:kern w:val="0"/>
          <w:sz w:val="22"/>
        </w:rPr>
        <w:t>(1), 25–40. https://doi.org/10.1080/02699930302279</w:t>
      </w:r>
    </w:p>
    <w:p w14:paraId="5887D59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Globerson, E., Amir, N., Golan, O., Kishon-Rabin, L., &amp; Lavidor, M. (2013). Psychoacoustic abilities as predictors of vocal emotion recognition. </w:t>
      </w:r>
      <w:r w:rsidRPr="00744D96">
        <w:rPr>
          <w:rFonts w:cs="Times New Roman"/>
          <w:i/>
          <w:iCs/>
          <w:kern w:val="0"/>
          <w:sz w:val="22"/>
        </w:rPr>
        <w:t>Attention, Perception, and Psychophysics</w:t>
      </w:r>
      <w:r w:rsidRPr="00744D96">
        <w:rPr>
          <w:rFonts w:cs="Times New Roman"/>
          <w:kern w:val="0"/>
          <w:sz w:val="22"/>
        </w:rPr>
        <w:t xml:space="preserve">, </w:t>
      </w:r>
      <w:r w:rsidRPr="00744D96">
        <w:rPr>
          <w:rFonts w:cs="Times New Roman"/>
          <w:i/>
          <w:iCs/>
          <w:kern w:val="0"/>
          <w:sz w:val="22"/>
        </w:rPr>
        <w:t>75</w:t>
      </w:r>
      <w:r w:rsidRPr="00744D96">
        <w:rPr>
          <w:rFonts w:cs="Times New Roman"/>
          <w:kern w:val="0"/>
          <w:sz w:val="22"/>
        </w:rPr>
        <w:t>(8), 1799–1810. https://doi.org/10.3758/s13414-013-0518-x</w:t>
      </w:r>
    </w:p>
    <w:p w14:paraId="6E1AE6E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Grandjean, D., Bänziger, T., &amp; Scherer, K. R. (2006). Chapter 12 Intonation as an interface between language and affect. </w:t>
      </w:r>
      <w:r w:rsidRPr="00744D96">
        <w:rPr>
          <w:rFonts w:cs="Times New Roman"/>
          <w:i/>
          <w:iCs/>
          <w:kern w:val="0"/>
          <w:sz w:val="22"/>
        </w:rPr>
        <w:t>Progress in Brain Research</w:t>
      </w:r>
      <w:r w:rsidRPr="00744D96">
        <w:rPr>
          <w:rFonts w:cs="Times New Roman"/>
          <w:kern w:val="0"/>
          <w:sz w:val="22"/>
        </w:rPr>
        <w:t xml:space="preserve">, </w:t>
      </w:r>
      <w:r w:rsidRPr="00744D96">
        <w:rPr>
          <w:rFonts w:cs="Times New Roman"/>
          <w:i/>
          <w:iCs/>
          <w:kern w:val="0"/>
          <w:sz w:val="22"/>
        </w:rPr>
        <w:t>156</w:t>
      </w:r>
      <w:r w:rsidRPr="00744D96">
        <w:rPr>
          <w:rFonts w:cs="Times New Roman"/>
          <w:kern w:val="0"/>
          <w:sz w:val="22"/>
        </w:rPr>
        <w:t>(06), 235–247. https://doi.org/10.1016/S0079-6123(06)56012-1</w:t>
      </w:r>
    </w:p>
    <w:p w14:paraId="1918802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Greenspon, E. B., &amp; Montanaro, V. (2023). Singing ability is related to vocal emotion recognition: Evidence for shared sensorimotor processing across speech and music. </w:t>
      </w:r>
      <w:r w:rsidRPr="00744D96">
        <w:rPr>
          <w:rFonts w:cs="Times New Roman"/>
          <w:i/>
          <w:iCs/>
          <w:kern w:val="0"/>
          <w:sz w:val="22"/>
        </w:rPr>
        <w:t>Attention, Perception, and Psychophysics</w:t>
      </w:r>
      <w:r w:rsidRPr="00744D96">
        <w:rPr>
          <w:rFonts w:cs="Times New Roman"/>
          <w:kern w:val="0"/>
          <w:sz w:val="22"/>
        </w:rPr>
        <w:t xml:space="preserve">, </w:t>
      </w:r>
      <w:r w:rsidRPr="00744D96">
        <w:rPr>
          <w:rFonts w:cs="Times New Roman"/>
          <w:i/>
          <w:iCs/>
          <w:kern w:val="0"/>
          <w:sz w:val="22"/>
        </w:rPr>
        <w:t>85</w:t>
      </w:r>
      <w:r w:rsidRPr="00744D96">
        <w:rPr>
          <w:rFonts w:cs="Times New Roman"/>
          <w:kern w:val="0"/>
          <w:sz w:val="22"/>
        </w:rPr>
        <w:t>(1), 234–243. https://doi.org/10.3758/s13414-022-02613-0</w:t>
      </w:r>
    </w:p>
    <w:p w14:paraId="5BF97BB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Grichkovtsova, I., Morel, M., &amp; Lacheret, A. (2012). The role of voice quality and prosodic contour in affective speech perception. </w:t>
      </w:r>
      <w:r w:rsidRPr="00744D96">
        <w:rPr>
          <w:rFonts w:cs="Times New Roman"/>
          <w:i/>
          <w:iCs/>
          <w:kern w:val="0"/>
          <w:sz w:val="22"/>
        </w:rPr>
        <w:t>Speech Communication</w:t>
      </w:r>
      <w:r w:rsidRPr="00744D96">
        <w:rPr>
          <w:rFonts w:cs="Times New Roman"/>
          <w:kern w:val="0"/>
          <w:sz w:val="22"/>
        </w:rPr>
        <w:t xml:space="preserve">, </w:t>
      </w:r>
      <w:r w:rsidRPr="00744D96">
        <w:rPr>
          <w:rFonts w:cs="Times New Roman"/>
          <w:i/>
          <w:iCs/>
          <w:kern w:val="0"/>
          <w:sz w:val="22"/>
        </w:rPr>
        <w:t>54</w:t>
      </w:r>
      <w:r w:rsidRPr="00744D96">
        <w:rPr>
          <w:rFonts w:cs="Times New Roman"/>
          <w:kern w:val="0"/>
          <w:sz w:val="22"/>
        </w:rPr>
        <w:t>(3), 414–429. https://doi.org/10.1016/j.specom.2011.10.005</w:t>
      </w:r>
    </w:p>
    <w:p w14:paraId="0D0CC92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Habib, M., &amp; Besson, M. (2009). What do music training and musical experience teach us about brain plasticity? </w:t>
      </w:r>
      <w:r w:rsidRPr="00744D96">
        <w:rPr>
          <w:rFonts w:cs="Times New Roman"/>
          <w:i/>
          <w:iCs/>
          <w:kern w:val="0"/>
          <w:sz w:val="22"/>
        </w:rPr>
        <w:t>Music Perception</w:t>
      </w:r>
      <w:r w:rsidRPr="00744D96">
        <w:rPr>
          <w:rFonts w:cs="Times New Roman"/>
          <w:kern w:val="0"/>
          <w:sz w:val="22"/>
        </w:rPr>
        <w:t xml:space="preserve">, </w:t>
      </w:r>
      <w:r w:rsidRPr="00744D96">
        <w:rPr>
          <w:rFonts w:cs="Times New Roman"/>
          <w:i/>
          <w:iCs/>
          <w:kern w:val="0"/>
          <w:sz w:val="22"/>
        </w:rPr>
        <w:t>26</w:t>
      </w:r>
      <w:r w:rsidRPr="00744D96">
        <w:rPr>
          <w:rFonts w:cs="Times New Roman"/>
          <w:kern w:val="0"/>
          <w:sz w:val="22"/>
        </w:rPr>
        <w:t>(3), 279–285. https://doi.org/10.1525/MP.2009.26.3.279</w:t>
      </w:r>
    </w:p>
    <w:p w14:paraId="3E8D4ED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Hallam, S. (2017). The impact of making music on aural perception and language skills: A research synthesis. </w:t>
      </w:r>
      <w:r w:rsidRPr="00744D96">
        <w:rPr>
          <w:rFonts w:cs="Times New Roman"/>
          <w:i/>
          <w:iCs/>
          <w:kern w:val="0"/>
          <w:sz w:val="22"/>
        </w:rPr>
        <w:t>London Review of Education</w:t>
      </w:r>
      <w:r w:rsidRPr="00744D96">
        <w:rPr>
          <w:rFonts w:cs="Times New Roman"/>
          <w:kern w:val="0"/>
          <w:sz w:val="22"/>
        </w:rPr>
        <w:t xml:space="preserve">, </w:t>
      </w:r>
      <w:r w:rsidRPr="00744D96">
        <w:rPr>
          <w:rFonts w:cs="Times New Roman"/>
          <w:i/>
          <w:iCs/>
          <w:kern w:val="0"/>
          <w:sz w:val="22"/>
        </w:rPr>
        <w:t>15</w:t>
      </w:r>
      <w:r w:rsidRPr="00744D96">
        <w:rPr>
          <w:rFonts w:cs="Times New Roman"/>
          <w:kern w:val="0"/>
          <w:sz w:val="22"/>
        </w:rPr>
        <w:t>(3), 388–406. https://doi.org/10.18546/LRE.15.3.05</w:t>
      </w:r>
    </w:p>
    <w:p w14:paraId="4E170D2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Halwani, G. F., Loui, P., Rüber, T., &amp; Schlaug, G. (2011). Effects of practice and experience on the arcuate fasciculus: Comparing singers, instrumentalists, and non-musicians. </w:t>
      </w:r>
      <w:r w:rsidRPr="00744D96">
        <w:rPr>
          <w:rFonts w:cs="Times New Roman"/>
          <w:i/>
          <w:iCs/>
          <w:kern w:val="0"/>
          <w:sz w:val="22"/>
        </w:rPr>
        <w:t>Frontiers in Psychology</w:t>
      </w:r>
      <w:r w:rsidRPr="00744D96">
        <w:rPr>
          <w:rFonts w:cs="Times New Roman"/>
          <w:kern w:val="0"/>
          <w:sz w:val="22"/>
        </w:rPr>
        <w:t xml:space="preserve">, </w:t>
      </w:r>
      <w:r w:rsidRPr="00744D96">
        <w:rPr>
          <w:rFonts w:cs="Times New Roman"/>
          <w:i/>
          <w:iCs/>
          <w:kern w:val="0"/>
          <w:sz w:val="22"/>
        </w:rPr>
        <w:t>2</w:t>
      </w:r>
      <w:r w:rsidRPr="00744D96">
        <w:rPr>
          <w:rFonts w:cs="Times New Roman"/>
          <w:kern w:val="0"/>
          <w:sz w:val="22"/>
        </w:rPr>
        <w:t>, 1–9. https://doi.org/10.3389/fpsyg.2011.00156</w:t>
      </w:r>
    </w:p>
    <w:p w14:paraId="6560C36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Herholz, S. C., &amp; Zatorre, R. J. (2012). Musical Training as a Framework for Brain Plasticity: Behavior, Function, and Structure. </w:t>
      </w:r>
      <w:r w:rsidRPr="00744D96">
        <w:rPr>
          <w:rFonts w:cs="Times New Roman"/>
          <w:i/>
          <w:iCs/>
          <w:kern w:val="0"/>
          <w:sz w:val="22"/>
        </w:rPr>
        <w:t>Neuron</w:t>
      </w:r>
      <w:r w:rsidRPr="00744D96">
        <w:rPr>
          <w:rFonts w:cs="Times New Roman"/>
          <w:kern w:val="0"/>
          <w:sz w:val="22"/>
        </w:rPr>
        <w:t xml:space="preserve">, </w:t>
      </w:r>
      <w:r w:rsidRPr="00744D96">
        <w:rPr>
          <w:rFonts w:cs="Times New Roman"/>
          <w:i/>
          <w:iCs/>
          <w:kern w:val="0"/>
          <w:sz w:val="22"/>
        </w:rPr>
        <w:t>76</w:t>
      </w:r>
      <w:r w:rsidRPr="00744D96">
        <w:rPr>
          <w:rFonts w:cs="Times New Roman"/>
          <w:kern w:val="0"/>
          <w:sz w:val="22"/>
        </w:rPr>
        <w:t>(3), 486–502. https://doi.org/10.1016/j.neuron.2012.10.011</w:t>
      </w:r>
    </w:p>
    <w:p w14:paraId="4C35E4C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Hewitt, M. P. (2015). Self-Efficacy, Self-Evaluation, and Music Performance of Secondary-Level Band Students. </w:t>
      </w:r>
      <w:r w:rsidRPr="00744D96">
        <w:rPr>
          <w:rFonts w:cs="Times New Roman"/>
          <w:i/>
          <w:iCs/>
          <w:kern w:val="0"/>
          <w:sz w:val="22"/>
        </w:rPr>
        <w:t>Journal of Research in Music Education</w:t>
      </w:r>
      <w:r w:rsidRPr="00744D96">
        <w:rPr>
          <w:rFonts w:cs="Times New Roman"/>
          <w:kern w:val="0"/>
          <w:sz w:val="22"/>
        </w:rPr>
        <w:t xml:space="preserve">, </w:t>
      </w:r>
      <w:r w:rsidRPr="00744D96">
        <w:rPr>
          <w:rFonts w:cs="Times New Roman"/>
          <w:i/>
          <w:iCs/>
          <w:kern w:val="0"/>
          <w:sz w:val="22"/>
        </w:rPr>
        <w:t>63</w:t>
      </w:r>
      <w:r w:rsidRPr="00744D96">
        <w:rPr>
          <w:rFonts w:cs="Times New Roman"/>
          <w:kern w:val="0"/>
          <w:sz w:val="22"/>
        </w:rPr>
        <w:t>(3), 298–313. https://doi.org/10.1177/0022429415595611</w:t>
      </w:r>
    </w:p>
    <w:p w14:paraId="4A97226D"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lastRenderedPageBreak/>
        <w:t xml:space="preserve">Hoekstra, R. A., Bartels, M., Cath, D. C., &amp; Boomsma, D. I. (2008). Factor structure, reliability and criterion validity of the autism-spectrum quotient (AQ): A study in Dutch population and patient groups. </w:t>
      </w:r>
      <w:r w:rsidRPr="00744D96">
        <w:rPr>
          <w:rFonts w:cs="Times New Roman"/>
          <w:i/>
          <w:iCs/>
          <w:kern w:val="0"/>
          <w:sz w:val="22"/>
        </w:rPr>
        <w:t>Journal of Autism and Developmental Disorders</w:t>
      </w:r>
      <w:r w:rsidRPr="00744D96">
        <w:rPr>
          <w:rFonts w:cs="Times New Roman"/>
          <w:kern w:val="0"/>
          <w:sz w:val="22"/>
        </w:rPr>
        <w:t xml:space="preserve">, </w:t>
      </w:r>
      <w:r w:rsidRPr="00744D96">
        <w:rPr>
          <w:rFonts w:cs="Times New Roman"/>
          <w:i/>
          <w:iCs/>
          <w:kern w:val="0"/>
          <w:sz w:val="22"/>
        </w:rPr>
        <w:t>38</w:t>
      </w:r>
      <w:r w:rsidRPr="00744D96">
        <w:rPr>
          <w:rFonts w:cs="Times New Roman"/>
          <w:kern w:val="0"/>
          <w:sz w:val="22"/>
        </w:rPr>
        <w:t>(8), 1555–1566. https://doi.org/10.1007/s10803-008-0538-x</w:t>
      </w:r>
    </w:p>
    <w:p w14:paraId="231091E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Holmes, E., Kinghorn, E. E., McGarry, L. M., Busari, E., Griffiths, T. D., &amp; Johnsrude, I. S. (2022). Pitch discrimination is better for synthetic timbre than natural musical instrument timbres despite familiarity.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152</w:t>
      </w:r>
      <w:r w:rsidRPr="00744D96">
        <w:rPr>
          <w:rFonts w:cs="Times New Roman"/>
          <w:kern w:val="0"/>
          <w:sz w:val="22"/>
        </w:rPr>
        <w:t>(1), 31–42. https://doi.org/10.1121/10.0011918</w:t>
      </w:r>
    </w:p>
    <w:p w14:paraId="4DBA30B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Ilie, G., &amp; Thompson, W. F. (2006). A Comparison of Acoustic Cues in Music and Speech for Three Dimensions of Affect. </w:t>
      </w:r>
      <w:r w:rsidRPr="00744D96">
        <w:rPr>
          <w:rFonts w:cs="Times New Roman"/>
          <w:i/>
          <w:iCs/>
          <w:kern w:val="0"/>
          <w:sz w:val="22"/>
        </w:rPr>
        <w:t>Music Perception: An Interdisciplinary Journal</w:t>
      </w:r>
      <w:r w:rsidRPr="00744D96">
        <w:rPr>
          <w:rFonts w:cs="Times New Roman"/>
          <w:kern w:val="0"/>
          <w:sz w:val="22"/>
        </w:rPr>
        <w:t xml:space="preserve">, </w:t>
      </w:r>
      <w:r w:rsidRPr="00744D96">
        <w:rPr>
          <w:rFonts w:cs="Times New Roman"/>
          <w:i/>
          <w:iCs/>
          <w:kern w:val="0"/>
          <w:sz w:val="22"/>
        </w:rPr>
        <w:t>23</w:t>
      </w:r>
      <w:r w:rsidRPr="00744D96">
        <w:rPr>
          <w:rFonts w:cs="Times New Roman"/>
          <w:kern w:val="0"/>
          <w:sz w:val="22"/>
        </w:rPr>
        <w:t>(4), 319–330. https://doi.org/10.1525/9780520912274</w:t>
      </w:r>
    </w:p>
    <w:p w14:paraId="7AECE37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International Organization for Standardization. (1975). </w:t>
      </w:r>
      <w:r w:rsidRPr="00744D96">
        <w:rPr>
          <w:rFonts w:cs="Times New Roman"/>
          <w:i/>
          <w:iCs/>
          <w:kern w:val="0"/>
          <w:sz w:val="22"/>
        </w:rPr>
        <w:t>Acoustics - Standard tuning frequency (Standard musical pitch)</w:t>
      </w:r>
      <w:r w:rsidRPr="00744D96">
        <w:rPr>
          <w:rFonts w:cs="Times New Roman"/>
          <w:kern w:val="0"/>
          <w:sz w:val="22"/>
        </w:rPr>
        <w:t xml:space="preserve"> (ISO Standard No. 16:1975). https://www.iso.org/standard/3601.html</w:t>
      </w:r>
    </w:p>
    <w:p w14:paraId="6CDED1B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Johnstone, T., &amp; Scherer, K. R. (2000). Vocal Communication of Emotion. In M. Lewis &amp; J. Haviland (Eds.), </w:t>
      </w:r>
      <w:r w:rsidRPr="00744D96">
        <w:rPr>
          <w:rFonts w:cs="Times New Roman"/>
          <w:i/>
          <w:iCs/>
          <w:kern w:val="0"/>
          <w:sz w:val="22"/>
        </w:rPr>
        <w:t>The Handbook of Emotion</w:t>
      </w:r>
      <w:r w:rsidRPr="00744D96">
        <w:rPr>
          <w:rFonts w:cs="Times New Roman"/>
          <w:kern w:val="0"/>
          <w:sz w:val="22"/>
        </w:rPr>
        <w:t xml:space="preserve"> (pp. 220–235). Guilford.</w:t>
      </w:r>
    </w:p>
    <w:p w14:paraId="3B1FA3E8"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Juslin, P. N., &amp; Laukka, P. (2003). Communication of Emotions in Vocal Expression and Music Performance: Different Channels, Same Code? </w:t>
      </w:r>
      <w:r w:rsidRPr="005F3E88">
        <w:rPr>
          <w:rFonts w:cs="Times New Roman"/>
          <w:i/>
          <w:iCs/>
          <w:kern w:val="0"/>
          <w:sz w:val="22"/>
          <w:lang w:val="fr-FR"/>
        </w:rPr>
        <w:t>Psychological Bulletin</w:t>
      </w:r>
      <w:r w:rsidRPr="005F3E88">
        <w:rPr>
          <w:rFonts w:cs="Times New Roman"/>
          <w:kern w:val="0"/>
          <w:sz w:val="22"/>
          <w:lang w:val="fr-FR"/>
        </w:rPr>
        <w:t xml:space="preserve">, </w:t>
      </w:r>
      <w:r w:rsidRPr="005F3E88">
        <w:rPr>
          <w:rFonts w:cs="Times New Roman"/>
          <w:i/>
          <w:iCs/>
          <w:kern w:val="0"/>
          <w:sz w:val="22"/>
          <w:lang w:val="fr-FR"/>
        </w:rPr>
        <w:t>129</w:t>
      </w:r>
      <w:r w:rsidRPr="005F3E88">
        <w:rPr>
          <w:rFonts w:cs="Times New Roman"/>
          <w:kern w:val="0"/>
          <w:sz w:val="22"/>
          <w:lang w:val="fr-FR"/>
        </w:rPr>
        <w:t>(5), 770–814. https://doi.org/10.1037/0033-2909.129.5.770</w:t>
      </w:r>
    </w:p>
    <w:p w14:paraId="47DFDA1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fr-FR"/>
        </w:rPr>
        <w:t xml:space="preserve">Kawahara, H., Morise, M., Banno, H., &amp; Skuk, V. G. (2013). </w:t>
      </w:r>
      <w:r w:rsidRPr="00744D96">
        <w:rPr>
          <w:rFonts w:cs="Times New Roman"/>
          <w:kern w:val="0"/>
          <w:sz w:val="22"/>
        </w:rPr>
        <w:t xml:space="preserve">Temporally variable multi-aspect N-way morphing based on interference-free speech representations. </w:t>
      </w:r>
      <w:r w:rsidRPr="00744D96">
        <w:rPr>
          <w:rFonts w:cs="Times New Roman"/>
          <w:i/>
          <w:iCs/>
          <w:kern w:val="0"/>
          <w:sz w:val="22"/>
        </w:rPr>
        <w:t>IEEE International Conference on Acoustics, Speech and Signal Processing</w:t>
      </w:r>
      <w:r w:rsidRPr="00744D96">
        <w:rPr>
          <w:rFonts w:cs="Times New Roman"/>
          <w:kern w:val="0"/>
          <w:sz w:val="22"/>
        </w:rPr>
        <w:t>, 1–10. https://doi.org/10.1109/APSIPA.2013.6694355</w:t>
      </w:r>
    </w:p>
    <w:p w14:paraId="71BD8F6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it-IT"/>
        </w:rPr>
        <w:t xml:space="preserve">Kawahara, H., Morise, M., Takahashi, T., Nisimura, R., Irino, T., &amp; Banno, H. (2008). </w:t>
      </w:r>
      <w:r w:rsidRPr="00744D96">
        <w:rPr>
          <w:rFonts w:cs="Times New Roman"/>
          <w:kern w:val="0"/>
          <w:sz w:val="22"/>
        </w:rPr>
        <w:t xml:space="preserve">Tandem-STRAIGHT: A temporally stable power spectral representation for periodic signals and applications to interference-free spectrum, F0, and aperiodicity estimation. </w:t>
      </w:r>
      <w:r w:rsidRPr="00744D96">
        <w:rPr>
          <w:rFonts w:cs="Times New Roman"/>
          <w:i/>
          <w:iCs/>
          <w:kern w:val="0"/>
          <w:sz w:val="22"/>
        </w:rPr>
        <w:t>IEEE International Conference on Acoustics, Speech and Signal Processing</w:t>
      </w:r>
      <w:r w:rsidRPr="00744D96">
        <w:rPr>
          <w:rFonts w:cs="Times New Roman"/>
          <w:kern w:val="0"/>
          <w:sz w:val="22"/>
        </w:rPr>
        <w:t>, 3933–3936. https://api.semanticscholar.org/CorpusID:14929345</w:t>
      </w:r>
    </w:p>
    <w:p w14:paraId="1033120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es-ES"/>
        </w:rPr>
        <w:t xml:space="preserve">Kawahara, H., &amp; Skuk, V. G. (2018). </w:t>
      </w:r>
      <w:r w:rsidRPr="00744D96">
        <w:rPr>
          <w:rFonts w:cs="Times New Roman"/>
          <w:kern w:val="0"/>
          <w:sz w:val="22"/>
        </w:rPr>
        <w:t xml:space="preserve">Voice Morphing. In S. Frühholz &amp; P. Belin (Eds.), </w:t>
      </w:r>
      <w:r w:rsidRPr="00744D96">
        <w:rPr>
          <w:rFonts w:cs="Times New Roman"/>
          <w:i/>
          <w:iCs/>
          <w:kern w:val="0"/>
          <w:sz w:val="22"/>
        </w:rPr>
        <w:t>The Oxford Handbook of Voice Perception</w:t>
      </w:r>
      <w:r w:rsidRPr="00744D96">
        <w:rPr>
          <w:rFonts w:cs="Times New Roman"/>
          <w:kern w:val="0"/>
          <w:sz w:val="22"/>
        </w:rPr>
        <w:t xml:space="preserve"> (pp. 684–706). Oxford University Press. https://doi.org/10.1093/oxfordhb/9780198743187.013.31</w:t>
      </w:r>
    </w:p>
    <w:p w14:paraId="12464AA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Kim, S. (2015). ppcor: An R Package for a Fast Calculation to Semi-partial Correlation Coefficients. </w:t>
      </w:r>
      <w:r w:rsidRPr="00744D96">
        <w:rPr>
          <w:rFonts w:cs="Times New Roman"/>
          <w:i/>
          <w:iCs/>
          <w:kern w:val="0"/>
          <w:sz w:val="22"/>
        </w:rPr>
        <w:t>Communications for Statistical Applications and Methods</w:t>
      </w:r>
      <w:r w:rsidRPr="00744D96">
        <w:rPr>
          <w:rFonts w:cs="Times New Roman"/>
          <w:kern w:val="0"/>
          <w:sz w:val="22"/>
        </w:rPr>
        <w:t xml:space="preserve">, </w:t>
      </w:r>
      <w:r w:rsidRPr="00744D96">
        <w:rPr>
          <w:rFonts w:cs="Times New Roman"/>
          <w:i/>
          <w:iCs/>
          <w:kern w:val="0"/>
          <w:sz w:val="22"/>
        </w:rPr>
        <w:t>22</w:t>
      </w:r>
      <w:r w:rsidRPr="00744D96">
        <w:rPr>
          <w:rFonts w:cs="Times New Roman"/>
          <w:kern w:val="0"/>
          <w:sz w:val="22"/>
        </w:rPr>
        <w:t>(6), 665–674. http://dx.doi.org/10.5351/CSAM.2015.22.6.665</w:t>
      </w:r>
    </w:p>
    <w:p w14:paraId="2DAB2C3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Kirkham, J., Lu, S., Wayland, R., &amp; Kaan, E. (2011). </w:t>
      </w:r>
      <w:r w:rsidRPr="00744D96">
        <w:rPr>
          <w:rFonts w:cs="Times New Roman"/>
          <w:kern w:val="0"/>
          <w:sz w:val="22"/>
        </w:rPr>
        <w:t xml:space="preserve">Comparison of Vocalists and Instrumentalists on Lexical Tone Perception and Production Tasks. </w:t>
      </w:r>
      <w:r w:rsidRPr="00744D96">
        <w:rPr>
          <w:rFonts w:cs="Times New Roman"/>
          <w:i/>
          <w:iCs/>
          <w:kern w:val="0"/>
          <w:sz w:val="22"/>
        </w:rPr>
        <w:t>17th International Congress of Phonetic Sciences (ICPhS XVII)</w:t>
      </w:r>
      <w:r w:rsidRPr="00744D96">
        <w:rPr>
          <w:rFonts w:cs="Times New Roman"/>
          <w:kern w:val="0"/>
          <w:sz w:val="22"/>
        </w:rPr>
        <w:t>, 1098–1101.</w:t>
      </w:r>
    </w:p>
    <w:p w14:paraId="1ACCB06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Kleber, B., Veit, R., Birbaumer, N., Gruzelier, J., &amp; Lotze, M. (2010). The brain of opera singers: Experience-dependent changes in functional activation. </w:t>
      </w:r>
      <w:r w:rsidRPr="00744D96">
        <w:rPr>
          <w:rFonts w:cs="Times New Roman"/>
          <w:i/>
          <w:iCs/>
          <w:kern w:val="0"/>
          <w:sz w:val="22"/>
        </w:rPr>
        <w:t>Cerebral Cortex</w:t>
      </w:r>
      <w:r w:rsidRPr="00744D96">
        <w:rPr>
          <w:rFonts w:cs="Times New Roman"/>
          <w:kern w:val="0"/>
          <w:sz w:val="22"/>
        </w:rPr>
        <w:t xml:space="preserve">, </w:t>
      </w:r>
      <w:r w:rsidRPr="00744D96">
        <w:rPr>
          <w:rFonts w:cs="Times New Roman"/>
          <w:i/>
          <w:iCs/>
          <w:kern w:val="0"/>
          <w:sz w:val="22"/>
        </w:rPr>
        <w:t>20</w:t>
      </w:r>
      <w:r w:rsidRPr="00744D96">
        <w:rPr>
          <w:rFonts w:cs="Times New Roman"/>
          <w:kern w:val="0"/>
          <w:sz w:val="22"/>
        </w:rPr>
        <w:t>(5), 1144–1152. https://doi.org/10.1093/cercor/bhp177</w:t>
      </w:r>
    </w:p>
    <w:p w14:paraId="3998E2A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Koelsch, S. (2013). From Social Contact to Social Cohesion—The 7 Cs. </w:t>
      </w:r>
      <w:r w:rsidRPr="00744D96">
        <w:rPr>
          <w:rFonts w:cs="Times New Roman"/>
          <w:i/>
          <w:iCs/>
          <w:kern w:val="0"/>
          <w:sz w:val="22"/>
        </w:rPr>
        <w:t>Music &amp; Medicine</w:t>
      </w:r>
      <w:r w:rsidRPr="00744D96">
        <w:rPr>
          <w:rFonts w:cs="Times New Roman"/>
          <w:kern w:val="0"/>
          <w:sz w:val="22"/>
        </w:rPr>
        <w:t xml:space="preserve">, </w:t>
      </w:r>
      <w:r w:rsidRPr="00744D96">
        <w:rPr>
          <w:rFonts w:cs="Times New Roman"/>
          <w:i/>
          <w:iCs/>
          <w:kern w:val="0"/>
          <w:sz w:val="22"/>
        </w:rPr>
        <w:t>5</w:t>
      </w:r>
      <w:r w:rsidRPr="00744D96">
        <w:rPr>
          <w:rFonts w:cs="Times New Roman"/>
          <w:kern w:val="0"/>
          <w:sz w:val="22"/>
        </w:rPr>
        <w:t>(4), 204–209. https://doi.org/10.1177/1943862113508588</w:t>
      </w:r>
    </w:p>
    <w:p w14:paraId="393CA63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Kraus, N., &amp; Chandrasekaran, B. (2010). Music training for the development of auditory skills. </w:t>
      </w:r>
      <w:r w:rsidRPr="00744D96">
        <w:rPr>
          <w:rFonts w:cs="Times New Roman"/>
          <w:i/>
          <w:iCs/>
          <w:kern w:val="0"/>
          <w:sz w:val="22"/>
        </w:rPr>
        <w:t>Nature Reviews Neuroscience</w:t>
      </w:r>
      <w:r w:rsidRPr="00744D96">
        <w:rPr>
          <w:rFonts w:cs="Times New Roman"/>
          <w:kern w:val="0"/>
          <w:sz w:val="22"/>
        </w:rPr>
        <w:t xml:space="preserve">, </w:t>
      </w:r>
      <w:r w:rsidRPr="00744D96">
        <w:rPr>
          <w:rFonts w:cs="Times New Roman"/>
          <w:i/>
          <w:iCs/>
          <w:kern w:val="0"/>
          <w:sz w:val="22"/>
        </w:rPr>
        <w:t>11</w:t>
      </w:r>
      <w:r w:rsidRPr="00744D96">
        <w:rPr>
          <w:rFonts w:cs="Times New Roman"/>
          <w:kern w:val="0"/>
          <w:sz w:val="22"/>
        </w:rPr>
        <w:t>(8), 599–605. https://doi.org/10.1038/nrn2882</w:t>
      </w:r>
    </w:p>
    <w:p w14:paraId="66C2767B"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Kraus, N., Hornickel, J., Strait, D. L., Slater, J., &amp; Thompson, E. (2014). Engagement in community music classes sparks neuroplasticity and language development in children from disadvantaged backgrounds. </w:t>
      </w:r>
      <w:r w:rsidRPr="005F3E88">
        <w:rPr>
          <w:rFonts w:cs="Times New Roman"/>
          <w:i/>
          <w:iCs/>
          <w:kern w:val="0"/>
          <w:sz w:val="22"/>
          <w:lang w:val="de-DE"/>
        </w:rPr>
        <w:t>Frontiers in Psychology</w:t>
      </w:r>
      <w:r w:rsidRPr="005F3E88">
        <w:rPr>
          <w:rFonts w:cs="Times New Roman"/>
          <w:kern w:val="0"/>
          <w:sz w:val="22"/>
          <w:lang w:val="de-DE"/>
        </w:rPr>
        <w:t xml:space="preserve">, </w:t>
      </w:r>
      <w:r w:rsidRPr="005F3E88">
        <w:rPr>
          <w:rFonts w:cs="Times New Roman"/>
          <w:i/>
          <w:iCs/>
          <w:kern w:val="0"/>
          <w:sz w:val="22"/>
          <w:lang w:val="de-DE"/>
        </w:rPr>
        <w:t>5</w:t>
      </w:r>
      <w:r w:rsidRPr="005F3E88">
        <w:rPr>
          <w:rFonts w:cs="Times New Roman"/>
          <w:kern w:val="0"/>
          <w:sz w:val="22"/>
          <w:lang w:val="de-DE"/>
        </w:rPr>
        <w:t>, 1–9. https://doi.org/10.3389/fpsyg.2014.01403</w:t>
      </w:r>
    </w:p>
    <w:p w14:paraId="4D48445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Kraus, N., &amp; White-Schwoch, T. (2017). </w:t>
      </w:r>
      <w:r w:rsidRPr="00744D96">
        <w:rPr>
          <w:rFonts w:cs="Times New Roman"/>
          <w:kern w:val="0"/>
          <w:sz w:val="22"/>
        </w:rPr>
        <w:t xml:space="preserve">Neurobiology of Everyday Communication: What Have We </w:t>
      </w:r>
      <w:r w:rsidRPr="00744D96">
        <w:rPr>
          <w:rFonts w:cs="Times New Roman"/>
          <w:kern w:val="0"/>
          <w:sz w:val="22"/>
        </w:rPr>
        <w:lastRenderedPageBreak/>
        <w:t xml:space="preserve">Learned from Music? </w:t>
      </w:r>
      <w:r w:rsidRPr="00744D96">
        <w:rPr>
          <w:rFonts w:cs="Times New Roman"/>
          <w:i/>
          <w:iCs/>
          <w:kern w:val="0"/>
          <w:sz w:val="22"/>
        </w:rPr>
        <w:t>Neuroscientist</w:t>
      </w:r>
      <w:r w:rsidRPr="00744D96">
        <w:rPr>
          <w:rFonts w:cs="Times New Roman"/>
          <w:kern w:val="0"/>
          <w:sz w:val="22"/>
        </w:rPr>
        <w:t xml:space="preserve">, </w:t>
      </w:r>
      <w:r w:rsidRPr="00744D96">
        <w:rPr>
          <w:rFonts w:cs="Times New Roman"/>
          <w:i/>
          <w:iCs/>
          <w:kern w:val="0"/>
          <w:sz w:val="22"/>
        </w:rPr>
        <w:t>23</w:t>
      </w:r>
      <w:r w:rsidRPr="00744D96">
        <w:rPr>
          <w:rFonts w:cs="Times New Roman"/>
          <w:kern w:val="0"/>
          <w:sz w:val="22"/>
        </w:rPr>
        <w:t>(3), 287–298. https://doi.org/10.1177/1073858416653593</w:t>
      </w:r>
    </w:p>
    <w:p w14:paraId="6872C0E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Krishnan, S., Lima, C. F., Evans, S., Chen, S., Guldner, S., Yeff, H., Manly, T., &amp; Scott, S. K. (2018). Beatboxers and Guitarists Engage Sensorimotor Regions Selectively When Listening to the Instruments They can Play. </w:t>
      </w:r>
      <w:r w:rsidRPr="00744D96">
        <w:rPr>
          <w:rFonts w:cs="Times New Roman"/>
          <w:i/>
          <w:iCs/>
          <w:kern w:val="0"/>
          <w:sz w:val="22"/>
        </w:rPr>
        <w:t>Cerebral Cortex</w:t>
      </w:r>
      <w:r w:rsidRPr="00744D96">
        <w:rPr>
          <w:rFonts w:cs="Times New Roman"/>
          <w:kern w:val="0"/>
          <w:sz w:val="22"/>
        </w:rPr>
        <w:t xml:space="preserve">, </w:t>
      </w:r>
      <w:r w:rsidRPr="00744D96">
        <w:rPr>
          <w:rFonts w:cs="Times New Roman"/>
          <w:i/>
          <w:iCs/>
          <w:kern w:val="0"/>
          <w:sz w:val="22"/>
        </w:rPr>
        <w:t>28</w:t>
      </w:r>
      <w:r w:rsidRPr="00744D96">
        <w:rPr>
          <w:rFonts w:cs="Times New Roman"/>
          <w:kern w:val="0"/>
          <w:sz w:val="22"/>
        </w:rPr>
        <w:t>(11), 4063–4079. https://doi.org/10.1093/cercor/bhy208</w:t>
      </w:r>
    </w:p>
    <w:p w14:paraId="155E5A9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Lagefoged, P. (1996). </w:t>
      </w:r>
      <w:r w:rsidRPr="00744D96">
        <w:rPr>
          <w:rFonts w:cs="Times New Roman"/>
          <w:i/>
          <w:iCs/>
          <w:kern w:val="0"/>
          <w:sz w:val="22"/>
        </w:rPr>
        <w:t>Elements of acoustic phonetics</w:t>
      </w:r>
      <w:r w:rsidRPr="00744D96">
        <w:rPr>
          <w:rFonts w:cs="Times New Roman"/>
          <w:kern w:val="0"/>
          <w:sz w:val="22"/>
        </w:rPr>
        <w:t>. University of Chicago Press.</w:t>
      </w:r>
    </w:p>
    <w:p w14:paraId="5FC55CE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Lappe, C., Trainor, L. J., Herholz, S. C., &amp; Pantev, C. (2011). Cortical plasticity induced by short-term multimodal musical rhythm training. </w:t>
      </w:r>
      <w:r w:rsidRPr="00744D96">
        <w:rPr>
          <w:rFonts w:cs="Times New Roman"/>
          <w:i/>
          <w:iCs/>
          <w:kern w:val="0"/>
          <w:sz w:val="22"/>
        </w:rPr>
        <w:t>PLoS ONE</w:t>
      </w:r>
      <w:r w:rsidRPr="00744D96">
        <w:rPr>
          <w:rFonts w:cs="Times New Roman"/>
          <w:kern w:val="0"/>
          <w:sz w:val="22"/>
        </w:rPr>
        <w:t xml:space="preserve">, </w:t>
      </w:r>
      <w:r w:rsidRPr="00744D96">
        <w:rPr>
          <w:rFonts w:cs="Times New Roman"/>
          <w:i/>
          <w:iCs/>
          <w:kern w:val="0"/>
          <w:sz w:val="22"/>
        </w:rPr>
        <w:t>6</w:t>
      </w:r>
      <w:r w:rsidRPr="00744D96">
        <w:rPr>
          <w:rFonts w:cs="Times New Roman"/>
          <w:kern w:val="0"/>
          <w:sz w:val="22"/>
        </w:rPr>
        <w:t>(6). https://doi.org/10.1371/journal.pone.0021493</w:t>
      </w:r>
    </w:p>
    <w:p w14:paraId="318A80F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Laukka, P., Elfenbein, H. A., Rockstuhl, T., Iraki, F. K., Chui, W., &amp; Althoff, J. (2016). Supplemental Material for The Expression and Recognition of Emotions in the Voice Across Five Nations: A Lens Model Analysis Based on Acoustic Features. </w:t>
      </w:r>
      <w:r w:rsidRPr="00744D96">
        <w:rPr>
          <w:rFonts w:cs="Times New Roman"/>
          <w:i/>
          <w:iCs/>
          <w:kern w:val="0"/>
          <w:sz w:val="22"/>
        </w:rPr>
        <w:t>Journal of Personality and Social Psychology</w:t>
      </w:r>
      <w:r w:rsidRPr="00744D96">
        <w:rPr>
          <w:rFonts w:cs="Times New Roman"/>
          <w:kern w:val="0"/>
          <w:sz w:val="22"/>
        </w:rPr>
        <w:t xml:space="preserve">, </w:t>
      </w:r>
      <w:r w:rsidRPr="00744D96">
        <w:rPr>
          <w:rFonts w:cs="Times New Roman"/>
          <w:i/>
          <w:iCs/>
          <w:kern w:val="0"/>
          <w:sz w:val="22"/>
        </w:rPr>
        <w:t>111</w:t>
      </w:r>
      <w:r w:rsidRPr="00744D96">
        <w:rPr>
          <w:rFonts w:cs="Times New Roman"/>
          <w:kern w:val="0"/>
          <w:sz w:val="22"/>
        </w:rPr>
        <w:t>(5), 686–705. https://doi.org/10.1037/pspi0000066.supp</w:t>
      </w:r>
    </w:p>
    <w:p w14:paraId="29820BD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Law, L. N. C., &amp; Zentner, M. (2012). Assessing Musical Abilities Objectively: Construction and Validation of the Profile of Music Perception Skills. </w:t>
      </w:r>
      <w:r w:rsidRPr="00744D96">
        <w:rPr>
          <w:rFonts w:cs="Times New Roman"/>
          <w:i/>
          <w:iCs/>
          <w:kern w:val="0"/>
          <w:sz w:val="22"/>
        </w:rPr>
        <w:t>PLOS ONE</w:t>
      </w:r>
      <w:r w:rsidRPr="00744D96">
        <w:rPr>
          <w:rFonts w:cs="Times New Roman"/>
          <w:kern w:val="0"/>
          <w:sz w:val="22"/>
        </w:rPr>
        <w:t xml:space="preserve">, </w:t>
      </w:r>
      <w:r w:rsidRPr="00744D96">
        <w:rPr>
          <w:rFonts w:cs="Times New Roman"/>
          <w:i/>
          <w:iCs/>
          <w:kern w:val="0"/>
          <w:sz w:val="22"/>
        </w:rPr>
        <w:t>7</w:t>
      </w:r>
      <w:r w:rsidRPr="00744D96">
        <w:rPr>
          <w:rFonts w:cs="Times New Roman"/>
          <w:kern w:val="0"/>
          <w:sz w:val="22"/>
        </w:rPr>
        <w:t>(12), 1–15. https://doi.org/10.1371/journal.pone.0052508</w:t>
      </w:r>
    </w:p>
    <w:p w14:paraId="7D0C68CD"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Lima, C. F., Anikin, A., Monteiro, A. C., Scott, S. K., &amp; Castro, S. L. (2019). Automaticity in the recognition of nonverbal emotional vocalizations. </w:t>
      </w:r>
      <w:r w:rsidRPr="00744D96">
        <w:rPr>
          <w:rFonts w:cs="Times New Roman"/>
          <w:i/>
          <w:iCs/>
          <w:kern w:val="0"/>
          <w:sz w:val="22"/>
        </w:rPr>
        <w:t>Emotion</w:t>
      </w:r>
      <w:r w:rsidRPr="00744D96">
        <w:rPr>
          <w:rFonts w:cs="Times New Roman"/>
          <w:kern w:val="0"/>
          <w:sz w:val="22"/>
        </w:rPr>
        <w:t xml:space="preserve">, </w:t>
      </w:r>
      <w:r w:rsidRPr="00744D96">
        <w:rPr>
          <w:rFonts w:cs="Times New Roman"/>
          <w:i/>
          <w:iCs/>
          <w:kern w:val="0"/>
          <w:sz w:val="22"/>
        </w:rPr>
        <w:t>19</w:t>
      </w:r>
      <w:r w:rsidRPr="00744D96">
        <w:rPr>
          <w:rFonts w:cs="Times New Roman"/>
          <w:kern w:val="0"/>
          <w:sz w:val="22"/>
        </w:rPr>
        <w:t>(2), 219–233. https://doi.org/10.1037/emo0000429</w:t>
      </w:r>
    </w:p>
    <w:p w14:paraId="601D87C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Lima, C. F., Brancatisano, O., Fancourt, A., Müllensiefen, D., Scott, S. K., Warren, J. D., &amp; Stewart, L. (2016). </w:t>
      </w:r>
      <w:r w:rsidRPr="00744D96">
        <w:rPr>
          <w:rFonts w:cs="Times New Roman"/>
          <w:kern w:val="0"/>
          <w:sz w:val="22"/>
        </w:rPr>
        <w:t xml:space="preserve">Impaired socio-emotional processing in a developmental music disorder. </w:t>
      </w:r>
      <w:r w:rsidRPr="00744D96">
        <w:rPr>
          <w:rFonts w:cs="Times New Roman"/>
          <w:i/>
          <w:iCs/>
          <w:kern w:val="0"/>
          <w:sz w:val="22"/>
        </w:rPr>
        <w:t>Scientific Reports</w:t>
      </w:r>
      <w:r w:rsidRPr="00744D96">
        <w:rPr>
          <w:rFonts w:cs="Times New Roman"/>
          <w:kern w:val="0"/>
          <w:sz w:val="22"/>
        </w:rPr>
        <w:t xml:space="preserve">, </w:t>
      </w:r>
      <w:r w:rsidRPr="00744D96">
        <w:rPr>
          <w:rFonts w:cs="Times New Roman"/>
          <w:i/>
          <w:iCs/>
          <w:kern w:val="0"/>
          <w:sz w:val="22"/>
        </w:rPr>
        <w:t>6</w:t>
      </w:r>
      <w:r w:rsidRPr="00744D96">
        <w:rPr>
          <w:rFonts w:cs="Times New Roman"/>
          <w:kern w:val="0"/>
          <w:sz w:val="22"/>
        </w:rPr>
        <w:t>, 1–13. https://doi.org/10.1038/srep34911</w:t>
      </w:r>
    </w:p>
    <w:p w14:paraId="67EF5262"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5F3E88">
        <w:rPr>
          <w:rFonts w:cs="Times New Roman"/>
          <w:kern w:val="0"/>
          <w:sz w:val="22"/>
          <w:lang w:val="it-IT"/>
        </w:rPr>
        <w:t xml:space="preserve">Lima, C. F., &amp; Castro, S. L. (2011). </w:t>
      </w:r>
      <w:r w:rsidRPr="00744D96">
        <w:rPr>
          <w:rFonts w:cs="Times New Roman"/>
          <w:kern w:val="0"/>
          <w:sz w:val="22"/>
        </w:rPr>
        <w:t xml:space="preserve">Speaking to the trained ear: Musical expertise enhances the recognition of emotions in speech prosody. </w:t>
      </w:r>
      <w:r w:rsidRPr="005F3E88">
        <w:rPr>
          <w:rFonts w:cs="Times New Roman"/>
          <w:i/>
          <w:iCs/>
          <w:kern w:val="0"/>
          <w:sz w:val="22"/>
          <w:lang w:val="de-DE"/>
        </w:rPr>
        <w:t>Emotion</w:t>
      </w:r>
      <w:r w:rsidRPr="005F3E88">
        <w:rPr>
          <w:rFonts w:cs="Times New Roman"/>
          <w:kern w:val="0"/>
          <w:sz w:val="22"/>
          <w:lang w:val="de-DE"/>
        </w:rPr>
        <w:t xml:space="preserve">, </w:t>
      </w:r>
      <w:r w:rsidRPr="005F3E88">
        <w:rPr>
          <w:rFonts w:cs="Times New Roman"/>
          <w:i/>
          <w:iCs/>
          <w:kern w:val="0"/>
          <w:sz w:val="22"/>
          <w:lang w:val="de-DE"/>
        </w:rPr>
        <w:t>11</w:t>
      </w:r>
      <w:r w:rsidRPr="005F3E88">
        <w:rPr>
          <w:rFonts w:cs="Times New Roman"/>
          <w:kern w:val="0"/>
          <w:sz w:val="22"/>
          <w:lang w:val="de-DE"/>
        </w:rPr>
        <w:t>(5), 1021–1031. https://doi.org/10.1037/a0024521</w:t>
      </w:r>
    </w:p>
    <w:p w14:paraId="6338590F"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5F3E88">
        <w:rPr>
          <w:rFonts w:cs="Times New Roman"/>
          <w:kern w:val="0"/>
          <w:sz w:val="22"/>
          <w:lang w:val="de-DE"/>
        </w:rPr>
        <w:t xml:space="preserve">Lolli, S. L., Lewenstein, A. D., Basurto, J., Winnik, S., &amp; Loui, P. (2015). </w:t>
      </w:r>
      <w:r w:rsidRPr="00744D96">
        <w:rPr>
          <w:rFonts w:cs="Times New Roman"/>
          <w:kern w:val="0"/>
          <w:sz w:val="22"/>
        </w:rPr>
        <w:t xml:space="preserve">Sound frequency affects speech emotion perception: results from congenital amusia. </w:t>
      </w:r>
      <w:r w:rsidRPr="005F3E88">
        <w:rPr>
          <w:rFonts w:cs="Times New Roman"/>
          <w:i/>
          <w:iCs/>
          <w:kern w:val="0"/>
          <w:sz w:val="22"/>
          <w:lang w:val="de-DE"/>
        </w:rPr>
        <w:t>Frontiers in Psychology</w:t>
      </w:r>
      <w:r w:rsidRPr="005F3E88">
        <w:rPr>
          <w:rFonts w:cs="Times New Roman"/>
          <w:kern w:val="0"/>
          <w:sz w:val="22"/>
          <w:lang w:val="de-DE"/>
        </w:rPr>
        <w:t xml:space="preserve">, </w:t>
      </w:r>
      <w:r w:rsidRPr="005F3E88">
        <w:rPr>
          <w:rFonts w:cs="Times New Roman"/>
          <w:i/>
          <w:iCs/>
          <w:kern w:val="0"/>
          <w:sz w:val="22"/>
          <w:lang w:val="de-DE"/>
        </w:rPr>
        <w:t>6</w:t>
      </w:r>
      <w:r w:rsidRPr="005F3E88">
        <w:rPr>
          <w:rFonts w:cs="Times New Roman"/>
          <w:kern w:val="0"/>
          <w:sz w:val="22"/>
          <w:lang w:val="de-DE"/>
        </w:rPr>
        <w:t>, 1–10. https://doi.org/10.3389/fpsyg.2015.01340</w:t>
      </w:r>
    </w:p>
    <w:p w14:paraId="03BD7E07"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de-DE"/>
        </w:rPr>
      </w:pPr>
      <w:r w:rsidRPr="005F3E88">
        <w:rPr>
          <w:rFonts w:cs="Times New Roman"/>
          <w:kern w:val="0"/>
          <w:sz w:val="22"/>
          <w:lang w:val="de-DE"/>
        </w:rPr>
        <w:t xml:space="preserve">Lotze, M., Scheler, G., Tan, H. R. M., Braun, C., &amp; Birbaumer, N. (2003). </w:t>
      </w:r>
      <w:r w:rsidRPr="00744D96">
        <w:rPr>
          <w:rFonts w:cs="Times New Roman"/>
          <w:kern w:val="0"/>
          <w:sz w:val="22"/>
        </w:rPr>
        <w:t xml:space="preserve">The musician’s brain: Functional imaging of amateurs and professionals during performance and imagery. </w:t>
      </w:r>
      <w:r w:rsidRPr="005F3E88">
        <w:rPr>
          <w:rFonts w:cs="Times New Roman"/>
          <w:i/>
          <w:iCs/>
          <w:kern w:val="0"/>
          <w:sz w:val="22"/>
          <w:lang w:val="de-DE"/>
        </w:rPr>
        <w:t>NeuroImage</w:t>
      </w:r>
      <w:r w:rsidRPr="005F3E88">
        <w:rPr>
          <w:rFonts w:cs="Times New Roman"/>
          <w:kern w:val="0"/>
          <w:sz w:val="22"/>
          <w:lang w:val="de-DE"/>
        </w:rPr>
        <w:t xml:space="preserve">, </w:t>
      </w:r>
      <w:r w:rsidRPr="005F3E88">
        <w:rPr>
          <w:rFonts w:cs="Times New Roman"/>
          <w:i/>
          <w:iCs/>
          <w:kern w:val="0"/>
          <w:sz w:val="22"/>
          <w:lang w:val="de-DE"/>
        </w:rPr>
        <w:t>20</w:t>
      </w:r>
      <w:r w:rsidRPr="005F3E88">
        <w:rPr>
          <w:rFonts w:cs="Times New Roman"/>
          <w:kern w:val="0"/>
          <w:sz w:val="22"/>
          <w:lang w:val="de-DE"/>
        </w:rPr>
        <w:t>(3), 1817–1829. https://doi.org/10.1016/j.neuroimage.2003.07.018</w:t>
      </w:r>
    </w:p>
    <w:p w14:paraId="1798836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de-DE"/>
        </w:rPr>
        <w:t xml:space="preserve">Mabe, P. A., &amp; West, S. G. (1982). </w:t>
      </w:r>
      <w:r w:rsidRPr="00744D96">
        <w:rPr>
          <w:rFonts w:cs="Times New Roman"/>
          <w:kern w:val="0"/>
          <w:sz w:val="22"/>
        </w:rPr>
        <w:t xml:space="preserve">Validity of self-evaluation of ability: A review and meta-analysis. </w:t>
      </w:r>
      <w:r w:rsidRPr="00744D96">
        <w:rPr>
          <w:rFonts w:cs="Times New Roman"/>
          <w:i/>
          <w:iCs/>
          <w:kern w:val="0"/>
          <w:sz w:val="22"/>
        </w:rPr>
        <w:t>Journal of Applied Psychology</w:t>
      </w:r>
      <w:r w:rsidRPr="00744D96">
        <w:rPr>
          <w:rFonts w:cs="Times New Roman"/>
          <w:kern w:val="0"/>
          <w:sz w:val="22"/>
        </w:rPr>
        <w:t xml:space="preserve">, </w:t>
      </w:r>
      <w:r w:rsidRPr="00744D96">
        <w:rPr>
          <w:rFonts w:cs="Times New Roman"/>
          <w:i/>
          <w:iCs/>
          <w:kern w:val="0"/>
          <w:sz w:val="22"/>
        </w:rPr>
        <w:t>67</w:t>
      </w:r>
      <w:r w:rsidRPr="00744D96">
        <w:rPr>
          <w:rFonts w:cs="Times New Roman"/>
          <w:kern w:val="0"/>
          <w:sz w:val="22"/>
        </w:rPr>
        <w:t>(3), 280–296. https://doi.org/10.1037/0021-9010.67.3.280</w:t>
      </w:r>
    </w:p>
    <w:p w14:paraId="50F5A40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Magne, C., Schön, D., &amp; Besson, M. (2006). Musician children detect pitch violations in both music and language better than nonmusician children: Behavioral and electrophysiological approaches. </w:t>
      </w:r>
      <w:r w:rsidRPr="00744D96">
        <w:rPr>
          <w:rFonts w:cs="Times New Roman"/>
          <w:i/>
          <w:iCs/>
          <w:kern w:val="0"/>
          <w:sz w:val="22"/>
        </w:rPr>
        <w:t>Journal of Cognitive Neuroscience</w:t>
      </w:r>
      <w:r w:rsidRPr="00744D96">
        <w:rPr>
          <w:rFonts w:cs="Times New Roman"/>
          <w:kern w:val="0"/>
          <w:sz w:val="22"/>
        </w:rPr>
        <w:t xml:space="preserve">, </w:t>
      </w:r>
      <w:r w:rsidRPr="00744D96">
        <w:rPr>
          <w:rFonts w:cs="Times New Roman"/>
          <w:i/>
          <w:iCs/>
          <w:kern w:val="0"/>
          <w:sz w:val="22"/>
        </w:rPr>
        <w:t>18</w:t>
      </w:r>
      <w:r w:rsidRPr="00744D96">
        <w:rPr>
          <w:rFonts w:cs="Times New Roman"/>
          <w:kern w:val="0"/>
          <w:sz w:val="22"/>
        </w:rPr>
        <w:t>(2), 199–211. https://doi.org/10.1162/jocn.2006.18.2.199</w:t>
      </w:r>
    </w:p>
    <w:p w14:paraId="7AA1FDA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Mankel, K., &amp; Bidelman, G. M. (2018). Inherent auditory skills rather than formal music training shape the neural encoding of speech. </w:t>
      </w:r>
      <w:r w:rsidRPr="00744D96">
        <w:rPr>
          <w:rFonts w:cs="Times New Roman"/>
          <w:i/>
          <w:iCs/>
          <w:kern w:val="0"/>
          <w:sz w:val="22"/>
        </w:rPr>
        <w:t>Proceedings of the National Academy of Sciences of the United States of America</w:t>
      </w:r>
      <w:r w:rsidRPr="00744D96">
        <w:rPr>
          <w:rFonts w:cs="Times New Roman"/>
          <w:kern w:val="0"/>
          <w:sz w:val="22"/>
        </w:rPr>
        <w:t xml:space="preserve">, </w:t>
      </w:r>
      <w:r w:rsidRPr="00744D96">
        <w:rPr>
          <w:rFonts w:cs="Times New Roman"/>
          <w:i/>
          <w:iCs/>
          <w:kern w:val="0"/>
          <w:sz w:val="22"/>
        </w:rPr>
        <w:t>115</w:t>
      </w:r>
      <w:r w:rsidRPr="00744D96">
        <w:rPr>
          <w:rFonts w:cs="Times New Roman"/>
          <w:kern w:val="0"/>
          <w:sz w:val="22"/>
        </w:rPr>
        <w:t>(51), 13129–13134. https://doi.org/10.1073/pnas.1811793115</w:t>
      </w:r>
    </w:p>
    <w:p w14:paraId="338BCA9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Margulis, E. H., Mlsna, L. M., Uppunda, A. K., Parrish, T. B., &amp; Wong, P. C. M. (2009). Selective neyrophysiologic responses to mysic jn instruinentalists with different listening biographies. </w:t>
      </w:r>
      <w:r w:rsidRPr="00744D96">
        <w:rPr>
          <w:rFonts w:cs="Times New Roman"/>
          <w:i/>
          <w:iCs/>
          <w:kern w:val="0"/>
          <w:sz w:val="22"/>
        </w:rPr>
        <w:t>Human Brain Mapping</w:t>
      </w:r>
      <w:r w:rsidRPr="00744D96">
        <w:rPr>
          <w:rFonts w:cs="Times New Roman"/>
          <w:kern w:val="0"/>
          <w:sz w:val="22"/>
        </w:rPr>
        <w:t xml:space="preserve">, </w:t>
      </w:r>
      <w:r w:rsidRPr="00744D96">
        <w:rPr>
          <w:rFonts w:cs="Times New Roman"/>
          <w:i/>
          <w:iCs/>
          <w:kern w:val="0"/>
          <w:sz w:val="22"/>
        </w:rPr>
        <w:t>30</w:t>
      </w:r>
      <w:r w:rsidRPr="00744D96">
        <w:rPr>
          <w:rFonts w:cs="Times New Roman"/>
          <w:kern w:val="0"/>
          <w:sz w:val="22"/>
        </w:rPr>
        <w:t>(1), 267–275. https://doi.org/10.1002/hbm.20503</w:t>
      </w:r>
    </w:p>
    <w:p w14:paraId="14E849F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Marques, C., Moreno, S., Castro, S. L., &amp; Besson, M. (2007). Musicians Detect Pitch Violation in a Foreign Language Better Than Nonmusicians: Behavioral and Electrophysiological Evidence. </w:t>
      </w:r>
      <w:r w:rsidRPr="00744D96">
        <w:rPr>
          <w:rFonts w:cs="Times New Roman"/>
          <w:i/>
          <w:iCs/>
          <w:kern w:val="0"/>
          <w:sz w:val="22"/>
        </w:rPr>
        <w:t>Journal of Cognitive Neuroscience</w:t>
      </w:r>
      <w:r w:rsidRPr="00744D96">
        <w:rPr>
          <w:rFonts w:cs="Times New Roman"/>
          <w:kern w:val="0"/>
          <w:sz w:val="22"/>
        </w:rPr>
        <w:t xml:space="preserve">, </w:t>
      </w:r>
      <w:r w:rsidRPr="00744D96">
        <w:rPr>
          <w:rFonts w:cs="Times New Roman"/>
          <w:i/>
          <w:iCs/>
          <w:kern w:val="0"/>
          <w:sz w:val="22"/>
        </w:rPr>
        <w:t>19</w:t>
      </w:r>
      <w:r w:rsidRPr="00744D96">
        <w:rPr>
          <w:rFonts w:cs="Times New Roman"/>
          <w:kern w:val="0"/>
          <w:sz w:val="22"/>
        </w:rPr>
        <w:t xml:space="preserve">(9), 1453–1463. </w:t>
      </w:r>
      <w:r w:rsidRPr="00744D96">
        <w:rPr>
          <w:rFonts w:cs="Times New Roman"/>
          <w:kern w:val="0"/>
          <w:sz w:val="22"/>
        </w:rPr>
        <w:lastRenderedPageBreak/>
        <w:t>https://doi.org/10.1145/nnnnnnnn.nnnnnnn</w:t>
      </w:r>
    </w:p>
    <w:p w14:paraId="2E696DC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Martins, I., Lima, C. F., &amp; Pinheiro, A. P. (2022). Enhanced salience of musical sounds in singers and instrumentalists. </w:t>
      </w:r>
      <w:r w:rsidRPr="00744D96">
        <w:rPr>
          <w:rFonts w:cs="Times New Roman"/>
          <w:i/>
          <w:iCs/>
          <w:kern w:val="0"/>
          <w:sz w:val="22"/>
        </w:rPr>
        <w:t>Cognitive, Affective and Behavioral Neuroscience</w:t>
      </w:r>
      <w:r w:rsidRPr="00744D96">
        <w:rPr>
          <w:rFonts w:cs="Times New Roman"/>
          <w:kern w:val="0"/>
          <w:sz w:val="22"/>
        </w:rPr>
        <w:t xml:space="preserve">, </w:t>
      </w:r>
      <w:r w:rsidRPr="00744D96">
        <w:rPr>
          <w:rFonts w:cs="Times New Roman"/>
          <w:i/>
          <w:iCs/>
          <w:kern w:val="0"/>
          <w:sz w:val="22"/>
        </w:rPr>
        <w:t>22</w:t>
      </w:r>
      <w:r w:rsidRPr="00744D96">
        <w:rPr>
          <w:rFonts w:cs="Times New Roman"/>
          <w:kern w:val="0"/>
          <w:sz w:val="22"/>
        </w:rPr>
        <w:t>(5), 1044–1062. https://doi.org/10.3758/s13415-022-01007-x</w:t>
      </w:r>
    </w:p>
    <w:p w14:paraId="1DA5533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Martins, M., Pinheiro, A. P., &amp; Lima, C. F. (2021). Does Music Training Improve Emotion Recognition Abilities? A Critical Review. </w:t>
      </w:r>
      <w:r w:rsidRPr="00744D96">
        <w:rPr>
          <w:rFonts w:cs="Times New Roman"/>
          <w:i/>
          <w:iCs/>
          <w:kern w:val="0"/>
          <w:sz w:val="22"/>
        </w:rPr>
        <w:t>Emotion Review</w:t>
      </w:r>
      <w:r w:rsidRPr="00744D96">
        <w:rPr>
          <w:rFonts w:cs="Times New Roman"/>
          <w:kern w:val="0"/>
          <w:sz w:val="22"/>
        </w:rPr>
        <w:t xml:space="preserve">, </w:t>
      </w:r>
      <w:r w:rsidRPr="00744D96">
        <w:rPr>
          <w:rFonts w:cs="Times New Roman"/>
          <w:i/>
          <w:iCs/>
          <w:kern w:val="0"/>
          <w:sz w:val="22"/>
        </w:rPr>
        <w:t>13</w:t>
      </w:r>
      <w:r w:rsidRPr="00744D96">
        <w:rPr>
          <w:rFonts w:cs="Times New Roman"/>
          <w:kern w:val="0"/>
          <w:sz w:val="22"/>
        </w:rPr>
        <w:t>(3), 199–210. https://doi.org/10.1177/17540739211022035</w:t>
      </w:r>
    </w:p>
    <w:p w14:paraId="6A7662B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Mill, A., Allik, J., Realo, A., &amp; Valk, R. (2009). Age-Related Differences in Emotion Recognition Ability: A Cross-Sectional Study. </w:t>
      </w:r>
      <w:r w:rsidRPr="00744D96">
        <w:rPr>
          <w:rFonts w:cs="Times New Roman"/>
          <w:i/>
          <w:iCs/>
          <w:kern w:val="0"/>
          <w:sz w:val="22"/>
        </w:rPr>
        <w:t>Emotion</w:t>
      </w:r>
      <w:r w:rsidRPr="00744D96">
        <w:rPr>
          <w:rFonts w:cs="Times New Roman"/>
          <w:kern w:val="0"/>
          <w:sz w:val="22"/>
        </w:rPr>
        <w:t xml:space="preserve">, </w:t>
      </w:r>
      <w:r w:rsidRPr="00744D96">
        <w:rPr>
          <w:rFonts w:cs="Times New Roman"/>
          <w:i/>
          <w:iCs/>
          <w:kern w:val="0"/>
          <w:sz w:val="22"/>
        </w:rPr>
        <w:t>9</w:t>
      </w:r>
      <w:r w:rsidRPr="00744D96">
        <w:rPr>
          <w:rFonts w:cs="Times New Roman"/>
          <w:kern w:val="0"/>
          <w:sz w:val="22"/>
        </w:rPr>
        <w:t>(5), 619–630. https://doi.org/10.1037/a0016562</w:t>
      </w:r>
    </w:p>
    <w:p w14:paraId="5AB5B20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Mithen, S., Morley, I., Wray, A., Tallerman, M., &amp; Gamble, C. (2006). The Singing Neanderthals: The Origins of Music, Language, Mind and Body. </w:t>
      </w:r>
      <w:r w:rsidRPr="00744D96">
        <w:rPr>
          <w:rFonts w:cs="Times New Roman"/>
          <w:i/>
          <w:iCs/>
          <w:kern w:val="0"/>
          <w:sz w:val="22"/>
        </w:rPr>
        <w:t>Cambridge Archaeological Journal</w:t>
      </w:r>
      <w:r w:rsidRPr="00744D96">
        <w:rPr>
          <w:rFonts w:cs="Times New Roman"/>
          <w:kern w:val="0"/>
          <w:sz w:val="22"/>
        </w:rPr>
        <w:t xml:space="preserve">, </w:t>
      </w:r>
      <w:r w:rsidRPr="00744D96">
        <w:rPr>
          <w:rFonts w:cs="Times New Roman"/>
          <w:i/>
          <w:iCs/>
          <w:kern w:val="0"/>
          <w:sz w:val="22"/>
        </w:rPr>
        <w:t>16</w:t>
      </w:r>
      <w:r w:rsidRPr="00744D96">
        <w:rPr>
          <w:rFonts w:cs="Times New Roman"/>
          <w:kern w:val="0"/>
          <w:sz w:val="22"/>
        </w:rPr>
        <w:t>(1), 97–112. https://doi.org/10.1017/S0959774306000060</w:t>
      </w:r>
    </w:p>
    <w:p w14:paraId="077B0B6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Moreno, S., &amp; Bidelman, G. M. (2014). Examining neural plasticity and cognitive benefit through the unique lens of musical training. </w:t>
      </w:r>
      <w:r w:rsidRPr="00744D96">
        <w:rPr>
          <w:rFonts w:cs="Times New Roman"/>
          <w:i/>
          <w:iCs/>
          <w:kern w:val="0"/>
          <w:sz w:val="22"/>
        </w:rPr>
        <w:t>Hearing Research</w:t>
      </w:r>
      <w:r w:rsidRPr="00744D96">
        <w:rPr>
          <w:rFonts w:cs="Times New Roman"/>
          <w:kern w:val="0"/>
          <w:sz w:val="22"/>
        </w:rPr>
        <w:t xml:space="preserve">, </w:t>
      </w:r>
      <w:r w:rsidRPr="00744D96">
        <w:rPr>
          <w:rFonts w:cs="Times New Roman"/>
          <w:i/>
          <w:iCs/>
          <w:kern w:val="0"/>
          <w:sz w:val="22"/>
        </w:rPr>
        <w:t>308</w:t>
      </w:r>
      <w:r w:rsidRPr="00744D96">
        <w:rPr>
          <w:rFonts w:cs="Times New Roman"/>
          <w:kern w:val="0"/>
          <w:sz w:val="22"/>
        </w:rPr>
        <w:t>, 84–97. https://doi.org/10.1016/j.heares.2013.09.012</w:t>
      </w:r>
    </w:p>
    <w:p w14:paraId="167096D4" w14:textId="77777777" w:rsidR="00744D96" w:rsidRPr="005F3E88" w:rsidRDefault="00744D96" w:rsidP="00744D96">
      <w:pPr>
        <w:widowControl w:val="0"/>
        <w:autoSpaceDE w:val="0"/>
        <w:autoSpaceDN w:val="0"/>
        <w:adjustRightInd w:val="0"/>
        <w:spacing w:line="240" w:lineRule="auto"/>
        <w:ind w:left="480" w:hanging="480"/>
        <w:rPr>
          <w:rFonts w:cs="Times New Roman"/>
          <w:kern w:val="0"/>
          <w:sz w:val="22"/>
          <w:lang w:val="it-IT"/>
        </w:rPr>
      </w:pPr>
      <w:r w:rsidRPr="00744D96">
        <w:rPr>
          <w:rFonts w:cs="Times New Roman"/>
          <w:kern w:val="0"/>
          <w:sz w:val="22"/>
        </w:rPr>
        <w:t xml:space="preserve">Moreno, S., Marques, C., Santos, A., Santos, M., Castro, S. L., &amp; Besson, M. (2009). Musical training influences linguistic abilities in 8-year-old children: More evidence for brain plasticity. </w:t>
      </w:r>
      <w:r w:rsidRPr="005F3E88">
        <w:rPr>
          <w:rFonts w:cs="Times New Roman"/>
          <w:i/>
          <w:iCs/>
          <w:kern w:val="0"/>
          <w:sz w:val="22"/>
          <w:lang w:val="it-IT"/>
        </w:rPr>
        <w:t>Cerebral Cortex</w:t>
      </w:r>
      <w:r w:rsidRPr="005F3E88">
        <w:rPr>
          <w:rFonts w:cs="Times New Roman"/>
          <w:kern w:val="0"/>
          <w:sz w:val="22"/>
          <w:lang w:val="it-IT"/>
        </w:rPr>
        <w:t xml:space="preserve">, </w:t>
      </w:r>
      <w:r w:rsidRPr="005F3E88">
        <w:rPr>
          <w:rFonts w:cs="Times New Roman"/>
          <w:i/>
          <w:iCs/>
          <w:kern w:val="0"/>
          <w:sz w:val="22"/>
          <w:lang w:val="it-IT"/>
        </w:rPr>
        <w:t>19</w:t>
      </w:r>
      <w:r w:rsidRPr="005F3E88">
        <w:rPr>
          <w:rFonts w:cs="Times New Roman"/>
          <w:kern w:val="0"/>
          <w:sz w:val="22"/>
          <w:lang w:val="it-IT"/>
        </w:rPr>
        <w:t>(3), 712–723. https://doi.org/10.1093/cercor/bhn120</w:t>
      </w:r>
    </w:p>
    <w:p w14:paraId="78570FE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5F3E88">
        <w:rPr>
          <w:rFonts w:cs="Times New Roman"/>
          <w:kern w:val="0"/>
          <w:sz w:val="22"/>
          <w:lang w:val="it-IT"/>
        </w:rPr>
        <w:t xml:space="preserve">Morrison, S. J., &amp; Demorest, S. M. (2009). </w:t>
      </w:r>
      <w:r w:rsidRPr="00744D96">
        <w:rPr>
          <w:rFonts w:cs="Times New Roman"/>
          <w:kern w:val="0"/>
          <w:sz w:val="22"/>
        </w:rPr>
        <w:t xml:space="preserve">Cultural constraints on music perception and cognition. </w:t>
      </w:r>
      <w:r w:rsidRPr="00744D96">
        <w:rPr>
          <w:rFonts w:cs="Times New Roman"/>
          <w:i/>
          <w:iCs/>
          <w:kern w:val="0"/>
          <w:sz w:val="22"/>
        </w:rPr>
        <w:t>Progress in Brain Research</w:t>
      </w:r>
      <w:r w:rsidRPr="00744D96">
        <w:rPr>
          <w:rFonts w:cs="Times New Roman"/>
          <w:kern w:val="0"/>
          <w:sz w:val="22"/>
        </w:rPr>
        <w:t xml:space="preserve">, </w:t>
      </w:r>
      <w:r w:rsidRPr="00744D96">
        <w:rPr>
          <w:rFonts w:cs="Times New Roman"/>
          <w:i/>
          <w:iCs/>
          <w:kern w:val="0"/>
          <w:sz w:val="22"/>
        </w:rPr>
        <w:t>178</w:t>
      </w:r>
      <w:r w:rsidRPr="00744D96">
        <w:rPr>
          <w:rFonts w:cs="Times New Roman"/>
          <w:kern w:val="0"/>
          <w:sz w:val="22"/>
        </w:rPr>
        <w:t>, 67–77. https://doi.org/10.1016/S0079-6123(09)17805-6</w:t>
      </w:r>
    </w:p>
    <w:p w14:paraId="3F09859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Mualem, O., &amp; Lavidor, M. (2015). Music education intervention improves vocal emotion recognition. </w:t>
      </w:r>
      <w:r w:rsidRPr="00744D96">
        <w:rPr>
          <w:rFonts w:cs="Times New Roman"/>
          <w:i/>
          <w:iCs/>
          <w:kern w:val="0"/>
          <w:sz w:val="22"/>
        </w:rPr>
        <w:t>International Journal of Music Education</w:t>
      </w:r>
      <w:r w:rsidRPr="00744D96">
        <w:rPr>
          <w:rFonts w:cs="Times New Roman"/>
          <w:kern w:val="0"/>
          <w:sz w:val="22"/>
        </w:rPr>
        <w:t xml:space="preserve">, </w:t>
      </w:r>
      <w:r w:rsidRPr="00744D96">
        <w:rPr>
          <w:rFonts w:cs="Times New Roman"/>
          <w:i/>
          <w:iCs/>
          <w:kern w:val="0"/>
          <w:sz w:val="22"/>
        </w:rPr>
        <w:t>33</w:t>
      </w:r>
      <w:r w:rsidRPr="00744D96">
        <w:rPr>
          <w:rFonts w:cs="Times New Roman"/>
          <w:kern w:val="0"/>
          <w:sz w:val="22"/>
        </w:rPr>
        <w:t>(4), 413–425. https://doi.org/10.1177/0255761415584292</w:t>
      </w:r>
    </w:p>
    <w:p w14:paraId="6B5754D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Müllensiefen, D., Gingras, B., Musil, J., &amp; Stewart, L. (2014). The Musicality of Non-Musicians: An Index for Assessing Musical Sophistication in the General Population. </w:t>
      </w:r>
      <w:r w:rsidRPr="00744D96">
        <w:rPr>
          <w:rFonts w:cs="Times New Roman"/>
          <w:i/>
          <w:iCs/>
          <w:kern w:val="0"/>
          <w:sz w:val="22"/>
        </w:rPr>
        <w:t>PLOS ONE</w:t>
      </w:r>
      <w:r w:rsidRPr="00744D96">
        <w:rPr>
          <w:rFonts w:cs="Times New Roman"/>
          <w:kern w:val="0"/>
          <w:sz w:val="22"/>
        </w:rPr>
        <w:t xml:space="preserve">, </w:t>
      </w:r>
      <w:r w:rsidRPr="00744D96">
        <w:rPr>
          <w:rFonts w:cs="Times New Roman"/>
          <w:i/>
          <w:iCs/>
          <w:kern w:val="0"/>
          <w:sz w:val="22"/>
        </w:rPr>
        <w:t>9</w:t>
      </w:r>
      <w:r w:rsidRPr="00744D96">
        <w:rPr>
          <w:rFonts w:cs="Times New Roman"/>
          <w:kern w:val="0"/>
          <w:sz w:val="22"/>
        </w:rPr>
        <w:t>(2), 1–23. https://doi.org/10.1371/journal.pone.0089642</w:t>
      </w:r>
    </w:p>
    <w:p w14:paraId="105D90AC"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Münzer, S., Berti, S., &amp; Pechmann, T. (2002). Encoding of timbre, speech, and tones: Musicians vs. non-musicians. </w:t>
      </w:r>
      <w:r w:rsidRPr="003F5774">
        <w:rPr>
          <w:rFonts w:cs="Times New Roman"/>
          <w:i/>
          <w:iCs/>
          <w:kern w:val="0"/>
          <w:sz w:val="22"/>
          <w:lang w:val="de-DE"/>
        </w:rPr>
        <w:t>Psychologische Beiträge</w:t>
      </w:r>
      <w:r w:rsidRPr="003F5774">
        <w:rPr>
          <w:rFonts w:cs="Times New Roman"/>
          <w:kern w:val="0"/>
          <w:sz w:val="22"/>
          <w:lang w:val="de-DE"/>
        </w:rPr>
        <w:t xml:space="preserve">, </w:t>
      </w:r>
      <w:r w:rsidRPr="003F5774">
        <w:rPr>
          <w:rFonts w:cs="Times New Roman"/>
          <w:i/>
          <w:iCs/>
          <w:kern w:val="0"/>
          <w:sz w:val="22"/>
          <w:lang w:val="de-DE"/>
        </w:rPr>
        <w:t>44</w:t>
      </w:r>
      <w:r w:rsidRPr="003F5774">
        <w:rPr>
          <w:rFonts w:cs="Times New Roman"/>
          <w:kern w:val="0"/>
          <w:sz w:val="22"/>
          <w:lang w:val="de-DE"/>
        </w:rPr>
        <w:t>, 187–202.</w:t>
      </w:r>
    </w:p>
    <w:p w14:paraId="7083D98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Neves, L., Correia, A. I., Castro, S. L., Martins, D., &amp; Lima, C. F. (2022). </w:t>
      </w:r>
      <w:r w:rsidRPr="00744D96">
        <w:rPr>
          <w:rFonts w:cs="Times New Roman"/>
          <w:kern w:val="0"/>
          <w:sz w:val="22"/>
        </w:rPr>
        <w:t xml:space="preserve">Does music training enhance auditory and linguistic processing? A systematic review and meta-analysis of behavioral and brain evidence. </w:t>
      </w:r>
      <w:r w:rsidRPr="00744D96">
        <w:rPr>
          <w:rFonts w:cs="Times New Roman"/>
          <w:i/>
          <w:iCs/>
          <w:kern w:val="0"/>
          <w:sz w:val="22"/>
        </w:rPr>
        <w:t>Neuroscience and Biobehavioral Reviews</w:t>
      </w:r>
      <w:r w:rsidRPr="00744D96">
        <w:rPr>
          <w:rFonts w:cs="Times New Roman"/>
          <w:kern w:val="0"/>
          <w:sz w:val="22"/>
        </w:rPr>
        <w:t xml:space="preserve">, </w:t>
      </w:r>
      <w:r w:rsidRPr="00744D96">
        <w:rPr>
          <w:rFonts w:cs="Times New Roman"/>
          <w:i/>
          <w:iCs/>
          <w:kern w:val="0"/>
          <w:sz w:val="22"/>
        </w:rPr>
        <w:t>140</w:t>
      </w:r>
      <w:r w:rsidRPr="00744D96">
        <w:rPr>
          <w:rFonts w:cs="Times New Roman"/>
          <w:kern w:val="0"/>
          <w:sz w:val="22"/>
        </w:rPr>
        <w:t>, 104777. https://doi.org/10.1016/j.neubiorev.2022.104777</w:t>
      </w:r>
    </w:p>
    <w:p w14:paraId="0D3D9925"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Nikjeh, D. A., Lister, J. J., &amp; Frisch, S. A. (2008). Hearing of note: An electrophysiologic and psychoacoustic comparison of pitch discrimination between vocal and instrumental musicians. </w:t>
      </w:r>
      <w:r w:rsidRPr="003F5774">
        <w:rPr>
          <w:rFonts w:cs="Times New Roman"/>
          <w:i/>
          <w:iCs/>
          <w:kern w:val="0"/>
          <w:sz w:val="22"/>
          <w:lang w:val="de-DE"/>
        </w:rPr>
        <w:t>Psychophysiology</w:t>
      </w:r>
      <w:r w:rsidRPr="003F5774">
        <w:rPr>
          <w:rFonts w:cs="Times New Roman"/>
          <w:kern w:val="0"/>
          <w:sz w:val="22"/>
          <w:lang w:val="de-DE"/>
        </w:rPr>
        <w:t xml:space="preserve">, </w:t>
      </w:r>
      <w:r w:rsidRPr="003F5774">
        <w:rPr>
          <w:rFonts w:cs="Times New Roman"/>
          <w:i/>
          <w:iCs/>
          <w:kern w:val="0"/>
          <w:sz w:val="22"/>
          <w:lang w:val="de-DE"/>
        </w:rPr>
        <w:t>45</w:t>
      </w:r>
      <w:r w:rsidRPr="003F5774">
        <w:rPr>
          <w:rFonts w:cs="Times New Roman"/>
          <w:kern w:val="0"/>
          <w:sz w:val="22"/>
          <w:lang w:val="de-DE"/>
        </w:rPr>
        <w:t>(6), 994–1007. https://doi.org/10.1111/j.1469-8986.2008.00689.x</w:t>
      </w:r>
    </w:p>
    <w:p w14:paraId="0F28C66F"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Nikjeh, D. A., Lister, J. J., &amp; Frisch, S. A. (2009). </w:t>
      </w:r>
      <w:r w:rsidRPr="00744D96">
        <w:rPr>
          <w:rFonts w:cs="Times New Roman"/>
          <w:kern w:val="0"/>
          <w:sz w:val="22"/>
        </w:rPr>
        <w:t xml:space="preserve">The relationship between pitch discrimination and vocal production: Comparison of vocal and instrumental musicians.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125</w:t>
      </w:r>
      <w:r w:rsidRPr="00744D96">
        <w:rPr>
          <w:rFonts w:cs="Times New Roman"/>
          <w:kern w:val="0"/>
          <w:sz w:val="22"/>
        </w:rPr>
        <w:t>(1), 328–338. https://doi.org/10.1121/1.3021309</w:t>
      </w:r>
    </w:p>
    <w:p w14:paraId="2A51475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Nilsonne, Å., &amp; Sundberg, J. (1985). Differences in Ability of Musicians and Nonmusicians to Judge Emotional State from the Fundamental Frequency of Voice Samples. </w:t>
      </w:r>
      <w:r w:rsidRPr="00744D96">
        <w:rPr>
          <w:rFonts w:cs="Times New Roman"/>
          <w:i/>
          <w:iCs/>
          <w:kern w:val="0"/>
          <w:sz w:val="22"/>
        </w:rPr>
        <w:t>Music Perception: An Interdisciplinary Journal</w:t>
      </w:r>
      <w:r w:rsidRPr="00744D96">
        <w:rPr>
          <w:rFonts w:cs="Times New Roman"/>
          <w:kern w:val="0"/>
          <w:sz w:val="22"/>
        </w:rPr>
        <w:t xml:space="preserve">, </w:t>
      </w:r>
      <w:r w:rsidRPr="00744D96">
        <w:rPr>
          <w:rFonts w:cs="Times New Roman"/>
          <w:i/>
          <w:iCs/>
          <w:kern w:val="0"/>
          <w:sz w:val="22"/>
        </w:rPr>
        <w:t>2</w:t>
      </w:r>
      <w:r w:rsidRPr="00744D96">
        <w:rPr>
          <w:rFonts w:cs="Times New Roman"/>
          <w:kern w:val="0"/>
          <w:sz w:val="22"/>
        </w:rPr>
        <w:t>(4), 507–516. https://doi.org/10.2307/40285316</w:t>
      </w:r>
    </w:p>
    <w:p w14:paraId="0B29FB12"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Nolden, S., Rigoulot, S., Jolicoeur, P., &amp; Armony, J. L. (2017). Effects of musical expertise on oscillatory brain activity in response to emotional sounds. </w:t>
      </w:r>
      <w:r w:rsidRPr="003F5774">
        <w:rPr>
          <w:rFonts w:cs="Times New Roman"/>
          <w:i/>
          <w:iCs/>
          <w:kern w:val="0"/>
          <w:sz w:val="22"/>
          <w:lang w:val="de-DE"/>
        </w:rPr>
        <w:t>Neuropsychologia</w:t>
      </w:r>
      <w:r w:rsidRPr="003F5774">
        <w:rPr>
          <w:rFonts w:cs="Times New Roman"/>
          <w:kern w:val="0"/>
          <w:sz w:val="22"/>
          <w:lang w:val="de-DE"/>
        </w:rPr>
        <w:t xml:space="preserve">, </w:t>
      </w:r>
      <w:r w:rsidRPr="003F5774">
        <w:rPr>
          <w:rFonts w:cs="Times New Roman"/>
          <w:i/>
          <w:iCs/>
          <w:kern w:val="0"/>
          <w:sz w:val="22"/>
          <w:lang w:val="de-DE"/>
        </w:rPr>
        <w:t>103</w:t>
      </w:r>
      <w:r w:rsidRPr="003F5774">
        <w:rPr>
          <w:rFonts w:cs="Times New Roman"/>
          <w:kern w:val="0"/>
          <w:sz w:val="22"/>
          <w:lang w:val="de-DE"/>
        </w:rPr>
        <w:t>, 96–105. https://doi.org/10.1016/j.neuropsychologia.2017.07.014</w:t>
      </w:r>
    </w:p>
    <w:p w14:paraId="649192B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Nussbaum, C., Pöhlmann, M., Kreysa, H., &amp; Schweinberger, S. R. (2023). </w:t>
      </w:r>
      <w:r w:rsidRPr="00744D96">
        <w:rPr>
          <w:rFonts w:cs="Times New Roman"/>
          <w:kern w:val="0"/>
          <w:sz w:val="22"/>
        </w:rPr>
        <w:t xml:space="preserve">Perceived Naturalness of Emotional Voice Morphs. </w:t>
      </w:r>
      <w:r w:rsidRPr="00744D96">
        <w:rPr>
          <w:rFonts w:cs="Times New Roman"/>
          <w:i/>
          <w:iCs/>
          <w:kern w:val="0"/>
          <w:sz w:val="22"/>
        </w:rPr>
        <w:t>Cognition And</w:t>
      </w:r>
      <w:r w:rsidRPr="00744D96">
        <w:rPr>
          <w:rFonts w:cs="Times New Roman"/>
          <w:kern w:val="0"/>
          <w:sz w:val="22"/>
        </w:rPr>
        <w:t xml:space="preserve">, </w:t>
      </w:r>
      <w:r w:rsidRPr="00744D96">
        <w:rPr>
          <w:rFonts w:cs="Times New Roman"/>
          <w:i/>
          <w:iCs/>
          <w:kern w:val="0"/>
          <w:sz w:val="22"/>
        </w:rPr>
        <w:t>37</w:t>
      </w:r>
      <w:r w:rsidRPr="00744D96">
        <w:rPr>
          <w:rFonts w:cs="Times New Roman"/>
          <w:kern w:val="0"/>
          <w:sz w:val="22"/>
        </w:rPr>
        <w:t xml:space="preserve">(4), 721–747. </w:t>
      </w:r>
      <w:r w:rsidRPr="00744D96">
        <w:rPr>
          <w:rFonts w:cs="Times New Roman"/>
          <w:kern w:val="0"/>
          <w:sz w:val="22"/>
        </w:rPr>
        <w:lastRenderedPageBreak/>
        <w:t>https://doi.org/10.1080/02699931.2023.2200920</w:t>
      </w:r>
    </w:p>
    <w:p w14:paraId="3FB5702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Nussbaum, C., Schirmer, A., &amp; Schweinberger, S. R. (2022). </w:t>
      </w:r>
      <w:r w:rsidRPr="00744D96">
        <w:rPr>
          <w:rFonts w:cs="Times New Roman"/>
          <w:kern w:val="0"/>
          <w:sz w:val="22"/>
        </w:rPr>
        <w:t xml:space="preserve">Contributions of fundamental frequency and timbre to vocal emotion perception and their electrophysiological correlates. </w:t>
      </w:r>
      <w:r w:rsidRPr="00744D96">
        <w:rPr>
          <w:rFonts w:cs="Times New Roman"/>
          <w:i/>
          <w:iCs/>
          <w:kern w:val="0"/>
          <w:sz w:val="22"/>
        </w:rPr>
        <w:t>Social Cognitive and Affective Neuroscience</w:t>
      </w:r>
      <w:r w:rsidRPr="00744D96">
        <w:rPr>
          <w:rFonts w:cs="Times New Roman"/>
          <w:kern w:val="0"/>
          <w:sz w:val="22"/>
        </w:rPr>
        <w:t xml:space="preserve">, </w:t>
      </w:r>
      <w:r w:rsidRPr="00744D96">
        <w:rPr>
          <w:rFonts w:cs="Times New Roman"/>
          <w:i/>
          <w:iCs/>
          <w:kern w:val="0"/>
          <w:sz w:val="22"/>
        </w:rPr>
        <w:t>17</w:t>
      </w:r>
      <w:r w:rsidRPr="00744D96">
        <w:rPr>
          <w:rFonts w:cs="Times New Roman"/>
          <w:kern w:val="0"/>
          <w:sz w:val="22"/>
        </w:rPr>
        <w:t>(12), 1145–1154. https://doi.org/10.1093/scan/nsac033</w:t>
      </w:r>
    </w:p>
    <w:p w14:paraId="2E9BAE68"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Nussbaum, C., Schirmer, A., &amp; Schweinberger, S. R. (2023a). Electrophysiological Correlates of Vocal Emotional Processing in Musicians and Non-Musicians. </w:t>
      </w:r>
      <w:r w:rsidRPr="003F5774">
        <w:rPr>
          <w:rFonts w:cs="Times New Roman"/>
          <w:i/>
          <w:iCs/>
          <w:kern w:val="0"/>
          <w:sz w:val="22"/>
          <w:lang w:val="de-DE"/>
        </w:rPr>
        <w:t>Brain Sciences</w:t>
      </w:r>
      <w:r w:rsidRPr="003F5774">
        <w:rPr>
          <w:rFonts w:cs="Times New Roman"/>
          <w:kern w:val="0"/>
          <w:sz w:val="22"/>
          <w:lang w:val="de-DE"/>
        </w:rPr>
        <w:t xml:space="preserve">, </w:t>
      </w:r>
      <w:r w:rsidRPr="003F5774">
        <w:rPr>
          <w:rFonts w:cs="Times New Roman"/>
          <w:i/>
          <w:iCs/>
          <w:kern w:val="0"/>
          <w:sz w:val="22"/>
          <w:lang w:val="de-DE"/>
        </w:rPr>
        <w:t>13</w:t>
      </w:r>
      <w:r w:rsidRPr="003F5774">
        <w:rPr>
          <w:rFonts w:cs="Times New Roman"/>
          <w:kern w:val="0"/>
          <w:sz w:val="22"/>
          <w:lang w:val="de-DE"/>
        </w:rPr>
        <w:t>(11), 1563. https://doi.org/10.3390/brainsci13111563</w:t>
      </w:r>
    </w:p>
    <w:p w14:paraId="257E8E6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Nussbaum, C., Schirmer, A., &amp; Schweinberger, S. R. (2023b). </w:t>
      </w:r>
      <w:r w:rsidRPr="00744D96">
        <w:rPr>
          <w:rFonts w:cs="Times New Roman"/>
          <w:kern w:val="0"/>
          <w:sz w:val="22"/>
        </w:rPr>
        <w:t xml:space="preserve">Musicality – Tuned to the melody of vocal emotions. </w:t>
      </w:r>
      <w:r w:rsidRPr="00744D96">
        <w:rPr>
          <w:rFonts w:cs="Times New Roman"/>
          <w:i/>
          <w:iCs/>
          <w:kern w:val="0"/>
          <w:sz w:val="22"/>
        </w:rPr>
        <w:t>British Journal of Psychology</w:t>
      </w:r>
      <w:r w:rsidRPr="00744D96">
        <w:rPr>
          <w:rFonts w:cs="Times New Roman"/>
          <w:kern w:val="0"/>
          <w:sz w:val="22"/>
        </w:rPr>
        <w:t xml:space="preserve">, </w:t>
      </w:r>
      <w:r w:rsidRPr="00744D96">
        <w:rPr>
          <w:rFonts w:cs="Times New Roman"/>
          <w:i/>
          <w:iCs/>
          <w:kern w:val="0"/>
          <w:sz w:val="22"/>
        </w:rPr>
        <w:t>00</w:t>
      </w:r>
      <w:r w:rsidRPr="00744D96">
        <w:rPr>
          <w:rFonts w:cs="Times New Roman"/>
          <w:kern w:val="0"/>
          <w:sz w:val="22"/>
        </w:rPr>
        <w:t>, 1–20. https://doi.org/10.1111/bjop.12684</w:t>
      </w:r>
    </w:p>
    <w:p w14:paraId="03297E87"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Nussbaum, C., &amp; Schweinberger, S. R. (2021). Links Between Musicality and Vocal Emotion Perception. </w:t>
      </w:r>
      <w:r w:rsidRPr="003F5774">
        <w:rPr>
          <w:rFonts w:cs="Times New Roman"/>
          <w:i/>
          <w:iCs/>
          <w:kern w:val="0"/>
          <w:sz w:val="22"/>
          <w:lang w:val="de-DE"/>
        </w:rPr>
        <w:t>Emotion Review</w:t>
      </w:r>
      <w:r w:rsidRPr="003F5774">
        <w:rPr>
          <w:rFonts w:cs="Times New Roman"/>
          <w:kern w:val="0"/>
          <w:sz w:val="22"/>
          <w:lang w:val="de-DE"/>
        </w:rPr>
        <w:t xml:space="preserve">, </w:t>
      </w:r>
      <w:r w:rsidRPr="003F5774">
        <w:rPr>
          <w:rFonts w:cs="Times New Roman"/>
          <w:i/>
          <w:iCs/>
          <w:kern w:val="0"/>
          <w:sz w:val="22"/>
          <w:lang w:val="de-DE"/>
        </w:rPr>
        <w:t>13</w:t>
      </w:r>
      <w:r w:rsidRPr="003F5774">
        <w:rPr>
          <w:rFonts w:cs="Times New Roman"/>
          <w:kern w:val="0"/>
          <w:sz w:val="22"/>
          <w:lang w:val="de-DE"/>
        </w:rPr>
        <w:t>(3), 211–224. https://doi.org/10.1177/17540739211022803</w:t>
      </w:r>
    </w:p>
    <w:p w14:paraId="69E7BF9B"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it-IT"/>
        </w:rPr>
      </w:pPr>
      <w:r w:rsidRPr="003F5774">
        <w:rPr>
          <w:rFonts w:cs="Times New Roman"/>
          <w:kern w:val="0"/>
          <w:sz w:val="22"/>
          <w:lang w:val="de-DE"/>
        </w:rPr>
        <w:t xml:space="preserve">Nussbaum, C., von Eiff, C. I., Skuk, V. G., &amp; Schweinberger, S. R. (2022). </w:t>
      </w:r>
      <w:r w:rsidRPr="00744D96">
        <w:rPr>
          <w:rFonts w:cs="Times New Roman"/>
          <w:kern w:val="0"/>
          <w:sz w:val="22"/>
        </w:rPr>
        <w:t xml:space="preserve">Vocal emotion adaptation aftereffects within and across speaker genders: Roles of timbre and fundamental frequency. </w:t>
      </w:r>
      <w:r w:rsidRPr="003F5774">
        <w:rPr>
          <w:rFonts w:cs="Times New Roman"/>
          <w:i/>
          <w:iCs/>
          <w:kern w:val="0"/>
          <w:sz w:val="22"/>
          <w:lang w:val="it-IT"/>
        </w:rPr>
        <w:t>Cognition</w:t>
      </w:r>
      <w:r w:rsidRPr="003F5774">
        <w:rPr>
          <w:rFonts w:cs="Times New Roman"/>
          <w:kern w:val="0"/>
          <w:sz w:val="22"/>
          <w:lang w:val="it-IT"/>
        </w:rPr>
        <w:t xml:space="preserve">, </w:t>
      </w:r>
      <w:r w:rsidRPr="003F5774">
        <w:rPr>
          <w:rFonts w:cs="Times New Roman"/>
          <w:i/>
          <w:iCs/>
          <w:kern w:val="0"/>
          <w:sz w:val="22"/>
          <w:lang w:val="it-IT"/>
        </w:rPr>
        <w:t>219</w:t>
      </w:r>
      <w:r w:rsidRPr="003F5774">
        <w:rPr>
          <w:rFonts w:cs="Times New Roman"/>
          <w:kern w:val="0"/>
          <w:sz w:val="22"/>
          <w:lang w:val="it-IT"/>
        </w:rPr>
        <w:t>, 104967. https://doi.org/10.1016/j.cognition.2021.104967</w:t>
      </w:r>
    </w:p>
    <w:p w14:paraId="7AAE90D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it-IT"/>
        </w:rPr>
        <w:t xml:space="preserve">Palomar-García, M. Á., Zatorre, R. J., Ventura-Campos, N., Bueichekú, E., &amp; Ávila, C. (2017). </w:t>
      </w:r>
      <w:r w:rsidRPr="00744D96">
        <w:rPr>
          <w:rFonts w:cs="Times New Roman"/>
          <w:kern w:val="0"/>
          <w:sz w:val="22"/>
        </w:rPr>
        <w:t xml:space="preserve">Modulation of Functional Connectivity in Auditory-Motor Networks in Musicians Compared with Nonmusicians. </w:t>
      </w:r>
      <w:r w:rsidRPr="00744D96">
        <w:rPr>
          <w:rFonts w:cs="Times New Roman"/>
          <w:i/>
          <w:iCs/>
          <w:kern w:val="0"/>
          <w:sz w:val="22"/>
        </w:rPr>
        <w:t>Cerebral Cortex</w:t>
      </w:r>
      <w:r w:rsidRPr="00744D96">
        <w:rPr>
          <w:rFonts w:cs="Times New Roman"/>
          <w:kern w:val="0"/>
          <w:sz w:val="22"/>
        </w:rPr>
        <w:t xml:space="preserve">, </w:t>
      </w:r>
      <w:r w:rsidRPr="00744D96">
        <w:rPr>
          <w:rFonts w:cs="Times New Roman"/>
          <w:i/>
          <w:iCs/>
          <w:kern w:val="0"/>
          <w:sz w:val="22"/>
        </w:rPr>
        <w:t>27</w:t>
      </w:r>
      <w:r w:rsidRPr="00744D96">
        <w:rPr>
          <w:rFonts w:cs="Times New Roman"/>
          <w:kern w:val="0"/>
          <w:sz w:val="22"/>
        </w:rPr>
        <w:t>(5), 2768–2778. https://doi.org/10.1093/cercor/bhw120</w:t>
      </w:r>
    </w:p>
    <w:p w14:paraId="15F7C92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Pantev, C., &amp; Herholz, S. C. (2011). Plasticity of the human auditory cortex related to musical training. </w:t>
      </w:r>
      <w:r w:rsidRPr="00744D96">
        <w:rPr>
          <w:rFonts w:cs="Times New Roman"/>
          <w:i/>
          <w:iCs/>
          <w:kern w:val="0"/>
          <w:sz w:val="22"/>
        </w:rPr>
        <w:t>Neuroscience and Biobehavioral Reviews</w:t>
      </w:r>
      <w:r w:rsidRPr="00744D96">
        <w:rPr>
          <w:rFonts w:cs="Times New Roman"/>
          <w:kern w:val="0"/>
          <w:sz w:val="22"/>
        </w:rPr>
        <w:t xml:space="preserve">, </w:t>
      </w:r>
      <w:r w:rsidRPr="00744D96">
        <w:rPr>
          <w:rFonts w:cs="Times New Roman"/>
          <w:i/>
          <w:iCs/>
          <w:kern w:val="0"/>
          <w:sz w:val="22"/>
        </w:rPr>
        <w:t>35</w:t>
      </w:r>
      <w:r w:rsidRPr="00744D96">
        <w:rPr>
          <w:rFonts w:cs="Times New Roman"/>
          <w:kern w:val="0"/>
          <w:sz w:val="22"/>
        </w:rPr>
        <w:t>(10), 2140–2154. https://doi.org/10.1016/j.neubiorev.2011.06.010</w:t>
      </w:r>
    </w:p>
    <w:p w14:paraId="5DEB808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Pantev, C., Roberts, L. E., Schulz, M., Engelien, A., &amp; Ross, B. (2001). Timbre-specific enhancement of auditory cortical representations in musicians. </w:t>
      </w:r>
      <w:r w:rsidRPr="00744D96">
        <w:rPr>
          <w:rFonts w:cs="Times New Roman"/>
          <w:i/>
          <w:iCs/>
          <w:kern w:val="0"/>
          <w:sz w:val="22"/>
        </w:rPr>
        <w:t>NeuroReport</w:t>
      </w:r>
      <w:r w:rsidRPr="00744D96">
        <w:rPr>
          <w:rFonts w:cs="Times New Roman"/>
          <w:kern w:val="0"/>
          <w:sz w:val="22"/>
        </w:rPr>
        <w:t xml:space="preserve">, </w:t>
      </w:r>
      <w:r w:rsidRPr="00744D96">
        <w:rPr>
          <w:rFonts w:cs="Times New Roman"/>
          <w:i/>
          <w:iCs/>
          <w:kern w:val="0"/>
          <w:sz w:val="22"/>
        </w:rPr>
        <w:t>12</w:t>
      </w:r>
      <w:r w:rsidRPr="00744D96">
        <w:rPr>
          <w:rFonts w:cs="Times New Roman"/>
          <w:kern w:val="0"/>
          <w:sz w:val="22"/>
        </w:rPr>
        <w:t>(1), 169–174. https://doi.org/10.1097/00001756-200101220-00041</w:t>
      </w:r>
    </w:p>
    <w:p w14:paraId="2EADB15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Paquette, S., Takerkart, S., Saget, S., Peretz, I., &amp; Belin, P. (2018). Cross-classification of musical and vocal emotions in the auditory cortex. </w:t>
      </w:r>
      <w:r w:rsidRPr="00744D96">
        <w:rPr>
          <w:rFonts w:cs="Times New Roman"/>
          <w:i/>
          <w:iCs/>
          <w:kern w:val="0"/>
          <w:sz w:val="22"/>
        </w:rPr>
        <w:t>Annals of the New York Academy of Sciences</w:t>
      </w:r>
      <w:r w:rsidRPr="00744D96">
        <w:rPr>
          <w:rFonts w:cs="Times New Roman"/>
          <w:kern w:val="0"/>
          <w:sz w:val="22"/>
        </w:rPr>
        <w:t xml:space="preserve">, </w:t>
      </w:r>
      <w:r w:rsidRPr="00744D96">
        <w:rPr>
          <w:rFonts w:cs="Times New Roman"/>
          <w:i/>
          <w:iCs/>
          <w:kern w:val="0"/>
          <w:sz w:val="22"/>
        </w:rPr>
        <w:t>1423</w:t>
      </w:r>
      <w:r w:rsidRPr="00744D96">
        <w:rPr>
          <w:rFonts w:cs="Times New Roman"/>
          <w:kern w:val="0"/>
          <w:sz w:val="22"/>
        </w:rPr>
        <w:t>(1), 329–337. https://doi.org/10.1111/nyas.13666</w:t>
      </w:r>
    </w:p>
    <w:p w14:paraId="58789C8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Park, M., Gutyrchik, E., Welker, L., Carl, P., Pöppel, E., Zaytseva, Y., Meindl, T., Blautzik, J., Reiser, M., &amp; Bao, Y. (2015). Sadness is unique: Neural processing of emotions in speech prosody in musicians and non-musicians. </w:t>
      </w:r>
      <w:r w:rsidRPr="00744D96">
        <w:rPr>
          <w:rFonts w:cs="Times New Roman"/>
          <w:i/>
          <w:iCs/>
          <w:kern w:val="0"/>
          <w:sz w:val="22"/>
        </w:rPr>
        <w:t>Frontiers in Human Neuroscience</w:t>
      </w:r>
      <w:r w:rsidRPr="00744D96">
        <w:rPr>
          <w:rFonts w:cs="Times New Roman"/>
          <w:kern w:val="0"/>
          <w:sz w:val="22"/>
        </w:rPr>
        <w:t xml:space="preserve">, </w:t>
      </w:r>
      <w:r w:rsidRPr="00744D96">
        <w:rPr>
          <w:rFonts w:cs="Times New Roman"/>
          <w:i/>
          <w:iCs/>
          <w:kern w:val="0"/>
          <w:sz w:val="22"/>
        </w:rPr>
        <w:t>8</w:t>
      </w:r>
      <w:r w:rsidRPr="00744D96">
        <w:rPr>
          <w:rFonts w:cs="Times New Roman"/>
          <w:kern w:val="0"/>
          <w:sz w:val="22"/>
        </w:rPr>
        <w:t>, 1–8. https://doi.org/10.3389/fnhum.2014.01049</w:t>
      </w:r>
    </w:p>
    <w:p w14:paraId="261A166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Patel, A. D. (2011). Why would musical training benefit the neural encoding of speech? The OPERA hypothesis. </w:t>
      </w:r>
      <w:r w:rsidRPr="00744D96">
        <w:rPr>
          <w:rFonts w:cs="Times New Roman"/>
          <w:i/>
          <w:iCs/>
          <w:kern w:val="0"/>
          <w:sz w:val="22"/>
        </w:rPr>
        <w:t>Frontiers in Psychology</w:t>
      </w:r>
      <w:r w:rsidRPr="00744D96">
        <w:rPr>
          <w:rFonts w:cs="Times New Roman"/>
          <w:kern w:val="0"/>
          <w:sz w:val="22"/>
        </w:rPr>
        <w:t xml:space="preserve">, </w:t>
      </w:r>
      <w:r w:rsidRPr="00744D96">
        <w:rPr>
          <w:rFonts w:cs="Times New Roman"/>
          <w:i/>
          <w:iCs/>
          <w:kern w:val="0"/>
          <w:sz w:val="22"/>
        </w:rPr>
        <w:t>2</w:t>
      </w:r>
      <w:r w:rsidRPr="00744D96">
        <w:rPr>
          <w:rFonts w:cs="Times New Roman"/>
          <w:kern w:val="0"/>
          <w:sz w:val="22"/>
        </w:rPr>
        <w:t>, 1–14. https://doi.org/10.3389/fpsyg.2011.00142</w:t>
      </w:r>
    </w:p>
    <w:p w14:paraId="51D93C3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Patel, A. D. (2014). Can nonlinguistic musical training change the way the brain processes speech? The expanded OPERA hypothesis. </w:t>
      </w:r>
      <w:r w:rsidRPr="00744D96">
        <w:rPr>
          <w:rFonts w:cs="Times New Roman"/>
          <w:i/>
          <w:iCs/>
          <w:kern w:val="0"/>
          <w:sz w:val="22"/>
        </w:rPr>
        <w:t>Hearing Research</w:t>
      </w:r>
      <w:r w:rsidRPr="00744D96">
        <w:rPr>
          <w:rFonts w:cs="Times New Roman"/>
          <w:kern w:val="0"/>
          <w:sz w:val="22"/>
        </w:rPr>
        <w:t xml:space="preserve">, </w:t>
      </w:r>
      <w:r w:rsidRPr="00744D96">
        <w:rPr>
          <w:rFonts w:cs="Times New Roman"/>
          <w:i/>
          <w:iCs/>
          <w:kern w:val="0"/>
          <w:sz w:val="22"/>
        </w:rPr>
        <w:t>308</w:t>
      </w:r>
      <w:r w:rsidRPr="00744D96">
        <w:rPr>
          <w:rFonts w:cs="Times New Roman"/>
          <w:kern w:val="0"/>
          <w:sz w:val="22"/>
        </w:rPr>
        <w:t>, 98–108. https://doi.org/10.1016/j.heares.2013.08.011</w:t>
      </w:r>
    </w:p>
    <w:p w14:paraId="15E7CD9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Patel, A. D., Wong, M., Foxton, J., Lochy, A., &amp; Peretz, I. (2008). Speech intonation perception deficits in musical tone deafness (congenital amusia). </w:t>
      </w:r>
      <w:r w:rsidRPr="00744D96">
        <w:rPr>
          <w:rFonts w:cs="Times New Roman"/>
          <w:i/>
          <w:iCs/>
          <w:kern w:val="0"/>
          <w:sz w:val="22"/>
        </w:rPr>
        <w:t>Music Perception</w:t>
      </w:r>
      <w:r w:rsidRPr="00744D96">
        <w:rPr>
          <w:rFonts w:cs="Times New Roman"/>
          <w:kern w:val="0"/>
          <w:sz w:val="22"/>
        </w:rPr>
        <w:t xml:space="preserve">, </w:t>
      </w:r>
      <w:r w:rsidRPr="00744D96">
        <w:rPr>
          <w:rFonts w:cs="Times New Roman"/>
          <w:i/>
          <w:iCs/>
          <w:kern w:val="0"/>
          <w:sz w:val="22"/>
        </w:rPr>
        <w:t>25</w:t>
      </w:r>
      <w:r w:rsidRPr="00744D96">
        <w:rPr>
          <w:rFonts w:cs="Times New Roman"/>
          <w:kern w:val="0"/>
          <w:sz w:val="22"/>
        </w:rPr>
        <w:t>(4), 357–368. https://doi.org/10.1525/mp.2008.25.4.357</w:t>
      </w:r>
    </w:p>
    <w:p w14:paraId="78C6075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Pell, M. D., Monetta, L., Paulmann, S., &amp; Kotz, S. A. (2009). Recognizing Emotions in a Foreign Language. </w:t>
      </w:r>
      <w:r w:rsidRPr="00744D96">
        <w:rPr>
          <w:rFonts w:cs="Times New Roman"/>
          <w:i/>
          <w:iCs/>
          <w:kern w:val="0"/>
          <w:sz w:val="22"/>
        </w:rPr>
        <w:t>Journal of Nonverbal Behavior</w:t>
      </w:r>
      <w:r w:rsidRPr="00744D96">
        <w:rPr>
          <w:rFonts w:cs="Times New Roman"/>
          <w:kern w:val="0"/>
          <w:sz w:val="22"/>
        </w:rPr>
        <w:t xml:space="preserve">, </w:t>
      </w:r>
      <w:r w:rsidRPr="00744D96">
        <w:rPr>
          <w:rFonts w:cs="Times New Roman"/>
          <w:i/>
          <w:iCs/>
          <w:kern w:val="0"/>
          <w:sz w:val="22"/>
        </w:rPr>
        <w:t>33</w:t>
      </w:r>
      <w:r w:rsidRPr="00744D96">
        <w:rPr>
          <w:rFonts w:cs="Times New Roman"/>
          <w:kern w:val="0"/>
          <w:sz w:val="22"/>
        </w:rPr>
        <w:t>(2), 107–120. https://doi.org/10.1007/s10919-008-0065-7</w:t>
      </w:r>
    </w:p>
    <w:p w14:paraId="60159D3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Pell, M. D., Rothermich, K., Liu, P., Paulmann, S., Sethi, S., &amp; Rigoulot, S. (2015). Preferential decoding of emotion from human non-linguistic vocalizations versus speech prosody. </w:t>
      </w:r>
      <w:r w:rsidRPr="00744D96">
        <w:rPr>
          <w:rFonts w:cs="Times New Roman"/>
          <w:i/>
          <w:iCs/>
          <w:kern w:val="0"/>
          <w:sz w:val="22"/>
        </w:rPr>
        <w:t>Biological Psychology</w:t>
      </w:r>
      <w:r w:rsidRPr="00744D96">
        <w:rPr>
          <w:rFonts w:cs="Times New Roman"/>
          <w:kern w:val="0"/>
          <w:sz w:val="22"/>
        </w:rPr>
        <w:t xml:space="preserve">, </w:t>
      </w:r>
      <w:r w:rsidRPr="00744D96">
        <w:rPr>
          <w:rFonts w:cs="Times New Roman"/>
          <w:i/>
          <w:iCs/>
          <w:kern w:val="0"/>
          <w:sz w:val="22"/>
        </w:rPr>
        <w:t>111</w:t>
      </w:r>
      <w:r w:rsidRPr="00744D96">
        <w:rPr>
          <w:rFonts w:cs="Times New Roman"/>
          <w:kern w:val="0"/>
          <w:sz w:val="22"/>
        </w:rPr>
        <w:t>, 14–25. https://doi.org/10.1016/j.biopsycho.2015.08.008</w:t>
      </w:r>
    </w:p>
    <w:p w14:paraId="383DB27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Peretz, I. (2008). Musical Disorders. From Behavior To Genes. </w:t>
      </w:r>
      <w:r w:rsidRPr="00744D96">
        <w:rPr>
          <w:rFonts w:cs="Times New Roman"/>
          <w:i/>
          <w:iCs/>
          <w:kern w:val="0"/>
          <w:sz w:val="22"/>
        </w:rPr>
        <w:t>Current Directions in Psychological Science</w:t>
      </w:r>
      <w:r w:rsidRPr="00744D96">
        <w:rPr>
          <w:rFonts w:cs="Times New Roman"/>
          <w:kern w:val="0"/>
          <w:sz w:val="22"/>
        </w:rPr>
        <w:t xml:space="preserve">, </w:t>
      </w:r>
      <w:r w:rsidRPr="00744D96">
        <w:rPr>
          <w:rFonts w:cs="Times New Roman"/>
          <w:i/>
          <w:iCs/>
          <w:kern w:val="0"/>
          <w:sz w:val="22"/>
        </w:rPr>
        <w:t>17</w:t>
      </w:r>
      <w:r w:rsidRPr="00744D96">
        <w:rPr>
          <w:rFonts w:cs="Times New Roman"/>
          <w:kern w:val="0"/>
          <w:sz w:val="22"/>
        </w:rPr>
        <w:t>(5), 329–333. https://doi.org/10.1111/j.1467-8721.2008.00600.x</w:t>
      </w:r>
    </w:p>
    <w:p w14:paraId="31F4EE8D"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lastRenderedPageBreak/>
        <w:t xml:space="preserve">Peretz, I., &amp; Hyde, K. L. (2003). What is specific to music processing? Insights from congenital amusia. </w:t>
      </w:r>
      <w:r w:rsidRPr="00744D96">
        <w:rPr>
          <w:rFonts w:cs="Times New Roman"/>
          <w:i/>
          <w:iCs/>
          <w:kern w:val="0"/>
          <w:sz w:val="22"/>
        </w:rPr>
        <w:t>Trends in Cognitive Sciences</w:t>
      </w:r>
      <w:r w:rsidRPr="00744D96">
        <w:rPr>
          <w:rFonts w:cs="Times New Roman"/>
          <w:kern w:val="0"/>
          <w:sz w:val="22"/>
        </w:rPr>
        <w:t xml:space="preserve">, </w:t>
      </w:r>
      <w:r w:rsidRPr="00744D96">
        <w:rPr>
          <w:rFonts w:cs="Times New Roman"/>
          <w:i/>
          <w:iCs/>
          <w:kern w:val="0"/>
          <w:sz w:val="22"/>
        </w:rPr>
        <w:t>7</w:t>
      </w:r>
      <w:r w:rsidRPr="00744D96">
        <w:rPr>
          <w:rFonts w:cs="Times New Roman"/>
          <w:kern w:val="0"/>
          <w:sz w:val="22"/>
        </w:rPr>
        <w:t>(8), 362–367. https://doi.org/10.1016/S1364-6613(03)00150-5</w:t>
      </w:r>
    </w:p>
    <w:p w14:paraId="1C70773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Piazza, E. A., Theunissen, F. E., Wessel, D., &amp; Whitney, D. (2018). Rapid Adaptation to the Timbre of Natural Sounds. </w:t>
      </w:r>
      <w:r w:rsidRPr="00744D96">
        <w:rPr>
          <w:rFonts w:cs="Times New Roman"/>
          <w:i/>
          <w:iCs/>
          <w:kern w:val="0"/>
          <w:sz w:val="22"/>
        </w:rPr>
        <w:t>Scientific Reports</w:t>
      </w:r>
      <w:r w:rsidRPr="00744D96">
        <w:rPr>
          <w:rFonts w:cs="Times New Roman"/>
          <w:kern w:val="0"/>
          <w:sz w:val="22"/>
        </w:rPr>
        <w:t xml:space="preserve">, </w:t>
      </w:r>
      <w:r w:rsidRPr="00744D96">
        <w:rPr>
          <w:rFonts w:cs="Times New Roman"/>
          <w:i/>
          <w:iCs/>
          <w:kern w:val="0"/>
          <w:sz w:val="22"/>
        </w:rPr>
        <w:t>8</w:t>
      </w:r>
      <w:r w:rsidRPr="00744D96">
        <w:rPr>
          <w:rFonts w:cs="Times New Roman"/>
          <w:kern w:val="0"/>
          <w:sz w:val="22"/>
        </w:rPr>
        <w:t>(1), 1–9. https://doi.org/10.1038/s41598-018-32018-9</w:t>
      </w:r>
    </w:p>
    <w:p w14:paraId="2199F9E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Pinheiro, A. P., Vasconcelos, M., Dias, M., Arrais, N., &amp; Gonçalves, Ó. F. (2015). The music of language: An ERP investigation of the effects of musical training on emotional prosody processing. </w:t>
      </w:r>
      <w:r w:rsidRPr="00744D96">
        <w:rPr>
          <w:rFonts w:cs="Times New Roman"/>
          <w:i/>
          <w:iCs/>
          <w:kern w:val="0"/>
          <w:sz w:val="22"/>
        </w:rPr>
        <w:t>Brain and Language</w:t>
      </w:r>
      <w:r w:rsidRPr="00744D96">
        <w:rPr>
          <w:rFonts w:cs="Times New Roman"/>
          <w:kern w:val="0"/>
          <w:sz w:val="22"/>
        </w:rPr>
        <w:t xml:space="preserve">, </w:t>
      </w:r>
      <w:r w:rsidRPr="00744D96">
        <w:rPr>
          <w:rFonts w:cs="Times New Roman"/>
          <w:i/>
          <w:iCs/>
          <w:kern w:val="0"/>
          <w:sz w:val="22"/>
        </w:rPr>
        <w:t>140</w:t>
      </w:r>
      <w:r w:rsidRPr="00744D96">
        <w:rPr>
          <w:rFonts w:cs="Times New Roman"/>
          <w:kern w:val="0"/>
          <w:sz w:val="22"/>
        </w:rPr>
        <w:t>, 24–34. https://doi.org/10.1016/j.bandl.2014.10.009</w:t>
      </w:r>
    </w:p>
    <w:p w14:paraId="2B140D7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Pralus, A., Fornoni, L., Bouet, R., Gomot, M., Bhatara, A., Tillmann, B., &amp; Caclin, A. (2019). Emotional prosody in congenital amusia: Impaired and spared processes. </w:t>
      </w:r>
      <w:r w:rsidRPr="00744D96">
        <w:rPr>
          <w:rFonts w:cs="Times New Roman"/>
          <w:i/>
          <w:iCs/>
          <w:kern w:val="0"/>
          <w:sz w:val="22"/>
        </w:rPr>
        <w:t>Neuropsychologia</w:t>
      </w:r>
      <w:r w:rsidRPr="00744D96">
        <w:rPr>
          <w:rFonts w:cs="Times New Roman"/>
          <w:kern w:val="0"/>
          <w:sz w:val="22"/>
        </w:rPr>
        <w:t xml:space="preserve">, </w:t>
      </w:r>
      <w:r w:rsidRPr="00744D96">
        <w:rPr>
          <w:rFonts w:cs="Times New Roman"/>
          <w:i/>
          <w:iCs/>
          <w:kern w:val="0"/>
          <w:sz w:val="22"/>
        </w:rPr>
        <w:t>134</w:t>
      </w:r>
      <w:r w:rsidRPr="00744D96">
        <w:rPr>
          <w:rFonts w:cs="Times New Roman"/>
          <w:kern w:val="0"/>
          <w:sz w:val="22"/>
        </w:rPr>
        <w:t>, 107234. https://doi.org/10.1016/j.neuropsychologia.2019.107234</w:t>
      </w:r>
    </w:p>
    <w:p w14:paraId="3B55A18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Quinto, L., &amp; Thompson, W. F. (2012). Composing by Listening: A Computer-Assisted System for Creating Emotional Music. </w:t>
      </w:r>
      <w:r w:rsidRPr="00744D96">
        <w:rPr>
          <w:rFonts w:cs="Times New Roman"/>
          <w:i/>
          <w:iCs/>
          <w:kern w:val="0"/>
          <w:sz w:val="22"/>
        </w:rPr>
        <w:t>International Journal of Synthetic Emotions</w:t>
      </w:r>
      <w:r w:rsidRPr="00744D96">
        <w:rPr>
          <w:rFonts w:cs="Times New Roman"/>
          <w:kern w:val="0"/>
          <w:sz w:val="22"/>
        </w:rPr>
        <w:t xml:space="preserve">, </w:t>
      </w:r>
      <w:r w:rsidRPr="00744D96">
        <w:rPr>
          <w:rFonts w:cs="Times New Roman"/>
          <w:i/>
          <w:iCs/>
          <w:kern w:val="0"/>
          <w:sz w:val="22"/>
        </w:rPr>
        <w:t>3</w:t>
      </w:r>
      <w:r w:rsidRPr="00744D96">
        <w:rPr>
          <w:rFonts w:cs="Times New Roman"/>
          <w:kern w:val="0"/>
          <w:sz w:val="22"/>
        </w:rPr>
        <w:t>(2), 48–67. https://doi.org/10.4018/jse.2012070103</w:t>
      </w:r>
    </w:p>
    <w:p w14:paraId="5F23090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R Core Team. (2020). </w:t>
      </w:r>
      <w:r w:rsidRPr="00744D96">
        <w:rPr>
          <w:rFonts w:cs="Times New Roman"/>
          <w:i/>
          <w:iCs/>
          <w:kern w:val="0"/>
          <w:sz w:val="22"/>
        </w:rPr>
        <w:t>R: A language and environment for statistical computing</w:t>
      </w:r>
      <w:r w:rsidRPr="00744D96">
        <w:rPr>
          <w:rFonts w:cs="Times New Roman"/>
          <w:kern w:val="0"/>
          <w:sz w:val="22"/>
        </w:rPr>
        <w:t>. https://www.r-project.org/</w:t>
      </w:r>
    </w:p>
    <w:p w14:paraId="5E1DCF2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Rammstedt, B., Danner, D., Soto, C. J., &amp; John, O. P. (2020). Validation of the Short and Extra-Short Forms of the Big Five Inventory-2 (BFI-2) and Their German Adaptations. </w:t>
      </w:r>
      <w:r w:rsidRPr="00744D96">
        <w:rPr>
          <w:rFonts w:cs="Times New Roman"/>
          <w:i/>
          <w:iCs/>
          <w:kern w:val="0"/>
          <w:sz w:val="22"/>
        </w:rPr>
        <w:t>European Journal of Psychological Assessment</w:t>
      </w:r>
      <w:r w:rsidRPr="00744D96">
        <w:rPr>
          <w:rFonts w:cs="Times New Roman"/>
          <w:kern w:val="0"/>
          <w:sz w:val="22"/>
        </w:rPr>
        <w:t xml:space="preserve">, </w:t>
      </w:r>
      <w:r w:rsidRPr="00744D96">
        <w:rPr>
          <w:rFonts w:cs="Times New Roman"/>
          <w:i/>
          <w:iCs/>
          <w:kern w:val="0"/>
          <w:sz w:val="22"/>
        </w:rPr>
        <w:t>36</w:t>
      </w:r>
      <w:r w:rsidRPr="00744D96">
        <w:rPr>
          <w:rFonts w:cs="Times New Roman"/>
          <w:kern w:val="0"/>
          <w:sz w:val="22"/>
        </w:rPr>
        <w:t>(1), 149–161. https://doi.org/10.1027/1015-5759/a000481</w:t>
      </w:r>
    </w:p>
    <w:p w14:paraId="38A09F7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Rauscher, F. H., &amp; Hinton, S. C. (2011). Music instruction and its diverse extra-musical benefits. </w:t>
      </w:r>
      <w:r w:rsidRPr="00744D96">
        <w:rPr>
          <w:rFonts w:cs="Times New Roman"/>
          <w:i/>
          <w:iCs/>
          <w:kern w:val="0"/>
          <w:sz w:val="22"/>
        </w:rPr>
        <w:t>Music Perception</w:t>
      </w:r>
      <w:r w:rsidRPr="00744D96">
        <w:rPr>
          <w:rFonts w:cs="Times New Roman"/>
          <w:kern w:val="0"/>
          <w:sz w:val="22"/>
        </w:rPr>
        <w:t xml:space="preserve">, </w:t>
      </w:r>
      <w:r w:rsidRPr="00744D96">
        <w:rPr>
          <w:rFonts w:cs="Times New Roman"/>
          <w:i/>
          <w:iCs/>
          <w:kern w:val="0"/>
          <w:sz w:val="22"/>
        </w:rPr>
        <w:t>29</w:t>
      </w:r>
      <w:r w:rsidRPr="00744D96">
        <w:rPr>
          <w:rFonts w:cs="Times New Roman"/>
          <w:kern w:val="0"/>
          <w:sz w:val="22"/>
        </w:rPr>
        <w:t>(2), 215–226. https://doi.org/10.1525/mp.2011.29.2.215</w:t>
      </w:r>
    </w:p>
    <w:p w14:paraId="0512C76B"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de-DE"/>
        </w:rPr>
      </w:pPr>
      <w:r w:rsidRPr="00744D96">
        <w:rPr>
          <w:rFonts w:cs="Times New Roman"/>
          <w:kern w:val="0"/>
          <w:sz w:val="22"/>
        </w:rPr>
        <w:t xml:space="preserve">Rigoulot, S., Pell, M. D., &amp; Armony, J. L. (2015). Time course of the influence of musical expertise on the processing of vocal and musical sounds. </w:t>
      </w:r>
      <w:r w:rsidRPr="003F5774">
        <w:rPr>
          <w:rFonts w:cs="Times New Roman"/>
          <w:i/>
          <w:iCs/>
          <w:kern w:val="0"/>
          <w:sz w:val="22"/>
          <w:lang w:val="de-DE"/>
        </w:rPr>
        <w:t>Neuroscience</w:t>
      </w:r>
      <w:r w:rsidRPr="003F5774">
        <w:rPr>
          <w:rFonts w:cs="Times New Roman"/>
          <w:kern w:val="0"/>
          <w:sz w:val="22"/>
          <w:lang w:val="de-DE"/>
        </w:rPr>
        <w:t xml:space="preserve">, </w:t>
      </w:r>
      <w:r w:rsidRPr="003F5774">
        <w:rPr>
          <w:rFonts w:cs="Times New Roman"/>
          <w:i/>
          <w:iCs/>
          <w:kern w:val="0"/>
          <w:sz w:val="22"/>
          <w:lang w:val="de-DE"/>
        </w:rPr>
        <w:t>290</w:t>
      </w:r>
      <w:r w:rsidRPr="003F5774">
        <w:rPr>
          <w:rFonts w:cs="Times New Roman"/>
          <w:kern w:val="0"/>
          <w:sz w:val="22"/>
          <w:lang w:val="de-DE"/>
        </w:rPr>
        <w:t>, 175–184. https://doi.org/10.1016/j.neuroscience.2015.01.033</w:t>
      </w:r>
    </w:p>
    <w:p w14:paraId="3C78FAE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Rø, M. H., Behne, D. M., &amp; Wang, Y. (2006). </w:t>
      </w:r>
      <w:r w:rsidRPr="00744D96">
        <w:rPr>
          <w:rFonts w:cs="Times New Roman"/>
          <w:kern w:val="0"/>
          <w:sz w:val="22"/>
        </w:rPr>
        <w:t xml:space="preserve">The effects of musical experience on linguistic pitch perception: A comparison of Norwegian professional singers and instrumentalists.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120</w:t>
      </w:r>
      <w:r w:rsidRPr="00744D96">
        <w:rPr>
          <w:rFonts w:cs="Times New Roman"/>
          <w:kern w:val="0"/>
          <w:sz w:val="22"/>
        </w:rPr>
        <w:t>(5), 3168–3168. https://doi.org/10.1121/1.4787906.</w:t>
      </w:r>
    </w:p>
    <w:p w14:paraId="083E887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Rogenmoser, L., Kernbach, J., Schlaug, G., &amp; Gaser, C. (2018). </w:t>
      </w:r>
      <w:r w:rsidRPr="00744D96">
        <w:rPr>
          <w:rFonts w:cs="Times New Roman"/>
          <w:kern w:val="0"/>
          <w:sz w:val="22"/>
        </w:rPr>
        <w:t xml:space="preserve">Keeping brains young with making music. </w:t>
      </w:r>
      <w:r w:rsidRPr="00744D96">
        <w:rPr>
          <w:rFonts w:cs="Times New Roman"/>
          <w:i/>
          <w:iCs/>
          <w:kern w:val="0"/>
          <w:sz w:val="22"/>
        </w:rPr>
        <w:t>Brain Structure and Function</w:t>
      </w:r>
      <w:r w:rsidRPr="00744D96">
        <w:rPr>
          <w:rFonts w:cs="Times New Roman"/>
          <w:kern w:val="0"/>
          <w:sz w:val="22"/>
        </w:rPr>
        <w:t xml:space="preserve">, </w:t>
      </w:r>
      <w:r w:rsidRPr="00744D96">
        <w:rPr>
          <w:rFonts w:cs="Times New Roman"/>
          <w:i/>
          <w:iCs/>
          <w:kern w:val="0"/>
          <w:sz w:val="22"/>
        </w:rPr>
        <w:t>223</w:t>
      </w:r>
      <w:r w:rsidRPr="00744D96">
        <w:rPr>
          <w:rFonts w:cs="Times New Roman"/>
          <w:kern w:val="0"/>
          <w:sz w:val="22"/>
        </w:rPr>
        <w:t>(1), 297–305. https://doi.org/10.1007/s00429-017-1491-2</w:t>
      </w:r>
    </w:p>
    <w:p w14:paraId="62065CE7"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Sachs, M. E., Habibi, A., Damasio, A., &amp; Kaplan, J. T. (2018). Decoding the neural signatures of emotions expressed through sound. </w:t>
      </w:r>
      <w:r w:rsidRPr="003F5774">
        <w:rPr>
          <w:rFonts w:cs="Times New Roman"/>
          <w:i/>
          <w:iCs/>
          <w:kern w:val="0"/>
          <w:sz w:val="22"/>
          <w:lang w:val="fr-FR"/>
        </w:rPr>
        <w:t>NeuroImage</w:t>
      </w:r>
      <w:r w:rsidRPr="003F5774">
        <w:rPr>
          <w:rFonts w:cs="Times New Roman"/>
          <w:kern w:val="0"/>
          <w:sz w:val="22"/>
          <w:lang w:val="fr-FR"/>
        </w:rPr>
        <w:t xml:space="preserve">, </w:t>
      </w:r>
      <w:r w:rsidRPr="003F5774">
        <w:rPr>
          <w:rFonts w:cs="Times New Roman"/>
          <w:i/>
          <w:iCs/>
          <w:kern w:val="0"/>
          <w:sz w:val="22"/>
          <w:lang w:val="fr-FR"/>
        </w:rPr>
        <w:t>174</w:t>
      </w:r>
      <w:r w:rsidRPr="003F5774">
        <w:rPr>
          <w:rFonts w:cs="Times New Roman"/>
          <w:kern w:val="0"/>
          <w:sz w:val="22"/>
          <w:lang w:val="fr-FR"/>
        </w:rPr>
        <w:t>, 1–10. https://doi.org/10.1016/j.neuroimage.2018.02.058</w:t>
      </w:r>
    </w:p>
    <w:p w14:paraId="2926E6A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fr-FR"/>
        </w:rPr>
        <w:t xml:space="preserve">Sala, G., &amp; Gobet, F. (2020). </w:t>
      </w:r>
      <w:r w:rsidRPr="00744D96">
        <w:rPr>
          <w:rFonts w:cs="Times New Roman"/>
          <w:kern w:val="0"/>
          <w:sz w:val="22"/>
        </w:rPr>
        <w:t xml:space="preserve">Cognitive and academic benefits of music training with children : A multilevel meta-analysis. </w:t>
      </w:r>
      <w:r w:rsidRPr="00744D96">
        <w:rPr>
          <w:rFonts w:cs="Times New Roman"/>
          <w:i/>
          <w:iCs/>
          <w:kern w:val="0"/>
          <w:sz w:val="22"/>
        </w:rPr>
        <w:t>Memory &amp; Cognition</w:t>
      </w:r>
      <w:r w:rsidRPr="00744D96">
        <w:rPr>
          <w:rFonts w:cs="Times New Roman"/>
          <w:kern w:val="0"/>
          <w:sz w:val="22"/>
        </w:rPr>
        <w:t xml:space="preserve">, </w:t>
      </w:r>
      <w:r w:rsidRPr="00744D96">
        <w:rPr>
          <w:rFonts w:cs="Times New Roman"/>
          <w:i/>
          <w:iCs/>
          <w:kern w:val="0"/>
          <w:sz w:val="22"/>
        </w:rPr>
        <w:t>48</w:t>
      </w:r>
      <w:r w:rsidRPr="00744D96">
        <w:rPr>
          <w:rFonts w:cs="Times New Roman"/>
          <w:kern w:val="0"/>
          <w:sz w:val="22"/>
        </w:rPr>
        <w:t>(8), 1429–1441. https://doi.org/10.3758/s13421-020-01060-2</w:t>
      </w:r>
    </w:p>
    <w:p w14:paraId="546C761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Sares, A. G., Foster, N. E. V., Allen, K., &amp; Hyde, K. L. (2018). Pitch and time processing in speech and tones: The effects of musical training and attention. </w:t>
      </w:r>
      <w:r w:rsidRPr="00744D96">
        <w:rPr>
          <w:rFonts w:cs="Times New Roman"/>
          <w:i/>
          <w:iCs/>
          <w:kern w:val="0"/>
          <w:sz w:val="22"/>
        </w:rPr>
        <w:t>Journal of Speech, Language, and Hearing Research</w:t>
      </w:r>
      <w:r w:rsidRPr="00744D96">
        <w:rPr>
          <w:rFonts w:cs="Times New Roman"/>
          <w:kern w:val="0"/>
          <w:sz w:val="22"/>
        </w:rPr>
        <w:t xml:space="preserve">, </w:t>
      </w:r>
      <w:r w:rsidRPr="00744D96">
        <w:rPr>
          <w:rFonts w:cs="Times New Roman"/>
          <w:i/>
          <w:iCs/>
          <w:kern w:val="0"/>
          <w:sz w:val="22"/>
        </w:rPr>
        <w:t>61</w:t>
      </w:r>
      <w:r w:rsidRPr="00744D96">
        <w:rPr>
          <w:rFonts w:cs="Times New Roman"/>
          <w:kern w:val="0"/>
          <w:sz w:val="22"/>
        </w:rPr>
        <w:t>(3), 496–509. https://doi.org/10.1044/2017_JSLHR-S-17-0207</w:t>
      </w:r>
    </w:p>
    <w:p w14:paraId="5FFBBBE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Scheiner, E., &amp; Fischer, J. (2011). Emotion Expression: The Evolutionary Heritage in the Human Voice. In W. Welsch, W. J. Singer, &amp; A. Wunder (Eds.), </w:t>
      </w:r>
      <w:r w:rsidRPr="00744D96">
        <w:rPr>
          <w:rFonts w:cs="Times New Roman"/>
          <w:i/>
          <w:iCs/>
          <w:kern w:val="0"/>
          <w:sz w:val="22"/>
        </w:rPr>
        <w:t>Interdisciplinary Anthropology: Continuing Evolution of Man</w:t>
      </w:r>
      <w:r w:rsidRPr="00744D96">
        <w:rPr>
          <w:rFonts w:cs="Times New Roman"/>
          <w:kern w:val="0"/>
          <w:sz w:val="22"/>
        </w:rPr>
        <w:t xml:space="preserve"> (pp. 105–129). Springer Berlin Heidelberg. https://doi.org/10.1007/978-3-642-11668-1_5</w:t>
      </w:r>
    </w:p>
    <w:p w14:paraId="5765764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Schellenberg, E. G. (2001). Music and Nonmusical Abilities. </w:t>
      </w:r>
      <w:r w:rsidRPr="00744D96">
        <w:rPr>
          <w:rFonts w:cs="Times New Roman"/>
          <w:i/>
          <w:iCs/>
          <w:kern w:val="0"/>
          <w:sz w:val="22"/>
        </w:rPr>
        <w:t>Annals of the New York Academy of Sciences</w:t>
      </w:r>
      <w:r w:rsidRPr="00744D96">
        <w:rPr>
          <w:rFonts w:cs="Times New Roman"/>
          <w:kern w:val="0"/>
          <w:sz w:val="22"/>
        </w:rPr>
        <w:t xml:space="preserve">, </w:t>
      </w:r>
      <w:r w:rsidRPr="00744D96">
        <w:rPr>
          <w:rFonts w:cs="Times New Roman"/>
          <w:i/>
          <w:iCs/>
          <w:kern w:val="0"/>
          <w:sz w:val="22"/>
        </w:rPr>
        <w:t>930</w:t>
      </w:r>
      <w:r w:rsidRPr="00744D96">
        <w:rPr>
          <w:rFonts w:cs="Times New Roman"/>
          <w:kern w:val="0"/>
          <w:sz w:val="22"/>
        </w:rPr>
        <w:t>(1), 355–371. https://doi.org/10.1111/j.1749-6632.2001.tb05744.x</w:t>
      </w:r>
    </w:p>
    <w:p w14:paraId="6A781D7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Schellenberg, E. G. (2016). Music training and nonmusical abilities. </w:t>
      </w:r>
      <w:r w:rsidRPr="00744D96">
        <w:rPr>
          <w:rFonts w:cs="Times New Roman"/>
          <w:i/>
          <w:iCs/>
          <w:kern w:val="0"/>
          <w:sz w:val="22"/>
        </w:rPr>
        <w:t xml:space="preserve">The Oxford Handbook of Music </w:t>
      </w:r>
      <w:r w:rsidRPr="00744D96">
        <w:rPr>
          <w:rFonts w:cs="Times New Roman"/>
          <w:i/>
          <w:iCs/>
          <w:kern w:val="0"/>
          <w:sz w:val="22"/>
        </w:rPr>
        <w:lastRenderedPageBreak/>
        <w:t>Psychology</w:t>
      </w:r>
      <w:r w:rsidRPr="00744D96">
        <w:rPr>
          <w:rFonts w:cs="Times New Roman"/>
          <w:kern w:val="0"/>
          <w:sz w:val="22"/>
        </w:rPr>
        <w:t xml:space="preserve">, </w:t>
      </w:r>
      <w:r w:rsidRPr="00744D96">
        <w:rPr>
          <w:rFonts w:cs="Times New Roman"/>
          <w:i/>
          <w:iCs/>
          <w:kern w:val="0"/>
          <w:sz w:val="22"/>
        </w:rPr>
        <w:t>2</w:t>
      </w:r>
      <w:r w:rsidRPr="00744D96">
        <w:rPr>
          <w:rFonts w:cs="Times New Roman"/>
          <w:kern w:val="0"/>
          <w:sz w:val="22"/>
        </w:rPr>
        <w:t>, 415–429.</w:t>
      </w:r>
    </w:p>
    <w:p w14:paraId="1D0F78F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Schellenberg, E. G. (2020a). Correlation = causation? Music training, psychology, and neuroscience. </w:t>
      </w:r>
      <w:r w:rsidRPr="00744D96">
        <w:rPr>
          <w:rFonts w:cs="Times New Roman"/>
          <w:i/>
          <w:iCs/>
          <w:kern w:val="0"/>
          <w:sz w:val="22"/>
        </w:rPr>
        <w:t>Psychology of Aesthetics, Creativity, and the Arts</w:t>
      </w:r>
      <w:r w:rsidRPr="00744D96">
        <w:rPr>
          <w:rFonts w:cs="Times New Roman"/>
          <w:kern w:val="0"/>
          <w:sz w:val="22"/>
        </w:rPr>
        <w:t xml:space="preserve">, </w:t>
      </w:r>
      <w:r w:rsidRPr="00744D96">
        <w:rPr>
          <w:rFonts w:cs="Times New Roman"/>
          <w:i/>
          <w:iCs/>
          <w:kern w:val="0"/>
          <w:sz w:val="22"/>
        </w:rPr>
        <w:t>14</w:t>
      </w:r>
      <w:r w:rsidRPr="00744D96">
        <w:rPr>
          <w:rFonts w:cs="Times New Roman"/>
          <w:kern w:val="0"/>
          <w:sz w:val="22"/>
        </w:rPr>
        <w:t>(4), 475–480. https://doi.org/10.1037/aca0000263</w:t>
      </w:r>
    </w:p>
    <w:p w14:paraId="75A02C3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Schellenberg, E. G. (2020b). Music training, individual differences, and plasticity. In M. S. C. Thomas, D. Mareschal, &amp; I. Dumontheil (Eds.), </w:t>
      </w:r>
      <w:r w:rsidRPr="00744D96">
        <w:rPr>
          <w:rFonts w:cs="Times New Roman"/>
          <w:i/>
          <w:iCs/>
          <w:kern w:val="0"/>
          <w:sz w:val="22"/>
        </w:rPr>
        <w:t>Educational neuroscience: Development across the life span</w:t>
      </w:r>
      <w:r w:rsidRPr="00744D96">
        <w:rPr>
          <w:rFonts w:cs="Times New Roman"/>
          <w:kern w:val="0"/>
          <w:sz w:val="22"/>
        </w:rPr>
        <w:t xml:space="preserve"> (1st ed., pp. 413–438). Routledge.</w:t>
      </w:r>
    </w:p>
    <w:p w14:paraId="1CCD125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Schellenberg, E. G., &amp; Lima, C. F. (2024). Music Training and Nonmusical Abilities. </w:t>
      </w:r>
      <w:r w:rsidRPr="00744D96">
        <w:rPr>
          <w:rFonts w:cs="Times New Roman"/>
          <w:i/>
          <w:iCs/>
          <w:kern w:val="0"/>
          <w:sz w:val="22"/>
        </w:rPr>
        <w:t>Annual Review of Psychology</w:t>
      </w:r>
      <w:r w:rsidRPr="00744D96">
        <w:rPr>
          <w:rFonts w:cs="Times New Roman"/>
          <w:kern w:val="0"/>
          <w:sz w:val="22"/>
        </w:rPr>
        <w:t xml:space="preserve">, </w:t>
      </w:r>
      <w:r w:rsidRPr="00744D96">
        <w:rPr>
          <w:rFonts w:cs="Times New Roman"/>
          <w:i/>
          <w:iCs/>
          <w:kern w:val="0"/>
          <w:sz w:val="22"/>
        </w:rPr>
        <w:t>75</w:t>
      </w:r>
      <w:r w:rsidRPr="00744D96">
        <w:rPr>
          <w:rFonts w:cs="Times New Roman"/>
          <w:kern w:val="0"/>
          <w:sz w:val="22"/>
        </w:rPr>
        <w:t>, 87–128. https://doi.org/10.1146/annurev-psych-032323-051354</w:t>
      </w:r>
    </w:p>
    <w:p w14:paraId="0244B3A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Scherer, K. R. (1986). Vocal Affect Expression: A Review and a Model for Future Research. </w:t>
      </w:r>
      <w:r w:rsidRPr="00744D96">
        <w:rPr>
          <w:rFonts w:cs="Times New Roman"/>
          <w:i/>
          <w:iCs/>
          <w:kern w:val="0"/>
          <w:sz w:val="22"/>
        </w:rPr>
        <w:t>Psychological Bulletin</w:t>
      </w:r>
      <w:r w:rsidRPr="00744D96">
        <w:rPr>
          <w:rFonts w:cs="Times New Roman"/>
          <w:kern w:val="0"/>
          <w:sz w:val="22"/>
        </w:rPr>
        <w:t xml:space="preserve">, </w:t>
      </w:r>
      <w:r w:rsidRPr="00744D96">
        <w:rPr>
          <w:rFonts w:cs="Times New Roman"/>
          <w:i/>
          <w:iCs/>
          <w:kern w:val="0"/>
          <w:sz w:val="22"/>
        </w:rPr>
        <w:t>99</w:t>
      </w:r>
      <w:r w:rsidRPr="00744D96">
        <w:rPr>
          <w:rFonts w:cs="Times New Roman"/>
          <w:kern w:val="0"/>
          <w:sz w:val="22"/>
        </w:rPr>
        <w:t>(2), 143–165.</w:t>
      </w:r>
    </w:p>
    <w:p w14:paraId="20ABC0D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Scherer, K. R. (1995). Expression of emotion in voice and music. </w:t>
      </w:r>
      <w:r w:rsidRPr="00744D96">
        <w:rPr>
          <w:rFonts w:cs="Times New Roman"/>
          <w:i/>
          <w:iCs/>
          <w:kern w:val="0"/>
          <w:sz w:val="22"/>
        </w:rPr>
        <w:t>Journal of Voice</w:t>
      </w:r>
      <w:r w:rsidRPr="00744D96">
        <w:rPr>
          <w:rFonts w:cs="Times New Roman"/>
          <w:kern w:val="0"/>
          <w:sz w:val="22"/>
        </w:rPr>
        <w:t xml:space="preserve">, </w:t>
      </w:r>
      <w:r w:rsidRPr="00744D96">
        <w:rPr>
          <w:rFonts w:cs="Times New Roman"/>
          <w:i/>
          <w:iCs/>
          <w:kern w:val="0"/>
          <w:sz w:val="22"/>
        </w:rPr>
        <w:t>9</w:t>
      </w:r>
      <w:r w:rsidRPr="00744D96">
        <w:rPr>
          <w:rFonts w:cs="Times New Roman"/>
          <w:kern w:val="0"/>
          <w:sz w:val="22"/>
        </w:rPr>
        <w:t>(3), 235–248. https://doi.org/10.1016/S0892-1997(05)80231-0</w:t>
      </w:r>
    </w:p>
    <w:p w14:paraId="7810D48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Scherer, K. R. (2018). Acoustic Patterning of Emotion Vocalizations. In S. Frühholz &amp; P. Belin (Eds.), </w:t>
      </w:r>
      <w:r w:rsidRPr="00744D96">
        <w:rPr>
          <w:rFonts w:cs="Times New Roman"/>
          <w:i/>
          <w:iCs/>
          <w:kern w:val="0"/>
          <w:sz w:val="22"/>
        </w:rPr>
        <w:t>The Oxford Handbook of Voice Perception</w:t>
      </w:r>
      <w:r w:rsidRPr="00744D96">
        <w:rPr>
          <w:rFonts w:cs="Times New Roman"/>
          <w:kern w:val="0"/>
          <w:sz w:val="22"/>
        </w:rPr>
        <w:t xml:space="preserve"> (pp. 60–92). Oxford University Press. https://doi.org/10.1093/oxfordhb/9780198743187.013.4</w:t>
      </w:r>
    </w:p>
    <w:p w14:paraId="38B68EF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Scherer, K. R., Banse, R., &amp; Wallbott, H. G. (2001). Emotion inferences from vocal expression correlate across languages and cultures. </w:t>
      </w:r>
      <w:r w:rsidRPr="00744D96">
        <w:rPr>
          <w:rFonts w:cs="Times New Roman"/>
          <w:i/>
          <w:iCs/>
          <w:kern w:val="0"/>
          <w:sz w:val="22"/>
        </w:rPr>
        <w:t>Journal of Cross-Cultural Psychology</w:t>
      </w:r>
      <w:r w:rsidRPr="00744D96">
        <w:rPr>
          <w:rFonts w:cs="Times New Roman"/>
          <w:kern w:val="0"/>
          <w:sz w:val="22"/>
        </w:rPr>
        <w:t xml:space="preserve">, </w:t>
      </w:r>
      <w:r w:rsidRPr="00744D96">
        <w:rPr>
          <w:rFonts w:cs="Times New Roman"/>
          <w:i/>
          <w:iCs/>
          <w:kern w:val="0"/>
          <w:sz w:val="22"/>
        </w:rPr>
        <w:t>32</w:t>
      </w:r>
      <w:r w:rsidRPr="00744D96">
        <w:rPr>
          <w:rFonts w:cs="Times New Roman"/>
          <w:kern w:val="0"/>
          <w:sz w:val="22"/>
        </w:rPr>
        <w:t>(1), 76–92. https://doi.org/10.1177/0022022101032001009</w:t>
      </w:r>
    </w:p>
    <w:p w14:paraId="4E979C0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Scherer, K. R., Trznadel, S., Fantini, B., &amp; Sundberg, J. (2017). Recognizing Emotions in the Singing Voice. </w:t>
      </w:r>
      <w:r w:rsidRPr="00744D96">
        <w:rPr>
          <w:rFonts w:cs="Times New Roman"/>
          <w:i/>
          <w:iCs/>
          <w:kern w:val="0"/>
          <w:sz w:val="22"/>
        </w:rPr>
        <w:t>Psychomusicology: Music, Mind, and Brain</w:t>
      </w:r>
      <w:r w:rsidRPr="00744D96">
        <w:rPr>
          <w:rFonts w:cs="Times New Roman"/>
          <w:kern w:val="0"/>
          <w:sz w:val="22"/>
        </w:rPr>
        <w:t xml:space="preserve">, </w:t>
      </w:r>
      <w:r w:rsidRPr="00744D96">
        <w:rPr>
          <w:rFonts w:cs="Times New Roman"/>
          <w:i/>
          <w:iCs/>
          <w:kern w:val="0"/>
          <w:sz w:val="22"/>
        </w:rPr>
        <w:t>27</w:t>
      </w:r>
      <w:r w:rsidRPr="00744D96">
        <w:rPr>
          <w:rFonts w:cs="Times New Roman"/>
          <w:kern w:val="0"/>
          <w:sz w:val="22"/>
        </w:rPr>
        <w:t>, 244–255. https://doi.org/10.1037/pmu0000193</w:t>
      </w:r>
    </w:p>
    <w:p w14:paraId="2949B3E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Schirmer, A., &amp; Kotz, S. A. (2006). </w:t>
      </w:r>
      <w:r w:rsidRPr="00744D96">
        <w:rPr>
          <w:rFonts w:cs="Times New Roman"/>
          <w:kern w:val="0"/>
          <w:sz w:val="22"/>
        </w:rPr>
        <w:t xml:space="preserve">Beyond the right hemisphere: Brain mechanisms mediating vocal emotional processing. </w:t>
      </w:r>
      <w:r w:rsidRPr="00744D96">
        <w:rPr>
          <w:rFonts w:cs="Times New Roman"/>
          <w:i/>
          <w:iCs/>
          <w:kern w:val="0"/>
          <w:sz w:val="22"/>
        </w:rPr>
        <w:t>Trends in Cognitive Sciences</w:t>
      </w:r>
      <w:r w:rsidRPr="00744D96">
        <w:rPr>
          <w:rFonts w:cs="Times New Roman"/>
          <w:kern w:val="0"/>
          <w:sz w:val="22"/>
        </w:rPr>
        <w:t xml:space="preserve">, </w:t>
      </w:r>
      <w:r w:rsidRPr="00744D96">
        <w:rPr>
          <w:rFonts w:cs="Times New Roman"/>
          <w:i/>
          <w:iCs/>
          <w:kern w:val="0"/>
          <w:sz w:val="22"/>
        </w:rPr>
        <w:t>10</w:t>
      </w:r>
      <w:r w:rsidRPr="00744D96">
        <w:rPr>
          <w:rFonts w:cs="Times New Roman"/>
          <w:kern w:val="0"/>
          <w:sz w:val="22"/>
        </w:rPr>
        <w:t>(1), 24–30. https://doi.org/10.1016/j.tics.2005.11.009</w:t>
      </w:r>
    </w:p>
    <w:p w14:paraId="0B86717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Schirmer, A., Kotz, S. A., &amp; Friederici, A. D. (2005). On the role of attention for the processing of emotions in speech: Sex differences revisited. </w:t>
      </w:r>
      <w:r w:rsidRPr="00744D96">
        <w:rPr>
          <w:rFonts w:cs="Times New Roman"/>
          <w:i/>
          <w:iCs/>
          <w:kern w:val="0"/>
          <w:sz w:val="22"/>
        </w:rPr>
        <w:t>Cognitive Brain Research</w:t>
      </w:r>
      <w:r w:rsidRPr="00744D96">
        <w:rPr>
          <w:rFonts w:cs="Times New Roman"/>
          <w:kern w:val="0"/>
          <w:sz w:val="22"/>
        </w:rPr>
        <w:t xml:space="preserve">, </w:t>
      </w:r>
      <w:r w:rsidRPr="00744D96">
        <w:rPr>
          <w:rFonts w:cs="Times New Roman"/>
          <w:i/>
          <w:iCs/>
          <w:kern w:val="0"/>
          <w:sz w:val="22"/>
        </w:rPr>
        <w:t>24</w:t>
      </w:r>
      <w:r w:rsidRPr="00744D96">
        <w:rPr>
          <w:rFonts w:cs="Times New Roman"/>
          <w:kern w:val="0"/>
          <w:sz w:val="22"/>
        </w:rPr>
        <w:t>(3), 442–452. https://doi.org/10.1016/j.cogbrainres.2005.02.022</w:t>
      </w:r>
    </w:p>
    <w:p w14:paraId="3FBBBAF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Schön, D., Magne, C., &amp; Besson, M. (2004). The music of speech: Music training facilitates pitch processing in both music and language. </w:t>
      </w:r>
      <w:r w:rsidRPr="00744D96">
        <w:rPr>
          <w:rFonts w:cs="Times New Roman"/>
          <w:i/>
          <w:iCs/>
          <w:kern w:val="0"/>
          <w:sz w:val="22"/>
        </w:rPr>
        <w:t>Psychophysiology</w:t>
      </w:r>
      <w:r w:rsidRPr="00744D96">
        <w:rPr>
          <w:rFonts w:cs="Times New Roman"/>
          <w:kern w:val="0"/>
          <w:sz w:val="22"/>
        </w:rPr>
        <w:t xml:space="preserve">, </w:t>
      </w:r>
      <w:r w:rsidRPr="00744D96">
        <w:rPr>
          <w:rFonts w:cs="Times New Roman"/>
          <w:i/>
          <w:iCs/>
          <w:kern w:val="0"/>
          <w:sz w:val="22"/>
        </w:rPr>
        <w:t>41</w:t>
      </w:r>
      <w:r w:rsidRPr="00744D96">
        <w:rPr>
          <w:rFonts w:cs="Times New Roman"/>
          <w:kern w:val="0"/>
          <w:sz w:val="22"/>
        </w:rPr>
        <w:t>(3), 341–349. https://doi.org/10.1111/1469-8986.00172.x</w:t>
      </w:r>
    </w:p>
    <w:p w14:paraId="1FFFB227"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Schutz, M. (2017). Acoustic constraints and musical consequences: Exploring composers’ use of cues for musical emotion. </w:t>
      </w:r>
      <w:r w:rsidRPr="003F5774">
        <w:rPr>
          <w:rFonts w:cs="Times New Roman"/>
          <w:i/>
          <w:iCs/>
          <w:kern w:val="0"/>
          <w:sz w:val="22"/>
          <w:lang w:val="fr-FR"/>
        </w:rPr>
        <w:t>Frontiers in Psychology</w:t>
      </w:r>
      <w:r w:rsidRPr="003F5774">
        <w:rPr>
          <w:rFonts w:cs="Times New Roman"/>
          <w:kern w:val="0"/>
          <w:sz w:val="22"/>
          <w:lang w:val="fr-FR"/>
        </w:rPr>
        <w:t xml:space="preserve">, </w:t>
      </w:r>
      <w:r w:rsidRPr="003F5774">
        <w:rPr>
          <w:rFonts w:cs="Times New Roman"/>
          <w:i/>
          <w:iCs/>
          <w:kern w:val="0"/>
          <w:sz w:val="22"/>
          <w:lang w:val="fr-FR"/>
        </w:rPr>
        <w:t>8</w:t>
      </w:r>
      <w:r w:rsidRPr="003F5774">
        <w:rPr>
          <w:rFonts w:cs="Times New Roman"/>
          <w:kern w:val="0"/>
          <w:sz w:val="22"/>
          <w:lang w:val="fr-FR"/>
        </w:rPr>
        <w:t>, 1–10. https://doi.org/10.3389/fpsyg.2017.01402</w:t>
      </w:r>
    </w:p>
    <w:p w14:paraId="2F624CA6"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fr-FR"/>
        </w:rPr>
      </w:pPr>
      <w:r w:rsidRPr="003F5774">
        <w:rPr>
          <w:rFonts w:cs="Times New Roman"/>
          <w:kern w:val="0"/>
          <w:sz w:val="22"/>
          <w:lang w:val="fr-FR"/>
        </w:rPr>
        <w:t xml:space="preserve">Shahin, A. J., Roberts, L. E., Chau, W., Trainor, L. J., &amp; Miller, L. M. (2008). </w:t>
      </w:r>
      <w:r w:rsidRPr="00744D96">
        <w:rPr>
          <w:rFonts w:cs="Times New Roman"/>
          <w:kern w:val="0"/>
          <w:sz w:val="22"/>
        </w:rPr>
        <w:t xml:space="preserve">Music training leads to the development of timbre-specific gamma band activity. </w:t>
      </w:r>
      <w:r w:rsidRPr="003F5774">
        <w:rPr>
          <w:rFonts w:cs="Times New Roman"/>
          <w:i/>
          <w:iCs/>
          <w:kern w:val="0"/>
          <w:sz w:val="22"/>
          <w:lang w:val="fr-FR"/>
        </w:rPr>
        <w:t>NeuroImage</w:t>
      </w:r>
      <w:r w:rsidRPr="003F5774">
        <w:rPr>
          <w:rFonts w:cs="Times New Roman"/>
          <w:kern w:val="0"/>
          <w:sz w:val="22"/>
          <w:lang w:val="fr-FR"/>
        </w:rPr>
        <w:t xml:space="preserve">, </w:t>
      </w:r>
      <w:r w:rsidRPr="003F5774">
        <w:rPr>
          <w:rFonts w:cs="Times New Roman"/>
          <w:i/>
          <w:iCs/>
          <w:kern w:val="0"/>
          <w:sz w:val="22"/>
          <w:lang w:val="fr-FR"/>
        </w:rPr>
        <w:t>41</w:t>
      </w:r>
      <w:r w:rsidRPr="003F5774">
        <w:rPr>
          <w:rFonts w:cs="Times New Roman"/>
          <w:kern w:val="0"/>
          <w:sz w:val="22"/>
          <w:lang w:val="fr-FR"/>
        </w:rPr>
        <w:t>(1), 113–122. https://doi.org/10.1016/j.neuroimage.2008.01.067</w:t>
      </w:r>
    </w:p>
    <w:p w14:paraId="692344E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fr-FR"/>
        </w:rPr>
        <w:t xml:space="preserve">Sharp, A., Houde, M. S., Bacon, B. A., &amp; Champoux, F. (2019). </w:t>
      </w:r>
      <w:r w:rsidRPr="00744D96">
        <w:rPr>
          <w:rFonts w:cs="Times New Roman"/>
          <w:kern w:val="0"/>
          <w:sz w:val="22"/>
        </w:rPr>
        <w:t xml:space="preserve">Musicians show better auditory and tactile identification of emotions in music. </w:t>
      </w:r>
      <w:r w:rsidRPr="00744D96">
        <w:rPr>
          <w:rFonts w:cs="Times New Roman"/>
          <w:i/>
          <w:iCs/>
          <w:kern w:val="0"/>
          <w:sz w:val="22"/>
        </w:rPr>
        <w:t>Frontiers in Psychology</w:t>
      </w:r>
      <w:r w:rsidRPr="00744D96">
        <w:rPr>
          <w:rFonts w:cs="Times New Roman"/>
          <w:kern w:val="0"/>
          <w:sz w:val="22"/>
        </w:rPr>
        <w:t xml:space="preserve">, </w:t>
      </w:r>
      <w:r w:rsidRPr="00744D96">
        <w:rPr>
          <w:rFonts w:cs="Times New Roman"/>
          <w:i/>
          <w:iCs/>
          <w:kern w:val="0"/>
          <w:sz w:val="22"/>
        </w:rPr>
        <w:t>10</w:t>
      </w:r>
      <w:r w:rsidRPr="00744D96">
        <w:rPr>
          <w:rFonts w:cs="Times New Roman"/>
          <w:kern w:val="0"/>
          <w:sz w:val="22"/>
        </w:rPr>
        <w:t>, 1–7. https://doi.org/10.3389/fpsyg.2019.01976</w:t>
      </w:r>
    </w:p>
    <w:p w14:paraId="091778DD"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Shorey, A. E., King, C. J., Whiteford, K. L., &amp; Stilp, C. E. (2024). Musical training is not associated with spectral context effects in instrument sound categorization. </w:t>
      </w:r>
      <w:r w:rsidRPr="003F5774">
        <w:rPr>
          <w:rFonts w:cs="Times New Roman"/>
          <w:i/>
          <w:iCs/>
          <w:kern w:val="0"/>
          <w:sz w:val="22"/>
          <w:lang w:val="fr-FR"/>
        </w:rPr>
        <w:t>Attention, Perception, and Psychophysics</w:t>
      </w:r>
      <w:r w:rsidRPr="003F5774">
        <w:rPr>
          <w:rFonts w:cs="Times New Roman"/>
          <w:kern w:val="0"/>
          <w:sz w:val="22"/>
          <w:lang w:val="fr-FR"/>
        </w:rPr>
        <w:t xml:space="preserve">, </w:t>
      </w:r>
      <w:r w:rsidRPr="003F5774">
        <w:rPr>
          <w:rFonts w:cs="Times New Roman"/>
          <w:i/>
          <w:iCs/>
          <w:kern w:val="0"/>
          <w:sz w:val="22"/>
          <w:lang w:val="fr-FR"/>
        </w:rPr>
        <w:t>86</w:t>
      </w:r>
      <w:r w:rsidRPr="003F5774">
        <w:rPr>
          <w:rFonts w:cs="Times New Roman"/>
          <w:kern w:val="0"/>
          <w:sz w:val="22"/>
          <w:lang w:val="fr-FR"/>
        </w:rPr>
        <w:t>, 991–1007. https://doi.org/10.3758/s13414-023-02839-6</w:t>
      </w:r>
    </w:p>
    <w:p w14:paraId="64845E1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fr-FR"/>
        </w:rPr>
        <w:t xml:space="preserve">Sivathasan, S., Philibert-Lignières, G., &amp; Quintin, E. M. (2022). </w:t>
      </w:r>
      <w:r w:rsidRPr="00744D96">
        <w:rPr>
          <w:rFonts w:cs="Times New Roman"/>
          <w:kern w:val="0"/>
          <w:sz w:val="22"/>
        </w:rPr>
        <w:t xml:space="preserve">Individual Differences in Autism Traits, Personality, and Emotional Responsiveness to Music in the General Population. </w:t>
      </w:r>
      <w:r w:rsidRPr="00744D96">
        <w:rPr>
          <w:rFonts w:cs="Times New Roman"/>
          <w:i/>
          <w:iCs/>
          <w:kern w:val="0"/>
          <w:sz w:val="22"/>
        </w:rPr>
        <w:t>Musicae Scientiae</w:t>
      </w:r>
      <w:r w:rsidRPr="00744D96">
        <w:rPr>
          <w:rFonts w:cs="Times New Roman"/>
          <w:kern w:val="0"/>
          <w:sz w:val="22"/>
        </w:rPr>
        <w:t xml:space="preserve">, </w:t>
      </w:r>
      <w:r w:rsidRPr="00744D96">
        <w:rPr>
          <w:rFonts w:cs="Times New Roman"/>
          <w:i/>
          <w:iCs/>
          <w:kern w:val="0"/>
          <w:sz w:val="22"/>
        </w:rPr>
        <w:t>26</w:t>
      </w:r>
      <w:r w:rsidRPr="00744D96">
        <w:rPr>
          <w:rFonts w:cs="Times New Roman"/>
          <w:kern w:val="0"/>
          <w:sz w:val="22"/>
        </w:rPr>
        <w:t>(3), 538–557. https://doi.org/10.1177/1029864920988160</w:t>
      </w:r>
    </w:p>
    <w:p w14:paraId="4519C3B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lastRenderedPageBreak/>
        <w:t xml:space="preserve">Stephey, L. A., &amp; Moore, T. R. (2008). Experimental investigation of an American five-string banjo.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124</w:t>
      </w:r>
      <w:r w:rsidRPr="00744D96">
        <w:rPr>
          <w:rFonts w:cs="Times New Roman"/>
          <w:kern w:val="0"/>
          <w:sz w:val="22"/>
        </w:rPr>
        <w:t>(5), 3276–3283. https://doi.org/10.1121/1.2982371</w:t>
      </w:r>
    </w:p>
    <w:p w14:paraId="0875070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Stoet, G. (2010). PsyToolkit: A software package for programming psychological experiments using Linux. </w:t>
      </w:r>
      <w:r w:rsidRPr="00744D96">
        <w:rPr>
          <w:rFonts w:cs="Times New Roman"/>
          <w:i/>
          <w:iCs/>
          <w:kern w:val="0"/>
          <w:sz w:val="22"/>
        </w:rPr>
        <w:t>Behavior Research Methods</w:t>
      </w:r>
      <w:r w:rsidRPr="00744D96">
        <w:rPr>
          <w:rFonts w:cs="Times New Roman"/>
          <w:kern w:val="0"/>
          <w:sz w:val="22"/>
        </w:rPr>
        <w:t xml:space="preserve">, </w:t>
      </w:r>
      <w:r w:rsidRPr="00744D96">
        <w:rPr>
          <w:rFonts w:cs="Times New Roman"/>
          <w:i/>
          <w:iCs/>
          <w:kern w:val="0"/>
          <w:sz w:val="22"/>
        </w:rPr>
        <w:t>42</w:t>
      </w:r>
      <w:r w:rsidRPr="00744D96">
        <w:rPr>
          <w:rFonts w:cs="Times New Roman"/>
          <w:kern w:val="0"/>
          <w:sz w:val="22"/>
        </w:rPr>
        <w:t>(4), 1096–1104. https://doi.org/10.3758/BRM.42.4.1096</w:t>
      </w:r>
    </w:p>
    <w:p w14:paraId="0C9BC4C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Stoet, G. (2017). PsyToolkit: A Novel Web-Based Method for Running Online Questionnaires and Reaction-Time Experiments. </w:t>
      </w:r>
      <w:r w:rsidRPr="00744D96">
        <w:rPr>
          <w:rFonts w:cs="Times New Roman"/>
          <w:i/>
          <w:iCs/>
          <w:kern w:val="0"/>
          <w:sz w:val="22"/>
        </w:rPr>
        <w:t>Teaching of Psychology</w:t>
      </w:r>
      <w:r w:rsidRPr="00744D96">
        <w:rPr>
          <w:rFonts w:cs="Times New Roman"/>
          <w:kern w:val="0"/>
          <w:sz w:val="22"/>
        </w:rPr>
        <w:t xml:space="preserve">, </w:t>
      </w:r>
      <w:r w:rsidRPr="00744D96">
        <w:rPr>
          <w:rFonts w:cs="Times New Roman"/>
          <w:i/>
          <w:iCs/>
          <w:kern w:val="0"/>
          <w:sz w:val="22"/>
        </w:rPr>
        <w:t>44</w:t>
      </w:r>
      <w:r w:rsidRPr="00744D96">
        <w:rPr>
          <w:rFonts w:cs="Times New Roman"/>
          <w:kern w:val="0"/>
          <w:sz w:val="22"/>
        </w:rPr>
        <w:t>(1), 24–31. https://doi.org/10.1177/0098628316677643</w:t>
      </w:r>
    </w:p>
    <w:p w14:paraId="4ED8DE55"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Strait, D. L., &amp; Kraus, N. (2011). Playing music for the smarter ear: cognitive, perceptual and neurobiological evidence. </w:t>
      </w:r>
      <w:r w:rsidRPr="00744D96">
        <w:rPr>
          <w:rFonts w:cs="Times New Roman"/>
          <w:i/>
          <w:iCs/>
          <w:kern w:val="0"/>
          <w:sz w:val="22"/>
        </w:rPr>
        <w:t>Music Perception</w:t>
      </w:r>
      <w:r w:rsidRPr="00744D96">
        <w:rPr>
          <w:rFonts w:cs="Times New Roman"/>
          <w:kern w:val="0"/>
          <w:sz w:val="22"/>
        </w:rPr>
        <w:t xml:space="preserve">, </w:t>
      </w:r>
      <w:r w:rsidRPr="00744D96">
        <w:rPr>
          <w:rFonts w:cs="Times New Roman"/>
          <w:i/>
          <w:iCs/>
          <w:kern w:val="0"/>
          <w:sz w:val="22"/>
        </w:rPr>
        <w:t>29</w:t>
      </w:r>
      <w:r w:rsidRPr="00744D96">
        <w:rPr>
          <w:rFonts w:cs="Times New Roman"/>
          <w:kern w:val="0"/>
          <w:sz w:val="22"/>
        </w:rPr>
        <w:t>(2), 133–147. https://doi.org/10.1525/mp.2011.29.2.133</w:t>
      </w:r>
    </w:p>
    <w:p w14:paraId="70D64D2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Strait, D. L., Kraus, N., Skoe, E., &amp; Ashley, R. (2009). Musical experience and neural efficiency - Effects of training on subcortical processing of vocal expressions of emotion. </w:t>
      </w:r>
      <w:r w:rsidRPr="00744D96">
        <w:rPr>
          <w:rFonts w:cs="Times New Roman"/>
          <w:i/>
          <w:iCs/>
          <w:kern w:val="0"/>
          <w:sz w:val="22"/>
        </w:rPr>
        <w:t>European Journal of Neuroscience</w:t>
      </w:r>
      <w:r w:rsidRPr="00744D96">
        <w:rPr>
          <w:rFonts w:cs="Times New Roman"/>
          <w:kern w:val="0"/>
          <w:sz w:val="22"/>
        </w:rPr>
        <w:t xml:space="preserve">, </w:t>
      </w:r>
      <w:r w:rsidRPr="00744D96">
        <w:rPr>
          <w:rFonts w:cs="Times New Roman"/>
          <w:i/>
          <w:iCs/>
          <w:kern w:val="0"/>
          <w:sz w:val="22"/>
        </w:rPr>
        <w:t>29</w:t>
      </w:r>
      <w:r w:rsidRPr="00744D96">
        <w:rPr>
          <w:rFonts w:cs="Times New Roman"/>
          <w:kern w:val="0"/>
          <w:sz w:val="22"/>
        </w:rPr>
        <w:t>(3), 661–668. https://doi.org/10.1111/j.1460-9568.2009.06617.x</w:t>
      </w:r>
    </w:p>
    <w:p w14:paraId="6859B43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Swaminathan, S., &amp; Schellenberg, E. G. (2017). Musical competence and phoneme perception in a foreign language. </w:t>
      </w:r>
      <w:r w:rsidRPr="00744D96">
        <w:rPr>
          <w:rFonts w:cs="Times New Roman"/>
          <w:i/>
          <w:iCs/>
          <w:kern w:val="0"/>
          <w:sz w:val="22"/>
        </w:rPr>
        <w:t>Psychonomic Bulletin and Review</w:t>
      </w:r>
      <w:r w:rsidRPr="00744D96">
        <w:rPr>
          <w:rFonts w:cs="Times New Roman"/>
          <w:kern w:val="0"/>
          <w:sz w:val="22"/>
        </w:rPr>
        <w:t xml:space="preserve">, </w:t>
      </w:r>
      <w:r w:rsidRPr="00744D96">
        <w:rPr>
          <w:rFonts w:cs="Times New Roman"/>
          <w:i/>
          <w:iCs/>
          <w:kern w:val="0"/>
          <w:sz w:val="22"/>
        </w:rPr>
        <w:t>24</w:t>
      </w:r>
      <w:r w:rsidRPr="00744D96">
        <w:rPr>
          <w:rFonts w:cs="Times New Roman"/>
          <w:kern w:val="0"/>
          <w:sz w:val="22"/>
        </w:rPr>
        <w:t>(6), 1929–1934. https://doi.org/10.3758/s13423-017-1244-5</w:t>
      </w:r>
    </w:p>
    <w:p w14:paraId="5462A77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Swaminathan, S., &amp; Schellenberg, E. G. (2020). Musical ability, music training, and language ability in childhood. </w:t>
      </w:r>
      <w:r w:rsidRPr="00744D96">
        <w:rPr>
          <w:rFonts w:cs="Times New Roman"/>
          <w:i/>
          <w:iCs/>
          <w:kern w:val="0"/>
          <w:sz w:val="22"/>
        </w:rPr>
        <w:t>Journal of Experimental Psychology: Learning Memory and Cognition</w:t>
      </w:r>
      <w:r w:rsidRPr="00744D96">
        <w:rPr>
          <w:rFonts w:cs="Times New Roman"/>
          <w:kern w:val="0"/>
          <w:sz w:val="22"/>
        </w:rPr>
        <w:t xml:space="preserve">, </w:t>
      </w:r>
      <w:r w:rsidRPr="00744D96">
        <w:rPr>
          <w:rFonts w:cs="Times New Roman"/>
          <w:i/>
          <w:iCs/>
          <w:kern w:val="0"/>
          <w:sz w:val="22"/>
        </w:rPr>
        <w:t>46</w:t>
      </w:r>
      <w:r w:rsidRPr="00744D96">
        <w:rPr>
          <w:rFonts w:cs="Times New Roman"/>
          <w:kern w:val="0"/>
          <w:sz w:val="22"/>
        </w:rPr>
        <w:t>(12), 2340–2348. https://doi.org/10.1037/xlm0000798</w:t>
      </w:r>
    </w:p>
    <w:p w14:paraId="67BFA778"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Symons, A. E., &amp; Tierney, A. T. (2024). Supplemental Material for Musical Experience Is Linked to Enhanced Dimension-Selective Attention to Pitch and Increased Primary Weighting During Suprasegmental Categorization. </w:t>
      </w:r>
      <w:r w:rsidRPr="00744D96">
        <w:rPr>
          <w:rFonts w:cs="Times New Roman"/>
          <w:i/>
          <w:iCs/>
          <w:kern w:val="0"/>
          <w:sz w:val="22"/>
        </w:rPr>
        <w:t>Journal of Experimental Psychology: Learning, Memory, and Cognition</w:t>
      </w:r>
      <w:r w:rsidRPr="00744D96">
        <w:rPr>
          <w:rFonts w:cs="Times New Roman"/>
          <w:kern w:val="0"/>
          <w:sz w:val="22"/>
        </w:rPr>
        <w:t xml:space="preserve">, </w:t>
      </w:r>
      <w:r w:rsidRPr="00744D96">
        <w:rPr>
          <w:rFonts w:cs="Times New Roman"/>
          <w:i/>
          <w:iCs/>
          <w:kern w:val="0"/>
          <w:sz w:val="22"/>
        </w:rPr>
        <w:t>50</w:t>
      </w:r>
      <w:r w:rsidRPr="00744D96">
        <w:rPr>
          <w:rFonts w:cs="Times New Roman"/>
          <w:kern w:val="0"/>
          <w:sz w:val="22"/>
        </w:rPr>
        <w:t>(2), 189–203. https://doi.org/10.1037/xlm0001217.supp</w:t>
      </w:r>
    </w:p>
    <w:p w14:paraId="3E88909E"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it-IT"/>
        </w:rPr>
        <w:t xml:space="preserve">Talamini, F., Altoè, G., Carretti, B., &amp; Grassi, M. (2017). </w:t>
      </w:r>
      <w:r w:rsidRPr="00744D96">
        <w:rPr>
          <w:rFonts w:cs="Times New Roman"/>
          <w:kern w:val="0"/>
          <w:sz w:val="22"/>
        </w:rPr>
        <w:t xml:space="preserve">Musicians have better memory than nonmusicians: A meta-analysis. </w:t>
      </w:r>
      <w:r w:rsidRPr="00744D96">
        <w:rPr>
          <w:rFonts w:cs="Times New Roman"/>
          <w:i/>
          <w:iCs/>
          <w:kern w:val="0"/>
          <w:sz w:val="22"/>
        </w:rPr>
        <w:t>PLoS ONE</w:t>
      </w:r>
      <w:r w:rsidRPr="00744D96">
        <w:rPr>
          <w:rFonts w:cs="Times New Roman"/>
          <w:kern w:val="0"/>
          <w:sz w:val="22"/>
        </w:rPr>
        <w:t xml:space="preserve">, </w:t>
      </w:r>
      <w:r w:rsidRPr="00744D96">
        <w:rPr>
          <w:rFonts w:cs="Times New Roman"/>
          <w:i/>
          <w:iCs/>
          <w:kern w:val="0"/>
          <w:sz w:val="22"/>
        </w:rPr>
        <w:t>12</w:t>
      </w:r>
      <w:r w:rsidRPr="00744D96">
        <w:rPr>
          <w:rFonts w:cs="Times New Roman"/>
          <w:kern w:val="0"/>
          <w:sz w:val="22"/>
        </w:rPr>
        <w:t>(10), 1–21. https://doi.org/10.1371/journal.pone.0186773</w:t>
      </w:r>
    </w:p>
    <w:p w14:paraId="1820D81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Tervaniemi, M. (2009). Musicians - Same or different. </w:t>
      </w:r>
      <w:r w:rsidRPr="00744D96">
        <w:rPr>
          <w:rFonts w:cs="Times New Roman"/>
          <w:i/>
          <w:iCs/>
          <w:kern w:val="0"/>
          <w:sz w:val="22"/>
        </w:rPr>
        <w:t>Annals of the New York Academy of Sciences</w:t>
      </w:r>
      <w:r w:rsidRPr="00744D96">
        <w:rPr>
          <w:rFonts w:cs="Times New Roman"/>
          <w:kern w:val="0"/>
          <w:sz w:val="22"/>
        </w:rPr>
        <w:t xml:space="preserve">, </w:t>
      </w:r>
      <w:r w:rsidRPr="00744D96">
        <w:rPr>
          <w:rFonts w:cs="Times New Roman"/>
          <w:i/>
          <w:iCs/>
          <w:kern w:val="0"/>
          <w:sz w:val="22"/>
        </w:rPr>
        <w:t>1169</w:t>
      </w:r>
      <w:r w:rsidRPr="00744D96">
        <w:rPr>
          <w:rFonts w:cs="Times New Roman"/>
          <w:kern w:val="0"/>
          <w:sz w:val="22"/>
        </w:rPr>
        <w:t>, 151–156. https://doi.org/10.1111/j.1749-6632.2009.04591.x</w:t>
      </w:r>
    </w:p>
    <w:p w14:paraId="3F0DAF69"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Thompson, W. F. (2009). </w:t>
      </w:r>
      <w:r w:rsidRPr="00744D96">
        <w:rPr>
          <w:rFonts w:cs="Times New Roman"/>
          <w:i/>
          <w:iCs/>
          <w:kern w:val="0"/>
          <w:sz w:val="22"/>
        </w:rPr>
        <w:t>Music, thought and feeling: Understanding the psychology of music</w:t>
      </w:r>
      <w:r w:rsidRPr="00744D96">
        <w:rPr>
          <w:rFonts w:cs="Times New Roman"/>
          <w:kern w:val="0"/>
          <w:sz w:val="22"/>
        </w:rPr>
        <w:t>. Oxford University Press. http://pom.sagepub.com/cgi/doi/10.1177/0305735609339477</w:t>
      </w:r>
    </w:p>
    <w:p w14:paraId="0B0F2192"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Thompson, W. F., &amp; Balkwill, L.-L. (2010). Cross-cultural similarities and differences. In P. N. Juslin &amp; J. Sloboda (Eds.), </w:t>
      </w:r>
      <w:r w:rsidRPr="00744D96">
        <w:rPr>
          <w:rFonts w:cs="Times New Roman"/>
          <w:i/>
          <w:iCs/>
          <w:kern w:val="0"/>
          <w:sz w:val="22"/>
        </w:rPr>
        <w:t>Handbook of Music and Emotion: Theory, Research, Applications</w:t>
      </w:r>
      <w:r w:rsidRPr="00744D96">
        <w:rPr>
          <w:rFonts w:cs="Times New Roman"/>
          <w:kern w:val="0"/>
          <w:sz w:val="22"/>
        </w:rPr>
        <w:t xml:space="preserve"> (pp. 755–788). Oxford University Press. https://doi.org/10.1093/acprof</w:t>
      </w:r>
    </w:p>
    <w:p w14:paraId="5E878A05"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it-IT"/>
        </w:rPr>
      </w:pPr>
      <w:r w:rsidRPr="00744D96">
        <w:rPr>
          <w:rFonts w:cs="Times New Roman"/>
          <w:kern w:val="0"/>
          <w:sz w:val="22"/>
        </w:rPr>
        <w:t xml:space="preserve">Thompson, W. F., &amp; Balkwill, L. L. (2006). Decoding speech prosody in five languages. </w:t>
      </w:r>
      <w:r w:rsidRPr="003F5774">
        <w:rPr>
          <w:rFonts w:cs="Times New Roman"/>
          <w:i/>
          <w:iCs/>
          <w:kern w:val="0"/>
          <w:sz w:val="22"/>
          <w:lang w:val="it-IT"/>
        </w:rPr>
        <w:t>Semiotica</w:t>
      </w:r>
      <w:r w:rsidRPr="003F5774">
        <w:rPr>
          <w:rFonts w:cs="Times New Roman"/>
          <w:kern w:val="0"/>
          <w:sz w:val="22"/>
          <w:lang w:val="it-IT"/>
        </w:rPr>
        <w:t xml:space="preserve">, </w:t>
      </w:r>
      <w:r w:rsidRPr="003F5774">
        <w:rPr>
          <w:rFonts w:cs="Times New Roman"/>
          <w:i/>
          <w:iCs/>
          <w:kern w:val="0"/>
          <w:sz w:val="22"/>
          <w:lang w:val="it-IT"/>
        </w:rPr>
        <w:t>158</w:t>
      </w:r>
      <w:r w:rsidRPr="003F5774">
        <w:rPr>
          <w:rFonts w:cs="Times New Roman"/>
          <w:kern w:val="0"/>
          <w:sz w:val="22"/>
          <w:lang w:val="it-IT"/>
        </w:rPr>
        <w:t>(1/4), 407–424. https://doi.org/10.1515/SEM.2006.017</w:t>
      </w:r>
    </w:p>
    <w:p w14:paraId="10C6D39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it-IT"/>
        </w:rPr>
        <w:t xml:space="preserve">Thompson, W. F., Marin, M. M., &amp; Stewart, L. (2012). </w:t>
      </w:r>
      <w:r w:rsidRPr="00744D96">
        <w:rPr>
          <w:rFonts w:cs="Times New Roman"/>
          <w:kern w:val="0"/>
          <w:sz w:val="22"/>
        </w:rPr>
        <w:t xml:space="preserve">Reduced sensitivity to emotional prosody in congenital amusia rekindles the musical protolanguage hypothesis. </w:t>
      </w:r>
      <w:r w:rsidRPr="00744D96">
        <w:rPr>
          <w:rFonts w:cs="Times New Roman"/>
          <w:i/>
          <w:iCs/>
          <w:kern w:val="0"/>
          <w:sz w:val="22"/>
        </w:rPr>
        <w:t>Proceedings of the National Academy of Sciences of the United States of America</w:t>
      </w:r>
      <w:r w:rsidRPr="00744D96">
        <w:rPr>
          <w:rFonts w:cs="Times New Roman"/>
          <w:kern w:val="0"/>
          <w:sz w:val="22"/>
        </w:rPr>
        <w:t xml:space="preserve">, </w:t>
      </w:r>
      <w:r w:rsidRPr="00744D96">
        <w:rPr>
          <w:rFonts w:cs="Times New Roman"/>
          <w:i/>
          <w:iCs/>
          <w:kern w:val="0"/>
          <w:sz w:val="22"/>
        </w:rPr>
        <w:t>109</w:t>
      </w:r>
      <w:r w:rsidRPr="00744D96">
        <w:rPr>
          <w:rFonts w:cs="Times New Roman"/>
          <w:kern w:val="0"/>
          <w:sz w:val="22"/>
        </w:rPr>
        <w:t>(46), 19027–19032. https://doi.org/10.1073/pnas.1210344109</w:t>
      </w:r>
    </w:p>
    <w:p w14:paraId="36AEE473"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Thompson, W. F., Schellenberg, E. G., &amp; Husain, G. (2004). </w:t>
      </w:r>
      <w:r w:rsidRPr="00744D96">
        <w:rPr>
          <w:rFonts w:cs="Times New Roman"/>
          <w:kern w:val="0"/>
          <w:sz w:val="22"/>
        </w:rPr>
        <w:t xml:space="preserve">Decoding Speech Prosody: Do Music Lessons Help? </w:t>
      </w:r>
      <w:r w:rsidRPr="00744D96">
        <w:rPr>
          <w:rFonts w:cs="Times New Roman"/>
          <w:i/>
          <w:iCs/>
          <w:kern w:val="0"/>
          <w:sz w:val="22"/>
        </w:rPr>
        <w:t>Emotion</w:t>
      </w:r>
      <w:r w:rsidRPr="00744D96">
        <w:rPr>
          <w:rFonts w:cs="Times New Roman"/>
          <w:kern w:val="0"/>
          <w:sz w:val="22"/>
        </w:rPr>
        <w:t xml:space="preserve">, </w:t>
      </w:r>
      <w:r w:rsidRPr="00744D96">
        <w:rPr>
          <w:rFonts w:cs="Times New Roman"/>
          <w:i/>
          <w:iCs/>
          <w:kern w:val="0"/>
          <w:sz w:val="22"/>
        </w:rPr>
        <w:t>4</w:t>
      </w:r>
      <w:r w:rsidRPr="00744D96">
        <w:rPr>
          <w:rFonts w:cs="Times New Roman"/>
          <w:kern w:val="0"/>
          <w:sz w:val="22"/>
        </w:rPr>
        <w:t>(1), 46–64. https://doi.org/10.1037/1528-3542.4.1.46</w:t>
      </w:r>
    </w:p>
    <w:p w14:paraId="6E7EDEE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Toh, X. R., Tan, S. H., Wong, G., Lau, F., &amp; Wong, F. C. K. (2023). Enduring musician advantage among former musicians in prosodic pitch perception. </w:t>
      </w:r>
      <w:r w:rsidRPr="00744D96">
        <w:rPr>
          <w:rFonts w:cs="Times New Roman"/>
          <w:i/>
          <w:iCs/>
          <w:kern w:val="0"/>
          <w:sz w:val="22"/>
        </w:rPr>
        <w:t>Scientific Reports</w:t>
      </w:r>
      <w:r w:rsidRPr="00744D96">
        <w:rPr>
          <w:rFonts w:cs="Times New Roman"/>
          <w:kern w:val="0"/>
          <w:sz w:val="22"/>
        </w:rPr>
        <w:t xml:space="preserve">, </w:t>
      </w:r>
      <w:r w:rsidRPr="00744D96">
        <w:rPr>
          <w:rFonts w:cs="Times New Roman"/>
          <w:i/>
          <w:iCs/>
          <w:kern w:val="0"/>
          <w:sz w:val="22"/>
        </w:rPr>
        <w:t>13</w:t>
      </w:r>
      <w:r w:rsidRPr="00744D96">
        <w:rPr>
          <w:rFonts w:cs="Times New Roman"/>
          <w:kern w:val="0"/>
          <w:sz w:val="22"/>
        </w:rPr>
        <w:t>(1), 2657. https://doi.org/10.1038/s41598-023-29733-3</w:t>
      </w:r>
    </w:p>
    <w:p w14:paraId="143A1691"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Trehub, S. E. (2003). The developmental origins of musicality. </w:t>
      </w:r>
      <w:r w:rsidRPr="003F5774">
        <w:rPr>
          <w:rFonts w:cs="Times New Roman"/>
          <w:i/>
          <w:iCs/>
          <w:kern w:val="0"/>
          <w:sz w:val="22"/>
          <w:lang w:val="fr-FR"/>
        </w:rPr>
        <w:t>Nature Neuroscience</w:t>
      </w:r>
      <w:r w:rsidRPr="003F5774">
        <w:rPr>
          <w:rFonts w:cs="Times New Roman"/>
          <w:kern w:val="0"/>
          <w:sz w:val="22"/>
          <w:lang w:val="fr-FR"/>
        </w:rPr>
        <w:t xml:space="preserve">, </w:t>
      </w:r>
      <w:r w:rsidRPr="003F5774">
        <w:rPr>
          <w:rFonts w:cs="Times New Roman"/>
          <w:i/>
          <w:iCs/>
          <w:kern w:val="0"/>
          <w:sz w:val="22"/>
          <w:lang w:val="fr-FR"/>
        </w:rPr>
        <w:t>6</w:t>
      </w:r>
      <w:r w:rsidRPr="003F5774">
        <w:rPr>
          <w:rFonts w:cs="Times New Roman"/>
          <w:kern w:val="0"/>
          <w:sz w:val="22"/>
          <w:lang w:val="fr-FR"/>
        </w:rPr>
        <w:t xml:space="preserve">(7), 669–673. </w:t>
      </w:r>
      <w:r w:rsidRPr="003F5774">
        <w:rPr>
          <w:rFonts w:cs="Times New Roman"/>
          <w:kern w:val="0"/>
          <w:sz w:val="22"/>
          <w:lang w:val="fr-FR"/>
        </w:rPr>
        <w:lastRenderedPageBreak/>
        <w:t>https://doi.org/10.1038/nn1084</w:t>
      </w:r>
    </w:p>
    <w:p w14:paraId="138079A4"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it-IT"/>
        </w:rPr>
      </w:pPr>
      <w:r w:rsidRPr="00744D96">
        <w:rPr>
          <w:rFonts w:cs="Times New Roman"/>
          <w:kern w:val="0"/>
          <w:sz w:val="22"/>
        </w:rPr>
        <w:t xml:space="preserve">Trimmer, C. G., &amp; Cuddy, L. L. (2008). Emotional Intelligence, Not Music Training, Predicts Recognition of Emotional Speech Prosody. </w:t>
      </w:r>
      <w:r w:rsidRPr="003F5774">
        <w:rPr>
          <w:rFonts w:cs="Times New Roman"/>
          <w:i/>
          <w:iCs/>
          <w:kern w:val="0"/>
          <w:sz w:val="22"/>
          <w:lang w:val="it-IT"/>
        </w:rPr>
        <w:t>Emotion</w:t>
      </w:r>
      <w:r w:rsidRPr="003F5774">
        <w:rPr>
          <w:rFonts w:cs="Times New Roman"/>
          <w:kern w:val="0"/>
          <w:sz w:val="22"/>
          <w:lang w:val="it-IT"/>
        </w:rPr>
        <w:t xml:space="preserve">, </w:t>
      </w:r>
      <w:r w:rsidRPr="003F5774">
        <w:rPr>
          <w:rFonts w:cs="Times New Roman"/>
          <w:i/>
          <w:iCs/>
          <w:kern w:val="0"/>
          <w:sz w:val="22"/>
          <w:lang w:val="it-IT"/>
        </w:rPr>
        <w:t>8</w:t>
      </w:r>
      <w:r w:rsidRPr="003F5774">
        <w:rPr>
          <w:rFonts w:cs="Times New Roman"/>
          <w:kern w:val="0"/>
          <w:sz w:val="22"/>
          <w:lang w:val="it-IT"/>
        </w:rPr>
        <w:t>(6), 838–849. https://doi.org/10.1037/a0014080</w:t>
      </w:r>
    </w:p>
    <w:p w14:paraId="42C74E9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it-IT"/>
        </w:rPr>
        <w:t xml:space="preserve">Vincenzi, M., Correia, A. I., Vanzella, P., Pinheiro, A. P., Lima, C. F., &amp; Schellenberg, E. G. (2022). </w:t>
      </w:r>
      <w:r w:rsidRPr="00744D96">
        <w:rPr>
          <w:rFonts w:cs="Times New Roman"/>
          <w:kern w:val="0"/>
          <w:sz w:val="22"/>
        </w:rPr>
        <w:t xml:space="preserve">Associations Between Music Training and Cognitive Abilities: The Special Case of Professional Musicians. </w:t>
      </w:r>
      <w:r w:rsidRPr="00744D96">
        <w:rPr>
          <w:rFonts w:cs="Times New Roman"/>
          <w:i/>
          <w:iCs/>
          <w:kern w:val="0"/>
          <w:sz w:val="22"/>
        </w:rPr>
        <w:t>Psychology of Aesthetics, Creativity, and the Arts</w:t>
      </w:r>
      <w:r w:rsidRPr="00744D96">
        <w:rPr>
          <w:rFonts w:cs="Times New Roman"/>
          <w:kern w:val="0"/>
          <w:sz w:val="22"/>
        </w:rPr>
        <w:t>. https://doi.org/10.1037/aca0000481</w:t>
      </w:r>
    </w:p>
    <w:p w14:paraId="731DB6D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Von Eiff, C. I., Skuk, V. G., Zäske, R., Nussbaum, C., Frühholz, S., Feuer, U., Guntinas-Lichius, O., &amp; Schweinberger, S. R. (2022). </w:t>
      </w:r>
      <w:r w:rsidRPr="00744D96">
        <w:rPr>
          <w:rFonts w:cs="Times New Roman"/>
          <w:kern w:val="0"/>
          <w:sz w:val="22"/>
        </w:rPr>
        <w:t xml:space="preserve">Parameter-Specific Morphing Reveals Contributions of Timbre to the Perception of Vocal Emotions in Cochlear Implant Users. </w:t>
      </w:r>
      <w:r w:rsidRPr="00744D96">
        <w:rPr>
          <w:rFonts w:cs="Times New Roman"/>
          <w:i/>
          <w:iCs/>
          <w:kern w:val="0"/>
          <w:sz w:val="22"/>
        </w:rPr>
        <w:t>Ear and Hearing</w:t>
      </w:r>
      <w:r w:rsidRPr="00744D96">
        <w:rPr>
          <w:rFonts w:cs="Times New Roman"/>
          <w:kern w:val="0"/>
          <w:sz w:val="22"/>
        </w:rPr>
        <w:t xml:space="preserve">, </w:t>
      </w:r>
      <w:r w:rsidRPr="00744D96">
        <w:rPr>
          <w:rFonts w:cs="Times New Roman"/>
          <w:i/>
          <w:iCs/>
          <w:kern w:val="0"/>
          <w:sz w:val="22"/>
        </w:rPr>
        <w:t>43</w:t>
      </w:r>
      <w:r w:rsidRPr="00744D96">
        <w:rPr>
          <w:rFonts w:cs="Times New Roman"/>
          <w:kern w:val="0"/>
          <w:sz w:val="22"/>
        </w:rPr>
        <w:t>(4), 1178–1188. https://doi.org/10.1097/AUD.0000000000001181</w:t>
      </w:r>
    </w:p>
    <w:p w14:paraId="55FB34D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Watson, D., Clark, L. A., &amp; Tellegen, A. (1988). Development and validation of brief measures of positive and negative affect: The PANAS scales. </w:t>
      </w:r>
      <w:r w:rsidRPr="00744D96">
        <w:rPr>
          <w:rFonts w:cs="Times New Roman"/>
          <w:i/>
          <w:iCs/>
          <w:kern w:val="0"/>
          <w:sz w:val="22"/>
        </w:rPr>
        <w:t>Journal of Personality and Social Psychology</w:t>
      </w:r>
      <w:r w:rsidRPr="00744D96">
        <w:rPr>
          <w:rFonts w:cs="Times New Roman"/>
          <w:kern w:val="0"/>
          <w:sz w:val="22"/>
        </w:rPr>
        <w:t xml:space="preserve">, </w:t>
      </w:r>
      <w:r w:rsidRPr="00744D96">
        <w:rPr>
          <w:rFonts w:cs="Times New Roman"/>
          <w:i/>
          <w:iCs/>
          <w:kern w:val="0"/>
          <w:sz w:val="22"/>
        </w:rPr>
        <w:t>54</w:t>
      </w:r>
      <w:r w:rsidRPr="00744D96">
        <w:rPr>
          <w:rFonts w:cs="Times New Roman"/>
          <w:kern w:val="0"/>
          <w:sz w:val="22"/>
        </w:rPr>
        <w:t>(6), 1063–1070. https://doi.org/10.1037/0022-3514.54.6.1063</w:t>
      </w:r>
    </w:p>
    <w:p w14:paraId="2127B9F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Wei, Z., Yang, A., Rocha, L., Miranda, M. F., &amp; Nathoo, F. S. (2022). A Review of Bayesian Hypothesis Testing and Its Practical Implementations. </w:t>
      </w:r>
      <w:r w:rsidRPr="00744D96">
        <w:rPr>
          <w:rFonts w:cs="Times New Roman"/>
          <w:i/>
          <w:iCs/>
          <w:kern w:val="0"/>
          <w:sz w:val="22"/>
        </w:rPr>
        <w:t>Entropy</w:t>
      </w:r>
      <w:r w:rsidRPr="00744D96">
        <w:rPr>
          <w:rFonts w:cs="Times New Roman"/>
          <w:kern w:val="0"/>
          <w:sz w:val="22"/>
        </w:rPr>
        <w:t xml:space="preserve">, </w:t>
      </w:r>
      <w:r w:rsidRPr="00744D96">
        <w:rPr>
          <w:rFonts w:cs="Times New Roman"/>
          <w:i/>
          <w:iCs/>
          <w:kern w:val="0"/>
          <w:sz w:val="22"/>
        </w:rPr>
        <w:t>24</w:t>
      </w:r>
      <w:r w:rsidRPr="00744D96">
        <w:rPr>
          <w:rFonts w:cs="Times New Roman"/>
          <w:kern w:val="0"/>
          <w:sz w:val="22"/>
        </w:rPr>
        <w:t>(2). https://doi.org/10.3390/e24020161</w:t>
      </w:r>
    </w:p>
    <w:p w14:paraId="0C15C446"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Weijkamp, J., &amp; Sadakata, M. (2017). Attention to affective audio-visual information: Comparison between musicians and non-musicians. </w:t>
      </w:r>
      <w:r w:rsidRPr="00744D96">
        <w:rPr>
          <w:rFonts w:cs="Times New Roman"/>
          <w:i/>
          <w:iCs/>
          <w:kern w:val="0"/>
          <w:sz w:val="22"/>
        </w:rPr>
        <w:t>Psychology of Music</w:t>
      </w:r>
      <w:r w:rsidRPr="00744D96">
        <w:rPr>
          <w:rFonts w:cs="Times New Roman"/>
          <w:kern w:val="0"/>
          <w:sz w:val="22"/>
        </w:rPr>
        <w:t xml:space="preserve">, </w:t>
      </w:r>
      <w:r w:rsidRPr="00744D96">
        <w:rPr>
          <w:rFonts w:cs="Times New Roman"/>
          <w:i/>
          <w:iCs/>
          <w:kern w:val="0"/>
          <w:sz w:val="22"/>
        </w:rPr>
        <w:t>45</w:t>
      </w:r>
      <w:r w:rsidRPr="00744D96">
        <w:rPr>
          <w:rFonts w:cs="Times New Roman"/>
          <w:kern w:val="0"/>
          <w:sz w:val="22"/>
        </w:rPr>
        <w:t>(2), 204–215. https://doi.org/10.1177/0305735616654216</w:t>
      </w:r>
    </w:p>
    <w:p w14:paraId="3A1763DB"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Weiss, M. W., Schellenberg, G. E., Trehub, S. E., &amp; Dawber, E. J. (2015). Enhanced processing of vocal melodies in childhood. </w:t>
      </w:r>
      <w:r w:rsidRPr="00744D96">
        <w:rPr>
          <w:rFonts w:cs="Times New Roman"/>
          <w:i/>
          <w:iCs/>
          <w:kern w:val="0"/>
          <w:sz w:val="22"/>
        </w:rPr>
        <w:t>Developmental Psychology</w:t>
      </w:r>
      <w:r w:rsidRPr="00744D96">
        <w:rPr>
          <w:rFonts w:cs="Times New Roman"/>
          <w:kern w:val="0"/>
          <w:sz w:val="22"/>
        </w:rPr>
        <w:t xml:space="preserve">, </w:t>
      </w:r>
      <w:r w:rsidRPr="00744D96">
        <w:rPr>
          <w:rFonts w:cs="Times New Roman"/>
          <w:i/>
          <w:iCs/>
          <w:kern w:val="0"/>
          <w:sz w:val="22"/>
        </w:rPr>
        <w:t>51</w:t>
      </w:r>
      <w:r w:rsidRPr="00744D96">
        <w:rPr>
          <w:rFonts w:cs="Times New Roman"/>
          <w:kern w:val="0"/>
          <w:sz w:val="22"/>
        </w:rPr>
        <w:t>(3), 370–377. https://doi.org/10.1037/a0038784</w:t>
      </w:r>
    </w:p>
    <w:p w14:paraId="2E5EABC4"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Weiss, M. W., Trehub, S. E., &amp; Schellenberg, E. G. (2012). Something in the Way She Sings: Enhanced Memory for Vocal Melodies. </w:t>
      </w:r>
      <w:r w:rsidRPr="00744D96">
        <w:rPr>
          <w:rFonts w:cs="Times New Roman"/>
          <w:i/>
          <w:iCs/>
          <w:kern w:val="0"/>
          <w:sz w:val="22"/>
        </w:rPr>
        <w:t>Psychological Science</w:t>
      </w:r>
      <w:r w:rsidRPr="00744D96">
        <w:rPr>
          <w:rFonts w:cs="Times New Roman"/>
          <w:kern w:val="0"/>
          <w:sz w:val="22"/>
        </w:rPr>
        <w:t xml:space="preserve">, </w:t>
      </w:r>
      <w:r w:rsidRPr="00744D96">
        <w:rPr>
          <w:rFonts w:cs="Times New Roman"/>
          <w:i/>
          <w:iCs/>
          <w:kern w:val="0"/>
          <w:sz w:val="22"/>
        </w:rPr>
        <w:t>23</w:t>
      </w:r>
      <w:r w:rsidRPr="00744D96">
        <w:rPr>
          <w:rFonts w:cs="Times New Roman"/>
          <w:kern w:val="0"/>
          <w:sz w:val="22"/>
        </w:rPr>
        <w:t>(10), 1074–1078. https://doi.org/10.1177/0956797612442552</w:t>
      </w:r>
    </w:p>
    <w:p w14:paraId="00F04491"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744D96">
        <w:rPr>
          <w:rFonts w:cs="Times New Roman"/>
          <w:kern w:val="0"/>
          <w:sz w:val="22"/>
        </w:rPr>
        <w:t xml:space="preserve">Weiss, M. W., Vanzella, P., Schellenberg, E. G., &amp; Trehub, S. E. (2015). Pianists exhibit enhanced memory for vocal melodies but not piano melodies. </w:t>
      </w:r>
      <w:r w:rsidRPr="00744D96">
        <w:rPr>
          <w:rFonts w:cs="Times New Roman"/>
          <w:i/>
          <w:iCs/>
          <w:kern w:val="0"/>
          <w:sz w:val="22"/>
        </w:rPr>
        <w:t>Quarterly Journal of Experimental Psychology</w:t>
      </w:r>
      <w:r w:rsidRPr="00744D96">
        <w:rPr>
          <w:rFonts w:cs="Times New Roman"/>
          <w:kern w:val="0"/>
          <w:sz w:val="22"/>
        </w:rPr>
        <w:t xml:space="preserve">, </w:t>
      </w:r>
      <w:r w:rsidRPr="00744D96">
        <w:rPr>
          <w:rFonts w:cs="Times New Roman"/>
          <w:i/>
          <w:iCs/>
          <w:kern w:val="0"/>
          <w:sz w:val="22"/>
        </w:rPr>
        <w:t>68</w:t>
      </w:r>
      <w:r w:rsidRPr="00744D96">
        <w:rPr>
          <w:rFonts w:cs="Times New Roman"/>
          <w:kern w:val="0"/>
          <w:sz w:val="22"/>
        </w:rPr>
        <w:t>(5), 866–877. https://doi.org/10.1080/17470218.2015.1020818</w:t>
      </w:r>
    </w:p>
    <w:p w14:paraId="1C83114C"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es-ES"/>
        </w:rPr>
      </w:pPr>
      <w:r w:rsidRPr="00744D96">
        <w:rPr>
          <w:rFonts w:cs="Times New Roman"/>
          <w:kern w:val="0"/>
          <w:sz w:val="22"/>
        </w:rPr>
        <w:t xml:space="preserve">Wenhart, T., Bethlehem, R. A. I., Baron-Cohen, S., &amp; Altenmüller, E. (2019). Autistic traits, resting-state connectivity, and absolute pitch in professional musicians: Shared and distinct neural features. </w:t>
      </w:r>
      <w:r w:rsidRPr="003F5774">
        <w:rPr>
          <w:rFonts w:cs="Times New Roman"/>
          <w:i/>
          <w:iCs/>
          <w:kern w:val="0"/>
          <w:sz w:val="22"/>
          <w:lang w:val="es-ES"/>
        </w:rPr>
        <w:t>Molecular Autism</w:t>
      </w:r>
      <w:r w:rsidRPr="003F5774">
        <w:rPr>
          <w:rFonts w:cs="Times New Roman"/>
          <w:kern w:val="0"/>
          <w:sz w:val="22"/>
          <w:lang w:val="es-ES"/>
        </w:rPr>
        <w:t xml:space="preserve">, </w:t>
      </w:r>
      <w:r w:rsidRPr="003F5774">
        <w:rPr>
          <w:rFonts w:cs="Times New Roman"/>
          <w:i/>
          <w:iCs/>
          <w:kern w:val="0"/>
          <w:sz w:val="22"/>
          <w:lang w:val="es-ES"/>
        </w:rPr>
        <w:t>10</w:t>
      </w:r>
      <w:r w:rsidRPr="003F5774">
        <w:rPr>
          <w:rFonts w:cs="Times New Roman"/>
          <w:kern w:val="0"/>
          <w:sz w:val="22"/>
          <w:lang w:val="es-ES"/>
        </w:rPr>
        <w:t>, 1–18. https://doi.org/10.1186/s13229-019-0272-6</w:t>
      </w:r>
    </w:p>
    <w:p w14:paraId="6B3B40F0"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es-ES"/>
        </w:rPr>
        <w:t xml:space="preserve">Yanushevskaya, I., Gobl, C., &amp; Ní Chasaide, A. (2018).  </w:t>
      </w:r>
      <w:r w:rsidRPr="00744D96">
        <w:rPr>
          <w:rFonts w:cs="Times New Roman"/>
          <w:kern w:val="0"/>
          <w:sz w:val="22"/>
        </w:rPr>
        <w:t xml:space="preserve">Cross-language differences in how voice quality and f contours map to affect . </w:t>
      </w:r>
      <w:r w:rsidRPr="00744D96">
        <w:rPr>
          <w:rFonts w:cs="Times New Roman"/>
          <w:i/>
          <w:iCs/>
          <w:kern w:val="0"/>
          <w:sz w:val="22"/>
        </w:rPr>
        <w:t>The Journal of the Acoustical Society of America</w:t>
      </w:r>
      <w:r w:rsidRPr="00744D96">
        <w:rPr>
          <w:rFonts w:cs="Times New Roman"/>
          <w:kern w:val="0"/>
          <w:sz w:val="22"/>
        </w:rPr>
        <w:t xml:space="preserve">, </w:t>
      </w:r>
      <w:r w:rsidRPr="00744D96">
        <w:rPr>
          <w:rFonts w:cs="Times New Roman"/>
          <w:i/>
          <w:iCs/>
          <w:kern w:val="0"/>
          <w:sz w:val="22"/>
        </w:rPr>
        <w:t>144</w:t>
      </w:r>
      <w:r w:rsidRPr="00744D96">
        <w:rPr>
          <w:rFonts w:cs="Times New Roman"/>
          <w:kern w:val="0"/>
          <w:sz w:val="22"/>
        </w:rPr>
        <w:t>(5), 2730–2750. https://doi.org/10.1121/1.5066448</w:t>
      </w:r>
    </w:p>
    <w:p w14:paraId="5B372299" w14:textId="77777777" w:rsidR="00744D96" w:rsidRPr="003F5774" w:rsidRDefault="00744D96" w:rsidP="00744D96">
      <w:pPr>
        <w:widowControl w:val="0"/>
        <w:autoSpaceDE w:val="0"/>
        <w:autoSpaceDN w:val="0"/>
        <w:adjustRightInd w:val="0"/>
        <w:spacing w:line="240" w:lineRule="auto"/>
        <w:ind w:left="480" w:hanging="480"/>
        <w:rPr>
          <w:rFonts w:cs="Times New Roman"/>
          <w:kern w:val="0"/>
          <w:sz w:val="22"/>
          <w:lang w:val="fr-FR"/>
        </w:rPr>
      </w:pPr>
      <w:r w:rsidRPr="00744D96">
        <w:rPr>
          <w:rFonts w:cs="Times New Roman"/>
          <w:kern w:val="0"/>
          <w:sz w:val="22"/>
        </w:rPr>
        <w:t xml:space="preserve">Zatorre, R. J. (2003). Absolute pitch: a model for understanding the influence of genes and development on neural and cognitive function. </w:t>
      </w:r>
      <w:r w:rsidRPr="003F5774">
        <w:rPr>
          <w:rFonts w:cs="Times New Roman"/>
          <w:i/>
          <w:iCs/>
          <w:kern w:val="0"/>
          <w:sz w:val="22"/>
          <w:lang w:val="fr-FR"/>
        </w:rPr>
        <w:t>Nature Neuroscience</w:t>
      </w:r>
      <w:r w:rsidRPr="003F5774">
        <w:rPr>
          <w:rFonts w:cs="Times New Roman"/>
          <w:kern w:val="0"/>
          <w:sz w:val="22"/>
          <w:lang w:val="fr-FR"/>
        </w:rPr>
        <w:t xml:space="preserve">, </w:t>
      </w:r>
      <w:r w:rsidRPr="003F5774">
        <w:rPr>
          <w:rFonts w:cs="Times New Roman"/>
          <w:i/>
          <w:iCs/>
          <w:kern w:val="0"/>
          <w:sz w:val="22"/>
          <w:lang w:val="fr-FR"/>
        </w:rPr>
        <w:t>6</w:t>
      </w:r>
      <w:r w:rsidRPr="003F5774">
        <w:rPr>
          <w:rFonts w:cs="Times New Roman"/>
          <w:kern w:val="0"/>
          <w:sz w:val="22"/>
          <w:lang w:val="fr-FR"/>
        </w:rPr>
        <w:t>(7), 692–695. https://doi.org/10.1038/nn1085</w:t>
      </w:r>
    </w:p>
    <w:p w14:paraId="6D371CEC"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fr-FR"/>
        </w:rPr>
        <w:t xml:space="preserve">Zentner, M., &amp; Strauss, H. (2017). </w:t>
      </w:r>
      <w:r w:rsidRPr="00744D96">
        <w:rPr>
          <w:rFonts w:cs="Times New Roman"/>
          <w:kern w:val="0"/>
          <w:sz w:val="22"/>
        </w:rPr>
        <w:t xml:space="preserve">Assessing musical ability quickly and objectively: development and validation of the Short-PROMS and the Mini-PROMS. </w:t>
      </w:r>
      <w:r w:rsidRPr="00744D96">
        <w:rPr>
          <w:rFonts w:cs="Times New Roman"/>
          <w:i/>
          <w:iCs/>
          <w:kern w:val="0"/>
          <w:sz w:val="22"/>
        </w:rPr>
        <w:t>Annals of the New York Academy of Sciences</w:t>
      </w:r>
      <w:r w:rsidRPr="00744D96">
        <w:rPr>
          <w:rFonts w:cs="Times New Roman"/>
          <w:kern w:val="0"/>
          <w:sz w:val="22"/>
        </w:rPr>
        <w:t xml:space="preserve">, </w:t>
      </w:r>
      <w:r w:rsidRPr="00744D96">
        <w:rPr>
          <w:rFonts w:cs="Times New Roman"/>
          <w:i/>
          <w:iCs/>
          <w:kern w:val="0"/>
          <w:sz w:val="22"/>
        </w:rPr>
        <w:t>1400</w:t>
      </w:r>
      <w:r w:rsidRPr="00744D96">
        <w:rPr>
          <w:rFonts w:cs="Times New Roman"/>
          <w:kern w:val="0"/>
          <w:sz w:val="22"/>
        </w:rPr>
        <w:t>(1), 33–45. https://doi.org/https://doi.org/10.1111/nyas.13410</w:t>
      </w:r>
    </w:p>
    <w:p w14:paraId="765D85AA" w14:textId="77777777" w:rsidR="00744D96" w:rsidRPr="00744D96" w:rsidRDefault="00744D96" w:rsidP="00744D96">
      <w:pPr>
        <w:widowControl w:val="0"/>
        <w:autoSpaceDE w:val="0"/>
        <w:autoSpaceDN w:val="0"/>
        <w:adjustRightInd w:val="0"/>
        <w:spacing w:line="240" w:lineRule="auto"/>
        <w:ind w:left="480" w:hanging="480"/>
        <w:rPr>
          <w:rFonts w:cs="Times New Roman"/>
          <w:kern w:val="0"/>
          <w:sz w:val="22"/>
        </w:rPr>
      </w:pPr>
      <w:r w:rsidRPr="003F5774">
        <w:rPr>
          <w:rFonts w:cs="Times New Roman"/>
          <w:kern w:val="0"/>
          <w:sz w:val="22"/>
          <w:lang w:val="de-DE"/>
        </w:rPr>
        <w:t xml:space="preserve">Zhang, J. D., Susino, M., McPherson, G. E., &amp; Schubert, E. (2020). </w:t>
      </w:r>
      <w:r w:rsidRPr="00744D96">
        <w:rPr>
          <w:rFonts w:cs="Times New Roman"/>
          <w:kern w:val="0"/>
          <w:sz w:val="22"/>
        </w:rPr>
        <w:t xml:space="preserve">The definition of a musician in music psychology: A literature review and the six-year rule. </w:t>
      </w:r>
      <w:r w:rsidRPr="00744D96">
        <w:rPr>
          <w:rFonts w:cs="Times New Roman"/>
          <w:i/>
          <w:iCs/>
          <w:kern w:val="0"/>
          <w:sz w:val="22"/>
        </w:rPr>
        <w:t>Psychology of Music</w:t>
      </w:r>
      <w:r w:rsidRPr="00744D96">
        <w:rPr>
          <w:rFonts w:cs="Times New Roman"/>
          <w:kern w:val="0"/>
          <w:sz w:val="22"/>
        </w:rPr>
        <w:t xml:space="preserve">, </w:t>
      </w:r>
      <w:r w:rsidRPr="00744D96">
        <w:rPr>
          <w:rFonts w:cs="Times New Roman"/>
          <w:i/>
          <w:iCs/>
          <w:kern w:val="0"/>
          <w:sz w:val="22"/>
        </w:rPr>
        <w:t>48</w:t>
      </w:r>
      <w:r w:rsidRPr="00744D96">
        <w:rPr>
          <w:rFonts w:cs="Times New Roman"/>
          <w:kern w:val="0"/>
          <w:sz w:val="22"/>
        </w:rPr>
        <w:t>(3), 389–409. https://doi.org/10.1177/0305735618804038</w:t>
      </w:r>
    </w:p>
    <w:p w14:paraId="7CDDB561" w14:textId="77777777" w:rsidR="00744D96" w:rsidRPr="00744D96" w:rsidRDefault="00744D96" w:rsidP="00744D96">
      <w:pPr>
        <w:widowControl w:val="0"/>
        <w:autoSpaceDE w:val="0"/>
        <w:autoSpaceDN w:val="0"/>
        <w:adjustRightInd w:val="0"/>
        <w:spacing w:line="240" w:lineRule="auto"/>
        <w:ind w:left="480" w:hanging="480"/>
        <w:rPr>
          <w:rFonts w:cs="Times New Roman"/>
          <w:sz w:val="22"/>
        </w:rPr>
      </w:pPr>
      <w:r w:rsidRPr="00744D96">
        <w:rPr>
          <w:rFonts w:cs="Times New Roman"/>
          <w:kern w:val="0"/>
          <w:sz w:val="22"/>
        </w:rPr>
        <w:t xml:space="preserve">Zhang, Y., Geng, T., &amp; Zhang, J. (2018). Emotional prosody perception in Mandarin-speaking </w:t>
      </w:r>
      <w:r w:rsidRPr="00744D96">
        <w:rPr>
          <w:rFonts w:cs="Times New Roman"/>
          <w:kern w:val="0"/>
          <w:sz w:val="22"/>
        </w:rPr>
        <w:lastRenderedPageBreak/>
        <w:t xml:space="preserve">congenital amusics. </w:t>
      </w:r>
      <w:r w:rsidRPr="00744D96">
        <w:rPr>
          <w:rFonts w:cs="Times New Roman"/>
          <w:i/>
          <w:iCs/>
          <w:kern w:val="0"/>
          <w:sz w:val="22"/>
        </w:rPr>
        <w:t>Proceedings of the Annual Conference of the International Speech Communication Association, INTERSPEECH</w:t>
      </w:r>
      <w:r w:rsidRPr="00744D96">
        <w:rPr>
          <w:rFonts w:cs="Times New Roman"/>
          <w:kern w:val="0"/>
          <w:sz w:val="22"/>
        </w:rPr>
        <w:t xml:space="preserve">, </w:t>
      </w:r>
      <w:r w:rsidRPr="00744D96">
        <w:rPr>
          <w:rFonts w:cs="Times New Roman"/>
          <w:i/>
          <w:iCs/>
          <w:kern w:val="0"/>
          <w:sz w:val="22"/>
        </w:rPr>
        <w:t>2018</w:t>
      </w:r>
      <w:r w:rsidRPr="00744D96">
        <w:rPr>
          <w:rFonts w:cs="Times New Roman"/>
          <w:kern w:val="0"/>
          <w:sz w:val="22"/>
        </w:rPr>
        <w:t>-</w:t>
      </w:r>
      <w:r w:rsidRPr="00744D96">
        <w:rPr>
          <w:rFonts w:cs="Times New Roman"/>
          <w:i/>
          <w:iCs/>
          <w:kern w:val="0"/>
          <w:sz w:val="22"/>
        </w:rPr>
        <w:t>Septe</w:t>
      </w:r>
      <w:r w:rsidRPr="00744D96">
        <w:rPr>
          <w:rFonts w:cs="Times New Roman"/>
          <w:kern w:val="0"/>
          <w:sz w:val="22"/>
        </w:rPr>
        <w:t>(September), 2196–2200. https://doi.org/10.21437/Interspeech.2018-91</w:t>
      </w:r>
    </w:p>
    <w:p w14:paraId="4D2033F0" w14:textId="77B82306" w:rsidR="00A2034A" w:rsidRPr="00A12DF9" w:rsidRDefault="006E765A">
      <w:pPr>
        <w:rPr>
          <w:rFonts w:cs="Times New Roman"/>
        </w:rPr>
      </w:pPr>
      <w:r w:rsidRPr="00A12DF9">
        <w:rPr>
          <w:rFonts w:cs="Times New Roman"/>
        </w:rPr>
        <w:fldChar w:fldCharType="end"/>
      </w:r>
    </w:p>
    <w:p w14:paraId="2356FE3B" w14:textId="77777777" w:rsidR="00DD4D2F" w:rsidRPr="00A12DF9" w:rsidRDefault="00DD4D2F">
      <w:pPr>
        <w:rPr>
          <w:rFonts w:eastAsiaTheme="majorEastAsia" w:cs="Times New Roman"/>
          <w:b/>
          <w:sz w:val="32"/>
          <w:szCs w:val="32"/>
        </w:rPr>
      </w:pPr>
      <w:r w:rsidRPr="00A12DF9">
        <w:rPr>
          <w:rFonts w:cs="Times New Roman"/>
        </w:rPr>
        <w:br w:type="page"/>
      </w:r>
    </w:p>
    <w:p w14:paraId="1EC1338F" w14:textId="03299719" w:rsidR="00A2034A" w:rsidRPr="00A12DF9" w:rsidRDefault="00D42A6B" w:rsidP="00312A05">
      <w:pPr>
        <w:pStyle w:val="berschrift1"/>
        <w:rPr>
          <w:rFonts w:cs="Times New Roman"/>
        </w:rPr>
      </w:pPr>
      <w:bookmarkStart w:id="56" w:name="_Toc171617627"/>
      <w:r w:rsidRPr="00A12DF9">
        <w:rPr>
          <w:rFonts w:cs="Times New Roman"/>
        </w:rPr>
        <w:lastRenderedPageBreak/>
        <w:t xml:space="preserve">A. </w:t>
      </w:r>
      <w:r w:rsidR="00196A47" w:rsidRPr="00A12DF9">
        <w:rPr>
          <w:rFonts w:cs="Times New Roman"/>
        </w:rPr>
        <w:t>Supplemental Tables</w:t>
      </w:r>
      <w:bookmarkEnd w:id="56"/>
    </w:p>
    <w:p w14:paraId="0D59E8FF" w14:textId="77777777" w:rsidR="007B06A9" w:rsidRPr="00A12DF9" w:rsidRDefault="00B25169" w:rsidP="00B25169">
      <w:pPr>
        <w:pStyle w:val="Beschriftung"/>
        <w:keepNext/>
        <w:rPr>
          <w:rFonts w:cs="Times New Roman"/>
          <w:b/>
          <w:bCs/>
          <w:i w:val="0"/>
          <w:iCs w:val="0"/>
          <w:color w:val="auto"/>
          <w:sz w:val="24"/>
          <w:szCs w:val="24"/>
        </w:rPr>
      </w:pPr>
      <w:bookmarkStart w:id="57" w:name="_Toc159422966"/>
      <w:bookmarkStart w:id="58" w:name="_Toc159423460"/>
      <w:bookmarkStart w:id="59" w:name="_Toc159424341"/>
      <w:r w:rsidRPr="00A12DF9">
        <w:rPr>
          <w:rFonts w:cs="Times New Roman"/>
          <w:b/>
          <w:bCs/>
          <w:i w:val="0"/>
          <w:iCs w:val="0"/>
          <w:color w:val="auto"/>
          <w:sz w:val="24"/>
          <w:szCs w:val="24"/>
        </w:rPr>
        <w:t xml:space="preserve">Table </w:t>
      </w:r>
      <w:r w:rsidR="00994405" w:rsidRPr="00A12DF9">
        <w:rPr>
          <w:rFonts w:cs="Times New Roman"/>
          <w:b/>
          <w:bCs/>
          <w:i w:val="0"/>
          <w:iCs w:val="0"/>
          <w:color w:val="auto"/>
          <w:sz w:val="24"/>
          <w:szCs w:val="24"/>
        </w:rPr>
        <w:t>A.1</w:t>
      </w:r>
    </w:p>
    <w:p w14:paraId="467A3453" w14:textId="3A23E01F" w:rsidR="00B25169" w:rsidRPr="00A12DF9" w:rsidRDefault="00B25169" w:rsidP="00B25169">
      <w:pPr>
        <w:pStyle w:val="Beschriftung"/>
        <w:keepNext/>
        <w:rPr>
          <w:rFonts w:cs="Times New Roman"/>
          <w:color w:val="auto"/>
          <w:sz w:val="24"/>
          <w:szCs w:val="24"/>
        </w:rPr>
      </w:pPr>
      <w:r w:rsidRPr="00A12DF9">
        <w:rPr>
          <w:rFonts w:cs="Times New Roman"/>
          <w:color w:val="auto"/>
          <w:sz w:val="24"/>
          <w:szCs w:val="24"/>
        </w:rPr>
        <w:t xml:space="preserve">List of reported instruments by </w:t>
      </w:r>
      <w:r w:rsidR="00080219" w:rsidRPr="00A12DF9">
        <w:rPr>
          <w:rFonts w:cs="Times New Roman"/>
          <w:color w:val="auto"/>
          <w:sz w:val="24"/>
          <w:szCs w:val="24"/>
        </w:rPr>
        <w:t>amateurs</w:t>
      </w:r>
      <w:r w:rsidRPr="00A12DF9">
        <w:rPr>
          <w:rFonts w:cs="Times New Roman"/>
          <w:color w:val="auto"/>
          <w:sz w:val="24"/>
          <w:szCs w:val="24"/>
        </w:rPr>
        <w:t xml:space="preserve"> (singers and instrumentalists)</w:t>
      </w:r>
      <w:bookmarkEnd w:id="57"/>
      <w:bookmarkEnd w:id="58"/>
      <w:bookmarkEnd w:id="5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529"/>
        <w:gridCol w:w="3866"/>
        <w:gridCol w:w="567"/>
      </w:tblGrid>
      <w:tr w:rsidR="00AF053C" w:rsidRPr="00A12DF9" w14:paraId="512B33FD" w14:textId="77777777" w:rsidTr="00566B98">
        <w:tc>
          <w:tcPr>
            <w:tcW w:w="4606" w:type="dxa"/>
            <w:gridSpan w:val="2"/>
            <w:tcBorders>
              <w:top w:val="single" w:sz="4" w:space="0" w:color="auto"/>
              <w:bottom w:val="single" w:sz="4" w:space="0" w:color="auto"/>
            </w:tcBorders>
          </w:tcPr>
          <w:p w14:paraId="6DF64CA0" w14:textId="11F6C5D5" w:rsidR="00AF053C" w:rsidRPr="00A12DF9" w:rsidRDefault="00AF053C" w:rsidP="006B553A">
            <w:pPr>
              <w:spacing w:line="276" w:lineRule="auto"/>
              <w:jc w:val="center"/>
              <w:rPr>
                <w:rFonts w:cs="Times New Roman"/>
                <w:b/>
                <w:bCs/>
                <w:sz w:val="24"/>
                <w:szCs w:val="24"/>
              </w:rPr>
            </w:pPr>
            <w:r w:rsidRPr="00A12DF9">
              <w:rPr>
                <w:rFonts w:cs="Times New Roman"/>
                <w:b/>
                <w:bCs/>
                <w:sz w:val="24"/>
                <w:szCs w:val="24"/>
              </w:rPr>
              <w:t>Singers</w:t>
            </w:r>
          </w:p>
        </w:tc>
        <w:tc>
          <w:tcPr>
            <w:tcW w:w="4433" w:type="dxa"/>
            <w:gridSpan w:val="2"/>
            <w:tcBorders>
              <w:top w:val="single" w:sz="4" w:space="0" w:color="auto"/>
              <w:bottom w:val="single" w:sz="4" w:space="0" w:color="auto"/>
            </w:tcBorders>
          </w:tcPr>
          <w:p w14:paraId="1CE67BE1" w14:textId="307A9BF8" w:rsidR="00AF053C" w:rsidRPr="00A12DF9" w:rsidRDefault="00AF053C" w:rsidP="006B553A">
            <w:pPr>
              <w:spacing w:line="276" w:lineRule="auto"/>
              <w:jc w:val="center"/>
              <w:rPr>
                <w:rFonts w:cs="Times New Roman"/>
                <w:b/>
                <w:bCs/>
                <w:sz w:val="24"/>
                <w:szCs w:val="24"/>
              </w:rPr>
            </w:pPr>
            <w:r w:rsidRPr="00A12DF9">
              <w:rPr>
                <w:rFonts w:cs="Times New Roman"/>
                <w:b/>
                <w:bCs/>
                <w:sz w:val="24"/>
                <w:szCs w:val="24"/>
              </w:rPr>
              <w:t>Instrumentalists</w:t>
            </w:r>
          </w:p>
        </w:tc>
      </w:tr>
      <w:tr w:rsidR="00AF053C" w:rsidRPr="00A12DF9" w14:paraId="3D08C1ED" w14:textId="77777777" w:rsidTr="00566B98">
        <w:trPr>
          <w:trHeight w:val="288"/>
        </w:trPr>
        <w:tc>
          <w:tcPr>
            <w:tcW w:w="4077" w:type="dxa"/>
            <w:tcBorders>
              <w:top w:val="single" w:sz="4" w:space="0" w:color="auto"/>
            </w:tcBorders>
          </w:tcPr>
          <w:p w14:paraId="0176552B" w14:textId="78CE96C5" w:rsidR="00AF053C" w:rsidRPr="00A12DF9" w:rsidRDefault="005438F4" w:rsidP="006B553A">
            <w:pPr>
              <w:spacing w:line="276" w:lineRule="auto"/>
              <w:rPr>
                <w:rFonts w:cs="Times New Roman"/>
                <w:sz w:val="24"/>
                <w:szCs w:val="24"/>
              </w:rPr>
            </w:pPr>
            <w:r w:rsidRPr="00A12DF9">
              <w:rPr>
                <w:rFonts w:cs="Times New Roman"/>
                <w:sz w:val="24"/>
                <w:szCs w:val="24"/>
              </w:rPr>
              <w:t xml:space="preserve">Gesang </w:t>
            </w:r>
            <w:r w:rsidRPr="00A12DF9">
              <w:rPr>
                <w:rFonts w:cs="Times New Roman"/>
                <w:i/>
                <w:iCs/>
                <w:sz w:val="24"/>
                <w:szCs w:val="24"/>
              </w:rPr>
              <w:t>(singing)</w:t>
            </w:r>
          </w:p>
        </w:tc>
        <w:tc>
          <w:tcPr>
            <w:tcW w:w="529" w:type="dxa"/>
            <w:tcBorders>
              <w:top w:val="single" w:sz="4" w:space="0" w:color="auto"/>
            </w:tcBorders>
          </w:tcPr>
          <w:p w14:paraId="33AE0772" w14:textId="1DE459F7" w:rsidR="00AF053C" w:rsidRPr="00A12DF9" w:rsidRDefault="005438F4" w:rsidP="006B553A">
            <w:pPr>
              <w:spacing w:line="276" w:lineRule="auto"/>
              <w:jc w:val="center"/>
              <w:rPr>
                <w:rFonts w:cs="Times New Roman"/>
                <w:sz w:val="24"/>
                <w:szCs w:val="24"/>
              </w:rPr>
            </w:pPr>
            <w:r w:rsidRPr="00A12DF9">
              <w:rPr>
                <w:rFonts w:cs="Times New Roman"/>
                <w:sz w:val="24"/>
                <w:szCs w:val="24"/>
              </w:rPr>
              <w:t>37</w:t>
            </w:r>
          </w:p>
        </w:tc>
        <w:tc>
          <w:tcPr>
            <w:tcW w:w="3866" w:type="dxa"/>
            <w:tcBorders>
              <w:top w:val="single" w:sz="4" w:space="0" w:color="auto"/>
            </w:tcBorders>
          </w:tcPr>
          <w:p w14:paraId="36607C6E" w14:textId="20434E8D" w:rsidR="00AF053C" w:rsidRPr="00A12DF9" w:rsidRDefault="005438F4" w:rsidP="006B553A">
            <w:pPr>
              <w:spacing w:line="276" w:lineRule="auto"/>
              <w:rPr>
                <w:rFonts w:cs="Times New Roman"/>
                <w:sz w:val="24"/>
                <w:szCs w:val="24"/>
              </w:rPr>
            </w:pPr>
            <w:r w:rsidRPr="00A12DF9">
              <w:rPr>
                <w:rFonts w:cs="Times New Roman"/>
                <w:sz w:val="24"/>
                <w:szCs w:val="24"/>
              </w:rPr>
              <w:t xml:space="preserve">Violine </w:t>
            </w:r>
            <w:r w:rsidRPr="00A12DF9">
              <w:rPr>
                <w:rFonts w:cs="Times New Roman"/>
                <w:i/>
                <w:iCs/>
                <w:sz w:val="24"/>
                <w:szCs w:val="24"/>
              </w:rPr>
              <w:t>(violin)</w:t>
            </w:r>
          </w:p>
        </w:tc>
        <w:tc>
          <w:tcPr>
            <w:tcW w:w="567" w:type="dxa"/>
            <w:tcBorders>
              <w:top w:val="single" w:sz="4" w:space="0" w:color="auto"/>
            </w:tcBorders>
          </w:tcPr>
          <w:p w14:paraId="2E92490A" w14:textId="34467BF7" w:rsidR="00AF053C" w:rsidRPr="00A12DF9" w:rsidRDefault="005438F4" w:rsidP="006B553A">
            <w:pPr>
              <w:spacing w:line="276" w:lineRule="auto"/>
              <w:jc w:val="center"/>
              <w:rPr>
                <w:rFonts w:cs="Times New Roman"/>
                <w:sz w:val="24"/>
                <w:szCs w:val="24"/>
              </w:rPr>
            </w:pPr>
            <w:r w:rsidRPr="00A12DF9">
              <w:rPr>
                <w:rFonts w:cs="Times New Roman"/>
                <w:sz w:val="24"/>
                <w:szCs w:val="24"/>
              </w:rPr>
              <w:t>10</w:t>
            </w:r>
          </w:p>
        </w:tc>
      </w:tr>
      <w:tr w:rsidR="00AF053C" w:rsidRPr="00A12DF9" w14:paraId="10FF33AC" w14:textId="77777777" w:rsidTr="00566B98">
        <w:trPr>
          <w:trHeight w:val="281"/>
        </w:trPr>
        <w:tc>
          <w:tcPr>
            <w:tcW w:w="4077" w:type="dxa"/>
          </w:tcPr>
          <w:p w14:paraId="14046AE8" w14:textId="5A2E93F8" w:rsidR="00AF053C" w:rsidRPr="00A12DF9" w:rsidRDefault="005438F4" w:rsidP="006B553A">
            <w:pPr>
              <w:spacing w:line="276" w:lineRule="auto"/>
              <w:rPr>
                <w:rFonts w:cs="Times New Roman"/>
                <w:sz w:val="24"/>
                <w:szCs w:val="24"/>
              </w:rPr>
            </w:pPr>
            <w:r w:rsidRPr="00A12DF9">
              <w:rPr>
                <w:rFonts w:cs="Times New Roman"/>
                <w:sz w:val="24"/>
                <w:szCs w:val="24"/>
              </w:rPr>
              <w:t xml:space="preserve">Klavier </w:t>
            </w:r>
            <w:r w:rsidRPr="00A12DF9">
              <w:rPr>
                <w:rFonts w:cs="Times New Roman"/>
                <w:i/>
                <w:iCs/>
                <w:sz w:val="24"/>
                <w:szCs w:val="24"/>
              </w:rPr>
              <w:t>(piano)</w:t>
            </w:r>
          </w:p>
        </w:tc>
        <w:tc>
          <w:tcPr>
            <w:tcW w:w="529" w:type="dxa"/>
          </w:tcPr>
          <w:p w14:paraId="0885F68A" w14:textId="47EF6AA2" w:rsidR="00AF053C" w:rsidRPr="00A12DF9" w:rsidRDefault="005438F4" w:rsidP="006B553A">
            <w:pPr>
              <w:spacing w:line="276" w:lineRule="auto"/>
              <w:jc w:val="center"/>
              <w:rPr>
                <w:rFonts w:cs="Times New Roman"/>
                <w:sz w:val="24"/>
                <w:szCs w:val="24"/>
              </w:rPr>
            </w:pPr>
            <w:r w:rsidRPr="00A12DF9">
              <w:rPr>
                <w:rFonts w:cs="Times New Roman"/>
                <w:sz w:val="24"/>
                <w:szCs w:val="24"/>
              </w:rPr>
              <w:t>3</w:t>
            </w:r>
          </w:p>
        </w:tc>
        <w:tc>
          <w:tcPr>
            <w:tcW w:w="3866" w:type="dxa"/>
          </w:tcPr>
          <w:p w14:paraId="164FBEB6" w14:textId="38967013" w:rsidR="00AF053C" w:rsidRPr="00A12DF9" w:rsidRDefault="005438F4" w:rsidP="006B553A">
            <w:pPr>
              <w:spacing w:line="276" w:lineRule="auto"/>
              <w:rPr>
                <w:rFonts w:cs="Times New Roman"/>
                <w:sz w:val="24"/>
                <w:szCs w:val="24"/>
              </w:rPr>
            </w:pPr>
            <w:r w:rsidRPr="00A12DF9">
              <w:rPr>
                <w:rFonts w:cs="Times New Roman"/>
                <w:sz w:val="24"/>
                <w:szCs w:val="24"/>
              </w:rPr>
              <w:t xml:space="preserve">Posaune </w:t>
            </w:r>
            <w:r w:rsidRPr="00A12DF9">
              <w:rPr>
                <w:rFonts w:cs="Times New Roman"/>
                <w:i/>
                <w:iCs/>
                <w:sz w:val="24"/>
                <w:szCs w:val="24"/>
              </w:rPr>
              <w:t>(</w:t>
            </w:r>
            <w:r w:rsidR="00593993" w:rsidRPr="00A12DF9">
              <w:rPr>
                <w:rFonts w:cs="Times New Roman"/>
                <w:i/>
                <w:iCs/>
                <w:sz w:val="24"/>
                <w:szCs w:val="24"/>
              </w:rPr>
              <w:t>trombone)</w:t>
            </w:r>
          </w:p>
        </w:tc>
        <w:tc>
          <w:tcPr>
            <w:tcW w:w="567" w:type="dxa"/>
          </w:tcPr>
          <w:p w14:paraId="0C5416E6" w14:textId="7E9E817C" w:rsidR="00AF053C" w:rsidRPr="00A12DF9" w:rsidRDefault="00C41211" w:rsidP="006B553A">
            <w:pPr>
              <w:spacing w:line="276" w:lineRule="auto"/>
              <w:jc w:val="center"/>
              <w:rPr>
                <w:rFonts w:cs="Times New Roman"/>
                <w:sz w:val="24"/>
                <w:szCs w:val="24"/>
              </w:rPr>
            </w:pPr>
            <w:r w:rsidRPr="00A12DF9">
              <w:rPr>
                <w:rFonts w:cs="Times New Roman"/>
                <w:sz w:val="24"/>
                <w:szCs w:val="24"/>
              </w:rPr>
              <w:t>6</w:t>
            </w:r>
          </w:p>
        </w:tc>
      </w:tr>
      <w:tr w:rsidR="00AF053C" w:rsidRPr="00A12DF9" w14:paraId="0FE5ADDF" w14:textId="77777777" w:rsidTr="00566B98">
        <w:trPr>
          <w:trHeight w:val="281"/>
        </w:trPr>
        <w:tc>
          <w:tcPr>
            <w:tcW w:w="4077" w:type="dxa"/>
          </w:tcPr>
          <w:p w14:paraId="296E1737" w14:textId="291AFF38" w:rsidR="00AF053C" w:rsidRPr="00A12DF9" w:rsidRDefault="005438F4" w:rsidP="006B553A">
            <w:pPr>
              <w:spacing w:line="276" w:lineRule="auto"/>
              <w:rPr>
                <w:rFonts w:cs="Times New Roman"/>
                <w:sz w:val="24"/>
                <w:szCs w:val="24"/>
              </w:rPr>
            </w:pPr>
            <w:r w:rsidRPr="00A12DF9">
              <w:rPr>
                <w:rFonts w:cs="Times New Roman"/>
                <w:sz w:val="24"/>
                <w:szCs w:val="24"/>
              </w:rPr>
              <w:t xml:space="preserve">Gitarre </w:t>
            </w:r>
            <w:r w:rsidRPr="00A12DF9">
              <w:rPr>
                <w:rFonts w:cs="Times New Roman"/>
                <w:i/>
                <w:iCs/>
                <w:sz w:val="24"/>
                <w:szCs w:val="24"/>
              </w:rPr>
              <w:t>(guitar)</w:t>
            </w:r>
          </w:p>
        </w:tc>
        <w:tc>
          <w:tcPr>
            <w:tcW w:w="529" w:type="dxa"/>
          </w:tcPr>
          <w:p w14:paraId="7F7D68A0" w14:textId="4B935108" w:rsidR="00AF053C" w:rsidRPr="00A12DF9" w:rsidRDefault="005438F4" w:rsidP="006B553A">
            <w:pPr>
              <w:spacing w:line="276" w:lineRule="auto"/>
              <w:jc w:val="center"/>
              <w:rPr>
                <w:rFonts w:cs="Times New Roman"/>
                <w:sz w:val="24"/>
                <w:szCs w:val="24"/>
              </w:rPr>
            </w:pPr>
            <w:r w:rsidRPr="00A12DF9">
              <w:rPr>
                <w:rFonts w:cs="Times New Roman"/>
                <w:sz w:val="24"/>
                <w:szCs w:val="24"/>
              </w:rPr>
              <w:t>2</w:t>
            </w:r>
          </w:p>
        </w:tc>
        <w:tc>
          <w:tcPr>
            <w:tcW w:w="3866" w:type="dxa"/>
          </w:tcPr>
          <w:p w14:paraId="0923C58E" w14:textId="6EDD4B93" w:rsidR="00AF053C" w:rsidRPr="00A12DF9" w:rsidRDefault="005438F4" w:rsidP="006B553A">
            <w:pPr>
              <w:spacing w:line="276" w:lineRule="auto"/>
              <w:rPr>
                <w:rFonts w:cs="Times New Roman"/>
                <w:sz w:val="24"/>
                <w:szCs w:val="24"/>
              </w:rPr>
            </w:pPr>
            <w:r w:rsidRPr="00A12DF9">
              <w:rPr>
                <w:rFonts w:cs="Times New Roman"/>
                <w:sz w:val="24"/>
                <w:szCs w:val="24"/>
              </w:rPr>
              <w:t xml:space="preserve">Klarinette </w:t>
            </w:r>
            <w:r w:rsidRPr="00A12DF9">
              <w:rPr>
                <w:rFonts w:cs="Times New Roman"/>
                <w:i/>
                <w:iCs/>
                <w:sz w:val="24"/>
                <w:szCs w:val="24"/>
              </w:rPr>
              <w:t>(clarinet)</w:t>
            </w:r>
          </w:p>
        </w:tc>
        <w:tc>
          <w:tcPr>
            <w:tcW w:w="567" w:type="dxa"/>
          </w:tcPr>
          <w:p w14:paraId="3C5E7CC7" w14:textId="615E6F9A" w:rsidR="00AF053C" w:rsidRPr="00A12DF9" w:rsidRDefault="005438F4" w:rsidP="006B553A">
            <w:pPr>
              <w:spacing w:line="276" w:lineRule="auto"/>
              <w:jc w:val="center"/>
              <w:rPr>
                <w:rFonts w:cs="Times New Roman"/>
                <w:sz w:val="24"/>
                <w:szCs w:val="24"/>
              </w:rPr>
            </w:pPr>
            <w:r w:rsidRPr="00A12DF9">
              <w:rPr>
                <w:rFonts w:cs="Times New Roman"/>
                <w:sz w:val="24"/>
                <w:szCs w:val="24"/>
              </w:rPr>
              <w:t>4</w:t>
            </w:r>
          </w:p>
        </w:tc>
      </w:tr>
      <w:tr w:rsidR="00AF053C" w:rsidRPr="00A12DF9" w14:paraId="52A5762B" w14:textId="77777777" w:rsidTr="00566B98">
        <w:trPr>
          <w:trHeight w:val="281"/>
        </w:trPr>
        <w:tc>
          <w:tcPr>
            <w:tcW w:w="4077" w:type="dxa"/>
          </w:tcPr>
          <w:p w14:paraId="794BF3BD" w14:textId="1C1572E0" w:rsidR="00AF053C" w:rsidRPr="00A12DF9" w:rsidRDefault="005438F4" w:rsidP="006B553A">
            <w:pPr>
              <w:spacing w:line="276" w:lineRule="auto"/>
              <w:rPr>
                <w:rFonts w:cs="Times New Roman"/>
                <w:sz w:val="24"/>
                <w:szCs w:val="24"/>
              </w:rPr>
            </w:pPr>
            <w:r w:rsidRPr="00A12DF9">
              <w:rPr>
                <w:rFonts w:cs="Times New Roman"/>
                <w:sz w:val="24"/>
                <w:szCs w:val="24"/>
              </w:rPr>
              <w:t xml:space="preserve">Violine </w:t>
            </w:r>
            <w:r w:rsidRPr="00A12DF9">
              <w:rPr>
                <w:rFonts w:cs="Times New Roman"/>
                <w:i/>
                <w:iCs/>
                <w:sz w:val="24"/>
                <w:szCs w:val="24"/>
              </w:rPr>
              <w:t>(violin)</w:t>
            </w:r>
          </w:p>
        </w:tc>
        <w:tc>
          <w:tcPr>
            <w:tcW w:w="529" w:type="dxa"/>
          </w:tcPr>
          <w:p w14:paraId="71D28E8C" w14:textId="6D986E94" w:rsidR="00AF053C" w:rsidRPr="00A12DF9" w:rsidRDefault="005438F4" w:rsidP="006B553A">
            <w:pPr>
              <w:spacing w:line="276" w:lineRule="auto"/>
              <w:jc w:val="center"/>
              <w:rPr>
                <w:rFonts w:cs="Times New Roman"/>
                <w:sz w:val="24"/>
                <w:szCs w:val="24"/>
              </w:rPr>
            </w:pPr>
            <w:r w:rsidRPr="00A12DF9">
              <w:rPr>
                <w:rFonts w:cs="Times New Roman"/>
                <w:sz w:val="24"/>
                <w:szCs w:val="24"/>
              </w:rPr>
              <w:t>1</w:t>
            </w:r>
          </w:p>
        </w:tc>
        <w:tc>
          <w:tcPr>
            <w:tcW w:w="3866" w:type="dxa"/>
          </w:tcPr>
          <w:p w14:paraId="35B3787C" w14:textId="32267520" w:rsidR="00AF053C" w:rsidRPr="00A12DF9" w:rsidRDefault="005438F4" w:rsidP="006B553A">
            <w:pPr>
              <w:spacing w:line="276" w:lineRule="auto"/>
              <w:rPr>
                <w:rFonts w:cs="Times New Roman"/>
                <w:sz w:val="24"/>
                <w:szCs w:val="24"/>
              </w:rPr>
            </w:pPr>
            <w:r w:rsidRPr="00A12DF9">
              <w:rPr>
                <w:rFonts w:cs="Times New Roman"/>
                <w:sz w:val="24"/>
                <w:szCs w:val="24"/>
              </w:rPr>
              <w:t xml:space="preserve">Cello </w:t>
            </w:r>
            <w:r w:rsidRPr="00A12DF9">
              <w:rPr>
                <w:rFonts w:cs="Times New Roman"/>
                <w:i/>
                <w:iCs/>
                <w:sz w:val="24"/>
                <w:szCs w:val="24"/>
              </w:rPr>
              <w:t>(cello)</w:t>
            </w:r>
          </w:p>
        </w:tc>
        <w:tc>
          <w:tcPr>
            <w:tcW w:w="567" w:type="dxa"/>
          </w:tcPr>
          <w:p w14:paraId="41220EFA" w14:textId="08682651" w:rsidR="00AF053C" w:rsidRPr="00A12DF9" w:rsidRDefault="005438F4" w:rsidP="006B553A">
            <w:pPr>
              <w:spacing w:line="276" w:lineRule="auto"/>
              <w:jc w:val="center"/>
              <w:rPr>
                <w:rFonts w:cs="Times New Roman"/>
                <w:sz w:val="24"/>
                <w:szCs w:val="24"/>
              </w:rPr>
            </w:pPr>
            <w:r w:rsidRPr="00A12DF9">
              <w:rPr>
                <w:rFonts w:cs="Times New Roman"/>
                <w:sz w:val="24"/>
                <w:szCs w:val="24"/>
              </w:rPr>
              <w:t>4</w:t>
            </w:r>
          </w:p>
        </w:tc>
      </w:tr>
      <w:tr w:rsidR="00AF053C" w:rsidRPr="00A12DF9" w14:paraId="126E3519" w14:textId="77777777" w:rsidTr="00566B98">
        <w:trPr>
          <w:trHeight w:val="281"/>
        </w:trPr>
        <w:tc>
          <w:tcPr>
            <w:tcW w:w="4077" w:type="dxa"/>
          </w:tcPr>
          <w:p w14:paraId="30B3384C" w14:textId="2C18B98E" w:rsidR="00AF053C" w:rsidRPr="00A12DF9" w:rsidRDefault="005438F4" w:rsidP="006B553A">
            <w:pPr>
              <w:spacing w:line="276" w:lineRule="auto"/>
              <w:rPr>
                <w:rFonts w:cs="Times New Roman"/>
                <w:sz w:val="24"/>
                <w:szCs w:val="24"/>
              </w:rPr>
            </w:pPr>
            <w:r w:rsidRPr="00A12DF9">
              <w:rPr>
                <w:rFonts w:cs="Times New Roman"/>
                <w:sz w:val="24"/>
                <w:szCs w:val="24"/>
              </w:rPr>
              <w:t xml:space="preserve">Trompete </w:t>
            </w:r>
            <w:r w:rsidRPr="00A12DF9">
              <w:rPr>
                <w:rFonts w:cs="Times New Roman"/>
                <w:i/>
                <w:iCs/>
                <w:sz w:val="24"/>
                <w:szCs w:val="24"/>
              </w:rPr>
              <w:t>(trumpet)</w:t>
            </w:r>
          </w:p>
        </w:tc>
        <w:tc>
          <w:tcPr>
            <w:tcW w:w="529" w:type="dxa"/>
          </w:tcPr>
          <w:p w14:paraId="66838BEE" w14:textId="0BD71955" w:rsidR="00AF053C" w:rsidRPr="00A12DF9" w:rsidRDefault="005438F4" w:rsidP="006B553A">
            <w:pPr>
              <w:spacing w:line="276" w:lineRule="auto"/>
              <w:jc w:val="center"/>
              <w:rPr>
                <w:rFonts w:cs="Times New Roman"/>
                <w:sz w:val="24"/>
                <w:szCs w:val="24"/>
              </w:rPr>
            </w:pPr>
            <w:r w:rsidRPr="00A12DF9">
              <w:rPr>
                <w:rFonts w:cs="Times New Roman"/>
                <w:sz w:val="24"/>
                <w:szCs w:val="24"/>
              </w:rPr>
              <w:t>1</w:t>
            </w:r>
          </w:p>
        </w:tc>
        <w:tc>
          <w:tcPr>
            <w:tcW w:w="3866" w:type="dxa"/>
          </w:tcPr>
          <w:p w14:paraId="5F9C1EDF" w14:textId="42E296B3" w:rsidR="00AF053C" w:rsidRPr="00A12DF9" w:rsidRDefault="00566B98" w:rsidP="006B553A">
            <w:pPr>
              <w:spacing w:line="276" w:lineRule="auto"/>
              <w:rPr>
                <w:rFonts w:cs="Times New Roman"/>
                <w:sz w:val="24"/>
                <w:szCs w:val="24"/>
              </w:rPr>
            </w:pPr>
            <w:r w:rsidRPr="00A12DF9">
              <w:rPr>
                <w:rFonts w:cs="Times New Roman"/>
                <w:sz w:val="24"/>
                <w:szCs w:val="24"/>
              </w:rPr>
              <w:t xml:space="preserve">Trompete </w:t>
            </w:r>
            <w:r w:rsidRPr="00A12DF9">
              <w:rPr>
                <w:rFonts w:cs="Times New Roman"/>
                <w:i/>
                <w:iCs/>
                <w:sz w:val="24"/>
                <w:szCs w:val="24"/>
              </w:rPr>
              <w:t>(trumpet)</w:t>
            </w:r>
          </w:p>
        </w:tc>
        <w:tc>
          <w:tcPr>
            <w:tcW w:w="567" w:type="dxa"/>
          </w:tcPr>
          <w:p w14:paraId="0359430E" w14:textId="09BC204E" w:rsidR="00AF053C" w:rsidRPr="00A12DF9" w:rsidRDefault="00566B98" w:rsidP="006B553A">
            <w:pPr>
              <w:spacing w:line="276" w:lineRule="auto"/>
              <w:jc w:val="center"/>
              <w:rPr>
                <w:rFonts w:cs="Times New Roman"/>
                <w:sz w:val="24"/>
                <w:szCs w:val="24"/>
              </w:rPr>
            </w:pPr>
            <w:r w:rsidRPr="00A12DF9">
              <w:rPr>
                <w:rFonts w:cs="Times New Roman"/>
                <w:sz w:val="24"/>
                <w:szCs w:val="24"/>
              </w:rPr>
              <w:t>4</w:t>
            </w:r>
          </w:p>
        </w:tc>
      </w:tr>
      <w:tr w:rsidR="00566B98" w:rsidRPr="00A12DF9" w14:paraId="38C9C96D" w14:textId="77777777" w:rsidTr="00566B98">
        <w:trPr>
          <w:trHeight w:val="281"/>
        </w:trPr>
        <w:tc>
          <w:tcPr>
            <w:tcW w:w="4077" w:type="dxa"/>
          </w:tcPr>
          <w:p w14:paraId="28F7BEB9" w14:textId="717D947A" w:rsidR="00566B98" w:rsidRPr="00A12DF9" w:rsidRDefault="00566B98" w:rsidP="00566B98">
            <w:pPr>
              <w:spacing w:line="276" w:lineRule="auto"/>
              <w:rPr>
                <w:rFonts w:cs="Times New Roman"/>
                <w:sz w:val="24"/>
                <w:szCs w:val="24"/>
              </w:rPr>
            </w:pPr>
            <w:r w:rsidRPr="00A12DF9">
              <w:rPr>
                <w:rFonts w:cs="Times New Roman"/>
                <w:sz w:val="24"/>
                <w:szCs w:val="24"/>
              </w:rPr>
              <w:t xml:space="preserve">Klavier, Cello </w:t>
            </w:r>
            <w:r w:rsidRPr="00A12DF9">
              <w:rPr>
                <w:rFonts w:cs="Times New Roman"/>
                <w:i/>
                <w:iCs/>
                <w:sz w:val="24"/>
                <w:szCs w:val="24"/>
              </w:rPr>
              <w:t>(piano, cello)</w:t>
            </w:r>
          </w:p>
        </w:tc>
        <w:tc>
          <w:tcPr>
            <w:tcW w:w="529" w:type="dxa"/>
          </w:tcPr>
          <w:p w14:paraId="435C935A" w14:textId="79B6003B"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c>
          <w:tcPr>
            <w:tcW w:w="3866" w:type="dxa"/>
          </w:tcPr>
          <w:p w14:paraId="518DBCDC" w14:textId="4642BD8E" w:rsidR="00566B98" w:rsidRPr="00A12DF9" w:rsidRDefault="00566B98" w:rsidP="00566B98">
            <w:pPr>
              <w:spacing w:line="276" w:lineRule="auto"/>
              <w:rPr>
                <w:rFonts w:cs="Times New Roman"/>
                <w:sz w:val="24"/>
                <w:szCs w:val="24"/>
              </w:rPr>
            </w:pPr>
            <w:r w:rsidRPr="00A12DF9">
              <w:rPr>
                <w:rFonts w:cs="Times New Roman"/>
                <w:sz w:val="24"/>
                <w:szCs w:val="24"/>
              </w:rPr>
              <w:t>Waldhorn (</w:t>
            </w:r>
            <w:r w:rsidRPr="00A12DF9">
              <w:rPr>
                <w:rFonts w:cs="Times New Roman"/>
                <w:i/>
                <w:iCs/>
                <w:sz w:val="24"/>
                <w:szCs w:val="24"/>
              </w:rPr>
              <w:t>horn</w:t>
            </w:r>
            <w:r w:rsidRPr="00A12DF9">
              <w:rPr>
                <w:rFonts w:cs="Times New Roman"/>
                <w:sz w:val="24"/>
                <w:szCs w:val="24"/>
              </w:rPr>
              <w:t>)</w:t>
            </w:r>
          </w:p>
        </w:tc>
        <w:tc>
          <w:tcPr>
            <w:tcW w:w="567" w:type="dxa"/>
          </w:tcPr>
          <w:p w14:paraId="4593239B" w14:textId="096EDD03" w:rsidR="00566B98" w:rsidRPr="00A12DF9" w:rsidRDefault="00566B98" w:rsidP="00566B98">
            <w:pPr>
              <w:spacing w:line="276" w:lineRule="auto"/>
              <w:jc w:val="center"/>
              <w:rPr>
                <w:rFonts w:cs="Times New Roman"/>
                <w:sz w:val="24"/>
                <w:szCs w:val="24"/>
              </w:rPr>
            </w:pPr>
            <w:r w:rsidRPr="00A12DF9">
              <w:rPr>
                <w:rFonts w:cs="Times New Roman"/>
                <w:sz w:val="24"/>
                <w:szCs w:val="24"/>
              </w:rPr>
              <w:t>2</w:t>
            </w:r>
          </w:p>
        </w:tc>
      </w:tr>
      <w:tr w:rsidR="00566B98" w:rsidRPr="00A12DF9" w14:paraId="69033219" w14:textId="77777777" w:rsidTr="00566B98">
        <w:trPr>
          <w:trHeight w:val="281"/>
        </w:trPr>
        <w:tc>
          <w:tcPr>
            <w:tcW w:w="4077" w:type="dxa"/>
          </w:tcPr>
          <w:p w14:paraId="732D374F" w14:textId="77777777" w:rsidR="00566B98" w:rsidRPr="00A12DF9" w:rsidRDefault="00566B98" w:rsidP="00566B98">
            <w:pPr>
              <w:spacing w:line="276" w:lineRule="auto"/>
              <w:rPr>
                <w:rFonts w:cs="Times New Roman"/>
                <w:sz w:val="24"/>
                <w:szCs w:val="24"/>
              </w:rPr>
            </w:pPr>
          </w:p>
        </w:tc>
        <w:tc>
          <w:tcPr>
            <w:tcW w:w="529" w:type="dxa"/>
          </w:tcPr>
          <w:p w14:paraId="28AFC444" w14:textId="77777777" w:rsidR="00566B98" w:rsidRPr="00A12DF9" w:rsidRDefault="00566B98" w:rsidP="00566B98">
            <w:pPr>
              <w:spacing w:line="276" w:lineRule="auto"/>
              <w:jc w:val="center"/>
              <w:rPr>
                <w:rFonts w:cs="Times New Roman"/>
                <w:sz w:val="24"/>
                <w:szCs w:val="24"/>
              </w:rPr>
            </w:pPr>
          </w:p>
        </w:tc>
        <w:tc>
          <w:tcPr>
            <w:tcW w:w="3866" w:type="dxa"/>
          </w:tcPr>
          <w:p w14:paraId="7A093433" w14:textId="7D216931" w:rsidR="00566B98" w:rsidRPr="00A12DF9" w:rsidRDefault="00566B98" w:rsidP="00566B98">
            <w:pPr>
              <w:spacing w:line="276" w:lineRule="auto"/>
              <w:rPr>
                <w:rFonts w:cs="Times New Roman"/>
                <w:sz w:val="24"/>
                <w:szCs w:val="24"/>
              </w:rPr>
            </w:pPr>
            <w:r w:rsidRPr="00A12DF9">
              <w:rPr>
                <w:rFonts w:cs="Times New Roman"/>
                <w:sz w:val="24"/>
                <w:szCs w:val="24"/>
              </w:rPr>
              <w:t>Bratsche (</w:t>
            </w:r>
            <w:r w:rsidRPr="00A12DF9">
              <w:rPr>
                <w:rFonts w:cs="Times New Roman"/>
                <w:i/>
                <w:iCs/>
                <w:sz w:val="24"/>
                <w:szCs w:val="24"/>
              </w:rPr>
              <w:t>viola</w:t>
            </w:r>
            <w:r w:rsidRPr="00A12DF9">
              <w:rPr>
                <w:rFonts w:cs="Times New Roman"/>
                <w:sz w:val="24"/>
                <w:szCs w:val="24"/>
              </w:rPr>
              <w:t>)</w:t>
            </w:r>
          </w:p>
        </w:tc>
        <w:tc>
          <w:tcPr>
            <w:tcW w:w="567" w:type="dxa"/>
          </w:tcPr>
          <w:p w14:paraId="4E247E04" w14:textId="05CD8A58" w:rsidR="00566B98" w:rsidRPr="00A12DF9" w:rsidRDefault="00566B98" w:rsidP="00566B98">
            <w:pPr>
              <w:spacing w:line="276" w:lineRule="auto"/>
              <w:jc w:val="center"/>
              <w:rPr>
                <w:rFonts w:cs="Times New Roman"/>
                <w:sz w:val="24"/>
                <w:szCs w:val="24"/>
              </w:rPr>
            </w:pPr>
            <w:r w:rsidRPr="00A12DF9">
              <w:rPr>
                <w:rFonts w:cs="Times New Roman"/>
                <w:sz w:val="24"/>
                <w:szCs w:val="24"/>
              </w:rPr>
              <w:t>2</w:t>
            </w:r>
          </w:p>
        </w:tc>
      </w:tr>
      <w:tr w:rsidR="00566B98" w:rsidRPr="00A12DF9" w14:paraId="5A00EC56" w14:textId="77777777" w:rsidTr="00566B98">
        <w:trPr>
          <w:trHeight w:val="281"/>
        </w:trPr>
        <w:tc>
          <w:tcPr>
            <w:tcW w:w="4077" w:type="dxa"/>
          </w:tcPr>
          <w:p w14:paraId="30412574" w14:textId="2DDE1F95" w:rsidR="00566B98" w:rsidRPr="00A12DF9" w:rsidRDefault="00566B98" w:rsidP="00566B98">
            <w:pPr>
              <w:spacing w:line="276" w:lineRule="auto"/>
              <w:rPr>
                <w:rFonts w:cs="Times New Roman"/>
                <w:sz w:val="24"/>
                <w:szCs w:val="24"/>
              </w:rPr>
            </w:pPr>
          </w:p>
        </w:tc>
        <w:tc>
          <w:tcPr>
            <w:tcW w:w="529" w:type="dxa"/>
          </w:tcPr>
          <w:p w14:paraId="4E469839" w14:textId="3AF77A1E" w:rsidR="00566B98" w:rsidRPr="00A12DF9" w:rsidRDefault="00566B98" w:rsidP="00566B98">
            <w:pPr>
              <w:spacing w:line="276" w:lineRule="auto"/>
              <w:jc w:val="center"/>
              <w:rPr>
                <w:rFonts w:cs="Times New Roman"/>
                <w:sz w:val="24"/>
                <w:szCs w:val="24"/>
              </w:rPr>
            </w:pPr>
          </w:p>
        </w:tc>
        <w:tc>
          <w:tcPr>
            <w:tcW w:w="3866" w:type="dxa"/>
          </w:tcPr>
          <w:p w14:paraId="054AAEAF" w14:textId="39410A17" w:rsidR="00566B98" w:rsidRPr="00A12DF9" w:rsidRDefault="00566B98" w:rsidP="00566B98">
            <w:pPr>
              <w:spacing w:line="276" w:lineRule="auto"/>
              <w:rPr>
                <w:rFonts w:cs="Times New Roman"/>
                <w:sz w:val="24"/>
                <w:szCs w:val="24"/>
              </w:rPr>
            </w:pPr>
            <w:r w:rsidRPr="00A12DF9">
              <w:rPr>
                <w:rFonts w:cs="Times New Roman"/>
                <w:sz w:val="24"/>
                <w:szCs w:val="24"/>
              </w:rPr>
              <w:t>Schlagzeug / Schlagwerk (</w:t>
            </w:r>
            <w:r w:rsidRPr="00A12DF9">
              <w:rPr>
                <w:rFonts w:cs="Times New Roman"/>
                <w:i/>
                <w:iCs/>
                <w:sz w:val="24"/>
                <w:szCs w:val="24"/>
              </w:rPr>
              <w:t>drums</w:t>
            </w:r>
            <w:r w:rsidRPr="00A12DF9">
              <w:rPr>
                <w:rFonts w:cs="Times New Roman"/>
                <w:sz w:val="24"/>
                <w:szCs w:val="24"/>
              </w:rPr>
              <w:t>)</w:t>
            </w:r>
          </w:p>
        </w:tc>
        <w:tc>
          <w:tcPr>
            <w:tcW w:w="567" w:type="dxa"/>
          </w:tcPr>
          <w:p w14:paraId="1D1C193D" w14:textId="2F3DA31B" w:rsidR="00566B98" w:rsidRPr="00A12DF9" w:rsidRDefault="00566B98" w:rsidP="00566B98">
            <w:pPr>
              <w:spacing w:line="276" w:lineRule="auto"/>
              <w:jc w:val="center"/>
              <w:rPr>
                <w:rFonts w:cs="Times New Roman"/>
                <w:sz w:val="24"/>
                <w:szCs w:val="24"/>
              </w:rPr>
            </w:pPr>
            <w:r w:rsidRPr="00A12DF9">
              <w:rPr>
                <w:rFonts w:cs="Times New Roman"/>
                <w:sz w:val="24"/>
                <w:szCs w:val="24"/>
              </w:rPr>
              <w:t>2</w:t>
            </w:r>
          </w:p>
        </w:tc>
      </w:tr>
      <w:tr w:rsidR="00566B98" w:rsidRPr="00A12DF9" w14:paraId="5BAD5B97" w14:textId="77777777" w:rsidTr="00566B98">
        <w:trPr>
          <w:trHeight w:val="281"/>
        </w:trPr>
        <w:tc>
          <w:tcPr>
            <w:tcW w:w="4077" w:type="dxa"/>
          </w:tcPr>
          <w:p w14:paraId="21D6E3C0" w14:textId="504153A7" w:rsidR="00566B98" w:rsidRPr="00A12DF9" w:rsidRDefault="00566B98" w:rsidP="00566B98">
            <w:pPr>
              <w:spacing w:line="276" w:lineRule="auto"/>
              <w:rPr>
                <w:rFonts w:cs="Times New Roman"/>
                <w:sz w:val="24"/>
                <w:szCs w:val="24"/>
              </w:rPr>
            </w:pPr>
          </w:p>
        </w:tc>
        <w:tc>
          <w:tcPr>
            <w:tcW w:w="529" w:type="dxa"/>
          </w:tcPr>
          <w:p w14:paraId="4BEC0774" w14:textId="073530E2" w:rsidR="00566B98" w:rsidRPr="00A12DF9" w:rsidRDefault="00566B98" w:rsidP="00566B98">
            <w:pPr>
              <w:spacing w:line="276" w:lineRule="auto"/>
              <w:jc w:val="center"/>
              <w:rPr>
                <w:rFonts w:cs="Times New Roman"/>
                <w:sz w:val="24"/>
                <w:szCs w:val="24"/>
              </w:rPr>
            </w:pPr>
          </w:p>
        </w:tc>
        <w:tc>
          <w:tcPr>
            <w:tcW w:w="3866" w:type="dxa"/>
          </w:tcPr>
          <w:p w14:paraId="38E6CAA7" w14:textId="4A02A29A" w:rsidR="00566B98" w:rsidRPr="00A12DF9" w:rsidRDefault="00566B98" w:rsidP="00566B98">
            <w:pPr>
              <w:spacing w:line="276" w:lineRule="auto"/>
              <w:rPr>
                <w:rFonts w:cs="Times New Roman"/>
                <w:sz w:val="24"/>
                <w:szCs w:val="24"/>
              </w:rPr>
            </w:pPr>
            <w:r w:rsidRPr="00A12DF9">
              <w:rPr>
                <w:rFonts w:cs="Times New Roman"/>
                <w:sz w:val="24"/>
                <w:szCs w:val="24"/>
              </w:rPr>
              <w:t>E-Bass (</w:t>
            </w:r>
            <w:r w:rsidRPr="00A12DF9">
              <w:rPr>
                <w:rFonts w:cs="Times New Roman"/>
                <w:i/>
                <w:iCs/>
                <w:sz w:val="24"/>
                <w:szCs w:val="24"/>
              </w:rPr>
              <w:t>bass</w:t>
            </w:r>
            <w:r w:rsidRPr="00A12DF9">
              <w:rPr>
                <w:rFonts w:cs="Times New Roman"/>
                <w:sz w:val="24"/>
                <w:szCs w:val="24"/>
              </w:rPr>
              <w:t xml:space="preserve"> </w:t>
            </w:r>
            <w:r w:rsidRPr="00A12DF9">
              <w:rPr>
                <w:rFonts w:cs="Times New Roman"/>
                <w:i/>
                <w:iCs/>
                <w:sz w:val="24"/>
                <w:szCs w:val="24"/>
              </w:rPr>
              <w:t>guitar</w:t>
            </w:r>
            <w:r w:rsidRPr="00A12DF9">
              <w:rPr>
                <w:rFonts w:cs="Times New Roman"/>
                <w:sz w:val="24"/>
                <w:szCs w:val="24"/>
              </w:rPr>
              <w:t>)</w:t>
            </w:r>
          </w:p>
        </w:tc>
        <w:tc>
          <w:tcPr>
            <w:tcW w:w="567" w:type="dxa"/>
          </w:tcPr>
          <w:p w14:paraId="08F93686" w14:textId="6224D365"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4AC60E3A" w14:textId="77777777" w:rsidTr="00566B98">
        <w:trPr>
          <w:trHeight w:val="281"/>
        </w:trPr>
        <w:tc>
          <w:tcPr>
            <w:tcW w:w="4077" w:type="dxa"/>
          </w:tcPr>
          <w:p w14:paraId="249F9071" w14:textId="75331C42" w:rsidR="00566B98" w:rsidRPr="00A12DF9" w:rsidRDefault="00566B98" w:rsidP="00566B98">
            <w:pPr>
              <w:spacing w:line="276" w:lineRule="auto"/>
              <w:rPr>
                <w:rFonts w:cs="Times New Roman"/>
                <w:sz w:val="24"/>
                <w:szCs w:val="24"/>
              </w:rPr>
            </w:pPr>
          </w:p>
        </w:tc>
        <w:tc>
          <w:tcPr>
            <w:tcW w:w="529" w:type="dxa"/>
          </w:tcPr>
          <w:p w14:paraId="1874F7B3" w14:textId="1EA10E3E" w:rsidR="00566B98" w:rsidRPr="00A12DF9" w:rsidRDefault="00566B98" w:rsidP="00566B98">
            <w:pPr>
              <w:spacing w:line="276" w:lineRule="auto"/>
              <w:jc w:val="center"/>
              <w:rPr>
                <w:rFonts w:cs="Times New Roman"/>
                <w:sz w:val="24"/>
                <w:szCs w:val="24"/>
              </w:rPr>
            </w:pPr>
          </w:p>
        </w:tc>
        <w:tc>
          <w:tcPr>
            <w:tcW w:w="3866" w:type="dxa"/>
          </w:tcPr>
          <w:p w14:paraId="5A4F4DCA" w14:textId="39CEC7A6" w:rsidR="00566B98" w:rsidRPr="00A12DF9" w:rsidRDefault="00566B98" w:rsidP="00566B98">
            <w:pPr>
              <w:spacing w:line="276" w:lineRule="auto"/>
              <w:rPr>
                <w:rFonts w:cs="Times New Roman"/>
                <w:sz w:val="24"/>
                <w:szCs w:val="24"/>
              </w:rPr>
            </w:pPr>
            <w:r w:rsidRPr="00A12DF9">
              <w:rPr>
                <w:rFonts w:cs="Times New Roman"/>
                <w:sz w:val="24"/>
                <w:szCs w:val="24"/>
              </w:rPr>
              <w:t>Gitarre (</w:t>
            </w:r>
            <w:r w:rsidRPr="00A12DF9">
              <w:rPr>
                <w:rFonts w:cs="Times New Roman"/>
                <w:i/>
                <w:iCs/>
                <w:sz w:val="24"/>
                <w:szCs w:val="24"/>
              </w:rPr>
              <w:t>guitar</w:t>
            </w:r>
            <w:r w:rsidRPr="00A12DF9">
              <w:rPr>
                <w:rFonts w:cs="Times New Roman"/>
                <w:sz w:val="24"/>
                <w:szCs w:val="24"/>
              </w:rPr>
              <w:t>)</w:t>
            </w:r>
          </w:p>
        </w:tc>
        <w:tc>
          <w:tcPr>
            <w:tcW w:w="567" w:type="dxa"/>
          </w:tcPr>
          <w:p w14:paraId="2F682E54" w14:textId="4CCDEBBE"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37322361" w14:textId="77777777" w:rsidTr="00566B98">
        <w:trPr>
          <w:trHeight w:val="281"/>
        </w:trPr>
        <w:tc>
          <w:tcPr>
            <w:tcW w:w="4077" w:type="dxa"/>
          </w:tcPr>
          <w:p w14:paraId="2B1CAC60" w14:textId="44D01413" w:rsidR="00566B98" w:rsidRPr="00A12DF9" w:rsidRDefault="00566B98" w:rsidP="00566B98">
            <w:pPr>
              <w:spacing w:line="276" w:lineRule="auto"/>
              <w:rPr>
                <w:rFonts w:cs="Times New Roman"/>
                <w:sz w:val="24"/>
                <w:szCs w:val="24"/>
              </w:rPr>
            </w:pPr>
          </w:p>
        </w:tc>
        <w:tc>
          <w:tcPr>
            <w:tcW w:w="529" w:type="dxa"/>
          </w:tcPr>
          <w:p w14:paraId="060DA889" w14:textId="23AC2695" w:rsidR="00566B98" w:rsidRPr="00A12DF9" w:rsidRDefault="00566B98" w:rsidP="00566B98">
            <w:pPr>
              <w:spacing w:line="276" w:lineRule="auto"/>
              <w:jc w:val="center"/>
              <w:rPr>
                <w:rFonts w:cs="Times New Roman"/>
                <w:sz w:val="24"/>
                <w:szCs w:val="24"/>
              </w:rPr>
            </w:pPr>
          </w:p>
        </w:tc>
        <w:tc>
          <w:tcPr>
            <w:tcW w:w="3866" w:type="dxa"/>
          </w:tcPr>
          <w:p w14:paraId="55073216" w14:textId="12D9B9F5" w:rsidR="00566B98" w:rsidRPr="00A12DF9" w:rsidRDefault="00566B98" w:rsidP="00566B98">
            <w:pPr>
              <w:spacing w:line="276" w:lineRule="auto"/>
              <w:rPr>
                <w:rFonts w:cs="Times New Roman"/>
                <w:sz w:val="24"/>
                <w:szCs w:val="24"/>
              </w:rPr>
            </w:pPr>
            <w:r w:rsidRPr="00A12DF9">
              <w:rPr>
                <w:rFonts w:cs="Times New Roman"/>
                <w:sz w:val="24"/>
                <w:szCs w:val="24"/>
              </w:rPr>
              <w:t>Klavier (</w:t>
            </w:r>
            <w:r w:rsidRPr="00A12DF9">
              <w:rPr>
                <w:rFonts w:cs="Times New Roman"/>
                <w:i/>
                <w:iCs/>
                <w:sz w:val="24"/>
                <w:szCs w:val="24"/>
              </w:rPr>
              <w:t>piano</w:t>
            </w:r>
            <w:r w:rsidRPr="00A12DF9">
              <w:rPr>
                <w:rFonts w:cs="Times New Roman"/>
                <w:sz w:val="24"/>
                <w:szCs w:val="24"/>
              </w:rPr>
              <w:t>)</w:t>
            </w:r>
          </w:p>
        </w:tc>
        <w:tc>
          <w:tcPr>
            <w:tcW w:w="567" w:type="dxa"/>
          </w:tcPr>
          <w:p w14:paraId="1019572D" w14:textId="45BFAEFD"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22C6530E" w14:textId="77777777" w:rsidTr="00566B98">
        <w:trPr>
          <w:trHeight w:val="281"/>
        </w:trPr>
        <w:tc>
          <w:tcPr>
            <w:tcW w:w="4077" w:type="dxa"/>
          </w:tcPr>
          <w:p w14:paraId="19840566" w14:textId="7D9EFFBB" w:rsidR="00566B98" w:rsidRPr="00A12DF9" w:rsidRDefault="00566B98" w:rsidP="00566B98">
            <w:pPr>
              <w:spacing w:line="276" w:lineRule="auto"/>
              <w:rPr>
                <w:rFonts w:cs="Times New Roman"/>
                <w:sz w:val="24"/>
                <w:szCs w:val="24"/>
              </w:rPr>
            </w:pPr>
          </w:p>
        </w:tc>
        <w:tc>
          <w:tcPr>
            <w:tcW w:w="529" w:type="dxa"/>
          </w:tcPr>
          <w:p w14:paraId="78CFE6A1" w14:textId="1E50F59A" w:rsidR="00566B98" w:rsidRPr="00A12DF9" w:rsidRDefault="00566B98" w:rsidP="00566B98">
            <w:pPr>
              <w:spacing w:line="276" w:lineRule="auto"/>
              <w:jc w:val="center"/>
              <w:rPr>
                <w:rFonts w:cs="Times New Roman"/>
                <w:sz w:val="24"/>
                <w:szCs w:val="24"/>
              </w:rPr>
            </w:pPr>
          </w:p>
        </w:tc>
        <w:tc>
          <w:tcPr>
            <w:tcW w:w="3866" w:type="dxa"/>
          </w:tcPr>
          <w:p w14:paraId="5ACFA0C1" w14:textId="65A90895" w:rsidR="00566B98" w:rsidRPr="00A12DF9" w:rsidRDefault="00566B98" w:rsidP="00566B98">
            <w:pPr>
              <w:spacing w:line="276" w:lineRule="auto"/>
              <w:rPr>
                <w:rFonts w:cs="Times New Roman"/>
                <w:sz w:val="24"/>
                <w:szCs w:val="24"/>
              </w:rPr>
            </w:pPr>
            <w:r w:rsidRPr="00A12DF9">
              <w:rPr>
                <w:rFonts w:cs="Times New Roman"/>
                <w:sz w:val="24"/>
                <w:szCs w:val="24"/>
              </w:rPr>
              <w:t>Querflöte (</w:t>
            </w:r>
            <w:r w:rsidRPr="00A12DF9">
              <w:rPr>
                <w:rFonts w:cs="Times New Roman"/>
                <w:i/>
                <w:iCs/>
                <w:sz w:val="24"/>
                <w:szCs w:val="24"/>
              </w:rPr>
              <w:t>flute</w:t>
            </w:r>
            <w:r w:rsidRPr="00A12DF9">
              <w:rPr>
                <w:rFonts w:cs="Times New Roman"/>
                <w:sz w:val="24"/>
                <w:szCs w:val="24"/>
              </w:rPr>
              <w:t>)</w:t>
            </w:r>
          </w:p>
        </w:tc>
        <w:tc>
          <w:tcPr>
            <w:tcW w:w="567" w:type="dxa"/>
          </w:tcPr>
          <w:p w14:paraId="6A56E61A" w14:textId="20BB32D1"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07133D63" w14:textId="77777777" w:rsidTr="00566B98">
        <w:trPr>
          <w:trHeight w:val="281"/>
        </w:trPr>
        <w:tc>
          <w:tcPr>
            <w:tcW w:w="4077" w:type="dxa"/>
          </w:tcPr>
          <w:p w14:paraId="2D6D113C" w14:textId="57C5992D" w:rsidR="00566B98" w:rsidRPr="00A12DF9" w:rsidRDefault="00566B98" w:rsidP="00566B98">
            <w:pPr>
              <w:spacing w:line="276" w:lineRule="auto"/>
              <w:rPr>
                <w:rFonts w:cs="Times New Roman"/>
                <w:sz w:val="24"/>
                <w:szCs w:val="24"/>
              </w:rPr>
            </w:pPr>
          </w:p>
        </w:tc>
        <w:tc>
          <w:tcPr>
            <w:tcW w:w="529" w:type="dxa"/>
          </w:tcPr>
          <w:p w14:paraId="4C3AF9C5" w14:textId="22EAD5C3" w:rsidR="00566B98" w:rsidRPr="00A12DF9" w:rsidRDefault="00566B98" w:rsidP="00566B98">
            <w:pPr>
              <w:spacing w:line="276" w:lineRule="auto"/>
              <w:jc w:val="center"/>
              <w:rPr>
                <w:rFonts w:cs="Times New Roman"/>
                <w:sz w:val="24"/>
                <w:szCs w:val="24"/>
              </w:rPr>
            </w:pPr>
          </w:p>
        </w:tc>
        <w:tc>
          <w:tcPr>
            <w:tcW w:w="3866" w:type="dxa"/>
          </w:tcPr>
          <w:p w14:paraId="0D8CE5A4" w14:textId="48994AFA" w:rsidR="00566B98" w:rsidRPr="00A12DF9" w:rsidRDefault="00566B98" w:rsidP="00566B98">
            <w:pPr>
              <w:spacing w:line="276" w:lineRule="auto"/>
              <w:rPr>
                <w:rFonts w:cs="Times New Roman"/>
                <w:sz w:val="24"/>
                <w:szCs w:val="24"/>
              </w:rPr>
            </w:pPr>
            <w:r w:rsidRPr="00A12DF9">
              <w:rPr>
                <w:rFonts w:cs="Times New Roman"/>
                <w:sz w:val="24"/>
                <w:szCs w:val="24"/>
              </w:rPr>
              <w:t>Saxophon (</w:t>
            </w:r>
            <w:r w:rsidRPr="00A12DF9">
              <w:rPr>
                <w:rFonts w:cs="Times New Roman"/>
                <w:i/>
                <w:iCs/>
                <w:sz w:val="24"/>
                <w:szCs w:val="24"/>
              </w:rPr>
              <w:t>saxophone</w:t>
            </w:r>
            <w:r w:rsidRPr="00A12DF9">
              <w:rPr>
                <w:rFonts w:cs="Times New Roman"/>
                <w:sz w:val="24"/>
                <w:szCs w:val="24"/>
              </w:rPr>
              <w:t>)</w:t>
            </w:r>
          </w:p>
        </w:tc>
        <w:tc>
          <w:tcPr>
            <w:tcW w:w="567" w:type="dxa"/>
          </w:tcPr>
          <w:p w14:paraId="71528DB5" w14:textId="3BDE2480"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11DE16A7" w14:textId="77777777" w:rsidTr="00566B98">
        <w:trPr>
          <w:trHeight w:val="281"/>
        </w:trPr>
        <w:tc>
          <w:tcPr>
            <w:tcW w:w="4077" w:type="dxa"/>
          </w:tcPr>
          <w:p w14:paraId="05BBF97F" w14:textId="77777777" w:rsidR="00566B98" w:rsidRPr="00A12DF9" w:rsidRDefault="00566B98" w:rsidP="00566B98">
            <w:pPr>
              <w:spacing w:line="276" w:lineRule="auto"/>
              <w:rPr>
                <w:rFonts w:cs="Times New Roman"/>
                <w:sz w:val="24"/>
                <w:szCs w:val="24"/>
              </w:rPr>
            </w:pPr>
          </w:p>
        </w:tc>
        <w:tc>
          <w:tcPr>
            <w:tcW w:w="529" w:type="dxa"/>
          </w:tcPr>
          <w:p w14:paraId="175F2AB2" w14:textId="77777777" w:rsidR="00566B98" w:rsidRPr="00A12DF9" w:rsidRDefault="00566B98" w:rsidP="00566B98">
            <w:pPr>
              <w:spacing w:line="276" w:lineRule="auto"/>
              <w:jc w:val="center"/>
              <w:rPr>
                <w:rFonts w:cs="Times New Roman"/>
                <w:sz w:val="24"/>
                <w:szCs w:val="24"/>
              </w:rPr>
            </w:pPr>
          </w:p>
        </w:tc>
        <w:tc>
          <w:tcPr>
            <w:tcW w:w="3866" w:type="dxa"/>
          </w:tcPr>
          <w:p w14:paraId="38F5B2ED" w14:textId="542B0782" w:rsidR="00566B98" w:rsidRPr="00A12DF9" w:rsidRDefault="00566B98" w:rsidP="00566B98">
            <w:pPr>
              <w:spacing w:line="276" w:lineRule="auto"/>
              <w:rPr>
                <w:rFonts w:cs="Times New Roman"/>
                <w:sz w:val="24"/>
                <w:szCs w:val="24"/>
              </w:rPr>
            </w:pPr>
            <w:r w:rsidRPr="00A12DF9">
              <w:rPr>
                <w:rFonts w:cs="Times New Roman"/>
                <w:sz w:val="24"/>
                <w:szCs w:val="24"/>
              </w:rPr>
              <w:t>Tuba (</w:t>
            </w:r>
            <w:r w:rsidRPr="00A12DF9">
              <w:rPr>
                <w:rFonts w:cs="Times New Roman"/>
                <w:i/>
                <w:iCs/>
                <w:sz w:val="24"/>
                <w:szCs w:val="24"/>
              </w:rPr>
              <w:t>tuba</w:t>
            </w:r>
            <w:r w:rsidRPr="00A12DF9">
              <w:rPr>
                <w:rFonts w:cs="Times New Roman"/>
                <w:sz w:val="24"/>
                <w:szCs w:val="24"/>
              </w:rPr>
              <w:t>)</w:t>
            </w:r>
          </w:p>
        </w:tc>
        <w:tc>
          <w:tcPr>
            <w:tcW w:w="567" w:type="dxa"/>
          </w:tcPr>
          <w:p w14:paraId="44DDF3C8" w14:textId="11CBEB3C"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1F72E440" w14:textId="77777777" w:rsidTr="00566B98">
        <w:trPr>
          <w:trHeight w:val="281"/>
        </w:trPr>
        <w:tc>
          <w:tcPr>
            <w:tcW w:w="4077" w:type="dxa"/>
          </w:tcPr>
          <w:p w14:paraId="0E280C64" w14:textId="77777777" w:rsidR="00566B98" w:rsidRPr="00A12DF9" w:rsidRDefault="00566B98" w:rsidP="00566B98">
            <w:pPr>
              <w:spacing w:line="276" w:lineRule="auto"/>
              <w:rPr>
                <w:rFonts w:cs="Times New Roman"/>
                <w:sz w:val="24"/>
                <w:szCs w:val="24"/>
              </w:rPr>
            </w:pPr>
          </w:p>
        </w:tc>
        <w:tc>
          <w:tcPr>
            <w:tcW w:w="529" w:type="dxa"/>
          </w:tcPr>
          <w:p w14:paraId="31701CAA" w14:textId="77777777" w:rsidR="00566B98" w:rsidRPr="00A12DF9" w:rsidRDefault="00566B98" w:rsidP="00566B98">
            <w:pPr>
              <w:spacing w:line="276" w:lineRule="auto"/>
              <w:jc w:val="center"/>
              <w:rPr>
                <w:rFonts w:cs="Times New Roman"/>
                <w:sz w:val="24"/>
                <w:szCs w:val="24"/>
              </w:rPr>
            </w:pPr>
          </w:p>
        </w:tc>
        <w:tc>
          <w:tcPr>
            <w:tcW w:w="3866" w:type="dxa"/>
          </w:tcPr>
          <w:p w14:paraId="35087269" w14:textId="570C0A94" w:rsidR="00566B98" w:rsidRPr="00A12DF9" w:rsidRDefault="00566B98" w:rsidP="00566B98">
            <w:pPr>
              <w:spacing w:line="276" w:lineRule="auto"/>
              <w:rPr>
                <w:rFonts w:cs="Times New Roman"/>
                <w:sz w:val="24"/>
                <w:szCs w:val="24"/>
              </w:rPr>
            </w:pPr>
            <w:r w:rsidRPr="00A12DF9">
              <w:rPr>
                <w:rFonts w:cs="Times New Roman"/>
                <w:sz w:val="24"/>
                <w:szCs w:val="24"/>
              </w:rPr>
              <w:t>Violoncello (</w:t>
            </w:r>
            <w:r w:rsidRPr="00A12DF9">
              <w:rPr>
                <w:rFonts w:cs="Times New Roman"/>
                <w:i/>
                <w:iCs/>
                <w:sz w:val="24"/>
                <w:szCs w:val="24"/>
              </w:rPr>
              <w:t>cello</w:t>
            </w:r>
            <w:r w:rsidRPr="00A12DF9">
              <w:rPr>
                <w:rFonts w:cs="Times New Roman"/>
                <w:sz w:val="24"/>
                <w:szCs w:val="24"/>
              </w:rPr>
              <w:t>)</w:t>
            </w:r>
          </w:p>
        </w:tc>
        <w:tc>
          <w:tcPr>
            <w:tcW w:w="567" w:type="dxa"/>
          </w:tcPr>
          <w:p w14:paraId="2019F904" w14:textId="03FEA8EF"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23748E52" w14:textId="77777777" w:rsidTr="00566B98">
        <w:trPr>
          <w:trHeight w:val="281"/>
        </w:trPr>
        <w:tc>
          <w:tcPr>
            <w:tcW w:w="4077" w:type="dxa"/>
          </w:tcPr>
          <w:p w14:paraId="309EB2AB" w14:textId="77777777" w:rsidR="00566B98" w:rsidRPr="00A12DF9" w:rsidRDefault="00566B98" w:rsidP="00566B98">
            <w:pPr>
              <w:spacing w:line="276" w:lineRule="auto"/>
              <w:rPr>
                <w:rFonts w:cs="Times New Roman"/>
                <w:sz w:val="24"/>
                <w:szCs w:val="24"/>
              </w:rPr>
            </w:pPr>
          </w:p>
        </w:tc>
        <w:tc>
          <w:tcPr>
            <w:tcW w:w="529" w:type="dxa"/>
          </w:tcPr>
          <w:p w14:paraId="53390BE8" w14:textId="77777777" w:rsidR="00566B98" w:rsidRPr="00A12DF9" w:rsidRDefault="00566B98" w:rsidP="00566B98">
            <w:pPr>
              <w:spacing w:line="276" w:lineRule="auto"/>
              <w:jc w:val="center"/>
              <w:rPr>
                <w:rFonts w:cs="Times New Roman"/>
                <w:sz w:val="24"/>
                <w:szCs w:val="24"/>
              </w:rPr>
            </w:pPr>
          </w:p>
        </w:tc>
        <w:tc>
          <w:tcPr>
            <w:tcW w:w="3866" w:type="dxa"/>
          </w:tcPr>
          <w:p w14:paraId="4E8AAF8D" w14:textId="61C3EAEE" w:rsidR="00566B98" w:rsidRPr="00A12DF9" w:rsidRDefault="00566B98" w:rsidP="00566B98">
            <w:pPr>
              <w:spacing w:line="276" w:lineRule="auto"/>
              <w:rPr>
                <w:rFonts w:cs="Times New Roman"/>
                <w:sz w:val="24"/>
                <w:szCs w:val="24"/>
              </w:rPr>
            </w:pPr>
            <w:r w:rsidRPr="00A12DF9">
              <w:rPr>
                <w:rFonts w:cs="Times New Roman"/>
                <w:sz w:val="24"/>
                <w:szCs w:val="24"/>
              </w:rPr>
              <w:t>Fagott (</w:t>
            </w:r>
            <w:r w:rsidRPr="00A12DF9">
              <w:rPr>
                <w:rFonts w:cs="Times New Roman"/>
                <w:i/>
                <w:iCs/>
                <w:sz w:val="24"/>
                <w:szCs w:val="24"/>
              </w:rPr>
              <w:t>bassoon</w:t>
            </w:r>
            <w:r w:rsidRPr="00A12DF9">
              <w:rPr>
                <w:rFonts w:cs="Times New Roman"/>
                <w:sz w:val="24"/>
                <w:szCs w:val="24"/>
              </w:rPr>
              <w:t>)</w:t>
            </w:r>
          </w:p>
        </w:tc>
        <w:tc>
          <w:tcPr>
            <w:tcW w:w="567" w:type="dxa"/>
          </w:tcPr>
          <w:p w14:paraId="397DA01F" w14:textId="48E2F1C3"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r w:rsidR="00566B98" w:rsidRPr="00A12DF9" w14:paraId="6CAB133F" w14:textId="77777777" w:rsidTr="00566B98">
        <w:trPr>
          <w:trHeight w:val="281"/>
        </w:trPr>
        <w:tc>
          <w:tcPr>
            <w:tcW w:w="4077" w:type="dxa"/>
            <w:tcBorders>
              <w:bottom w:val="single" w:sz="4" w:space="0" w:color="auto"/>
            </w:tcBorders>
          </w:tcPr>
          <w:p w14:paraId="177F63CC" w14:textId="77777777" w:rsidR="00566B98" w:rsidRPr="00A12DF9" w:rsidRDefault="00566B98" w:rsidP="00566B98">
            <w:pPr>
              <w:spacing w:line="276" w:lineRule="auto"/>
              <w:rPr>
                <w:rFonts w:cs="Times New Roman"/>
                <w:sz w:val="24"/>
                <w:szCs w:val="24"/>
              </w:rPr>
            </w:pPr>
          </w:p>
        </w:tc>
        <w:tc>
          <w:tcPr>
            <w:tcW w:w="529" w:type="dxa"/>
            <w:tcBorders>
              <w:bottom w:val="single" w:sz="4" w:space="0" w:color="auto"/>
            </w:tcBorders>
          </w:tcPr>
          <w:p w14:paraId="0D243FCF" w14:textId="77777777" w:rsidR="00566B98" w:rsidRPr="00A12DF9" w:rsidRDefault="00566B98" w:rsidP="00566B98">
            <w:pPr>
              <w:spacing w:line="276" w:lineRule="auto"/>
              <w:jc w:val="center"/>
              <w:rPr>
                <w:rFonts w:cs="Times New Roman"/>
                <w:sz w:val="24"/>
                <w:szCs w:val="24"/>
              </w:rPr>
            </w:pPr>
          </w:p>
        </w:tc>
        <w:tc>
          <w:tcPr>
            <w:tcW w:w="3866" w:type="dxa"/>
            <w:tcBorders>
              <w:bottom w:val="single" w:sz="4" w:space="0" w:color="auto"/>
            </w:tcBorders>
          </w:tcPr>
          <w:p w14:paraId="42B0B29A" w14:textId="3CA6557C" w:rsidR="00566B98" w:rsidRPr="00A12DF9" w:rsidRDefault="00566B98" w:rsidP="00566B98">
            <w:pPr>
              <w:spacing w:line="276" w:lineRule="auto"/>
              <w:rPr>
                <w:rFonts w:cs="Times New Roman"/>
                <w:sz w:val="24"/>
                <w:szCs w:val="24"/>
              </w:rPr>
            </w:pPr>
            <w:r w:rsidRPr="00A12DF9">
              <w:rPr>
                <w:rFonts w:cs="Times New Roman"/>
                <w:sz w:val="24"/>
                <w:szCs w:val="24"/>
              </w:rPr>
              <w:t>Bariton (</w:t>
            </w:r>
            <w:r w:rsidRPr="00A12DF9">
              <w:rPr>
                <w:rFonts w:cs="Times New Roman"/>
                <w:i/>
                <w:iCs/>
                <w:sz w:val="24"/>
                <w:szCs w:val="24"/>
              </w:rPr>
              <w:t>horn</w:t>
            </w:r>
            <w:r w:rsidRPr="00A12DF9">
              <w:rPr>
                <w:rFonts w:cs="Times New Roman"/>
                <w:sz w:val="24"/>
                <w:szCs w:val="24"/>
              </w:rPr>
              <w:t>)</w:t>
            </w:r>
          </w:p>
        </w:tc>
        <w:tc>
          <w:tcPr>
            <w:tcW w:w="567" w:type="dxa"/>
            <w:tcBorders>
              <w:bottom w:val="single" w:sz="4" w:space="0" w:color="auto"/>
            </w:tcBorders>
          </w:tcPr>
          <w:p w14:paraId="0FC0A5F3" w14:textId="542A4B50" w:rsidR="00566B98" w:rsidRPr="00A12DF9" w:rsidRDefault="00566B98" w:rsidP="00566B98">
            <w:pPr>
              <w:spacing w:line="276" w:lineRule="auto"/>
              <w:jc w:val="center"/>
              <w:rPr>
                <w:rFonts w:cs="Times New Roman"/>
                <w:sz w:val="24"/>
                <w:szCs w:val="24"/>
              </w:rPr>
            </w:pPr>
            <w:r w:rsidRPr="00A12DF9">
              <w:rPr>
                <w:rFonts w:cs="Times New Roman"/>
                <w:sz w:val="24"/>
                <w:szCs w:val="24"/>
              </w:rPr>
              <w:t>1</w:t>
            </w:r>
          </w:p>
        </w:tc>
      </w:tr>
    </w:tbl>
    <w:p w14:paraId="43E998D3" w14:textId="77777777" w:rsidR="00DD4D2F" w:rsidRPr="00A12DF9" w:rsidRDefault="00DD4D2F">
      <w:pPr>
        <w:rPr>
          <w:rFonts w:cs="Times New Roman"/>
          <w:szCs w:val="24"/>
        </w:rPr>
      </w:pPr>
    </w:p>
    <w:p w14:paraId="7570965C" w14:textId="77777777" w:rsidR="00BB455C" w:rsidRPr="00A12DF9" w:rsidRDefault="00BB455C">
      <w:pPr>
        <w:rPr>
          <w:rFonts w:cs="Times New Roman"/>
          <w:szCs w:val="24"/>
        </w:rPr>
      </w:pPr>
    </w:p>
    <w:p w14:paraId="7AA5F5A1" w14:textId="77777777" w:rsidR="007B06A9" w:rsidRPr="00A12DF9" w:rsidRDefault="00A86457" w:rsidP="00A86457">
      <w:pPr>
        <w:pStyle w:val="Beschriftung"/>
        <w:keepNext/>
        <w:rPr>
          <w:rFonts w:cs="Times New Roman"/>
          <w:b/>
          <w:bCs/>
          <w:i w:val="0"/>
          <w:iCs w:val="0"/>
          <w:color w:val="auto"/>
          <w:sz w:val="24"/>
          <w:szCs w:val="24"/>
        </w:rPr>
      </w:pPr>
      <w:bookmarkStart w:id="60" w:name="_Toc159422967"/>
      <w:bookmarkStart w:id="61" w:name="_Toc159423461"/>
      <w:bookmarkStart w:id="62" w:name="_Toc159424342"/>
      <w:r w:rsidRPr="00A12DF9">
        <w:rPr>
          <w:rFonts w:cs="Times New Roman"/>
          <w:b/>
          <w:bCs/>
          <w:i w:val="0"/>
          <w:iCs w:val="0"/>
          <w:color w:val="auto"/>
          <w:sz w:val="24"/>
          <w:szCs w:val="24"/>
        </w:rPr>
        <w:t xml:space="preserve">Table </w:t>
      </w:r>
      <w:r w:rsidR="00994405" w:rsidRPr="00A12DF9">
        <w:rPr>
          <w:rFonts w:cs="Times New Roman"/>
          <w:b/>
          <w:bCs/>
          <w:i w:val="0"/>
          <w:iCs w:val="0"/>
          <w:color w:val="auto"/>
          <w:sz w:val="24"/>
          <w:szCs w:val="24"/>
        </w:rPr>
        <w:t>A.2</w:t>
      </w:r>
    </w:p>
    <w:p w14:paraId="00E70C4A" w14:textId="1D0241E0" w:rsidR="00A86457" w:rsidRPr="00A12DF9" w:rsidRDefault="00A86457" w:rsidP="00A86457">
      <w:pPr>
        <w:pStyle w:val="Beschriftung"/>
        <w:keepNext/>
        <w:rPr>
          <w:rFonts w:cs="Times New Roman"/>
          <w:color w:val="auto"/>
          <w:sz w:val="24"/>
          <w:szCs w:val="24"/>
        </w:rPr>
      </w:pPr>
      <w:r w:rsidRPr="00A12DF9">
        <w:rPr>
          <w:rFonts w:cs="Times New Roman"/>
          <w:color w:val="auto"/>
          <w:sz w:val="24"/>
          <w:szCs w:val="24"/>
        </w:rPr>
        <w:t>List of reported instruments by professional</w:t>
      </w:r>
      <w:r w:rsidR="00DD7602" w:rsidRPr="00A12DF9">
        <w:rPr>
          <w:rFonts w:cs="Times New Roman"/>
          <w:color w:val="auto"/>
          <w:sz w:val="24"/>
          <w:szCs w:val="24"/>
        </w:rPr>
        <w:t xml:space="preserve">s </w:t>
      </w:r>
      <w:r w:rsidRPr="00A12DF9">
        <w:rPr>
          <w:rFonts w:cs="Times New Roman"/>
          <w:color w:val="auto"/>
          <w:sz w:val="24"/>
          <w:szCs w:val="24"/>
        </w:rPr>
        <w:t>and non-musicians</w:t>
      </w:r>
      <w:bookmarkEnd w:id="60"/>
      <w:bookmarkEnd w:id="61"/>
      <w:bookmarkEnd w:id="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529"/>
        <w:gridCol w:w="3866"/>
        <w:gridCol w:w="567"/>
      </w:tblGrid>
      <w:tr w:rsidR="00AF053C" w:rsidRPr="00A12DF9" w14:paraId="11399386" w14:textId="261F3D73" w:rsidTr="00C06AAC">
        <w:tc>
          <w:tcPr>
            <w:tcW w:w="4606" w:type="dxa"/>
            <w:gridSpan w:val="2"/>
            <w:tcBorders>
              <w:top w:val="single" w:sz="4" w:space="0" w:color="auto"/>
              <w:bottom w:val="single" w:sz="4" w:space="0" w:color="auto"/>
            </w:tcBorders>
          </w:tcPr>
          <w:p w14:paraId="2B05B214" w14:textId="40FB0825" w:rsidR="00AF053C" w:rsidRPr="00A12DF9" w:rsidRDefault="00AF053C" w:rsidP="00AF053C">
            <w:pPr>
              <w:spacing w:line="276" w:lineRule="auto"/>
              <w:jc w:val="center"/>
              <w:rPr>
                <w:rFonts w:cs="Times New Roman"/>
                <w:b/>
                <w:bCs/>
                <w:sz w:val="24"/>
                <w:szCs w:val="24"/>
              </w:rPr>
            </w:pPr>
            <w:r w:rsidRPr="00A12DF9">
              <w:rPr>
                <w:rFonts w:cs="Times New Roman"/>
                <w:b/>
                <w:bCs/>
                <w:sz w:val="24"/>
                <w:szCs w:val="24"/>
              </w:rPr>
              <w:t>Professional</w:t>
            </w:r>
            <w:r w:rsidR="00E34833" w:rsidRPr="00A12DF9">
              <w:rPr>
                <w:rFonts w:cs="Times New Roman"/>
                <w:b/>
                <w:bCs/>
                <w:sz w:val="24"/>
                <w:szCs w:val="24"/>
              </w:rPr>
              <w:t>s</w:t>
            </w:r>
          </w:p>
        </w:tc>
        <w:tc>
          <w:tcPr>
            <w:tcW w:w="4433" w:type="dxa"/>
            <w:gridSpan w:val="2"/>
            <w:tcBorders>
              <w:top w:val="single" w:sz="4" w:space="0" w:color="auto"/>
              <w:bottom w:val="single" w:sz="4" w:space="0" w:color="auto"/>
            </w:tcBorders>
          </w:tcPr>
          <w:p w14:paraId="17853D0C" w14:textId="0D50E63D" w:rsidR="00AF053C" w:rsidRPr="00A12DF9" w:rsidRDefault="00B24829" w:rsidP="00AF053C">
            <w:pPr>
              <w:spacing w:line="276" w:lineRule="auto"/>
              <w:jc w:val="center"/>
              <w:rPr>
                <w:rFonts w:cs="Times New Roman"/>
                <w:b/>
                <w:bCs/>
                <w:sz w:val="24"/>
                <w:szCs w:val="24"/>
              </w:rPr>
            </w:pPr>
            <w:r w:rsidRPr="00A12DF9">
              <w:rPr>
                <w:rFonts w:cs="Times New Roman"/>
                <w:b/>
                <w:bCs/>
                <w:sz w:val="24"/>
                <w:szCs w:val="24"/>
              </w:rPr>
              <w:t>Non-m</w:t>
            </w:r>
            <w:r w:rsidR="00AF053C" w:rsidRPr="00A12DF9">
              <w:rPr>
                <w:rFonts w:cs="Times New Roman"/>
                <w:b/>
                <w:bCs/>
                <w:sz w:val="24"/>
                <w:szCs w:val="24"/>
              </w:rPr>
              <w:t>usicians</w:t>
            </w:r>
          </w:p>
        </w:tc>
      </w:tr>
      <w:tr w:rsidR="00AF053C" w:rsidRPr="00A12DF9" w14:paraId="19B24C2F" w14:textId="6D83A7C9" w:rsidTr="00C06AAC">
        <w:trPr>
          <w:trHeight w:val="288"/>
        </w:trPr>
        <w:tc>
          <w:tcPr>
            <w:tcW w:w="4077" w:type="dxa"/>
            <w:tcBorders>
              <w:top w:val="single" w:sz="4" w:space="0" w:color="auto"/>
            </w:tcBorders>
          </w:tcPr>
          <w:p w14:paraId="63A10930" w14:textId="7A55966F" w:rsidR="00AF053C" w:rsidRPr="00A12DF9" w:rsidRDefault="00AF053C" w:rsidP="00AF053C">
            <w:pPr>
              <w:spacing w:line="276" w:lineRule="auto"/>
              <w:rPr>
                <w:rFonts w:cs="Times New Roman"/>
                <w:sz w:val="24"/>
                <w:szCs w:val="24"/>
              </w:rPr>
            </w:pPr>
            <w:r w:rsidRPr="00A12DF9">
              <w:rPr>
                <w:rFonts w:cs="Times New Roman"/>
                <w:sz w:val="24"/>
                <w:szCs w:val="24"/>
              </w:rPr>
              <w:t>Klavier (</w:t>
            </w:r>
            <w:r w:rsidRPr="00A12DF9">
              <w:rPr>
                <w:rFonts w:cs="Times New Roman"/>
                <w:i/>
                <w:iCs/>
                <w:sz w:val="24"/>
                <w:szCs w:val="24"/>
              </w:rPr>
              <w:t>piano</w:t>
            </w:r>
            <w:r w:rsidRPr="00A12DF9">
              <w:rPr>
                <w:rFonts w:cs="Times New Roman"/>
                <w:sz w:val="24"/>
                <w:szCs w:val="24"/>
              </w:rPr>
              <w:t xml:space="preserve">) </w:t>
            </w:r>
          </w:p>
        </w:tc>
        <w:tc>
          <w:tcPr>
            <w:tcW w:w="529" w:type="dxa"/>
            <w:tcBorders>
              <w:top w:val="single" w:sz="4" w:space="0" w:color="auto"/>
            </w:tcBorders>
          </w:tcPr>
          <w:p w14:paraId="68DD2650" w14:textId="362D44AD" w:rsidR="00AF053C" w:rsidRPr="00A12DF9" w:rsidRDefault="00AF053C" w:rsidP="00AF053C">
            <w:pPr>
              <w:spacing w:line="276" w:lineRule="auto"/>
              <w:jc w:val="center"/>
              <w:rPr>
                <w:rFonts w:cs="Times New Roman"/>
                <w:sz w:val="24"/>
                <w:szCs w:val="24"/>
              </w:rPr>
            </w:pPr>
            <w:r w:rsidRPr="00A12DF9">
              <w:rPr>
                <w:rFonts w:cs="Times New Roman"/>
                <w:sz w:val="24"/>
                <w:szCs w:val="24"/>
              </w:rPr>
              <w:t>11</w:t>
            </w:r>
          </w:p>
        </w:tc>
        <w:tc>
          <w:tcPr>
            <w:tcW w:w="3866" w:type="dxa"/>
            <w:tcBorders>
              <w:top w:val="single" w:sz="4" w:space="0" w:color="auto"/>
            </w:tcBorders>
          </w:tcPr>
          <w:p w14:paraId="74A4208A" w14:textId="110C5F02" w:rsidR="00AF053C" w:rsidRPr="00A12DF9" w:rsidRDefault="00AF053C" w:rsidP="00AF053C">
            <w:pPr>
              <w:spacing w:line="276" w:lineRule="auto"/>
              <w:rPr>
                <w:rFonts w:cs="Times New Roman"/>
                <w:sz w:val="24"/>
                <w:szCs w:val="24"/>
              </w:rPr>
            </w:pPr>
            <w:r w:rsidRPr="00A12DF9">
              <w:rPr>
                <w:rFonts w:cs="Times New Roman"/>
                <w:sz w:val="24"/>
                <w:szCs w:val="24"/>
              </w:rPr>
              <w:t>Gesang (</w:t>
            </w:r>
            <w:r w:rsidRPr="00A12DF9">
              <w:rPr>
                <w:rFonts w:cs="Times New Roman"/>
                <w:i/>
                <w:iCs/>
                <w:sz w:val="24"/>
                <w:szCs w:val="24"/>
              </w:rPr>
              <w:t>singing</w:t>
            </w:r>
            <w:r w:rsidRPr="00A12DF9">
              <w:rPr>
                <w:rFonts w:cs="Times New Roman"/>
                <w:sz w:val="24"/>
                <w:szCs w:val="24"/>
              </w:rPr>
              <w:t>)</w:t>
            </w:r>
          </w:p>
        </w:tc>
        <w:tc>
          <w:tcPr>
            <w:tcW w:w="567" w:type="dxa"/>
            <w:tcBorders>
              <w:top w:val="single" w:sz="4" w:space="0" w:color="auto"/>
            </w:tcBorders>
          </w:tcPr>
          <w:p w14:paraId="6EC8AD39" w14:textId="5B065F7F" w:rsidR="00AF053C" w:rsidRPr="00A12DF9" w:rsidRDefault="00AF053C" w:rsidP="00AF053C">
            <w:pPr>
              <w:spacing w:line="276" w:lineRule="auto"/>
              <w:jc w:val="center"/>
              <w:rPr>
                <w:rFonts w:cs="Times New Roman"/>
                <w:sz w:val="24"/>
                <w:szCs w:val="24"/>
              </w:rPr>
            </w:pPr>
            <w:r w:rsidRPr="00A12DF9">
              <w:rPr>
                <w:rFonts w:cs="Times New Roman"/>
                <w:sz w:val="24"/>
                <w:szCs w:val="24"/>
              </w:rPr>
              <w:t>5</w:t>
            </w:r>
          </w:p>
        </w:tc>
      </w:tr>
      <w:tr w:rsidR="00AF053C" w:rsidRPr="00A12DF9" w14:paraId="3110E74C" w14:textId="23AA506E" w:rsidTr="00C06AAC">
        <w:trPr>
          <w:trHeight w:val="281"/>
        </w:trPr>
        <w:tc>
          <w:tcPr>
            <w:tcW w:w="4077" w:type="dxa"/>
          </w:tcPr>
          <w:p w14:paraId="49A425B5" w14:textId="155F0BD5" w:rsidR="00AF053C" w:rsidRPr="00A12DF9" w:rsidRDefault="00AF053C" w:rsidP="00AF053C">
            <w:pPr>
              <w:spacing w:line="276" w:lineRule="auto"/>
              <w:rPr>
                <w:rFonts w:cs="Times New Roman"/>
                <w:sz w:val="24"/>
                <w:szCs w:val="24"/>
              </w:rPr>
            </w:pPr>
            <w:r w:rsidRPr="00A12DF9">
              <w:rPr>
                <w:rFonts w:cs="Times New Roman"/>
                <w:sz w:val="24"/>
                <w:szCs w:val="24"/>
              </w:rPr>
              <w:t>Orgel (</w:t>
            </w:r>
            <w:r w:rsidRPr="00A12DF9">
              <w:rPr>
                <w:rFonts w:cs="Times New Roman"/>
                <w:i/>
                <w:iCs/>
                <w:sz w:val="24"/>
                <w:szCs w:val="24"/>
              </w:rPr>
              <w:t>organ</w:t>
            </w:r>
            <w:r w:rsidRPr="00A12DF9">
              <w:rPr>
                <w:rFonts w:cs="Times New Roman"/>
                <w:sz w:val="24"/>
                <w:szCs w:val="24"/>
              </w:rPr>
              <w:t>)</w:t>
            </w:r>
          </w:p>
        </w:tc>
        <w:tc>
          <w:tcPr>
            <w:tcW w:w="529" w:type="dxa"/>
          </w:tcPr>
          <w:p w14:paraId="394778E8" w14:textId="01B06BDB" w:rsidR="00AF053C" w:rsidRPr="00A12DF9" w:rsidRDefault="00AF053C" w:rsidP="00AF053C">
            <w:pPr>
              <w:spacing w:line="276" w:lineRule="auto"/>
              <w:jc w:val="center"/>
              <w:rPr>
                <w:rFonts w:cs="Times New Roman"/>
                <w:sz w:val="24"/>
                <w:szCs w:val="24"/>
              </w:rPr>
            </w:pPr>
            <w:r w:rsidRPr="00A12DF9">
              <w:rPr>
                <w:rFonts w:cs="Times New Roman"/>
                <w:sz w:val="24"/>
                <w:szCs w:val="24"/>
              </w:rPr>
              <w:t>7</w:t>
            </w:r>
          </w:p>
        </w:tc>
        <w:tc>
          <w:tcPr>
            <w:tcW w:w="3866" w:type="dxa"/>
          </w:tcPr>
          <w:p w14:paraId="14F4FE72" w14:textId="3B63D411" w:rsidR="00AF053C" w:rsidRPr="00A12DF9" w:rsidRDefault="00AF053C" w:rsidP="00AF053C">
            <w:pPr>
              <w:spacing w:line="276" w:lineRule="auto"/>
              <w:rPr>
                <w:rFonts w:cs="Times New Roman"/>
                <w:sz w:val="24"/>
                <w:szCs w:val="24"/>
              </w:rPr>
            </w:pPr>
            <w:r w:rsidRPr="00A12DF9">
              <w:rPr>
                <w:rFonts w:cs="Times New Roman"/>
                <w:sz w:val="24"/>
                <w:szCs w:val="24"/>
              </w:rPr>
              <w:t>Klavier (</w:t>
            </w:r>
            <w:r w:rsidRPr="00A12DF9">
              <w:rPr>
                <w:rFonts w:cs="Times New Roman"/>
                <w:i/>
                <w:iCs/>
                <w:sz w:val="24"/>
                <w:szCs w:val="24"/>
              </w:rPr>
              <w:t>piano</w:t>
            </w:r>
            <w:r w:rsidRPr="00A12DF9">
              <w:rPr>
                <w:rFonts w:cs="Times New Roman"/>
                <w:sz w:val="24"/>
                <w:szCs w:val="24"/>
              </w:rPr>
              <w:t>)</w:t>
            </w:r>
          </w:p>
        </w:tc>
        <w:tc>
          <w:tcPr>
            <w:tcW w:w="567" w:type="dxa"/>
          </w:tcPr>
          <w:p w14:paraId="57DC5504" w14:textId="1E8A808D" w:rsidR="00AF053C" w:rsidRPr="00A12DF9" w:rsidRDefault="00AF053C" w:rsidP="00AF053C">
            <w:pPr>
              <w:spacing w:line="276" w:lineRule="auto"/>
              <w:jc w:val="center"/>
              <w:rPr>
                <w:rFonts w:cs="Times New Roman"/>
                <w:sz w:val="24"/>
                <w:szCs w:val="24"/>
              </w:rPr>
            </w:pPr>
            <w:r w:rsidRPr="00A12DF9">
              <w:rPr>
                <w:rFonts w:cs="Times New Roman"/>
                <w:sz w:val="24"/>
                <w:szCs w:val="24"/>
              </w:rPr>
              <w:t>3</w:t>
            </w:r>
          </w:p>
        </w:tc>
      </w:tr>
      <w:tr w:rsidR="00AF053C" w:rsidRPr="00A12DF9" w14:paraId="4852EB4B" w14:textId="3AB6581D" w:rsidTr="00C06AAC">
        <w:trPr>
          <w:trHeight w:val="281"/>
        </w:trPr>
        <w:tc>
          <w:tcPr>
            <w:tcW w:w="4077" w:type="dxa"/>
          </w:tcPr>
          <w:p w14:paraId="70862C44" w14:textId="5BD1A976" w:rsidR="00AF053C" w:rsidRPr="00A12DF9" w:rsidRDefault="00AF053C" w:rsidP="00AF053C">
            <w:pPr>
              <w:spacing w:line="276" w:lineRule="auto"/>
              <w:rPr>
                <w:rFonts w:cs="Times New Roman"/>
                <w:sz w:val="24"/>
                <w:szCs w:val="24"/>
              </w:rPr>
            </w:pPr>
            <w:r w:rsidRPr="00A12DF9">
              <w:rPr>
                <w:rFonts w:cs="Times New Roman"/>
                <w:sz w:val="24"/>
                <w:szCs w:val="24"/>
              </w:rPr>
              <w:t>Gesang (</w:t>
            </w:r>
            <w:r w:rsidRPr="00A12DF9">
              <w:rPr>
                <w:rFonts w:cs="Times New Roman"/>
                <w:i/>
                <w:iCs/>
                <w:sz w:val="24"/>
                <w:szCs w:val="24"/>
              </w:rPr>
              <w:t>singing</w:t>
            </w:r>
            <w:r w:rsidRPr="00A12DF9">
              <w:rPr>
                <w:rFonts w:cs="Times New Roman"/>
                <w:sz w:val="24"/>
                <w:szCs w:val="24"/>
              </w:rPr>
              <w:t>)</w:t>
            </w:r>
          </w:p>
        </w:tc>
        <w:tc>
          <w:tcPr>
            <w:tcW w:w="529" w:type="dxa"/>
          </w:tcPr>
          <w:p w14:paraId="665D2EDA" w14:textId="682668AE" w:rsidR="00AF053C" w:rsidRPr="00A12DF9" w:rsidRDefault="00AF053C" w:rsidP="00AF053C">
            <w:pPr>
              <w:spacing w:line="276" w:lineRule="auto"/>
              <w:jc w:val="center"/>
              <w:rPr>
                <w:rFonts w:cs="Times New Roman"/>
                <w:sz w:val="24"/>
                <w:szCs w:val="24"/>
              </w:rPr>
            </w:pPr>
            <w:r w:rsidRPr="00A12DF9">
              <w:rPr>
                <w:rFonts w:cs="Times New Roman"/>
                <w:sz w:val="24"/>
                <w:szCs w:val="24"/>
              </w:rPr>
              <w:t>7</w:t>
            </w:r>
          </w:p>
        </w:tc>
        <w:tc>
          <w:tcPr>
            <w:tcW w:w="3866" w:type="dxa"/>
          </w:tcPr>
          <w:p w14:paraId="37C5A4AA" w14:textId="62F984C0" w:rsidR="00AF053C" w:rsidRPr="00A12DF9" w:rsidRDefault="00AF053C" w:rsidP="00AF053C">
            <w:pPr>
              <w:spacing w:line="276" w:lineRule="auto"/>
              <w:rPr>
                <w:rFonts w:cs="Times New Roman"/>
                <w:sz w:val="24"/>
                <w:szCs w:val="24"/>
              </w:rPr>
            </w:pPr>
            <w:r w:rsidRPr="00A12DF9">
              <w:rPr>
                <w:rFonts w:cs="Times New Roman"/>
                <w:sz w:val="24"/>
                <w:szCs w:val="24"/>
              </w:rPr>
              <w:t>Violine (</w:t>
            </w:r>
            <w:r w:rsidRPr="00A12DF9">
              <w:rPr>
                <w:rFonts w:cs="Times New Roman"/>
                <w:i/>
                <w:iCs/>
                <w:sz w:val="24"/>
                <w:szCs w:val="24"/>
              </w:rPr>
              <w:t>violin</w:t>
            </w:r>
            <w:r w:rsidRPr="00A12DF9">
              <w:rPr>
                <w:rFonts w:cs="Times New Roman"/>
                <w:sz w:val="24"/>
                <w:szCs w:val="24"/>
              </w:rPr>
              <w:t>)</w:t>
            </w:r>
          </w:p>
        </w:tc>
        <w:tc>
          <w:tcPr>
            <w:tcW w:w="567" w:type="dxa"/>
          </w:tcPr>
          <w:p w14:paraId="005F2C54" w14:textId="42726CE7" w:rsidR="00AF053C" w:rsidRPr="00A12DF9" w:rsidRDefault="00AF053C" w:rsidP="00AF053C">
            <w:pPr>
              <w:spacing w:line="276" w:lineRule="auto"/>
              <w:jc w:val="center"/>
              <w:rPr>
                <w:rFonts w:cs="Times New Roman"/>
                <w:sz w:val="24"/>
                <w:szCs w:val="24"/>
              </w:rPr>
            </w:pPr>
            <w:r w:rsidRPr="00A12DF9">
              <w:rPr>
                <w:rFonts w:cs="Times New Roman"/>
                <w:sz w:val="24"/>
                <w:szCs w:val="24"/>
              </w:rPr>
              <w:t>2</w:t>
            </w:r>
          </w:p>
        </w:tc>
      </w:tr>
      <w:tr w:rsidR="00AF053C" w:rsidRPr="00A12DF9" w14:paraId="65AEC5FF" w14:textId="5E34332F" w:rsidTr="00C06AAC">
        <w:trPr>
          <w:trHeight w:val="281"/>
        </w:trPr>
        <w:tc>
          <w:tcPr>
            <w:tcW w:w="4077" w:type="dxa"/>
          </w:tcPr>
          <w:p w14:paraId="30197FE7" w14:textId="1C0DE332" w:rsidR="00AF053C" w:rsidRPr="00A12DF9" w:rsidRDefault="00AF053C" w:rsidP="00AF053C">
            <w:pPr>
              <w:spacing w:line="276" w:lineRule="auto"/>
              <w:rPr>
                <w:rFonts w:cs="Times New Roman"/>
                <w:sz w:val="24"/>
                <w:szCs w:val="24"/>
              </w:rPr>
            </w:pPr>
            <w:r w:rsidRPr="00A12DF9">
              <w:rPr>
                <w:rFonts w:cs="Times New Roman"/>
                <w:sz w:val="24"/>
                <w:szCs w:val="24"/>
              </w:rPr>
              <w:t>Gitarre (</w:t>
            </w:r>
            <w:r w:rsidRPr="00A12DF9">
              <w:rPr>
                <w:rFonts w:cs="Times New Roman"/>
                <w:i/>
                <w:iCs/>
                <w:sz w:val="24"/>
                <w:szCs w:val="24"/>
              </w:rPr>
              <w:t>guitar</w:t>
            </w:r>
            <w:r w:rsidRPr="00A12DF9">
              <w:rPr>
                <w:rFonts w:cs="Times New Roman"/>
                <w:sz w:val="24"/>
                <w:szCs w:val="24"/>
              </w:rPr>
              <w:t xml:space="preserve">) </w:t>
            </w:r>
          </w:p>
        </w:tc>
        <w:tc>
          <w:tcPr>
            <w:tcW w:w="529" w:type="dxa"/>
          </w:tcPr>
          <w:p w14:paraId="5D4C8AB9" w14:textId="248AB6ED" w:rsidR="00AF053C" w:rsidRPr="00A12DF9" w:rsidRDefault="00AF053C" w:rsidP="00AF053C">
            <w:pPr>
              <w:spacing w:line="276" w:lineRule="auto"/>
              <w:jc w:val="center"/>
              <w:rPr>
                <w:rFonts w:cs="Times New Roman"/>
                <w:sz w:val="24"/>
                <w:szCs w:val="24"/>
              </w:rPr>
            </w:pPr>
            <w:r w:rsidRPr="00A12DF9">
              <w:rPr>
                <w:rFonts w:cs="Times New Roman"/>
                <w:sz w:val="24"/>
                <w:szCs w:val="24"/>
              </w:rPr>
              <w:t>3</w:t>
            </w:r>
          </w:p>
        </w:tc>
        <w:tc>
          <w:tcPr>
            <w:tcW w:w="3866" w:type="dxa"/>
          </w:tcPr>
          <w:p w14:paraId="35BB2BC0" w14:textId="5C9974AD" w:rsidR="00AF053C" w:rsidRPr="00A12DF9" w:rsidRDefault="00AF053C" w:rsidP="00AF053C">
            <w:pPr>
              <w:spacing w:line="276" w:lineRule="auto"/>
              <w:rPr>
                <w:rFonts w:cs="Times New Roman"/>
                <w:sz w:val="24"/>
                <w:szCs w:val="24"/>
              </w:rPr>
            </w:pPr>
            <w:r w:rsidRPr="00A12DF9">
              <w:rPr>
                <w:rFonts w:cs="Times New Roman"/>
                <w:sz w:val="24"/>
                <w:szCs w:val="24"/>
              </w:rPr>
              <w:t>Gitarre (</w:t>
            </w:r>
            <w:r w:rsidRPr="00A12DF9">
              <w:rPr>
                <w:rFonts w:cs="Times New Roman"/>
                <w:i/>
                <w:iCs/>
                <w:sz w:val="24"/>
                <w:szCs w:val="24"/>
              </w:rPr>
              <w:t>guitar</w:t>
            </w:r>
            <w:r w:rsidRPr="00A12DF9">
              <w:rPr>
                <w:rFonts w:cs="Times New Roman"/>
                <w:sz w:val="24"/>
                <w:szCs w:val="24"/>
              </w:rPr>
              <w:t xml:space="preserve">) </w:t>
            </w:r>
          </w:p>
        </w:tc>
        <w:tc>
          <w:tcPr>
            <w:tcW w:w="567" w:type="dxa"/>
          </w:tcPr>
          <w:p w14:paraId="139C7369" w14:textId="3AC89EED"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r>
      <w:tr w:rsidR="00AF053C" w:rsidRPr="00A12DF9" w14:paraId="2B988F92" w14:textId="74044321" w:rsidTr="00C06AAC">
        <w:trPr>
          <w:trHeight w:val="281"/>
        </w:trPr>
        <w:tc>
          <w:tcPr>
            <w:tcW w:w="4077" w:type="dxa"/>
          </w:tcPr>
          <w:p w14:paraId="7CEEAC1D" w14:textId="3CD39528" w:rsidR="00AF053C" w:rsidRPr="00A12DF9" w:rsidRDefault="00AF053C" w:rsidP="00AF053C">
            <w:pPr>
              <w:spacing w:line="276" w:lineRule="auto"/>
              <w:rPr>
                <w:rFonts w:cs="Times New Roman"/>
                <w:sz w:val="24"/>
                <w:szCs w:val="24"/>
              </w:rPr>
            </w:pPr>
            <w:r w:rsidRPr="00A12DF9">
              <w:rPr>
                <w:rFonts w:cs="Times New Roman"/>
                <w:sz w:val="24"/>
                <w:szCs w:val="24"/>
              </w:rPr>
              <w:t>Violine (</w:t>
            </w:r>
            <w:r w:rsidRPr="00A12DF9">
              <w:rPr>
                <w:rFonts w:cs="Times New Roman"/>
                <w:i/>
                <w:iCs/>
                <w:sz w:val="24"/>
                <w:szCs w:val="24"/>
              </w:rPr>
              <w:t>violin</w:t>
            </w:r>
            <w:r w:rsidRPr="00A12DF9">
              <w:rPr>
                <w:rFonts w:cs="Times New Roman"/>
                <w:sz w:val="24"/>
                <w:szCs w:val="24"/>
              </w:rPr>
              <w:t xml:space="preserve">) </w:t>
            </w:r>
          </w:p>
        </w:tc>
        <w:tc>
          <w:tcPr>
            <w:tcW w:w="529" w:type="dxa"/>
          </w:tcPr>
          <w:p w14:paraId="6B4DC4A0" w14:textId="78987929" w:rsidR="00AF053C" w:rsidRPr="00A12DF9" w:rsidRDefault="00AF053C" w:rsidP="00AF053C">
            <w:pPr>
              <w:spacing w:line="276" w:lineRule="auto"/>
              <w:jc w:val="center"/>
              <w:rPr>
                <w:rFonts w:cs="Times New Roman"/>
                <w:sz w:val="24"/>
                <w:szCs w:val="24"/>
              </w:rPr>
            </w:pPr>
            <w:r w:rsidRPr="00A12DF9">
              <w:rPr>
                <w:rFonts w:cs="Times New Roman"/>
                <w:sz w:val="24"/>
                <w:szCs w:val="24"/>
              </w:rPr>
              <w:t>2</w:t>
            </w:r>
          </w:p>
        </w:tc>
        <w:tc>
          <w:tcPr>
            <w:tcW w:w="3866" w:type="dxa"/>
          </w:tcPr>
          <w:p w14:paraId="19792513" w14:textId="053D9F0A" w:rsidR="00AF053C" w:rsidRPr="00A12DF9" w:rsidRDefault="00AF053C" w:rsidP="00AF053C">
            <w:pPr>
              <w:spacing w:line="276" w:lineRule="auto"/>
              <w:rPr>
                <w:rFonts w:cs="Times New Roman"/>
                <w:sz w:val="24"/>
                <w:szCs w:val="24"/>
              </w:rPr>
            </w:pPr>
            <w:r w:rsidRPr="00A12DF9">
              <w:rPr>
                <w:rFonts w:cs="Times New Roman"/>
                <w:sz w:val="24"/>
                <w:szCs w:val="24"/>
              </w:rPr>
              <w:t>Blockflöte (</w:t>
            </w:r>
            <w:r w:rsidRPr="00A12DF9">
              <w:rPr>
                <w:rFonts w:cs="Times New Roman"/>
                <w:i/>
                <w:iCs/>
                <w:sz w:val="24"/>
                <w:szCs w:val="24"/>
              </w:rPr>
              <w:t>flute</w:t>
            </w:r>
            <w:r w:rsidRPr="00A12DF9">
              <w:rPr>
                <w:rFonts w:cs="Times New Roman"/>
                <w:sz w:val="24"/>
                <w:szCs w:val="24"/>
              </w:rPr>
              <w:t>)</w:t>
            </w:r>
          </w:p>
        </w:tc>
        <w:tc>
          <w:tcPr>
            <w:tcW w:w="567" w:type="dxa"/>
          </w:tcPr>
          <w:p w14:paraId="62904DD6" w14:textId="3D85CF1A"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r>
      <w:tr w:rsidR="00AF053C" w:rsidRPr="00A12DF9" w14:paraId="7341C8E8" w14:textId="5506E687" w:rsidTr="00C06AAC">
        <w:trPr>
          <w:trHeight w:val="281"/>
        </w:trPr>
        <w:tc>
          <w:tcPr>
            <w:tcW w:w="4077" w:type="dxa"/>
          </w:tcPr>
          <w:p w14:paraId="16C8918F" w14:textId="754A4204" w:rsidR="00AF053C" w:rsidRPr="00A12DF9" w:rsidRDefault="00AF053C" w:rsidP="00AF053C">
            <w:pPr>
              <w:spacing w:line="276" w:lineRule="auto"/>
              <w:rPr>
                <w:rFonts w:cs="Times New Roman"/>
                <w:sz w:val="24"/>
                <w:szCs w:val="24"/>
              </w:rPr>
            </w:pPr>
            <w:r w:rsidRPr="00A12DF9">
              <w:rPr>
                <w:rFonts w:cs="Times New Roman"/>
                <w:sz w:val="24"/>
                <w:szCs w:val="24"/>
              </w:rPr>
              <w:t>Klarinette (</w:t>
            </w:r>
            <w:r w:rsidRPr="00A12DF9">
              <w:rPr>
                <w:rFonts w:cs="Times New Roman"/>
                <w:i/>
                <w:iCs/>
                <w:sz w:val="24"/>
                <w:szCs w:val="24"/>
              </w:rPr>
              <w:t>clarinet</w:t>
            </w:r>
            <w:r w:rsidRPr="00A12DF9">
              <w:rPr>
                <w:rFonts w:cs="Times New Roman"/>
                <w:sz w:val="24"/>
                <w:szCs w:val="24"/>
              </w:rPr>
              <w:t>)</w:t>
            </w:r>
          </w:p>
        </w:tc>
        <w:tc>
          <w:tcPr>
            <w:tcW w:w="529" w:type="dxa"/>
          </w:tcPr>
          <w:p w14:paraId="2784D34C" w14:textId="0C6D1CA6" w:rsidR="00AF053C" w:rsidRPr="00A12DF9" w:rsidRDefault="00AF053C" w:rsidP="00AF053C">
            <w:pPr>
              <w:spacing w:line="276" w:lineRule="auto"/>
              <w:jc w:val="center"/>
              <w:rPr>
                <w:rFonts w:cs="Times New Roman"/>
                <w:sz w:val="24"/>
                <w:szCs w:val="24"/>
              </w:rPr>
            </w:pPr>
            <w:r w:rsidRPr="00A12DF9">
              <w:rPr>
                <w:rFonts w:cs="Times New Roman"/>
                <w:sz w:val="24"/>
                <w:szCs w:val="24"/>
              </w:rPr>
              <w:t>2</w:t>
            </w:r>
          </w:p>
        </w:tc>
        <w:tc>
          <w:tcPr>
            <w:tcW w:w="3866" w:type="dxa"/>
          </w:tcPr>
          <w:p w14:paraId="4C5108E1" w14:textId="6DFC2A34" w:rsidR="00AF053C" w:rsidRPr="00A12DF9" w:rsidRDefault="00AF053C" w:rsidP="00AF053C">
            <w:pPr>
              <w:spacing w:line="276" w:lineRule="auto"/>
              <w:rPr>
                <w:rFonts w:cs="Times New Roman"/>
                <w:sz w:val="24"/>
                <w:szCs w:val="24"/>
              </w:rPr>
            </w:pPr>
            <w:r w:rsidRPr="00A12DF9">
              <w:rPr>
                <w:rFonts w:cs="Times New Roman"/>
                <w:sz w:val="24"/>
                <w:szCs w:val="24"/>
              </w:rPr>
              <w:t>Tamburin (</w:t>
            </w:r>
            <w:r w:rsidRPr="00A12DF9">
              <w:rPr>
                <w:rFonts w:cs="Times New Roman"/>
                <w:i/>
                <w:iCs/>
                <w:sz w:val="24"/>
                <w:szCs w:val="24"/>
              </w:rPr>
              <w:t>tambourine</w:t>
            </w:r>
            <w:r w:rsidRPr="00A12DF9">
              <w:rPr>
                <w:rFonts w:cs="Times New Roman"/>
                <w:sz w:val="24"/>
                <w:szCs w:val="24"/>
              </w:rPr>
              <w:t>)</w:t>
            </w:r>
          </w:p>
        </w:tc>
        <w:tc>
          <w:tcPr>
            <w:tcW w:w="567" w:type="dxa"/>
          </w:tcPr>
          <w:p w14:paraId="04C6B671" w14:textId="5166EC97"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r>
      <w:tr w:rsidR="00AF053C" w:rsidRPr="00A12DF9" w14:paraId="7D37E7D5" w14:textId="5651C805" w:rsidTr="00C06AAC">
        <w:trPr>
          <w:trHeight w:val="281"/>
        </w:trPr>
        <w:tc>
          <w:tcPr>
            <w:tcW w:w="4077" w:type="dxa"/>
          </w:tcPr>
          <w:p w14:paraId="3DC55FAC" w14:textId="6F1AE183" w:rsidR="00AF053C" w:rsidRPr="00A12DF9" w:rsidRDefault="00AF053C" w:rsidP="00AF053C">
            <w:pPr>
              <w:spacing w:line="276" w:lineRule="auto"/>
              <w:rPr>
                <w:rFonts w:cs="Times New Roman"/>
                <w:sz w:val="24"/>
                <w:szCs w:val="24"/>
              </w:rPr>
            </w:pPr>
            <w:r w:rsidRPr="00A12DF9">
              <w:rPr>
                <w:rFonts w:cs="Times New Roman"/>
                <w:sz w:val="24"/>
                <w:szCs w:val="24"/>
              </w:rPr>
              <w:t>Violoncello (</w:t>
            </w:r>
            <w:r w:rsidRPr="00A12DF9">
              <w:rPr>
                <w:rFonts w:cs="Times New Roman"/>
                <w:i/>
                <w:iCs/>
                <w:sz w:val="24"/>
                <w:szCs w:val="24"/>
              </w:rPr>
              <w:t>cello</w:t>
            </w:r>
            <w:r w:rsidRPr="00A12DF9">
              <w:rPr>
                <w:rFonts w:cs="Times New Roman"/>
                <w:sz w:val="24"/>
                <w:szCs w:val="24"/>
              </w:rPr>
              <w:t xml:space="preserve">) </w:t>
            </w:r>
          </w:p>
        </w:tc>
        <w:tc>
          <w:tcPr>
            <w:tcW w:w="529" w:type="dxa"/>
          </w:tcPr>
          <w:p w14:paraId="57F418D5" w14:textId="50F0BE6E"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Pr>
          <w:p w14:paraId="1E3170E0" w14:textId="5E658B88" w:rsidR="00AF053C" w:rsidRPr="00A12DF9" w:rsidRDefault="00AF053C" w:rsidP="00AF053C">
            <w:pPr>
              <w:spacing w:line="276" w:lineRule="auto"/>
              <w:rPr>
                <w:rFonts w:cs="Times New Roman"/>
                <w:sz w:val="24"/>
                <w:szCs w:val="24"/>
              </w:rPr>
            </w:pPr>
            <w:r w:rsidRPr="00A12DF9">
              <w:rPr>
                <w:rFonts w:cs="Times New Roman"/>
                <w:sz w:val="24"/>
                <w:szCs w:val="24"/>
              </w:rPr>
              <w:t>Fürst-Pless-Horn (</w:t>
            </w:r>
            <w:r w:rsidRPr="00A12DF9">
              <w:rPr>
                <w:rFonts w:cs="Times New Roman"/>
                <w:i/>
                <w:iCs/>
                <w:sz w:val="24"/>
                <w:szCs w:val="24"/>
              </w:rPr>
              <w:t>horn</w:t>
            </w:r>
            <w:r w:rsidRPr="00A12DF9">
              <w:rPr>
                <w:rFonts w:cs="Times New Roman"/>
                <w:sz w:val="24"/>
                <w:szCs w:val="24"/>
              </w:rPr>
              <w:t>)</w:t>
            </w:r>
          </w:p>
        </w:tc>
        <w:tc>
          <w:tcPr>
            <w:tcW w:w="567" w:type="dxa"/>
          </w:tcPr>
          <w:p w14:paraId="1A733FC9" w14:textId="748F3604"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r>
      <w:tr w:rsidR="00AF053C" w:rsidRPr="00A12DF9" w14:paraId="41BCA821" w14:textId="5262BEEF" w:rsidTr="00C06AAC">
        <w:trPr>
          <w:trHeight w:val="281"/>
        </w:trPr>
        <w:tc>
          <w:tcPr>
            <w:tcW w:w="4077" w:type="dxa"/>
          </w:tcPr>
          <w:p w14:paraId="64C5C2CC" w14:textId="7AE2EFEA" w:rsidR="00AF053C" w:rsidRPr="00A12DF9" w:rsidRDefault="00AF053C" w:rsidP="00AF053C">
            <w:pPr>
              <w:spacing w:line="276" w:lineRule="auto"/>
              <w:rPr>
                <w:rFonts w:cs="Times New Roman"/>
                <w:sz w:val="24"/>
                <w:szCs w:val="24"/>
              </w:rPr>
            </w:pPr>
            <w:r w:rsidRPr="00A12DF9">
              <w:rPr>
                <w:rFonts w:cs="Times New Roman"/>
                <w:sz w:val="24"/>
                <w:szCs w:val="24"/>
              </w:rPr>
              <w:t>Kontrabass (</w:t>
            </w:r>
            <w:r w:rsidRPr="00A12DF9">
              <w:rPr>
                <w:rFonts w:cs="Times New Roman"/>
                <w:i/>
                <w:iCs/>
                <w:sz w:val="24"/>
                <w:szCs w:val="24"/>
              </w:rPr>
              <w:t>double bass</w:t>
            </w:r>
            <w:r w:rsidRPr="00A12DF9">
              <w:rPr>
                <w:rFonts w:cs="Times New Roman"/>
                <w:sz w:val="24"/>
                <w:szCs w:val="24"/>
              </w:rPr>
              <w:t>)</w:t>
            </w:r>
          </w:p>
        </w:tc>
        <w:tc>
          <w:tcPr>
            <w:tcW w:w="529" w:type="dxa"/>
          </w:tcPr>
          <w:p w14:paraId="11CF0605" w14:textId="3EC66FA8"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Pr>
          <w:p w14:paraId="20276341" w14:textId="489E95B0" w:rsidR="00AF053C" w:rsidRPr="00A12DF9" w:rsidRDefault="00AF053C" w:rsidP="00AF053C">
            <w:pPr>
              <w:spacing w:line="276" w:lineRule="auto"/>
              <w:jc w:val="center"/>
              <w:rPr>
                <w:rFonts w:cs="Times New Roman"/>
                <w:sz w:val="24"/>
                <w:szCs w:val="24"/>
              </w:rPr>
            </w:pPr>
          </w:p>
        </w:tc>
        <w:tc>
          <w:tcPr>
            <w:tcW w:w="567" w:type="dxa"/>
          </w:tcPr>
          <w:p w14:paraId="3143CA84" w14:textId="69C40602" w:rsidR="00AF053C" w:rsidRPr="00A12DF9" w:rsidRDefault="00AF053C" w:rsidP="00AF053C">
            <w:pPr>
              <w:spacing w:line="276" w:lineRule="auto"/>
              <w:jc w:val="center"/>
              <w:rPr>
                <w:rFonts w:cs="Times New Roman"/>
                <w:sz w:val="24"/>
                <w:szCs w:val="24"/>
              </w:rPr>
            </w:pPr>
          </w:p>
        </w:tc>
      </w:tr>
      <w:tr w:rsidR="00AF053C" w:rsidRPr="00A12DF9" w14:paraId="29866F81" w14:textId="10BCEED1" w:rsidTr="00C06AAC">
        <w:trPr>
          <w:trHeight w:val="281"/>
        </w:trPr>
        <w:tc>
          <w:tcPr>
            <w:tcW w:w="4077" w:type="dxa"/>
          </w:tcPr>
          <w:p w14:paraId="7D8AE103" w14:textId="737C1949" w:rsidR="00AF053C" w:rsidRPr="00A12DF9" w:rsidRDefault="00AF053C" w:rsidP="00AF053C">
            <w:pPr>
              <w:spacing w:line="276" w:lineRule="auto"/>
              <w:rPr>
                <w:rFonts w:cs="Times New Roman"/>
                <w:sz w:val="24"/>
                <w:szCs w:val="24"/>
              </w:rPr>
            </w:pPr>
            <w:r w:rsidRPr="00A12DF9">
              <w:rPr>
                <w:rFonts w:cs="Times New Roman"/>
                <w:sz w:val="24"/>
                <w:szCs w:val="24"/>
              </w:rPr>
              <w:t>Blockflöte (</w:t>
            </w:r>
            <w:r w:rsidRPr="00A12DF9">
              <w:rPr>
                <w:rFonts w:cs="Times New Roman"/>
                <w:i/>
                <w:iCs/>
                <w:sz w:val="24"/>
                <w:szCs w:val="24"/>
              </w:rPr>
              <w:t>flute</w:t>
            </w:r>
            <w:r w:rsidRPr="00A12DF9">
              <w:rPr>
                <w:rFonts w:cs="Times New Roman"/>
                <w:sz w:val="24"/>
                <w:szCs w:val="24"/>
              </w:rPr>
              <w:t>)</w:t>
            </w:r>
          </w:p>
        </w:tc>
        <w:tc>
          <w:tcPr>
            <w:tcW w:w="529" w:type="dxa"/>
          </w:tcPr>
          <w:p w14:paraId="53E726ED" w14:textId="5DB656DF"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Pr>
          <w:p w14:paraId="793D124A" w14:textId="08EE8586" w:rsidR="00AF053C" w:rsidRPr="00A12DF9" w:rsidRDefault="00AF053C" w:rsidP="00AF053C">
            <w:pPr>
              <w:spacing w:line="276" w:lineRule="auto"/>
              <w:jc w:val="center"/>
              <w:rPr>
                <w:rFonts w:cs="Times New Roman"/>
                <w:sz w:val="24"/>
                <w:szCs w:val="24"/>
              </w:rPr>
            </w:pPr>
          </w:p>
        </w:tc>
        <w:tc>
          <w:tcPr>
            <w:tcW w:w="567" w:type="dxa"/>
          </w:tcPr>
          <w:p w14:paraId="3B2278A1" w14:textId="22177700" w:rsidR="00AF053C" w:rsidRPr="00A12DF9" w:rsidRDefault="00AF053C" w:rsidP="00AF053C">
            <w:pPr>
              <w:spacing w:line="276" w:lineRule="auto"/>
              <w:jc w:val="center"/>
              <w:rPr>
                <w:rFonts w:cs="Times New Roman"/>
                <w:sz w:val="24"/>
                <w:szCs w:val="24"/>
              </w:rPr>
            </w:pPr>
          </w:p>
        </w:tc>
      </w:tr>
      <w:tr w:rsidR="00AF053C" w:rsidRPr="00A12DF9" w14:paraId="530590B6" w14:textId="347A94E0" w:rsidTr="00C06AAC">
        <w:trPr>
          <w:trHeight w:val="281"/>
        </w:trPr>
        <w:tc>
          <w:tcPr>
            <w:tcW w:w="4077" w:type="dxa"/>
          </w:tcPr>
          <w:p w14:paraId="25706036" w14:textId="397FB629" w:rsidR="00AF053C" w:rsidRPr="00A12DF9" w:rsidRDefault="00AF053C" w:rsidP="00AF053C">
            <w:pPr>
              <w:spacing w:line="276" w:lineRule="auto"/>
              <w:rPr>
                <w:rFonts w:cs="Times New Roman"/>
                <w:sz w:val="24"/>
                <w:szCs w:val="24"/>
              </w:rPr>
            </w:pPr>
            <w:r w:rsidRPr="00A12DF9">
              <w:rPr>
                <w:rFonts w:cs="Times New Roman"/>
                <w:sz w:val="24"/>
                <w:szCs w:val="24"/>
              </w:rPr>
              <w:t>Oboe (</w:t>
            </w:r>
            <w:r w:rsidRPr="00A12DF9">
              <w:rPr>
                <w:rFonts w:cs="Times New Roman"/>
                <w:i/>
                <w:iCs/>
                <w:sz w:val="24"/>
                <w:szCs w:val="24"/>
              </w:rPr>
              <w:t>oboe</w:t>
            </w:r>
            <w:r w:rsidRPr="00A12DF9">
              <w:rPr>
                <w:rFonts w:cs="Times New Roman"/>
                <w:sz w:val="24"/>
                <w:szCs w:val="24"/>
              </w:rPr>
              <w:t>)</w:t>
            </w:r>
          </w:p>
        </w:tc>
        <w:tc>
          <w:tcPr>
            <w:tcW w:w="529" w:type="dxa"/>
          </w:tcPr>
          <w:p w14:paraId="6327C1DF" w14:textId="372F96DC"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Pr>
          <w:p w14:paraId="393B9467" w14:textId="06E15696" w:rsidR="00AF053C" w:rsidRPr="00A12DF9" w:rsidRDefault="00AF053C" w:rsidP="00AF053C">
            <w:pPr>
              <w:spacing w:line="276" w:lineRule="auto"/>
              <w:jc w:val="center"/>
              <w:rPr>
                <w:rFonts w:cs="Times New Roman"/>
                <w:sz w:val="24"/>
                <w:szCs w:val="24"/>
              </w:rPr>
            </w:pPr>
          </w:p>
        </w:tc>
        <w:tc>
          <w:tcPr>
            <w:tcW w:w="567" w:type="dxa"/>
          </w:tcPr>
          <w:p w14:paraId="5DAE2DCA" w14:textId="36F3922D" w:rsidR="00AF053C" w:rsidRPr="00A12DF9" w:rsidRDefault="00AF053C" w:rsidP="00AF053C">
            <w:pPr>
              <w:spacing w:line="276" w:lineRule="auto"/>
              <w:jc w:val="center"/>
              <w:rPr>
                <w:rFonts w:cs="Times New Roman"/>
                <w:sz w:val="24"/>
                <w:szCs w:val="24"/>
              </w:rPr>
            </w:pPr>
          </w:p>
        </w:tc>
      </w:tr>
      <w:tr w:rsidR="00AF053C" w:rsidRPr="00A12DF9" w14:paraId="14028110" w14:textId="7E1F851B" w:rsidTr="00C06AAC">
        <w:trPr>
          <w:trHeight w:val="281"/>
        </w:trPr>
        <w:tc>
          <w:tcPr>
            <w:tcW w:w="4077" w:type="dxa"/>
          </w:tcPr>
          <w:p w14:paraId="178D6578" w14:textId="00C239BA" w:rsidR="00AF053C" w:rsidRPr="00A12DF9" w:rsidRDefault="00AF053C" w:rsidP="00AF053C">
            <w:pPr>
              <w:spacing w:line="276" w:lineRule="auto"/>
              <w:rPr>
                <w:rFonts w:cs="Times New Roman"/>
                <w:sz w:val="24"/>
                <w:szCs w:val="24"/>
              </w:rPr>
            </w:pPr>
            <w:r w:rsidRPr="00A12DF9">
              <w:rPr>
                <w:rFonts w:cs="Times New Roman"/>
                <w:sz w:val="24"/>
                <w:szCs w:val="24"/>
              </w:rPr>
              <w:t>Querflöte (</w:t>
            </w:r>
            <w:r w:rsidRPr="00A12DF9">
              <w:rPr>
                <w:rFonts w:cs="Times New Roman"/>
                <w:i/>
                <w:iCs/>
                <w:sz w:val="24"/>
                <w:szCs w:val="24"/>
              </w:rPr>
              <w:t>flute</w:t>
            </w:r>
            <w:r w:rsidRPr="00A12DF9">
              <w:rPr>
                <w:rFonts w:cs="Times New Roman"/>
                <w:sz w:val="24"/>
                <w:szCs w:val="24"/>
              </w:rPr>
              <w:t>)</w:t>
            </w:r>
          </w:p>
        </w:tc>
        <w:tc>
          <w:tcPr>
            <w:tcW w:w="529" w:type="dxa"/>
          </w:tcPr>
          <w:p w14:paraId="267A6DC9" w14:textId="37BB3457"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Pr>
          <w:p w14:paraId="7B9838AD" w14:textId="0DC35D36" w:rsidR="00AF053C" w:rsidRPr="00A12DF9" w:rsidRDefault="00AF053C" w:rsidP="00AF053C">
            <w:pPr>
              <w:spacing w:line="276" w:lineRule="auto"/>
              <w:jc w:val="center"/>
              <w:rPr>
                <w:rFonts w:cs="Times New Roman"/>
                <w:sz w:val="24"/>
                <w:szCs w:val="24"/>
              </w:rPr>
            </w:pPr>
          </w:p>
        </w:tc>
        <w:tc>
          <w:tcPr>
            <w:tcW w:w="567" w:type="dxa"/>
          </w:tcPr>
          <w:p w14:paraId="1A425E23" w14:textId="3DB8F4E8" w:rsidR="00AF053C" w:rsidRPr="00A12DF9" w:rsidRDefault="00AF053C" w:rsidP="00AF053C">
            <w:pPr>
              <w:spacing w:line="276" w:lineRule="auto"/>
              <w:jc w:val="center"/>
              <w:rPr>
                <w:rFonts w:cs="Times New Roman"/>
                <w:sz w:val="24"/>
                <w:szCs w:val="24"/>
              </w:rPr>
            </w:pPr>
          </w:p>
        </w:tc>
      </w:tr>
      <w:tr w:rsidR="00AF053C" w:rsidRPr="00A12DF9" w14:paraId="60BAA4BF" w14:textId="7F222BF8" w:rsidTr="0082109E">
        <w:trPr>
          <w:trHeight w:val="281"/>
        </w:trPr>
        <w:tc>
          <w:tcPr>
            <w:tcW w:w="4077" w:type="dxa"/>
          </w:tcPr>
          <w:p w14:paraId="3F1DEFEB" w14:textId="40791909" w:rsidR="00AF053C" w:rsidRPr="00A12DF9" w:rsidRDefault="00AF053C" w:rsidP="00AF053C">
            <w:pPr>
              <w:spacing w:line="276" w:lineRule="auto"/>
              <w:rPr>
                <w:rFonts w:cs="Times New Roman"/>
                <w:sz w:val="24"/>
                <w:szCs w:val="24"/>
              </w:rPr>
            </w:pPr>
            <w:r w:rsidRPr="00A12DF9">
              <w:rPr>
                <w:rFonts w:cs="Times New Roman"/>
                <w:sz w:val="24"/>
                <w:szCs w:val="24"/>
              </w:rPr>
              <w:t>Trompete (</w:t>
            </w:r>
            <w:r w:rsidRPr="00A12DF9">
              <w:rPr>
                <w:rFonts w:cs="Times New Roman"/>
                <w:i/>
                <w:iCs/>
                <w:sz w:val="24"/>
                <w:szCs w:val="24"/>
              </w:rPr>
              <w:t>trumpet</w:t>
            </w:r>
            <w:r w:rsidRPr="00A12DF9">
              <w:rPr>
                <w:rFonts w:cs="Times New Roman"/>
                <w:sz w:val="24"/>
                <w:szCs w:val="24"/>
              </w:rPr>
              <w:t>)</w:t>
            </w:r>
          </w:p>
        </w:tc>
        <w:tc>
          <w:tcPr>
            <w:tcW w:w="529" w:type="dxa"/>
          </w:tcPr>
          <w:p w14:paraId="7A89F18B" w14:textId="23D3ACD9"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Pr>
          <w:p w14:paraId="72AA3BFD" w14:textId="1ADB943F" w:rsidR="00AF053C" w:rsidRPr="00A12DF9" w:rsidRDefault="00AF053C" w:rsidP="00AF053C">
            <w:pPr>
              <w:spacing w:line="276" w:lineRule="auto"/>
              <w:jc w:val="center"/>
              <w:rPr>
                <w:rFonts w:cs="Times New Roman"/>
                <w:sz w:val="24"/>
                <w:szCs w:val="24"/>
              </w:rPr>
            </w:pPr>
          </w:p>
        </w:tc>
        <w:tc>
          <w:tcPr>
            <w:tcW w:w="567" w:type="dxa"/>
          </w:tcPr>
          <w:p w14:paraId="5CFDBF54" w14:textId="19C3413B" w:rsidR="00AF053C" w:rsidRPr="00A12DF9" w:rsidRDefault="00AF053C" w:rsidP="00AF053C">
            <w:pPr>
              <w:spacing w:line="276" w:lineRule="auto"/>
              <w:jc w:val="center"/>
              <w:rPr>
                <w:rFonts w:cs="Times New Roman"/>
                <w:sz w:val="24"/>
                <w:szCs w:val="24"/>
              </w:rPr>
            </w:pPr>
          </w:p>
        </w:tc>
      </w:tr>
      <w:tr w:rsidR="00AF053C" w:rsidRPr="00A12DF9" w14:paraId="28AEA267" w14:textId="0DA1EBA3" w:rsidTr="0082109E">
        <w:trPr>
          <w:trHeight w:val="281"/>
        </w:trPr>
        <w:tc>
          <w:tcPr>
            <w:tcW w:w="4077" w:type="dxa"/>
            <w:tcBorders>
              <w:bottom w:val="single" w:sz="4" w:space="0" w:color="auto"/>
            </w:tcBorders>
          </w:tcPr>
          <w:p w14:paraId="734F1876" w14:textId="2D83EF4A" w:rsidR="00AF053C" w:rsidRPr="00A12DF9" w:rsidRDefault="00AF053C" w:rsidP="003E0E49">
            <w:pPr>
              <w:spacing w:after="120" w:line="276" w:lineRule="auto"/>
              <w:rPr>
                <w:rFonts w:cs="Times New Roman"/>
                <w:sz w:val="24"/>
                <w:szCs w:val="24"/>
              </w:rPr>
            </w:pPr>
            <w:r w:rsidRPr="00A12DF9">
              <w:rPr>
                <w:rFonts w:cs="Times New Roman"/>
                <w:sz w:val="24"/>
                <w:szCs w:val="24"/>
              </w:rPr>
              <w:t>Dudelsack (</w:t>
            </w:r>
            <w:r w:rsidRPr="00A12DF9">
              <w:rPr>
                <w:rFonts w:cs="Times New Roman"/>
                <w:i/>
                <w:iCs/>
                <w:sz w:val="24"/>
                <w:szCs w:val="24"/>
              </w:rPr>
              <w:t>bagpipe</w:t>
            </w:r>
            <w:r w:rsidRPr="00A12DF9">
              <w:rPr>
                <w:rFonts w:cs="Times New Roman"/>
                <w:sz w:val="24"/>
                <w:szCs w:val="24"/>
              </w:rPr>
              <w:t>)</w:t>
            </w:r>
          </w:p>
        </w:tc>
        <w:tc>
          <w:tcPr>
            <w:tcW w:w="529" w:type="dxa"/>
            <w:tcBorders>
              <w:bottom w:val="single" w:sz="4" w:space="0" w:color="auto"/>
            </w:tcBorders>
          </w:tcPr>
          <w:p w14:paraId="3C6A6858" w14:textId="0A9AC000" w:rsidR="00AF053C" w:rsidRPr="00A12DF9" w:rsidRDefault="00AF053C" w:rsidP="00AF053C">
            <w:pPr>
              <w:spacing w:line="276" w:lineRule="auto"/>
              <w:jc w:val="center"/>
              <w:rPr>
                <w:rFonts w:cs="Times New Roman"/>
                <w:sz w:val="24"/>
                <w:szCs w:val="24"/>
              </w:rPr>
            </w:pPr>
            <w:r w:rsidRPr="00A12DF9">
              <w:rPr>
                <w:rFonts w:cs="Times New Roman"/>
                <w:sz w:val="24"/>
                <w:szCs w:val="24"/>
              </w:rPr>
              <w:t>1</w:t>
            </w:r>
          </w:p>
        </w:tc>
        <w:tc>
          <w:tcPr>
            <w:tcW w:w="3866" w:type="dxa"/>
            <w:tcBorders>
              <w:bottom w:val="single" w:sz="4" w:space="0" w:color="auto"/>
            </w:tcBorders>
          </w:tcPr>
          <w:p w14:paraId="4272C2AA" w14:textId="74D2EE21" w:rsidR="00AF053C" w:rsidRPr="00A12DF9" w:rsidRDefault="00AF053C" w:rsidP="00AF053C">
            <w:pPr>
              <w:spacing w:line="276" w:lineRule="auto"/>
              <w:jc w:val="center"/>
              <w:rPr>
                <w:rFonts w:cs="Times New Roman"/>
                <w:sz w:val="24"/>
                <w:szCs w:val="24"/>
              </w:rPr>
            </w:pPr>
          </w:p>
        </w:tc>
        <w:tc>
          <w:tcPr>
            <w:tcW w:w="567" w:type="dxa"/>
            <w:tcBorders>
              <w:bottom w:val="single" w:sz="4" w:space="0" w:color="auto"/>
            </w:tcBorders>
          </w:tcPr>
          <w:p w14:paraId="17D971D5" w14:textId="07CC44A9" w:rsidR="00AF053C" w:rsidRPr="00A12DF9" w:rsidRDefault="00AF053C" w:rsidP="00AF053C">
            <w:pPr>
              <w:spacing w:line="276" w:lineRule="auto"/>
              <w:jc w:val="center"/>
              <w:rPr>
                <w:rFonts w:cs="Times New Roman"/>
                <w:sz w:val="24"/>
                <w:szCs w:val="24"/>
              </w:rPr>
            </w:pPr>
          </w:p>
        </w:tc>
      </w:tr>
    </w:tbl>
    <w:p w14:paraId="568342FB" w14:textId="0F273F4C" w:rsidR="00BD6F28" w:rsidRPr="00A12DF9" w:rsidRDefault="00C06AAC">
      <w:pPr>
        <w:rPr>
          <w:rFonts w:cs="Times New Roman"/>
          <w:i/>
          <w:iCs/>
          <w:szCs w:val="24"/>
        </w:rPr>
      </w:pPr>
      <w:r w:rsidRPr="00A12DF9">
        <w:rPr>
          <w:rFonts w:cs="Times New Roman"/>
          <w:i/>
          <w:iCs/>
          <w:szCs w:val="24"/>
        </w:rPr>
        <w:t xml:space="preserve">Note. </w:t>
      </w:r>
      <w:r w:rsidRPr="00A12DF9">
        <w:rPr>
          <w:rFonts w:cs="Times New Roman"/>
          <w:szCs w:val="24"/>
        </w:rPr>
        <w:t xml:space="preserve">This data </w:t>
      </w:r>
      <w:r w:rsidR="005A3DFC" w:rsidRPr="00A12DF9">
        <w:rPr>
          <w:rFonts w:cs="Times New Roman"/>
          <w:szCs w:val="24"/>
        </w:rPr>
        <w:t>were</w:t>
      </w:r>
      <w:r w:rsidRPr="00A12DF9">
        <w:rPr>
          <w:rFonts w:cs="Times New Roman"/>
          <w:szCs w:val="24"/>
        </w:rPr>
        <w:t xml:space="preserve"> taken from </w:t>
      </w:r>
      <w:r w:rsidR="000E1BA0" w:rsidRPr="00A12DF9">
        <w:rPr>
          <w:rFonts w:cs="Times New Roman"/>
          <w:szCs w:val="24"/>
        </w:rPr>
        <w:t xml:space="preserve">Nussbaum, Schirmer &amp; Schweinberger </w:t>
      </w:r>
      <w:r w:rsidRPr="00A12DF9">
        <w:rPr>
          <w:rFonts w:cs="Times New Roman"/>
          <w:szCs w:val="24"/>
        </w:rPr>
        <w:t>(2023</w:t>
      </w:r>
      <w:r w:rsidR="00DE5107" w:rsidRPr="00A12DF9">
        <w:rPr>
          <w:rFonts w:cs="Times New Roman"/>
          <w:szCs w:val="24"/>
        </w:rPr>
        <w:t>b</w:t>
      </w:r>
      <w:r w:rsidRPr="00A12DF9">
        <w:rPr>
          <w:rFonts w:cs="Times New Roman"/>
          <w:szCs w:val="24"/>
        </w:rPr>
        <w:t xml:space="preserve">), </w:t>
      </w:r>
      <w:r w:rsidR="00DE5107" w:rsidRPr="00A12DF9">
        <w:rPr>
          <w:rFonts w:cs="Times New Roman"/>
          <w:szCs w:val="24"/>
        </w:rPr>
        <w:t>Supplemental Tables</w:t>
      </w:r>
      <w:r w:rsidR="00197458" w:rsidRPr="00A12DF9">
        <w:rPr>
          <w:rFonts w:cs="Times New Roman"/>
          <w:szCs w:val="24"/>
        </w:rPr>
        <w:t xml:space="preserve"> (</w:t>
      </w:r>
      <w:r w:rsidRPr="00A12DF9">
        <w:rPr>
          <w:rFonts w:cs="Times New Roman"/>
          <w:szCs w:val="24"/>
        </w:rPr>
        <w:t xml:space="preserve">see </w:t>
      </w:r>
      <w:hyperlink r:id="rId20" w:history="1">
        <w:r w:rsidR="00DE5107" w:rsidRPr="00A12DF9">
          <w:rPr>
            <w:rStyle w:val="Hyperlink"/>
            <w:rFonts w:cs="Times New Roman"/>
            <w:szCs w:val="24"/>
          </w:rPr>
          <w:t>https://doi.org/10.17605/OSF.IO/3JKCQ</w:t>
        </w:r>
      </w:hyperlink>
      <w:r w:rsidR="00197458" w:rsidRPr="00A12DF9">
        <w:rPr>
          <w:rStyle w:val="Hyperlink"/>
          <w:rFonts w:cs="Times New Roman"/>
          <w:color w:val="auto"/>
          <w:szCs w:val="24"/>
        </w:rPr>
        <w:t>)</w:t>
      </w:r>
      <w:r w:rsidR="003E0E49" w:rsidRPr="00A12DF9">
        <w:rPr>
          <w:rFonts w:cs="Times New Roman"/>
          <w:szCs w:val="24"/>
        </w:rPr>
        <w:t>.</w:t>
      </w:r>
      <w:bookmarkStart w:id="63" w:name="_Toc159422968"/>
      <w:bookmarkStart w:id="64" w:name="_Toc159423462"/>
      <w:bookmarkStart w:id="65" w:name="_Toc159424343"/>
    </w:p>
    <w:p w14:paraId="4A4B54DF" w14:textId="77777777" w:rsidR="007B06A9" w:rsidRPr="00A12DF9" w:rsidRDefault="00802AEA" w:rsidP="00802AEA">
      <w:pPr>
        <w:pStyle w:val="Beschriftung"/>
        <w:keepNext/>
        <w:rPr>
          <w:rFonts w:cs="Times New Roman"/>
          <w:b/>
          <w:bCs/>
          <w:i w:val="0"/>
          <w:iCs w:val="0"/>
          <w:color w:val="auto"/>
          <w:sz w:val="24"/>
          <w:szCs w:val="24"/>
        </w:rPr>
      </w:pPr>
      <w:r w:rsidRPr="00A12DF9">
        <w:rPr>
          <w:rFonts w:cs="Times New Roman"/>
          <w:b/>
          <w:bCs/>
          <w:i w:val="0"/>
          <w:iCs w:val="0"/>
          <w:color w:val="auto"/>
          <w:sz w:val="24"/>
          <w:szCs w:val="24"/>
        </w:rPr>
        <w:lastRenderedPageBreak/>
        <w:t>Table A.</w:t>
      </w:r>
      <w:r w:rsidR="00994405" w:rsidRPr="00A12DF9">
        <w:rPr>
          <w:rFonts w:cs="Times New Roman"/>
          <w:b/>
          <w:bCs/>
          <w:i w:val="0"/>
          <w:iCs w:val="0"/>
          <w:color w:val="auto"/>
          <w:sz w:val="24"/>
          <w:szCs w:val="24"/>
        </w:rPr>
        <w:t>3</w:t>
      </w:r>
    </w:p>
    <w:p w14:paraId="4F18F97A" w14:textId="19436A22" w:rsidR="00802AEA" w:rsidRPr="00A12DF9" w:rsidRDefault="00802AEA" w:rsidP="00802AEA">
      <w:pPr>
        <w:pStyle w:val="Beschriftung"/>
        <w:keepNext/>
        <w:rPr>
          <w:rFonts w:cs="Times New Roman"/>
          <w:color w:val="auto"/>
          <w:sz w:val="24"/>
          <w:szCs w:val="24"/>
        </w:rPr>
      </w:pPr>
      <w:r w:rsidRPr="00A12DF9">
        <w:rPr>
          <w:rFonts w:cs="Times New Roman"/>
          <w:color w:val="auto"/>
          <w:sz w:val="24"/>
          <w:szCs w:val="24"/>
        </w:rPr>
        <w:t xml:space="preserve">Socioeconomic background of </w:t>
      </w:r>
      <w:r w:rsidR="00AE060F" w:rsidRPr="00A12DF9">
        <w:rPr>
          <w:rFonts w:cs="Times New Roman"/>
          <w:color w:val="auto"/>
          <w:sz w:val="24"/>
          <w:szCs w:val="24"/>
        </w:rPr>
        <w:t>amateurs</w:t>
      </w:r>
      <w:r w:rsidRPr="00A12DF9">
        <w:rPr>
          <w:rFonts w:cs="Times New Roman"/>
          <w:color w:val="auto"/>
          <w:sz w:val="24"/>
          <w:szCs w:val="24"/>
        </w:rPr>
        <w:t xml:space="preserve"> (singers and instrumentalists)</w:t>
      </w:r>
      <w:bookmarkEnd w:id="63"/>
      <w:bookmarkEnd w:id="64"/>
      <w:bookmarkEnd w:id="65"/>
    </w:p>
    <w:tbl>
      <w:tblPr>
        <w:tblStyle w:val="Tabellenraster"/>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567"/>
        <w:gridCol w:w="567"/>
        <w:gridCol w:w="2410"/>
        <w:gridCol w:w="567"/>
        <w:gridCol w:w="567"/>
        <w:gridCol w:w="2484"/>
        <w:gridCol w:w="550"/>
        <w:gridCol w:w="440"/>
      </w:tblGrid>
      <w:tr w:rsidR="003A6506" w:rsidRPr="00A12DF9" w14:paraId="21AE2259" w14:textId="77777777" w:rsidTr="00910126">
        <w:tc>
          <w:tcPr>
            <w:tcW w:w="1384" w:type="dxa"/>
            <w:tcBorders>
              <w:top w:val="single" w:sz="4" w:space="0" w:color="auto"/>
              <w:bottom w:val="single" w:sz="4" w:space="0" w:color="auto"/>
            </w:tcBorders>
          </w:tcPr>
          <w:p w14:paraId="1BF24114" w14:textId="77777777" w:rsidR="003A6506" w:rsidRPr="00A12DF9" w:rsidRDefault="003A6506" w:rsidP="00A50636">
            <w:pPr>
              <w:spacing w:line="276" w:lineRule="auto"/>
              <w:rPr>
                <w:rFonts w:cs="Times New Roman"/>
                <w:b/>
                <w:bCs/>
                <w:sz w:val="24"/>
                <w:szCs w:val="24"/>
              </w:rPr>
            </w:pPr>
            <w:r w:rsidRPr="00A12DF9">
              <w:rPr>
                <w:rFonts w:cs="Times New Roman"/>
                <w:b/>
                <w:bCs/>
                <w:sz w:val="24"/>
                <w:szCs w:val="24"/>
              </w:rPr>
              <w:t>Income (€)</w:t>
            </w:r>
          </w:p>
        </w:tc>
        <w:tc>
          <w:tcPr>
            <w:tcW w:w="567" w:type="dxa"/>
            <w:tcBorders>
              <w:top w:val="single" w:sz="4" w:space="0" w:color="auto"/>
              <w:bottom w:val="single" w:sz="4" w:space="0" w:color="auto"/>
            </w:tcBorders>
          </w:tcPr>
          <w:p w14:paraId="1285DAA4" w14:textId="77777777" w:rsidR="003A6506" w:rsidRPr="00A12DF9" w:rsidRDefault="003A6506" w:rsidP="00A50636">
            <w:pPr>
              <w:spacing w:line="276" w:lineRule="auto"/>
              <w:rPr>
                <w:rFonts w:cs="Times New Roman"/>
                <w:b/>
                <w:bCs/>
                <w:sz w:val="24"/>
                <w:szCs w:val="24"/>
              </w:rPr>
            </w:pPr>
          </w:p>
        </w:tc>
        <w:tc>
          <w:tcPr>
            <w:tcW w:w="567" w:type="dxa"/>
            <w:tcBorders>
              <w:top w:val="single" w:sz="4" w:space="0" w:color="auto"/>
              <w:bottom w:val="single" w:sz="4" w:space="0" w:color="auto"/>
            </w:tcBorders>
          </w:tcPr>
          <w:p w14:paraId="342193CE" w14:textId="77777777" w:rsidR="003A6506" w:rsidRPr="00A12DF9" w:rsidRDefault="003A6506" w:rsidP="00A50636">
            <w:pPr>
              <w:spacing w:line="276" w:lineRule="auto"/>
              <w:rPr>
                <w:rFonts w:cs="Times New Roman"/>
                <w:b/>
                <w:bCs/>
                <w:sz w:val="24"/>
                <w:szCs w:val="24"/>
              </w:rPr>
            </w:pPr>
          </w:p>
        </w:tc>
        <w:tc>
          <w:tcPr>
            <w:tcW w:w="2410" w:type="dxa"/>
            <w:tcBorders>
              <w:top w:val="single" w:sz="4" w:space="0" w:color="auto"/>
              <w:bottom w:val="single" w:sz="4" w:space="0" w:color="auto"/>
            </w:tcBorders>
          </w:tcPr>
          <w:p w14:paraId="07301198" w14:textId="77777777" w:rsidR="003A6506" w:rsidRPr="00A12DF9" w:rsidRDefault="003A6506" w:rsidP="00A50636">
            <w:pPr>
              <w:spacing w:line="276" w:lineRule="auto"/>
              <w:rPr>
                <w:rFonts w:cs="Times New Roman"/>
                <w:b/>
                <w:bCs/>
                <w:sz w:val="24"/>
                <w:szCs w:val="24"/>
              </w:rPr>
            </w:pPr>
            <w:r w:rsidRPr="00A12DF9">
              <w:rPr>
                <w:rFonts w:cs="Times New Roman"/>
                <w:b/>
                <w:bCs/>
                <w:sz w:val="24"/>
                <w:szCs w:val="24"/>
              </w:rPr>
              <w:t>Education</w:t>
            </w:r>
          </w:p>
        </w:tc>
        <w:tc>
          <w:tcPr>
            <w:tcW w:w="567" w:type="dxa"/>
            <w:tcBorders>
              <w:top w:val="single" w:sz="4" w:space="0" w:color="auto"/>
              <w:bottom w:val="single" w:sz="4" w:space="0" w:color="auto"/>
            </w:tcBorders>
          </w:tcPr>
          <w:p w14:paraId="095D6144" w14:textId="77777777" w:rsidR="003A6506" w:rsidRPr="00A12DF9" w:rsidRDefault="003A6506" w:rsidP="00A50636">
            <w:pPr>
              <w:spacing w:line="276" w:lineRule="auto"/>
              <w:rPr>
                <w:rFonts w:cs="Times New Roman"/>
                <w:b/>
                <w:bCs/>
                <w:sz w:val="24"/>
                <w:szCs w:val="24"/>
              </w:rPr>
            </w:pPr>
          </w:p>
        </w:tc>
        <w:tc>
          <w:tcPr>
            <w:tcW w:w="567" w:type="dxa"/>
            <w:tcBorders>
              <w:top w:val="single" w:sz="4" w:space="0" w:color="auto"/>
              <w:bottom w:val="single" w:sz="4" w:space="0" w:color="auto"/>
            </w:tcBorders>
          </w:tcPr>
          <w:p w14:paraId="5E691BDC" w14:textId="77777777" w:rsidR="003A6506" w:rsidRPr="00A12DF9" w:rsidRDefault="003A6506" w:rsidP="00A50636">
            <w:pPr>
              <w:spacing w:line="276" w:lineRule="auto"/>
              <w:rPr>
                <w:rFonts w:cs="Times New Roman"/>
                <w:b/>
                <w:bCs/>
                <w:sz w:val="24"/>
                <w:szCs w:val="24"/>
              </w:rPr>
            </w:pPr>
          </w:p>
        </w:tc>
        <w:tc>
          <w:tcPr>
            <w:tcW w:w="2484" w:type="dxa"/>
            <w:tcBorders>
              <w:top w:val="single" w:sz="4" w:space="0" w:color="auto"/>
              <w:bottom w:val="single" w:sz="4" w:space="0" w:color="auto"/>
            </w:tcBorders>
          </w:tcPr>
          <w:p w14:paraId="015E9C92" w14:textId="77777777" w:rsidR="003A6506" w:rsidRPr="00A12DF9" w:rsidRDefault="003A6506" w:rsidP="00A50636">
            <w:pPr>
              <w:spacing w:line="276" w:lineRule="auto"/>
              <w:rPr>
                <w:rFonts w:cs="Times New Roman"/>
                <w:b/>
                <w:bCs/>
                <w:sz w:val="24"/>
                <w:szCs w:val="24"/>
              </w:rPr>
            </w:pPr>
            <w:r w:rsidRPr="00A12DF9">
              <w:rPr>
                <w:rFonts w:cs="Times New Roman"/>
                <w:b/>
                <w:bCs/>
                <w:sz w:val="24"/>
                <w:szCs w:val="24"/>
              </w:rPr>
              <w:t>Degree</w:t>
            </w:r>
          </w:p>
        </w:tc>
        <w:tc>
          <w:tcPr>
            <w:tcW w:w="550" w:type="dxa"/>
            <w:tcBorders>
              <w:top w:val="single" w:sz="4" w:space="0" w:color="auto"/>
              <w:bottom w:val="single" w:sz="4" w:space="0" w:color="auto"/>
            </w:tcBorders>
          </w:tcPr>
          <w:p w14:paraId="66E6931A" w14:textId="77777777" w:rsidR="003A6506" w:rsidRPr="00A12DF9" w:rsidRDefault="003A6506" w:rsidP="00A50636">
            <w:pPr>
              <w:spacing w:line="276" w:lineRule="auto"/>
              <w:rPr>
                <w:rFonts w:cs="Times New Roman"/>
                <w:sz w:val="24"/>
                <w:szCs w:val="24"/>
              </w:rPr>
            </w:pPr>
          </w:p>
        </w:tc>
        <w:tc>
          <w:tcPr>
            <w:tcW w:w="440" w:type="dxa"/>
            <w:tcBorders>
              <w:top w:val="single" w:sz="4" w:space="0" w:color="auto"/>
              <w:bottom w:val="single" w:sz="4" w:space="0" w:color="auto"/>
            </w:tcBorders>
          </w:tcPr>
          <w:p w14:paraId="36A6378E" w14:textId="77777777" w:rsidR="003A6506" w:rsidRPr="00A12DF9" w:rsidRDefault="003A6506" w:rsidP="00A50636">
            <w:pPr>
              <w:spacing w:line="276" w:lineRule="auto"/>
              <w:rPr>
                <w:rFonts w:cs="Times New Roman"/>
                <w:sz w:val="24"/>
                <w:szCs w:val="24"/>
              </w:rPr>
            </w:pPr>
          </w:p>
        </w:tc>
      </w:tr>
      <w:tr w:rsidR="003A6506" w:rsidRPr="00A12DF9" w14:paraId="4E1B4FB3" w14:textId="77777777" w:rsidTr="00910126">
        <w:tc>
          <w:tcPr>
            <w:tcW w:w="1384" w:type="dxa"/>
            <w:tcBorders>
              <w:top w:val="single" w:sz="4" w:space="0" w:color="auto"/>
            </w:tcBorders>
          </w:tcPr>
          <w:p w14:paraId="3068690E" w14:textId="77777777" w:rsidR="003A6506" w:rsidRPr="00A12DF9" w:rsidRDefault="003A6506" w:rsidP="00A50636">
            <w:pPr>
              <w:spacing w:line="276" w:lineRule="auto"/>
              <w:rPr>
                <w:rFonts w:cs="Times New Roman"/>
                <w:sz w:val="24"/>
                <w:szCs w:val="24"/>
              </w:rPr>
            </w:pPr>
          </w:p>
        </w:tc>
        <w:tc>
          <w:tcPr>
            <w:tcW w:w="567" w:type="dxa"/>
            <w:tcBorders>
              <w:top w:val="single" w:sz="4" w:space="0" w:color="auto"/>
            </w:tcBorders>
          </w:tcPr>
          <w:p w14:paraId="132CB1C0" w14:textId="113F57BD" w:rsidR="003A6506" w:rsidRPr="00A12DF9" w:rsidRDefault="003A6506" w:rsidP="00910126">
            <w:pPr>
              <w:spacing w:line="276" w:lineRule="auto"/>
              <w:jc w:val="center"/>
              <w:rPr>
                <w:rFonts w:cs="Times New Roman"/>
                <w:b/>
                <w:bCs/>
                <w:sz w:val="24"/>
                <w:szCs w:val="24"/>
              </w:rPr>
            </w:pPr>
            <w:r w:rsidRPr="00A12DF9">
              <w:rPr>
                <w:rFonts w:cs="Times New Roman"/>
                <w:b/>
                <w:bCs/>
                <w:sz w:val="24"/>
                <w:szCs w:val="24"/>
              </w:rPr>
              <w:t>S</w:t>
            </w:r>
          </w:p>
        </w:tc>
        <w:tc>
          <w:tcPr>
            <w:tcW w:w="567" w:type="dxa"/>
            <w:tcBorders>
              <w:top w:val="single" w:sz="4" w:space="0" w:color="auto"/>
            </w:tcBorders>
          </w:tcPr>
          <w:p w14:paraId="34ABD4D6" w14:textId="49770EFF" w:rsidR="003A6506" w:rsidRPr="00A12DF9" w:rsidRDefault="003A6506" w:rsidP="00910126">
            <w:pPr>
              <w:spacing w:line="276" w:lineRule="auto"/>
              <w:jc w:val="center"/>
              <w:rPr>
                <w:rFonts w:cs="Times New Roman"/>
                <w:b/>
                <w:bCs/>
                <w:sz w:val="24"/>
                <w:szCs w:val="24"/>
              </w:rPr>
            </w:pPr>
            <w:r w:rsidRPr="00A12DF9">
              <w:rPr>
                <w:rFonts w:cs="Times New Roman"/>
                <w:b/>
                <w:bCs/>
                <w:sz w:val="24"/>
                <w:szCs w:val="24"/>
              </w:rPr>
              <w:t>I</w:t>
            </w:r>
          </w:p>
        </w:tc>
        <w:tc>
          <w:tcPr>
            <w:tcW w:w="2410" w:type="dxa"/>
            <w:tcBorders>
              <w:top w:val="single" w:sz="4" w:space="0" w:color="auto"/>
            </w:tcBorders>
          </w:tcPr>
          <w:p w14:paraId="3F10F786" w14:textId="77777777" w:rsidR="003A6506" w:rsidRPr="00A12DF9" w:rsidRDefault="003A6506" w:rsidP="00A50636">
            <w:pPr>
              <w:spacing w:line="276" w:lineRule="auto"/>
              <w:rPr>
                <w:rFonts w:cs="Times New Roman"/>
                <w:b/>
                <w:bCs/>
                <w:sz w:val="24"/>
                <w:szCs w:val="24"/>
              </w:rPr>
            </w:pPr>
          </w:p>
        </w:tc>
        <w:tc>
          <w:tcPr>
            <w:tcW w:w="567" w:type="dxa"/>
            <w:tcBorders>
              <w:top w:val="single" w:sz="4" w:space="0" w:color="auto"/>
            </w:tcBorders>
          </w:tcPr>
          <w:p w14:paraId="2D548246" w14:textId="156358F0" w:rsidR="003A6506" w:rsidRPr="00A12DF9" w:rsidRDefault="003A6506" w:rsidP="00910126">
            <w:pPr>
              <w:spacing w:line="276" w:lineRule="auto"/>
              <w:jc w:val="center"/>
              <w:rPr>
                <w:rFonts w:cs="Times New Roman"/>
                <w:b/>
                <w:bCs/>
                <w:sz w:val="24"/>
                <w:szCs w:val="24"/>
              </w:rPr>
            </w:pPr>
            <w:r w:rsidRPr="00A12DF9">
              <w:rPr>
                <w:rFonts w:cs="Times New Roman"/>
                <w:b/>
                <w:bCs/>
                <w:sz w:val="24"/>
                <w:szCs w:val="24"/>
              </w:rPr>
              <w:t>S</w:t>
            </w:r>
          </w:p>
        </w:tc>
        <w:tc>
          <w:tcPr>
            <w:tcW w:w="567" w:type="dxa"/>
            <w:tcBorders>
              <w:top w:val="single" w:sz="4" w:space="0" w:color="auto"/>
            </w:tcBorders>
          </w:tcPr>
          <w:p w14:paraId="1E168702" w14:textId="0064214C" w:rsidR="003A6506" w:rsidRPr="00A12DF9" w:rsidRDefault="003A6506" w:rsidP="00910126">
            <w:pPr>
              <w:spacing w:line="276" w:lineRule="auto"/>
              <w:jc w:val="center"/>
              <w:rPr>
                <w:rFonts w:cs="Times New Roman"/>
                <w:b/>
                <w:bCs/>
                <w:sz w:val="24"/>
                <w:szCs w:val="24"/>
              </w:rPr>
            </w:pPr>
            <w:r w:rsidRPr="00A12DF9">
              <w:rPr>
                <w:rFonts w:cs="Times New Roman"/>
                <w:b/>
                <w:bCs/>
                <w:sz w:val="24"/>
                <w:szCs w:val="24"/>
              </w:rPr>
              <w:t>I</w:t>
            </w:r>
          </w:p>
        </w:tc>
        <w:tc>
          <w:tcPr>
            <w:tcW w:w="2484" w:type="dxa"/>
            <w:tcBorders>
              <w:top w:val="single" w:sz="4" w:space="0" w:color="auto"/>
            </w:tcBorders>
          </w:tcPr>
          <w:p w14:paraId="61460774" w14:textId="77777777" w:rsidR="003A6506" w:rsidRPr="00A12DF9" w:rsidRDefault="003A6506" w:rsidP="00A50636">
            <w:pPr>
              <w:spacing w:line="276" w:lineRule="auto"/>
              <w:rPr>
                <w:rFonts w:cs="Times New Roman"/>
                <w:b/>
                <w:bCs/>
                <w:sz w:val="24"/>
                <w:szCs w:val="24"/>
              </w:rPr>
            </w:pPr>
          </w:p>
        </w:tc>
        <w:tc>
          <w:tcPr>
            <w:tcW w:w="550" w:type="dxa"/>
            <w:tcBorders>
              <w:top w:val="single" w:sz="4" w:space="0" w:color="auto"/>
            </w:tcBorders>
          </w:tcPr>
          <w:p w14:paraId="42240E2B" w14:textId="5DA03F69" w:rsidR="003A6506" w:rsidRPr="00A12DF9" w:rsidRDefault="003A6506" w:rsidP="00910126">
            <w:pPr>
              <w:spacing w:line="276" w:lineRule="auto"/>
              <w:jc w:val="center"/>
              <w:rPr>
                <w:rFonts w:cs="Times New Roman"/>
                <w:b/>
                <w:bCs/>
                <w:sz w:val="24"/>
                <w:szCs w:val="24"/>
              </w:rPr>
            </w:pPr>
            <w:r w:rsidRPr="00A12DF9">
              <w:rPr>
                <w:rFonts w:cs="Times New Roman"/>
                <w:b/>
                <w:bCs/>
                <w:sz w:val="24"/>
                <w:szCs w:val="24"/>
              </w:rPr>
              <w:t>S</w:t>
            </w:r>
          </w:p>
        </w:tc>
        <w:tc>
          <w:tcPr>
            <w:tcW w:w="440" w:type="dxa"/>
            <w:tcBorders>
              <w:top w:val="single" w:sz="4" w:space="0" w:color="auto"/>
            </w:tcBorders>
          </w:tcPr>
          <w:p w14:paraId="7C406979" w14:textId="056EA891" w:rsidR="003A6506" w:rsidRPr="00A12DF9" w:rsidRDefault="003A6506" w:rsidP="00910126">
            <w:pPr>
              <w:spacing w:line="276" w:lineRule="auto"/>
              <w:jc w:val="center"/>
              <w:rPr>
                <w:rFonts w:cs="Times New Roman"/>
                <w:b/>
                <w:bCs/>
                <w:sz w:val="24"/>
                <w:szCs w:val="24"/>
              </w:rPr>
            </w:pPr>
            <w:r w:rsidRPr="00A12DF9">
              <w:rPr>
                <w:rFonts w:cs="Times New Roman"/>
                <w:b/>
                <w:bCs/>
                <w:sz w:val="24"/>
                <w:szCs w:val="24"/>
              </w:rPr>
              <w:t>I</w:t>
            </w:r>
          </w:p>
        </w:tc>
      </w:tr>
      <w:tr w:rsidR="003A6506" w:rsidRPr="00A12DF9" w14:paraId="3494D486" w14:textId="77777777" w:rsidTr="00910126">
        <w:tc>
          <w:tcPr>
            <w:tcW w:w="1384" w:type="dxa"/>
          </w:tcPr>
          <w:p w14:paraId="08CD72E7" w14:textId="77777777" w:rsidR="003A6506" w:rsidRPr="00A12DF9" w:rsidRDefault="003A6506" w:rsidP="00A50636">
            <w:pPr>
              <w:spacing w:line="276" w:lineRule="auto"/>
              <w:rPr>
                <w:rFonts w:cs="Times New Roman"/>
                <w:sz w:val="24"/>
                <w:szCs w:val="24"/>
              </w:rPr>
            </w:pPr>
            <w:r w:rsidRPr="00A12DF9">
              <w:rPr>
                <w:rFonts w:cs="Times New Roman"/>
                <w:sz w:val="24"/>
                <w:szCs w:val="24"/>
              </w:rPr>
              <w:t>&lt; 1750</w:t>
            </w:r>
          </w:p>
        </w:tc>
        <w:tc>
          <w:tcPr>
            <w:tcW w:w="567" w:type="dxa"/>
          </w:tcPr>
          <w:p w14:paraId="255AC869" w14:textId="652F4CF4" w:rsidR="003A6506" w:rsidRPr="00A12DF9" w:rsidRDefault="003A6506" w:rsidP="00910126">
            <w:pPr>
              <w:spacing w:line="276" w:lineRule="auto"/>
              <w:jc w:val="center"/>
              <w:rPr>
                <w:rFonts w:cs="Times New Roman"/>
                <w:sz w:val="24"/>
                <w:szCs w:val="24"/>
              </w:rPr>
            </w:pPr>
            <w:r w:rsidRPr="00A12DF9">
              <w:rPr>
                <w:rFonts w:cs="Times New Roman"/>
                <w:sz w:val="24"/>
                <w:szCs w:val="24"/>
              </w:rPr>
              <w:t>5</w:t>
            </w:r>
          </w:p>
        </w:tc>
        <w:tc>
          <w:tcPr>
            <w:tcW w:w="567" w:type="dxa"/>
          </w:tcPr>
          <w:p w14:paraId="26C71E71" w14:textId="533CA561" w:rsidR="003A6506" w:rsidRPr="00A12DF9" w:rsidRDefault="003A6506" w:rsidP="00910126">
            <w:pPr>
              <w:spacing w:line="276" w:lineRule="auto"/>
              <w:jc w:val="center"/>
              <w:rPr>
                <w:rFonts w:cs="Times New Roman"/>
                <w:sz w:val="24"/>
                <w:szCs w:val="24"/>
              </w:rPr>
            </w:pPr>
            <w:r w:rsidRPr="00A12DF9">
              <w:rPr>
                <w:rFonts w:cs="Times New Roman"/>
                <w:sz w:val="24"/>
                <w:szCs w:val="24"/>
              </w:rPr>
              <w:t>4</w:t>
            </w:r>
          </w:p>
        </w:tc>
        <w:tc>
          <w:tcPr>
            <w:tcW w:w="2410" w:type="dxa"/>
          </w:tcPr>
          <w:p w14:paraId="3FE794AA" w14:textId="4DF4B316" w:rsidR="003A6506" w:rsidRPr="00A12DF9" w:rsidRDefault="003A6506" w:rsidP="00A50636">
            <w:pPr>
              <w:spacing w:line="276" w:lineRule="auto"/>
              <w:rPr>
                <w:rFonts w:cs="Times New Roman"/>
                <w:sz w:val="24"/>
                <w:szCs w:val="24"/>
              </w:rPr>
            </w:pPr>
            <w:r w:rsidRPr="00A12DF9">
              <w:rPr>
                <w:rFonts w:cs="Times New Roman"/>
                <w:sz w:val="24"/>
                <w:szCs w:val="24"/>
              </w:rPr>
              <w:t>Keine  (</w:t>
            </w:r>
            <w:r w:rsidRPr="00A12DF9">
              <w:rPr>
                <w:rFonts w:cs="Times New Roman"/>
                <w:i/>
                <w:iCs/>
                <w:sz w:val="24"/>
                <w:szCs w:val="24"/>
              </w:rPr>
              <w:t>non</w:t>
            </w:r>
            <w:r w:rsidR="001C126C" w:rsidRPr="00A12DF9">
              <w:rPr>
                <w:rFonts w:cs="Times New Roman"/>
                <w:i/>
                <w:iCs/>
                <w:sz w:val="24"/>
                <w:szCs w:val="24"/>
              </w:rPr>
              <w:t>e</w:t>
            </w:r>
            <w:r w:rsidRPr="00A12DF9">
              <w:rPr>
                <w:rFonts w:cs="Times New Roman"/>
                <w:sz w:val="24"/>
                <w:szCs w:val="24"/>
              </w:rPr>
              <w:t>)</w:t>
            </w:r>
          </w:p>
        </w:tc>
        <w:tc>
          <w:tcPr>
            <w:tcW w:w="567" w:type="dxa"/>
          </w:tcPr>
          <w:p w14:paraId="3AB26C28" w14:textId="59952F86"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567" w:type="dxa"/>
          </w:tcPr>
          <w:p w14:paraId="69EC1F15" w14:textId="414D12F6"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2484" w:type="dxa"/>
          </w:tcPr>
          <w:p w14:paraId="22715FB1" w14:textId="77777777" w:rsidR="003A6506" w:rsidRPr="00A12DF9" w:rsidRDefault="003A6506" w:rsidP="00A50636">
            <w:pPr>
              <w:spacing w:line="276" w:lineRule="auto"/>
              <w:rPr>
                <w:rFonts w:cs="Times New Roman"/>
                <w:sz w:val="24"/>
                <w:szCs w:val="24"/>
              </w:rPr>
            </w:pPr>
            <w:r w:rsidRPr="00A12DF9">
              <w:rPr>
                <w:rFonts w:cs="Times New Roman"/>
                <w:sz w:val="24"/>
                <w:szCs w:val="24"/>
              </w:rPr>
              <w:t>Keine (</w:t>
            </w:r>
            <w:r w:rsidRPr="00A12DF9">
              <w:rPr>
                <w:rFonts w:cs="Times New Roman"/>
                <w:i/>
                <w:iCs/>
                <w:sz w:val="24"/>
                <w:szCs w:val="24"/>
              </w:rPr>
              <w:t>none</w:t>
            </w:r>
            <w:r w:rsidRPr="00A12DF9">
              <w:rPr>
                <w:rFonts w:cs="Times New Roman"/>
                <w:sz w:val="24"/>
                <w:szCs w:val="24"/>
              </w:rPr>
              <w:t>)</w:t>
            </w:r>
          </w:p>
        </w:tc>
        <w:tc>
          <w:tcPr>
            <w:tcW w:w="550" w:type="dxa"/>
          </w:tcPr>
          <w:p w14:paraId="6DA1A673" w14:textId="302D449D"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440" w:type="dxa"/>
          </w:tcPr>
          <w:p w14:paraId="6D7B7718" w14:textId="5EC08497" w:rsidR="003A6506" w:rsidRPr="00A12DF9" w:rsidRDefault="003A6506" w:rsidP="00910126">
            <w:pPr>
              <w:spacing w:line="276" w:lineRule="auto"/>
              <w:jc w:val="center"/>
              <w:rPr>
                <w:rFonts w:cs="Times New Roman"/>
                <w:sz w:val="24"/>
                <w:szCs w:val="24"/>
              </w:rPr>
            </w:pPr>
            <w:r w:rsidRPr="00A12DF9">
              <w:rPr>
                <w:rFonts w:cs="Times New Roman"/>
                <w:sz w:val="24"/>
                <w:szCs w:val="24"/>
              </w:rPr>
              <w:t>1</w:t>
            </w:r>
          </w:p>
        </w:tc>
      </w:tr>
      <w:tr w:rsidR="003A6506" w:rsidRPr="00A12DF9" w14:paraId="4D2C7131" w14:textId="77777777" w:rsidTr="00910126">
        <w:tc>
          <w:tcPr>
            <w:tcW w:w="1384" w:type="dxa"/>
          </w:tcPr>
          <w:p w14:paraId="4CA9D572" w14:textId="77777777" w:rsidR="003A6506" w:rsidRPr="00A12DF9" w:rsidRDefault="003A6506" w:rsidP="00A50636">
            <w:pPr>
              <w:spacing w:line="276" w:lineRule="auto"/>
              <w:rPr>
                <w:rFonts w:cs="Times New Roman"/>
                <w:sz w:val="24"/>
                <w:szCs w:val="24"/>
              </w:rPr>
            </w:pPr>
            <w:r w:rsidRPr="00A12DF9">
              <w:rPr>
                <w:rFonts w:cs="Times New Roman"/>
                <w:sz w:val="24"/>
                <w:szCs w:val="24"/>
              </w:rPr>
              <w:t>1750-2500</w:t>
            </w:r>
          </w:p>
        </w:tc>
        <w:tc>
          <w:tcPr>
            <w:tcW w:w="567" w:type="dxa"/>
          </w:tcPr>
          <w:p w14:paraId="66D2AAB8" w14:textId="62A80BDF" w:rsidR="003A6506" w:rsidRPr="00A12DF9" w:rsidRDefault="003A6506" w:rsidP="00910126">
            <w:pPr>
              <w:spacing w:line="276" w:lineRule="auto"/>
              <w:jc w:val="center"/>
              <w:rPr>
                <w:rFonts w:cs="Times New Roman"/>
                <w:sz w:val="24"/>
                <w:szCs w:val="24"/>
              </w:rPr>
            </w:pPr>
            <w:r w:rsidRPr="00A12DF9">
              <w:rPr>
                <w:rFonts w:cs="Times New Roman"/>
                <w:sz w:val="24"/>
                <w:szCs w:val="24"/>
              </w:rPr>
              <w:t>6</w:t>
            </w:r>
          </w:p>
        </w:tc>
        <w:tc>
          <w:tcPr>
            <w:tcW w:w="567" w:type="dxa"/>
          </w:tcPr>
          <w:p w14:paraId="3AEC5186" w14:textId="58A14CF5" w:rsidR="003A6506" w:rsidRPr="00A12DF9" w:rsidRDefault="003A6506" w:rsidP="00910126">
            <w:pPr>
              <w:spacing w:line="276" w:lineRule="auto"/>
              <w:jc w:val="center"/>
              <w:rPr>
                <w:rFonts w:cs="Times New Roman"/>
                <w:sz w:val="24"/>
                <w:szCs w:val="24"/>
              </w:rPr>
            </w:pPr>
            <w:r w:rsidRPr="00A12DF9">
              <w:rPr>
                <w:rFonts w:cs="Times New Roman"/>
                <w:sz w:val="24"/>
                <w:szCs w:val="24"/>
              </w:rPr>
              <w:t>7</w:t>
            </w:r>
          </w:p>
        </w:tc>
        <w:tc>
          <w:tcPr>
            <w:tcW w:w="2410" w:type="dxa"/>
          </w:tcPr>
          <w:p w14:paraId="1700651D" w14:textId="77777777" w:rsidR="003A6506" w:rsidRPr="00A12DF9" w:rsidRDefault="003A6506" w:rsidP="00A50636">
            <w:pPr>
              <w:spacing w:line="276" w:lineRule="auto"/>
              <w:rPr>
                <w:rFonts w:cs="Times New Roman"/>
                <w:sz w:val="24"/>
                <w:szCs w:val="24"/>
              </w:rPr>
            </w:pPr>
            <w:r w:rsidRPr="00A12DF9">
              <w:rPr>
                <w:rFonts w:cs="Times New Roman"/>
                <w:sz w:val="24"/>
                <w:szCs w:val="24"/>
              </w:rPr>
              <w:t>Schüler (</w:t>
            </w:r>
            <w:r w:rsidRPr="00A12DF9">
              <w:rPr>
                <w:rFonts w:cs="Times New Roman"/>
                <w:i/>
                <w:iCs/>
                <w:sz w:val="24"/>
                <w:szCs w:val="24"/>
              </w:rPr>
              <w:t>pupil</w:t>
            </w:r>
            <w:r w:rsidRPr="00A12DF9">
              <w:rPr>
                <w:rFonts w:cs="Times New Roman"/>
                <w:sz w:val="24"/>
                <w:szCs w:val="24"/>
              </w:rPr>
              <w:t>)</w:t>
            </w:r>
          </w:p>
        </w:tc>
        <w:tc>
          <w:tcPr>
            <w:tcW w:w="567" w:type="dxa"/>
          </w:tcPr>
          <w:p w14:paraId="2D1D8B4E" w14:textId="4B4D135A"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567" w:type="dxa"/>
          </w:tcPr>
          <w:p w14:paraId="61760726" w14:textId="75A8909B" w:rsidR="003A6506" w:rsidRPr="00A12DF9" w:rsidRDefault="003A6506" w:rsidP="00910126">
            <w:pPr>
              <w:spacing w:line="276" w:lineRule="auto"/>
              <w:jc w:val="center"/>
              <w:rPr>
                <w:rFonts w:cs="Times New Roman"/>
                <w:sz w:val="24"/>
                <w:szCs w:val="24"/>
              </w:rPr>
            </w:pPr>
            <w:r w:rsidRPr="00A12DF9">
              <w:rPr>
                <w:rFonts w:cs="Times New Roman"/>
                <w:sz w:val="24"/>
                <w:szCs w:val="24"/>
              </w:rPr>
              <w:t>1</w:t>
            </w:r>
          </w:p>
        </w:tc>
        <w:tc>
          <w:tcPr>
            <w:tcW w:w="2484" w:type="dxa"/>
          </w:tcPr>
          <w:p w14:paraId="07FD3884" w14:textId="77777777" w:rsidR="003A6506" w:rsidRPr="00A12DF9" w:rsidRDefault="003A6506" w:rsidP="00A50636">
            <w:pPr>
              <w:spacing w:line="276" w:lineRule="auto"/>
              <w:rPr>
                <w:rFonts w:cs="Times New Roman"/>
                <w:sz w:val="24"/>
                <w:szCs w:val="24"/>
              </w:rPr>
            </w:pPr>
            <w:r w:rsidRPr="00A12DF9">
              <w:rPr>
                <w:rFonts w:cs="Times New Roman"/>
                <w:sz w:val="24"/>
                <w:szCs w:val="24"/>
              </w:rPr>
              <w:t>Schüler (</w:t>
            </w:r>
            <w:r w:rsidRPr="00A12DF9">
              <w:rPr>
                <w:rFonts w:cs="Times New Roman"/>
                <w:i/>
                <w:iCs/>
                <w:sz w:val="24"/>
                <w:szCs w:val="24"/>
              </w:rPr>
              <w:t>pupil</w:t>
            </w:r>
            <w:r w:rsidRPr="00A12DF9">
              <w:rPr>
                <w:rFonts w:cs="Times New Roman"/>
                <w:sz w:val="24"/>
                <w:szCs w:val="24"/>
              </w:rPr>
              <w:t>)</w:t>
            </w:r>
          </w:p>
        </w:tc>
        <w:tc>
          <w:tcPr>
            <w:tcW w:w="550" w:type="dxa"/>
          </w:tcPr>
          <w:p w14:paraId="47B11C01" w14:textId="1E0B3CEE"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440" w:type="dxa"/>
          </w:tcPr>
          <w:p w14:paraId="708C3078" w14:textId="76C21578"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r>
      <w:tr w:rsidR="003A6506" w:rsidRPr="00A12DF9" w14:paraId="6228C834" w14:textId="77777777" w:rsidTr="00910126">
        <w:tc>
          <w:tcPr>
            <w:tcW w:w="1384" w:type="dxa"/>
          </w:tcPr>
          <w:p w14:paraId="3CFF398C" w14:textId="77777777" w:rsidR="003A6506" w:rsidRPr="00A12DF9" w:rsidRDefault="003A6506" w:rsidP="00A50636">
            <w:pPr>
              <w:spacing w:line="276" w:lineRule="auto"/>
              <w:rPr>
                <w:rFonts w:cs="Times New Roman"/>
                <w:sz w:val="24"/>
                <w:szCs w:val="24"/>
              </w:rPr>
            </w:pPr>
            <w:r w:rsidRPr="00A12DF9">
              <w:rPr>
                <w:rFonts w:cs="Times New Roman"/>
                <w:sz w:val="24"/>
                <w:szCs w:val="24"/>
              </w:rPr>
              <w:t>2500-3500</w:t>
            </w:r>
          </w:p>
        </w:tc>
        <w:tc>
          <w:tcPr>
            <w:tcW w:w="567" w:type="dxa"/>
          </w:tcPr>
          <w:p w14:paraId="5123AF13" w14:textId="191D3A94" w:rsidR="003A6506" w:rsidRPr="00A12DF9" w:rsidRDefault="003A6506" w:rsidP="00910126">
            <w:pPr>
              <w:spacing w:line="276" w:lineRule="auto"/>
              <w:jc w:val="center"/>
              <w:rPr>
                <w:rFonts w:cs="Times New Roman"/>
                <w:sz w:val="24"/>
                <w:szCs w:val="24"/>
              </w:rPr>
            </w:pPr>
            <w:r w:rsidRPr="00A12DF9">
              <w:rPr>
                <w:rFonts w:cs="Times New Roman"/>
                <w:sz w:val="24"/>
                <w:szCs w:val="24"/>
              </w:rPr>
              <w:t>11</w:t>
            </w:r>
          </w:p>
        </w:tc>
        <w:tc>
          <w:tcPr>
            <w:tcW w:w="567" w:type="dxa"/>
          </w:tcPr>
          <w:p w14:paraId="61004703" w14:textId="3A5D08F7" w:rsidR="003A6506" w:rsidRPr="00A12DF9" w:rsidRDefault="003A6506" w:rsidP="00910126">
            <w:pPr>
              <w:spacing w:line="276" w:lineRule="auto"/>
              <w:jc w:val="center"/>
              <w:rPr>
                <w:rFonts w:cs="Times New Roman"/>
                <w:sz w:val="24"/>
                <w:szCs w:val="24"/>
              </w:rPr>
            </w:pPr>
            <w:r w:rsidRPr="00A12DF9">
              <w:rPr>
                <w:rFonts w:cs="Times New Roman"/>
                <w:sz w:val="24"/>
                <w:szCs w:val="24"/>
              </w:rPr>
              <w:t>10</w:t>
            </w:r>
          </w:p>
        </w:tc>
        <w:tc>
          <w:tcPr>
            <w:tcW w:w="2410" w:type="dxa"/>
          </w:tcPr>
          <w:p w14:paraId="62B1397F"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Hauptschule </w:t>
            </w:r>
          </w:p>
          <w:p w14:paraId="43F79D32" w14:textId="741F00C1"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secondary school</w:t>
            </w:r>
            <w:r w:rsidR="00F84590" w:rsidRPr="00A12DF9">
              <w:rPr>
                <w:rFonts w:cs="Times New Roman"/>
                <w:i/>
                <w:iCs/>
                <w:sz w:val="24"/>
                <w:szCs w:val="24"/>
              </w:rPr>
              <w:t>)</w:t>
            </w:r>
          </w:p>
        </w:tc>
        <w:tc>
          <w:tcPr>
            <w:tcW w:w="567" w:type="dxa"/>
          </w:tcPr>
          <w:p w14:paraId="450AFE17" w14:textId="66EC3E35"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567" w:type="dxa"/>
          </w:tcPr>
          <w:p w14:paraId="51C27F50" w14:textId="0B5B94F5"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2484" w:type="dxa"/>
          </w:tcPr>
          <w:p w14:paraId="2D9AFA6D"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inAusbildung </w:t>
            </w:r>
          </w:p>
          <w:p w14:paraId="2D8603B0" w14:textId="77777777"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under training</w:t>
            </w:r>
            <w:r w:rsidRPr="00A12DF9">
              <w:rPr>
                <w:rFonts w:cs="Times New Roman"/>
                <w:sz w:val="24"/>
                <w:szCs w:val="24"/>
              </w:rPr>
              <w:t>)</w:t>
            </w:r>
          </w:p>
        </w:tc>
        <w:tc>
          <w:tcPr>
            <w:tcW w:w="550" w:type="dxa"/>
          </w:tcPr>
          <w:p w14:paraId="31EBC688" w14:textId="6D598333" w:rsidR="003A6506" w:rsidRPr="00A12DF9" w:rsidRDefault="003A6506" w:rsidP="00910126">
            <w:pPr>
              <w:spacing w:line="276" w:lineRule="auto"/>
              <w:jc w:val="center"/>
              <w:rPr>
                <w:rFonts w:cs="Times New Roman"/>
                <w:sz w:val="24"/>
                <w:szCs w:val="24"/>
              </w:rPr>
            </w:pPr>
            <w:r w:rsidRPr="00A12DF9">
              <w:rPr>
                <w:rFonts w:cs="Times New Roman"/>
              </w:rPr>
              <w:t>15</w:t>
            </w:r>
          </w:p>
        </w:tc>
        <w:tc>
          <w:tcPr>
            <w:tcW w:w="440" w:type="dxa"/>
          </w:tcPr>
          <w:p w14:paraId="3D2C28DF" w14:textId="553BEB63" w:rsidR="003A6506" w:rsidRPr="00A12DF9" w:rsidRDefault="003A6506" w:rsidP="00910126">
            <w:pPr>
              <w:spacing w:line="276" w:lineRule="auto"/>
              <w:jc w:val="center"/>
              <w:rPr>
                <w:rFonts w:cs="Times New Roman"/>
                <w:sz w:val="24"/>
                <w:szCs w:val="24"/>
              </w:rPr>
            </w:pPr>
            <w:r w:rsidRPr="00A12DF9">
              <w:rPr>
                <w:rFonts w:cs="Times New Roman"/>
              </w:rPr>
              <w:t>17</w:t>
            </w:r>
          </w:p>
        </w:tc>
      </w:tr>
      <w:tr w:rsidR="003A6506" w:rsidRPr="00A12DF9" w14:paraId="4CB95A13" w14:textId="77777777" w:rsidTr="00910126">
        <w:tc>
          <w:tcPr>
            <w:tcW w:w="1384" w:type="dxa"/>
          </w:tcPr>
          <w:p w14:paraId="519560E2" w14:textId="77777777" w:rsidR="003A6506" w:rsidRPr="00A12DF9" w:rsidRDefault="003A6506" w:rsidP="00A50636">
            <w:pPr>
              <w:spacing w:line="276" w:lineRule="auto"/>
              <w:rPr>
                <w:rFonts w:cs="Times New Roman"/>
                <w:sz w:val="24"/>
                <w:szCs w:val="24"/>
              </w:rPr>
            </w:pPr>
            <w:r w:rsidRPr="00A12DF9">
              <w:rPr>
                <w:rFonts w:cs="Times New Roman"/>
                <w:sz w:val="24"/>
                <w:szCs w:val="24"/>
              </w:rPr>
              <w:t>3500-5000</w:t>
            </w:r>
          </w:p>
        </w:tc>
        <w:tc>
          <w:tcPr>
            <w:tcW w:w="567" w:type="dxa"/>
          </w:tcPr>
          <w:p w14:paraId="64361F49" w14:textId="3839A8AF" w:rsidR="003A6506" w:rsidRPr="00A12DF9" w:rsidRDefault="003A6506" w:rsidP="00910126">
            <w:pPr>
              <w:spacing w:line="276" w:lineRule="auto"/>
              <w:jc w:val="center"/>
              <w:rPr>
                <w:rFonts w:cs="Times New Roman"/>
                <w:sz w:val="24"/>
                <w:szCs w:val="24"/>
              </w:rPr>
            </w:pPr>
            <w:r w:rsidRPr="00A12DF9">
              <w:rPr>
                <w:rFonts w:cs="Times New Roman"/>
                <w:sz w:val="24"/>
                <w:szCs w:val="24"/>
              </w:rPr>
              <w:t>17</w:t>
            </w:r>
          </w:p>
        </w:tc>
        <w:tc>
          <w:tcPr>
            <w:tcW w:w="567" w:type="dxa"/>
          </w:tcPr>
          <w:p w14:paraId="0B5B19CD" w14:textId="1E2DBCBB" w:rsidR="003A6506" w:rsidRPr="00A12DF9" w:rsidRDefault="003A6506" w:rsidP="00910126">
            <w:pPr>
              <w:spacing w:line="276" w:lineRule="auto"/>
              <w:jc w:val="center"/>
              <w:rPr>
                <w:rFonts w:cs="Times New Roman"/>
                <w:sz w:val="24"/>
                <w:szCs w:val="24"/>
              </w:rPr>
            </w:pPr>
            <w:r w:rsidRPr="00A12DF9">
              <w:rPr>
                <w:rFonts w:cs="Times New Roman"/>
                <w:sz w:val="24"/>
                <w:szCs w:val="24"/>
              </w:rPr>
              <w:t>9</w:t>
            </w:r>
          </w:p>
        </w:tc>
        <w:tc>
          <w:tcPr>
            <w:tcW w:w="2410" w:type="dxa"/>
          </w:tcPr>
          <w:p w14:paraId="40F97EA0"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Mittelschule </w:t>
            </w:r>
          </w:p>
          <w:p w14:paraId="3E7B9FF5" w14:textId="77777777"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secondary school</w:t>
            </w:r>
            <w:r w:rsidRPr="00A12DF9">
              <w:rPr>
                <w:rFonts w:cs="Times New Roman"/>
                <w:sz w:val="24"/>
                <w:szCs w:val="24"/>
              </w:rPr>
              <w:t>)</w:t>
            </w:r>
          </w:p>
        </w:tc>
        <w:tc>
          <w:tcPr>
            <w:tcW w:w="567" w:type="dxa"/>
          </w:tcPr>
          <w:p w14:paraId="4DD5E20F" w14:textId="101B6148"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567" w:type="dxa"/>
          </w:tcPr>
          <w:p w14:paraId="214E45A6" w14:textId="536E23C4"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2484" w:type="dxa"/>
          </w:tcPr>
          <w:p w14:paraId="52D2AFDE"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Lehre </w:t>
            </w:r>
          </w:p>
          <w:p w14:paraId="77B1CB2F" w14:textId="77777777"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traineeship</w:t>
            </w:r>
            <w:r w:rsidRPr="00A12DF9">
              <w:rPr>
                <w:rFonts w:cs="Times New Roman"/>
                <w:sz w:val="24"/>
                <w:szCs w:val="24"/>
              </w:rPr>
              <w:t>)</w:t>
            </w:r>
          </w:p>
        </w:tc>
        <w:tc>
          <w:tcPr>
            <w:tcW w:w="550" w:type="dxa"/>
          </w:tcPr>
          <w:p w14:paraId="1DFD1198" w14:textId="4AA7E7A3"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440" w:type="dxa"/>
          </w:tcPr>
          <w:p w14:paraId="1098B08A" w14:textId="1AAB7F7B" w:rsidR="003A6506" w:rsidRPr="00A12DF9" w:rsidRDefault="003A6506" w:rsidP="00910126">
            <w:pPr>
              <w:spacing w:line="276" w:lineRule="auto"/>
              <w:jc w:val="center"/>
              <w:rPr>
                <w:rFonts w:cs="Times New Roman"/>
                <w:sz w:val="24"/>
                <w:szCs w:val="24"/>
              </w:rPr>
            </w:pPr>
            <w:r w:rsidRPr="00A12DF9">
              <w:rPr>
                <w:rFonts w:cs="Times New Roman"/>
                <w:sz w:val="24"/>
                <w:szCs w:val="24"/>
              </w:rPr>
              <w:t>3</w:t>
            </w:r>
          </w:p>
        </w:tc>
      </w:tr>
      <w:tr w:rsidR="003A6506" w:rsidRPr="00A12DF9" w14:paraId="79188184" w14:textId="77777777" w:rsidTr="00910126">
        <w:tc>
          <w:tcPr>
            <w:tcW w:w="1384" w:type="dxa"/>
          </w:tcPr>
          <w:p w14:paraId="7DC170BA" w14:textId="77777777" w:rsidR="003A6506" w:rsidRPr="00A12DF9" w:rsidRDefault="003A6506" w:rsidP="00A50636">
            <w:pPr>
              <w:spacing w:line="276" w:lineRule="auto"/>
              <w:rPr>
                <w:rFonts w:cs="Times New Roman"/>
                <w:sz w:val="24"/>
                <w:szCs w:val="24"/>
              </w:rPr>
            </w:pPr>
            <w:r w:rsidRPr="00A12DF9">
              <w:rPr>
                <w:rFonts w:cs="Times New Roman"/>
                <w:sz w:val="24"/>
                <w:szCs w:val="24"/>
              </w:rPr>
              <w:t>&gt; 5000</w:t>
            </w:r>
          </w:p>
        </w:tc>
        <w:tc>
          <w:tcPr>
            <w:tcW w:w="567" w:type="dxa"/>
          </w:tcPr>
          <w:p w14:paraId="25D11AB6" w14:textId="17091A24" w:rsidR="003A6506" w:rsidRPr="00A12DF9" w:rsidRDefault="003A6506" w:rsidP="00910126">
            <w:pPr>
              <w:spacing w:line="276" w:lineRule="auto"/>
              <w:jc w:val="center"/>
              <w:rPr>
                <w:rFonts w:cs="Times New Roman"/>
                <w:sz w:val="24"/>
                <w:szCs w:val="24"/>
              </w:rPr>
            </w:pPr>
            <w:r w:rsidRPr="00A12DF9">
              <w:rPr>
                <w:rFonts w:cs="Times New Roman"/>
                <w:sz w:val="24"/>
                <w:szCs w:val="24"/>
              </w:rPr>
              <w:t>6</w:t>
            </w:r>
          </w:p>
        </w:tc>
        <w:tc>
          <w:tcPr>
            <w:tcW w:w="567" w:type="dxa"/>
          </w:tcPr>
          <w:p w14:paraId="61FA837F" w14:textId="401AA769" w:rsidR="003A6506" w:rsidRPr="00A12DF9" w:rsidRDefault="003A6506" w:rsidP="00910126">
            <w:pPr>
              <w:spacing w:line="276" w:lineRule="auto"/>
              <w:jc w:val="center"/>
              <w:rPr>
                <w:rFonts w:cs="Times New Roman"/>
                <w:sz w:val="24"/>
                <w:szCs w:val="24"/>
              </w:rPr>
            </w:pPr>
            <w:r w:rsidRPr="00A12DF9">
              <w:rPr>
                <w:rFonts w:cs="Times New Roman"/>
                <w:sz w:val="24"/>
                <w:szCs w:val="24"/>
              </w:rPr>
              <w:t>13</w:t>
            </w:r>
          </w:p>
        </w:tc>
        <w:tc>
          <w:tcPr>
            <w:tcW w:w="2410" w:type="dxa"/>
          </w:tcPr>
          <w:p w14:paraId="62937A23"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Fachschule </w:t>
            </w:r>
          </w:p>
          <w:p w14:paraId="4EC16E86" w14:textId="77777777"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technical college</w:t>
            </w:r>
            <w:r w:rsidRPr="00A12DF9">
              <w:rPr>
                <w:rFonts w:cs="Times New Roman"/>
                <w:sz w:val="24"/>
                <w:szCs w:val="24"/>
              </w:rPr>
              <w:t>)</w:t>
            </w:r>
          </w:p>
        </w:tc>
        <w:tc>
          <w:tcPr>
            <w:tcW w:w="567" w:type="dxa"/>
          </w:tcPr>
          <w:p w14:paraId="11E1F893" w14:textId="056FBB76" w:rsidR="003A6506" w:rsidRPr="00A12DF9" w:rsidRDefault="003A6506" w:rsidP="00910126">
            <w:pPr>
              <w:spacing w:line="276" w:lineRule="auto"/>
              <w:jc w:val="center"/>
              <w:rPr>
                <w:rFonts w:cs="Times New Roman"/>
                <w:sz w:val="24"/>
                <w:szCs w:val="24"/>
              </w:rPr>
            </w:pPr>
            <w:r w:rsidRPr="00A12DF9">
              <w:rPr>
                <w:rFonts w:cs="Times New Roman"/>
                <w:sz w:val="24"/>
                <w:szCs w:val="24"/>
              </w:rPr>
              <w:t>1</w:t>
            </w:r>
          </w:p>
        </w:tc>
        <w:tc>
          <w:tcPr>
            <w:tcW w:w="567" w:type="dxa"/>
          </w:tcPr>
          <w:p w14:paraId="2509DB46" w14:textId="435EE8D9" w:rsidR="003A6506" w:rsidRPr="00A12DF9" w:rsidRDefault="003A6506" w:rsidP="00910126">
            <w:pPr>
              <w:spacing w:line="276" w:lineRule="auto"/>
              <w:jc w:val="center"/>
              <w:rPr>
                <w:rFonts w:cs="Times New Roman"/>
                <w:sz w:val="24"/>
                <w:szCs w:val="24"/>
              </w:rPr>
            </w:pPr>
            <w:r w:rsidRPr="00A12DF9">
              <w:rPr>
                <w:rFonts w:cs="Times New Roman"/>
                <w:sz w:val="24"/>
                <w:szCs w:val="24"/>
              </w:rPr>
              <w:t>1</w:t>
            </w:r>
          </w:p>
        </w:tc>
        <w:tc>
          <w:tcPr>
            <w:tcW w:w="2484" w:type="dxa"/>
          </w:tcPr>
          <w:p w14:paraId="062DC4EE"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Fachschule </w:t>
            </w:r>
          </w:p>
          <w:p w14:paraId="24E8904A" w14:textId="77777777"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technical coll</w:t>
            </w:r>
            <w:r w:rsidRPr="00A12DF9">
              <w:rPr>
                <w:rFonts w:cs="Times New Roman"/>
                <w:sz w:val="24"/>
                <w:szCs w:val="24"/>
              </w:rPr>
              <w:t>ege)</w:t>
            </w:r>
          </w:p>
        </w:tc>
        <w:tc>
          <w:tcPr>
            <w:tcW w:w="550" w:type="dxa"/>
          </w:tcPr>
          <w:p w14:paraId="1C3038B8" w14:textId="151B12AB" w:rsidR="003A6506" w:rsidRPr="00A12DF9" w:rsidRDefault="003A6506" w:rsidP="00910126">
            <w:pPr>
              <w:spacing w:line="276" w:lineRule="auto"/>
              <w:jc w:val="center"/>
              <w:rPr>
                <w:rFonts w:cs="Times New Roman"/>
                <w:sz w:val="24"/>
                <w:szCs w:val="24"/>
              </w:rPr>
            </w:pPr>
            <w:r w:rsidRPr="00A12DF9">
              <w:rPr>
                <w:rFonts w:cs="Times New Roman"/>
                <w:sz w:val="24"/>
                <w:szCs w:val="24"/>
              </w:rPr>
              <w:t>1</w:t>
            </w:r>
          </w:p>
        </w:tc>
        <w:tc>
          <w:tcPr>
            <w:tcW w:w="440" w:type="dxa"/>
          </w:tcPr>
          <w:p w14:paraId="00FCB0D5" w14:textId="4046575E"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r>
      <w:tr w:rsidR="003A6506" w:rsidRPr="00A12DF9" w14:paraId="2C08354E" w14:textId="77777777" w:rsidTr="00910126">
        <w:tc>
          <w:tcPr>
            <w:tcW w:w="1384" w:type="dxa"/>
          </w:tcPr>
          <w:p w14:paraId="3C2D9041" w14:textId="77777777" w:rsidR="003A6506" w:rsidRPr="00A12DF9" w:rsidRDefault="003A6506" w:rsidP="00A50636">
            <w:pPr>
              <w:spacing w:line="276" w:lineRule="auto"/>
              <w:rPr>
                <w:rFonts w:cs="Times New Roman"/>
                <w:sz w:val="24"/>
                <w:szCs w:val="24"/>
              </w:rPr>
            </w:pPr>
          </w:p>
        </w:tc>
        <w:tc>
          <w:tcPr>
            <w:tcW w:w="567" w:type="dxa"/>
          </w:tcPr>
          <w:p w14:paraId="1C6F05DF" w14:textId="77777777" w:rsidR="003A6506" w:rsidRPr="00A12DF9" w:rsidRDefault="003A6506" w:rsidP="00A50636">
            <w:pPr>
              <w:spacing w:line="276" w:lineRule="auto"/>
              <w:rPr>
                <w:rFonts w:cs="Times New Roman"/>
                <w:sz w:val="24"/>
                <w:szCs w:val="24"/>
              </w:rPr>
            </w:pPr>
          </w:p>
        </w:tc>
        <w:tc>
          <w:tcPr>
            <w:tcW w:w="567" w:type="dxa"/>
          </w:tcPr>
          <w:p w14:paraId="6A40FFF8" w14:textId="77777777" w:rsidR="003A6506" w:rsidRPr="00A12DF9" w:rsidRDefault="003A6506" w:rsidP="00A50636">
            <w:pPr>
              <w:spacing w:line="276" w:lineRule="auto"/>
              <w:rPr>
                <w:rFonts w:cs="Times New Roman"/>
                <w:sz w:val="24"/>
                <w:szCs w:val="24"/>
              </w:rPr>
            </w:pPr>
          </w:p>
        </w:tc>
        <w:tc>
          <w:tcPr>
            <w:tcW w:w="2410" w:type="dxa"/>
          </w:tcPr>
          <w:p w14:paraId="5AA8C3A1" w14:textId="77777777" w:rsidR="003A6506" w:rsidRPr="00A12DF9" w:rsidRDefault="003A6506" w:rsidP="00A50636">
            <w:pPr>
              <w:spacing w:line="276" w:lineRule="auto"/>
              <w:rPr>
                <w:rFonts w:cs="Times New Roman"/>
                <w:sz w:val="24"/>
                <w:szCs w:val="24"/>
              </w:rPr>
            </w:pPr>
            <w:r w:rsidRPr="00A12DF9">
              <w:rPr>
                <w:rFonts w:cs="Times New Roman"/>
                <w:sz w:val="24"/>
                <w:szCs w:val="24"/>
              </w:rPr>
              <w:t>Abitur (</w:t>
            </w:r>
            <w:r w:rsidRPr="00A12DF9">
              <w:rPr>
                <w:rFonts w:cs="Times New Roman"/>
                <w:i/>
                <w:iCs/>
                <w:sz w:val="24"/>
                <w:szCs w:val="24"/>
              </w:rPr>
              <w:t>A-levels</w:t>
            </w:r>
            <w:r w:rsidRPr="00A12DF9">
              <w:rPr>
                <w:rFonts w:cs="Times New Roman"/>
                <w:sz w:val="24"/>
                <w:szCs w:val="24"/>
              </w:rPr>
              <w:t>)</w:t>
            </w:r>
          </w:p>
        </w:tc>
        <w:tc>
          <w:tcPr>
            <w:tcW w:w="567" w:type="dxa"/>
          </w:tcPr>
          <w:p w14:paraId="3A277DA7" w14:textId="3D3C3CDE" w:rsidR="003A6506" w:rsidRPr="00A12DF9" w:rsidRDefault="003A6506" w:rsidP="00910126">
            <w:pPr>
              <w:spacing w:line="276" w:lineRule="auto"/>
              <w:jc w:val="center"/>
              <w:rPr>
                <w:rFonts w:cs="Times New Roman"/>
                <w:sz w:val="24"/>
                <w:szCs w:val="24"/>
              </w:rPr>
            </w:pPr>
            <w:r w:rsidRPr="00A12DF9">
              <w:rPr>
                <w:rFonts w:cs="Times New Roman"/>
                <w:sz w:val="24"/>
                <w:szCs w:val="24"/>
              </w:rPr>
              <w:t>44</w:t>
            </w:r>
          </w:p>
        </w:tc>
        <w:tc>
          <w:tcPr>
            <w:tcW w:w="567" w:type="dxa"/>
          </w:tcPr>
          <w:p w14:paraId="180C33EE" w14:textId="47646F02" w:rsidR="003A6506" w:rsidRPr="00A12DF9" w:rsidRDefault="003A6506" w:rsidP="00910126">
            <w:pPr>
              <w:spacing w:line="276" w:lineRule="auto"/>
              <w:jc w:val="center"/>
              <w:rPr>
                <w:rFonts w:cs="Times New Roman"/>
                <w:sz w:val="24"/>
                <w:szCs w:val="24"/>
              </w:rPr>
            </w:pPr>
            <w:r w:rsidRPr="00A12DF9">
              <w:rPr>
                <w:rFonts w:cs="Times New Roman"/>
                <w:sz w:val="24"/>
                <w:szCs w:val="24"/>
              </w:rPr>
              <w:t>41</w:t>
            </w:r>
          </w:p>
        </w:tc>
        <w:tc>
          <w:tcPr>
            <w:tcW w:w="2484" w:type="dxa"/>
          </w:tcPr>
          <w:p w14:paraId="73F0F679"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Meister </w:t>
            </w:r>
          </w:p>
          <w:p w14:paraId="2730F725" w14:textId="348F2E53"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master as craftsmen</w:t>
            </w:r>
            <w:r w:rsidRPr="00A12DF9">
              <w:rPr>
                <w:rFonts w:cs="Times New Roman"/>
                <w:sz w:val="24"/>
                <w:szCs w:val="24"/>
              </w:rPr>
              <w:t>)</w:t>
            </w:r>
          </w:p>
        </w:tc>
        <w:tc>
          <w:tcPr>
            <w:tcW w:w="550" w:type="dxa"/>
          </w:tcPr>
          <w:p w14:paraId="602400BE" w14:textId="51ED3BC7"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c>
          <w:tcPr>
            <w:tcW w:w="440" w:type="dxa"/>
          </w:tcPr>
          <w:p w14:paraId="603D558F" w14:textId="65928823" w:rsidR="003A6506" w:rsidRPr="00A12DF9" w:rsidRDefault="003A6506" w:rsidP="00910126">
            <w:pPr>
              <w:spacing w:line="276" w:lineRule="auto"/>
              <w:jc w:val="center"/>
              <w:rPr>
                <w:rFonts w:cs="Times New Roman"/>
                <w:sz w:val="24"/>
                <w:szCs w:val="24"/>
              </w:rPr>
            </w:pPr>
            <w:r w:rsidRPr="00A12DF9">
              <w:rPr>
                <w:rFonts w:cs="Times New Roman"/>
                <w:sz w:val="24"/>
                <w:szCs w:val="24"/>
              </w:rPr>
              <w:t>0</w:t>
            </w:r>
          </w:p>
        </w:tc>
      </w:tr>
      <w:tr w:rsidR="003A6506" w:rsidRPr="00A12DF9" w14:paraId="5376DC00" w14:textId="77777777" w:rsidTr="00910126">
        <w:tc>
          <w:tcPr>
            <w:tcW w:w="1384" w:type="dxa"/>
          </w:tcPr>
          <w:p w14:paraId="51F1A975" w14:textId="77777777" w:rsidR="003A6506" w:rsidRPr="00A12DF9" w:rsidRDefault="003A6506" w:rsidP="00A50636">
            <w:pPr>
              <w:spacing w:line="276" w:lineRule="auto"/>
              <w:rPr>
                <w:rFonts w:cs="Times New Roman"/>
                <w:sz w:val="24"/>
                <w:szCs w:val="24"/>
              </w:rPr>
            </w:pPr>
          </w:p>
        </w:tc>
        <w:tc>
          <w:tcPr>
            <w:tcW w:w="567" w:type="dxa"/>
          </w:tcPr>
          <w:p w14:paraId="4F7A2968" w14:textId="77777777" w:rsidR="003A6506" w:rsidRPr="00A12DF9" w:rsidRDefault="003A6506" w:rsidP="00A50636">
            <w:pPr>
              <w:spacing w:line="276" w:lineRule="auto"/>
              <w:rPr>
                <w:rFonts w:cs="Times New Roman"/>
                <w:sz w:val="24"/>
                <w:szCs w:val="24"/>
              </w:rPr>
            </w:pPr>
          </w:p>
        </w:tc>
        <w:tc>
          <w:tcPr>
            <w:tcW w:w="567" w:type="dxa"/>
          </w:tcPr>
          <w:p w14:paraId="1C93603D" w14:textId="77777777" w:rsidR="003A6506" w:rsidRPr="00A12DF9" w:rsidRDefault="003A6506" w:rsidP="00A50636">
            <w:pPr>
              <w:spacing w:line="276" w:lineRule="auto"/>
              <w:rPr>
                <w:rFonts w:cs="Times New Roman"/>
                <w:sz w:val="24"/>
                <w:szCs w:val="24"/>
              </w:rPr>
            </w:pPr>
          </w:p>
        </w:tc>
        <w:tc>
          <w:tcPr>
            <w:tcW w:w="2410" w:type="dxa"/>
          </w:tcPr>
          <w:p w14:paraId="5CDFB563" w14:textId="77777777" w:rsidR="003A6506" w:rsidRPr="00A12DF9" w:rsidRDefault="003A6506" w:rsidP="00A50636">
            <w:pPr>
              <w:spacing w:line="276" w:lineRule="auto"/>
              <w:rPr>
                <w:rFonts w:cs="Times New Roman"/>
                <w:sz w:val="24"/>
                <w:szCs w:val="24"/>
              </w:rPr>
            </w:pPr>
          </w:p>
        </w:tc>
        <w:tc>
          <w:tcPr>
            <w:tcW w:w="567" w:type="dxa"/>
          </w:tcPr>
          <w:p w14:paraId="316BAA23" w14:textId="77777777" w:rsidR="003A6506" w:rsidRPr="00A12DF9" w:rsidRDefault="003A6506" w:rsidP="00910126">
            <w:pPr>
              <w:spacing w:line="276" w:lineRule="auto"/>
              <w:jc w:val="center"/>
              <w:rPr>
                <w:rFonts w:cs="Times New Roman"/>
                <w:sz w:val="24"/>
                <w:szCs w:val="24"/>
              </w:rPr>
            </w:pPr>
          </w:p>
        </w:tc>
        <w:tc>
          <w:tcPr>
            <w:tcW w:w="567" w:type="dxa"/>
          </w:tcPr>
          <w:p w14:paraId="0A6AC3B4" w14:textId="77777777" w:rsidR="003A6506" w:rsidRPr="00A12DF9" w:rsidRDefault="003A6506" w:rsidP="00910126">
            <w:pPr>
              <w:spacing w:line="276" w:lineRule="auto"/>
              <w:jc w:val="center"/>
              <w:rPr>
                <w:rFonts w:cs="Times New Roman"/>
                <w:sz w:val="24"/>
                <w:szCs w:val="24"/>
              </w:rPr>
            </w:pPr>
          </w:p>
        </w:tc>
        <w:tc>
          <w:tcPr>
            <w:tcW w:w="2484" w:type="dxa"/>
          </w:tcPr>
          <w:p w14:paraId="3CE292B4" w14:textId="77777777" w:rsidR="003A6506" w:rsidRPr="00A12DF9" w:rsidRDefault="003A6506" w:rsidP="00A50636">
            <w:pPr>
              <w:spacing w:line="276" w:lineRule="auto"/>
              <w:rPr>
                <w:rFonts w:cs="Times New Roman"/>
                <w:sz w:val="24"/>
                <w:szCs w:val="24"/>
              </w:rPr>
            </w:pPr>
            <w:r w:rsidRPr="00A12DF9">
              <w:rPr>
                <w:rFonts w:cs="Times New Roman"/>
                <w:sz w:val="24"/>
                <w:szCs w:val="24"/>
              </w:rPr>
              <w:t>Bachelor (</w:t>
            </w:r>
            <w:r w:rsidRPr="00A12DF9">
              <w:rPr>
                <w:rFonts w:cs="Times New Roman"/>
                <w:i/>
                <w:iCs/>
                <w:sz w:val="24"/>
                <w:szCs w:val="24"/>
              </w:rPr>
              <w:t>bachelor</w:t>
            </w:r>
            <w:r w:rsidRPr="00A12DF9">
              <w:rPr>
                <w:rFonts w:cs="Times New Roman"/>
                <w:sz w:val="24"/>
                <w:szCs w:val="24"/>
              </w:rPr>
              <w:t>)</w:t>
            </w:r>
          </w:p>
        </w:tc>
        <w:tc>
          <w:tcPr>
            <w:tcW w:w="550" w:type="dxa"/>
          </w:tcPr>
          <w:p w14:paraId="6220E287" w14:textId="109226F5" w:rsidR="003A6506" w:rsidRPr="00A12DF9" w:rsidRDefault="003A6506" w:rsidP="00910126">
            <w:pPr>
              <w:spacing w:line="276" w:lineRule="auto"/>
              <w:jc w:val="center"/>
              <w:rPr>
                <w:rFonts w:cs="Times New Roman"/>
                <w:sz w:val="24"/>
                <w:szCs w:val="24"/>
              </w:rPr>
            </w:pPr>
            <w:r w:rsidRPr="00A12DF9">
              <w:rPr>
                <w:rFonts w:cs="Times New Roman"/>
                <w:sz w:val="24"/>
                <w:szCs w:val="24"/>
              </w:rPr>
              <w:t>10</w:t>
            </w:r>
          </w:p>
        </w:tc>
        <w:tc>
          <w:tcPr>
            <w:tcW w:w="440" w:type="dxa"/>
          </w:tcPr>
          <w:p w14:paraId="229F4716" w14:textId="417DA27F" w:rsidR="003A6506" w:rsidRPr="00A12DF9" w:rsidRDefault="003A6506" w:rsidP="00910126">
            <w:pPr>
              <w:spacing w:line="276" w:lineRule="auto"/>
              <w:jc w:val="center"/>
              <w:rPr>
                <w:rFonts w:cs="Times New Roman"/>
                <w:sz w:val="24"/>
                <w:szCs w:val="24"/>
              </w:rPr>
            </w:pPr>
            <w:r w:rsidRPr="00A12DF9">
              <w:rPr>
                <w:rFonts w:cs="Times New Roman"/>
                <w:sz w:val="24"/>
                <w:szCs w:val="24"/>
              </w:rPr>
              <w:t>4</w:t>
            </w:r>
          </w:p>
        </w:tc>
      </w:tr>
      <w:tr w:rsidR="003A6506" w:rsidRPr="00A12DF9" w14:paraId="0FBE6B20" w14:textId="77777777" w:rsidTr="00910126">
        <w:tc>
          <w:tcPr>
            <w:tcW w:w="1384" w:type="dxa"/>
          </w:tcPr>
          <w:p w14:paraId="11E2D102" w14:textId="77777777" w:rsidR="003A6506" w:rsidRPr="00A12DF9" w:rsidRDefault="003A6506" w:rsidP="00A50636">
            <w:pPr>
              <w:spacing w:line="276" w:lineRule="auto"/>
              <w:rPr>
                <w:rFonts w:cs="Times New Roman"/>
                <w:sz w:val="24"/>
                <w:szCs w:val="24"/>
              </w:rPr>
            </w:pPr>
          </w:p>
        </w:tc>
        <w:tc>
          <w:tcPr>
            <w:tcW w:w="567" w:type="dxa"/>
          </w:tcPr>
          <w:p w14:paraId="4A563F64" w14:textId="77777777" w:rsidR="003A6506" w:rsidRPr="00A12DF9" w:rsidRDefault="003A6506" w:rsidP="00A50636">
            <w:pPr>
              <w:spacing w:line="276" w:lineRule="auto"/>
              <w:rPr>
                <w:rFonts w:cs="Times New Roman"/>
                <w:sz w:val="24"/>
                <w:szCs w:val="24"/>
              </w:rPr>
            </w:pPr>
          </w:p>
        </w:tc>
        <w:tc>
          <w:tcPr>
            <w:tcW w:w="567" w:type="dxa"/>
          </w:tcPr>
          <w:p w14:paraId="69CABF02" w14:textId="77777777" w:rsidR="003A6506" w:rsidRPr="00A12DF9" w:rsidRDefault="003A6506" w:rsidP="00A50636">
            <w:pPr>
              <w:spacing w:line="276" w:lineRule="auto"/>
              <w:rPr>
                <w:rFonts w:cs="Times New Roman"/>
                <w:sz w:val="24"/>
                <w:szCs w:val="24"/>
              </w:rPr>
            </w:pPr>
          </w:p>
        </w:tc>
        <w:tc>
          <w:tcPr>
            <w:tcW w:w="2410" w:type="dxa"/>
          </w:tcPr>
          <w:p w14:paraId="220EAE35" w14:textId="77777777" w:rsidR="003A6506" w:rsidRPr="00A12DF9" w:rsidRDefault="003A6506" w:rsidP="00A50636">
            <w:pPr>
              <w:spacing w:line="276" w:lineRule="auto"/>
              <w:rPr>
                <w:rFonts w:cs="Times New Roman"/>
                <w:sz w:val="24"/>
                <w:szCs w:val="24"/>
              </w:rPr>
            </w:pPr>
          </w:p>
        </w:tc>
        <w:tc>
          <w:tcPr>
            <w:tcW w:w="567" w:type="dxa"/>
          </w:tcPr>
          <w:p w14:paraId="6B7DE141" w14:textId="77777777" w:rsidR="003A6506" w:rsidRPr="00A12DF9" w:rsidRDefault="003A6506" w:rsidP="00910126">
            <w:pPr>
              <w:spacing w:line="276" w:lineRule="auto"/>
              <w:jc w:val="center"/>
              <w:rPr>
                <w:rFonts w:cs="Times New Roman"/>
                <w:sz w:val="24"/>
                <w:szCs w:val="24"/>
              </w:rPr>
            </w:pPr>
          </w:p>
        </w:tc>
        <w:tc>
          <w:tcPr>
            <w:tcW w:w="567" w:type="dxa"/>
          </w:tcPr>
          <w:p w14:paraId="57376695" w14:textId="77777777" w:rsidR="003A6506" w:rsidRPr="00A12DF9" w:rsidRDefault="003A6506" w:rsidP="00910126">
            <w:pPr>
              <w:spacing w:line="276" w:lineRule="auto"/>
              <w:jc w:val="center"/>
              <w:rPr>
                <w:rFonts w:cs="Times New Roman"/>
                <w:sz w:val="24"/>
                <w:szCs w:val="24"/>
              </w:rPr>
            </w:pPr>
          </w:p>
        </w:tc>
        <w:tc>
          <w:tcPr>
            <w:tcW w:w="2484" w:type="dxa"/>
          </w:tcPr>
          <w:p w14:paraId="0A9F8945"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Fachhochschule </w:t>
            </w:r>
          </w:p>
          <w:p w14:paraId="03675898" w14:textId="7E2C755E"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polytechnic degree</w:t>
            </w:r>
            <w:r w:rsidRPr="00A12DF9">
              <w:rPr>
                <w:rFonts w:cs="Times New Roman"/>
                <w:sz w:val="24"/>
                <w:szCs w:val="24"/>
              </w:rPr>
              <w:t>)</w:t>
            </w:r>
          </w:p>
        </w:tc>
        <w:tc>
          <w:tcPr>
            <w:tcW w:w="550" w:type="dxa"/>
          </w:tcPr>
          <w:p w14:paraId="5C42BCD3" w14:textId="35133A5D" w:rsidR="003A6506" w:rsidRPr="00A12DF9" w:rsidRDefault="003A6506" w:rsidP="00910126">
            <w:pPr>
              <w:spacing w:line="276" w:lineRule="auto"/>
              <w:jc w:val="center"/>
              <w:rPr>
                <w:rFonts w:cs="Times New Roman"/>
                <w:sz w:val="24"/>
                <w:szCs w:val="24"/>
              </w:rPr>
            </w:pPr>
            <w:r w:rsidRPr="00A12DF9">
              <w:rPr>
                <w:rFonts w:cs="Times New Roman"/>
                <w:sz w:val="24"/>
                <w:szCs w:val="24"/>
              </w:rPr>
              <w:t>1</w:t>
            </w:r>
          </w:p>
        </w:tc>
        <w:tc>
          <w:tcPr>
            <w:tcW w:w="440" w:type="dxa"/>
          </w:tcPr>
          <w:p w14:paraId="0752D4E8" w14:textId="0BCFBEAD" w:rsidR="003A6506" w:rsidRPr="00A12DF9" w:rsidRDefault="003A6506" w:rsidP="00910126">
            <w:pPr>
              <w:spacing w:line="276" w:lineRule="auto"/>
              <w:jc w:val="center"/>
              <w:rPr>
                <w:rFonts w:cs="Times New Roman"/>
                <w:sz w:val="24"/>
                <w:szCs w:val="24"/>
              </w:rPr>
            </w:pPr>
            <w:r w:rsidRPr="00A12DF9">
              <w:rPr>
                <w:rFonts w:cs="Times New Roman"/>
                <w:sz w:val="24"/>
                <w:szCs w:val="24"/>
              </w:rPr>
              <w:t>2</w:t>
            </w:r>
          </w:p>
        </w:tc>
      </w:tr>
      <w:tr w:rsidR="003A6506" w:rsidRPr="00A12DF9" w14:paraId="0161CE3F" w14:textId="77777777" w:rsidTr="00910126">
        <w:tc>
          <w:tcPr>
            <w:tcW w:w="1384" w:type="dxa"/>
          </w:tcPr>
          <w:p w14:paraId="17206FDD" w14:textId="77777777" w:rsidR="003A6506" w:rsidRPr="00A12DF9" w:rsidRDefault="003A6506" w:rsidP="00A50636">
            <w:pPr>
              <w:spacing w:line="276" w:lineRule="auto"/>
              <w:rPr>
                <w:rFonts w:cs="Times New Roman"/>
                <w:sz w:val="24"/>
                <w:szCs w:val="24"/>
              </w:rPr>
            </w:pPr>
          </w:p>
        </w:tc>
        <w:tc>
          <w:tcPr>
            <w:tcW w:w="567" w:type="dxa"/>
          </w:tcPr>
          <w:p w14:paraId="324DA960" w14:textId="77777777" w:rsidR="003A6506" w:rsidRPr="00A12DF9" w:rsidRDefault="003A6506" w:rsidP="00A50636">
            <w:pPr>
              <w:spacing w:line="276" w:lineRule="auto"/>
              <w:rPr>
                <w:rFonts w:cs="Times New Roman"/>
                <w:sz w:val="24"/>
                <w:szCs w:val="24"/>
              </w:rPr>
            </w:pPr>
          </w:p>
        </w:tc>
        <w:tc>
          <w:tcPr>
            <w:tcW w:w="567" w:type="dxa"/>
          </w:tcPr>
          <w:p w14:paraId="6867A229" w14:textId="77777777" w:rsidR="003A6506" w:rsidRPr="00A12DF9" w:rsidRDefault="003A6506" w:rsidP="00A50636">
            <w:pPr>
              <w:spacing w:line="276" w:lineRule="auto"/>
              <w:rPr>
                <w:rFonts w:cs="Times New Roman"/>
                <w:sz w:val="24"/>
                <w:szCs w:val="24"/>
              </w:rPr>
            </w:pPr>
          </w:p>
        </w:tc>
        <w:tc>
          <w:tcPr>
            <w:tcW w:w="2410" w:type="dxa"/>
          </w:tcPr>
          <w:p w14:paraId="6AC4FA60" w14:textId="77777777" w:rsidR="003A6506" w:rsidRPr="00A12DF9" w:rsidRDefault="003A6506" w:rsidP="00A50636">
            <w:pPr>
              <w:spacing w:line="276" w:lineRule="auto"/>
              <w:rPr>
                <w:rFonts w:cs="Times New Roman"/>
                <w:sz w:val="24"/>
                <w:szCs w:val="24"/>
              </w:rPr>
            </w:pPr>
          </w:p>
        </w:tc>
        <w:tc>
          <w:tcPr>
            <w:tcW w:w="567" w:type="dxa"/>
          </w:tcPr>
          <w:p w14:paraId="48293D77" w14:textId="77777777" w:rsidR="003A6506" w:rsidRPr="00A12DF9" w:rsidRDefault="003A6506" w:rsidP="00A50636">
            <w:pPr>
              <w:spacing w:line="276" w:lineRule="auto"/>
              <w:rPr>
                <w:rFonts w:cs="Times New Roman"/>
                <w:sz w:val="24"/>
                <w:szCs w:val="24"/>
              </w:rPr>
            </w:pPr>
          </w:p>
        </w:tc>
        <w:tc>
          <w:tcPr>
            <w:tcW w:w="567" w:type="dxa"/>
          </w:tcPr>
          <w:p w14:paraId="7127E22F" w14:textId="77777777" w:rsidR="003A6506" w:rsidRPr="00A12DF9" w:rsidRDefault="003A6506" w:rsidP="00A50636">
            <w:pPr>
              <w:spacing w:line="276" w:lineRule="auto"/>
              <w:rPr>
                <w:rFonts w:cs="Times New Roman"/>
                <w:sz w:val="24"/>
                <w:szCs w:val="24"/>
              </w:rPr>
            </w:pPr>
          </w:p>
        </w:tc>
        <w:tc>
          <w:tcPr>
            <w:tcW w:w="2484" w:type="dxa"/>
          </w:tcPr>
          <w:p w14:paraId="3252F0F7" w14:textId="77777777" w:rsidR="003A6506" w:rsidRPr="00A12DF9" w:rsidRDefault="003A6506" w:rsidP="00A50636">
            <w:pPr>
              <w:spacing w:line="276" w:lineRule="auto"/>
              <w:rPr>
                <w:rFonts w:cs="Times New Roman"/>
                <w:sz w:val="24"/>
                <w:szCs w:val="24"/>
              </w:rPr>
            </w:pPr>
            <w:r w:rsidRPr="00A12DF9">
              <w:rPr>
                <w:rFonts w:cs="Times New Roman"/>
                <w:sz w:val="24"/>
                <w:szCs w:val="24"/>
              </w:rPr>
              <w:t xml:space="preserve">Master/Diplom </w:t>
            </w:r>
          </w:p>
          <w:p w14:paraId="221D0AC1" w14:textId="2561C1C2" w:rsidR="003A6506" w:rsidRPr="00A12DF9" w:rsidRDefault="003A6506" w:rsidP="00A50636">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Master/Diploma</w:t>
            </w:r>
            <w:r w:rsidRPr="00A12DF9">
              <w:rPr>
                <w:rFonts w:cs="Times New Roman"/>
                <w:sz w:val="24"/>
                <w:szCs w:val="24"/>
              </w:rPr>
              <w:t>)</w:t>
            </w:r>
          </w:p>
        </w:tc>
        <w:tc>
          <w:tcPr>
            <w:tcW w:w="550" w:type="dxa"/>
          </w:tcPr>
          <w:p w14:paraId="58D9AF32" w14:textId="40A92C3F" w:rsidR="003A6506" w:rsidRPr="00A12DF9" w:rsidRDefault="003A6506" w:rsidP="00910126">
            <w:pPr>
              <w:spacing w:line="276" w:lineRule="auto"/>
              <w:jc w:val="center"/>
              <w:rPr>
                <w:rFonts w:cs="Times New Roman"/>
                <w:sz w:val="24"/>
                <w:szCs w:val="24"/>
              </w:rPr>
            </w:pPr>
            <w:r w:rsidRPr="00A12DF9">
              <w:rPr>
                <w:rFonts w:cs="Times New Roman"/>
              </w:rPr>
              <w:t>14</w:t>
            </w:r>
          </w:p>
        </w:tc>
        <w:tc>
          <w:tcPr>
            <w:tcW w:w="440" w:type="dxa"/>
          </w:tcPr>
          <w:p w14:paraId="3222F019" w14:textId="1D239A3B" w:rsidR="003A6506" w:rsidRPr="00A12DF9" w:rsidRDefault="003A6506" w:rsidP="00910126">
            <w:pPr>
              <w:spacing w:line="276" w:lineRule="auto"/>
              <w:jc w:val="center"/>
              <w:rPr>
                <w:rFonts w:cs="Times New Roman"/>
                <w:sz w:val="24"/>
                <w:szCs w:val="24"/>
              </w:rPr>
            </w:pPr>
            <w:r w:rsidRPr="00A12DF9">
              <w:rPr>
                <w:rFonts w:cs="Times New Roman"/>
              </w:rPr>
              <w:t>10</w:t>
            </w:r>
          </w:p>
        </w:tc>
      </w:tr>
      <w:tr w:rsidR="003A6506" w:rsidRPr="00A12DF9" w14:paraId="425584B3" w14:textId="77777777" w:rsidTr="00910126">
        <w:tc>
          <w:tcPr>
            <w:tcW w:w="1384" w:type="dxa"/>
          </w:tcPr>
          <w:p w14:paraId="2031EE3A" w14:textId="77777777" w:rsidR="003A6506" w:rsidRPr="00A12DF9" w:rsidRDefault="003A6506" w:rsidP="00A50636">
            <w:pPr>
              <w:spacing w:line="276" w:lineRule="auto"/>
              <w:rPr>
                <w:rFonts w:cs="Times New Roman"/>
                <w:sz w:val="24"/>
                <w:szCs w:val="24"/>
              </w:rPr>
            </w:pPr>
          </w:p>
        </w:tc>
        <w:tc>
          <w:tcPr>
            <w:tcW w:w="567" w:type="dxa"/>
          </w:tcPr>
          <w:p w14:paraId="56BCD21B" w14:textId="77777777" w:rsidR="003A6506" w:rsidRPr="00A12DF9" w:rsidRDefault="003A6506" w:rsidP="00A50636">
            <w:pPr>
              <w:spacing w:line="276" w:lineRule="auto"/>
              <w:rPr>
                <w:rFonts w:cs="Times New Roman"/>
                <w:sz w:val="24"/>
                <w:szCs w:val="24"/>
              </w:rPr>
            </w:pPr>
          </w:p>
        </w:tc>
        <w:tc>
          <w:tcPr>
            <w:tcW w:w="567" w:type="dxa"/>
          </w:tcPr>
          <w:p w14:paraId="24D542C2" w14:textId="77777777" w:rsidR="003A6506" w:rsidRPr="00A12DF9" w:rsidRDefault="003A6506" w:rsidP="00A50636">
            <w:pPr>
              <w:spacing w:line="276" w:lineRule="auto"/>
              <w:rPr>
                <w:rFonts w:cs="Times New Roman"/>
                <w:sz w:val="24"/>
                <w:szCs w:val="24"/>
              </w:rPr>
            </w:pPr>
          </w:p>
        </w:tc>
        <w:tc>
          <w:tcPr>
            <w:tcW w:w="2410" w:type="dxa"/>
          </w:tcPr>
          <w:p w14:paraId="246EC400" w14:textId="77777777" w:rsidR="003A6506" w:rsidRPr="00A12DF9" w:rsidRDefault="003A6506" w:rsidP="00A50636">
            <w:pPr>
              <w:spacing w:line="276" w:lineRule="auto"/>
              <w:rPr>
                <w:rFonts w:cs="Times New Roman"/>
                <w:sz w:val="24"/>
                <w:szCs w:val="24"/>
              </w:rPr>
            </w:pPr>
          </w:p>
        </w:tc>
        <w:tc>
          <w:tcPr>
            <w:tcW w:w="567" w:type="dxa"/>
          </w:tcPr>
          <w:p w14:paraId="7266BD8C" w14:textId="77777777" w:rsidR="003A6506" w:rsidRPr="00A12DF9" w:rsidRDefault="003A6506" w:rsidP="00A50636">
            <w:pPr>
              <w:spacing w:line="276" w:lineRule="auto"/>
              <w:rPr>
                <w:rFonts w:cs="Times New Roman"/>
                <w:sz w:val="24"/>
                <w:szCs w:val="24"/>
              </w:rPr>
            </w:pPr>
          </w:p>
        </w:tc>
        <w:tc>
          <w:tcPr>
            <w:tcW w:w="567" w:type="dxa"/>
          </w:tcPr>
          <w:p w14:paraId="6A828650" w14:textId="77777777" w:rsidR="003A6506" w:rsidRPr="00A12DF9" w:rsidRDefault="003A6506" w:rsidP="00A50636">
            <w:pPr>
              <w:spacing w:line="276" w:lineRule="auto"/>
              <w:rPr>
                <w:rFonts w:cs="Times New Roman"/>
                <w:sz w:val="24"/>
                <w:szCs w:val="24"/>
              </w:rPr>
            </w:pPr>
          </w:p>
        </w:tc>
        <w:tc>
          <w:tcPr>
            <w:tcW w:w="2484" w:type="dxa"/>
          </w:tcPr>
          <w:p w14:paraId="2C679EFA" w14:textId="77777777" w:rsidR="003A6506" w:rsidRPr="00A12DF9" w:rsidRDefault="003A6506" w:rsidP="00A50636">
            <w:pPr>
              <w:spacing w:line="276" w:lineRule="auto"/>
              <w:rPr>
                <w:rFonts w:cs="Times New Roman"/>
                <w:sz w:val="24"/>
                <w:szCs w:val="24"/>
              </w:rPr>
            </w:pPr>
            <w:r w:rsidRPr="00A12DF9">
              <w:rPr>
                <w:rFonts w:cs="Times New Roman"/>
                <w:sz w:val="24"/>
                <w:szCs w:val="24"/>
              </w:rPr>
              <w:t>Promotion (</w:t>
            </w:r>
            <w:r w:rsidRPr="00A12DF9">
              <w:rPr>
                <w:rFonts w:cs="Times New Roman"/>
                <w:i/>
                <w:iCs/>
                <w:sz w:val="24"/>
                <w:szCs w:val="24"/>
              </w:rPr>
              <w:t>PhD</w:t>
            </w:r>
            <w:r w:rsidRPr="00A12DF9">
              <w:rPr>
                <w:rFonts w:cs="Times New Roman"/>
                <w:sz w:val="24"/>
                <w:szCs w:val="24"/>
              </w:rPr>
              <w:t>)</w:t>
            </w:r>
          </w:p>
        </w:tc>
        <w:tc>
          <w:tcPr>
            <w:tcW w:w="550" w:type="dxa"/>
          </w:tcPr>
          <w:p w14:paraId="334B6332" w14:textId="73037059" w:rsidR="003A6506" w:rsidRPr="00A12DF9" w:rsidRDefault="003A6506" w:rsidP="00910126">
            <w:pPr>
              <w:spacing w:line="276" w:lineRule="auto"/>
              <w:jc w:val="center"/>
              <w:rPr>
                <w:rFonts w:cs="Times New Roman"/>
                <w:sz w:val="24"/>
                <w:szCs w:val="24"/>
              </w:rPr>
            </w:pPr>
            <w:r w:rsidRPr="00A12DF9">
              <w:rPr>
                <w:rFonts w:cs="Times New Roman"/>
                <w:sz w:val="24"/>
                <w:szCs w:val="24"/>
              </w:rPr>
              <w:t>4</w:t>
            </w:r>
          </w:p>
        </w:tc>
        <w:tc>
          <w:tcPr>
            <w:tcW w:w="440" w:type="dxa"/>
          </w:tcPr>
          <w:p w14:paraId="6E2952AC" w14:textId="79E07EC8" w:rsidR="003A6506" w:rsidRPr="00A12DF9" w:rsidRDefault="003A6506" w:rsidP="00910126">
            <w:pPr>
              <w:spacing w:line="276" w:lineRule="auto"/>
              <w:jc w:val="center"/>
              <w:rPr>
                <w:rFonts w:cs="Times New Roman"/>
                <w:sz w:val="24"/>
                <w:szCs w:val="24"/>
              </w:rPr>
            </w:pPr>
            <w:r w:rsidRPr="00A12DF9">
              <w:rPr>
                <w:rFonts w:cs="Times New Roman"/>
                <w:sz w:val="24"/>
                <w:szCs w:val="24"/>
              </w:rPr>
              <w:t>6</w:t>
            </w:r>
          </w:p>
        </w:tc>
      </w:tr>
      <w:tr w:rsidR="003A6506" w:rsidRPr="00A12DF9" w14:paraId="791D4856" w14:textId="77777777" w:rsidTr="00910126">
        <w:tc>
          <w:tcPr>
            <w:tcW w:w="1384" w:type="dxa"/>
          </w:tcPr>
          <w:p w14:paraId="65D09660" w14:textId="77777777" w:rsidR="003A6506" w:rsidRPr="00A12DF9" w:rsidRDefault="003A6506" w:rsidP="00A50636">
            <w:pPr>
              <w:spacing w:line="276" w:lineRule="auto"/>
              <w:rPr>
                <w:rFonts w:cs="Times New Roman"/>
                <w:sz w:val="24"/>
                <w:szCs w:val="24"/>
              </w:rPr>
            </w:pPr>
          </w:p>
        </w:tc>
        <w:tc>
          <w:tcPr>
            <w:tcW w:w="567" w:type="dxa"/>
          </w:tcPr>
          <w:p w14:paraId="5A86D87C" w14:textId="77777777" w:rsidR="003A6506" w:rsidRPr="00A12DF9" w:rsidRDefault="003A6506" w:rsidP="00A50636">
            <w:pPr>
              <w:spacing w:line="276" w:lineRule="auto"/>
              <w:rPr>
                <w:rFonts w:cs="Times New Roman"/>
                <w:sz w:val="24"/>
                <w:szCs w:val="24"/>
              </w:rPr>
            </w:pPr>
          </w:p>
        </w:tc>
        <w:tc>
          <w:tcPr>
            <w:tcW w:w="567" w:type="dxa"/>
          </w:tcPr>
          <w:p w14:paraId="022BF38E" w14:textId="77777777" w:rsidR="003A6506" w:rsidRPr="00A12DF9" w:rsidRDefault="003A6506" w:rsidP="00A50636">
            <w:pPr>
              <w:spacing w:line="276" w:lineRule="auto"/>
              <w:rPr>
                <w:rFonts w:cs="Times New Roman"/>
                <w:sz w:val="24"/>
                <w:szCs w:val="24"/>
              </w:rPr>
            </w:pPr>
          </w:p>
        </w:tc>
        <w:tc>
          <w:tcPr>
            <w:tcW w:w="2410" w:type="dxa"/>
          </w:tcPr>
          <w:p w14:paraId="6B2B2E47" w14:textId="77777777" w:rsidR="003A6506" w:rsidRPr="00A12DF9" w:rsidRDefault="003A6506" w:rsidP="00A50636">
            <w:pPr>
              <w:spacing w:line="276" w:lineRule="auto"/>
              <w:rPr>
                <w:rFonts w:cs="Times New Roman"/>
                <w:sz w:val="24"/>
                <w:szCs w:val="24"/>
              </w:rPr>
            </w:pPr>
          </w:p>
        </w:tc>
        <w:tc>
          <w:tcPr>
            <w:tcW w:w="567" w:type="dxa"/>
          </w:tcPr>
          <w:p w14:paraId="4BE41F61" w14:textId="77777777" w:rsidR="003A6506" w:rsidRPr="00A12DF9" w:rsidRDefault="003A6506" w:rsidP="00A50636">
            <w:pPr>
              <w:spacing w:line="276" w:lineRule="auto"/>
              <w:rPr>
                <w:rFonts w:cs="Times New Roman"/>
                <w:sz w:val="24"/>
                <w:szCs w:val="24"/>
              </w:rPr>
            </w:pPr>
          </w:p>
        </w:tc>
        <w:tc>
          <w:tcPr>
            <w:tcW w:w="567" w:type="dxa"/>
          </w:tcPr>
          <w:p w14:paraId="0994A8A1" w14:textId="77777777" w:rsidR="003A6506" w:rsidRPr="00A12DF9" w:rsidRDefault="003A6506" w:rsidP="00A50636">
            <w:pPr>
              <w:spacing w:line="276" w:lineRule="auto"/>
              <w:rPr>
                <w:rFonts w:cs="Times New Roman"/>
                <w:sz w:val="24"/>
                <w:szCs w:val="24"/>
              </w:rPr>
            </w:pPr>
          </w:p>
        </w:tc>
        <w:tc>
          <w:tcPr>
            <w:tcW w:w="2484" w:type="dxa"/>
          </w:tcPr>
          <w:p w14:paraId="2715DA8B" w14:textId="77777777" w:rsidR="003A6506" w:rsidRPr="00A12DF9" w:rsidRDefault="003A6506" w:rsidP="00A50636">
            <w:pPr>
              <w:spacing w:line="276" w:lineRule="auto"/>
              <w:rPr>
                <w:rFonts w:cs="Times New Roman"/>
                <w:sz w:val="24"/>
                <w:szCs w:val="24"/>
              </w:rPr>
            </w:pPr>
          </w:p>
        </w:tc>
        <w:tc>
          <w:tcPr>
            <w:tcW w:w="550" w:type="dxa"/>
          </w:tcPr>
          <w:p w14:paraId="6A72C0E2" w14:textId="77777777" w:rsidR="003A6506" w:rsidRPr="00A12DF9" w:rsidRDefault="003A6506" w:rsidP="00A50636">
            <w:pPr>
              <w:spacing w:line="276" w:lineRule="auto"/>
              <w:rPr>
                <w:rFonts w:cs="Times New Roman"/>
                <w:sz w:val="24"/>
                <w:szCs w:val="24"/>
              </w:rPr>
            </w:pPr>
          </w:p>
        </w:tc>
        <w:tc>
          <w:tcPr>
            <w:tcW w:w="440" w:type="dxa"/>
          </w:tcPr>
          <w:p w14:paraId="4F5E8B92" w14:textId="77777777" w:rsidR="003A6506" w:rsidRPr="00A12DF9" w:rsidRDefault="003A6506" w:rsidP="00A50636">
            <w:pPr>
              <w:spacing w:line="276" w:lineRule="auto"/>
              <w:rPr>
                <w:rFonts w:cs="Times New Roman"/>
                <w:sz w:val="24"/>
                <w:szCs w:val="24"/>
              </w:rPr>
            </w:pPr>
          </w:p>
        </w:tc>
      </w:tr>
      <w:tr w:rsidR="00910126" w:rsidRPr="00A12DF9" w14:paraId="75F3B185" w14:textId="77777777" w:rsidTr="00987818">
        <w:tc>
          <w:tcPr>
            <w:tcW w:w="2518" w:type="dxa"/>
            <w:gridSpan w:val="3"/>
            <w:tcBorders>
              <w:bottom w:val="single" w:sz="4" w:space="0" w:color="auto"/>
            </w:tcBorders>
          </w:tcPr>
          <w:p w14:paraId="408034EE" w14:textId="6CF995B3" w:rsidR="00910126" w:rsidRPr="00A12DF9" w:rsidRDefault="00910126" w:rsidP="00910126">
            <w:pPr>
              <w:spacing w:line="276" w:lineRule="auto"/>
              <w:jc w:val="center"/>
              <w:rPr>
                <w:rFonts w:cs="Times New Roman"/>
                <w:sz w:val="24"/>
                <w:szCs w:val="24"/>
              </w:rPr>
            </w:pPr>
            <w:r w:rsidRPr="00A12DF9">
              <w:rPr>
                <w:rFonts w:cs="Times New Roman"/>
                <w:sz w:val="24"/>
                <w:szCs w:val="24"/>
              </w:rPr>
              <w:t>χ²(4) = 5.23, p = .264</w:t>
            </w:r>
          </w:p>
        </w:tc>
        <w:tc>
          <w:tcPr>
            <w:tcW w:w="3544" w:type="dxa"/>
            <w:gridSpan w:val="3"/>
            <w:tcBorders>
              <w:bottom w:val="single" w:sz="4" w:space="0" w:color="auto"/>
            </w:tcBorders>
          </w:tcPr>
          <w:p w14:paraId="7691BA13" w14:textId="13CDFB7C" w:rsidR="00910126" w:rsidRPr="00A12DF9" w:rsidRDefault="00910126" w:rsidP="00910126">
            <w:pPr>
              <w:spacing w:line="276" w:lineRule="auto"/>
              <w:jc w:val="center"/>
              <w:rPr>
                <w:rFonts w:cs="Times New Roman"/>
                <w:sz w:val="24"/>
                <w:szCs w:val="24"/>
              </w:rPr>
            </w:pPr>
            <w:r w:rsidRPr="00A12DF9">
              <w:rPr>
                <w:rFonts w:cs="Times New Roman"/>
                <w:sz w:val="24"/>
                <w:szCs w:val="24"/>
              </w:rPr>
              <w:t>χ²(2) = 1.06, p = .588</w:t>
            </w:r>
          </w:p>
        </w:tc>
        <w:tc>
          <w:tcPr>
            <w:tcW w:w="3474" w:type="dxa"/>
            <w:gridSpan w:val="3"/>
            <w:tcBorders>
              <w:bottom w:val="single" w:sz="4" w:space="0" w:color="auto"/>
            </w:tcBorders>
          </w:tcPr>
          <w:p w14:paraId="65046DC3" w14:textId="560BB6A8" w:rsidR="00910126" w:rsidRPr="00A12DF9" w:rsidRDefault="00910126" w:rsidP="00910126">
            <w:pPr>
              <w:spacing w:line="276" w:lineRule="auto"/>
              <w:jc w:val="center"/>
              <w:rPr>
                <w:rFonts w:cs="Times New Roman"/>
                <w:sz w:val="24"/>
                <w:szCs w:val="24"/>
              </w:rPr>
            </w:pPr>
            <w:r w:rsidRPr="00A12DF9">
              <w:rPr>
                <w:rFonts w:cs="Times New Roman"/>
                <w:sz w:val="24"/>
                <w:szCs w:val="24"/>
              </w:rPr>
              <w:t>χ²(7) = 9.06, p = .249</w:t>
            </w:r>
          </w:p>
        </w:tc>
      </w:tr>
    </w:tbl>
    <w:p w14:paraId="0DBDB8C7" w14:textId="6B7D324E" w:rsidR="00910126" w:rsidRPr="00A12DF9" w:rsidRDefault="00910126" w:rsidP="00BD6F28">
      <w:pPr>
        <w:jc w:val="both"/>
        <w:rPr>
          <w:rFonts w:cs="Times New Roman"/>
          <w:i/>
          <w:iCs/>
          <w:szCs w:val="24"/>
        </w:rPr>
      </w:pPr>
      <w:r w:rsidRPr="00A12DF9">
        <w:rPr>
          <w:rFonts w:cs="Times New Roman"/>
          <w:i/>
          <w:iCs/>
          <w:szCs w:val="24"/>
        </w:rPr>
        <w:t xml:space="preserve">Note. </w:t>
      </w:r>
      <w:r w:rsidRPr="00A12DF9">
        <w:rPr>
          <w:rFonts w:cs="Times New Roman"/>
          <w:szCs w:val="24"/>
        </w:rPr>
        <w:t>This table presents the number of individuals belonging to different income, education, and degree categories. We tested group differences between singers (S) and instrumentalists (I) using a Chi-square test and show the results in the last line of this table. Please note that the response options “Education” (i.e. the type of school) and “Degree” (i.e. the highest professional qualification) were tailored to the German educational system and are therefore difficult to translate. Further, please note that “Fachschule” and “Abitur” are similar as they both enable a person to pursue a university degree (with a few more constrains for a “Fachschule” degree). We therefore consider the trend observed for the “Education” factor merely as an artefact of the response format. S = Singers, I = Instrumentalists.</w:t>
      </w:r>
    </w:p>
    <w:p w14:paraId="55AA9FA4" w14:textId="77777777" w:rsidR="003A6506" w:rsidRPr="00A12DF9" w:rsidRDefault="003A6506">
      <w:pPr>
        <w:rPr>
          <w:rFonts w:cs="Times New Roman"/>
          <w:szCs w:val="24"/>
        </w:rPr>
      </w:pPr>
    </w:p>
    <w:p w14:paraId="506CFAD1" w14:textId="77777777" w:rsidR="00910126" w:rsidRPr="00A12DF9" w:rsidRDefault="00910126">
      <w:pPr>
        <w:rPr>
          <w:rFonts w:cs="Times New Roman"/>
          <w:szCs w:val="24"/>
        </w:rPr>
      </w:pPr>
    </w:p>
    <w:p w14:paraId="01F1766B" w14:textId="77777777" w:rsidR="00910126" w:rsidRPr="00A12DF9" w:rsidRDefault="00910126">
      <w:pPr>
        <w:rPr>
          <w:rFonts w:cs="Times New Roman"/>
          <w:szCs w:val="24"/>
        </w:rPr>
      </w:pPr>
      <w:r w:rsidRPr="00A12DF9">
        <w:rPr>
          <w:rFonts w:cs="Times New Roman"/>
          <w:szCs w:val="24"/>
        </w:rPr>
        <w:br w:type="page"/>
      </w:r>
    </w:p>
    <w:p w14:paraId="04F6B158" w14:textId="77777777" w:rsidR="00721A8E" w:rsidRPr="00A12DF9" w:rsidRDefault="00802AEA" w:rsidP="00802AEA">
      <w:pPr>
        <w:pStyle w:val="Beschriftung"/>
        <w:keepNext/>
        <w:rPr>
          <w:rFonts w:cs="Times New Roman"/>
          <w:b/>
          <w:bCs/>
          <w:i w:val="0"/>
          <w:iCs w:val="0"/>
          <w:color w:val="auto"/>
          <w:sz w:val="24"/>
          <w:szCs w:val="24"/>
        </w:rPr>
      </w:pPr>
      <w:bookmarkStart w:id="66" w:name="_Toc159422969"/>
      <w:bookmarkStart w:id="67" w:name="_Toc159423463"/>
      <w:bookmarkStart w:id="68" w:name="_Toc159424344"/>
      <w:r w:rsidRPr="00A12DF9">
        <w:rPr>
          <w:rFonts w:cs="Times New Roman"/>
          <w:b/>
          <w:bCs/>
          <w:i w:val="0"/>
          <w:iCs w:val="0"/>
          <w:color w:val="auto"/>
          <w:sz w:val="24"/>
          <w:szCs w:val="24"/>
        </w:rPr>
        <w:lastRenderedPageBreak/>
        <w:t>Table A.</w:t>
      </w:r>
      <w:r w:rsidR="00994405" w:rsidRPr="00A12DF9">
        <w:rPr>
          <w:rFonts w:cs="Times New Roman"/>
          <w:b/>
          <w:bCs/>
          <w:i w:val="0"/>
          <w:iCs w:val="0"/>
          <w:color w:val="auto"/>
          <w:sz w:val="24"/>
          <w:szCs w:val="24"/>
        </w:rPr>
        <w:t>4</w:t>
      </w:r>
    </w:p>
    <w:p w14:paraId="2633A384" w14:textId="58A9CBA7" w:rsidR="00802AEA" w:rsidRPr="00A12DF9" w:rsidRDefault="00802AEA" w:rsidP="00802AEA">
      <w:pPr>
        <w:pStyle w:val="Beschriftung"/>
        <w:keepNext/>
        <w:rPr>
          <w:rFonts w:cs="Times New Roman"/>
          <w:color w:val="auto"/>
          <w:sz w:val="24"/>
          <w:szCs w:val="24"/>
        </w:rPr>
      </w:pPr>
      <w:r w:rsidRPr="00A12DF9">
        <w:rPr>
          <w:rFonts w:cs="Times New Roman"/>
          <w:color w:val="auto"/>
          <w:sz w:val="24"/>
          <w:szCs w:val="24"/>
        </w:rPr>
        <w:t>Socioeconomic background of participants (professiona</w:t>
      </w:r>
      <w:r w:rsidR="00E34833" w:rsidRPr="00A12DF9">
        <w:rPr>
          <w:rFonts w:cs="Times New Roman"/>
          <w:color w:val="auto"/>
          <w:sz w:val="24"/>
          <w:szCs w:val="24"/>
        </w:rPr>
        <w:t>ls</w:t>
      </w:r>
      <w:r w:rsidRPr="00A12DF9">
        <w:rPr>
          <w:rFonts w:cs="Times New Roman"/>
          <w:color w:val="auto"/>
          <w:sz w:val="24"/>
          <w:szCs w:val="24"/>
        </w:rPr>
        <w:t xml:space="preserve">, </w:t>
      </w:r>
      <w:r w:rsidR="00080219" w:rsidRPr="00A12DF9">
        <w:rPr>
          <w:rFonts w:cs="Times New Roman"/>
          <w:color w:val="auto"/>
          <w:sz w:val="24"/>
          <w:szCs w:val="24"/>
        </w:rPr>
        <w:t>amateurs</w:t>
      </w:r>
      <w:r w:rsidRPr="00A12DF9">
        <w:rPr>
          <w:rFonts w:cs="Times New Roman"/>
          <w:color w:val="auto"/>
          <w:sz w:val="24"/>
          <w:szCs w:val="24"/>
        </w:rPr>
        <w:t xml:space="preserve"> and non-musicians)</w:t>
      </w:r>
      <w:bookmarkEnd w:id="66"/>
      <w:bookmarkEnd w:id="67"/>
      <w:bookmarkEnd w:id="68"/>
    </w:p>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456"/>
        <w:gridCol w:w="456"/>
        <w:gridCol w:w="456"/>
        <w:gridCol w:w="2052"/>
        <w:gridCol w:w="456"/>
        <w:gridCol w:w="456"/>
        <w:gridCol w:w="456"/>
        <w:gridCol w:w="2081"/>
        <w:gridCol w:w="456"/>
        <w:gridCol w:w="456"/>
        <w:gridCol w:w="456"/>
      </w:tblGrid>
      <w:tr w:rsidR="004A4C53" w:rsidRPr="00A12DF9" w14:paraId="1DDDE834" w14:textId="77777777" w:rsidTr="004F76AC">
        <w:tc>
          <w:tcPr>
            <w:tcW w:w="1203" w:type="dxa"/>
            <w:tcBorders>
              <w:top w:val="single" w:sz="4" w:space="0" w:color="auto"/>
              <w:bottom w:val="single" w:sz="4" w:space="0" w:color="auto"/>
            </w:tcBorders>
          </w:tcPr>
          <w:p w14:paraId="02B59B58" w14:textId="4B31DFF1" w:rsidR="002564D3" w:rsidRPr="00A12DF9" w:rsidRDefault="004A4C53" w:rsidP="004F76AC">
            <w:pPr>
              <w:spacing w:line="276" w:lineRule="auto"/>
              <w:rPr>
                <w:rFonts w:cs="Times New Roman"/>
                <w:b/>
                <w:bCs/>
                <w:sz w:val="24"/>
                <w:szCs w:val="24"/>
              </w:rPr>
            </w:pPr>
            <w:r w:rsidRPr="00A12DF9">
              <w:rPr>
                <w:rFonts w:cs="Times New Roman"/>
                <w:b/>
                <w:bCs/>
                <w:sz w:val="24"/>
                <w:szCs w:val="24"/>
              </w:rPr>
              <w:t>Income (€)</w:t>
            </w:r>
          </w:p>
        </w:tc>
        <w:tc>
          <w:tcPr>
            <w:tcW w:w="440" w:type="dxa"/>
            <w:tcBorders>
              <w:top w:val="single" w:sz="4" w:space="0" w:color="auto"/>
              <w:bottom w:val="single" w:sz="4" w:space="0" w:color="auto"/>
            </w:tcBorders>
          </w:tcPr>
          <w:p w14:paraId="4B1B2899" w14:textId="77777777" w:rsidR="002564D3" w:rsidRPr="00A12DF9" w:rsidRDefault="002564D3" w:rsidP="004F76AC">
            <w:pPr>
              <w:spacing w:line="276" w:lineRule="auto"/>
              <w:rPr>
                <w:rFonts w:cs="Times New Roman"/>
                <w:b/>
                <w:bCs/>
                <w:sz w:val="24"/>
                <w:szCs w:val="24"/>
              </w:rPr>
            </w:pPr>
          </w:p>
        </w:tc>
        <w:tc>
          <w:tcPr>
            <w:tcW w:w="447" w:type="dxa"/>
            <w:tcBorders>
              <w:top w:val="single" w:sz="4" w:space="0" w:color="auto"/>
              <w:bottom w:val="single" w:sz="4" w:space="0" w:color="auto"/>
            </w:tcBorders>
          </w:tcPr>
          <w:p w14:paraId="4021F434" w14:textId="1914B973" w:rsidR="002564D3" w:rsidRPr="00A12DF9" w:rsidRDefault="002564D3" w:rsidP="004F76AC">
            <w:pPr>
              <w:spacing w:line="276" w:lineRule="auto"/>
              <w:rPr>
                <w:rFonts w:cs="Times New Roman"/>
                <w:b/>
                <w:bCs/>
                <w:sz w:val="24"/>
                <w:szCs w:val="24"/>
              </w:rPr>
            </w:pPr>
          </w:p>
        </w:tc>
        <w:tc>
          <w:tcPr>
            <w:tcW w:w="440" w:type="dxa"/>
            <w:tcBorders>
              <w:top w:val="single" w:sz="4" w:space="0" w:color="auto"/>
              <w:bottom w:val="single" w:sz="4" w:space="0" w:color="auto"/>
            </w:tcBorders>
          </w:tcPr>
          <w:p w14:paraId="0C1537B1" w14:textId="65CB37A0" w:rsidR="002564D3" w:rsidRPr="00A12DF9" w:rsidRDefault="002564D3" w:rsidP="004F76AC">
            <w:pPr>
              <w:spacing w:line="276" w:lineRule="auto"/>
              <w:rPr>
                <w:rFonts w:cs="Times New Roman"/>
                <w:b/>
                <w:bCs/>
                <w:sz w:val="24"/>
                <w:szCs w:val="24"/>
              </w:rPr>
            </w:pPr>
          </w:p>
        </w:tc>
        <w:tc>
          <w:tcPr>
            <w:tcW w:w="2144" w:type="dxa"/>
            <w:tcBorders>
              <w:top w:val="single" w:sz="4" w:space="0" w:color="auto"/>
              <w:bottom w:val="single" w:sz="4" w:space="0" w:color="auto"/>
            </w:tcBorders>
          </w:tcPr>
          <w:p w14:paraId="2506480A" w14:textId="30F6B7DD" w:rsidR="002564D3" w:rsidRPr="00A12DF9" w:rsidRDefault="004A4C53" w:rsidP="004F76AC">
            <w:pPr>
              <w:spacing w:line="276" w:lineRule="auto"/>
              <w:rPr>
                <w:rFonts w:cs="Times New Roman"/>
                <w:b/>
                <w:bCs/>
                <w:sz w:val="24"/>
                <w:szCs w:val="24"/>
              </w:rPr>
            </w:pPr>
            <w:r w:rsidRPr="00A12DF9">
              <w:rPr>
                <w:rFonts w:cs="Times New Roman"/>
                <w:b/>
                <w:bCs/>
                <w:sz w:val="24"/>
                <w:szCs w:val="24"/>
              </w:rPr>
              <w:t>Education</w:t>
            </w:r>
          </w:p>
        </w:tc>
        <w:tc>
          <w:tcPr>
            <w:tcW w:w="440" w:type="dxa"/>
            <w:tcBorders>
              <w:top w:val="single" w:sz="4" w:space="0" w:color="auto"/>
              <w:bottom w:val="single" w:sz="4" w:space="0" w:color="auto"/>
            </w:tcBorders>
          </w:tcPr>
          <w:p w14:paraId="7D065DB8" w14:textId="77777777" w:rsidR="002564D3" w:rsidRPr="00A12DF9" w:rsidRDefault="002564D3" w:rsidP="004F76AC">
            <w:pPr>
              <w:spacing w:line="276" w:lineRule="auto"/>
              <w:rPr>
                <w:rFonts w:cs="Times New Roman"/>
                <w:b/>
                <w:bCs/>
                <w:sz w:val="24"/>
                <w:szCs w:val="24"/>
              </w:rPr>
            </w:pPr>
          </w:p>
        </w:tc>
        <w:tc>
          <w:tcPr>
            <w:tcW w:w="440" w:type="dxa"/>
            <w:tcBorders>
              <w:top w:val="single" w:sz="4" w:space="0" w:color="auto"/>
              <w:bottom w:val="single" w:sz="4" w:space="0" w:color="auto"/>
            </w:tcBorders>
          </w:tcPr>
          <w:p w14:paraId="78465257" w14:textId="77777777" w:rsidR="002564D3" w:rsidRPr="00A12DF9" w:rsidRDefault="002564D3" w:rsidP="004F76AC">
            <w:pPr>
              <w:spacing w:line="276" w:lineRule="auto"/>
              <w:rPr>
                <w:rFonts w:cs="Times New Roman"/>
                <w:b/>
                <w:bCs/>
                <w:sz w:val="24"/>
                <w:szCs w:val="24"/>
              </w:rPr>
            </w:pPr>
          </w:p>
        </w:tc>
        <w:tc>
          <w:tcPr>
            <w:tcW w:w="440" w:type="dxa"/>
            <w:tcBorders>
              <w:top w:val="single" w:sz="4" w:space="0" w:color="auto"/>
              <w:bottom w:val="single" w:sz="4" w:space="0" w:color="auto"/>
            </w:tcBorders>
          </w:tcPr>
          <w:p w14:paraId="3CD1CAD1" w14:textId="77777777" w:rsidR="002564D3" w:rsidRPr="00A12DF9" w:rsidRDefault="002564D3" w:rsidP="004F76AC">
            <w:pPr>
              <w:spacing w:line="276" w:lineRule="auto"/>
              <w:rPr>
                <w:rFonts w:cs="Times New Roman"/>
                <w:b/>
                <w:bCs/>
                <w:sz w:val="24"/>
                <w:szCs w:val="24"/>
              </w:rPr>
            </w:pPr>
          </w:p>
        </w:tc>
        <w:tc>
          <w:tcPr>
            <w:tcW w:w="2098" w:type="dxa"/>
            <w:tcBorders>
              <w:top w:val="single" w:sz="4" w:space="0" w:color="auto"/>
              <w:bottom w:val="single" w:sz="4" w:space="0" w:color="auto"/>
            </w:tcBorders>
          </w:tcPr>
          <w:p w14:paraId="575E8D77" w14:textId="19444AA0" w:rsidR="002564D3" w:rsidRPr="00A12DF9" w:rsidRDefault="004A4C53" w:rsidP="004F76AC">
            <w:pPr>
              <w:spacing w:line="276" w:lineRule="auto"/>
              <w:rPr>
                <w:rFonts w:cs="Times New Roman"/>
                <w:b/>
                <w:bCs/>
                <w:sz w:val="24"/>
                <w:szCs w:val="24"/>
              </w:rPr>
            </w:pPr>
            <w:r w:rsidRPr="00A12DF9">
              <w:rPr>
                <w:rFonts w:cs="Times New Roman"/>
                <w:b/>
                <w:bCs/>
                <w:sz w:val="24"/>
                <w:szCs w:val="24"/>
              </w:rPr>
              <w:t>Degree</w:t>
            </w:r>
          </w:p>
        </w:tc>
        <w:tc>
          <w:tcPr>
            <w:tcW w:w="440" w:type="dxa"/>
            <w:tcBorders>
              <w:top w:val="single" w:sz="4" w:space="0" w:color="auto"/>
              <w:bottom w:val="single" w:sz="4" w:space="0" w:color="auto"/>
            </w:tcBorders>
          </w:tcPr>
          <w:p w14:paraId="3B158A7D" w14:textId="77777777" w:rsidR="002564D3" w:rsidRPr="00A12DF9" w:rsidRDefault="002564D3" w:rsidP="004F76AC">
            <w:pPr>
              <w:spacing w:line="276" w:lineRule="auto"/>
              <w:rPr>
                <w:rFonts w:cs="Times New Roman"/>
                <w:sz w:val="24"/>
                <w:szCs w:val="24"/>
              </w:rPr>
            </w:pPr>
          </w:p>
        </w:tc>
        <w:tc>
          <w:tcPr>
            <w:tcW w:w="440" w:type="dxa"/>
            <w:tcBorders>
              <w:top w:val="single" w:sz="4" w:space="0" w:color="auto"/>
              <w:bottom w:val="single" w:sz="4" w:space="0" w:color="auto"/>
            </w:tcBorders>
          </w:tcPr>
          <w:p w14:paraId="74C58EC5" w14:textId="77777777" w:rsidR="002564D3" w:rsidRPr="00A12DF9" w:rsidRDefault="002564D3" w:rsidP="004F76AC">
            <w:pPr>
              <w:spacing w:line="276" w:lineRule="auto"/>
              <w:rPr>
                <w:rFonts w:cs="Times New Roman"/>
                <w:sz w:val="24"/>
                <w:szCs w:val="24"/>
              </w:rPr>
            </w:pPr>
          </w:p>
        </w:tc>
        <w:tc>
          <w:tcPr>
            <w:tcW w:w="440" w:type="dxa"/>
            <w:tcBorders>
              <w:top w:val="single" w:sz="4" w:space="0" w:color="auto"/>
              <w:bottom w:val="single" w:sz="4" w:space="0" w:color="auto"/>
            </w:tcBorders>
          </w:tcPr>
          <w:p w14:paraId="6165EA64" w14:textId="4122F2B3" w:rsidR="002564D3" w:rsidRPr="00A12DF9" w:rsidRDefault="002564D3" w:rsidP="004F76AC">
            <w:pPr>
              <w:spacing w:line="276" w:lineRule="auto"/>
              <w:rPr>
                <w:rFonts w:cs="Times New Roman"/>
                <w:sz w:val="24"/>
                <w:szCs w:val="24"/>
              </w:rPr>
            </w:pPr>
          </w:p>
        </w:tc>
      </w:tr>
      <w:tr w:rsidR="004A4C53" w:rsidRPr="00A12DF9" w14:paraId="72A0577B" w14:textId="77777777" w:rsidTr="004F76AC">
        <w:tc>
          <w:tcPr>
            <w:tcW w:w="1203" w:type="dxa"/>
            <w:tcBorders>
              <w:top w:val="single" w:sz="4" w:space="0" w:color="auto"/>
            </w:tcBorders>
          </w:tcPr>
          <w:p w14:paraId="6521DF9E" w14:textId="77777777" w:rsidR="002564D3" w:rsidRPr="00A12DF9" w:rsidRDefault="002564D3" w:rsidP="004F76AC">
            <w:pPr>
              <w:spacing w:line="276" w:lineRule="auto"/>
              <w:rPr>
                <w:rFonts w:cs="Times New Roman"/>
                <w:sz w:val="24"/>
                <w:szCs w:val="24"/>
              </w:rPr>
            </w:pPr>
          </w:p>
        </w:tc>
        <w:tc>
          <w:tcPr>
            <w:tcW w:w="440" w:type="dxa"/>
            <w:tcBorders>
              <w:top w:val="single" w:sz="4" w:space="0" w:color="auto"/>
            </w:tcBorders>
          </w:tcPr>
          <w:p w14:paraId="255AFE92" w14:textId="13AFFABA" w:rsidR="002564D3" w:rsidRPr="00A12DF9" w:rsidRDefault="00E34833" w:rsidP="00910126">
            <w:pPr>
              <w:spacing w:line="276" w:lineRule="auto"/>
              <w:jc w:val="center"/>
              <w:rPr>
                <w:rFonts w:cs="Times New Roman"/>
                <w:b/>
                <w:bCs/>
                <w:sz w:val="24"/>
                <w:szCs w:val="24"/>
              </w:rPr>
            </w:pPr>
            <w:r w:rsidRPr="00A12DF9">
              <w:rPr>
                <w:rFonts w:cs="Times New Roman"/>
                <w:b/>
                <w:bCs/>
                <w:sz w:val="24"/>
                <w:szCs w:val="24"/>
              </w:rPr>
              <w:t>P</w:t>
            </w:r>
          </w:p>
        </w:tc>
        <w:tc>
          <w:tcPr>
            <w:tcW w:w="447" w:type="dxa"/>
            <w:tcBorders>
              <w:top w:val="single" w:sz="4" w:space="0" w:color="auto"/>
            </w:tcBorders>
          </w:tcPr>
          <w:p w14:paraId="7A28FB77" w14:textId="5671FE50" w:rsidR="002564D3" w:rsidRPr="00A12DF9" w:rsidRDefault="002564D3" w:rsidP="00910126">
            <w:pPr>
              <w:spacing w:line="276" w:lineRule="auto"/>
              <w:jc w:val="center"/>
              <w:rPr>
                <w:rFonts w:cs="Times New Roman"/>
                <w:b/>
                <w:bCs/>
                <w:sz w:val="24"/>
                <w:szCs w:val="24"/>
              </w:rPr>
            </w:pPr>
            <w:r w:rsidRPr="00A12DF9">
              <w:rPr>
                <w:rFonts w:cs="Times New Roman"/>
                <w:b/>
                <w:bCs/>
                <w:sz w:val="24"/>
                <w:szCs w:val="24"/>
              </w:rPr>
              <w:t>A</w:t>
            </w:r>
          </w:p>
        </w:tc>
        <w:tc>
          <w:tcPr>
            <w:tcW w:w="440" w:type="dxa"/>
            <w:tcBorders>
              <w:top w:val="single" w:sz="4" w:space="0" w:color="auto"/>
            </w:tcBorders>
          </w:tcPr>
          <w:p w14:paraId="5F8C8A3C" w14:textId="2C1F65AE" w:rsidR="002564D3" w:rsidRPr="00A12DF9" w:rsidRDefault="002564D3" w:rsidP="00910126">
            <w:pPr>
              <w:spacing w:line="276" w:lineRule="auto"/>
              <w:jc w:val="center"/>
              <w:rPr>
                <w:rFonts w:cs="Times New Roman"/>
                <w:b/>
                <w:bCs/>
                <w:sz w:val="24"/>
                <w:szCs w:val="24"/>
              </w:rPr>
            </w:pPr>
            <w:r w:rsidRPr="00A12DF9">
              <w:rPr>
                <w:rFonts w:cs="Times New Roman"/>
                <w:b/>
                <w:bCs/>
                <w:sz w:val="24"/>
                <w:szCs w:val="24"/>
              </w:rPr>
              <w:t>C</w:t>
            </w:r>
          </w:p>
        </w:tc>
        <w:tc>
          <w:tcPr>
            <w:tcW w:w="2144" w:type="dxa"/>
            <w:tcBorders>
              <w:top w:val="single" w:sz="4" w:space="0" w:color="auto"/>
            </w:tcBorders>
          </w:tcPr>
          <w:p w14:paraId="2DA017D5" w14:textId="77777777" w:rsidR="002564D3" w:rsidRPr="00A12DF9" w:rsidRDefault="002564D3" w:rsidP="004F76AC">
            <w:pPr>
              <w:spacing w:line="276" w:lineRule="auto"/>
              <w:rPr>
                <w:rFonts w:cs="Times New Roman"/>
                <w:b/>
                <w:bCs/>
                <w:sz w:val="24"/>
                <w:szCs w:val="24"/>
              </w:rPr>
            </w:pPr>
          </w:p>
        </w:tc>
        <w:tc>
          <w:tcPr>
            <w:tcW w:w="440" w:type="dxa"/>
            <w:tcBorders>
              <w:top w:val="single" w:sz="4" w:space="0" w:color="auto"/>
            </w:tcBorders>
          </w:tcPr>
          <w:p w14:paraId="71BF1FC4" w14:textId="2A790724" w:rsidR="002564D3" w:rsidRPr="00A12DF9" w:rsidRDefault="00E34833" w:rsidP="00910126">
            <w:pPr>
              <w:spacing w:line="276" w:lineRule="auto"/>
              <w:jc w:val="center"/>
              <w:rPr>
                <w:rFonts w:cs="Times New Roman"/>
                <w:b/>
                <w:bCs/>
                <w:sz w:val="24"/>
                <w:szCs w:val="24"/>
              </w:rPr>
            </w:pPr>
            <w:r w:rsidRPr="00A12DF9">
              <w:rPr>
                <w:rFonts w:cs="Times New Roman"/>
                <w:b/>
                <w:bCs/>
                <w:sz w:val="24"/>
                <w:szCs w:val="24"/>
              </w:rPr>
              <w:t>P</w:t>
            </w:r>
          </w:p>
        </w:tc>
        <w:tc>
          <w:tcPr>
            <w:tcW w:w="440" w:type="dxa"/>
            <w:tcBorders>
              <w:top w:val="single" w:sz="4" w:space="0" w:color="auto"/>
            </w:tcBorders>
          </w:tcPr>
          <w:p w14:paraId="4C3296CB" w14:textId="4B8C85C6" w:rsidR="002564D3" w:rsidRPr="00A12DF9" w:rsidRDefault="002564D3" w:rsidP="00910126">
            <w:pPr>
              <w:spacing w:line="276" w:lineRule="auto"/>
              <w:jc w:val="center"/>
              <w:rPr>
                <w:rFonts w:cs="Times New Roman"/>
                <w:b/>
                <w:bCs/>
                <w:sz w:val="24"/>
                <w:szCs w:val="24"/>
              </w:rPr>
            </w:pPr>
            <w:r w:rsidRPr="00A12DF9">
              <w:rPr>
                <w:rFonts w:cs="Times New Roman"/>
                <w:b/>
                <w:bCs/>
                <w:sz w:val="24"/>
                <w:szCs w:val="24"/>
              </w:rPr>
              <w:t>A</w:t>
            </w:r>
          </w:p>
        </w:tc>
        <w:tc>
          <w:tcPr>
            <w:tcW w:w="440" w:type="dxa"/>
            <w:tcBorders>
              <w:top w:val="single" w:sz="4" w:space="0" w:color="auto"/>
            </w:tcBorders>
          </w:tcPr>
          <w:p w14:paraId="4BCFB580" w14:textId="68F4D44B" w:rsidR="002564D3" w:rsidRPr="00A12DF9" w:rsidRDefault="002564D3" w:rsidP="00910126">
            <w:pPr>
              <w:spacing w:line="276" w:lineRule="auto"/>
              <w:jc w:val="center"/>
              <w:rPr>
                <w:rFonts w:cs="Times New Roman"/>
                <w:b/>
                <w:bCs/>
                <w:sz w:val="24"/>
                <w:szCs w:val="24"/>
              </w:rPr>
            </w:pPr>
            <w:r w:rsidRPr="00A12DF9">
              <w:rPr>
                <w:rFonts w:cs="Times New Roman"/>
                <w:b/>
                <w:bCs/>
                <w:sz w:val="24"/>
                <w:szCs w:val="24"/>
              </w:rPr>
              <w:t>C</w:t>
            </w:r>
          </w:p>
        </w:tc>
        <w:tc>
          <w:tcPr>
            <w:tcW w:w="2098" w:type="dxa"/>
            <w:tcBorders>
              <w:top w:val="single" w:sz="4" w:space="0" w:color="auto"/>
            </w:tcBorders>
          </w:tcPr>
          <w:p w14:paraId="7A72BB79" w14:textId="77777777" w:rsidR="002564D3" w:rsidRPr="00A12DF9" w:rsidRDefault="002564D3" w:rsidP="004F76AC">
            <w:pPr>
              <w:spacing w:line="276" w:lineRule="auto"/>
              <w:rPr>
                <w:rFonts w:cs="Times New Roman"/>
                <w:b/>
                <w:bCs/>
                <w:sz w:val="24"/>
                <w:szCs w:val="24"/>
              </w:rPr>
            </w:pPr>
          </w:p>
        </w:tc>
        <w:tc>
          <w:tcPr>
            <w:tcW w:w="440" w:type="dxa"/>
            <w:tcBorders>
              <w:top w:val="single" w:sz="4" w:space="0" w:color="auto"/>
            </w:tcBorders>
          </w:tcPr>
          <w:p w14:paraId="637F2631" w14:textId="0FFFC786" w:rsidR="002564D3" w:rsidRPr="00A12DF9" w:rsidRDefault="00E34833" w:rsidP="00910126">
            <w:pPr>
              <w:spacing w:line="276" w:lineRule="auto"/>
              <w:jc w:val="center"/>
              <w:rPr>
                <w:rFonts w:cs="Times New Roman"/>
                <w:b/>
                <w:bCs/>
                <w:sz w:val="24"/>
                <w:szCs w:val="24"/>
              </w:rPr>
            </w:pPr>
            <w:r w:rsidRPr="00A12DF9">
              <w:rPr>
                <w:rFonts w:cs="Times New Roman"/>
                <w:b/>
                <w:bCs/>
                <w:sz w:val="24"/>
                <w:szCs w:val="24"/>
              </w:rPr>
              <w:t>P</w:t>
            </w:r>
          </w:p>
        </w:tc>
        <w:tc>
          <w:tcPr>
            <w:tcW w:w="440" w:type="dxa"/>
            <w:tcBorders>
              <w:top w:val="single" w:sz="4" w:space="0" w:color="auto"/>
            </w:tcBorders>
          </w:tcPr>
          <w:p w14:paraId="45473B23" w14:textId="5F87F828" w:rsidR="002564D3" w:rsidRPr="00A12DF9" w:rsidRDefault="002564D3" w:rsidP="00910126">
            <w:pPr>
              <w:spacing w:line="276" w:lineRule="auto"/>
              <w:jc w:val="center"/>
              <w:rPr>
                <w:rFonts w:cs="Times New Roman"/>
                <w:b/>
                <w:bCs/>
                <w:sz w:val="24"/>
                <w:szCs w:val="24"/>
              </w:rPr>
            </w:pPr>
            <w:r w:rsidRPr="00A12DF9">
              <w:rPr>
                <w:rFonts w:cs="Times New Roman"/>
                <w:b/>
                <w:bCs/>
                <w:sz w:val="24"/>
                <w:szCs w:val="24"/>
              </w:rPr>
              <w:t>A</w:t>
            </w:r>
          </w:p>
        </w:tc>
        <w:tc>
          <w:tcPr>
            <w:tcW w:w="440" w:type="dxa"/>
            <w:tcBorders>
              <w:top w:val="single" w:sz="4" w:space="0" w:color="auto"/>
            </w:tcBorders>
          </w:tcPr>
          <w:p w14:paraId="1E8F1834" w14:textId="7E47FEC1" w:rsidR="002564D3" w:rsidRPr="00A12DF9" w:rsidRDefault="002564D3" w:rsidP="00910126">
            <w:pPr>
              <w:spacing w:line="276" w:lineRule="auto"/>
              <w:jc w:val="center"/>
              <w:rPr>
                <w:rFonts w:cs="Times New Roman"/>
                <w:b/>
                <w:bCs/>
                <w:sz w:val="24"/>
                <w:szCs w:val="24"/>
              </w:rPr>
            </w:pPr>
            <w:r w:rsidRPr="00A12DF9">
              <w:rPr>
                <w:rFonts w:cs="Times New Roman"/>
                <w:b/>
                <w:bCs/>
                <w:sz w:val="24"/>
                <w:szCs w:val="24"/>
              </w:rPr>
              <w:t>C</w:t>
            </w:r>
          </w:p>
        </w:tc>
      </w:tr>
      <w:tr w:rsidR="004A4C53" w:rsidRPr="00A12DF9" w14:paraId="28F02499" w14:textId="77777777" w:rsidTr="004F76AC">
        <w:tc>
          <w:tcPr>
            <w:tcW w:w="1203" w:type="dxa"/>
          </w:tcPr>
          <w:p w14:paraId="0C490CA9" w14:textId="0E9030CD" w:rsidR="002564D3" w:rsidRPr="00A12DF9" w:rsidRDefault="002564D3" w:rsidP="004F76AC">
            <w:pPr>
              <w:spacing w:line="276" w:lineRule="auto"/>
              <w:rPr>
                <w:rFonts w:cs="Times New Roman"/>
                <w:sz w:val="24"/>
                <w:szCs w:val="24"/>
              </w:rPr>
            </w:pPr>
            <w:r w:rsidRPr="00A12DF9">
              <w:rPr>
                <w:rFonts w:cs="Times New Roman"/>
                <w:sz w:val="24"/>
                <w:szCs w:val="24"/>
              </w:rPr>
              <w:t>&lt; 1750</w:t>
            </w:r>
          </w:p>
        </w:tc>
        <w:tc>
          <w:tcPr>
            <w:tcW w:w="440" w:type="dxa"/>
          </w:tcPr>
          <w:p w14:paraId="1E26BA0A" w14:textId="64A25682" w:rsidR="002564D3" w:rsidRPr="00A12DF9" w:rsidRDefault="002564D3" w:rsidP="00910126">
            <w:pPr>
              <w:spacing w:line="276" w:lineRule="auto"/>
              <w:jc w:val="center"/>
              <w:rPr>
                <w:rFonts w:cs="Times New Roman"/>
                <w:sz w:val="24"/>
                <w:szCs w:val="24"/>
              </w:rPr>
            </w:pPr>
            <w:r w:rsidRPr="00A12DF9">
              <w:rPr>
                <w:rFonts w:cs="Times New Roman"/>
                <w:sz w:val="24"/>
                <w:szCs w:val="24"/>
              </w:rPr>
              <w:t>13</w:t>
            </w:r>
          </w:p>
        </w:tc>
        <w:tc>
          <w:tcPr>
            <w:tcW w:w="447" w:type="dxa"/>
          </w:tcPr>
          <w:p w14:paraId="76DB858E" w14:textId="735C8F1D" w:rsidR="002564D3" w:rsidRPr="00A12DF9" w:rsidRDefault="004A4C53" w:rsidP="00910126">
            <w:pPr>
              <w:spacing w:line="276" w:lineRule="auto"/>
              <w:jc w:val="center"/>
              <w:rPr>
                <w:rFonts w:cs="Times New Roman"/>
                <w:sz w:val="24"/>
                <w:szCs w:val="24"/>
              </w:rPr>
            </w:pPr>
            <w:r w:rsidRPr="00A12DF9">
              <w:rPr>
                <w:rFonts w:cs="Times New Roman"/>
                <w:sz w:val="24"/>
                <w:szCs w:val="24"/>
              </w:rPr>
              <w:t>9</w:t>
            </w:r>
          </w:p>
        </w:tc>
        <w:tc>
          <w:tcPr>
            <w:tcW w:w="440" w:type="dxa"/>
          </w:tcPr>
          <w:p w14:paraId="69777659" w14:textId="7FEAD6D7" w:rsidR="002564D3" w:rsidRPr="00A12DF9" w:rsidRDefault="004A4C53" w:rsidP="00910126">
            <w:pPr>
              <w:spacing w:line="276" w:lineRule="auto"/>
              <w:jc w:val="center"/>
              <w:rPr>
                <w:rFonts w:cs="Times New Roman"/>
                <w:sz w:val="24"/>
                <w:szCs w:val="24"/>
              </w:rPr>
            </w:pPr>
            <w:r w:rsidRPr="00A12DF9">
              <w:rPr>
                <w:rFonts w:cs="Times New Roman"/>
                <w:sz w:val="24"/>
                <w:szCs w:val="24"/>
              </w:rPr>
              <w:t>7</w:t>
            </w:r>
          </w:p>
        </w:tc>
        <w:tc>
          <w:tcPr>
            <w:tcW w:w="2144" w:type="dxa"/>
          </w:tcPr>
          <w:p w14:paraId="27043510" w14:textId="35D52B8E" w:rsidR="002564D3" w:rsidRPr="00A12DF9" w:rsidRDefault="002564D3" w:rsidP="004F76AC">
            <w:pPr>
              <w:spacing w:line="276" w:lineRule="auto"/>
              <w:rPr>
                <w:rFonts w:cs="Times New Roman"/>
                <w:sz w:val="24"/>
                <w:szCs w:val="24"/>
              </w:rPr>
            </w:pPr>
            <w:r w:rsidRPr="00A12DF9">
              <w:rPr>
                <w:rFonts w:cs="Times New Roman"/>
                <w:sz w:val="24"/>
                <w:szCs w:val="24"/>
              </w:rPr>
              <w:t>Keine  (</w:t>
            </w:r>
            <w:r w:rsidRPr="00A12DF9">
              <w:rPr>
                <w:rFonts w:cs="Times New Roman"/>
                <w:i/>
                <w:iCs/>
                <w:sz w:val="24"/>
                <w:szCs w:val="24"/>
              </w:rPr>
              <w:t>non</w:t>
            </w:r>
            <w:r w:rsidR="001C126C" w:rsidRPr="00A12DF9">
              <w:rPr>
                <w:rFonts w:cs="Times New Roman"/>
                <w:i/>
                <w:iCs/>
                <w:sz w:val="24"/>
                <w:szCs w:val="24"/>
              </w:rPr>
              <w:t>e</w:t>
            </w:r>
            <w:r w:rsidRPr="00A12DF9">
              <w:rPr>
                <w:rFonts w:cs="Times New Roman"/>
                <w:sz w:val="24"/>
                <w:szCs w:val="24"/>
              </w:rPr>
              <w:t>)</w:t>
            </w:r>
          </w:p>
        </w:tc>
        <w:tc>
          <w:tcPr>
            <w:tcW w:w="440" w:type="dxa"/>
          </w:tcPr>
          <w:p w14:paraId="67745C89" w14:textId="10EE2F56"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760ED6AC" w14:textId="54FBF22B"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c>
          <w:tcPr>
            <w:tcW w:w="440" w:type="dxa"/>
          </w:tcPr>
          <w:p w14:paraId="324E7BB2" w14:textId="7C5F4973"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2098" w:type="dxa"/>
          </w:tcPr>
          <w:p w14:paraId="07EC3535" w14:textId="03184004" w:rsidR="002564D3" w:rsidRPr="00A12DF9" w:rsidRDefault="002564D3" w:rsidP="004F76AC">
            <w:pPr>
              <w:spacing w:line="276" w:lineRule="auto"/>
              <w:rPr>
                <w:rFonts w:cs="Times New Roman"/>
                <w:sz w:val="24"/>
                <w:szCs w:val="24"/>
              </w:rPr>
            </w:pPr>
            <w:r w:rsidRPr="00A12DF9">
              <w:rPr>
                <w:rFonts w:cs="Times New Roman"/>
                <w:sz w:val="24"/>
                <w:szCs w:val="24"/>
              </w:rPr>
              <w:t>Keine (</w:t>
            </w:r>
            <w:r w:rsidRPr="00A12DF9">
              <w:rPr>
                <w:rFonts w:cs="Times New Roman"/>
                <w:i/>
                <w:iCs/>
                <w:sz w:val="24"/>
                <w:szCs w:val="24"/>
              </w:rPr>
              <w:t>non</w:t>
            </w:r>
            <w:r w:rsidR="004A4C53" w:rsidRPr="00A12DF9">
              <w:rPr>
                <w:rFonts w:cs="Times New Roman"/>
                <w:i/>
                <w:iCs/>
                <w:sz w:val="24"/>
                <w:szCs w:val="24"/>
              </w:rPr>
              <w:t>e</w:t>
            </w:r>
            <w:r w:rsidRPr="00A12DF9">
              <w:rPr>
                <w:rFonts w:cs="Times New Roman"/>
                <w:sz w:val="24"/>
                <w:szCs w:val="24"/>
              </w:rPr>
              <w:t>)</w:t>
            </w:r>
          </w:p>
        </w:tc>
        <w:tc>
          <w:tcPr>
            <w:tcW w:w="440" w:type="dxa"/>
          </w:tcPr>
          <w:p w14:paraId="4B41CA1E" w14:textId="13D7FF36"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c>
          <w:tcPr>
            <w:tcW w:w="440" w:type="dxa"/>
          </w:tcPr>
          <w:p w14:paraId="20C9C3DF" w14:textId="498E730B"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c>
          <w:tcPr>
            <w:tcW w:w="440" w:type="dxa"/>
          </w:tcPr>
          <w:p w14:paraId="0BC1E80E" w14:textId="67880B60"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r>
      <w:tr w:rsidR="004A4C53" w:rsidRPr="00A12DF9" w14:paraId="0F7ACCBB" w14:textId="77777777" w:rsidTr="004F76AC">
        <w:tc>
          <w:tcPr>
            <w:tcW w:w="1203" w:type="dxa"/>
          </w:tcPr>
          <w:p w14:paraId="1FB8CE50" w14:textId="0636D669" w:rsidR="002564D3" w:rsidRPr="00A12DF9" w:rsidRDefault="002564D3" w:rsidP="004F76AC">
            <w:pPr>
              <w:spacing w:line="276" w:lineRule="auto"/>
              <w:rPr>
                <w:rFonts w:cs="Times New Roman"/>
                <w:sz w:val="24"/>
                <w:szCs w:val="24"/>
              </w:rPr>
            </w:pPr>
            <w:r w:rsidRPr="00A12DF9">
              <w:rPr>
                <w:rFonts w:cs="Times New Roman"/>
                <w:sz w:val="24"/>
                <w:szCs w:val="24"/>
              </w:rPr>
              <w:t>17</w:t>
            </w:r>
            <w:r w:rsidR="004F76AC" w:rsidRPr="00A12DF9">
              <w:rPr>
                <w:rFonts w:cs="Times New Roman"/>
                <w:sz w:val="24"/>
                <w:szCs w:val="24"/>
              </w:rPr>
              <w:t>50</w:t>
            </w:r>
            <w:r w:rsidRPr="00A12DF9">
              <w:rPr>
                <w:rFonts w:cs="Times New Roman"/>
                <w:sz w:val="24"/>
                <w:szCs w:val="24"/>
              </w:rPr>
              <w:t>-2500</w:t>
            </w:r>
          </w:p>
        </w:tc>
        <w:tc>
          <w:tcPr>
            <w:tcW w:w="440" w:type="dxa"/>
          </w:tcPr>
          <w:p w14:paraId="16B33BC2" w14:textId="3A754853" w:rsidR="002564D3" w:rsidRPr="00A12DF9" w:rsidRDefault="004A4C53" w:rsidP="00910126">
            <w:pPr>
              <w:spacing w:line="276" w:lineRule="auto"/>
              <w:jc w:val="center"/>
              <w:rPr>
                <w:rFonts w:cs="Times New Roman"/>
                <w:sz w:val="24"/>
                <w:szCs w:val="24"/>
              </w:rPr>
            </w:pPr>
            <w:r w:rsidRPr="00A12DF9">
              <w:rPr>
                <w:rFonts w:cs="Times New Roman"/>
                <w:sz w:val="24"/>
                <w:szCs w:val="24"/>
              </w:rPr>
              <w:t>7</w:t>
            </w:r>
          </w:p>
        </w:tc>
        <w:tc>
          <w:tcPr>
            <w:tcW w:w="447" w:type="dxa"/>
          </w:tcPr>
          <w:p w14:paraId="29C40594" w14:textId="1D47A120" w:rsidR="002564D3" w:rsidRPr="00A12DF9" w:rsidRDefault="004A4C53" w:rsidP="00910126">
            <w:pPr>
              <w:spacing w:line="276" w:lineRule="auto"/>
              <w:jc w:val="center"/>
              <w:rPr>
                <w:rFonts w:cs="Times New Roman"/>
                <w:sz w:val="24"/>
                <w:szCs w:val="24"/>
              </w:rPr>
            </w:pPr>
            <w:r w:rsidRPr="00A12DF9">
              <w:rPr>
                <w:rFonts w:cs="Times New Roman"/>
                <w:sz w:val="24"/>
                <w:szCs w:val="24"/>
              </w:rPr>
              <w:t>13</w:t>
            </w:r>
          </w:p>
        </w:tc>
        <w:tc>
          <w:tcPr>
            <w:tcW w:w="440" w:type="dxa"/>
          </w:tcPr>
          <w:p w14:paraId="0FCF868B" w14:textId="6F40FBED" w:rsidR="002564D3" w:rsidRPr="00A12DF9" w:rsidRDefault="004A4C53" w:rsidP="00910126">
            <w:pPr>
              <w:spacing w:line="276" w:lineRule="auto"/>
              <w:jc w:val="center"/>
              <w:rPr>
                <w:rFonts w:cs="Times New Roman"/>
                <w:sz w:val="24"/>
                <w:szCs w:val="24"/>
              </w:rPr>
            </w:pPr>
            <w:r w:rsidRPr="00A12DF9">
              <w:rPr>
                <w:rFonts w:cs="Times New Roman"/>
                <w:sz w:val="24"/>
                <w:szCs w:val="24"/>
              </w:rPr>
              <w:t>8</w:t>
            </w:r>
          </w:p>
        </w:tc>
        <w:tc>
          <w:tcPr>
            <w:tcW w:w="2144" w:type="dxa"/>
          </w:tcPr>
          <w:p w14:paraId="27692DCE" w14:textId="2D49041E" w:rsidR="002564D3" w:rsidRPr="00A12DF9" w:rsidRDefault="002564D3" w:rsidP="004F76AC">
            <w:pPr>
              <w:spacing w:line="276" w:lineRule="auto"/>
              <w:rPr>
                <w:rFonts w:cs="Times New Roman"/>
                <w:sz w:val="24"/>
                <w:szCs w:val="24"/>
              </w:rPr>
            </w:pPr>
            <w:r w:rsidRPr="00A12DF9">
              <w:rPr>
                <w:rFonts w:cs="Times New Roman"/>
                <w:sz w:val="24"/>
                <w:szCs w:val="24"/>
              </w:rPr>
              <w:t>Schüler (</w:t>
            </w:r>
            <w:r w:rsidRPr="00A12DF9">
              <w:rPr>
                <w:rFonts w:cs="Times New Roman"/>
                <w:i/>
                <w:iCs/>
                <w:sz w:val="24"/>
                <w:szCs w:val="24"/>
              </w:rPr>
              <w:t>pupil</w:t>
            </w:r>
            <w:r w:rsidRPr="00A12DF9">
              <w:rPr>
                <w:rFonts w:cs="Times New Roman"/>
                <w:sz w:val="24"/>
                <w:szCs w:val="24"/>
              </w:rPr>
              <w:t>)</w:t>
            </w:r>
          </w:p>
        </w:tc>
        <w:tc>
          <w:tcPr>
            <w:tcW w:w="440" w:type="dxa"/>
          </w:tcPr>
          <w:p w14:paraId="090F113B" w14:textId="1C9AC0F3"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2214AC4C" w14:textId="608642CC"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0E22AB5E" w14:textId="6E91AEEB"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2098" w:type="dxa"/>
          </w:tcPr>
          <w:p w14:paraId="6314DAC3" w14:textId="25ABB1B5" w:rsidR="002564D3" w:rsidRPr="00A12DF9" w:rsidRDefault="002564D3" w:rsidP="004F76AC">
            <w:pPr>
              <w:spacing w:line="276" w:lineRule="auto"/>
              <w:rPr>
                <w:rFonts w:cs="Times New Roman"/>
                <w:sz w:val="24"/>
                <w:szCs w:val="24"/>
              </w:rPr>
            </w:pPr>
            <w:r w:rsidRPr="00A12DF9">
              <w:rPr>
                <w:rFonts w:cs="Times New Roman"/>
                <w:sz w:val="24"/>
                <w:szCs w:val="24"/>
              </w:rPr>
              <w:t>Schüler (</w:t>
            </w:r>
            <w:r w:rsidRPr="00A12DF9">
              <w:rPr>
                <w:rFonts w:cs="Times New Roman"/>
                <w:i/>
                <w:iCs/>
                <w:sz w:val="24"/>
                <w:szCs w:val="24"/>
              </w:rPr>
              <w:t>pupil</w:t>
            </w:r>
            <w:r w:rsidRPr="00A12DF9">
              <w:rPr>
                <w:rFonts w:cs="Times New Roman"/>
                <w:sz w:val="24"/>
                <w:szCs w:val="24"/>
              </w:rPr>
              <w:t>)</w:t>
            </w:r>
          </w:p>
        </w:tc>
        <w:tc>
          <w:tcPr>
            <w:tcW w:w="440" w:type="dxa"/>
          </w:tcPr>
          <w:p w14:paraId="6213590C" w14:textId="6066688C"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0789C1FC" w14:textId="2A98F8D3"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32194BB9" w14:textId="69295BDB"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r>
      <w:tr w:rsidR="004A4C53" w:rsidRPr="00A12DF9" w14:paraId="6985CF16" w14:textId="77777777" w:rsidTr="004F76AC">
        <w:tc>
          <w:tcPr>
            <w:tcW w:w="1203" w:type="dxa"/>
          </w:tcPr>
          <w:p w14:paraId="750CD136" w14:textId="3BFF1A59" w:rsidR="002564D3" w:rsidRPr="00A12DF9" w:rsidRDefault="002564D3" w:rsidP="004F76AC">
            <w:pPr>
              <w:spacing w:line="276" w:lineRule="auto"/>
              <w:rPr>
                <w:rFonts w:cs="Times New Roman"/>
                <w:sz w:val="24"/>
                <w:szCs w:val="24"/>
              </w:rPr>
            </w:pPr>
            <w:r w:rsidRPr="00A12DF9">
              <w:rPr>
                <w:rFonts w:cs="Times New Roman"/>
                <w:sz w:val="24"/>
                <w:szCs w:val="24"/>
              </w:rPr>
              <w:t>2500-3500</w:t>
            </w:r>
          </w:p>
        </w:tc>
        <w:tc>
          <w:tcPr>
            <w:tcW w:w="440" w:type="dxa"/>
          </w:tcPr>
          <w:p w14:paraId="57BEBC7C" w14:textId="5FF1DDCA" w:rsidR="002564D3" w:rsidRPr="00A12DF9" w:rsidRDefault="004A4C53" w:rsidP="00910126">
            <w:pPr>
              <w:spacing w:line="276" w:lineRule="auto"/>
              <w:jc w:val="center"/>
              <w:rPr>
                <w:rFonts w:cs="Times New Roman"/>
                <w:sz w:val="24"/>
                <w:szCs w:val="24"/>
              </w:rPr>
            </w:pPr>
            <w:r w:rsidRPr="00A12DF9">
              <w:rPr>
                <w:rFonts w:cs="Times New Roman"/>
                <w:sz w:val="24"/>
                <w:szCs w:val="24"/>
              </w:rPr>
              <w:t>9</w:t>
            </w:r>
          </w:p>
        </w:tc>
        <w:tc>
          <w:tcPr>
            <w:tcW w:w="447" w:type="dxa"/>
          </w:tcPr>
          <w:p w14:paraId="6721A83F" w14:textId="0768E2BC" w:rsidR="002564D3" w:rsidRPr="00A12DF9" w:rsidRDefault="004A4C53" w:rsidP="00910126">
            <w:pPr>
              <w:spacing w:line="276" w:lineRule="auto"/>
              <w:jc w:val="center"/>
              <w:rPr>
                <w:rFonts w:cs="Times New Roman"/>
                <w:sz w:val="24"/>
                <w:szCs w:val="24"/>
              </w:rPr>
            </w:pPr>
            <w:r w:rsidRPr="00A12DF9">
              <w:rPr>
                <w:rFonts w:cs="Times New Roman"/>
                <w:sz w:val="24"/>
                <w:szCs w:val="24"/>
              </w:rPr>
              <w:t>21</w:t>
            </w:r>
          </w:p>
        </w:tc>
        <w:tc>
          <w:tcPr>
            <w:tcW w:w="440" w:type="dxa"/>
          </w:tcPr>
          <w:p w14:paraId="07C2F610" w14:textId="44460984" w:rsidR="002564D3" w:rsidRPr="00A12DF9" w:rsidRDefault="004A4C53" w:rsidP="00910126">
            <w:pPr>
              <w:spacing w:line="276" w:lineRule="auto"/>
              <w:jc w:val="center"/>
              <w:rPr>
                <w:rFonts w:cs="Times New Roman"/>
                <w:sz w:val="24"/>
                <w:szCs w:val="24"/>
              </w:rPr>
            </w:pPr>
            <w:r w:rsidRPr="00A12DF9">
              <w:rPr>
                <w:rFonts w:cs="Times New Roman"/>
                <w:sz w:val="24"/>
                <w:szCs w:val="24"/>
              </w:rPr>
              <w:t>15</w:t>
            </w:r>
          </w:p>
        </w:tc>
        <w:tc>
          <w:tcPr>
            <w:tcW w:w="2144" w:type="dxa"/>
          </w:tcPr>
          <w:p w14:paraId="15C8406B" w14:textId="77777777" w:rsidR="004A4C53" w:rsidRPr="00A12DF9" w:rsidRDefault="002564D3" w:rsidP="004F76AC">
            <w:pPr>
              <w:spacing w:line="276" w:lineRule="auto"/>
              <w:rPr>
                <w:rFonts w:cs="Times New Roman"/>
                <w:sz w:val="24"/>
                <w:szCs w:val="24"/>
              </w:rPr>
            </w:pPr>
            <w:r w:rsidRPr="00A12DF9">
              <w:rPr>
                <w:rFonts w:cs="Times New Roman"/>
                <w:sz w:val="24"/>
                <w:szCs w:val="24"/>
              </w:rPr>
              <w:t xml:space="preserve">Hauptschule </w:t>
            </w:r>
          </w:p>
          <w:p w14:paraId="5D667796" w14:textId="646CEB7D" w:rsidR="002564D3" w:rsidRPr="00A12DF9" w:rsidRDefault="002564D3" w:rsidP="004F76AC">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secondary school</w:t>
            </w:r>
            <w:r w:rsidR="00F84590" w:rsidRPr="00A12DF9">
              <w:rPr>
                <w:rFonts w:cs="Times New Roman"/>
                <w:i/>
                <w:iCs/>
                <w:sz w:val="24"/>
                <w:szCs w:val="24"/>
              </w:rPr>
              <w:t>)</w:t>
            </w:r>
          </w:p>
        </w:tc>
        <w:tc>
          <w:tcPr>
            <w:tcW w:w="440" w:type="dxa"/>
          </w:tcPr>
          <w:p w14:paraId="3F06A30A" w14:textId="77E8E16C"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7CA97F89" w14:textId="19BD6A86"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0D8EA0DC" w14:textId="65F06E2C"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2098" w:type="dxa"/>
          </w:tcPr>
          <w:p w14:paraId="29EBDF98" w14:textId="77777777" w:rsidR="004A4C53" w:rsidRPr="00A12DF9" w:rsidRDefault="002564D3" w:rsidP="004F76AC">
            <w:pPr>
              <w:spacing w:line="276" w:lineRule="auto"/>
              <w:rPr>
                <w:rFonts w:cs="Times New Roman"/>
                <w:sz w:val="24"/>
                <w:szCs w:val="24"/>
              </w:rPr>
            </w:pPr>
            <w:r w:rsidRPr="00A12DF9">
              <w:rPr>
                <w:rFonts w:cs="Times New Roman"/>
                <w:sz w:val="24"/>
                <w:szCs w:val="24"/>
              </w:rPr>
              <w:t xml:space="preserve">inAusbildung </w:t>
            </w:r>
          </w:p>
          <w:p w14:paraId="33BDD597" w14:textId="5E4220A9" w:rsidR="002564D3" w:rsidRPr="00A12DF9" w:rsidRDefault="002564D3" w:rsidP="004F76AC">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under training</w:t>
            </w:r>
            <w:r w:rsidRPr="00A12DF9">
              <w:rPr>
                <w:rFonts w:cs="Times New Roman"/>
                <w:sz w:val="24"/>
                <w:szCs w:val="24"/>
              </w:rPr>
              <w:t>)</w:t>
            </w:r>
          </w:p>
        </w:tc>
        <w:tc>
          <w:tcPr>
            <w:tcW w:w="440" w:type="dxa"/>
          </w:tcPr>
          <w:p w14:paraId="4E57F508" w14:textId="53C5A9F6" w:rsidR="002564D3" w:rsidRPr="00A12DF9" w:rsidRDefault="004A4C53" w:rsidP="00910126">
            <w:pPr>
              <w:spacing w:line="276" w:lineRule="auto"/>
              <w:jc w:val="center"/>
              <w:rPr>
                <w:rFonts w:cs="Times New Roman"/>
                <w:sz w:val="24"/>
                <w:szCs w:val="24"/>
              </w:rPr>
            </w:pPr>
            <w:r w:rsidRPr="00A12DF9">
              <w:rPr>
                <w:rFonts w:cs="Times New Roman"/>
                <w:sz w:val="24"/>
                <w:szCs w:val="24"/>
              </w:rPr>
              <w:t>6</w:t>
            </w:r>
          </w:p>
        </w:tc>
        <w:tc>
          <w:tcPr>
            <w:tcW w:w="440" w:type="dxa"/>
          </w:tcPr>
          <w:p w14:paraId="19C3640F" w14:textId="44CDEA0E" w:rsidR="002564D3" w:rsidRPr="00A12DF9" w:rsidRDefault="004A4C53" w:rsidP="00910126">
            <w:pPr>
              <w:spacing w:line="276" w:lineRule="auto"/>
              <w:jc w:val="center"/>
              <w:rPr>
                <w:rFonts w:cs="Times New Roman"/>
                <w:sz w:val="24"/>
                <w:szCs w:val="24"/>
              </w:rPr>
            </w:pPr>
            <w:r w:rsidRPr="00A12DF9">
              <w:rPr>
                <w:rFonts w:cs="Times New Roman"/>
                <w:sz w:val="24"/>
                <w:szCs w:val="24"/>
              </w:rPr>
              <w:t>32</w:t>
            </w:r>
          </w:p>
        </w:tc>
        <w:tc>
          <w:tcPr>
            <w:tcW w:w="440" w:type="dxa"/>
          </w:tcPr>
          <w:p w14:paraId="14B7C824" w14:textId="72B5D5AB" w:rsidR="002564D3" w:rsidRPr="00A12DF9" w:rsidRDefault="004A4C53" w:rsidP="00910126">
            <w:pPr>
              <w:spacing w:line="276" w:lineRule="auto"/>
              <w:jc w:val="center"/>
              <w:rPr>
                <w:rFonts w:cs="Times New Roman"/>
                <w:sz w:val="24"/>
                <w:szCs w:val="24"/>
              </w:rPr>
            </w:pPr>
            <w:r w:rsidRPr="00A12DF9">
              <w:rPr>
                <w:rFonts w:cs="Times New Roman"/>
                <w:sz w:val="24"/>
                <w:szCs w:val="24"/>
              </w:rPr>
              <w:t>6</w:t>
            </w:r>
          </w:p>
        </w:tc>
      </w:tr>
      <w:tr w:rsidR="004A4C53" w:rsidRPr="00A12DF9" w14:paraId="2AB9240E" w14:textId="77777777" w:rsidTr="004F76AC">
        <w:tc>
          <w:tcPr>
            <w:tcW w:w="1203" w:type="dxa"/>
          </w:tcPr>
          <w:p w14:paraId="4D66802B" w14:textId="7924F78C" w:rsidR="002564D3" w:rsidRPr="00A12DF9" w:rsidRDefault="002564D3" w:rsidP="004F76AC">
            <w:pPr>
              <w:spacing w:line="276" w:lineRule="auto"/>
              <w:rPr>
                <w:rFonts w:cs="Times New Roman"/>
                <w:sz w:val="24"/>
                <w:szCs w:val="24"/>
              </w:rPr>
            </w:pPr>
            <w:r w:rsidRPr="00A12DF9">
              <w:rPr>
                <w:rFonts w:cs="Times New Roman"/>
                <w:sz w:val="24"/>
                <w:szCs w:val="24"/>
              </w:rPr>
              <w:t>3500-5000</w:t>
            </w:r>
          </w:p>
        </w:tc>
        <w:tc>
          <w:tcPr>
            <w:tcW w:w="440" w:type="dxa"/>
          </w:tcPr>
          <w:p w14:paraId="187E7385" w14:textId="5CD6734F" w:rsidR="002564D3" w:rsidRPr="00A12DF9" w:rsidRDefault="004A4C53" w:rsidP="00910126">
            <w:pPr>
              <w:spacing w:line="276" w:lineRule="auto"/>
              <w:jc w:val="center"/>
              <w:rPr>
                <w:rFonts w:cs="Times New Roman"/>
                <w:sz w:val="24"/>
                <w:szCs w:val="24"/>
              </w:rPr>
            </w:pPr>
            <w:r w:rsidRPr="00A12DF9">
              <w:rPr>
                <w:rFonts w:cs="Times New Roman"/>
                <w:sz w:val="24"/>
                <w:szCs w:val="24"/>
              </w:rPr>
              <w:t>5</w:t>
            </w:r>
          </w:p>
        </w:tc>
        <w:tc>
          <w:tcPr>
            <w:tcW w:w="447" w:type="dxa"/>
          </w:tcPr>
          <w:p w14:paraId="6EC337EF" w14:textId="666568B7" w:rsidR="002564D3" w:rsidRPr="00A12DF9" w:rsidRDefault="004A4C53" w:rsidP="00910126">
            <w:pPr>
              <w:spacing w:line="276" w:lineRule="auto"/>
              <w:jc w:val="center"/>
              <w:rPr>
                <w:rFonts w:cs="Times New Roman"/>
                <w:sz w:val="24"/>
                <w:szCs w:val="24"/>
              </w:rPr>
            </w:pPr>
            <w:r w:rsidRPr="00A12DF9">
              <w:rPr>
                <w:rFonts w:cs="Times New Roman"/>
                <w:sz w:val="24"/>
                <w:szCs w:val="24"/>
              </w:rPr>
              <w:t>26</w:t>
            </w:r>
          </w:p>
        </w:tc>
        <w:tc>
          <w:tcPr>
            <w:tcW w:w="440" w:type="dxa"/>
          </w:tcPr>
          <w:p w14:paraId="704FD127" w14:textId="4DE7F601" w:rsidR="002564D3" w:rsidRPr="00A12DF9" w:rsidRDefault="004A4C53" w:rsidP="00910126">
            <w:pPr>
              <w:spacing w:line="276" w:lineRule="auto"/>
              <w:jc w:val="center"/>
              <w:rPr>
                <w:rFonts w:cs="Times New Roman"/>
                <w:sz w:val="24"/>
                <w:szCs w:val="24"/>
              </w:rPr>
            </w:pPr>
            <w:r w:rsidRPr="00A12DF9">
              <w:rPr>
                <w:rFonts w:cs="Times New Roman"/>
                <w:sz w:val="24"/>
                <w:szCs w:val="24"/>
              </w:rPr>
              <w:t>6</w:t>
            </w:r>
          </w:p>
        </w:tc>
        <w:tc>
          <w:tcPr>
            <w:tcW w:w="2144" w:type="dxa"/>
          </w:tcPr>
          <w:p w14:paraId="69F8337C" w14:textId="77777777" w:rsidR="004A4C53" w:rsidRPr="00A12DF9" w:rsidRDefault="002564D3" w:rsidP="004F76AC">
            <w:pPr>
              <w:spacing w:line="276" w:lineRule="auto"/>
              <w:rPr>
                <w:rFonts w:cs="Times New Roman"/>
                <w:sz w:val="24"/>
                <w:szCs w:val="24"/>
              </w:rPr>
            </w:pPr>
            <w:r w:rsidRPr="00A12DF9">
              <w:rPr>
                <w:rFonts w:cs="Times New Roman"/>
                <w:sz w:val="24"/>
                <w:szCs w:val="24"/>
              </w:rPr>
              <w:t xml:space="preserve">Mittelschule </w:t>
            </w:r>
          </w:p>
          <w:p w14:paraId="4117B5B6" w14:textId="3E5BFCA6" w:rsidR="002564D3" w:rsidRPr="00A12DF9" w:rsidRDefault="002564D3" w:rsidP="004F76AC">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secondary school</w:t>
            </w:r>
            <w:r w:rsidRPr="00A12DF9">
              <w:rPr>
                <w:rFonts w:cs="Times New Roman"/>
                <w:sz w:val="24"/>
                <w:szCs w:val="24"/>
              </w:rPr>
              <w:t>)</w:t>
            </w:r>
          </w:p>
        </w:tc>
        <w:tc>
          <w:tcPr>
            <w:tcW w:w="440" w:type="dxa"/>
          </w:tcPr>
          <w:p w14:paraId="45A2DA5D" w14:textId="3C1CE073"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c>
          <w:tcPr>
            <w:tcW w:w="440" w:type="dxa"/>
          </w:tcPr>
          <w:p w14:paraId="139FF40F" w14:textId="12AC4510"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7A62A7DB" w14:textId="53BF711D"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2098" w:type="dxa"/>
          </w:tcPr>
          <w:p w14:paraId="741A0B65" w14:textId="77777777" w:rsidR="004A4C53" w:rsidRPr="00A12DF9" w:rsidRDefault="002564D3" w:rsidP="004F76AC">
            <w:pPr>
              <w:spacing w:line="276" w:lineRule="auto"/>
              <w:rPr>
                <w:rFonts w:cs="Times New Roman"/>
                <w:sz w:val="24"/>
                <w:szCs w:val="24"/>
              </w:rPr>
            </w:pPr>
            <w:r w:rsidRPr="00A12DF9">
              <w:rPr>
                <w:rFonts w:cs="Times New Roman"/>
                <w:sz w:val="24"/>
                <w:szCs w:val="24"/>
              </w:rPr>
              <w:t xml:space="preserve">Lehre </w:t>
            </w:r>
          </w:p>
          <w:p w14:paraId="35CE768B" w14:textId="7266FD8D" w:rsidR="002564D3" w:rsidRPr="00A12DF9" w:rsidRDefault="002564D3" w:rsidP="004F76AC">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traineeship</w:t>
            </w:r>
            <w:r w:rsidRPr="00A12DF9">
              <w:rPr>
                <w:rFonts w:cs="Times New Roman"/>
                <w:sz w:val="24"/>
                <w:szCs w:val="24"/>
              </w:rPr>
              <w:t>)</w:t>
            </w:r>
          </w:p>
        </w:tc>
        <w:tc>
          <w:tcPr>
            <w:tcW w:w="440" w:type="dxa"/>
          </w:tcPr>
          <w:p w14:paraId="463524F1" w14:textId="611619CF" w:rsidR="002564D3" w:rsidRPr="00A12DF9" w:rsidRDefault="004A4C53" w:rsidP="00910126">
            <w:pPr>
              <w:spacing w:line="276" w:lineRule="auto"/>
              <w:jc w:val="center"/>
              <w:rPr>
                <w:rFonts w:cs="Times New Roman"/>
                <w:sz w:val="24"/>
                <w:szCs w:val="24"/>
              </w:rPr>
            </w:pPr>
            <w:r w:rsidRPr="00A12DF9">
              <w:rPr>
                <w:rFonts w:cs="Times New Roman"/>
                <w:sz w:val="24"/>
                <w:szCs w:val="24"/>
              </w:rPr>
              <w:t>2</w:t>
            </w:r>
          </w:p>
        </w:tc>
        <w:tc>
          <w:tcPr>
            <w:tcW w:w="440" w:type="dxa"/>
          </w:tcPr>
          <w:p w14:paraId="400F7507" w14:textId="46EED559" w:rsidR="002564D3" w:rsidRPr="00A12DF9" w:rsidRDefault="004A4C53" w:rsidP="00910126">
            <w:pPr>
              <w:spacing w:line="276" w:lineRule="auto"/>
              <w:jc w:val="center"/>
              <w:rPr>
                <w:rFonts w:cs="Times New Roman"/>
                <w:sz w:val="24"/>
                <w:szCs w:val="24"/>
              </w:rPr>
            </w:pPr>
            <w:r w:rsidRPr="00A12DF9">
              <w:rPr>
                <w:rFonts w:cs="Times New Roman"/>
                <w:sz w:val="24"/>
                <w:szCs w:val="24"/>
              </w:rPr>
              <w:t>3</w:t>
            </w:r>
          </w:p>
        </w:tc>
        <w:tc>
          <w:tcPr>
            <w:tcW w:w="440" w:type="dxa"/>
          </w:tcPr>
          <w:p w14:paraId="4CA6813F" w14:textId="44D2FDA7"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r>
      <w:tr w:rsidR="004A4C53" w:rsidRPr="00A12DF9" w14:paraId="0AD55768" w14:textId="77777777" w:rsidTr="004F76AC">
        <w:tc>
          <w:tcPr>
            <w:tcW w:w="1203" w:type="dxa"/>
          </w:tcPr>
          <w:p w14:paraId="1BA90295" w14:textId="00CC2B74" w:rsidR="002564D3" w:rsidRPr="00A12DF9" w:rsidRDefault="002564D3" w:rsidP="004F76AC">
            <w:pPr>
              <w:spacing w:line="276" w:lineRule="auto"/>
              <w:rPr>
                <w:rFonts w:cs="Times New Roman"/>
                <w:sz w:val="24"/>
                <w:szCs w:val="24"/>
              </w:rPr>
            </w:pPr>
            <w:r w:rsidRPr="00A12DF9">
              <w:rPr>
                <w:rFonts w:cs="Times New Roman"/>
                <w:sz w:val="24"/>
                <w:szCs w:val="24"/>
              </w:rPr>
              <w:t>&gt;</w:t>
            </w:r>
            <w:r w:rsidR="004F76AC" w:rsidRPr="00A12DF9">
              <w:rPr>
                <w:rFonts w:cs="Times New Roman"/>
                <w:sz w:val="24"/>
                <w:szCs w:val="24"/>
              </w:rPr>
              <w:t xml:space="preserve"> </w:t>
            </w:r>
            <w:r w:rsidRPr="00A12DF9">
              <w:rPr>
                <w:rFonts w:cs="Times New Roman"/>
                <w:sz w:val="24"/>
                <w:szCs w:val="24"/>
              </w:rPr>
              <w:t>5000</w:t>
            </w:r>
          </w:p>
        </w:tc>
        <w:tc>
          <w:tcPr>
            <w:tcW w:w="440" w:type="dxa"/>
          </w:tcPr>
          <w:p w14:paraId="33A4A831" w14:textId="2A12913E" w:rsidR="002564D3" w:rsidRPr="00A12DF9" w:rsidRDefault="004A4C53" w:rsidP="00910126">
            <w:pPr>
              <w:spacing w:line="276" w:lineRule="auto"/>
              <w:jc w:val="center"/>
              <w:rPr>
                <w:rFonts w:cs="Times New Roman"/>
                <w:sz w:val="24"/>
                <w:szCs w:val="24"/>
              </w:rPr>
            </w:pPr>
            <w:r w:rsidRPr="00A12DF9">
              <w:rPr>
                <w:rFonts w:cs="Times New Roman"/>
                <w:sz w:val="24"/>
                <w:szCs w:val="24"/>
              </w:rPr>
              <w:t>6</w:t>
            </w:r>
          </w:p>
        </w:tc>
        <w:tc>
          <w:tcPr>
            <w:tcW w:w="447" w:type="dxa"/>
          </w:tcPr>
          <w:p w14:paraId="58BFB0BD" w14:textId="509339CB" w:rsidR="002564D3" w:rsidRPr="00A12DF9" w:rsidRDefault="004A4C53" w:rsidP="00910126">
            <w:pPr>
              <w:spacing w:line="276" w:lineRule="auto"/>
              <w:jc w:val="center"/>
              <w:rPr>
                <w:rFonts w:cs="Times New Roman"/>
                <w:sz w:val="24"/>
                <w:szCs w:val="24"/>
              </w:rPr>
            </w:pPr>
            <w:r w:rsidRPr="00A12DF9">
              <w:rPr>
                <w:rFonts w:cs="Times New Roman"/>
                <w:sz w:val="24"/>
                <w:szCs w:val="24"/>
              </w:rPr>
              <w:t>19</w:t>
            </w:r>
          </w:p>
        </w:tc>
        <w:tc>
          <w:tcPr>
            <w:tcW w:w="440" w:type="dxa"/>
          </w:tcPr>
          <w:p w14:paraId="3DD4CB45" w14:textId="56D5512A" w:rsidR="002564D3" w:rsidRPr="00A12DF9" w:rsidRDefault="004A4C53" w:rsidP="00910126">
            <w:pPr>
              <w:spacing w:line="276" w:lineRule="auto"/>
              <w:jc w:val="center"/>
              <w:rPr>
                <w:rFonts w:cs="Times New Roman"/>
                <w:sz w:val="24"/>
                <w:szCs w:val="24"/>
              </w:rPr>
            </w:pPr>
            <w:r w:rsidRPr="00A12DF9">
              <w:rPr>
                <w:rFonts w:cs="Times New Roman"/>
                <w:sz w:val="24"/>
                <w:szCs w:val="24"/>
              </w:rPr>
              <w:t>2</w:t>
            </w:r>
          </w:p>
        </w:tc>
        <w:tc>
          <w:tcPr>
            <w:tcW w:w="2144" w:type="dxa"/>
          </w:tcPr>
          <w:p w14:paraId="21AAF227" w14:textId="77777777" w:rsidR="004A4C53" w:rsidRPr="00A12DF9" w:rsidRDefault="002564D3" w:rsidP="004F76AC">
            <w:pPr>
              <w:spacing w:line="276" w:lineRule="auto"/>
              <w:rPr>
                <w:rFonts w:cs="Times New Roman"/>
                <w:sz w:val="24"/>
                <w:szCs w:val="24"/>
              </w:rPr>
            </w:pPr>
            <w:r w:rsidRPr="00A12DF9">
              <w:rPr>
                <w:rFonts w:cs="Times New Roman"/>
                <w:sz w:val="24"/>
                <w:szCs w:val="24"/>
              </w:rPr>
              <w:t xml:space="preserve">Fachschule </w:t>
            </w:r>
          </w:p>
          <w:p w14:paraId="2786F84D" w14:textId="71DC0B50" w:rsidR="002564D3" w:rsidRPr="00A12DF9" w:rsidRDefault="002564D3" w:rsidP="004F76AC">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technical college</w:t>
            </w:r>
            <w:r w:rsidRPr="00A12DF9">
              <w:rPr>
                <w:rFonts w:cs="Times New Roman"/>
                <w:sz w:val="24"/>
                <w:szCs w:val="24"/>
              </w:rPr>
              <w:t>)</w:t>
            </w:r>
          </w:p>
        </w:tc>
        <w:tc>
          <w:tcPr>
            <w:tcW w:w="440" w:type="dxa"/>
          </w:tcPr>
          <w:p w14:paraId="7FF05A77" w14:textId="3ADB6B21"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42CB85C9" w14:textId="75E23AFF" w:rsidR="002564D3" w:rsidRPr="00A12DF9" w:rsidRDefault="004A4C53" w:rsidP="00910126">
            <w:pPr>
              <w:spacing w:line="276" w:lineRule="auto"/>
              <w:jc w:val="center"/>
              <w:rPr>
                <w:rFonts w:cs="Times New Roman"/>
                <w:sz w:val="24"/>
                <w:szCs w:val="24"/>
              </w:rPr>
            </w:pPr>
            <w:r w:rsidRPr="00A12DF9">
              <w:rPr>
                <w:rFonts w:cs="Times New Roman"/>
                <w:sz w:val="24"/>
                <w:szCs w:val="24"/>
              </w:rPr>
              <w:t>2</w:t>
            </w:r>
          </w:p>
        </w:tc>
        <w:tc>
          <w:tcPr>
            <w:tcW w:w="440" w:type="dxa"/>
          </w:tcPr>
          <w:p w14:paraId="14D841EB" w14:textId="72634B49" w:rsidR="002564D3" w:rsidRPr="00A12DF9" w:rsidRDefault="004A4C53" w:rsidP="00910126">
            <w:pPr>
              <w:spacing w:line="276" w:lineRule="auto"/>
              <w:jc w:val="center"/>
              <w:rPr>
                <w:rFonts w:cs="Times New Roman"/>
                <w:sz w:val="24"/>
                <w:szCs w:val="24"/>
              </w:rPr>
            </w:pPr>
            <w:r w:rsidRPr="00A12DF9">
              <w:rPr>
                <w:rFonts w:cs="Times New Roman"/>
                <w:sz w:val="24"/>
                <w:szCs w:val="24"/>
              </w:rPr>
              <w:t>4</w:t>
            </w:r>
          </w:p>
        </w:tc>
        <w:tc>
          <w:tcPr>
            <w:tcW w:w="2098" w:type="dxa"/>
          </w:tcPr>
          <w:p w14:paraId="64ECFB06" w14:textId="77777777" w:rsidR="004A4C53" w:rsidRPr="00A12DF9" w:rsidRDefault="002564D3" w:rsidP="004F76AC">
            <w:pPr>
              <w:spacing w:line="276" w:lineRule="auto"/>
              <w:rPr>
                <w:rFonts w:cs="Times New Roman"/>
                <w:sz w:val="24"/>
                <w:szCs w:val="24"/>
              </w:rPr>
            </w:pPr>
            <w:r w:rsidRPr="00A12DF9">
              <w:rPr>
                <w:rFonts w:cs="Times New Roman"/>
                <w:sz w:val="24"/>
                <w:szCs w:val="24"/>
              </w:rPr>
              <w:t xml:space="preserve">Fachschule </w:t>
            </w:r>
          </w:p>
          <w:p w14:paraId="47659C4D" w14:textId="36187FD6" w:rsidR="002564D3" w:rsidRPr="00A12DF9" w:rsidRDefault="002564D3" w:rsidP="004F76AC">
            <w:pPr>
              <w:spacing w:line="276" w:lineRule="auto"/>
              <w:rPr>
                <w:rFonts w:cs="Times New Roman"/>
                <w:sz w:val="24"/>
                <w:szCs w:val="24"/>
              </w:rPr>
            </w:pPr>
            <w:r w:rsidRPr="00A12DF9">
              <w:rPr>
                <w:rFonts w:cs="Times New Roman"/>
                <w:sz w:val="24"/>
                <w:szCs w:val="24"/>
              </w:rPr>
              <w:t>(</w:t>
            </w:r>
            <w:r w:rsidRPr="00A12DF9">
              <w:rPr>
                <w:rFonts w:cs="Times New Roman"/>
                <w:i/>
                <w:iCs/>
                <w:sz w:val="24"/>
                <w:szCs w:val="24"/>
              </w:rPr>
              <w:t>technical coll</w:t>
            </w:r>
            <w:r w:rsidRPr="00A12DF9">
              <w:rPr>
                <w:rFonts w:cs="Times New Roman"/>
                <w:sz w:val="24"/>
                <w:szCs w:val="24"/>
              </w:rPr>
              <w:t>ege)</w:t>
            </w:r>
          </w:p>
        </w:tc>
        <w:tc>
          <w:tcPr>
            <w:tcW w:w="440" w:type="dxa"/>
          </w:tcPr>
          <w:p w14:paraId="78C5A285" w14:textId="27E8F311"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c>
          <w:tcPr>
            <w:tcW w:w="440" w:type="dxa"/>
          </w:tcPr>
          <w:p w14:paraId="7E547D57" w14:textId="26EF5724"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c>
          <w:tcPr>
            <w:tcW w:w="440" w:type="dxa"/>
          </w:tcPr>
          <w:p w14:paraId="202A1E33" w14:textId="6D59C54F" w:rsidR="002564D3" w:rsidRPr="00A12DF9" w:rsidRDefault="004A4C53" w:rsidP="00910126">
            <w:pPr>
              <w:spacing w:line="276" w:lineRule="auto"/>
              <w:jc w:val="center"/>
              <w:rPr>
                <w:rFonts w:cs="Times New Roman"/>
                <w:sz w:val="24"/>
                <w:szCs w:val="24"/>
              </w:rPr>
            </w:pPr>
            <w:r w:rsidRPr="00A12DF9">
              <w:rPr>
                <w:rFonts w:cs="Times New Roman"/>
                <w:sz w:val="24"/>
                <w:szCs w:val="24"/>
              </w:rPr>
              <w:t>4</w:t>
            </w:r>
          </w:p>
        </w:tc>
      </w:tr>
      <w:tr w:rsidR="004A4C53" w:rsidRPr="00A12DF9" w14:paraId="74EBD832" w14:textId="77777777" w:rsidTr="004F76AC">
        <w:tc>
          <w:tcPr>
            <w:tcW w:w="1203" w:type="dxa"/>
          </w:tcPr>
          <w:p w14:paraId="3586F232" w14:textId="77777777" w:rsidR="002564D3" w:rsidRPr="00A12DF9" w:rsidRDefault="002564D3" w:rsidP="004F76AC">
            <w:pPr>
              <w:spacing w:line="276" w:lineRule="auto"/>
              <w:rPr>
                <w:rFonts w:cs="Times New Roman"/>
                <w:sz w:val="24"/>
                <w:szCs w:val="24"/>
              </w:rPr>
            </w:pPr>
          </w:p>
        </w:tc>
        <w:tc>
          <w:tcPr>
            <w:tcW w:w="440" w:type="dxa"/>
          </w:tcPr>
          <w:p w14:paraId="6367AD63" w14:textId="77777777" w:rsidR="002564D3" w:rsidRPr="00A12DF9" w:rsidRDefault="002564D3" w:rsidP="004F76AC">
            <w:pPr>
              <w:spacing w:line="276" w:lineRule="auto"/>
              <w:rPr>
                <w:rFonts w:cs="Times New Roman"/>
                <w:sz w:val="24"/>
                <w:szCs w:val="24"/>
              </w:rPr>
            </w:pPr>
          </w:p>
        </w:tc>
        <w:tc>
          <w:tcPr>
            <w:tcW w:w="447" w:type="dxa"/>
          </w:tcPr>
          <w:p w14:paraId="18AF5071" w14:textId="4ED52E8D" w:rsidR="002564D3" w:rsidRPr="00A12DF9" w:rsidRDefault="002564D3" w:rsidP="004F76AC">
            <w:pPr>
              <w:spacing w:line="276" w:lineRule="auto"/>
              <w:rPr>
                <w:rFonts w:cs="Times New Roman"/>
                <w:sz w:val="24"/>
                <w:szCs w:val="24"/>
              </w:rPr>
            </w:pPr>
          </w:p>
        </w:tc>
        <w:tc>
          <w:tcPr>
            <w:tcW w:w="440" w:type="dxa"/>
          </w:tcPr>
          <w:p w14:paraId="15063199" w14:textId="4CEC1A07" w:rsidR="002564D3" w:rsidRPr="00A12DF9" w:rsidRDefault="002564D3" w:rsidP="004F76AC">
            <w:pPr>
              <w:spacing w:line="276" w:lineRule="auto"/>
              <w:rPr>
                <w:rFonts w:cs="Times New Roman"/>
                <w:sz w:val="24"/>
                <w:szCs w:val="24"/>
              </w:rPr>
            </w:pPr>
          </w:p>
        </w:tc>
        <w:tc>
          <w:tcPr>
            <w:tcW w:w="2144" w:type="dxa"/>
          </w:tcPr>
          <w:p w14:paraId="29A96E5C" w14:textId="694CD645" w:rsidR="002564D3" w:rsidRPr="00A12DF9" w:rsidRDefault="002564D3" w:rsidP="004F76AC">
            <w:pPr>
              <w:spacing w:line="276" w:lineRule="auto"/>
              <w:rPr>
                <w:rFonts w:cs="Times New Roman"/>
                <w:sz w:val="24"/>
                <w:szCs w:val="24"/>
              </w:rPr>
            </w:pPr>
            <w:r w:rsidRPr="00A12DF9">
              <w:rPr>
                <w:rFonts w:cs="Times New Roman"/>
                <w:sz w:val="24"/>
                <w:szCs w:val="24"/>
              </w:rPr>
              <w:t>Abitur (</w:t>
            </w:r>
            <w:r w:rsidRPr="00A12DF9">
              <w:rPr>
                <w:rFonts w:cs="Times New Roman"/>
                <w:i/>
                <w:iCs/>
                <w:sz w:val="24"/>
                <w:szCs w:val="24"/>
              </w:rPr>
              <w:t>A-levels</w:t>
            </w:r>
            <w:r w:rsidRPr="00A12DF9">
              <w:rPr>
                <w:rFonts w:cs="Times New Roman"/>
                <w:sz w:val="24"/>
                <w:szCs w:val="24"/>
              </w:rPr>
              <w:t>)</w:t>
            </w:r>
          </w:p>
        </w:tc>
        <w:tc>
          <w:tcPr>
            <w:tcW w:w="440" w:type="dxa"/>
          </w:tcPr>
          <w:p w14:paraId="63FB869A" w14:textId="76DA2D98" w:rsidR="002564D3" w:rsidRPr="00A12DF9" w:rsidRDefault="004A4C53" w:rsidP="00910126">
            <w:pPr>
              <w:spacing w:line="276" w:lineRule="auto"/>
              <w:jc w:val="center"/>
              <w:rPr>
                <w:rFonts w:cs="Times New Roman"/>
                <w:sz w:val="24"/>
                <w:szCs w:val="24"/>
              </w:rPr>
            </w:pPr>
            <w:r w:rsidRPr="00A12DF9">
              <w:rPr>
                <w:rFonts w:cs="Times New Roman"/>
                <w:sz w:val="24"/>
                <w:szCs w:val="24"/>
              </w:rPr>
              <w:t>3</w:t>
            </w:r>
            <w:r w:rsidR="00B34E9F" w:rsidRPr="00A12DF9">
              <w:rPr>
                <w:rFonts w:cs="Times New Roman"/>
                <w:sz w:val="24"/>
                <w:szCs w:val="24"/>
              </w:rPr>
              <w:t>9</w:t>
            </w:r>
          </w:p>
        </w:tc>
        <w:tc>
          <w:tcPr>
            <w:tcW w:w="440" w:type="dxa"/>
          </w:tcPr>
          <w:p w14:paraId="4367B137" w14:textId="6C2CA0AA" w:rsidR="002564D3" w:rsidRPr="00A12DF9" w:rsidRDefault="004A4C53" w:rsidP="00910126">
            <w:pPr>
              <w:spacing w:line="276" w:lineRule="auto"/>
              <w:jc w:val="center"/>
              <w:rPr>
                <w:rFonts w:cs="Times New Roman"/>
                <w:sz w:val="24"/>
                <w:szCs w:val="24"/>
              </w:rPr>
            </w:pPr>
            <w:r w:rsidRPr="00A12DF9">
              <w:rPr>
                <w:rFonts w:cs="Times New Roman"/>
                <w:sz w:val="24"/>
                <w:szCs w:val="24"/>
              </w:rPr>
              <w:t>85</w:t>
            </w:r>
          </w:p>
        </w:tc>
        <w:tc>
          <w:tcPr>
            <w:tcW w:w="440" w:type="dxa"/>
          </w:tcPr>
          <w:p w14:paraId="7C065AB3" w14:textId="11E6F3F1" w:rsidR="002564D3" w:rsidRPr="00A12DF9" w:rsidRDefault="004A4C53" w:rsidP="00910126">
            <w:pPr>
              <w:spacing w:line="276" w:lineRule="auto"/>
              <w:jc w:val="center"/>
              <w:rPr>
                <w:rFonts w:cs="Times New Roman"/>
                <w:sz w:val="24"/>
                <w:szCs w:val="24"/>
              </w:rPr>
            </w:pPr>
            <w:r w:rsidRPr="00A12DF9">
              <w:rPr>
                <w:rFonts w:cs="Times New Roman"/>
                <w:sz w:val="24"/>
                <w:szCs w:val="24"/>
              </w:rPr>
              <w:t>34</w:t>
            </w:r>
          </w:p>
        </w:tc>
        <w:tc>
          <w:tcPr>
            <w:tcW w:w="2098" w:type="dxa"/>
          </w:tcPr>
          <w:p w14:paraId="1AD28F6C" w14:textId="177CD649" w:rsidR="002564D3" w:rsidRPr="00A12DF9" w:rsidRDefault="002564D3" w:rsidP="004F76AC">
            <w:pPr>
              <w:spacing w:line="276" w:lineRule="auto"/>
              <w:rPr>
                <w:rFonts w:cs="Times New Roman"/>
                <w:sz w:val="24"/>
                <w:szCs w:val="24"/>
              </w:rPr>
            </w:pPr>
            <w:r w:rsidRPr="00A12DF9">
              <w:rPr>
                <w:rFonts w:cs="Times New Roman"/>
                <w:sz w:val="24"/>
                <w:szCs w:val="24"/>
              </w:rPr>
              <w:t>Meister (</w:t>
            </w:r>
            <w:r w:rsidRPr="00A12DF9">
              <w:rPr>
                <w:rFonts w:cs="Times New Roman"/>
                <w:i/>
                <w:iCs/>
                <w:sz w:val="24"/>
                <w:szCs w:val="24"/>
              </w:rPr>
              <w:t>master as craftsmen</w:t>
            </w:r>
            <w:r w:rsidRPr="00A12DF9">
              <w:rPr>
                <w:rFonts w:cs="Times New Roman"/>
                <w:sz w:val="24"/>
                <w:szCs w:val="24"/>
              </w:rPr>
              <w:t>)</w:t>
            </w:r>
          </w:p>
        </w:tc>
        <w:tc>
          <w:tcPr>
            <w:tcW w:w="440" w:type="dxa"/>
          </w:tcPr>
          <w:p w14:paraId="74DAD4EC" w14:textId="2EC196FD"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258D75D3" w14:textId="15779081" w:rsidR="002564D3" w:rsidRPr="00A12DF9" w:rsidRDefault="004A4C53" w:rsidP="00910126">
            <w:pPr>
              <w:spacing w:line="276" w:lineRule="auto"/>
              <w:jc w:val="center"/>
              <w:rPr>
                <w:rFonts w:cs="Times New Roman"/>
                <w:sz w:val="24"/>
                <w:szCs w:val="24"/>
              </w:rPr>
            </w:pPr>
            <w:r w:rsidRPr="00A12DF9">
              <w:rPr>
                <w:rFonts w:cs="Times New Roman"/>
                <w:sz w:val="24"/>
                <w:szCs w:val="24"/>
              </w:rPr>
              <w:t>0</w:t>
            </w:r>
          </w:p>
        </w:tc>
        <w:tc>
          <w:tcPr>
            <w:tcW w:w="440" w:type="dxa"/>
          </w:tcPr>
          <w:p w14:paraId="1AD4E898" w14:textId="27F35924" w:rsidR="002564D3" w:rsidRPr="00A12DF9" w:rsidRDefault="004A4C53" w:rsidP="00910126">
            <w:pPr>
              <w:spacing w:line="276" w:lineRule="auto"/>
              <w:jc w:val="center"/>
              <w:rPr>
                <w:rFonts w:cs="Times New Roman"/>
                <w:sz w:val="24"/>
                <w:szCs w:val="24"/>
              </w:rPr>
            </w:pPr>
            <w:r w:rsidRPr="00A12DF9">
              <w:rPr>
                <w:rFonts w:cs="Times New Roman"/>
                <w:sz w:val="24"/>
                <w:szCs w:val="24"/>
              </w:rPr>
              <w:t>1</w:t>
            </w:r>
          </w:p>
        </w:tc>
      </w:tr>
      <w:tr w:rsidR="004A4C53" w:rsidRPr="00A12DF9" w14:paraId="0A11B998" w14:textId="77777777" w:rsidTr="004F76AC">
        <w:tc>
          <w:tcPr>
            <w:tcW w:w="1203" w:type="dxa"/>
          </w:tcPr>
          <w:p w14:paraId="6A513A52" w14:textId="77777777" w:rsidR="002564D3" w:rsidRPr="00A12DF9" w:rsidRDefault="002564D3" w:rsidP="004F76AC">
            <w:pPr>
              <w:spacing w:line="276" w:lineRule="auto"/>
              <w:rPr>
                <w:rFonts w:cs="Times New Roman"/>
                <w:sz w:val="24"/>
                <w:szCs w:val="24"/>
              </w:rPr>
            </w:pPr>
          </w:p>
        </w:tc>
        <w:tc>
          <w:tcPr>
            <w:tcW w:w="440" w:type="dxa"/>
          </w:tcPr>
          <w:p w14:paraId="49375BB1" w14:textId="77777777" w:rsidR="002564D3" w:rsidRPr="00A12DF9" w:rsidRDefault="002564D3" w:rsidP="004F76AC">
            <w:pPr>
              <w:spacing w:line="276" w:lineRule="auto"/>
              <w:rPr>
                <w:rFonts w:cs="Times New Roman"/>
                <w:sz w:val="24"/>
                <w:szCs w:val="24"/>
              </w:rPr>
            </w:pPr>
          </w:p>
        </w:tc>
        <w:tc>
          <w:tcPr>
            <w:tcW w:w="447" w:type="dxa"/>
          </w:tcPr>
          <w:p w14:paraId="6BC57176" w14:textId="77777777" w:rsidR="002564D3" w:rsidRPr="00A12DF9" w:rsidRDefault="002564D3" w:rsidP="004F76AC">
            <w:pPr>
              <w:spacing w:line="276" w:lineRule="auto"/>
              <w:rPr>
                <w:rFonts w:cs="Times New Roman"/>
                <w:sz w:val="24"/>
                <w:szCs w:val="24"/>
              </w:rPr>
            </w:pPr>
          </w:p>
        </w:tc>
        <w:tc>
          <w:tcPr>
            <w:tcW w:w="440" w:type="dxa"/>
          </w:tcPr>
          <w:p w14:paraId="109EA5BE" w14:textId="77777777" w:rsidR="002564D3" w:rsidRPr="00A12DF9" w:rsidRDefault="002564D3" w:rsidP="004F76AC">
            <w:pPr>
              <w:spacing w:line="276" w:lineRule="auto"/>
              <w:rPr>
                <w:rFonts w:cs="Times New Roman"/>
                <w:sz w:val="24"/>
                <w:szCs w:val="24"/>
              </w:rPr>
            </w:pPr>
          </w:p>
        </w:tc>
        <w:tc>
          <w:tcPr>
            <w:tcW w:w="2144" w:type="dxa"/>
          </w:tcPr>
          <w:p w14:paraId="314936D3" w14:textId="77777777" w:rsidR="002564D3" w:rsidRPr="00A12DF9" w:rsidRDefault="002564D3" w:rsidP="004F76AC">
            <w:pPr>
              <w:spacing w:line="276" w:lineRule="auto"/>
              <w:rPr>
                <w:rFonts w:cs="Times New Roman"/>
                <w:sz w:val="24"/>
                <w:szCs w:val="24"/>
              </w:rPr>
            </w:pPr>
          </w:p>
        </w:tc>
        <w:tc>
          <w:tcPr>
            <w:tcW w:w="440" w:type="dxa"/>
          </w:tcPr>
          <w:p w14:paraId="60C91D75" w14:textId="77777777" w:rsidR="002564D3" w:rsidRPr="00A12DF9" w:rsidRDefault="002564D3" w:rsidP="004F76AC">
            <w:pPr>
              <w:spacing w:line="276" w:lineRule="auto"/>
              <w:rPr>
                <w:rFonts w:cs="Times New Roman"/>
                <w:sz w:val="24"/>
                <w:szCs w:val="24"/>
              </w:rPr>
            </w:pPr>
          </w:p>
        </w:tc>
        <w:tc>
          <w:tcPr>
            <w:tcW w:w="440" w:type="dxa"/>
          </w:tcPr>
          <w:p w14:paraId="1E7C056C" w14:textId="77777777" w:rsidR="002564D3" w:rsidRPr="00A12DF9" w:rsidRDefault="002564D3" w:rsidP="004F76AC">
            <w:pPr>
              <w:spacing w:line="276" w:lineRule="auto"/>
              <w:rPr>
                <w:rFonts w:cs="Times New Roman"/>
                <w:sz w:val="24"/>
                <w:szCs w:val="24"/>
              </w:rPr>
            </w:pPr>
          </w:p>
        </w:tc>
        <w:tc>
          <w:tcPr>
            <w:tcW w:w="440" w:type="dxa"/>
          </w:tcPr>
          <w:p w14:paraId="16E8B3A3" w14:textId="77777777" w:rsidR="002564D3" w:rsidRPr="00A12DF9" w:rsidRDefault="002564D3" w:rsidP="004F76AC">
            <w:pPr>
              <w:spacing w:line="276" w:lineRule="auto"/>
              <w:rPr>
                <w:rFonts w:cs="Times New Roman"/>
                <w:sz w:val="24"/>
                <w:szCs w:val="24"/>
              </w:rPr>
            </w:pPr>
          </w:p>
        </w:tc>
        <w:tc>
          <w:tcPr>
            <w:tcW w:w="2098" w:type="dxa"/>
          </w:tcPr>
          <w:p w14:paraId="78403EEA" w14:textId="2B357B79" w:rsidR="002564D3" w:rsidRPr="00A12DF9" w:rsidRDefault="002564D3" w:rsidP="00D677E2">
            <w:pPr>
              <w:spacing w:line="276" w:lineRule="auto"/>
              <w:rPr>
                <w:rFonts w:cs="Times New Roman"/>
                <w:sz w:val="24"/>
                <w:szCs w:val="24"/>
              </w:rPr>
            </w:pPr>
            <w:r w:rsidRPr="00A12DF9">
              <w:rPr>
                <w:rFonts w:cs="Times New Roman"/>
                <w:sz w:val="24"/>
                <w:szCs w:val="24"/>
              </w:rPr>
              <w:t>Bachelor (</w:t>
            </w:r>
            <w:r w:rsidRPr="00A12DF9">
              <w:rPr>
                <w:rFonts w:cs="Times New Roman"/>
                <w:i/>
                <w:iCs/>
                <w:sz w:val="24"/>
                <w:szCs w:val="24"/>
              </w:rPr>
              <w:t>bachelor</w:t>
            </w:r>
            <w:r w:rsidRPr="00A12DF9">
              <w:rPr>
                <w:rFonts w:cs="Times New Roman"/>
                <w:sz w:val="24"/>
                <w:szCs w:val="24"/>
              </w:rPr>
              <w:t>)</w:t>
            </w:r>
          </w:p>
        </w:tc>
        <w:tc>
          <w:tcPr>
            <w:tcW w:w="440" w:type="dxa"/>
          </w:tcPr>
          <w:p w14:paraId="53BA9AE1" w14:textId="53CA2A25" w:rsidR="002564D3" w:rsidRPr="00A12DF9" w:rsidRDefault="004A4C53" w:rsidP="00910126">
            <w:pPr>
              <w:spacing w:line="276" w:lineRule="auto"/>
              <w:jc w:val="center"/>
              <w:rPr>
                <w:rFonts w:cs="Times New Roman"/>
                <w:sz w:val="24"/>
                <w:szCs w:val="24"/>
              </w:rPr>
            </w:pPr>
            <w:r w:rsidRPr="00A12DF9">
              <w:rPr>
                <w:rFonts w:cs="Times New Roman"/>
                <w:sz w:val="24"/>
                <w:szCs w:val="24"/>
              </w:rPr>
              <w:t>8</w:t>
            </w:r>
          </w:p>
        </w:tc>
        <w:tc>
          <w:tcPr>
            <w:tcW w:w="440" w:type="dxa"/>
          </w:tcPr>
          <w:p w14:paraId="38D49DF4" w14:textId="63963B8E" w:rsidR="002564D3" w:rsidRPr="00A12DF9" w:rsidRDefault="004A4C53" w:rsidP="00910126">
            <w:pPr>
              <w:spacing w:line="276" w:lineRule="auto"/>
              <w:jc w:val="center"/>
              <w:rPr>
                <w:rFonts w:cs="Times New Roman"/>
                <w:sz w:val="24"/>
                <w:szCs w:val="24"/>
              </w:rPr>
            </w:pPr>
            <w:r w:rsidRPr="00A12DF9">
              <w:rPr>
                <w:rFonts w:cs="Times New Roman"/>
                <w:sz w:val="24"/>
                <w:szCs w:val="24"/>
              </w:rPr>
              <w:t>14</w:t>
            </w:r>
          </w:p>
        </w:tc>
        <w:tc>
          <w:tcPr>
            <w:tcW w:w="440" w:type="dxa"/>
          </w:tcPr>
          <w:p w14:paraId="4FBC68EA" w14:textId="3DAF9438" w:rsidR="002564D3" w:rsidRPr="00A12DF9" w:rsidRDefault="004A4C53" w:rsidP="00910126">
            <w:pPr>
              <w:spacing w:line="276" w:lineRule="auto"/>
              <w:jc w:val="center"/>
              <w:rPr>
                <w:rFonts w:cs="Times New Roman"/>
                <w:sz w:val="24"/>
                <w:szCs w:val="24"/>
              </w:rPr>
            </w:pPr>
            <w:r w:rsidRPr="00A12DF9">
              <w:rPr>
                <w:rFonts w:cs="Times New Roman"/>
                <w:sz w:val="24"/>
                <w:szCs w:val="24"/>
              </w:rPr>
              <w:t>4</w:t>
            </w:r>
          </w:p>
        </w:tc>
      </w:tr>
      <w:tr w:rsidR="004A4C53" w:rsidRPr="00A12DF9" w14:paraId="689818BA" w14:textId="77777777" w:rsidTr="004F76AC">
        <w:tc>
          <w:tcPr>
            <w:tcW w:w="1203" w:type="dxa"/>
          </w:tcPr>
          <w:p w14:paraId="76876D6B" w14:textId="77777777" w:rsidR="002564D3" w:rsidRPr="00A12DF9" w:rsidRDefault="002564D3" w:rsidP="004F76AC">
            <w:pPr>
              <w:spacing w:line="276" w:lineRule="auto"/>
              <w:rPr>
                <w:rFonts w:cs="Times New Roman"/>
                <w:sz w:val="24"/>
                <w:szCs w:val="24"/>
              </w:rPr>
            </w:pPr>
          </w:p>
        </w:tc>
        <w:tc>
          <w:tcPr>
            <w:tcW w:w="440" w:type="dxa"/>
          </w:tcPr>
          <w:p w14:paraId="447D8DB1" w14:textId="77777777" w:rsidR="002564D3" w:rsidRPr="00A12DF9" w:rsidRDefault="002564D3" w:rsidP="004F76AC">
            <w:pPr>
              <w:spacing w:line="276" w:lineRule="auto"/>
              <w:rPr>
                <w:rFonts w:cs="Times New Roman"/>
                <w:sz w:val="24"/>
                <w:szCs w:val="24"/>
              </w:rPr>
            </w:pPr>
          </w:p>
        </w:tc>
        <w:tc>
          <w:tcPr>
            <w:tcW w:w="447" w:type="dxa"/>
          </w:tcPr>
          <w:p w14:paraId="1FB1A7D4" w14:textId="77777777" w:rsidR="002564D3" w:rsidRPr="00A12DF9" w:rsidRDefault="002564D3" w:rsidP="004F76AC">
            <w:pPr>
              <w:spacing w:line="276" w:lineRule="auto"/>
              <w:rPr>
                <w:rFonts w:cs="Times New Roman"/>
                <w:sz w:val="24"/>
                <w:szCs w:val="24"/>
              </w:rPr>
            </w:pPr>
          </w:p>
        </w:tc>
        <w:tc>
          <w:tcPr>
            <w:tcW w:w="440" w:type="dxa"/>
          </w:tcPr>
          <w:p w14:paraId="7D803266" w14:textId="77777777" w:rsidR="002564D3" w:rsidRPr="00A12DF9" w:rsidRDefault="002564D3" w:rsidP="004F76AC">
            <w:pPr>
              <w:spacing w:line="276" w:lineRule="auto"/>
              <w:rPr>
                <w:rFonts w:cs="Times New Roman"/>
                <w:sz w:val="24"/>
                <w:szCs w:val="24"/>
              </w:rPr>
            </w:pPr>
          </w:p>
        </w:tc>
        <w:tc>
          <w:tcPr>
            <w:tcW w:w="2144" w:type="dxa"/>
          </w:tcPr>
          <w:p w14:paraId="3A1A70B6" w14:textId="77777777" w:rsidR="002564D3" w:rsidRPr="00A12DF9" w:rsidRDefault="002564D3" w:rsidP="004F76AC">
            <w:pPr>
              <w:spacing w:line="276" w:lineRule="auto"/>
              <w:rPr>
                <w:rFonts w:cs="Times New Roman"/>
                <w:sz w:val="24"/>
                <w:szCs w:val="24"/>
              </w:rPr>
            </w:pPr>
          </w:p>
        </w:tc>
        <w:tc>
          <w:tcPr>
            <w:tcW w:w="440" w:type="dxa"/>
          </w:tcPr>
          <w:p w14:paraId="2362C11F" w14:textId="77777777" w:rsidR="002564D3" w:rsidRPr="00A12DF9" w:rsidRDefault="002564D3" w:rsidP="004F76AC">
            <w:pPr>
              <w:spacing w:line="276" w:lineRule="auto"/>
              <w:rPr>
                <w:rFonts w:cs="Times New Roman"/>
                <w:sz w:val="24"/>
                <w:szCs w:val="24"/>
              </w:rPr>
            </w:pPr>
          </w:p>
        </w:tc>
        <w:tc>
          <w:tcPr>
            <w:tcW w:w="440" w:type="dxa"/>
          </w:tcPr>
          <w:p w14:paraId="1E979549" w14:textId="77777777" w:rsidR="002564D3" w:rsidRPr="00A12DF9" w:rsidRDefault="002564D3" w:rsidP="004F76AC">
            <w:pPr>
              <w:spacing w:line="276" w:lineRule="auto"/>
              <w:rPr>
                <w:rFonts w:cs="Times New Roman"/>
                <w:sz w:val="24"/>
                <w:szCs w:val="24"/>
              </w:rPr>
            </w:pPr>
          </w:p>
        </w:tc>
        <w:tc>
          <w:tcPr>
            <w:tcW w:w="440" w:type="dxa"/>
          </w:tcPr>
          <w:p w14:paraId="3846CEE3" w14:textId="77777777" w:rsidR="002564D3" w:rsidRPr="00A12DF9" w:rsidRDefault="002564D3" w:rsidP="004F76AC">
            <w:pPr>
              <w:spacing w:line="276" w:lineRule="auto"/>
              <w:rPr>
                <w:rFonts w:cs="Times New Roman"/>
                <w:sz w:val="24"/>
                <w:szCs w:val="24"/>
              </w:rPr>
            </w:pPr>
          </w:p>
        </w:tc>
        <w:tc>
          <w:tcPr>
            <w:tcW w:w="2098" w:type="dxa"/>
          </w:tcPr>
          <w:p w14:paraId="0F7BAB3E" w14:textId="2CFCB655" w:rsidR="002564D3" w:rsidRPr="00A12DF9" w:rsidRDefault="002564D3" w:rsidP="004F76AC">
            <w:pPr>
              <w:spacing w:line="276" w:lineRule="auto"/>
              <w:rPr>
                <w:rFonts w:cs="Times New Roman"/>
                <w:sz w:val="24"/>
                <w:szCs w:val="24"/>
              </w:rPr>
            </w:pPr>
            <w:r w:rsidRPr="00A12DF9">
              <w:rPr>
                <w:rFonts w:cs="Times New Roman"/>
                <w:sz w:val="24"/>
                <w:szCs w:val="24"/>
              </w:rPr>
              <w:t>Fachhochsc</w:t>
            </w:r>
            <w:r w:rsidR="004A4C53" w:rsidRPr="00A12DF9">
              <w:rPr>
                <w:rFonts w:cs="Times New Roman"/>
                <w:sz w:val="24"/>
                <w:szCs w:val="24"/>
              </w:rPr>
              <w:t>h</w:t>
            </w:r>
            <w:r w:rsidRPr="00A12DF9">
              <w:rPr>
                <w:rFonts w:cs="Times New Roman"/>
                <w:sz w:val="24"/>
                <w:szCs w:val="24"/>
              </w:rPr>
              <w:t>ule (</w:t>
            </w:r>
            <w:r w:rsidRPr="00A12DF9">
              <w:rPr>
                <w:rFonts w:cs="Times New Roman"/>
                <w:i/>
                <w:iCs/>
                <w:sz w:val="24"/>
                <w:szCs w:val="24"/>
              </w:rPr>
              <w:t>polytechnic degree</w:t>
            </w:r>
            <w:r w:rsidRPr="00A12DF9">
              <w:rPr>
                <w:rFonts w:cs="Times New Roman"/>
                <w:sz w:val="24"/>
                <w:szCs w:val="24"/>
              </w:rPr>
              <w:t>)</w:t>
            </w:r>
          </w:p>
        </w:tc>
        <w:tc>
          <w:tcPr>
            <w:tcW w:w="440" w:type="dxa"/>
          </w:tcPr>
          <w:p w14:paraId="166515A9" w14:textId="0DBFBD2A" w:rsidR="002564D3" w:rsidRPr="00A12DF9" w:rsidRDefault="004A4C53" w:rsidP="00910126">
            <w:pPr>
              <w:spacing w:line="276" w:lineRule="auto"/>
              <w:jc w:val="center"/>
              <w:rPr>
                <w:rFonts w:cs="Times New Roman"/>
                <w:sz w:val="24"/>
                <w:szCs w:val="24"/>
              </w:rPr>
            </w:pPr>
            <w:r w:rsidRPr="00A12DF9">
              <w:rPr>
                <w:rFonts w:cs="Times New Roman"/>
                <w:sz w:val="24"/>
                <w:szCs w:val="24"/>
              </w:rPr>
              <w:t>4</w:t>
            </w:r>
          </w:p>
        </w:tc>
        <w:tc>
          <w:tcPr>
            <w:tcW w:w="440" w:type="dxa"/>
          </w:tcPr>
          <w:p w14:paraId="3EFCA759" w14:textId="69EA2C4A" w:rsidR="002564D3" w:rsidRPr="00A12DF9" w:rsidRDefault="004A4C53" w:rsidP="00910126">
            <w:pPr>
              <w:spacing w:line="276" w:lineRule="auto"/>
              <w:jc w:val="center"/>
              <w:rPr>
                <w:rFonts w:cs="Times New Roman"/>
                <w:sz w:val="24"/>
                <w:szCs w:val="24"/>
              </w:rPr>
            </w:pPr>
            <w:r w:rsidRPr="00A12DF9">
              <w:rPr>
                <w:rFonts w:cs="Times New Roman"/>
                <w:sz w:val="24"/>
                <w:szCs w:val="24"/>
              </w:rPr>
              <w:t>3</w:t>
            </w:r>
          </w:p>
        </w:tc>
        <w:tc>
          <w:tcPr>
            <w:tcW w:w="440" w:type="dxa"/>
          </w:tcPr>
          <w:p w14:paraId="7DACC896" w14:textId="13D5EF87" w:rsidR="002564D3" w:rsidRPr="00A12DF9" w:rsidRDefault="004A4C53" w:rsidP="00910126">
            <w:pPr>
              <w:spacing w:line="276" w:lineRule="auto"/>
              <w:jc w:val="center"/>
              <w:rPr>
                <w:rFonts w:cs="Times New Roman"/>
                <w:sz w:val="24"/>
                <w:szCs w:val="24"/>
              </w:rPr>
            </w:pPr>
            <w:r w:rsidRPr="00A12DF9">
              <w:rPr>
                <w:rFonts w:cs="Times New Roman"/>
                <w:sz w:val="24"/>
                <w:szCs w:val="24"/>
              </w:rPr>
              <w:t>2</w:t>
            </w:r>
          </w:p>
        </w:tc>
      </w:tr>
      <w:tr w:rsidR="004A4C53" w:rsidRPr="00A12DF9" w14:paraId="41DC0D62" w14:textId="77777777" w:rsidTr="004F76AC">
        <w:tc>
          <w:tcPr>
            <w:tcW w:w="1203" w:type="dxa"/>
          </w:tcPr>
          <w:p w14:paraId="2CF50807" w14:textId="77777777" w:rsidR="002564D3" w:rsidRPr="00A12DF9" w:rsidRDefault="002564D3" w:rsidP="004F76AC">
            <w:pPr>
              <w:spacing w:line="276" w:lineRule="auto"/>
              <w:rPr>
                <w:rFonts w:cs="Times New Roman"/>
                <w:sz w:val="24"/>
                <w:szCs w:val="24"/>
              </w:rPr>
            </w:pPr>
          </w:p>
        </w:tc>
        <w:tc>
          <w:tcPr>
            <w:tcW w:w="440" w:type="dxa"/>
          </w:tcPr>
          <w:p w14:paraId="4F41B282" w14:textId="77777777" w:rsidR="002564D3" w:rsidRPr="00A12DF9" w:rsidRDefault="002564D3" w:rsidP="004F76AC">
            <w:pPr>
              <w:spacing w:line="276" w:lineRule="auto"/>
              <w:rPr>
                <w:rFonts w:cs="Times New Roman"/>
                <w:sz w:val="24"/>
                <w:szCs w:val="24"/>
              </w:rPr>
            </w:pPr>
          </w:p>
        </w:tc>
        <w:tc>
          <w:tcPr>
            <w:tcW w:w="447" w:type="dxa"/>
          </w:tcPr>
          <w:p w14:paraId="266A0762" w14:textId="77777777" w:rsidR="002564D3" w:rsidRPr="00A12DF9" w:rsidRDefault="002564D3" w:rsidP="004F76AC">
            <w:pPr>
              <w:spacing w:line="276" w:lineRule="auto"/>
              <w:rPr>
                <w:rFonts w:cs="Times New Roman"/>
                <w:sz w:val="24"/>
                <w:szCs w:val="24"/>
              </w:rPr>
            </w:pPr>
          </w:p>
        </w:tc>
        <w:tc>
          <w:tcPr>
            <w:tcW w:w="440" w:type="dxa"/>
          </w:tcPr>
          <w:p w14:paraId="4CAA127E" w14:textId="77777777" w:rsidR="002564D3" w:rsidRPr="00A12DF9" w:rsidRDefault="002564D3" w:rsidP="004F76AC">
            <w:pPr>
              <w:spacing w:line="276" w:lineRule="auto"/>
              <w:rPr>
                <w:rFonts w:cs="Times New Roman"/>
                <w:sz w:val="24"/>
                <w:szCs w:val="24"/>
              </w:rPr>
            </w:pPr>
          </w:p>
        </w:tc>
        <w:tc>
          <w:tcPr>
            <w:tcW w:w="2144" w:type="dxa"/>
          </w:tcPr>
          <w:p w14:paraId="33944816" w14:textId="77777777" w:rsidR="002564D3" w:rsidRPr="00A12DF9" w:rsidRDefault="002564D3" w:rsidP="004F76AC">
            <w:pPr>
              <w:spacing w:line="276" w:lineRule="auto"/>
              <w:rPr>
                <w:rFonts w:cs="Times New Roman"/>
                <w:sz w:val="24"/>
                <w:szCs w:val="24"/>
              </w:rPr>
            </w:pPr>
          </w:p>
        </w:tc>
        <w:tc>
          <w:tcPr>
            <w:tcW w:w="440" w:type="dxa"/>
          </w:tcPr>
          <w:p w14:paraId="5A9E4570" w14:textId="77777777" w:rsidR="002564D3" w:rsidRPr="00A12DF9" w:rsidRDefault="002564D3" w:rsidP="004F76AC">
            <w:pPr>
              <w:spacing w:line="276" w:lineRule="auto"/>
              <w:rPr>
                <w:rFonts w:cs="Times New Roman"/>
                <w:sz w:val="24"/>
                <w:szCs w:val="24"/>
              </w:rPr>
            </w:pPr>
          </w:p>
        </w:tc>
        <w:tc>
          <w:tcPr>
            <w:tcW w:w="440" w:type="dxa"/>
          </w:tcPr>
          <w:p w14:paraId="04DAC48A" w14:textId="77777777" w:rsidR="002564D3" w:rsidRPr="00A12DF9" w:rsidRDefault="002564D3" w:rsidP="004F76AC">
            <w:pPr>
              <w:spacing w:line="276" w:lineRule="auto"/>
              <w:rPr>
                <w:rFonts w:cs="Times New Roman"/>
                <w:sz w:val="24"/>
                <w:szCs w:val="24"/>
              </w:rPr>
            </w:pPr>
          </w:p>
        </w:tc>
        <w:tc>
          <w:tcPr>
            <w:tcW w:w="440" w:type="dxa"/>
          </w:tcPr>
          <w:p w14:paraId="57B2965B" w14:textId="77777777" w:rsidR="002564D3" w:rsidRPr="00A12DF9" w:rsidRDefault="002564D3" w:rsidP="004F76AC">
            <w:pPr>
              <w:spacing w:line="276" w:lineRule="auto"/>
              <w:rPr>
                <w:rFonts w:cs="Times New Roman"/>
                <w:sz w:val="24"/>
                <w:szCs w:val="24"/>
              </w:rPr>
            </w:pPr>
          </w:p>
        </w:tc>
        <w:tc>
          <w:tcPr>
            <w:tcW w:w="2098" w:type="dxa"/>
          </w:tcPr>
          <w:p w14:paraId="793F120C" w14:textId="2623DB38" w:rsidR="002564D3" w:rsidRPr="00A12DF9" w:rsidRDefault="002564D3" w:rsidP="004F76AC">
            <w:pPr>
              <w:spacing w:line="276" w:lineRule="auto"/>
              <w:rPr>
                <w:rFonts w:cs="Times New Roman"/>
                <w:sz w:val="24"/>
                <w:szCs w:val="24"/>
              </w:rPr>
            </w:pPr>
            <w:r w:rsidRPr="00A12DF9">
              <w:rPr>
                <w:rFonts w:cs="Times New Roman"/>
                <w:sz w:val="24"/>
                <w:szCs w:val="24"/>
              </w:rPr>
              <w:t>Master/Diplom (</w:t>
            </w:r>
            <w:r w:rsidRPr="00A12DF9">
              <w:rPr>
                <w:rFonts w:cs="Times New Roman"/>
                <w:i/>
                <w:iCs/>
                <w:sz w:val="24"/>
                <w:szCs w:val="24"/>
              </w:rPr>
              <w:t>Master/Diploma</w:t>
            </w:r>
            <w:r w:rsidRPr="00A12DF9">
              <w:rPr>
                <w:rFonts w:cs="Times New Roman"/>
                <w:sz w:val="24"/>
                <w:szCs w:val="24"/>
              </w:rPr>
              <w:t>)</w:t>
            </w:r>
          </w:p>
        </w:tc>
        <w:tc>
          <w:tcPr>
            <w:tcW w:w="440" w:type="dxa"/>
          </w:tcPr>
          <w:p w14:paraId="03A45345" w14:textId="3CED8F43" w:rsidR="002564D3" w:rsidRPr="00A12DF9" w:rsidRDefault="004A4C53" w:rsidP="00910126">
            <w:pPr>
              <w:spacing w:line="276" w:lineRule="auto"/>
              <w:jc w:val="center"/>
              <w:rPr>
                <w:rFonts w:cs="Times New Roman"/>
                <w:sz w:val="24"/>
                <w:szCs w:val="24"/>
              </w:rPr>
            </w:pPr>
            <w:r w:rsidRPr="00A12DF9">
              <w:rPr>
                <w:rFonts w:cs="Times New Roman"/>
                <w:sz w:val="24"/>
                <w:szCs w:val="24"/>
              </w:rPr>
              <w:t>1</w:t>
            </w:r>
            <w:r w:rsidR="00B34E9F" w:rsidRPr="00A12DF9">
              <w:rPr>
                <w:rFonts w:cs="Times New Roman"/>
                <w:sz w:val="24"/>
                <w:szCs w:val="24"/>
              </w:rPr>
              <w:t>5</w:t>
            </w:r>
          </w:p>
        </w:tc>
        <w:tc>
          <w:tcPr>
            <w:tcW w:w="440" w:type="dxa"/>
          </w:tcPr>
          <w:p w14:paraId="521B29C0" w14:textId="18C0AB78" w:rsidR="002564D3" w:rsidRPr="00A12DF9" w:rsidRDefault="004A4C53" w:rsidP="00910126">
            <w:pPr>
              <w:spacing w:line="276" w:lineRule="auto"/>
              <w:jc w:val="center"/>
              <w:rPr>
                <w:rFonts w:cs="Times New Roman"/>
                <w:sz w:val="24"/>
                <w:szCs w:val="24"/>
              </w:rPr>
            </w:pPr>
            <w:r w:rsidRPr="00A12DF9">
              <w:rPr>
                <w:rFonts w:cs="Times New Roman"/>
                <w:sz w:val="24"/>
                <w:szCs w:val="24"/>
              </w:rPr>
              <w:t>24</w:t>
            </w:r>
          </w:p>
        </w:tc>
        <w:tc>
          <w:tcPr>
            <w:tcW w:w="440" w:type="dxa"/>
          </w:tcPr>
          <w:p w14:paraId="771D809D" w14:textId="320CF801" w:rsidR="002564D3" w:rsidRPr="00A12DF9" w:rsidRDefault="004A4C53" w:rsidP="00910126">
            <w:pPr>
              <w:spacing w:line="276" w:lineRule="auto"/>
              <w:jc w:val="center"/>
              <w:rPr>
                <w:rFonts w:cs="Times New Roman"/>
                <w:sz w:val="24"/>
                <w:szCs w:val="24"/>
              </w:rPr>
            </w:pPr>
            <w:r w:rsidRPr="00A12DF9">
              <w:rPr>
                <w:rFonts w:cs="Times New Roman"/>
                <w:sz w:val="24"/>
                <w:szCs w:val="24"/>
              </w:rPr>
              <w:t>16</w:t>
            </w:r>
          </w:p>
        </w:tc>
      </w:tr>
      <w:tr w:rsidR="004A4C53" w:rsidRPr="00A12DF9" w14:paraId="1EB64E31" w14:textId="77777777" w:rsidTr="004F76AC">
        <w:tc>
          <w:tcPr>
            <w:tcW w:w="1203" w:type="dxa"/>
          </w:tcPr>
          <w:p w14:paraId="377743F9" w14:textId="77777777" w:rsidR="002564D3" w:rsidRPr="00A12DF9" w:rsidRDefault="002564D3" w:rsidP="004F76AC">
            <w:pPr>
              <w:spacing w:line="276" w:lineRule="auto"/>
              <w:rPr>
                <w:rFonts w:cs="Times New Roman"/>
                <w:sz w:val="24"/>
                <w:szCs w:val="24"/>
              </w:rPr>
            </w:pPr>
          </w:p>
        </w:tc>
        <w:tc>
          <w:tcPr>
            <w:tcW w:w="440" w:type="dxa"/>
          </w:tcPr>
          <w:p w14:paraId="75777C6C" w14:textId="77777777" w:rsidR="002564D3" w:rsidRPr="00A12DF9" w:rsidRDefault="002564D3" w:rsidP="004F76AC">
            <w:pPr>
              <w:spacing w:line="276" w:lineRule="auto"/>
              <w:rPr>
                <w:rFonts w:cs="Times New Roman"/>
                <w:sz w:val="24"/>
                <w:szCs w:val="24"/>
              </w:rPr>
            </w:pPr>
          </w:p>
        </w:tc>
        <w:tc>
          <w:tcPr>
            <w:tcW w:w="447" w:type="dxa"/>
          </w:tcPr>
          <w:p w14:paraId="03ED3AB1" w14:textId="77777777" w:rsidR="002564D3" w:rsidRPr="00A12DF9" w:rsidRDefault="002564D3" w:rsidP="004F76AC">
            <w:pPr>
              <w:spacing w:line="276" w:lineRule="auto"/>
              <w:rPr>
                <w:rFonts w:cs="Times New Roman"/>
                <w:sz w:val="24"/>
                <w:szCs w:val="24"/>
              </w:rPr>
            </w:pPr>
          </w:p>
        </w:tc>
        <w:tc>
          <w:tcPr>
            <w:tcW w:w="440" w:type="dxa"/>
          </w:tcPr>
          <w:p w14:paraId="3EF14ABA" w14:textId="77777777" w:rsidR="002564D3" w:rsidRPr="00A12DF9" w:rsidRDefault="002564D3" w:rsidP="004F76AC">
            <w:pPr>
              <w:spacing w:line="276" w:lineRule="auto"/>
              <w:rPr>
                <w:rFonts w:cs="Times New Roman"/>
                <w:sz w:val="24"/>
                <w:szCs w:val="24"/>
              </w:rPr>
            </w:pPr>
          </w:p>
        </w:tc>
        <w:tc>
          <w:tcPr>
            <w:tcW w:w="2144" w:type="dxa"/>
          </w:tcPr>
          <w:p w14:paraId="49CCA4C6" w14:textId="77777777" w:rsidR="002564D3" w:rsidRPr="00A12DF9" w:rsidRDefault="002564D3" w:rsidP="004F76AC">
            <w:pPr>
              <w:spacing w:line="276" w:lineRule="auto"/>
              <w:rPr>
                <w:rFonts w:cs="Times New Roman"/>
                <w:sz w:val="24"/>
                <w:szCs w:val="24"/>
              </w:rPr>
            </w:pPr>
          </w:p>
        </w:tc>
        <w:tc>
          <w:tcPr>
            <w:tcW w:w="440" w:type="dxa"/>
          </w:tcPr>
          <w:p w14:paraId="4ADA2CA6" w14:textId="77777777" w:rsidR="002564D3" w:rsidRPr="00A12DF9" w:rsidRDefault="002564D3" w:rsidP="004F76AC">
            <w:pPr>
              <w:spacing w:line="276" w:lineRule="auto"/>
              <w:rPr>
                <w:rFonts w:cs="Times New Roman"/>
                <w:sz w:val="24"/>
                <w:szCs w:val="24"/>
              </w:rPr>
            </w:pPr>
          </w:p>
        </w:tc>
        <w:tc>
          <w:tcPr>
            <w:tcW w:w="440" w:type="dxa"/>
          </w:tcPr>
          <w:p w14:paraId="2EEFCBA6" w14:textId="77777777" w:rsidR="002564D3" w:rsidRPr="00A12DF9" w:rsidRDefault="002564D3" w:rsidP="004F76AC">
            <w:pPr>
              <w:spacing w:line="276" w:lineRule="auto"/>
              <w:rPr>
                <w:rFonts w:cs="Times New Roman"/>
                <w:sz w:val="24"/>
                <w:szCs w:val="24"/>
              </w:rPr>
            </w:pPr>
          </w:p>
        </w:tc>
        <w:tc>
          <w:tcPr>
            <w:tcW w:w="440" w:type="dxa"/>
          </w:tcPr>
          <w:p w14:paraId="406475FF" w14:textId="77777777" w:rsidR="002564D3" w:rsidRPr="00A12DF9" w:rsidRDefault="002564D3" w:rsidP="004F76AC">
            <w:pPr>
              <w:spacing w:line="276" w:lineRule="auto"/>
              <w:rPr>
                <w:rFonts w:cs="Times New Roman"/>
                <w:sz w:val="24"/>
                <w:szCs w:val="24"/>
              </w:rPr>
            </w:pPr>
          </w:p>
        </w:tc>
        <w:tc>
          <w:tcPr>
            <w:tcW w:w="2098" w:type="dxa"/>
          </w:tcPr>
          <w:p w14:paraId="690F978B" w14:textId="5F2E42FE" w:rsidR="002564D3" w:rsidRPr="00A12DF9" w:rsidRDefault="002564D3" w:rsidP="004F76AC">
            <w:pPr>
              <w:spacing w:line="276" w:lineRule="auto"/>
              <w:rPr>
                <w:rFonts w:cs="Times New Roman"/>
                <w:sz w:val="24"/>
                <w:szCs w:val="24"/>
              </w:rPr>
            </w:pPr>
            <w:r w:rsidRPr="00A12DF9">
              <w:rPr>
                <w:rFonts w:cs="Times New Roman"/>
                <w:sz w:val="24"/>
                <w:szCs w:val="24"/>
              </w:rPr>
              <w:t>Promotion (</w:t>
            </w:r>
            <w:r w:rsidRPr="00A12DF9">
              <w:rPr>
                <w:rFonts w:cs="Times New Roman"/>
                <w:i/>
                <w:iCs/>
                <w:sz w:val="24"/>
                <w:szCs w:val="24"/>
              </w:rPr>
              <w:t>PhD</w:t>
            </w:r>
            <w:r w:rsidRPr="00A12DF9">
              <w:rPr>
                <w:rFonts w:cs="Times New Roman"/>
                <w:sz w:val="24"/>
                <w:szCs w:val="24"/>
              </w:rPr>
              <w:t>)</w:t>
            </w:r>
          </w:p>
        </w:tc>
        <w:tc>
          <w:tcPr>
            <w:tcW w:w="440" w:type="dxa"/>
          </w:tcPr>
          <w:p w14:paraId="16359C85" w14:textId="58FF3B37" w:rsidR="002564D3" w:rsidRPr="00A12DF9" w:rsidRDefault="004A4C53" w:rsidP="00910126">
            <w:pPr>
              <w:spacing w:line="276" w:lineRule="auto"/>
              <w:jc w:val="center"/>
              <w:rPr>
                <w:rFonts w:cs="Times New Roman"/>
                <w:sz w:val="24"/>
                <w:szCs w:val="24"/>
              </w:rPr>
            </w:pPr>
            <w:r w:rsidRPr="00A12DF9">
              <w:rPr>
                <w:rFonts w:cs="Times New Roman"/>
                <w:sz w:val="24"/>
                <w:szCs w:val="24"/>
              </w:rPr>
              <w:t>3</w:t>
            </w:r>
          </w:p>
        </w:tc>
        <w:tc>
          <w:tcPr>
            <w:tcW w:w="440" w:type="dxa"/>
          </w:tcPr>
          <w:p w14:paraId="21C258CF" w14:textId="4C22E9C2" w:rsidR="002564D3" w:rsidRPr="00A12DF9" w:rsidRDefault="004A4C53" w:rsidP="00910126">
            <w:pPr>
              <w:spacing w:line="276" w:lineRule="auto"/>
              <w:jc w:val="center"/>
              <w:rPr>
                <w:rFonts w:cs="Times New Roman"/>
                <w:sz w:val="24"/>
                <w:szCs w:val="24"/>
              </w:rPr>
            </w:pPr>
            <w:r w:rsidRPr="00A12DF9">
              <w:rPr>
                <w:rFonts w:cs="Times New Roman"/>
                <w:sz w:val="24"/>
                <w:szCs w:val="24"/>
              </w:rPr>
              <w:t>10</w:t>
            </w:r>
          </w:p>
        </w:tc>
        <w:tc>
          <w:tcPr>
            <w:tcW w:w="440" w:type="dxa"/>
          </w:tcPr>
          <w:p w14:paraId="37D5C368" w14:textId="3692FC08" w:rsidR="002564D3" w:rsidRPr="00A12DF9" w:rsidRDefault="004A4C53" w:rsidP="00910126">
            <w:pPr>
              <w:spacing w:line="276" w:lineRule="auto"/>
              <w:jc w:val="center"/>
              <w:rPr>
                <w:rFonts w:cs="Times New Roman"/>
                <w:sz w:val="24"/>
                <w:szCs w:val="24"/>
              </w:rPr>
            </w:pPr>
            <w:r w:rsidRPr="00A12DF9">
              <w:rPr>
                <w:rFonts w:cs="Times New Roman"/>
                <w:sz w:val="24"/>
                <w:szCs w:val="24"/>
              </w:rPr>
              <w:t>4</w:t>
            </w:r>
          </w:p>
        </w:tc>
      </w:tr>
      <w:tr w:rsidR="00725848" w:rsidRPr="00A12DF9" w14:paraId="64D69027" w14:textId="77777777" w:rsidTr="004F76AC">
        <w:tc>
          <w:tcPr>
            <w:tcW w:w="1203" w:type="dxa"/>
          </w:tcPr>
          <w:p w14:paraId="51E5BE54" w14:textId="77777777" w:rsidR="00725848" w:rsidRPr="00A12DF9" w:rsidRDefault="00725848" w:rsidP="004F76AC">
            <w:pPr>
              <w:spacing w:line="276" w:lineRule="auto"/>
              <w:rPr>
                <w:rFonts w:cs="Times New Roman"/>
                <w:sz w:val="24"/>
                <w:szCs w:val="24"/>
              </w:rPr>
            </w:pPr>
          </w:p>
        </w:tc>
        <w:tc>
          <w:tcPr>
            <w:tcW w:w="440" w:type="dxa"/>
          </w:tcPr>
          <w:p w14:paraId="75C390A7" w14:textId="77777777" w:rsidR="00725848" w:rsidRPr="00A12DF9" w:rsidRDefault="00725848" w:rsidP="004F76AC">
            <w:pPr>
              <w:spacing w:line="276" w:lineRule="auto"/>
              <w:rPr>
                <w:rFonts w:cs="Times New Roman"/>
                <w:sz w:val="24"/>
                <w:szCs w:val="24"/>
              </w:rPr>
            </w:pPr>
          </w:p>
        </w:tc>
        <w:tc>
          <w:tcPr>
            <w:tcW w:w="447" w:type="dxa"/>
          </w:tcPr>
          <w:p w14:paraId="6A914556" w14:textId="77777777" w:rsidR="00725848" w:rsidRPr="00A12DF9" w:rsidRDefault="00725848" w:rsidP="004F76AC">
            <w:pPr>
              <w:spacing w:line="276" w:lineRule="auto"/>
              <w:rPr>
                <w:rFonts w:cs="Times New Roman"/>
                <w:sz w:val="24"/>
                <w:szCs w:val="24"/>
              </w:rPr>
            </w:pPr>
          </w:p>
        </w:tc>
        <w:tc>
          <w:tcPr>
            <w:tcW w:w="440" w:type="dxa"/>
          </w:tcPr>
          <w:p w14:paraId="621DD905" w14:textId="77777777" w:rsidR="00725848" w:rsidRPr="00A12DF9" w:rsidRDefault="00725848" w:rsidP="004F76AC">
            <w:pPr>
              <w:spacing w:line="276" w:lineRule="auto"/>
              <w:rPr>
                <w:rFonts w:cs="Times New Roman"/>
                <w:sz w:val="24"/>
                <w:szCs w:val="24"/>
              </w:rPr>
            </w:pPr>
          </w:p>
        </w:tc>
        <w:tc>
          <w:tcPr>
            <w:tcW w:w="2144" w:type="dxa"/>
          </w:tcPr>
          <w:p w14:paraId="2E1B7A6C" w14:textId="77777777" w:rsidR="00725848" w:rsidRPr="00A12DF9" w:rsidRDefault="00725848" w:rsidP="004F76AC">
            <w:pPr>
              <w:spacing w:line="276" w:lineRule="auto"/>
              <w:rPr>
                <w:rFonts w:cs="Times New Roman"/>
                <w:sz w:val="24"/>
                <w:szCs w:val="24"/>
              </w:rPr>
            </w:pPr>
          </w:p>
        </w:tc>
        <w:tc>
          <w:tcPr>
            <w:tcW w:w="440" w:type="dxa"/>
          </w:tcPr>
          <w:p w14:paraId="6F344065" w14:textId="77777777" w:rsidR="00725848" w:rsidRPr="00A12DF9" w:rsidRDefault="00725848" w:rsidP="004F76AC">
            <w:pPr>
              <w:spacing w:line="276" w:lineRule="auto"/>
              <w:rPr>
                <w:rFonts w:cs="Times New Roman"/>
                <w:sz w:val="24"/>
                <w:szCs w:val="24"/>
              </w:rPr>
            </w:pPr>
          </w:p>
        </w:tc>
        <w:tc>
          <w:tcPr>
            <w:tcW w:w="440" w:type="dxa"/>
          </w:tcPr>
          <w:p w14:paraId="4297679D" w14:textId="77777777" w:rsidR="00725848" w:rsidRPr="00A12DF9" w:rsidRDefault="00725848" w:rsidP="004F76AC">
            <w:pPr>
              <w:spacing w:line="276" w:lineRule="auto"/>
              <w:rPr>
                <w:rFonts w:cs="Times New Roman"/>
                <w:sz w:val="24"/>
                <w:szCs w:val="24"/>
              </w:rPr>
            </w:pPr>
          </w:p>
        </w:tc>
        <w:tc>
          <w:tcPr>
            <w:tcW w:w="440" w:type="dxa"/>
          </w:tcPr>
          <w:p w14:paraId="456ED4DE" w14:textId="77777777" w:rsidR="00725848" w:rsidRPr="00A12DF9" w:rsidRDefault="00725848" w:rsidP="004F76AC">
            <w:pPr>
              <w:spacing w:line="276" w:lineRule="auto"/>
              <w:rPr>
                <w:rFonts w:cs="Times New Roman"/>
                <w:sz w:val="24"/>
                <w:szCs w:val="24"/>
              </w:rPr>
            </w:pPr>
          </w:p>
        </w:tc>
        <w:tc>
          <w:tcPr>
            <w:tcW w:w="2098" w:type="dxa"/>
          </w:tcPr>
          <w:p w14:paraId="47E91287" w14:textId="77777777" w:rsidR="00725848" w:rsidRPr="00A12DF9" w:rsidRDefault="00725848" w:rsidP="004F76AC">
            <w:pPr>
              <w:spacing w:line="276" w:lineRule="auto"/>
              <w:rPr>
                <w:rFonts w:cs="Times New Roman"/>
                <w:sz w:val="24"/>
                <w:szCs w:val="24"/>
              </w:rPr>
            </w:pPr>
          </w:p>
        </w:tc>
        <w:tc>
          <w:tcPr>
            <w:tcW w:w="440" w:type="dxa"/>
          </w:tcPr>
          <w:p w14:paraId="5378A2A1" w14:textId="77777777" w:rsidR="00725848" w:rsidRPr="00A12DF9" w:rsidRDefault="00725848" w:rsidP="004F76AC">
            <w:pPr>
              <w:spacing w:line="276" w:lineRule="auto"/>
              <w:rPr>
                <w:rFonts w:cs="Times New Roman"/>
                <w:sz w:val="24"/>
                <w:szCs w:val="24"/>
              </w:rPr>
            </w:pPr>
          </w:p>
        </w:tc>
        <w:tc>
          <w:tcPr>
            <w:tcW w:w="440" w:type="dxa"/>
          </w:tcPr>
          <w:p w14:paraId="5603CF4E" w14:textId="77777777" w:rsidR="00725848" w:rsidRPr="00A12DF9" w:rsidRDefault="00725848" w:rsidP="004F76AC">
            <w:pPr>
              <w:spacing w:line="276" w:lineRule="auto"/>
              <w:rPr>
                <w:rFonts w:cs="Times New Roman"/>
                <w:sz w:val="24"/>
                <w:szCs w:val="24"/>
              </w:rPr>
            </w:pPr>
          </w:p>
        </w:tc>
        <w:tc>
          <w:tcPr>
            <w:tcW w:w="440" w:type="dxa"/>
          </w:tcPr>
          <w:p w14:paraId="6B34D4DA" w14:textId="77777777" w:rsidR="00725848" w:rsidRPr="00A12DF9" w:rsidRDefault="00725848" w:rsidP="004F76AC">
            <w:pPr>
              <w:spacing w:line="276" w:lineRule="auto"/>
              <w:rPr>
                <w:rFonts w:cs="Times New Roman"/>
                <w:sz w:val="24"/>
                <w:szCs w:val="24"/>
              </w:rPr>
            </w:pPr>
          </w:p>
        </w:tc>
      </w:tr>
      <w:tr w:rsidR="00725848" w:rsidRPr="00A12DF9" w14:paraId="7BBBE784" w14:textId="77777777" w:rsidTr="004F76AC">
        <w:tc>
          <w:tcPr>
            <w:tcW w:w="2530" w:type="dxa"/>
            <w:gridSpan w:val="4"/>
            <w:tcBorders>
              <w:bottom w:val="single" w:sz="4" w:space="0" w:color="auto"/>
            </w:tcBorders>
          </w:tcPr>
          <w:p w14:paraId="697852C6" w14:textId="62EDFD77" w:rsidR="00725848" w:rsidRPr="00A12DF9" w:rsidRDefault="00725848" w:rsidP="00910126">
            <w:pPr>
              <w:spacing w:line="276" w:lineRule="auto"/>
              <w:jc w:val="center"/>
              <w:rPr>
                <w:rFonts w:cs="Times New Roman"/>
                <w:sz w:val="24"/>
                <w:szCs w:val="24"/>
              </w:rPr>
            </w:pPr>
            <w:r w:rsidRPr="00A12DF9">
              <w:rPr>
                <w:rFonts w:cs="Times New Roman"/>
                <w:sz w:val="24"/>
                <w:szCs w:val="24"/>
              </w:rPr>
              <w:t xml:space="preserve">χ²(8) = 20.19, </w:t>
            </w:r>
            <w:r w:rsidRPr="00A12DF9">
              <w:rPr>
                <w:rFonts w:cs="Times New Roman"/>
                <w:i/>
                <w:iCs/>
                <w:sz w:val="24"/>
                <w:szCs w:val="24"/>
              </w:rPr>
              <w:t xml:space="preserve">p </w:t>
            </w:r>
            <w:r w:rsidRPr="00A12DF9">
              <w:rPr>
                <w:rFonts w:cs="Times New Roman"/>
                <w:sz w:val="24"/>
                <w:szCs w:val="24"/>
              </w:rPr>
              <w:t>= .01</w:t>
            </w:r>
          </w:p>
        </w:tc>
        <w:tc>
          <w:tcPr>
            <w:tcW w:w="3464" w:type="dxa"/>
            <w:gridSpan w:val="4"/>
            <w:tcBorders>
              <w:bottom w:val="single" w:sz="4" w:space="0" w:color="auto"/>
            </w:tcBorders>
          </w:tcPr>
          <w:p w14:paraId="66622A69" w14:textId="6B1914F3" w:rsidR="00725848" w:rsidRPr="00A12DF9" w:rsidRDefault="00725848" w:rsidP="00910126">
            <w:pPr>
              <w:spacing w:line="276" w:lineRule="auto"/>
              <w:jc w:val="center"/>
              <w:rPr>
                <w:rFonts w:cs="Times New Roman"/>
                <w:sz w:val="24"/>
                <w:szCs w:val="24"/>
              </w:rPr>
            </w:pPr>
            <w:r w:rsidRPr="00A12DF9">
              <w:rPr>
                <w:rFonts w:cs="Times New Roman"/>
                <w:sz w:val="24"/>
                <w:szCs w:val="24"/>
              </w:rPr>
              <w:t xml:space="preserve">χ²(6) = 11.11, </w:t>
            </w:r>
            <w:r w:rsidRPr="00A12DF9">
              <w:rPr>
                <w:rFonts w:cs="Times New Roman"/>
                <w:i/>
                <w:iCs/>
                <w:sz w:val="24"/>
                <w:szCs w:val="24"/>
              </w:rPr>
              <w:t>p</w:t>
            </w:r>
            <w:r w:rsidRPr="00A12DF9">
              <w:rPr>
                <w:rFonts w:cs="Times New Roman"/>
                <w:sz w:val="24"/>
                <w:szCs w:val="24"/>
              </w:rPr>
              <w:t xml:space="preserve"> = .085</w:t>
            </w:r>
          </w:p>
        </w:tc>
        <w:tc>
          <w:tcPr>
            <w:tcW w:w="3418" w:type="dxa"/>
            <w:gridSpan w:val="4"/>
            <w:tcBorders>
              <w:bottom w:val="single" w:sz="4" w:space="0" w:color="auto"/>
            </w:tcBorders>
          </w:tcPr>
          <w:p w14:paraId="6BF6F257" w14:textId="3F1B186A" w:rsidR="00725848" w:rsidRPr="00A12DF9" w:rsidRDefault="00725848" w:rsidP="00910126">
            <w:pPr>
              <w:spacing w:line="276" w:lineRule="auto"/>
              <w:jc w:val="center"/>
              <w:rPr>
                <w:rFonts w:cs="Times New Roman"/>
                <w:sz w:val="24"/>
                <w:szCs w:val="24"/>
              </w:rPr>
            </w:pPr>
            <w:r w:rsidRPr="00A12DF9">
              <w:rPr>
                <w:rFonts w:cs="Times New Roman"/>
                <w:sz w:val="24"/>
                <w:szCs w:val="24"/>
              </w:rPr>
              <w:t xml:space="preserve">χ²(16) = 24.04, </w:t>
            </w:r>
            <w:r w:rsidRPr="00A12DF9">
              <w:rPr>
                <w:rFonts w:cs="Times New Roman"/>
                <w:i/>
                <w:iCs/>
                <w:sz w:val="24"/>
                <w:szCs w:val="24"/>
              </w:rPr>
              <w:t>p</w:t>
            </w:r>
            <w:r w:rsidRPr="00A12DF9">
              <w:rPr>
                <w:rFonts w:cs="Times New Roman"/>
                <w:sz w:val="24"/>
                <w:szCs w:val="24"/>
              </w:rPr>
              <w:t xml:space="preserve"> = .089</w:t>
            </w:r>
          </w:p>
        </w:tc>
      </w:tr>
    </w:tbl>
    <w:p w14:paraId="17F4CE83" w14:textId="19AB070C" w:rsidR="002564D3" w:rsidRPr="00A12DF9" w:rsidRDefault="002564D3" w:rsidP="00BD6F28">
      <w:pPr>
        <w:jc w:val="both"/>
        <w:rPr>
          <w:rFonts w:cs="Times New Roman"/>
          <w:szCs w:val="24"/>
        </w:rPr>
      </w:pPr>
      <w:r w:rsidRPr="00A12DF9">
        <w:rPr>
          <w:rFonts w:cs="Times New Roman"/>
          <w:i/>
          <w:iCs/>
          <w:szCs w:val="24"/>
        </w:rPr>
        <w:t xml:space="preserve">Note. </w:t>
      </w:r>
      <w:r w:rsidRPr="00A12DF9">
        <w:rPr>
          <w:rFonts w:cs="Times New Roman"/>
          <w:szCs w:val="24"/>
        </w:rPr>
        <w:t>This table presents the number of individuals belonging to different income, education, and degree categories. We tested group differences between professional</w:t>
      </w:r>
      <w:r w:rsidR="00D17942" w:rsidRPr="00A12DF9">
        <w:rPr>
          <w:rFonts w:cs="Times New Roman"/>
          <w:szCs w:val="24"/>
        </w:rPr>
        <w:t xml:space="preserve">s </w:t>
      </w:r>
      <w:r w:rsidRPr="00A12DF9">
        <w:rPr>
          <w:rFonts w:cs="Times New Roman"/>
          <w:szCs w:val="24"/>
        </w:rPr>
        <w:t>(</w:t>
      </w:r>
      <w:r w:rsidR="00E34833" w:rsidRPr="00A12DF9">
        <w:rPr>
          <w:rFonts w:cs="Times New Roman"/>
          <w:szCs w:val="24"/>
        </w:rPr>
        <w:t>P</w:t>
      </w:r>
      <w:r w:rsidRPr="00A12DF9">
        <w:rPr>
          <w:rFonts w:cs="Times New Roman"/>
          <w:szCs w:val="24"/>
        </w:rPr>
        <w:t xml:space="preserve">), </w:t>
      </w:r>
      <w:r w:rsidR="00080219" w:rsidRPr="00A12DF9">
        <w:rPr>
          <w:rFonts w:cs="Times New Roman"/>
          <w:szCs w:val="24"/>
        </w:rPr>
        <w:t>amateur</w:t>
      </w:r>
      <w:r w:rsidR="00D17942" w:rsidRPr="00A12DF9">
        <w:rPr>
          <w:rFonts w:cs="Times New Roman"/>
          <w:szCs w:val="24"/>
        </w:rPr>
        <w:t xml:space="preserve">s </w:t>
      </w:r>
      <w:r w:rsidRPr="00A12DF9">
        <w:rPr>
          <w:rFonts w:cs="Times New Roman"/>
          <w:szCs w:val="24"/>
        </w:rPr>
        <w:t xml:space="preserve">(A) and non-musicians (C) using a Chi-square test and show the results in the last line of this table. Please note that the response options “Education” (i.e. the type of school) and “Degree” (i.e. the highest professional qualification) were tailored to the German educational system and are therefore difficult to translate. Further, please note that “Fachschule” and “Abitur” are similar as they both enable a person to pursue a university degree (with a few more constrains for a “Fachschule” degree). We therefore consider the trend observed for the “Education” factor merely as an artefact of the response format. </w:t>
      </w:r>
      <w:r w:rsidR="00E34833" w:rsidRPr="00A12DF9">
        <w:rPr>
          <w:rFonts w:cs="Times New Roman"/>
          <w:szCs w:val="24"/>
        </w:rPr>
        <w:t>P</w:t>
      </w:r>
      <w:r w:rsidRPr="00A12DF9">
        <w:rPr>
          <w:rFonts w:cs="Times New Roman"/>
          <w:szCs w:val="24"/>
        </w:rPr>
        <w:t xml:space="preserve"> = </w:t>
      </w:r>
      <w:r w:rsidR="00E34833" w:rsidRPr="00A12DF9">
        <w:rPr>
          <w:rFonts w:cs="Times New Roman"/>
          <w:szCs w:val="24"/>
        </w:rPr>
        <w:t>P</w:t>
      </w:r>
      <w:r w:rsidRPr="00A12DF9">
        <w:rPr>
          <w:rFonts w:cs="Times New Roman"/>
          <w:szCs w:val="24"/>
        </w:rPr>
        <w:t>rofessiona</w:t>
      </w:r>
      <w:r w:rsidR="00D17942" w:rsidRPr="00A12DF9">
        <w:rPr>
          <w:rFonts w:cs="Times New Roman"/>
          <w:szCs w:val="24"/>
        </w:rPr>
        <w:t>ls</w:t>
      </w:r>
      <w:r w:rsidRPr="00A12DF9">
        <w:rPr>
          <w:rFonts w:cs="Times New Roman"/>
          <w:szCs w:val="24"/>
        </w:rPr>
        <w:t xml:space="preserve">, A = </w:t>
      </w:r>
      <w:r w:rsidR="00E34833" w:rsidRPr="00A12DF9">
        <w:rPr>
          <w:rFonts w:cs="Times New Roman"/>
          <w:szCs w:val="24"/>
        </w:rPr>
        <w:t>Amateu</w:t>
      </w:r>
      <w:r w:rsidR="00D17942" w:rsidRPr="00A12DF9">
        <w:rPr>
          <w:rFonts w:cs="Times New Roman"/>
          <w:szCs w:val="24"/>
        </w:rPr>
        <w:t>rs</w:t>
      </w:r>
      <w:r w:rsidRPr="00A12DF9">
        <w:rPr>
          <w:rFonts w:cs="Times New Roman"/>
          <w:szCs w:val="24"/>
        </w:rPr>
        <w:t>, C = Controls/Non-Musicians.</w:t>
      </w:r>
    </w:p>
    <w:p w14:paraId="7C0ECF6C" w14:textId="77777777" w:rsidR="002564D3" w:rsidRPr="00A12DF9" w:rsidRDefault="002564D3">
      <w:pPr>
        <w:rPr>
          <w:rFonts w:cs="Times New Roman"/>
          <w:szCs w:val="24"/>
        </w:rPr>
      </w:pPr>
    </w:p>
    <w:p w14:paraId="01E3C3E4" w14:textId="77777777" w:rsidR="00F7736C" w:rsidRPr="00A12DF9" w:rsidRDefault="00F7736C">
      <w:pPr>
        <w:rPr>
          <w:rFonts w:cs="Times New Roman"/>
          <w:b/>
          <w:bCs/>
          <w:szCs w:val="24"/>
        </w:rPr>
      </w:pPr>
      <w:bookmarkStart w:id="69" w:name="_Ref159422543"/>
      <w:bookmarkStart w:id="70" w:name="_Ref159422538"/>
      <w:bookmarkStart w:id="71" w:name="_Toc159422970"/>
      <w:bookmarkStart w:id="72" w:name="_Toc159423464"/>
      <w:bookmarkStart w:id="73" w:name="_Toc159424345"/>
      <w:r w:rsidRPr="00A12DF9">
        <w:rPr>
          <w:rFonts w:cs="Times New Roman"/>
          <w:b/>
          <w:bCs/>
          <w:i/>
          <w:iCs/>
          <w:szCs w:val="24"/>
        </w:rPr>
        <w:br w:type="page"/>
      </w:r>
    </w:p>
    <w:p w14:paraId="72A20FA6" w14:textId="5E7D243B" w:rsidR="00721A8E" w:rsidRPr="00A12DF9" w:rsidRDefault="00F01844" w:rsidP="00F01844">
      <w:pPr>
        <w:pStyle w:val="Beschriftung"/>
        <w:keepNext/>
        <w:rPr>
          <w:rFonts w:cs="Times New Roman"/>
          <w:b/>
          <w:bCs/>
          <w:i w:val="0"/>
          <w:iCs w:val="0"/>
          <w:color w:val="auto"/>
          <w:sz w:val="24"/>
          <w:szCs w:val="24"/>
        </w:rPr>
      </w:pPr>
      <w:r w:rsidRPr="00A12DF9">
        <w:rPr>
          <w:rFonts w:cs="Times New Roman"/>
          <w:b/>
          <w:bCs/>
          <w:i w:val="0"/>
          <w:iCs w:val="0"/>
          <w:color w:val="auto"/>
          <w:sz w:val="24"/>
          <w:szCs w:val="24"/>
        </w:rPr>
        <w:lastRenderedPageBreak/>
        <w:t>Table A.</w:t>
      </w:r>
      <w:bookmarkEnd w:id="69"/>
      <w:r w:rsidR="00994405" w:rsidRPr="00A12DF9">
        <w:rPr>
          <w:rFonts w:cs="Times New Roman"/>
          <w:b/>
          <w:bCs/>
          <w:i w:val="0"/>
          <w:iCs w:val="0"/>
          <w:color w:val="auto"/>
          <w:sz w:val="24"/>
          <w:szCs w:val="24"/>
        </w:rPr>
        <w:t>5</w:t>
      </w:r>
    </w:p>
    <w:p w14:paraId="15A77C83" w14:textId="3CB47966" w:rsidR="00F01844" w:rsidRPr="00A12DF9" w:rsidRDefault="00F01844" w:rsidP="00F01844">
      <w:pPr>
        <w:pStyle w:val="Beschriftung"/>
        <w:keepNext/>
        <w:rPr>
          <w:rFonts w:cs="Times New Roman"/>
          <w:color w:val="auto"/>
          <w:sz w:val="24"/>
          <w:szCs w:val="24"/>
        </w:rPr>
      </w:pPr>
      <w:r w:rsidRPr="00A12DF9">
        <w:rPr>
          <w:rFonts w:cs="Times New Roman"/>
          <w:color w:val="auto"/>
          <w:sz w:val="24"/>
          <w:szCs w:val="24"/>
        </w:rPr>
        <w:t>Summary of response key mappings to emotions</w:t>
      </w:r>
      <w:bookmarkEnd w:id="70"/>
      <w:bookmarkEnd w:id="71"/>
      <w:bookmarkEnd w:id="72"/>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1842"/>
        <w:gridCol w:w="1842"/>
        <w:gridCol w:w="1843"/>
        <w:gridCol w:w="1843"/>
      </w:tblGrid>
      <w:tr w:rsidR="00A904F6" w:rsidRPr="00A12DF9" w14:paraId="2C587378" w14:textId="77777777" w:rsidTr="00A904F6">
        <w:tc>
          <w:tcPr>
            <w:tcW w:w="1842" w:type="dxa"/>
            <w:tcBorders>
              <w:top w:val="single" w:sz="4" w:space="0" w:color="auto"/>
            </w:tcBorders>
          </w:tcPr>
          <w:p w14:paraId="40E5ACD1" w14:textId="77777777" w:rsidR="00A904F6" w:rsidRPr="00A12DF9" w:rsidRDefault="00A904F6" w:rsidP="00A904F6">
            <w:pPr>
              <w:spacing w:line="276" w:lineRule="auto"/>
              <w:rPr>
                <w:rFonts w:cs="Times New Roman"/>
                <w:sz w:val="24"/>
                <w:szCs w:val="24"/>
              </w:rPr>
            </w:pPr>
          </w:p>
        </w:tc>
        <w:tc>
          <w:tcPr>
            <w:tcW w:w="1842" w:type="dxa"/>
            <w:tcBorders>
              <w:top w:val="single" w:sz="4" w:space="0" w:color="auto"/>
              <w:bottom w:val="single" w:sz="4" w:space="0" w:color="auto"/>
            </w:tcBorders>
          </w:tcPr>
          <w:p w14:paraId="4623B10E" w14:textId="5DC570C0" w:rsidR="00A904F6" w:rsidRPr="00A12DF9" w:rsidRDefault="00A904F6" w:rsidP="00A904F6">
            <w:pPr>
              <w:spacing w:line="276" w:lineRule="auto"/>
              <w:rPr>
                <w:rFonts w:cs="Times New Roman"/>
                <w:b/>
                <w:bCs/>
                <w:sz w:val="24"/>
                <w:szCs w:val="24"/>
              </w:rPr>
            </w:pPr>
            <w:r w:rsidRPr="00A12DF9">
              <w:rPr>
                <w:rFonts w:cs="Times New Roman"/>
                <w:b/>
                <w:bCs/>
                <w:sz w:val="24"/>
                <w:szCs w:val="24"/>
              </w:rPr>
              <w:t>“d”</w:t>
            </w:r>
          </w:p>
        </w:tc>
        <w:tc>
          <w:tcPr>
            <w:tcW w:w="1842" w:type="dxa"/>
            <w:tcBorders>
              <w:top w:val="single" w:sz="4" w:space="0" w:color="auto"/>
              <w:bottom w:val="single" w:sz="4" w:space="0" w:color="auto"/>
            </w:tcBorders>
          </w:tcPr>
          <w:p w14:paraId="624C4BD6" w14:textId="409B5F64" w:rsidR="00A904F6" w:rsidRPr="00A12DF9" w:rsidRDefault="00A904F6" w:rsidP="00A904F6">
            <w:pPr>
              <w:spacing w:line="276" w:lineRule="auto"/>
              <w:rPr>
                <w:rFonts w:cs="Times New Roman"/>
                <w:b/>
                <w:bCs/>
                <w:sz w:val="24"/>
                <w:szCs w:val="24"/>
              </w:rPr>
            </w:pPr>
            <w:r w:rsidRPr="00A12DF9">
              <w:rPr>
                <w:rFonts w:cs="Times New Roman"/>
                <w:b/>
                <w:bCs/>
                <w:sz w:val="24"/>
                <w:szCs w:val="24"/>
              </w:rPr>
              <w:t>“f”</w:t>
            </w:r>
          </w:p>
        </w:tc>
        <w:tc>
          <w:tcPr>
            <w:tcW w:w="1843" w:type="dxa"/>
            <w:tcBorders>
              <w:top w:val="single" w:sz="4" w:space="0" w:color="auto"/>
              <w:bottom w:val="single" w:sz="4" w:space="0" w:color="auto"/>
            </w:tcBorders>
          </w:tcPr>
          <w:p w14:paraId="24064435" w14:textId="5501C099" w:rsidR="00A904F6" w:rsidRPr="00A12DF9" w:rsidRDefault="00A904F6" w:rsidP="00A904F6">
            <w:pPr>
              <w:spacing w:line="276" w:lineRule="auto"/>
              <w:rPr>
                <w:rFonts w:cs="Times New Roman"/>
                <w:b/>
                <w:bCs/>
                <w:sz w:val="24"/>
                <w:szCs w:val="24"/>
              </w:rPr>
            </w:pPr>
            <w:r w:rsidRPr="00A12DF9">
              <w:rPr>
                <w:rFonts w:cs="Times New Roman"/>
                <w:b/>
                <w:bCs/>
                <w:sz w:val="24"/>
                <w:szCs w:val="24"/>
              </w:rPr>
              <w:t>“j”</w:t>
            </w:r>
          </w:p>
        </w:tc>
        <w:tc>
          <w:tcPr>
            <w:tcW w:w="1843" w:type="dxa"/>
            <w:tcBorders>
              <w:top w:val="single" w:sz="4" w:space="0" w:color="auto"/>
              <w:bottom w:val="single" w:sz="4" w:space="0" w:color="auto"/>
            </w:tcBorders>
          </w:tcPr>
          <w:p w14:paraId="1F737B93" w14:textId="17A9C917" w:rsidR="00A904F6" w:rsidRPr="00A12DF9" w:rsidRDefault="00A904F6" w:rsidP="00A904F6">
            <w:pPr>
              <w:spacing w:line="276" w:lineRule="auto"/>
              <w:rPr>
                <w:rFonts w:cs="Times New Roman"/>
                <w:b/>
                <w:bCs/>
                <w:sz w:val="24"/>
                <w:szCs w:val="24"/>
              </w:rPr>
            </w:pPr>
            <w:r w:rsidRPr="00A12DF9">
              <w:rPr>
                <w:rFonts w:cs="Times New Roman"/>
                <w:b/>
                <w:bCs/>
                <w:sz w:val="24"/>
                <w:szCs w:val="24"/>
              </w:rPr>
              <w:t>“k”</w:t>
            </w:r>
          </w:p>
        </w:tc>
      </w:tr>
      <w:tr w:rsidR="00A904F6" w:rsidRPr="00A12DF9" w14:paraId="2EC14324" w14:textId="77777777" w:rsidTr="00A904F6">
        <w:tc>
          <w:tcPr>
            <w:tcW w:w="1842" w:type="dxa"/>
          </w:tcPr>
          <w:p w14:paraId="58529DDB" w14:textId="7A97EAC8" w:rsidR="00A904F6" w:rsidRPr="00A12DF9" w:rsidRDefault="00A904F6" w:rsidP="00A904F6">
            <w:pPr>
              <w:spacing w:line="276" w:lineRule="auto"/>
              <w:rPr>
                <w:rFonts w:cs="Times New Roman"/>
                <w:sz w:val="24"/>
                <w:szCs w:val="24"/>
              </w:rPr>
            </w:pPr>
            <w:r w:rsidRPr="00A12DF9">
              <w:rPr>
                <w:rFonts w:cs="Times New Roman"/>
                <w:sz w:val="24"/>
                <w:szCs w:val="24"/>
              </w:rPr>
              <w:t>CB 1</w:t>
            </w:r>
          </w:p>
        </w:tc>
        <w:tc>
          <w:tcPr>
            <w:tcW w:w="1842" w:type="dxa"/>
            <w:tcBorders>
              <w:top w:val="single" w:sz="4" w:space="0" w:color="auto"/>
            </w:tcBorders>
          </w:tcPr>
          <w:p w14:paraId="747EBD89" w14:textId="6017AFED" w:rsidR="00A904F6" w:rsidRPr="00A12DF9" w:rsidRDefault="00A904F6" w:rsidP="00A904F6">
            <w:pPr>
              <w:spacing w:line="276" w:lineRule="auto"/>
              <w:rPr>
                <w:rFonts w:cs="Times New Roman"/>
                <w:sz w:val="24"/>
                <w:szCs w:val="24"/>
              </w:rPr>
            </w:pPr>
            <w:r w:rsidRPr="00A12DF9">
              <w:rPr>
                <w:rFonts w:cs="Times New Roman"/>
                <w:sz w:val="24"/>
                <w:szCs w:val="24"/>
              </w:rPr>
              <w:t>happiness</w:t>
            </w:r>
          </w:p>
        </w:tc>
        <w:tc>
          <w:tcPr>
            <w:tcW w:w="1842" w:type="dxa"/>
            <w:tcBorders>
              <w:top w:val="single" w:sz="4" w:space="0" w:color="auto"/>
            </w:tcBorders>
          </w:tcPr>
          <w:p w14:paraId="3D3A2EF3" w14:textId="09F90B25" w:rsidR="00A904F6" w:rsidRPr="00A12DF9" w:rsidRDefault="00A904F6" w:rsidP="00A904F6">
            <w:pPr>
              <w:spacing w:line="276" w:lineRule="auto"/>
              <w:rPr>
                <w:rFonts w:cs="Times New Roman"/>
                <w:sz w:val="24"/>
                <w:szCs w:val="24"/>
              </w:rPr>
            </w:pPr>
            <w:r w:rsidRPr="00A12DF9">
              <w:rPr>
                <w:rFonts w:cs="Times New Roman"/>
                <w:sz w:val="24"/>
                <w:szCs w:val="24"/>
              </w:rPr>
              <w:t>pleasure</w:t>
            </w:r>
          </w:p>
        </w:tc>
        <w:tc>
          <w:tcPr>
            <w:tcW w:w="1843" w:type="dxa"/>
            <w:tcBorders>
              <w:top w:val="single" w:sz="4" w:space="0" w:color="auto"/>
            </w:tcBorders>
          </w:tcPr>
          <w:p w14:paraId="7C27F59E" w14:textId="42AC98CA" w:rsidR="00A904F6" w:rsidRPr="00A12DF9" w:rsidRDefault="00A904F6" w:rsidP="00A904F6">
            <w:pPr>
              <w:spacing w:line="276" w:lineRule="auto"/>
              <w:rPr>
                <w:rFonts w:cs="Times New Roman"/>
                <w:sz w:val="24"/>
                <w:szCs w:val="24"/>
              </w:rPr>
            </w:pPr>
            <w:r w:rsidRPr="00A12DF9">
              <w:rPr>
                <w:rFonts w:cs="Times New Roman"/>
                <w:sz w:val="24"/>
                <w:szCs w:val="24"/>
              </w:rPr>
              <w:t>sadness</w:t>
            </w:r>
          </w:p>
        </w:tc>
        <w:tc>
          <w:tcPr>
            <w:tcW w:w="1843" w:type="dxa"/>
            <w:tcBorders>
              <w:top w:val="single" w:sz="4" w:space="0" w:color="auto"/>
            </w:tcBorders>
          </w:tcPr>
          <w:p w14:paraId="2406AA55" w14:textId="195AC169" w:rsidR="00A904F6" w:rsidRPr="00A12DF9" w:rsidRDefault="00A904F6" w:rsidP="00A904F6">
            <w:pPr>
              <w:spacing w:line="276" w:lineRule="auto"/>
              <w:rPr>
                <w:rFonts w:cs="Times New Roman"/>
                <w:sz w:val="24"/>
                <w:szCs w:val="24"/>
              </w:rPr>
            </w:pPr>
            <w:r w:rsidRPr="00A12DF9">
              <w:rPr>
                <w:rFonts w:cs="Times New Roman"/>
                <w:sz w:val="24"/>
                <w:szCs w:val="24"/>
              </w:rPr>
              <w:t>fear</w:t>
            </w:r>
          </w:p>
        </w:tc>
      </w:tr>
      <w:tr w:rsidR="00A904F6" w:rsidRPr="00A12DF9" w14:paraId="150A05BC" w14:textId="77777777" w:rsidTr="00A904F6">
        <w:tc>
          <w:tcPr>
            <w:tcW w:w="1842" w:type="dxa"/>
          </w:tcPr>
          <w:p w14:paraId="473981C3" w14:textId="0714CD3D" w:rsidR="00A904F6" w:rsidRPr="00A12DF9" w:rsidRDefault="00A904F6" w:rsidP="00A904F6">
            <w:pPr>
              <w:spacing w:line="276" w:lineRule="auto"/>
              <w:rPr>
                <w:rFonts w:cs="Times New Roman"/>
                <w:sz w:val="24"/>
                <w:szCs w:val="24"/>
              </w:rPr>
            </w:pPr>
            <w:r w:rsidRPr="00A12DF9">
              <w:rPr>
                <w:rFonts w:cs="Times New Roman"/>
                <w:sz w:val="24"/>
                <w:szCs w:val="24"/>
              </w:rPr>
              <w:t>CB 2</w:t>
            </w:r>
          </w:p>
        </w:tc>
        <w:tc>
          <w:tcPr>
            <w:tcW w:w="1842" w:type="dxa"/>
          </w:tcPr>
          <w:p w14:paraId="0433ECD6" w14:textId="2CDCD083" w:rsidR="00A904F6" w:rsidRPr="00A12DF9" w:rsidRDefault="00A904F6" w:rsidP="00A904F6">
            <w:pPr>
              <w:spacing w:line="276" w:lineRule="auto"/>
              <w:rPr>
                <w:rFonts w:cs="Times New Roman"/>
                <w:sz w:val="24"/>
                <w:szCs w:val="24"/>
              </w:rPr>
            </w:pPr>
            <w:r w:rsidRPr="00A12DF9">
              <w:rPr>
                <w:rFonts w:cs="Times New Roman"/>
                <w:sz w:val="24"/>
                <w:szCs w:val="24"/>
              </w:rPr>
              <w:t>sadness</w:t>
            </w:r>
          </w:p>
        </w:tc>
        <w:tc>
          <w:tcPr>
            <w:tcW w:w="1842" w:type="dxa"/>
          </w:tcPr>
          <w:p w14:paraId="57117CCC" w14:textId="62326731" w:rsidR="00A904F6" w:rsidRPr="00A12DF9" w:rsidRDefault="00A904F6" w:rsidP="00A904F6">
            <w:pPr>
              <w:spacing w:line="276" w:lineRule="auto"/>
              <w:rPr>
                <w:rFonts w:cs="Times New Roman"/>
                <w:sz w:val="24"/>
                <w:szCs w:val="24"/>
              </w:rPr>
            </w:pPr>
            <w:r w:rsidRPr="00A12DF9">
              <w:rPr>
                <w:rFonts w:cs="Times New Roman"/>
                <w:sz w:val="24"/>
                <w:szCs w:val="24"/>
              </w:rPr>
              <w:t>fear</w:t>
            </w:r>
          </w:p>
        </w:tc>
        <w:tc>
          <w:tcPr>
            <w:tcW w:w="1843" w:type="dxa"/>
          </w:tcPr>
          <w:p w14:paraId="54ED7AA5" w14:textId="5FCBBFDF" w:rsidR="00A904F6" w:rsidRPr="00A12DF9" w:rsidRDefault="00A904F6" w:rsidP="00A904F6">
            <w:pPr>
              <w:spacing w:line="276" w:lineRule="auto"/>
              <w:rPr>
                <w:rFonts w:cs="Times New Roman"/>
                <w:sz w:val="24"/>
                <w:szCs w:val="24"/>
              </w:rPr>
            </w:pPr>
            <w:r w:rsidRPr="00A12DF9">
              <w:rPr>
                <w:rFonts w:cs="Times New Roman"/>
                <w:sz w:val="24"/>
                <w:szCs w:val="24"/>
              </w:rPr>
              <w:t>happiness</w:t>
            </w:r>
          </w:p>
        </w:tc>
        <w:tc>
          <w:tcPr>
            <w:tcW w:w="1843" w:type="dxa"/>
          </w:tcPr>
          <w:p w14:paraId="3586F24B" w14:textId="0E8A5C94" w:rsidR="00A904F6" w:rsidRPr="00A12DF9" w:rsidRDefault="00A904F6" w:rsidP="00A904F6">
            <w:pPr>
              <w:spacing w:line="276" w:lineRule="auto"/>
              <w:rPr>
                <w:rFonts w:cs="Times New Roman"/>
                <w:sz w:val="24"/>
                <w:szCs w:val="24"/>
              </w:rPr>
            </w:pPr>
            <w:r w:rsidRPr="00A12DF9">
              <w:rPr>
                <w:rFonts w:cs="Times New Roman"/>
                <w:sz w:val="24"/>
                <w:szCs w:val="24"/>
              </w:rPr>
              <w:t>pleasure</w:t>
            </w:r>
          </w:p>
        </w:tc>
      </w:tr>
      <w:tr w:rsidR="00A904F6" w:rsidRPr="00A12DF9" w14:paraId="42238CF8" w14:textId="77777777" w:rsidTr="00A904F6">
        <w:tc>
          <w:tcPr>
            <w:tcW w:w="1842" w:type="dxa"/>
          </w:tcPr>
          <w:p w14:paraId="3C8AB2A5" w14:textId="7AFE1329" w:rsidR="00A904F6" w:rsidRPr="00A12DF9" w:rsidRDefault="00A904F6" w:rsidP="00A904F6">
            <w:pPr>
              <w:spacing w:line="276" w:lineRule="auto"/>
              <w:rPr>
                <w:rFonts w:cs="Times New Roman"/>
                <w:sz w:val="24"/>
                <w:szCs w:val="24"/>
              </w:rPr>
            </w:pPr>
            <w:r w:rsidRPr="00A12DF9">
              <w:rPr>
                <w:rFonts w:cs="Times New Roman"/>
                <w:sz w:val="24"/>
                <w:szCs w:val="24"/>
              </w:rPr>
              <w:t>CB 3</w:t>
            </w:r>
          </w:p>
        </w:tc>
        <w:tc>
          <w:tcPr>
            <w:tcW w:w="1842" w:type="dxa"/>
          </w:tcPr>
          <w:p w14:paraId="2FF44A5F" w14:textId="34132F8D" w:rsidR="00A904F6" w:rsidRPr="00A12DF9" w:rsidRDefault="00A904F6" w:rsidP="00A904F6">
            <w:pPr>
              <w:spacing w:line="276" w:lineRule="auto"/>
              <w:rPr>
                <w:rFonts w:cs="Times New Roman"/>
                <w:sz w:val="24"/>
                <w:szCs w:val="24"/>
              </w:rPr>
            </w:pPr>
            <w:r w:rsidRPr="00A12DF9">
              <w:rPr>
                <w:rFonts w:cs="Times New Roman"/>
                <w:sz w:val="24"/>
                <w:szCs w:val="24"/>
              </w:rPr>
              <w:t>pleasure</w:t>
            </w:r>
          </w:p>
        </w:tc>
        <w:tc>
          <w:tcPr>
            <w:tcW w:w="1842" w:type="dxa"/>
          </w:tcPr>
          <w:p w14:paraId="49D5DD9A" w14:textId="1F60CE01" w:rsidR="00A904F6" w:rsidRPr="00A12DF9" w:rsidRDefault="00A904F6" w:rsidP="00A904F6">
            <w:pPr>
              <w:spacing w:line="276" w:lineRule="auto"/>
              <w:rPr>
                <w:rFonts w:cs="Times New Roman"/>
                <w:sz w:val="24"/>
                <w:szCs w:val="24"/>
              </w:rPr>
            </w:pPr>
            <w:r w:rsidRPr="00A12DF9">
              <w:rPr>
                <w:rFonts w:cs="Times New Roman"/>
                <w:sz w:val="24"/>
                <w:szCs w:val="24"/>
              </w:rPr>
              <w:t>happiness</w:t>
            </w:r>
          </w:p>
        </w:tc>
        <w:tc>
          <w:tcPr>
            <w:tcW w:w="1843" w:type="dxa"/>
          </w:tcPr>
          <w:p w14:paraId="2CA3348A" w14:textId="42AD9C87" w:rsidR="00A904F6" w:rsidRPr="00A12DF9" w:rsidRDefault="00A904F6" w:rsidP="00A904F6">
            <w:pPr>
              <w:spacing w:line="276" w:lineRule="auto"/>
              <w:rPr>
                <w:rFonts w:cs="Times New Roman"/>
                <w:sz w:val="24"/>
                <w:szCs w:val="24"/>
              </w:rPr>
            </w:pPr>
            <w:r w:rsidRPr="00A12DF9">
              <w:rPr>
                <w:rFonts w:cs="Times New Roman"/>
                <w:sz w:val="24"/>
                <w:szCs w:val="24"/>
              </w:rPr>
              <w:t>fear</w:t>
            </w:r>
          </w:p>
        </w:tc>
        <w:tc>
          <w:tcPr>
            <w:tcW w:w="1843" w:type="dxa"/>
          </w:tcPr>
          <w:p w14:paraId="0C235293" w14:textId="726E5293" w:rsidR="00A904F6" w:rsidRPr="00A12DF9" w:rsidRDefault="00A904F6" w:rsidP="00A904F6">
            <w:pPr>
              <w:spacing w:line="276" w:lineRule="auto"/>
              <w:rPr>
                <w:rFonts w:cs="Times New Roman"/>
                <w:sz w:val="24"/>
                <w:szCs w:val="24"/>
              </w:rPr>
            </w:pPr>
            <w:r w:rsidRPr="00A12DF9">
              <w:rPr>
                <w:rFonts w:cs="Times New Roman"/>
                <w:sz w:val="24"/>
                <w:szCs w:val="24"/>
              </w:rPr>
              <w:t>sadness</w:t>
            </w:r>
          </w:p>
        </w:tc>
      </w:tr>
      <w:tr w:rsidR="00A904F6" w:rsidRPr="00A12DF9" w14:paraId="3EE7E2E6" w14:textId="77777777" w:rsidTr="00A904F6">
        <w:tc>
          <w:tcPr>
            <w:tcW w:w="1842" w:type="dxa"/>
            <w:tcBorders>
              <w:bottom w:val="single" w:sz="4" w:space="0" w:color="auto"/>
            </w:tcBorders>
          </w:tcPr>
          <w:p w14:paraId="68E3EF71" w14:textId="0A44BC24" w:rsidR="00A904F6" w:rsidRPr="00A12DF9" w:rsidRDefault="00A904F6" w:rsidP="00A904F6">
            <w:pPr>
              <w:spacing w:line="276" w:lineRule="auto"/>
              <w:rPr>
                <w:rFonts w:cs="Times New Roman"/>
                <w:sz w:val="24"/>
                <w:szCs w:val="24"/>
              </w:rPr>
            </w:pPr>
            <w:r w:rsidRPr="00A12DF9">
              <w:rPr>
                <w:rFonts w:cs="Times New Roman"/>
                <w:sz w:val="24"/>
                <w:szCs w:val="24"/>
              </w:rPr>
              <w:t>CB 4</w:t>
            </w:r>
          </w:p>
        </w:tc>
        <w:tc>
          <w:tcPr>
            <w:tcW w:w="1842" w:type="dxa"/>
            <w:tcBorders>
              <w:bottom w:val="single" w:sz="4" w:space="0" w:color="auto"/>
            </w:tcBorders>
          </w:tcPr>
          <w:p w14:paraId="0B65AABB" w14:textId="65F89BD5" w:rsidR="00A904F6" w:rsidRPr="00A12DF9" w:rsidRDefault="00A904F6" w:rsidP="00A904F6">
            <w:pPr>
              <w:spacing w:line="276" w:lineRule="auto"/>
              <w:rPr>
                <w:rFonts w:cs="Times New Roman"/>
                <w:sz w:val="24"/>
                <w:szCs w:val="24"/>
              </w:rPr>
            </w:pPr>
            <w:r w:rsidRPr="00A12DF9">
              <w:rPr>
                <w:rFonts w:cs="Times New Roman"/>
                <w:sz w:val="24"/>
                <w:szCs w:val="24"/>
              </w:rPr>
              <w:t>fear</w:t>
            </w:r>
          </w:p>
        </w:tc>
        <w:tc>
          <w:tcPr>
            <w:tcW w:w="1842" w:type="dxa"/>
            <w:tcBorders>
              <w:bottom w:val="single" w:sz="4" w:space="0" w:color="auto"/>
            </w:tcBorders>
          </w:tcPr>
          <w:p w14:paraId="565371E4" w14:textId="64FFC16E" w:rsidR="00A904F6" w:rsidRPr="00A12DF9" w:rsidRDefault="00A904F6" w:rsidP="00A904F6">
            <w:pPr>
              <w:spacing w:line="276" w:lineRule="auto"/>
              <w:rPr>
                <w:rFonts w:cs="Times New Roman"/>
                <w:sz w:val="24"/>
                <w:szCs w:val="24"/>
              </w:rPr>
            </w:pPr>
            <w:r w:rsidRPr="00A12DF9">
              <w:rPr>
                <w:rFonts w:cs="Times New Roman"/>
                <w:sz w:val="24"/>
                <w:szCs w:val="24"/>
              </w:rPr>
              <w:t>sadness</w:t>
            </w:r>
          </w:p>
        </w:tc>
        <w:tc>
          <w:tcPr>
            <w:tcW w:w="1843" w:type="dxa"/>
            <w:tcBorders>
              <w:bottom w:val="single" w:sz="4" w:space="0" w:color="auto"/>
            </w:tcBorders>
          </w:tcPr>
          <w:p w14:paraId="5A452D3D" w14:textId="322D4A5B" w:rsidR="00A904F6" w:rsidRPr="00A12DF9" w:rsidRDefault="00A904F6" w:rsidP="00A904F6">
            <w:pPr>
              <w:spacing w:line="276" w:lineRule="auto"/>
              <w:rPr>
                <w:rFonts w:cs="Times New Roman"/>
                <w:sz w:val="24"/>
                <w:szCs w:val="24"/>
              </w:rPr>
            </w:pPr>
            <w:r w:rsidRPr="00A12DF9">
              <w:rPr>
                <w:rFonts w:cs="Times New Roman"/>
                <w:sz w:val="24"/>
                <w:szCs w:val="24"/>
              </w:rPr>
              <w:t>pleasure</w:t>
            </w:r>
          </w:p>
        </w:tc>
        <w:tc>
          <w:tcPr>
            <w:tcW w:w="1843" w:type="dxa"/>
            <w:tcBorders>
              <w:bottom w:val="single" w:sz="4" w:space="0" w:color="auto"/>
            </w:tcBorders>
          </w:tcPr>
          <w:p w14:paraId="2AE56F34" w14:textId="268CC11A" w:rsidR="00A904F6" w:rsidRPr="00A12DF9" w:rsidRDefault="00A904F6" w:rsidP="00A904F6">
            <w:pPr>
              <w:spacing w:line="276" w:lineRule="auto"/>
              <w:rPr>
                <w:rFonts w:cs="Times New Roman"/>
                <w:sz w:val="24"/>
                <w:szCs w:val="24"/>
              </w:rPr>
            </w:pPr>
            <w:r w:rsidRPr="00A12DF9">
              <w:rPr>
                <w:rFonts w:cs="Times New Roman"/>
                <w:sz w:val="24"/>
                <w:szCs w:val="24"/>
              </w:rPr>
              <w:t>happiness</w:t>
            </w:r>
          </w:p>
        </w:tc>
      </w:tr>
    </w:tbl>
    <w:p w14:paraId="34851334" w14:textId="719C816F" w:rsidR="00AF053C" w:rsidRPr="00A12DF9" w:rsidRDefault="00AF053C" w:rsidP="00BD6F28">
      <w:pPr>
        <w:rPr>
          <w:rFonts w:cs="Times New Roman"/>
          <w:i/>
          <w:iCs/>
          <w:szCs w:val="24"/>
        </w:rPr>
      </w:pPr>
      <w:r w:rsidRPr="00A12DF9">
        <w:rPr>
          <w:rFonts w:cs="Times New Roman"/>
          <w:i/>
          <w:iCs/>
          <w:szCs w:val="24"/>
        </w:rPr>
        <w:t xml:space="preserve">Note. </w:t>
      </w:r>
      <w:r w:rsidRPr="00A12DF9">
        <w:rPr>
          <w:rFonts w:cs="Times New Roman"/>
          <w:szCs w:val="24"/>
        </w:rPr>
        <w:t>Participants were instructed explicitly to press the keys “d” and “f” with their left index- and middle-finger and the keys “j” and “k” with their right index- and middle-finger. CB = counterbalancing condition</w:t>
      </w:r>
      <w:r w:rsidR="006C018F" w:rsidRPr="00A12DF9">
        <w:rPr>
          <w:rFonts w:cs="Times New Roman"/>
          <w:szCs w:val="24"/>
        </w:rPr>
        <w:t>.</w:t>
      </w:r>
      <w:r w:rsidR="00321680" w:rsidRPr="00A12DF9">
        <w:rPr>
          <w:rFonts w:cs="Times New Roman"/>
          <w:szCs w:val="24"/>
        </w:rPr>
        <w:t xml:space="preserve"> This data were taken from Nussbaum, Schirmer &amp; Schweinberger (2023b), Supplemental Tables (see </w:t>
      </w:r>
      <w:hyperlink r:id="rId21" w:history="1">
        <w:r w:rsidR="00321680" w:rsidRPr="00A12DF9">
          <w:rPr>
            <w:rStyle w:val="Hyperlink"/>
            <w:rFonts w:cs="Times New Roman"/>
            <w:szCs w:val="24"/>
          </w:rPr>
          <w:t>https://doi.org/10.17605/OSF.IO/3JKCQ</w:t>
        </w:r>
      </w:hyperlink>
      <w:r w:rsidR="00321680" w:rsidRPr="00A12DF9">
        <w:rPr>
          <w:rStyle w:val="Hyperlink"/>
          <w:rFonts w:cs="Times New Roman"/>
          <w:color w:val="auto"/>
          <w:szCs w:val="24"/>
        </w:rPr>
        <w:t>)</w:t>
      </w:r>
      <w:r w:rsidR="00321680" w:rsidRPr="00A12DF9">
        <w:rPr>
          <w:rFonts w:cs="Times New Roman"/>
          <w:szCs w:val="24"/>
        </w:rPr>
        <w:t>.</w:t>
      </w:r>
    </w:p>
    <w:p w14:paraId="6B63E756" w14:textId="77777777" w:rsidR="00312A05" w:rsidRPr="00A12DF9" w:rsidRDefault="00312A05" w:rsidP="00F01844">
      <w:pPr>
        <w:pStyle w:val="Beschriftung"/>
        <w:keepNext/>
        <w:rPr>
          <w:rFonts w:cs="Times New Roman"/>
          <w:b/>
          <w:bCs/>
          <w:i w:val="0"/>
          <w:iCs w:val="0"/>
          <w:color w:val="auto"/>
          <w:sz w:val="24"/>
          <w:szCs w:val="24"/>
        </w:rPr>
      </w:pPr>
      <w:bookmarkStart w:id="74" w:name="_Ref159422546"/>
      <w:bookmarkStart w:id="75" w:name="_Toc159422971"/>
      <w:bookmarkStart w:id="76" w:name="_Toc159423465"/>
      <w:bookmarkStart w:id="77" w:name="_Toc159424346"/>
    </w:p>
    <w:p w14:paraId="7C4A6936" w14:textId="713A79EA" w:rsidR="00721A8E" w:rsidRPr="00A12DF9" w:rsidRDefault="00F01844" w:rsidP="00F01844">
      <w:pPr>
        <w:pStyle w:val="Beschriftung"/>
        <w:keepNext/>
        <w:rPr>
          <w:rFonts w:cs="Times New Roman"/>
          <w:b/>
          <w:bCs/>
          <w:i w:val="0"/>
          <w:iCs w:val="0"/>
          <w:color w:val="auto"/>
          <w:sz w:val="24"/>
          <w:szCs w:val="24"/>
        </w:rPr>
      </w:pPr>
      <w:r w:rsidRPr="00A12DF9">
        <w:rPr>
          <w:rFonts w:cs="Times New Roman"/>
          <w:b/>
          <w:bCs/>
          <w:i w:val="0"/>
          <w:iCs w:val="0"/>
          <w:color w:val="auto"/>
          <w:sz w:val="24"/>
          <w:szCs w:val="24"/>
        </w:rPr>
        <w:t>Table A.</w:t>
      </w:r>
      <w:bookmarkEnd w:id="74"/>
      <w:r w:rsidR="00994405" w:rsidRPr="00A12DF9">
        <w:rPr>
          <w:rFonts w:cs="Times New Roman"/>
          <w:b/>
          <w:bCs/>
          <w:i w:val="0"/>
          <w:iCs w:val="0"/>
          <w:color w:val="auto"/>
          <w:sz w:val="24"/>
          <w:szCs w:val="24"/>
        </w:rPr>
        <w:t>6</w:t>
      </w:r>
    </w:p>
    <w:p w14:paraId="79262EB3" w14:textId="38F724C5" w:rsidR="00F01844" w:rsidRPr="00A12DF9" w:rsidRDefault="00F01844" w:rsidP="00F01844">
      <w:pPr>
        <w:pStyle w:val="Beschriftung"/>
        <w:keepNext/>
        <w:rPr>
          <w:rFonts w:cs="Times New Roman"/>
          <w:color w:val="auto"/>
          <w:sz w:val="24"/>
          <w:szCs w:val="24"/>
        </w:rPr>
      </w:pPr>
      <w:r w:rsidRPr="00A12DF9">
        <w:rPr>
          <w:rFonts w:cs="Times New Roman"/>
          <w:color w:val="auto"/>
          <w:sz w:val="24"/>
          <w:szCs w:val="24"/>
        </w:rPr>
        <w:t>Participant assignment to different response key mappings (singers and instrumentalists)</w:t>
      </w:r>
      <w:bookmarkEnd w:id="75"/>
      <w:bookmarkEnd w:id="76"/>
      <w:bookmarkEnd w:id="7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701"/>
        <w:gridCol w:w="3702"/>
      </w:tblGrid>
      <w:tr w:rsidR="00F11C0E" w:rsidRPr="00A12DF9" w14:paraId="29908217" w14:textId="77777777" w:rsidTr="007C1166">
        <w:tc>
          <w:tcPr>
            <w:tcW w:w="1809" w:type="dxa"/>
            <w:tcBorders>
              <w:top w:val="single" w:sz="4" w:space="0" w:color="auto"/>
            </w:tcBorders>
          </w:tcPr>
          <w:p w14:paraId="555D2FB3" w14:textId="77777777" w:rsidR="00F11C0E" w:rsidRPr="00A12DF9" w:rsidRDefault="00F11C0E" w:rsidP="007C1166">
            <w:pPr>
              <w:spacing w:line="276" w:lineRule="auto"/>
              <w:rPr>
                <w:rFonts w:cs="Times New Roman"/>
                <w:sz w:val="24"/>
                <w:szCs w:val="24"/>
              </w:rPr>
            </w:pPr>
          </w:p>
        </w:tc>
        <w:tc>
          <w:tcPr>
            <w:tcW w:w="3701" w:type="dxa"/>
            <w:tcBorders>
              <w:top w:val="single" w:sz="4" w:space="0" w:color="auto"/>
              <w:bottom w:val="single" w:sz="4" w:space="0" w:color="auto"/>
            </w:tcBorders>
          </w:tcPr>
          <w:p w14:paraId="72FBD06C" w14:textId="77A68F30" w:rsidR="00F11C0E" w:rsidRPr="00A12DF9" w:rsidRDefault="00F11C0E" w:rsidP="007C1166">
            <w:pPr>
              <w:spacing w:line="276" w:lineRule="auto"/>
              <w:rPr>
                <w:rFonts w:cs="Times New Roman"/>
                <w:b/>
                <w:bCs/>
                <w:sz w:val="24"/>
                <w:szCs w:val="24"/>
              </w:rPr>
            </w:pPr>
            <w:r w:rsidRPr="00A12DF9">
              <w:rPr>
                <w:rFonts w:cs="Times New Roman"/>
                <w:b/>
                <w:bCs/>
                <w:sz w:val="24"/>
                <w:szCs w:val="24"/>
              </w:rPr>
              <w:t>Singers</w:t>
            </w:r>
          </w:p>
        </w:tc>
        <w:tc>
          <w:tcPr>
            <w:tcW w:w="3702" w:type="dxa"/>
            <w:tcBorders>
              <w:top w:val="single" w:sz="4" w:space="0" w:color="auto"/>
              <w:bottom w:val="single" w:sz="4" w:space="0" w:color="auto"/>
            </w:tcBorders>
          </w:tcPr>
          <w:p w14:paraId="4177BCBD" w14:textId="35146FF2" w:rsidR="00F11C0E" w:rsidRPr="00A12DF9" w:rsidRDefault="00F11C0E" w:rsidP="007C1166">
            <w:pPr>
              <w:spacing w:line="276" w:lineRule="auto"/>
              <w:rPr>
                <w:rFonts w:cs="Times New Roman"/>
                <w:b/>
                <w:bCs/>
                <w:sz w:val="24"/>
                <w:szCs w:val="24"/>
              </w:rPr>
            </w:pPr>
            <w:r w:rsidRPr="00A12DF9">
              <w:rPr>
                <w:rFonts w:cs="Times New Roman"/>
                <w:b/>
                <w:bCs/>
                <w:sz w:val="24"/>
                <w:szCs w:val="24"/>
              </w:rPr>
              <w:t>Instrumentalists</w:t>
            </w:r>
          </w:p>
        </w:tc>
      </w:tr>
      <w:tr w:rsidR="00F11C0E" w:rsidRPr="00A12DF9" w14:paraId="502DDE6E" w14:textId="77777777" w:rsidTr="007C1166">
        <w:tc>
          <w:tcPr>
            <w:tcW w:w="1809" w:type="dxa"/>
          </w:tcPr>
          <w:p w14:paraId="27DB879F" w14:textId="0264D395" w:rsidR="00F11C0E" w:rsidRPr="00A12DF9" w:rsidRDefault="00F11C0E" w:rsidP="007C1166">
            <w:pPr>
              <w:spacing w:line="276" w:lineRule="auto"/>
              <w:rPr>
                <w:rFonts w:cs="Times New Roman"/>
                <w:sz w:val="24"/>
                <w:szCs w:val="24"/>
              </w:rPr>
            </w:pPr>
            <w:r w:rsidRPr="00A12DF9">
              <w:rPr>
                <w:rFonts w:cs="Times New Roman"/>
                <w:sz w:val="24"/>
                <w:szCs w:val="24"/>
              </w:rPr>
              <w:t>CB 1</w:t>
            </w:r>
          </w:p>
        </w:tc>
        <w:tc>
          <w:tcPr>
            <w:tcW w:w="3701" w:type="dxa"/>
            <w:tcBorders>
              <w:top w:val="single" w:sz="4" w:space="0" w:color="auto"/>
            </w:tcBorders>
          </w:tcPr>
          <w:p w14:paraId="2BEE9B61" w14:textId="6E68F60F" w:rsidR="00F11C0E" w:rsidRPr="00A12DF9" w:rsidRDefault="007C1166" w:rsidP="007C1166">
            <w:pPr>
              <w:spacing w:line="276" w:lineRule="auto"/>
              <w:rPr>
                <w:rFonts w:cs="Times New Roman"/>
                <w:sz w:val="24"/>
                <w:szCs w:val="24"/>
              </w:rPr>
            </w:pPr>
            <w:r w:rsidRPr="00A12DF9">
              <w:rPr>
                <w:rFonts w:cs="Times New Roman"/>
                <w:sz w:val="24"/>
                <w:szCs w:val="24"/>
              </w:rPr>
              <w:t>11</w:t>
            </w:r>
          </w:p>
        </w:tc>
        <w:tc>
          <w:tcPr>
            <w:tcW w:w="3702" w:type="dxa"/>
            <w:tcBorders>
              <w:top w:val="single" w:sz="4" w:space="0" w:color="auto"/>
            </w:tcBorders>
          </w:tcPr>
          <w:p w14:paraId="7BCBB00D" w14:textId="6E1AC460" w:rsidR="00F11C0E" w:rsidRPr="00A12DF9" w:rsidRDefault="007C1166" w:rsidP="007C1166">
            <w:pPr>
              <w:spacing w:line="276" w:lineRule="auto"/>
              <w:rPr>
                <w:rFonts w:cs="Times New Roman"/>
                <w:sz w:val="24"/>
                <w:szCs w:val="24"/>
              </w:rPr>
            </w:pPr>
            <w:r w:rsidRPr="00A12DF9">
              <w:rPr>
                <w:rFonts w:cs="Times New Roman"/>
                <w:sz w:val="24"/>
                <w:szCs w:val="24"/>
              </w:rPr>
              <w:t>10</w:t>
            </w:r>
          </w:p>
        </w:tc>
      </w:tr>
      <w:tr w:rsidR="00F11C0E" w:rsidRPr="00A12DF9" w14:paraId="0DD1C341" w14:textId="77777777" w:rsidTr="007C1166">
        <w:tc>
          <w:tcPr>
            <w:tcW w:w="1809" w:type="dxa"/>
          </w:tcPr>
          <w:p w14:paraId="0ABAF79C" w14:textId="0E2BD667" w:rsidR="00F11C0E" w:rsidRPr="00A12DF9" w:rsidRDefault="00F11C0E" w:rsidP="007C1166">
            <w:pPr>
              <w:spacing w:line="276" w:lineRule="auto"/>
              <w:rPr>
                <w:rFonts w:cs="Times New Roman"/>
                <w:sz w:val="24"/>
                <w:szCs w:val="24"/>
              </w:rPr>
            </w:pPr>
            <w:r w:rsidRPr="00A12DF9">
              <w:rPr>
                <w:rFonts w:cs="Times New Roman"/>
                <w:sz w:val="24"/>
                <w:szCs w:val="24"/>
              </w:rPr>
              <w:t>CB 2</w:t>
            </w:r>
          </w:p>
        </w:tc>
        <w:tc>
          <w:tcPr>
            <w:tcW w:w="3701" w:type="dxa"/>
          </w:tcPr>
          <w:p w14:paraId="41B9C063" w14:textId="693C566B" w:rsidR="00F11C0E" w:rsidRPr="00A12DF9" w:rsidRDefault="007C1166" w:rsidP="007C1166">
            <w:pPr>
              <w:spacing w:line="276" w:lineRule="auto"/>
              <w:rPr>
                <w:rFonts w:cs="Times New Roman"/>
                <w:sz w:val="24"/>
                <w:szCs w:val="24"/>
              </w:rPr>
            </w:pPr>
            <w:r w:rsidRPr="00A12DF9">
              <w:rPr>
                <w:rFonts w:cs="Times New Roman"/>
                <w:sz w:val="24"/>
                <w:szCs w:val="24"/>
              </w:rPr>
              <w:t>10</w:t>
            </w:r>
          </w:p>
        </w:tc>
        <w:tc>
          <w:tcPr>
            <w:tcW w:w="3702" w:type="dxa"/>
          </w:tcPr>
          <w:p w14:paraId="0E166FF5" w14:textId="748F817A" w:rsidR="00F11C0E" w:rsidRPr="00A12DF9" w:rsidRDefault="007C1166" w:rsidP="007C1166">
            <w:pPr>
              <w:spacing w:line="276" w:lineRule="auto"/>
              <w:rPr>
                <w:rFonts w:cs="Times New Roman"/>
                <w:sz w:val="24"/>
                <w:szCs w:val="24"/>
              </w:rPr>
            </w:pPr>
            <w:r w:rsidRPr="00A12DF9">
              <w:rPr>
                <w:rFonts w:cs="Times New Roman"/>
                <w:sz w:val="24"/>
                <w:szCs w:val="24"/>
              </w:rPr>
              <w:t>12</w:t>
            </w:r>
          </w:p>
        </w:tc>
      </w:tr>
      <w:tr w:rsidR="00F11C0E" w:rsidRPr="00A12DF9" w14:paraId="3F0D449B" w14:textId="77777777" w:rsidTr="007C1166">
        <w:tc>
          <w:tcPr>
            <w:tcW w:w="1809" w:type="dxa"/>
          </w:tcPr>
          <w:p w14:paraId="433C3F66" w14:textId="793509C4" w:rsidR="00F11C0E" w:rsidRPr="00A12DF9" w:rsidRDefault="00F11C0E" w:rsidP="007C1166">
            <w:pPr>
              <w:spacing w:line="276" w:lineRule="auto"/>
              <w:rPr>
                <w:rFonts w:cs="Times New Roman"/>
                <w:sz w:val="24"/>
                <w:szCs w:val="24"/>
              </w:rPr>
            </w:pPr>
            <w:r w:rsidRPr="00A12DF9">
              <w:rPr>
                <w:rFonts w:cs="Times New Roman"/>
                <w:sz w:val="24"/>
                <w:szCs w:val="24"/>
              </w:rPr>
              <w:t>CB 3</w:t>
            </w:r>
          </w:p>
        </w:tc>
        <w:tc>
          <w:tcPr>
            <w:tcW w:w="3701" w:type="dxa"/>
          </w:tcPr>
          <w:p w14:paraId="7958FB07" w14:textId="16ECB6D0" w:rsidR="00F11C0E" w:rsidRPr="00A12DF9" w:rsidRDefault="007C1166" w:rsidP="007C1166">
            <w:pPr>
              <w:spacing w:line="276" w:lineRule="auto"/>
              <w:rPr>
                <w:rFonts w:cs="Times New Roman"/>
                <w:sz w:val="24"/>
                <w:szCs w:val="24"/>
              </w:rPr>
            </w:pPr>
            <w:r w:rsidRPr="00A12DF9">
              <w:rPr>
                <w:rFonts w:cs="Times New Roman"/>
                <w:sz w:val="24"/>
                <w:szCs w:val="24"/>
              </w:rPr>
              <w:t>16</w:t>
            </w:r>
          </w:p>
        </w:tc>
        <w:tc>
          <w:tcPr>
            <w:tcW w:w="3702" w:type="dxa"/>
          </w:tcPr>
          <w:p w14:paraId="65A3269D" w14:textId="40672599" w:rsidR="00F11C0E" w:rsidRPr="00A12DF9" w:rsidRDefault="007C1166" w:rsidP="007C1166">
            <w:pPr>
              <w:spacing w:line="276" w:lineRule="auto"/>
              <w:rPr>
                <w:rFonts w:cs="Times New Roman"/>
                <w:sz w:val="24"/>
                <w:szCs w:val="24"/>
              </w:rPr>
            </w:pPr>
            <w:r w:rsidRPr="00A12DF9">
              <w:rPr>
                <w:rFonts w:cs="Times New Roman"/>
                <w:sz w:val="24"/>
                <w:szCs w:val="24"/>
              </w:rPr>
              <w:t>8</w:t>
            </w:r>
          </w:p>
        </w:tc>
      </w:tr>
      <w:tr w:rsidR="00F11C0E" w:rsidRPr="00A12DF9" w14:paraId="362A8C74" w14:textId="77777777" w:rsidTr="007C1166">
        <w:tc>
          <w:tcPr>
            <w:tcW w:w="1809" w:type="dxa"/>
            <w:tcBorders>
              <w:bottom w:val="single" w:sz="4" w:space="0" w:color="auto"/>
            </w:tcBorders>
          </w:tcPr>
          <w:p w14:paraId="7B0DB38A" w14:textId="6B87BA53" w:rsidR="00F11C0E" w:rsidRPr="00A12DF9" w:rsidRDefault="00F11C0E" w:rsidP="007C1166">
            <w:pPr>
              <w:spacing w:line="276" w:lineRule="auto"/>
              <w:rPr>
                <w:rFonts w:cs="Times New Roman"/>
                <w:sz w:val="24"/>
                <w:szCs w:val="24"/>
              </w:rPr>
            </w:pPr>
            <w:r w:rsidRPr="00A12DF9">
              <w:rPr>
                <w:rFonts w:cs="Times New Roman"/>
                <w:sz w:val="24"/>
                <w:szCs w:val="24"/>
              </w:rPr>
              <w:t>CB 4</w:t>
            </w:r>
          </w:p>
        </w:tc>
        <w:tc>
          <w:tcPr>
            <w:tcW w:w="3701" w:type="dxa"/>
            <w:tcBorders>
              <w:bottom w:val="single" w:sz="4" w:space="0" w:color="auto"/>
            </w:tcBorders>
          </w:tcPr>
          <w:p w14:paraId="57ADAF0A" w14:textId="122E13E5" w:rsidR="00F11C0E" w:rsidRPr="00A12DF9" w:rsidRDefault="007C1166" w:rsidP="007C1166">
            <w:pPr>
              <w:spacing w:line="276" w:lineRule="auto"/>
              <w:rPr>
                <w:rFonts w:cs="Times New Roman"/>
                <w:sz w:val="24"/>
                <w:szCs w:val="24"/>
              </w:rPr>
            </w:pPr>
            <w:r w:rsidRPr="00A12DF9">
              <w:rPr>
                <w:rFonts w:cs="Times New Roman"/>
                <w:sz w:val="24"/>
                <w:szCs w:val="24"/>
              </w:rPr>
              <w:t>8</w:t>
            </w:r>
          </w:p>
        </w:tc>
        <w:tc>
          <w:tcPr>
            <w:tcW w:w="3702" w:type="dxa"/>
            <w:tcBorders>
              <w:bottom w:val="single" w:sz="4" w:space="0" w:color="auto"/>
            </w:tcBorders>
          </w:tcPr>
          <w:p w14:paraId="3D2100DA" w14:textId="18C55AFA" w:rsidR="00F11C0E" w:rsidRPr="00A12DF9" w:rsidRDefault="007C1166" w:rsidP="007C1166">
            <w:pPr>
              <w:spacing w:line="276" w:lineRule="auto"/>
              <w:rPr>
                <w:rFonts w:cs="Times New Roman"/>
                <w:sz w:val="24"/>
                <w:szCs w:val="24"/>
              </w:rPr>
            </w:pPr>
            <w:r w:rsidRPr="00A12DF9">
              <w:rPr>
                <w:rFonts w:cs="Times New Roman"/>
                <w:sz w:val="24"/>
                <w:szCs w:val="24"/>
              </w:rPr>
              <w:t>13</w:t>
            </w:r>
          </w:p>
        </w:tc>
      </w:tr>
    </w:tbl>
    <w:p w14:paraId="399B7A04" w14:textId="4FAA231B" w:rsidR="00AF053C" w:rsidRPr="00A12DF9" w:rsidRDefault="00AF053C" w:rsidP="00AF053C">
      <w:pPr>
        <w:rPr>
          <w:rFonts w:cs="Times New Roman"/>
          <w:szCs w:val="24"/>
        </w:rPr>
      </w:pPr>
      <w:r w:rsidRPr="00A12DF9">
        <w:rPr>
          <w:rFonts w:cs="Times New Roman"/>
          <w:i/>
          <w:iCs/>
          <w:szCs w:val="24"/>
        </w:rPr>
        <w:t>Note</w:t>
      </w:r>
      <w:r w:rsidRPr="00A12DF9">
        <w:rPr>
          <w:rFonts w:cs="Times New Roman"/>
          <w:szCs w:val="24"/>
        </w:rPr>
        <w:t>. CB = counterbalancing condition.</w:t>
      </w:r>
    </w:p>
    <w:p w14:paraId="0ED1411E" w14:textId="1CA4D04F" w:rsidR="00DD4D2F" w:rsidRPr="00A12DF9" w:rsidRDefault="00DD4D2F">
      <w:pPr>
        <w:rPr>
          <w:rFonts w:cs="Times New Roman"/>
          <w:szCs w:val="24"/>
        </w:rPr>
      </w:pPr>
    </w:p>
    <w:p w14:paraId="28AD3AEB" w14:textId="77777777" w:rsidR="00721A8E" w:rsidRPr="00A12DF9" w:rsidRDefault="00F01844" w:rsidP="00F01844">
      <w:pPr>
        <w:pStyle w:val="Beschriftung"/>
        <w:keepNext/>
        <w:rPr>
          <w:rFonts w:cs="Times New Roman"/>
          <w:i w:val="0"/>
          <w:iCs w:val="0"/>
          <w:color w:val="auto"/>
          <w:sz w:val="24"/>
          <w:szCs w:val="24"/>
        </w:rPr>
      </w:pPr>
      <w:bookmarkStart w:id="78" w:name="_Ref159422548"/>
      <w:bookmarkStart w:id="79" w:name="_Toc159422972"/>
      <w:bookmarkStart w:id="80" w:name="_Toc159423466"/>
      <w:bookmarkStart w:id="81" w:name="_Toc159424347"/>
      <w:r w:rsidRPr="00A12DF9">
        <w:rPr>
          <w:rFonts w:cs="Times New Roman"/>
          <w:b/>
          <w:bCs/>
          <w:i w:val="0"/>
          <w:iCs w:val="0"/>
          <w:color w:val="auto"/>
          <w:sz w:val="24"/>
          <w:szCs w:val="24"/>
        </w:rPr>
        <w:t>Table A.</w:t>
      </w:r>
      <w:bookmarkEnd w:id="78"/>
      <w:r w:rsidR="00994405" w:rsidRPr="00A12DF9">
        <w:rPr>
          <w:rFonts w:cs="Times New Roman"/>
          <w:b/>
          <w:bCs/>
          <w:i w:val="0"/>
          <w:iCs w:val="0"/>
          <w:color w:val="auto"/>
          <w:sz w:val="24"/>
          <w:szCs w:val="24"/>
        </w:rPr>
        <w:t>7</w:t>
      </w:r>
    </w:p>
    <w:p w14:paraId="783A5A61" w14:textId="18BA059E" w:rsidR="00F01844" w:rsidRPr="00A12DF9" w:rsidRDefault="00F01844" w:rsidP="00F01844">
      <w:pPr>
        <w:pStyle w:val="Beschriftung"/>
        <w:keepNext/>
        <w:rPr>
          <w:rFonts w:cs="Times New Roman"/>
          <w:color w:val="auto"/>
          <w:sz w:val="24"/>
          <w:szCs w:val="24"/>
        </w:rPr>
      </w:pPr>
      <w:r w:rsidRPr="00A12DF9">
        <w:rPr>
          <w:rFonts w:cs="Times New Roman"/>
          <w:color w:val="auto"/>
          <w:sz w:val="24"/>
          <w:szCs w:val="24"/>
        </w:rPr>
        <w:t>Participant assignment to different response key mappings (professiona</w:t>
      </w:r>
      <w:r w:rsidR="00E34833" w:rsidRPr="00A12DF9">
        <w:rPr>
          <w:rFonts w:cs="Times New Roman"/>
          <w:color w:val="auto"/>
          <w:sz w:val="24"/>
          <w:szCs w:val="24"/>
        </w:rPr>
        <w:t>ls</w:t>
      </w:r>
      <w:r w:rsidRPr="00A12DF9">
        <w:rPr>
          <w:rFonts w:cs="Times New Roman"/>
          <w:color w:val="auto"/>
          <w:sz w:val="24"/>
          <w:szCs w:val="24"/>
        </w:rPr>
        <w:t xml:space="preserve">, </w:t>
      </w:r>
      <w:r w:rsidR="00080219" w:rsidRPr="00A12DF9">
        <w:rPr>
          <w:rFonts w:cs="Times New Roman"/>
          <w:color w:val="auto"/>
          <w:sz w:val="24"/>
          <w:szCs w:val="24"/>
        </w:rPr>
        <w:t>amateurs</w:t>
      </w:r>
      <w:r w:rsidRPr="00A12DF9">
        <w:rPr>
          <w:rFonts w:cs="Times New Roman"/>
          <w:color w:val="auto"/>
          <w:sz w:val="24"/>
          <w:szCs w:val="24"/>
        </w:rPr>
        <w:t xml:space="preserve"> and non-musicians)</w:t>
      </w:r>
      <w:bookmarkEnd w:id="79"/>
      <w:bookmarkEnd w:id="80"/>
      <w:bookmarkEnd w:id="8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2493"/>
        <w:gridCol w:w="2493"/>
        <w:gridCol w:w="2493"/>
      </w:tblGrid>
      <w:tr w:rsidR="00F11C0E" w:rsidRPr="00A12DF9" w14:paraId="572468C1" w14:textId="77777777" w:rsidTr="007C1166">
        <w:tc>
          <w:tcPr>
            <w:tcW w:w="1809" w:type="dxa"/>
            <w:tcBorders>
              <w:top w:val="single" w:sz="4" w:space="0" w:color="auto"/>
            </w:tcBorders>
          </w:tcPr>
          <w:p w14:paraId="5BE42A18" w14:textId="77777777" w:rsidR="00F11C0E" w:rsidRPr="00A12DF9" w:rsidRDefault="00F11C0E" w:rsidP="007C1166">
            <w:pPr>
              <w:spacing w:line="276" w:lineRule="auto"/>
              <w:rPr>
                <w:rFonts w:cs="Times New Roman"/>
                <w:sz w:val="24"/>
                <w:szCs w:val="24"/>
              </w:rPr>
            </w:pPr>
          </w:p>
        </w:tc>
        <w:tc>
          <w:tcPr>
            <w:tcW w:w="2493" w:type="dxa"/>
            <w:tcBorders>
              <w:top w:val="single" w:sz="4" w:space="0" w:color="auto"/>
              <w:bottom w:val="single" w:sz="4" w:space="0" w:color="auto"/>
            </w:tcBorders>
          </w:tcPr>
          <w:p w14:paraId="5B2FC497" w14:textId="39AC60E3" w:rsidR="00F11C0E" w:rsidRPr="00A12DF9" w:rsidRDefault="00E34833" w:rsidP="007C1166">
            <w:pPr>
              <w:spacing w:line="276" w:lineRule="auto"/>
              <w:rPr>
                <w:rFonts w:cs="Times New Roman"/>
                <w:b/>
                <w:bCs/>
                <w:sz w:val="24"/>
                <w:szCs w:val="24"/>
              </w:rPr>
            </w:pPr>
            <w:r w:rsidRPr="00A12DF9">
              <w:rPr>
                <w:rFonts w:cs="Times New Roman"/>
                <w:b/>
                <w:bCs/>
                <w:sz w:val="24"/>
                <w:szCs w:val="24"/>
              </w:rPr>
              <w:t>P</w:t>
            </w:r>
            <w:r w:rsidR="00F11C0E" w:rsidRPr="00A12DF9">
              <w:rPr>
                <w:rFonts w:cs="Times New Roman"/>
                <w:b/>
                <w:bCs/>
                <w:sz w:val="24"/>
                <w:szCs w:val="24"/>
              </w:rPr>
              <w:t>rof</w:t>
            </w:r>
            <w:r w:rsidRPr="00A12DF9">
              <w:rPr>
                <w:rFonts w:cs="Times New Roman"/>
                <w:b/>
                <w:bCs/>
                <w:sz w:val="24"/>
                <w:szCs w:val="24"/>
              </w:rPr>
              <w:t xml:space="preserve">essionals </w:t>
            </w:r>
          </w:p>
        </w:tc>
        <w:tc>
          <w:tcPr>
            <w:tcW w:w="2493" w:type="dxa"/>
            <w:tcBorders>
              <w:top w:val="single" w:sz="4" w:space="0" w:color="auto"/>
              <w:bottom w:val="single" w:sz="4" w:space="0" w:color="auto"/>
            </w:tcBorders>
          </w:tcPr>
          <w:p w14:paraId="6C25C740" w14:textId="4BF2355C" w:rsidR="00F11C0E" w:rsidRPr="00A12DF9" w:rsidRDefault="00080219" w:rsidP="007C1166">
            <w:pPr>
              <w:spacing w:line="276" w:lineRule="auto"/>
              <w:rPr>
                <w:rFonts w:cs="Times New Roman"/>
                <w:b/>
                <w:bCs/>
                <w:sz w:val="24"/>
                <w:szCs w:val="24"/>
              </w:rPr>
            </w:pPr>
            <w:r w:rsidRPr="00A12DF9">
              <w:rPr>
                <w:rFonts w:cs="Times New Roman"/>
                <w:b/>
                <w:bCs/>
                <w:sz w:val="24"/>
                <w:szCs w:val="24"/>
              </w:rPr>
              <w:t>Amateurs</w:t>
            </w:r>
          </w:p>
        </w:tc>
        <w:tc>
          <w:tcPr>
            <w:tcW w:w="2493" w:type="dxa"/>
            <w:tcBorders>
              <w:top w:val="single" w:sz="4" w:space="0" w:color="auto"/>
              <w:bottom w:val="single" w:sz="4" w:space="0" w:color="auto"/>
            </w:tcBorders>
          </w:tcPr>
          <w:p w14:paraId="5295C7F2" w14:textId="6ACE1FCF" w:rsidR="00F11C0E" w:rsidRPr="00A12DF9" w:rsidRDefault="00F11C0E" w:rsidP="007C1166">
            <w:pPr>
              <w:spacing w:line="276" w:lineRule="auto"/>
              <w:rPr>
                <w:rFonts w:cs="Times New Roman"/>
                <w:b/>
                <w:bCs/>
                <w:sz w:val="24"/>
                <w:szCs w:val="24"/>
              </w:rPr>
            </w:pPr>
            <w:r w:rsidRPr="00A12DF9">
              <w:rPr>
                <w:rFonts w:cs="Times New Roman"/>
                <w:b/>
                <w:bCs/>
                <w:sz w:val="24"/>
                <w:szCs w:val="24"/>
              </w:rPr>
              <w:t>Non-musicians</w:t>
            </w:r>
          </w:p>
        </w:tc>
      </w:tr>
      <w:tr w:rsidR="00F11C0E" w:rsidRPr="00A12DF9" w14:paraId="7BD37B43" w14:textId="77777777" w:rsidTr="007C1166">
        <w:tc>
          <w:tcPr>
            <w:tcW w:w="1809" w:type="dxa"/>
          </w:tcPr>
          <w:p w14:paraId="2AD385C9" w14:textId="77777777" w:rsidR="00F11C0E" w:rsidRPr="00A12DF9" w:rsidRDefault="00F11C0E" w:rsidP="007C1166">
            <w:pPr>
              <w:spacing w:line="276" w:lineRule="auto"/>
              <w:rPr>
                <w:rFonts w:cs="Times New Roman"/>
                <w:sz w:val="24"/>
                <w:szCs w:val="24"/>
              </w:rPr>
            </w:pPr>
            <w:r w:rsidRPr="00A12DF9">
              <w:rPr>
                <w:rFonts w:cs="Times New Roman"/>
                <w:sz w:val="24"/>
                <w:szCs w:val="24"/>
              </w:rPr>
              <w:t>CB 1</w:t>
            </w:r>
          </w:p>
        </w:tc>
        <w:tc>
          <w:tcPr>
            <w:tcW w:w="2493" w:type="dxa"/>
            <w:tcBorders>
              <w:top w:val="single" w:sz="4" w:space="0" w:color="auto"/>
            </w:tcBorders>
          </w:tcPr>
          <w:p w14:paraId="0FC0496A" w14:textId="4B36235F" w:rsidR="00F11C0E" w:rsidRPr="00A12DF9" w:rsidRDefault="007C1166" w:rsidP="007C1166">
            <w:pPr>
              <w:spacing w:line="276" w:lineRule="auto"/>
              <w:rPr>
                <w:rFonts w:cs="Times New Roman"/>
                <w:sz w:val="24"/>
                <w:szCs w:val="24"/>
              </w:rPr>
            </w:pPr>
            <w:r w:rsidRPr="00A12DF9">
              <w:rPr>
                <w:rFonts w:cs="Times New Roman"/>
                <w:sz w:val="24"/>
                <w:szCs w:val="24"/>
              </w:rPr>
              <w:t>10</w:t>
            </w:r>
          </w:p>
        </w:tc>
        <w:tc>
          <w:tcPr>
            <w:tcW w:w="2493" w:type="dxa"/>
            <w:tcBorders>
              <w:top w:val="single" w:sz="4" w:space="0" w:color="auto"/>
            </w:tcBorders>
          </w:tcPr>
          <w:p w14:paraId="0EE7A0CA" w14:textId="4B4BEC04" w:rsidR="00F11C0E" w:rsidRPr="00A12DF9" w:rsidRDefault="007C1166" w:rsidP="007C1166">
            <w:pPr>
              <w:spacing w:line="276" w:lineRule="auto"/>
              <w:rPr>
                <w:rFonts w:cs="Times New Roman"/>
                <w:sz w:val="24"/>
                <w:szCs w:val="24"/>
              </w:rPr>
            </w:pPr>
            <w:r w:rsidRPr="00A12DF9">
              <w:rPr>
                <w:rFonts w:cs="Times New Roman"/>
                <w:sz w:val="24"/>
                <w:szCs w:val="24"/>
              </w:rPr>
              <w:t>21</w:t>
            </w:r>
          </w:p>
        </w:tc>
        <w:tc>
          <w:tcPr>
            <w:tcW w:w="2493" w:type="dxa"/>
            <w:tcBorders>
              <w:top w:val="single" w:sz="4" w:space="0" w:color="auto"/>
            </w:tcBorders>
          </w:tcPr>
          <w:p w14:paraId="5ECD0F5E" w14:textId="4B1CC31F" w:rsidR="00F11C0E" w:rsidRPr="00A12DF9" w:rsidRDefault="007C1166" w:rsidP="007C1166">
            <w:pPr>
              <w:spacing w:line="276" w:lineRule="auto"/>
              <w:rPr>
                <w:rFonts w:cs="Times New Roman"/>
                <w:sz w:val="24"/>
                <w:szCs w:val="24"/>
              </w:rPr>
            </w:pPr>
            <w:r w:rsidRPr="00A12DF9">
              <w:rPr>
                <w:rFonts w:cs="Times New Roman"/>
                <w:sz w:val="24"/>
                <w:szCs w:val="24"/>
              </w:rPr>
              <w:t>7</w:t>
            </w:r>
          </w:p>
        </w:tc>
      </w:tr>
      <w:tr w:rsidR="00F11C0E" w:rsidRPr="00A12DF9" w14:paraId="1AFC3188" w14:textId="77777777" w:rsidTr="007C1166">
        <w:tc>
          <w:tcPr>
            <w:tcW w:w="1809" w:type="dxa"/>
          </w:tcPr>
          <w:p w14:paraId="7B2CABAD" w14:textId="77777777" w:rsidR="00F11C0E" w:rsidRPr="00A12DF9" w:rsidRDefault="00F11C0E" w:rsidP="007C1166">
            <w:pPr>
              <w:spacing w:line="276" w:lineRule="auto"/>
              <w:rPr>
                <w:rFonts w:cs="Times New Roman"/>
                <w:sz w:val="24"/>
                <w:szCs w:val="24"/>
              </w:rPr>
            </w:pPr>
            <w:r w:rsidRPr="00A12DF9">
              <w:rPr>
                <w:rFonts w:cs="Times New Roman"/>
                <w:sz w:val="24"/>
                <w:szCs w:val="24"/>
              </w:rPr>
              <w:t>CB 2</w:t>
            </w:r>
          </w:p>
        </w:tc>
        <w:tc>
          <w:tcPr>
            <w:tcW w:w="2493" w:type="dxa"/>
          </w:tcPr>
          <w:p w14:paraId="7BC3133D" w14:textId="1E03620D" w:rsidR="00F11C0E" w:rsidRPr="00A12DF9" w:rsidRDefault="007C1166" w:rsidP="007C1166">
            <w:pPr>
              <w:spacing w:line="276" w:lineRule="auto"/>
              <w:rPr>
                <w:rFonts w:cs="Times New Roman"/>
                <w:sz w:val="24"/>
                <w:szCs w:val="24"/>
              </w:rPr>
            </w:pPr>
            <w:r w:rsidRPr="00A12DF9">
              <w:rPr>
                <w:rFonts w:cs="Times New Roman"/>
                <w:sz w:val="24"/>
                <w:szCs w:val="24"/>
              </w:rPr>
              <w:t>11</w:t>
            </w:r>
          </w:p>
        </w:tc>
        <w:tc>
          <w:tcPr>
            <w:tcW w:w="2493" w:type="dxa"/>
          </w:tcPr>
          <w:p w14:paraId="72DB0A53" w14:textId="2CA33067" w:rsidR="00F11C0E" w:rsidRPr="00A12DF9" w:rsidRDefault="007C1166" w:rsidP="007C1166">
            <w:pPr>
              <w:spacing w:line="276" w:lineRule="auto"/>
              <w:rPr>
                <w:rFonts w:cs="Times New Roman"/>
                <w:sz w:val="24"/>
                <w:szCs w:val="24"/>
              </w:rPr>
            </w:pPr>
            <w:r w:rsidRPr="00A12DF9">
              <w:rPr>
                <w:rFonts w:cs="Times New Roman"/>
                <w:sz w:val="24"/>
                <w:szCs w:val="24"/>
              </w:rPr>
              <w:t>22</w:t>
            </w:r>
          </w:p>
        </w:tc>
        <w:tc>
          <w:tcPr>
            <w:tcW w:w="2493" w:type="dxa"/>
          </w:tcPr>
          <w:p w14:paraId="05C6140F" w14:textId="29764C70" w:rsidR="00F11C0E" w:rsidRPr="00A12DF9" w:rsidRDefault="007C1166" w:rsidP="007C1166">
            <w:pPr>
              <w:spacing w:line="276" w:lineRule="auto"/>
              <w:rPr>
                <w:rFonts w:cs="Times New Roman"/>
                <w:sz w:val="24"/>
                <w:szCs w:val="24"/>
              </w:rPr>
            </w:pPr>
            <w:r w:rsidRPr="00A12DF9">
              <w:rPr>
                <w:rFonts w:cs="Times New Roman"/>
                <w:sz w:val="24"/>
                <w:szCs w:val="24"/>
              </w:rPr>
              <w:t>7</w:t>
            </w:r>
          </w:p>
        </w:tc>
      </w:tr>
      <w:tr w:rsidR="00F11C0E" w:rsidRPr="00A12DF9" w14:paraId="5139EE9E" w14:textId="77777777" w:rsidTr="007C1166">
        <w:tc>
          <w:tcPr>
            <w:tcW w:w="1809" w:type="dxa"/>
          </w:tcPr>
          <w:p w14:paraId="5804FD14" w14:textId="77777777" w:rsidR="00F11C0E" w:rsidRPr="00A12DF9" w:rsidRDefault="00F11C0E" w:rsidP="007C1166">
            <w:pPr>
              <w:spacing w:line="276" w:lineRule="auto"/>
              <w:rPr>
                <w:rFonts w:cs="Times New Roman"/>
                <w:sz w:val="24"/>
                <w:szCs w:val="24"/>
              </w:rPr>
            </w:pPr>
            <w:r w:rsidRPr="00A12DF9">
              <w:rPr>
                <w:rFonts w:cs="Times New Roman"/>
                <w:sz w:val="24"/>
                <w:szCs w:val="24"/>
              </w:rPr>
              <w:t>CB 3</w:t>
            </w:r>
          </w:p>
        </w:tc>
        <w:tc>
          <w:tcPr>
            <w:tcW w:w="2493" w:type="dxa"/>
          </w:tcPr>
          <w:p w14:paraId="526DDDD4" w14:textId="02D548E5" w:rsidR="00F11C0E" w:rsidRPr="00A12DF9" w:rsidRDefault="007C1166" w:rsidP="007C1166">
            <w:pPr>
              <w:spacing w:line="276" w:lineRule="auto"/>
              <w:rPr>
                <w:rFonts w:cs="Times New Roman"/>
                <w:sz w:val="24"/>
                <w:szCs w:val="24"/>
              </w:rPr>
            </w:pPr>
            <w:r w:rsidRPr="00A12DF9">
              <w:rPr>
                <w:rFonts w:cs="Times New Roman"/>
                <w:sz w:val="24"/>
                <w:szCs w:val="24"/>
              </w:rPr>
              <w:t>8</w:t>
            </w:r>
          </w:p>
        </w:tc>
        <w:tc>
          <w:tcPr>
            <w:tcW w:w="2493" w:type="dxa"/>
          </w:tcPr>
          <w:p w14:paraId="133B4B7B" w14:textId="7DE0A95A" w:rsidR="00F11C0E" w:rsidRPr="00A12DF9" w:rsidRDefault="007C1166" w:rsidP="007C1166">
            <w:pPr>
              <w:spacing w:line="276" w:lineRule="auto"/>
              <w:rPr>
                <w:rFonts w:cs="Times New Roman"/>
                <w:sz w:val="24"/>
                <w:szCs w:val="24"/>
              </w:rPr>
            </w:pPr>
            <w:r w:rsidRPr="00A12DF9">
              <w:rPr>
                <w:rFonts w:cs="Times New Roman"/>
                <w:sz w:val="24"/>
                <w:szCs w:val="24"/>
              </w:rPr>
              <w:t>24</w:t>
            </w:r>
          </w:p>
        </w:tc>
        <w:tc>
          <w:tcPr>
            <w:tcW w:w="2493" w:type="dxa"/>
          </w:tcPr>
          <w:p w14:paraId="5BE3E7A1" w14:textId="6F39FD64" w:rsidR="00F11C0E" w:rsidRPr="00A12DF9" w:rsidRDefault="007C1166" w:rsidP="007C1166">
            <w:pPr>
              <w:spacing w:line="276" w:lineRule="auto"/>
              <w:rPr>
                <w:rFonts w:cs="Times New Roman"/>
                <w:sz w:val="24"/>
                <w:szCs w:val="24"/>
              </w:rPr>
            </w:pPr>
            <w:r w:rsidRPr="00A12DF9">
              <w:rPr>
                <w:rFonts w:cs="Times New Roman"/>
                <w:sz w:val="24"/>
                <w:szCs w:val="24"/>
              </w:rPr>
              <w:t>15</w:t>
            </w:r>
          </w:p>
        </w:tc>
      </w:tr>
      <w:tr w:rsidR="00F11C0E" w:rsidRPr="00A12DF9" w14:paraId="2645A609" w14:textId="77777777" w:rsidTr="007C1166">
        <w:tc>
          <w:tcPr>
            <w:tcW w:w="1809" w:type="dxa"/>
            <w:tcBorders>
              <w:bottom w:val="single" w:sz="4" w:space="0" w:color="auto"/>
            </w:tcBorders>
          </w:tcPr>
          <w:p w14:paraId="36840927" w14:textId="77777777" w:rsidR="00F11C0E" w:rsidRPr="00A12DF9" w:rsidRDefault="00F11C0E" w:rsidP="007C1166">
            <w:pPr>
              <w:spacing w:line="276" w:lineRule="auto"/>
              <w:rPr>
                <w:rFonts w:cs="Times New Roman"/>
                <w:sz w:val="24"/>
                <w:szCs w:val="24"/>
              </w:rPr>
            </w:pPr>
            <w:r w:rsidRPr="00A12DF9">
              <w:rPr>
                <w:rFonts w:cs="Times New Roman"/>
                <w:sz w:val="24"/>
                <w:szCs w:val="24"/>
              </w:rPr>
              <w:t>CB 4</w:t>
            </w:r>
          </w:p>
        </w:tc>
        <w:tc>
          <w:tcPr>
            <w:tcW w:w="2493" w:type="dxa"/>
            <w:tcBorders>
              <w:bottom w:val="single" w:sz="4" w:space="0" w:color="auto"/>
            </w:tcBorders>
          </w:tcPr>
          <w:p w14:paraId="025FEA46" w14:textId="5C9E973C" w:rsidR="00F11C0E" w:rsidRPr="00A12DF9" w:rsidRDefault="007C1166" w:rsidP="007C1166">
            <w:pPr>
              <w:spacing w:line="276" w:lineRule="auto"/>
              <w:rPr>
                <w:rFonts w:cs="Times New Roman"/>
                <w:sz w:val="24"/>
                <w:szCs w:val="24"/>
              </w:rPr>
            </w:pPr>
            <w:r w:rsidRPr="00A12DF9">
              <w:rPr>
                <w:rFonts w:cs="Times New Roman"/>
                <w:sz w:val="24"/>
                <w:szCs w:val="24"/>
              </w:rPr>
              <w:t>14</w:t>
            </w:r>
          </w:p>
        </w:tc>
        <w:tc>
          <w:tcPr>
            <w:tcW w:w="2493" w:type="dxa"/>
            <w:tcBorders>
              <w:bottom w:val="single" w:sz="4" w:space="0" w:color="auto"/>
            </w:tcBorders>
          </w:tcPr>
          <w:p w14:paraId="6D5D6565" w14:textId="2AE18BFE" w:rsidR="00F11C0E" w:rsidRPr="00A12DF9" w:rsidRDefault="007C1166" w:rsidP="007C1166">
            <w:pPr>
              <w:spacing w:line="276" w:lineRule="auto"/>
              <w:rPr>
                <w:rFonts w:cs="Times New Roman"/>
                <w:sz w:val="24"/>
                <w:szCs w:val="24"/>
              </w:rPr>
            </w:pPr>
            <w:r w:rsidRPr="00A12DF9">
              <w:rPr>
                <w:rFonts w:cs="Times New Roman"/>
                <w:sz w:val="24"/>
                <w:szCs w:val="24"/>
              </w:rPr>
              <w:t>21</w:t>
            </w:r>
          </w:p>
        </w:tc>
        <w:tc>
          <w:tcPr>
            <w:tcW w:w="2493" w:type="dxa"/>
            <w:tcBorders>
              <w:bottom w:val="single" w:sz="4" w:space="0" w:color="auto"/>
            </w:tcBorders>
          </w:tcPr>
          <w:p w14:paraId="34AB2F63" w14:textId="1EBACFF4" w:rsidR="00F11C0E" w:rsidRPr="00A12DF9" w:rsidRDefault="007C1166" w:rsidP="007C1166">
            <w:pPr>
              <w:spacing w:line="276" w:lineRule="auto"/>
              <w:rPr>
                <w:rFonts w:cs="Times New Roman"/>
                <w:sz w:val="24"/>
                <w:szCs w:val="24"/>
              </w:rPr>
            </w:pPr>
            <w:r w:rsidRPr="00A12DF9">
              <w:rPr>
                <w:rFonts w:cs="Times New Roman"/>
                <w:sz w:val="24"/>
                <w:szCs w:val="24"/>
              </w:rPr>
              <w:t>9</w:t>
            </w:r>
          </w:p>
        </w:tc>
      </w:tr>
    </w:tbl>
    <w:p w14:paraId="7EE1670C" w14:textId="3BF3FD44" w:rsidR="00C35CE6" w:rsidRPr="00A12DF9" w:rsidRDefault="00F11C0E" w:rsidP="00C35CE6">
      <w:pPr>
        <w:rPr>
          <w:rFonts w:cs="Times New Roman"/>
          <w:i/>
          <w:iCs/>
          <w:szCs w:val="24"/>
        </w:rPr>
      </w:pPr>
      <w:r w:rsidRPr="00A12DF9">
        <w:rPr>
          <w:rFonts w:cs="Times New Roman"/>
          <w:i/>
          <w:iCs/>
          <w:szCs w:val="24"/>
        </w:rPr>
        <w:t xml:space="preserve">Note. </w:t>
      </w:r>
      <w:r w:rsidRPr="00A12DF9">
        <w:rPr>
          <w:rFonts w:cs="Times New Roman"/>
          <w:szCs w:val="24"/>
        </w:rPr>
        <w:t>CB = counterbalancing condition.</w:t>
      </w:r>
      <w:r w:rsidR="00C35CE6" w:rsidRPr="00A12DF9">
        <w:rPr>
          <w:rFonts w:cs="Times New Roman"/>
          <w:szCs w:val="24"/>
        </w:rPr>
        <w:t xml:space="preserve"> Data of professionals and non-musicians were taken from Nussbaum, Schirmer &amp; Schweinberger (2023b), Supplemental Tables (see </w:t>
      </w:r>
      <w:hyperlink r:id="rId22" w:history="1">
        <w:r w:rsidR="00C35CE6" w:rsidRPr="00A12DF9">
          <w:rPr>
            <w:rStyle w:val="Hyperlink"/>
            <w:rFonts w:cs="Times New Roman"/>
            <w:szCs w:val="24"/>
          </w:rPr>
          <w:t>https://doi.org/10.17605/OSF.IO/3JKCQ</w:t>
        </w:r>
      </w:hyperlink>
      <w:r w:rsidR="00C35CE6" w:rsidRPr="00A12DF9">
        <w:rPr>
          <w:rStyle w:val="Hyperlink"/>
          <w:rFonts w:cs="Times New Roman"/>
          <w:color w:val="auto"/>
          <w:szCs w:val="24"/>
        </w:rPr>
        <w:t>)</w:t>
      </w:r>
      <w:r w:rsidR="00C35CE6" w:rsidRPr="00A12DF9">
        <w:rPr>
          <w:rFonts w:cs="Times New Roman"/>
          <w:szCs w:val="24"/>
        </w:rPr>
        <w:t>.</w:t>
      </w:r>
    </w:p>
    <w:p w14:paraId="4C4501F0" w14:textId="283B3BE9" w:rsidR="00F11C0E" w:rsidRPr="00A12DF9" w:rsidRDefault="00F11C0E" w:rsidP="00F11C0E">
      <w:pPr>
        <w:rPr>
          <w:rFonts w:cs="Times New Roman"/>
          <w:szCs w:val="24"/>
        </w:rPr>
      </w:pPr>
    </w:p>
    <w:p w14:paraId="005FC6C8" w14:textId="77777777" w:rsidR="00F11C0E" w:rsidRPr="00A12DF9" w:rsidRDefault="00F11C0E">
      <w:pPr>
        <w:rPr>
          <w:rFonts w:cs="Times New Roman"/>
          <w:szCs w:val="24"/>
        </w:rPr>
      </w:pPr>
    </w:p>
    <w:p w14:paraId="6D3DDC3E" w14:textId="77777777" w:rsidR="00DD4D2F" w:rsidRPr="00A12DF9" w:rsidRDefault="00DD4D2F">
      <w:pPr>
        <w:rPr>
          <w:rFonts w:cs="Times New Roman"/>
          <w:szCs w:val="24"/>
        </w:rPr>
      </w:pPr>
    </w:p>
    <w:p w14:paraId="517E45E4" w14:textId="77777777" w:rsidR="00DD4D2F" w:rsidRPr="00A12DF9" w:rsidRDefault="00DD4D2F">
      <w:pPr>
        <w:rPr>
          <w:rFonts w:cs="Times New Roman"/>
          <w:szCs w:val="24"/>
        </w:rPr>
      </w:pPr>
      <w:r w:rsidRPr="00A12DF9">
        <w:rPr>
          <w:rFonts w:cs="Times New Roman"/>
          <w:szCs w:val="24"/>
        </w:rPr>
        <w:br w:type="page"/>
      </w:r>
    </w:p>
    <w:p w14:paraId="66E1DC3D" w14:textId="7937171A" w:rsidR="00196A47" w:rsidRPr="00A02305" w:rsidRDefault="00D42A6B" w:rsidP="00312A05">
      <w:pPr>
        <w:pStyle w:val="berschrift1"/>
        <w:rPr>
          <w:rFonts w:cs="Times New Roman"/>
          <w:lang w:val="fr-FR"/>
        </w:rPr>
      </w:pPr>
      <w:bookmarkStart w:id="82" w:name="_Toc171617628"/>
      <w:r w:rsidRPr="00A02305">
        <w:rPr>
          <w:rFonts w:cs="Times New Roman"/>
          <w:lang w:val="fr-FR"/>
        </w:rPr>
        <w:lastRenderedPageBreak/>
        <w:t xml:space="preserve">B. </w:t>
      </w:r>
      <w:r w:rsidR="00196A47" w:rsidRPr="00A02305">
        <w:rPr>
          <w:rFonts w:cs="Times New Roman"/>
          <w:lang w:val="fr-FR"/>
        </w:rPr>
        <w:t>Supplemental Figures</w:t>
      </w:r>
      <w:bookmarkEnd w:id="82"/>
    </w:p>
    <w:p w14:paraId="744D6188" w14:textId="77777777" w:rsidR="00630F86" w:rsidRPr="00A02305" w:rsidRDefault="00630F86">
      <w:pPr>
        <w:rPr>
          <w:rFonts w:cs="Times New Roman"/>
          <w:b/>
          <w:bCs/>
          <w:szCs w:val="24"/>
          <w:lang w:val="fr-FR"/>
        </w:rPr>
      </w:pPr>
      <w:r w:rsidRPr="00A02305">
        <w:rPr>
          <w:rFonts w:cs="Times New Roman"/>
          <w:b/>
          <w:bCs/>
          <w:szCs w:val="24"/>
          <w:lang w:val="fr-FR"/>
        </w:rPr>
        <w:t xml:space="preserve">Figure B.1 </w:t>
      </w:r>
    </w:p>
    <w:p w14:paraId="6D606D26" w14:textId="018AC2F5" w:rsidR="00614335" w:rsidRDefault="00964CD6">
      <w:pPr>
        <w:rPr>
          <w:rFonts w:cs="Times New Roman"/>
          <w:i/>
          <w:iCs/>
          <w:szCs w:val="24"/>
        </w:rPr>
      </w:pPr>
      <w:r w:rsidRPr="00964CD6">
        <w:rPr>
          <w:rFonts w:eastAsia="Times New Roman" w:cs="Times New Roman"/>
          <w:kern w:val="0"/>
          <w:szCs w:val="24"/>
          <w:lang w:val="de-DE" w:eastAsia="de-DE"/>
          <w14:ligatures w14:val="none"/>
        </w:rPr>
        <w:drawing>
          <wp:anchor distT="0" distB="0" distL="114300" distR="114300" simplePos="0" relativeHeight="251664896" behindDoc="0" locked="0" layoutInCell="1" allowOverlap="1" wp14:anchorId="46BD44B4" wp14:editId="2BA75A81">
            <wp:simplePos x="0" y="0"/>
            <wp:positionH relativeFrom="column">
              <wp:posOffset>-4445</wp:posOffset>
            </wp:positionH>
            <wp:positionV relativeFrom="paragraph">
              <wp:posOffset>589280</wp:posOffset>
            </wp:positionV>
            <wp:extent cx="5962650" cy="4681220"/>
            <wp:effectExtent l="0" t="0" r="0" b="0"/>
            <wp:wrapTopAndBottom/>
            <wp:docPr id="106308604"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8604" name="Grafik 6" descr="Ein Bild, das Text enthält.&#10;&#10;Automatisch generierte Beschreibu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860"/>
                    <a:stretch/>
                  </pic:blipFill>
                  <pic:spPr bwMode="auto">
                    <a:xfrm>
                      <a:off x="0" y="0"/>
                      <a:ext cx="5962650" cy="468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335" w:rsidRPr="00A12DF9">
        <w:rPr>
          <w:rFonts w:cs="Times New Roman"/>
          <w:i/>
          <w:iCs/>
          <w:szCs w:val="24"/>
        </w:rPr>
        <w:t>Correlations between vocal emotion recognition and music perception performance (PROMS</w:t>
      </w:r>
      <w:r w:rsidR="00614335">
        <w:rPr>
          <w:rFonts w:cs="Times New Roman"/>
          <w:i/>
          <w:iCs/>
          <w:szCs w:val="24"/>
        </w:rPr>
        <w:t>) for</w:t>
      </w:r>
      <w:r w:rsidR="00614335" w:rsidRPr="00A12DF9">
        <w:rPr>
          <w:rFonts w:cs="Times New Roman"/>
          <w:i/>
          <w:iCs/>
          <w:szCs w:val="24"/>
        </w:rPr>
        <w:t xml:space="preserve"> </w:t>
      </w:r>
      <w:r w:rsidR="00614335">
        <w:rPr>
          <w:rFonts w:cs="Times New Roman"/>
          <w:i/>
          <w:iCs/>
          <w:szCs w:val="24"/>
        </w:rPr>
        <w:t>singers and instrumentalists</w:t>
      </w:r>
    </w:p>
    <w:p w14:paraId="72C27BE6" w14:textId="77777777" w:rsidR="006048B2" w:rsidRDefault="006048B2" w:rsidP="006048B2">
      <w:pPr>
        <w:spacing w:after="0" w:line="240" w:lineRule="auto"/>
        <w:jc w:val="both"/>
        <w:rPr>
          <w:rFonts w:cs="Times New Roman"/>
          <w:i/>
          <w:iCs/>
          <w:szCs w:val="24"/>
        </w:rPr>
      </w:pPr>
    </w:p>
    <w:p w14:paraId="76B11C38" w14:textId="03947E6B" w:rsidR="006048B2" w:rsidRPr="00A12DF9" w:rsidRDefault="006048B2" w:rsidP="006048B2">
      <w:pPr>
        <w:spacing w:after="0" w:line="240" w:lineRule="auto"/>
        <w:jc w:val="both"/>
        <w:rPr>
          <w:rFonts w:cs="Times New Roman"/>
          <w:szCs w:val="24"/>
        </w:rPr>
      </w:pPr>
      <w:r w:rsidRPr="00A12DF9">
        <w:rPr>
          <w:rFonts w:cs="Times New Roman"/>
          <w:i/>
          <w:iCs/>
          <w:szCs w:val="24"/>
        </w:rPr>
        <w:t xml:space="preserve">Note. </w:t>
      </w:r>
      <w:r w:rsidRPr="00A12DF9">
        <w:rPr>
          <w:rFonts w:cs="Times New Roman"/>
          <w:szCs w:val="24"/>
        </w:rPr>
        <w:t>The x-axis shows the different subtests of the PROMS (Pitch, Melody, Timbre, and Rhythm) as well as the averaged performance across all subtests (PROMS_Averaged). The y-axis shows the vocal emotion classification performance separately for each Morph Type (Full, F0 and Timbre) and averaged across Morph Types (Averaged). p-values were adjusted for multiple comparisons using the Benjamini-Hochberg correction (Benjamini &amp; Hochberg, 1995; false discovery rate set to 0.05, total number of tests = 20).</w:t>
      </w:r>
    </w:p>
    <w:p w14:paraId="63D75803" w14:textId="67035C6A" w:rsidR="00964CD6" w:rsidRPr="006048B2" w:rsidRDefault="00964CD6" w:rsidP="00964CD6">
      <w:pPr>
        <w:spacing w:before="100" w:beforeAutospacing="1" w:after="100" w:afterAutospacing="1" w:line="240" w:lineRule="auto"/>
        <w:rPr>
          <w:rFonts w:eastAsia="Times New Roman" w:cs="Times New Roman"/>
          <w:kern w:val="0"/>
          <w:szCs w:val="24"/>
          <w:lang w:eastAsia="de-DE"/>
          <w14:ligatures w14:val="none"/>
        </w:rPr>
      </w:pPr>
    </w:p>
    <w:p w14:paraId="66018AD3" w14:textId="6CBEBC02" w:rsidR="00964CD6" w:rsidRPr="00964CD6" w:rsidRDefault="00964CD6" w:rsidP="00964CD6">
      <w:pPr>
        <w:spacing w:before="100" w:beforeAutospacing="1" w:after="100" w:afterAutospacing="1" w:line="240" w:lineRule="auto"/>
        <w:rPr>
          <w:rFonts w:eastAsia="Times New Roman" w:cs="Times New Roman"/>
          <w:noProof w:val="0"/>
          <w:kern w:val="0"/>
          <w:szCs w:val="24"/>
          <w:lang w:val="en-GB" w:eastAsia="de-DE"/>
          <w14:ligatures w14:val="none"/>
        </w:rPr>
      </w:pPr>
    </w:p>
    <w:p w14:paraId="105A07CC" w14:textId="77777777" w:rsidR="00964CD6" w:rsidRPr="00614335" w:rsidRDefault="00964CD6">
      <w:pPr>
        <w:rPr>
          <w:rFonts w:cs="Times New Roman"/>
          <w:szCs w:val="24"/>
          <w:lang w:val="en-GB"/>
        </w:rPr>
      </w:pPr>
    </w:p>
    <w:p w14:paraId="6704AB2D" w14:textId="77777777" w:rsidR="00964CD6" w:rsidRPr="006048B2" w:rsidRDefault="00964CD6">
      <w:pPr>
        <w:rPr>
          <w:rFonts w:cs="Times New Roman"/>
          <w:szCs w:val="24"/>
          <w:lang w:val="en-GB"/>
        </w:rPr>
      </w:pPr>
      <w:r w:rsidRPr="006048B2">
        <w:rPr>
          <w:rFonts w:cs="Times New Roman"/>
          <w:szCs w:val="24"/>
          <w:lang w:val="en-GB"/>
        </w:rPr>
        <w:br w:type="page"/>
      </w:r>
    </w:p>
    <w:p w14:paraId="0C7A9B11" w14:textId="42D4566F" w:rsidR="00614335" w:rsidRPr="00A02305" w:rsidRDefault="00614335">
      <w:pPr>
        <w:rPr>
          <w:rFonts w:cs="Times New Roman"/>
          <w:b/>
          <w:bCs/>
          <w:szCs w:val="24"/>
        </w:rPr>
      </w:pPr>
      <w:r w:rsidRPr="00A02305">
        <w:rPr>
          <w:rFonts w:cs="Times New Roman"/>
          <w:b/>
          <w:bCs/>
          <w:szCs w:val="24"/>
        </w:rPr>
        <w:lastRenderedPageBreak/>
        <w:t xml:space="preserve">Figure B.2 </w:t>
      </w:r>
    </w:p>
    <w:p w14:paraId="33A2F9DC" w14:textId="1658DA88" w:rsidR="00614335" w:rsidRPr="00614335" w:rsidRDefault="00614335" w:rsidP="00614335">
      <w:pPr>
        <w:rPr>
          <w:rFonts w:cs="Times New Roman"/>
          <w:szCs w:val="24"/>
          <w:lang w:val="en-GB"/>
        </w:rPr>
      </w:pPr>
      <w:r w:rsidRPr="00614335">
        <w:rPr>
          <w:rFonts w:cs="Times New Roman"/>
          <w:i/>
          <w:iCs/>
          <w:szCs w:val="24"/>
          <w:lang w:val="en-GB"/>
        </w:rPr>
        <w:t>Correlations between vocal emotion recognition and self-rated music skills</w:t>
      </w:r>
      <w:r>
        <w:rPr>
          <w:rFonts w:cs="Times New Roman"/>
          <w:i/>
          <w:iCs/>
          <w:szCs w:val="24"/>
          <w:lang w:val="en-GB"/>
        </w:rPr>
        <w:t xml:space="preserve"> </w:t>
      </w:r>
      <w:r w:rsidRPr="00614335">
        <w:rPr>
          <w:rFonts w:cs="Times New Roman"/>
          <w:i/>
          <w:iCs/>
          <w:szCs w:val="24"/>
          <w:lang w:val="en-GB"/>
        </w:rPr>
        <w:t xml:space="preserve">(Gold-MSI) </w:t>
      </w:r>
      <w:r>
        <w:rPr>
          <w:rFonts w:cs="Times New Roman"/>
          <w:i/>
          <w:iCs/>
          <w:szCs w:val="24"/>
          <w:lang w:val="en-GB"/>
        </w:rPr>
        <w:t>for singers and instrumentalists</w:t>
      </w:r>
    </w:p>
    <w:p w14:paraId="50C94245" w14:textId="3493F009" w:rsidR="00964CD6" w:rsidRDefault="00964CD6" w:rsidP="006048B2">
      <w:pPr>
        <w:spacing w:before="100" w:beforeAutospacing="1" w:after="100" w:afterAutospacing="1" w:line="240" w:lineRule="auto"/>
        <w:rPr>
          <w:rFonts w:cs="Times New Roman"/>
          <w:szCs w:val="24"/>
          <w:lang w:val="en-GB"/>
        </w:rPr>
      </w:pPr>
      <w:r w:rsidRPr="00964CD6">
        <w:rPr>
          <w:rFonts w:eastAsia="Times New Roman" w:cs="Times New Roman"/>
          <w:kern w:val="0"/>
          <w:szCs w:val="24"/>
          <w:lang w:val="de-DE" w:eastAsia="de-DE"/>
          <w14:ligatures w14:val="none"/>
        </w:rPr>
        <w:drawing>
          <wp:anchor distT="0" distB="0" distL="114300" distR="114300" simplePos="0" relativeHeight="251665920" behindDoc="0" locked="0" layoutInCell="1" allowOverlap="1" wp14:anchorId="7B1DC145" wp14:editId="4008C62C">
            <wp:simplePos x="0" y="0"/>
            <wp:positionH relativeFrom="column">
              <wp:posOffset>-4445</wp:posOffset>
            </wp:positionH>
            <wp:positionV relativeFrom="paragraph">
              <wp:posOffset>73025</wp:posOffset>
            </wp:positionV>
            <wp:extent cx="5760720" cy="4066540"/>
            <wp:effectExtent l="0" t="0" r="0" b="0"/>
            <wp:wrapTopAndBottom/>
            <wp:docPr id="1779311281" name="Grafik 7"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1281" name="Grafik 7" descr="Ein Bild, das Text, Diagramm, Screensho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anchor>
        </w:drawing>
      </w:r>
      <w:r w:rsidRPr="00964CD6">
        <w:rPr>
          <w:rFonts w:cs="Times New Roman"/>
          <w:i/>
          <w:iCs/>
          <w:szCs w:val="24"/>
          <w:lang w:val="en-GB"/>
        </w:rPr>
        <w:t>Note.</w:t>
      </w:r>
      <w:r w:rsidRPr="00964CD6">
        <w:rPr>
          <w:rFonts w:cs="Times New Roman"/>
          <w:szCs w:val="24"/>
          <w:lang w:val="en-GB"/>
        </w:rPr>
        <w:t xml:space="preserve"> The </w:t>
      </w:r>
      <w:r>
        <w:rPr>
          <w:rFonts w:cs="Times New Roman"/>
          <w:szCs w:val="24"/>
          <w:lang w:val="en-GB"/>
        </w:rPr>
        <w:t>x</w:t>
      </w:r>
      <w:r w:rsidRPr="00964CD6">
        <w:rPr>
          <w:rFonts w:cs="Times New Roman"/>
          <w:szCs w:val="24"/>
          <w:lang w:val="en-GB"/>
        </w:rPr>
        <w:t xml:space="preserve">-axis shows the different subscores of the Gold-MSI. The </w:t>
      </w:r>
      <w:r>
        <w:rPr>
          <w:rFonts w:cs="Times New Roman"/>
          <w:szCs w:val="24"/>
          <w:lang w:val="en-GB"/>
        </w:rPr>
        <w:t>y</w:t>
      </w:r>
      <w:r w:rsidRPr="00964CD6">
        <w:rPr>
          <w:rFonts w:cs="Times New Roman"/>
          <w:szCs w:val="24"/>
          <w:lang w:val="en-GB"/>
        </w:rPr>
        <w:t>-axis shows the vocal</w:t>
      </w:r>
      <w:r>
        <w:rPr>
          <w:rFonts w:cs="Times New Roman"/>
          <w:szCs w:val="24"/>
          <w:lang w:val="en-GB"/>
        </w:rPr>
        <w:t xml:space="preserve"> </w:t>
      </w:r>
      <w:r w:rsidRPr="00964CD6">
        <w:rPr>
          <w:rFonts w:cs="Times New Roman"/>
          <w:szCs w:val="24"/>
          <w:lang w:val="en-GB"/>
        </w:rPr>
        <w:t>emotion classification performance separately for each Morph Type and averaged across Morph</w:t>
      </w:r>
      <w:r>
        <w:rPr>
          <w:rFonts w:cs="Times New Roman"/>
          <w:szCs w:val="24"/>
          <w:lang w:val="en-GB"/>
        </w:rPr>
        <w:t xml:space="preserve"> </w:t>
      </w:r>
      <w:r w:rsidRPr="00964CD6">
        <w:rPr>
          <w:rFonts w:cs="Times New Roman"/>
          <w:szCs w:val="24"/>
          <w:lang w:val="en-GB"/>
        </w:rPr>
        <w:t>Types (Averaged). p-values were adjusted for multiple comparisons using the Benjamini-Hochberg</w:t>
      </w:r>
      <w:r>
        <w:rPr>
          <w:rFonts w:cs="Times New Roman"/>
          <w:szCs w:val="24"/>
          <w:lang w:val="en-GB"/>
        </w:rPr>
        <w:t xml:space="preserve"> </w:t>
      </w:r>
      <w:r w:rsidRPr="00964CD6">
        <w:rPr>
          <w:rFonts w:cs="Times New Roman"/>
          <w:szCs w:val="24"/>
          <w:lang w:val="en-GB"/>
        </w:rPr>
        <w:t>correction (Benjamini &amp; Hochberg, 1995; false discovery rate set to 0.05, number of tests = 24).</w:t>
      </w:r>
    </w:p>
    <w:p w14:paraId="6C0475E0" w14:textId="77777777" w:rsidR="00630F86" w:rsidRPr="00964CD6" w:rsidRDefault="00630F86">
      <w:pPr>
        <w:rPr>
          <w:rFonts w:cs="Times New Roman"/>
          <w:szCs w:val="24"/>
          <w:lang w:val="en-GB"/>
        </w:rPr>
      </w:pPr>
    </w:p>
    <w:p w14:paraId="47B13DE4" w14:textId="77777777" w:rsidR="00630F86" w:rsidRPr="00964CD6" w:rsidRDefault="00630F86">
      <w:pPr>
        <w:rPr>
          <w:rFonts w:cs="Times New Roman"/>
          <w:szCs w:val="24"/>
          <w:lang w:val="en-GB"/>
        </w:rPr>
      </w:pPr>
    </w:p>
    <w:p w14:paraId="562A8133" w14:textId="77777777" w:rsidR="00964CD6" w:rsidRDefault="00964CD6">
      <w:pPr>
        <w:rPr>
          <w:rFonts w:cs="Times New Roman"/>
          <w:szCs w:val="24"/>
        </w:rPr>
      </w:pPr>
      <w:r>
        <w:rPr>
          <w:rFonts w:cs="Times New Roman"/>
          <w:szCs w:val="24"/>
        </w:rPr>
        <w:br w:type="page"/>
      </w:r>
    </w:p>
    <w:p w14:paraId="19912CCA" w14:textId="1B563B38" w:rsidR="00630F86" w:rsidRPr="006048B2" w:rsidRDefault="00630F86">
      <w:pPr>
        <w:rPr>
          <w:rFonts w:cs="Times New Roman"/>
          <w:b/>
          <w:bCs/>
          <w:szCs w:val="24"/>
        </w:rPr>
      </w:pPr>
      <w:r w:rsidRPr="006048B2">
        <w:rPr>
          <w:rFonts w:cs="Times New Roman"/>
          <w:b/>
          <w:bCs/>
          <w:szCs w:val="24"/>
        </w:rPr>
        <w:lastRenderedPageBreak/>
        <w:t>Figure B.</w:t>
      </w:r>
      <w:r w:rsidR="00614335" w:rsidRPr="006048B2">
        <w:rPr>
          <w:rFonts w:cs="Times New Roman"/>
          <w:b/>
          <w:bCs/>
          <w:szCs w:val="24"/>
        </w:rPr>
        <w:t>3</w:t>
      </w:r>
      <w:r w:rsidRPr="006048B2">
        <w:rPr>
          <w:rFonts w:cs="Times New Roman"/>
          <w:b/>
          <w:bCs/>
          <w:szCs w:val="24"/>
        </w:rPr>
        <w:t xml:space="preserve"> </w:t>
      </w:r>
    </w:p>
    <w:p w14:paraId="55D27D96" w14:textId="509AB9E2" w:rsidR="00614335" w:rsidRPr="00614335" w:rsidRDefault="006048B2" w:rsidP="006048B2">
      <w:pPr>
        <w:spacing w:line="360" w:lineRule="auto"/>
        <w:jc w:val="both"/>
        <w:rPr>
          <w:rFonts w:cs="Times New Roman"/>
          <w:szCs w:val="24"/>
          <w:lang w:val="en-GB"/>
        </w:rPr>
      </w:pPr>
      <w:r w:rsidRPr="00964CD6">
        <w:rPr>
          <w:rFonts w:eastAsia="Times New Roman" w:cs="Times New Roman"/>
          <w:kern w:val="0"/>
          <w:szCs w:val="24"/>
          <w:lang w:val="de-DE" w:eastAsia="de-DE"/>
          <w14:ligatures w14:val="none"/>
        </w:rPr>
        <w:drawing>
          <wp:anchor distT="0" distB="0" distL="114300" distR="114300" simplePos="0" relativeHeight="251666944" behindDoc="0" locked="0" layoutInCell="1" allowOverlap="1" wp14:anchorId="68007F0E" wp14:editId="1860FD20">
            <wp:simplePos x="0" y="0"/>
            <wp:positionH relativeFrom="column">
              <wp:posOffset>-4445</wp:posOffset>
            </wp:positionH>
            <wp:positionV relativeFrom="paragraph">
              <wp:posOffset>653415</wp:posOffset>
            </wp:positionV>
            <wp:extent cx="5760720" cy="4066540"/>
            <wp:effectExtent l="0" t="0" r="0" b="0"/>
            <wp:wrapTopAndBottom/>
            <wp:docPr id="1976756270" name="Grafik 8"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6270" name="Grafik 8" descr="Ein Bild, das Text, Screenshot, Diagramm, Schrif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anchor>
        </w:drawing>
      </w:r>
      <w:r w:rsidR="00614335" w:rsidRPr="00614335">
        <w:rPr>
          <w:rFonts w:cs="Times New Roman"/>
          <w:i/>
          <w:iCs/>
          <w:szCs w:val="24"/>
          <w:lang w:val="en-GB"/>
        </w:rPr>
        <w:t>Correlations between vocal emotion recognition and self-rated music skills</w:t>
      </w:r>
      <w:r w:rsidR="00614335">
        <w:rPr>
          <w:rFonts w:cs="Times New Roman"/>
          <w:i/>
          <w:iCs/>
          <w:szCs w:val="24"/>
          <w:lang w:val="en-GB"/>
        </w:rPr>
        <w:t xml:space="preserve"> </w:t>
      </w:r>
      <w:r w:rsidR="00614335" w:rsidRPr="00614335">
        <w:rPr>
          <w:rFonts w:cs="Times New Roman"/>
          <w:i/>
          <w:iCs/>
          <w:szCs w:val="24"/>
          <w:lang w:val="en-GB"/>
        </w:rPr>
        <w:t xml:space="preserve">(Gold-MSI) </w:t>
      </w:r>
      <w:r w:rsidR="00614335">
        <w:rPr>
          <w:rFonts w:cs="Times New Roman"/>
          <w:i/>
          <w:iCs/>
          <w:szCs w:val="24"/>
          <w:lang w:val="en-GB"/>
        </w:rPr>
        <w:t xml:space="preserve">for </w:t>
      </w:r>
      <w:r w:rsidR="00614335" w:rsidRPr="00614335">
        <w:rPr>
          <w:rFonts w:cs="Times New Roman"/>
          <w:i/>
          <w:iCs/>
          <w:szCs w:val="24"/>
          <w:lang w:val="en-GB"/>
        </w:rPr>
        <w:t>professionals, amateurs and non-musicians</w:t>
      </w:r>
      <w:r w:rsidR="00614335" w:rsidRPr="00614335">
        <w:rPr>
          <w:rFonts w:cs="Times New Roman"/>
          <w:szCs w:val="24"/>
          <w:lang w:val="en-GB"/>
        </w:rPr>
        <w:t xml:space="preserve"> </w:t>
      </w:r>
    </w:p>
    <w:p w14:paraId="35738991" w14:textId="6B141606" w:rsidR="006048B2" w:rsidRDefault="006048B2" w:rsidP="006048B2">
      <w:pPr>
        <w:spacing w:before="100" w:beforeAutospacing="1" w:after="100" w:afterAutospacing="1" w:line="240" w:lineRule="auto"/>
        <w:jc w:val="both"/>
        <w:rPr>
          <w:rFonts w:cs="Times New Roman"/>
          <w:i/>
          <w:iCs/>
          <w:szCs w:val="24"/>
          <w:lang w:val="en-GB"/>
        </w:rPr>
      </w:pPr>
    </w:p>
    <w:p w14:paraId="1BBF0D5E" w14:textId="7A8EBAA1" w:rsidR="00964CD6" w:rsidRDefault="00964CD6" w:rsidP="006048B2">
      <w:pPr>
        <w:spacing w:before="100" w:beforeAutospacing="1" w:after="100" w:afterAutospacing="1" w:line="240" w:lineRule="auto"/>
        <w:jc w:val="both"/>
        <w:rPr>
          <w:rFonts w:cs="Times New Roman"/>
          <w:szCs w:val="24"/>
          <w:lang w:val="en-GB"/>
        </w:rPr>
      </w:pPr>
      <w:r w:rsidRPr="00964CD6">
        <w:rPr>
          <w:rFonts w:cs="Times New Roman"/>
          <w:i/>
          <w:iCs/>
          <w:szCs w:val="24"/>
          <w:lang w:val="en-GB"/>
        </w:rPr>
        <w:t>Note.</w:t>
      </w:r>
      <w:r w:rsidRPr="00964CD6">
        <w:rPr>
          <w:rFonts w:cs="Times New Roman"/>
          <w:szCs w:val="24"/>
          <w:lang w:val="en-GB"/>
        </w:rPr>
        <w:t xml:space="preserve"> The </w:t>
      </w:r>
      <w:r>
        <w:rPr>
          <w:rFonts w:cs="Times New Roman"/>
          <w:szCs w:val="24"/>
          <w:lang w:val="en-GB"/>
        </w:rPr>
        <w:t>x</w:t>
      </w:r>
      <w:r w:rsidRPr="00964CD6">
        <w:rPr>
          <w:rFonts w:cs="Times New Roman"/>
          <w:szCs w:val="24"/>
          <w:lang w:val="en-GB"/>
        </w:rPr>
        <w:t xml:space="preserve">-axis shows the different subscores of the Gold-MSI. The </w:t>
      </w:r>
      <w:r>
        <w:rPr>
          <w:rFonts w:cs="Times New Roman"/>
          <w:szCs w:val="24"/>
          <w:lang w:val="en-GB"/>
        </w:rPr>
        <w:t>y</w:t>
      </w:r>
      <w:r w:rsidRPr="00964CD6">
        <w:rPr>
          <w:rFonts w:cs="Times New Roman"/>
          <w:szCs w:val="24"/>
          <w:lang w:val="en-GB"/>
        </w:rPr>
        <w:t>-axis shows the vocal</w:t>
      </w:r>
      <w:r>
        <w:rPr>
          <w:rFonts w:cs="Times New Roman"/>
          <w:szCs w:val="24"/>
          <w:lang w:val="en-GB"/>
        </w:rPr>
        <w:t xml:space="preserve"> </w:t>
      </w:r>
      <w:r w:rsidRPr="00964CD6">
        <w:rPr>
          <w:rFonts w:cs="Times New Roman"/>
          <w:szCs w:val="24"/>
          <w:lang w:val="en-GB"/>
        </w:rPr>
        <w:t>emotion classification performance separately for each Morph Type and averaged across Morph</w:t>
      </w:r>
      <w:r>
        <w:rPr>
          <w:rFonts w:cs="Times New Roman"/>
          <w:szCs w:val="24"/>
          <w:lang w:val="en-GB"/>
        </w:rPr>
        <w:t xml:space="preserve"> </w:t>
      </w:r>
      <w:r w:rsidRPr="00964CD6">
        <w:rPr>
          <w:rFonts w:cs="Times New Roman"/>
          <w:szCs w:val="24"/>
          <w:lang w:val="en-GB"/>
        </w:rPr>
        <w:t>Types (Averaged). p-values were adjusted for multiple comparisons using the Benjamini-Hochberg</w:t>
      </w:r>
      <w:r>
        <w:rPr>
          <w:rFonts w:cs="Times New Roman"/>
          <w:szCs w:val="24"/>
          <w:lang w:val="en-GB"/>
        </w:rPr>
        <w:t xml:space="preserve"> </w:t>
      </w:r>
      <w:r w:rsidRPr="00964CD6">
        <w:rPr>
          <w:rFonts w:cs="Times New Roman"/>
          <w:szCs w:val="24"/>
          <w:lang w:val="en-GB"/>
        </w:rPr>
        <w:t>correction (Benjamini &amp; Hochberg, 1995; false discovery rate set to 0.05, number of tests = 24).</w:t>
      </w:r>
    </w:p>
    <w:p w14:paraId="59D6364B" w14:textId="747273EC" w:rsidR="000426DB" w:rsidRPr="00614335" w:rsidRDefault="000426DB">
      <w:pPr>
        <w:rPr>
          <w:rFonts w:cs="Times New Roman"/>
          <w:szCs w:val="24"/>
          <w:lang w:val="en-GB"/>
        </w:rPr>
      </w:pPr>
    </w:p>
    <w:p w14:paraId="6F590977" w14:textId="77777777" w:rsidR="007A4ABF" w:rsidRPr="00A12DF9" w:rsidRDefault="007A4ABF">
      <w:pPr>
        <w:rPr>
          <w:rFonts w:asciiTheme="majorHAnsi" w:eastAsiaTheme="majorEastAsia" w:hAnsiTheme="majorHAnsi" w:cstheme="majorBidi"/>
          <w:b/>
          <w:sz w:val="32"/>
          <w:szCs w:val="32"/>
        </w:rPr>
      </w:pPr>
      <w:r w:rsidRPr="00A12DF9">
        <w:br w:type="page"/>
      </w:r>
    </w:p>
    <w:p w14:paraId="44318C6D" w14:textId="232F9CC6" w:rsidR="00AB7946" w:rsidRPr="00A12DF9" w:rsidRDefault="00AB7946" w:rsidP="00AB7946">
      <w:pPr>
        <w:pStyle w:val="berschrift1"/>
        <w:rPr>
          <w:rFonts w:cs="Times New Roman"/>
        </w:rPr>
      </w:pPr>
      <w:bookmarkStart w:id="83" w:name="_Toc171617629"/>
      <w:r w:rsidRPr="00A12DF9">
        <w:rPr>
          <w:rFonts w:cs="Times New Roman"/>
        </w:rPr>
        <w:lastRenderedPageBreak/>
        <w:t xml:space="preserve">C. Supplemental </w:t>
      </w:r>
      <w:r w:rsidR="00F020EE" w:rsidRPr="00A12DF9">
        <w:rPr>
          <w:rFonts w:cs="Times New Roman"/>
        </w:rPr>
        <w:t>Analyses</w:t>
      </w:r>
      <w:bookmarkEnd w:id="83"/>
    </w:p>
    <w:p w14:paraId="0C097909" w14:textId="3CA9E218" w:rsidR="00721A8E" w:rsidRPr="00A12DF9" w:rsidRDefault="0067609E" w:rsidP="0067609E">
      <w:pPr>
        <w:rPr>
          <w:rFonts w:cs="Times New Roman"/>
          <w:b/>
          <w:bCs/>
          <w:szCs w:val="24"/>
        </w:rPr>
      </w:pPr>
      <w:r w:rsidRPr="00A12DF9">
        <w:rPr>
          <w:rFonts w:cs="Times New Roman"/>
          <w:b/>
          <w:bCs/>
          <w:szCs w:val="24"/>
        </w:rPr>
        <w:t>Table C.1</w:t>
      </w:r>
    </w:p>
    <w:p w14:paraId="677081BA" w14:textId="34145B90" w:rsidR="0067609E" w:rsidRPr="00A12DF9" w:rsidRDefault="0067609E" w:rsidP="0067609E">
      <w:pPr>
        <w:rPr>
          <w:rFonts w:cs="Times New Roman"/>
          <w:i/>
          <w:iCs/>
          <w:szCs w:val="24"/>
        </w:rPr>
      </w:pPr>
      <w:r w:rsidRPr="00A12DF9">
        <w:rPr>
          <w:rFonts w:cs="Times New Roman"/>
          <w:i/>
          <w:iCs/>
          <w:szCs w:val="24"/>
        </w:rPr>
        <w:t xml:space="preserve">Post-hoc tests on the AQ for professionals vs. </w:t>
      </w:r>
      <w:r w:rsidR="00C7713B" w:rsidRPr="00A12DF9">
        <w:rPr>
          <w:rFonts w:cs="Times New Roman"/>
          <w:i/>
          <w:iCs/>
          <w:szCs w:val="24"/>
        </w:rPr>
        <w:t>non-musicians</w:t>
      </w:r>
      <w:r w:rsidRPr="00A12DF9">
        <w:rPr>
          <w:rFonts w:cs="Times New Roman"/>
          <w:i/>
          <w:iCs/>
          <w:szCs w:val="24"/>
        </w:rPr>
        <w:t xml:space="preserve"> </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275"/>
        <w:gridCol w:w="837"/>
        <w:gridCol w:w="723"/>
        <w:gridCol w:w="708"/>
        <w:gridCol w:w="1843"/>
        <w:gridCol w:w="533"/>
      </w:tblGrid>
      <w:tr w:rsidR="0067609E" w:rsidRPr="00A12DF9" w14:paraId="565BB59C" w14:textId="77777777" w:rsidTr="00A21D7C">
        <w:tc>
          <w:tcPr>
            <w:tcW w:w="2093" w:type="dxa"/>
          </w:tcPr>
          <w:p w14:paraId="622DAC5D" w14:textId="77777777" w:rsidR="0067609E" w:rsidRPr="00A12DF9" w:rsidRDefault="0067609E" w:rsidP="00A21D7C">
            <w:pPr>
              <w:spacing w:line="276" w:lineRule="auto"/>
              <w:rPr>
                <w:rFonts w:cs="Times New Roman"/>
                <w:sz w:val="21"/>
                <w:szCs w:val="21"/>
              </w:rPr>
            </w:pPr>
          </w:p>
        </w:tc>
        <w:tc>
          <w:tcPr>
            <w:tcW w:w="1276" w:type="dxa"/>
            <w:tcBorders>
              <w:top w:val="single" w:sz="4" w:space="0" w:color="auto"/>
              <w:bottom w:val="single" w:sz="4" w:space="0" w:color="auto"/>
            </w:tcBorders>
          </w:tcPr>
          <w:p w14:paraId="0D3A5CEE" w14:textId="4F726FBF" w:rsidR="0067609E" w:rsidRPr="00A12DF9" w:rsidRDefault="0067609E" w:rsidP="00A21D7C">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fessionals</w:t>
            </w:r>
          </w:p>
        </w:tc>
        <w:tc>
          <w:tcPr>
            <w:tcW w:w="1275" w:type="dxa"/>
            <w:tcBorders>
              <w:top w:val="single" w:sz="4" w:space="0" w:color="auto"/>
              <w:bottom w:val="single" w:sz="4" w:space="0" w:color="auto"/>
            </w:tcBorders>
          </w:tcPr>
          <w:p w14:paraId="47E6FB7F" w14:textId="0EA6190E" w:rsidR="0067609E" w:rsidRPr="00A12DF9" w:rsidRDefault="0067609E" w:rsidP="00A21D7C">
            <w:pPr>
              <w:spacing w:line="276" w:lineRule="auto"/>
              <w:jc w:val="center"/>
              <w:rPr>
                <w:rFonts w:cs="Times New Roman"/>
                <w:b/>
                <w:bCs/>
                <w:sz w:val="21"/>
                <w:szCs w:val="21"/>
              </w:rPr>
            </w:pPr>
            <w:r w:rsidRPr="00A12DF9">
              <w:rPr>
                <w:rFonts w:cs="Times New Roman"/>
                <w:b/>
                <w:bCs/>
              </w:rPr>
              <w:t>Non-musicians</w:t>
            </w:r>
          </w:p>
        </w:tc>
        <w:tc>
          <w:tcPr>
            <w:tcW w:w="837" w:type="dxa"/>
          </w:tcPr>
          <w:p w14:paraId="034B06CA" w14:textId="77777777" w:rsidR="0067609E" w:rsidRPr="00A12DF9" w:rsidRDefault="0067609E" w:rsidP="00A21D7C">
            <w:pPr>
              <w:spacing w:line="276" w:lineRule="auto"/>
              <w:jc w:val="center"/>
              <w:rPr>
                <w:rFonts w:cs="Times New Roman"/>
                <w:sz w:val="21"/>
                <w:szCs w:val="21"/>
              </w:rPr>
            </w:pPr>
          </w:p>
        </w:tc>
        <w:tc>
          <w:tcPr>
            <w:tcW w:w="723" w:type="dxa"/>
          </w:tcPr>
          <w:p w14:paraId="70502A14" w14:textId="77777777" w:rsidR="0067609E" w:rsidRPr="00A12DF9" w:rsidRDefault="0067609E" w:rsidP="00A21D7C">
            <w:pPr>
              <w:spacing w:line="276" w:lineRule="auto"/>
              <w:jc w:val="center"/>
              <w:rPr>
                <w:rFonts w:cs="Times New Roman"/>
                <w:sz w:val="21"/>
                <w:szCs w:val="21"/>
              </w:rPr>
            </w:pPr>
          </w:p>
        </w:tc>
        <w:tc>
          <w:tcPr>
            <w:tcW w:w="708" w:type="dxa"/>
          </w:tcPr>
          <w:p w14:paraId="4E6B3209" w14:textId="77777777" w:rsidR="0067609E" w:rsidRPr="00A12DF9" w:rsidRDefault="0067609E" w:rsidP="00A21D7C">
            <w:pPr>
              <w:spacing w:line="276" w:lineRule="auto"/>
              <w:jc w:val="center"/>
              <w:rPr>
                <w:rFonts w:cs="Times New Roman"/>
                <w:sz w:val="21"/>
                <w:szCs w:val="21"/>
              </w:rPr>
            </w:pPr>
          </w:p>
        </w:tc>
        <w:tc>
          <w:tcPr>
            <w:tcW w:w="1843" w:type="dxa"/>
          </w:tcPr>
          <w:p w14:paraId="016B5BEA" w14:textId="77777777" w:rsidR="0067609E" w:rsidRPr="00A12DF9" w:rsidRDefault="0067609E" w:rsidP="00A21D7C">
            <w:pPr>
              <w:spacing w:line="276" w:lineRule="auto"/>
              <w:jc w:val="right"/>
              <w:rPr>
                <w:rFonts w:cs="Times New Roman"/>
                <w:sz w:val="21"/>
                <w:szCs w:val="21"/>
              </w:rPr>
            </w:pPr>
          </w:p>
        </w:tc>
        <w:tc>
          <w:tcPr>
            <w:tcW w:w="533" w:type="dxa"/>
          </w:tcPr>
          <w:p w14:paraId="0EB1CEEB" w14:textId="77777777" w:rsidR="0067609E" w:rsidRPr="00A12DF9" w:rsidRDefault="0067609E" w:rsidP="00A21D7C">
            <w:pPr>
              <w:spacing w:line="276" w:lineRule="auto"/>
              <w:jc w:val="center"/>
              <w:rPr>
                <w:rFonts w:cs="Times New Roman"/>
                <w:sz w:val="21"/>
                <w:szCs w:val="21"/>
              </w:rPr>
            </w:pPr>
          </w:p>
        </w:tc>
      </w:tr>
      <w:tr w:rsidR="0067609E" w:rsidRPr="00A12DF9" w14:paraId="43E17AD4" w14:textId="77777777" w:rsidTr="00A21D7C">
        <w:tc>
          <w:tcPr>
            <w:tcW w:w="2093" w:type="dxa"/>
            <w:tcBorders>
              <w:bottom w:val="single" w:sz="4" w:space="0" w:color="auto"/>
            </w:tcBorders>
          </w:tcPr>
          <w:p w14:paraId="1752F568" w14:textId="77777777" w:rsidR="0067609E" w:rsidRPr="00A12DF9" w:rsidRDefault="0067609E" w:rsidP="00A21D7C">
            <w:pPr>
              <w:spacing w:line="276" w:lineRule="auto"/>
              <w:rPr>
                <w:rFonts w:cs="Times New Roman"/>
                <w:sz w:val="21"/>
                <w:szCs w:val="21"/>
              </w:rPr>
            </w:pPr>
          </w:p>
        </w:tc>
        <w:tc>
          <w:tcPr>
            <w:tcW w:w="1276" w:type="dxa"/>
            <w:tcBorders>
              <w:top w:val="single" w:sz="4" w:space="0" w:color="auto"/>
              <w:bottom w:val="single" w:sz="4" w:space="0" w:color="auto"/>
            </w:tcBorders>
          </w:tcPr>
          <w:p w14:paraId="649D5CC3"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03FC97B5"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M (SD)</w:t>
            </w:r>
          </w:p>
        </w:tc>
        <w:tc>
          <w:tcPr>
            <w:tcW w:w="837" w:type="dxa"/>
            <w:tcBorders>
              <w:bottom w:val="single" w:sz="4" w:space="0" w:color="auto"/>
            </w:tcBorders>
          </w:tcPr>
          <w:p w14:paraId="0C54BFB1"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t</w:t>
            </w:r>
          </w:p>
        </w:tc>
        <w:tc>
          <w:tcPr>
            <w:tcW w:w="723" w:type="dxa"/>
            <w:tcBorders>
              <w:bottom w:val="single" w:sz="4" w:space="0" w:color="auto"/>
            </w:tcBorders>
          </w:tcPr>
          <w:p w14:paraId="2A4AA0F9" w14:textId="77777777" w:rsidR="0067609E" w:rsidRPr="00A12DF9" w:rsidRDefault="0067609E" w:rsidP="00A21D7C">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bottom w:val="single" w:sz="4" w:space="0" w:color="auto"/>
            </w:tcBorders>
          </w:tcPr>
          <w:p w14:paraId="0C0E48BA"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p</w:t>
            </w:r>
          </w:p>
        </w:tc>
        <w:tc>
          <w:tcPr>
            <w:tcW w:w="1843" w:type="dxa"/>
            <w:tcBorders>
              <w:bottom w:val="single" w:sz="4" w:space="0" w:color="auto"/>
            </w:tcBorders>
          </w:tcPr>
          <w:p w14:paraId="1B08BA00"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bottom w:val="single" w:sz="4" w:space="0" w:color="auto"/>
            </w:tcBorders>
          </w:tcPr>
          <w:p w14:paraId="38D44ED8" w14:textId="77777777" w:rsidR="0067609E" w:rsidRPr="00A12DF9" w:rsidRDefault="0067609E" w:rsidP="00A21D7C">
            <w:pPr>
              <w:spacing w:line="276" w:lineRule="auto"/>
              <w:jc w:val="center"/>
              <w:rPr>
                <w:rFonts w:cs="Times New Roman"/>
                <w:sz w:val="21"/>
                <w:szCs w:val="21"/>
              </w:rPr>
            </w:pPr>
          </w:p>
        </w:tc>
      </w:tr>
      <w:tr w:rsidR="0067609E" w:rsidRPr="00A12DF9" w14:paraId="44290DA5" w14:textId="77777777" w:rsidTr="00A21D7C">
        <w:tc>
          <w:tcPr>
            <w:tcW w:w="2093" w:type="dxa"/>
            <w:tcBorders>
              <w:top w:val="single" w:sz="4" w:space="0" w:color="auto"/>
            </w:tcBorders>
          </w:tcPr>
          <w:p w14:paraId="3C31DFFF" w14:textId="77777777" w:rsidR="0067609E" w:rsidRPr="00A12DF9" w:rsidRDefault="0067609E" w:rsidP="00A21D7C">
            <w:pPr>
              <w:spacing w:line="276" w:lineRule="auto"/>
              <w:rPr>
                <w:rFonts w:cs="Times New Roman"/>
                <w:i/>
                <w:iCs/>
                <w:sz w:val="21"/>
                <w:szCs w:val="21"/>
              </w:rPr>
            </w:pPr>
            <w:r w:rsidRPr="00A12DF9">
              <w:rPr>
                <w:rFonts w:cs="Times New Roman"/>
                <w:i/>
                <w:iCs/>
                <w:sz w:val="21"/>
                <w:szCs w:val="21"/>
              </w:rPr>
              <w:t>AQ</w:t>
            </w:r>
          </w:p>
        </w:tc>
        <w:tc>
          <w:tcPr>
            <w:tcW w:w="1276" w:type="dxa"/>
            <w:tcBorders>
              <w:top w:val="single" w:sz="4" w:space="0" w:color="auto"/>
            </w:tcBorders>
          </w:tcPr>
          <w:p w14:paraId="606B1054" w14:textId="77777777" w:rsidR="0067609E" w:rsidRPr="00A12DF9" w:rsidRDefault="0067609E" w:rsidP="00A21D7C">
            <w:pPr>
              <w:spacing w:line="276" w:lineRule="auto"/>
              <w:jc w:val="right"/>
              <w:rPr>
                <w:rFonts w:cs="Times New Roman"/>
                <w:sz w:val="21"/>
                <w:szCs w:val="21"/>
              </w:rPr>
            </w:pPr>
          </w:p>
        </w:tc>
        <w:tc>
          <w:tcPr>
            <w:tcW w:w="1275" w:type="dxa"/>
            <w:tcBorders>
              <w:top w:val="single" w:sz="4" w:space="0" w:color="auto"/>
            </w:tcBorders>
          </w:tcPr>
          <w:p w14:paraId="065E466D" w14:textId="77777777" w:rsidR="0067609E" w:rsidRPr="00A12DF9" w:rsidRDefault="0067609E" w:rsidP="00A21D7C">
            <w:pPr>
              <w:spacing w:line="276" w:lineRule="auto"/>
              <w:jc w:val="right"/>
              <w:rPr>
                <w:rFonts w:cs="Times New Roman"/>
                <w:sz w:val="21"/>
                <w:szCs w:val="21"/>
              </w:rPr>
            </w:pPr>
          </w:p>
        </w:tc>
        <w:tc>
          <w:tcPr>
            <w:tcW w:w="837" w:type="dxa"/>
            <w:tcBorders>
              <w:top w:val="single" w:sz="4" w:space="0" w:color="auto"/>
            </w:tcBorders>
          </w:tcPr>
          <w:p w14:paraId="69C08A41" w14:textId="77777777" w:rsidR="0067609E" w:rsidRPr="00A12DF9" w:rsidRDefault="0067609E" w:rsidP="00A21D7C">
            <w:pPr>
              <w:spacing w:line="276" w:lineRule="auto"/>
              <w:jc w:val="right"/>
              <w:rPr>
                <w:rFonts w:cs="Times New Roman"/>
                <w:sz w:val="21"/>
                <w:szCs w:val="21"/>
              </w:rPr>
            </w:pPr>
          </w:p>
        </w:tc>
        <w:tc>
          <w:tcPr>
            <w:tcW w:w="723" w:type="dxa"/>
            <w:tcBorders>
              <w:top w:val="single" w:sz="4" w:space="0" w:color="auto"/>
            </w:tcBorders>
          </w:tcPr>
          <w:p w14:paraId="1A84C478" w14:textId="77777777" w:rsidR="0067609E" w:rsidRPr="00A12DF9" w:rsidRDefault="0067609E" w:rsidP="00A21D7C">
            <w:pPr>
              <w:spacing w:line="276" w:lineRule="auto"/>
              <w:jc w:val="right"/>
              <w:rPr>
                <w:rFonts w:cs="Times New Roman"/>
                <w:sz w:val="21"/>
                <w:szCs w:val="21"/>
              </w:rPr>
            </w:pPr>
          </w:p>
        </w:tc>
        <w:tc>
          <w:tcPr>
            <w:tcW w:w="708" w:type="dxa"/>
            <w:tcBorders>
              <w:top w:val="single" w:sz="4" w:space="0" w:color="auto"/>
            </w:tcBorders>
          </w:tcPr>
          <w:p w14:paraId="7271F5CC" w14:textId="77777777" w:rsidR="0067609E" w:rsidRPr="00A12DF9" w:rsidRDefault="0067609E" w:rsidP="00A21D7C">
            <w:pPr>
              <w:spacing w:line="276" w:lineRule="auto"/>
              <w:jc w:val="right"/>
              <w:rPr>
                <w:rFonts w:cs="Times New Roman"/>
                <w:sz w:val="21"/>
                <w:szCs w:val="21"/>
              </w:rPr>
            </w:pPr>
          </w:p>
        </w:tc>
        <w:tc>
          <w:tcPr>
            <w:tcW w:w="1843" w:type="dxa"/>
            <w:tcBorders>
              <w:top w:val="single" w:sz="4" w:space="0" w:color="auto"/>
            </w:tcBorders>
          </w:tcPr>
          <w:p w14:paraId="18EF9AE2" w14:textId="77777777" w:rsidR="0067609E" w:rsidRPr="00A12DF9" w:rsidRDefault="0067609E" w:rsidP="00A21D7C">
            <w:pPr>
              <w:spacing w:line="276" w:lineRule="auto"/>
              <w:jc w:val="right"/>
              <w:rPr>
                <w:rFonts w:cs="Times New Roman"/>
                <w:sz w:val="21"/>
                <w:szCs w:val="21"/>
              </w:rPr>
            </w:pPr>
          </w:p>
        </w:tc>
        <w:tc>
          <w:tcPr>
            <w:tcW w:w="533" w:type="dxa"/>
            <w:tcBorders>
              <w:top w:val="single" w:sz="4" w:space="0" w:color="auto"/>
            </w:tcBorders>
          </w:tcPr>
          <w:p w14:paraId="3B1588AC" w14:textId="77777777" w:rsidR="0067609E" w:rsidRPr="00A12DF9" w:rsidRDefault="0067609E" w:rsidP="00A21D7C">
            <w:pPr>
              <w:spacing w:line="276" w:lineRule="auto"/>
              <w:jc w:val="center"/>
              <w:rPr>
                <w:rFonts w:cs="Times New Roman"/>
                <w:sz w:val="21"/>
                <w:szCs w:val="21"/>
              </w:rPr>
            </w:pPr>
          </w:p>
        </w:tc>
      </w:tr>
      <w:tr w:rsidR="007B22B2" w:rsidRPr="00A12DF9" w14:paraId="59DF62F5" w14:textId="77777777" w:rsidTr="00A21D7C">
        <w:tc>
          <w:tcPr>
            <w:tcW w:w="2093" w:type="dxa"/>
          </w:tcPr>
          <w:p w14:paraId="75FD40A4" w14:textId="464724D3" w:rsidR="007B22B2" w:rsidRPr="00A12DF9" w:rsidRDefault="007B22B2" w:rsidP="007B22B2">
            <w:pPr>
              <w:spacing w:line="276" w:lineRule="auto"/>
              <w:rPr>
                <w:rFonts w:cs="Times New Roman"/>
                <w:sz w:val="21"/>
                <w:szCs w:val="21"/>
              </w:rPr>
            </w:pPr>
            <w:r w:rsidRPr="00A12DF9">
              <w:rPr>
                <w:rFonts w:cs="Times New Roman"/>
                <w:sz w:val="21"/>
                <w:szCs w:val="21"/>
              </w:rPr>
              <w:t>Total</w:t>
            </w:r>
          </w:p>
        </w:tc>
        <w:tc>
          <w:tcPr>
            <w:tcW w:w="1276" w:type="dxa"/>
          </w:tcPr>
          <w:p w14:paraId="0FA5BB48" w14:textId="06A5D4C4" w:rsidR="007B22B2" w:rsidRPr="00A12DF9" w:rsidRDefault="007B22B2" w:rsidP="007B22B2">
            <w:pPr>
              <w:spacing w:line="276" w:lineRule="auto"/>
              <w:jc w:val="right"/>
              <w:rPr>
                <w:rFonts w:cs="Times New Roman"/>
                <w:sz w:val="21"/>
                <w:szCs w:val="21"/>
              </w:rPr>
            </w:pPr>
            <w:r w:rsidRPr="00A12DF9">
              <w:rPr>
                <w:rFonts w:cs="Times New Roman"/>
                <w:sz w:val="21"/>
                <w:szCs w:val="21"/>
              </w:rPr>
              <w:t>15.7 (4.98)</w:t>
            </w:r>
          </w:p>
        </w:tc>
        <w:tc>
          <w:tcPr>
            <w:tcW w:w="1275" w:type="dxa"/>
          </w:tcPr>
          <w:p w14:paraId="640E7B9E" w14:textId="558AB1A0" w:rsidR="007B22B2" w:rsidRPr="00A12DF9" w:rsidRDefault="007B22B2" w:rsidP="007B22B2">
            <w:pPr>
              <w:spacing w:line="276" w:lineRule="auto"/>
              <w:jc w:val="right"/>
              <w:rPr>
                <w:rFonts w:cs="Times New Roman"/>
                <w:sz w:val="21"/>
                <w:szCs w:val="21"/>
              </w:rPr>
            </w:pPr>
            <w:r w:rsidRPr="00A12DF9">
              <w:rPr>
                <w:rFonts w:cs="Times New Roman"/>
                <w:sz w:val="21"/>
                <w:szCs w:val="21"/>
              </w:rPr>
              <w:t>17.58 (6.41)</w:t>
            </w:r>
          </w:p>
        </w:tc>
        <w:tc>
          <w:tcPr>
            <w:tcW w:w="837" w:type="dxa"/>
          </w:tcPr>
          <w:p w14:paraId="1AA93AA9" w14:textId="4B34012A" w:rsidR="007B22B2" w:rsidRPr="00A12DF9" w:rsidRDefault="007B22B2" w:rsidP="007B22B2">
            <w:pPr>
              <w:spacing w:line="276" w:lineRule="auto"/>
              <w:jc w:val="right"/>
              <w:rPr>
                <w:rFonts w:cs="Times New Roman"/>
                <w:sz w:val="21"/>
                <w:szCs w:val="21"/>
              </w:rPr>
            </w:pPr>
            <w:r w:rsidRPr="00A12DF9">
              <w:rPr>
                <w:rFonts w:cs="Times New Roman"/>
                <w:sz w:val="21"/>
                <w:szCs w:val="21"/>
              </w:rPr>
              <w:t>-1</w:t>
            </w:r>
            <w:r w:rsidR="00C7713B" w:rsidRPr="00A12DF9">
              <w:rPr>
                <w:rFonts w:cs="Times New Roman"/>
                <w:sz w:val="21"/>
                <w:szCs w:val="21"/>
              </w:rPr>
              <w:t>.44</w:t>
            </w:r>
          </w:p>
        </w:tc>
        <w:tc>
          <w:tcPr>
            <w:tcW w:w="723" w:type="dxa"/>
          </w:tcPr>
          <w:p w14:paraId="693C2C33" w14:textId="4B83E1F9" w:rsidR="007B22B2" w:rsidRPr="00A12DF9" w:rsidRDefault="00C7713B" w:rsidP="007B22B2">
            <w:pPr>
              <w:spacing w:line="276" w:lineRule="auto"/>
              <w:jc w:val="right"/>
              <w:rPr>
                <w:rFonts w:cs="Times New Roman"/>
                <w:sz w:val="21"/>
                <w:szCs w:val="21"/>
              </w:rPr>
            </w:pPr>
            <w:r w:rsidRPr="00A12DF9">
              <w:rPr>
                <w:rFonts w:cs="Times New Roman"/>
                <w:sz w:val="21"/>
                <w:szCs w:val="21"/>
              </w:rPr>
              <w:t>69.83</w:t>
            </w:r>
          </w:p>
        </w:tc>
        <w:tc>
          <w:tcPr>
            <w:tcW w:w="708" w:type="dxa"/>
          </w:tcPr>
          <w:p w14:paraId="44789351" w14:textId="772C428E" w:rsidR="007B22B2" w:rsidRPr="00A12DF9" w:rsidRDefault="00C7713B" w:rsidP="007B22B2">
            <w:pPr>
              <w:spacing w:line="276" w:lineRule="auto"/>
              <w:jc w:val="right"/>
              <w:rPr>
                <w:rFonts w:cs="Times New Roman"/>
                <w:sz w:val="21"/>
                <w:szCs w:val="21"/>
              </w:rPr>
            </w:pPr>
            <w:r w:rsidRPr="00A12DF9">
              <w:rPr>
                <w:rFonts w:cs="Times New Roman"/>
                <w:sz w:val="21"/>
                <w:szCs w:val="21"/>
              </w:rPr>
              <w:t>.154</w:t>
            </w:r>
          </w:p>
        </w:tc>
        <w:tc>
          <w:tcPr>
            <w:tcW w:w="1843" w:type="dxa"/>
          </w:tcPr>
          <w:p w14:paraId="60B86EC1" w14:textId="45E69476"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w:t>
            </w:r>
            <w:r w:rsidRPr="00A12DF9">
              <w:rPr>
                <w:rFonts w:cs="Times New Roman"/>
                <w:sz w:val="21"/>
                <w:szCs w:val="21"/>
              </w:rPr>
              <w:t>.</w:t>
            </w:r>
            <w:r w:rsidR="00C7713B" w:rsidRPr="00A12DF9">
              <w:rPr>
                <w:rFonts w:cs="Times New Roman"/>
                <w:sz w:val="21"/>
                <w:szCs w:val="21"/>
              </w:rPr>
              <w:t>34</w:t>
            </w:r>
            <w:r w:rsidRPr="00A12DF9">
              <w:rPr>
                <w:rFonts w:cs="Times New Roman"/>
                <w:sz w:val="21"/>
                <w:szCs w:val="21"/>
              </w:rPr>
              <w:t xml:space="preserve"> [-</w:t>
            </w:r>
            <w:r w:rsidR="00C7713B" w:rsidRPr="00A12DF9">
              <w:rPr>
                <w:rFonts w:cs="Times New Roman"/>
                <w:sz w:val="21"/>
                <w:szCs w:val="21"/>
              </w:rPr>
              <w:t>0.82</w:t>
            </w:r>
            <w:r w:rsidRPr="00A12DF9">
              <w:rPr>
                <w:rFonts w:cs="Times New Roman"/>
                <w:sz w:val="21"/>
                <w:szCs w:val="21"/>
              </w:rPr>
              <w:t xml:space="preserve">, </w:t>
            </w:r>
            <w:r w:rsidR="00C7713B" w:rsidRPr="00A12DF9">
              <w:rPr>
                <w:rFonts w:cs="Times New Roman"/>
                <w:sz w:val="21"/>
                <w:szCs w:val="21"/>
              </w:rPr>
              <w:t>0-13</w:t>
            </w:r>
            <w:r w:rsidRPr="00A12DF9">
              <w:rPr>
                <w:rFonts w:cs="Times New Roman"/>
                <w:sz w:val="21"/>
                <w:szCs w:val="21"/>
              </w:rPr>
              <w:t>]</w:t>
            </w:r>
          </w:p>
        </w:tc>
        <w:tc>
          <w:tcPr>
            <w:tcW w:w="533" w:type="dxa"/>
          </w:tcPr>
          <w:p w14:paraId="1E7DC446" w14:textId="39DA4F7B" w:rsidR="007B22B2" w:rsidRPr="00A12DF9" w:rsidRDefault="007B22B2" w:rsidP="007B22B2">
            <w:pPr>
              <w:spacing w:line="276" w:lineRule="auto"/>
              <w:jc w:val="center"/>
              <w:rPr>
                <w:rFonts w:cs="Times New Roman"/>
                <w:sz w:val="21"/>
                <w:szCs w:val="21"/>
              </w:rPr>
            </w:pPr>
          </w:p>
        </w:tc>
      </w:tr>
      <w:tr w:rsidR="007B22B2" w:rsidRPr="00A12DF9" w14:paraId="4C8E1B69" w14:textId="77777777" w:rsidTr="00A21D7C">
        <w:tc>
          <w:tcPr>
            <w:tcW w:w="2093" w:type="dxa"/>
          </w:tcPr>
          <w:p w14:paraId="69E42D50" w14:textId="23D14C16" w:rsidR="007B22B2" w:rsidRPr="00A12DF9" w:rsidRDefault="007B22B2" w:rsidP="007B22B2">
            <w:pPr>
              <w:spacing w:line="276" w:lineRule="auto"/>
              <w:rPr>
                <w:rFonts w:cs="Times New Roman"/>
                <w:sz w:val="21"/>
                <w:szCs w:val="21"/>
              </w:rPr>
            </w:pPr>
            <w:r w:rsidRPr="00A12DF9">
              <w:rPr>
                <w:rFonts w:cs="Times New Roman"/>
                <w:sz w:val="21"/>
                <w:szCs w:val="21"/>
              </w:rPr>
              <w:t>Attention to Detail</w:t>
            </w:r>
          </w:p>
        </w:tc>
        <w:tc>
          <w:tcPr>
            <w:tcW w:w="1276" w:type="dxa"/>
          </w:tcPr>
          <w:p w14:paraId="71AB4DDF" w14:textId="0B990E74" w:rsidR="007B22B2" w:rsidRPr="00A12DF9" w:rsidRDefault="007B22B2" w:rsidP="007B22B2">
            <w:pPr>
              <w:spacing w:line="276" w:lineRule="auto"/>
              <w:jc w:val="right"/>
              <w:rPr>
                <w:rFonts w:cs="Times New Roman"/>
                <w:sz w:val="21"/>
                <w:szCs w:val="21"/>
              </w:rPr>
            </w:pPr>
            <w:r w:rsidRPr="00A12DF9">
              <w:rPr>
                <w:rFonts w:cs="Times New Roman"/>
                <w:b/>
                <w:bCs/>
                <w:sz w:val="21"/>
                <w:szCs w:val="21"/>
              </w:rPr>
              <w:t>5.43 (2.04)</w:t>
            </w:r>
          </w:p>
        </w:tc>
        <w:tc>
          <w:tcPr>
            <w:tcW w:w="1275" w:type="dxa"/>
          </w:tcPr>
          <w:p w14:paraId="53D74EDC" w14:textId="0D3FAC5A" w:rsidR="007B22B2" w:rsidRPr="00A12DF9" w:rsidRDefault="007B22B2" w:rsidP="007B22B2">
            <w:pPr>
              <w:spacing w:line="276" w:lineRule="auto"/>
              <w:jc w:val="right"/>
              <w:rPr>
                <w:rFonts w:cs="Times New Roman"/>
                <w:sz w:val="21"/>
                <w:szCs w:val="21"/>
              </w:rPr>
            </w:pPr>
            <w:r w:rsidRPr="00A12DF9">
              <w:rPr>
                <w:rFonts w:cs="Times New Roman"/>
                <w:b/>
                <w:bCs/>
                <w:sz w:val="21"/>
                <w:szCs w:val="21"/>
              </w:rPr>
              <w:t>4.32 (2.01)</w:t>
            </w:r>
          </w:p>
        </w:tc>
        <w:tc>
          <w:tcPr>
            <w:tcW w:w="837" w:type="dxa"/>
          </w:tcPr>
          <w:p w14:paraId="05F928AA" w14:textId="237492FF" w:rsidR="007B22B2" w:rsidRPr="00A12DF9" w:rsidRDefault="00645912" w:rsidP="007B22B2">
            <w:pPr>
              <w:spacing w:line="276" w:lineRule="auto"/>
              <w:jc w:val="right"/>
              <w:rPr>
                <w:rFonts w:cs="Times New Roman"/>
                <w:sz w:val="21"/>
                <w:szCs w:val="21"/>
              </w:rPr>
            </w:pPr>
            <w:r w:rsidRPr="00A12DF9">
              <w:rPr>
                <w:rFonts w:cs="Times New Roman"/>
                <w:sz w:val="21"/>
                <w:szCs w:val="21"/>
              </w:rPr>
              <w:t>2.42</w:t>
            </w:r>
          </w:p>
        </w:tc>
        <w:tc>
          <w:tcPr>
            <w:tcW w:w="723" w:type="dxa"/>
          </w:tcPr>
          <w:p w14:paraId="4299B3F6" w14:textId="432757D2" w:rsidR="007B22B2" w:rsidRPr="00A12DF9" w:rsidRDefault="00645912" w:rsidP="007B22B2">
            <w:pPr>
              <w:spacing w:line="276" w:lineRule="auto"/>
              <w:jc w:val="right"/>
              <w:rPr>
                <w:rFonts w:cs="Times New Roman"/>
                <w:sz w:val="21"/>
                <w:szCs w:val="21"/>
              </w:rPr>
            </w:pPr>
            <w:r w:rsidRPr="00A12DF9">
              <w:rPr>
                <w:rFonts w:cs="Times New Roman"/>
                <w:sz w:val="21"/>
                <w:szCs w:val="21"/>
              </w:rPr>
              <w:t>75.87</w:t>
            </w:r>
          </w:p>
        </w:tc>
        <w:tc>
          <w:tcPr>
            <w:tcW w:w="708" w:type="dxa"/>
          </w:tcPr>
          <w:p w14:paraId="1D99B2AB" w14:textId="712B530F" w:rsidR="007B22B2" w:rsidRPr="00A12DF9" w:rsidRDefault="00645912" w:rsidP="007B22B2">
            <w:pPr>
              <w:spacing w:line="276" w:lineRule="auto"/>
              <w:jc w:val="right"/>
              <w:rPr>
                <w:rFonts w:cs="Times New Roman"/>
                <w:sz w:val="21"/>
                <w:szCs w:val="21"/>
              </w:rPr>
            </w:pPr>
            <w:r w:rsidRPr="00A12DF9">
              <w:rPr>
                <w:rFonts w:cs="Times New Roman"/>
                <w:sz w:val="21"/>
                <w:szCs w:val="21"/>
              </w:rPr>
              <w:t>.018</w:t>
            </w:r>
          </w:p>
        </w:tc>
        <w:tc>
          <w:tcPr>
            <w:tcW w:w="1843" w:type="dxa"/>
          </w:tcPr>
          <w:p w14:paraId="2C681CD8" w14:textId="3C5CFE66" w:rsidR="007B22B2" w:rsidRPr="00A12DF9" w:rsidRDefault="00645912" w:rsidP="007B22B2">
            <w:pPr>
              <w:spacing w:line="276" w:lineRule="auto"/>
              <w:jc w:val="right"/>
              <w:rPr>
                <w:rFonts w:cs="Times New Roman"/>
                <w:sz w:val="21"/>
                <w:szCs w:val="21"/>
              </w:rPr>
            </w:pPr>
            <w:r w:rsidRPr="00A12DF9">
              <w:rPr>
                <w:rFonts w:cs="Times New Roman"/>
                <w:sz w:val="21"/>
                <w:szCs w:val="21"/>
              </w:rPr>
              <w:t>0.56</w:t>
            </w:r>
            <w:r w:rsidR="007B22B2" w:rsidRPr="00A12DF9">
              <w:rPr>
                <w:rFonts w:cs="Times New Roman"/>
                <w:sz w:val="21"/>
                <w:szCs w:val="21"/>
              </w:rPr>
              <w:t xml:space="preserve"> [</w:t>
            </w:r>
            <w:r w:rsidRPr="00A12DF9">
              <w:rPr>
                <w:rFonts w:cs="Times New Roman"/>
                <w:sz w:val="21"/>
                <w:szCs w:val="21"/>
              </w:rPr>
              <w:t>0.09</w:t>
            </w:r>
            <w:r w:rsidR="007B22B2" w:rsidRPr="00A12DF9">
              <w:rPr>
                <w:rFonts w:cs="Times New Roman"/>
                <w:sz w:val="21"/>
                <w:szCs w:val="21"/>
              </w:rPr>
              <w:t xml:space="preserve">, </w:t>
            </w:r>
            <w:r w:rsidRPr="00A12DF9">
              <w:rPr>
                <w:rFonts w:cs="Times New Roman"/>
                <w:sz w:val="21"/>
                <w:szCs w:val="21"/>
              </w:rPr>
              <w:t>1.01</w:t>
            </w:r>
            <w:r w:rsidR="007B22B2" w:rsidRPr="00A12DF9">
              <w:rPr>
                <w:rFonts w:cs="Times New Roman"/>
                <w:sz w:val="21"/>
                <w:szCs w:val="21"/>
              </w:rPr>
              <w:t>]</w:t>
            </w:r>
          </w:p>
        </w:tc>
        <w:tc>
          <w:tcPr>
            <w:tcW w:w="533" w:type="dxa"/>
          </w:tcPr>
          <w:p w14:paraId="31275254" w14:textId="30D4812A" w:rsidR="007B22B2" w:rsidRPr="00A12DF9" w:rsidRDefault="00645912" w:rsidP="007B22B2">
            <w:pPr>
              <w:spacing w:line="276" w:lineRule="auto"/>
              <w:jc w:val="center"/>
              <w:rPr>
                <w:rFonts w:cs="Times New Roman"/>
                <w:sz w:val="21"/>
                <w:szCs w:val="21"/>
              </w:rPr>
            </w:pPr>
            <w:r w:rsidRPr="00A12DF9">
              <w:rPr>
                <w:rFonts w:cs="Times New Roman"/>
                <w:sz w:val="21"/>
                <w:szCs w:val="21"/>
              </w:rPr>
              <w:t>*</w:t>
            </w:r>
          </w:p>
        </w:tc>
      </w:tr>
      <w:tr w:rsidR="007B22B2" w:rsidRPr="00A12DF9" w14:paraId="0B0A0E6A" w14:textId="77777777" w:rsidTr="00A21D7C">
        <w:tc>
          <w:tcPr>
            <w:tcW w:w="2093" w:type="dxa"/>
          </w:tcPr>
          <w:p w14:paraId="02BE5C25" w14:textId="29588F56" w:rsidR="007B22B2" w:rsidRPr="00A12DF9" w:rsidRDefault="007B22B2" w:rsidP="007B22B2">
            <w:pPr>
              <w:spacing w:line="276" w:lineRule="auto"/>
              <w:rPr>
                <w:rFonts w:cs="Times New Roman"/>
                <w:sz w:val="21"/>
                <w:szCs w:val="21"/>
              </w:rPr>
            </w:pPr>
            <w:r w:rsidRPr="00A12DF9">
              <w:rPr>
                <w:rFonts w:cs="Times New Roman"/>
                <w:sz w:val="21"/>
                <w:szCs w:val="21"/>
              </w:rPr>
              <w:t>Social</w:t>
            </w:r>
          </w:p>
        </w:tc>
        <w:tc>
          <w:tcPr>
            <w:tcW w:w="1276" w:type="dxa"/>
          </w:tcPr>
          <w:p w14:paraId="5BE1B87A" w14:textId="78C91D08" w:rsidR="007B22B2" w:rsidRPr="00A12DF9" w:rsidRDefault="007B22B2" w:rsidP="007B22B2">
            <w:pPr>
              <w:spacing w:line="276" w:lineRule="auto"/>
              <w:jc w:val="right"/>
              <w:rPr>
                <w:rFonts w:cs="Times New Roman"/>
                <w:b/>
                <w:bCs/>
                <w:sz w:val="21"/>
                <w:szCs w:val="21"/>
              </w:rPr>
            </w:pPr>
            <w:r w:rsidRPr="00A12DF9">
              <w:rPr>
                <w:rFonts w:cs="Times New Roman"/>
                <w:b/>
                <w:bCs/>
                <w:sz w:val="21"/>
                <w:szCs w:val="21"/>
              </w:rPr>
              <w:t>10.28 (4.70)</w:t>
            </w:r>
          </w:p>
        </w:tc>
        <w:tc>
          <w:tcPr>
            <w:tcW w:w="1275" w:type="dxa"/>
          </w:tcPr>
          <w:p w14:paraId="7D6F13A2" w14:textId="1662C69F" w:rsidR="007B22B2" w:rsidRPr="00A12DF9" w:rsidRDefault="007B22B2" w:rsidP="007B22B2">
            <w:pPr>
              <w:spacing w:line="276" w:lineRule="auto"/>
              <w:jc w:val="right"/>
              <w:rPr>
                <w:rFonts w:cs="Times New Roman"/>
                <w:b/>
                <w:bCs/>
                <w:sz w:val="21"/>
                <w:szCs w:val="21"/>
              </w:rPr>
            </w:pPr>
            <w:r w:rsidRPr="00A12DF9">
              <w:rPr>
                <w:rFonts w:cs="Times New Roman"/>
                <w:b/>
                <w:bCs/>
                <w:sz w:val="21"/>
                <w:szCs w:val="21"/>
              </w:rPr>
              <w:t>13.26 (6.51)</w:t>
            </w:r>
          </w:p>
        </w:tc>
        <w:tc>
          <w:tcPr>
            <w:tcW w:w="837" w:type="dxa"/>
          </w:tcPr>
          <w:p w14:paraId="2951339A" w14:textId="08151BAA" w:rsidR="007B22B2" w:rsidRPr="00A12DF9" w:rsidRDefault="00645912" w:rsidP="007B22B2">
            <w:pPr>
              <w:spacing w:line="276" w:lineRule="auto"/>
              <w:jc w:val="right"/>
              <w:rPr>
                <w:rFonts w:cs="Times New Roman"/>
                <w:sz w:val="21"/>
                <w:szCs w:val="21"/>
              </w:rPr>
            </w:pPr>
            <w:r w:rsidRPr="00A12DF9">
              <w:rPr>
                <w:rFonts w:cs="Times New Roman"/>
                <w:sz w:val="21"/>
                <w:szCs w:val="21"/>
              </w:rPr>
              <w:t>-2.32</w:t>
            </w:r>
          </w:p>
        </w:tc>
        <w:tc>
          <w:tcPr>
            <w:tcW w:w="723" w:type="dxa"/>
          </w:tcPr>
          <w:p w14:paraId="2B355744" w14:textId="6621330F" w:rsidR="007B22B2" w:rsidRPr="00A12DF9" w:rsidRDefault="00645912" w:rsidP="007B22B2">
            <w:pPr>
              <w:spacing w:line="276" w:lineRule="auto"/>
              <w:jc w:val="right"/>
              <w:rPr>
                <w:rFonts w:cs="Times New Roman"/>
                <w:sz w:val="21"/>
                <w:szCs w:val="21"/>
              </w:rPr>
            </w:pPr>
            <w:r w:rsidRPr="00A12DF9">
              <w:rPr>
                <w:rFonts w:cs="Times New Roman"/>
                <w:sz w:val="21"/>
                <w:szCs w:val="21"/>
              </w:rPr>
              <w:t>67.08</w:t>
            </w:r>
          </w:p>
        </w:tc>
        <w:tc>
          <w:tcPr>
            <w:tcW w:w="708" w:type="dxa"/>
          </w:tcPr>
          <w:p w14:paraId="386187A6" w14:textId="1D6557BE" w:rsidR="007B22B2" w:rsidRPr="00A12DF9" w:rsidRDefault="00645912" w:rsidP="007B22B2">
            <w:pPr>
              <w:spacing w:line="276" w:lineRule="auto"/>
              <w:jc w:val="right"/>
              <w:rPr>
                <w:rFonts w:cs="Times New Roman"/>
                <w:sz w:val="21"/>
                <w:szCs w:val="21"/>
              </w:rPr>
            </w:pPr>
            <w:r w:rsidRPr="00A12DF9">
              <w:rPr>
                <w:rFonts w:cs="Times New Roman"/>
                <w:sz w:val="21"/>
                <w:szCs w:val="21"/>
              </w:rPr>
              <w:t>.024</w:t>
            </w:r>
          </w:p>
        </w:tc>
        <w:tc>
          <w:tcPr>
            <w:tcW w:w="1843" w:type="dxa"/>
          </w:tcPr>
          <w:p w14:paraId="109DAAC6" w14:textId="2FEA412D" w:rsidR="007B22B2" w:rsidRPr="00A12DF9" w:rsidRDefault="00645912" w:rsidP="007B22B2">
            <w:pPr>
              <w:spacing w:line="276" w:lineRule="auto"/>
              <w:jc w:val="right"/>
              <w:rPr>
                <w:rFonts w:cs="Times New Roman"/>
                <w:sz w:val="21"/>
                <w:szCs w:val="21"/>
              </w:rPr>
            </w:pPr>
            <w:r w:rsidRPr="00A12DF9">
              <w:rPr>
                <w:rFonts w:cs="Times New Roman"/>
                <w:sz w:val="21"/>
                <w:szCs w:val="21"/>
              </w:rPr>
              <w:t>-0.57 [-1.05, -0.08]</w:t>
            </w:r>
          </w:p>
        </w:tc>
        <w:tc>
          <w:tcPr>
            <w:tcW w:w="533" w:type="dxa"/>
          </w:tcPr>
          <w:p w14:paraId="0BAD1BA4" w14:textId="48D31651" w:rsidR="007B22B2" w:rsidRPr="00A12DF9" w:rsidRDefault="00645912" w:rsidP="007B22B2">
            <w:pPr>
              <w:spacing w:line="276" w:lineRule="auto"/>
              <w:jc w:val="center"/>
              <w:rPr>
                <w:rFonts w:cs="Times New Roman"/>
                <w:sz w:val="21"/>
                <w:szCs w:val="21"/>
              </w:rPr>
            </w:pPr>
            <w:r w:rsidRPr="00A12DF9">
              <w:rPr>
                <w:rFonts w:cs="Times New Roman"/>
                <w:sz w:val="21"/>
                <w:szCs w:val="21"/>
              </w:rPr>
              <w:t>*</w:t>
            </w:r>
          </w:p>
        </w:tc>
      </w:tr>
      <w:tr w:rsidR="007B22B2" w:rsidRPr="00A12DF9" w14:paraId="674AC863" w14:textId="77777777" w:rsidTr="00A21D7C">
        <w:tc>
          <w:tcPr>
            <w:tcW w:w="2093" w:type="dxa"/>
          </w:tcPr>
          <w:p w14:paraId="1BD7B5F4" w14:textId="4A3D5938" w:rsidR="007B22B2" w:rsidRPr="00A12DF9" w:rsidRDefault="007B22B2" w:rsidP="007B22B2">
            <w:pPr>
              <w:spacing w:line="276" w:lineRule="auto"/>
              <w:rPr>
                <w:rFonts w:cs="Times New Roman"/>
                <w:sz w:val="21"/>
                <w:szCs w:val="21"/>
              </w:rPr>
            </w:pPr>
            <w:r w:rsidRPr="00A12DF9">
              <w:rPr>
                <w:rFonts w:cs="Times New Roman"/>
                <w:sz w:val="21"/>
                <w:szCs w:val="21"/>
              </w:rPr>
              <w:t>Social Skills</w:t>
            </w:r>
          </w:p>
        </w:tc>
        <w:tc>
          <w:tcPr>
            <w:tcW w:w="1276" w:type="dxa"/>
          </w:tcPr>
          <w:p w14:paraId="3D6C0305" w14:textId="7EDA0761" w:rsidR="007B22B2" w:rsidRPr="00A12DF9" w:rsidRDefault="007B22B2" w:rsidP="007B22B2">
            <w:pPr>
              <w:spacing w:line="276" w:lineRule="auto"/>
              <w:jc w:val="right"/>
              <w:rPr>
                <w:rFonts w:cs="Times New Roman"/>
                <w:sz w:val="21"/>
                <w:szCs w:val="21"/>
              </w:rPr>
            </w:pPr>
            <w:r w:rsidRPr="00A12DF9">
              <w:rPr>
                <w:rFonts w:cs="Times New Roman"/>
                <w:b/>
                <w:bCs/>
                <w:sz w:val="21"/>
                <w:szCs w:val="21"/>
              </w:rPr>
              <w:t>1.48 (1.68)</w:t>
            </w:r>
          </w:p>
        </w:tc>
        <w:tc>
          <w:tcPr>
            <w:tcW w:w="1275" w:type="dxa"/>
          </w:tcPr>
          <w:p w14:paraId="73BCA530" w14:textId="1E512920" w:rsidR="007B22B2" w:rsidRPr="00A12DF9" w:rsidRDefault="007B22B2" w:rsidP="007B22B2">
            <w:pPr>
              <w:spacing w:line="276" w:lineRule="auto"/>
              <w:jc w:val="right"/>
              <w:rPr>
                <w:rFonts w:cs="Times New Roman"/>
                <w:sz w:val="21"/>
                <w:szCs w:val="21"/>
              </w:rPr>
            </w:pPr>
            <w:r w:rsidRPr="00A12DF9">
              <w:rPr>
                <w:rFonts w:cs="Times New Roman"/>
                <w:b/>
                <w:bCs/>
                <w:sz w:val="21"/>
                <w:szCs w:val="21"/>
              </w:rPr>
              <w:t>2.61 (2.63)</w:t>
            </w:r>
          </w:p>
        </w:tc>
        <w:tc>
          <w:tcPr>
            <w:tcW w:w="837" w:type="dxa"/>
          </w:tcPr>
          <w:p w14:paraId="271A227E" w14:textId="50F4EB29" w:rsidR="007B22B2" w:rsidRPr="00A12DF9" w:rsidRDefault="00D077ED" w:rsidP="007B22B2">
            <w:pPr>
              <w:spacing w:line="276" w:lineRule="auto"/>
              <w:jc w:val="right"/>
              <w:rPr>
                <w:rFonts w:cs="Times New Roman"/>
                <w:sz w:val="21"/>
                <w:szCs w:val="21"/>
              </w:rPr>
            </w:pPr>
            <w:r w:rsidRPr="00A12DF9">
              <w:rPr>
                <w:rFonts w:cs="Times New Roman"/>
                <w:sz w:val="21"/>
                <w:szCs w:val="21"/>
              </w:rPr>
              <w:t>-2.25</w:t>
            </w:r>
          </w:p>
        </w:tc>
        <w:tc>
          <w:tcPr>
            <w:tcW w:w="723" w:type="dxa"/>
          </w:tcPr>
          <w:p w14:paraId="30A9FF96" w14:textId="124344DD" w:rsidR="007B22B2" w:rsidRPr="00A12DF9" w:rsidRDefault="00D077ED" w:rsidP="007B22B2">
            <w:pPr>
              <w:spacing w:line="276" w:lineRule="auto"/>
              <w:jc w:val="right"/>
              <w:rPr>
                <w:rFonts w:cs="Times New Roman"/>
                <w:sz w:val="21"/>
                <w:szCs w:val="21"/>
              </w:rPr>
            </w:pPr>
            <w:r w:rsidRPr="00A12DF9">
              <w:rPr>
                <w:rFonts w:cs="Times New Roman"/>
                <w:sz w:val="21"/>
                <w:szCs w:val="21"/>
              </w:rPr>
              <w:t>62.40</w:t>
            </w:r>
          </w:p>
        </w:tc>
        <w:tc>
          <w:tcPr>
            <w:tcW w:w="708" w:type="dxa"/>
          </w:tcPr>
          <w:p w14:paraId="04BEDFBC" w14:textId="6F695418" w:rsidR="007B22B2" w:rsidRPr="00A12DF9" w:rsidRDefault="00D077ED" w:rsidP="007B22B2">
            <w:pPr>
              <w:spacing w:line="276" w:lineRule="auto"/>
              <w:jc w:val="right"/>
              <w:rPr>
                <w:rFonts w:cs="Times New Roman"/>
                <w:sz w:val="21"/>
                <w:szCs w:val="21"/>
              </w:rPr>
            </w:pPr>
            <w:r w:rsidRPr="00A12DF9">
              <w:rPr>
                <w:rFonts w:cs="Times New Roman"/>
                <w:sz w:val="21"/>
                <w:szCs w:val="21"/>
              </w:rPr>
              <w:t>.028</w:t>
            </w:r>
          </w:p>
        </w:tc>
        <w:tc>
          <w:tcPr>
            <w:tcW w:w="1843" w:type="dxa"/>
          </w:tcPr>
          <w:p w14:paraId="2999D24A" w14:textId="22E503B5" w:rsidR="007B22B2" w:rsidRPr="00A12DF9" w:rsidRDefault="00D077ED" w:rsidP="007B22B2">
            <w:pPr>
              <w:spacing w:line="276" w:lineRule="auto"/>
              <w:jc w:val="right"/>
              <w:rPr>
                <w:rFonts w:cs="Times New Roman"/>
                <w:sz w:val="21"/>
                <w:szCs w:val="21"/>
              </w:rPr>
            </w:pPr>
            <w:r w:rsidRPr="00A12DF9">
              <w:rPr>
                <w:rFonts w:cs="Times New Roman"/>
                <w:sz w:val="21"/>
                <w:szCs w:val="21"/>
              </w:rPr>
              <w:t>-0.57 [-1.07, -0.06]</w:t>
            </w:r>
          </w:p>
        </w:tc>
        <w:tc>
          <w:tcPr>
            <w:tcW w:w="533" w:type="dxa"/>
          </w:tcPr>
          <w:p w14:paraId="0D25340F" w14:textId="46CBEF66" w:rsidR="007B22B2" w:rsidRPr="00A12DF9" w:rsidRDefault="00D077ED" w:rsidP="007B22B2">
            <w:pPr>
              <w:spacing w:line="276" w:lineRule="auto"/>
              <w:jc w:val="center"/>
              <w:rPr>
                <w:rFonts w:cs="Times New Roman"/>
                <w:sz w:val="21"/>
                <w:szCs w:val="21"/>
              </w:rPr>
            </w:pPr>
            <w:r w:rsidRPr="00A12DF9">
              <w:rPr>
                <w:rFonts w:cs="Times New Roman"/>
                <w:sz w:val="21"/>
                <w:szCs w:val="21"/>
              </w:rPr>
              <w:t>*</w:t>
            </w:r>
          </w:p>
        </w:tc>
      </w:tr>
      <w:tr w:rsidR="007B22B2" w:rsidRPr="00A12DF9" w14:paraId="13A40A3F" w14:textId="77777777" w:rsidTr="00A21D7C">
        <w:tc>
          <w:tcPr>
            <w:tcW w:w="2093" w:type="dxa"/>
          </w:tcPr>
          <w:p w14:paraId="3AF66CDC" w14:textId="177A25BF" w:rsidR="007B22B2" w:rsidRPr="00A12DF9" w:rsidRDefault="007B22B2" w:rsidP="007B22B2">
            <w:pPr>
              <w:spacing w:line="276" w:lineRule="auto"/>
              <w:rPr>
                <w:rFonts w:cs="Times New Roman"/>
                <w:sz w:val="21"/>
                <w:szCs w:val="21"/>
              </w:rPr>
            </w:pPr>
            <w:r w:rsidRPr="00A12DF9">
              <w:rPr>
                <w:rFonts w:cs="Times New Roman"/>
                <w:sz w:val="21"/>
                <w:szCs w:val="21"/>
              </w:rPr>
              <w:t>Communication</w:t>
            </w:r>
          </w:p>
        </w:tc>
        <w:tc>
          <w:tcPr>
            <w:tcW w:w="1276" w:type="dxa"/>
          </w:tcPr>
          <w:p w14:paraId="1ABB072B" w14:textId="5444DF6B" w:rsidR="007B22B2" w:rsidRPr="00A12DF9" w:rsidRDefault="007B22B2" w:rsidP="007B22B2">
            <w:pPr>
              <w:spacing w:line="276" w:lineRule="auto"/>
              <w:jc w:val="right"/>
              <w:rPr>
                <w:rFonts w:cs="Times New Roman"/>
                <w:b/>
                <w:bCs/>
                <w:sz w:val="21"/>
                <w:szCs w:val="21"/>
              </w:rPr>
            </w:pPr>
            <w:r w:rsidRPr="00A12DF9">
              <w:rPr>
                <w:rFonts w:cs="Times New Roman"/>
                <w:sz w:val="21"/>
                <w:szCs w:val="21"/>
              </w:rPr>
              <w:t>1.85 (1.61)</w:t>
            </w:r>
          </w:p>
        </w:tc>
        <w:tc>
          <w:tcPr>
            <w:tcW w:w="1275" w:type="dxa"/>
          </w:tcPr>
          <w:p w14:paraId="140ECEE5" w14:textId="5CB96349" w:rsidR="007B22B2" w:rsidRPr="00A12DF9" w:rsidRDefault="007B22B2" w:rsidP="007B22B2">
            <w:pPr>
              <w:spacing w:line="276" w:lineRule="auto"/>
              <w:jc w:val="right"/>
              <w:rPr>
                <w:rFonts w:cs="Times New Roman"/>
                <w:b/>
                <w:bCs/>
                <w:sz w:val="21"/>
                <w:szCs w:val="21"/>
              </w:rPr>
            </w:pPr>
            <w:r w:rsidRPr="00A12DF9">
              <w:rPr>
                <w:rFonts w:cs="Times New Roman"/>
                <w:sz w:val="21"/>
                <w:szCs w:val="21"/>
              </w:rPr>
              <w:t>2.39 (1.73)</w:t>
            </w:r>
          </w:p>
        </w:tc>
        <w:tc>
          <w:tcPr>
            <w:tcW w:w="837" w:type="dxa"/>
          </w:tcPr>
          <w:p w14:paraId="1723EB9B" w14:textId="6FBDDEFA"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1.44</w:t>
            </w:r>
          </w:p>
        </w:tc>
        <w:tc>
          <w:tcPr>
            <w:tcW w:w="723" w:type="dxa"/>
          </w:tcPr>
          <w:p w14:paraId="58124690" w14:textId="50EE6696" w:rsidR="007B22B2" w:rsidRPr="00A12DF9" w:rsidRDefault="00C7713B" w:rsidP="007B22B2">
            <w:pPr>
              <w:spacing w:line="276" w:lineRule="auto"/>
              <w:jc w:val="right"/>
              <w:rPr>
                <w:rFonts w:cs="Times New Roman"/>
                <w:sz w:val="21"/>
                <w:szCs w:val="21"/>
              </w:rPr>
            </w:pPr>
            <w:r w:rsidRPr="00A12DF9">
              <w:rPr>
                <w:rFonts w:cs="Times New Roman"/>
                <w:sz w:val="21"/>
                <w:szCs w:val="21"/>
              </w:rPr>
              <w:t>74.83</w:t>
            </w:r>
          </w:p>
        </w:tc>
        <w:tc>
          <w:tcPr>
            <w:tcW w:w="708" w:type="dxa"/>
          </w:tcPr>
          <w:p w14:paraId="5029F76D" w14:textId="34A59D1E" w:rsidR="007B22B2" w:rsidRPr="00A12DF9" w:rsidRDefault="00C7713B" w:rsidP="007B22B2">
            <w:pPr>
              <w:spacing w:line="276" w:lineRule="auto"/>
              <w:jc w:val="right"/>
              <w:rPr>
                <w:rFonts w:cs="Times New Roman"/>
                <w:sz w:val="21"/>
                <w:szCs w:val="21"/>
              </w:rPr>
            </w:pPr>
            <w:r w:rsidRPr="00A12DF9">
              <w:rPr>
                <w:rFonts w:cs="Times New Roman"/>
                <w:sz w:val="21"/>
                <w:szCs w:val="21"/>
              </w:rPr>
              <w:t>.155</w:t>
            </w:r>
          </w:p>
        </w:tc>
        <w:tc>
          <w:tcPr>
            <w:tcW w:w="1843" w:type="dxa"/>
          </w:tcPr>
          <w:p w14:paraId="7505E6C3" w14:textId="107659E8"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0.33</w:t>
            </w:r>
            <w:r w:rsidRPr="00A12DF9">
              <w:rPr>
                <w:rFonts w:cs="Times New Roman"/>
                <w:sz w:val="21"/>
                <w:szCs w:val="21"/>
              </w:rPr>
              <w:t xml:space="preserve"> [-</w:t>
            </w:r>
            <w:r w:rsidR="00C7713B" w:rsidRPr="00A12DF9">
              <w:rPr>
                <w:rFonts w:cs="Times New Roman"/>
                <w:sz w:val="21"/>
                <w:szCs w:val="21"/>
              </w:rPr>
              <w:t>0.79</w:t>
            </w:r>
            <w:r w:rsidRPr="00A12DF9">
              <w:rPr>
                <w:rFonts w:cs="Times New Roman"/>
                <w:sz w:val="21"/>
                <w:szCs w:val="21"/>
              </w:rPr>
              <w:t>,</w:t>
            </w:r>
            <w:r w:rsidR="00C7713B" w:rsidRPr="00A12DF9">
              <w:rPr>
                <w:rFonts w:cs="Times New Roman"/>
                <w:sz w:val="21"/>
                <w:szCs w:val="21"/>
              </w:rPr>
              <w:t xml:space="preserve"> 0.13</w:t>
            </w:r>
            <w:r w:rsidRPr="00A12DF9">
              <w:rPr>
                <w:rFonts w:cs="Times New Roman"/>
                <w:sz w:val="21"/>
                <w:szCs w:val="21"/>
              </w:rPr>
              <w:t>]</w:t>
            </w:r>
          </w:p>
        </w:tc>
        <w:tc>
          <w:tcPr>
            <w:tcW w:w="533" w:type="dxa"/>
          </w:tcPr>
          <w:p w14:paraId="7E72C2B1" w14:textId="2763C44B" w:rsidR="007B22B2" w:rsidRPr="00A12DF9" w:rsidRDefault="007B22B2" w:rsidP="007B22B2">
            <w:pPr>
              <w:spacing w:line="276" w:lineRule="auto"/>
              <w:jc w:val="center"/>
              <w:rPr>
                <w:rFonts w:cs="Times New Roman"/>
                <w:sz w:val="21"/>
                <w:szCs w:val="21"/>
              </w:rPr>
            </w:pPr>
          </w:p>
        </w:tc>
      </w:tr>
      <w:tr w:rsidR="007B22B2" w:rsidRPr="00A12DF9" w14:paraId="16113779" w14:textId="77777777" w:rsidTr="00A21D7C">
        <w:tc>
          <w:tcPr>
            <w:tcW w:w="2093" w:type="dxa"/>
          </w:tcPr>
          <w:p w14:paraId="1729D5CD" w14:textId="52F6828F" w:rsidR="007B22B2" w:rsidRPr="00A12DF9" w:rsidRDefault="007B22B2" w:rsidP="007B22B2">
            <w:pPr>
              <w:spacing w:line="276" w:lineRule="auto"/>
              <w:rPr>
                <w:rFonts w:cs="Times New Roman"/>
                <w:sz w:val="21"/>
                <w:szCs w:val="21"/>
              </w:rPr>
            </w:pPr>
            <w:r w:rsidRPr="00A12DF9">
              <w:rPr>
                <w:rFonts w:cs="Times New Roman"/>
                <w:sz w:val="21"/>
                <w:szCs w:val="21"/>
              </w:rPr>
              <w:t>Imagination</w:t>
            </w:r>
          </w:p>
        </w:tc>
        <w:tc>
          <w:tcPr>
            <w:tcW w:w="1276" w:type="dxa"/>
          </w:tcPr>
          <w:p w14:paraId="3AFBD4D1" w14:textId="2543C21F" w:rsidR="007B22B2" w:rsidRPr="00A12DF9" w:rsidRDefault="007B22B2" w:rsidP="007B22B2">
            <w:pPr>
              <w:spacing w:line="276" w:lineRule="auto"/>
              <w:jc w:val="right"/>
              <w:rPr>
                <w:rFonts w:cs="Times New Roman"/>
                <w:sz w:val="21"/>
                <w:szCs w:val="21"/>
              </w:rPr>
            </w:pPr>
            <w:r w:rsidRPr="00A12DF9">
              <w:rPr>
                <w:rFonts w:cs="Times New Roman"/>
                <w:sz w:val="21"/>
                <w:szCs w:val="21"/>
              </w:rPr>
              <w:t>2.18 (1.52)</w:t>
            </w:r>
          </w:p>
        </w:tc>
        <w:tc>
          <w:tcPr>
            <w:tcW w:w="1275" w:type="dxa"/>
          </w:tcPr>
          <w:p w14:paraId="6A202A5E" w14:textId="02D0FE90" w:rsidR="007B22B2" w:rsidRPr="00A12DF9" w:rsidRDefault="007B22B2" w:rsidP="007B22B2">
            <w:pPr>
              <w:spacing w:line="276" w:lineRule="auto"/>
              <w:jc w:val="right"/>
              <w:rPr>
                <w:rFonts w:cs="Times New Roman"/>
                <w:sz w:val="21"/>
                <w:szCs w:val="21"/>
              </w:rPr>
            </w:pPr>
            <w:r w:rsidRPr="00A12DF9">
              <w:rPr>
                <w:rFonts w:cs="Times New Roman"/>
                <w:sz w:val="21"/>
                <w:szCs w:val="21"/>
              </w:rPr>
              <w:t>2.87 (1.95)</w:t>
            </w:r>
          </w:p>
        </w:tc>
        <w:tc>
          <w:tcPr>
            <w:tcW w:w="837" w:type="dxa"/>
          </w:tcPr>
          <w:p w14:paraId="6F064D2F" w14:textId="17BD3075"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1.75</w:t>
            </w:r>
          </w:p>
        </w:tc>
        <w:tc>
          <w:tcPr>
            <w:tcW w:w="723" w:type="dxa"/>
          </w:tcPr>
          <w:p w14:paraId="5FCBF9A3" w14:textId="2C55740D" w:rsidR="007B22B2" w:rsidRPr="00A12DF9" w:rsidRDefault="00C7713B" w:rsidP="007B22B2">
            <w:pPr>
              <w:spacing w:line="276" w:lineRule="auto"/>
              <w:jc w:val="right"/>
              <w:rPr>
                <w:rFonts w:cs="Times New Roman"/>
                <w:sz w:val="21"/>
                <w:szCs w:val="21"/>
              </w:rPr>
            </w:pPr>
            <w:r w:rsidRPr="00A12DF9">
              <w:rPr>
                <w:rFonts w:cs="Times New Roman"/>
                <w:sz w:val="21"/>
                <w:szCs w:val="21"/>
              </w:rPr>
              <w:t>69.92</w:t>
            </w:r>
          </w:p>
        </w:tc>
        <w:tc>
          <w:tcPr>
            <w:tcW w:w="708" w:type="dxa"/>
          </w:tcPr>
          <w:p w14:paraId="2F34BBE8" w14:textId="0F0F7B89" w:rsidR="007B22B2" w:rsidRPr="00A12DF9" w:rsidRDefault="00C7713B" w:rsidP="007B22B2">
            <w:pPr>
              <w:spacing w:line="276" w:lineRule="auto"/>
              <w:jc w:val="right"/>
              <w:rPr>
                <w:rFonts w:cs="Times New Roman"/>
                <w:sz w:val="21"/>
                <w:szCs w:val="21"/>
              </w:rPr>
            </w:pPr>
            <w:r w:rsidRPr="00A12DF9">
              <w:rPr>
                <w:rFonts w:cs="Times New Roman"/>
                <w:sz w:val="21"/>
                <w:szCs w:val="21"/>
              </w:rPr>
              <w:t>.085</w:t>
            </w:r>
          </w:p>
        </w:tc>
        <w:tc>
          <w:tcPr>
            <w:tcW w:w="1843" w:type="dxa"/>
          </w:tcPr>
          <w:p w14:paraId="15197705" w14:textId="04DDA107" w:rsidR="007B22B2" w:rsidRPr="00A12DF9" w:rsidRDefault="00C7713B" w:rsidP="007B22B2">
            <w:pPr>
              <w:spacing w:line="276" w:lineRule="auto"/>
              <w:jc w:val="right"/>
              <w:rPr>
                <w:rFonts w:cs="Times New Roman"/>
                <w:sz w:val="21"/>
                <w:szCs w:val="21"/>
              </w:rPr>
            </w:pPr>
            <w:r w:rsidRPr="00A12DF9">
              <w:rPr>
                <w:rFonts w:cs="Times New Roman"/>
                <w:sz w:val="21"/>
                <w:szCs w:val="21"/>
              </w:rPr>
              <w:t>-0.42</w:t>
            </w:r>
            <w:r w:rsidR="007B22B2" w:rsidRPr="00A12DF9">
              <w:rPr>
                <w:rFonts w:cs="Times New Roman"/>
                <w:sz w:val="21"/>
                <w:szCs w:val="21"/>
              </w:rPr>
              <w:t xml:space="preserve"> [-</w:t>
            </w:r>
            <w:r w:rsidRPr="00A12DF9">
              <w:rPr>
                <w:rFonts w:cs="Times New Roman"/>
                <w:sz w:val="21"/>
                <w:szCs w:val="21"/>
              </w:rPr>
              <w:t>0.89</w:t>
            </w:r>
            <w:r w:rsidR="007B22B2" w:rsidRPr="00A12DF9">
              <w:rPr>
                <w:rFonts w:cs="Times New Roman"/>
                <w:sz w:val="21"/>
                <w:szCs w:val="21"/>
              </w:rPr>
              <w:t xml:space="preserve">, </w:t>
            </w:r>
            <w:r w:rsidRPr="00A12DF9">
              <w:rPr>
                <w:rFonts w:cs="Times New Roman"/>
                <w:sz w:val="21"/>
                <w:szCs w:val="21"/>
              </w:rPr>
              <w:t>0.06</w:t>
            </w:r>
            <w:r w:rsidR="007B22B2" w:rsidRPr="00A12DF9">
              <w:rPr>
                <w:rFonts w:cs="Times New Roman"/>
                <w:sz w:val="21"/>
                <w:szCs w:val="21"/>
              </w:rPr>
              <w:t>]</w:t>
            </w:r>
          </w:p>
        </w:tc>
        <w:tc>
          <w:tcPr>
            <w:tcW w:w="533" w:type="dxa"/>
          </w:tcPr>
          <w:p w14:paraId="0CF7B617" w14:textId="188DAC08" w:rsidR="007B22B2" w:rsidRPr="00A12DF9" w:rsidRDefault="007B22B2" w:rsidP="007B22B2">
            <w:pPr>
              <w:spacing w:line="276" w:lineRule="auto"/>
              <w:jc w:val="center"/>
              <w:rPr>
                <w:rFonts w:cs="Times New Roman"/>
                <w:sz w:val="21"/>
                <w:szCs w:val="21"/>
              </w:rPr>
            </w:pPr>
          </w:p>
        </w:tc>
      </w:tr>
      <w:tr w:rsidR="007B22B2" w:rsidRPr="00A12DF9" w14:paraId="1BADAAB6" w14:textId="77777777" w:rsidTr="00A21D7C">
        <w:tc>
          <w:tcPr>
            <w:tcW w:w="2093" w:type="dxa"/>
          </w:tcPr>
          <w:p w14:paraId="2A5E39B2" w14:textId="40A9834D" w:rsidR="007B22B2" w:rsidRPr="00A12DF9" w:rsidRDefault="007B22B2" w:rsidP="007B22B2">
            <w:pPr>
              <w:spacing w:line="276" w:lineRule="auto"/>
              <w:rPr>
                <w:rFonts w:cs="Times New Roman"/>
                <w:sz w:val="21"/>
                <w:szCs w:val="21"/>
              </w:rPr>
            </w:pPr>
            <w:r w:rsidRPr="00A12DF9">
              <w:rPr>
                <w:rFonts w:cs="Times New Roman"/>
                <w:sz w:val="21"/>
                <w:szCs w:val="21"/>
              </w:rPr>
              <w:t>Attention Switching</w:t>
            </w:r>
          </w:p>
        </w:tc>
        <w:tc>
          <w:tcPr>
            <w:tcW w:w="1276" w:type="dxa"/>
          </w:tcPr>
          <w:p w14:paraId="7BD81D14" w14:textId="337AF428" w:rsidR="007B22B2" w:rsidRPr="00A12DF9" w:rsidRDefault="007B22B2" w:rsidP="007B22B2">
            <w:pPr>
              <w:spacing w:line="276" w:lineRule="auto"/>
              <w:jc w:val="right"/>
              <w:rPr>
                <w:rFonts w:cs="Times New Roman"/>
                <w:b/>
                <w:bCs/>
                <w:sz w:val="21"/>
                <w:szCs w:val="21"/>
              </w:rPr>
            </w:pPr>
            <w:r w:rsidRPr="00A12DF9">
              <w:rPr>
                <w:rFonts w:cs="Times New Roman"/>
                <w:sz w:val="21"/>
                <w:szCs w:val="21"/>
              </w:rPr>
              <w:t>4.78 (1.91)</w:t>
            </w:r>
          </w:p>
        </w:tc>
        <w:tc>
          <w:tcPr>
            <w:tcW w:w="1275" w:type="dxa"/>
          </w:tcPr>
          <w:p w14:paraId="2CE08A0B" w14:textId="26C29B94" w:rsidR="007B22B2" w:rsidRPr="00A12DF9" w:rsidRDefault="007B22B2" w:rsidP="007B22B2">
            <w:pPr>
              <w:spacing w:line="276" w:lineRule="auto"/>
              <w:jc w:val="right"/>
              <w:rPr>
                <w:rFonts w:cs="Times New Roman"/>
                <w:b/>
                <w:bCs/>
                <w:sz w:val="21"/>
                <w:szCs w:val="21"/>
              </w:rPr>
            </w:pPr>
            <w:r w:rsidRPr="00A12DF9">
              <w:rPr>
                <w:rFonts w:cs="Times New Roman"/>
                <w:sz w:val="21"/>
                <w:szCs w:val="21"/>
              </w:rPr>
              <w:t>5.39 (1.92)</w:t>
            </w:r>
          </w:p>
        </w:tc>
        <w:tc>
          <w:tcPr>
            <w:tcW w:w="837" w:type="dxa"/>
          </w:tcPr>
          <w:p w14:paraId="3D1C928D" w14:textId="569AC3BB" w:rsidR="007B22B2" w:rsidRPr="00A12DF9" w:rsidRDefault="00645912" w:rsidP="007B22B2">
            <w:pPr>
              <w:spacing w:line="276" w:lineRule="auto"/>
              <w:jc w:val="right"/>
              <w:rPr>
                <w:rFonts w:cs="Times New Roman"/>
                <w:sz w:val="21"/>
                <w:szCs w:val="21"/>
              </w:rPr>
            </w:pPr>
            <w:r w:rsidRPr="00A12DF9">
              <w:rPr>
                <w:rFonts w:cs="Times New Roman"/>
                <w:sz w:val="21"/>
                <w:szCs w:val="21"/>
              </w:rPr>
              <w:t>-1.43</w:t>
            </w:r>
          </w:p>
        </w:tc>
        <w:tc>
          <w:tcPr>
            <w:tcW w:w="723" w:type="dxa"/>
          </w:tcPr>
          <w:p w14:paraId="0C2EFACD" w14:textId="2E3A6D2C" w:rsidR="007B22B2" w:rsidRPr="00A12DF9" w:rsidRDefault="00645912" w:rsidP="007B22B2">
            <w:pPr>
              <w:spacing w:line="276" w:lineRule="auto"/>
              <w:jc w:val="right"/>
              <w:rPr>
                <w:rFonts w:cs="Times New Roman"/>
                <w:sz w:val="21"/>
                <w:szCs w:val="21"/>
              </w:rPr>
            </w:pPr>
            <w:r w:rsidRPr="00A12DF9">
              <w:rPr>
                <w:rFonts w:cs="Times New Roman"/>
                <w:sz w:val="21"/>
                <w:szCs w:val="21"/>
              </w:rPr>
              <w:t>75.75</w:t>
            </w:r>
          </w:p>
        </w:tc>
        <w:tc>
          <w:tcPr>
            <w:tcW w:w="708" w:type="dxa"/>
          </w:tcPr>
          <w:p w14:paraId="01583A35" w14:textId="765CC806" w:rsidR="007B22B2" w:rsidRPr="00A12DF9" w:rsidRDefault="00645912" w:rsidP="007B22B2">
            <w:pPr>
              <w:spacing w:line="276" w:lineRule="auto"/>
              <w:jc w:val="right"/>
              <w:rPr>
                <w:rFonts w:cs="Times New Roman"/>
                <w:sz w:val="21"/>
                <w:szCs w:val="21"/>
              </w:rPr>
            </w:pPr>
            <w:r w:rsidRPr="00A12DF9">
              <w:rPr>
                <w:rFonts w:cs="Times New Roman"/>
                <w:sz w:val="21"/>
                <w:szCs w:val="21"/>
              </w:rPr>
              <w:t>.158</w:t>
            </w:r>
          </w:p>
        </w:tc>
        <w:tc>
          <w:tcPr>
            <w:tcW w:w="1843" w:type="dxa"/>
          </w:tcPr>
          <w:p w14:paraId="30BDAB6B" w14:textId="48E8D187" w:rsidR="007B22B2" w:rsidRPr="00A12DF9" w:rsidRDefault="00645912" w:rsidP="007B22B2">
            <w:pPr>
              <w:spacing w:line="276" w:lineRule="auto"/>
              <w:jc w:val="right"/>
              <w:rPr>
                <w:rFonts w:cs="Times New Roman"/>
                <w:sz w:val="21"/>
                <w:szCs w:val="21"/>
              </w:rPr>
            </w:pPr>
            <w:r w:rsidRPr="00A12DF9">
              <w:rPr>
                <w:rFonts w:cs="Times New Roman"/>
                <w:sz w:val="21"/>
                <w:szCs w:val="21"/>
              </w:rPr>
              <w:t>-0.33 [-0.78, 0.13]</w:t>
            </w:r>
          </w:p>
        </w:tc>
        <w:tc>
          <w:tcPr>
            <w:tcW w:w="533" w:type="dxa"/>
          </w:tcPr>
          <w:p w14:paraId="7765E922" w14:textId="77777777" w:rsidR="007B22B2" w:rsidRPr="00A12DF9" w:rsidRDefault="007B22B2" w:rsidP="007B22B2">
            <w:pPr>
              <w:spacing w:line="276" w:lineRule="auto"/>
              <w:jc w:val="center"/>
              <w:rPr>
                <w:rFonts w:cs="Times New Roman"/>
                <w:sz w:val="21"/>
                <w:szCs w:val="21"/>
              </w:rPr>
            </w:pPr>
          </w:p>
        </w:tc>
      </w:tr>
    </w:tbl>
    <w:p w14:paraId="33B8BD55" w14:textId="77777777" w:rsidR="006C4004" w:rsidRPr="00A12DF9" w:rsidRDefault="006C4004"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76 but were corrected due to unequal variance.</w:t>
      </w:r>
    </w:p>
    <w:p w14:paraId="3BBBBDF0" w14:textId="77777777" w:rsidR="00C4568B" w:rsidRPr="00A12DF9" w:rsidRDefault="00C4568B" w:rsidP="0067609E">
      <w:pPr>
        <w:rPr>
          <w:rFonts w:cs="Times New Roman"/>
          <w:i/>
          <w:iCs/>
        </w:rPr>
      </w:pPr>
    </w:p>
    <w:p w14:paraId="393FE73E" w14:textId="77777777" w:rsidR="00721A8E" w:rsidRPr="00A12DF9" w:rsidRDefault="0067609E" w:rsidP="0067609E">
      <w:pPr>
        <w:rPr>
          <w:rFonts w:cs="Times New Roman"/>
          <w:b/>
          <w:bCs/>
          <w:szCs w:val="24"/>
        </w:rPr>
      </w:pPr>
      <w:r w:rsidRPr="00A12DF9">
        <w:rPr>
          <w:rFonts w:cs="Times New Roman"/>
          <w:b/>
          <w:bCs/>
          <w:szCs w:val="24"/>
        </w:rPr>
        <w:t>Table C.2</w:t>
      </w:r>
    </w:p>
    <w:p w14:paraId="6A9D77FD" w14:textId="41E2EA36" w:rsidR="0067609E" w:rsidRPr="00A12DF9" w:rsidRDefault="0067609E" w:rsidP="0067609E">
      <w:pPr>
        <w:rPr>
          <w:rFonts w:cs="Times New Roman"/>
          <w:i/>
          <w:iCs/>
          <w:szCs w:val="24"/>
        </w:rPr>
      </w:pPr>
      <w:r w:rsidRPr="00A12DF9">
        <w:rPr>
          <w:rFonts w:cs="Times New Roman"/>
          <w:i/>
          <w:iCs/>
          <w:szCs w:val="24"/>
        </w:rPr>
        <w:t>Post-hoc tests on the AQ for professionals vs. amateurs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275"/>
        <w:gridCol w:w="837"/>
        <w:gridCol w:w="723"/>
        <w:gridCol w:w="708"/>
        <w:gridCol w:w="1843"/>
        <w:gridCol w:w="533"/>
      </w:tblGrid>
      <w:tr w:rsidR="0067609E" w:rsidRPr="00A12DF9" w14:paraId="6BD85D21" w14:textId="77777777" w:rsidTr="00A21D7C">
        <w:tc>
          <w:tcPr>
            <w:tcW w:w="2093" w:type="dxa"/>
          </w:tcPr>
          <w:p w14:paraId="36111FA5" w14:textId="77777777" w:rsidR="0067609E" w:rsidRPr="00A12DF9" w:rsidRDefault="0067609E" w:rsidP="00A21D7C">
            <w:pPr>
              <w:spacing w:line="276" w:lineRule="auto"/>
              <w:rPr>
                <w:rFonts w:cs="Times New Roman"/>
                <w:sz w:val="21"/>
                <w:szCs w:val="21"/>
              </w:rPr>
            </w:pPr>
          </w:p>
        </w:tc>
        <w:tc>
          <w:tcPr>
            <w:tcW w:w="1276" w:type="dxa"/>
            <w:tcBorders>
              <w:top w:val="single" w:sz="4" w:space="0" w:color="auto"/>
              <w:bottom w:val="single" w:sz="4" w:space="0" w:color="auto"/>
            </w:tcBorders>
          </w:tcPr>
          <w:p w14:paraId="49F7C4A6" w14:textId="6113CB7D" w:rsidR="0067609E" w:rsidRPr="00A12DF9" w:rsidRDefault="0067609E" w:rsidP="00A21D7C">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fessionals</w:t>
            </w:r>
          </w:p>
        </w:tc>
        <w:tc>
          <w:tcPr>
            <w:tcW w:w="1275" w:type="dxa"/>
            <w:tcBorders>
              <w:top w:val="single" w:sz="4" w:space="0" w:color="auto"/>
              <w:bottom w:val="single" w:sz="4" w:space="0" w:color="auto"/>
            </w:tcBorders>
          </w:tcPr>
          <w:p w14:paraId="413FE7A0" w14:textId="77777777" w:rsidR="0067609E" w:rsidRPr="00A12DF9" w:rsidRDefault="0067609E" w:rsidP="00A21D7C">
            <w:pPr>
              <w:spacing w:line="276" w:lineRule="auto"/>
              <w:jc w:val="center"/>
              <w:rPr>
                <w:rFonts w:cs="Times New Roman"/>
                <w:b/>
                <w:bCs/>
              </w:rPr>
            </w:pPr>
          </w:p>
          <w:p w14:paraId="4BA5BE5D" w14:textId="77777777" w:rsidR="0067609E" w:rsidRPr="00A12DF9" w:rsidRDefault="0067609E" w:rsidP="00A21D7C">
            <w:pPr>
              <w:spacing w:line="276" w:lineRule="auto"/>
              <w:jc w:val="center"/>
              <w:rPr>
                <w:rFonts w:cs="Times New Roman"/>
                <w:b/>
                <w:bCs/>
                <w:sz w:val="21"/>
                <w:szCs w:val="21"/>
              </w:rPr>
            </w:pPr>
            <w:r w:rsidRPr="00A12DF9">
              <w:rPr>
                <w:rFonts w:cs="Times New Roman"/>
                <w:b/>
                <w:bCs/>
              </w:rPr>
              <w:t>Amateurs</w:t>
            </w:r>
          </w:p>
        </w:tc>
        <w:tc>
          <w:tcPr>
            <w:tcW w:w="837" w:type="dxa"/>
          </w:tcPr>
          <w:p w14:paraId="3084DC70" w14:textId="77777777" w:rsidR="0067609E" w:rsidRPr="00A12DF9" w:rsidRDefault="0067609E" w:rsidP="00A21D7C">
            <w:pPr>
              <w:spacing w:line="276" w:lineRule="auto"/>
              <w:jc w:val="center"/>
              <w:rPr>
                <w:rFonts w:cs="Times New Roman"/>
                <w:sz w:val="21"/>
                <w:szCs w:val="21"/>
              </w:rPr>
            </w:pPr>
          </w:p>
        </w:tc>
        <w:tc>
          <w:tcPr>
            <w:tcW w:w="723" w:type="dxa"/>
          </w:tcPr>
          <w:p w14:paraId="740988AE" w14:textId="77777777" w:rsidR="0067609E" w:rsidRPr="00A12DF9" w:rsidRDefault="0067609E" w:rsidP="00A21D7C">
            <w:pPr>
              <w:spacing w:line="276" w:lineRule="auto"/>
              <w:jc w:val="center"/>
              <w:rPr>
                <w:rFonts w:cs="Times New Roman"/>
                <w:sz w:val="21"/>
                <w:szCs w:val="21"/>
              </w:rPr>
            </w:pPr>
          </w:p>
        </w:tc>
        <w:tc>
          <w:tcPr>
            <w:tcW w:w="708" w:type="dxa"/>
          </w:tcPr>
          <w:p w14:paraId="2CCD6CCE" w14:textId="77777777" w:rsidR="0067609E" w:rsidRPr="00A12DF9" w:rsidRDefault="0067609E" w:rsidP="00A21D7C">
            <w:pPr>
              <w:spacing w:line="276" w:lineRule="auto"/>
              <w:jc w:val="center"/>
              <w:rPr>
                <w:rFonts w:cs="Times New Roman"/>
                <w:sz w:val="21"/>
                <w:szCs w:val="21"/>
              </w:rPr>
            </w:pPr>
          </w:p>
        </w:tc>
        <w:tc>
          <w:tcPr>
            <w:tcW w:w="1843" w:type="dxa"/>
          </w:tcPr>
          <w:p w14:paraId="5FD3DC66" w14:textId="77777777" w:rsidR="0067609E" w:rsidRPr="00A12DF9" w:rsidRDefault="0067609E" w:rsidP="00A21D7C">
            <w:pPr>
              <w:spacing w:line="276" w:lineRule="auto"/>
              <w:jc w:val="right"/>
              <w:rPr>
                <w:rFonts w:cs="Times New Roman"/>
                <w:sz w:val="21"/>
                <w:szCs w:val="21"/>
              </w:rPr>
            </w:pPr>
          </w:p>
        </w:tc>
        <w:tc>
          <w:tcPr>
            <w:tcW w:w="533" w:type="dxa"/>
          </w:tcPr>
          <w:p w14:paraId="5DBB0C6B" w14:textId="77777777" w:rsidR="0067609E" w:rsidRPr="00A12DF9" w:rsidRDefault="0067609E" w:rsidP="00A21D7C">
            <w:pPr>
              <w:spacing w:line="276" w:lineRule="auto"/>
              <w:jc w:val="center"/>
              <w:rPr>
                <w:rFonts w:cs="Times New Roman"/>
                <w:sz w:val="21"/>
                <w:szCs w:val="21"/>
              </w:rPr>
            </w:pPr>
          </w:p>
        </w:tc>
      </w:tr>
      <w:tr w:rsidR="0067609E" w:rsidRPr="00A12DF9" w14:paraId="5AD94CA2" w14:textId="77777777" w:rsidTr="00A21D7C">
        <w:tc>
          <w:tcPr>
            <w:tcW w:w="2093" w:type="dxa"/>
            <w:tcBorders>
              <w:bottom w:val="single" w:sz="4" w:space="0" w:color="auto"/>
            </w:tcBorders>
          </w:tcPr>
          <w:p w14:paraId="6679A948" w14:textId="77777777" w:rsidR="0067609E" w:rsidRPr="00A12DF9" w:rsidRDefault="0067609E" w:rsidP="00A21D7C">
            <w:pPr>
              <w:spacing w:line="276" w:lineRule="auto"/>
              <w:rPr>
                <w:rFonts w:cs="Times New Roman"/>
                <w:sz w:val="21"/>
                <w:szCs w:val="21"/>
              </w:rPr>
            </w:pPr>
          </w:p>
        </w:tc>
        <w:tc>
          <w:tcPr>
            <w:tcW w:w="1276" w:type="dxa"/>
            <w:tcBorders>
              <w:top w:val="single" w:sz="4" w:space="0" w:color="auto"/>
              <w:bottom w:val="single" w:sz="4" w:space="0" w:color="auto"/>
            </w:tcBorders>
          </w:tcPr>
          <w:p w14:paraId="64601761"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556DD77A"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M (SD)</w:t>
            </w:r>
          </w:p>
        </w:tc>
        <w:tc>
          <w:tcPr>
            <w:tcW w:w="837" w:type="dxa"/>
            <w:tcBorders>
              <w:bottom w:val="single" w:sz="4" w:space="0" w:color="auto"/>
            </w:tcBorders>
          </w:tcPr>
          <w:p w14:paraId="71F04B18" w14:textId="560E4609" w:rsidR="0067609E" w:rsidRPr="00A12DF9" w:rsidRDefault="00C7713B" w:rsidP="00A21D7C">
            <w:pPr>
              <w:spacing w:line="276" w:lineRule="auto"/>
              <w:jc w:val="center"/>
              <w:rPr>
                <w:rFonts w:cs="Times New Roman"/>
                <w:i/>
                <w:iCs/>
                <w:sz w:val="21"/>
                <w:szCs w:val="21"/>
              </w:rPr>
            </w:pPr>
            <w:r w:rsidRPr="00A12DF9">
              <w:rPr>
                <w:rFonts w:cs="Times New Roman"/>
                <w:i/>
                <w:iCs/>
                <w:sz w:val="21"/>
                <w:szCs w:val="21"/>
              </w:rPr>
              <w:t>t</w:t>
            </w:r>
          </w:p>
        </w:tc>
        <w:tc>
          <w:tcPr>
            <w:tcW w:w="723" w:type="dxa"/>
            <w:tcBorders>
              <w:bottom w:val="single" w:sz="4" w:space="0" w:color="auto"/>
            </w:tcBorders>
          </w:tcPr>
          <w:p w14:paraId="2A7DC783" w14:textId="77777777" w:rsidR="0067609E" w:rsidRPr="00A12DF9" w:rsidRDefault="0067609E" w:rsidP="00A21D7C">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bottom w:val="single" w:sz="4" w:space="0" w:color="auto"/>
            </w:tcBorders>
          </w:tcPr>
          <w:p w14:paraId="365BC6BB" w14:textId="3D5040C5" w:rsidR="0067609E" w:rsidRPr="00A12DF9" w:rsidRDefault="00C4568B" w:rsidP="00A21D7C">
            <w:pPr>
              <w:spacing w:line="276" w:lineRule="auto"/>
              <w:jc w:val="center"/>
              <w:rPr>
                <w:rFonts w:cs="Times New Roman"/>
                <w:i/>
                <w:iCs/>
                <w:sz w:val="21"/>
                <w:szCs w:val="21"/>
              </w:rPr>
            </w:pPr>
            <w:r w:rsidRPr="00A12DF9">
              <w:rPr>
                <w:rFonts w:cs="Times New Roman"/>
                <w:i/>
                <w:iCs/>
                <w:sz w:val="21"/>
                <w:szCs w:val="21"/>
              </w:rPr>
              <w:t>p</w:t>
            </w:r>
          </w:p>
        </w:tc>
        <w:tc>
          <w:tcPr>
            <w:tcW w:w="1843" w:type="dxa"/>
            <w:tcBorders>
              <w:bottom w:val="single" w:sz="4" w:space="0" w:color="auto"/>
            </w:tcBorders>
          </w:tcPr>
          <w:p w14:paraId="79E3BB1D"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bottom w:val="single" w:sz="4" w:space="0" w:color="auto"/>
            </w:tcBorders>
          </w:tcPr>
          <w:p w14:paraId="308E36CE" w14:textId="77777777" w:rsidR="0067609E" w:rsidRPr="00A12DF9" w:rsidRDefault="0067609E" w:rsidP="00A21D7C">
            <w:pPr>
              <w:spacing w:line="276" w:lineRule="auto"/>
              <w:jc w:val="center"/>
              <w:rPr>
                <w:rFonts w:cs="Times New Roman"/>
                <w:sz w:val="21"/>
                <w:szCs w:val="21"/>
              </w:rPr>
            </w:pPr>
          </w:p>
        </w:tc>
      </w:tr>
      <w:tr w:rsidR="0067609E" w:rsidRPr="00A12DF9" w14:paraId="21A2DD42" w14:textId="77777777" w:rsidTr="00A21D7C">
        <w:tc>
          <w:tcPr>
            <w:tcW w:w="2093" w:type="dxa"/>
            <w:tcBorders>
              <w:top w:val="single" w:sz="4" w:space="0" w:color="auto"/>
            </w:tcBorders>
          </w:tcPr>
          <w:p w14:paraId="5D5DCDD9" w14:textId="77777777" w:rsidR="0067609E" w:rsidRPr="00A12DF9" w:rsidRDefault="0067609E" w:rsidP="00A21D7C">
            <w:pPr>
              <w:spacing w:line="276" w:lineRule="auto"/>
              <w:rPr>
                <w:rFonts w:cs="Times New Roman"/>
                <w:i/>
                <w:iCs/>
                <w:sz w:val="21"/>
                <w:szCs w:val="21"/>
              </w:rPr>
            </w:pPr>
            <w:r w:rsidRPr="00A12DF9">
              <w:rPr>
                <w:rFonts w:cs="Times New Roman"/>
                <w:i/>
                <w:iCs/>
                <w:sz w:val="21"/>
                <w:szCs w:val="21"/>
              </w:rPr>
              <w:t>AQ</w:t>
            </w:r>
          </w:p>
        </w:tc>
        <w:tc>
          <w:tcPr>
            <w:tcW w:w="1276" w:type="dxa"/>
            <w:tcBorders>
              <w:top w:val="single" w:sz="4" w:space="0" w:color="auto"/>
            </w:tcBorders>
          </w:tcPr>
          <w:p w14:paraId="72AEE65B" w14:textId="77777777" w:rsidR="0067609E" w:rsidRPr="00A12DF9" w:rsidRDefault="0067609E" w:rsidP="00A21D7C">
            <w:pPr>
              <w:spacing w:line="276" w:lineRule="auto"/>
              <w:jc w:val="right"/>
              <w:rPr>
                <w:rFonts w:cs="Times New Roman"/>
                <w:sz w:val="21"/>
                <w:szCs w:val="21"/>
              </w:rPr>
            </w:pPr>
          </w:p>
        </w:tc>
        <w:tc>
          <w:tcPr>
            <w:tcW w:w="1275" w:type="dxa"/>
            <w:tcBorders>
              <w:top w:val="single" w:sz="4" w:space="0" w:color="auto"/>
            </w:tcBorders>
          </w:tcPr>
          <w:p w14:paraId="3AC819CF" w14:textId="77777777" w:rsidR="0067609E" w:rsidRPr="00A12DF9" w:rsidRDefault="0067609E" w:rsidP="00A21D7C">
            <w:pPr>
              <w:spacing w:line="276" w:lineRule="auto"/>
              <w:jc w:val="right"/>
              <w:rPr>
                <w:rFonts w:cs="Times New Roman"/>
                <w:sz w:val="21"/>
                <w:szCs w:val="21"/>
              </w:rPr>
            </w:pPr>
          </w:p>
        </w:tc>
        <w:tc>
          <w:tcPr>
            <w:tcW w:w="837" w:type="dxa"/>
            <w:tcBorders>
              <w:top w:val="single" w:sz="4" w:space="0" w:color="auto"/>
            </w:tcBorders>
          </w:tcPr>
          <w:p w14:paraId="2992F1A4" w14:textId="77777777" w:rsidR="0067609E" w:rsidRPr="00A12DF9" w:rsidRDefault="0067609E" w:rsidP="00A21D7C">
            <w:pPr>
              <w:spacing w:line="276" w:lineRule="auto"/>
              <w:jc w:val="right"/>
              <w:rPr>
                <w:rFonts w:cs="Times New Roman"/>
                <w:sz w:val="21"/>
                <w:szCs w:val="21"/>
              </w:rPr>
            </w:pPr>
          </w:p>
        </w:tc>
        <w:tc>
          <w:tcPr>
            <w:tcW w:w="723" w:type="dxa"/>
            <w:tcBorders>
              <w:top w:val="single" w:sz="4" w:space="0" w:color="auto"/>
            </w:tcBorders>
          </w:tcPr>
          <w:p w14:paraId="054CF972" w14:textId="77777777" w:rsidR="0067609E" w:rsidRPr="00A12DF9" w:rsidRDefault="0067609E" w:rsidP="00A21D7C">
            <w:pPr>
              <w:spacing w:line="276" w:lineRule="auto"/>
              <w:jc w:val="right"/>
              <w:rPr>
                <w:rFonts w:cs="Times New Roman"/>
                <w:sz w:val="21"/>
                <w:szCs w:val="21"/>
              </w:rPr>
            </w:pPr>
          </w:p>
        </w:tc>
        <w:tc>
          <w:tcPr>
            <w:tcW w:w="708" w:type="dxa"/>
            <w:tcBorders>
              <w:top w:val="single" w:sz="4" w:space="0" w:color="auto"/>
            </w:tcBorders>
          </w:tcPr>
          <w:p w14:paraId="750A4E39" w14:textId="77777777" w:rsidR="0067609E" w:rsidRPr="00A12DF9" w:rsidRDefault="0067609E" w:rsidP="00A21D7C">
            <w:pPr>
              <w:spacing w:line="276" w:lineRule="auto"/>
              <w:jc w:val="right"/>
              <w:rPr>
                <w:rFonts w:cs="Times New Roman"/>
                <w:sz w:val="21"/>
                <w:szCs w:val="21"/>
              </w:rPr>
            </w:pPr>
          </w:p>
        </w:tc>
        <w:tc>
          <w:tcPr>
            <w:tcW w:w="1843" w:type="dxa"/>
            <w:tcBorders>
              <w:top w:val="single" w:sz="4" w:space="0" w:color="auto"/>
            </w:tcBorders>
          </w:tcPr>
          <w:p w14:paraId="2767C94F" w14:textId="77777777" w:rsidR="0067609E" w:rsidRPr="00A12DF9" w:rsidRDefault="0067609E" w:rsidP="00A21D7C">
            <w:pPr>
              <w:spacing w:line="276" w:lineRule="auto"/>
              <w:jc w:val="right"/>
              <w:rPr>
                <w:rFonts w:cs="Times New Roman"/>
                <w:sz w:val="21"/>
                <w:szCs w:val="21"/>
              </w:rPr>
            </w:pPr>
          </w:p>
        </w:tc>
        <w:tc>
          <w:tcPr>
            <w:tcW w:w="533" w:type="dxa"/>
            <w:tcBorders>
              <w:top w:val="single" w:sz="4" w:space="0" w:color="auto"/>
            </w:tcBorders>
          </w:tcPr>
          <w:p w14:paraId="53A2A50E" w14:textId="77777777" w:rsidR="0067609E" w:rsidRPr="00A12DF9" w:rsidRDefault="0067609E" w:rsidP="00A21D7C">
            <w:pPr>
              <w:spacing w:line="276" w:lineRule="auto"/>
              <w:jc w:val="center"/>
              <w:rPr>
                <w:rFonts w:cs="Times New Roman"/>
                <w:sz w:val="21"/>
                <w:szCs w:val="21"/>
              </w:rPr>
            </w:pPr>
          </w:p>
        </w:tc>
      </w:tr>
      <w:tr w:rsidR="007B22B2" w:rsidRPr="00A12DF9" w14:paraId="58812243" w14:textId="77777777" w:rsidTr="00A21D7C">
        <w:tc>
          <w:tcPr>
            <w:tcW w:w="2093" w:type="dxa"/>
          </w:tcPr>
          <w:p w14:paraId="000EF849" w14:textId="77777777" w:rsidR="007B22B2" w:rsidRPr="00A12DF9" w:rsidRDefault="007B22B2" w:rsidP="007B22B2">
            <w:pPr>
              <w:spacing w:line="276" w:lineRule="auto"/>
              <w:rPr>
                <w:rFonts w:cs="Times New Roman"/>
                <w:sz w:val="21"/>
                <w:szCs w:val="21"/>
              </w:rPr>
            </w:pPr>
            <w:r w:rsidRPr="00A12DF9">
              <w:rPr>
                <w:rFonts w:cs="Times New Roman"/>
                <w:sz w:val="21"/>
                <w:szCs w:val="21"/>
              </w:rPr>
              <w:t>Total</w:t>
            </w:r>
          </w:p>
        </w:tc>
        <w:tc>
          <w:tcPr>
            <w:tcW w:w="1276" w:type="dxa"/>
          </w:tcPr>
          <w:p w14:paraId="5957AAB0" w14:textId="1E82016A" w:rsidR="007B22B2" w:rsidRPr="00A12DF9" w:rsidRDefault="007B22B2" w:rsidP="007B22B2">
            <w:pPr>
              <w:spacing w:line="276" w:lineRule="auto"/>
              <w:jc w:val="right"/>
              <w:rPr>
                <w:rFonts w:cs="Times New Roman"/>
                <w:b/>
                <w:bCs/>
                <w:sz w:val="21"/>
                <w:szCs w:val="21"/>
              </w:rPr>
            </w:pPr>
            <w:r w:rsidRPr="00A12DF9">
              <w:rPr>
                <w:rFonts w:cs="Times New Roman"/>
                <w:b/>
                <w:bCs/>
                <w:sz w:val="21"/>
                <w:szCs w:val="21"/>
              </w:rPr>
              <w:t>15.7 (4.98)</w:t>
            </w:r>
          </w:p>
        </w:tc>
        <w:tc>
          <w:tcPr>
            <w:tcW w:w="1275" w:type="dxa"/>
          </w:tcPr>
          <w:p w14:paraId="133BF530" w14:textId="0A55C08E" w:rsidR="007B22B2" w:rsidRPr="00A12DF9" w:rsidRDefault="007B22B2" w:rsidP="007B22B2">
            <w:pPr>
              <w:spacing w:line="276" w:lineRule="auto"/>
              <w:jc w:val="right"/>
              <w:rPr>
                <w:rFonts w:cs="Times New Roman"/>
                <w:b/>
                <w:bCs/>
                <w:sz w:val="21"/>
                <w:szCs w:val="21"/>
              </w:rPr>
            </w:pPr>
            <w:r w:rsidRPr="00A12DF9">
              <w:rPr>
                <w:rFonts w:cs="Times New Roman"/>
                <w:b/>
                <w:bCs/>
                <w:sz w:val="21"/>
                <w:szCs w:val="21"/>
              </w:rPr>
              <w:t>18.73 (7.40)</w:t>
            </w:r>
          </w:p>
        </w:tc>
        <w:tc>
          <w:tcPr>
            <w:tcW w:w="837" w:type="dxa"/>
          </w:tcPr>
          <w:p w14:paraId="7E39EBFB" w14:textId="4ACE0940"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2.72</w:t>
            </w:r>
          </w:p>
        </w:tc>
        <w:tc>
          <w:tcPr>
            <w:tcW w:w="723" w:type="dxa"/>
          </w:tcPr>
          <w:p w14:paraId="0F1EE935" w14:textId="667B0F8C" w:rsidR="007B22B2" w:rsidRPr="00A12DF9" w:rsidRDefault="00C7713B" w:rsidP="007B22B2">
            <w:pPr>
              <w:spacing w:line="276" w:lineRule="auto"/>
              <w:jc w:val="right"/>
              <w:rPr>
                <w:rFonts w:cs="Times New Roman"/>
                <w:sz w:val="21"/>
                <w:szCs w:val="21"/>
              </w:rPr>
            </w:pPr>
            <w:r w:rsidRPr="00A12DF9">
              <w:rPr>
                <w:rFonts w:cs="Times New Roman"/>
                <w:sz w:val="21"/>
                <w:szCs w:val="21"/>
              </w:rPr>
              <w:t>107.7</w:t>
            </w:r>
          </w:p>
        </w:tc>
        <w:tc>
          <w:tcPr>
            <w:tcW w:w="708" w:type="dxa"/>
          </w:tcPr>
          <w:p w14:paraId="2FE554D2" w14:textId="52A7D5B0" w:rsidR="007B22B2" w:rsidRPr="00A12DF9" w:rsidRDefault="00C7713B" w:rsidP="007B22B2">
            <w:pPr>
              <w:spacing w:line="276" w:lineRule="auto"/>
              <w:jc w:val="right"/>
              <w:rPr>
                <w:rFonts w:cs="Times New Roman"/>
                <w:sz w:val="21"/>
                <w:szCs w:val="21"/>
              </w:rPr>
            </w:pPr>
            <w:r w:rsidRPr="00A12DF9">
              <w:rPr>
                <w:rFonts w:cs="Times New Roman"/>
                <w:sz w:val="21"/>
                <w:szCs w:val="21"/>
              </w:rPr>
              <w:t>.008</w:t>
            </w:r>
          </w:p>
        </w:tc>
        <w:tc>
          <w:tcPr>
            <w:tcW w:w="1843" w:type="dxa"/>
          </w:tcPr>
          <w:p w14:paraId="0BF3C978" w14:textId="090D634C"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0.52</w:t>
            </w:r>
            <w:r w:rsidRPr="00A12DF9">
              <w:rPr>
                <w:rFonts w:cs="Times New Roman"/>
                <w:sz w:val="21"/>
                <w:szCs w:val="21"/>
              </w:rPr>
              <w:t xml:space="preserve"> [-</w:t>
            </w:r>
            <w:r w:rsidR="00C7713B" w:rsidRPr="00A12DF9">
              <w:rPr>
                <w:rFonts w:cs="Times New Roman"/>
                <w:sz w:val="21"/>
                <w:szCs w:val="21"/>
              </w:rPr>
              <w:t>0.91</w:t>
            </w:r>
            <w:r w:rsidRPr="00A12DF9">
              <w:rPr>
                <w:rFonts w:cs="Times New Roman"/>
                <w:sz w:val="21"/>
                <w:szCs w:val="21"/>
              </w:rPr>
              <w:t>, -</w:t>
            </w:r>
            <w:r w:rsidR="00C7713B" w:rsidRPr="00A12DF9">
              <w:rPr>
                <w:rFonts w:cs="Times New Roman"/>
                <w:sz w:val="21"/>
                <w:szCs w:val="21"/>
              </w:rPr>
              <w:t>0.14</w:t>
            </w:r>
            <w:r w:rsidRPr="00A12DF9">
              <w:rPr>
                <w:rFonts w:cs="Times New Roman"/>
                <w:sz w:val="21"/>
                <w:szCs w:val="21"/>
              </w:rPr>
              <w:t>]</w:t>
            </w:r>
          </w:p>
        </w:tc>
        <w:tc>
          <w:tcPr>
            <w:tcW w:w="533" w:type="dxa"/>
          </w:tcPr>
          <w:p w14:paraId="2284B785" w14:textId="61A71115" w:rsidR="007B22B2" w:rsidRPr="00A12DF9" w:rsidRDefault="007B22B2" w:rsidP="007B22B2">
            <w:pPr>
              <w:spacing w:line="276" w:lineRule="auto"/>
              <w:jc w:val="center"/>
              <w:rPr>
                <w:rFonts w:cs="Times New Roman"/>
                <w:sz w:val="21"/>
                <w:szCs w:val="21"/>
              </w:rPr>
            </w:pPr>
            <w:r w:rsidRPr="00A12DF9">
              <w:rPr>
                <w:rFonts w:cs="Times New Roman"/>
                <w:sz w:val="21"/>
                <w:szCs w:val="21"/>
              </w:rPr>
              <w:t>**</w:t>
            </w:r>
          </w:p>
        </w:tc>
      </w:tr>
      <w:tr w:rsidR="007B22B2" w:rsidRPr="00A12DF9" w14:paraId="4611BAD0" w14:textId="77777777" w:rsidTr="00A21D7C">
        <w:tc>
          <w:tcPr>
            <w:tcW w:w="2093" w:type="dxa"/>
          </w:tcPr>
          <w:p w14:paraId="6D0C3FFA" w14:textId="77777777" w:rsidR="007B22B2" w:rsidRPr="00A12DF9" w:rsidRDefault="007B22B2" w:rsidP="007B22B2">
            <w:pPr>
              <w:spacing w:line="276" w:lineRule="auto"/>
              <w:rPr>
                <w:rFonts w:cs="Times New Roman"/>
                <w:sz w:val="21"/>
                <w:szCs w:val="21"/>
              </w:rPr>
            </w:pPr>
            <w:r w:rsidRPr="00A12DF9">
              <w:rPr>
                <w:rFonts w:cs="Times New Roman"/>
                <w:sz w:val="21"/>
                <w:szCs w:val="21"/>
              </w:rPr>
              <w:t>Attention to Detail</w:t>
            </w:r>
          </w:p>
        </w:tc>
        <w:tc>
          <w:tcPr>
            <w:tcW w:w="1276" w:type="dxa"/>
          </w:tcPr>
          <w:p w14:paraId="09FF3948" w14:textId="6051A16A" w:rsidR="007B22B2" w:rsidRPr="00A12DF9" w:rsidRDefault="007B22B2" w:rsidP="007B22B2">
            <w:pPr>
              <w:spacing w:line="276" w:lineRule="auto"/>
              <w:jc w:val="right"/>
              <w:rPr>
                <w:rFonts w:cs="Times New Roman"/>
                <w:sz w:val="21"/>
                <w:szCs w:val="21"/>
              </w:rPr>
            </w:pPr>
            <w:r w:rsidRPr="00A12DF9">
              <w:rPr>
                <w:rFonts w:cs="Times New Roman"/>
                <w:sz w:val="21"/>
                <w:szCs w:val="21"/>
              </w:rPr>
              <w:t>5.43 (2.04)</w:t>
            </w:r>
          </w:p>
        </w:tc>
        <w:tc>
          <w:tcPr>
            <w:tcW w:w="1275" w:type="dxa"/>
          </w:tcPr>
          <w:p w14:paraId="1F454285" w14:textId="303B49C6" w:rsidR="007B22B2" w:rsidRPr="00A12DF9" w:rsidRDefault="007B22B2" w:rsidP="007B22B2">
            <w:pPr>
              <w:spacing w:line="276" w:lineRule="auto"/>
              <w:jc w:val="right"/>
              <w:rPr>
                <w:rFonts w:cs="Times New Roman"/>
                <w:sz w:val="21"/>
                <w:szCs w:val="21"/>
              </w:rPr>
            </w:pPr>
            <w:r w:rsidRPr="00A12DF9">
              <w:rPr>
                <w:rFonts w:cs="Times New Roman"/>
                <w:sz w:val="21"/>
                <w:szCs w:val="21"/>
              </w:rPr>
              <w:t>5.51 (2.42)</w:t>
            </w:r>
          </w:p>
        </w:tc>
        <w:tc>
          <w:tcPr>
            <w:tcW w:w="837" w:type="dxa"/>
          </w:tcPr>
          <w:p w14:paraId="3F15A71B" w14:textId="129D85D9"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645912" w:rsidRPr="00A12DF9">
              <w:rPr>
                <w:rFonts w:cs="Times New Roman"/>
                <w:sz w:val="21"/>
                <w:szCs w:val="21"/>
              </w:rPr>
              <w:t>0.21</w:t>
            </w:r>
          </w:p>
        </w:tc>
        <w:tc>
          <w:tcPr>
            <w:tcW w:w="723" w:type="dxa"/>
          </w:tcPr>
          <w:p w14:paraId="3CB898E4" w14:textId="5F281E7E" w:rsidR="007B22B2" w:rsidRPr="00A12DF9" w:rsidRDefault="00645912" w:rsidP="007B22B2">
            <w:pPr>
              <w:spacing w:line="276" w:lineRule="auto"/>
              <w:jc w:val="right"/>
              <w:rPr>
                <w:rFonts w:cs="Times New Roman"/>
                <w:sz w:val="21"/>
                <w:szCs w:val="21"/>
              </w:rPr>
            </w:pPr>
            <w:r w:rsidRPr="00A12DF9">
              <w:rPr>
                <w:rFonts w:cs="Times New Roman"/>
                <w:sz w:val="21"/>
                <w:szCs w:val="21"/>
              </w:rPr>
              <w:t>88.61</w:t>
            </w:r>
          </w:p>
        </w:tc>
        <w:tc>
          <w:tcPr>
            <w:tcW w:w="708" w:type="dxa"/>
          </w:tcPr>
          <w:p w14:paraId="10CE33C1" w14:textId="3C200629" w:rsidR="007B22B2" w:rsidRPr="00A12DF9" w:rsidRDefault="00645912" w:rsidP="007B22B2">
            <w:pPr>
              <w:spacing w:line="276" w:lineRule="auto"/>
              <w:jc w:val="right"/>
              <w:rPr>
                <w:rFonts w:cs="Times New Roman"/>
                <w:sz w:val="21"/>
                <w:szCs w:val="21"/>
              </w:rPr>
            </w:pPr>
            <w:r w:rsidRPr="00A12DF9">
              <w:rPr>
                <w:rFonts w:cs="Times New Roman"/>
                <w:sz w:val="21"/>
                <w:szCs w:val="21"/>
              </w:rPr>
              <w:t>.835</w:t>
            </w:r>
          </w:p>
        </w:tc>
        <w:tc>
          <w:tcPr>
            <w:tcW w:w="1843" w:type="dxa"/>
          </w:tcPr>
          <w:p w14:paraId="51A42D2F" w14:textId="01BEEDA6"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645912" w:rsidRPr="00A12DF9">
              <w:rPr>
                <w:rFonts w:cs="Times New Roman"/>
                <w:sz w:val="21"/>
                <w:szCs w:val="21"/>
              </w:rPr>
              <w:t>0.04</w:t>
            </w:r>
            <w:r w:rsidRPr="00A12DF9">
              <w:rPr>
                <w:rFonts w:cs="Times New Roman"/>
                <w:sz w:val="21"/>
                <w:szCs w:val="21"/>
              </w:rPr>
              <w:t xml:space="preserve"> [-</w:t>
            </w:r>
            <w:r w:rsidR="00645912" w:rsidRPr="00A12DF9">
              <w:rPr>
                <w:rFonts w:cs="Times New Roman"/>
                <w:sz w:val="21"/>
                <w:szCs w:val="21"/>
              </w:rPr>
              <w:t>0.46</w:t>
            </w:r>
            <w:r w:rsidRPr="00A12DF9">
              <w:rPr>
                <w:rFonts w:cs="Times New Roman"/>
                <w:sz w:val="21"/>
                <w:szCs w:val="21"/>
              </w:rPr>
              <w:t xml:space="preserve">, </w:t>
            </w:r>
            <w:r w:rsidR="00645912" w:rsidRPr="00A12DF9">
              <w:rPr>
                <w:rFonts w:cs="Times New Roman"/>
                <w:sz w:val="21"/>
                <w:szCs w:val="21"/>
              </w:rPr>
              <w:t>0.37</w:t>
            </w:r>
            <w:r w:rsidRPr="00A12DF9">
              <w:rPr>
                <w:rFonts w:cs="Times New Roman"/>
                <w:sz w:val="21"/>
                <w:szCs w:val="21"/>
              </w:rPr>
              <w:t>]</w:t>
            </w:r>
          </w:p>
        </w:tc>
        <w:tc>
          <w:tcPr>
            <w:tcW w:w="533" w:type="dxa"/>
          </w:tcPr>
          <w:p w14:paraId="22663526" w14:textId="14AF9DCC" w:rsidR="007B22B2" w:rsidRPr="00A12DF9" w:rsidRDefault="007B22B2" w:rsidP="007B22B2">
            <w:pPr>
              <w:spacing w:line="276" w:lineRule="auto"/>
              <w:jc w:val="center"/>
              <w:rPr>
                <w:rFonts w:cs="Times New Roman"/>
                <w:sz w:val="21"/>
                <w:szCs w:val="21"/>
              </w:rPr>
            </w:pPr>
          </w:p>
        </w:tc>
      </w:tr>
      <w:tr w:rsidR="007B22B2" w:rsidRPr="00A12DF9" w14:paraId="2A70F79D" w14:textId="77777777" w:rsidTr="00A21D7C">
        <w:tc>
          <w:tcPr>
            <w:tcW w:w="2093" w:type="dxa"/>
          </w:tcPr>
          <w:p w14:paraId="31388665" w14:textId="77777777" w:rsidR="007B22B2" w:rsidRPr="00A12DF9" w:rsidRDefault="007B22B2" w:rsidP="007B22B2">
            <w:pPr>
              <w:spacing w:line="276" w:lineRule="auto"/>
              <w:rPr>
                <w:rFonts w:cs="Times New Roman"/>
                <w:sz w:val="21"/>
                <w:szCs w:val="21"/>
              </w:rPr>
            </w:pPr>
            <w:r w:rsidRPr="00A12DF9">
              <w:rPr>
                <w:rFonts w:cs="Times New Roman"/>
                <w:sz w:val="21"/>
                <w:szCs w:val="21"/>
              </w:rPr>
              <w:t>Social</w:t>
            </w:r>
          </w:p>
        </w:tc>
        <w:tc>
          <w:tcPr>
            <w:tcW w:w="1276" w:type="dxa"/>
          </w:tcPr>
          <w:p w14:paraId="60889972" w14:textId="401866F2" w:rsidR="007B22B2" w:rsidRPr="00A12DF9" w:rsidRDefault="007B22B2" w:rsidP="007B22B2">
            <w:pPr>
              <w:spacing w:line="276" w:lineRule="auto"/>
              <w:jc w:val="right"/>
              <w:rPr>
                <w:rFonts w:cs="Times New Roman"/>
                <w:b/>
                <w:bCs/>
                <w:sz w:val="21"/>
                <w:szCs w:val="21"/>
              </w:rPr>
            </w:pPr>
            <w:r w:rsidRPr="00A12DF9">
              <w:rPr>
                <w:rFonts w:cs="Times New Roman"/>
                <w:b/>
                <w:bCs/>
                <w:sz w:val="21"/>
                <w:szCs w:val="21"/>
              </w:rPr>
              <w:t>10.28 (4.70)</w:t>
            </w:r>
          </w:p>
        </w:tc>
        <w:tc>
          <w:tcPr>
            <w:tcW w:w="1275" w:type="dxa"/>
          </w:tcPr>
          <w:p w14:paraId="73739290" w14:textId="649AEFED" w:rsidR="007B22B2" w:rsidRPr="00A12DF9" w:rsidRDefault="007B22B2" w:rsidP="007B22B2">
            <w:pPr>
              <w:spacing w:line="276" w:lineRule="auto"/>
              <w:jc w:val="right"/>
              <w:rPr>
                <w:rFonts w:cs="Times New Roman"/>
                <w:b/>
                <w:bCs/>
                <w:sz w:val="21"/>
                <w:szCs w:val="21"/>
              </w:rPr>
            </w:pPr>
            <w:r w:rsidRPr="00A12DF9">
              <w:rPr>
                <w:rFonts w:cs="Times New Roman"/>
                <w:b/>
                <w:bCs/>
                <w:sz w:val="21"/>
                <w:szCs w:val="21"/>
              </w:rPr>
              <w:t>13.22 (6.49)</w:t>
            </w:r>
          </w:p>
        </w:tc>
        <w:tc>
          <w:tcPr>
            <w:tcW w:w="837" w:type="dxa"/>
          </w:tcPr>
          <w:p w14:paraId="33CA8A96" w14:textId="1F9BE0CA" w:rsidR="007B22B2" w:rsidRPr="00A12DF9" w:rsidRDefault="00645912" w:rsidP="007B22B2">
            <w:pPr>
              <w:spacing w:line="276" w:lineRule="auto"/>
              <w:jc w:val="right"/>
              <w:rPr>
                <w:rFonts w:cs="Times New Roman"/>
                <w:sz w:val="21"/>
                <w:szCs w:val="21"/>
              </w:rPr>
            </w:pPr>
            <w:r w:rsidRPr="00A12DF9">
              <w:rPr>
                <w:rFonts w:cs="Times New Roman"/>
                <w:sz w:val="21"/>
                <w:szCs w:val="21"/>
              </w:rPr>
              <w:t>-2.90</w:t>
            </w:r>
          </w:p>
        </w:tc>
        <w:tc>
          <w:tcPr>
            <w:tcW w:w="723" w:type="dxa"/>
          </w:tcPr>
          <w:p w14:paraId="7C336219" w14:textId="40EDEE1F" w:rsidR="007B22B2" w:rsidRPr="00A12DF9" w:rsidRDefault="00645912" w:rsidP="007B22B2">
            <w:pPr>
              <w:spacing w:line="276" w:lineRule="auto"/>
              <w:jc w:val="right"/>
              <w:rPr>
                <w:rFonts w:cs="Times New Roman"/>
                <w:sz w:val="21"/>
                <w:szCs w:val="21"/>
              </w:rPr>
            </w:pPr>
            <w:r w:rsidRPr="00A12DF9">
              <w:rPr>
                <w:rFonts w:cs="Times New Roman"/>
                <w:sz w:val="21"/>
                <w:szCs w:val="21"/>
              </w:rPr>
              <w:t>101.8</w:t>
            </w:r>
          </w:p>
        </w:tc>
        <w:tc>
          <w:tcPr>
            <w:tcW w:w="708" w:type="dxa"/>
          </w:tcPr>
          <w:p w14:paraId="5A474F78" w14:textId="2DF7CFB5" w:rsidR="007B22B2" w:rsidRPr="00A12DF9" w:rsidRDefault="00645912" w:rsidP="007B22B2">
            <w:pPr>
              <w:spacing w:line="276" w:lineRule="auto"/>
              <w:jc w:val="right"/>
              <w:rPr>
                <w:rFonts w:cs="Times New Roman"/>
                <w:sz w:val="21"/>
                <w:szCs w:val="21"/>
              </w:rPr>
            </w:pPr>
            <w:r w:rsidRPr="00A12DF9">
              <w:rPr>
                <w:rFonts w:cs="Times New Roman"/>
                <w:sz w:val="21"/>
                <w:szCs w:val="21"/>
              </w:rPr>
              <w:t>.005</w:t>
            </w:r>
          </w:p>
        </w:tc>
        <w:tc>
          <w:tcPr>
            <w:tcW w:w="1843" w:type="dxa"/>
          </w:tcPr>
          <w:p w14:paraId="7CC08821" w14:textId="25730336" w:rsidR="007B22B2" w:rsidRPr="00A12DF9" w:rsidRDefault="00645912" w:rsidP="007B22B2">
            <w:pPr>
              <w:spacing w:line="276" w:lineRule="auto"/>
              <w:jc w:val="right"/>
              <w:rPr>
                <w:rFonts w:cs="Times New Roman"/>
                <w:sz w:val="21"/>
                <w:szCs w:val="21"/>
              </w:rPr>
            </w:pPr>
            <w:r w:rsidRPr="00A12DF9">
              <w:rPr>
                <w:rFonts w:cs="Times New Roman"/>
                <w:sz w:val="21"/>
                <w:szCs w:val="21"/>
              </w:rPr>
              <w:t>-0.57 [-0.97, -0.18]</w:t>
            </w:r>
          </w:p>
        </w:tc>
        <w:tc>
          <w:tcPr>
            <w:tcW w:w="533" w:type="dxa"/>
          </w:tcPr>
          <w:p w14:paraId="01335C84" w14:textId="17892A45" w:rsidR="007B22B2" w:rsidRPr="00A12DF9" w:rsidRDefault="00645912" w:rsidP="007B22B2">
            <w:pPr>
              <w:spacing w:line="276" w:lineRule="auto"/>
              <w:jc w:val="center"/>
              <w:rPr>
                <w:rFonts w:cs="Times New Roman"/>
                <w:sz w:val="21"/>
                <w:szCs w:val="21"/>
              </w:rPr>
            </w:pPr>
            <w:r w:rsidRPr="00A12DF9">
              <w:rPr>
                <w:rFonts w:cs="Times New Roman"/>
                <w:sz w:val="21"/>
                <w:szCs w:val="21"/>
              </w:rPr>
              <w:t>**</w:t>
            </w:r>
          </w:p>
        </w:tc>
      </w:tr>
      <w:tr w:rsidR="007B22B2" w:rsidRPr="00A12DF9" w14:paraId="33C7BBDA" w14:textId="77777777" w:rsidTr="00A21D7C">
        <w:tc>
          <w:tcPr>
            <w:tcW w:w="2093" w:type="dxa"/>
          </w:tcPr>
          <w:p w14:paraId="4AD81CB3" w14:textId="77777777" w:rsidR="007B22B2" w:rsidRPr="00A12DF9" w:rsidRDefault="007B22B2" w:rsidP="007B22B2">
            <w:pPr>
              <w:spacing w:line="276" w:lineRule="auto"/>
              <w:rPr>
                <w:rFonts w:cs="Times New Roman"/>
                <w:sz w:val="21"/>
                <w:szCs w:val="21"/>
              </w:rPr>
            </w:pPr>
            <w:r w:rsidRPr="00A12DF9">
              <w:rPr>
                <w:rFonts w:cs="Times New Roman"/>
                <w:sz w:val="21"/>
                <w:szCs w:val="21"/>
              </w:rPr>
              <w:t>Social Skills</w:t>
            </w:r>
          </w:p>
        </w:tc>
        <w:tc>
          <w:tcPr>
            <w:tcW w:w="1276" w:type="dxa"/>
          </w:tcPr>
          <w:p w14:paraId="5FD1DC20" w14:textId="3743D718" w:rsidR="007B22B2" w:rsidRPr="00A12DF9" w:rsidRDefault="007B22B2" w:rsidP="007B22B2">
            <w:pPr>
              <w:spacing w:line="276" w:lineRule="auto"/>
              <w:jc w:val="right"/>
              <w:rPr>
                <w:rFonts w:cs="Times New Roman"/>
                <w:sz w:val="21"/>
                <w:szCs w:val="21"/>
              </w:rPr>
            </w:pPr>
            <w:r w:rsidRPr="00A12DF9">
              <w:rPr>
                <w:rFonts w:cs="Times New Roman"/>
                <w:b/>
                <w:bCs/>
                <w:sz w:val="21"/>
                <w:szCs w:val="21"/>
              </w:rPr>
              <w:t>1.48 (1.68)</w:t>
            </w:r>
          </w:p>
        </w:tc>
        <w:tc>
          <w:tcPr>
            <w:tcW w:w="1275" w:type="dxa"/>
          </w:tcPr>
          <w:p w14:paraId="10F698BC" w14:textId="5C24A7C9" w:rsidR="007B22B2" w:rsidRPr="00A12DF9" w:rsidRDefault="007B22B2" w:rsidP="007B22B2">
            <w:pPr>
              <w:spacing w:line="276" w:lineRule="auto"/>
              <w:jc w:val="right"/>
              <w:rPr>
                <w:rFonts w:cs="Times New Roman"/>
                <w:sz w:val="21"/>
                <w:szCs w:val="21"/>
              </w:rPr>
            </w:pPr>
            <w:r w:rsidRPr="00A12DF9">
              <w:rPr>
                <w:rFonts w:cs="Times New Roman"/>
                <w:b/>
                <w:bCs/>
                <w:sz w:val="21"/>
                <w:szCs w:val="21"/>
              </w:rPr>
              <w:t>2.74 (2.49)</w:t>
            </w:r>
          </w:p>
        </w:tc>
        <w:tc>
          <w:tcPr>
            <w:tcW w:w="837" w:type="dxa"/>
          </w:tcPr>
          <w:p w14:paraId="5F4E275B" w14:textId="26C3DB20" w:rsidR="007B22B2" w:rsidRPr="00A12DF9" w:rsidRDefault="00D077ED" w:rsidP="007B22B2">
            <w:pPr>
              <w:spacing w:line="276" w:lineRule="auto"/>
              <w:jc w:val="right"/>
              <w:rPr>
                <w:rFonts w:cs="Times New Roman"/>
                <w:sz w:val="21"/>
                <w:szCs w:val="21"/>
              </w:rPr>
            </w:pPr>
            <w:r w:rsidRPr="00A12DF9">
              <w:rPr>
                <w:rFonts w:cs="Times New Roman"/>
                <w:sz w:val="21"/>
                <w:szCs w:val="21"/>
              </w:rPr>
              <w:t>-3.36</w:t>
            </w:r>
          </w:p>
        </w:tc>
        <w:tc>
          <w:tcPr>
            <w:tcW w:w="723" w:type="dxa"/>
          </w:tcPr>
          <w:p w14:paraId="5448BDB3" w14:textId="0F66C789" w:rsidR="007B22B2" w:rsidRPr="00A12DF9" w:rsidRDefault="00D077ED" w:rsidP="007B22B2">
            <w:pPr>
              <w:spacing w:line="276" w:lineRule="auto"/>
              <w:jc w:val="right"/>
              <w:rPr>
                <w:rFonts w:cs="Times New Roman"/>
                <w:sz w:val="21"/>
                <w:szCs w:val="21"/>
              </w:rPr>
            </w:pPr>
            <w:r w:rsidRPr="00A12DF9">
              <w:rPr>
                <w:rFonts w:cs="Times New Roman"/>
                <w:sz w:val="21"/>
                <w:szCs w:val="21"/>
              </w:rPr>
              <w:t>107.8</w:t>
            </w:r>
          </w:p>
        </w:tc>
        <w:tc>
          <w:tcPr>
            <w:tcW w:w="708" w:type="dxa"/>
          </w:tcPr>
          <w:p w14:paraId="05A26E99" w14:textId="4E09B011" w:rsidR="007B22B2" w:rsidRPr="00A12DF9" w:rsidRDefault="00D077ED" w:rsidP="007B22B2">
            <w:pPr>
              <w:spacing w:line="276" w:lineRule="auto"/>
              <w:jc w:val="right"/>
              <w:rPr>
                <w:rFonts w:cs="Times New Roman"/>
                <w:sz w:val="21"/>
                <w:szCs w:val="21"/>
              </w:rPr>
            </w:pPr>
            <w:r w:rsidRPr="00A12DF9">
              <w:rPr>
                <w:rFonts w:cs="Times New Roman"/>
                <w:sz w:val="21"/>
                <w:szCs w:val="21"/>
              </w:rPr>
              <w:t>.001</w:t>
            </w:r>
          </w:p>
        </w:tc>
        <w:tc>
          <w:tcPr>
            <w:tcW w:w="1843" w:type="dxa"/>
          </w:tcPr>
          <w:p w14:paraId="43798CA5" w14:textId="3F012E67" w:rsidR="007B22B2" w:rsidRPr="00A12DF9" w:rsidRDefault="00D077ED" w:rsidP="007B22B2">
            <w:pPr>
              <w:spacing w:line="276" w:lineRule="auto"/>
              <w:jc w:val="right"/>
              <w:rPr>
                <w:rFonts w:cs="Times New Roman"/>
                <w:sz w:val="21"/>
                <w:szCs w:val="21"/>
              </w:rPr>
            </w:pPr>
            <w:r w:rsidRPr="00A12DF9">
              <w:rPr>
                <w:rFonts w:cs="Times New Roman"/>
                <w:sz w:val="21"/>
                <w:szCs w:val="21"/>
              </w:rPr>
              <w:t>-0.65 [-1.03, -0.26]</w:t>
            </w:r>
          </w:p>
        </w:tc>
        <w:tc>
          <w:tcPr>
            <w:tcW w:w="533" w:type="dxa"/>
          </w:tcPr>
          <w:p w14:paraId="29155E19" w14:textId="51A5E6AC" w:rsidR="007B22B2" w:rsidRPr="00A12DF9" w:rsidRDefault="00D077ED" w:rsidP="007B22B2">
            <w:pPr>
              <w:spacing w:line="276" w:lineRule="auto"/>
              <w:jc w:val="center"/>
              <w:rPr>
                <w:rFonts w:cs="Times New Roman"/>
                <w:sz w:val="21"/>
                <w:szCs w:val="21"/>
              </w:rPr>
            </w:pPr>
            <w:r w:rsidRPr="00A12DF9">
              <w:rPr>
                <w:rFonts w:cs="Times New Roman"/>
                <w:sz w:val="21"/>
                <w:szCs w:val="21"/>
              </w:rPr>
              <w:t>**</w:t>
            </w:r>
          </w:p>
        </w:tc>
      </w:tr>
      <w:tr w:rsidR="007B22B2" w:rsidRPr="00A12DF9" w14:paraId="42F2EE91" w14:textId="77777777" w:rsidTr="00A21D7C">
        <w:tc>
          <w:tcPr>
            <w:tcW w:w="2093" w:type="dxa"/>
          </w:tcPr>
          <w:p w14:paraId="107E5AB6" w14:textId="77777777" w:rsidR="007B22B2" w:rsidRPr="00A12DF9" w:rsidRDefault="007B22B2" w:rsidP="007B22B2">
            <w:pPr>
              <w:spacing w:line="276" w:lineRule="auto"/>
              <w:rPr>
                <w:rFonts w:cs="Times New Roman"/>
                <w:sz w:val="21"/>
                <w:szCs w:val="21"/>
              </w:rPr>
            </w:pPr>
            <w:r w:rsidRPr="00A12DF9">
              <w:rPr>
                <w:rFonts w:cs="Times New Roman"/>
                <w:sz w:val="21"/>
                <w:szCs w:val="21"/>
              </w:rPr>
              <w:t>Communication</w:t>
            </w:r>
          </w:p>
        </w:tc>
        <w:tc>
          <w:tcPr>
            <w:tcW w:w="1276" w:type="dxa"/>
          </w:tcPr>
          <w:p w14:paraId="5A6ABAA7" w14:textId="4587BE4B" w:rsidR="007B22B2" w:rsidRPr="00A12DF9" w:rsidRDefault="007B22B2" w:rsidP="007B22B2">
            <w:pPr>
              <w:spacing w:line="276" w:lineRule="auto"/>
              <w:jc w:val="right"/>
              <w:rPr>
                <w:rFonts w:cs="Times New Roman"/>
                <w:b/>
                <w:bCs/>
                <w:sz w:val="21"/>
                <w:szCs w:val="21"/>
              </w:rPr>
            </w:pPr>
            <w:r w:rsidRPr="00A12DF9">
              <w:rPr>
                <w:rFonts w:cs="Times New Roman"/>
                <w:sz w:val="21"/>
                <w:szCs w:val="21"/>
              </w:rPr>
              <w:t>1.85 (1.61)</w:t>
            </w:r>
          </w:p>
        </w:tc>
        <w:tc>
          <w:tcPr>
            <w:tcW w:w="1275" w:type="dxa"/>
          </w:tcPr>
          <w:p w14:paraId="4B877DE5" w14:textId="60520B0D" w:rsidR="007B22B2" w:rsidRPr="00A12DF9" w:rsidRDefault="007B22B2" w:rsidP="007B22B2">
            <w:pPr>
              <w:spacing w:line="276" w:lineRule="auto"/>
              <w:jc w:val="right"/>
              <w:rPr>
                <w:rFonts w:cs="Times New Roman"/>
                <w:b/>
                <w:bCs/>
                <w:sz w:val="21"/>
                <w:szCs w:val="21"/>
              </w:rPr>
            </w:pPr>
            <w:r w:rsidRPr="00A12DF9">
              <w:rPr>
                <w:rFonts w:cs="Times New Roman"/>
                <w:sz w:val="21"/>
                <w:szCs w:val="21"/>
              </w:rPr>
              <w:t>2.49 (2.12)</w:t>
            </w:r>
          </w:p>
        </w:tc>
        <w:tc>
          <w:tcPr>
            <w:tcW w:w="837" w:type="dxa"/>
          </w:tcPr>
          <w:p w14:paraId="27F5A33E" w14:textId="09E84560"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1.88</w:t>
            </w:r>
          </w:p>
        </w:tc>
        <w:tc>
          <w:tcPr>
            <w:tcW w:w="723" w:type="dxa"/>
          </w:tcPr>
          <w:p w14:paraId="15844E54" w14:textId="6A58CC04" w:rsidR="007B22B2" w:rsidRPr="00A12DF9" w:rsidRDefault="00C7713B" w:rsidP="007B22B2">
            <w:pPr>
              <w:spacing w:line="276" w:lineRule="auto"/>
              <w:jc w:val="right"/>
              <w:rPr>
                <w:rFonts w:cs="Times New Roman"/>
                <w:sz w:val="21"/>
                <w:szCs w:val="21"/>
              </w:rPr>
            </w:pPr>
            <w:r w:rsidRPr="00A12DF9">
              <w:rPr>
                <w:rFonts w:cs="Times New Roman"/>
                <w:sz w:val="21"/>
                <w:szCs w:val="21"/>
              </w:rPr>
              <w:t>97.42</w:t>
            </w:r>
          </w:p>
        </w:tc>
        <w:tc>
          <w:tcPr>
            <w:tcW w:w="708" w:type="dxa"/>
          </w:tcPr>
          <w:p w14:paraId="0FBDA6F7" w14:textId="57237EAF" w:rsidR="007B22B2" w:rsidRPr="00A12DF9" w:rsidRDefault="00C7713B" w:rsidP="007B22B2">
            <w:pPr>
              <w:spacing w:line="276" w:lineRule="auto"/>
              <w:jc w:val="right"/>
              <w:rPr>
                <w:rFonts w:cs="Times New Roman"/>
                <w:sz w:val="21"/>
                <w:szCs w:val="21"/>
              </w:rPr>
            </w:pPr>
            <w:r w:rsidRPr="00A12DF9">
              <w:rPr>
                <w:rFonts w:cs="Times New Roman"/>
                <w:sz w:val="21"/>
                <w:szCs w:val="21"/>
              </w:rPr>
              <w:t>.063</w:t>
            </w:r>
          </w:p>
        </w:tc>
        <w:tc>
          <w:tcPr>
            <w:tcW w:w="1843" w:type="dxa"/>
          </w:tcPr>
          <w:p w14:paraId="79BAF8EA" w14:textId="67590AB1"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0.38</w:t>
            </w:r>
            <w:r w:rsidRPr="00A12DF9">
              <w:rPr>
                <w:rFonts w:cs="Times New Roman"/>
                <w:sz w:val="21"/>
                <w:szCs w:val="21"/>
              </w:rPr>
              <w:t xml:space="preserve"> [-</w:t>
            </w:r>
            <w:r w:rsidR="00C7713B" w:rsidRPr="00A12DF9">
              <w:rPr>
                <w:rFonts w:cs="Times New Roman"/>
                <w:sz w:val="21"/>
                <w:szCs w:val="21"/>
              </w:rPr>
              <w:t>0.78</w:t>
            </w:r>
            <w:r w:rsidRPr="00A12DF9">
              <w:rPr>
                <w:rFonts w:cs="Times New Roman"/>
                <w:sz w:val="21"/>
                <w:szCs w:val="21"/>
              </w:rPr>
              <w:t xml:space="preserve">, </w:t>
            </w:r>
            <w:r w:rsidR="00C7713B" w:rsidRPr="00A12DF9">
              <w:rPr>
                <w:rFonts w:cs="Times New Roman"/>
                <w:sz w:val="21"/>
                <w:szCs w:val="21"/>
              </w:rPr>
              <w:t>0.02</w:t>
            </w:r>
            <w:r w:rsidRPr="00A12DF9">
              <w:rPr>
                <w:rFonts w:cs="Times New Roman"/>
                <w:sz w:val="21"/>
                <w:szCs w:val="21"/>
              </w:rPr>
              <w:t>]</w:t>
            </w:r>
          </w:p>
        </w:tc>
        <w:tc>
          <w:tcPr>
            <w:tcW w:w="533" w:type="dxa"/>
          </w:tcPr>
          <w:p w14:paraId="14EC2923" w14:textId="5DFC0B48" w:rsidR="007B22B2" w:rsidRPr="00A12DF9" w:rsidRDefault="007B22B2" w:rsidP="007B22B2">
            <w:pPr>
              <w:spacing w:line="276" w:lineRule="auto"/>
              <w:jc w:val="center"/>
              <w:rPr>
                <w:rFonts w:cs="Times New Roman"/>
                <w:sz w:val="21"/>
                <w:szCs w:val="21"/>
              </w:rPr>
            </w:pPr>
          </w:p>
        </w:tc>
      </w:tr>
      <w:tr w:rsidR="007B22B2" w:rsidRPr="00A12DF9" w14:paraId="4A477415" w14:textId="77777777" w:rsidTr="00A21D7C">
        <w:tc>
          <w:tcPr>
            <w:tcW w:w="2093" w:type="dxa"/>
          </w:tcPr>
          <w:p w14:paraId="7CB71C1F" w14:textId="77777777" w:rsidR="007B22B2" w:rsidRPr="00A12DF9" w:rsidRDefault="007B22B2" w:rsidP="007B22B2">
            <w:pPr>
              <w:spacing w:line="276" w:lineRule="auto"/>
              <w:rPr>
                <w:rFonts w:cs="Times New Roman"/>
                <w:sz w:val="21"/>
                <w:szCs w:val="21"/>
              </w:rPr>
            </w:pPr>
            <w:r w:rsidRPr="00A12DF9">
              <w:rPr>
                <w:rFonts w:cs="Times New Roman"/>
                <w:sz w:val="21"/>
                <w:szCs w:val="21"/>
              </w:rPr>
              <w:t>Imagination</w:t>
            </w:r>
          </w:p>
        </w:tc>
        <w:tc>
          <w:tcPr>
            <w:tcW w:w="1276" w:type="dxa"/>
          </w:tcPr>
          <w:p w14:paraId="17BEBD3C" w14:textId="1922AF00" w:rsidR="007B22B2" w:rsidRPr="00A12DF9" w:rsidRDefault="007B22B2" w:rsidP="007B22B2">
            <w:pPr>
              <w:spacing w:line="276" w:lineRule="auto"/>
              <w:jc w:val="right"/>
              <w:rPr>
                <w:rFonts w:cs="Times New Roman"/>
                <w:sz w:val="21"/>
                <w:szCs w:val="21"/>
              </w:rPr>
            </w:pPr>
            <w:r w:rsidRPr="00A12DF9">
              <w:rPr>
                <w:rFonts w:cs="Times New Roman"/>
                <w:sz w:val="21"/>
                <w:szCs w:val="21"/>
              </w:rPr>
              <w:t>2.18 (1.52)</w:t>
            </w:r>
          </w:p>
        </w:tc>
        <w:tc>
          <w:tcPr>
            <w:tcW w:w="1275" w:type="dxa"/>
          </w:tcPr>
          <w:p w14:paraId="0B6E76E6" w14:textId="0C4B02D9" w:rsidR="007B22B2" w:rsidRPr="00A12DF9" w:rsidRDefault="007B22B2" w:rsidP="007B22B2">
            <w:pPr>
              <w:spacing w:line="276" w:lineRule="auto"/>
              <w:jc w:val="right"/>
              <w:rPr>
                <w:rFonts w:cs="Times New Roman"/>
                <w:sz w:val="21"/>
                <w:szCs w:val="21"/>
              </w:rPr>
            </w:pPr>
            <w:r w:rsidRPr="00A12DF9">
              <w:rPr>
                <w:rFonts w:cs="Times New Roman"/>
                <w:sz w:val="21"/>
                <w:szCs w:val="21"/>
              </w:rPr>
              <w:t>2.66 (1.8)</w:t>
            </w:r>
          </w:p>
        </w:tc>
        <w:tc>
          <w:tcPr>
            <w:tcW w:w="837" w:type="dxa"/>
          </w:tcPr>
          <w:p w14:paraId="27D40FB3" w14:textId="4E9ECBA8"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1.57</w:t>
            </w:r>
          </w:p>
        </w:tc>
        <w:tc>
          <w:tcPr>
            <w:tcW w:w="723" w:type="dxa"/>
          </w:tcPr>
          <w:p w14:paraId="0D6B1E12" w14:textId="0E9A20E1" w:rsidR="007B22B2" w:rsidRPr="00A12DF9" w:rsidRDefault="00C7713B" w:rsidP="007B22B2">
            <w:pPr>
              <w:spacing w:line="276" w:lineRule="auto"/>
              <w:jc w:val="right"/>
              <w:rPr>
                <w:rFonts w:cs="Times New Roman"/>
                <w:sz w:val="21"/>
                <w:szCs w:val="21"/>
              </w:rPr>
            </w:pPr>
            <w:r w:rsidRPr="00A12DF9">
              <w:rPr>
                <w:rFonts w:cs="Times New Roman"/>
                <w:sz w:val="21"/>
                <w:szCs w:val="21"/>
              </w:rPr>
              <w:t>89.18</w:t>
            </w:r>
          </w:p>
        </w:tc>
        <w:tc>
          <w:tcPr>
            <w:tcW w:w="708" w:type="dxa"/>
          </w:tcPr>
          <w:p w14:paraId="616D5C6C" w14:textId="6374490A" w:rsidR="007B22B2" w:rsidRPr="00A12DF9" w:rsidRDefault="00C7713B" w:rsidP="007B22B2">
            <w:pPr>
              <w:spacing w:line="276" w:lineRule="auto"/>
              <w:jc w:val="right"/>
              <w:rPr>
                <w:rFonts w:cs="Times New Roman"/>
                <w:sz w:val="21"/>
                <w:szCs w:val="21"/>
              </w:rPr>
            </w:pPr>
            <w:r w:rsidRPr="00A12DF9">
              <w:rPr>
                <w:rFonts w:cs="Times New Roman"/>
                <w:sz w:val="21"/>
                <w:szCs w:val="21"/>
              </w:rPr>
              <w:t>.120</w:t>
            </w:r>
          </w:p>
        </w:tc>
        <w:tc>
          <w:tcPr>
            <w:tcW w:w="1843" w:type="dxa"/>
          </w:tcPr>
          <w:p w14:paraId="3B7F8ACE" w14:textId="1098C419"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0.33</w:t>
            </w:r>
            <w:r w:rsidRPr="00A12DF9">
              <w:rPr>
                <w:rFonts w:cs="Times New Roman"/>
                <w:sz w:val="21"/>
                <w:szCs w:val="21"/>
              </w:rPr>
              <w:t xml:space="preserve"> [-</w:t>
            </w:r>
            <w:r w:rsidR="00C7713B" w:rsidRPr="00A12DF9">
              <w:rPr>
                <w:rFonts w:cs="Times New Roman"/>
                <w:sz w:val="21"/>
                <w:szCs w:val="21"/>
              </w:rPr>
              <w:t>0.75</w:t>
            </w:r>
            <w:r w:rsidRPr="00A12DF9">
              <w:rPr>
                <w:rFonts w:cs="Times New Roman"/>
                <w:sz w:val="21"/>
                <w:szCs w:val="21"/>
              </w:rPr>
              <w:t xml:space="preserve">, </w:t>
            </w:r>
            <w:r w:rsidR="00C7713B" w:rsidRPr="00A12DF9">
              <w:rPr>
                <w:rFonts w:cs="Times New Roman"/>
                <w:sz w:val="21"/>
                <w:szCs w:val="21"/>
              </w:rPr>
              <w:t>0.09</w:t>
            </w:r>
            <w:r w:rsidRPr="00A12DF9">
              <w:rPr>
                <w:rFonts w:cs="Times New Roman"/>
                <w:sz w:val="21"/>
                <w:szCs w:val="21"/>
              </w:rPr>
              <w:t>]</w:t>
            </w:r>
          </w:p>
        </w:tc>
        <w:tc>
          <w:tcPr>
            <w:tcW w:w="533" w:type="dxa"/>
          </w:tcPr>
          <w:p w14:paraId="26FCC612" w14:textId="4FA7A821" w:rsidR="007B22B2" w:rsidRPr="00A12DF9" w:rsidRDefault="007B22B2" w:rsidP="007B22B2">
            <w:pPr>
              <w:spacing w:line="276" w:lineRule="auto"/>
              <w:jc w:val="center"/>
              <w:rPr>
                <w:rFonts w:cs="Times New Roman"/>
                <w:sz w:val="21"/>
                <w:szCs w:val="21"/>
              </w:rPr>
            </w:pPr>
          </w:p>
        </w:tc>
      </w:tr>
      <w:tr w:rsidR="007B22B2" w:rsidRPr="00A12DF9" w14:paraId="4D6D7D6B" w14:textId="77777777" w:rsidTr="00A21D7C">
        <w:tc>
          <w:tcPr>
            <w:tcW w:w="2093" w:type="dxa"/>
          </w:tcPr>
          <w:p w14:paraId="323D37C6" w14:textId="77777777" w:rsidR="007B22B2" w:rsidRPr="00A12DF9" w:rsidRDefault="007B22B2" w:rsidP="007B22B2">
            <w:pPr>
              <w:spacing w:line="276" w:lineRule="auto"/>
              <w:rPr>
                <w:rFonts w:cs="Times New Roman"/>
                <w:sz w:val="21"/>
                <w:szCs w:val="21"/>
              </w:rPr>
            </w:pPr>
            <w:r w:rsidRPr="00A12DF9">
              <w:rPr>
                <w:rFonts w:cs="Times New Roman"/>
                <w:sz w:val="21"/>
                <w:szCs w:val="21"/>
              </w:rPr>
              <w:t>Attention Switching</w:t>
            </w:r>
          </w:p>
        </w:tc>
        <w:tc>
          <w:tcPr>
            <w:tcW w:w="1276" w:type="dxa"/>
          </w:tcPr>
          <w:p w14:paraId="71918137" w14:textId="62A05323" w:rsidR="007B22B2" w:rsidRPr="00A12DF9" w:rsidRDefault="007B22B2" w:rsidP="007B22B2">
            <w:pPr>
              <w:spacing w:line="276" w:lineRule="auto"/>
              <w:jc w:val="right"/>
              <w:rPr>
                <w:rFonts w:cs="Times New Roman"/>
                <w:b/>
                <w:bCs/>
                <w:sz w:val="21"/>
                <w:szCs w:val="21"/>
              </w:rPr>
            </w:pPr>
            <w:r w:rsidRPr="00A12DF9">
              <w:rPr>
                <w:rFonts w:cs="Times New Roman"/>
                <w:sz w:val="21"/>
                <w:szCs w:val="21"/>
              </w:rPr>
              <w:t>4.78 (1.91)</w:t>
            </w:r>
          </w:p>
        </w:tc>
        <w:tc>
          <w:tcPr>
            <w:tcW w:w="1275" w:type="dxa"/>
          </w:tcPr>
          <w:p w14:paraId="76171676" w14:textId="34B8E413" w:rsidR="007B22B2" w:rsidRPr="00A12DF9" w:rsidRDefault="007B22B2" w:rsidP="007B22B2">
            <w:pPr>
              <w:spacing w:line="276" w:lineRule="auto"/>
              <w:jc w:val="right"/>
              <w:rPr>
                <w:rFonts w:cs="Times New Roman"/>
                <w:b/>
                <w:bCs/>
                <w:sz w:val="21"/>
                <w:szCs w:val="21"/>
              </w:rPr>
            </w:pPr>
            <w:r w:rsidRPr="00A12DF9">
              <w:rPr>
                <w:rFonts w:cs="Times New Roman"/>
                <w:sz w:val="21"/>
                <w:szCs w:val="21"/>
              </w:rPr>
              <w:t>5.33 (2.06)</w:t>
            </w:r>
          </w:p>
        </w:tc>
        <w:tc>
          <w:tcPr>
            <w:tcW w:w="837" w:type="dxa"/>
          </w:tcPr>
          <w:p w14:paraId="6EC593E4" w14:textId="48FC6882" w:rsidR="007B22B2" w:rsidRPr="00A12DF9" w:rsidRDefault="00645912" w:rsidP="007B22B2">
            <w:pPr>
              <w:spacing w:line="276" w:lineRule="auto"/>
              <w:jc w:val="right"/>
              <w:rPr>
                <w:rFonts w:cs="Times New Roman"/>
                <w:sz w:val="21"/>
                <w:szCs w:val="21"/>
              </w:rPr>
            </w:pPr>
            <w:r w:rsidRPr="00A12DF9">
              <w:rPr>
                <w:rFonts w:cs="Times New Roman"/>
                <w:sz w:val="21"/>
                <w:szCs w:val="21"/>
              </w:rPr>
              <w:t>-1.48</w:t>
            </w:r>
          </w:p>
        </w:tc>
        <w:tc>
          <w:tcPr>
            <w:tcW w:w="723" w:type="dxa"/>
          </w:tcPr>
          <w:p w14:paraId="2CC788BE" w14:textId="27505E3E" w:rsidR="007B22B2" w:rsidRPr="00A12DF9" w:rsidRDefault="00645912" w:rsidP="007B22B2">
            <w:pPr>
              <w:spacing w:line="276" w:lineRule="auto"/>
              <w:jc w:val="right"/>
              <w:rPr>
                <w:rFonts w:cs="Times New Roman"/>
                <w:sz w:val="21"/>
                <w:szCs w:val="21"/>
              </w:rPr>
            </w:pPr>
            <w:r w:rsidRPr="00A12DF9">
              <w:rPr>
                <w:rFonts w:cs="Times New Roman"/>
                <w:sz w:val="21"/>
                <w:szCs w:val="21"/>
              </w:rPr>
              <w:t>80.83</w:t>
            </w:r>
          </w:p>
        </w:tc>
        <w:tc>
          <w:tcPr>
            <w:tcW w:w="708" w:type="dxa"/>
          </w:tcPr>
          <w:p w14:paraId="7DD59EB0" w14:textId="5F660D7A" w:rsidR="007B22B2" w:rsidRPr="00A12DF9" w:rsidRDefault="00645912" w:rsidP="007B22B2">
            <w:pPr>
              <w:spacing w:line="276" w:lineRule="auto"/>
              <w:jc w:val="right"/>
              <w:rPr>
                <w:rFonts w:cs="Times New Roman"/>
                <w:sz w:val="21"/>
                <w:szCs w:val="21"/>
              </w:rPr>
            </w:pPr>
            <w:r w:rsidRPr="00A12DF9">
              <w:rPr>
                <w:rFonts w:cs="Times New Roman"/>
                <w:sz w:val="21"/>
                <w:szCs w:val="21"/>
              </w:rPr>
              <w:t>.142</w:t>
            </w:r>
          </w:p>
        </w:tc>
        <w:tc>
          <w:tcPr>
            <w:tcW w:w="1843" w:type="dxa"/>
          </w:tcPr>
          <w:p w14:paraId="0735B296" w14:textId="42CFEA5E" w:rsidR="007B22B2" w:rsidRPr="00A12DF9" w:rsidRDefault="00645912" w:rsidP="007B22B2">
            <w:pPr>
              <w:spacing w:line="276" w:lineRule="auto"/>
              <w:jc w:val="right"/>
              <w:rPr>
                <w:rFonts w:cs="Times New Roman"/>
                <w:sz w:val="21"/>
                <w:szCs w:val="21"/>
              </w:rPr>
            </w:pPr>
            <w:r w:rsidRPr="00A12DF9">
              <w:rPr>
                <w:rFonts w:cs="Times New Roman"/>
                <w:sz w:val="21"/>
                <w:szCs w:val="21"/>
              </w:rPr>
              <w:t>-0.33 [-0.77, 0.11]</w:t>
            </w:r>
          </w:p>
        </w:tc>
        <w:tc>
          <w:tcPr>
            <w:tcW w:w="533" w:type="dxa"/>
          </w:tcPr>
          <w:p w14:paraId="3210E6A8" w14:textId="77777777" w:rsidR="007B22B2" w:rsidRPr="00A12DF9" w:rsidRDefault="007B22B2" w:rsidP="007B22B2">
            <w:pPr>
              <w:spacing w:line="276" w:lineRule="auto"/>
              <w:jc w:val="center"/>
              <w:rPr>
                <w:rFonts w:cs="Times New Roman"/>
                <w:sz w:val="21"/>
                <w:szCs w:val="21"/>
              </w:rPr>
            </w:pPr>
          </w:p>
        </w:tc>
      </w:tr>
    </w:tbl>
    <w:p w14:paraId="41EB8BEA" w14:textId="77777777" w:rsidR="006C4004" w:rsidRPr="00A12DF9" w:rsidRDefault="006C4004" w:rsidP="00320CC9">
      <w:pPr>
        <w:jc w:val="both"/>
        <w:rPr>
          <w:rFonts w:cs="Times New Roman"/>
        </w:rPr>
      </w:pPr>
      <w:r w:rsidRPr="00A12DF9">
        <w:rPr>
          <w:rFonts w:cs="Times New Roman"/>
          <w:i/>
          <w:iCs/>
          <w:vertAlign w:val="superscript"/>
        </w:rPr>
        <w:t xml:space="preserve">a </w:t>
      </w:r>
      <w:r w:rsidRPr="00A12DF9">
        <w:rPr>
          <w:rFonts w:cs="Times New Roman"/>
        </w:rPr>
        <w:t>Note that original degrees of freedom were 126 but were corrected due to unequal variance.</w:t>
      </w:r>
    </w:p>
    <w:p w14:paraId="4390F8AB" w14:textId="77777777" w:rsidR="00721A8E" w:rsidRPr="00A12DF9" w:rsidRDefault="00721A8E">
      <w:pPr>
        <w:rPr>
          <w:rFonts w:cs="Times New Roman"/>
          <w:b/>
          <w:bCs/>
        </w:rPr>
      </w:pPr>
      <w:r w:rsidRPr="00A12DF9">
        <w:rPr>
          <w:rFonts w:cs="Times New Roman"/>
          <w:b/>
          <w:bCs/>
        </w:rPr>
        <w:br w:type="page"/>
      </w:r>
    </w:p>
    <w:p w14:paraId="01350313" w14:textId="0C01FE99" w:rsidR="00721A8E" w:rsidRPr="00A12DF9" w:rsidRDefault="0067609E" w:rsidP="0067609E">
      <w:pPr>
        <w:rPr>
          <w:rFonts w:cs="Times New Roman"/>
          <w:b/>
          <w:bCs/>
          <w:szCs w:val="24"/>
        </w:rPr>
      </w:pPr>
      <w:r w:rsidRPr="00A12DF9">
        <w:rPr>
          <w:rFonts w:cs="Times New Roman"/>
          <w:b/>
          <w:bCs/>
          <w:szCs w:val="24"/>
        </w:rPr>
        <w:lastRenderedPageBreak/>
        <w:t>Table C.3</w:t>
      </w:r>
    </w:p>
    <w:p w14:paraId="058233AD" w14:textId="767853D5" w:rsidR="0067609E" w:rsidRPr="00A12DF9" w:rsidRDefault="0067609E" w:rsidP="0067609E">
      <w:pPr>
        <w:rPr>
          <w:rFonts w:cs="Times New Roman"/>
          <w:i/>
          <w:iCs/>
          <w:szCs w:val="24"/>
        </w:rPr>
      </w:pPr>
      <w:r w:rsidRPr="00A12DF9">
        <w:rPr>
          <w:rFonts w:cs="Times New Roman"/>
          <w:i/>
          <w:iCs/>
          <w:szCs w:val="24"/>
        </w:rPr>
        <w:t>Post-hoc tests on the AQ for amateurs 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275"/>
        <w:gridCol w:w="837"/>
        <w:gridCol w:w="723"/>
        <w:gridCol w:w="708"/>
        <w:gridCol w:w="1843"/>
        <w:gridCol w:w="533"/>
      </w:tblGrid>
      <w:tr w:rsidR="0067609E" w:rsidRPr="00A12DF9" w14:paraId="112CD5A9" w14:textId="77777777" w:rsidTr="00A21D7C">
        <w:tc>
          <w:tcPr>
            <w:tcW w:w="2093" w:type="dxa"/>
          </w:tcPr>
          <w:p w14:paraId="6F052E24" w14:textId="77777777" w:rsidR="0067609E" w:rsidRPr="00A12DF9" w:rsidRDefault="0067609E" w:rsidP="00A21D7C">
            <w:pPr>
              <w:spacing w:line="276" w:lineRule="auto"/>
              <w:rPr>
                <w:rFonts w:cs="Times New Roman"/>
                <w:sz w:val="21"/>
                <w:szCs w:val="21"/>
              </w:rPr>
            </w:pPr>
          </w:p>
        </w:tc>
        <w:tc>
          <w:tcPr>
            <w:tcW w:w="1276" w:type="dxa"/>
            <w:tcBorders>
              <w:top w:val="single" w:sz="4" w:space="0" w:color="auto"/>
              <w:bottom w:val="single" w:sz="4" w:space="0" w:color="auto"/>
            </w:tcBorders>
          </w:tcPr>
          <w:p w14:paraId="4CDA9A69" w14:textId="77777777" w:rsidR="0067609E" w:rsidRPr="00A12DF9" w:rsidRDefault="0067609E" w:rsidP="00A21D7C">
            <w:pPr>
              <w:spacing w:line="276" w:lineRule="auto"/>
              <w:jc w:val="center"/>
              <w:rPr>
                <w:rFonts w:cs="Times New Roman"/>
                <w:b/>
                <w:bCs/>
                <w:sz w:val="21"/>
                <w:szCs w:val="21"/>
              </w:rPr>
            </w:pPr>
          </w:p>
          <w:p w14:paraId="34C8010E" w14:textId="190E18D0" w:rsidR="0067609E" w:rsidRPr="00A12DF9" w:rsidRDefault="0067609E" w:rsidP="00A21D7C">
            <w:pPr>
              <w:spacing w:line="276" w:lineRule="auto"/>
              <w:jc w:val="center"/>
              <w:rPr>
                <w:rFonts w:cs="Times New Roman"/>
                <w:b/>
                <w:bCs/>
                <w:sz w:val="21"/>
                <w:szCs w:val="21"/>
              </w:rPr>
            </w:pPr>
            <w:r w:rsidRPr="00A12DF9">
              <w:rPr>
                <w:rFonts w:cs="Times New Roman"/>
                <w:b/>
                <w:bCs/>
                <w:sz w:val="21"/>
                <w:szCs w:val="21"/>
              </w:rPr>
              <w:t>Amateurs</w:t>
            </w:r>
          </w:p>
        </w:tc>
        <w:tc>
          <w:tcPr>
            <w:tcW w:w="1275" w:type="dxa"/>
            <w:tcBorders>
              <w:top w:val="single" w:sz="4" w:space="0" w:color="auto"/>
              <w:bottom w:val="single" w:sz="4" w:space="0" w:color="auto"/>
            </w:tcBorders>
          </w:tcPr>
          <w:p w14:paraId="018C3A8C" w14:textId="11C04B1B" w:rsidR="0067609E" w:rsidRPr="00A12DF9" w:rsidRDefault="0067609E" w:rsidP="00A21D7C">
            <w:pPr>
              <w:spacing w:line="276" w:lineRule="auto"/>
              <w:jc w:val="center"/>
              <w:rPr>
                <w:rFonts w:cs="Times New Roman"/>
                <w:b/>
                <w:bCs/>
                <w:sz w:val="21"/>
                <w:szCs w:val="21"/>
              </w:rPr>
            </w:pPr>
            <w:r w:rsidRPr="00A12DF9">
              <w:rPr>
                <w:rFonts w:cs="Times New Roman"/>
                <w:b/>
                <w:bCs/>
              </w:rPr>
              <w:t>Non-musicians</w:t>
            </w:r>
          </w:p>
        </w:tc>
        <w:tc>
          <w:tcPr>
            <w:tcW w:w="837" w:type="dxa"/>
          </w:tcPr>
          <w:p w14:paraId="7BAEC6ED" w14:textId="77777777" w:rsidR="0067609E" w:rsidRPr="00A12DF9" w:rsidRDefault="0067609E" w:rsidP="00A21D7C">
            <w:pPr>
              <w:spacing w:line="276" w:lineRule="auto"/>
              <w:jc w:val="center"/>
              <w:rPr>
                <w:rFonts w:cs="Times New Roman"/>
                <w:sz w:val="21"/>
                <w:szCs w:val="21"/>
              </w:rPr>
            </w:pPr>
          </w:p>
        </w:tc>
        <w:tc>
          <w:tcPr>
            <w:tcW w:w="723" w:type="dxa"/>
          </w:tcPr>
          <w:p w14:paraId="7B126988" w14:textId="77777777" w:rsidR="0067609E" w:rsidRPr="00A12DF9" w:rsidRDefault="0067609E" w:rsidP="00A21D7C">
            <w:pPr>
              <w:spacing w:line="276" w:lineRule="auto"/>
              <w:jc w:val="center"/>
              <w:rPr>
                <w:rFonts w:cs="Times New Roman"/>
                <w:sz w:val="21"/>
                <w:szCs w:val="21"/>
              </w:rPr>
            </w:pPr>
          </w:p>
        </w:tc>
        <w:tc>
          <w:tcPr>
            <w:tcW w:w="708" w:type="dxa"/>
          </w:tcPr>
          <w:p w14:paraId="0C678051" w14:textId="77777777" w:rsidR="0067609E" w:rsidRPr="00A12DF9" w:rsidRDefault="0067609E" w:rsidP="00A21D7C">
            <w:pPr>
              <w:spacing w:line="276" w:lineRule="auto"/>
              <w:jc w:val="center"/>
              <w:rPr>
                <w:rFonts w:cs="Times New Roman"/>
                <w:sz w:val="21"/>
                <w:szCs w:val="21"/>
              </w:rPr>
            </w:pPr>
          </w:p>
        </w:tc>
        <w:tc>
          <w:tcPr>
            <w:tcW w:w="1843" w:type="dxa"/>
          </w:tcPr>
          <w:p w14:paraId="79B26B47" w14:textId="77777777" w:rsidR="0067609E" w:rsidRPr="00A12DF9" w:rsidRDefault="0067609E" w:rsidP="00A21D7C">
            <w:pPr>
              <w:spacing w:line="276" w:lineRule="auto"/>
              <w:jc w:val="right"/>
              <w:rPr>
                <w:rFonts w:cs="Times New Roman"/>
                <w:sz w:val="21"/>
                <w:szCs w:val="21"/>
              </w:rPr>
            </w:pPr>
          </w:p>
        </w:tc>
        <w:tc>
          <w:tcPr>
            <w:tcW w:w="533" w:type="dxa"/>
          </w:tcPr>
          <w:p w14:paraId="4CCA8A6A" w14:textId="77777777" w:rsidR="0067609E" w:rsidRPr="00A12DF9" w:rsidRDefault="0067609E" w:rsidP="00A21D7C">
            <w:pPr>
              <w:spacing w:line="276" w:lineRule="auto"/>
              <w:jc w:val="center"/>
              <w:rPr>
                <w:rFonts w:cs="Times New Roman"/>
                <w:sz w:val="21"/>
                <w:szCs w:val="21"/>
              </w:rPr>
            </w:pPr>
          </w:p>
        </w:tc>
      </w:tr>
      <w:tr w:rsidR="0067609E" w:rsidRPr="00A12DF9" w14:paraId="4E2AA464" w14:textId="77777777" w:rsidTr="00A21D7C">
        <w:tc>
          <w:tcPr>
            <w:tcW w:w="2093" w:type="dxa"/>
            <w:tcBorders>
              <w:bottom w:val="single" w:sz="4" w:space="0" w:color="auto"/>
            </w:tcBorders>
          </w:tcPr>
          <w:p w14:paraId="000D5D03" w14:textId="77777777" w:rsidR="0067609E" w:rsidRPr="00A12DF9" w:rsidRDefault="0067609E" w:rsidP="00A21D7C">
            <w:pPr>
              <w:spacing w:line="276" w:lineRule="auto"/>
              <w:rPr>
                <w:rFonts w:cs="Times New Roman"/>
                <w:sz w:val="21"/>
                <w:szCs w:val="21"/>
              </w:rPr>
            </w:pPr>
          </w:p>
        </w:tc>
        <w:tc>
          <w:tcPr>
            <w:tcW w:w="1276" w:type="dxa"/>
            <w:tcBorders>
              <w:top w:val="single" w:sz="4" w:space="0" w:color="auto"/>
              <w:bottom w:val="single" w:sz="4" w:space="0" w:color="auto"/>
            </w:tcBorders>
          </w:tcPr>
          <w:p w14:paraId="1BB5DA70"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2A89C3D2"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M (SD)</w:t>
            </w:r>
          </w:p>
        </w:tc>
        <w:tc>
          <w:tcPr>
            <w:tcW w:w="837" w:type="dxa"/>
            <w:tcBorders>
              <w:bottom w:val="single" w:sz="4" w:space="0" w:color="auto"/>
            </w:tcBorders>
          </w:tcPr>
          <w:p w14:paraId="022A1B32"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t</w:t>
            </w:r>
          </w:p>
        </w:tc>
        <w:tc>
          <w:tcPr>
            <w:tcW w:w="723" w:type="dxa"/>
            <w:tcBorders>
              <w:bottom w:val="single" w:sz="4" w:space="0" w:color="auto"/>
            </w:tcBorders>
          </w:tcPr>
          <w:p w14:paraId="246200B7" w14:textId="77777777" w:rsidR="0067609E" w:rsidRPr="00A12DF9" w:rsidRDefault="0067609E" w:rsidP="00A21D7C">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bottom w:val="single" w:sz="4" w:space="0" w:color="auto"/>
            </w:tcBorders>
          </w:tcPr>
          <w:p w14:paraId="5EC2451F" w14:textId="655BFBC8" w:rsidR="0067609E" w:rsidRPr="00A12DF9" w:rsidRDefault="00C4568B" w:rsidP="00A21D7C">
            <w:pPr>
              <w:spacing w:line="276" w:lineRule="auto"/>
              <w:jc w:val="center"/>
              <w:rPr>
                <w:rFonts w:cs="Times New Roman"/>
                <w:i/>
                <w:iCs/>
                <w:sz w:val="21"/>
                <w:szCs w:val="21"/>
              </w:rPr>
            </w:pPr>
            <w:r w:rsidRPr="00A12DF9">
              <w:rPr>
                <w:rFonts w:cs="Times New Roman"/>
                <w:i/>
                <w:iCs/>
                <w:sz w:val="21"/>
                <w:szCs w:val="21"/>
              </w:rPr>
              <w:t>p</w:t>
            </w:r>
          </w:p>
        </w:tc>
        <w:tc>
          <w:tcPr>
            <w:tcW w:w="1843" w:type="dxa"/>
            <w:tcBorders>
              <w:bottom w:val="single" w:sz="4" w:space="0" w:color="auto"/>
            </w:tcBorders>
          </w:tcPr>
          <w:p w14:paraId="5DE2A288" w14:textId="77777777" w:rsidR="0067609E" w:rsidRPr="00A12DF9" w:rsidRDefault="0067609E" w:rsidP="00A21D7C">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bottom w:val="single" w:sz="4" w:space="0" w:color="auto"/>
            </w:tcBorders>
          </w:tcPr>
          <w:p w14:paraId="5A82274D" w14:textId="77777777" w:rsidR="0067609E" w:rsidRPr="00A12DF9" w:rsidRDefault="0067609E" w:rsidP="00A21D7C">
            <w:pPr>
              <w:spacing w:line="276" w:lineRule="auto"/>
              <w:jc w:val="center"/>
              <w:rPr>
                <w:rFonts w:cs="Times New Roman"/>
                <w:sz w:val="21"/>
                <w:szCs w:val="21"/>
              </w:rPr>
            </w:pPr>
          </w:p>
        </w:tc>
      </w:tr>
      <w:tr w:rsidR="0067609E" w:rsidRPr="00A12DF9" w14:paraId="03E79929" w14:textId="77777777" w:rsidTr="00A21D7C">
        <w:tc>
          <w:tcPr>
            <w:tcW w:w="2093" w:type="dxa"/>
            <w:tcBorders>
              <w:top w:val="single" w:sz="4" w:space="0" w:color="auto"/>
            </w:tcBorders>
          </w:tcPr>
          <w:p w14:paraId="54F16DFD" w14:textId="77777777" w:rsidR="0067609E" w:rsidRPr="00A12DF9" w:rsidRDefault="0067609E" w:rsidP="00A21D7C">
            <w:pPr>
              <w:spacing w:line="276" w:lineRule="auto"/>
              <w:rPr>
                <w:rFonts w:cs="Times New Roman"/>
                <w:i/>
                <w:iCs/>
                <w:sz w:val="21"/>
                <w:szCs w:val="21"/>
              </w:rPr>
            </w:pPr>
            <w:r w:rsidRPr="00A12DF9">
              <w:rPr>
                <w:rFonts w:cs="Times New Roman"/>
                <w:i/>
                <w:iCs/>
                <w:sz w:val="21"/>
                <w:szCs w:val="21"/>
              </w:rPr>
              <w:t>AQ</w:t>
            </w:r>
          </w:p>
        </w:tc>
        <w:tc>
          <w:tcPr>
            <w:tcW w:w="1276" w:type="dxa"/>
            <w:tcBorders>
              <w:top w:val="single" w:sz="4" w:space="0" w:color="auto"/>
            </w:tcBorders>
          </w:tcPr>
          <w:p w14:paraId="4D155EB2" w14:textId="77777777" w:rsidR="0067609E" w:rsidRPr="00A12DF9" w:rsidRDefault="0067609E" w:rsidP="00A21D7C">
            <w:pPr>
              <w:spacing w:line="276" w:lineRule="auto"/>
              <w:jc w:val="right"/>
              <w:rPr>
                <w:rFonts w:cs="Times New Roman"/>
                <w:sz w:val="21"/>
                <w:szCs w:val="21"/>
              </w:rPr>
            </w:pPr>
          </w:p>
        </w:tc>
        <w:tc>
          <w:tcPr>
            <w:tcW w:w="1275" w:type="dxa"/>
            <w:tcBorders>
              <w:top w:val="single" w:sz="4" w:space="0" w:color="auto"/>
            </w:tcBorders>
          </w:tcPr>
          <w:p w14:paraId="47DEC00F" w14:textId="77777777" w:rsidR="0067609E" w:rsidRPr="00A12DF9" w:rsidRDefault="0067609E" w:rsidP="00A21D7C">
            <w:pPr>
              <w:spacing w:line="276" w:lineRule="auto"/>
              <w:jc w:val="right"/>
              <w:rPr>
                <w:rFonts w:cs="Times New Roman"/>
                <w:sz w:val="21"/>
                <w:szCs w:val="21"/>
              </w:rPr>
            </w:pPr>
          </w:p>
        </w:tc>
        <w:tc>
          <w:tcPr>
            <w:tcW w:w="837" w:type="dxa"/>
            <w:tcBorders>
              <w:top w:val="single" w:sz="4" w:space="0" w:color="auto"/>
            </w:tcBorders>
          </w:tcPr>
          <w:p w14:paraId="477AE0C8" w14:textId="77777777" w:rsidR="0067609E" w:rsidRPr="00A12DF9" w:rsidRDefault="0067609E" w:rsidP="00A21D7C">
            <w:pPr>
              <w:spacing w:line="276" w:lineRule="auto"/>
              <w:jc w:val="right"/>
              <w:rPr>
                <w:rFonts w:cs="Times New Roman"/>
                <w:sz w:val="21"/>
                <w:szCs w:val="21"/>
              </w:rPr>
            </w:pPr>
          </w:p>
        </w:tc>
        <w:tc>
          <w:tcPr>
            <w:tcW w:w="723" w:type="dxa"/>
            <w:tcBorders>
              <w:top w:val="single" w:sz="4" w:space="0" w:color="auto"/>
            </w:tcBorders>
          </w:tcPr>
          <w:p w14:paraId="500E309F" w14:textId="77777777" w:rsidR="0067609E" w:rsidRPr="00A12DF9" w:rsidRDefault="0067609E" w:rsidP="00A21D7C">
            <w:pPr>
              <w:spacing w:line="276" w:lineRule="auto"/>
              <w:jc w:val="right"/>
              <w:rPr>
                <w:rFonts w:cs="Times New Roman"/>
                <w:sz w:val="21"/>
                <w:szCs w:val="21"/>
              </w:rPr>
            </w:pPr>
          </w:p>
        </w:tc>
        <w:tc>
          <w:tcPr>
            <w:tcW w:w="708" w:type="dxa"/>
            <w:tcBorders>
              <w:top w:val="single" w:sz="4" w:space="0" w:color="auto"/>
            </w:tcBorders>
          </w:tcPr>
          <w:p w14:paraId="4B6C270B" w14:textId="77777777" w:rsidR="0067609E" w:rsidRPr="00A12DF9" w:rsidRDefault="0067609E" w:rsidP="00A21D7C">
            <w:pPr>
              <w:spacing w:line="276" w:lineRule="auto"/>
              <w:jc w:val="right"/>
              <w:rPr>
                <w:rFonts w:cs="Times New Roman"/>
                <w:sz w:val="21"/>
                <w:szCs w:val="21"/>
              </w:rPr>
            </w:pPr>
          </w:p>
        </w:tc>
        <w:tc>
          <w:tcPr>
            <w:tcW w:w="1843" w:type="dxa"/>
            <w:tcBorders>
              <w:top w:val="single" w:sz="4" w:space="0" w:color="auto"/>
            </w:tcBorders>
          </w:tcPr>
          <w:p w14:paraId="0F229E53" w14:textId="77777777" w:rsidR="0067609E" w:rsidRPr="00A12DF9" w:rsidRDefault="0067609E" w:rsidP="00A21D7C">
            <w:pPr>
              <w:spacing w:line="276" w:lineRule="auto"/>
              <w:jc w:val="right"/>
              <w:rPr>
                <w:rFonts w:cs="Times New Roman"/>
                <w:sz w:val="21"/>
                <w:szCs w:val="21"/>
              </w:rPr>
            </w:pPr>
          </w:p>
        </w:tc>
        <w:tc>
          <w:tcPr>
            <w:tcW w:w="533" w:type="dxa"/>
            <w:tcBorders>
              <w:top w:val="single" w:sz="4" w:space="0" w:color="auto"/>
            </w:tcBorders>
          </w:tcPr>
          <w:p w14:paraId="3E209B03" w14:textId="77777777" w:rsidR="0067609E" w:rsidRPr="00A12DF9" w:rsidRDefault="0067609E" w:rsidP="00A21D7C">
            <w:pPr>
              <w:spacing w:line="276" w:lineRule="auto"/>
              <w:jc w:val="center"/>
              <w:rPr>
                <w:rFonts w:cs="Times New Roman"/>
                <w:sz w:val="21"/>
                <w:szCs w:val="21"/>
              </w:rPr>
            </w:pPr>
          </w:p>
        </w:tc>
      </w:tr>
      <w:tr w:rsidR="007B22B2" w:rsidRPr="00A12DF9" w14:paraId="58267D34" w14:textId="77777777" w:rsidTr="00A21D7C">
        <w:tc>
          <w:tcPr>
            <w:tcW w:w="2093" w:type="dxa"/>
          </w:tcPr>
          <w:p w14:paraId="66EB6FEA" w14:textId="77777777" w:rsidR="007B22B2" w:rsidRPr="00A12DF9" w:rsidRDefault="007B22B2" w:rsidP="007B22B2">
            <w:pPr>
              <w:spacing w:line="276" w:lineRule="auto"/>
              <w:rPr>
                <w:rFonts w:cs="Times New Roman"/>
                <w:sz w:val="21"/>
                <w:szCs w:val="21"/>
              </w:rPr>
            </w:pPr>
            <w:r w:rsidRPr="00A12DF9">
              <w:rPr>
                <w:rFonts w:cs="Times New Roman"/>
                <w:sz w:val="21"/>
                <w:szCs w:val="21"/>
              </w:rPr>
              <w:t>Total</w:t>
            </w:r>
          </w:p>
        </w:tc>
        <w:tc>
          <w:tcPr>
            <w:tcW w:w="1276" w:type="dxa"/>
          </w:tcPr>
          <w:p w14:paraId="713162C9" w14:textId="58C02E7E" w:rsidR="007B22B2" w:rsidRPr="00A12DF9" w:rsidRDefault="007B22B2" w:rsidP="007B22B2">
            <w:pPr>
              <w:spacing w:line="276" w:lineRule="auto"/>
              <w:jc w:val="right"/>
              <w:rPr>
                <w:rFonts w:cs="Times New Roman"/>
                <w:sz w:val="21"/>
                <w:szCs w:val="21"/>
              </w:rPr>
            </w:pPr>
            <w:r w:rsidRPr="00A12DF9">
              <w:rPr>
                <w:rFonts w:cs="Times New Roman"/>
                <w:sz w:val="21"/>
                <w:szCs w:val="21"/>
              </w:rPr>
              <w:t>18.73 (7.40)</w:t>
            </w:r>
          </w:p>
        </w:tc>
        <w:tc>
          <w:tcPr>
            <w:tcW w:w="1275" w:type="dxa"/>
          </w:tcPr>
          <w:p w14:paraId="0EA79FC0" w14:textId="168DAB1B" w:rsidR="007B22B2" w:rsidRPr="00A12DF9" w:rsidRDefault="007B22B2" w:rsidP="007B22B2">
            <w:pPr>
              <w:spacing w:line="276" w:lineRule="auto"/>
              <w:jc w:val="right"/>
              <w:rPr>
                <w:rFonts w:cs="Times New Roman"/>
                <w:sz w:val="21"/>
                <w:szCs w:val="21"/>
              </w:rPr>
            </w:pPr>
            <w:r w:rsidRPr="00A12DF9">
              <w:rPr>
                <w:rFonts w:cs="Times New Roman"/>
                <w:sz w:val="21"/>
                <w:szCs w:val="21"/>
              </w:rPr>
              <w:t>17.58 (6.41)</w:t>
            </w:r>
          </w:p>
        </w:tc>
        <w:tc>
          <w:tcPr>
            <w:tcW w:w="837" w:type="dxa"/>
          </w:tcPr>
          <w:p w14:paraId="4FA83D6D" w14:textId="1D4C38D0"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0.88</w:t>
            </w:r>
          </w:p>
        </w:tc>
        <w:tc>
          <w:tcPr>
            <w:tcW w:w="723" w:type="dxa"/>
          </w:tcPr>
          <w:p w14:paraId="04494CAD" w14:textId="107655B1" w:rsidR="007B22B2" w:rsidRPr="00A12DF9" w:rsidRDefault="00C7713B" w:rsidP="007B22B2">
            <w:pPr>
              <w:spacing w:line="276" w:lineRule="auto"/>
              <w:jc w:val="right"/>
              <w:rPr>
                <w:rFonts w:cs="Times New Roman"/>
                <w:sz w:val="21"/>
                <w:szCs w:val="21"/>
              </w:rPr>
            </w:pPr>
            <w:r w:rsidRPr="00A12DF9">
              <w:rPr>
                <w:rFonts w:cs="Times New Roman"/>
                <w:sz w:val="21"/>
                <w:szCs w:val="21"/>
              </w:rPr>
              <w:t>80.44</w:t>
            </w:r>
          </w:p>
        </w:tc>
        <w:tc>
          <w:tcPr>
            <w:tcW w:w="708" w:type="dxa"/>
          </w:tcPr>
          <w:p w14:paraId="0B0F46AB" w14:textId="470BDFC5" w:rsidR="007B22B2" w:rsidRPr="00A12DF9" w:rsidRDefault="00C7713B" w:rsidP="007B22B2">
            <w:pPr>
              <w:spacing w:line="276" w:lineRule="auto"/>
              <w:jc w:val="right"/>
              <w:rPr>
                <w:rFonts w:cs="Times New Roman"/>
                <w:sz w:val="21"/>
                <w:szCs w:val="21"/>
              </w:rPr>
            </w:pPr>
            <w:r w:rsidRPr="00A12DF9">
              <w:rPr>
                <w:rFonts w:cs="Times New Roman"/>
                <w:sz w:val="21"/>
                <w:szCs w:val="21"/>
              </w:rPr>
              <w:t>.382</w:t>
            </w:r>
          </w:p>
        </w:tc>
        <w:tc>
          <w:tcPr>
            <w:tcW w:w="1843" w:type="dxa"/>
          </w:tcPr>
          <w:p w14:paraId="6416BBFA" w14:textId="0E35C397"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0.2</w:t>
            </w:r>
            <w:r w:rsidRPr="00A12DF9">
              <w:rPr>
                <w:rFonts w:cs="Times New Roman"/>
                <w:sz w:val="21"/>
                <w:szCs w:val="21"/>
              </w:rPr>
              <w:t xml:space="preserve"> [-</w:t>
            </w:r>
            <w:r w:rsidR="00C7713B" w:rsidRPr="00A12DF9">
              <w:rPr>
                <w:rFonts w:cs="Times New Roman"/>
                <w:sz w:val="21"/>
                <w:szCs w:val="21"/>
              </w:rPr>
              <w:t>0.63</w:t>
            </w:r>
            <w:r w:rsidRPr="00A12DF9">
              <w:rPr>
                <w:rFonts w:cs="Times New Roman"/>
                <w:sz w:val="21"/>
                <w:szCs w:val="21"/>
              </w:rPr>
              <w:t xml:space="preserve">, </w:t>
            </w:r>
            <w:r w:rsidR="00C7713B" w:rsidRPr="00A12DF9">
              <w:rPr>
                <w:rFonts w:cs="Times New Roman"/>
                <w:sz w:val="21"/>
                <w:szCs w:val="21"/>
              </w:rPr>
              <w:t>0.24</w:t>
            </w:r>
            <w:r w:rsidRPr="00A12DF9">
              <w:rPr>
                <w:rFonts w:cs="Times New Roman"/>
                <w:sz w:val="21"/>
                <w:szCs w:val="21"/>
              </w:rPr>
              <w:t>]</w:t>
            </w:r>
          </w:p>
        </w:tc>
        <w:tc>
          <w:tcPr>
            <w:tcW w:w="533" w:type="dxa"/>
          </w:tcPr>
          <w:p w14:paraId="573645F4" w14:textId="3F9D2A5C" w:rsidR="007B22B2" w:rsidRPr="00A12DF9" w:rsidRDefault="007B22B2" w:rsidP="007B22B2">
            <w:pPr>
              <w:spacing w:line="276" w:lineRule="auto"/>
              <w:jc w:val="center"/>
              <w:rPr>
                <w:rFonts w:cs="Times New Roman"/>
                <w:sz w:val="21"/>
                <w:szCs w:val="21"/>
              </w:rPr>
            </w:pPr>
          </w:p>
        </w:tc>
      </w:tr>
      <w:tr w:rsidR="007B22B2" w:rsidRPr="00A12DF9" w14:paraId="25C3B569" w14:textId="77777777" w:rsidTr="00A21D7C">
        <w:tc>
          <w:tcPr>
            <w:tcW w:w="2093" w:type="dxa"/>
          </w:tcPr>
          <w:p w14:paraId="579E0C61" w14:textId="77777777" w:rsidR="007B22B2" w:rsidRPr="00A12DF9" w:rsidRDefault="007B22B2" w:rsidP="007B22B2">
            <w:pPr>
              <w:spacing w:line="276" w:lineRule="auto"/>
              <w:rPr>
                <w:rFonts w:cs="Times New Roman"/>
                <w:sz w:val="21"/>
                <w:szCs w:val="21"/>
              </w:rPr>
            </w:pPr>
            <w:r w:rsidRPr="00A12DF9">
              <w:rPr>
                <w:rFonts w:cs="Times New Roman"/>
                <w:sz w:val="21"/>
                <w:szCs w:val="21"/>
              </w:rPr>
              <w:t>Attention to Detail</w:t>
            </w:r>
          </w:p>
        </w:tc>
        <w:tc>
          <w:tcPr>
            <w:tcW w:w="1276" w:type="dxa"/>
          </w:tcPr>
          <w:p w14:paraId="654DD2EE" w14:textId="125B8EB7" w:rsidR="007B22B2" w:rsidRPr="00A12DF9" w:rsidRDefault="007B22B2" w:rsidP="007B22B2">
            <w:pPr>
              <w:spacing w:line="276" w:lineRule="auto"/>
              <w:jc w:val="right"/>
              <w:rPr>
                <w:rFonts w:cs="Times New Roman"/>
                <w:sz w:val="21"/>
                <w:szCs w:val="21"/>
              </w:rPr>
            </w:pPr>
            <w:r w:rsidRPr="00A12DF9">
              <w:rPr>
                <w:rFonts w:cs="Times New Roman"/>
                <w:b/>
                <w:bCs/>
                <w:sz w:val="21"/>
                <w:szCs w:val="21"/>
              </w:rPr>
              <w:t>5.51 (2.42)</w:t>
            </w:r>
          </w:p>
        </w:tc>
        <w:tc>
          <w:tcPr>
            <w:tcW w:w="1275" w:type="dxa"/>
          </w:tcPr>
          <w:p w14:paraId="75A1F1AA" w14:textId="5242D72D" w:rsidR="007B22B2" w:rsidRPr="00A12DF9" w:rsidRDefault="007B22B2" w:rsidP="007B22B2">
            <w:pPr>
              <w:spacing w:line="276" w:lineRule="auto"/>
              <w:jc w:val="right"/>
              <w:rPr>
                <w:rFonts w:cs="Times New Roman"/>
                <w:sz w:val="21"/>
                <w:szCs w:val="21"/>
              </w:rPr>
            </w:pPr>
            <w:r w:rsidRPr="00A12DF9">
              <w:rPr>
                <w:rFonts w:cs="Times New Roman"/>
                <w:b/>
                <w:bCs/>
                <w:sz w:val="21"/>
                <w:szCs w:val="21"/>
              </w:rPr>
              <w:t>4.32 (2.01)</w:t>
            </w:r>
          </w:p>
        </w:tc>
        <w:tc>
          <w:tcPr>
            <w:tcW w:w="837" w:type="dxa"/>
          </w:tcPr>
          <w:p w14:paraId="60C0F49A" w14:textId="19E71C6D" w:rsidR="007B22B2" w:rsidRPr="00A12DF9" w:rsidRDefault="00645912" w:rsidP="007B22B2">
            <w:pPr>
              <w:spacing w:line="276" w:lineRule="auto"/>
              <w:jc w:val="right"/>
              <w:rPr>
                <w:rFonts w:cs="Times New Roman"/>
                <w:sz w:val="21"/>
                <w:szCs w:val="21"/>
              </w:rPr>
            </w:pPr>
            <w:r w:rsidRPr="00A12DF9">
              <w:rPr>
                <w:rFonts w:cs="Times New Roman"/>
                <w:sz w:val="21"/>
                <w:szCs w:val="21"/>
              </w:rPr>
              <w:t>-2.87</w:t>
            </w:r>
          </w:p>
        </w:tc>
        <w:tc>
          <w:tcPr>
            <w:tcW w:w="723" w:type="dxa"/>
          </w:tcPr>
          <w:p w14:paraId="65749CDF" w14:textId="239AD0C5" w:rsidR="007B22B2" w:rsidRPr="00A12DF9" w:rsidRDefault="00645912" w:rsidP="007B22B2">
            <w:pPr>
              <w:spacing w:line="276" w:lineRule="auto"/>
              <w:jc w:val="right"/>
              <w:rPr>
                <w:rFonts w:cs="Times New Roman"/>
                <w:sz w:val="21"/>
                <w:szCs w:val="21"/>
              </w:rPr>
            </w:pPr>
            <w:r w:rsidRPr="00A12DF9">
              <w:rPr>
                <w:rFonts w:cs="Times New Roman"/>
                <w:sz w:val="21"/>
                <w:szCs w:val="21"/>
              </w:rPr>
              <w:t>83.53</w:t>
            </w:r>
          </w:p>
        </w:tc>
        <w:tc>
          <w:tcPr>
            <w:tcW w:w="708" w:type="dxa"/>
          </w:tcPr>
          <w:p w14:paraId="45B30A8D" w14:textId="3A1CA25A" w:rsidR="007B22B2" w:rsidRPr="00A12DF9" w:rsidRDefault="00645912" w:rsidP="007B22B2">
            <w:pPr>
              <w:spacing w:line="276" w:lineRule="auto"/>
              <w:jc w:val="right"/>
              <w:rPr>
                <w:rFonts w:cs="Times New Roman"/>
                <w:sz w:val="21"/>
                <w:szCs w:val="21"/>
              </w:rPr>
            </w:pPr>
            <w:r w:rsidRPr="00A12DF9">
              <w:rPr>
                <w:rFonts w:cs="Times New Roman"/>
                <w:sz w:val="21"/>
                <w:szCs w:val="21"/>
              </w:rPr>
              <w:t>.005</w:t>
            </w:r>
          </w:p>
        </w:tc>
        <w:tc>
          <w:tcPr>
            <w:tcW w:w="1843" w:type="dxa"/>
          </w:tcPr>
          <w:p w14:paraId="00A8A083" w14:textId="1AF8DEA9"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645912" w:rsidRPr="00A12DF9">
              <w:rPr>
                <w:rFonts w:cs="Times New Roman"/>
                <w:sz w:val="21"/>
                <w:szCs w:val="21"/>
              </w:rPr>
              <w:t>0.63</w:t>
            </w:r>
            <w:r w:rsidRPr="00A12DF9">
              <w:rPr>
                <w:rFonts w:cs="Times New Roman"/>
                <w:sz w:val="21"/>
                <w:szCs w:val="21"/>
              </w:rPr>
              <w:t xml:space="preserve"> [-1.</w:t>
            </w:r>
            <w:r w:rsidR="00645912" w:rsidRPr="00A12DF9">
              <w:rPr>
                <w:rFonts w:cs="Times New Roman"/>
                <w:sz w:val="21"/>
                <w:szCs w:val="21"/>
              </w:rPr>
              <w:t>07</w:t>
            </w:r>
            <w:r w:rsidRPr="00A12DF9">
              <w:rPr>
                <w:rFonts w:cs="Times New Roman"/>
                <w:sz w:val="21"/>
                <w:szCs w:val="21"/>
              </w:rPr>
              <w:t>, -0.</w:t>
            </w:r>
            <w:r w:rsidR="00645912" w:rsidRPr="00A12DF9">
              <w:rPr>
                <w:rFonts w:cs="Times New Roman"/>
                <w:sz w:val="21"/>
                <w:szCs w:val="21"/>
              </w:rPr>
              <w:t>19</w:t>
            </w:r>
            <w:r w:rsidRPr="00A12DF9">
              <w:rPr>
                <w:rFonts w:cs="Times New Roman"/>
                <w:sz w:val="21"/>
                <w:szCs w:val="21"/>
              </w:rPr>
              <w:t>]</w:t>
            </w:r>
          </w:p>
        </w:tc>
        <w:tc>
          <w:tcPr>
            <w:tcW w:w="533" w:type="dxa"/>
          </w:tcPr>
          <w:p w14:paraId="60227A89" w14:textId="5882ACDE" w:rsidR="007B22B2" w:rsidRPr="00A12DF9" w:rsidRDefault="007B22B2" w:rsidP="007B22B2">
            <w:pPr>
              <w:spacing w:line="276" w:lineRule="auto"/>
              <w:jc w:val="center"/>
              <w:rPr>
                <w:rFonts w:cs="Times New Roman"/>
                <w:sz w:val="21"/>
                <w:szCs w:val="21"/>
              </w:rPr>
            </w:pPr>
            <w:r w:rsidRPr="00A12DF9">
              <w:rPr>
                <w:rFonts w:cs="Times New Roman"/>
                <w:sz w:val="21"/>
                <w:szCs w:val="21"/>
              </w:rPr>
              <w:t>**</w:t>
            </w:r>
          </w:p>
        </w:tc>
      </w:tr>
      <w:tr w:rsidR="007B22B2" w:rsidRPr="00A12DF9" w14:paraId="42B2FE1B" w14:textId="77777777" w:rsidTr="00A21D7C">
        <w:tc>
          <w:tcPr>
            <w:tcW w:w="2093" w:type="dxa"/>
          </w:tcPr>
          <w:p w14:paraId="601341B4" w14:textId="77777777" w:rsidR="007B22B2" w:rsidRPr="00A12DF9" w:rsidRDefault="007B22B2" w:rsidP="007B22B2">
            <w:pPr>
              <w:spacing w:line="276" w:lineRule="auto"/>
              <w:rPr>
                <w:rFonts w:cs="Times New Roman"/>
                <w:sz w:val="21"/>
                <w:szCs w:val="21"/>
              </w:rPr>
            </w:pPr>
            <w:r w:rsidRPr="00A12DF9">
              <w:rPr>
                <w:rFonts w:cs="Times New Roman"/>
                <w:sz w:val="21"/>
                <w:szCs w:val="21"/>
              </w:rPr>
              <w:t>Social</w:t>
            </w:r>
          </w:p>
        </w:tc>
        <w:tc>
          <w:tcPr>
            <w:tcW w:w="1276" w:type="dxa"/>
          </w:tcPr>
          <w:p w14:paraId="5DCC77F2" w14:textId="60A44ED9" w:rsidR="007B22B2" w:rsidRPr="00A12DF9" w:rsidRDefault="007B22B2" w:rsidP="007B22B2">
            <w:pPr>
              <w:spacing w:line="276" w:lineRule="auto"/>
              <w:jc w:val="right"/>
              <w:rPr>
                <w:rFonts w:cs="Times New Roman"/>
                <w:sz w:val="21"/>
                <w:szCs w:val="21"/>
              </w:rPr>
            </w:pPr>
            <w:r w:rsidRPr="00A12DF9">
              <w:rPr>
                <w:rFonts w:cs="Times New Roman"/>
                <w:sz w:val="21"/>
                <w:szCs w:val="21"/>
              </w:rPr>
              <w:t>13.22 (6.49)</w:t>
            </w:r>
          </w:p>
        </w:tc>
        <w:tc>
          <w:tcPr>
            <w:tcW w:w="1275" w:type="dxa"/>
          </w:tcPr>
          <w:p w14:paraId="08226BCA" w14:textId="338D57E0" w:rsidR="007B22B2" w:rsidRPr="00A12DF9" w:rsidRDefault="007B22B2" w:rsidP="007B22B2">
            <w:pPr>
              <w:spacing w:line="276" w:lineRule="auto"/>
              <w:jc w:val="right"/>
              <w:rPr>
                <w:rFonts w:cs="Times New Roman"/>
                <w:sz w:val="21"/>
                <w:szCs w:val="21"/>
              </w:rPr>
            </w:pPr>
            <w:r w:rsidRPr="00A12DF9">
              <w:rPr>
                <w:rFonts w:cs="Times New Roman"/>
                <w:sz w:val="21"/>
                <w:szCs w:val="21"/>
              </w:rPr>
              <w:t>13.26 (6.51)</w:t>
            </w:r>
          </w:p>
        </w:tc>
        <w:tc>
          <w:tcPr>
            <w:tcW w:w="837" w:type="dxa"/>
          </w:tcPr>
          <w:p w14:paraId="2B8DD4F0" w14:textId="3034FA4C" w:rsidR="007B22B2" w:rsidRPr="00A12DF9" w:rsidRDefault="00645912" w:rsidP="007B22B2">
            <w:pPr>
              <w:spacing w:line="276" w:lineRule="auto"/>
              <w:jc w:val="right"/>
              <w:rPr>
                <w:rFonts w:cs="Times New Roman"/>
                <w:sz w:val="21"/>
                <w:szCs w:val="21"/>
              </w:rPr>
            </w:pPr>
            <w:r w:rsidRPr="00A12DF9">
              <w:rPr>
                <w:rFonts w:cs="Times New Roman"/>
                <w:sz w:val="21"/>
                <w:szCs w:val="21"/>
              </w:rPr>
              <w:t>0.04</w:t>
            </w:r>
          </w:p>
        </w:tc>
        <w:tc>
          <w:tcPr>
            <w:tcW w:w="723" w:type="dxa"/>
          </w:tcPr>
          <w:p w14:paraId="7B2EC9A2" w14:textId="14B19E78" w:rsidR="007B22B2" w:rsidRPr="00A12DF9" w:rsidRDefault="00645912" w:rsidP="007B22B2">
            <w:pPr>
              <w:spacing w:line="276" w:lineRule="auto"/>
              <w:jc w:val="right"/>
              <w:rPr>
                <w:rFonts w:cs="Times New Roman"/>
                <w:sz w:val="21"/>
                <w:szCs w:val="21"/>
              </w:rPr>
            </w:pPr>
            <w:r w:rsidRPr="00A12DF9">
              <w:rPr>
                <w:rFonts w:cs="Times New Roman"/>
                <w:sz w:val="21"/>
                <w:szCs w:val="21"/>
              </w:rPr>
              <w:t>70.10</w:t>
            </w:r>
          </w:p>
        </w:tc>
        <w:tc>
          <w:tcPr>
            <w:tcW w:w="708" w:type="dxa"/>
          </w:tcPr>
          <w:p w14:paraId="4CFA52DF" w14:textId="1E9E159E" w:rsidR="007B22B2" w:rsidRPr="00A12DF9" w:rsidRDefault="00645912" w:rsidP="007B22B2">
            <w:pPr>
              <w:spacing w:line="276" w:lineRule="auto"/>
              <w:jc w:val="right"/>
              <w:rPr>
                <w:rFonts w:cs="Times New Roman"/>
                <w:sz w:val="21"/>
                <w:szCs w:val="21"/>
              </w:rPr>
            </w:pPr>
            <w:r w:rsidRPr="00A12DF9">
              <w:rPr>
                <w:rFonts w:cs="Times New Roman"/>
                <w:sz w:val="21"/>
                <w:szCs w:val="21"/>
              </w:rPr>
              <w:t>.970</w:t>
            </w:r>
          </w:p>
        </w:tc>
        <w:tc>
          <w:tcPr>
            <w:tcW w:w="1843" w:type="dxa"/>
          </w:tcPr>
          <w:p w14:paraId="3A4A1B24" w14:textId="114ECDE8" w:rsidR="007B22B2" w:rsidRPr="00A12DF9" w:rsidRDefault="00D077ED" w:rsidP="007B22B2">
            <w:pPr>
              <w:spacing w:line="276" w:lineRule="auto"/>
              <w:jc w:val="right"/>
              <w:rPr>
                <w:rFonts w:cs="Times New Roman"/>
                <w:sz w:val="21"/>
                <w:szCs w:val="21"/>
              </w:rPr>
            </w:pPr>
            <w:r w:rsidRPr="00A12DF9">
              <w:rPr>
                <w:rFonts w:cs="Times New Roman"/>
                <w:sz w:val="21"/>
                <w:szCs w:val="21"/>
              </w:rPr>
              <w:t>0.01 [-0.46, 0.48]</w:t>
            </w:r>
          </w:p>
        </w:tc>
        <w:tc>
          <w:tcPr>
            <w:tcW w:w="533" w:type="dxa"/>
          </w:tcPr>
          <w:p w14:paraId="47FFFDA8" w14:textId="28B5361F" w:rsidR="007B22B2" w:rsidRPr="00A12DF9" w:rsidRDefault="007B22B2" w:rsidP="007B22B2">
            <w:pPr>
              <w:spacing w:line="276" w:lineRule="auto"/>
              <w:jc w:val="center"/>
              <w:rPr>
                <w:rFonts w:cs="Times New Roman"/>
                <w:sz w:val="21"/>
                <w:szCs w:val="21"/>
              </w:rPr>
            </w:pPr>
          </w:p>
        </w:tc>
      </w:tr>
      <w:tr w:rsidR="007B22B2" w:rsidRPr="00A12DF9" w14:paraId="08AD24C8" w14:textId="77777777" w:rsidTr="00A21D7C">
        <w:tc>
          <w:tcPr>
            <w:tcW w:w="2093" w:type="dxa"/>
          </w:tcPr>
          <w:p w14:paraId="67CB371C" w14:textId="77777777" w:rsidR="007B22B2" w:rsidRPr="00A12DF9" w:rsidRDefault="007B22B2" w:rsidP="007B22B2">
            <w:pPr>
              <w:spacing w:line="276" w:lineRule="auto"/>
              <w:rPr>
                <w:rFonts w:cs="Times New Roman"/>
                <w:sz w:val="21"/>
                <w:szCs w:val="21"/>
              </w:rPr>
            </w:pPr>
            <w:r w:rsidRPr="00A12DF9">
              <w:rPr>
                <w:rFonts w:cs="Times New Roman"/>
                <w:sz w:val="21"/>
                <w:szCs w:val="21"/>
              </w:rPr>
              <w:t>Social Skills</w:t>
            </w:r>
          </w:p>
        </w:tc>
        <w:tc>
          <w:tcPr>
            <w:tcW w:w="1276" w:type="dxa"/>
          </w:tcPr>
          <w:p w14:paraId="7A0E1D30" w14:textId="18D0A947" w:rsidR="007B22B2" w:rsidRPr="00A12DF9" w:rsidRDefault="007B22B2" w:rsidP="007B22B2">
            <w:pPr>
              <w:spacing w:line="276" w:lineRule="auto"/>
              <w:jc w:val="right"/>
              <w:rPr>
                <w:rFonts w:cs="Times New Roman"/>
                <w:sz w:val="21"/>
                <w:szCs w:val="21"/>
              </w:rPr>
            </w:pPr>
            <w:r w:rsidRPr="00A12DF9">
              <w:rPr>
                <w:rFonts w:cs="Times New Roman"/>
                <w:sz w:val="21"/>
                <w:szCs w:val="21"/>
              </w:rPr>
              <w:t>2.74 (2.49)</w:t>
            </w:r>
          </w:p>
        </w:tc>
        <w:tc>
          <w:tcPr>
            <w:tcW w:w="1275" w:type="dxa"/>
          </w:tcPr>
          <w:p w14:paraId="0A82A97C" w14:textId="1A1F6821" w:rsidR="007B22B2" w:rsidRPr="00A12DF9" w:rsidRDefault="007B22B2" w:rsidP="007B22B2">
            <w:pPr>
              <w:spacing w:line="276" w:lineRule="auto"/>
              <w:jc w:val="right"/>
              <w:rPr>
                <w:rFonts w:cs="Times New Roman"/>
                <w:sz w:val="21"/>
                <w:szCs w:val="21"/>
              </w:rPr>
            </w:pPr>
            <w:r w:rsidRPr="00A12DF9">
              <w:rPr>
                <w:rFonts w:cs="Times New Roman"/>
                <w:sz w:val="21"/>
                <w:szCs w:val="21"/>
              </w:rPr>
              <w:t>2.61 (2.63)</w:t>
            </w:r>
          </w:p>
        </w:tc>
        <w:tc>
          <w:tcPr>
            <w:tcW w:w="837" w:type="dxa"/>
          </w:tcPr>
          <w:p w14:paraId="51ACB504" w14:textId="5AD12A2B" w:rsidR="007B22B2" w:rsidRPr="00A12DF9" w:rsidRDefault="00D077ED" w:rsidP="007B22B2">
            <w:pPr>
              <w:spacing w:line="276" w:lineRule="auto"/>
              <w:jc w:val="right"/>
              <w:rPr>
                <w:rFonts w:cs="Times New Roman"/>
                <w:sz w:val="21"/>
                <w:szCs w:val="21"/>
              </w:rPr>
            </w:pPr>
            <w:r w:rsidRPr="00A12DF9">
              <w:rPr>
                <w:rFonts w:cs="Times New Roman"/>
                <w:sz w:val="21"/>
                <w:szCs w:val="21"/>
              </w:rPr>
              <w:t>-0.27</w:t>
            </w:r>
          </w:p>
        </w:tc>
        <w:tc>
          <w:tcPr>
            <w:tcW w:w="723" w:type="dxa"/>
          </w:tcPr>
          <w:p w14:paraId="69A9326B" w14:textId="467B5B76" w:rsidR="007B22B2" w:rsidRPr="00A12DF9" w:rsidRDefault="00D077ED" w:rsidP="007B22B2">
            <w:pPr>
              <w:spacing w:line="276" w:lineRule="auto"/>
              <w:jc w:val="right"/>
              <w:rPr>
                <w:rFonts w:cs="Times New Roman"/>
                <w:sz w:val="21"/>
                <w:szCs w:val="21"/>
              </w:rPr>
            </w:pPr>
            <w:r w:rsidRPr="00A12DF9">
              <w:rPr>
                <w:rFonts w:cs="Times New Roman"/>
                <w:sz w:val="21"/>
                <w:szCs w:val="21"/>
              </w:rPr>
              <w:t>67.11</w:t>
            </w:r>
          </w:p>
        </w:tc>
        <w:tc>
          <w:tcPr>
            <w:tcW w:w="708" w:type="dxa"/>
          </w:tcPr>
          <w:p w14:paraId="1B001627" w14:textId="08A2546D" w:rsidR="007B22B2" w:rsidRPr="00A12DF9" w:rsidRDefault="00D077ED" w:rsidP="007B22B2">
            <w:pPr>
              <w:spacing w:line="276" w:lineRule="auto"/>
              <w:jc w:val="right"/>
              <w:rPr>
                <w:rFonts w:cs="Times New Roman"/>
                <w:sz w:val="21"/>
                <w:szCs w:val="21"/>
              </w:rPr>
            </w:pPr>
            <w:r w:rsidRPr="00A12DF9">
              <w:rPr>
                <w:rFonts w:cs="Times New Roman"/>
                <w:sz w:val="21"/>
                <w:szCs w:val="21"/>
              </w:rPr>
              <w:t>.791</w:t>
            </w:r>
          </w:p>
        </w:tc>
        <w:tc>
          <w:tcPr>
            <w:tcW w:w="1843" w:type="dxa"/>
          </w:tcPr>
          <w:p w14:paraId="6D5EA37E" w14:textId="1E519392" w:rsidR="007B22B2" w:rsidRPr="00A12DF9" w:rsidRDefault="00D077ED" w:rsidP="007B22B2">
            <w:pPr>
              <w:spacing w:line="276" w:lineRule="auto"/>
              <w:jc w:val="right"/>
              <w:rPr>
                <w:rFonts w:cs="Times New Roman"/>
                <w:sz w:val="21"/>
                <w:szCs w:val="21"/>
              </w:rPr>
            </w:pPr>
            <w:r w:rsidRPr="00A12DF9">
              <w:rPr>
                <w:rFonts w:cs="Times New Roman"/>
                <w:sz w:val="21"/>
                <w:szCs w:val="21"/>
              </w:rPr>
              <w:t>-0.06 [-0.54, 0.41]</w:t>
            </w:r>
          </w:p>
        </w:tc>
        <w:tc>
          <w:tcPr>
            <w:tcW w:w="533" w:type="dxa"/>
          </w:tcPr>
          <w:p w14:paraId="62B303FE" w14:textId="4AEA0A38" w:rsidR="007B22B2" w:rsidRPr="00A12DF9" w:rsidRDefault="007B22B2" w:rsidP="007B22B2">
            <w:pPr>
              <w:spacing w:line="276" w:lineRule="auto"/>
              <w:jc w:val="center"/>
              <w:rPr>
                <w:rFonts w:cs="Times New Roman"/>
                <w:sz w:val="21"/>
                <w:szCs w:val="21"/>
              </w:rPr>
            </w:pPr>
          </w:p>
        </w:tc>
      </w:tr>
      <w:tr w:rsidR="007B22B2" w:rsidRPr="00A12DF9" w14:paraId="22050A4A" w14:textId="77777777" w:rsidTr="00A21D7C">
        <w:tc>
          <w:tcPr>
            <w:tcW w:w="2093" w:type="dxa"/>
          </w:tcPr>
          <w:p w14:paraId="7568C9A5" w14:textId="77777777" w:rsidR="007B22B2" w:rsidRPr="00A12DF9" w:rsidRDefault="007B22B2" w:rsidP="007B22B2">
            <w:pPr>
              <w:spacing w:line="276" w:lineRule="auto"/>
              <w:rPr>
                <w:rFonts w:cs="Times New Roman"/>
                <w:sz w:val="21"/>
                <w:szCs w:val="21"/>
              </w:rPr>
            </w:pPr>
            <w:r w:rsidRPr="00A12DF9">
              <w:rPr>
                <w:rFonts w:cs="Times New Roman"/>
                <w:sz w:val="21"/>
                <w:szCs w:val="21"/>
              </w:rPr>
              <w:t>Communication</w:t>
            </w:r>
          </w:p>
        </w:tc>
        <w:tc>
          <w:tcPr>
            <w:tcW w:w="1276" w:type="dxa"/>
          </w:tcPr>
          <w:p w14:paraId="500CB999" w14:textId="0AD5E091" w:rsidR="007B22B2" w:rsidRPr="00A12DF9" w:rsidRDefault="007B22B2" w:rsidP="007B22B2">
            <w:pPr>
              <w:spacing w:line="276" w:lineRule="auto"/>
              <w:jc w:val="right"/>
              <w:rPr>
                <w:rFonts w:cs="Times New Roman"/>
                <w:b/>
                <w:bCs/>
                <w:sz w:val="21"/>
                <w:szCs w:val="21"/>
              </w:rPr>
            </w:pPr>
            <w:r w:rsidRPr="00A12DF9">
              <w:rPr>
                <w:rFonts w:cs="Times New Roman"/>
                <w:sz w:val="21"/>
                <w:szCs w:val="21"/>
              </w:rPr>
              <w:t>2.49 (2.12)</w:t>
            </w:r>
          </w:p>
        </w:tc>
        <w:tc>
          <w:tcPr>
            <w:tcW w:w="1275" w:type="dxa"/>
          </w:tcPr>
          <w:p w14:paraId="133909C3" w14:textId="5D6CF240" w:rsidR="007B22B2" w:rsidRPr="00A12DF9" w:rsidRDefault="007B22B2" w:rsidP="007B22B2">
            <w:pPr>
              <w:spacing w:line="276" w:lineRule="auto"/>
              <w:jc w:val="right"/>
              <w:rPr>
                <w:rFonts w:cs="Times New Roman"/>
                <w:b/>
                <w:bCs/>
                <w:sz w:val="21"/>
                <w:szCs w:val="21"/>
              </w:rPr>
            </w:pPr>
            <w:r w:rsidRPr="00A12DF9">
              <w:rPr>
                <w:rFonts w:cs="Times New Roman"/>
                <w:sz w:val="21"/>
                <w:szCs w:val="21"/>
              </w:rPr>
              <w:t>2.39 (1.73)</w:t>
            </w:r>
          </w:p>
        </w:tc>
        <w:tc>
          <w:tcPr>
            <w:tcW w:w="837" w:type="dxa"/>
          </w:tcPr>
          <w:p w14:paraId="0E3835E4" w14:textId="0EF156CB"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0.26</w:t>
            </w:r>
          </w:p>
        </w:tc>
        <w:tc>
          <w:tcPr>
            <w:tcW w:w="723" w:type="dxa"/>
          </w:tcPr>
          <w:p w14:paraId="1D781A36" w14:textId="0C0A63A7" w:rsidR="007B22B2" w:rsidRPr="00A12DF9" w:rsidRDefault="00C7713B" w:rsidP="007B22B2">
            <w:pPr>
              <w:spacing w:line="276" w:lineRule="auto"/>
              <w:jc w:val="right"/>
              <w:rPr>
                <w:rFonts w:cs="Times New Roman"/>
                <w:sz w:val="21"/>
                <w:szCs w:val="21"/>
              </w:rPr>
            </w:pPr>
            <w:r w:rsidRPr="00A12DF9">
              <w:rPr>
                <w:rFonts w:cs="Times New Roman"/>
                <w:sz w:val="21"/>
                <w:szCs w:val="21"/>
              </w:rPr>
              <w:t>85.06</w:t>
            </w:r>
          </w:p>
        </w:tc>
        <w:tc>
          <w:tcPr>
            <w:tcW w:w="708" w:type="dxa"/>
          </w:tcPr>
          <w:p w14:paraId="23924DCE" w14:textId="74F8A415" w:rsidR="007B22B2" w:rsidRPr="00A12DF9" w:rsidRDefault="00C7713B" w:rsidP="007B22B2">
            <w:pPr>
              <w:spacing w:line="276" w:lineRule="auto"/>
              <w:jc w:val="right"/>
              <w:rPr>
                <w:rFonts w:cs="Times New Roman"/>
                <w:sz w:val="21"/>
                <w:szCs w:val="21"/>
              </w:rPr>
            </w:pPr>
            <w:r w:rsidRPr="00A12DF9">
              <w:rPr>
                <w:rFonts w:cs="Times New Roman"/>
                <w:sz w:val="21"/>
                <w:szCs w:val="21"/>
              </w:rPr>
              <w:t>.795</w:t>
            </w:r>
          </w:p>
        </w:tc>
        <w:tc>
          <w:tcPr>
            <w:tcW w:w="1843" w:type="dxa"/>
          </w:tcPr>
          <w:p w14:paraId="3EBF968D" w14:textId="6962CB88" w:rsidR="007B22B2" w:rsidRPr="00A12DF9" w:rsidRDefault="007B22B2" w:rsidP="007B22B2">
            <w:pPr>
              <w:spacing w:line="276" w:lineRule="auto"/>
              <w:jc w:val="right"/>
              <w:rPr>
                <w:rFonts w:cs="Times New Roman"/>
                <w:sz w:val="21"/>
                <w:szCs w:val="21"/>
              </w:rPr>
            </w:pPr>
            <w:r w:rsidRPr="00A12DF9">
              <w:rPr>
                <w:rFonts w:cs="Times New Roman"/>
                <w:sz w:val="21"/>
                <w:szCs w:val="21"/>
              </w:rPr>
              <w:t>-</w:t>
            </w:r>
            <w:r w:rsidR="00C7713B" w:rsidRPr="00A12DF9">
              <w:rPr>
                <w:rFonts w:cs="Times New Roman"/>
                <w:sz w:val="21"/>
                <w:szCs w:val="21"/>
              </w:rPr>
              <w:t>0.33</w:t>
            </w:r>
            <w:r w:rsidRPr="00A12DF9">
              <w:rPr>
                <w:rFonts w:cs="Times New Roman"/>
                <w:sz w:val="21"/>
                <w:szCs w:val="21"/>
              </w:rPr>
              <w:t xml:space="preserve"> [-</w:t>
            </w:r>
            <w:r w:rsidR="00C7713B" w:rsidRPr="00A12DF9">
              <w:rPr>
                <w:rFonts w:cs="Times New Roman"/>
                <w:sz w:val="21"/>
                <w:szCs w:val="21"/>
              </w:rPr>
              <w:t>0.75</w:t>
            </w:r>
            <w:r w:rsidRPr="00A12DF9">
              <w:rPr>
                <w:rFonts w:cs="Times New Roman"/>
                <w:sz w:val="21"/>
                <w:szCs w:val="21"/>
              </w:rPr>
              <w:t xml:space="preserve">, </w:t>
            </w:r>
            <w:r w:rsidR="00C7713B" w:rsidRPr="00A12DF9">
              <w:rPr>
                <w:rFonts w:cs="Times New Roman"/>
                <w:sz w:val="21"/>
                <w:szCs w:val="21"/>
              </w:rPr>
              <w:t>0.09</w:t>
            </w:r>
            <w:r w:rsidRPr="00A12DF9">
              <w:rPr>
                <w:rFonts w:cs="Times New Roman"/>
                <w:sz w:val="21"/>
                <w:szCs w:val="21"/>
              </w:rPr>
              <w:t>]</w:t>
            </w:r>
          </w:p>
        </w:tc>
        <w:tc>
          <w:tcPr>
            <w:tcW w:w="533" w:type="dxa"/>
          </w:tcPr>
          <w:p w14:paraId="56FF7A56" w14:textId="0E270F74" w:rsidR="007B22B2" w:rsidRPr="00A12DF9" w:rsidRDefault="007B22B2" w:rsidP="007B22B2">
            <w:pPr>
              <w:spacing w:line="276" w:lineRule="auto"/>
              <w:jc w:val="center"/>
              <w:rPr>
                <w:rFonts w:cs="Times New Roman"/>
                <w:sz w:val="21"/>
                <w:szCs w:val="21"/>
              </w:rPr>
            </w:pPr>
          </w:p>
        </w:tc>
      </w:tr>
      <w:tr w:rsidR="007B22B2" w:rsidRPr="00A12DF9" w14:paraId="773F0B80" w14:textId="77777777" w:rsidTr="00A21D7C">
        <w:tc>
          <w:tcPr>
            <w:tcW w:w="2093" w:type="dxa"/>
          </w:tcPr>
          <w:p w14:paraId="36687294" w14:textId="77777777" w:rsidR="007B22B2" w:rsidRPr="00A12DF9" w:rsidRDefault="007B22B2" w:rsidP="007B22B2">
            <w:pPr>
              <w:spacing w:line="276" w:lineRule="auto"/>
              <w:rPr>
                <w:rFonts w:cs="Times New Roman"/>
                <w:sz w:val="21"/>
                <w:szCs w:val="21"/>
              </w:rPr>
            </w:pPr>
            <w:r w:rsidRPr="00A12DF9">
              <w:rPr>
                <w:rFonts w:cs="Times New Roman"/>
                <w:sz w:val="21"/>
                <w:szCs w:val="21"/>
              </w:rPr>
              <w:t>Imagination</w:t>
            </w:r>
          </w:p>
        </w:tc>
        <w:tc>
          <w:tcPr>
            <w:tcW w:w="1276" w:type="dxa"/>
          </w:tcPr>
          <w:p w14:paraId="60006C5C" w14:textId="1C88B095" w:rsidR="007B22B2" w:rsidRPr="00A12DF9" w:rsidRDefault="007B22B2" w:rsidP="007B22B2">
            <w:pPr>
              <w:spacing w:line="276" w:lineRule="auto"/>
              <w:jc w:val="right"/>
              <w:rPr>
                <w:rFonts w:cs="Times New Roman"/>
                <w:sz w:val="21"/>
                <w:szCs w:val="21"/>
              </w:rPr>
            </w:pPr>
            <w:r w:rsidRPr="00A12DF9">
              <w:rPr>
                <w:rFonts w:cs="Times New Roman"/>
                <w:sz w:val="21"/>
                <w:szCs w:val="21"/>
              </w:rPr>
              <w:t>2.66 (1.8)</w:t>
            </w:r>
          </w:p>
        </w:tc>
        <w:tc>
          <w:tcPr>
            <w:tcW w:w="1275" w:type="dxa"/>
          </w:tcPr>
          <w:p w14:paraId="0B49E209" w14:textId="1E95EE81" w:rsidR="007B22B2" w:rsidRPr="00A12DF9" w:rsidRDefault="007B22B2" w:rsidP="007B22B2">
            <w:pPr>
              <w:spacing w:line="276" w:lineRule="auto"/>
              <w:jc w:val="right"/>
              <w:rPr>
                <w:rFonts w:cs="Times New Roman"/>
                <w:sz w:val="21"/>
                <w:szCs w:val="21"/>
              </w:rPr>
            </w:pPr>
            <w:r w:rsidRPr="00A12DF9">
              <w:rPr>
                <w:rFonts w:cs="Times New Roman"/>
                <w:sz w:val="21"/>
                <w:szCs w:val="21"/>
              </w:rPr>
              <w:t>2.87 (1.95)</w:t>
            </w:r>
          </w:p>
        </w:tc>
        <w:tc>
          <w:tcPr>
            <w:tcW w:w="837" w:type="dxa"/>
          </w:tcPr>
          <w:p w14:paraId="2C713A3A" w14:textId="64B7DA84" w:rsidR="007B22B2" w:rsidRPr="00A12DF9" w:rsidRDefault="00C7713B" w:rsidP="007B22B2">
            <w:pPr>
              <w:spacing w:line="276" w:lineRule="auto"/>
              <w:jc w:val="right"/>
              <w:rPr>
                <w:rFonts w:cs="Times New Roman"/>
                <w:sz w:val="21"/>
                <w:szCs w:val="21"/>
              </w:rPr>
            </w:pPr>
            <w:r w:rsidRPr="00A12DF9">
              <w:rPr>
                <w:rFonts w:cs="Times New Roman"/>
                <w:sz w:val="21"/>
                <w:szCs w:val="21"/>
              </w:rPr>
              <w:t>0.57</w:t>
            </w:r>
          </w:p>
        </w:tc>
        <w:tc>
          <w:tcPr>
            <w:tcW w:w="723" w:type="dxa"/>
          </w:tcPr>
          <w:p w14:paraId="0ED39D70" w14:textId="61A7487A" w:rsidR="007B22B2" w:rsidRPr="00A12DF9" w:rsidRDefault="00C7713B" w:rsidP="007B22B2">
            <w:pPr>
              <w:spacing w:line="276" w:lineRule="auto"/>
              <w:jc w:val="right"/>
              <w:rPr>
                <w:rFonts w:cs="Times New Roman"/>
                <w:sz w:val="21"/>
                <w:szCs w:val="21"/>
              </w:rPr>
            </w:pPr>
            <w:r w:rsidRPr="00A12DF9">
              <w:rPr>
                <w:rFonts w:cs="Times New Roman"/>
                <w:sz w:val="21"/>
                <w:szCs w:val="21"/>
              </w:rPr>
              <w:t>65.93</w:t>
            </w:r>
          </w:p>
        </w:tc>
        <w:tc>
          <w:tcPr>
            <w:tcW w:w="708" w:type="dxa"/>
          </w:tcPr>
          <w:p w14:paraId="674B8769" w14:textId="10DA3C02" w:rsidR="007B22B2" w:rsidRPr="00A12DF9" w:rsidRDefault="00C7713B" w:rsidP="007B22B2">
            <w:pPr>
              <w:spacing w:line="276" w:lineRule="auto"/>
              <w:jc w:val="right"/>
              <w:rPr>
                <w:rFonts w:cs="Times New Roman"/>
                <w:sz w:val="21"/>
                <w:szCs w:val="21"/>
              </w:rPr>
            </w:pPr>
            <w:r w:rsidRPr="00A12DF9">
              <w:rPr>
                <w:rFonts w:cs="Times New Roman"/>
                <w:sz w:val="21"/>
                <w:szCs w:val="21"/>
              </w:rPr>
              <w:t>.574</w:t>
            </w:r>
          </w:p>
        </w:tc>
        <w:tc>
          <w:tcPr>
            <w:tcW w:w="1843" w:type="dxa"/>
          </w:tcPr>
          <w:p w14:paraId="5796AA0C" w14:textId="78D4D989" w:rsidR="007B22B2" w:rsidRPr="00A12DF9" w:rsidRDefault="00C7713B" w:rsidP="007B22B2">
            <w:pPr>
              <w:spacing w:line="276" w:lineRule="auto"/>
              <w:jc w:val="right"/>
              <w:rPr>
                <w:rFonts w:cs="Times New Roman"/>
                <w:sz w:val="21"/>
                <w:szCs w:val="21"/>
              </w:rPr>
            </w:pPr>
            <w:r w:rsidRPr="00A12DF9">
              <w:rPr>
                <w:rFonts w:cs="Times New Roman"/>
                <w:sz w:val="21"/>
                <w:szCs w:val="21"/>
              </w:rPr>
              <w:t>0.14</w:t>
            </w:r>
            <w:r w:rsidR="007B22B2" w:rsidRPr="00A12DF9">
              <w:rPr>
                <w:rFonts w:cs="Times New Roman"/>
                <w:sz w:val="21"/>
                <w:szCs w:val="21"/>
              </w:rPr>
              <w:t xml:space="preserve"> [-</w:t>
            </w:r>
            <w:r w:rsidRPr="00A12DF9">
              <w:rPr>
                <w:rFonts w:cs="Times New Roman"/>
                <w:sz w:val="21"/>
                <w:szCs w:val="21"/>
              </w:rPr>
              <w:t>0.34</w:t>
            </w:r>
            <w:r w:rsidR="007B22B2" w:rsidRPr="00A12DF9">
              <w:rPr>
                <w:rFonts w:cs="Times New Roman"/>
                <w:sz w:val="21"/>
                <w:szCs w:val="21"/>
              </w:rPr>
              <w:t xml:space="preserve">, </w:t>
            </w:r>
            <w:r w:rsidRPr="00A12DF9">
              <w:rPr>
                <w:rFonts w:cs="Times New Roman"/>
                <w:sz w:val="21"/>
                <w:szCs w:val="21"/>
              </w:rPr>
              <w:t>0.62</w:t>
            </w:r>
            <w:r w:rsidR="007B22B2" w:rsidRPr="00A12DF9">
              <w:rPr>
                <w:rFonts w:cs="Times New Roman"/>
                <w:sz w:val="21"/>
                <w:szCs w:val="21"/>
              </w:rPr>
              <w:t>]</w:t>
            </w:r>
          </w:p>
        </w:tc>
        <w:tc>
          <w:tcPr>
            <w:tcW w:w="533" w:type="dxa"/>
          </w:tcPr>
          <w:p w14:paraId="4A068592" w14:textId="3A96FEAA" w:rsidR="007B22B2" w:rsidRPr="00A12DF9" w:rsidRDefault="007B22B2" w:rsidP="007B22B2">
            <w:pPr>
              <w:spacing w:line="276" w:lineRule="auto"/>
              <w:jc w:val="center"/>
              <w:rPr>
                <w:rFonts w:cs="Times New Roman"/>
                <w:sz w:val="21"/>
                <w:szCs w:val="21"/>
              </w:rPr>
            </w:pPr>
          </w:p>
        </w:tc>
      </w:tr>
      <w:tr w:rsidR="007B22B2" w:rsidRPr="00A12DF9" w14:paraId="73246815" w14:textId="77777777" w:rsidTr="00A21D7C">
        <w:tc>
          <w:tcPr>
            <w:tcW w:w="2093" w:type="dxa"/>
          </w:tcPr>
          <w:p w14:paraId="48A9290E" w14:textId="77777777" w:rsidR="007B22B2" w:rsidRPr="00A12DF9" w:rsidRDefault="007B22B2" w:rsidP="005A7206">
            <w:pPr>
              <w:spacing w:line="276" w:lineRule="auto"/>
              <w:rPr>
                <w:rFonts w:cs="Times New Roman"/>
                <w:sz w:val="21"/>
                <w:szCs w:val="21"/>
              </w:rPr>
            </w:pPr>
            <w:r w:rsidRPr="00A12DF9">
              <w:rPr>
                <w:rFonts w:cs="Times New Roman"/>
                <w:sz w:val="21"/>
                <w:szCs w:val="21"/>
              </w:rPr>
              <w:t>Attention Switching</w:t>
            </w:r>
          </w:p>
        </w:tc>
        <w:tc>
          <w:tcPr>
            <w:tcW w:w="1276" w:type="dxa"/>
          </w:tcPr>
          <w:p w14:paraId="1C98EC28" w14:textId="42EB0398" w:rsidR="007B22B2" w:rsidRPr="00A12DF9" w:rsidRDefault="007B22B2" w:rsidP="007B22B2">
            <w:pPr>
              <w:spacing w:line="276" w:lineRule="auto"/>
              <w:jc w:val="right"/>
              <w:rPr>
                <w:rFonts w:cs="Times New Roman"/>
                <w:b/>
                <w:bCs/>
                <w:sz w:val="21"/>
                <w:szCs w:val="21"/>
              </w:rPr>
            </w:pPr>
            <w:r w:rsidRPr="00A12DF9">
              <w:rPr>
                <w:rFonts w:cs="Times New Roman"/>
                <w:sz w:val="21"/>
                <w:szCs w:val="21"/>
              </w:rPr>
              <w:t>5.33 (2.06)</w:t>
            </w:r>
          </w:p>
        </w:tc>
        <w:tc>
          <w:tcPr>
            <w:tcW w:w="1275" w:type="dxa"/>
          </w:tcPr>
          <w:p w14:paraId="31A88DDA" w14:textId="78EB871A" w:rsidR="007B22B2" w:rsidRPr="00A12DF9" w:rsidRDefault="007B22B2" w:rsidP="007B22B2">
            <w:pPr>
              <w:spacing w:line="276" w:lineRule="auto"/>
              <w:jc w:val="right"/>
              <w:rPr>
                <w:rFonts w:cs="Times New Roman"/>
                <w:b/>
                <w:bCs/>
                <w:sz w:val="21"/>
                <w:szCs w:val="21"/>
              </w:rPr>
            </w:pPr>
            <w:r w:rsidRPr="00A12DF9">
              <w:rPr>
                <w:rFonts w:cs="Times New Roman"/>
                <w:sz w:val="21"/>
                <w:szCs w:val="21"/>
              </w:rPr>
              <w:t>5.39 (1.92)</w:t>
            </w:r>
          </w:p>
        </w:tc>
        <w:tc>
          <w:tcPr>
            <w:tcW w:w="837" w:type="dxa"/>
          </w:tcPr>
          <w:p w14:paraId="2A56BD70" w14:textId="7DFB5EDB" w:rsidR="007B22B2" w:rsidRPr="00A12DF9" w:rsidRDefault="00645912" w:rsidP="007B22B2">
            <w:pPr>
              <w:spacing w:line="276" w:lineRule="auto"/>
              <w:jc w:val="right"/>
              <w:rPr>
                <w:rFonts w:cs="Times New Roman"/>
                <w:sz w:val="21"/>
                <w:szCs w:val="21"/>
              </w:rPr>
            </w:pPr>
            <w:r w:rsidRPr="00A12DF9">
              <w:rPr>
                <w:rFonts w:cs="Times New Roman"/>
                <w:sz w:val="21"/>
                <w:szCs w:val="21"/>
              </w:rPr>
              <w:t>0.17</w:t>
            </w:r>
          </w:p>
        </w:tc>
        <w:tc>
          <w:tcPr>
            <w:tcW w:w="723" w:type="dxa"/>
          </w:tcPr>
          <w:p w14:paraId="5CAE31F9" w14:textId="028F713A" w:rsidR="007B22B2" w:rsidRPr="00A12DF9" w:rsidRDefault="00645912" w:rsidP="007B22B2">
            <w:pPr>
              <w:spacing w:line="276" w:lineRule="auto"/>
              <w:jc w:val="right"/>
              <w:rPr>
                <w:rFonts w:cs="Times New Roman"/>
                <w:sz w:val="21"/>
                <w:szCs w:val="21"/>
              </w:rPr>
            </w:pPr>
            <w:r w:rsidRPr="00A12DF9">
              <w:rPr>
                <w:rFonts w:cs="Times New Roman"/>
                <w:sz w:val="21"/>
                <w:szCs w:val="21"/>
              </w:rPr>
              <w:t>74.89</w:t>
            </w:r>
          </w:p>
        </w:tc>
        <w:tc>
          <w:tcPr>
            <w:tcW w:w="708" w:type="dxa"/>
          </w:tcPr>
          <w:p w14:paraId="21C017D1" w14:textId="75F9F41C" w:rsidR="007B22B2" w:rsidRPr="00A12DF9" w:rsidRDefault="00645912" w:rsidP="007B22B2">
            <w:pPr>
              <w:spacing w:line="276" w:lineRule="auto"/>
              <w:jc w:val="right"/>
              <w:rPr>
                <w:rFonts w:cs="Times New Roman"/>
                <w:sz w:val="21"/>
                <w:szCs w:val="21"/>
              </w:rPr>
            </w:pPr>
            <w:r w:rsidRPr="00A12DF9">
              <w:rPr>
                <w:rFonts w:cs="Times New Roman"/>
                <w:sz w:val="21"/>
                <w:szCs w:val="21"/>
              </w:rPr>
              <w:t>.865</w:t>
            </w:r>
          </w:p>
        </w:tc>
        <w:tc>
          <w:tcPr>
            <w:tcW w:w="1843" w:type="dxa"/>
          </w:tcPr>
          <w:p w14:paraId="615E7827" w14:textId="03B7D3EE" w:rsidR="007B22B2" w:rsidRPr="00A12DF9" w:rsidRDefault="00645912" w:rsidP="007B22B2">
            <w:pPr>
              <w:spacing w:line="276" w:lineRule="auto"/>
              <w:jc w:val="right"/>
              <w:rPr>
                <w:rFonts w:cs="Times New Roman"/>
                <w:sz w:val="21"/>
                <w:szCs w:val="21"/>
              </w:rPr>
            </w:pPr>
            <w:r w:rsidRPr="00A12DF9">
              <w:rPr>
                <w:rFonts w:cs="Times New Roman"/>
                <w:sz w:val="21"/>
                <w:szCs w:val="21"/>
              </w:rPr>
              <w:t>0.04 [-0.41, 0.49]</w:t>
            </w:r>
          </w:p>
        </w:tc>
        <w:tc>
          <w:tcPr>
            <w:tcW w:w="533" w:type="dxa"/>
          </w:tcPr>
          <w:p w14:paraId="00345819" w14:textId="77777777" w:rsidR="007B22B2" w:rsidRPr="00A12DF9" w:rsidRDefault="007B22B2" w:rsidP="007B22B2">
            <w:pPr>
              <w:spacing w:line="276" w:lineRule="auto"/>
              <w:jc w:val="center"/>
              <w:rPr>
                <w:rFonts w:cs="Times New Roman"/>
                <w:sz w:val="21"/>
                <w:szCs w:val="21"/>
              </w:rPr>
            </w:pPr>
          </w:p>
        </w:tc>
      </w:tr>
    </w:tbl>
    <w:p w14:paraId="72CF934C" w14:textId="7549D63A" w:rsidR="006C4004" w:rsidRPr="00A12DF9" w:rsidRDefault="006C4004" w:rsidP="005A7206">
      <w:pPr>
        <w:spacing w:line="240" w:lineRule="auto"/>
        <w:jc w:val="both"/>
        <w:rPr>
          <w:rFonts w:cs="Times New Roman"/>
        </w:rPr>
      </w:pPr>
      <w:r w:rsidRPr="00A12DF9">
        <w:rPr>
          <w:rFonts w:cs="Times New Roman"/>
          <w:vertAlign w:val="superscript"/>
        </w:rPr>
        <w:t xml:space="preserve">a </w:t>
      </w:r>
      <w:r w:rsidRPr="00A12DF9">
        <w:rPr>
          <w:rFonts w:cs="Times New Roman"/>
        </w:rPr>
        <w:t>Note that original degrees of freedom were 124 but were corrected due to unequal variance.</w:t>
      </w:r>
    </w:p>
    <w:p w14:paraId="2D89C964" w14:textId="2052C15F" w:rsidR="0067609E" w:rsidRPr="00A12DF9" w:rsidRDefault="0067609E" w:rsidP="0067609E">
      <w:pPr>
        <w:rPr>
          <w:rFonts w:cs="Times New Roman"/>
        </w:rPr>
      </w:pPr>
    </w:p>
    <w:p w14:paraId="31EC142D" w14:textId="77777777" w:rsidR="00721A8E" w:rsidRPr="00A12DF9" w:rsidRDefault="00913F2F" w:rsidP="00AB7946">
      <w:pPr>
        <w:rPr>
          <w:rFonts w:cs="Times New Roman"/>
          <w:b/>
          <w:bCs/>
          <w:szCs w:val="24"/>
        </w:rPr>
      </w:pPr>
      <w:r w:rsidRPr="00A12DF9">
        <w:rPr>
          <w:rFonts w:cs="Times New Roman"/>
          <w:b/>
          <w:bCs/>
          <w:szCs w:val="24"/>
        </w:rPr>
        <w:t xml:space="preserve">Table </w:t>
      </w:r>
      <w:r w:rsidR="00AB7946" w:rsidRPr="00A12DF9">
        <w:rPr>
          <w:rFonts w:cs="Times New Roman"/>
          <w:b/>
          <w:bCs/>
          <w:szCs w:val="24"/>
        </w:rPr>
        <w:t>C</w:t>
      </w:r>
      <w:r w:rsidR="0067609E" w:rsidRPr="00A12DF9">
        <w:rPr>
          <w:rFonts w:cs="Times New Roman"/>
          <w:b/>
          <w:bCs/>
          <w:szCs w:val="24"/>
        </w:rPr>
        <w:t>.4</w:t>
      </w:r>
    </w:p>
    <w:p w14:paraId="2825D4A6" w14:textId="74D53200" w:rsidR="00AB7946" w:rsidRPr="00A12DF9" w:rsidRDefault="00182B51" w:rsidP="00AB7946">
      <w:pPr>
        <w:rPr>
          <w:rFonts w:cs="Times New Roman"/>
          <w:i/>
          <w:iCs/>
          <w:szCs w:val="24"/>
        </w:rPr>
      </w:pPr>
      <w:r w:rsidRPr="00A12DF9">
        <w:rPr>
          <w:rFonts w:cs="Times New Roman"/>
          <w:i/>
          <w:iCs/>
          <w:szCs w:val="24"/>
        </w:rPr>
        <w:t>P</w:t>
      </w:r>
      <w:r w:rsidR="00647E92" w:rsidRPr="00A12DF9">
        <w:rPr>
          <w:rFonts w:cs="Times New Roman"/>
          <w:i/>
          <w:iCs/>
          <w:szCs w:val="24"/>
        </w:rPr>
        <w:t xml:space="preserve">ost-hoc </w:t>
      </w:r>
      <w:r w:rsidR="00074A1D" w:rsidRPr="00A12DF9">
        <w:rPr>
          <w:rFonts w:cs="Times New Roman"/>
          <w:i/>
          <w:iCs/>
          <w:szCs w:val="24"/>
        </w:rPr>
        <w:t>test</w:t>
      </w:r>
      <w:r w:rsidR="00A84A1C" w:rsidRPr="00A12DF9">
        <w:rPr>
          <w:rFonts w:cs="Times New Roman"/>
          <w:i/>
          <w:iCs/>
          <w:szCs w:val="24"/>
        </w:rPr>
        <w:t>s</w:t>
      </w:r>
      <w:r w:rsidR="00074A1D" w:rsidRPr="00A12DF9">
        <w:rPr>
          <w:rFonts w:cs="Times New Roman"/>
          <w:i/>
          <w:iCs/>
          <w:szCs w:val="24"/>
        </w:rPr>
        <w:t xml:space="preserve"> on </w:t>
      </w:r>
      <w:r w:rsidR="00A1005B" w:rsidRPr="00A12DF9">
        <w:rPr>
          <w:rFonts w:cs="Times New Roman"/>
          <w:i/>
          <w:iCs/>
          <w:szCs w:val="24"/>
        </w:rPr>
        <w:t xml:space="preserve">the </w:t>
      </w:r>
      <w:r w:rsidR="00074A1D" w:rsidRPr="00A12DF9">
        <w:rPr>
          <w:rFonts w:cs="Times New Roman"/>
          <w:i/>
          <w:iCs/>
          <w:szCs w:val="24"/>
        </w:rPr>
        <w:t>Gold-MSI</w:t>
      </w:r>
      <w:r w:rsidR="00E20F51" w:rsidRPr="00A12DF9">
        <w:rPr>
          <w:rFonts w:cs="Times New Roman"/>
          <w:i/>
          <w:iCs/>
          <w:szCs w:val="24"/>
        </w:rPr>
        <w:t xml:space="preserve"> for </w:t>
      </w:r>
      <w:r w:rsidR="00AB7946" w:rsidRPr="00A12DF9">
        <w:rPr>
          <w:rFonts w:cs="Times New Roman"/>
          <w:i/>
          <w:iCs/>
          <w:szCs w:val="24"/>
        </w:rPr>
        <w:t>professional</w:t>
      </w:r>
      <w:r w:rsidR="00E34833" w:rsidRPr="00A12DF9">
        <w:rPr>
          <w:rFonts w:cs="Times New Roman"/>
          <w:i/>
          <w:iCs/>
          <w:szCs w:val="24"/>
        </w:rPr>
        <w:t xml:space="preserve">s </w:t>
      </w:r>
      <w:r w:rsidR="00AB7946" w:rsidRPr="00A12DF9">
        <w:rPr>
          <w:rFonts w:cs="Times New Roman"/>
          <w:i/>
          <w:iCs/>
          <w:szCs w:val="24"/>
        </w:rPr>
        <w:t>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275"/>
        <w:gridCol w:w="837"/>
        <w:gridCol w:w="723"/>
        <w:gridCol w:w="708"/>
        <w:gridCol w:w="1843"/>
        <w:gridCol w:w="533"/>
      </w:tblGrid>
      <w:tr w:rsidR="00582A56" w:rsidRPr="00A12DF9" w14:paraId="70977DA3" w14:textId="77777777" w:rsidTr="003E3615">
        <w:tc>
          <w:tcPr>
            <w:tcW w:w="2093" w:type="dxa"/>
            <w:tcBorders>
              <w:bottom w:val="nil"/>
            </w:tcBorders>
          </w:tcPr>
          <w:p w14:paraId="034DF9F7" w14:textId="77777777" w:rsidR="00582A56" w:rsidRPr="00A12DF9" w:rsidRDefault="00582A56"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617B1C05" w14:textId="1A238E38" w:rsidR="00582A56" w:rsidRPr="00A12DF9" w:rsidRDefault="00E34833" w:rsidP="00212A9E">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fessionals</w:t>
            </w:r>
          </w:p>
        </w:tc>
        <w:tc>
          <w:tcPr>
            <w:tcW w:w="1275" w:type="dxa"/>
            <w:tcBorders>
              <w:top w:val="single" w:sz="4" w:space="0" w:color="auto"/>
              <w:bottom w:val="single" w:sz="4" w:space="0" w:color="auto"/>
            </w:tcBorders>
          </w:tcPr>
          <w:p w14:paraId="4AEEDADD" w14:textId="23BAB8F8" w:rsidR="00582A56" w:rsidRPr="00A12DF9" w:rsidRDefault="004E439C" w:rsidP="00212A9E">
            <w:pPr>
              <w:spacing w:line="276" w:lineRule="auto"/>
              <w:jc w:val="center"/>
              <w:rPr>
                <w:rFonts w:cs="Times New Roman"/>
                <w:b/>
                <w:bCs/>
                <w:sz w:val="21"/>
                <w:szCs w:val="21"/>
              </w:rPr>
            </w:pPr>
            <w:r w:rsidRPr="00A12DF9">
              <w:rPr>
                <w:rFonts w:cs="Times New Roman"/>
                <w:b/>
                <w:bCs/>
              </w:rPr>
              <w:t>Non-musicians</w:t>
            </w:r>
          </w:p>
        </w:tc>
        <w:tc>
          <w:tcPr>
            <w:tcW w:w="837" w:type="dxa"/>
            <w:tcBorders>
              <w:bottom w:val="nil"/>
            </w:tcBorders>
          </w:tcPr>
          <w:p w14:paraId="484F221B" w14:textId="77777777" w:rsidR="00582A56" w:rsidRPr="00A12DF9" w:rsidRDefault="00582A56" w:rsidP="00212A9E">
            <w:pPr>
              <w:spacing w:line="276" w:lineRule="auto"/>
              <w:jc w:val="center"/>
              <w:rPr>
                <w:rFonts w:cs="Times New Roman"/>
                <w:sz w:val="21"/>
                <w:szCs w:val="21"/>
              </w:rPr>
            </w:pPr>
          </w:p>
        </w:tc>
        <w:tc>
          <w:tcPr>
            <w:tcW w:w="723" w:type="dxa"/>
            <w:tcBorders>
              <w:bottom w:val="nil"/>
            </w:tcBorders>
          </w:tcPr>
          <w:p w14:paraId="1EDC4D23" w14:textId="77777777" w:rsidR="00582A56" w:rsidRPr="00A12DF9" w:rsidRDefault="00582A56" w:rsidP="00212A9E">
            <w:pPr>
              <w:spacing w:line="276" w:lineRule="auto"/>
              <w:jc w:val="center"/>
              <w:rPr>
                <w:rFonts w:cs="Times New Roman"/>
                <w:sz w:val="21"/>
                <w:szCs w:val="21"/>
              </w:rPr>
            </w:pPr>
          </w:p>
        </w:tc>
        <w:tc>
          <w:tcPr>
            <w:tcW w:w="708" w:type="dxa"/>
            <w:tcBorders>
              <w:bottom w:val="nil"/>
            </w:tcBorders>
          </w:tcPr>
          <w:p w14:paraId="0487FDB4" w14:textId="77777777" w:rsidR="00582A56" w:rsidRPr="00A12DF9" w:rsidRDefault="00582A56" w:rsidP="00212A9E">
            <w:pPr>
              <w:spacing w:line="276" w:lineRule="auto"/>
              <w:jc w:val="center"/>
              <w:rPr>
                <w:rFonts w:cs="Times New Roman"/>
                <w:sz w:val="21"/>
                <w:szCs w:val="21"/>
              </w:rPr>
            </w:pPr>
          </w:p>
        </w:tc>
        <w:tc>
          <w:tcPr>
            <w:tcW w:w="1843" w:type="dxa"/>
            <w:tcBorders>
              <w:bottom w:val="nil"/>
            </w:tcBorders>
          </w:tcPr>
          <w:p w14:paraId="701C8887" w14:textId="77777777" w:rsidR="00582A56" w:rsidRPr="00A12DF9" w:rsidRDefault="00582A56" w:rsidP="00212A9E">
            <w:pPr>
              <w:spacing w:line="276" w:lineRule="auto"/>
              <w:jc w:val="right"/>
              <w:rPr>
                <w:rFonts w:cs="Times New Roman"/>
                <w:sz w:val="21"/>
                <w:szCs w:val="21"/>
              </w:rPr>
            </w:pPr>
          </w:p>
        </w:tc>
        <w:tc>
          <w:tcPr>
            <w:tcW w:w="533" w:type="dxa"/>
            <w:tcBorders>
              <w:bottom w:val="nil"/>
            </w:tcBorders>
          </w:tcPr>
          <w:p w14:paraId="11AE8E58" w14:textId="77777777" w:rsidR="00582A56" w:rsidRPr="00A12DF9" w:rsidRDefault="00582A56" w:rsidP="00212A9E">
            <w:pPr>
              <w:spacing w:line="276" w:lineRule="auto"/>
              <w:jc w:val="center"/>
              <w:rPr>
                <w:rFonts w:cs="Times New Roman"/>
                <w:sz w:val="21"/>
                <w:szCs w:val="21"/>
              </w:rPr>
            </w:pPr>
          </w:p>
        </w:tc>
      </w:tr>
      <w:tr w:rsidR="00582A56" w:rsidRPr="00A12DF9" w14:paraId="30DF25F7" w14:textId="77777777" w:rsidTr="003E3615">
        <w:tc>
          <w:tcPr>
            <w:tcW w:w="2093" w:type="dxa"/>
            <w:tcBorders>
              <w:top w:val="nil"/>
              <w:bottom w:val="single" w:sz="4" w:space="0" w:color="auto"/>
            </w:tcBorders>
          </w:tcPr>
          <w:p w14:paraId="7EBBD4D7" w14:textId="77777777" w:rsidR="00582A56" w:rsidRPr="00A12DF9" w:rsidRDefault="00582A56"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06E13B6A" w14:textId="77777777" w:rsidR="00582A56" w:rsidRPr="00A12DF9" w:rsidRDefault="00582A56" w:rsidP="00212A9E">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09B0F600" w14:textId="77777777" w:rsidR="00582A56" w:rsidRPr="00A12DF9" w:rsidRDefault="00582A56" w:rsidP="00212A9E">
            <w:pPr>
              <w:spacing w:line="276" w:lineRule="auto"/>
              <w:jc w:val="center"/>
              <w:rPr>
                <w:rFonts w:cs="Times New Roman"/>
                <w:i/>
                <w:iCs/>
                <w:sz w:val="21"/>
                <w:szCs w:val="21"/>
              </w:rPr>
            </w:pPr>
            <w:r w:rsidRPr="00A12DF9">
              <w:rPr>
                <w:rFonts w:cs="Times New Roman"/>
                <w:i/>
                <w:iCs/>
                <w:sz w:val="21"/>
                <w:szCs w:val="21"/>
              </w:rPr>
              <w:t>M (SD)</w:t>
            </w:r>
          </w:p>
        </w:tc>
        <w:tc>
          <w:tcPr>
            <w:tcW w:w="837" w:type="dxa"/>
            <w:tcBorders>
              <w:top w:val="nil"/>
              <w:bottom w:val="single" w:sz="4" w:space="0" w:color="auto"/>
            </w:tcBorders>
          </w:tcPr>
          <w:p w14:paraId="64DA2315" w14:textId="77777777" w:rsidR="00582A56" w:rsidRPr="00A12DF9" w:rsidRDefault="00582A56"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1F80C89A" w14:textId="77777777" w:rsidR="00582A56" w:rsidRPr="00A12DF9" w:rsidRDefault="00582A56"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2A9C8BF8" w14:textId="4A1EAEB0" w:rsidR="00582A56" w:rsidRPr="00A12DF9" w:rsidRDefault="0030443A"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52B282A2" w14:textId="77777777" w:rsidR="00582A56" w:rsidRPr="00A12DF9" w:rsidRDefault="00582A56"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254A5D04" w14:textId="77777777" w:rsidR="00582A56" w:rsidRPr="00A12DF9" w:rsidRDefault="00582A56" w:rsidP="00212A9E">
            <w:pPr>
              <w:spacing w:line="276" w:lineRule="auto"/>
              <w:jc w:val="center"/>
              <w:rPr>
                <w:rFonts w:cs="Times New Roman"/>
                <w:sz w:val="21"/>
                <w:szCs w:val="21"/>
              </w:rPr>
            </w:pPr>
          </w:p>
        </w:tc>
      </w:tr>
      <w:tr w:rsidR="00582A56" w:rsidRPr="00A12DF9" w14:paraId="375D6E23" w14:textId="77777777" w:rsidTr="003E3615">
        <w:tc>
          <w:tcPr>
            <w:tcW w:w="2093" w:type="dxa"/>
            <w:tcBorders>
              <w:top w:val="single" w:sz="4" w:space="0" w:color="auto"/>
            </w:tcBorders>
          </w:tcPr>
          <w:p w14:paraId="075CC908" w14:textId="77777777" w:rsidR="00582A56" w:rsidRPr="00A12DF9" w:rsidRDefault="00582A56" w:rsidP="00212A9E">
            <w:pPr>
              <w:spacing w:line="276" w:lineRule="auto"/>
              <w:rPr>
                <w:rFonts w:cs="Times New Roman"/>
                <w:i/>
                <w:iCs/>
                <w:sz w:val="21"/>
                <w:szCs w:val="21"/>
              </w:rPr>
            </w:pPr>
            <w:r w:rsidRPr="00A12DF9">
              <w:rPr>
                <w:rFonts w:cs="Times New Roman"/>
                <w:i/>
                <w:iCs/>
                <w:sz w:val="21"/>
                <w:szCs w:val="21"/>
              </w:rPr>
              <w:t>Gold-MSI</w:t>
            </w:r>
          </w:p>
        </w:tc>
        <w:tc>
          <w:tcPr>
            <w:tcW w:w="1276" w:type="dxa"/>
            <w:tcBorders>
              <w:top w:val="single" w:sz="4" w:space="0" w:color="auto"/>
            </w:tcBorders>
          </w:tcPr>
          <w:p w14:paraId="0D98EBAF" w14:textId="77777777" w:rsidR="00582A56" w:rsidRPr="00A12DF9" w:rsidRDefault="00582A56" w:rsidP="00212A9E">
            <w:pPr>
              <w:spacing w:line="276" w:lineRule="auto"/>
              <w:jc w:val="right"/>
              <w:rPr>
                <w:rFonts w:cs="Times New Roman"/>
                <w:sz w:val="21"/>
                <w:szCs w:val="21"/>
              </w:rPr>
            </w:pPr>
          </w:p>
        </w:tc>
        <w:tc>
          <w:tcPr>
            <w:tcW w:w="1275" w:type="dxa"/>
            <w:tcBorders>
              <w:top w:val="single" w:sz="4" w:space="0" w:color="auto"/>
            </w:tcBorders>
          </w:tcPr>
          <w:p w14:paraId="3E965FC2" w14:textId="77777777" w:rsidR="00582A56" w:rsidRPr="00A12DF9" w:rsidRDefault="00582A56" w:rsidP="00212A9E">
            <w:pPr>
              <w:spacing w:line="276" w:lineRule="auto"/>
              <w:jc w:val="right"/>
              <w:rPr>
                <w:rFonts w:cs="Times New Roman"/>
                <w:sz w:val="21"/>
                <w:szCs w:val="21"/>
              </w:rPr>
            </w:pPr>
          </w:p>
        </w:tc>
        <w:tc>
          <w:tcPr>
            <w:tcW w:w="837" w:type="dxa"/>
            <w:tcBorders>
              <w:top w:val="single" w:sz="4" w:space="0" w:color="auto"/>
            </w:tcBorders>
          </w:tcPr>
          <w:p w14:paraId="29E45E62" w14:textId="77777777" w:rsidR="00582A56" w:rsidRPr="00A12DF9" w:rsidRDefault="00582A56" w:rsidP="00212A9E">
            <w:pPr>
              <w:spacing w:line="276" w:lineRule="auto"/>
              <w:jc w:val="right"/>
              <w:rPr>
                <w:rFonts w:cs="Times New Roman"/>
                <w:sz w:val="21"/>
                <w:szCs w:val="21"/>
              </w:rPr>
            </w:pPr>
          </w:p>
        </w:tc>
        <w:tc>
          <w:tcPr>
            <w:tcW w:w="723" w:type="dxa"/>
            <w:tcBorders>
              <w:top w:val="single" w:sz="4" w:space="0" w:color="auto"/>
            </w:tcBorders>
          </w:tcPr>
          <w:p w14:paraId="3905A553" w14:textId="77777777" w:rsidR="00582A56" w:rsidRPr="00A12DF9" w:rsidRDefault="00582A56" w:rsidP="00212A9E">
            <w:pPr>
              <w:spacing w:line="276" w:lineRule="auto"/>
              <w:jc w:val="right"/>
              <w:rPr>
                <w:rFonts w:cs="Times New Roman"/>
                <w:sz w:val="21"/>
                <w:szCs w:val="21"/>
              </w:rPr>
            </w:pPr>
          </w:p>
        </w:tc>
        <w:tc>
          <w:tcPr>
            <w:tcW w:w="708" w:type="dxa"/>
            <w:tcBorders>
              <w:top w:val="single" w:sz="4" w:space="0" w:color="auto"/>
            </w:tcBorders>
          </w:tcPr>
          <w:p w14:paraId="28A4452F" w14:textId="77777777" w:rsidR="00582A56" w:rsidRPr="00A12DF9" w:rsidRDefault="00582A56" w:rsidP="00212A9E">
            <w:pPr>
              <w:spacing w:line="276" w:lineRule="auto"/>
              <w:jc w:val="right"/>
              <w:rPr>
                <w:rFonts w:cs="Times New Roman"/>
                <w:sz w:val="21"/>
                <w:szCs w:val="21"/>
              </w:rPr>
            </w:pPr>
          </w:p>
        </w:tc>
        <w:tc>
          <w:tcPr>
            <w:tcW w:w="1843" w:type="dxa"/>
            <w:tcBorders>
              <w:top w:val="single" w:sz="4" w:space="0" w:color="auto"/>
            </w:tcBorders>
          </w:tcPr>
          <w:p w14:paraId="40FEE25B" w14:textId="77777777" w:rsidR="00582A56" w:rsidRPr="00A12DF9" w:rsidRDefault="00582A56" w:rsidP="00212A9E">
            <w:pPr>
              <w:spacing w:line="276" w:lineRule="auto"/>
              <w:jc w:val="right"/>
              <w:rPr>
                <w:rFonts w:cs="Times New Roman"/>
                <w:sz w:val="21"/>
                <w:szCs w:val="21"/>
              </w:rPr>
            </w:pPr>
          </w:p>
        </w:tc>
        <w:tc>
          <w:tcPr>
            <w:tcW w:w="533" w:type="dxa"/>
            <w:tcBorders>
              <w:top w:val="single" w:sz="4" w:space="0" w:color="auto"/>
            </w:tcBorders>
          </w:tcPr>
          <w:p w14:paraId="0D3EA570" w14:textId="77777777" w:rsidR="00582A56" w:rsidRPr="00A12DF9" w:rsidRDefault="00582A56" w:rsidP="00212A9E">
            <w:pPr>
              <w:spacing w:line="276" w:lineRule="auto"/>
              <w:jc w:val="center"/>
              <w:rPr>
                <w:rFonts w:cs="Times New Roman"/>
                <w:sz w:val="21"/>
                <w:szCs w:val="21"/>
              </w:rPr>
            </w:pPr>
          </w:p>
        </w:tc>
      </w:tr>
      <w:tr w:rsidR="007F3EB4" w:rsidRPr="00A12DF9" w14:paraId="6F57044E" w14:textId="77777777" w:rsidTr="003E3615">
        <w:tc>
          <w:tcPr>
            <w:tcW w:w="2093" w:type="dxa"/>
          </w:tcPr>
          <w:p w14:paraId="16571440" w14:textId="77777777" w:rsidR="007F3EB4" w:rsidRPr="00A12DF9" w:rsidRDefault="007F3EB4" w:rsidP="007F3EB4">
            <w:pPr>
              <w:spacing w:line="276" w:lineRule="auto"/>
              <w:rPr>
                <w:rFonts w:cs="Times New Roman"/>
                <w:sz w:val="21"/>
                <w:szCs w:val="21"/>
              </w:rPr>
            </w:pPr>
            <w:bookmarkStart w:id="84" w:name="_Hlk170150037"/>
            <w:r w:rsidRPr="00A12DF9">
              <w:rPr>
                <w:rFonts w:cs="Times New Roman"/>
                <w:sz w:val="21"/>
                <w:szCs w:val="21"/>
              </w:rPr>
              <w:t>General ME</w:t>
            </w:r>
          </w:p>
        </w:tc>
        <w:tc>
          <w:tcPr>
            <w:tcW w:w="1276" w:type="dxa"/>
          </w:tcPr>
          <w:p w14:paraId="25B0A56E" w14:textId="0B787E5B" w:rsidR="007F3EB4" w:rsidRPr="00A12DF9" w:rsidRDefault="007F3EB4" w:rsidP="007F3EB4">
            <w:pPr>
              <w:spacing w:line="276" w:lineRule="auto"/>
              <w:jc w:val="right"/>
              <w:rPr>
                <w:rFonts w:cs="Times New Roman"/>
                <w:sz w:val="21"/>
                <w:szCs w:val="21"/>
              </w:rPr>
            </w:pPr>
            <w:r w:rsidRPr="00A12DF9">
              <w:rPr>
                <w:rFonts w:cs="Times New Roman"/>
                <w:b/>
                <w:bCs/>
                <w:sz w:val="21"/>
                <w:szCs w:val="21"/>
              </w:rPr>
              <w:t>5.68 (0.50)</w:t>
            </w:r>
          </w:p>
        </w:tc>
        <w:tc>
          <w:tcPr>
            <w:tcW w:w="1275" w:type="dxa"/>
          </w:tcPr>
          <w:p w14:paraId="04C7400F" w14:textId="2575AA2C" w:rsidR="007F3EB4" w:rsidRPr="00A12DF9" w:rsidRDefault="007F3EB4" w:rsidP="007F3EB4">
            <w:pPr>
              <w:spacing w:line="276" w:lineRule="auto"/>
              <w:jc w:val="right"/>
              <w:rPr>
                <w:rFonts w:cs="Times New Roman"/>
                <w:sz w:val="21"/>
                <w:szCs w:val="21"/>
              </w:rPr>
            </w:pPr>
            <w:r w:rsidRPr="00A12DF9">
              <w:rPr>
                <w:rFonts w:cs="Times New Roman"/>
                <w:b/>
                <w:bCs/>
                <w:sz w:val="21"/>
                <w:szCs w:val="21"/>
              </w:rPr>
              <w:t>2.74 (1.07)</w:t>
            </w:r>
          </w:p>
        </w:tc>
        <w:tc>
          <w:tcPr>
            <w:tcW w:w="837" w:type="dxa"/>
          </w:tcPr>
          <w:p w14:paraId="6AF143C8" w14:textId="6A5C8D99" w:rsidR="007F3EB4" w:rsidRPr="00A12DF9" w:rsidRDefault="007F3EB4" w:rsidP="007F3EB4">
            <w:pPr>
              <w:spacing w:line="276" w:lineRule="auto"/>
              <w:jc w:val="right"/>
              <w:rPr>
                <w:rFonts w:cs="Times New Roman"/>
                <w:sz w:val="21"/>
                <w:szCs w:val="21"/>
              </w:rPr>
            </w:pPr>
            <w:r w:rsidRPr="00A12DF9">
              <w:rPr>
                <w:rFonts w:cs="Times New Roman"/>
                <w:sz w:val="21"/>
                <w:szCs w:val="21"/>
              </w:rPr>
              <w:t>15.45</w:t>
            </w:r>
          </w:p>
        </w:tc>
        <w:tc>
          <w:tcPr>
            <w:tcW w:w="723" w:type="dxa"/>
          </w:tcPr>
          <w:p w14:paraId="44C242AC" w14:textId="56E7ADEE" w:rsidR="007F3EB4" w:rsidRPr="00A12DF9" w:rsidRDefault="007F3EB4" w:rsidP="007F3EB4">
            <w:pPr>
              <w:spacing w:line="276" w:lineRule="auto"/>
              <w:jc w:val="right"/>
              <w:rPr>
                <w:rFonts w:cs="Times New Roman"/>
                <w:sz w:val="21"/>
                <w:szCs w:val="21"/>
              </w:rPr>
            </w:pPr>
            <w:r w:rsidRPr="00A12DF9">
              <w:rPr>
                <w:rFonts w:cs="Times New Roman"/>
                <w:sz w:val="21"/>
                <w:szCs w:val="21"/>
              </w:rPr>
              <w:t>51.63</w:t>
            </w:r>
          </w:p>
        </w:tc>
        <w:tc>
          <w:tcPr>
            <w:tcW w:w="708" w:type="dxa"/>
          </w:tcPr>
          <w:p w14:paraId="6B84936D" w14:textId="5010A6E9"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5818BFB9" w14:textId="6AE9DCD0" w:rsidR="007F3EB4" w:rsidRPr="00A12DF9" w:rsidRDefault="007F3EB4" w:rsidP="007F3EB4">
            <w:pPr>
              <w:spacing w:line="276" w:lineRule="auto"/>
              <w:jc w:val="right"/>
              <w:rPr>
                <w:rFonts w:cs="Times New Roman"/>
                <w:sz w:val="21"/>
                <w:szCs w:val="21"/>
              </w:rPr>
            </w:pPr>
            <w:r w:rsidRPr="00A12DF9">
              <w:rPr>
                <w:rFonts w:cs="Times New Roman"/>
                <w:sz w:val="21"/>
                <w:szCs w:val="21"/>
              </w:rPr>
              <w:t>4.30 [3.30, 5.28]</w:t>
            </w:r>
          </w:p>
        </w:tc>
        <w:tc>
          <w:tcPr>
            <w:tcW w:w="533" w:type="dxa"/>
          </w:tcPr>
          <w:p w14:paraId="487FF140" w14:textId="6A489C10"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341AD1F2" w14:textId="77777777" w:rsidTr="003E3615">
        <w:tc>
          <w:tcPr>
            <w:tcW w:w="2093" w:type="dxa"/>
          </w:tcPr>
          <w:p w14:paraId="784D1F4A" w14:textId="77777777" w:rsidR="007F3EB4" w:rsidRPr="00A12DF9" w:rsidRDefault="007F3EB4" w:rsidP="007F3EB4">
            <w:pPr>
              <w:spacing w:line="276" w:lineRule="auto"/>
              <w:rPr>
                <w:rFonts w:cs="Times New Roman"/>
                <w:sz w:val="21"/>
                <w:szCs w:val="21"/>
              </w:rPr>
            </w:pPr>
            <w:r w:rsidRPr="00A12DF9">
              <w:rPr>
                <w:rFonts w:cs="Times New Roman"/>
                <w:sz w:val="21"/>
                <w:szCs w:val="21"/>
              </w:rPr>
              <w:t>Active Engagement</w:t>
            </w:r>
          </w:p>
        </w:tc>
        <w:tc>
          <w:tcPr>
            <w:tcW w:w="1276" w:type="dxa"/>
          </w:tcPr>
          <w:p w14:paraId="41B65CEF" w14:textId="2BEC492C" w:rsidR="007F3EB4" w:rsidRPr="00A12DF9" w:rsidRDefault="007F3EB4" w:rsidP="007F3EB4">
            <w:pPr>
              <w:spacing w:line="276" w:lineRule="auto"/>
              <w:jc w:val="right"/>
              <w:rPr>
                <w:rFonts w:cs="Times New Roman"/>
                <w:sz w:val="21"/>
                <w:szCs w:val="21"/>
              </w:rPr>
            </w:pPr>
            <w:r w:rsidRPr="00A12DF9">
              <w:rPr>
                <w:rFonts w:cs="Times New Roman"/>
                <w:b/>
                <w:bCs/>
                <w:sz w:val="21"/>
                <w:szCs w:val="21"/>
              </w:rPr>
              <w:t>4.94 (0.81)</w:t>
            </w:r>
          </w:p>
        </w:tc>
        <w:tc>
          <w:tcPr>
            <w:tcW w:w="1275" w:type="dxa"/>
          </w:tcPr>
          <w:p w14:paraId="0C180AD4" w14:textId="2E0E158E" w:rsidR="007F3EB4" w:rsidRPr="00A12DF9" w:rsidRDefault="007F3EB4" w:rsidP="007F3EB4">
            <w:pPr>
              <w:spacing w:line="276" w:lineRule="auto"/>
              <w:jc w:val="right"/>
              <w:rPr>
                <w:rFonts w:cs="Times New Roman"/>
                <w:sz w:val="21"/>
                <w:szCs w:val="21"/>
              </w:rPr>
            </w:pPr>
            <w:r w:rsidRPr="00A12DF9">
              <w:rPr>
                <w:rFonts w:cs="Times New Roman"/>
                <w:b/>
                <w:bCs/>
                <w:sz w:val="21"/>
                <w:szCs w:val="21"/>
              </w:rPr>
              <w:t>2.95 (1.19)</w:t>
            </w:r>
          </w:p>
        </w:tc>
        <w:tc>
          <w:tcPr>
            <w:tcW w:w="837" w:type="dxa"/>
          </w:tcPr>
          <w:p w14:paraId="11641DDE" w14:textId="56E9439A" w:rsidR="007F3EB4" w:rsidRPr="00A12DF9" w:rsidRDefault="007F3EB4" w:rsidP="007F3EB4">
            <w:pPr>
              <w:spacing w:line="276" w:lineRule="auto"/>
              <w:jc w:val="right"/>
              <w:rPr>
                <w:rFonts w:cs="Times New Roman"/>
                <w:sz w:val="21"/>
                <w:szCs w:val="21"/>
              </w:rPr>
            </w:pPr>
            <w:r w:rsidRPr="00A12DF9">
              <w:rPr>
                <w:rFonts w:cs="Times New Roman"/>
                <w:sz w:val="21"/>
                <w:szCs w:val="21"/>
              </w:rPr>
              <w:t>8.55</w:t>
            </w:r>
          </w:p>
        </w:tc>
        <w:tc>
          <w:tcPr>
            <w:tcW w:w="723" w:type="dxa"/>
          </w:tcPr>
          <w:p w14:paraId="48DA7FA0" w14:textId="755B7672" w:rsidR="007F3EB4" w:rsidRPr="00A12DF9" w:rsidRDefault="007F3EB4" w:rsidP="007F3EB4">
            <w:pPr>
              <w:spacing w:line="276" w:lineRule="auto"/>
              <w:jc w:val="right"/>
              <w:rPr>
                <w:rFonts w:cs="Times New Roman"/>
                <w:sz w:val="21"/>
                <w:szCs w:val="21"/>
              </w:rPr>
            </w:pPr>
            <w:r w:rsidRPr="00A12DF9">
              <w:rPr>
                <w:rFonts w:cs="Times New Roman"/>
                <w:sz w:val="21"/>
                <w:szCs w:val="21"/>
              </w:rPr>
              <w:t>64.53</w:t>
            </w:r>
          </w:p>
        </w:tc>
        <w:tc>
          <w:tcPr>
            <w:tcW w:w="708" w:type="dxa"/>
          </w:tcPr>
          <w:p w14:paraId="015EFCE3" w14:textId="197A5FD8"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34184930" w14:textId="21FC92A3" w:rsidR="007F3EB4" w:rsidRPr="00A12DF9" w:rsidRDefault="007F3EB4" w:rsidP="007F3EB4">
            <w:pPr>
              <w:spacing w:line="276" w:lineRule="auto"/>
              <w:jc w:val="right"/>
              <w:rPr>
                <w:rFonts w:cs="Times New Roman"/>
                <w:sz w:val="21"/>
                <w:szCs w:val="21"/>
              </w:rPr>
            </w:pPr>
            <w:r w:rsidRPr="00A12DF9">
              <w:rPr>
                <w:rFonts w:cs="Times New Roman"/>
                <w:sz w:val="21"/>
                <w:szCs w:val="21"/>
              </w:rPr>
              <w:t>2.13 [1.51, 2.73]</w:t>
            </w:r>
          </w:p>
        </w:tc>
        <w:tc>
          <w:tcPr>
            <w:tcW w:w="533" w:type="dxa"/>
          </w:tcPr>
          <w:p w14:paraId="22BC7D2C" w14:textId="7E97F577"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17547E1F" w14:textId="77777777" w:rsidTr="003E3615">
        <w:tc>
          <w:tcPr>
            <w:tcW w:w="2093" w:type="dxa"/>
          </w:tcPr>
          <w:p w14:paraId="03F501A7" w14:textId="77777777" w:rsidR="007F3EB4" w:rsidRPr="00A12DF9" w:rsidRDefault="007F3EB4" w:rsidP="007F3EB4">
            <w:pPr>
              <w:spacing w:line="276" w:lineRule="auto"/>
              <w:rPr>
                <w:rFonts w:cs="Times New Roman"/>
                <w:sz w:val="21"/>
                <w:szCs w:val="21"/>
              </w:rPr>
            </w:pPr>
            <w:r w:rsidRPr="00A12DF9">
              <w:rPr>
                <w:rFonts w:cs="Times New Roman"/>
                <w:sz w:val="21"/>
                <w:szCs w:val="21"/>
              </w:rPr>
              <w:t>Formal Education</w:t>
            </w:r>
          </w:p>
        </w:tc>
        <w:tc>
          <w:tcPr>
            <w:tcW w:w="1276" w:type="dxa"/>
          </w:tcPr>
          <w:p w14:paraId="694D1F7F" w14:textId="35FFB92A"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5.95 (0.56)</w:t>
            </w:r>
          </w:p>
        </w:tc>
        <w:tc>
          <w:tcPr>
            <w:tcW w:w="1275" w:type="dxa"/>
          </w:tcPr>
          <w:p w14:paraId="4EBE39B1" w14:textId="6D5DAB92"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1.71 (0.68)</w:t>
            </w:r>
          </w:p>
        </w:tc>
        <w:tc>
          <w:tcPr>
            <w:tcW w:w="837" w:type="dxa"/>
          </w:tcPr>
          <w:p w14:paraId="72B828B1" w14:textId="7FA70315" w:rsidR="007F3EB4" w:rsidRPr="00A12DF9" w:rsidRDefault="007F3EB4" w:rsidP="007F3EB4">
            <w:pPr>
              <w:spacing w:line="276" w:lineRule="auto"/>
              <w:jc w:val="right"/>
              <w:rPr>
                <w:rFonts w:cs="Times New Roman"/>
                <w:sz w:val="21"/>
                <w:szCs w:val="21"/>
              </w:rPr>
            </w:pPr>
            <w:r w:rsidRPr="00A12DF9">
              <w:rPr>
                <w:rFonts w:cs="Times New Roman"/>
                <w:sz w:val="21"/>
                <w:szCs w:val="21"/>
              </w:rPr>
              <w:t>30.10</w:t>
            </w:r>
          </w:p>
        </w:tc>
        <w:tc>
          <w:tcPr>
            <w:tcW w:w="723" w:type="dxa"/>
          </w:tcPr>
          <w:p w14:paraId="1DFE1600" w14:textId="098E0637" w:rsidR="007F3EB4" w:rsidRPr="00A12DF9" w:rsidRDefault="007F3EB4" w:rsidP="007F3EB4">
            <w:pPr>
              <w:spacing w:line="276" w:lineRule="auto"/>
              <w:jc w:val="right"/>
              <w:rPr>
                <w:rFonts w:cs="Times New Roman"/>
                <w:sz w:val="21"/>
                <w:szCs w:val="21"/>
              </w:rPr>
            </w:pPr>
            <w:r w:rsidRPr="00A12DF9">
              <w:rPr>
                <w:rFonts w:cs="Times New Roman"/>
                <w:sz w:val="21"/>
                <w:szCs w:val="21"/>
              </w:rPr>
              <w:t>71.67</w:t>
            </w:r>
          </w:p>
        </w:tc>
        <w:tc>
          <w:tcPr>
            <w:tcW w:w="708" w:type="dxa"/>
          </w:tcPr>
          <w:p w14:paraId="379EAFAE" w14:textId="6A09BA39"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5DC66A18" w14:textId="1A690DB6" w:rsidR="007F3EB4" w:rsidRPr="00A12DF9" w:rsidRDefault="007F3EB4" w:rsidP="007F3EB4">
            <w:pPr>
              <w:spacing w:line="276" w:lineRule="auto"/>
              <w:jc w:val="right"/>
              <w:rPr>
                <w:rFonts w:cs="Times New Roman"/>
                <w:sz w:val="21"/>
                <w:szCs w:val="21"/>
              </w:rPr>
            </w:pPr>
            <w:r w:rsidRPr="00A12DF9">
              <w:rPr>
                <w:rFonts w:cs="Times New Roman"/>
                <w:sz w:val="21"/>
                <w:szCs w:val="21"/>
              </w:rPr>
              <w:t>7.11 [5.85, 8.36]</w:t>
            </w:r>
          </w:p>
        </w:tc>
        <w:tc>
          <w:tcPr>
            <w:tcW w:w="533" w:type="dxa"/>
          </w:tcPr>
          <w:p w14:paraId="1FE10A4A" w14:textId="26B0C666"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2AAAFE0E" w14:textId="77777777" w:rsidTr="003E3615">
        <w:tc>
          <w:tcPr>
            <w:tcW w:w="2093" w:type="dxa"/>
          </w:tcPr>
          <w:p w14:paraId="1F771872" w14:textId="77777777" w:rsidR="007F3EB4" w:rsidRPr="00A12DF9" w:rsidRDefault="007F3EB4" w:rsidP="007F3EB4">
            <w:pPr>
              <w:spacing w:line="276" w:lineRule="auto"/>
              <w:rPr>
                <w:rFonts w:cs="Times New Roman"/>
                <w:sz w:val="21"/>
                <w:szCs w:val="21"/>
              </w:rPr>
            </w:pPr>
            <w:r w:rsidRPr="00A12DF9">
              <w:rPr>
                <w:rFonts w:cs="Times New Roman"/>
                <w:sz w:val="21"/>
                <w:szCs w:val="21"/>
              </w:rPr>
              <w:t>Emotion</w:t>
            </w:r>
          </w:p>
        </w:tc>
        <w:tc>
          <w:tcPr>
            <w:tcW w:w="1276" w:type="dxa"/>
          </w:tcPr>
          <w:p w14:paraId="36F19532" w14:textId="75996A93" w:rsidR="007F3EB4" w:rsidRPr="00A12DF9" w:rsidRDefault="007F3EB4" w:rsidP="007F3EB4">
            <w:pPr>
              <w:spacing w:line="276" w:lineRule="auto"/>
              <w:jc w:val="right"/>
              <w:rPr>
                <w:rFonts w:cs="Times New Roman"/>
                <w:sz w:val="21"/>
                <w:szCs w:val="21"/>
              </w:rPr>
            </w:pPr>
            <w:r w:rsidRPr="00A12DF9">
              <w:rPr>
                <w:rFonts w:cs="Times New Roman"/>
                <w:b/>
                <w:bCs/>
                <w:sz w:val="21"/>
                <w:szCs w:val="21"/>
              </w:rPr>
              <w:t>5.88 (0.73)</w:t>
            </w:r>
          </w:p>
        </w:tc>
        <w:tc>
          <w:tcPr>
            <w:tcW w:w="1275" w:type="dxa"/>
          </w:tcPr>
          <w:p w14:paraId="6CF57973" w14:textId="3D8BE8B7" w:rsidR="007F3EB4" w:rsidRPr="00A12DF9" w:rsidRDefault="007F3EB4" w:rsidP="007F3EB4">
            <w:pPr>
              <w:spacing w:line="276" w:lineRule="auto"/>
              <w:jc w:val="right"/>
              <w:rPr>
                <w:rFonts w:cs="Times New Roman"/>
                <w:sz w:val="21"/>
                <w:szCs w:val="21"/>
              </w:rPr>
            </w:pPr>
            <w:r w:rsidRPr="00A12DF9">
              <w:rPr>
                <w:rFonts w:cs="Times New Roman"/>
                <w:b/>
                <w:bCs/>
                <w:sz w:val="21"/>
                <w:szCs w:val="21"/>
              </w:rPr>
              <w:t>4.95 (1.32)</w:t>
            </w:r>
          </w:p>
        </w:tc>
        <w:tc>
          <w:tcPr>
            <w:tcW w:w="837" w:type="dxa"/>
          </w:tcPr>
          <w:p w14:paraId="20412C43" w14:textId="73BA726E" w:rsidR="007F3EB4" w:rsidRPr="00A12DF9" w:rsidRDefault="00F64109" w:rsidP="007F3EB4">
            <w:pPr>
              <w:spacing w:line="276" w:lineRule="auto"/>
              <w:jc w:val="right"/>
              <w:rPr>
                <w:rFonts w:cs="Times New Roman"/>
                <w:sz w:val="21"/>
                <w:szCs w:val="21"/>
              </w:rPr>
            </w:pPr>
            <w:r w:rsidRPr="00A12DF9">
              <w:rPr>
                <w:rFonts w:cs="Times New Roman"/>
                <w:sz w:val="21"/>
                <w:szCs w:val="21"/>
              </w:rPr>
              <w:t>3.79</w:t>
            </w:r>
          </w:p>
        </w:tc>
        <w:tc>
          <w:tcPr>
            <w:tcW w:w="723" w:type="dxa"/>
          </w:tcPr>
          <w:p w14:paraId="7F4BC700" w14:textId="78A01B1D" w:rsidR="007F3EB4" w:rsidRPr="00A12DF9" w:rsidRDefault="00F64109" w:rsidP="007F3EB4">
            <w:pPr>
              <w:spacing w:line="276" w:lineRule="auto"/>
              <w:jc w:val="right"/>
              <w:rPr>
                <w:rFonts w:cs="Times New Roman"/>
                <w:sz w:val="21"/>
                <w:szCs w:val="21"/>
              </w:rPr>
            </w:pPr>
            <w:r w:rsidRPr="00A12DF9">
              <w:rPr>
                <w:rFonts w:cs="Times New Roman"/>
                <w:sz w:val="21"/>
                <w:szCs w:val="21"/>
              </w:rPr>
              <w:t>56.87</w:t>
            </w:r>
          </w:p>
        </w:tc>
        <w:tc>
          <w:tcPr>
            <w:tcW w:w="708" w:type="dxa"/>
          </w:tcPr>
          <w:p w14:paraId="191E41D7" w14:textId="74C646D5" w:rsidR="007F3EB4" w:rsidRPr="00A12DF9" w:rsidRDefault="00F64109"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38D08BE1" w14:textId="67A03814" w:rsidR="007F3EB4" w:rsidRPr="00A12DF9" w:rsidRDefault="00F64109" w:rsidP="007F3EB4">
            <w:pPr>
              <w:spacing w:line="276" w:lineRule="auto"/>
              <w:jc w:val="right"/>
              <w:rPr>
                <w:rFonts w:cs="Times New Roman"/>
                <w:sz w:val="21"/>
                <w:szCs w:val="21"/>
              </w:rPr>
            </w:pPr>
            <w:r w:rsidRPr="00A12DF9">
              <w:rPr>
                <w:rFonts w:cs="Times New Roman"/>
                <w:sz w:val="21"/>
                <w:szCs w:val="21"/>
              </w:rPr>
              <w:t>1.00 [0.45, 1.55]</w:t>
            </w:r>
          </w:p>
        </w:tc>
        <w:tc>
          <w:tcPr>
            <w:tcW w:w="533" w:type="dxa"/>
          </w:tcPr>
          <w:p w14:paraId="3393081D" w14:textId="66B80DBF"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22CB7502" w14:textId="77777777" w:rsidTr="003E3615">
        <w:tc>
          <w:tcPr>
            <w:tcW w:w="2093" w:type="dxa"/>
          </w:tcPr>
          <w:p w14:paraId="7CE1176E" w14:textId="77777777" w:rsidR="007F3EB4" w:rsidRPr="00A12DF9" w:rsidRDefault="007F3EB4" w:rsidP="007F3EB4">
            <w:pPr>
              <w:spacing w:line="276" w:lineRule="auto"/>
              <w:rPr>
                <w:rFonts w:cs="Times New Roman"/>
                <w:sz w:val="21"/>
                <w:szCs w:val="21"/>
              </w:rPr>
            </w:pPr>
            <w:r w:rsidRPr="00A12DF9">
              <w:rPr>
                <w:rFonts w:cs="Times New Roman"/>
                <w:sz w:val="21"/>
                <w:szCs w:val="21"/>
              </w:rPr>
              <w:t>Singing</w:t>
            </w:r>
          </w:p>
        </w:tc>
        <w:tc>
          <w:tcPr>
            <w:tcW w:w="1276" w:type="dxa"/>
          </w:tcPr>
          <w:p w14:paraId="624CC794" w14:textId="1A02BC92"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5.34 (0.83)</w:t>
            </w:r>
          </w:p>
        </w:tc>
        <w:tc>
          <w:tcPr>
            <w:tcW w:w="1275" w:type="dxa"/>
          </w:tcPr>
          <w:p w14:paraId="369152E8" w14:textId="3B6B84E1"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2.84 (1.26)</w:t>
            </w:r>
          </w:p>
        </w:tc>
        <w:tc>
          <w:tcPr>
            <w:tcW w:w="837" w:type="dxa"/>
          </w:tcPr>
          <w:p w14:paraId="00265578" w14:textId="4702EE1D" w:rsidR="007F3EB4" w:rsidRPr="00A12DF9" w:rsidRDefault="008E3F1F" w:rsidP="007F3EB4">
            <w:pPr>
              <w:spacing w:line="276" w:lineRule="auto"/>
              <w:jc w:val="right"/>
              <w:rPr>
                <w:rFonts w:cs="Times New Roman"/>
                <w:sz w:val="21"/>
                <w:szCs w:val="21"/>
              </w:rPr>
            </w:pPr>
            <w:r w:rsidRPr="00A12DF9">
              <w:rPr>
                <w:rFonts w:cs="Times New Roman"/>
                <w:sz w:val="21"/>
                <w:szCs w:val="21"/>
              </w:rPr>
              <w:t>10.3</w:t>
            </w:r>
          </w:p>
        </w:tc>
        <w:tc>
          <w:tcPr>
            <w:tcW w:w="723" w:type="dxa"/>
          </w:tcPr>
          <w:p w14:paraId="59A97F22" w14:textId="198FF42D" w:rsidR="007F3EB4" w:rsidRPr="00A12DF9" w:rsidRDefault="008E3F1F" w:rsidP="007F3EB4">
            <w:pPr>
              <w:spacing w:line="276" w:lineRule="auto"/>
              <w:jc w:val="right"/>
              <w:rPr>
                <w:rFonts w:cs="Times New Roman"/>
                <w:sz w:val="21"/>
                <w:szCs w:val="21"/>
              </w:rPr>
            </w:pPr>
            <w:r w:rsidRPr="00A12DF9">
              <w:rPr>
                <w:rFonts w:cs="Times New Roman"/>
                <w:sz w:val="21"/>
                <w:szCs w:val="21"/>
              </w:rPr>
              <w:t>63.49</w:t>
            </w:r>
          </w:p>
        </w:tc>
        <w:tc>
          <w:tcPr>
            <w:tcW w:w="708" w:type="dxa"/>
          </w:tcPr>
          <w:p w14:paraId="567F3170" w14:textId="0EA58890" w:rsidR="007F3EB4" w:rsidRPr="00A12DF9" w:rsidRDefault="008E3F1F"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6898881A" w14:textId="27D2D10B" w:rsidR="007F3EB4" w:rsidRPr="00A12DF9" w:rsidRDefault="008E3F1F" w:rsidP="007F3EB4">
            <w:pPr>
              <w:spacing w:line="276" w:lineRule="auto"/>
              <w:jc w:val="right"/>
              <w:rPr>
                <w:rFonts w:cs="Times New Roman"/>
                <w:sz w:val="21"/>
                <w:szCs w:val="21"/>
              </w:rPr>
            </w:pPr>
            <w:r w:rsidRPr="00A12DF9">
              <w:rPr>
                <w:rFonts w:cs="Times New Roman"/>
                <w:sz w:val="21"/>
                <w:szCs w:val="21"/>
              </w:rPr>
              <w:t>2.59 [1.91, 3.25]</w:t>
            </w:r>
          </w:p>
        </w:tc>
        <w:tc>
          <w:tcPr>
            <w:tcW w:w="533" w:type="dxa"/>
          </w:tcPr>
          <w:p w14:paraId="3EAA354C" w14:textId="3DF4384C"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327ADFEA" w14:textId="77777777" w:rsidTr="003E3615">
        <w:tc>
          <w:tcPr>
            <w:tcW w:w="2093" w:type="dxa"/>
          </w:tcPr>
          <w:p w14:paraId="7254A3BE" w14:textId="77777777" w:rsidR="007F3EB4" w:rsidRPr="00A12DF9" w:rsidRDefault="007F3EB4" w:rsidP="007F3EB4">
            <w:pPr>
              <w:spacing w:line="276" w:lineRule="auto"/>
              <w:rPr>
                <w:rFonts w:cs="Times New Roman"/>
                <w:sz w:val="21"/>
                <w:szCs w:val="21"/>
              </w:rPr>
            </w:pPr>
            <w:r w:rsidRPr="00A12DF9">
              <w:rPr>
                <w:rFonts w:cs="Times New Roman"/>
                <w:sz w:val="21"/>
                <w:szCs w:val="21"/>
              </w:rPr>
              <w:t>Perception</w:t>
            </w:r>
          </w:p>
        </w:tc>
        <w:tc>
          <w:tcPr>
            <w:tcW w:w="1276" w:type="dxa"/>
          </w:tcPr>
          <w:p w14:paraId="341A9DF2" w14:textId="2117621C" w:rsidR="007F3EB4" w:rsidRPr="00A12DF9" w:rsidRDefault="007F3EB4" w:rsidP="007F3EB4">
            <w:pPr>
              <w:spacing w:line="276" w:lineRule="auto"/>
              <w:jc w:val="right"/>
              <w:rPr>
                <w:rFonts w:cs="Times New Roman"/>
                <w:sz w:val="21"/>
                <w:szCs w:val="21"/>
              </w:rPr>
            </w:pPr>
            <w:r w:rsidRPr="00A12DF9">
              <w:rPr>
                <w:rFonts w:cs="Times New Roman"/>
                <w:b/>
                <w:bCs/>
                <w:sz w:val="21"/>
                <w:szCs w:val="21"/>
              </w:rPr>
              <w:t>6.31 (0.51)</w:t>
            </w:r>
          </w:p>
        </w:tc>
        <w:tc>
          <w:tcPr>
            <w:tcW w:w="1275" w:type="dxa"/>
          </w:tcPr>
          <w:p w14:paraId="7C2A125F" w14:textId="26D581C2" w:rsidR="007F3EB4" w:rsidRPr="00A12DF9" w:rsidRDefault="007F3EB4" w:rsidP="007F3EB4">
            <w:pPr>
              <w:spacing w:line="276" w:lineRule="auto"/>
              <w:jc w:val="right"/>
              <w:rPr>
                <w:rFonts w:cs="Times New Roman"/>
                <w:sz w:val="21"/>
                <w:szCs w:val="21"/>
              </w:rPr>
            </w:pPr>
            <w:r w:rsidRPr="00A12DF9">
              <w:rPr>
                <w:rFonts w:cs="Times New Roman"/>
                <w:b/>
                <w:bCs/>
                <w:sz w:val="21"/>
                <w:szCs w:val="21"/>
              </w:rPr>
              <w:t>4.22 (1.49)</w:t>
            </w:r>
          </w:p>
        </w:tc>
        <w:tc>
          <w:tcPr>
            <w:tcW w:w="837" w:type="dxa"/>
          </w:tcPr>
          <w:p w14:paraId="750FAEF5" w14:textId="5742A4FF" w:rsidR="007F3EB4" w:rsidRPr="00A12DF9" w:rsidRDefault="008E3F1F" w:rsidP="007F3EB4">
            <w:pPr>
              <w:spacing w:line="276" w:lineRule="auto"/>
              <w:jc w:val="right"/>
              <w:rPr>
                <w:rFonts w:cs="Times New Roman"/>
                <w:sz w:val="21"/>
                <w:szCs w:val="21"/>
              </w:rPr>
            </w:pPr>
            <w:r w:rsidRPr="00A12DF9">
              <w:rPr>
                <w:rFonts w:cs="Times New Roman"/>
                <w:sz w:val="21"/>
                <w:szCs w:val="21"/>
              </w:rPr>
              <w:t>8.19</w:t>
            </w:r>
          </w:p>
        </w:tc>
        <w:tc>
          <w:tcPr>
            <w:tcW w:w="723" w:type="dxa"/>
          </w:tcPr>
          <w:p w14:paraId="75B7F54C" w14:textId="39D84FD0" w:rsidR="007F3EB4" w:rsidRPr="00A12DF9" w:rsidRDefault="008E3F1F" w:rsidP="007F3EB4">
            <w:pPr>
              <w:spacing w:line="276" w:lineRule="auto"/>
              <w:jc w:val="right"/>
              <w:rPr>
                <w:rFonts w:cs="Times New Roman"/>
                <w:sz w:val="21"/>
                <w:szCs w:val="21"/>
              </w:rPr>
            </w:pPr>
            <w:r w:rsidRPr="00A12DF9">
              <w:rPr>
                <w:rFonts w:cs="Times New Roman"/>
                <w:sz w:val="21"/>
                <w:szCs w:val="21"/>
              </w:rPr>
              <w:t>45.10</w:t>
            </w:r>
          </w:p>
        </w:tc>
        <w:tc>
          <w:tcPr>
            <w:tcW w:w="708" w:type="dxa"/>
          </w:tcPr>
          <w:p w14:paraId="2D4A4E09" w14:textId="2B832A39" w:rsidR="007F3EB4" w:rsidRPr="00A12DF9" w:rsidRDefault="008E3F1F"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16A078A1" w14:textId="587B4C2D" w:rsidR="007F3EB4" w:rsidRPr="00A12DF9" w:rsidRDefault="008E3F1F" w:rsidP="007F3EB4">
            <w:pPr>
              <w:spacing w:line="276" w:lineRule="auto"/>
              <w:jc w:val="right"/>
              <w:rPr>
                <w:rFonts w:cs="Times New Roman"/>
                <w:sz w:val="21"/>
                <w:szCs w:val="21"/>
              </w:rPr>
            </w:pPr>
            <w:r w:rsidRPr="00A12DF9">
              <w:rPr>
                <w:rFonts w:cs="Times New Roman"/>
                <w:sz w:val="21"/>
                <w:szCs w:val="21"/>
              </w:rPr>
              <w:t>2.44 [1.66, 3.20]</w:t>
            </w:r>
          </w:p>
        </w:tc>
        <w:tc>
          <w:tcPr>
            <w:tcW w:w="533" w:type="dxa"/>
          </w:tcPr>
          <w:p w14:paraId="2540654C" w14:textId="5D208244"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bl>
    <w:bookmarkEnd w:id="84"/>
    <w:p w14:paraId="10F4B2AF" w14:textId="020F1C68" w:rsidR="00035973" w:rsidRPr="00A12DF9" w:rsidRDefault="00035973"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76 but were corrected due to unequal variance.</w:t>
      </w:r>
    </w:p>
    <w:p w14:paraId="42E0405C" w14:textId="77777777" w:rsidR="001C47C0" w:rsidRPr="00A12DF9" w:rsidRDefault="001C47C0" w:rsidP="001C47C0">
      <w:pPr>
        <w:rPr>
          <w:rFonts w:cs="Times New Roman"/>
        </w:rPr>
      </w:pPr>
    </w:p>
    <w:p w14:paraId="0E32A8DF" w14:textId="77777777" w:rsidR="00721A8E" w:rsidRPr="00A12DF9" w:rsidRDefault="00913F2F" w:rsidP="001C47C0">
      <w:pPr>
        <w:rPr>
          <w:rFonts w:cs="Times New Roman"/>
          <w:b/>
          <w:bCs/>
          <w:szCs w:val="24"/>
        </w:rPr>
      </w:pPr>
      <w:r w:rsidRPr="00A12DF9">
        <w:rPr>
          <w:rFonts w:cs="Times New Roman"/>
          <w:b/>
          <w:bCs/>
          <w:szCs w:val="24"/>
        </w:rPr>
        <w:t xml:space="preserve">Table </w:t>
      </w:r>
      <w:r w:rsidR="001C47C0" w:rsidRPr="00A12DF9">
        <w:rPr>
          <w:rFonts w:cs="Times New Roman"/>
          <w:b/>
          <w:bCs/>
          <w:szCs w:val="24"/>
        </w:rPr>
        <w:t>C.</w:t>
      </w:r>
      <w:r w:rsidR="0067609E" w:rsidRPr="00A12DF9">
        <w:rPr>
          <w:rFonts w:cs="Times New Roman"/>
          <w:b/>
          <w:bCs/>
          <w:szCs w:val="24"/>
        </w:rPr>
        <w:t>5</w:t>
      </w:r>
    </w:p>
    <w:p w14:paraId="0AA47DAD" w14:textId="2E40FCE5" w:rsidR="001C47C0" w:rsidRPr="00A12DF9" w:rsidRDefault="00182B51" w:rsidP="001C47C0">
      <w:pPr>
        <w:rPr>
          <w:rFonts w:cs="Times New Roman"/>
          <w:i/>
          <w:iCs/>
          <w:szCs w:val="24"/>
        </w:rPr>
      </w:pPr>
      <w:r w:rsidRPr="00A12DF9">
        <w:rPr>
          <w:rFonts w:cs="Times New Roman"/>
          <w:i/>
          <w:iCs/>
          <w:szCs w:val="24"/>
        </w:rPr>
        <w:t>P</w:t>
      </w:r>
      <w:r w:rsidR="00647E92" w:rsidRPr="00A12DF9">
        <w:rPr>
          <w:rFonts w:cs="Times New Roman"/>
          <w:i/>
          <w:iCs/>
          <w:szCs w:val="24"/>
        </w:rPr>
        <w:t xml:space="preserve">ost-hoc </w:t>
      </w:r>
      <w:r w:rsidR="001C47C0" w:rsidRPr="00A12DF9">
        <w:rPr>
          <w:rFonts w:cs="Times New Roman"/>
          <w:i/>
          <w:iCs/>
          <w:szCs w:val="24"/>
        </w:rPr>
        <w:t xml:space="preserve">tests on </w:t>
      </w:r>
      <w:r w:rsidR="00A1005B" w:rsidRPr="00A12DF9">
        <w:rPr>
          <w:rFonts w:cs="Times New Roman"/>
          <w:i/>
          <w:iCs/>
          <w:szCs w:val="24"/>
        </w:rPr>
        <w:t xml:space="preserve">the </w:t>
      </w:r>
      <w:r w:rsidR="001C47C0" w:rsidRPr="00A12DF9">
        <w:rPr>
          <w:rFonts w:cs="Times New Roman"/>
          <w:i/>
          <w:iCs/>
          <w:szCs w:val="24"/>
        </w:rPr>
        <w:t>Gold-MSI for professional</w:t>
      </w:r>
      <w:r w:rsidR="00E34833" w:rsidRPr="00A12DF9">
        <w:rPr>
          <w:rFonts w:cs="Times New Roman"/>
          <w:i/>
          <w:iCs/>
          <w:szCs w:val="24"/>
        </w:rPr>
        <w:t xml:space="preserve">s </w:t>
      </w:r>
      <w:r w:rsidR="001C47C0" w:rsidRPr="00A12DF9">
        <w:rPr>
          <w:rFonts w:cs="Times New Roman"/>
          <w:i/>
          <w:iCs/>
          <w:szCs w:val="24"/>
        </w:rPr>
        <w:t>vs. amateurs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275"/>
        <w:gridCol w:w="837"/>
        <w:gridCol w:w="723"/>
        <w:gridCol w:w="708"/>
        <w:gridCol w:w="1843"/>
        <w:gridCol w:w="533"/>
      </w:tblGrid>
      <w:tr w:rsidR="007F3EB4" w:rsidRPr="00A12DF9" w14:paraId="13A8DB59" w14:textId="77777777" w:rsidTr="003E3615">
        <w:tc>
          <w:tcPr>
            <w:tcW w:w="2093" w:type="dxa"/>
            <w:tcBorders>
              <w:bottom w:val="nil"/>
            </w:tcBorders>
          </w:tcPr>
          <w:p w14:paraId="2280D81D" w14:textId="77777777" w:rsidR="007F3EB4" w:rsidRPr="00A12DF9" w:rsidRDefault="007F3EB4"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567D1AB3" w14:textId="408DC74C" w:rsidR="007F3EB4" w:rsidRPr="00A12DF9" w:rsidRDefault="00E34833" w:rsidP="00E34833">
            <w:pPr>
              <w:spacing w:line="276" w:lineRule="auto"/>
              <w:jc w:val="center"/>
              <w:rPr>
                <w:rFonts w:cs="Times New Roman"/>
                <w:b/>
                <w:bCs/>
                <w:sz w:val="21"/>
                <w:szCs w:val="21"/>
              </w:rPr>
            </w:pPr>
            <w:r w:rsidRPr="00A12DF9">
              <w:rPr>
                <w:rFonts w:cs="Times New Roman"/>
                <w:b/>
                <w:bCs/>
                <w:sz w:val="21"/>
                <w:szCs w:val="21"/>
              </w:rPr>
              <w:t>P</w:t>
            </w:r>
            <w:r w:rsidR="007F3EB4" w:rsidRPr="00A12DF9">
              <w:rPr>
                <w:rFonts w:cs="Times New Roman"/>
                <w:b/>
                <w:bCs/>
                <w:sz w:val="21"/>
                <w:szCs w:val="21"/>
              </w:rPr>
              <w:t>ro</w:t>
            </w:r>
            <w:r w:rsidR="00DC1F36" w:rsidRPr="00A12DF9">
              <w:rPr>
                <w:rFonts w:cs="Times New Roman"/>
                <w:b/>
                <w:bCs/>
                <w:sz w:val="21"/>
                <w:szCs w:val="21"/>
              </w:rPr>
              <w:t>-</w:t>
            </w:r>
            <w:r w:rsidR="007F3EB4" w:rsidRPr="00A12DF9">
              <w:rPr>
                <w:rFonts w:cs="Times New Roman"/>
                <w:b/>
                <w:bCs/>
                <w:sz w:val="21"/>
                <w:szCs w:val="21"/>
              </w:rPr>
              <w:t>f</w:t>
            </w:r>
            <w:r w:rsidRPr="00A12DF9">
              <w:rPr>
                <w:rFonts w:cs="Times New Roman"/>
                <w:b/>
                <w:bCs/>
                <w:sz w:val="21"/>
                <w:szCs w:val="21"/>
              </w:rPr>
              <w:t xml:space="preserve">essionals </w:t>
            </w:r>
          </w:p>
        </w:tc>
        <w:tc>
          <w:tcPr>
            <w:tcW w:w="1275" w:type="dxa"/>
            <w:tcBorders>
              <w:top w:val="single" w:sz="4" w:space="0" w:color="auto"/>
              <w:bottom w:val="single" w:sz="4" w:space="0" w:color="auto"/>
            </w:tcBorders>
          </w:tcPr>
          <w:p w14:paraId="693B5E27" w14:textId="77777777" w:rsidR="007F3EB4" w:rsidRPr="00A12DF9" w:rsidRDefault="007F3EB4" w:rsidP="00212A9E">
            <w:pPr>
              <w:spacing w:line="276" w:lineRule="auto"/>
              <w:jc w:val="center"/>
              <w:rPr>
                <w:rFonts w:cs="Times New Roman"/>
                <w:b/>
                <w:bCs/>
              </w:rPr>
            </w:pPr>
          </w:p>
          <w:p w14:paraId="187635DF" w14:textId="07DAA011" w:rsidR="007F3EB4" w:rsidRPr="00A12DF9" w:rsidRDefault="007F3EB4" w:rsidP="00212A9E">
            <w:pPr>
              <w:spacing w:line="276" w:lineRule="auto"/>
              <w:jc w:val="center"/>
              <w:rPr>
                <w:rFonts w:cs="Times New Roman"/>
                <w:b/>
                <w:bCs/>
                <w:sz w:val="21"/>
                <w:szCs w:val="21"/>
              </w:rPr>
            </w:pPr>
            <w:r w:rsidRPr="00A12DF9">
              <w:rPr>
                <w:rFonts w:cs="Times New Roman"/>
                <w:b/>
                <w:bCs/>
              </w:rPr>
              <w:t>Amateurs</w:t>
            </w:r>
          </w:p>
        </w:tc>
        <w:tc>
          <w:tcPr>
            <w:tcW w:w="837" w:type="dxa"/>
            <w:tcBorders>
              <w:bottom w:val="nil"/>
            </w:tcBorders>
          </w:tcPr>
          <w:p w14:paraId="09FD749F" w14:textId="77777777" w:rsidR="007F3EB4" w:rsidRPr="00A12DF9" w:rsidRDefault="007F3EB4" w:rsidP="00212A9E">
            <w:pPr>
              <w:spacing w:line="276" w:lineRule="auto"/>
              <w:jc w:val="center"/>
              <w:rPr>
                <w:rFonts w:cs="Times New Roman"/>
                <w:sz w:val="21"/>
                <w:szCs w:val="21"/>
              </w:rPr>
            </w:pPr>
          </w:p>
        </w:tc>
        <w:tc>
          <w:tcPr>
            <w:tcW w:w="723" w:type="dxa"/>
            <w:tcBorders>
              <w:bottom w:val="nil"/>
            </w:tcBorders>
          </w:tcPr>
          <w:p w14:paraId="5B6FAB9C" w14:textId="77777777" w:rsidR="007F3EB4" w:rsidRPr="00A12DF9" w:rsidRDefault="007F3EB4" w:rsidP="00212A9E">
            <w:pPr>
              <w:spacing w:line="276" w:lineRule="auto"/>
              <w:jc w:val="center"/>
              <w:rPr>
                <w:rFonts w:cs="Times New Roman"/>
                <w:sz w:val="21"/>
                <w:szCs w:val="21"/>
              </w:rPr>
            </w:pPr>
          </w:p>
        </w:tc>
        <w:tc>
          <w:tcPr>
            <w:tcW w:w="708" w:type="dxa"/>
            <w:tcBorders>
              <w:bottom w:val="nil"/>
            </w:tcBorders>
          </w:tcPr>
          <w:p w14:paraId="6617742F" w14:textId="77777777" w:rsidR="007F3EB4" w:rsidRPr="00A12DF9" w:rsidRDefault="007F3EB4" w:rsidP="00212A9E">
            <w:pPr>
              <w:spacing w:line="276" w:lineRule="auto"/>
              <w:jc w:val="center"/>
              <w:rPr>
                <w:rFonts w:cs="Times New Roman"/>
                <w:sz w:val="21"/>
                <w:szCs w:val="21"/>
              </w:rPr>
            </w:pPr>
          </w:p>
        </w:tc>
        <w:tc>
          <w:tcPr>
            <w:tcW w:w="1843" w:type="dxa"/>
            <w:tcBorders>
              <w:bottom w:val="nil"/>
            </w:tcBorders>
          </w:tcPr>
          <w:p w14:paraId="2CD11A39" w14:textId="77777777" w:rsidR="007F3EB4" w:rsidRPr="00A12DF9" w:rsidRDefault="007F3EB4" w:rsidP="00212A9E">
            <w:pPr>
              <w:spacing w:line="276" w:lineRule="auto"/>
              <w:jc w:val="right"/>
              <w:rPr>
                <w:rFonts w:cs="Times New Roman"/>
                <w:sz w:val="21"/>
                <w:szCs w:val="21"/>
              </w:rPr>
            </w:pPr>
          </w:p>
        </w:tc>
        <w:tc>
          <w:tcPr>
            <w:tcW w:w="533" w:type="dxa"/>
            <w:tcBorders>
              <w:bottom w:val="nil"/>
            </w:tcBorders>
          </w:tcPr>
          <w:p w14:paraId="6CE7CCCE" w14:textId="77777777" w:rsidR="007F3EB4" w:rsidRPr="00A12DF9" w:rsidRDefault="007F3EB4" w:rsidP="00212A9E">
            <w:pPr>
              <w:spacing w:line="276" w:lineRule="auto"/>
              <w:jc w:val="center"/>
              <w:rPr>
                <w:rFonts w:cs="Times New Roman"/>
                <w:sz w:val="21"/>
                <w:szCs w:val="21"/>
              </w:rPr>
            </w:pPr>
          </w:p>
        </w:tc>
      </w:tr>
      <w:tr w:rsidR="007F3EB4" w:rsidRPr="00A12DF9" w14:paraId="276DFB76" w14:textId="77777777" w:rsidTr="003E3615">
        <w:tc>
          <w:tcPr>
            <w:tcW w:w="2093" w:type="dxa"/>
            <w:tcBorders>
              <w:top w:val="nil"/>
              <w:bottom w:val="single" w:sz="4" w:space="0" w:color="auto"/>
            </w:tcBorders>
          </w:tcPr>
          <w:p w14:paraId="4FF39702" w14:textId="77777777" w:rsidR="007F3EB4" w:rsidRPr="00A12DF9" w:rsidRDefault="007F3EB4"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4EF511F9"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2ABF6D07"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M (SD)</w:t>
            </w:r>
          </w:p>
        </w:tc>
        <w:tc>
          <w:tcPr>
            <w:tcW w:w="837" w:type="dxa"/>
            <w:tcBorders>
              <w:top w:val="nil"/>
              <w:bottom w:val="single" w:sz="4" w:space="0" w:color="auto"/>
            </w:tcBorders>
          </w:tcPr>
          <w:p w14:paraId="0CC66AC8"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32FB27D7" w14:textId="77777777" w:rsidR="007F3EB4" w:rsidRPr="00A12DF9" w:rsidRDefault="007F3EB4"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68342AE2" w14:textId="76614BF8" w:rsidR="007F3EB4" w:rsidRPr="00A12DF9" w:rsidRDefault="0030443A"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345E20C1"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1A1B613C" w14:textId="77777777" w:rsidR="007F3EB4" w:rsidRPr="00A12DF9" w:rsidRDefault="007F3EB4" w:rsidP="00212A9E">
            <w:pPr>
              <w:spacing w:line="276" w:lineRule="auto"/>
              <w:jc w:val="center"/>
              <w:rPr>
                <w:rFonts w:cs="Times New Roman"/>
                <w:sz w:val="21"/>
                <w:szCs w:val="21"/>
              </w:rPr>
            </w:pPr>
          </w:p>
        </w:tc>
      </w:tr>
      <w:tr w:rsidR="007F3EB4" w:rsidRPr="00A12DF9" w14:paraId="6984A7E5" w14:textId="77777777" w:rsidTr="003E3615">
        <w:tc>
          <w:tcPr>
            <w:tcW w:w="2093" w:type="dxa"/>
            <w:tcBorders>
              <w:top w:val="single" w:sz="4" w:space="0" w:color="auto"/>
            </w:tcBorders>
          </w:tcPr>
          <w:p w14:paraId="4154AE57" w14:textId="77777777" w:rsidR="007F3EB4" w:rsidRPr="00A12DF9" w:rsidRDefault="007F3EB4" w:rsidP="00212A9E">
            <w:pPr>
              <w:spacing w:line="276" w:lineRule="auto"/>
              <w:rPr>
                <w:rFonts w:cs="Times New Roman"/>
                <w:i/>
                <w:iCs/>
                <w:sz w:val="21"/>
                <w:szCs w:val="21"/>
              </w:rPr>
            </w:pPr>
            <w:r w:rsidRPr="00A12DF9">
              <w:rPr>
                <w:rFonts w:cs="Times New Roman"/>
                <w:i/>
                <w:iCs/>
                <w:sz w:val="21"/>
                <w:szCs w:val="21"/>
              </w:rPr>
              <w:t>Gold-MSI</w:t>
            </w:r>
          </w:p>
        </w:tc>
        <w:tc>
          <w:tcPr>
            <w:tcW w:w="1276" w:type="dxa"/>
            <w:tcBorders>
              <w:top w:val="single" w:sz="4" w:space="0" w:color="auto"/>
            </w:tcBorders>
          </w:tcPr>
          <w:p w14:paraId="68B11C97" w14:textId="77777777" w:rsidR="007F3EB4" w:rsidRPr="00A12DF9" w:rsidRDefault="007F3EB4" w:rsidP="00212A9E">
            <w:pPr>
              <w:spacing w:line="276" w:lineRule="auto"/>
              <w:jc w:val="right"/>
              <w:rPr>
                <w:rFonts w:cs="Times New Roman"/>
                <w:sz w:val="21"/>
                <w:szCs w:val="21"/>
              </w:rPr>
            </w:pPr>
          </w:p>
        </w:tc>
        <w:tc>
          <w:tcPr>
            <w:tcW w:w="1275" w:type="dxa"/>
            <w:tcBorders>
              <w:top w:val="single" w:sz="4" w:space="0" w:color="auto"/>
            </w:tcBorders>
          </w:tcPr>
          <w:p w14:paraId="6DA2B6A7" w14:textId="77777777" w:rsidR="007F3EB4" w:rsidRPr="00A12DF9" w:rsidRDefault="007F3EB4" w:rsidP="00212A9E">
            <w:pPr>
              <w:spacing w:line="276" w:lineRule="auto"/>
              <w:jc w:val="right"/>
              <w:rPr>
                <w:rFonts w:cs="Times New Roman"/>
                <w:sz w:val="21"/>
                <w:szCs w:val="21"/>
              </w:rPr>
            </w:pPr>
          </w:p>
        </w:tc>
        <w:tc>
          <w:tcPr>
            <w:tcW w:w="837" w:type="dxa"/>
            <w:tcBorders>
              <w:top w:val="single" w:sz="4" w:space="0" w:color="auto"/>
            </w:tcBorders>
          </w:tcPr>
          <w:p w14:paraId="164610CB" w14:textId="77777777" w:rsidR="007F3EB4" w:rsidRPr="00A12DF9" w:rsidRDefault="007F3EB4" w:rsidP="00212A9E">
            <w:pPr>
              <w:spacing w:line="276" w:lineRule="auto"/>
              <w:jc w:val="right"/>
              <w:rPr>
                <w:rFonts w:cs="Times New Roman"/>
                <w:sz w:val="21"/>
                <w:szCs w:val="21"/>
              </w:rPr>
            </w:pPr>
          </w:p>
        </w:tc>
        <w:tc>
          <w:tcPr>
            <w:tcW w:w="723" w:type="dxa"/>
            <w:tcBorders>
              <w:top w:val="single" w:sz="4" w:space="0" w:color="auto"/>
            </w:tcBorders>
          </w:tcPr>
          <w:p w14:paraId="18FEF36C" w14:textId="77777777" w:rsidR="007F3EB4" w:rsidRPr="00A12DF9" w:rsidRDefault="007F3EB4" w:rsidP="00212A9E">
            <w:pPr>
              <w:spacing w:line="276" w:lineRule="auto"/>
              <w:jc w:val="right"/>
              <w:rPr>
                <w:rFonts w:cs="Times New Roman"/>
                <w:sz w:val="21"/>
                <w:szCs w:val="21"/>
              </w:rPr>
            </w:pPr>
          </w:p>
        </w:tc>
        <w:tc>
          <w:tcPr>
            <w:tcW w:w="708" w:type="dxa"/>
            <w:tcBorders>
              <w:top w:val="single" w:sz="4" w:space="0" w:color="auto"/>
            </w:tcBorders>
          </w:tcPr>
          <w:p w14:paraId="07CD2824" w14:textId="77777777" w:rsidR="007F3EB4" w:rsidRPr="00A12DF9" w:rsidRDefault="007F3EB4" w:rsidP="00212A9E">
            <w:pPr>
              <w:spacing w:line="276" w:lineRule="auto"/>
              <w:jc w:val="right"/>
              <w:rPr>
                <w:rFonts w:cs="Times New Roman"/>
                <w:sz w:val="21"/>
                <w:szCs w:val="21"/>
              </w:rPr>
            </w:pPr>
          </w:p>
        </w:tc>
        <w:tc>
          <w:tcPr>
            <w:tcW w:w="1843" w:type="dxa"/>
            <w:tcBorders>
              <w:top w:val="single" w:sz="4" w:space="0" w:color="auto"/>
            </w:tcBorders>
          </w:tcPr>
          <w:p w14:paraId="64899F81" w14:textId="77777777" w:rsidR="007F3EB4" w:rsidRPr="00A12DF9" w:rsidRDefault="007F3EB4" w:rsidP="00212A9E">
            <w:pPr>
              <w:spacing w:line="276" w:lineRule="auto"/>
              <w:jc w:val="right"/>
              <w:rPr>
                <w:rFonts w:cs="Times New Roman"/>
                <w:sz w:val="21"/>
                <w:szCs w:val="21"/>
              </w:rPr>
            </w:pPr>
          </w:p>
        </w:tc>
        <w:tc>
          <w:tcPr>
            <w:tcW w:w="533" w:type="dxa"/>
            <w:tcBorders>
              <w:top w:val="single" w:sz="4" w:space="0" w:color="auto"/>
            </w:tcBorders>
          </w:tcPr>
          <w:p w14:paraId="0EB8FB12" w14:textId="77777777" w:rsidR="007F3EB4" w:rsidRPr="00A12DF9" w:rsidRDefault="007F3EB4" w:rsidP="00212A9E">
            <w:pPr>
              <w:spacing w:line="276" w:lineRule="auto"/>
              <w:jc w:val="center"/>
              <w:rPr>
                <w:rFonts w:cs="Times New Roman"/>
                <w:sz w:val="21"/>
                <w:szCs w:val="21"/>
              </w:rPr>
            </w:pPr>
          </w:p>
        </w:tc>
      </w:tr>
      <w:tr w:rsidR="007F3EB4" w:rsidRPr="00A12DF9" w14:paraId="35280945" w14:textId="77777777" w:rsidTr="003E3615">
        <w:tc>
          <w:tcPr>
            <w:tcW w:w="2093" w:type="dxa"/>
          </w:tcPr>
          <w:p w14:paraId="2129EB89" w14:textId="77777777" w:rsidR="007F3EB4" w:rsidRPr="00A12DF9" w:rsidRDefault="007F3EB4" w:rsidP="007F3EB4">
            <w:pPr>
              <w:spacing w:line="276" w:lineRule="auto"/>
              <w:rPr>
                <w:rFonts w:cs="Times New Roman"/>
                <w:sz w:val="21"/>
                <w:szCs w:val="21"/>
              </w:rPr>
            </w:pPr>
            <w:r w:rsidRPr="00A12DF9">
              <w:rPr>
                <w:rFonts w:cs="Times New Roman"/>
                <w:sz w:val="21"/>
                <w:szCs w:val="21"/>
              </w:rPr>
              <w:t>General ME</w:t>
            </w:r>
          </w:p>
        </w:tc>
        <w:tc>
          <w:tcPr>
            <w:tcW w:w="1276" w:type="dxa"/>
          </w:tcPr>
          <w:p w14:paraId="603DBD76" w14:textId="7B99EA71" w:rsidR="007F3EB4" w:rsidRPr="00A12DF9" w:rsidRDefault="007F3EB4" w:rsidP="007F3EB4">
            <w:pPr>
              <w:spacing w:line="276" w:lineRule="auto"/>
              <w:jc w:val="right"/>
              <w:rPr>
                <w:rFonts w:cs="Times New Roman"/>
                <w:sz w:val="21"/>
                <w:szCs w:val="21"/>
              </w:rPr>
            </w:pPr>
            <w:r w:rsidRPr="00A12DF9">
              <w:rPr>
                <w:rFonts w:cs="Times New Roman"/>
                <w:b/>
                <w:bCs/>
                <w:sz w:val="21"/>
                <w:szCs w:val="21"/>
              </w:rPr>
              <w:t>5.68 (0.50)</w:t>
            </w:r>
          </w:p>
        </w:tc>
        <w:tc>
          <w:tcPr>
            <w:tcW w:w="1275" w:type="dxa"/>
          </w:tcPr>
          <w:p w14:paraId="3B9A37C7" w14:textId="0271730B" w:rsidR="007F3EB4" w:rsidRPr="00A12DF9" w:rsidRDefault="007F3EB4" w:rsidP="007F3EB4">
            <w:pPr>
              <w:spacing w:line="276" w:lineRule="auto"/>
              <w:jc w:val="right"/>
              <w:rPr>
                <w:rFonts w:cs="Times New Roman"/>
                <w:sz w:val="21"/>
                <w:szCs w:val="21"/>
              </w:rPr>
            </w:pPr>
            <w:r w:rsidRPr="00A12DF9">
              <w:rPr>
                <w:rFonts w:cs="Times New Roman"/>
                <w:b/>
                <w:bCs/>
                <w:sz w:val="21"/>
                <w:szCs w:val="21"/>
              </w:rPr>
              <w:t>4.76 (0.82)</w:t>
            </w:r>
          </w:p>
        </w:tc>
        <w:tc>
          <w:tcPr>
            <w:tcW w:w="837" w:type="dxa"/>
          </w:tcPr>
          <w:p w14:paraId="265A93F4" w14:textId="352B299F" w:rsidR="007F3EB4" w:rsidRPr="00A12DF9" w:rsidRDefault="007F3EB4" w:rsidP="007F3EB4">
            <w:pPr>
              <w:spacing w:line="276" w:lineRule="auto"/>
              <w:jc w:val="right"/>
              <w:rPr>
                <w:rFonts w:cs="Times New Roman"/>
                <w:sz w:val="21"/>
                <w:szCs w:val="21"/>
              </w:rPr>
            </w:pPr>
            <w:r w:rsidRPr="00A12DF9">
              <w:rPr>
                <w:rFonts w:cs="Times New Roman"/>
                <w:sz w:val="21"/>
                <w:szCs w:val="21"/>
              </w:rPr>
              <w:t>7.80</w:t>
            </w:r>
          </w:p>
        </w:tc>
        <w:tc>
          <w:tcPr>
            <w:tcW w:w="723" w:type="dxa"/>
          </w:tcPr>
          <w:p w14:paraId="7BEAB621" w14:textId="14301DD1" w:rsidR="007F3EB4" w:rsidRPr="00A12DF9" w:rsidRDefault="007F3EB4" w:rsidP="007F3EB4">
            <w:pPr>
              <w:spacing w:line="276" w:lineRule="auto"/>
              <w:jc w:val="right"/>
              <w:rPr>
                <w:rFonts w:cs="Times New Roman"/>
                <w:sz w:val="21"/>
                <w:szCs w:val="21"/>
              </w:rPr>
            </w:pPr>
            <w:r w:rsidRPr="00A12DF9">
              <w:rPr>
                <w:rFonts w:cs="Times New Roman"/>
                <w:sz w:val="21"/>
                <w:szCs w:val="21"/>
              </w:rPr>
              <w:t>116.1</w:t>
            </w:r>
          </w:p>
        </w:tc>
        <w:tc>
          <w:tcPr>
            <w:tcW w:w="708" w:type="dxa"/>
          </w:tcPr>
          <w:p w14:paraId="7659FC8E" w14:textId="04C4FFDF"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753ADB6E" w14:textId="28458262" w:rsidR="007F3EB4" w:rsidRPr="00A12DF9" w:rsidRDefault="007F3EB4" w:rsidP="007F3EB4">
            <w:pPr>
              <w:spacing w:line="276" w:lineRule="auto"/>
              <w:jc w:val="right"/>
              <w:rPr>
                <w:rFonts w:cs="Times New Roman"/>
                <w:sz w:val="21"/>
                <w:szCs w:val="21"/>
              </w:rPr>
            </w:pPr>
            <w:r w:rsidRPr="00A12DF9">
              <w:rPr>
                <w:rFonts w:cs="Times New Roman"/>
                <w:sz w:val="21"/>
                <w:szCs w:val="21"/>
              </w:rPr>
              <w:t>1.45 [1.04, 1.85]</w:t>
            </w:r>
          </w:p>
        </w:tc>
        <w:tc>
          <w:tcPr>
            <w:tcW w:w="533" w:type="dxa"/>
          </w:tcPr>
          <w:p w14:paraId="6E00F0F0" w14:textId="4583D4F8"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439EBF56" w14:textId="77777777" w:rsidTr="003E3615">
        <w:tc>
          <w:tcPr>
            <w:tcW w:w="2093" w:type="dxa"/>
          </w:tcPr>
          <w:p w14:paraId="5BF86D10" w14:textId="77777777" w:rsidR="007F3EB4" w:rsidRPr="00A12DF9" w:rsidRDefault="007F3EB4" w:rsidP="007F3EB4">
            <w:pPr>
              <w:spacing w:line="276" w:lineRule="auto"/>
              <w:rPr>
                <w:rFonts w:cs="Times New Roman"/>
                <w:sz w:val="21"/>
                <w:szCs w:val="21"/>
              </w:rPr>
            </w:pPr>
            <w:r w:rsidRPr="00A12DF9">
              <w:rPr>
                <w:rFonts w:cs="Times New Roman"/>
                <w:sz w:val="21"/>
                <w:szCs w:val="21"/>
              </w:rPr>
              <w:t>Active Engagement</w:t>
            </w:r>
          </w:p>
        </w:tc>
        <w:tc>
          <w:tcPr>
            <w:tcW w:w="1276" w:type="dxa"/>
          </w:tcPr>
          <w:p w14:paraId="647CE636" w14:textId="5AC3EABC" w:rsidR="007F3EB4" w:rsidRPr="00A12DF9" w:rsidRDefault="007F3EB4" w:rsidP="007F3EB4">
            <w:pPr>
              <w:spacing w:line="276" w:lineRule="auto"/>
              <w:jc w:val="right"/>
              <w:rPr>
                <w:rFonts w:cs="Times New Roman"/>
                <w:sz w:val="21"/>
                <w:szCs w:val="21"/>
              </w:rPr>
            </w:pPr>
            <w:r w:rsidRPr="00A12DF9">
              <w:rPr>
                <w:rFonts w:cs="Times New Roman"/>
                <w:b/>
                <w:bCs/>
                <w:sz w:val="21"/>
                <w:szCs w:val="21"/>
              </w:rPr>
              <w:t>4.94 (0.81)</w:t>
            </w:r>
          </w:p>
        </w:tc>
        <w:tc>
          <w:tcPr>
            <w:tcW w:w="1275" w:type="dxa"/>
          </w:tcPr>
          <w:p w14:paraId="269898EF" w14:textId="5557190E" w:rsidR="007F3EB4" w:rsidRPr="00A12DF9" w:rsidRDefault="007F3EB4" w:rsidP="007F3EB4">
            <w:pPr>
              <w:spacing w:line="276" w:lineRule="auto"/>
              <w:jc w:val="right"/>
              <w:rPr>
                <w:rFonts w:cs="Times New Roman"/>
                <w:sz w:val="21"/>
                <w:szCs w:val="21"/>
              </w:rPr>
            </w:pPr>
            <w:r w:rsidRPr="00A12DF9">
              <w:rPr>
                <w:rFonts w:cs="Times New Roman"/>
                <w:b/>
                <w:bCs/>
                <w:sz w:val="21"/>
                <w:szCs w:val="21"/>
              </w:rPr>
              <w:t>4.02 (1.00)</w:t>
            </w:r>
          </w:p>
        </w:tc>
        <w:tc>
          <w:tcPr>
            <w:tcW w:w="837" w:type="dxa"/>
          </w:tcPr>
          <w:p w14:paraId="472FD134" w14:textId="5854B86B" w:rsidR="007F3EB4" w:rsidRPr="00A12DF9" w:rsidRDefault="007F3EB4" w:rsidP="007F3EB4">
            <w:pPr>
              <w:spacing w:line="276" w:lineRule="auto"/>
              <w:jc w:val="right"/>
              <w:rPr>
                <w:rFonts w:cs="Times New Roman"/>
                <w:sz w:val="21"/>
                <w:szCs w:val="21"/>
              </w:rPr>
            </w:pPr>
            <w:r w:rsidRPr="00A12DF9">
              <w:rPr>
                <w:rFonts w:cs="Times New Roman"/>
                <w:sz w:val="21"/>
                <w:szCs w:val="21"/>
              </w:rPr>
              <w:t>5.54</w:t>
            </w:r>
          </w:p>
        </w:tc>
        <w:tc>
          <w:tcPr>
            <w:tcW w:w="723" w:type="dxa"/>
          </w:tcPr>
          <w:p w14:paraId="1079A391" w14:textId="2080EBD8" w:rsidR="007F3EB4" w:rsidRPr="00A12DF9" w:rsidRDefault="007F3EB4" w:rsidP="007F3EB4">
            <w:pPr>
              <w:spacing w:line="276" w:lineRule="auto"/>
              <w:jc w:val="right"/>
              <w:rPr>
                <w:rFonts w:cs="Times New Roman"/>
                <w:sz w:val="21"/>
                <w:szCs w:val="21"/>
              </w:rPr>
            </w:pPr>
            <w:r w:rsidRPr="00A12DF9">
              <w:rPr>
                <w:rFonts w:cs="Times New Roman"/>
                <w:sz w:val="21"/>
                <w:szCs w:val="21"/>
              </w:rPr>
              <w:t>91.98</w:t>
            </w:r>
          </w:p>
        </w:tc>
        <w:tc>
          <w:tcPr>
            <w:tcW w:w="708" w:type="dxa"/>
          </w:tcPr>
          <w:p w14:paraId="2584A5D4" w14:textId="69586462"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6CDA79AC" w14:textId="19910A41" w:rsidR="007F3EB4" w:rsidRPr="00A12DF9" w:rsidRDefault="007F3EB4" w:rsidP="007F3EB4">
            <w:pPr>
              <w:spacing w:line="276" w:lineRule="auto"/>
              <w:jc w:val="right"/>
              <w:rPr>
                <w:rFonts w:cs="Times New Roman"/>
                <w:sz w:val="21"/>
                <w:szCs w:val="21"/>
              </w:rPr>
            </w:pPr>
            <w:r w:rsidRPr="00A12DF9">
              <w:rPr>
                <w:rFonts w:cs="Times New Roman"/>
                <w:sz w:val="21"/>
                <w:szCs w:val="21"/>
              </w:rPr>
              <w:t>1.16 [0.71, 1.59]</w:t>
            </w:r>
          </w:p>
        </w:tc>
        <w:tc>
          <w:tcPr>
            <w:tcW w:w="533" w:type="dxa"/>
          </w:tcPr>
          <w:p w14:paraId="147ABC84" w14:textId="6D8DFE1D"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7C47FE30" w14:textId="77777777" w:rsidTr="003E3615">
        <w:tc>
          <w:tcPr>
            <w:tcW w:w="2093" w:type="dxa"/>
          </w:tcPr>
          <w:p w14:paraId="3C1F269A" w14:textId="77777777" w:rsidR="007F3EB4" w:rsidRPr="00A12DF9" w:rsidRDefault="007F3EB4" w:rsidP="007F3EB4">
            <w:pPr>
              <w:spacing w:line="276" w:lineRule="auto"/>
              <w:rPr>
                <w:rFonts w:cs="Times New Roman"/>
                <w:sz w:val="21"/>
                <w:szCs w:val="21"/>
              </w:rPr>
            </w:pPr>
            <w:r w:rsidRPr="00A12DF9">
              <w:rPr>
                <w:rFonts w:cs="Times New Roman"/>
                <w:sz w:val="21"/>
                <w:szCs w:val="21"/>
              </w:rPr>
              <w:t>Formal Education</w:t>
            </w:r>
          </w:p>
        </w:tc>
        <w:tc>
          <w:tcPr>
            <w:tcW w:w="1276" w:type="dxa"/>
          </w:tcPr>
          <w:p w14:paraId="1218AC0D" w14:textId="2911078A"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5.95 (0.56)</w:t>
            </w:r>
          </w:p>
        </w:tc>
        <w:tc>
          <w:tcPr>
            <w:tcW w:w="1275" w:type="dxa"/>
          </w:tcPr>
          <w:p w14:paraId="578D3AD9" w14:textId="09690070"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4.66 (0.96)</w:t>
            </w:r>
          </w:p>
        </w:tc>
        <w:tc>
          <w:tcPr>
            <w:tcW w:w="837" w:type="dxa"/>
          </w:tcPr>
          <w:p w14:paraId="601785A6" w14:textId="16AA68DB" w:rsidR="007F3EB4" w:rsidRPr="00A12DF9" w:rsidRDefault="007F3EB4" w:rsidP="007F3EB4">
            <w:pPr>
              <w:spacing w:line="276" w:lineRule="auto"/>
              <w:jc w:val="right"/>
              <w:rPr>
                <w:rFonts w:cs="Times New Roman"/>
                <w:sz w:val="21"/>
                <w:szCs w:val="21"/>
              </w:rPr>
            </w:pPr>
            <w:r w:rsidRPr="00A12DF9">
              <w:rPr>
                <w:rFonts w:cs="Times New Roman"/>
                <w:sz w:val="21"/>
                <w:szCs w:val="21"/>
              </w:rPr>
              <w:t>9.54</w:t>
            </w:r>
          </w:p>
        </w:tc>
        <w:tc>
          <w:tcPr>
            <w:tcW w:w="723" w:type="dxa"/>
          </w:tcPr>
          <w:p w14:paraId="016F23F3" w14:textId="6C3770DA" w:rsidR="007F3EB4" w:rsidRPr="00A12DF9" w:rsidRDefault="007F3EB4" w:rsidP="007F3EB4">
            <w:pPr>
              <w:spacing w:line="276" w:lineRule="auto"/>
              <w:jc w:val="right"/>
              <w:rPr>
                <w:rFonts w:cs="Times New Roman"/>
                <w:sz w:val="21"/>
                <w:szCs w:val="21"/>
              </w:rPr>
            </w:pPr>
            <w:r w:rsidRPr="00A12DF9">
              <w:rPr>
                <w:rFonts w:cs="Times New Roman"/>
                <w:sz w:val="21"/>
                <w:szCs w:val="21"/>
              </w:rPr>
              <w:t>118.5</w:t>
            </w:r>
          </w:p>
        </w:tc>
        <w:tc>
          <w:tcPr>
            <w:tcW w:w="708" w:type="dxa"/>
          </w:tcPr>
          <w:p w14:paraId="1FC2D14F" w14:textId="4B9959E3"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0FE487BD" w14:textId="3A111078" w:rsidR="007F3EB4" w:rsidRPr="00A12DF9" w:rsidRDefault="007F3EB4" w:rsidP="007F3EB4">
            <w:pPr>
              <w:spacing w:line="276" w:lineRule="auto"/>
              <w:jc w:val="right"/>
              <w:rPr>
                <w:rFonts w:cs="Times New Roman"/>
                <w:sz w:val="21"/>
                <w:szCs w:val="21"/>
              </w:rPr>
            </w:pPr>
            <w:r w:rsidRPr="00A12DF9">
              <w:rPr>
                <w:rFonts w:cs="Times New Roman"/>
                <w:sz w:val="21"/>
                <w:szCs w:val="21"/>
              </w:rPr>
              <w:t>1.75 [1.33, 2.17]</w:t>
            </w:r>
          </w:p>
        </w:tc>
        <w:tc>
          <w:tcPr>
            <w:tcW w:w="533" w:type="dxa"/>
          </w:tcPr>
          <w:p w14:paraId="4D3819F1" w14:textId="7B5A9E6F"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75C58C83" w14:textId="77777777" w:rsidTr="003E3615">
        <w:tc>
          <w:tcPr>
            <w:tcW w:w="2093" w:type="dxa"/>
          </w:tcPr>
          <w:p w14:paraId="70EF7278" w14:textId="77777777" w:rsidR="007F3EB4" w:rsidRPr="00A12DF9" w:rsidRDefault="007F3EB4" w:rsidP="007F3EB4">
            <w:pPr>
              <w:spacing w:line="276" w:lineRule="auto"/>
              <w:rPr>
                <w:rFonts w:cs="Times New Roman"/>
                <w:sz w:val="21"/>
                <w:szCs w:val="21"/>
              </w:rPr>
            </w:pPr>
            <w:r w:rsidRPr="00A12DF9">
              <w:rPr>
                <w:rFonts w:cs="Times New Roman"/>
                <w:sz w:val="21"/>
                <w:szCs w:val="21"/>
              </w:rPr>
              <w:t>Emotion</w:t>
            </w:r>
          </w:p>
        </w:tc>
        <w:tc>
          <w:tcPr>
            <w:tcW w:w="1276" w:type="dxa"/>
          </w:tcPr>
          <w:p w14:paraId="2D074953" w14:textId="0D5AF96D" w:rsidR="007F3EB4" w:rsidRPr="00A12DF9" w:rsidRDefault="007F3EB4" w:rsidP="007F3EB4">
            <w:pPr>
              <w:spacing w:line="276" w:lineRule="auto"/>
              <w:jc w:val="right"/>
              <w:rPr>
                <w:rFonts w:cs="Times New Roman"/>
                <w:sz w:val="21"/>
                <w:szCs w:val="21"/>
              </w:rPr>
            </w:pPr>
            <w:r w:rsidRPr="00A12DF9">
              <w:rPr>
                <w:rFonts w:cs="Times New Roman"/>
                <w:b/>
                <w:bCs/>
                <w:sz w:val="21"/>
                <w:szCs w:val="21"/>
              </w:rPr>
              <w:t>5.88 (0.73)</w:t>
            </w:r>
          </w:p>
        </w:tc>
        <w:tc>
          <w:tcPr>
            <w:tcW w:w="1275" w:type="dxa"/>
          </w:tcPr>
          <w:p w14:paraId="0B94C601" w14:textId="1C4284B5" w:rsidR="007F3EB4" w:rsidRPr="00A12DF9" w:rsidRDefault="007F3EB4" w:rsidP="007F3EB4">
            <w:pPr>
              <w:spacing w:line="276" w:lineRule="auto"/>
              <w:jc w:val="right"/>
              <w:rPr>
                <w:rFonts w:cs="Times New Roman"/>
                <w:sz w:val="21"/>
                <w:szCs w:val="21"/>
              </w:rPr>
            </w:pPr>
            <w:r w:rsidRPr="00A12DF9">
              <w:rPr>
                <w:rFonts w:cs="Times New Roman"/>
                <w:b/>
                <w:bCs/>
                <w:sz w:val="21"/>
                <w:szCs w:val="21"/>
              </w:rPr>
              <w:t>5.55 (0.78)</w:t>
            </w:r>
          </w:p>
        </w:tc>
        <w:tc>
          <w:tcPr>
            <w:tcW w:w="837" w:type="dxa"/>
          </w:tcPr>
          <w:p w14:paraId="657CC776" w14:textId="6849E400" w:rsidR="007F3EB4" w:rsidRPr="00A12DF9" w:rsidRDefault="00F64109" w:rsidP="007F3EB4">
            <w:pPr>
              <w:spacing w:line="276" w:lineRule="auto"/>
              <w:jc w:val="right"/>
              <w:rPr>
                <w:rFonts w:cs="Times New Roman"/>
                <w:sz w:val="21"/>
                <w:szCs w:val="21"/>
              </w:rPr>
            </w:pPr>
            <w:r w:rsidRPr="00A12DF9">
              <w:rPr>
                <w:rFonts w:cs="Times New Roman"/>
                <w:sz w:val="21"/>
                <w:szCs w:val="21"/>
              </w:rPr>
              <w:t>2.29</w:t>
            </w:r>
          </w:p>
        </w:tc>
        <w:tc>
          <w:tcPr>
            <w:tcW w:w="723" w:type="dxa"/>
          </w:tcPr>
          <w:p w14:paraId="7EFCF56C" w14:textId="6E27841A" w:rsidR="007F3EB4" w:rsidRPr="00A12DF9" w:rsidRDefault="00F64109" w:rsidP="007F3EB4">
            <w:pPr>
              <w:spacing w:line="276" w:lineRule="auto"/>
              <w:jc w:val="right"/>
              <w:rPr>
                <w:rFonts w:cs="Times New Roman"/>
                <w:sz w:val="21"/>
                <w:szCs w:val="21"/>
              </w:rPr>
            </w:pPr>
            <w:r w:rsidRPr="00A12DF9">
              <w:rPr>
                <w:rFonts w:cs="Times New Roman"/>
                <w:sz w:val="21"/>
                <w:szCs w:val="21"/>
              </w:rPr>
              <w:t>80.76</w:t>
            </w:r>
          </w:p>
        </w:tc>
        <w:tc>
          <w:tcPr>
            <w:tcW w:w="708" w:type="dxa"/>
          </w:tcPr>
          <w:p w14:paraId="49601E3B" w14:textId="2D8FA5EE" w:rsidR="007F3EB4" w:rsidRPr="00A12DF9" w:rsidRDefault="00F64109" w:rsidP="007F3EB4">
            <w:pPr>
              <w:spacing w:line="276" w:lineRule="auto"/>
              <w:jc w:val="right"/>
              <w:rPr>
                <w:rFonts w:cs="Times New Roman"/>
                <w:sz w:val="21"/>
                <w:szCs w:val="21"/>
              </w:rPr>
            </w:pPr>
            <w:r w:rsidRPr="00A12DF9">
              <w:rPr>
                <w:rFonts w:cs="Times New Roman"/>
                <w:sz w:val="21"/>
                <w:szCs w:val="21"/>
              </w:rPr>
              <w:t>.025</w:t>
            </w:r>
          </w:p>
        </w:tc>
        <w:tc>
          <w:tcPr>
            <w:tcW w:w="1843" w:type="dxa"/>
          </w:tcPr>
          <w:p w14:paraId="077489CA" w14:textId="02500E64" w:rsidR="007F3EB4" w:rsidRPr="00A12DF9" w:rsidRDefault="00F64109" w:rsidP="007F3EB4">
            <w:pPr>
              <w:spacing w:line="276" w:lineRule="auto"/>
              <w:jc w:val="right"/>
              <w:rPr>
                <w:rFonts w:cs="Times New Roman"/>
                <w:sz w:val="21"/>
                <w:szCs w:val="21"/>
              </w:rPr>
            </w:pPr>
            <w:r w:rsidRPr="00A12DF9">
              <w:rPr>
                <w:rFonts w:cs="Times New Roman"/>
                <w:sz w:val="21"/>
                <w:szCs w:val="21"/>
              </w:rPr>
              <w:t>0.51 [0.06, 0.95]</w:t>
            </w:r>
          </w:p>
        </w:tc>
        <w:tc>
          <w:tcPr>
            <w:tcW w:w="533" w:type="dxa"/>
          </w:tcPr>
          <w:p w14:paraId="1CD6C162" w14:textId="1146F599" w:rsidR="007F3EB4" w:rsidRPr="00A12DF9" w:rsidRDefault="003E3615" w:rsidP="007F3EB4">
            <w:pPr>
              <w:spacing w:line="276" w:lineRule="auto"/>
              <w:jc w:val="center"/>
              <w:rPr>
                <w:rFonts w:cs="Times New Roman"/>
                <w:sz w:val="21"/>
                <w:szCs w:val="21"/>
                <w:vertAlign w:val="superscript"/>
              </w:rPr>
            </w:pPr>
            <w:r w:rsidRPr="00A12DF9">
              <w:rPr>
                <w:rFonts w:cs="Times New Roman"/>
                <w:sz w:val="21"/>
                <w:szCs w:val="21"/>
              </w:rPr>
              <w:t>*</w:t>
            </w:r>
          </w:p>
        </w:tc>
      </w:tr>
      <w:tr w:rsidR="007F3EB4" w:rsidRPr="00A12DF9" w14:paraId="3B71AD87" w14:textId="77777777" w:rsidTr="003E3615">
        <w:tc>
          <w:tcPr>
            <w:tcW w:w="2093" w:type="dxa"/>
          </w:tcPr>
          <w:p w14:paraId="36AC7B78" w14:textId="77777777" w:rsidR="007F3EB4" w:rsidRPr="00A12DF9" w:rsidRDefault="007F3EB4" w:rsidP="007F3EB4">
            <w:pPr>
              <w:spacing w:line="276" w:lineRule="auto"/>
              <w:rPr>
                <w:rFonts w:cs="Times New Roman"/>
                <w:sz w:val="21"/>
                <w:szCs w:val="21"/>
              </w:rPr>
            </w:pPr>
            <w:r w:rsidRPr="00A12DF9">
              <w:rPr>
                <w:rFonts w:cs="Times New Roman"/>
                <w:sz w:val="21"/>
                <w:szCs w:val="21"/>
              </w:rPr>
              <w:t>Singing</w:t>
            </w:r>
          </w:p>
        </w:tc>
        <w:tc>
          <w:tcPr>
            <w:tcW w:w="1276" w:type="dxa"/>
          </w:tcPr>
          <w:p w14:paraId="12098A6E" w14:textId="761F783A"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5.34 (0.83)</w:t>
            </w:r>
          </w:p>
        </w:tc>
        <w:tc>
          <w:tcPr>
            <w:tcW w:w="1275" w:type="dxa"/>
          </w:tcPr>
          <w:p w14:paraId="13105DA7" w14:textId="3EE9DA30"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4.59 (1.19)</w:t>
            </w:r>
          </w:p>
        </w:tc>
        <w:tc>
          <w:tcPr>
            <w:tcW w:w="837" w:type="dxa"/>
          </w:tcPr>
          <w:p w14:paraId="75E59247" w14:textId="6F5B95AD" w:rsidR="007F3EB4" w:rsidRPr="00A12DF9" w:rsidRDefault="008E3F1F" w:rsidP="007F3EB4">
            <w:pPr>
              <w:spacing w:line="276" w:lineRule="auto"/>
              <w:jc w:val="right"/>
              <w:rPr>
                <w:rFonts w:cs="Times New Roman"/>
                <w:sz w:val="21"/>
                <w:szCs w:val="21"/>
              </w:rPr>
            </w:pPr>
            <w:r w:rsidRPr="00A12DF9">
              <w:rPr>
                <w:rFonts w:cs="Times New Roman"/>
                <w:sz w:val="21"/>
                <w:szCs w:val="21"/>
              </w:rPr>
              <w:t>4.08</w:t>
            </w:r>
          </w:p>
        </w:tc>
        <w:tc>
          <w:tcPr>
            <w:tcW w:w="723" w:type="dxa"/>
          </w:tcPr>
          <w:p w14:paraId="032999FE" w14:textId="3FBCEA5D" w:rsidR="007F3EB4" w:rsidRPr="00A12DF9" w:rsidRDefault="008E3F1F" w:rsidP="007F3EB4">
            <w:pPr>
              <w:spacing w:line="276" w:lineRule="auto"/>
              <w:jc w:val="right"/>
              <w:rPr>
                <w:rFonts w:cs="Times New Roman"/>
                <w:sz w:val="21"/>
                <w:szCs w:val="21"/>
              </w:rPr>
            </w:pPr>
            <w:r w:rsidRPr="00A12DF9">
              <w:rPr>
                <w:rFonts w:cs="Times New Roman"/>
                <w:sz w:val="21"/>
                <w:szCs w:val="21"/>
              </w:rPr>
              <w:t>105</w:t>
            </w:r>
          </w:p>
        </w:tc>
        <w:tc>
          <w:tcPr>
            <w:tcW w:w="708" w:type="dxa"/>
          </w:tcPr>
          <w:p w14:paraId="6E0563D6" w14:textId="525FAFBF" w:rsidR="007F3EB4" w:rsidRPr="00A12DF9" w:rsidRDefault="008E3F1F"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5FD3FC48" w14:textId="2CB912C4" w:rsidR="007F3EB4" w:rsidRPr="00A12DF9" w:rsidRDefault="008E3F1F" w:rsidP="007F3EB4">
            <w:pPr>
              <w:spacing w:line="276" w:lineRule="auto"/>
              <w:jc w:val="right"/>
              <w:rPr>
                <w:rFonts w:cs="Times New Roman"/>
                <w:sz w:val="21"/>
                <w:szCs w:val="21"/>
              </w:rPr>
            </w:pPr>
            <w:r w:rsidRPr="00A12DF9">
              <w:rPr>
                <w:rFonts w:cs="Times New Roman"/>
                <w:sz w:val="21"/>
                <w:szCs w:val="21"/>
              </w:rPr>
              <w:t>0.80 [0.40, 1.19]</w:t>
            </w:r>
          </w:p>
        </w:tc>
        <w:tc>
          <w:tcPr>
            <w:tcW w:w="533" w:type="dxa"/>
          </w:tcPr>
          <w:p w14:paraId="62824A85" w14:textId="5E7D0AEC"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55011B99" w14:textId="77777777" w:rsidTr="003E3615">
        <w:tc>
          <w:tcPr>
            <w:tcW w:w="2093" w:type="dxa"/>
          </w:tcPr>
          <w:p w14:paraId="131AEC63" w14:textId="77777777" w:rsidR="007F3EB4" w:rsidRPr="00A12DF9" w:rsidRDefault="007F3EB4" w:rsidP="007F3EB4">
            <w:pPr>
              <w:spacing w:line="276" w:lineRule="auto"/>
              <w:rPr>
                <w:rFonts w:cs="Times New Roman"/>
                <w:sz w:val="21"/>
                <w:szCs w:val="21"/>
              </w:rPr>
            </w:pPr>
            <w:r w:rsidRPr="00A12DF9">
              <w:rPr>
                <w:rFonts w:cs="Times New Roman"/>
                <w:sz w:val="21"/>
                <w:szCs w:val="21"/>
              </w:rPr>
              <w:t>Perception</w:t>
            </w:r>
          </w:p>
        </w:tc>
        <w:tc>
          <w:tcPr>
            <w:tcW w:w="1276" w:type="dxa"/>
          </w:tcPr>
          <w:p w14:paraId="0AEB4B5D" w14:textId="30543AAA" w:rsidR="007F3EB4" w:rsidRPr="00A12DF9" w:rsidRDefault="007F3EB4" w:rsidP="007F3EB4">
            <w:pPr>
              <w:spacing w:line="276" w:lineRule="auto"/>
              <w:jc w:val="right"/>
              <w:rPr>
                <w:rFonts w:cs="Times New Roman"/>
                <w:sz w:val="21"/>
                <w:szCs w:val="21"/>
              </w:rPr>
            </w:pPr>
            <w:r w:rsidRPr="00A12DF9">
              <w:rPr>
                <w:rFonts w:cs="Times New Roman"/>
                <w:b/>
                <w:bCs/>
                <w:sz w:val="21"/>
                <w:szCs w:val="21"/>
              </w:rPr>
              <w:t>6.31 (0.51)</w:t>
            </w:r>
          </w:p>
        </w:tc>
        <w:tc>
          <w:tcPr>
            <w:tcW w:w="1275" w:type="dxa"/>
          </w:tcPr>
          <w:p w14:paraId="7FB6E781" w14:textId="2C643363" w:rsidR="007F3EB4" w:rsidRPr="00A12DF9" w:rsidRDefault="007F3EB4" w:rsidP="007F3EB4">
            <w:pPr>
              <w:spacing w:line="276" w:lineRule="auto"/>
              <w:jc w:val="right"/>
              <w:rPr>
                <w:rFonts w:cs="Times New Roman"/>
                <w:sz w:val="21"/>
                <w:szCs w:val="21"/>
              </w:rPr>
            </w:pPr>
            <w:r w:rsidRPr="00A12DF9">
              <w:rPr>
                <w:rFonts w:cs="Times New Roman"/>
                <w:b/>
                <w:bCs/>
                <w:sz w:val="21"/>
                <w:szCs w:val="21"/>
              </w:rPr>
              <w:t>5.75 (0.92)</w:t>
            </w:r>
          </w:p>
        </w:tc>
        <w:tc>
          <w:tcPr>
            <w:tcW w:w="837" w:type="dxa"/>
          </w:tcPr>
          <w:p w14:paraId="26DC2CF6" w14:textId="13F979C6" w:rsidR="007F3EB4" w:rsidRPr="00A12DF9" w:rsidRDefault="008E3F1F" w:rsidP="007F3EB4">
            <w:pPr>
              <w:spacing w:line="276" w:lineRule="auto"/>
              <w:jc w:val="right"/>
              <w:rPr>
                <w:rFonts w:cs="Times New Roman"/>
                <w:sz w:val="21"/>
                <w:szCs w:val="21"/>
              </w:rPr>
            </w:pPr>
            <w:r w:rsidRPr="00A12DF9">
              <w:rPr>
                <w:rFonts w:cs="Times New Roman"/>
                <w:sz w:val="21"/>
                <w:szCs w:val="21"/>
              </w:rPr>
              <w:t>4.42</w:t>
            </w:r>
          </w:p>
        </w:tc>
        <w:tc>
          <w:tcPr>
            <w:tcW w:w="723" w:type="dxa"/>
          </w:tcPr>
          <w:p w14:paraId="67B59ED3" w14:textId="1F78E108" w:rsidR="007F3EB4" w:rsidRPr="00A12DF9" w:rsidRDefault="008E3F1F" w:rsidP="007F3EB4">
            <w:pPr>
              <w:spacing w:line="276" w:lineRule="auto"/>
              <w:jc w:val="right"/>
              <w:rPr>
                <w:rFonts w:cs="Times New Roman"/>
                <w:sz w:val="21"/>
                <w:szCs w:val="21"/>
              </w:rPr>
            </w:pPr>
            <w:r w:rsidRPr="00A12DF9">
              <w:rPr>
                <w:rFonts w:cs="Times New Roman"/>
                <w:sz w:val="21"/>
                <w:szCs w:val="21"/>
              </w:rPr>
              <w:t>121.3</w:t>
            </w:r>
          </w:p>
        </w:tc>
        <w:tc>
          <w:tcPr>
            <w:tcW w:w="708" w:type="dxa"/>
          </w:tcPr>
          <w:p w14:paraId="3D9AED1A" w14:textId="4174D7CF" w:rsidR="007F3EB4" w:rsidRPr="00A12DF9" w:rsidRDefault="008E3F1F"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7B86E039" w14:textId="412BDEB6" w:rsidR="007F3EB4" w:rsidRPr="00A12DF9" w:rsidRDefault="008E3F1F" w:rsidP="007F3EB4">
            <w:pPr>
              <w:spacing w:line="276" w:lineRule="auto"/>
              <w:jc w:val="right"/>
              <w:rPr>
                <w:rFonts w:cs="Times New Roman"/>
                <w:sz w:val="21"/>
                <w:szCs w:val="21"/>
              </w:rPr>
            </w:pPr>
            <w:r w:rsidRPr="00A12DF9">
              <w:rPr>
                <w:rFonts w:cs="Times New Roman"/>
                <w:sz w:val="21"/>
                <w:szCs w:val="21"/>
              </w:rPr>
              <w:t>0.80 [0.43, 1.17]</w:t>
            </w:r>
          </w:p>
        </w:tc>
        <w:tc>
          <w:tcPr>
            <w:tcW w:w="533" w:type="dxa"/>
          </w:tcPr>
          <w:p w14:paraId="0054EC7D" w14:textId="7E18F0A6"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bl>
    <w:p w14:paraId="16778CA3" w14:textId="05CCCAAC" w:rsidR="00035973" w:rsidRPr="00A12DF9" w:rsidRDefault="00035973"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126 but were corrected due to unequal variance.</w:t>
      </w:r>
    </w:p>
    <w:p w14:paraId="47043EF5" w14:textId="77777777" w:rsidR="00721A8E" w:rsidRPr="00A12DF9" w:rsidRDefault="00721A8E">
      <w:pPr>
        <w:rPr>
          <w:rFonts w:cs="Times New Roman"/>
          <w:b/>
          <w:bCs/>
        </w:rPr>
      </w:pPr>
      <w:r w:rsidRPr="00A12DF9">
        <w:rPr>
          <w:rFonts w:cs="Times New Roman"/>
          <w:b/>
          <w:bCs/>
        </w:rPr>
        <w:br w:type="page"/>
      </w:r>
    </w:p>
    <w:p w14:paraId="5FA0F37D" w14:textId="2BA07DBB" w:rsidR="00721A8E" w:rsidRPr="00A12DF9" w:rsidRDefault="00913F2F" w:rsidP="00091BB5">
      <w:pPr>
        <w:rPr>
          <w:rFonts w:cs="Times New Roman"/>
          <w:b/>
          <w:bCs/>
          <w:szCs w:val="24"/>
        </w:rPr>
      </w:pPr>
      <w:r w:rsidRPr="00A12DF9">
        <w:rPr>
          <w:rFonts w:cs="Times New Roman"/>
          <w:b/>
          <w:bCs/>
          <w:szCs w:val="24"/>
        </w:rPr>
        <w:lastRenderedPageBreak/>
        <w:t xml:space="preserve">Table </w:t>
      </w:r>
      <w:r w:rsidR="00091BB5" w:rsidRPr="00A12DF9">
        <w:rPr>
          <w:rFonts w:cs="Times New Roman"/>
          <w:b/>
          <w:bCs/>
          <w:szCs w:val="24"/>
        </w:rPr>
        <w:t>C.</w:t>
      </w:r>
      <w:r w:rsidR="0067609E" w:rsidRPr="00A12DF9">
        <w:rPr>
          <w:rFonts w:cs="Times New Roman"/>
          <w:b/>
          <w:bCs/>
          <w:szCs w:val="24"/>
        </w:rPr>
        <w:t>6</w:t>
      </w:r>
    </w:p>
    <w:p w14:paraId="4D6E80B8" w14:textId="0869D870" w:rsidR="00091BB5" w:rsidRPr="00A12DF9" w:rsidRDefault="00182B51" w:rsidP="00091BB5">
      <w:pPr>
        <w:rPr>
          <w:rFonts w:cs="Times New Roman"/>
          <w:i/>
          <w:iCs/>
          <w:szCs w:val="24"/>
        </w:rPr>
      </w:pPr>
      <w:r w:rsidRPr="00A12DF9">
        <w:rPr>
          <w:rFonts w:cs="Times New Roman"/>
          <w:i/>
          <w:iCs/>
          <w:szCs w:val="24"/>
        </w:rPr>
        <w:t>P</w:t>
      </w:r>
      <w:r w:rsidR="00091BB5" w:rsidRPr="00A12DF9">
        <w:rPr>
          <w:rFonts w:cs="Times New Roman"/>
          <w:i/>
          <w:iCs/>
          <w:szCs w:val="24"/>
        </w:rPr>
        <w:t>ost-hoc tests on the Gold-MSI for amateurs 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275"/>
        <w:gridCol w:w="837"/>
        <w:gridCol w:w="723"/>
        <w:gridCol w:w="708"/>
        <w:gridCol w:w="1843"/>
        <w:gridCol w:w="533"/>
      </w:tblGrid>
      <w:tr w:rsidR="007F3EB4" w:rsidRPr="00A12DF9" w14:paraId="5BB8E9B4" w14:textId="77777777" w:rsidTr="003E3615">
        <w:tc>
          <w:tcPr>
            <w:tcW w:w="2093" w:type="dxa"/>
          </w:tcPr>
          <w:p w14:paraId="2FBF4DCF" w14:textId="77777777" w:rsidR="007F3EB4" w:rsidRPr="00A12DF9" w:rsidRDefault="007F3EB4"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01A5A526" w14:textId="77777777" w:rsidR="007F3EB4" w:rsidRPr="00A12DF9" w:rsidRDefault="007F3EB4" w:rsidP="00212A9E">
            <w:pPr>
              <w:spacing w:line="276" w:lineRule="auto"/>
              <w:jc w:val="center"/>
              <w:rPr>
                <w:rFonts w:cs="Times New Roman"/>
                <w:b/>
                <w:bCs/>
                <w:sz w:val="21"/>
                <w:szCs w:val="21"/>
              </w:rPr>
            </w:pPr>
          </w:p>
          <w:p w14:paraId="2616EC7C" w14:textId="28E2034F" w:rsidR="007F3EB4" w:rsidRPr="00A12DF9" w:rsidRDefault="007F3EB4" w:rsidP="00212A9E">
            <w:pPr>
              <w:spacing w:line="276" w:lineRule="auto"/>
              <w:jc w:val="center"/>
              <w:rPr>
                <w:rFonts w:cs="Times New Roman"/>
                <w:b/>
                <w:bCs/>
                <w:sz w:val="21"/>
                <w:szCs w:val="21"/>
              </w:rPr>
            </w:pPr>
            <w:r w:rsidRPr="00A12DF9">
              <w:rPr>
                <w:rFonts w:cs="Times New Roman"/>
                <w:b/>
                <w:bCs/>
                <w:sz w:val="21"/>
                <w:szCs w:val="21"/>
              </w:rPr>
              <w:t>Amateurs</w:t>
            </w:r>
          </w:p>
        </w:tc>
        <w:tc>
          <w:tcPr>
            <w:tcW w:w="1275" w:type="dxa"/>
            <w:tcBorders>
              <w:top w:val="single" w:sz="4" w:space="0" w:color="auto"/>
              <w:bottom w:val="single" w:sz="4" w:space="0" w:color="auto"/>
            </w:tcBorders>
          </w:tcPr>
          <w:p w14:paraId="587B0C77" w14:textId="77777777" w:rsidR="007F3EB4" w:rsidRPr="00A12DF9" w:rsidRDefault="007F3EB4" w:rsidP="00212A9E">
            <w:pPr>
              <w:spacing w:line="276" w:lineRule="auto"/>
              <w:jc w:val="center"/>
              <w:rPr>
                <w:rFonts w:cs="Times New Roman"/>
                <w:b/>
                <w:bCs/>
                <w:sz w:val="21"/>
                <w:szCs w:val="21"/>
              </w:rPr>
            </w:pPr>
            <w:r w:rsidRPr="00A12DF9">
              <w:rPr>
                <w:rFonts w:cs="Times New Roman"/>
                <w:b/>
                <w:bCs/>
              </w:rPr>
              <w:t>Non-musicians</w:t>
            </w:r>
          </w:p>
        </w:tc>
        <w:tc>
          <w:tcPr>
            <w:tcW w:w="837" w:type="dxa"/>
          </w:tcPr>
          <w:p w14:paraId="039A0CA6" w14:textId="77777777" w:rsidR="007F3EB4" w:rsidRPr="00A12DF9" w:rsidRDefault="007F3EB4" w:rsidP="00212A9E">
            <w:pPr>
              <w:spacing w:line="276" w:lineRule="auto"/>
              <w:jc w:val="center"/>
              <w:rPr>
                <w:rFonts w:cs="Times New Roman"/>
                <w:sz w:val="21"/>
                <w:szCs w:val="21"/>
              </w:rPr>
            </w:pPr>
          </w:p>
        </w:tc>
        <w:tc>
          <w:tcPr>
            <w:tcW w:w="723" w:type="dxa"/>
          </w:tcPr>
          <w:p w14:paraId="47E3E07F" w14:textId="77777777" w:rsidR="007F3EB4" w:rsidRPr="00A12DF9" w:rsidRDefault="007F3EB4" w:rsidP="00212A9E">
            <w:pPr>
              <w:spacing w:line="276" w:lineRule="auto"/>
              <w:jc w:val="center"/>
              <w:rPr>
                <w:rFonts w:cs="Times New Roman"/>
                <w:sz w:val="21"/>
                <w:szCs w:val="21"/>
              </w:rPr>
            </w:pPr>
          </w:p>
        </w:tc>
        <w:tc>
          <w:tcPr>
            <w:tcW w:w="708" w:type="dxa"/>
          </w:tcPr>
          <w:p w14:paraId="0C2837B7" w14:textId="77777777" w:rsidR="007F3EB4" w:rsidRPr="00A12DF9" w:rsidRDefault="007F3EB4" w:rsidP="00212A9E">
            <w:pPr>
              <w:spacing w:line="276" w:lineRule="auto"/>
              <w:jc w:val="center"/>
              <w:rPr>
                <w:rFonts w:cs="Times New Roman"/>
                <w:sz w:val="21"/>
                <w:szCs w:val="21"/>
              </w:rPr>
            </w:pPr>
          </w:p>
        </w:tc>
        <w:tc>
          <w:tcPr>
            <w:tcW w:w="1843" w:type="dxa"/>
          </w:tcPr>
          <w:p w14:paraId="7DEE1735" w14:textId="77777777" w:rsidR="007F3EB4" w:rsidRPr="00A12DF9" w:rsidRDefault="007F3EB4" w:rsidP="00212A9E">
            <w:pPr>
              <w:spacing w:line="276" w:lineRule="auto"/>
              <w:jc w:val="right"/>
              <w:rPr>
                <w:rFonts w:cs="Times New Roman"/>
                <w:sz w:val="21"/>
                <w:szCs w:val="21"/>
              </w:rPr>
            </w:pPr>
          </w:p>
        </w:tc>
        <w:tc>
          <w:tcPr>
            <w:tcW w:w="533" w:type="dxa"/>
          </w:tcPr>
          <w:p w14:paraId="31FD4125" w14:textId="77777777" w:rsidR="007F3EB4" w:rsidRPr="00A12DF9" w:rsidRDefault="007F3EB4" w:rsidP="00212A9E">
            <w:pPr>
              <w:spacing w:line="276" w:lineRule="auto"/>
              <w:jc w:val="center"/>
              <w:rPr>
                <w:rFonts w:cs="Times New Roman"/>
                <w:sz w:val="21"/>
                <w:szCs w:val="21"/>
              </w:rPr>
            </w:pPr>
          </w:p>
        </w:tc>
      </w:tr>
      <w:tr w:rsidR="007F3EB4" w:rsidRPr="00A12DF9" w14:paraId="364935F9" w14:textId="77777777" w:rsidTr="003E3615">
        <w:tc>
          <w:tcPr>
            <w:tcW w:w="2093" w:type="dxa"/>
            <w:tcBorders>
              <w:bottom w:val="single" w:sz="4" w:space="0" w:color="auto"/>
            </w:tcBorders>
          </w:tcPr>
          <w:p w14:paraId="5FEA803F" w14:textId="77777777" w:rsidR="007F3EB4" w:rsidRPr="00A12DF9" w:rsidRDefault="007F3EB4"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4246D345"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M (SD)</w:t>
            </w:r>
          </w:p>
        </w:tc>
        <w:tc>
          <w:tcPr>
            <w:tcW w:w="1275" w:type="dxa"/>
            <w:tcBorders>
              <w:top w:val="single" w:sz="4" w:space="0" w:color="auto"/>
              <w:bottom w:val="single" w:sz="4" w:space="0" w:color="auto"/>
            </w:tcBorders>
          </w:tcPr>
          <w:p w14:paraId="3223C480"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M (SD)</w:t>
            </w:r>
          </w:p>
        </w:tc>
        <w:tc>
          <w:tcPr>
            <w:tcW w:w="837" w:type="dxa"/>
            <w:tcBorders>
              <w:bottom w:val="single" w:sz="4" w:space="0" w:color="auto"/>
            </w:tcBorders>
          </w:tcPr>
          <w:p w14:paraId="21363273"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bottom w:val="single" w:sz="4" w:space="0" w:color="auto"/>
            </w:tcBorders>
          </w:tcPr>
          <w:p w14:paraId="373A3859" w14:textId="77777777" w:rsidR="007F3EB4" w:rsidRPr="00A12DF9" w:rsidRDefault="007F3EB4"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bottom w:val="single" w:sz="4" w:space="0" w:color="auto"/>
            </w:tcBorders>
          </w:tcPr>
          <w:p w14:paraId="4F908E9D"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bottom w:val="single" w:sz="4" w:space="0" w:color="auto"/>
            </w:tcBorders>
          </w:tcPr>
          <w:p w14:paraId="77BC0688" w14:textId="77777777" w:rsidR="007F3EB4" w:rsidRPr="00A12DF9" w:rsidRDefault="007F3EB4"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bottom w:val="single" w:sz="4" w:space="0" w:color="auto"/>
            </w:tcBorders>
          </w:tcPr>
          <w:p w14:paraId="03538606" w14:textId="77777777" w:rsidR="007F3EB4" w:rsidRPr="00A12DF9" w:rsidRDefault="007F3EB4" w:rsidP="00212A9E">
            <w:pPr>
              <w:spacing w:line="276" w:lineRule="auto"/>
              <w:jc w:val="center"/>
              <w:rPr>
                <w:rFonts w:cs="Times New Roman"/>
                <w:sz w:val="21"/>
                <w:szCs w:val="21"/>
              </w:rPr>
            </w:pPr>
          </w:p>
        </w:tc>
      </w:tr>
      <w:tr w:rsidR="007F3EB4" w:rsidRPr="00A12DF9" w14:paraId="65486933" w14:textId="77777777" w:rsidTr="003E3615">
        <w:tc>
          <w:tcPr>
            <w:tcW w:w="2093" w:type="dxa"/>
            <w:tcBorders>
              <w:top w:val="single" w:sz="4" w:space="0" w:color="auto"/>
            </w:tcBorders>
          </w:tcPr>
          <w:p w14:paraId="31A8683A" w14:textId="77777777" w:rsidR="007F3EB4" w:rsidRPr="00A12DF9" w:rsidRDefault="007F3EB4" w:rsidP="00212A9E">
            <w:pPr>
              <w:spacing w:line="276" w:lineRule="auto"/>
              <w:rPr>
                <w:rFonts w:cs="Times New Roman"/>
                <w:i/>
                <w:iCs/>
                <w:sz w:val="21"/>
                <w:szCs w:val="21"/>
              </w:rPr>
            </w:pPr>
            <w:r w:rsidRPr="00A12DF9">
              <w:rPr>
                <w:rFonts w:cs="Times New Roman"/>
                <w:i/>
                <w:iCs/>
                <w:sz w:val="21"/>
                <w:szCs w:val="21"/>
              </w:rPr>
              <w:t>Gold-MSI</w:t>
            </w:r>
          </w:p>
        </w:tc>
        <w:tc>
          <w:tcPr>
            <w:tcW w:w="1276" w:type="dxa"/>
            <w:tcBorders>
              <w:top w:val="single" w:sz="4" w:space="0" w:color="auto"/>
            </w:tcBorders>
          </w:tcPr>
          <w:p w14:paraId="24B35097" w14:textId="77777777" w:rsidR="007F3EB4" w:rsidRPr="00A12DF9" w:rsidRDefault="007F3EB4" w:rsidP="00212A9E">
            <w:pPr>
              <w:spacing w:line="276" w:lineRule="auto"/>
              <w:jc w:val="right"/>
              <w:rPr>
                <w:rFonts w:cs="Times New Roman"/>
                <w:sz w:val="21"/>
                <w:szCs w:val="21"/>
              </w:rPr>
            </w:pPr>
          </w:p>
        </w:tc>
        <w:tc>
          <w:tcPr>
            <w:tcW w:w="1275" w:type="dxa"/>
            <w:tcBorders>
              <w:top w:val="single" w:sz="4" w:space="0" w:color="auto"/>
            </w:tcBorders>
          </w:tcPr>
          <w:p w14:paraId="0E276A54" w14:textId="77777777" w:rsidR="007F3EB4" w:rsidRPr="00A12DF9" w:rsidRDefault="007F3EB4" w:rsidP="00212A9E">
            <w:pPr>
              <w:spacing w:line="276" w:lineRule="auto"/>
              <w:jc w:val="right"/>
              <w:rPr>
                <w:rFonts w:cs="Times New Roman"/>
                <w:sz w:val="21"/>
                <w:szCs w:val="21"/>
              </w:rPr>
            </w:pPr>
          </w:p>
        </w:tc>
        <w:tc>
          <w:tcPr>
            <w:tcW w:w="837" w:type="dxa"/>
            <w:tcBorders>
              <w:top w:val="single" w:sz="4" w:space="0" w:color="auto"/>
            </w:tcBorders>
          </w:tcPr>
          <w:p w14:paraId="1926D835" w14:textId="77777777" w:rsidR="007F3EB4" w:rsidRPr="00A12DF9" w:rsidRDefault="007F3EB4" w:rsidP="00212A9E">
            <w:pPr>
              <w:spacing w:line="276" w:lineRule="auto"/>
              <w:jc w:val="right"/>
              <w:rPr>
                <w:rFonts w:cs="Times New Roman"/>
                <w:sz w:val="21"/>
                <w:szCs w:val="21"/>
              </w:rPr>
            </w:pPr>
          </w:p>
        </w:tc>
        <w:tc>
          <w:tcPr>
            <w:tcW w:w="723" w:type="dxa"/>
            <w:tcBorders>
              <w:top w:val="single" w:sz="4" w:space="0" w:color="auto"/>
            </w:tcBorders>
          </w:tcPr>
          <w:p w14:paraId="02412BDF" w14:textId="77777777" w:rsidR="007F3EB4" w:rsidRPr="00A12DF9" w:rsidRDefault="007F3EB4" w:rsidP="00212A9E">
            <w:pPr>
              <w:spacing w:line="276" w:lineRule="auto"/>
              <w:jc w:val="right"/>
              <w:rPr>
                <w:rFonts w:cs="Times New Roman"/>
                <w:sz w:val="21"/>
                <w:szCs w:val="21"/>
              </w:rPr>
            </w:pPr>
          </w:p>
        </w:tc>
        <w:tc>
          <w:tcPr>
            <w:tcW w:w="708" w:type="dxa"/>
            <w:tcBorders>
              <w:top w:val="single" w:sz="4" w:space="0" w:color="auto"/>
            </w:tcBorders>
          </w:tcPr>
          <w:p w14:paraId="193CA97C" w14:textId="77777777" w:rsidR="007F3EB4" w:rsidRPr="00A12DF9" w:rsidRDefault="007F3EB4" w:rsidP="00212A9E">
            <w:pPr>
              <w:spacing w:line="276" w:lineRule="auto"/>
              <w:jc w:val="right"/>
              <w:rPr>
                <w:rFonts w:cs="Times New Roman"/>
                <w:sz w:val="21"/>
                <w:szCs w:val="21"/>
              </w:rPr>
            </w:pPr>
          </w:p>
        </w:tc>
        <w:tc>
          <w:tcPr>
            <w:tcW w:w="1843" w:type="dxa"/>
            <w:tcBorders>
              <w:top w:val="single" w:sz="4" w:space="0" w:color="auto"/>
            </w:tcBorders>
          </w:tcPr>
          <w:p w14:paraId="473EB89D" w14:textId="77777777" w:rsidR="007F3EB4" w:rsidRPr="00A12DF9" w:rsidRDefault="007F3EB4" w:rsidP="00212A9E">
            <w:pPr>
              <w:spacing w:line="276" w:lineRule="auto"/>
              <w:jc w:val="right"/>
              <w:rPr>
                <w:rFonts w:cs="Times New Roman"/>
                <w:sz w:val="21"/>
                <w:szCs w:val="21"/>
              </w:rPr>
            </w:pPr>
          </w:p>
        </w:tc>
        <w:tc>
          <w:tcPr>
            <w:tcW w:w="533" w:type="dxa"/>
            <w:tcBorders>
              <w:top w:val="single" w:sz="4" w:space="0" w:color="auto"/>
            </w:tcBorders>
          </w:tcPr>
          <w:p w14:paraId="4C3D4337" w14:textId="77777777" w:rsidR="007F3EB4" w:rsidRPr="00A12DF9" w:rsidRDefault="007F3EB4" w:rsidP="00212A9E">
            <w:pPr>
              <w:spacing w:line="276" w:lineRule="auto"/>
              <w:jc w:val="center"/>
              <w:rPr>
                <w:rFonts w:cs="Times New Roman"/>
                <w:sz w:val="21"/>
                <w:szCs w:val="21"/>
              </w:rPr>
            </w:pPr>
          </w:p>
        </w:tc>
      </w:tr>
      <w:tr w:rsidR="007F3EB4" w:rsidRPr="00A12DF9" w14:paraId="48B689C3" w14:textId="77777777" w:rsidTr="003E3615">
        <w:tc>
          <w:tcPr>
            <w:tcW w:w="2093" w:type="dxa"/>
          </w:tcPr>
          <w:p w14:paraId="25F8A9AA" w14:textId="77777777" w:rsidR="007F3EB4" w:rsidRPr="00A12DF9" w:rsidRDefault="007F3EB4" w:rsidP="007F3EB4">
            <w:pPr>
              <w:spacing w:line="276" w:lineRule="auto"/>
              <w:rPr>
                <w:rFonts w:cs="Times New Roman"/>
                <w:sz w:val="21"/>
                <w:szCs w:val="21"/>
              </w:rPr>
            </w:pPr>
            <w:r w:rsidRPr="00A12DF9">
              <w:rPr>
                <w:rFonts w:cs="Times New Roman"/>
                <w:sz w:val="21"/>
                <w:szCs w:val="21"/>
              </w:rPr>
              <w:t>General ME</w:t>
            </w:r>
          </w:p>
        </w:tc>
        <w:tc>
          <w:tcPr>
            <w:tcW w:w="1276" w:type="dxa"/>
          </w:tcPr>
          <w:p w14:paraId="4F9193F5" w14:textId="4FB99375" w:rsidR="007F3EB4" w:rsidRPr="00A12DF9" w:rsidRDefault="007F3EB4" w:rsidP="007F3EB4">
            <w:pPr>
              <w:spacing w:line="276" w:lineRule="auto"/>
              <w:jc w:val="right"/>
              <w:rPr>
                <w:rFonts w:cs="Times New Roman"/>
                <w:sz w:val="21"/>
                <w:szCs w:val="21"/>
              </w:rPr>
            </w:pPr>
            <w:r w:rsidRPr="00A12DF9">
              <w:rPr>
                <w:rFonts w:cs="Times New Roman"/>
                <w:b/>
                <w:bCs/>
                <w:sz w:val="21"/>
                <w:szCs w:val="21"/>
              </w:rPr>
              <w:t>4.76 (0.82)</w:t>
            </w:r>
          </w:p>
        </w:tc>
        <w:tc>
          <w:tcPr>
            <w:tcW w:w="1275" w:type="dxa"/>
          </w:tcPr>
          <w:p w14:paraId="1EE5F67F" w14:textId="43F70BD2" w:rsidR="007F3EB4" w:rsidRPr="00A12DF9" w:rsidRDefault="007F3EB4" w:rsidP="007F3EB4">
            <w:pPr>
              <w:spacing w:line="276" w:lineRule="auto"/>
              <w:jc w:val="right"/>
              <w:rPr>
                <w:rFonts w:cs="Times New Roman"/>
                <w:sz w:val="21"/>
                <w:szCs w:val="21"/>
              </w:rPr>
            </w:pPr>
            <w:r w:rsidRPr="00A12DF9">
              <w:rPr>
                <w:rFonts w:cs="Times New Roman"/>
                <w:b/>
                <w:bCs/>
                <w:sz w:val="21"/>
                <w:szCs w:val="21"/>
              </w:rPr>
              <w:t>2.74 (1.07)</w:t>
            </w:r>
          </w:p>
        </w:tc>
        <w:tc>
          <w:tcPr>
            <w:tcW w:w="837" w:type="dxa"/>
          </w:tcPr>
          <w:p w14:paraId="772E2D77" w14:textId="7DF26AEE" w:rsidR="007F3EB4" w:rsidRPr="00A12DF9" w:rsidRDefault="007F3EB4" w:rsidP="007F3EB4">
            <w:pPr>
              <w:spacing w:line="276" w:lineRule="auto"/>
              <w:jc w:val="right"/>
              <w:rPr>
                <w:rFonts w:cs="Times New Roman"/>
                <w:sz w:val="21"/>
                <w:szCs w:val="21"/>
              </w:rPr>
            </w:pPr>
            <w:r w:rsidRPr="00A12DF9">
              <w:rPr>
                <w:rFonts w:cs="Times New Roman"/>
                <w:sz w:val="21"/>
                <w:szCs w:val="21"/>
              </w:rPr>
              <w:t>-10.41</w:t>
            </w:r>
          </w:p>
        </w:tc>
        <w:tc>
          <w:tcPr>
            <w:tcW w:w="723" w:type="dxa"/>
          </w:tcPr>
          <w:p w14:paraId="41932B70" w14:textId="5F34A509" w:rsidR="007F3EB4" w:rsidRPr="00A12DF9" w:rsidRDefault="007F3EB4" w:rsidP="007F3EB4">
            <w:pPr>
              <w:spacing w:line="276" w:lineRule="auto"/>
              <w:jc w:val="right"/>
              <w:rPr>
                <w:rFonts w:cs="Times New Roman"/>
                <w:sz w:val="21"/>
                <w:szCs w:val="21"/>
              </w:rPr>
            </w:pPr>
            <w:r w:rsidRPr="00A12DF9">
              <w:rPr>
                <w:rFonts w:cs="Times New Roman"/>
                <w:sz w:val="21"/>
                <w:szCs w:val="21"/>
              </w:rPr>
              <w:t>56.77</w:t>
            </w:r>
          </w:p>
        </w:tc>
        <w:tc>
          <w:tcPr>
            <w:tcW w:w="708" w:type="dxa"/>
          </w:tcPr>
          <w:p w14:paraId="45F62F3E" w14:textId="2580970C"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107F4946" w14:textId="0EBCC2F7" w:rsidR="007F3EB4" w:rsidRPr="00A12DF9" w:rsidRDefault="007F3EB4" w:rsidP="007F3EB4">
            <w:pPr>
              <w:spacing w:line="276" w:lineRule="auto"/>
              <w:jc w:val="right"/>
              <w:rPr>
                <w:rFonts w:cs="Times New Roman"/>
                <w:sz w:val="21"/>
                <w:szCs w:val="21"/>
              </w:rPr>
            </w:pPr>
            <w:r w:rsidRPr="00A12DF9">
              <w:rPr>
                <w:rFonts w:cs="Times New Roman"/>
                <w:sz w:val="21"/>
                <w:szCs w:val="21"/>
              </w:rPr>
              <w:t>-2.76 [-3.48, -2.03]</w:t>
            </w:r>
          </w:p>
        </w:tc>
        <w:tc>
          <w:tcPr>
            <w:tcW w:w="533" w:type="dxa"/>
          </w:tcPr>
          <w:p w14:paraId="7E2ABD8B" w14:textId="30012E5B"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2254E5D3" w14:textId="77777777" w:rsidTr="003E3615">
        <w:tc>
          <w:tcPr>
            <w:tcW w:w="2093" w:type="dxa"/>
          </w:tcPr>
          <w:p w14:paraId="1DCFD8E1" w14:textId="77777777" w:rsidR="007F3EB4" w:rsidRPr="00A12DF9" w:rsidRDefault="007F3EB4" w:rsidP="007F3EB4">
            <w:pPr>
              <w:spacing w:line="276" w:lineRule="auto"/>
              <w:rPr>
                <w:rFonts w:cs="Times New Roman"/>
                <w:sz w:val="21"/>
                <w:szCs w:val="21"/>
              </w:rPr>
            </w:pPr>
            <w:r w:rsidRPr="00A12DF9">
              <w:rPr>
                <w:rFonts w:cs="Times New Roman"/>
                <w:sz w:val="21"/>
                <w:szCs w:val="21"/>
              </w:rPr>
              <w:t>Active Engagement</w:t>
            </w:r>
          </w:p>
        </w:tc>
        <w:tc>
          <w:tcPr>
            <w:tcW w:w="1276" w:type="dxa"/>
          </w:tcPr>
          <w:p w14:paraId="49BFFDD0" w14:textId="1D5AC00E" w:rsidR="007F3EB4" w:rsidRPr="00A12DF9" w:rsidRDefault="007F3EB4" w:rsidP="007F3EB4">
            <w:pPr>
              <w:spacing w:line="276" w:lineRule="auto"/>
              <w:jc w:val="right"/>
              <w:rPr>
                <w:rFonts w:cs="Times New Roman"/>
                <w:sz w:val="21"/>
                <w:szCs w:val="21"/>
              </w:rPr>
            </w:pPr>
            <w:r w:rsidRPr="00A12DF9">
              <w:rPr>
                <w:rFonts w:cs="Times New Roman"/>
                <w:b/>
                <w:bCs/>
                <w:sz w:val="21"/>
                <w:szCs w:val="21"/>
              </w:rPr>
              <w:t>4.02 (1.00)</w:t>
            </w:r>
          </w:p>
        </w:tc>
        <w:tc>
          <w:tcPr>
            <w:tcW w:w="1275" w:type="dxa"/>
          </w:tcPr>
          <w:p w14:paraId="6578F8BD" w14:textId="778D5B77" w:rsidR="007F3EB4" w:rsidRPr="00A12DF9" w:rsidRDefault="007F3EB4" w:rsidP="007F3EB4">
            <w:pPr>
              <w:spacing w:line="276" w:lineRule="auto"/>
              <w:jc w:val="right"/>
              <w:rPr>
                <w:rFonts w:cs="Times New Roman"/>
                <w:sz w:val="21"/>
                <w:szCs w:val="21"/>
              </w:rPr>
            </w:pPr>
            <w:r w:rsidRPr="00A12DF9">
              <w:rPr>
                <w:rFonts w:cs="Times New Roman"/>
                <w:b/>
                <w:bCs/>
                <w:sz w:val="21"/>
                <w:szCs w:val="21"/>
              </w:rPr>
              <w:t>2.95 (1.19)</w:t>
            </w:r>
          </w:p>
        </w:tc>
        <w:tc>
          <w:tcPr>
            <w:tcW w:w="837" w:type="dxa"/>
          </w:tcPr>
          <w:p w14:paraId="6CEB653E" w14:textId="200ABF9C" w:rsidR="007F3EB4" w:rsidRPr="00A12DF9" w:rsidRDefault="007F3EB4" w:rsidP="007F3EB4">
            <w:pPr>
              <w:spacing w:line="276" w:lineRule="auto"/>
              <w:jc w:val="right"/>
              <w:rPr>
                <w:rFonts w:cs="Times New Roman"/>
                <w:sz w:val="21"/>
                <w:szCs w:val="21"/>
              </w:rPr>
            </w:pPr>
            <w:r w:rsidRPr="00A12DF9">
              <w:rPr>
                <w:rFonts w:cs="Times New Roman"/>
                <w:sz w:val="21"/>
                <w:szCs w:val="21"/>
              </w:rPr>
              <w:t>-4.81</w:t>
            </w:r>
          </w:p>
        </w:tc>
        <w:tc>
          <w:tcPr>
            <w:tcW w:w="723" w:type="dxa"/>
          </w:tcPr>
          <w:p w14:paraId="1D97DBA9" w14:textId="68BD64D3" w:rsidR="007F3EB4" w:rsidRPr="00A12DF9" w:rsidRDefault="007F3EB4" w:rsidP="007F3EB4">
            <w:pPr>
              <w:spacing w:line="276" w:lineRule="auto"/>
              <w:jc w:val="right"/>
              <w:rPr>
                <w:rFonts w:cs="Times New Roman"/>
                <w:sz w:val="21"/>
                <w:szCs w:val="21"/>
              </w:rPr>
            </w:pPr>
            <w:r w:rsidRPr="00A12DF9">
              <w:rPr>
                <w:rFonts w:cs="Times New Roman"/>
                <w:sz w:val="21"/>
                <w:szCs w:val="21"/>
              </w:rPr>
              <w:t>60.26</w:t>
            </w:r>
          </w:p>
        </w:tc>
        <w:tc>
          <w:tcPr>
            <w:tcW w:w="708" w:type="dxa"/>
          </w:tcPr>
          <w:p w14:paraId="65D297AB" w14:textId="761D77A7" w:rsidR="007F3EB4" w:rsidRPr="00A12DF9" w:rsidRDefault="007F3EB4"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5B115A94" w14:textId="7BF2A2A7" w:rsidR="007F3EB4" w:rsidRPr="00A12DF9" w:rsidRDefault="007F3EB4" w:rsidP="007F3EB4">
            <w:pPr>
              <w:spacing w:line="276" w:lineRule="auto"/>
              <w:jc w:val="right"/>
              <w:rPr>
                <w:rFonts w:cs="Times New Roman"/>
                <w:sz w:val="21"/>
                <w:szCs w:val="21"/>
              </w:rPr>
            </w:pPr>
            <w:r w:rsidRPr="00A12DF9">
              <w:rPr>
                <w:rFonts w:cs="Times New Roman"/>
                <w:sz w:val="21"/>
                <w:szCs w:val="21"/>
              </w:rPr>
              <w:t>-1.24 [-1.79, -0.68]</w:t>
            </w:r>
          </w:p>
        </w:tc>
        <w:tc>
          <w:tcPr>
            <w:tcW w:w="533" w:type="dxa"/>
          </w:tcPr>
          <w:p w14:paraId="43CCC957" w14:textId="433EFD0E"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28F08FB4" w14:textId="77777777" w:rsidTr="003E3615">
        <w:tc>
          <w:tcPr>
            <w:tcW w:w="2093" w:type="dxa"/>
          </w:tcPr>
          <w:p w14:paraId="2E01939D" w14:textId="77777777" w:rsidR="007F3EB4" w:rsidRPr="00A12DF9" w:rsidRDefault="007F3EB4" w:rsidP="007F3EB4">
            <w:pPr>
              <w:spacing w:line="276" w:lineRule="auto"/>
              <w:rPr>
                <w:rFonts w:cs="Times New Roman"/>
                <w:sz w:val="21"/>
                <w:szCs w:val="21"/>
              </w:rPr>
            </w:pPr>
            <w:r w:rsidRPr="00A12DF9">
              <w:rPr>
                <w:rFonts w:cs="Times New Roman"/>
                <w:sz w:val="21"/>
                <w:szCs w:val="21"/>
              </w:rPr>
              <w:t>Formal Education</w:t>
            </w:r>
          </w:p>
        </w:tc>
        <w:tc>
          <w:tcPr>
            <w:tcW w:w="1276" w:type="dxa"/>
          </w:tcPr>
          <w:p w14:paraId="0D88BE36" w14:textId="3D8696AD"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4.66 (0.96)</w:t>
            </w:r>
          </w:p>
        </w:tc>
        <w:tc>
          <w:tcPr>
            <w:tcW w:w="1275" w:type="dxa"/>
          </w:tcPr>
          <w:p w14:paraId="51F5DEBB" w14:textId="04FADED1"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1.71 (0.68)</w:t>
            </w:r>
          </w:p>
        </w:tc>
        <w:tc>
          <w:tcPr>
            <w:tcW w:w="837" w:type="dxa"/>
          </w:tcPr>
          <w:p w14:paraId="606E7FDA" w14:textId="04F5EAB7" w:rsidR="007F3EB4" w:rsidRPr="00A12DF9" w:rsidRDefault="00F64109" w:rsidP="007F3EB4">
            <w:pPr>
              <w:spacing w:line="276" w:lineRule="auto"/>
              <w:jc w:val="right"/>
              <w:rPr>
                <w:rFonts w:cs="Times New Roman"/>
                <w:sz w:val="21"/>
                <w:szCs w:val="21"/>
              </w:rPr>
            </w:pPr>
            <w:r w:rsidRPr="00A12DF9">
              <w:rPr>
                <w:rFonts w:cs="Times New Roman"/>
                <w:sz w:val="21"/>
                <w:szCs w:val="21"/>
              </w:rPr>
              <w:t>-19.67</w:t>
            </w:r>
          </w:p>
        </w:tc>
        <w:tc>
          <w:tcPr>
            <w:tcW w:w="723" w:type="dxa"/>
          </w:tcPr>
          <w:p w14:paraId="0A2BB8D2" w14:textId="54398E41" w:rsidR="007F3EB4" w:rsidRPr="00A12DF9" w:rsidRDefault="00F64109" w:rsidP="007F3EB4">
            <w:pPr>
              <w:spacing w:line="276" w:lineRule="auto"/>
              <w:jc w:val="right"/>
              <w:rPr>
                <w:rFonts w:cs="Times New Roman"/>
                <w:sz w:val="21"/>
                <w:szCs w:val="21"/>
              </w:rPr>
            </w:pPr>
            <w:r w:rsidRPr="00A12DF9">
              <w:rPr>
                <w:rFonts w:cs="Times New Roman"/>
                <w:sz w:val="21"/>
                <w:szCs w:val="21"/>
              </w:rPr>
              <w:t>97.53</w:t>
            </w:r>
          </w:p>
        </w:tc>
        <w:tc>
          <w:tcPr>
            <w:tcW w:w="708" w:type="dxa"/>
          </w:tcPr>
          <w:p w14:paraId="4A5E15F9" w14:textId="63B34480" w:rsidR="007F3EB4" w:rsidRPr="00A12DF9" w:rsidRDefault="00F64109"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167DC874" w14:textId="121012A0" w:rsidR="007F3EB4" w:rsidRPr="00A12DF9" w:rsidRDefault="00F64109" w:rsidP="007F3EB4">
            <w:pPr>
              <w:spacing w:line="276" w:lineRule="auto"/>
              <w:jc w:val="right"/>
              <w:rPr>
                <w:rFonts w:cs="Times New Roman"/>
                <w:sz w:val="21"/>
                <w:szCs w:val="21"/>
              </w:rPr>
            </w:pPr>
            <w:r w:rsidRPr="00A12DF9">
              <w:rPr>
                <w:rFonts w:cs="Times New Roman"/>
                <w:sz w:val="21"/>
                <w:szCs w:val="21"/>
              </w:rPr>
              <w:t>-3.98 [-4.66, -3.29]</w:t>
            </w:r>
          </w:p>
        </w:tc>
        <w:tc>
          <w:tcPr>
            <w:tcW w:w="533" w:type="dxa"/>
          </w:tcPr>
          <w:p w14:paraId="727FB931" w14:textId="627EE1C5"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2EA8BD48" w14:textId="77777777" w:rsidTr="003E3615">
        <w:tc>
          <w:tcPr>
            <w:tcW w:w="2093" w:type="dxa"/>
          </w:tcPr>
          <w:p w14:paraId="2FC5AC75" w14:textId="77777777" w:rsidR="007F3EB4" w:rsidRPr="00A12DF9" w:rsidRDefault="007F3EB4" w:rsidP="007F3EB4">
            <w:pPr>
              <w:spacing w:line="276" w:lineRule="auto"/>
              <w:rPr>
                <w:rFonts w:cs="Times New Roman"/>
                <w:sz w:val="21"/>
                <w:szCs w:val="21"/>
              </w:rPr>
            </w:pPr>
            <w:r w:rsidRPr="00A12DF9">
              <w:rPr>
                <w:rFonts w:cs="Times New Roman"/>
                <w:sz w:val="21"/>
                <w:szCs w:val="21"/>
              </w:rPr>
              <w:t>Emotion</w:t>
            </w:r>
          </w:p>
        </w:tc>
        <w:tc>
          <w:tcPr>
            <w:tcW w:w="1276" w:type="dxa"/>
          </w:tcPr>
          <w:p w14:paraId="4D75C398" w14:textId="6F4F5086" w:rsidR="007F3EB4" w:rsidRPr="00A12DF9" w:rsidRDefault="007F3EB4" w:rsidP="007F3EB4">
            <w:pPr>
              <w:spacing w:line="276" w:lineRule="auto"/>
              <w:jc w:val="right"/>
              <w:rPr>
                <w:rFonts w:cs="Times New Roman"/>
                <w:sz w:val="21"/>
                <w:szCs w:val="21"/>
              </w:rPr>
            </w:pPr>
            <w:r w:rsidRPr="00A12DF9">
              <w:rPr>
                <w:rFonts w:cs="Times New Roman"/>
                <w:b/>
                <w:bCs/>
                <w:sz w:val="21"/>
                <w:szCs w:val="21"/>
              </w:rPr>
              <w:t>5.55 (0.78)</w:t>
            </w:r>
          </w:p>
        </w:tc>
        <w:tc>
          <w:tcPr>
            <w:tcW w:w="1275" w:type="dxa"/>
          </w:tcPr>
          <w:p w14:paraId="39DD75D0" w14:textId="2742B1B3" w:rsidR="007F3EB4" w:rsidRPr="00A12DF9" w:rsidRDefault="007F3EB4" w:rsidP="007F3EB4">
            <w:pPr>
              <w:spacing w:line="276" w:lineRule="auto"/>
              <w:jc w:val="right"/>
              <w:rPr>
                <w:rFonts w:cs="Times New Roman"/>
                <w:sz w:val="21"/>
                <w:szCs w:val="21"/>
              </w:rPr>
            </w:pPr>
            <w:r w:rsidRPr="00A12DF9">
              <w:rPr>
                <w:rFonts w:cs="Times New Roman"/>
                <w:b/>
                <w:bCs/>
                <w:sz w:val="21"/>
                <w:szCs w:val="21"/>
              </w:rPr>
              <w:t>4.95 (1.32)</w:t>
            </w:r>
          </w:p>
        </w:tc>
        <w:tc>
          <w:tcPr>
            <w:tcW w:w="837" w:type="dxa"/>
          </w:tcPr>
          <w:p w14:paraId="7FFD6CFF" w14:textId="6423ADAA" w:rsidR="007F3EB4" w:rsidRPr="00A12DF9" w:rsidRDefault="00F64109" w:rsidP="007F3EB4">
            <w:pPr>
              <w:spacing w:line="276" w:lineRule="auto"/>
              <w:jc w:val="right"/>
              <w:rPr>
                <w:rFonts w:cs="Times New Roman"/>
                <w:sz w:val="21"/>
                <w:szCs w:val="21"/>
              </w:rPr>
            </w:pPr>
            <w:r w:rsidRPr="00A12DF9">
              <w:rPr>
                <w:rFonts w:cs="Times New Roman"/>
                <w:sz w:val="21"/>
                <w:szCs w:val="21"/>
              </w:rPr>
              <w:t>-2.59</w:t>
            </w:r>
          </w:p>
        </w:tc>
        <w:tc>
          <w:tcPr>
            <w:tcW w:w="723" w:type="dxa"/>
          </w:tcPr>
          <w:p w14:paraId="384B7AEF" w14:textId="5515ED5E" w:rsidR="007F3EB4" w:rsidRPr="00A12DF9" w:rsidRDefault="00F64109" w:rsidP="007F3EB4">
            <w:pPr>
              <w:spacing w:line="276" w:lineRule="auto"/>
              <w:jc w:val="right"/>
              <w:rPr>
                <w:rFonts w:cs="Times New Roman"/>
                <w:sz w:val="21"/>
                <w:szCs w:val="21"/>
              </w:rPr>
            </w:pPr>
            <w:r w:rsidRPr="00A12DF9">
              <w:rPr>
                <w:rFonts w:cs="Times New Roman"/>
                <w:sz w:val="21"/>
                <w:szCs w:val="21"/>
              </w:rPr>
              <w:t>48.55</w:t>
            </w:r>
          </w:p>
        </w:tc>
        <w:tc>
          <w:tcPr>
            <w:tcW w:w="708" w:type="dxa"/>
          </w:tcPr>
          <w:p w14:paraId="42B7E5E3" w14:textId="30C2B8D7" w:rsidR="007F3EB4" w:rsidRPr="00A12DF9" w:rsidRDefault="00F64109" w:rsidP="007F3EB4">
            <w:pPr>
              <w:spacing w:line="276" w:lineRule="auto"/>
              <w:jc w:val="right"/>
              <w:rPr>
                <w:rFonts w:cs="Times New Roman"/>
                <w:sz w:val="21"/>
                <w:szCs w:val="21"/>
              </w:rPr>
            </w:pPr>
            <w:r w:rsidRPr="00A12DF9">
              <w:rPr>
                <w:rFonts w:cs="Times New Roman"/>
                <w:sz w:val="21"/>
                <w:szCs w:val="21"/>
              </w:rPr>
              <w:t>.013</w:t>
            </w:r>
          </w:p>
        </w:tc>
        <w:tc>
          <w:tcPr>
            <w:tcW w:w="1843" w:type="dxa"/>
          </w:tcPr>
          <w:p w14:paraId="23FAFEBF" w14:textId="4BC80CFA" w:rsidR="007F3EB4" w:rsidRPr="00A12DF9" w:rsidRDefault="00F64109" w:rsidP="007F3EB4">
            <w:pPr>
              <w:spacing w:line="276" w:lineRule="auto"/>
              <w:jc w:val="right"/>
              <w:rPr>
                <w:rFonts w:cs="Times New Roman"/>
                <w:sz w:val="21"/>
                <w:szCs w:val="21"/>
              </w:rPr>
            </w:pPr>
            <w:r w:rsidRPr="00A12DF9">
              <w:rPr>
                <w:rFonts w:cs="Times New Roman"/>
                <w:sz w:val="21"/>
                <w:szCs w:val="21"/>
              </w:rPr>
              <w:t>-0.74 [-1.32, -0.16]</w:t>
            </w:r>
          </w:p>
        </w:tc>
        <w:tc>
          <w:tcPr>
            <w:tcW w:w="533" w:type="dxa"/>
          </w:tcPr>
          <w:p w14:paraId="6F0BB196" w14:textId="40101F0C"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30E78082" w14:textId="77777777" w:rsidTr="003E3615">
        <w:tc>
          <w:tcPr>
            <w:tcW w:w="2093" w:type="dxa"/>
          </w:tcPr>
          <w:p w14:paraId="1A723B51" w14:textId="77777777" w:rsidR="007F3EB4" w:rsidRPr="00A12DF9" w:rsidRDefault="007F3EB4" w:rsidP="007F3EB4">
            <w:pPr>
              <w:spacing w:line="276" w:lineRule="auto"/>
              <w:rPr>
                <w:rFonts w:cs="Times New Roman"/>
                <w:sz w:val="21"/>
                <w:szCs w:val="21"/>
              </w:rPr>
            </w:pPr>
            <w:r w:rsidRPr="00A12DF9">
              <w:rPr>
                <w:rFonts w:cs="Times New Roman"/>
                <w:sz w:val="21"/>
                <w:szCs w:val="21"/>
              </w:rPr>
              <w:t>Singing</w:t>
            </w:r>
          </w:p>
        </w:tc>
        <w:tc>
          <w:tcPr>
            <w:tcW w:w="1276" w:type="dxa"/>
          </w:tcPr>
          <w:p w14:paraId="2B5A42D5" w14:textId="50D1112D"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4.59 (1.19)</w:t>
            </w:r>
          </w:p>
        </w:tc>
        <w:tc>
          <w:tcPr>
            <w:tcW w:w="1275" w:type="dxa"/>
          </w:tcPr>
          <w:p w14:paraId="40C2A5E4" w14:textId="44A7D53A" w:rsidR="007F3EB4" w:rsidRPr="00A12DF9" w:rsidRDefault="007F3EB4" w:rsidP="007F3EB4">
            <w:pPr>
              <w:spacing w:line="276" w:lineRule="auto"/>
              <w:jc w:val="right"/>
              <w:rPr>
                <w:rFonts w:cs="Times New Roman"/>
                <w:b/>
                <w:bCs/>
                <w:sz w:val="21"/>
                <w:szCs w:val="21"/>
              </w:rPr>
            </w:pPr>
            <w:r w:rsidRPr="00A12DF9">
              <w:rPr>
                <w:rFonts w:cs="Times New Roman"/>
                <w:b/>
                <w:bCs/>
                <w:sz w:val="21"/>
                <w:szCs w:val="21"/>
              </w:rPr>
              <w:t>2.84 (1.26)</w:t>
            </w:r>
          </w:p>
        </w:tc>
        <w:tc>
          <w:tcPr>
            <w:tcW w:w="837" w:type="dxa"/>
          </w:tcPr>
          <w:p w14:paraId="066304BB" w14:textId="05FBC98D" w:rsidR="007F3EB4" w:rsidRPr="00A12DF9" w:rsidRDefault="008E3F1F" w:rsidP="007F3EB4">
            <w:pPr>
              <w:spacing w:line="276" w:lineRule="auto"/>
              <w:jc w:val="right"/>
              <w:rPr>
                <w:rFonts w:cs="Times New Roman"/>
                <w:sz w:val="21"/>
                <w:szCs w:val="21"/>
              </w:rPr>
            </w:pPr>
            <w:r w:rsidRPr="00A12DF9">
              <w:rPr>
                <w:rFonts w:cs="Times New Roman"/>
                <w:sz w:val="21"/>
                <w:szCs w:val="21"/>
              </w:rPr>
              <w:t>-7.30</w:t>
            </w:r>
          </w:p>
        </w:tc>
        <w:tc>
          <w:tcPr>
            <w:tcW w:w="723" w:type="dxa"/>
          </w:tcPr>
          <w:p w14:paraId="1FB938CD" w14:textId="0B26472E" w:rsidR="007F3EB4" w:rsidRPr="00A12DF9" w:rsidRDefault="008E3F1F" w:rsidP="007F3EB4">
            <w:pPr>
              <w:spacing w:line="276" w:lineRule="auto"/>
              <w:jc w:val="right"/>
              <w:rPr>
                <w:rFonts w:cs="Times New Roman"/>
                <w:sz w:val="21"/>
                <w:szCs w:val="21"/>
              </w:rPr>
            </w:pPr>
            <w:r w:rsidRPr="00A12DF9">
              <w:rPr>
                <w:rFonts w:cs="Times New Roman"/>
                <w:sz w:val="21"/>
                <w:szCs w:val="21"/>
              </w:rPr>
              <w:t>66.78</w:t>
            </w:r>
          </w:p>
        </w:tc>
        <w:tc>
          <w:tcPr>
            <w:tcW w:w="708" w:type="dxa"/>
          </w:tcPr>
          <w:p w14:paraId="1FC4D329" w14:textId="337B5309" w:rsidR="007F3EB4" w:rsidRPr="00A12DF9" w:rsidRDefault="008E3F1F"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5CE598B2" w14:textId="71608FBA" w:rsidR="007F3EB4" w:rsidRPr="00A12DF9" w:rsidRDefault="008E3F1F" w:rsidP="007F3EB4">
            <w:pPr>
              <w:spacing w:line="276" w:lineRule="auto"/>
              <w:jc w:val="right"/>
              <w:rPr>
                <w:rFonts w:cs="Times New Roman"/>
                <w:sz w:val="21"/>
                <w:szCs w:val="21"/>
              </w:rPr>
            </w:pPr>
            <w:r w:rsidRPr="00A12DF9">
              <w:rPr>
                <w:rFonts w:cs="Times New Roman"/>
                <w:sz w:val="21"/>
                <w:szCs w:val="21"/>
              </w:rPr>
              <w:t>-1.79 [-2.35, -1.21]</w:t>
            </w:r>
          </w:p>
        </w:tc>
        <w:tc>
          <w:tcPr>
            <w:tcW w:w="533" w:type="dxa"/>
          </w:tcPr>
          <w:p w14:paraId="6F1FC578" w14:textId="38A81AAF"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r w:rsidR="007F3EB4" w:rsidRPr="00A12DF9" w14:paraId="3C191C1E" w14:textId="77777777" w:rsidTr="003E3615">
        <w:tc>
          <w:tcPr>
            <w:tcW w:w="2093" w:type="dxa"/>
          </w:tcPr>
          <w:p w14:paraId="3C39D511" w14:textId="77777777" w:rsidR="007F3EB4" w:rsidRPr="00A12DF9" w:rsidRDefault="007F3EB4" w:rsidP="007F3EB4">
            <w:pPr>
              <w:spacing w:line="276" w:lineRule="auto"/>
              <w:rPr>
                <w:rFonts w:cs="Times New Roman"/>
                <w:sz w:val="21"/>
                <w:szCs w:val="21"/>
              </w:rPr>
            </w:pPr>
            <w:r w:rsidRPr="00A12DF9">
              <w:rPr>
                <w:rFonts w:cs="Times New Roman"/>
                <w:sz w:val="21"/>
                <w:szCs w:val="21"/>
              </w:rPr>
              <w:t>Perception</w:t>
            </w:r>
          </w:p>
        </w:tc>
        <w:tc>
          <w:tcPr>
            <w:tcW w:w="1276" w:type="dxa"/>
          </w:tcPr>
          <w:p w14:paraId="11AFBEDA" w14:textId="7F8CC5C8" w:rsidR="007F3EB4" w:rsidRPr="00A12DF9" w:rsidRDefault="007F3EB4" w:rsidP="007F3EB4">
            <w:pPr>
              <w:spacing w:line="276" w:lineRule="auto"/>
              <w:jc w:val="right"/>
              <w:rPr>
                <w:rFonts w:cs="Times New Roman"/>
                <w:sz w:val="21"/>
                <w:szCs w:val="21"/>
              </w:rPr>
            </w:pPr>
            <w:r w:rsidRPr="00A12DF9">
              <w:rPr>
                <w:rFonts w:cs="Times New Roman"/>
                <w:b/>
                <w:bCs/>
                <w:sz w:val="21"/>
                <w:szCs w:val="21"/>
              </w:rPr>
              <w:t>5.75 (0.92)</w:t>
            </w:r>
          </w:p>
        </w:tc>
        <w:tc>
          <w:tcPr>
            <w:tcW w:w="1275" w:type="dxa"/>
          </w:tcPr>
          <w:p w14:paraId="1E396439" w14:textId="75ABEA8F" w:rsidR="007F3EB4" w:rsidRPr="00A12DF9" w:rsidRDefault="007F3EB4" w:rsidP="007F3EB4">
            <w:pPr>
              <w:spacing w:line="276" w:lineRule="auto"/>
              <w:jc w:val="right"/>
              <w:rPr>
                <w:rFonts w:cs="Times New Roman"/>
                <w:sz w:val="21"/>
                <w:szCs w:val="21"/>
              </w:rPr>
            </w:pPr>
            <w:r w:rsidRPr="00A12DF9">
              <w:rPr>
                <w:rFonts w:cs="Times New Roman"/>
                <w:b/>
                <w:bCs/>
                <w:sz w:val="21"/>
                <w:szCs w:val="21"/>
              </w:rPr>
              <w:t>4.22 (1.49)</w:t>
            </w:r>
          </w:p>
        </w:tc>
        <w:tc>
          <w:tcPr>
            <w:tcW w:w="837" w:type="dxa"/>
          </w:tcPr>
          <w:p w14:paraId="1AC6ACEF" w14:textId="17C83F5C" w:rsidR="007F3EB4" w:rsidRPr="00A12DF9" w:rsidRDefault="008E3F1F" w:rsidP="007F3EB4">
            <w:pPr>
              <w:spacing w:line="276" w:lineRule="auto"/>
              <w:jc w:val="right"/>
              <w:rPr>
                <w:rFonts w:cs="Times New Roman"/>
                <w:sz w:val="21"/>
                <w:szCs w:val="21"/>
              </w:rPr>
            </w:pPr>
            <w:r w:rsidRPr="00A12DF9">
              <w:rPr>
                <w:rFonts w:cs="Times New Roman"/>
                <w:sz w:val="21"/>
                <w:szCs w:val="21"/>
              </w:rPr>
              <w:t>-5.85</w:t>
            </w:r>
          </w:p>
        </w:tc>
        <w:tc>
          <w:tcPr>
            <w:tcW w:w="723" w:type="dxa"/>
          </w:tcPr>
          <w:p w14:paraId="52E51893" w14:textId="5AB3202D" w:rsidR="007F3EB4" w:rsidRPr="00A12DF9" w:rsidRDefault="008E3F1F" w:rsidP="007F3EB4">
            <w:pPr>
              <w:spacing w:line="276" w:lineRule="auto"/>
              <w:jc w:val="right"/>
              <w:rPr>
                <w:rFonts w:cs="Times New Roman"/>
                <w:sz w:val="21"/>
                <w:szCs w:val="21"/>
              </w:rPr>
            </w:pPr>
            <w:r w:rsidRPr="00A12DF9">
              <w:rPr>
                <w:rFonts w:cs="Times New Roman"/>
                <w:sz w:val="21"/>
                <w:szCs w:val="21"/>
              </w:rPr>
              <w:t>49.64</w:t>
            </w:r>
          </w:p>
        </w:tc>
        <w:tc>
          <w:tcPr>
            <w:tcW w:w="708" w:type="dxa"/>
          </w:tcPr>
          <w:p w14:paraId="39ECB1BE" w14:textId="557F3915" w:rsidR="007F3EB4" w:rsidRPr="00A12DF9" w:rsidRDefault="008E3F1F" w:rsidP="007F3EB4">
            <w:pPr>
              <w:spacing w:line="276" w:lineRule="auto"/>
              <w:jc w:val="right"/>
              <w:rPr>
                <w:rFonts w:cs="Times New Roman"/>
                <w:sz w:val="21"/>
                <w:szCs w:val="21"/>
              </w:rPr>
            </w:pPr>
            <w:r w:rsidRPr="00A12DF9">
              <w:rPr>
                <w:rFonts w:cs="Times New Roman"/>
                <w:sz w:val="21"/>
                <w:szCs w:val="21"/>
              </w:rPr>
              <w:t>&lt;.001</w:t>
            </w:r>
          </w:p>
        </w:tc>
        <w:tc>
          <w:tcPr>
            <w:tcW w:w="1843" w:type="dxa"/>
          </w:tcPr>
          <w:p w14:paraId="486BA6E8" w14:textId="1393DB98" w:rsidR="007F3EB4" w:rsidRPr="00A12DF9" w:rsidRDefault="008E3F1F" w:rsidP="007F3EB4">
            <w:pPr>
              <w:spacing w:line="276" w:lineRule="auto"/>
              <w:jc w:val="right"/>
              <w:rPr>
                <w:rFonts w:cs="Times New Roman"/>
                <w:sz w:val="21"/>
                <w:szCs w:val="21"/>
              </w:rPr>
            </w:pPr>
            <w:r w:rsidRPr="00A12DF9">
              <w:rPr>
                <w:rFonts w:cs="Times New Roman"/>
                <w:sz w:val="21"/>
                <w:szCs w:val="21"/>
              </w:rPr>
              <w:t>-1.66 [-2.30, -1.01]</w:t>
            </w:r>
          </w:p>
        </w:tc>
        <w:tc>
          <w:tcPr>
            <w:tcW w:w="533" w:type="dxa"/>
          </w:tcPr>
          <w:p w14:paraId="64EEE6CC" w14:textId="2414766E" w:rsidR="007F3EB4" w:rsidRPr="00A12DF9" w:rsidRDefault="003E3615" w:rsidP="007F3EB4">
            <w:pPr>
              <w:spacing w:line="276" w:lineRule="auto"/>
              <w:jc w:val="center"/>
              <w:rPr>
                <w:rFonts w:cs="Times New Roman"/>
                <w:sz w:val="21"/>
                <w:szCs w:val="21"/>
              </w:rPr>
            </w:pPr>
            <w:r w:rsidRPr="00A12DF9">
              <w:rPr>
                <w:rFonts w:cs="Times New Roman"/>
                <w:sz w:val="21"/>
                <w:szCs w:val="21"/>
              </w:rPr>
              <w:t>***</w:t>
            </w:r>
          </w:p>
        </w:tc>
      </w:tr>
    </w:tbl>
    <w:p w14:paraId="1C87EB06" w14:textId="6E44E820" w:rsidR="00035973" w:rsidRPr="00A12DF9" w:rsidRDefault="00035973"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124 but were corrected due to unequal variance.</w:t>
      </w:r>
    </w:p>
    <w:p w14:paraId="69970E71" w14:textId="08F0168C" w:rsidR="00320CC9" w:rsidRPr="00A12DF9" w:rsidRDefault="00320CC9">
      <w:pPr>
        <w:rPr>
          <w:rFonts w:cs="Times New Roman"/>
        </w:rPr>
      </w:pPr>
    </w:p>
    <w:p w14:paraId="1AD71B79" w14:textId="692C7525" w:rsidR="00061851" w:rsidRPr="00A12DF9" w:rsidRDefault="00061851" w:rsidP="00061851">
      <w:pPr>
        <w:rPr>
          <w:rFonts w:cs="Times New Roman"/>
          <w:b/>
          <w:bCs/>
          <w:szCs w:val="24"/>
        </w:rPr>
      </w:pPr>
      <w:r w:rsidRPr="00A12DF9">
        <w:rPr>
          <w:rFonts w:cs="Times New Roman"/>
          <w:b/>
          <w:bCs/>
          <w:szCs w:val="24"/>
        </w:rPr>
        <w:t>C.</w:t>
      </w:r>
      <w:r w:rsidR="00947AE2" w:rsidRPr="00A12DF9">
        <w:rPr>
          <w:rFonts w:cs="Times New Roman"/>
          <w:b/>
          <w:bCs/>
          <w:szCs w:val="24"/>
        </w:rPr>
        <w:t>7</w:t>
      </w:r>
      <w:r w:rsidRPr="00A12DF9">
        <w:rPr>
          <w:rFonts w:cs="Times New Roman"/>
          <w:b/>
          <w:bCs/>
          <w:szCs w:val="24"/>
        </w:rPr>
        <w:t>:</w:t>
      </w:r>
      <w:r w:rsidR="008D74A0" w:rsidRPr="00A12DF9">
        <w:rPr>
          <w:rFonts w:cs="Times New Roman"/>
          <w:b/>
          <w:bCs/>
          <w:szCs w:val="24"/>
        </w:rPr>
        <w:t xml:space="preserve"> A</w:t>
      </w:r>
      <w:r w:rsidRPr="00A12DF9">
        <w:rPr>
          <w:rFonts w:cs="Times New Roman"/>
          <w:b/>
          <w:bCs/>
          <w:szCs w:val="24"/>
        </w:rPr>
        <w:t xml:space="preserve">nalysis </w:t>
      </w:r>
      <w:r w:rsidR="00270448" w:rsidRPr="00A12DF9">
        <w:rPr>
          <w:rFonts w:cs="Times New Roman"/>
          <w:b/>
          <w:bCs/>
          <w:szCs w:val="24"/>
        </w:rPr>
        <w:t xml:space="preserve">of Variance </w:t>
      </w:r>
      <w:r w:rsidR="009C282A" w:rsidRPr="00A12DF9">
        <w:rPr>
          <w:rFonts w:cs="Times New Roman"/>
          <w:b/>
          <w:bCs/>
          <w:szCs w:val="24"/>
        </w:rPr>
        <w:t xml:space="preserve">for </w:t>
      </w:r>
      <w:r w:rsidRPr="00A12DF9">
        <w:rPr>
          <w:rFonts w:cs="Times New Roman"/>
          <w:b/>
          <w:bCs/>
          <w:szCs w:val="24"/>
        </w:rPr>
        <w:t xml:space="preserve">PROMS </w:t>
      </w:r>
      <w:r w:rsidR="000A3D4D" w:rsidRPr="00A12DF9">
        <w:rPr>
          <w:rFonts w:cs="Times New Roman"/>
          <w:b/>
          <w:bCs/>
          <w:szCs w:val="24"/>
        </w:rPr>
        <w:t>(</w:t>
      </w:r>
      <w:r w:rsidRPr="00A12DF9">
        <w:rPr>
          <w:rFonts w:cs="Times New Roman"/>
          <w:b/>
          <w:bCs/>
          <w:szCs w:val="24"/>
        </w:rPr>
        <w:t>professiona</w:t>
      </w:r>
      <w:r w:rsidR="00E34833" w:rsidRPr="00A12DF9">
        <w:rPr>
          <w:rFonts w:cs="Times New Roman"/>
          <w:b/>
          <w:bCs/>
          <w:szCs w:val="24"/>
        </w:rPr>
        <w:t>ls</w:t>
      </w:r>
      <w:r w:rsidR="0085238D" w:rsidRPr="00A12DF9">
        <w:rPr>
          <w:rFonts w:cs="Times New Roman"/>
          <w:b/>
          <w:bCs/>
          <w:szCs w:val="24"/>
        </w:rPr>
        <w:t xml:space="preserve">, </w:t>
      </w:r>
      <w:r w:rsidRPr="00A12DF9">
        <w:rPr>
          <w:rFonts w:cs="Times New Roman"/>
          <w:b/>
          <w:bCs/>
          <w:szCs w:val="24"/>
        </w:rPr>
        <w:t>amateurs</w:t>
      </w:r>
      <w:r w:rsidR="00D22D13" w:rsidRPr="00A12DF9">
        <w:rPr>
          <w:rFonts w:cs="Times New Roman"/>
          <w:b/>
          <w:bCs/>
          <w:szCs w:val="24"/>
        </w:rPr>
        <w:t>, and non-musicians)</w:t>
      </w:r>
    </w:p>
    <w:p w14:paraId="693A9C1D" w14:textId="2FD2643C" w:rsidR="003D7B28" w:rsidRPr="00A12DF9" w:rsidRDefault="000426DB" w:rsidP="000426DB">
      <w:pPr>
        <w:jc w:val="both"/>
        <w:rPr>
          <w:rFonts w:cs="Times New Roman"/>
          <w:szCs w:val="24"/>
        </w:rPr>
      </w:pPr>
      <w:r w:rsidRPr="00A12DF9">
        <w:rPr>
          <w:rFonts w:cs="Times New Roman"/>
          <w:szCs w:val="24"/>
        </w:rPr>
        <w:t xml:space="preserve">In the </w:t>
      </w:r>
      <w:r w:rsidRPr="00A12DF9">
        <w:rPr>
          <w:rFonts w:cs="Times New Roman"/>
          <w:b/>
          <w:bCs/>
          <w:szCs w:val="24"/>
        </w:rPr>
        <w:t>PROMS</w:t>
      </w:r>
      <w:r w:rsidRPr="00A12DF9">
        <w:rPr>
          <w:rFonts w:cs="Times New Roman"/>
          <w:szCs w:val="24"/>
        </w:rPr>
        <w:t>, an ANOVA with PROMS-subtest (Pitch, Melody, Timbre, Rhythm) as repeated measures factor and Group (</w:t>
      </w:r>
      <w:r w:rsidR="00E34833" w:rsidRPr="00A12DF9">
        <w:rPr>
          <w:rFonts w:cs="Times New Roman"/>
          <w:szCs w:val="24"/>
        </w:rPr>
        <w:t>professionals</w:t>
      </w:r>
      <w:r w:rsidRPr="00A12DF9">
        <w:rPr>
          <w:rFonts w:cs="Times New Roman"/>
          <w:szCs w:val="24"/>
        </w:rPr>
        <w:t xml:space="preserve">, amateurs, non-musicians) as between subject factor revealed significant main effects of </w:t>
      </w:r>
      <w:r w:rsidRPr="00A12DF9">
        <w:rPr>
          <w:rFonts w:cs="Times New Roman"/>
          <w:b/>
          <w:bCs/>
          <w:szCs w:val="24"/>
        </w:rPr>
        <w:t>Group</w:t>
      </w:r>
      <w:r w:rsidRPr="00A12DF9">
        <w:rPr>
          <w:rFonts w:cs="Times New Roman"/>
          <w:szCs w:val="24"/>
        </w:rPr>
        <w:t xml:space="preserve"> (</w:t>
      </w:r>
      <w:r w:rsidRPr="00A12DF9">
        <w:rPr>
          <w:rFonts w:cs="Times New Roman"/>
          <w:i/>
          <w:iCs/>
          <w:szCs w:val="24"/>
        </w:rPr>
        <w:t>F</w:t>
      </w:r>
      <w:r w:rsidRPr="00A12DF9">
        <w:rPr>
          <w:rFonts w:cs="Times New Roman"/>
          <w:szCs w:val="24"/>
        </w:rPr>
        <w:t xml:space="preserve">(2, 163) = 31.33, </w:t>
      </w:r>
      <w:r w:rsidRPr="00A12DF9">
        <w:rPr>
          <w:rFonts w:cs="Times New Roman"/>
          <w:i/>
          <w:iCs/>
          <w:szCs w:val="24"/>
        </w:rPr>
        <w:t xml:space="preserve">p </w:t>
      </w:r>
      <w:r w:rsidRPr="00A12DF9">
        <w:rPr>
          <w:rFonts w:cs="Times New Roman"/>
          <w:szCs w:val="24"/>
        </w:rPr>
        <w:t>&lt; .001</w:t>
      </w:r>
      <w:r w:rsidR="008D0903" w:rsidRPr="00A12DF9">
        <w:rPr>
          <w:rFonts w:cs="Times New Roman"/>
          <w:szCs w:val="24"/>
        </w:rPr>
        <w:t xml:space="preserve">, </w:t>
      </w:r>
      <w:r w:rsidR="008D0903" w:rsidRPr="00A12DF9">
        <w:rPr>
          <w:rFonts w:cs="Times New Roman"/>
          <w:i/>
          <w:iCs/>
          <w:szCs w:val="24"/>
        </w:rPr>
        <w:t>ω²</w:t>
      </w:r>
      <w:r w:rsidR="008D0903" w:rsidRPr="00A12DF9">
        <w:rPr>
          <w:rFonts w:cs="Times New Roman"/>
          <w:szCs w:val="24"/>
        </w:rPr>
        <w:t xml:space="preserve"> = .27, 95%-CI [0.16, 0.37]</w:t>
      </w:r>
      <w:r w:rsidRPr="00A12DF9">
        <w:rPr>
          <w:rFonts w:cs="Times New Roman"/>
          <w:szCs w:val="24"/>
        </w:rPr>
        <w:t xml:space="preserve">) and </w:t>
      </w:r>
      <w:r w:rsidRPr="00A12DF9">
        <w:rPr>
          <w:rFonts w:cs="Times New Roman"/>
          <w:b/>
          <w:bCs/>
          <w:szCs w:val="24"/>
        </w:rPr>
        <w:t>Subtest</w:t>
      </w:r>
      <w:r w:rsidRPr="00A12DF9">
        <w:rPr>
          <w:rFonts w:cs="Times New Roman"/>
          <w:szCs w:val="24"/>
        </w:rPr>
        <w:t xml:space="preserve"> (</w:t>
      </w:r>
      <w:r w:rsidRPr="00A12DF9">
        <w:rPr>
          <w:rFonts w:cs="Times New Roman"/>
          <w:i/>
          <w:iCs/>
          <w:szCs w:val="24"/>
        </w:rPr>
        <w:t>F</w:t>
      </w:r>
      <w:r w:rsidRPr="00A12DF9">
        <w:rPr>
          <w:rFonts w:cs="Times New Roman"/>
          <w:szCs w:val="24"/>
        </w:rPr>
        <w:t xml:space="preserve">(3, 489) = 136.22, </w:t>
      </w:r>
      <w:r w:rsidRPr="00A12DF9">
        <w:rPr>
          <w:rFonts w:cs="Times New Roman"/>
          <w:i/>
          <w:iCs/>
          <w:szCs w:val="24"/>
        </w:rPr>
        <w:t xml:space="preserve">p </w:t>
      </w:r>
      <w:r w:rsidRPr="00A12DF9">
        <w:rPr>
          <w:rFonts w:cs="Times New Roman"/>
          <w:szCs w:val="24"/>
        </w:rPr>
        <w:t>&lt; .001</w:t>
      </w:r>
      <w:r w:rsidR="008D0903" w:rsidRPr="00A12DF9">
        <w:rPr>
          <w:rFonts w:cs="Times New Roman"/>
          <w:szCs w:val="24"/>
        </w:rPr>
        <w:t xml:space="preserve">, </w:t>
      </w:r>
      <w:r w:rsidR="008D0903" w:rsidRPr="00A12DF9">
        <w:rPr>
          <w:rFonts w:cs="Times New Roman"/>
          <w:i/>
          <w:iCs/>
          <w:szCs w:val="24"/>
        </w:rPr>
        <w:t>ω²</w:t>
      </w:r>
      <w:r w:rsidR="008D0903" w:rsidRPr="00A12DF9">
        <w:rPr>
          <w:rFonts w:cs="Times New Roman"/>
          <w:szCs w:val="24"/>
        </w:rPr>
        <w:t xml:space="preserve"> = .45, 95%-CI [0.39, 0.50]</w:t>
      </w:r>
      <w:r w:rsidRPr="00A12DF9">
        <w:rPr>
          <w:rFonts w:cs="Times New Roman"/>
          <w:szCs w:val="24"/>
        </w:rPr>
        <w:t xml:space="preserve">) as well as a significant interaction of </w:t>
      </w:r>
      <w:r w:rsidRPr="00A12DF9">
        <w:rPr>
          <w:rFonts w:cs="Times New Roman"/>
          <w:b/>
          <w:bCs/>
          <w:szCs w:val="24"/>
        </w:rPr>
        <w:t>Group x Subtest</w:t>
      </w:r>
      <w:r w:rsidRPr="00A12DF9">
        <w:rPr>
          <w:rFonts w:cs="Times New Roman"/>
          <w:szCs w:val="24"/>
        </w:rPr>
        <w:t xml:space="preserve"> (</w:t>
      </w:r>
      <w:r w:rsidRPr="00A12DF9">
        <w:rPr>
          <w:rFonts w:cs="Times New Roman"/>
          <w:i/>
          <w:iCs/>
          <w:szCs w:val="24"/>
        </w:rPr>
        <w:t>F</w:t>
      </w:r>
      <w:r w:rsidRPr="00A12DF9">
        <w:rPr>
          <w:rFonts w:cs="Times New Roman"/>
          <w:szCs w:val="24"/>
        </w:rPr>
        <w:t xml:space="preserve">(6, 489) = 4.54, </w:t>
      </w:r>
      <w:r w:rsidRPr="00A12DF9">
        <w:rPr>
          <w:rFonts w:cs="Times New Roman"/>
          <w:i/>
          <w:iCs/>
          <w:szCs w:val="24"/>
        </w:rPr>
        <w:t xml:space="preserve">p </w:t>
      </w:r>
      <w:r w:rsidRPr="00A12DF9">
        <w:rPr>
          <w:rFonts w:cs="Times New Roman"/>
          <w:szCs w:val="24"/>
        </w:rPr>
        <w:t>&lt; .001</w:t>
      </w:r>
      <w:r w:rsidR="008D0903" w:rsidRPr="00A12DF9">
        <w:rPr>
          <w:rFonts w:cs="Times New Roman"/>
          <w:szCs w:val="24"/>
        </w:rPr>
        <w:t xml:space="preserve">, </w:t>
      </w:r>
      <w:r w:rsidR="008D0903" w:rsidRPr="00A12DF9">
        <w:rPr>
          <w:rFonts w:cs="Times New Roman"/>
          <w:i/>
          <w:iCs/>
          <w:szCs w:val="24"/>
        </w:rPr>
        <w:t>ω²</w:t>
      </w:r>
      <w:r w:rsidR="008D0903" w:rsidRPr="00A12DF9">
        <w:rPr>
          <w:rFonts w:cs="Times New Roman"/>
          <w:szCs w:val="24"/>
        </w:rPr>
        <w:t xml:space="preserve"> = .04, 95%-CI [0.01, 0.07]</w:t>
      </w:r>
      <w:r w:rsidRPr="00A12DF9">
        <w:rPr>
          <w:rFonts w:cs="Times New Roman"/>
          <w:szCs w:val="24"/>
        </w:rPr>
        <w:t xml:space="preserve">). </w:t>
      </w:r>
    </w:p>
    <w:p w14:paraId="47FF2324" w14:textId="57DCD66A" w:rsidR="003D7B28" w:rsidRPr="00A12DF9" w:rsidRDefault="000426DB" w:rsidP="000426DB">
      <w:pPr>
        <w:jc w:val="both"/>
        <w:rPr>
          <w:rFonts w:cs="Times New Roman"/>
          <w:szCs w:val="24"/>
        </w:rPr>
      </w:pPr>
      <w:r w:rsidRPr="00A12DF9">
        <w:rPr>
          <w:rFonts w:cs="Times New Roman"/>
          <w:szCs w:val="24"/>
        </w:rPr>
        <w:t xml:space="preserve">Post-hoc tests </w:t>
      </w:r>
      <w:r w:rsidR="008D0903" w:rsidRPr="00A12DF9">
        <w:rPr>
          <w:rFonts w:cs="Times New Roman"/>
          <w:szCs w:val="24"/>
        </w:rPr>
        <w:t xml:space="preserve">on the Group main effect </w:t>
      </w:r>
      <w:r w:rsidRPr="00A12DF9">
        <w:rPr>
          <w:rFonts w:cs="Times New Roman"/>
          <w:szCs w:val="24"/>
        </w:rPr>
        <w:t xml:space="preserve">showed that </w:t>
      </w:r>
      <w:r w:rsidR="00E34833" w:rsidRPr="00A12DF9">
        <w:rPr>
          <w:rFonts w:cs="Times New Roman"/>
          <w:szCs w:val="24"/>
        </w:rPr>
        <w:t>professionals</w:t>
      </w:r>
      <w:r w:rsidRPr="00A12DF9">
        <w:rPr>
          <w:rFonts w:cs="Times New Roman"/>
          <w:szCs w:val="24"/>
        </w:rPr>
        <w:t xml:space="preserve"> (</w:t>
      </w:r>
      <w:r w:rsidRPr="00A12DF9">
        <w:rPr>
          <w:rFonts w:cs="Times New Roman"/>
          <w:i/>
          <w:iCs/>
          <w:szCs w:val="24"/>
        </w:rPr>
        <w:t xml:space="preserve">M </w:t>
      </w:r>
      <w:r w:rsidRPr="00A12DF9">
        <w:rPr>
          <w:rFonts w:cs="Times New Roman"/>
          <w:szCs w:val="24"/>
        </w:rPr>
        <w:t>= 0.29 ± 0.01 SEM) outperformed amateurs (</w:t>
      </w:r>
      <w:r w:rsidRPr="00A12DF9">
        <w:rPr>
          <w:rFonts w:cs="Times New Roman"/>
          <w:i/>
          <w:iCs/>
          <w:szCs w:val="24"/>
        </w:rPr>
        <w:t xml:space="preserve">M </w:t>
      </w:r>
      <w:r w:rsidRPr="00A12DF9">
        <w:rPr>
          <w:rFonts w:cs="Times New Roman"/>
          <w:szCs w:val="24"/>
        </w:rPr>
        <w:t>= 0.25 ± 0.01; |</w:t>
      </w:r>
      <w:r w:rsidRPr="00A12DF9">
        <w:rPr>
          <w:rFonts w:cs="Times New Roman"/>
          <w:i/>
          <w:iCs/>
          <w:szCs w:val="24"/>
        </w:rPr>
        <w:t>t</w:t>
      </w:r>
      <w:r w:rsidRPr="00A12DF9">
        <w:rPr>
          <w:rFonts w:cs="Times New Roman"/>
          <w:szCs w:val="24"/>
        </w:rPr>
        <w:t xml:space="preserve">(375.38)| = 4.09, </w:t>
      </w:r>
      <w:r w:rsidRPr="00A12DF9">
        <w:rPr>
          <w:rFonts w:cs="Times New Roman"/>
          <w:i/>
          <w:iCs/>
          <w:szCs w:val="24"/>
        </w:rPr>
        <w:t>p</w:t>
      </w:r>
      <w:r w:rsidRPr="00A12DF9">
        <w:rPr>
          <w:rFonts w:cs="Times New Roman"/>
          <w:szCs w:val="24"/>
        </w:rPr>
        <w:t xml:space="preserve"> &lt; .001, </w:t>
      </w:r>
      <w:r w:rsidRPr="00A12DF9">
        <w:rPr>
          <w:rFonts w:cs="Times New Roman"/>
          <w:i/>
          <w:iCs/>
          <w:szCs w:val="24"/>
        </w:rPr>
        <w:t>d</w:t>
      </w:r>
      <w:r w:rsidRPr="00A12DF9">
        <w:rPr>
          <w:rFonts w:cs="Times New Roman"/>
          <w:szCs w:val="24"/>
        </w:rPr>
        <w:t xml:space="preserve"> = 0.42 [0.22, 0.63]) and non-musicians (</w:t>
      </w:r>
      <w:r w:rsidRPr="00A12DF9">
        <w:rPr>
          <w:rFonts w:cs="Times New Roman"/>
          <w:i/>
          <w:iCs/>
          <w:szCs w:val="24"/>
        </w:rPr>
        <w:t xml:space="preserve">M </w:t>
      </w:r>
      <w:r w:rsidRPr="00A12DF9">
        <w:rPr>
          <w:rFonts w:cs="Times New Roman"/>
          <w:szCs w:val="24"/>
        </w:rPr>
        <w:t>= 0.19 ± 0.01; |</w:t>
      </w:r>
      <w:r w:rsidRPr="00A12DF9">
        <w:rPr>
          <w:rFonts w:cs="Times New Roman"/>
          <w:i/>
          <w:iCs/>
          <w:szCs w:val="24"/>
        </w:rPr>
        <w:t>t</w:t>
      </w:r>
      <w:r w:rsidRPr="00A12DF9">
        <w:rPr>
          <w:rFonts w:cs="Times New Roman"/>
          <w:szCs w:val="24"/>
        </w:rPr>
        <w:t xml:space="preserve">(281.45)| = 8.25, </w:t>
      </w:r>
      <w:r w:rsidRPr="00A12DF9">
        <w:rPr>
          <w:rFonts w:cs="Times New Roman"/>
          <w:i/>
          <w:iCs/>
          <w:szCs w:val="24"/>
        </w:rPr>
        <w:t xml:space="preserve">p </w:t>
      </w:r>
      <w:r w:rsidRPr="00A12DF9">
        <w:rPr>
          <w:rFonts w:cs="Times New Roman"/>
          <w:szCs w:val="24"/>
        </w:rPr>
        <w:t xml:space="preserve">&lt; .001, </w:t>
      </w:r>
      <w:r w:rsidRPr="00A12DF9">
        <w:rPr>
          <w:rFonts w:cs="Times New Roman"/>
          <w:i/>
          <w:iCs/>
          <w:szCs w:val="24"/>
        </w:rPr>
        <w:t xml:space="preserve">d </w:t>
      </w:r>
      <w:r w:rsidRPr="00A12DF9">
        <w:rPr>
          <w:rFonts w:cs="Times New Roman"/>
          <w:szCs w:val="24"/>
        </w:rPr>
        <w:t>= 0.98 [0.74, 1.23]). Amateurs in turn outperformed non-musicians (|</w:t>
      </w:r>
      <w:r w:rsidRPr="00A12DF9">
        <w:rPr>
          <w:rFonts w:cs="Times New Roman"/>
          <w:i/>
          <w:iCs/>
          <w:szCs w:val="24"/>
        </w:rPr>
        <w:t>t</w:t>
      </w:r>
      <w:r w:rsidRPr="00A12DF9">
        <w:rPr>
          <w:rFonts w:cs="Times New Roman"/>
          <w:szCs w:val="24"/>
        </w:rPr>
        <w:t xml:space="preserve">(271.26)| = 5.38, </w:t>
      </w:r>
      <w:r w:rsidRPr="00A12DF9">
        <w:rPr>
          <w:rFonts w:cs="Times New Roman"/>
          <w:i/>
          <w:iCs/>
          <w:szCs w:val="24"/>
        </w:rPr>
        <w:t xml:space="preserve">p </w:t>
      </w:r>
      <w:r w:rsidRPr="00A12DF9">
        <w:rPr>
          <w:rFonts w:cs="Times New Roman"/>
          <w:szCs w:val="24"/>
        </w:rPr>
        <w:t xml:space="preserve">&lt; .001, </w:t>
      </w:r>
      <w:r w:rsidRPr="00A12DF9">
        <w:rPr>
          <w:rFonts w:cs="Times New Roman"/>
          <w:i/>
          <w:iCs/>
          <w:szCs w:val="24"/>
        </w:rPr>
        <w:t xml:space="preserve">d </w:t>
      </w:r>
      <w:r w:rsidRPr="00A12DF9">
        <w:rPr>
          <w:rFonts w:cs="Times New Roman"/>
          <w:szCs w:val="24"/>
        </w:rPr>
        <w:t xml:space="preserve">= 0.65 [0.41, 0.90]). </w:t>
      </w:r>
    </w:p>
    <w:p w14:paraId="516DD03C" w14:textId="0C599B6E" w:rsidR="000426DB" w:rsidRPr="00A12DF9" w:rsidRDefault="000426DB" w:rsidP="000426DB">
      <w:pPr>
        <w:jc w:val="both"/>
        <w:rPr>
          <w:rFonts w:cs="Times New Roman"/>
          <w:szCs w:val="24"/>
        </w:rPr>
      </w:pPr>
      <w:r w:rsidRPr="00A12DF9">
        <w:rPr>
          <w:rFonts w:cs="Times New Roman"/>
          <w:szCs w:val="24"/>
        </w:rPr>
        <w:t xml:space="preserve">The </w:t>
      </w:r>
      <w:r w:rsidRPr="00F04C2C">
        <w:rPr>
          <w:rFonts w:cs="Times New Roman"/>
          <w:szCs w:val="24"/>
        </w:rPr>
        <w:t xml:space="preserve">main effect of Group was found for all subtests separately (all </w:t>
      </w:r>
      <w:r w:rsidRPr="00F04C2C">
        <w:rPr>
          <w:rFonts w:cs="Times New Roman"/>
          <w:i/>
          <w:iCs/>
          <w:szCs w:val="24"/>
        </w:rPr>
        <w:t>F</w:t>
      </w:r>
      <w:r w:rsidRPr="00F04C2C">
        <w:rPr>
          <w:rFonts w:cs="Times New Roman"/>
          <w:szCs w:val="24"/>
        </w:rPr>
        <w:t xml:space="preserve">s(2, 163) ≥ 4.89, </w:t>
      </w:r>
      <w:r w:rsidRPr="00F04C2C">
        <w:rPr>
          <w:rFonts w:cs="Times New Roman"/>
          <w:i/>
          <w:iCs/>
          <w:szCs w:val="24"/>
        </w:rPr>
        <w:t>p</w:t>
      </w:r>
      <w:r w:rsidRPr="00F04C2C">
        <w:rPr>
          <w:rFonts w:cs="Times New Roman"/>
          <w:szCs w:val="24"/>
        </w:rPr>
        <w:t>s ≤ .009</w:t>
      </w:r>
      <w:r w:rsidR="00A414AC" w:rsidRPr="00F04C2C">
        <w:rPr>
          <w:rFonts w:cs="Times New Roman"/>
          <w:szCs w:val="24"/>
        </w:rPr>
        <w:t>; for details see Table 2</w:t>
      </w:r>
      <w:r w:rsidRPr="00F04C2C">
        <w:rPr>
          <w:rFonts w:cs="Times New Roman"/>
          <w:szCs w:val="24"/>
        </w:rPr>
        <w:t xml:space="preserve">), with </w:t>
      </w:r>
      <w:r w:rsidR="00E34833" w:rsidRPr="00F04C2C">
        <w:rPr>
          <w:rFonts w:cs="Times New Roman"/>
          <w:szCs w:val="24"/>
        </w:rPr>
        <w:t>professionals</w:t>
      </w:r>
      <w:r w:rsidRPr="00F04C2C">
        <w:rPr>
          <w:rFonts w:cs="Times New Roman"/>
          <w:szCs w:val="24"/>
        </w:rPr>
        <w:t xml:space="preserve"> outperforming non-musicians in all subtests </w:t>
      </w:r>
      <w:r w:rsidR="008D0903" w:rsidRPr="00F04C2C">
        <w:rPr>
          <w:rFonts w:cs="Times New Roman"/>
          <w:szCs w:val="24"/>
        </w:rPr>
        <w:t>(all |</w:t>
      </w:r>
      <w:r w:rsidR="008D0903" w:rsidRPr="00F04C2C">
        <w:rPr>
          <w:rFonts w:cs="Times New Roman"/>
          <w:i/>
          <w:iCs/>
          <w:szCs w:val="24"/>
        </w:rPr>
        <w:t>t</w:t>
      </w:r>
      <w:r w:rsidR="008D0903" w:rsidRPr="00F04C2C">
        <w:rPr>
          <w:rFonts w:cs="Times New Roman"/>
          <w:szCs w:val="24"/>
        </w:rPr>
        <w:t xml:space="preserve">s| ≥ 2.99, </w:t>
      </w:r>
      <w:r w:rsidR="008D0903" w:rsidRPr="00F04C2C">
        <w:rPr>
          <w:rFonts w:cs="Times New Roman"/>
          <w:i/>
          <w:iCs/>
          <w:szCs w:val="24"/>
        </w:rPr>
        <w:t>p</w:t>
      </w:r>
      <w:r w:rsidR="008D0903" w:rsidRPr="00F04C2C">
        <w:rPr>
          <w:rFonts w:cs="Times New Roman"/>
          <w:szCs w:val="24"/>
        </w:rPr>
        <w:t xml:space="preserve">s ≤ .004). </w:t>
      </w:r>
      <w:r w:rsidR="00E34833" w:rsidRPr="00F04C2C">
        <w:rPr>
          <w:rFonts w:cs="Times New Roman"/>
          <w:szCs w:val="24"/>
        </w:rPr>
        <w:t>Professionals</w:t>
      </w:r>
      <w:r w:rsidR="008D0903" w:rsidRPr="00F04C2C">
        <w:rPr>
          <w:rFonts w:cs="Times New Roman"/>
          <w:szCs w:val="24"/>
        </w:rPr>
        <w:t xml:space="preserve"> also performed better than amateurs in the Pitch and Melody subtest (Pitch: |</w:t>
      </w:r>
      <w:r w:rsidR="008D0903" w:rsidRPr="00F04C2C">
        <w:rPr>
          <w:rFonts w:cs="Times New Roman"/>
          <w:i/>
          <w:iCs/>
          <w:szCs w:val="24"/>
        </w:rPr>
        <w:t>t</w:t>
      </w:r>
      <w:r w:rsidR="008D0903" w:rsidRPr="00F04C2C">
        <w:rPr>
          <w:rFonts w:cs="Times New Roman"/>
          <w:szCs w:val="24"/>
        </w:rPr>
        <w:t xml:space="preserve">(97.32)| = 2.57, </w:t>
      </w:r>
      <w:r w:rsidR="008D0903" w:rsidRPr="00F04C2C">
        <w:rPr>
          <w:rFonts w:cs="Times New Roman"/>
          <w:i/>
          <w:iCs/>
          <w:szCs w:val="24"/>
        </w:rPr>
        <w:t xml:space="preserve">p </w:t>
      </w:r>
      <w:r w:rsidR="008D0903" w:rsidRPr="00F04C2C">
        <w:rPr>
          <w:rFonts w:cs="Times New Roman"/>
          <w:szCs w:val="24"/>
        </w:rPr>
        <w:t xml:space="preserve">= .012, </w:t>
      </w:r>
      <w:r w:rsidR="008D0903" w:rsidRPr="00F04C2C">
        <w:rPr>
          <w:rFonts w:cs="Times New Roman"/>
          <w:i/>
          <w:iCs/>
          <w:szCs w:val="24"/>
        </w:rPr>
        <w:t xml:space="preserve">d </w:t>
      </w:r>
      <w:r w:rsidR="008D0903" w:rsidRPr="00F04C2C">
        <w:rPr>
          <w:rFonts w:cs="Times New Roman"/>
          <w:szCs w:val="24"/>
        </w:rPr>
        <w:t>= 0.55 [0.12, 0.98]; Melody: |</w:t>
      </w:r>
      <w:r w:rsidR="008D0903" w:rsidRPr="00F04C2C">
        <w:rPr>
          <w:rFonts w:cs="Times New Roman"/>
          <w:i/>
          <w:iCs/>
          <w:szCs w:val="24"/>
        </w:rPr>
        <w:t>t</w:t>
      </w:r>
      <w:r w:rsidR="008D0903" w:rsidRPr="00F04C2C">
        <w:rPr>
          <w:rFonts w:cs="Times New Roman"/>
          <w:szCs w:val="24"/>
        </w:rPr>
        <w:t xml:space="preserve">(95.24)| = 4.42, </w:t>
      </w:r>
      <w:r w:rsidR="008D0903" w:rsidRPr="00F04C2C">
        <w:rPr>
          <w:rFonts w:cs="Times New Roman"/>
          <w:i/>
          <w:iCs/>
          <w:szCs w:val="24"/>
        </w:rPr>
        <w:t xml:space="preserve">p </w:t>
      </w:r>
      <w:r w:rsidR="008D0903" w:rsidRPr="00F04C2C">
        <w:rPr>
          <w:rFonts w:cs="Times New Roman"/>
          <w:szCs w:val="24"/>
        </w:rPr>
        <w:t xml:space="preserve">&lt; .001, </w:t>
      </w:r>
      <w:r w:rsidR="008D0903" w:rsidRPr="00F04C2C">
        <w:rPr>
          <w:rFonts w:cs="Times New Roman"/>
          <w:i/>
          <w:iCs/>
          <w:szCs w:val="24"/>
        </w:rPr>
        <w:t xml:space="preserve">d </w:t>
      </w:r>
      <w:r w:rsidR="008D0903" w:rsidRPr="00F04C2C">
        <w:rPr>
          <w:rFonts w:cs="Times New Roman"/>
          <w:szCs w:val="24"/>
        </w:rPr>
        <w:t>= 0.91 [0.48, 1.33]), whereas there were no differences in the Timbre and Rhythm subtests (</w:t>
      </w:r>
      <w:r w:rsidR="008D0903" w:rsidRPr="00F04C2C">
        <w:rPr>
          <w:rFonts w:cs="Times New Roman"/>
          <w:i/>
          <w:iCs/>
          <w:szCs w:val="24"/>
        </w:rPr>
        <w:t>p</w:t>
      </w:r>
      <w:r w:rsidR="008D0903" w:rsidRPr="00F04C2C">
        <w:rPr>
          <w:rFonts w:cs="Times New Roman"/>
          <w:szCs w:val="24"/>
        </w:rPr>
        <w:t>s ≥ .09). Amateurs performed better than non-musicians in the Pitch, Melody and Rhythm subtest (Pitch: |</w:t>
      </w:r>
      <w:r w:rsidR="008D0903" w:rsidRPr="00F04C2C">
        <w:rPr>
          <w:rFonts w:cs="Times New Roman"/>
          <w:i/>
          <w:iCs/>
          <w:szCs w:val="24"/>
        </w:rPr>
        <w:t>t</w:t>
      </w:r>
      <w:r w:rsidR="008D0903" w:rsidRPr="00F04C2C">
        <w:rPr>
          <w:rFonts w:cs="Times New Roman"/>
          <w:szCs w:val="24"/>
        </w:rPr>
        <w:t xml:space="preserve">(81.21)| = 4.39, </w:t>
      </w:r>
      <w:r w:rsidR="008D0903" w:rsidRPr="00F04C2C">
        <w:rPr>
          <w:rFonts w:cs="Times New Roman"/>
          <w:i/>
          <w:iCs/>
          <w:szCs w:val="24"/>
        </w:rPr>
        <w:t xml:space="preserve">p </w:t>
      </w:r>
      <w:r w:rsidR="008D0903" w:rsidRPr="00F04C2C">
        <w:rPr>
          <w:rFonts w:cs="Times New Roman"/>
          <w:szCs w:val="24"/>
        </w:rPr>
        <w:t xml:space="preserve">&lt; .001, </w:t>
      </w:r>
      <w:r w:rsidR="008D0903" w:rsidRPr="00F04C2C">
        <w:rPr>
          <w:rFonts w:cs="Times New Roman"/>
          <w:i/>
          <w:iCs/>
          <w:szCs w:val="24"/>
        </w:rPr>
        <w:t xml:space="preserve">d </w:t>
      </w:r>
      <w:r w:rsidR="008D0903" w:rsidRPr="00F04C2C">
        <w:rPr>
          <w:rFonts w:cs="Times New Roman"/>
          <w:szCs w:val="24"/>
        </w:rPr>
        <w:t>= 0.97 [0.51, 1.43]; Melody: |</w:t>
      </w:r>
      <w:r w:rsidR="008D0903" w:rsidRPr="00F04C2C">
        <w:rPr>
          <w:rFonts w:cs="Times New Roman"/>
          <w:i/>
          <w:iCs/>
          <w:szCs w:val="24"/>
        </w:rPr>
        <w:t>t</w:t>
      </w:r>
      <w:r w:rsidR="008D0903" w:rsidRPr="00F04C2C">
        <w:rPr>
          <w:rFonts w:cs="Times New Roman"/>
          <w:szCs w:val="24"/>
        </w:rPr>
        <w:t xml:space="preserve">(91.34)| = 5.65, </w:t>
      </w:r>
      <w:r w:rsidR="008D0903" w:rsidRPr="00F04C2C">
        <w:rPr>
          <w:rFonts w:cs="Times New Roman"/>
          <w:i/>
          <w:iCs/>
          <w:szCs w:val="24"/>
        </w:rPr>
        <w:t xml:space="preserve">p </w:t>
      </w:r>
      <w:r w:rsidR="008D0903" w:rsidRPr="00F04C2C">
        <w:rPr>
          <w:rFonts w:cs="Times New Roman"/>
          <w:szCs w:val="24"/>
        </w:rPr>
        <w:t xml:space="preserve">&lt; .001, </w:t>
      </w:r>
      <w:r w:rsidR="008D0903" w:rsidRPr="00F04C2C">
        <w:rPr>
          <w:rFonts w:cs="Times New Roman"/>
          <w:i/>
          <w:iCs/>
          <w:szCs w:val="24"/>
        </w:rPr>
        <w:t xml:space="preserve">d </w:t>
      </w:r>
      <w:r w:rsidR="008D0903" w:rsidRPr="00F04C2C">
        <w:rPr>
          <w:rFonts w:cs="Times New Roman"/>
          <w:szCs w:val="24"/>
        </w:rPr>
        <w:t>= 1.18 [0.74, 1.62]; Rhythm: |</w:t>
      </w:r>
      <w:r w:rsidR="008D0903" w:rsidRPr="00F04C2C">
        <w:rPr>
          <w:rFonts w:cs="Times New Roman"/>
          <w:i/>
          <w:iCs/>
          <w:szCs w:val="24"/>
        </w:rPr>
        <w:t>t</w:t>
      </w:r>
      <w:r w:rsidR="008D0903" w:rsidRPr="00F04C2C">
        <w:rPr>
          <w:rFonts w:cs="Times New Roman"/>
          <w:szCs w:val="24"/>
        </w:rPr>
        <w:t xml:space="preserve">(80.84)| = 3.16, </w:t>
      </w:r>
      <w:r w:rsidR="008D0903" w:rsidRPr="00F04C2C">
        <w:rPr>
          <w:rFonts w:cs="Times New Roman"/>
          <w:i/>
          <w:iCs/>
          <w:szCs w:val="24"/>
        </w:rPr>
        <w:t xml:space="preserve">p </w:t>
      </w:r>
      <w:r w:rsidR="008D0903" w:rsidRPr="00F04C2C">
        <w:rPr>
          <w:rFonts w:cs="Times New Roman"/>
          <w:szCs w:val="24"/>
        </w:rPr>
        <w:t xml:space="preserve">= .002, </w:t>
      </w:r>
      <w:r w:rsidR="008D0903" w:rsidRPr="00F04C2C">
        <w:rPr>
          <w:rFonts w:cs="Times New Roman"/>
          <w:i/>
          <w:iCs/>
          <w:szCs w:val="24"/>
        </w:rPr>
        <w:t xml:space="preserve">d </w:t>
      </w:r>
      <w:r w:rsidR="008D0903" w:rsidRPr="00F04C2C">
        <w:rPr>
          <w:rFonts w:cs="Times New Roman"/>
          <w:szCs w:val="24"/>
        </w:rPr>
        <w:t>= 0.7 [0.25, 1.15]), but not in the Timbre subtest (</w:t>
      </w:r>
      <w:r w:rsidR="008D0903" w:rsidRPr="00F04C2C">
        <w:rPr>
          <w:rFonts w:cs="Times New Roman"/>
          <w:i/>
          <w:iCs/>
          <w:szCs w:val="24"/>
        </w:rPr>
        <w:t>p</w:t>
      </w:r>
      <w:r w:rsidR="008D0903" w:rsidRPr="00F04C2C">
        <w:rPr>
          <w:rFonts w:cs="Times New Roman"/>
          <w:szCs w:val="24"/>
        </w:rPr>
        <w:t xml:space="preserve"> = .064</w:t>
      </w:r>
      <w:r w:rsidR="006C458B" w:rsidRPr="00F04C2C">
        <w:rPr>
          <w:rFonts w:cs="Times New Roman"/>
          <w:szCs w:val="24"/>
        </w:rPr>
        <w:t>; for all post-hoc tests see Table</w:t>
      </w:r>
      <w:r w:rsidR="00270248" w:rsidRPr="00F04C2C">
        <w:rPr>
          <w:rFonts w:cs="Times New Roman"/>
          <w:szCs w:val="24"/>
        </w:rPr>
        <w:t>s</w:t>
      </w:r>
      <w:r w:rsidR="006C458B" w:rsidRPr="00F04C2C">
        <w:rPr>
          <w:rFonts w:cs="Times New Roman"/>
          <w:szCs w:val="24"/>
        </w:rPr>
        <w:t xml:space="preserve"> C.</w:t>
      </w:r>
      <w:r w:rsidR="005A7206" w:rsidRPr="00F04C2C">
        <w:rPr>
          <w:rFonts w:cs="Times New Roman"/>
          <w:szCs w:val="24"/>
        </w:rPr>
        <w:t>8</w:t>
      </w:r>
      <w:r w:rsidR="006C458B" w:rsidRPr="00F04C2C">
        <w:rPr>
          <w:rFonts w:cs="Times New Roman"/>
          <w:szCs w:val="24"/>
        </w:rPr>
        <w:t xml:space="preserve"> - C.</w:t>
      </w:r>
      <w:r w:rsidR="005A7206" w:rsidRPr="00F04C2C">
        <w:rPr>
          <w:rFonts w:cs="Times New Roman"/>
          <w:szCs w:val="24"/>
        </w:rPr>
        <w:t>10</w:t>
      </w:r>
      <w:r w:rsidR="008D0903" w:rsidRPr="00F04C2C">
        <w:rPr>
          <w:rFonts w:cs="Times New Roman"/>
          <w:szCs w:val="24"/>
        </w:rPr>
        <w:t>).</w:t>
      </w:r>
      <w:r w:rsidR="008D0903" w:rsidRPr="00A12DF9">
        <w:rPr>
          <w:rFonts w:cs="Times New Roman"/>
          <w:szCs w:val="24"/>
        </w:rPr>
        <w:t xml:space="preserve"> </w:t>
      </w:r>
    </w:p>
    <w:p w14:paraId="0483FD11" w14:textId="77777777" w:rsidR="00196A47" w:rsidRPr="00A12DF9" w:rsidRDefault="00196A47">
      <w:pPr>
        <w:rPr>
          <w:rFonts w:cs="Times New Roman"/>
        </w:rPr>
      </w:pPr>
    </w:p>
    <w:p w14:paraId="7AA35BB6" w14:textId="77777777" w:rsidR="00AE5AA5" w:rsidRPr="00A12DF9" w:rsidRDefault="00AE5AA5">
      <w:pPr>
        <w:rPr>
          <w:rFonts w:cs="Times New Roman"/>
          <w:b/>
          <w:bCs/>
          <w:szCs w:val="24"/>
        </w:rPr>
      </w:pPr>
      <w:r w:rsidRPr="00A12DF9">
        <w:rPr>
          <w:rFonts w:cs="Times New Roman"/>
          <w:b/>
          <w:bCs/>
          <w:szCs w:val="24"/>
        </w:rPr>
        <w:br w:type="page"/>
      </w:r>
    </w:p>
    <w:p w14:paraId="72075F6F" w14:textId="5A9AAB1D" w:rsidR="00721A8E" w:rsidRPr="00A12DF9" w:rsidRDefault="00913F2F">
      <w:pPr>
        <w:rPr>
          <w:rFonts w:cs="Times New Roman"/>
          <w:b/>
          <w:bCs/>
          <w:szCs w:val="24"/>
        </w:rPr>
      </w:pPr>
      <w:r w:rsidRPr="00A12DF9">
        <w:rPr>
          <w:rFonts w:cs="Times New Roman"/>
          <w:b/>
          <w:bCs/>
          <w:szCs w:val="24"/>
        </w:rPr>
        <w:lastRenderedPageBreak/>
        <w:t xml:space="preserve">Table </w:t>
      </w:r>
      <w:r w:rsidR="0029545D" w:rsidRPr="00A12DF9">
        <w:rPr>
          <w:rFonts w:cs="Times New Roman"/>
          <w:b/>
          <w:bCs/>
          <w:szCs w:val="24"/>
        </w:rPr>
        <w:t>C.</w:t>
      </w:r>
      <w:r w:rsidR="00947AE2" w:rsidRPr="00A12DF9">
        <w:rPr>
          <w:rFonts w:cs="Times New Roman"/>
          <w:b/>
          <w:bCs/>
          <w:szCs w:val="24"/>
        </w:rPr>
        <w:t>8</w:t>
      </w:r>
    </w:p>
    <w:p w14:paraId="6EA6F0DD" w14:textId="7B8D2D14" w:rsidR="0029545D" w:rsidRPr="00A12DF9" w:rsidRDefault="002D1158">
      <w:pPr>
        <w:rPr>
          <w:rFonts w:cs="Times New Roman"/>
          <w:i/>
          <w:iCs/>
          <w:szCs w:val="24"/>
        </w:rPr>
      </w:pPr>
      <w:r w:rsidRPr="00A12DF9">
        <w:rPr>
          <w:rFonts w:cs="Times New Roman"/>
          <w:i/>
          <w:iCs/>
          <w:szCs w:val="24"/>
        </w:rPr>
        <w:t>PROMS p</w:t>
      </w:r>
      <w:r w:rsidR="0029545D" w:rsidRPr="00A12DF9">
        <w:rPr>
          <w:rFonts w:cs="Times New Roman"/>
          <w:i/>
          <w:iCs/>
          <w:szCs w:val="24"/>
        </w:rPr>
        <w:t>ost-hoc tests for professional</w:t>
      </w:r>
      <w:r w:rsidR="00E34833" w:rsidRPr="00A12DF9">
        <w:rPr>
          <w:rFonts w:cs="Times New Roman"/>
          <w:i/>
          <w:iCs/>
          <w:szCs w:val="24"/>
        </w:rPr>
        <w:t xml:space="preserve">s </w:t>
      </w:r>
      <w:r w:rsidR="0029545D" w:rsidRPr="00A12DF9">
        <w:rPr>
          <w:rFonts w:cs="Times New Roman"/>
          <w:i/>
          <w:iCs/>
          <w:szCs w:val="24"/>
        </w:rPr>
        <w:t>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843"/>
        <w:gridCol w:w="533"/>
      </w:tblGrid>
      <w:tr w:rsidR="00186DE8" w:rsidRPr="00A12DF9" w14:paraId="50B7DB43" w14:textId="77777777" w:rsidTr="005E34FF">
        <w:tc>
          <w:tcPr>
            <w:tcW w:w="2093" w:type="dxa"/>
            <w:tcBorders>
              <w:bottom w:val="nil"/>
            </w:tcBorders>
          </w:tcPr>
          <w:p w14:paraId="364A4005" w14:textId="77777777" w:rsidR="00186DE8" w:rsidRPr="00A12DF9" w:rsidRDefault="00186DE8"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5986D6A8" w14:textId="60AF4F9B" w:rsidR="00186DE8" w:rsidRPr="00A12DF9" w:rsidRDefault="00E34833" w:rsidP="00212A9E">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 xml:space="preserve">fessionals </w:t>
            </w:r>
          </w:p>
        </w:tc>
        <w:tc>
          <w:tcPr>
            <w:tcW w:w="1417" w:type="dxa"/>
            <w:tcBorders>
              <w:top w:val="single" w:sz="4" w:space="0" w:color="auto"/>
              <w:bottom w:val="single" w:sz="4" w:space="0" w:color="auto"/>
            </w:tcBorders>
          </w:tcPr>
          <w:p w14:paraId="24E5D8E1" w14:textId="44013021" w:rsidR="00186DE8" w:rsidRPr="00A12DF9" w:rsidRDefault="005732EC" w:rsidP="00212A9E">
            <w:pPr>
              <w:spacing w:line="276" w:lineRule="auto"/>
              <w:jc w:val="center"/>
              <w:rPr>
                <w:rFonts w:cs="Times New Roman"/>
                <w:b/>
                <w:bCs/>
                <w:sz w:val="21"/>
                <w:szCs w:val="21"/>
              </w:rPr>
            </w:pPr>
            <w:r w:rsidRPr="00A12DF9">
              <w:rPr>
                <w:rFonts w:cs="Times New Roman"/>
                <w:b/>
                <w:bCs/>
                <w:sz w:val="21"/>
                <w:szCs w:val="21"/>
              </w:rPr>
              <w:t>Non-musicians</w:t>
            </w:r>
          </w:p>
        </w:tc>
        <w:tc>
          <w:tcPr>
            <w:tcW w:w="695" w:type="dxa"/>
            <w:tcBorders>
              <w:bottom w:val="nil"/>
            </w:tcBorders>
          </w:tcPr>
          <w:p w14:paraId="20BDEE28" w14:textId="77777777" w:rsidR="00186DE8" w:rsidRPr="00A12DF9" w:rsidRDefault="00186DE8" w:rsidP="00212A9E">
            <w:pPr>
              <w:spacing w:line="276" w:lineRule="auto"/>
              <w:jc w:val="center"/>
              <w:rPr>
                <w:rFonts w:cs="Times New Roman"/>
                <w:sz w:val="21"/>
                <w:szCs w:val="21"/>
              </w:rPr>
            </w:pPr>
          </w:p>
        </w:tc>
        <w:tc>
          <w:tcPr>
            <w:tcW w:w="723" w:type="dxa"/>
            <w:tcBorders>
              <w:bottom w:val="nil"/>
            </w:tcBorders>
          </w:tcPr>
          <w:p w14:paraId="316633C6" w14:textId="77777777" w:rsidR="00186DE8" w:rsidRPr="00A12DF9" w:rsidRDefault="00186DE8" w:rsidP="00212A9E">
            <w:pPr>
              <w:spacing w:line="276" w:lineRule="auto"/>
              <w:jc w:val="center"/>
              <w:rPr>
                <w:rFonts w:cs="Times New Roman"/>
                <w:sz w:val="21"/>
                <w:szCs w:val="21"/>
              </w:rPr>
            </w:pPr>
          </w:p>
        </w:tc>
        <w:tc>
          <w:tcPr>
            <w:tcW w:w="708" w:type="dxa"/>
            <w:tcBorders>
              <w:bottom w:val="nil"/>
            </w:tcBorders>
          </w:tcPr>
          <w:p w14:paraId="38DCF218" w14:textId="77777777" w:rsidR="00186DE8" w:rsidRPr="00A12DF9" w:rsidRDefault="00186DE8" w:rsidP="00212A9E">
            <w:pPr>
              <w:spacing w:line="276" w:lineRule="auto"/>
              <w:jc w:val="center"/>
              <w:rPr>
                <w:rFonts w:cs="Times New Roman"/>
                <w:sz w:val="21"/>
                <w:szCs w:val="21"/>
              </w:rPr>
            </w:pPr>
          </w:p>
        </w:tc>
        <w:tc>
          <w:tcPr>
            <w:tcW w:w="1843" w:type="dxa"/>
            <w:tcBorders>
              <w:bottom w:val="nil"/>
            </w:tcBorders>
          </w:tcPr>
          <w:p w14:paraId="0F406148" w14:textId="77777777" w:rsidR="00186DE8" w:rsidRPr="00A12DF9" w:rsidRDefault="00186DE8" w:rsidP="00212A9E">
            <w:pPr>
              <w:spacing w:line="276" w:lineRule="auto"/>
              <w:jc w:val="right"/>
              <w:rPr>
                <w:rFonts w:cs="Times New Roman"/>
                <w:sz w:val="21"/>
                <w:szCs w:val="21"/>
              </w:rPr>
            </w:pPr>
          </w:p>
        </w:tc>
        <w:tc>
          <w:tcPr>
            <w:tcW w:w="533" w:type="dxa"/>
            <w:tcBorders>
              <w:bottom w:val="nil"/>
            </w:tcBorders>
          </w:tcPr>
          <w:p w14:paraId="33E0C379" w14:textId="77777777" w:rsidR="00186DE8" w:rsidRPr="00A12DF9" w:rsidRDefault="00186DE8" w:rsidP="00212A9E">
            <w:pPr>
              <w:spacing w:line="276" w:lineRule="auto"/>
              <w:jc w:val="center"/>
              <w:rPr>
                <w:rFonts w:cs="Times New Roman"/>
                <w:sz w:val="21"/>
                <w:szCs w:val="21"/>
              </w:rPr>
            </w:pPr>
          </w:p>
        </w:tc>
      </w:tr>
      <w:tr w:rsidR="00186DE8" w:rsidRPr="00A12DF9" w14:paraId="24D2A402" w14:textId="77777777" w:rsidTr="005E34FF">
        <w:tc>
          <w:tcPr>
            <w:tcW w:w="2093" w:type="dxa"/>
            <w:tcBorders>
              <w:top w:val="nil"/>
              <w:bottom w:val="single" w:sz="4" w:space="0" w:color="auto"/>
            </w:tcBorders>
          </w:tcPr>
          <w:p w14:paraId="38637F2B" w14:textId="77777777" w:rsidR="00186DE8" w:rsidRPr="00A12DF9" w:rsidRDefault="00186DE8"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5C1268B0" w14:textId="77777777" w:rsidR="00186DE8" w:rsidRPr="00A12DF9" w:rsidRDefault="00186DE8" w:rsidP="00212A9E">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4947207F" w14:textId="77777777" w:rsidR="00186DE8" w:rsidRPr="00A12DF9" w:rsidRDefault="00186DE8" w:rsidP="00212A9E">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48B68BF1" w14:textId="6757FE8B" w:rsidR="00186DE8" w:rsidRPr="00A12DF9" w:rsidRDefault="00265E1B"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1E23744B" w14:textId="77777777" w:rsidR="00186DE8" w:rsidRPr="00A12DF9" w:rsidRDefault="00186DE8"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51312F9F" w14:textId="2D0B3D9F" w:rsidR="00186DE8" w:rsidRPr="00A12DF9" w:rsidRDefault="001D3471"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66FCC073" w14:textId="77777777" w:rsidR="00186DE8" w:rsidRPr="00A12DF9" w:rsidRDefault="00186DE8"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096FE5E1" w14:textId="77777777" w:rsidR="00186DE8" w:rsidRPr="00A12DF9" w:rsidRDefault="00186DE8" w:rsidP="00212A9E">
            <w:pPr>
              <w:spacing w:line="276" w:lineRule="auto"/>
              <w:jc w:val="center"/>
              <w:rPr>
                <w:rFonts w:cs="Times New Roman"/>
                <w:sz w:val="21"/>
                <w:szCs w:val="21"/>
              </w:rPr>
            </w:pPr>
          </w:p>
        </w:tc>
      </w:tr>
      <w:tr w:rsidR="00186DE8" w:rsidRPr="00A12DF9" w14:paraId="4F52491D" w14:textId="77777777" w:rsidTr="005E34FF">
        <w:tc>
          <w:tcPr>
            <w:tcW w:w="2093" w:type="dxa"/>
            <w:tcBorders>
              <w:top w:val="single" w:sz="4" w:space="0" w:color="auto"/>
            </w:tcBorders>
          </w:tcPr>
          <w:p w14:paraId="0EF278EA" w14:textId="370BD600" w:rsidR="00186DE8" w:rsidRPr="00A12DF9" w:rsidRDefault="008E4116" w:rsidP="00212A9E">
            <w:pPr>
              <w:spacing w:line="276" w:lineRule="auto"/>
              <w:rPr>
                <w:rFonts w:cs="Times New Roman"/>
                <w:i/>
                <w:iCs/>
                <w:sz w:val="21"/>
                <w:szCs w:val="21"/>
              </w:rPr>
            </w:pPr>
            <w:r w:rsidRPr="00A12DF9">
              <w:rPr>
                <w:rFonts w:cs="Times New Roman"/>
                <w:i/>
                <w:iCs/>
                <w:sz w:val="21"/>
                <w:szCs w:val="21"/>
              </w:rPr>
              <w:t>PROMS</w:t>
            </w:r>
          </w:p>
        </w:tc>
        <w:tc>
          <w:tcPr>
            <w:tcW w:w="1276" w:type="dxa"/>
            <w:tcBorders>
              <w:top w:val="single" w:sz="4" w:space="0" w:color="auto"/>
            </w:tcBorders>
          </w:tcPr>
          <w:p w14:paraId="071567D7" w14:textId="77777777" w:rsidR="00186DE8" w:rsidRPr="00A12DF9" w:rsidRDefault="00186DE8" w:rsidP="00212A9E">
            <w:pPr>
              <w:spacing w:line="276" w:lineRule="auto"/>
              <w:jc w:val="right"/>
              <w:rPr>
                <w:rFonts w:cs="Times New Roman"/>
                <w:sz w:val="21"/>
                <w:szCs w:val="21"/>
              </w:rPr>
            </w:pPr>
          </w:p>
        </w:tc>
        <w:tc>
          <w:tcPr>
            <w:tcW w:w="1417" w:type="dxa"/>
            <w:tcBorders>
              <w:top w:val="single" w:sz="4" w:space="0" w:color="auto"/>
            </w:tcBorders>
          </w:tcPr>
          <w:p w14:paraId="5B3D4F20" w14:textId="77777777" w:rsidR="00186DE8" w:rsidRPr="00A12DF9" w:rsidRDefault="00186DE8" w:rsidP="00212A9E">
            <w:pPr>
              <w:spacing w:line="276" w:lineRule="auto"/>
              <w:jc w:val="right"/>
              <w:rPr>
                <w:rFonts w:cs="Times New Roman"/>
                <w:sz w:val="21"/>
                <w:szCs w:val="21"/>
              </w:rPr>
            </w:pPr>
          </w:p>
        </w:tc>
        <w:tc>
          <w:tcPr>
            <w:tcW w:w="695" w:type="dxa"/>
            <w:tcBorders>
              <w:top w:val="single" w:sz="4" w:space="0" w:color="auto"/>
            </w:tcBorders>
          </w:tcPr>
          <w:p w14:paraId="5A1160AB" w14:textId="77777777" w:rsidR="00186DE8" w:rsidRPr="00A12DF9" w:rsidRDefault="00186DE8" w:rsidP="00212A9E">
            <w:pPr>
              <w:spacing w:line="276" w:lineRule="auto"/>
              <w:jc w:val="right"/>
              <w:rPr>
                <w:rFonts w:cs="Times New Roman"/>
                <w:sz w:val="21"/>
                <w:szCs w:val="21"/>
              </w:rPr>
            </w:pPr>
          </w:p>
        </w:tc>
        <w:tc>
          <w:tcPr>
            <w:tcW w:w="723" w:type="dxa"/>
            <w:tcBorders>
              <w:top w:val="single" w:sz="4" w:space="0" w:color="auto"/>
            </w:tcBorders>
          </w:tcPr>
          <w:p w14:paraId="67B660C7" w14:textId="77777777" w:rsidR="00186DE8" w:rsidRPr="00A12DF9" w:rsidRDefault="00186DE8" w:rsidP="00212A9E">
            <w:pPr>
              <w:spacing w:line="276" w:lineRule="auto"/>
              <w:jc w:val="right"/>
              <w:rPr>
                <w:rFonts w:cs="Times New Roman"/>
                <w:sz w:val="21"/>
                <w:szCs w:val="21"/>
              </w:rPr>
            </w:pPr>
          </w:p>
        </w:tc>
        <w:tc>
          <w:tcPr>
            <w:tcW w:w="708" w:type="dxa"/>
            <w:tcBorders>
              <w:top w:val="single" w:sz="4" w:space="0" w:color="auto"/>
            </w:tcBorders>
          </w:tcPr>
          <w:p w14:paraId="5AAB9845" w14:textId="77777777" w:rsidR="00186DE8" w:rsidRPr="00A12DF9" w:rsidRDefault="00186DE8" w:rsidP="00212A9E">
            <w:pPr>
              <w:spacing w:line="276" w:lineRule="auto"/>
              <w:jc w:val="right"/>
              <w:rPr>
                <w:rFonts w:cs="Times New Roman"/>
                <w:sz w:val="21"/>
                <w:szCs w:val="21"/>
              </w:rPr>
            </w:pPr>
          </w:p>
        </w:tc>
        <w:tc>
          <w:tcPr>
            <w:tcW w:w="1843" w:type="dxa"/>
            <w:tcBorders>
              <w:top w:val="single" w:sz="4" w:space="0" w:color="auto"/>
            </w:tcBorders>
          </w:tcPr>
          <w:p w14:paraId="03FD7114" w14:textId="77777777" w:rsidR="00186DE8" w:rsidRPr="00A12DF9" w:rsidRDefault="00186DE8" w:rsidP="00212A9E">
            <w:pPr>
              <w:spacing w:line="276" w:lineRule="auto"/>
              <w:jc w:val="right"/>
              <w:rPr>
                <w:rFonts w:cs="Times New Roman"/>
                <w:sz w:val="21"/>
                <w:szCs w:val="21"/>
              </w:rPr>
            </w:pPr>
          </w:p>
        </w:tc>
        <w:tc>
          <w:tcPr>
            <w:tcW w:w="533" w:type="dxa"/>
            <w:tcBorders>
              <w:top w:val="single" w:sz="4" w:space="0" w:color="auto"/>
            </w:tcBorders>
          </w:tcPr>
          <w:p w14:paraId="2CE7AFDC" w14:textId="77777777" w:rsidR="00186DE8" w:rsidRPr="00A12DF9" w:rsidRDefault="00186DE8" w:rsidP="00212A9E">
            <w:pPr>
              <w:spacing w:line="276" w:lineRule="auto"/>
              <w:jc w:val="center"/>
              <w:rPr>
                <w:rFonts w:cs="Times New Roman"/>
                <w:sz w:val="21"/>
                <w:szCs w:val="21"/>
              </w:rPr>
            </w:pPr>
          </w:p>
        </w:tc>
      </w:tr>
      <w:tr w:rsidR="00186DE8" w:rsidRPr="00A12DF9" w14:paraId="2DA94143" w14:textId="77777777" w:rsidTr="005E34FF">
        <w:tc>
          <w:tcPr>
            <w:tcW w:w="2093" w:type="dxa"/>
          </w:tcPr>
          <w:p w14:paraId="22CBAE3C" w14:textId="77777777" w:rsidR="00186DE8" w:rsidRPr="00A12DF9" w:rsidRDefault="00186DE8" w:rsidP="00212A9E">
            <w:pPr>
              <w:spacing w:line="276" w:lineRule="auto"/>
              <w:rPr>
                <w:rFonts w:cs="Times New Roman"/>
                <w:sz w:val="21"/>
                <w:szCs w:val="21"/>
              </w:rPr>
            </w:pPr>
            <w:r w:rsidRPr="00A12DF9">
              <w:rPr>
                <w:rFonts w:cs="Times New Roman"/>
                <w:sz w:val="21"/>
                <w:szCs w:val="21"/>
              </w:rPr>
              <w:t>Pitch</w:t>
            </w:r>
          </w:p>
        </w:tc>
        <w:tc>
          <w:tcPr>
            <w:tcW w:w="1276" w:type="dxa"/>
          </w:tcPr>
          <w:p w14:paraId="7AE7FF52" w14:textId="589C8D6F"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0.27 (0.06)</w:t>
            </w:r>
          </w:p>
        </w:tc>
        <w:tc>
          <w:tcPr>
            <w:tcW w:w="1417" w:type="dxa"/>
          </w:tcPr>
          <w:p w14:paraId="313AF097" w14:textId="22E0E4FA"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0.18 (0.06)</w:t>
            </w:r>
          </w:p>
        </w:tc>
        <w:tc>
          <w:tcPr>
            <w:tcW w:w="695" w:type="dxa"/>
          </w:tcPr>
          <w:p w14:paraId="3D2C97D0" w14:textId="51A8258C" w:rsidR="00186DE8" w:rsidRPr="00A12DF9" w:rsidRDefault="00A1684E" w:rsidP="00212A9E">
            <w:pPr>
              <w:spacing w:line="276" w:lineRule="auto"/>
              <w:jc w:val="right"/>
              <w:rPr>
                <w:rFonts w:cs="Times New Roman"/>
                <w:sz w:val="21"/>
                <w:szCs w:val="21"/>
              </w:rPr>
            </w:pPr>
            <w:r w:rsidRPr="00A12DF9">
              <w:rPr>
                <w:rFonts w:cs="Times New Roman"/>
                <w:sz w:val="21"/>
                <w:szCs w:val="21"/>
              </w:rPr>
              <w:t>6.25</w:t>
            </w:r>
          </w:p>
        </w:tc>
        <w:tc>
          <w:tcPr>
            <w:tcW w:w="723" w:type="dxa"/>
          </w:tcPr>
          <w:p w14:paraId="72C8E0EC" w14:textId="59F2034F" w:rsidR="00186DE8" w:rsidRPr="00A12DF9" w:rsidRDefault="00A1684E" w:rsidP="00212A9E">
            <w:pPr>
              <w:spacing w:line="276" w:lineRule="auto"/>
              <w:jc w:val="right"/>
              <w:rPr>
                <w:rFonts w:cs="Times New Roman"/>
                <w:sz w:val="21"/>
                <w:szCs w:val="21"/>
              </w:rPr>
            </w:pPr>
            <w:r w:rsidRPr="00A12DF9">
              <w:rPr>
                <w:rFonts w:cs="Times New Roman"/>
                <w:sz w:val="21"/>
                <w:szCs w:val="21"/>
              </w:rPr>
              <w:t>75.77</w:t>
            </w:r>
          </w:p>
        </w:tc>
        <w:tc>
          <w:tcPr>
            <w:tcW w:w="708" w:type="dxa"/>
          </w:tcPr>
          <w:p w14:paraId="1F69C030" w14:textId="77D4B064" w:rsidR="00186DE8" w:rsidRPr="00A12DF9" w:rsidRDefault="00A1684E" w:rsidP="00212A9E">
            <w:pPr>
              <w:spacing w:line="276" w:lineRule="auto"/>
              <w:jc w:val="right"/>
              <w:rPr>
                <w:rFonts w:cs="Times New Roman"/>
                <w:sz w:val="21"/>
                <w:szCs w:val="21"/>
              </w:rPr>
            </w:pPr>
            <w:r w:rsidRPr="00A12DF9">
              <w:rPr>
                <w:rFonts w:cs="Times New Roman"/>
                <w:sz w:val="21"/>
                <w:szCs w:val="21"/>
              </w:rPr>
              <w:t>&lt;.001</w:t>
            </w:r>
          </w:p>
        </w:tc>
        <w:tc>
          <w:tcPr>
            <w:tcW w:w="1843" w:type="dxa"/>
          </w:tcPr>
          <w:p w14:paraId="36FEAE0E" w14:textId="372E7025" w:rsidR="00186DE8" w:rsidRPr="00A12DF9" w:rsidRDefault="00A1684E" w:rsidP="00212A9E">
            <w:pPr>
              <w:spacing w:line="276" w:lineRule="auto"/>
              <w:jc w:val="right"/>
              <w:rPr>
                <w:rFonts w:cs="Times New Roman"/>
                <w:sz w:val="21"/>
                <w:szCs w:val="21"/>
              </w:rPr>
            </w:pPr>
            <w:r w:rsidRPr="00A12DF9">
              <w:rPr>
                <w:rFonts w:cs="Times New Roman"/>
                <w:sz w:val="21"/>
                <w:szCs w:val="21"/>
              </w:rPr>
              <w:t xml:space="preserve">1.43 [0.93, 1.94] </w:t>
            </w:r>
          </w:p>
        </w:tc>
        <w:tc>
          <w:tcPr>
            <w:tcW w:w="533" w:type="dxa"/>
          </w:tcPr>
          <w:p w14:paraId="636826E6" w14:textId="699B3C25" w:rsidR="00186DE8" w:rsidRPr="00A12DF9" w:rsidRDefault="007703E1" w:rsidP="00212A9E">
            <w:pPr>
              <w:spacing w:line="276" w:lineRule="auto"/>
              <w:jc w:val="center"/>
              <w:rPr>
                <w:rFonts w:cs="Times New Roman"/>
                <w:sz w:val="21"/>
                <w:szCs w:val="21"/>
              </w:rPr>
            </w:pPr>
            <w:r w:rsidRPr="00A12DF9">
              <w:rPr>
                <w:rFonts w:cs="Times New Roman"/>
                <w:sz w:val="21"/>
                <w:szCs w:val="21"/>
              </w:rPr>
              <w:t>***</w:t>
            </w:r>
          </w:p>
        </w:tc>
      </w:tr>
      <w:tr w:rsidR="00186DE8" w:rsidRPr="00A12DF9" w14:paraId="1682A7E1" w14:textId="77777777" w:rsidTr="005E34FF">
        <w:tc>
          <w:tcPr>
            <w:tcW w:w="2093" w:type="dxa"/>
          </w:tcPr>
          <w:p w14:paraId="51397CE8" w14:textId="073FCFCA" w:rsidR="00186DE8" w:rsidRPr="00A12DF9" w:rsidRDefault="007703E1" w:rsidP="00212A9E">
            <w:pPr>
              <w:spacing w:line="276" w:lineRule="auto"/>
              <w:rPr>
                <w:rFonts w:cs="Times New Roman"/>
                <w:sz w:val="21"/>
                <w:szCs w:val="21"/>
              </w:rPr>
            </w:pPr>
            <w:r w:rsidRPr="00A12DF9">
              <w:rPr>
                <w:rFonts w:cs="Times New Roman"/>
                <w:sz w:val="21"/>
                <w:szCs w:val="21"/>
              </w:rPr>
              <w:t>Melody</w:t>
            </w:r>
          </w:p>
        </w:tc>
        <w:tc>
          <w:tcPr>
            <w:tcW w:w="1276" w:type="dxa"/>
          </w:tcPr>
          <w:p w14:paraId="2579BAC2" w14:textId="462F5B14"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0.23 (0.08)</w:t>
            </w:r>
          </w:p>
        </w:tc>
        <w:tc>
          <w:tcPr>
            <w:tcW w:w="1417" w:type="dxa"/>
          </w:tcPr>
          <w:p w14:paraId="49FE5C39" w14:textId="74CC9F7F"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0.07 (0.08)</w:t>
            </w:r>
          </w:p>
        </w:tc>
        <w:tc>
          <w:tcPr>
            <w:tcW w:w="695" w:type="dxa"/>
          </w:tcPr>
          <w:p w14:paraId="3E24D5F1" w14:textId="3D813BC8" w:rsidR="00186DE8" w:rsidRPr="00A12DF9" w:rsidRDefault="00A1684E" w:rsidP="00212A9E">
            <w:pPr>
              <w:spacing w:line="276" w:lineRule="auto"/>
              <w:jc w:val="right"/>
              <w:rPr>
                <w:rFonts w:cs="Times New Roman"/>
                <w:sz w:val="21"/>
                <w:szCs w:val="21"/>
              </w:rPr>
            </w:pPr>
            <w:r w:rsidRPr="00A12DF9">
              <w:rPr>
                <w:rFonts w:cs="Times New Roman"/>
                <w:sz w:val="21"/>
                <w:szCs w:val="21"/>
              </w:rPr>
              <w:t>9.42</w:t>
            </w:r>
          </w:p>
        </w:tc>
        <w:tc>
          <w:tcPr>
            <w:tcW w:w="723" w:type="dxa"/>
          </w:tcPr>
          <w:p w14:paraId="26305339" w14:textId="1B6A4ECE" w:rsidR="00186DE8" w:rsidRPr="00A12DF9" w:rsidRDefault="00A1684E" w:rsidP="00212A9E">
            <w:pPr>
              <w:spacing w:line="276" w:lineRule="auto"/>
              <w:jc w:val="right"/>
              <w:rPr>
                <w:rFonts w:cs="Times New Roman"/>
                <w:sz w:val="21"/>
                <w:szCs w:val="21"/>
              </w:rPr>
            </w:pPr>
            <w:r w:rsidRPr="00A12DF9">
              <w:rPr>
                <w:rFonts w:cs="Times New Roman"/>
                <w:sz w:val="21"/>
                <w:szCs w:val="21"/>
              </w:rPr>
              <w:t>75.95</w:t>
            </w:r>
          </w:p>
        </w:tc>
        <w:tc>
          <w:tcPr>
            <w:tcW w:w="708" w:type="dxa"/>
          </w:tcPr>
          <w:p w14:paraId="26F56EED" w14:textId="34457D43" w:rsidR="00186DE8" w:rsidRPr="00A12DF9" w:rsidRDefault="00A1684E" w:rsidP="00212A9E">
            <w:pPr>
              <w:spacing w:line="276" w:lineRule="auto"/>
              <w:jc w:val="right"/>
              <w:rPr>
                <w:rFonts w:cs="Times New Roman"/>
                <w:sz w:val="21"/>
                <w:szCs w:val="21"/>
              </w:rPr>
            </w:pPr>
            <w:r w:rsidRPr="00A12DF9">
              <w:rPr>
                <w:rFonts w:cs="Times New Roman"/>
                <w:sz w:val="21"/>
                <w:szCs w:val="21"/>
              </w:rPr>
              <w:t>&lt;.001</w:t>
            </w:r>
          </w:p>
        </w:tc>
        <w:tc>
          <w:tcPr>
            <w:tcW w:w="1843" w:type="dxa"/>
          </w:tcPr>
          <w:p w14:paraId="30AD3CEF" w14:textId="017D84A6" w:rsidR="00186DE8" w:rsidRPr="00A12DF9" w:rsidRDefault="00A1684E" w:rsidP="00212A9E">
            <w:pPr>
              <w:spacing w:line="276" w:lineRule="auto"/>
              <w:jc w:val="right"/>
              <w:rPr>
                <w:rFonts w:cs="Times New Roman"/>
                <w:sz w:val="21"/>
                <w:szCs w:val="21"/>
              </w:rPr>
            </w:pPr>
            <w:r w:rsidRPr="00A12DF9">
              <w:rPr>
                <w:rFonts w:cs="Times New Roman"/>
                <w:sz w:val="21"/>
                <w:szCs w:val="21"/>
              </w:rPr>
              <w:t>2.16 [1.59, 2.72]</w:t>
            </w:r>
          </w:p>
        </w:tc>
        <w:tc>
          <w:tcPr>
            <w:tcW w:w="533" w:type="dxa"/>
          </w:tcPr>
          <w:p w14:paraId="01077791" w14:textId="7A257875" w:rsidR="00186DE8" w:rsidRPr="00A12DF9" w:rsidRDefault="007703E1" w:rsidP="00212A9E">
            <w:pPr>
              <w:spacing w:line="276" w:lineRule="auto"/>
              <w:jc w:val="center"/>
              <w:rPr>
                <w:rFonts w:cs="Times New Roman"/>
                <w:sz w:val="21"/>
                <w:szCs w:val="21"/>
              </w:rPr>
            </w:pPr>
            <w:r w:rsidRPr="00A12DF9">
              <w:rPr>
                <w:rFonts w:cs="Times New Roman"/>
                <w:sz w:val="21"/>
                <w:szCs w:val="21"/>
              </w:rPr>
              <w:t>***</w:t>
            </w:r>
          </w:p>
        </w:tc>
      </w:tr>
      <w:tr w:rsidR="00186DE8" w:rsidRPr="00A12DF9" w14:paraId="5C8AAE8A" w14:textId="77777777" w:rsidTr="005E34FF">
        <w:tc>
          <w:tcPr>
            <w:tcW w:w="2093" w:type="dxa"/>
          </w:tcPr>
          <w:p w14:paraId="2D6F310A" w14:textId="77777777" w:rsidR="00186DE8" w:rsidRPr="00A12DF9" w:rsidRDefault="00186DE8" w:rsidP="00212A9E">
            <w:pPr>
              <w:spacing w:line="276" w:lineRule="auto"/>
              <w:rPr>
                <w:rFonts w:cs="Times New Roman"/>
                <w:sz w:val="21"/>
                <w:szCs w:val="21"/>
              </w:rPr>
            </w:pPr>
            <w:r w:rsidRPr="00A12DF9">
              <w:rPr>
                <w:rFonts w:cs="Times New Roman"/>
                <w:sz w:val="21"/>
                <w:szCs w:val="21"/>
              </w:rPr>
              <w:t>Timbre</w:t>
            </w:r>
          </w:p>
        </w:tc>
        <w:tc>
          <w:tcPr>
            <w:tcW w:w="1276" w:type="dxa"/>
          </w:tcPr>
          <w:p w14:paraId="1DB92ADC" w14:textId="5F0CF22C"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0.32 (0.08)</w:t>
            </w:r>
          </w:p>
        </w:tc>
        <w:tc>
          <w:tcPr>
            <w:tcW w:w="1417" w:type="dxa"/>
          </w:tcPr>
          <w:p w14:paraId="63ADEA10" w14:textId="695D7D2F"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0.26 (0.09)</w:t>
            </w:r>
          </w:p>
        </w:tc>
        <w:tc>
          <w:tcPr>
            <w:tcW w:w="695" w:type="dxa"/>
          </w:tcPr>
          <w:p w14:paraId="21F9497C" w14:textId="78CC3137" w:rsidR="00186DE8" w:rsidRPr="00A12DF9" w:rsidRDefault="007703E1" w:rsidP="00212A9E">
            <w:pPr>
              <w:spacing w:line="276" w:lineRule="auto"/>
              <w:jc w:val="right"/>
              <w:rPr>
                <w:rFonts w:cs="Times New Roman"/>
                <w:sz w:val="21"/>
                <w:szCs w:val="21"/>
              </w:rPr>
            </w:pPr>
            <w:r w:rsidRPr="00A12DF9">
              <w:rPr>
                <w:rFonts w:cs="Times New Roman"/>
                <w:sz w:val="21"/>
                <w:szCs w:val="21"/>
              </w:rPr>
              <w:t>2.99</w:t>
            </w:r>
          </w:p>
        </w:tc>
        <w:tc>
          <w:tcPr>
            <w:tcW w:w="723" w:type="dxa"/>
          </w:tcPr>
          <w:p w14:paraId="7384D7C9" w14:textId="59BA27A5" w:rsidR="00186DE8" w:rsidRPr="00A12DF9" w:rsidRDefault="007703E1" w:rsidP="00212A9E">
            <w:pPr>
              <w:spacing w:line="276" w:lineRule="auto"/>
              <w:jc w:val="right"/>
              <w:rPr>
                <w:rFonts w:cs="Times New Roman"/>
                <w:sz w:val="21"/>
                <w:szCs w:val="21"/>
              </w:rPr>
            </w:pPr>
            <w:r w:rsidRPr="00A12DF9">
              <w:rPr>
                <w:rFonts w:cs="Times New Roman"/>
                <w:sz w:val="21"/>
                <w:szCs w:val="21"/>
              </w:rPr>
              <w:t>73.64</w:t>
            </w:r>
          </w:p>
        </w:tc>
        <w:tc>
          <w:tcPr>
            <w:tcW w:w="708" w:type="dxa"/>
          </w:tcPr>
          <w:p w14:paraId="4A572DA2" w14:textId="76CE7CE1" w:rsidR="00186DE8" w:rsidRPr="00A12DF9" w:rsidRDefault="007703E1" w:rsidP="00212A9E">
            <w:pPr>
              <w:spacing w:line="276" w:lineRule="auto"/>
              <w:jc w:val="right"/>
              <w:rPr>
                <w:rFonts w:cs="Times New Roman"/>
                <w:sz w:val="21"/>
                <w:szCs w:val="21"/>
              </w:rPr>
            </w:pPr>
            <w:r w:rsidRPr="00A12DF9">
              <w:rPr>
                <w:rFonts w:cs="Times New Roman"/>
                <w:sz w:val="21"/>
                <w:szCs w:val="21"/>
              </w:rPr>
              <w:t>.004</w:t>
            </w:r>
          </w:p>
        </w:tc>
        <w:tc>
          <w:tcPr>
            <w:tcW w:w="1843" w:type="dxa"/>
          </w:tcPr>
          <w:p w14:paraId="0D7E842F" w14:textId="03828A62" w:rsidR="00186DE8" w:rsidRPr="00A12DF9" w:rsidRDefault="007703E1" w:rsidP="00212A9E">
            <w:pPr>
              <w:spacing w:line="276" w:lineRule="auto"/>
              <w:jc w:val="right"/>
              <w:rPr>
                <w:rFonts w:cs="Times New Roman"/>
                <w:sz w:val="21"/>
                <w:szCs w:val="21"/>
              </w:rPr>
            </w:pPr>
            <w:r w:rsidRPr="00A12DF9">
              <w:rPr>
                <w:rFonts w:cs="Times New Roman"/>
                <w:sz w:val="21"/>
                <w:szCs w:val="21"/>
              </w:rPr>
              <w:t>0.70 [0.22, 1.16]</w:t>
            </w:r>
          </w:p>
        </w:tc>
        <w:tc>
          <w:tcPr>
            <w:tcW w:w="533" w:type="dxa"/>
          </w:tcPr>
          <w:p w14:paraId="49A1BADE" w14:textId="53259ECA" w:rsidR="00186DE8" w:rsidRPr="00A12DF9" w:rsidRDefault="007703E1" w:rsidP="00212A9E">
            <w:pPr>
              <w:spacing w:line="276" w:lineRule="auto"/>
              <w:jc w:val="center"/>
              <w:rPr>
                <w:rFonts w:cs="Times New Roman"/>
                <w:sz w:val="21"/>
                <w:szCs w:val="21"/>
              </w:rPr>
            </w:pPr>
            <w:r w:rsidRPr="00A12DF9">
              <w:rPr>
                <w:rFonts w:cs="Times New Roman"/>
                <w:sz w:val="21"/>
                <w:szCs w:val="21"/>
              </w:rPr>
              <w:t>**</w:t>
            </w:r>
          </w:p>
        </w:tc>
      </w:tr>
      <w:tr w:rsidR="00186DE8" w:rsidRPr="00A12DF9" w14:paraId="610DCCB8" w14:textId="77777777" w:rsidTr="005E34FF">
        <w:tc>
          <w:tcPr>
            <w:tcW w:w="2093" w:type="dxa"/>
          </w:tcPr>
          <w:p w14:paraId="4F56C072" w14:textId="77777777" w:rsidR="00186DE8" w:rsidRPr="00A12DF9" w:rsidRDefault="00186DE8" w:rsidP="00212A9E">
            <w:pPr>
              <w:spacing w:line="276" w:lineRule="auto"/>
              <w:rPr>
                <w:rFonts w:cs="Times New Roman"/>
                <w:sz w:val="21"/>
                <w:szCs w:val="21"/>
              </w:rPr>
            </w:pPr>
            <w:r w:rsidRPr="00A12DF9">
              <w:rPr>
                <w:rFonts w:cs="Times New Roman"/>
                <w:sz w:val="21"/>
                <w:szCs w:val="21"/>
              </w:rPr>
              <w:t>Rhythm</w:t>
            </w:r>
          </w:p>
        </w:tc>
        <w:tc>
          <w:tcPr>
            <w:tcW w:w="1276" w:type="dxa"/>
          </w:tcPr>
          <w:p w14:paraId="4E21A6DC" w14:textId="2E426A8A"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0.33 (0.08)</w:t>
            </w:r>
          </w:p>
        </w:tc>
        <w:tc>
          <w:tcPr>
            <w:tcW w:w="1417" w:type="dxa"/>
          </w:tcPr>
          <w:p w14:paraId="7C0B30C4" w14:textId="09FA0D88" w:rsidR="00186DE8" w:rsidRPr="00A12DF9" w:rsidRDefault="00A1684E" w:rsidP="00212A9E">
            <w:pPr>
              <w:spacing w:line="276" w:lineRule="auto"/>
              <w:jc w:val="right"/>
              <w:rPr>
                <w:rFonts w:cs="Times New Roman"/>
                <w:b/>
                <w:bCs/>
                <w:sz w:val="21"/>
                <w:szCs w:val="21"/>
              </w:rPr>
            </w:pPr>
            <w:r w:rsidRPr="00A12DF9">
              <w:rPr>
                <w:rFonts w:cs="Times New Roman"/>
                <w:b/>
                <w:bCs/>
                <w:sz w:val="21"/>
                <w:szCs w:val="21"/>
              </w:rPr>
              <w:t>0.27 (0.08)</w:t>
            </w:r>
          </w:p>
        </w:tc>
        <w:tc>
          <w:tcPr>
            <w:tcW w:w="695" w:type="dxa"/>
          </w:tcPr>
          <w:p w14:paraId="545AD027" w14:textId="48AB6E3D" w:rsidR="00186DE8" w:rsidRPr="00A12DF9" w:rsidRDefault="007703E1" w:rsidP="00212A9E">
            <w:pPr>
              <w:spacing w:line="276" w:lineRule="auto"/>
              <w:jc w:val="right"/>
              <w:rPr>
                <w:rFonts w:cs="Times New Roman"/>
                <w:sz w:val="21"/>
                <w:szCs w:val="21"/>
              </w:rPr>
            </w:pPr>
            <w:r w:rsidRPr="00A12DF9">
              <w:rPr>
                <w:rFonts w:cs="Times New Roman"/>
                <w:sz w:val="21"/>
                <w:szCs w:val="21"/>
              </w:rPr>
              <w:t>3.52</w:t>
            </w:r>
          </w:p>
        </w:tc>
        <w:tc>
          <w:tcPr>
            <w:tcW w:w="723" w:type="dxa"/>
          </w:tcPr>
          <w:p w14:paraId="3AF0593C" w14:textId="5DDF126B" w:rsidR="00186DE8" w:rsidRPr="00A12DF9" w:rsidRDefault="007703E1" w:rsidP="00212A9E">
            <w:pPr>
              <w:spacing w:line="276" w:lineRule="auto"/>
              <w:jc w:val="right"/>
              <w:rPr>
                <w:rFonts w:cs="Times New Roman"/>
                <w:sz w:val="21"/>
                <w:szCs w:val="21"/>
              </w:rPr>
            </w:pPr>
            <w:r w:rsidRPr="00A12DF9">
              <w:rPr>
                <w:rFonts w:cs="Times New Roman"/>
                <w:sz w:val="21"/>
                <w:szCs w:val="21"/>
              </w:rPr>
              <w:t>75.96</w:t>
            </w:r>
          </w:p>
        </w:tc>
        <w:tc>
          <w:tcPr>
            <w:tcW w:w="708" w:type="dxa"/>
          </w:tcPr>
          <w:p w14:paraId="319C304F" w14:textId="0BA946CB" w:rsidR="00186DE8" w:rsidRPr="00A12DF9" w:rsidRDefault="007703E1" w:rsidP="00212A9E">
            <w:pPr>
              <w:spacing w:line="276" w:lineRule="auto"/>
              <w:jc w:val="right"/>
              <w:rPr>
                <w:rFonts w:cs="Times New Roman"/>
                <w:sz w:val="21"/>
                <w:szCs w:val="21"/>
              </w:rPr>
            </w:pPr>
            <w:r w:rsidRPr="00A12DF9">
              <w:rPr>
                <w:rFonts w:cs="Times New Roman"/>
                <w:sz w:val="21"/>
                <w:szCs w:val="21"/>
              </w:rPr>
              <w:t>&lt;.001</w:t>
            </w:r>
          </w:p>
        </w:tc>
        <w:tc>
          <w:tcPr>
            <w:tcW w:w="1843" w:type="dxa"/>
          </w:tcPr>
          <w:p w14:paraId="4FF6148D" w14:textId="440CF4A7" w:rsidR="00186DE8" w:rsidRPr="00A12DF9" w:rsidRDefault="007703E1" w:rsidP="00212A9E">
            <w:pPr>
              <w:spacing w:line="276" w:lineRule="auto"/>
              <w:jc w:val="right"/>
              <w:rPr>
                <w:rFonts w:cs="Times New Roman"/>
                <w:sz w:val="21"/>
                <w:szCs w:val="21"/>
              </w:rPr>
            </w:pPr>
            <w:r w:rsidRPr="00A12DF9">
              <w:rPr>
                <w:rFonts w:cs="Times New Roman"/>
                <w:sz w:val="21"/>
                <w:szCs w:val="21"/>
              </w:rPr>
              <w:t>0.81 [0.34, 1.27]</w:t>
            </w:r>
          </w:p>
        </w:tc>
        <w:tc>
          <w:tcPr>
            <w:tcW w:w="533" w:type="dxa"/>
          </w:tcPr>
          <w:p w14:paraId="2E7F3480" w14:textId="0A8B1984" w:rsidR="00186DE8" w:rsidRPr="00A12DF9" w:rsidRDefault="007703E1" w:rsidP="00212A9E">
            <w:pPr>
              <w:spacing w:line="276" w:lineRule="auto"/>
              <w:jc w:val="center"/>
              <w:rPr>
                <w:rFonts w:cs="Times New Roman"/>
                <w:sz w:val="21"/>
                <w:szCs w:val="21"/>
              </w:rPr>
            </w:pPr>
            <w:r w:rsidRPr="00A12DF9">
              <w:rPr>
                <w:rFonts w:cs="Times New Roman"/>
                <w:sz w:val="21"/>
                <w:szCs w:val="21"/>
              </w:rPr>
              <w:t>***</w:t>
            </w:r>
          </w:p>
        </w:tc>
      </w:tr>
    </w:tbl>
    <w:p w14:paraId="18EB190A" w14:textId="235B6749" w:rsidR="00D70C90" w:rsidRPr="00A12DF9" w:rsidRDefault="00D70C90"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76 but were corrected due to unequal variance.</w:t>
      </w:r>
    </w:p>
    <w:p w14:paraId="36DA92B6" w14:textId="77777777" w:rsidR="00E33BD9" w:rsidRPr="00A12DF9" w:rsidRDefault="00E33BD9">
      <w:pPr>
        <w:rPr>
          <w:rFonts w:cs="Times New Roman"/>
          <w:b/>
          <w:bCs/>
          <w:szCs w:val="24"/>
        </w:rPr>
      </w:pPr>
    </w:p>
    <w:p w14:paraId="694CBC7B" w14:textId="2ED4DACC" w:rsidR="00721A8E" w:rsidRPr="00A12DF9" w:rsidRDefault="00913F2F">
      <w:pPr>
        <w:rPr>
          <w:rFonts w:cs="Times New Roman"/>
          <w:b/>
          <w:bCs/>
          <w:szCs w:val="24"/>
        </w:rPr>
      </w:pPr>
      <w:r w:rsidRPr="00A12DF9">
        <w:rPr>
          <w:rFonts w:cs="Times New Roman"/>
          <w:b/>
          <w:bCs/>
          <w:szCs w:val="24"/>
        </w:rPr>
        <w:t xml:space="preserve">Table </w:t>
      </w:r>
      <w:r w:rsidR="0029545D" w:rsidRPr="00A12DF9">
        <w:rPr>
          <w:rFonts w:cs="Times New Roman"/>
          <w:b/>
          <w:bCs/>
          <w:szCs w:val="24"/>
        </w:rPr>
        <w:t>C.</w:t>
      </w:r>
      <w:r w:rsidR="00947AE2" w:rsidRPr="00A12DF9">
        <w:rPr>
          <w:rFonts w:cs="Times New Roman"/>
          <w:b/>
          <w:bCs/>
          <w:szCs w:val="24"/>
        </w:rPr>
        <w:t>9</w:t>
      </w:r>
    </w:p>
    <w:p w14:paraId="7F608E91" w14:textId="75DAE33E" w:rsidR="00186DE8" w:rsidRPr="00A12DF9" w:rsidRDefault="0029545D">
      <w:pPr>
        <w:rPr>
          <w:rFonts w:cs="Times New Roman"/>
          <w:i/>
          <w:iCs/>
          <w:szCs w:val="24"/>
        </w:rPr>
      </w:pPr>
      <w:r w:rsidRPr="00A12DF9">
        <w:rPr>
          <w:rFonts w:cs="Times New Roman"/>
          <w:i/>
          <w:iCs/>
          <w:szCs w:val="24"/>
        </w:rPr>
        <w:t>P</w:t>
      </w:r>
      <w:r w:rsidR="00955C97" w:rsidRPr="00A12DF9">
        <w:rPr>
          <w:rFonts w:cs="Times New Roman"/>
          <w:i/>
          <w:iCs/>
          <w:szCs w:val="24"/>
        </w:rPr>
        <w:t>ROMS p</w:t>
      </w:r>
      <w:r w:rsidRPr="00A12DF9">
        <w:rPr>
          <w:rFonts w:cs="Times New Roman"/>
          <w:i/>
          <w:iCs/>
          <w:szCs w:val="24"/>
        </w:rPr>
        <w:t>ost-hoc tests for professional</w:t>
      </w:r>
      <w:r w:rsidR="00E34833" w:rsidRPr="00A12DF9">
        <w:rPr>
          <w:rFonts w:cs="Times New Roman"/>
          <w:i/>
          <w:iCs/>
          <w:szCs w:val="24"/>
        </w:rPr>
        <w:t xml:space="preserve">s </w:t>
      </w:r>
      <w:r w:rsidRPr="00A12DF9">
        <w:rPr>
          <w:rFonts w:cs="Times New Roman"/>
          <w:i/>
          <w:iCs/>
          <w:szCs w:val="24"/>
        </w:rPr>
        <w:t xml:space="preserve">vs. amateurs </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843"/>
        <w:gridCol w:w="533"/>
      </w:tblGrid>
      <w:tr w:rsidR="00472EA1" w:rsidRPr="00A12DF9" w14:paraId="362E90F0" w14:textId="77777777" w:rsidTr="005E34FF">
        <w:tc>
          <w:tcPr>
            <w:tcW w:w="2093" w:type="dxa"/>
            <w:tcBorders>
              <w:bottom w:val="nil"/>
            </w:tcBorders>
          </w:tcPr>
          <w:p w14:paraId="5A8693CE" w14:textId="77777777" w:rsidR="00472EA1" w:rsidRPr="00A12DF9" w:rsidRDefault="00472EA1"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15D61B80" w14:textId="30986033" w:rsidR="00472EA1" w:rsidRPr="00A12DF9" w:rsidRDefault="00E34833" w:rsidP="00212A9E">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fessionals</w:t>
            </w:r>
          </w:p>
        </w:tc>
        <w:tc>
          <w:tcPr>
            <w:tcW w:w="1417" w:type="dxa"/>
            <w:tcBorders>
              <w:top w:val="single" w:sz="4" w:space="0" w:color="auto"/>
              <w:bottom w:val="single" w:sz="4" w:space="0" w:color="auto"/>
            </w:tcBorders>
          </w:tcPr>
          <w:p w14:paraId="2AF79360" w14:textId="77777777" w:rsidR="00472EA1" w:rsidRPr="00A12DF9" w:rsidRDefault="00472EA1" w:rsidP="00212A9E">
            <w:pPr>
              <w:spacing w:line="276" w:lineRule="auto"/>
              <w:jc w:val="center"/>
              <w:rPr>
                <w:rFonts w:cs="Times New Roman"/>
                <w:b/>
                <w:bCs/>
                <w:sz w:val="21"/>
                <w:szCs w:val="21"/>
              </w:rPr>
            </w:pPr>
          </w:p>
          <w:p w14:paraId="51E9C08F" w14:textId="3E610487" w:rsidR="00472EA1" w:rsidRPr="00A12DF9" w:rsidRDefault="00472EA1" w:rsidP="00212A9E">
            <w:pPr>
              <w:spacing w:line="276" w:lineRule="auto"/>
              <w:jc w:val="center"/>
              <w:rPr>
                <w:rFonts w:cs="Times New Roman"/>
                <w:b/>
                <w:bCs/>
                <w:sz w:val="21"/>
                <w:szCs w:val="21"/>
              </w:rPr>
            </w:pPr>
            <w:r w:rsidRPr="00A12DF9">
              <w:rPr>
                <w:rFonts w:cs="Times New Roman"/>
                <w:b/>
                <w:bCs/>
                <w:sz w:val="21"/>
                <w:szCs w:val="21"/>
              </w:rPr>
              <w:t>Amateurs</w:t>
            </w:r>
          </w:p>
        </w:tc>
        <w:tc>
          <w:tcPr>
            <w:tcW w:w="695" w:type="dxa"/>
            <w:tcBorders>
              <w:bottom w:val="nil"/>
            </w:tcBorders>
          </w:tcPr>
          <w:p w14:paraId="0F8D1D98" w14:textId="77777777" w:rsidR="00472EA1" w:rsidRPr="00A12DF9" w:rsidRDefault="00472EA1" w:rsidP="00212A9E">
            <w:pPr>
              <w:spacing w:line="276" w:lineRule="auto"/>
              <w:jc w:val="center"/>
              <w:rPr>
                <w:rFonts w:cs="Times New Roman"/>
                <w:sz w:val="21"/>
                <w:szCs w:val="21"/>
              </w:rPr>
            </w:pPr>
          </w:p>
        </w:tc>
        <w:tc>
          <w:tcPr>
            <w:tcW w:w="723" w:type="dxa"/>
            <w:tcBorders>
              <w:bottom w:val="nil"/>
            </w:tcBorders>
          </w:tcPr>
          <w:p w14:paraId="33B51C6C" w14:textId="77777777" w:rsidR="00472EA1" w:rsidRPr="00A12DF9" w:rsidRDefault="00472EA1" w:rsidP="00212A9E">
            <w:pPr>
              <w:spacing w:line="276" w:lineRule="auto"/>
              <w:jc w:val="center"/>
              <w:rPr>
                <w:rFonts w:cs="Times New Roman"/>
                <w:sz w:val="21"/>
                <w:szCs w:val="21"/>
              </w:rPr>
            </w:pPr>
          </w:p>
        </w:tc>
        <w:tc>
          <w:tcPr>
            <w:tcW w:w="708" w:type="dxa"/>
            <w:tcBorders>
              <w:bottom w:val="nil"/>
            </w:tcBorders>
          </w:tcPr>
          <w:p w14:paraId="46102AA9" w14:textId="77777777" w:rsidR="00472EA1" w:rsidRPr="00A12DF9" w:rsidRDefault="00472EA1" w:rsidP="00212A9E">
            <w:pPr>
              <w:spacing w:line="276" w:lineRule="auto"/>
              <w:jc w:val="center"/>
              <w:rPr>
                <w:rFonts w:cs="Times New Roman"/>
                <w:sz w:val="21"/>
                <w:szCs w:val="21"/>
              </w:rPr>
            </w:pPr>
          </w:p>
        </w:tc>
        <w:tc>
          <w:tcPr>
            <w:tcW w:w="1843" w:type="dxa"/>
            <w:tcBorders>
              <w:bottom w:val="nil"/>
            </w:tcBorders>
          </w:tcPr>
          <w:p w14:paraId="75415D8C" w14:textId="77777777" w:rsidR="00472EA1" w:rsidRPr="00A12DF9" w:rsidRDefault="00472EA1" w:rsidP="00212A9E">
            <w:pPr>
              <w:spacing w:line="276" w:lineRule="auto"/>
              <w:jc w:val="right"/>
              <w:rPr>
                <w:rFonts w:cs="Times New Roman"/>
                <w:sz w:val="21"/>
                <w:szCs w:val="21"/>
              </w:rPr>
            </w:pPr>
          </w:p>
        </w:tc>
        <w:tc>
          <w:tcPr>
            <w:tcW w:w="533" w:type="dxa"/>
            <w:tcBorders>
              <w:bottom w:val="nil"/>
            </w:tcBorders>
          </w:tcPr>
          <w:p w14:paraId="67AEC0FD" w14:textId="77777777" w:rsidR="00472EA1" w:rsidRPr="00A12DF9" w:rsidRDefault="00472EA1" w:rsidP="00212A9E">
            <w:pPr>
              <w:spacing w:line="276" w:lineRule="auto"/>
              <w:jc w:val="center"/>
              <w:rPr>
                <w:rFonts w:cs="Times New Roman"/>
                <w:sz w:val="21"/>
                <w:szCs w:val="21"/>
              </w:rPr>
            </w:pPr>
          </w:p>
        </w:tc>
      </w:tr>
      <w:tr w:rsidR="00472EA1" w:rsidRPr="00A12DF9" w14:paraId="2803DD81" w14:textId="77777777" w:rsidTr="005E34FF">
        <w:tc>
          <w:tcPr>
            <w:tcW w:w="2093" w:type="dxa"/>
            <w:tcBorders>
              <w:top w:val="nil"/>
              <w:bottom w:val="single" w:sz="4" w:space="0" w:color="auto"/>
            </w:tcBorders>
          </w:tcPr>
          <w:p w14:paraId="337B17A9" w14:textId="77777777" w:rsidR="00472EA1" w:rsidRPr="00A12DF9" w:rsidRDefault="00472EA1"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14478B62"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17BAF20A"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79E42F63" w14:textId="7616AB84" w:rsidR="00472EA1" w:rsidRPr="00A12DF9" w:rsidRDefault="00A1684E"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41FAED4A" w14:textId="77777777" w:rsidR="00472EA1" w:rsidRPr="00A12DF9" w:rsidRDefault="00472EA1"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526E0154"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6135DE5D"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6AA0705F" w14:textId="77777777" w:rsidR="00472EA1" w:rsidRPr="00A12DF9" w:rsidRDefault="00472EA1" w:rsidP="00212A9E">
            <w:pPr>
              <w:spacing w:line="276" w:lineRule="auto"/>
              <w:jc w:val="center"/>
              <w:rPr>
                <w:rFonts w:cs="Times New Roman"/>
                <w:sz w:val="21"/>
                <w:szCs w:val="21"/>
              </w:rPr>
            </w:pPr>
          </w:p>
        </w:tc>
      </w:tr>
      <w:tr w:rsidR="00472EA1" w:rsidRPr="00A12DF9" w14:paraId="116A4D79" w14:textId="77777777" w:rsidTr="005E34FF">
        <w:tc>
          <w:tcPr>
            <w:tcW w:w="2093" w:type="dxa"/>
            <w:tcBorders>
              <w:top w:val="single" w:sz="4" w:space="0" w:color="auto"/>
            </w:tcBorders>
          </w:tcPr>
          <w:p w14:paraId="37557468" w14:textId="77777777" w:rsidR="00472EA1" w:rsidRPr="00A12DF9" w:rsidRDefault="00472EA1" w:rsidP="00212A9E">
            <w:pPr>
              <w:spacing w:line="276" w:lineRule="auto"/>
              <w:rPr>
                <w:rFonts w:cs="Times New Roman"/>
                <w:i/>
                <w:iCs/>
                <w:sz w:val="21"/>
                <w:szCs w:val="21"/>
              </w:rPr>
            </w:pPr>
            <w:r w:rsidRPr="00A12DF9">
              <w:rPr>
                <w:rFonts w:cs="Times New Roman"/>
                <w:i/>
                <w:iCs/>
                <w:sz w:val="21"/>
                <w:szCs w:val="21"/>
              </w:rPr>
              <w:t>PROMS</w:t>
            </w:r>
          </w:p>
        </w:tc>
        <w:tc>
          <w:tcPr>
            <w:tcW w:w="1276" w:type="dxa"/>
            <w:tcBorders>
              <w:top w:val="single" w:sz="4" w:space="0" w:color="auto"/>
            </w:tcBorders>
          </w:tcPr>
          <w:p w14:paraId="645F8BC0" w14:textId="77777777" w:rsidR="00472EA1" w:rsidRPr="00A12DF9" w:rsidRDefault="00472EA1" w:rsidP="00212A9E">
            <w:pPr>
              <w:spacing w:line="276" w:lineRule="auto"/>
              <w:jc w:val="right"/>
              <w:rPr>
                <w:rFonts w:cs="Times New Roman"/>
                <w:sz w:val="21"/>
                <w:szCs w:val="21"/>
              </w:rPr>
            </w:pPr>
          </w:p>
        </w:tc>
        <w:tc>
          <w:tcPr>
            <w:tcW w:w="1417" w:type="dxa"/>
            <w:tcBorders>
              <w:top w:val="single" w:sz="4" w:space="0" w:color="auto"/>
            </w:tcBorders>
          </w:tcPr>
          <w:p w14:paraId="40813A03" w14:textId="77777777" w:rsidR="00472EA1" w:rsidRPr="00A12DF9" w:rsidRDefault="00472EA1" w:rsidP="00212A9E">
            <w:pPr>
              <w:spacing w:line="276" w:lineRule="auto"/>
              <w:jc w:val="right"/>
              <w:rPr>
                <w:rFonts w:cs="Times New Roman"/>
                <w:sz w:val="21"/>
                <w:szCs w:val="21"/>
              </w:rPr>
            </w:pPr>
          </w:p>
        </w:tc>
        <w:tc>
          <w:tcPr>
            <w:tcW w:w="695" w:type="dxa"/>
            <w:tcBorders>
              <w:top w:val="single" w:sz="4" w:space="0" w:color="auto"/>
            </w:tcBorders>
          </w:tcPr>
          <w:p w14:paraId="389B6932" w14:textId="77777777" w:rsidR="00472EA1" w:rsidRPr="00A12DF9" w:rsidRDefault="00472EA1" w:rsidP="00212A9E">
            <w:pPr>
              <w:spacing w:line="276" w:lineRule="auto"/>
              <w:jc w:val="right"/>
              <w:rPr>
                <w:rFonts w:cs="Times New Roman"/>
                <w:sz w:val="21"/>
                <w:szCs w:val="21"/>
              </w:rPr>
            </w:pPr>
          </w:p>
        </w:tc>
        <w:tc>
          <w:tcPr>
            <w:tcW w:w="723" w:type="dxa"/>
            <w:tcBorders>
              <w:top w:val="single" w:sz="4" w:space="0" w:color="auto"/>
            </w:tcBorders>
          </w:tcPr>
          <w:p w14:paraId="3D1F706A" w14:textId="77777777" w:rsidR="00472EA1" w:rsidRPr="00A12DF9" w:rsidRDefault="00472EA1" w:rsidP="00212A9E">
            <w:pPr>
              <w:spacing w:line="276" w:lineRule="auto"/>
              <w:jc w:val="right"/>
              <w:rPr>
                <w:rFonts w:cs="Times New Roman"/>
                <w:sz w:val="21"/>
                <w:szCs w:val="21"/>
              </w:rPr>
            </w:pPr>
          </w:p>
        </w:tc>
        <w:tc>
          <w:tcPr>
            <w:tcW w:w="708" w:type="dxa"/>
            <w:tcBorders>
              <w:top w:val="single" w:sz="4" w:space="0" w:color="auto"/>
            </w:tcBorders>
          </w:tcPr>
          <w:p w14:paraId="7A2876C2" w14:textId="77777777" w:rsidR="00472EA1" w:rsidRPr="00A12DF9" w:rsidRDefault="00472EA1" w:rsidP="00212A9E">
            <w:pPr>
              <w:spacing w:line="276" w:lineRule="auto"/>
              <w:jc w:val="right"/>
              <w:rPr>
                <w:rFonts w:cs="Times New Roman"/>
                <w:sz w:val="21"/>
                <w:szCs w:val="21"/>
              </w:rPr>
            </w:pPr>
          </w:p>
        </w:tc>
        <w:tc>
          <w:tcPr>
            <w:tcW w:w="1843" w:type="dxa"/>
            <w:tcBorders>
              <w:top w:val="single" w:sz="4" w:space="0" w:color="auto"/>
            </w:tcBorders>
          </w:tcPr>
          <w:p w14:paraId="7D60F206" w14:textId="77777777" w:rsidR="00472EA1" w:rsidRPr="00A12DF9" w:rsidRDefault="00472EA1" w:rsidP="00212A9E">
            <w:pPr>
              <w:spacing w:line="276" w:lineRule="auto"/>
              <w:jc w:val="right"/>
              <w:rPr>
                <w:rFonts w:cs="Times New Roman"/>
                <w:sz w:val="21"/>
                <w:szCs w:val="21"/>
              </w:rPr>
            </w:pPr>
          </w:p>
        </w:tc>
        <w:tc>
          <w:tcPr>
            <w:tcW w:w="533" w:type="dxa"/>
            <w:tcBorders>
              <w:top w:val="single" w:sz="4" w:space="0" w:color="auto"/>
            </w:tcBorders>
          </w:tcPr>
          <w:p w14:paraId="0B31D2A2" w14:textId="77777777" w:rsidR="00472EA1" w:rsidRPr="00A12DF9" w:rsidRDefault="00472EA1" w:rsidP="00212A9E">
            <w:pPr>
              <w:spacing w:line="276" w:lineRule="auto"/>
              <w:jc w:val="center"/>
              <w:rPr>
                <w:rFonts w:cs="Times New Roman"/>
                <w:sz w:val="21"/>
                <w:szCs w:val="21"/>
              </w:rPr>
            </w:pPr>
          </w:p>
        </w:tc>
      </w:tr>
      <w:tr w:rsidR="00A1684E" w:rsidRPr="00A12DF9" w14:paraId="40EF03C4" w14:textId="77777777" w:rsidTr="005E34FF">
        <w:tc>
          <w:tcPr>
            <w:tcW w:w="2093" w:type="dxa"/>
          </w:tcPr>
          <w:p w14:paraId="362ACC69" w14:textId="77777777" w:rsidR="00A1684E" w:rsidRPr="00A12DF9" w:rsidRDefault="00A1684E" w:rsidP="00A1684E">
            <w:pPr>
              <w:spacing w:line="276" w:lineRule="auto"/>
              <w:rPr>
                <w:rFonts w:cs="Times New Roman"/>
                <w:sz w:val="21"/>
                <w:szCs w:val="21"/>
              </w:rPr>
            </w:pPr>
            <w:r w:rsidRPr="00A12DF9">
              <w:rPr>
                <w:rFonts w:cs="Times New Roman"/>
                <w:sz w:val="21"/>
                <w:szCs w:val="21"/>
              </w:rPr>
              <w:t>Pitch</w:t>
            </w:r>
          </w:p>
        </w:tc>
        <w:tc>
          <w:tcPr>
            <w:tcW w:w="1276" w:type="dxa"/>
          </w:tcPr>
          <w:p w14:paraId="22F0AD7D" w14:textId="27696D4D"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0.27 (0.06)</w:t>
            </w:r>
          </w:p>
        </w:tc>
        <w:tc>
          <w:tcPr>
            <w:tcW w:w="1417" w:type="dxa"/>
          </w:tcPr>
          <w:p w14:paraId="063C69FB" w14:textId="503A375A"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0.24 (0.07)</w:t>
            </w:r>
          </w:p>
        </w:tc>
        <w:tc>
          <w:tcPr>
            <w:tcW w:w="695" w:type="dxa"/>
          </w:tcPr>
          <w:p w14:paraId="56BA864B" w14:textId="29C6A76C" w:rsidR="00A1684E" w:rsidRPr="00A12DF9" w:rsidRDefault="00A1684E" w:rsidP="00A1684E">
            <w:pPr>
              <w:spacing w:line="276" w:lineRule="auto"/>
              <w:jc w:val="right"/>
              <w:rPr>
                <w:rFonts w:cs="Times New Roman"/>
                <w:sz w:val="21"/>
                <w:szCs w:val="21"/>
              </w:rPr>
            </w:pPr>
            <w:r w:rsidRPr="00A12DF9">
              <w:rPr>
                <w:rFonts w:cs="Times New Roman"/>
                <w:sz w:val="21"/>
                <w:szCs w:val="21"/>
              </w:rPr>
              <w:t>2.57</w:t>
            </w:r>
          </w:p>
        </w:tc>
        <w:tc>
          <w:tcPr>
            <w:tcW w:w="723" w:type="dxa"/>
          </w:tcPr>
          <w:p w14:paraId="4CBEC95B" w14:textId="638647A2" w:rsidR="00A1684E" w:rsidRPr="00A12DF9" w:rsidRDefault="00A1684E" w:rsidP="00A1684E">
            <w:pPr>
              <w:spacing w:line="276" w:lineRule="auto"/>
              <w:jc w:val="right"/>
              <w:rPr>
                <w:rFonts w:cs="Times New Roman"/>
                <w:sz w:val="21"/>
                <w:szCs w:val="21"/>
              </w:rPr>
            </w:pPr>
            <w:r w:rsidRPr="00A12DF9">
              <w:rPr>
                <w:rFonts w:cs="Times New Roman"/>
                <w:sz w:val="21"/>
                <w:szCs w:val="21"/>
              </w:rPr>
              <w:t>87.32</w:t>
            </w:r>
          </w:p>
        </w:tc>
        <w:tc>
          <w:tcPr>
            <w:tcW w:w="708" w:type="dxa"/>
          </w:tcPr>
          <w:p w14:paraId="4E3F874B" w14:textId="16CDBA77" w:rsidR="00A1684E" w:rsidRPr="00A12DF9" w:rsidRDefault="00A1684E" w:rsidP="00A1684E">
            <w:pPr>
              <w:spacing w:line="276" w:lineRule="auto"/>
              <w:jc w:val="right"/>
              <w:rPr>
                <w:rFonts w:cs="Times New Roman"/>
                <w:sz w:val="21"/>
                <w:szCs w:val="21"/>
              </w:rPr>
            </w:pPr>
            <w:r w:rsidRPr="00A12DF9">
              <w:rPr>
                <w:rFonts w:cs="Times New Roman"/>
                <w:sz w:val="21"/>
                <w:szCs w:val="21"/>
              </w:rPr>
              <w:t>.012</w:t>
            </w:r>
          </w:p>
        </w:tc>
        <w:tc>
          <w:tcPr>
            <w:tcW w:w="1843" w:type="dxa"/>
          </w:tcPr>
          <w:p w14:paraId="76361CE9" w14:textId="2F961D0B" w:rsidR="00A1684E" w:rsidRPr="00A12DF9" w:rsidRDefault="00A1684E" w:rsidP="00A1684E">
            <w:pPr>
              <w:spacing w:line="276" w:lineRule="auto"/>
              <w:jc w:val="right"/>
              <w:rPr>
                <w:rFonts w:cs="Times New Roman"/>
                <w:sz w:val="21"/>
                <w:szCs w:val="21"/>
              </w:rPr>
            </w:pPr>
            <w:r w:rsidRPr="00A12DF9">
              <w:rPr>
                <w:rFonts w:cs="Times New Roman"/>
                <w:sz w:val="21"/>
                <w:szCs w:val="21"/>
              </w:rPr>
              <w:t>0.55 [0.12, 0.98]</w:t>
            </w:r>
          </w:p>
        </w:tc>
        <w:tc>
          <w:tcPr>
            <w:tcW w:w="533" w:type="dxa"/>
          </w:tcPr>
          <w:p w14:paraId="15002097" w14:textId="18A37E01" w:rsidR="00A1684E" w:rsidRPr="00A12DF9" w:rsidRDefault="007703E1" w:rsidP="00A1684E">
            <w:pPr>
              <w:spacing w:line="276" w:lineRule="auto"/>
              <w:jc w:val="center"/>
              <w:rPr>
                <w:rFonts w:cs="Times New Roman"/>
                <w:sz w:val="21"/>
                <w:szCs w:val="21"/>
              </w:rPr>
            </w:pPr>
            <w:r w:rsidRPr="00A12DF9">
              <w:rPr>
                <w:rFonts w:cs="Times New Roman"/>
                <w:sz w:val="21"/>
                <w:szCs w:val="21"/>
              </w:rPr>
              <w:t>*</w:t>
            </w:r>
          </w:p>
        </w:tc>
      </w:tr>
      <w:tr w:rsidR="00A1684E" w:rsidRPr="00A12DF9" w14:paraId="5BF029ED" w14:textId="77777777" w:rsidTr="005E34FF">
        <w:tc>
          <w:tcPr>
            <w:tcW w:w="2093" w:type="dxa"/>
          </w:tcPr>
          <w:p w14:paraId="2C7057E9" w14:textId="77777777" w:rsidR="00A1684E" w:rsidRPr="00A12DF9" w:rsidRDefault="00A1684E" w:rsidP="00A1684E">
            <w:pPr>
              <w:spacing w:line="276" w:lineRule="auto"/>
              <w:rPr>
                <w:rFonts w:cs="Times New Roman"/>
                <w:sz w:val="21"/>
                <w:szCs w:val="21"/>
              </w:rPr>
            </w:pPr>
            <w:r w:rsidRPr="00A12DF9">
              <w:rPr>
                <w:rFonts w:cs="Times New Roman"/>
                <w:sz w:val="21"/>
                <w:szCs w:val="21"/>
              </w:rPr>
              <w:t>Melody</w:t>
            </w:r>
          </w:p>
        </w:tc>
        <w:tc>
          <w:tcPr>
            <w:tcW w:w="1276" w:type="dxa"/>
          </w:tcPr>
          <w:p w14:paraId="6CE95A16" w14:textId="2A4D3C81"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0.23 (0.08)</w:t>
            </w:r>
          </w:p>
        </w:tc>
        <w:tc>
          <w:tcPr>
            <w:tcW w:w="1417" w:type="dxa"/>
          </w:tcPr>
          <w:p w14:paraId="4F31F308" w14:textId="3B301065"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0.16 (0.10)</w:t>
            </w:r>
          </w:p>
        </w:tc>
        <w:tc>
          <w:tcPr>
            <w:tcW w:w="695" w:type="dxa"/>
          </w:tcPr>
          <w:p w14:paraId="4A454941" w14:textId="08530D31" w:rsidR="00A1684E" w:rsidRPr="00A12DF9" w:rsidRDefault="00A1684E" w:rsidP="00A1684E">
            <w:pPr>
              <w:spacing w:line="276" w:lineRule="auto"/>
              <w:jc w:val="right"/>
              <w:rPr>
                <w:rFonts w:cs="Times New Roman"/>
                <w:sz w:val="21"/>
                <w:szCs w:val="21"/>
              </w:rPr>
            </w:pPr>
            <w:r w:rsidRPr="00A12DF9">
              <w:rPr>
                <w:rFonts w:cs="Times New Roman"/>
                <w:sz w:val="21"/>
                <w:szCs w:val="21"/>
              </w:rPr>
              <w:t>4.42</w:t>
            </w:r>
          </w:p>
        </w:tc>
        <w:tc>
          <w:tcPr>
            <w:tcW w:w="723" w:type="dxa"/>
          </w:tcPr>
          <w:p w14:paraId="5F182A2A" w14:textId="628F4A83" w:rsidR="00A1684E" w:rsidRPr="00A12DF9" w:rsidRDefault="00A1684E" w:rsidP="00A1684E">
            <w:pPr>
              <w:spacing w:line="276" w:lineRule="auto"/>
              <w:jc w:val="right"/>
              <w:rPr>
                <w:rFonts w:cs="Times New Roman"/>
                <w:sz w:val="21"/>
                <w:szCs w:val="21"/>
              </w:rPr>
            </w:pPr>
            <w:r w:rsidRPr="00A12DF9">
              <w:rPr>
                <w:rFonts w:cs="Times New Roman"/>
                <w:sz w:val="21"/>
                <w:szCs w:val="21"/>
              </w:rPr>
              <w:t>95.24</w:t>
            </w:r>
          </w:p>
        </w:tc>
        <w:tc>
          <w:tcPr>
            <w:tcW w:w="708" w:type="dxa"/>
          </w:tcPr>
          <w:p w14:paraId="3D166825" w14:textId="2D886296" w:rsidR="00A1684E" w:rsidRPr="00A12DF9" w:rsidRDefault="00A1684E" w:rsidP="00A1684E">
            <w:pPr>
              <w:spacing w:line="276" w:lineRule="auto"/>
              <w:jc w:val="right"/>
              <w:rPr>
                <w:rFonts w:cs="Times New Roman"/>
                <w:sz w:val="21"/>
                <w:szCs w:val="21"/>
              </w:rPr>
            </w:pPr>
            <w:r w:rsidRPr="00A12DF9">
              <w:rPr>
                <w:rFonts w:cs="Times New Roman"/>
                <w:sz w:val="21"/>
                <w:szCs w:val="21"/>
              </w:rPr>
              <w:t>&lt;.001</w:t>
            </w:r>
          </w:p>
        </w:tc>
        <w:tc>
          <w:tcPr>
            <w:tcW w:w="1843" w:type="dxa"/>
          </w:tcPr>
          <w:p w14:paraId="1FA639F2" w14:textId="0F009AF3" w:rsidR="00A1684E" w:rsidRPr="00A12DF9" w:rsidRDefault="00A1684E" w:rsidP="00A1684E">
            <w:pPr>
              <w:spacing w:line="276" w:lineRule="auto"/>
              <w:jc w:val="right"/>
              <w:rPr>
                <w:rFonts w:cs="Times New Roman"/>
                <w:sz w:val="21"/>
                <w:szCs w:val="21"/>
              </w:rPr>
            </w:pPr>
            <w:r w:rsidRPr="00A12DF9">
              <w:rPr>
                <w:rFonts w:cs="Times New Roman"/>
                <w:sz w:val="21"/>
                <w:szCs w:val="21"/>
              </w:rPr>
              <w:t>0.91 [0.48, 1.33]</w:t>
            </w:r>
          </w:p>
        </w:tc>
        <w:tc>
          <w:tcPr>
            <w:tcW w:w="533" w:type="dxa"/>
          </w:tcPr>
          <w:p w14:paraId="4709BEF9" w14:textId="69DD065A" w:rsidR="00A1684E" w:rsidRPr="00A12DF9" w:rsidRDefault="007703E1" w:rsidP="00A1684E">
            <w:pPr>
              <w:spacing w:line="276" w:lineRule="auto"/>
              <w:jc w:val="center"/>
              <w:rPr>
                <w:rFonts w:cs="Times New Roman"/>
                <w:sz w:val="21"/>
                <w:szCs w:val="21"/>
              </w:rPr>
            </w:pPr>
            <w:r w:rsidRPr="00A12DF9">
              <w:rPr>
                <w:rFonts w:cs="Times New Roman"/>
                <w:sz w:val="21"/>
                <w:szCs w:val="21"/>
              </w:rPr>
              <w:t>***</w:t>
            </w:r>
          </w:p>
        </w:tc>
      </w:tr>
      <w:tr w:rsidR="00A1684E" w:rsidRPr="00A12DF9" w14:paraId="70EEDF77" w14:textId="77777777" w:rsidTr="005E34FF">
        <w:tc>
          <w:tcPr>
            <w:tcW w:w="2093" w:type="dxa"/>
          </w:tcPr>
          <w:p w14:paraId="27855047" w14:textId="77777777" w:rsidR="00A1684E" w:rsidRPr="00A12DF9" w:rsidRDefault="00A1684E" w:rsidP="00A1684E">
            <w:pPr>
              <w:spacing w:line="276" w:lineRule="auto"/>
              <w:rPr>
                <w:rFonts w:cs="Times New Roman"/>
                <w:sz w:val="21"/>
                <w:szCs w:val="21"/>
              </w:rPr>
            </w:pPr>
            <w:r w:rsidRPr="00A12DF9">
              <w:rPr>
                <w:rFonts w:cs="Times New Roman"/>
                <w:sz w:val="21"/>
                <w:szCs w:val="21"/>
              </w:rPr>
              <w:t>Timbre</w:t>
            </w:r>
          </w:p>
        </w:tc>
        <w:tc>
          <w:tcPr>
            <w:tcW w:w="1276" w:type="dxa"/>
          </w:tcPr>
          <w:p w14:paraId="40656BD7" w14:textId="3C93FD73" w:rsidR="00A1684E" w:rsidRPr="00A12DF9" w:rsidRDefault="00A1684E" w:rsidP="00A1684E">
            <w:pPr>
              <w:spacing w:line="276" w:lineRule="auto"/>
              <w:jc w:val="right"/>
              <w:rPr>
                <w:rFonts w:cs="Times New Roman"/>
                <w:sz w:val="21"/>
                <w:szCs w:val="21"/>
              </w:rPr>
            </w:pPr>
            <w:r w:rsidRPr="00A12DF9">
              <w:rPr>
                <w:rFonts w:cs="Times New Roman"/>
                <w:sz w:val="21"/>
                <w:szCs w:val="21"/>
              </w:rPr>
              <w:t>0.32 (0.08)</w:t>
            </w:r>
          </w:p>
        </w:tc>
        <w:tc>
          <w:tcPr>
            <w:tcW w:w="1417" w:type="dxa"/>
          </w:tcPr>
          <w:p w14:paraId="0DE6EBDA" w14:textId="7351D479" w:rsidR="00A1684E" w:rsidRPr="00A12DF9" w:rsidRDefault="00A1684E" w:rsidP="00A1684E">
            <w:pPr>
              <w:spacing w:line="276" w:lineRule="auto"/>
              <w:jc w:val="right"/>
              <w:rPr>
                <w:rFonts w:cs="Times New Roman"/>
                <w:sz w:val="21"/>
                <w:szCs w:val="21"/>
              </w:rPr>
            </w:pPr>
            <w:r w:rsidRPr="00A12DF9">
              <w:rPr>
                <w:rFonts w:cs="Times New Roman"/>
                <w:sz w:val="21"/>
                <w:szCs w:val="21"/>
              </w:rPr>
              <w:t>0.29 (0.08)</w:t>
            </w:r>
          </w:p>
        </w:tc>
        <w:tc>
          <w:tcPr>
            <w:tcW w:w="695" w:type="dxa"/>
          </w:tcPr>
          <w:p w14:paraId="6EF2CE61" w14:textId="427C0F7E" w:rsidR="00A1684E" w:rsidRPr="00A12DF9" w:rsidRDefault="007703E1" w:rsidP="00A1684E">
            <w:pPr>
              <w:spacing w:line="276" w:lineRule="auto"/>
              <w:jc w:val="right"/>
              <w:rPr>
                <w:rFonts w:cs="Times New Roman"/>
                <w:sz w:val="21"/>
                <w:szCs w:val="21"/>
              </w:rPr>
            </w:pPr>
            <w:r w:rsidRPr="00A12DF9">
              <w:rPr>
                <w:rFonts w:cs="Times New Roman"/>
                <w:sz w:val="21"/>
                <w:szCs w:val="21"/>
              </w:rPr>
              <w:t>1.72</w:t>
            </w:r>
          </w:p>
        </w:tc>
        <w:tc>
          <w:tcPr>
            <w:tcW w:w="723" w:type="dxa"/>
          </w:tcPr>
          <w:p w14:paraId="73E44450" w14:textId="111E0A3E" w:rsidR="00A1684E" w:rsidRPr="00A12DF9" w:rsidRDefault="007703E1" w:rsidP="00A1684E">
            <w:pPr>
              <w:spacing w:line="276" w:lineRule="auto"/>
              <w:jc w:val="right"/>
              <w:rPr>
                <w:rFonts w:cs="Times New Roman"/>
                <w:sz w:val="21"/>
                <w:szCs w:val="21"/>
              </w:rPr>
            </w:pPr>
            <w:r w:rsidRPr="00A12DF9">
              <w:rPr>
                <w:rFonts w:cs="Times New Roman"/>
                <w:sz w:val="21"/>
                <w:szCs w:val="21"/>
              </w:rPr>
              <w:t>74.69</w:t>
            </w:r>
          </w:p>
        </w:tc>
        <w:tc>
          <w:tcPr>
            <w:tcW w:w="708" w:type="dxa"/>
          </w:tcPr>
          <w:p w14:paraId="171DB29E" w14:textId="1B34D9FB" w:rsidR="00A1684E" w:rsidRPr="00A12DF9" w:rsidRDefault="007703E1" w:rsidP="00A1684E">
            <w:pPr>
              <w:spacing w:line="276" w:lineRule="auto"/>
              <w:jc w:val="right"/>
              <w:rPr>
                <w:rFonts w:cs="Times New Roman"/>
                <w:sz w:val="21"/>
                <w:szCs w:val="21"/>
              </w:rPr>
            </w:pPr>
            <w:r w:rsidRPr="00A12DF9">
              <w:rPr>
                <w:rFonts w:cs="Times New Roman"/>
                <w:sz w:val="21"/>
                <w:szCs w:val="21"/>
              </w:rPr>
              <w:t>.090</w:t>
            </w:r>
          </w:p>
        </w:tc>
        <w:tc>
          <w:tcPr>
            <w:tcW w:w="1843" w:type="dxa"/>
          </w:tcPr>
          <w:p w14:paraId="695A0D1F" w14:textId="0B11BA07" w:rsidR="00A1684E" w:rsidRPr="00A12DF9" w:rsidRDefault="007703E1" w:rsidP="00A1684E">
            <w:pPr>
              <w:spacing w:line="276" w:lineRule="auto"/>
              <w:jc w:val="right"/>
              <w:rPr>
                <w:rFonts w:cs="Times New Roman"/>
                <w:sz w:val="21"/>
                <w:szCs w:val="21"/>
              </w:rPr>
            </w:pPr>
            <w:r w:rsidRPr="00A12DF9">
              <w:rPr>
                <w:rFonts w:cs="Times New Roman"/>
                <w:sz w:val="21"/>
                <w:szCs w:val="21"/>
              </w:rPr>
              <w:t>0.40 [-0.06, 0.85]</w:t>
            </w:r>
          </w:p>
        </w:tc>
        <w:tc>
          <w:tcPr>
            <w:tcW w:w="533" w:type="dxa"/>
          </w:tcPr>
          <w:p w14:paraId="3EB6412B" w14:textId="77777777" w:rsidR="00A1684E" w:rsidRPr="00A12DF9" w:rsidRDefault="00A1684E" w:rsidP="00A1684E">
            <w:pPr>
              <w:spacing w:line="276" w:lineRule="auto"/>
              <w:jc w:val="center"/>
              <w:rPr>
                <w:rFonts w:cs="Times New Roman"/>
                <w:sz w:val="21"/>
                <w:szCs w:val="21"/>
              </w:rPr>
            </w:pPr>
          </w:p>
        </w:tc>
      </w:tr>
      <w:tr w:rsidR="00A1684E" w:rsidRPr="00A12DF9" w14:paraId="2041ECE8" w14:textId="77777777" w:rsidTr="005E34FF">
        <w:tc>
          <w:tcPr>
            <w:tcW w:w="2093" w:type="dxa"/>
          </w:tcPr>
          <w:p w14:paraId="16FFD810" w14:textId="77777777" w:rsidR="00A1684E" w:rsidRPr="00A12DF9" w:rsidRDefault="00A1684E" w:rsidP="00A1684E">
            <w:pPr>
              <w:spacing w:line="276" w:lineRule="auto"/>
              <w:rPr>
                <w:rFonts w:cs="Times New Roman"/>
                <w:sz w:val="21"/>
                <w:szCs w:val="21"/>
              </w:rPr>
            </w:pPr>
            <w:r w:rsidRPr="00A12DF9">
              <w:rPr>
                <w:rFonts w:cs="Times New Roman"/>
                <w:sz w:val="21"/>
                <w:szCs w:val="21"/>
              </w:rPr>
              <w:t>Rhythm</w:t>
            </w:r>
          </w:p>
        </w:tc>
        <w:tc>
          <w:tcPr>
            <w:tcW w:w="1276" w:type="dxa"/>
          </w:tcPr>
          <w:p w14:paraId="70108CCA" w14:textId="02F6B062" w:rsidR="00A1684E" w:rsidRPr="00A12DF9" w:rsidRDefault="00A1684E" w:rsidP="00A1684E">
            <w:pPr>
              <w:spacing w:line="276" w:lineRule="auto"/>
              <w:jc w:val="right"/>
              <w:rPr>
                <w:rFonts w:cs="Times New Roman"/>
                <w:sz w:val="21"/>
                <w:szCs w:val="21"/>
              </w:rPr>
            </w:pPr>
            <w:r w:rsidRPr="00A12DF9">
              <w:rPr>
                <w:rFonts w:cs="Times New Roman"/>
                <w:sz w:val="21"/>
                <w:szCs w:val="21"/>
              </w:rPr>
              <w:t>0.33 (0.08)</w:t>
            </w:r>
          </w:p>
        </w:tc>
        <w:tc>
          <w:tcPr>
            <w:tcW w:w="1417" w:type="dxa"/>
          </w:tcPr>
          <w:p w14:paraId="45F61D50" w14:textId="23F4B4AC" w:rsidR="00A1684E" w:rsidRPr="00A12DF9" w:rsidRDefault="00A1684E" w:rsidP="00A1684E">
            <w:pPr>
              <w:spacing w:line="276" w:lineRule="auto"/>
              <w:jc w:val="right"/>
              <w:rPr>
                <w:rFonts w:cs="Times New Roman"/>
                <w:sz w:val="21"/>
                <w:szCs w:val="21"/>
              </w:rPr>
            </w:pPr>
            <w:r w:rsidRPr="00A12DF9">
              <w:rPr>
                <w:rFonts w:cs="Times New Roman"/>
                <w:sz w:val="21"/>
                <w:szCs w:val="21"/>
              </w:rPr>
              <w:t>0.32 (0.09)</w:t>
            </w:r>
          </w:p>
        </w:tc>
        <w:tc>
          <w:tcPr>
            <w:tcW w:w="695" w:type="dxa"/>
          </w:tcPr>
          <w:p w14:paraId="0DCF70B0" w14:textId="5386DA6E" w:rsidR="00A1684E" w:rsidRPr="00A12DF9" w:rsidRDefault="007703E1" w:rsidP="00A1684E">
            <w:pPr>
              <w:spacing w:line="276" w:lineRule="auto"/>
              <w:jc w:val="right"/>
              <w:rPr>
                <w:rFonts w:cs="Times New Roman"/>
                <w:sz w:val="21"/>
                <w:szCs w:val="21"/>
              </w:rPr>
            </w:pPr>
            <w:r w:rsidRPr="00A12DF9">
              <w:rPr>
                <w:rFonts w:cs="Times New Roman"/>
                <w:sz w:val="21"/>
                <w:szCs w:val="21"/>
              </w:rPr>
              <w:t>0.80</w:t>
            </w:r>
          </w:p>
        </w:tc>
        <w:tc>
          <w:tcPr>
            <w:tcW w:w="723" w:type="dxa"/>
          </w:tcPr>
          <w:p w14:paraId="6A22D59E" w14:textId="304C62F8" w:rsidR="00A1684E" w:rsidRPr="00A12DF9" w:rsidRDefault="007703E1" w:rsidP="00A1684E">
            <w:pPr>
              <w:spacing w:line="276" w:lineRule="auto"/>
              <w:jc w:val="right"/>
              <w:rPr>
                <w:rFonts w:cs="Times New Roman"/>
                <w:sz w:val="21"/>
                <w:szCs w:val="21"/>
              </w:rPr>
            </w:pPr>
            <w:r w:rsidRPr="00A12DF9">
              <w:rPr>
                <w:rFonts w:cs="Times New Roman"/>
                <w:sz w:val="21"/>
                <w:szCs w:val="21"/>
              </w:rPr>
              <w:t>84.27</w:t>
            </w:r>
          </w:p>
        </w:tc>
        <w:tc>
          <w:tcPr>
            <w:tcW w:w="708" w:type="dxa"/>
          </w:tcPr>
          <w:p w14:paraId="556A0BC1" w14:textId="6A409B96" w:rsidR="00A1684E" w:rsidRPr="00A12DF9" w:rsidRDefault="007703E1" w:rsidP="00A1684E">
            <w:pPr>
              <w:spacing w:line="276" w:lineRule="auto"/>
              <w:jc w:val="right"/>
              <w:rPr>
                <w:rFonts w:cs="Times New Roman"/>
                <w:sz w:val="21"/>
                <w:szCs w:val="21"/>
              </w:rPr>
            </w:pPr>
            <w:r w:rsidRPr="00A12DF9">
              <w:rPr>
                <w:rFonts w:cs="Times New Roman"/>
                <w:sz w:val="21"/>
                <w:szCs w:val="21"/>
              </w:rPr>
              <w:t>.425</w:t>
            </w:r>
          </w:p>
        </w:tc>
        <w:tc>
          <w:tcPr>
            <w:tcW w:w="1843" w:type="dxa"/>
          </w:tcPr>
          <w:p w14:paraId="6051C088" w14:textId="5C4284B3" w:rsidR="00A1684E" w:rsidRPr="00A12DF9" w:rsidRDefault="007703E1" w:rsidP="00A1684E">
            <w:pPr>
              <w:spacing w:line="276" w:lineRule="auto"/>
              <w:jc w:val="right"/>
              <w:rPr>
                <w:rFonts w:cs="Times New Roman"/>
                <w:sz w:val="21"/>
                <w:szCs w:val="21"/>
              </w:rPr>
            </w:pPr>
            <w:r w:rsidRPr="00A12DF9">
              <w:rPr>
                <w:rFonts w:cs="Times New Roman"/>
                <w:sz w:val="21"/>
                <w:szCs w:val="21"/>
              </w:rPr>
              <w:t>0.17 [-0.25, 0.60]</w:t>
            </w:r>
          </w:p>
        </w:tc>
        <w:tc>
          <w:tcPr>
            <w:tcW w:w="533" w:type="dxa"/>
          </w:tcPr>
          <w:p w14:paraId="3B53FDF1" w14:textId="77777777" w:rsidR="00A1684E" w:rsidRPr="00A12DF9" w:rsidRDefault="00A1684E" w:rsidP="00A1684E">
            <w:pPr>
              <w:spacing w:line="276" w:lineRule="auto"/>
              <w:jc w:val="center"/>
              <w:rPr>
                <w:rFonts w:cs="Times New Roman"/>
                <w:sz w:val="21"/>
                <w:szCs w:val="21"/>
              </w:rPr>
            </w:pPr>
          </w:p>
        </w:tc>
      </w:tr>
    </w:tbl>
    <w:p w14:paraId="0D202EEC" w14:textId="672634F2" w:rsidR="00D70C90" w:rsidRPr="00A12DF9" w:rsidRDefault="00D70C90"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126 but were corrected due to unequal variance.</w:t>
      </w:r>
    </w:p>
    <w:p w14:paraId="122365EB" w14:textId="1FE5193E" w:rsidR="005A7206" w:rsidRPr="00A12DF9" w:rsidRDefault="005A7206">
      <w:pPr>
        <w:rPr>
          <w:rFonts w:cs="Times New Roman"/>
        </w:rPr>
      </w:pPr>
    </w:p>
    <w:p w14:paraId="3D239A9A" w14:textId="77777777" w:rsidR="00721A8E" w:rsidRPr="00A12DF9" w:rsidRDefault="00913F2F">
      <w:pPr>
        <w:rPr>
          <w:rFonts w:cs="Times New Roman"/>
          <w:b/>
          <w:bCs/>
          <w:szCs w:val="24"/>
        </w:rPr>
      </w:pPr>
      <w:r w:rsidRPr="00A12DF9">
        <w:rPr>
          <w:rFonts w:cs="Times New Roman"/>
          <w:b/>
          <w:bCs/>
          <w:szCs w:val="24"/>
        </w:rPr>
        <w:t xml:space="preserve">Table </w:t>
      </w:r>
      <w:r w:rsidR="0029545D" w:rsidRPr="00A12DF9">
        <w:rPr>
          <w:rFonts w:cs="Times New Roman"/>
          <w:b/>
          <w:bCs/>
          <w:szCs w:val="24"/>
        </w:rPr>
        <w:t>C.</w:t>
      </w:r>
      <w:r w:rsidR="00947AE2" w:rsidRPr="00A12DF9">
        <w:rPr>
          <w:rFonts w:cs="Times New Roman"/>
          <w:b/>
          <w:bCs/>
          <w:szCs w:val="24"/>
        </w:rPr>
        <w:t>10</w:t>
      </w:r>
    </w:p>
    <w:p w14:paraId="0CBDC67F" w14:textId="0EA077E1" w:rsidR="0029545D" w:rsidRPr="00A12DF9" w:rsidRDefault="0029545D">
      <w:pPr>
        <w:rPr>
          <w:rFonts w:cs="Times New Roman"/>
          <w:i/>
          <w:iCs/>
          <w:szCs w:val="24"/>
        </w:rPr>
      </w:pPr>
      <w:r w:rsidRPr="00A12DF9">
        <w:rPr>
          <w:rFonts w:cs="Times New Roman"/>
          <w:i/>
          <w:iCs/>
          <w:szCs w:val="24"/>
        </w:rPr>
        <w:t>P</w:t>
      </w:r>
      <w:r w:rsidR="00955C97" w:rsidRPr="00A12DF9">
        <w:rPr>
          <w:rFonts w:cs="Times New Roman"/>
          <w:i/>
          <w:iCs/>
          <w:szCs w:val="24"/>
        </w:rPr>
        <w:t>ROMS p</w:t>
      </w:r>
      <w:r w:rsidRPr="00A12DF9">
        <w:rPr>
          <w:rFonts w:cs="Times New Roman"/>
          <w:i/>
          <w:iCs/>
          <w:szCs w:val="24"/>
        </w:rPr>
        <w:t>ost-hoc tests for amateurs 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843"/>
        <w:gridCol w:w="533"/>
      </w:tblGrid>
      <w:tr w:rsidR="00472EA1" w:rsidRPr="00A12DF9" w14:paraId="0ADD3B4C" w14:textId="77777777" w:rsidTr="005E34FF">
        <w:tc>
          <w:tcPr>
            <w:tcW w:w="2093" w:type="dxa"/>
            <w:tcBorders>
              <w:bottom w:val="nil"/>
            </w:tcBorders>
          </w:tcPr>
          <w:p w14:paraId="3ED20F55" w14:textId="77777777" w:rsidR="00472EA1" w:rsidRPr="00A12DF9" w:rsidRDefault="00472EA1"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2B5DC903" w14:textId="77777777" w:rsidR="00472EA1" w:rsidRPr="00A12DF9" w:rsidRDefault="00472EA1" w:rsidP="00212A9E">
            <w:pPr>
              <w:spacing w:line="276" w:lineRule="auto"/>
              <w:jc w:val="center"/>
              <w:rPr>
                <w:rFonts w:cs="Times New Roman"/>
                <w:b/>
                <w:bCs/>
                <w:sz w:val="21"/>
                <w:szCs w:val="21"/>
              </w:rPr>
            </w:pPr>
          </w:p>
          <w:p w14:paraId="5870CCBF" w14:textId="76DD85AA" w:rsidR="00472EA1" w:rsidRPr="00A12DF9" w:rsidRDefault="00472EA1" w:rsidP="00212A9E">
            <w:pPr>
              <w:spacing w:line="276" w:lineRule="auto"/>
              <w:jc w:val="center"/>
              <w:rPr>
                <w:rFonts w:cs="Times New Roman"/>
                <w:b/>
                <w:bCs/>
                <w:sz w:val="21"/>
                <w:szCs w:val="21"/>
              </w:rPr>
            </w:pPr>
            <w:r w:rsidRPr="00A12DF9">
              <w:rPr>
                <w:rFonts w:cs="Times New Roman"/>
                <w:b/>
                <w:bCs/>
                <w:sz w:val="21"/>
                <w:szCs w:val="21"/>
              </w:rPr>
              <w:t>Amateurs</w:t>
            </w:r>
          </w:p>
        </w:tc>
        <w:tc>
          <w:tcPr>
            <w:tcW w:w="1417" w:type="dxa"/>
            <w:tcBorders>
              <w:top w:val="single" w:sz="4" w:space="0" w:color="auto"/>
              <w:bottom w:val="single" w:sz="4" w:space="0" w:color="auto"/>
            </w:tcBorders>
          </w:tcPr>
          <w:p w14:paraId="7A6BAF13" w14:textId="7814CA68" w:rsidR="00472EA1" w:rsidRPr="00A12DF9" w:rsidRDefault="00A1684E" w:rsidP="00212A9E">
            <w:pPr>
              <w:spacing w:line="276" w:lineRule="auto"/>
              <w:jc w:val="center"/>
              <w:rPr>
                <w:rFonts w:cs="Times New Roman"/>
                <w:b/>
                <w:bCs/>
                <w:sz w:val="21"/>
                <w:szCs w:val="21"/>
              </w:rPr>
            </w:pPr>
            <w:r w:rsidRPr="00A12DF9">
              <w:rPr>
                <w:rFonts w:cs="Times New Roman"/>
                <w:b/>
                <w:bCs/>
                <w:sz w:val="21"/>
                <w:szCs w:val="21"/>
              </w:rPr>
              <w:t>Non-m</w:t>
            </w:r>
            <w:r w:rsidR="00472EA1" w:rsidRPr="00A12DF9">
              <w:rPr>
                <w:rFonts w:cs="Times New Roman"/>
                <w:b/>
                <w:bCs/>
                <w:sz w:val="21"/>
                <w:szCs w:val="21"/>
              </w:rPr>
              <w:t>usicians</w:t>
            </w:r>
          </w:p>
        </w:tc>
        <w:tc>
          <w:tcPr>
            <w:tcW w:w="695" w:type="dxa"/>
            <w:tcBorders>
              <w:bottom w:val="nil"/>
            </w:tcBorders>
          </w:tcPr>
          <w:p w14:paraId="10285721" w14:textId="77777777" w:rsidR="00472EA1" w:rsidRPr="00A12DF9" w:rsidRDefault="00472EA1" w:rsidP="00212A9E">
            <w:pPr>
              <w:spacing w:line="276" w:lineRule="auto"/>
              <w:jc w:val="center"/>
              <w:rPr>
                <w:rFonts w:cs="Times New Roman"/>
                <w:sz w:val="21"/>
                <w:szCs w:val="21"/>
              </w:rPr>
            </w:pPr>
          </w:p>
        </w:tc>
        <w:tc>
          <w:tcPr>
            <w:tcW w:w="723" w:type="dxa"/>
            <w:tcBorders>
              <w:bottom w:val="nil"/>
            </w:tcBorders>
          </w:tcPr>
          <w:p w14:paraId="76A33DC3" w14:textId="77777777" w:rsidR="00472EA1" w:rsidRPr="00A12DF9" w:rsidRDefault="00472EA1" w:rsidP="00212A9E">
            <w:pPr>
              <w:spacing w:line="276" w:lineRule="auto"/>
              <w:jc w:val="center"/>
              <w:rPr>
                <w:rFonts w:cs="Times New Roman"/>
                <w:sz w:val="21"/>
                <w:szCs w:val="21"/>
              </w:rPr>
            </w:pPr>
          </w:p>
        </w:tc>
        <w:tc>
          <w:tcPr>
            <w:tcW w:w="708" w:type="dxa"/>
            <w:tcBorders>
              <w:bottom w:val="nil"/>
            </w:tcBorders>
          </w:tcPr>
          <w:p w14:paraId="6F856B8E" w14:textId="77777777" w:rsidR="00472EA1" w:rsidRPr="00A12DF9" w:rsidRDefault="00472EA1" w:rsidP="00212A9E">
            <w:pPr>
              <w:spacing w:line="276" w:lineRule="auto"/>
              <w:jc w:val="center"/>
              <w:rPr>
                <w:rFonts w:cs="Times New Roman"/>
                <w:sz w:val="21"/>
                <w:szCs w:val="21"/>
              </w:rPr>
            </w:pPr>
          </w:p>
        </w:tc>
        <w:tc>
          <w:tcPr>
            <w:tcW w:w="1843" w:type="dxa"/>
            <w:tcBorders>
              <w:bottom w:val="nil"/>
            </w:tcBorders>
          </w:tcPr>
          <w:p w14:paraId="6C7C2164" w14:textId="77777777" w:rsidR="00472EA1" w:rsidRPr="00A12DF9" w:rsidRDefault="00472EA1" w:rsidP="00212A9E">
            <w:pPr>
              <w:spacing w:line="276" w:lineRule="auto"/>
              <w:jc w:val="right"/>
              <w:rPr>
                <w:rFonts w:cs="Times New Roman"/>
                <w:sz w:val="21"/>
                <w:szCs w:val="21"/>
              </w:rPr>
            </w:pPr>
          </w:p>
        </w:tc>
        <w:tc>
          <w:tcPr>
            <w:tcW w:w="533" w:type="dxa"/>
            <w:tcBorders>
              <w:bottom w:val="nil"/>
            </w:tcBorders>
          </w:tcPr>
          <w:p w14:paraId="7119EE70" w14:textId="77777777" w:rsidR="00472EA1" w:rsidRPr="00A12DF9" w:rsidRDefault="00472EA1" w:rsidP="00212A9E">
            <w:pPr>
              <w:spacing w:line="276" w:lineRule="auto"/>
              <w:jc w:val="center"/>
              <w:rPr>
                <w:rFonts w:cs="Times New Roman"/>
                <w:sz w:val="21"/>
                <w:szCs w:val="21"/>
              </w:rPr>
            </w:pPr>
          </w:p>
        </w:tc>
      </w:tr>
      <w:tr w:rsidR="00472EA1" w:rsidRPr="00A12DF9" w14:paraId="4D02B313" w14:textId="77777777" w:rsidTr="005E34FF">
        <w:tc>
          <w:tcPr>
            <w:tcW w:w="2093" w:type="dxa"/>
            <w:tcBorders>
              <w:top w:val="nil"/>
              <w:bottom w:val="single" w:sz="4" w:space="0" w:color="auto"/>
            </w:tcBorders>
          </w:tcPr>
          <w:p w14:paraId="643888C8" w14:textId="77777777" w:rsidR="00472EA1" w:rsidRPr="00A12DF9" w:rsidRDefault="00472EA1"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67E44702"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3B84F636"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76E65154"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7CCAE9F0" w14:textId="77777777" w:rsidR="00472EA1" w:rsidRPr="00A12DF9" w:rsidRDefault="00472EA1"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0F7DA815"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62A5E5E6" w14:textId="77777777" w:rsidR="00472EA1" w:rsidRPr="00A12DF9" w:rsidRDefault="00472EA1"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11719235" w14:textId="77777777" w:rsidR="00472EA1" w:rsidRPr="00A12DF9" w:rsidRDefault="00472EA1" w:rsidP="00212A9E">
            <w:pPr>
              <w:spacing w:line="276" w:lineRule="auto"/>
              <w:jc w:val="center"/>
              <w:rPr>
                <w:rFonts w:cs="Times New Roman"/>
                <w:sz w:val="21"/>
                <w:szCs w:val="21"/>
              </w:rPr>
            </w:pPr>
          </w:p>
        </w:tc>
      </w:tr>
      <w:tr w:rsidR="00472EA1" w:rsidRPr="00A12DF9" w14:paraId="39987074" w14:textId="77777777" w:rsidTr="005E34FF">
        <w:tc>
          <w:tcPr>
            <w:tcW w:w="2093" w:type="dxa"/>
            <w:tcBorders>
              <w:top w:val="single" w:sz="4" w:space="0" w:color="auto"/>
            </w:tcBorders>
          </w:tcPr>
          <w:p w14:paraId="7B9CC61A" w14:textId="77777777" w:rsidR="00472EA1" w:rsidRPr="00A12DF9" w:rsidRDefault="00472EA1" w:rsidP="00212A9E">
            <w:pPr>
              <w:spacing w:line="276" w:lineRule="auto"/>
              <w:rPr>
                <w:rFonts w:cs="Times New Roman"/>
                <w:i/>
                <w:iCs/>
                <w:sz w:val="21"/>
                <w:szCs w:val="21"/>
              </w:rPr>
            </w:pPr>
            <w:r w:rsidRPr="00A12DF9">
              <w:rPr>
                <w:rFonts w:cs="Times New Roman"/>
                <w:i/>
                <w:iCs/>
                <w:sz w:val="21"/>
                <w:szCs w:val="21"/>
              </w:rPr>
              <w:t>PROMS</w:t>
            </w:r>
          </w:p>
        </w:tc>
        <w:tc>
          <w:tcPr>
            <w:tcW w:w="1276" w:type="dxa"/>
            <w:tcBorders>
              <w:top w:val="single" w:sz="4" w:space="0" w:color="auto"/>
            </w:tcBorders>
          </w:tcPr>
          <w:p w14:paraId="4868CA5B" w14:textId="77777777" w:rsidR="00472EA1" w:rsidRPr="00A12DF9" w:rsidRDefault="00472EA1" w:rsidP="00212A9E">
            <w:pPr>
              <w:spacing w:line="276" w:lineRule="auto"/>
              <w:jc w:val="right"/>
              <w:rPr>
                <w:rFonts w:cs="Times New Roman"/>
                <w:sz w:val="21"/>
                <w:szCs w:val="21"/>
              </w:rPr>
            </w:pPr>
          </w:p>
        </w:tc>
        <w:tc>
          <w:tcPr>
            <w:tcW w:w="1417" w:type="dxa"/>
            <w:tcBorders>
              <w:top w:val="single" w:sz="4" w:space="0" w:color="auto"/>
            </w:tcBorders>
          </w:tcPr>
          <w:p w14:paraId="7727E916" w14:textId="77777777" w:rsidR="00472EA1" w:rsidRPr="00A12DF9" w:rsidRDefault="00472EA1" w:rsidP="00212A9E">
            <w:pPr>
              <w:spacing w:line="276" w:lineRule="auto"/>
              <w:jc w:val="right"/>
              <w:rPr>
                <w:rFonts w:cs="Times New Roman"/>
                <w:sz w:val="21"/>
                <w:szCs w:val="21"/>
              </w:rPr>
            </w:pPr>
          </w:p>
        </w:tc>
        <w:tc>
          <w:tcPr>
            <w:tcW w:w="695" w:type="dxa"/>
            <w:tcBorders>
              <w:top w:val="single" w:sz="4" w:space="0" w:color="auto"/>
            </w:tcBorders>
          </w:tcPr>
          <w:p w14:paraId="5125DDA3" w14:textId="77777777" w:rsidR="00472EA1" w:rsidRPr="00A12DF9" w:rsidRDefault="00472EA1" w:rsidP="00212A9E">
            <w:pPr>
              <w:spacing w:line="276" w:lineRule="auto"/>
              <w:jc w:val="right"/>
              <w:rPr>
                <w:rFonts w:cs="Times New Roman"/>
                <w:sz w:val="21"/>
                <w:szCs w:val="21"/>
              </w:rPr>
            </w:pPr>
          </w:p>
        </w:tc>
        <w:tc>
          <w:tcPr>
            <w:tcW w:w="723" w:type="dxa"/>
            <w:tcBorders>
              <w:top w:val="single" w:sz="4" w:space="0" w:color="auto"/>
            </w:tcBorders>
          </w:tcPr>
          <w:p w14:paraId="34B49EBE" w14:textId="77777777" w:rsidR="00472EA1" w:rsidRPr="00A12DF9" w:rsidRDefault="00472EA1" w:rsidP="00212A9E">
            <w:pPr>
              <w:spacing w:line="276" w:lineRule="auto"/>
              <w:jc w:val="right"/>
              <w:rPr>
                <w:rFonts w:cs="Times New Roman"/>
                <w:sz w:val="21"/>
                <w:szCs w:val="21"/>
              </w:rPr>
            </w:pPr>
          </w:p>
        </w:tc>
        <w:tc>
          <w:tcPr>
            <w:tcW w:w="708" w:type="dxa"/>
            <w:tcBorders>
              <w:top w:val="single" w:sz="4" w:space="0" w:color="auto"/>
            </w:tcBorders>
          </w:tcPr>
          <w:p w14:paraId="103AA16A" w14:textId="77777777" w:rsidR="00472EA1" w:rsidRPr="00A12DF9" w:rsidRDefault="00472EA1" w:rsidP="00212A9E">
            <w:pPr>
              <w:spacing w:line="276" w:lineRule="auto"/>
              <w:jc w:val="right"/>
              <w:rPr>
                <w:rFonts w:cs="Times New Roman"/>
                <w:sz w:val="21"/>
                <w:szCs w:val="21"/>
              </w:rPr>
            </w:pPr>
          </w:p>
        </w:tc>
        <w:tc>
          <w:tcPr>
            <w:tcW w:w="1843" w:type="dxa"/>
            <w:tcBorders>
              <w:top w:val="single" w:sz="4" w:space="0" w:color="auto"/>
            </w:tcBorders>
          </w:tcPr>
          <w:p w14:paraId="344F1070" w14:textId="77777777" w:rsidR="00472EA1" w:rsidRPr="00A12DF9" w:rsidRDefault="00472EA1" w:rsidP="00212A9E">
            <w:pPr>
              <w:spacing w:line="276" w:lineRule="auto"/>
              <w:jc w:val="right"/>
              <w:rPr>
                <w:rFonts w:cs="Times New Roman"/>
                <w:sz w:val="21"/>
                <w:szCs w:val="21"/>
              </w:rPr>
            </w:pPr>
          </w:p>
        </w:tc>
        <w:tc>
          <w:tcPr>
            <w:tcW w:w="533" w:type="dxa"/>
            <w:tcBorders>
              <w:top w:val="single" w:sz="4" w:space="0" w:color="auto"/>
            </w:tcBorders>
          </w:tcPr>
          <w:p w14:paraId="5836639D" w14:textId="77777777" w:rsidR="00472EA1" w:rsidRPr="00A12DF9" w:rsidRDefault="00472EA1" w:rsidP="00212A9E">
            <w:pPr>
              <w:spacing w:line="276" w:lineRule="auto"/>
              <w:jc w:val="center"/>
              <w:rPr>
                <w:rFonts w:cs="Times New Roman"/>
                <w:sz w:val="21"/>
                <w:szCs w:val="21"/>
              </w:rPr>
            </w:pPr>
          </w:p>
        </w:tc>
      </w:tr>
      <w:tr w:rsidR="00A1684E" w:rsidRPr="00A12DF9" w14:paraId="303582C0" w14:textId="77777777" w:rsidTr="005E34FF">
        <w:tc>
          <w:tcPr>
            <w:tcW w:w="2093" w:type="dxa"/>
          </w:tcPr>
          <w:p w14:paraId="281ED3A1" w14:textId="77777777" w:rsidR="00A1684E" w:rsidRPr="00A12DF9" w:rsidRDefault="00A1684E" w:rsidP="00A1684E">
            <w:pPr>
              <w:spacing w:line="276" w:lineRule="auto"/>
              <w:rPr>
                <w:rFonts w:cs="Times New Roman"/>
                <w:sz w:val="21"/>
                <w:szCs w:val="21"/>
              </w:rPr>
            </w:pPr>
            <w:r w:rsidRPr="00A12DF9">
              <w:rPr>
                <w:rFonts w:cs="Times New Roman"/>
                <w:sz w:val="21"/>
                <w:szCs w:val="21"/>
              </w:rPr>
              <w:t>Pitch</w:t>
            </w:r>
          </w:p>
        </w:tc>
        <w:tc>
          <w:tcPr>
            <w:tcW w:w="1276" w:type="dxa"/>
          </w:tcPr>
          <w:p w14:paraId="41A997E3" w14:textId="29422A66"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0.24 (0.07)</w:t>
            </w:r>
          </w:p>
        </w:tc>
        <w:tc>
          <w:tcPr>
            <w:tcW w:w="1417" w:type="dxa"/>
          </w:tcPr>
          <w:p w14:paraId="2234B57C" w14:textId="2AC82BFF"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0.18 (0.06)</w:t>
            </w:r>
          </w:p>
        </w:tc>
        <w:tc>
          <w:tcPr>
            <w:tcW w:w="695" w:type="dxa"/>
          </w:tcPr>
          <w:p w14:paraId="5B231D9A" w14:textId="4E1510D8" w:rsidR="00A1684E" w:rsidRPr="00A12DF9" w:rsidRDefault="007703E1" w:rsidP="00A1684E">
            <w:pPr>
              <w:spacing w:line="276" w:lineRule="auto"/>
              <w:jc w:val="right"/>
              <w:rPr>
                <w:rFonts w:cs="Times New Roman"/>
                <w:sz w:val="21"/>
                <w:szCs w:val="21"/>
              </w:rPr>
            </w:pPr>
            <w:r w:rsidRPr="00A12DF9">
              <w:rPr>
                <w:rFonts w:cs="Times New Roman"/>
                <w:sz w:val="21"/>
                <w:szCs w:val="21"/>
              </w:rPr>
              <w:t>-4.39</w:t>
            </w:r>
          </w:p>
        </w:tc>
        <w:tc>
          <w:tcPr>
            <w:tcW w:w="723" w:type="dxa"/>
          </w:tcPr>
          <w:p w14:paraId="6D3388B1" w14:textId="0B591695" w:rsidR="00A1684E" w:rsidRPr="00A12DF9" w:rsidRDefault="007703E1" w:rsidP="00A1684E">
            <w:pPr>
              <w:spacing w:line="276" w:lineRule="auto"/>
              <w:jc w:val="right"/>
              <w:rPr>
                <w:rFonts w:cs="Times New Roman"/>
                <w:sz w:val="21"/>
                <w:szCs w:val="21"/>
              </w:rPr>
            </w:pPr>
            <w:r w:rsidRPr="00A12DF9">
              <w:rPr>
                <w:rFonts w:cs="Times New Roman"/>
                <w:sz w:val="21"/>
                <w:szCs w:val="21"/>
              </w:rPr>
              <w:t>81.21</w:t>
            </w:r>
          </w:p>
        </w:tc>
        <w:tc>
          <w:tcPr>
            <w:tcW w:w="708" w:type="dxa"/>
          </w:tcPr>
          <w:p w14:paraId="6D0FCFC8" w14:textId="3C46892B" w:rsidR="00A1684E" w:rsidRPr="00A12DF9" w:rsidRDefault="007703E1" w:rsidP="00A1684E">
            <w:pPr>
              <w:spacing w:line="276" w:lineRule="auto"/>
              <w:jc w:val="right"/>
              <w:rPr>
                <w:rFonts w:cs="Times New Roman"/>
                <w:sz w:val="21"/>
                <w:szCs w:val="21"/>
              </w:rPr>
            </w:pPr>
            <w:r w:rsidRPr="00A12DF9">
              <w:rPr>
                <w:rFonts w:cs="Times New Roman"/>
                <w:sz w:val="21"/>
                <w:szCs w:val="21"/>
              </w:rPr>
              <w:t>&lt;.001</w:t>
            </w:r>
          </w:p>
        </w:tc>
        <w:tc>
          <w:tcPr>
            <w:tcW w:w="1843" w:type="dxa"/>
          </w:tcPr>
          <w:p w14:paraId="12A311A3" w14:textId="775BF0BC" w:rsidR="00A1684E" w:rsidRPr="00A12DF9" w:rsidRDefault="007703E1" w:rsidP="00A1684E">
            <w:pPr>
              <w:spacing w:line="276" w:lineRule="auto"/>
              <w:jc w:val="right"/>
              <w:rPr>
                <w:rFonts w:cs="Times New Roman"/>
                <w:sz w:val="21"/>
                <w:szCs w:val="21"/>
              </w:rPr>
            </w:pPr>
            <w:r w:rsidRPr="00A12DF9">
              <w:rPr>
                <w:rFonts w:cs="Times New Roman"/>
                <w:sz w:val="21"/>
                <w:szCs w:val="21"/>
              </w:rPr>
              <w:t>-0.97 [-1.43, -0.51]</w:t>
            </w:r>
          </w:p>
        </w:tc>
        <w:tc>
          <w:tcPr>
            <w:tcW w:w="533" w:type="dxa"/>
          </w:tcPr>
          <w:p w14:paraId="14E855F0" w14:textId="5F499D8F" w:rsidR="00A1684E" w:rsidRPr="00A12DF9" w:rsidRDefault="007703E1" w:rsidP="00A1684E">
            <w:pPr>
              <w:spacing w:line="276" w:lineRule="auto"/>
              <w:jc w:val="center"/>
              <w:rPr>
                <w:rFonts w:cs="Times New Roman"/>
                <w:sz w:val="21"/>
                <w:szCs w:val="21"/>
              </w:rPr>
            </w:pPr>
            <w:r w:rsidRPr="00A12DF9">
              <w:rPr>
                <w:rFonts w:cs="Times New Roman"/>
                <w:sz w:val="21"/>
                <w:szCs w:val="21"/>
              </w:rPr>
              <w:t>***</w:t>
            </w:r>
          </w:p>
        </w:tc>
      </w:tr>
      <w:tr w:rsidR="00A1684E" w:rsidRPr="00A12DF9" w14:paraId="3A38AD05" w14:textId="77777777" w:rsidTr="005E34FF">
        <w:tc>
          <w:tcPr>
            <w:tcW w:w="2093" w:type="dxa"/>
          </w:tcPr>
          <w:p w14:paraId="0FE5B9D3" w14:textId="77777777" w:rsidR="00A1684E" w:rsidRPr="00A12DF9" w:rsidRDefault="00A1684E" w:rsidP="00A1684E">
            <w:pPr>
              <w:spacing w:line="276" w:lineRule="auto"/>
              <w:rPr>
                <w:rFonts w:cs="Times New Roman"/>
                <w:sz w:val="21"/>
                <w:szCs w:val="21"/>
              </w:rPr>
            </w:pPr>
            <w:r w:rsidRPr="00A12DF9">
              <w:rPr>
                <w:rFonts w:cs="Times New Roman"/>
                <w:sz w:val="21"/>
                <w:szCs w:val="21"/>
              </w:rPr>
              <w:t>Melody</w:t>
            </w:r>
          </w:p>
        </w:tc>
        <w:tc>
          <w:tcPr>
            <w:tcW w:w="1276" w:type="dxa"/>
          </w:tcPr>
          <w:p w14:paraId="7B167E5C" w14:textId="6A615A1A"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0.16 (0.10)</w:t>
            </w:r>
          </w:p>
        </w:tc>
        <w:tc>
          <w:tcPr>
            <w:tcW w:w="1417" w:type="dxa"/>
          </w:tcPr>
          <w:p w14:paraId="28FA7DCB" w14:textId="04B84FB6"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0.07 (0.08)</w:t>
            </w:r>
          </w:p>
        </w:tc>
        <w:tc>
          <w:tcPr>
            <w:tcW w:w="695" w:type="dxa"/>
          </w:tcPr>
          <w:p w14:paraId="2CB89DA7" w14:textId="255A303C" w:rsidR="00A1684E" w:rsidRPr="00A12DF9" w:rsidRDefault="00A1684E" w:rsidP="00A1684E">
            <w:pPr>
              <w:spacing w:line="276" w:lineRule="auto"/>
              <w:jc w:val="right"/>
              <w:rPr>
                <w:rFonts w:cs="Times New Roman"/>
                <w:sz w:val="21"/>
                <w:szCs w:val="21"/>
              </w:rPr>
            </w:pPr>
            <w:r w:rsidRPr="00A12DF9">
              <w:rPr>
                <w:rFonts w:cs="Times New Roman"/>
                <w:sz w:val="21"/>
                <w:szCs w:val="21"/>
              </w:rPr>
              <w:t>-5.65</w:t>
            </w:r>
          </w:p>
        </w:tc>
        <w:tc>
          <w:tcPr>
            <w:tcW w:w="723" w:type="dxa"/>
          </w:tcPr>
          <w:p w14:paraId="4184DF64" w14:textId="0EDA73B9" w:rsidR="00A1684E" w:rsidRPr="00A12DF9" w:rsidRDefault="00A1684E" w:rsidP="00A1684E">
            <w:pPr>
              <w:spacing w:line="276" w:lineRule="auto"/>
              <w:jc w:val="right"/>
              <w:rPr>
                <w:rFonts w:cs="Times New Roman"/>
                <w:sz w:val="21"/>
                <w:szCs w:val="21"/>
              </w:rPr>
            </w:pPr>
            <w:r w:rsidRPr="00A12DF9">
              <w:rPr>
                <w:rFonts w:cs="Times New Roman"/>
                <w:sz w:val="21"/>
                <w:szCs w:val="21"/>
              </w:rPr>
              <w:t>91.34</w:t>
            </w:r>
          </w:p>
        </w:tc>
        <w:tc>
          <w:tcPr>
            <w:tcW w:w="708" w:type="dxa"/>
          </w:tcPr>
          <w:p w14:paraId="217AE35C" w14:textId="249C09E3" w:rsidR="00A1684E" w:rsidRPr="00A12DF9" w:rsidRDefault="00A1684E" w:rsidP="00A1684E">
            <w:pPr>
              <w:spacing w:line="276" w:lineRule="auto"/>
              <w:jc w:val="right"/>
              <w:rPr>
                <w:rFonts w:cs="Times New Roman"/>
                <w:sz w:val="21"/>
                <w:szCs w:val="21"/>
              </w:rPr>
            </w:pPr>
            <w:r w:rsidRPr="00A12DF9">
              <w:rPr>
                <w:rFonts w:cs="Times New Roman"/>
                <w:sz w:val="21"/>
                <w:szCs w:val="21"/>
              </w:rPr>
              <w:t>&lt;.001</w:t>
            </w:r>
          </w:p>
        </w:tc>
        <w:tc>
          <w:tcPr>
            <w:tcW w:w="1843" w:type="dxa"/>
          </w:tcPr>
          <w:p w14:paraId="027106B5" w14:textId="279CF7A7" w:rsidR="00A1684E" w:rsidRPr="00A12DF9" w:rsidRDefault="00A1684E" w:rsidP="00A1684E">
            <w:pPr>
              <w:spacing w:line="276" w:lineRule="auto"/>
              <w:jc w:val="right"/>
              <w:rPr>
                <w:rFonts w:cs="Times New Roman"/>
                <w:sz w:val="21"/>
                <w:szCs w:val="21"/>
              </w:rPr>
            </w:pPr>
            <w:r w:rsidRPr="00A12DF9">
              <w:rPr>
                <w:rFonts w:cs="Times New Roman"/>
                <w:sz w:val="21"/>
                <w:szCs w:val="21"/>
              </w:rPr>
              <w:t xml:space="preserve">-1.18 [-1.62, -0.74] </w:t>
            </w:r>
          </w:p>
        </w:tc>
        <w:tc>
          <w:tcPr>
            <w:tcW w:w="533" w:type="dxa"/>
          </w:tcPr>
          <w:p w14:paraId="451B0FC4" w14:textId="262E6240" w:rsidR="00A1684E" w:rsidRPr="00A12DF9" w:rsidRDefault="007703E1" w:rsidP="00A1684E">
            <w:pPr>
              <w:spacing w:line="276" w:lineRule="auto"/>
              <w:jc w:val="center"/>
              <w:rPr>
                <w:rFonts w:cs="Times New Roman"/>
                <w:sz w:val="21"/>
                <w:szCs w:val="21"/>
              </w:rPr>
            </w:pPr>
            <w:r w:rsidRPr="00A12DF9">
              <w:rPr>
                <w:rFonts w:cs="Times New Roman"/>
                <w:sz w:val="21"/>
                <w:szCs w:val="21"/>
              </w:rPr>
              <w:t>***</w:t>
            </w:r>
          </w:p>
        </w:tc>
      </w:tr>
      <w:tr w:rsidR="00A1684E" w:rsidRPr="00A12DF9" w14:paraId="31DBAB88" w14:textId="77777777" w:rsidTr="005E34FF">
        <w:tc>
          <w:tcPr>
            <w:tcW w:w="2093" w:type="dxa"/>
          </w:tcPr>
          <w:p w14:paraId="2B5268FE" w14:textId="5EC9598D" w:rsidR="00A1684E" w:rsidRPr="00A12DF9" w:rsidRDefault="00A1684E" w:rsidP="00A1684E">
            <w:pPr>
              <w:spacing w:line="276" w:lineRule="auto"/>
              <w:rPr>
                <w:rFonts w:cs="Times New Roman"/>
                <w:sz w:val="21"/>
                <w:szCs w:val="21"/>
              </w:rPr>
            </w:pPr>
            <w:r w:rsidRPr="00A12DF9">
              <w:rPr>
                <w:rFonts w:cs="Times New Roman"/>
                <w:sz w:val="21"/>
                <w:szCs w:val="21"/>
              </w:rPr>
              <w:t>Timbre</w:t>
            </w:r>
          </w:p>
        </w:tc>
        <w:tc>
          <w:tcPr>
            <w:tcW w:w="1276" w:type="dxa"/>
          </w:tcPr>
          <w:p w14:paraId="13929964" w14:textId="33CA897D" w:rsidR="00A1684E" w:rsidRPr="00A12DF9" w:rsidRDefault="00A1684E" w:rsidP="00A1684E">
            <w:pPr>
              <w:spacing w:line="276" w:lineRule="auto"/>
              <w:jc w:val="right"/>
              <w:rPr>
                <w:rFonts w:cs="Times New Roman"/>
                <w:sz w:val="21"/>
                <w:szCs w:val="21"/>
              </w:rPr>
            </w:pPr>
            <w:r w:rsidRPr="00A12DF9">
              <w:rPr>
                <w:rFonts w:cs="Times New Roman"/>
                <w:sz w:val="21"/>
                <w:szCs w:val="21"/>
              </w:rPr>
              <w:t>0.29 (0.08)</w:t>
            </w:r>
          </w:p>
        </w:tc>
        <w:tc>
          <w:tcPr>
            <w:tcW w:w="1417" w:type="dxa"/>
          </w:tcPr>
          <w:p w14:paraId="7A133EE2" w14:textId="210F64BA" w:rsidR="00A1684E" w:rsidRPr="00A12DF9" w:rsidRDefault="00A1684E" w:rsidP="00A1684E">
            <w:pPr>
              <w:spacing w:line="276" w:lineRule="auto"/>
              <w:jc w:val="right"/>
              <w:rPr>
                <w:rFonts w:cs="Times New Roman"/>
                <w:sz w:val="21"/>
                <w:szCs w:val="21"/>
              </w:rPr>
            </w:pPr>
            <w:r w:rsidRPr="00A12DF9">
              <w:rPr>
                <w:rFonts w:cs="Times New Roman"/>
                <w:sz w:val="21"/>
                <w:szCs w:val="21"/>
              </w:rPr>
              <w:t>0.26 (0.09)</w:t>
            </w:r>
          </w:p>
        </w:tc>
        <w:tc>
          <w:tcPr>
            <w:tcW w:w="695" w:type="dxa"/>
          </w:tcPr>
          <w:p w14:paraId="4F604EB9" w14:textId="090FE35E" w:rsidR="00A1684E" w:rsidRPr="00A12DF9" w:rsidRDefault="007703E1" w:rsidP="00A1684E">
            <w:pPr>
              <w:spacing w:line="276" w:lineRule="auto"/>
              <w:jc w:val="right"/>
              <w:rPr>
                <w:rFonts w:cs="Times New Roman"/>
                <w:sz w:val="21"/>
                <w:szCs w:val="21"/>
              </w:rPr>
            </w:pPr>
            <w:r w:rsidRPr="00A12DF9">
              <w:rPr>
                <w:rFonts w:cs="Times New Roman"/>
                <w:sz w:val="21"/>
                <w:szCs w:val="21"/>
              </w:rPr>
              <w:t>-1.88</w:t>
            </w:r>
          </w:p>
        </w:tc>
        <w:tc>
          <w:tcPr>
            <w:tcW w:w="723" w:type="dxa"/>
          </w:tcPr>
          <w:p w14:paraId="3CB8FB54" w14:textId="23A174D2" w:rsidR="00A1684E" w:rsidRPr="00A12DF9" w:rsidRDefault="007703E1" w:rsidP="00A1684E">
            <w:pPr>
              <w:spacing w:line="276" w:lineRule="auto"/>
              <w:jc w:val="right"/>
              <w:rPr>
                <w:rFonts w:cs="Times New Roman"/>
                <w:sz w:val="21"/>
                <w:szCs w:val="21"/>
              </w:rPr>
            </w:pPr>
            <w:r w:rsidRPr="00A12DF9">
              <w:rPr>
                <w:rFonts w:cs="Times New Roman"/>
                <w:sz w:val="21"/>
                <w:szCs w:val="21"/>
              </w:rPr>
              <w:t>62.25</w:t>
            </w:r>
          </w:p>
        </w:tc>
        <w:tc>
          <w:tcPr>
            <w:tcW w:w="708" w:type="dxa"/>
          </w:tcPr>
          <w:p w14:paraId="1F8EA37A" w14:textId="1C8E405E" w:rsidR="00A1684E" w:rsidRPr="00A12DF9" w:rsidRDefault="007703E1" w:rsidP="00A1684E">
            <w:pPr>
              <w:spacing w:line="276" w:lineRule="auto"/>
              <w:jc w:val="right"/>
              <w:rPr>
                <w:rFonts w:cs="Times New Roman"/>
                <w:sz w:val="21"/>
                <w:szCs w:val="21"/>
              </w:rPr>
            </w:pPr>
            <w:r w:rsidRPr="00A12DF9">
              <w:rPr>
                <w:rFonts w:cs="Times New Roman"/>
                <w:sz w:val="21"/>
                <w:szCs w:val="21"/>
              </w:rPr>
              <w:t>.064</w:t>
            </w:r>
          </w:p>
        </w:tc>
        <w:tc>
          <w:tcPr>
            <w:tcW w:w="1843" w:type="dxa"/>
          </w:tcPr>
          <w:p w14:paraId="3E22509E" w14:textId="07628FF1" w:rsidR="00A1684E" w:rsidRPr="00A12DF9" w:rsidRDefault="007703E1" w:rsidP="00A1684E">
            <w:pPr>
              <w:spacing w:line="276" w:lineRule="auto"/>
              <w:jc w:val="right"/>
              <w:rPr>
                <w:rFonts w:cs="Times New Roman"/>
                <w:sz w:val="21"/>
                <w:szCs w:val="21"/>
              </w:rPr>
            </w:pPr>
            <w:r w:rsidRPr="00A12DF9">
              <w:rPr>
                <w:rFonts w:cs="Times New Roman"/>
                <w:sz w:val="21"/>
                <w:szCs w:val="21"/>
              </w:rPr>
              <w:t>-0.48 [-0.98, 0.03]</w:t>
            </w:r>
          </w:p>
        </w:tc>
        <w:tc>
          <w:tcPr>
            <w:tcW w:w="533" w:type="dxa"/>
          </w:tcPr>
          <w:p w14:paraId="457B9A4F" w14:textId="77777777" w:rsidR="00A1684E" w:rsidRPr="00A12DF9" w:rsidRDefault="00A1684E" w:rsidP="00A1684E">
            <w:pPr>
              <w:spacing w:line="276" w:lineRule="auto"/>
              <w:jc w:val="center"/>
              <w:rPr>
                <w:rFonts w:cs="Times New Roman"/>
                <w:sz w:val="21"/>
                <w:szCs w:val="21"/>
              </w:rPr>
            </w:pPr>
          </w:p>
        </w:tc>
      </w:tr>
      <w:tr w:rsidR="00A1684E" w:rsidRPr="00A12DF9" w14:paraId="5B547B1B" w14:textId="77777777" w:rsidTr="005E34FF">
        <w:tc>
          <w:tcPr>
            <w:tcW w:w="2093" w:type="dxa"/>
          </w:tcPr>
          <w:p w14:paraId="53504A49" w14:textId="77777777" w:rsidR="00A1684E" w:rsidRPr="00A12DF9" w:rsidRDefault="00A1684E" w:rsidP="00A1684E">
            <w:pPr>
              <w:spacing w:line="276" w:lineRule="auto"/>
              <w:rPr>
                <w:rFonts w:cs="Times New Roman"/>
                <w:sz w:val="21"/>
                <w:szCs w:val="21"/>
              </w:rPr>
            </w:pPr>
            <w:r w:rsidRPr="00A12DF9">
              <w:rPr>
                <w:rFonts w:cs="Times New Roman"/>
                <w:sz w:val="21"/>
                <w:szCs w:val="21"/>
              </w:rPr>
              <w:t>Rhythm</w:t>
            </w:r>
          </w:p>
        </w:tc>
        <w:tc>
          <w:tcPr>
            <w:tcW w:w="1276" w:type="dxa"/>
          </w:tcPr>
          <w:p w14:paraId="4A3EB01B" w14:textId="7C09456A"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0.32 (0.09)</w:t>
            </w:r>
          </w:p>
        </w:tc>
        <w:tc>
          <w:tcPr>
            <w:tcW w:w="1417" w:type="dxa"/>
          </w:tcPr>
          <w:p w14:paraId="61F6D0A0" w14:textId="6FC083E9" w:rsidR="00A1684E" w:rsidRPr="00A12DF9" w:rsidRDefault="00A1684E" w:rsidP="00A1684E">
            <w:pPr>
              <w:spacing w:line="276" w:lineRule="auto"/>
              <w:jc w:val="right"/>
              <w:rPr>
                <w:rFonts w:cs="Times New Roman"/>
                <w:b/>
                <w:bCs/>
                <w:sz w:val="21"/>
                <w:szCs w:val="21"/>
              </w:rPr>
            </w:pPr>
            <w:r w:rsidRPr="00A12DF9">
              <w:rPr>
                <w:rFonts w:cs="Times New Roman"/>
                <w:b/>
                <w:bCs/>
                <w:sz w:val="21"/>
                <w:szCs w:val="21"/>
              </w:rPr>
              <w:t>0.27 (0.08)</w:t>
            </w:r>
          </w:p>
        </w:tc>
        <w:tc>
          <w:tcPr>
            <w:tcW w:w="695" w:type="dxa"/>
          </w:tcPr>
          <w:p w14:paraId="54AE7BA4" w14:textId="0387C718" w:rsidR="00A1684E" w:rsidRPr="00A12DF9" w:rsidRDefault="007703E1" w:rsidP="00A1684E">
            <w:pPr>
              <w:spacing w:line="276" w:lineRule="auto"/>
              <w:jc w:val="right"/>
              <w:rPr>
                <w:rFonts w:cs="Times New Roman"/>
                <w:sz w:val="21"/>
                <w:szCs w:val="21"/>
              </w:rPr>
            </w:pPr>
            <w:r w:rsidRPr="00A12DF9">
              <w:rPr>
                <w:rFonts w:cs="Times New Roman"/>
                <w:sz w:val="21"/>
                <w:szCs w:val="21"/>
              </w:rPr>
              <w:t>-3.16</w:t>
            </w:r>
          </w:p>
        </w:tc>
        <w:tc>
          <w:tcPr>
            <w:tcW w:w="723" w:type="dxa"/>
          </w:tcPr>
          <w:p w14:paraId="44CA2389" w14:textId="7DF48E80" w:rsidR="00A1684E" w:rsidRPr="00A12DF9" w:rsidRDefault="007703E1" w:rsidP="00A1684E">
            <w:pPr>
              <w:spacing w:line="276" w:lineRule="auto"/>
              <w:jc w:val="right"/>
              <w:rPr>
                <w:rFonts w:cs="Times New Roman"/>
                <w:sz w:val="21"/>
                <w:szCs w:val="21"/>
              </w:rPr>
            </w:pPr>
            <w:r w:rsidRPr="00A12DF9">
              <w:rPr>
                <w:rFonts w:cs="Times New Roman"/>
                <w:sz w:val="21"/>
                <w:szCs w:val="21"/>
              </w:rPr>
              <w:t>80.84</w:t>
            </w:r>
          </w:p>
        </w:tc>
        <w:tc>
          <w:tcPr>
            <w:tcW w:w="708" w:type="dxa"/>
          </w:tcPr>
          <w:p w14:paraId="19C21A42" w14:textId="3A3CDA9C" w:rsidR="00A1684E" w:rsidRPr="00A12DF9" w:rsidRDefault="007703E1" w:rsidP="00A1684E">
            <w:pPr>
              <w:spacing w:line="276" w:lineRule="auto"/>
              <w:jc w:val="right"/>
              <w:rPr>
                <w:rFonts w:cs="Times New Roman"/>
                <w:sz w:val="21"/>
                <w:szCs w:val="21"/>
              </w:rPr>
            </w:pPr>
            <w:r w:rsidRPr="00A12DF9">
              <w:rPr>
                <w:rFonts w:cs="Times New Roman"/>
                <w:sz w:val="21"/>
                <w:szCs w:val="21"/>
              </w:rPr>
              <w:t>.002</w:t>
            </w:r>
          </w:p>
        </w:tc>
        <w:tc>
          <w:tcPr>
            <w:tcW w:w="1843" w:type="dxa"/>
          </w:tcPr>
          <w:p w14:paraId="46762780" w14:textId="55A1EB71" w:rsidR="00A1684E" w:rsidRPr="00A12DF9" w:rsidRDefault="007703E1" w:rsidP="00A1684E">
            <w:pPr>
              <w:spacing w:line="276" w:lineRule="auto"/>
              <w:jc w:val="right"/>
              <w:rPr>
                <w:rFonts w:cs="Times New Roman"/>
                <w:sz w:val="21"/>
                <w:szCs w:val="21"/>
              </w:rPr>
            </w:pPr>
            <w:r w:rsidRPr="00A12DF9">
              <w:rPr>
                <w:rFonts w:cs="Times New Roman"/>
                <w:sz w:val="21"/>
                <w:szCs w:val="21"/>
              </w:rPr>
              <w:t>-0.70 [-1.15, -0.25]</w:t>
            </w:r>
          </w:p>
        </w:tc>
        <w:tc>
          <w:tcPr>
            <w:tcW w:w="533" w:type="dxa"/>
          </w:tcPr>
          <w:p w14:paraId="3DD624F4" w14:textId="5C7BE8EC" w:rsidR="00A1684E" w:rsidRPr="00A12DF9" w:rsidRDefault="007703E1" w:rsidP="00A1684E">
            <w:pPr>
              <w:spacing w:line="276" w:lineRule="auto"/>
              <w:jc w:val="center"/>
              <w:rPr>
                <w:rFonts w:cs="Times New Roman"/>
                <w:sz w:val="21"/>
                <w:szCs w:val="21"/>
              </w:rPr>
            </w:pPr>
            <w:r w:rsidRPr="00A12DF9">
              <w:rPr>
                <w:rFonts w:cs="Times New Roman"/>
                <w:sz w:val="21"/>
                <w:szCs w:val="21"/>
              </w:rPr>
              <w:t>***</w:t>
            </w:r>
          </w:p>
        </w:tc>
      </w:tr>
    </w:tbl>
    <w:p w14:paraId="26B4CF14" w14:textId="7E6B3B07" w:rsidR="00D70C90" w:rsidRPr="00A12DF9" w:rsidRDefault="00D70C90"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1</w:t>
      </w:r>
      <w:r w:rsidR="00C8307E" w:rsidRPr="00A12DF9">
        <w:rPr>
          <w:rFonts w:cs="Times New Roman"/>
        </w:rPr>
        <w:t>2</w:t>
      </w:r>
      <w:r w:rsidRPr="00A12DF9">
        <w:rPr>
          <w:rFonts w:cs="Times New Roman"/>
        </w:rPr>
        <w:t>4 but were corrected due to unequal variance.</w:t>
      </w:r>
    </w:p>
    <w:p w14:paraId="289FBBB5" w14:textId="77777777" w:rsidR="00473C7F" w:rsidRPr="00A12DF9" w:rsidRDefault="00473C7F">
      <w:pPr>
        <w:rPr>
          <w:rFonts w:cs="Times New Roman"/>
        </w:rPr>
      </w:pPr>
    </w:p>
    <w:p w14:paraId="3BB86629" w14:textId="77777777" w:rsidR="00AE5AA5" w:rsidRPr="00A12DF9" w:rsidRDefault="00AE5AA5">
      <w:pPr>
        <w:rPr>
          <w:rFonts w:cs="Times New Roman"/>
          <w:b/>
          <w:bCs/>
          <w:szCs w:val="24"/>
        </w:rPr>
      </w:pPr>
      <w:r w:rsidRPr="00A12DF9">
        <w:rPr>
          <w:rFonts w:cs="Times New Roman"/>
          <w:b/>
          <w:bCs/>
          <w:szCs w:val="24"/>
        </w:rPr>
        <w:br w:type="page"/>
      </w:r>
    </w:p>
    <w:p w14:paraId="6C186179" w14:textId="68024FB3" w:rsidR="00721A8E" w:rsidRPr="00A12DF9" w:rsidRDefault="00913F2F">
      <w:pPr>
        <w:rPr>
          <w:rFonts w:cs="Times New Roman"/>
          <w:b/>
          <w:bCs/>
          <w:szCs w:val="24"/>
        </w:rPr>
      </w:pPr>
      <w:r w:rsidRPr="00A12DF9">
        <w:rPr>
          <w:rFonts w:cs="Times New Roman"/>
          <w:b/>
          <w:bCs/>
          <w:szCs w:val="24"/>
        </w:rPr>
        <w:lastRenderedPageBreak/>
        <w:t xml:space="preserve">Table </w:t>
      </w:r>
      <w:r w:rsidR="00473C7F" w:rsidRPr="00A12DF9">
        <w:rPr>
          <w:rFonts w:cs="Times New Roman"/>
          <w:b/>
          <w:bCs/>
          <w:szCs w:val="24"/>
        </w:rPr>
        <w:t>C.</w:t>
      </w:r>
      <w:r w:rsidR="0067609E" w:rsidRPr="00A12DF9">
        <w:rPr>
          <w:rFonts w:cs="Times New Roman"/>
          <w:b/>
          <w:bCs/>
          <w:szCs w:val="24"/>
        </w:rPr>
        <w:t>1</w:t>
      </w:r>
      <w:r w:rsidR="00947AE2" w:rsidRPr="00A12DF9">
        <w:rPr>
          <w:rFonts w:cs="Times New Roman"/>
          <w:b/>
          <w:bCs/>
          <w:szCs w:val="24"/>
        </w:rPr>
        <w:t>1</w:t>
      </w:r>
    </w:p>
    <w:p w14:paraId="3F4B9E90" w14:textId="48CFEF33" w:rsidR="00473C7F" w:rsidRPr="00A12DF9" w:rsidRDefault="00473C7F">
      <w:pPr>
        <w:rPr>
          <w:rFonts w:cs="Times New Roman"/>
          <w:i/>
          <w:iCs/>
          <w:szCs w:val="24"/>
        </w:rPr>
      </w:pPr>
      <w:r w:rsidRPr="00A12DF9">
        <w:rPr>
          <w:rFonts w:cs="Times New Roman"/>
          <w:i/>
          <w:iCs/>
          <w:szCs w:val="24"/>
        </w:rPr>
        <w:t xml:space="preserve">Emotion classification performance </w:t>
      </w:r>
      <w:r w:rsidR="00453402" w:rsidRPr="00A12DF9">
        <w:rPr>
          <w:rFonts w:cs="Times New Roman"/>
          <w:i/>
          <w:iCs/>
          <w:szCs w:val="24"/>
        </w:rPr>
        <w:t xml:space="preserve">– Post-hoc tests </w:t>
      </w:r>
      <w:r w:rsidR="00FA2871" w:rsidRPr="00A12DF9">
        <w:rPr>
          <w:rFonts w:cs="Times New Roman"/>
          <w:i/>
          <w:iCs/>
          <w:szCs w:val="24"/>
        </w:rPr>
        <w:t xml:space="preserve">of </w:t>
      </w:r>
      <w:r w:rsidR="00EB652A" w:rsidRPr="00A12DF9">
        <w:rPr>
          <w:rFonts w:cs="Times New Roman"/>
          <w:i/>
          <w:iCs/>
          <w:szCs w:val="24"/>
        </w:rPr>
        <w:t xml:space="preserve">Group x Morph Type </w:t>
      </w:r>
      <w:r w:rsidR="00C8001A" w:rsidRPr="00A12DF9">
        <w:rPr>
          <w:rFonts w:cs="Times New Roman"/>
          <w:i/>
          <w:iCs/>
          <w:szCs w:val="24"/>
        </w:rPr>
        <w:t xml:space="preserve">for </w:t>
      </w:r>
      <w:r w:rsidRPr="00A12DF9">
        <w:rPr>
          <w:rFonts w:cs="Times New Roman"/>
          <w:i/>
          <w:iCs/>
          <w:szCs w:val="24"/>
        </w:rPr>
        <w:t>professional</w:t>
      </w:r>
      <w:r w:rsidR="00E34833" w:rsidRPr="00A12DF9">
        <w:rPr>
          <w:rFonts w:cs="Times New Roman"/>
          <w:i/>
          <w:iCs/>
          <w:szCs w:val="24"/>
        </w:rPr>
        <w:t xml:space="preserve">s </w:t>
      </w:r>
      <w:r w:rsidRPr="00A12DF9">
        <w:rPr>
          <w:rFonts w:cs="Times New Roman"/>
          <w:i/>
          <w:iCs/>
          <w:szCs w:val="24"/>
        </w:rPr>
        <w:t>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843"/>
        <w:gridCol w:w="533"/>
      </w:tblGrid>
      <w:tr w:rsidR="00473C7F" w:rsidRPr="00A12DF9" w14:paraId="7876D4C7" w14:textId="77777777" w:rsidTr="004F4E88">
        <w:tc>
          <w:tcPr>
            <w:tcW w:w="2093" w:type="dxa"/>
            <w:tcBorders>
              <w:bottom w:val="nil"/>
            </w:tcBorders>
          </w:tcPr>
          <w:p w14:paraId="7066821B" w14:textId="77777777" w:rsidR="00473C7F" w:rsidRPr="00A12DF9" w:rsidRDefault="00473C7F"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6385897F" w14:textId="65F62FE5" w:rsidR="00473C7F" w:rsidRPr="00A12DF9" w:rsidRDefault="00E34833" w:rsidP="00212A9E">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fessionals</w:t>
            </w:r>
          </w:p>
        </w:tc>
        <w:tc>
          <w:tcPr>
            <w:tcW w:w="1417" w:type="dxa"/>
            <w:tcBorders>
              <w:top w:val="single" w:sz="4" w:space="0" w:color="auto"/>
              <w:bottom w:val="single" w:sz="4" w:space="0" w:color="auto"/>
            </w:tcBorders>
          </w:tcPr>
          <w:p w14:paraId="14F8B597" w14:textId="77777777" w:rsidR="00473C7F" w:rsidRPr="00A12DF9" w:rsidRDefault="00473C7F" w:rsidP="00212A9E">
            <w:pPr>
              <w:spacing w:line="276" w:lineRule="auto"/>
              <w:jc w:val="center"/>
              <w:rPr>
                <w:rFonts w:cs="Times New Roman"/>
                <w:b/>
                <w:bCs/>
                <w:sz w:val="21"/>
                <w:szCs w:val="21"/>
              </w:rPr>
            </w:pPr>
            <w:r w:rsidRPr="00A12DF9">
              <w:rPr>
                <w:rFonts w:cs="Times New Roman"/>
                <w:b/>
                <w:bCs/>
                <w:sz w:val="21"/>
                <w:szCs w:val="21"/>
              </w:rPr>
              <w:t>Non-musicians</w:t>
            </w:r>
          </w:p>
        </w:tc>
        <w:tc>
          <w:tcPr>
            <w:tcW w:w="695" w:type="dxa"/>
            <w:tcBorders>
              <w:bottom w:val="nil"/>
            </w:tcBorders>
          </w:tcPr>
          <w:p w14:paraId="245B1D47" w14:textId="77777777" w:rsidR="00473C7F" w:rsidRPr="00A12DF9" w:rsidRDefault="00473C7F" w:rsidP="00212A9E">
            <w:pPr>
              <w:spacing w:line="276" w:lineRule="auto"/>
              <w:jc w:val="center"/>
              <w:rPr>
                <w:rFonts w:cs="Times New Roman"/>
                <w:sz w:val="21"/>
                <w:szCs w:val="21"/>
              </w:rPr>
            </w:pPr>
          </w:p>
        </w:tc>
        <w:tc>
          <w:tcPr>
            <w:tcW w:w="723" w:type="dxa"/>
            <w:tcBorders>
              <w:bottom w:val="nil"/>
            </w:tcBorders>
          </w:tcPr>
          <w:p w14:paraId="567EE1D7" w14:textId="77777777" w:rsidR="00473C7F" w:rsidRPr="00A12DF9" w:rsidRDefault="00473C7F" w:rsidP="00212A9E">
            <w:pPr>
              <w:spacing w:line="276" w:lineRule="auto"/>
              <w:jc w:val="center"/>
              <w:rPr>
                <w:rFonts w:cs="Times New Roman"/>
                <w:sz w:val="21"/>
                <w:szCs w:val="21"/>
              </w:rPr>
            </w:pPr>
          </w:p>
        </w:tc>
        <w:tc>
          <w:tcPr>
            <w:tcW w:w="708" w:type="dxa"/>
            <w:tcBorders>
              <w:bottom w:val="nil"/>
            </w:tcBorders>
          </w:tcPr>
          <w:p w14:paraId="5CAAE605" w14:textId="77777777" w:rsidR="00473C7F" w:rsidRPr="00A12DF9" w:rsidRDefault="00473C7F" w:rsidP="00212A9E">
            <w:pPr>
              <w:spacing w:line="276" w:lineRule="auto"/>
              <w:jc w:val="center"/>
              <w:rPr>
                <w:rFonts w:cs="Times New Roman"/>
                <w:sz w:val="21"/>
                <w:szCs w:val="21"/>
              </w:rPr>
            </w:pPr>
          </w:p>
        </w:tc>
        <w:tc>
          <w:tcPr>
            <w:tcW w:w="1843" w:type="dxa"/>
            <w:tcBorders>
              <w:bottom w:val="nil"/>
            </w:tcBorders>
          </w:tcPr>
          <w:p w14:paraId="234743C1" w14:textId="77777777" w:rsidR="00473C7F" w:rsidRPr="00A12DF9" w:rsidRDefault="00473C7F" w:rsidP="00212A9E">
            <w:pPr>
              <w:spacing w:line="276" w:lineRule="auto"/>
              <w:jc w:val="right"/>
              <w:rPr>
                <w:rFonts w:cs="Times New Roman"/>
                <w:sz w:val="21"/>
                <w:szCs w:val="21"/>
              </w:rPr>
            </w:pPr>
          </w:p>
        </w:tc>
        <w:tc>
          <w:tcPr>
            <w:tcW w:w="533" w:type="dxa"/>
            <w:tcBorders>
              <w:bottom w:val="nil"/>
            </w:tcBorders>
          </w:tcPr>
          <w:p w14:paraId="7FFF1934" w14:textId="77777777" w:rsidR="00473C7F" w:rsidRPr="00A12DF9" w:rsidRDefault="00473C7F" w:rsidP="00212A9E">
            <w:pPr>
              <w:spacing w:line="276" w:lineRule="auto"/>
              <w:jc w:val="center"/>
              <w:rPr>
                <w:rFonts w:cs="Times New Roman"/>
                <w:sz w:val="21"/>
                <w:szCs w:val="21"/>
              </w:rPr>
            </w:pPr>
          </w:p>
        </w:tc>
      </w:tr>
      <w:tr w:rsidR="00473C7F" w:rsidRPr="00A12DF9" w14:paraId="174C4DD0" w14:textId="77777777" w:rsidTr="004F4E88">
        <w:tc>
          <w:tcPr>
            <w:tcW w:w="2093" w:type="dxa"/>
            <w:tcBorders>
              <w:top w:val="nil"/>
              <w:bottom w:val="single" w:sz="4" w:space="0" w:color="auto"/>
            </w:tcBorders>
          </w:tcPr>
          <w:p w14:paraId="01CDBDEC" w14:textId="77777777" w:rsidR="00473C7F" w:rsidRPr="00A12DF9" w:rsidRDefault="00473C7F"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4CFBC24D"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7159ED52"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21F26278"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6AB85CD9" w14:textId="77777777" w:rsidR="00473C7F" w:rsidRPr="00A12DF9" w:rsidRDefault="00473C7F"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3DCEE712"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45836924"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5D656E7B" w14:textId="77777777" w:rsidR="00473C7F" w:rsidRPr="00A12DF9" w:rsidRDefault="00473C7F" w:rsidP="00212A9E">
            <w:pPr>
              <w:spacing w:line="276" w:lineRule="auto"/>
              <w:jc w:val="center"/>
              <w:rPr>
                <w:rFonts w:cs="Times New Roman"/>
                <w:sz w:val="21"/>
                <w:szCs w:val="21"/>
              </w:rPr>
            </w:pPr>
          </w:p>
        </w:tc>
      </w:tr>
      <w:tr w:rsidR="00473C7F" w:rsidRPr="00A12DF9" w14:paraId="50E15D17" w14:textId="77777777" w:rsidTr="004F4E88">
        <w:tc>
          <w:tcPr>
            <w:tcW w:w="2093" w:type="dxa"/>
            <w:tcBorders>
              <w:top w:val="single" w:sz="4" w:space="0" w:color="auto"/>
            </w:tcBorders>
          </w:tcPr>
          <w:p w14:paraId="6551D1F8" w14:textId="756707B6" w:rsidR="00473C7F" w:rsidRPr="00A12DF9" w:rsidRDefault="00473C7F" w:rsidP="00212A9E">
            <w:pPr>
              <w:spacing w:line="276" w:lineRule="auto"/>
              <w:rPr>
                <w:rFonts w:cs="Times New Roman"/>
                <w:i/>
                <w:iCs/>
                <w:sz w:val="21"/>
                <w:szCs w:val="21"/>
              </w:rPr>
            </w:pPr>
            <w:r w:rsidRPr="00A12DF9">
              <w:rPr>
                <w:rFonts w:cs="Times New Roman"/>
                <w:i/>
                <w:iCs/>
                <w:sz w:val="21"/>
                <w:szCs w:val="21"/>
              </w:rPr>
              <w:t>Morph Type</w:t>
            </w:r>
          </w:p>
        </w:tc>
        <w:tc>
          <w:tcPr>
            <w:tcW w:w="1276" w:type="dxa"/>
            <w:tcBorders>
              <w:top w:val="single" w:sz="4" w:space="0" w:color="auto"/>
            </w:tcBorders>
          </w:tcPr>
          <w:p w14:paraId="0EF0F3C9" w14:textId="77777777" w:rsidR="00473C7F" w:rsidRPr="00A12DF9" w:rsidRDefault="00473C7F" w:rsidP="00212A9E">
            <w:pPr>
              <w:spacing w:line="276" w:lineRule="auto"/>
              <w:jc w:val="right"/>
              <w:rPr>
                <w:rFonts w:cs="Times New Roman"/>
                <w:sz w:val="21"/>
                <w:szCs w:val="21"/>
              </w:rPr>
            </w:pPr>
          </w:p>
        </w:tc>
        <w:tc>
          <w:tcPr>
            <w:tcW w:w="1417" w:type="dxa"/>
            <w:tcBorders>
              <w:top w:val="single" w:sz="4" w:space="0" w:color="auto"/>
            </w:tcBorders>
          </w:tcPr>
          <w:p w14:paraId="4CC50D95" w14:textId="77777777" w:rsidR="00473C7F" w:rsidRPr="00A12DF9" w:rsidRDefault="00473C7F" w:rsidP="00212A9E">
            <w:pPr>
              <w:spacing w:line="276" w:lineRule="auto"/>
              <w:jc w:val="right"/>
              <w:rPr>
                <w:rFonts w:cs="Times New Roman"/>
                <w:sz w:val="21"/>
                <w:szCs w:val="21"/>
              </w:rPr>
            </w:pPr>
          </w:p>
        </w:tc>
        <w:tc>
          <w:tcPr>
            <w:tcW w:w="695" w:type="dxa"/>
            <w:tcBorders>
              <w:top w:val="single" w:sz="4" w:space="0" w:color="auto"/>
            </w:tcBorders>
          </w:tcPr>
          <w:p w14:paraId="3EA6E35F" w14:textId="77777777" w:rsidR="00473C7F" w:rsidRPr="00A12DF9" w:rsidRDefault="00473C7F" w:rsidP="00212A9E">
            <w:pPr>
              <w:spacing w:line="276" w:lineRule="auto"/>
              <w:jc w:val="right"/>
              <w:rPr>
                <w:rFonts w:cs="Times New Roman"/>
                <w:sz w:val="21"/>
                <w:szCs w:val="21"/>
              </w:rPr>
            </w:pPr>
          </w:p>
        </w:tc>
        <w:tc>
          <w:tcPr>
            <w:tcW w:w="723" w:type="dxa"/>
            <w:tcBorders>
              <w:top w:val="single" w:sz="4" w:space="0" w:color="auto"/>
            </w:tcBorders>
          </w:tcPr>
          <w:p w14:paraId="236D8FFA" w14:textId="77777777" w:rsidR="00473C7F" w:rsidRPr="00A12DF9" w:rsidRDefault="00473C7F" w:rsidP="00212A9E">
            <w:pPr>
              <w:spacing w:line="276" w:lineRule="auto"/>
              <w:jc w:val="right"/>
              <w:rPr>
                <w:rFonts w:cs="Times New Roman"/>
                <w:sz w:val="21"/>
                <w:szCs w:val="21"/>
              </w:rPr>
            </w:pPr>
          </w:p>
        </w:tc>
        <w:tc>
          <w:tcPr>
            <w:tcW w:w="708" w:type="dxa"/>
            <w:tcBorders>
              <w:top w:val="single" w:sz="4" w:space="0" w:color="auto"/>
            </w:tcBorders>
          </w:tcPr>
          <w:p w14:paraId="3D3922D7" w14:textId="77777777" w:rsidR="00473C7F" w:rsidRPr="00A12DF9" w:rsidRDefault="00473C7F" w:rsidP="00212A9E">
            <w:pPr>
              <w:spacing w:line="276" w:lineRule="auto"/>
              <w:jc w:val="right"/>
              <w:rPr>
                <w:rFonts w:cs="Times New Roman"/>
                <w:sz w:val="21"/>
                <w:szCs w:val="21"/>
              </w:rPr>
            </w:pPr>
          </w:p>
        </w:tc>
        <w:tc>
          <w:tcPr>
            <w:tcW w:w="1843" w:type="dxa"/>
            <w:tcBorders>
              <w:top w:val="single" w:sz="4" w:space="0" w:color="auto"/>
            </w:tcBorders>
          </w:tcPr>
          <w:p w14:paraId="53FA74B6" w14:textId="77777777" w:rsidR="00473C7F" w:rsidRPr="00A12DF9" w:rsidRDefault="00473C7F" w:rsidP="00212A9E">
            <w:pPr>
              <w:spacing w:line="276" w:lineRule="auto"/>
              <w:jc w:val="right"/>
              <w:rPr>
                <w:rFonts w:cs="Times New Roman"/>
                <w:sz w:val="21"/>
                <w:szCs w:val="21"/>
              </w:rPr>
            </w:pPr>
          </w:p>
        </w:tc>
        <w:tc>
          <w:tcPr>
            <w:tcW w:w="533" w:type="dxa"/>
            <w:tcBorders>
              <w:top w:val="single" w:sz="4" w:space="0" w:color="auto"/>
            </w:tcBorders>
          </w:tcPr>
          <w:p w14:paraId="4A5C4574" w14:textId="77777777" w:rsidR="00473C7F" w:rsidRPr="00A12DF9" w:rsidRDefault="00473C7F" w:rsidP="00212A9E">
            <w:pPr>
              <w:spacing w:line="276" w:lineRule="auto"/>
              <w:jc w:val="center"/>
              <w:rPr>
                <w:rFonts w:cs="Times New Roman"/>
                <w:sz w:val="21"/>
                <w:szCs w:val="21"/>
              </w:rPr>
            </w:pPr>
          </w:p>
        </w:tc>
      </w:tr>
      <w:tr w:rsidR="00DA2032" w:rsidRPr="00A12DF9" w14:paraId="7D77B8E9" w14:textId="77777777" w:rsidTr="004F4E88">
        <w:tc>
          <w:tcPr>
            <w:tcW w:w="2093" w:type="dxa"/>
          </w:tcPr>
          <w:p w14:paraId="70BD0F0C" w14:textId="53836C29" w:rsidR="00DA2032" w:rsidRPr="00A12DF9" w:rsidRDefault="00DA2032" w:rsidP="00DA2032">
            <w:pPr>
              <w:spacing w:line="276" w:lineRule="auto"/>
              <w:rPr>
                <w:rFonts w:cs="Times New Roman"/>
                <w:sz w:val="21"/>
                <w:szCs w:val="21"/>
              </w:rPr>
            </w:pPr>
            <w:r w:rsidRPr="00A12DF9">
              <w:rPr>
                <w:rFonts w:cs="Times New Roman"/>
                <w:sz w:val="21"/>
                <w:szCs w:val="21"/>
              </w:rPr>
              <w:t>Full</w:t>
            </w:r>
          </w:p>
        </w:tc>
        <w:tc>
          <w:tcPr>
            <w:tcW w:w="1276" w:type="dxa"/>
          </w:tcPr>
          <w:p w14:paraId="1FF73B71" w14:textId="7330095B" w:rsidR="00DA2032" w:rsidRPr="00A12DF9" w:rsidRDefault="00DA2032" w:rsidP="00DA2032">
            <w:pPr>
              <w:spacing w:line="276" w:lineRule="auto"/>
              <w:jc w:val="right"/>
              <w:rPr>
                <w:rFonts w:cs="Times New Roman"/>
                <w:b/>
                <w:bCs/>
                <w:sz w:val="21"/>
                <w:szCs w:val="21"/>
              </w:rPr>
            </w:pPr>
            <w:r w:rsidRPr="00A12DF9">
              <w:rPr>
                <w:rFonts w:cs="Times New Roman"/>
                <w:b/>
                <w:bCs/>
                <w:sz w:val="21"/>
                <w:szCs w:val="21"/>
              </w:rPr>
              <w:t>0.76 (0.06)</w:t>
            </w:r>
          </w:p>
        </w:tc>
        <w:tc>
          <w:tcPr>
            <w:tcW w:w="1417" w:type="dxa"/>
          </w:tcPr>
          <w:p w14:paraId="6AB03018" w14:textId="134DAC64" w:rsidR="00DA2032" w:rsidRPr="00A12DF9" w:rsidRDefault="00DA2032" w:rsidP="00DA2032">
            <w:pPr>
              <w:spacing w:line="276" w:lineRule="auto"/>
              <w:jc w:val="right"/>
              <w:rPr>
                <w:rFonts w:cs="Times New Roman"/>
                <w:b/>
                <w:bCs/>
                <w:sz w:val="21"/>
                <w:szCs w:val="21"/>
              </w:rPr>
            </w:pPr>
            <w:r w:rsidRPr="00A12DF9">
              <w:rPr>
                <w:rFonts w:cs="Times New Roman"/>
                <w:b/>
                <w:bCs/>
                <w:sz w:val="21"/>
                <w:szCs w:val="21"/>
              </w:rPr>
              <w:t>0.72 (0.07)</w:t>
            </w:r>
          </w:p>
        </w:tc>
        <w:tc>
          <w:tcPr>
            <w:tcW w:w="695" w:type="dxa"/>
          </w:tcPr>
          <w:p w14:paraId="043204F4" w14:textId="108D37A4" w:rsidR="00DA2032" w:rsidRPr="00A12DF9" w:rsidRDefault="00D01E5C" w:rsidP="00DA2032">
            <w:pPr>
              <w:spacing w:line="276" w:lineRule="auto"/>
              <w:jc w:val="right"/>
              <w:rPr>
                <w:rFonts w:cs="Times New Roman"/>
                <w:sz w:val="21"/>
                <w:szCs w:val="21"/>
              </w:rPr>
            </w:pPr>
            <w:r w:rsidRPr="00A12DF9">
              <w:rPr>
                <w:rFonts w:cs="Times New Roman"/>
                <w:sz w:val="21"/>
                <w:szCs w:val="21"/>
              </w:rPr>
              <w:t>-</w:t>
            </w:r>
            <w:r w:rsidR="00DA2032" w:rsidRPr="00A12DF9">
              <w:rPr>
                <w:rFonts w:cs="Times New Roman"/>
                <w:sz w:val="21"/>
                <w:szCs w:val="21"/>
              </w:rPr>
              <w:t>2.88</w:t>
            </w:r>
          </w:p>
        </w:tc>
        <w:tc>
          <w:tcPr>
            <w:tcW w:w="723" w:type="dxa"/>
          </w:tcPr>
          <w:p w14:paraId="0DF4BE44" w14:textId="18F945F9" w:rsidR="00DA2032" w:rsidRPr="00A12DF9" w:rsidRDefault="00DA2032" w:rsidP="00DA2032">
            <w:pPr>
              <w:spacing w:line="276" w:lineRule="auto"/>
              <w:jc w:val="right"/>
              <w:rPr>
                <w:rFonts w:cs="Times New Roman"/>
                <w:sz w:val="21"/>
                <w:szCs w:val="21"/>
              </w:rPr>
            </w:pPr>
            <w:r w:rsidRPr="00A12DF9">
              <w:rPr>
                <w:rFonts w:cs="Times New Roman"/>
                <w:sz w:val="21"/>
                <w:szCs w:val="21"/>
              </w:rPr>
              <w:t>73.34</w:t>
            </w:r>
          </w:p>
        </w:tc>
        <w:tc>
          <w:tcPr>
            <w:tcW w:w="708" w:type="dxa"/>
          </w:tcPr>
          <w:p w14:paraId="0133DDF8" w14:textId="5C1C6C57" w:rsidR="00DA2032" w:rsidRPr="00A12DF9" w:rsidRDefault="00DA2032" w:rsidP="00DA2032">
            <w:pPr>
              <w:spacing w:line="276" w:lineRule="auto"/>
              <w:jc w:val="right"/>
              <w:rPr>
                <w:rFonts w:cs="Times New Roman"/>
                <w:sz w:val="21"/>
                <w:szCs w:val="21"/>
              </w:rPr>
            </w:pPr>
            <w:r w:rsidRPr="00A12DF9">
              <w:rPr>
                <w:rFonts w:cs="Times New Roman"/>
                <w:sz w:val="21"/>
                <w:szCs w:val="21"/>
              </w:rPr>
              <w:t>.005</w:t>
            </w:r>
          </w:p>
        </w:tc>
        <w:tc>
          <w:tcPr>
            <w:tcW w:w="1843" w:type="dxa"/>
          </w:tcPr>
          <w:p w14:paraId="3DD72D77" w14:textId="2EDBCBDC" w:rsidR="00DA2032" w:rsidRPr="00A12DF9" w:rsidRDefault="00D01E5C" w:rsidP="00DA2032">
            <w:pPr>
              <w:spacing w:line="276" w:lineRule="auto"/>
              <w:jc w:val="right"/>
              <w:rPr>
                <w:rFonts w:cs="Times New Roman"/>
                <w:sz w:val="21"/>
                <w:szCs w:val="21"/>
              </w:rPr>
            </w:pPr>
            <w:r w:rsidRPr="00A12DF9">
              <w:rPr>
                <w:rFonts w:cs="Times New Roman"/>
                <w:sz w:val="21"/>
                <w:szCs w:val="21"/>
              </w:rPr>
              <w:t>-</w:t>
            </w:r>
            <w:r w:rsidR="00DA2032" w:rsidRPr="00A12DF9">
              <w:rPr>
                <w:rFonts w:cs="Times New Roman"/>
                <w:sz w:val="21"/>
                <w:szCs w:val="21"/>
              </w:rPr>
              <w:t>0.67 [</w:t>
            </w:r>
            <w:r w:rsidRPr="00A12DF9">
              <w:rPr>
                <w:rFonts w:cs="Times New Roman"/>
                <w:sz w:val="21"/>
                <w:szCs w:val="21"/>
              </w:rPr>
              <w:t>-1.14, -0.20</w:t>
            </w:r>
            <w:r w:rsidR="00DA2032" w:rsidRPr="00A12DF9">
              <w:rPr>
                <w:rFonts w:cs="Times New Roman"/>
                <w:sz w:val="21"/>
                <w:szCs w:val="21"/>
              </w:rPr>
              <w:t>]</w:t>
            </w:r>
          </w:p>
        </w:tc>
        <w:tc>
          <w:tcPr>
            <w:tcW w:w="533" w:type="dxa"/>
          </w:tcPr>
          <w:p w14:paraId="02F7F4D1" w14:textId="77777777" w:rsidR="00DA2032" w:rsidRPr="00A12DF9" w:rsidRDefault="00DA2032" w:rsidP="00DA2032">
            <w:pPr>
              <w:spacing w:line="276" w:lineRule="auto"/>
              <w:jc w:val="center"/>
              <w:rPr>
                <w:rFonts w:cs="Times New Roman"/>
                <w:sz w:val="21"/>
                <w:szCs w:val="21"/>
              </w:rPr>
            </w:pPr>
            <w:r w:rsidRPr="00A12DF9">
              <w:rPr>
                <w:rFonts w:cs="Times New Roman"/>
                <w:sz w:val="21"/>
                <w:szCs w:val="21"/>
              </w:rPr>
              <w:t>***</w:t>
            </w:r>
          </w:p>
        </w:tc>
      </w:tr>
      <w:tr w:rsidR="00DA2032" w:rsidRPr="00A12DF9" w14:paraId="3F69A9ED" w14:textId="77777777" w:rsidTr="004F4E88">
        <w:tc>
          <w:tcPr>
            <w:tcW w:w="2093" w:type="dxa"/>
          </w:tcPr>
          <w:p w14:paraId="74FDAB52" w14:textId="6AF7E883" w:rsidR="00DA2032" w:rsidRPr="00A12DF9" w:rsidRDefault="00DA2032" w:rsidP="00DA2032">
            <w:pPr>
              <w:spacing w:line="276" w:lineRule="auto"/>
              <w:rPr>
                <w:rFonts w:cs="Times New Roman"/>
                <w:sz w:val="21"/>
                <w:szCs w:val="21"/>
              </w:rPr>
            </w:pPr>
            <w:r w:rsidRPr="00A12DF9">
              <w:rPr>
                <w:rFonts w:cs="Times New Roman"/>
                <w:sz w:val="21"/>
                <w:szCs w:val="21"/>
              </w:rPr>
              <w:t>F0</w:t>
            </w:r>
          </w:p>
        </w:tc>
        <w:tc>
          <w:tcPr>
            <w:tcW w:w="1276" w:type="dxa"/>
          </w:tcPr>
          <w:p w14:paraId="42A2501E" w14:textId="2048F832" w:rsidR="00DA2032" w:rsidRPr="00A12DF9" w:rsidRDefault="00DA2032" w:rsidP="00DA2032">
            <w:pPr>
              <w:spacing w:line="276" w:lineRule="auto"/>
              <w:jc w:val="right"/>
              <w:rPr>
                <w:rFonts w:cs="Times New Roman"/>
                <w:b/>
                <w:bCs/>
                <w:sz w:val="21"/>
                <w:szCs w:val="21"/>
              </w:rPr>
            </w:pPr>
            <w:r w:rsidRPr="00A12DF9">
              <w:rPr>
                <w:rFonts w:cs="Times New Roman"/>
                <w:b/>
                <w:bCs/>
                <w:sz w:val="21"/>
                <w:szCs w:val="21"/>
              </w:rPr>
              <w:t>0.63 (0.05)</w:t>
            </w:r>
          </w:p>
        </w:tc>
        <w:tc>
          <w:tcPr>
            <w:tcW w:w="1417" w:type="dxa"/>
          </w:tcPr>
          <w:p w14:paraId="67E854F4" w14:textId="009CB895" w:rsidR="00DA2032" w:rsidRPr="00A12DF9" w:rsidRDefault="00DA2032" w:rsidP="00DA2032">
            <w:pPr>
              <w:spacing w:line="276" w:lineRule="auto"/>
              <w:jc w:val="right"/>
              <w:rPr>
                <w:rFonts w:cs="Times New Roman"/>
                <w:b/>
                <w:bCs/>
                <w:sz w:val="21"/>
                <w:szCs w:val="21"/>
              </w:rPr>
            </w:pPr>
            <w:r w:rsidRPr="00A12DF9">
              <w:rPr>
                <w:rFonts w:cs="Times New Roman"/>
                <w:b/>
                <w:bCs/>
                <w:sz w:val="21"/>
                <w:szCs w:val="21"/>
              </w:rPr>
              <w:t>0.60 (0.07)</w:t>
            </w:r>
          </w:p>
        </w:tc>
        <w:tc>
          <w:tcPr>
            <w:tcW w:w="695" w:type="dxa"/>
          </w:tcPr>
          <w:p w14:paraId="57100E79" w14:textId="5CAEF55E" w:rsidR="00DA2032" w:rsidRPr="00A12DF9" w:rsidRDefault="00D01E5C" w:rsidP="00DA2032">
            <w:pPr>
              <w:spacing w:line="276" w:lineRule="auto"/>
              <w:jc w:val="right"/>
              <w:rPr>
                <w:rFonts w:cs="Times New Roman"/>
                <w:sz w:val="21"/>
                <w:szCs w:val="21"/>
              </w:rPr>
            </w:pPr>
            <w:r w:rsidRPr="00A12DF9">
              <w:rPr>
                <w:rFonts w:cs="Times New Roman"/>
                <w:sz w:val="21"/>
                <w:szCs w:val="21"/>
              </w:rPr>
              <w:t>-</w:t>
            </w:r>
            <w:r w:rsidR="00DA2032" w:rsidRPr="00A12DF9">
              <w:rPr>
                <w:rFonts w:cs="Times New Roman"/>
                <w:sz w:val="21"/>
                <w:szCs w:val="21"/>
              </w:rPr>
              <w:t>2.38</w:t>
            </w:r>
          </w:p>
        </w:tc>
        <w:tc>
          <w:tcPr>
            <w:tcW w:w="723" w:type="dxa"/>
          </w:tcPr>
          <w:p w14:paraId="1E081F23" w14:textId="2DFE12E9" w:rsidR="00DA2032" w:rsidRPr="00A12DF9" w:rsidRDefault="00DA2032" w:rsidP="00DA2032">
            <w:pPr>
              <w:spacing w:line="276" w:lineRule="auto"/>
              <w:jc w:val="right"/>
              <w:rPr>
                <w:rFonts w:cs="Times New Roman"/>
                <w:sz w:val="21"/>
                <w:szCs w:val="21"/>
              </w:rPr>
            </w:pPr>
            <w:r w:rsidRPr="00A12DF9">
              <w:rPr>
                <w:rFonts w:cs="Times New Roman"/>
                <w:sz w:val="21"/>
                <w:szCs w:val="21"/>
              </w:rPr>
              <w:t>67.52</w:t>
            </w:r>
          </w:p>
        </w:tc>
        <w:tc>
          <w:tcPr>
            <w:tcW w:w="708" w:type="dxa"/>
          </w:tcPr>
          <w:p w14:paraId="389F39C3" w14:textId="32447B3D" w:rsidR="00DA2032" w:rsidRPr="00A12DF9" w:rsidRDefault="00DA2032" w:rsidP="00DA2032">
            <w:pPr>
              <w:spacing w:line="276" w:lineRule="auto"/>
              <w:jc w:val="right"/>
              <w:rPr>
                <w:rFonts w:cs="Times New Roman"/>
                <w:sz w:val="21"/>
                <w:szCs w:val="21"/>
              </w:rPr>
            </w:pPr>
            <w:r w:rsidRPr="00A12DF9">
              <w:rPr>
                <w:rFonts w:cs="Times New Roman"/>
                <w:sz w:val="21"/>
                <w:szCs w:val="21"/>
              </w:rPr>
              <w:t>.020</w:t>
            </w:r>
          </w:p>
        </w:tc>
        <w:tc>
          <w:tcPr>
            <w:tcW w:w="1843" w:type="dxa"/>
          </w:tcPr>
          <w:p w14:paraId="4F77C295" w14:textId="439A4671" w:rsidR="00DA2032" w:rsidRPr="00A12DF9" w:rsidRDefault="00D01E5C" w:rsidP="00DA2032">
            <w:pPr>
              <w:spacing w:line="276" w:lineRule="auto"/>
              <w:jc w:val="right"/>
              <w:rPr>
                <w:rFonts w:cs="Times New Roman"/>
                <w:sz w:val="21"/>
                <w:szCs w:val="21"/>
              </w:rPr>
            </w:pPr>
            <w:r w:rsidRPr="00A12DF9">
              <w:rPr>
                <w:rFonts w:cs="Times New Roman"/>
                <w:sz w:val="21"/>
                <w:szCs w:val="21"/>
              </w:rPr>
              <w:t>-</w:t>
            </w:r>
            <w:r w:rsidR="00DA2032" w:rsidRPr="00A12DF9">
              <w:rPr>
                <w:rFonts w:cs="Times New Roman"/>
                <w:sz w:val="21"/>
                <w:szCs w:val="21"/>
              </w:rPr>
              <w:t>0.58 [</w:t>
            </w:r>
            <w:r w:rsidRPr="00A12DF9">
              <w:rPr>
                <w:rFonts w:cs="Times New Roman"/>
                <w:sz w:val="21"/>
                <w:szCs w:val="21"/>
              </w:rPr>
              <w:t>-1.06</w:t>
            </w:r>
            <w:r w:rsidR="00DA2032" w:rsidRPr="00A12DF9">
              <w:rPr>
                <w:rFonts w:cs="Times New Roman"/>
                <w:sz w:val="21"/>
                <w:szCs w:val="21"/>
              </w:rPr>
              <w:t xml:space="preserve">, </w:t>
            </w:r>
            <w:r w:rsidRPr="00A12DF9">
              <w:rPr>
                <w:rFonts w:cs="Times New Roman"/>
                <w:sz w:val="21"/>
                <w:szCs w:val="21"/>
              </w:rPr>
              <w:t>-0.09]</w:t>
            </w:r>
          </w:p>
        </w:tc>
        <w:tc>
          <w:tcPr>
            <w:tcW w:w="533" w:type="dxa"/>
          </w:tcPr>
          <w:p w14:paraId="4070B8AD" w14:textId="27B8B7D7" w:rsidR="00DA2032" w:rsidRPr="00A12DF9" w:rsidRDefault="00DA2032" w:rsidP="00DA2032">
            <w:pPr>
              <w:spacing w:line="276" w:lineRule="auto"/>
              <w:jc w:val="center"/>
              <w:rPr>
                <w:rFonts w:cs="Times New Roman"/>
                <w:sz w:val="21"/>
                <w:szCs w:val="21"/>
              </w:rPr>
            </w:pPr>
            <w:r w:rsidRPr="00A12DF9">
              <w:rPr>
                <w:rFonts w:cs="Times New Roman"/>
                <w:sz w:val="21"/>
                <w:szCs w:val="21"/>
              </w:rPr>
              <w:t>*</w:t>
            </w:r>
          </w:p>
        </w:tc>
      </w:tr>
      <w:tr w:rsidR="00DA2032" w:rsidRPr="00A12DF9" w14:paraId="6348DFAA" w14:textId="77777777" w:rsidTr="004F4E88">
        <w:tc>
          <w:tcPr>
            <w:tcW w:w="2093" w:type="dxa"/>
          </w:tcPr>
          <w:p w14:paraId="53A8C436" w14:textId="77777777" w:rsidR="00DA2032" w:rsidRPr="00A12DF9" w:rsidRDefault="00DA2032" w:rsidP="00DA2032">
            <w:pPr>
              <w:spacing w:line="276" w:lineRule="auto"/>
              <w:rPr>
                <w:rFonts w:cs="Times New Roman"/>
                <w:sz w:val="21"/>
                <w:szCs w:val="21"/>
              </w:rPr>
            </w:pPr>
            <w:r w:rsidRPr="00A12DF9">
              <w:rPr>
                <w:rFonts w:cs="Times New Roman"/>
                <w:sz w:val="21"/>
                <w:szCs w:val="21"/>
              </w:rPr>
              <w:t>Timbre</w:t>
            </w:r>
          </w:p>
        </w:tc>
        <w:tc>
          <w:tcPr>
            <w:tcW w:w="1276" w:type="dxa"/>
          </w:tcPr>
          <w:p w14:paraId="0C7C20AA" w14:textId="73AF165E" w:rsidR="00DA2032" w:rsidRPr="00A12DF9" w:rsidRDefault="00DA2032" w:rsidP="00DA2032">
            <w:pPr>
              <w:spacing w:line="276" w:lineRule="auto"/>
              <w:jc w:val="right"/>
              <w:rPr>
                <w:rFonts w:cs="Times New Roman"/>
                <w:sz w:val="21"/>
                <w:szCs w:val="21"/>
              </w:rPr>
            </w:pPr>
            <w:r w:rsidRPr="00A12DF9">
              <w:rPr>
                <w:rFonts w:cs="Times New Roman"/>
                <w:sz w:val="21"/>
                <w:szCs w:val="21"/>
              </w:rPr>
              <w:t>0.41 (0.06)</w:t>
            </w:r>
          </w:p>
        </w:tc>
        <w:tc>
          <w:tcPr>
            <w:tcW w:w="1417" w:type="dxa"/>
          </w:tcPr>
          <w:p w14:paraId="10FDD375" w14:textId="132CA819" w:rsidR="00DA2032" w:rsidRPr="00A12DF9" w:rsidRDefault="00DA2032" w:rsidP="00DA2032">
            <w:pPr>
              <w:spacing w:line="276" w:lineRule="auto"/>
              <w:jc w:val="right"/>
              <w:rPr>
                <w:rFonts w:cs="Times New Roman"/>
                <w:sz w:val="21"/>
                <w:szCs w:val="21"/>
              </w:rPr>
            </w:pPr>
            <w:r w:rsidRPr="00A12DF9">
              <w:rPr>
                <w:rFonts w:cs="Times New Roman"/>
                <w:sz w:val="21"/>
                <w:szCs w:val="21"/>
              </w:rPr>
              <w:t>0.41 (0.06)</w:t>
            </w:r>
          </w:p>
        </w:tc>
        <w:tc>
          <w:tcPr>
            <w:tcW w:w="695" w:type="dxa"/>
          </w:tcPr>
          <w:p w14:paraId="74A5DDBB" w14:textId="5655D271" w:rsidR="00DA2032" w:rsidRPr="00A12DF9" w:rsidRDefault="00DA2032" w:rsidP="00DA2032">
            <w:pPr>
              <w:spacing w:line="276" w:lineRule="auto"/>
              <w:jc w:val="right"/>
              <w:rPr>
                <w:rFonts w:cs="Times New Roman"/>
                <w:sz w:val="21"/>
                <w:szCs w:val="21"/>
              </w:rPr>
            </w:pPr>
            <w:r w:rsidRPr="00A12DF9">
              <w:rPr>
                <w:rFonts w:cs="Times New Roman"/>
                <w:sz w:val="21"/>
                <w:szCs w:val="21"/>
              </w:rPr>
              <w:t>0.21</w:t>
            </w:r>
          </w:p>
        </w:tc>
        <w:tc>
          <w:tcPr>
            <w:tcW w:w="723" w:type="dxa"/>
          </w:tcPr>
          <w:p w14:paraId="1A3851E9" w14:textId="072849FE" w:rsidR="00DA2032" w:rsidRPr="00A12DF9" w:rsidRDefault="00DA2032" w:rsidP="00DA2032">
            <w:pPr>
              <w:spacing w:line="276" w:lineRule="auto"/>
              <w:jc w:val="right"/>
              <w:rPr>
                <w:rFonts w:cs="Times New Roman"/>
                <w:sz w:val="21"/>
                <w:szCs w:val="21"/>
              </w:rPr>
            </w:pPr>
            <w:r w:rsidRPr="00A12DF9">
              <w:rPr>
                <w:rFonts w:cs="Times New Roman"/>
                <w:sz w:val="21"/>
                <w:szCs w:val="21"/>
              </w:rPr>
              <w:t>76.00</w:t>
            </w:r>
          </w:p>
        </w:tc>
        <w:tc>
          <w:tcPr>
            <w:tcW w:w="708" w:type="dxa"/>
          </w:tcPr>
          <w:p w14:paraId="7DAB1E99" w14:textId="251D42D4" w:rsidR="00DA2032" w:rsidRPr="00A12DF9" w:rsidRDefault="00DA2032" w:rsidP="00DA2032">
            <w:pPr>
              <w:spacing w:line="276" w:lineRule="auto"/>
              <w:jc w:val="right"/>
              <w:rPr>
                <w:rFonts w:cs="Times New Roman"/>
                <w:sz w:val="21"/>
                <w:szCs w:val="21"/>
              </w:rPr>
            </w:pPr>
            <w:r w:rsidRPr="00A12DF9">
              <w:rPr>
                <w:rFonts w:cs="Times New Roman"/>
                <w:sz w:val="21"/>
                <w:szCs w:val="21"/>
              </w:rPr>
              <w:t>.832</w:t>
            </w:r>
          </w:p>
        </w:tc>
        <w:tc>
          <w:tcPr>
            <w:tcW w:w="1843" w:type="dxa"/>
          </w:tcPr>
          <w:p w14:paraId="28C1D450" w14:textId="056E323F" w:rsidR="00DA2032" w:rsidRPr="00A12DF9" w:rsidRDefault="00DA2032" w:rsidP="00DA2032">
            <w:pPr>
              <w:spacing w:line="276" w:lineRule="auto"/>
              <w:jc w:val="right"/>
              <w:rPr>
                <w:rFonts w:cs="Times New Roman"/>
                <w:sz w:val="21"/>
                <w:szCs w:val="21"/>
              </w:rPr>
            </w:pPr>
            <w:r w:rsidRPr="00A12DF9">
              <w:rPr>
                <w:rFonts w:cs="Times New Roman"/>
                <w:sz w:val="21"/>
                <w:szCs w:val="21"/>
              </w:rPr>
              <w:t>0.05 [-0.40. 0.50]</w:t>
            </w:r>
          </w:p>
        </w:tc>
        <w:tc>
          <w:tcPr>
            <w:tcW w:w="533" w:type="dxa"/>
          </w:tcPr>
          <w:p w14:paraId="2EFAB6F0" w14:textId="28ADAECB" w:rsidR="00DA2032" w:rsidRPr="00A12DF9" w:rsidRDefault="00DA2032" w:rsidP="00DA2032">
            <w:pPr>
              <w:spacing w:line="276" w:lineRule="auto"/>
              <w:jc w:val="center"/>
              <w:rPr>
                <w:rFonts w:cs="Times New Roman"/>
                <w:sz w:val="21"/>
                <w:szCs w:val="21"/>
              </w:rPr>
            </w:pPr>
          </w:p>
        </w:tc>
      </w:tr>
    </w:tbl>
    <w:p w14:paraId="72C47FDD" w14:textId="387E10AE" w:rsidR="00C8307E" w:rsidRPr="00A12DF9" w:rsidRDefault="00C8307E" w:rsidP="00320CC9">
      <w:pPr>
        <w:jc w:val="both"/>
        <w:rPr>
          <w:rFonts w:cs="Times New Roman"/>
        </w:rPr>
      </w:pPr>
      <w:r w:rsidRPr="00A12DF9">
        <w:rPr>
          <w:rFonts w:cs="Times New Roman"/>
          <w:vertAlign w:val="superscript"/>
        </w:rPr>
        <w:t xml:space="preserve">a </w:t>
      </w:r>
      <w:r w:rsidRPr="00A12DF9">
        <w:rPr>
          <w:rFonts w:cs="Times New Roman"/>
        </w:rPr>
        <w:t xml:space="preserve">Note that original degrees of freedom were </w:t>
      </w:r>
      <w:r w:rsidR="00AD4A9F" w:rsidRPr="00A12DF9">
        <w:rPr>
          <w:rFonts w:cs="Times New Roman"/>
        </w:rPr>
        <w:t>7</w:t>
      </w:r>
      <w:r w:rsidRPr="00A12DF9">
        <w:rPr>
          <w:rFonts w:cs="Times New Roman"/>
        </w:rPr>
        <w:t>6 but were corrected due to unequal variance.</w:t>
      </w:r>
    </w:p>
    <w:p w14:paraId="25B8F165" w14:textId="77777777" w:rsidR="00D57A10" w:rsidRPr="00A12DF9" w:rsidRDefault="00D57A10" w:rsidP="00D57A10">
      <w:pPr>
        <w:rPr>
          <w:rFonts w:cs="Times New Roman"/>
        </w:rPr>
      </w:pPr>
    </w:p>
    <w:p w14:paraId="3181B9EC" w14:textId="7E605903" w:rsidR="00721A8E" w:rsidRPr="00A12DF9" w:rsidRDefault="00913F2F" w:rsidP="00D57A10">
      <w:pPr>
        <w:rPr>
          <w:rFonts w:cs="Times New Roman"/>
          <w:b/>
          <w:bCs/>
          <w:szCs w:val="24"/>
        </w:rPr>
      </w:pPr>
      <w:r w:rsidRPr="00A12DF9">
        <w:rPr>
          <w:rFonts w:cs="Times New Roman"/>
          <w:b/>
          <w:bCs/>
          <w:szCs w:val="24"/>
        </w:rPr>
        <w:t xml:space="preserve">Table </w:t>
      </w:r>
      <w:r w:rsidR="00D57A10" w:rsidRPr="00A12DF9">
        <w:rPr>
          <w:rFonts w:cs="Times New Roman"/>
          <w:b/>
          <w:bCs/>
          <w:szCs w:val="24"/>
        </w:rPr>
        <w:t>C.</w:t>
      </w:r>
      <w:r w:rsidR="0067609E" w:rsidRPr="00A12DF9">
        <w:rPr>
          <w:rFonts w:cs="Times New Roman"/>
          <w:b/>
          <w:bCs/>
          <w:szCs w:val="24"/>
        </w:rPr>
        <w:t>1</w:t>
      </w:r>
      <w:r w:rsidR="00947AE2" w:rsidRPr="00A12DF9">
        <w:rPr>
          <w:rFonts w:cs="Times New Roman"/>
          <w:b/>
          <w:bCs/>
          <w:szCs w:val="24"/>
        </w:rPr>
        <w:t>2</w:t>
      </w:r>
    </w:p>
    <w:p w14:paraId="74133DDC" w14:textId="47BCCFEE" w:rsidR="00D57A10" w:rsidRPr="00A12DF9" w:rsidRDefault="00D57A10" w:rsidP="00D57A10">
      <w:pPr>
        <w:rPr>
          <w:rFonts w:cs="Times New Roman"/>
          <w:i/>
          <w:iCs/>
          <w:szCs w:val="24"/>
        </w:rPr>
      </w:pPr>
      <w:r w:rsidRPr="00A12DF9">
        <w:rPr>
          <w:rFonts w:cs="Times New Roman"/>
          <w:i/>
          <w:iCs/>
          <w:szCs w:val="24"/>
        </w:rPr>
        <w:t>Emotion classification performance – Post-hoc tests of Group x Morph Type for professional</w:t>
      </w:r>
      <w:r w:rsidR="00E34833" w:rsidRPr="00A12DF9">
        <w:rPr>
          <w:rFonts w:cs="Times New Roman"/>
          <w:i/>
          <w:iCs/>
          <w:szCs w:val="24"/>
        </w:rPr>
        <w:t xml:space="preserve">s </w:t>
      </w:r>
      <w:r w:rsidRPr="00A12DF9">
        <w:rPr>
          <w:rFonts w:cs="Times New Roman"/>
          <w:i/>
          <w:iCs/>
          <w:szCs w:val="24"/>
        </w:rPr>
        <w:t>vs. amateurs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843"/>
        <w:gridCol w:w="533"/>
      </w:tblGrid>
      <w:tr w:rsidR="00473C7F" w:rsidRPr="00A12DF9" w14:paraId="073E99EC" w14:textId="77777777" w:rsidTr="004F4E88">
        <w:tc>
          <w:tcPr>
            <w:tcW w:w="2093" w:type="dxa"/>
            <w:tcBorders>
              <w:bottom w:val="nil"/>
            </w:tcBorders>
          </w:tcPr>
          <w:p w14:paraId="3A7A4B2C" w14:textId="77777777" w:rsidR="00473C7F" w:rsidRPr="00A12DF9" w:rsidRDefault="00473C7F"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7CF05A1D" w14:textId="687830D4" w:rsidR="00473C7F" w:rsidRPr="00A12DF9" w:rsidRDefault="00E34833" w:rsidP="00212A9E">
            <w:pPr>
              <w:spacing w:line="276" w:lineRule="auto"/>
              <w:jc w:val="center"/>
              <w:rPr>
                <w:rFonts w:cs="Times New Roman"/>
                <w:b/>
                <w:bCs/>
                <w:sz w:val="21"/>
                <w:szCs w:val="21"/>
              </w:rPr>
            </w:pPr>
            <w:r w:rsidRPr="00A12DF9">
              <w:rPr>
                <w:rFonts w:cs="Times New Roman"/>
                <w:b/>
                <w:bCs/>
                <w:sz w:val="21"/>
                <w:szCs w:val="21"/>
              </w:rPr>
              <w:t>Pro</w:t>
            </w:r>
            <w:r w:rsidR="00DC1F36" w:rsidRPr="00A12DF9">
              <w:rPr>
                <w:rFonts w:cs="Times New Roman"/>
                <w:b/>
                <w:bCs/>
                <w:sz w:val="21"/>
                <w:szCs w:val="21"/>
              </w:rPr>
              <w:t>-</w:t>
            </w:r>
            <w:r w:rsidRPr="00A12DF9">
              <w:rPr>
                <w:rFonts w:cs="Times New Roman"/>
                <w:b/>
                <w:bCs/>
                <w:sz w:val="21"/>
                <w:szCs w:val="21"/>
              </w:rPr>
              <w:t>fessionals</w:t>
            </w:r>
          </w:p>
        </w:tc>
        <w:tc>
          <w:tcPr>
            <w:tcW w:w="1417" w:type="dxa"/>
            <w:tcBorders>
              <w:top w:val="single" w:sz="4" w:space="0" w:color="auto"/>
              <w:bottom w:val="single" w:sz="4" w:space="0" w:color="auto"/>
            </w:tcBorders>
          </w:tcPr>
          <w:p w14:paraId="772A5E78" w14:textId="77777777" w:rsidR="00473C7F" w:rsidRPr="00A12DF9" w:rsidRDefault="00473C7F" w:rsidP="00212A9E">
            <w:pPr>
              <w:spacing w:line="276" w:lineRule="auto"/>
              <w:jc w:val="center"/>
              <w:rPr>
                <w:rFonts w:cs="Times New Roman"/>
                <w:b/>
                <w:bCs/>
                <w:sz w:val="21"/>
                <w:szCs w:val="21"/>
              </w:rPr>
            </w:pPr>
          </w:p>
          <w:p w14:paraId="2BBE044C" w14:textId="1A24219E" w:rsidR="00473C7F" w:rsidRPr="00A12DF9" w:rsidRDefault="00473C7F" w:rsidP="00212A9E">
            <w:pPr>
              <w:spacing w:line="276" w:lineRule="auto"/>
              <w:jc w:val="center"/>
              <w:rPr>
                <w:rFonts w:cs="Times New Roman"/>
                <w:b/>
                <w:bCs/>
                <w:sz w:val="21"/>
                <w:szCs w:val="21"/>
              </w:rPr>
            </w:pPr>
            <w:r w:rsidRPr="00A12DF9">
              <w:rPr>
                <w:rFonts w:cs="Times New Roman"/>
                <w:b/>
                <w:bCs/>
                <w:sz w:val="21"/>
                <w:szCs w:val="21"/>
              </w:rPr>
              <w:t>Amateurs</w:t>
            </w:r>
          </w:p>
        </w:tc>
        <w:tc>
          <w:tcPr>
            <w:tcW w:w="695" w:type="dxa"/>
            <w:tcBorders>
              <w:bottom w:val="nil"/>
            </w:tcBorders>
          </w:tcPr>
          <w:p w14:paraId="33B79D12" w14:textId="77777777" w:rsidR="00473C7F" w:rsidRPr="00A12DF9" w:rsidRDefault="00473C7F" w:rsidP="00212A9E">
            <w:pPr>
              <w:spacing w:line="276" w:lineRule="auto"/>
              <w:jc w:val="center"/>
              <w:rPr>
                <w:rFonts w:cs="Times New Roman"/>
                <w:sz w:val="21"/>
                <w:szCs w:val="21"/>
              </w:rPr>
            </w:pPr>
          </w:p>
        </w:tc>
        <w:tc>
          <w:tcPr>
            <w:tcW w:w="723" w:type="dxa"/>
            <w:tcBorders>
              <w:bottom w:val="nil"/>
            </w:tcBorders>
          </w:tcPr>
          <w:p w14:paraId="26117DA1" w14:textId="77777777" w:rsidR="00473C7F" w:rsidRPr="00A12DF9" w:rsidRDefault="00473C7F" w:rsidP="00212A9E">
            <w:pPr>
              <w:spacing w:line="276" w:lineRule="auto"/>
              <w:jc w:val="center"/>
              <w:rPr>
                <w:rFonts w:cs="Times New Roman"/>
                <w:sz w:val="21"/>
                <w:szCs w:val="21"/>
              </w:rPr>
            </w:pPr>
          </w:p>
        </w:tc>
        <w:tc>
          <w:tcPr>
            <w:tcW w:w="708" w:type="dxa"/>
            <w:tcBorders>
              <w:bottom w:val="nil"/>
            </w:tcBorders>
          </w:tcPr>
          <w:p w14:paraId="080D44E9" w14:textId="77777777" w:rsidR="00473C7F" w:rsidRPr="00A12DF9" w:rsidRDefault="00473C7F" w:rsidP="00212A9E">
            <w:pPr>
              <w:spacing w:line="276" w:lineRule="auto"/>
              <w:jc w:val="center"/>
              <w:rPr>
                <w:rFonts w:cs="Times New Roman"/>
                <w:sz w:val="21"/>
                <w:szCs w:val="21"/>
              </w:rPr>
            </w:pPr>
          </w:p>
        </w:tc>
        <w:tc>
          <w:tcPr>
            <w:tcW w:w="1843" w:type="dxa"/>
            <w:tcBorders>
              <w:bottom w:val="nil"/>
            </w:tcBorders>
          </w:tcPr>
          <w:p w14:paraId="001953B3" w14:textId="77777777" w:rsidR="00473C7F" w:rsidRPr="00A12DF9" w:rsidRDefault="00473C7F" w:rsidP="00212A9E">
            <w:pPr>
              <w:spacing w:line="276" w:lineRule="auto"/>
              <w:jc w:val="right"/>
              <w:rPr>
                <w:rFonts w:cs="Times New Roman"/>
                <w:sz w:val="21"/>
                <w:szCs w:val="21"/>
              </w:rPr>
            </w:pPr>
          </w:p>
        </w:tc>
        <w:tc>
          <w:tcPr>
            <w:tcW w:w="533" w:type="dxa"/>
            <w:tcBorders>
              <w:bottom w:val="nil"/>
            </w:tcBorders>
          </w:tcPr>
          <w:p w14:paraId="66AC9E37" w14:textId="77777777" w:rsidR="00473C7F" w:rsidRPr="00A12DF9" w:rsidRDefault="00473C7F" w:rsidP="00212A9E">
            <w:pPr>
              <w:spacing w:line="276" w:lineRule="auto"/>
              <w:jc w:val="center"/>
              <w:rPr>
                <w:rFonts w:cs="Times New Roman"/>
                <w:sz w:val="21"/>
                <w:szCs w:val="21"/>
              </w:rPr>
            </w:pPr>
          </w:p>
        </w:tc>
      </w:tr>
      <w:tr w:rsidR="00473C7F" w:rsidRPr="00A12DF9" w14:paraId="32E059B3" w14:textId="77777777" w:rsidTr="004F4E88">
        <w:tc>
          <w:tcPr>
            <w:tcW w:w="2093" w:type="dxa"/>
            <w:tcBorders>
              <w:top w:val="nil"/>
              <w:bottom w:val="single" w:sz="4" w:space="0" w:color="auto"/>
            </w:tcBorders>
          </w:tcPr>
          <w:p w14:paraId="07A3B01B" w14:textId="77777777" w:rsidR="00473C7F" w:rsidRPr="00A12DF9" w:rsidRDefault="00473C7F"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2DA7A638"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13A084D8"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1015056C"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117DC77F" w14:textId="77777777" w:rsidR="00473C7F" w:rsidRPr="00A12DF9" w:rsidRDefault="00473C7F"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215AFCA6"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p</w:t>
            </w:r>
          </w:p>
        </w:tc>
        <w:tc>
          <w:tcPr>
            <w:tcW w:w="1843" w:type="dxa"/>
            <w:tcBorders>
              <w:top w:val="nil"/>
              <w:bottom w:val="single" w:sz="4" w:space="0" w:color="auto"/>
            </w:tcBorders>
          </w:tcPr>
          <w:p w14:paraId="3A9B37E8"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Cohens d</w:t>
            </w:r>
          </w:p>
        </w:tc>
        <w:tc>
          <w:tcPr>
            <w:tcW w:w="533" w:type="dxa"/>
            <w:tcBorders>
              <w:top w:val="nil"/>
              <w:bottom w:val="single" w:sz="4" w:space="0" w:color="auto"/>
            </w:tcBorders>
          </w:tcPr>
          <w:p w14:paraId="6FBCA3AF" w14:textId="77777777" w:rsidR="00473C7F" w:rsidRPr="00A12DF9" w:rsidRDefault="00473C7F" w:rsidP="00212A9E">
            <w:pPr>
              <w:spacing w:line="276" w:lineRule="auto"/>
              <w:jc w:val="center"/>
              <w:rPr>
                <w:rFonts w:cs="Times New Roman"/>
                <w:sz w:val="21"/>
                <w:szCs w:val="21"/>
              </w:rPr>
            </w:pPr>
          </w:p>
        </w:tc>
      </w:tr>
      <w:tr w:rsidR="00473C7F" w:rsidRPr="00A12DF9" w14:paraId="79637136" w14:textId="77777777" w:rsidTr="004F4E88">
        <w:tc>
          <w:tcPr>
            <w:tcW w:w="2093" w:type="dxa"/>
            <w:tcBorders>
              <w:top w:val="single" w:sz="4" w:space="0" w:color="auto"/>
            </w:tcBorders>
          </w:tcPr>
          <w:p w14:paraId="63DDFBDF" w14:textId="77777777" w:rsidR="00473C7F" w:rsidRPr="00A12DF9" w:rsidRDefault="00473C7F" w:rsidP="00212A9E">
            <w:pPr>
              <w:spacing w:line="276" w:lineRule="auto"/>
              <w:rPr>
                <w:rFonts w:cs="Times New Roman"/>
                <w:i/>
                <w:iCs/>
                <w:sz w:val="21"/>
                <w:szCs w:val="21"/>
              </w:rPr>
            </w:pPr>
            <w:r w:rsidRPr="00A12DF9">
              <w:rPr>
                <w:rFonts w:cs="Times New Roman"/>
                <w:i/>
                <w:iCs/>
                <w:sz w:val="21"/>
                <w:szCs w:val="21"/>
              </w:rPr>
              <w:t>Morph Type</w:t>
            </w:r>
          </w:p>
        </w:tc>
        <w:tc>
          <w:tcPr>
            <w:tcW w:w="1276" w:type="dxa"/>
            <w:tcBorders>
              <w:top w:val="single" w:sz="4" w:space="0" w:color="auto"/>
            </w:tcBorders>
          </w:tcPr>
          <w:p w14:paraId="56147DAA" w14:textId="77777777" w:rsidR="00473C7F" w:rsidRPr="00A12DF9" w:rsidRDefault="00473C7F" w:rsidP="00212A9E">
            <w:pPr>
              <w:spacing w:line="276" w:lineRule="auto"/>
              <w:jc w:val="right"/>
              <w:rPr>
                <w:rFonts w:cs="Times New Roman"/>
                <w:sz w:val="21"/>
                <w:szCs w:val="21"/>
              </w:rPr>
            </w:pPr>
          </w:p>
        </w:tc>
        <w:tc>
          <w:tcPr>
            <w:tcW w:w="1417" w:type="dxa"/>
            <w:tcBorders>
              <w:top w:val="single" w:sz="4" w:space="0" w:color="auto"/>
            </w:tcBorders>
          </w:tcPr>
          <w:p w14:paraId="6B25D2EC" w14:textId="77777777" w:rsidR="00473C7F" w:rsidRPr="00A12DF9" w:rsidRDefault="00473C7F" w:rsidP="00212A9E">
            <w:pPr>
              <w:spacing w:line="276" w:lineRule="auto"/>
              <w:jc w:val="right"/>
              <w:rPr>
                <w:rFonts w:cs="Times New Roman"/>
                <w:sz w:val="21"/>
                <w:szCs w:val="21"/>
              </w:rPr>
            </w:pPr>
          </w:p>
        </w:tc>
        <w:tc>
          <w:tcPr>
            <w:tcW w:w="695" w:type="dxa"/>
            <w:tcBorders>
              <w:top w:val="single" w:sz="4" w:space="0" w:color="auto"/>
            </w:tcBorders>
          </w:tcPr>
          <w:p w14:paraId="2519A4B7" w14:textId="77777777" w:rsidR="00473C7F" w:rsidRPr="00A12DF9" w:rsidRDefault="00473C7F" w:rsidP="00212A9E">
            <w:pPr>
              <w:spacing w:line="276" w:lineRule="auto"/>
              <w:jc w:val="right"/>
              <w:rPr>
                <w:rFonts w:cs="Times New Roman"/>
                <w:sz w:val="21"/>
                <w:szCs w:val="21"/>
              </w:rPr>
            </w:pPr>
          </w:p>
        </w:tc>
        <w:tc>
          <w:tcPr>
            <w:tcW w:w="723" w:type="dxa"/>
            <w:tcBorders>
              <w:top w:val="single" w:sz="4" w:space="0" w:color="auto"/>
            </w:tcBorders>
          </w:tcPr>
          <w:p w14:paraId="63D0D96B" w14:textId="77777777" w:rsidR="00473C7F" w:rsidRPr="00A12DF9" w:rsidRDefault="00473C7F" w:rsidP="00212A9E">
            <w:pPr>
              <w:spacing w:line="276" w:lineRule="auto"/>
              <w:jc w:val="right"/>
              <w:rPr>
                <w:rFonts w:cs="Times New Roman"/>
                <w:sz w:val="21"/>
                <w:szCs w:val="21"/>
              </w:rPr>
            </w:pPr>
          </w:p>
        </w:tc>
        <w:tc>
          <w:tcPr>
            <w:tcW w:w="708" w:type="dxa"/>
            <w:tcBorders>
              <w:top w:val="single" w:sz="4" w:space="0" w:color="auto"/>
            </w:tcBorders>
          </w:tcPr>
          <w:p w14:paraId="5E31CF03" w14:textId="77777777" w:rsidR="00473C7F" w:rsidRPr="00A12DF9" w:rsidRDefault="00473C7F" w:rsidP="00212A9E">
            <w:pPr>
              <w:spacing w:line="276" w:lineRule="auto"/>
              <w:jc w:val="right"/>
              <w:rPr>
                <w:rFonts w:cs="Times New Roman"/>
                <w:sz w:val="21"/>
                <w:szCs w:val="21"/>
              </w:rPr>
            </w:pPr>
          </w:p>
        </w:tc>
        <w:tc>
          <w:tcPr>
            <w:tcW w:w="1843" w:type="dxa"/>
            <w:tcBorders>
              <w:top w:val="single" w:sz="4" w:space="0" w:color="auto"/>
            </w:tcBorders>
          </w:tcPr>
          <w:p w14:paraId="37DF8A92" w14:textId="77777777" w:rsidR="00473C7F" w:rsidRPr="00A12DF9" w:rsidRDefault="00473C7F" w:rsidP="00212A9E">
            <w:pPr>
              <w:spacing w:line="276" w:lineRule="auto"/>
              <w:jc w:val="right"/>
              <w:rPr>
                <w:rFonts w:cs="Times New Roman"/>
                <w:sz w:val="21"/>
                <w:szCs w:val="21"/>
              </w:rPr>
            </w:pPr>
          </w:p>
        </w:tc>
        <w:tc>
          <w:tcPr>
            <w:tcW w:w="533" w:type="dxa"/>
            <w:tcBorders>
              <w:top w:val="single" w:sz="4" w:space="0" w:color="auto"/>
            </w:tcBorders>
          </w:tcPr>
          <w:p w14:paraId="15D3CCC5" w14:textId="77777777" w:rsidR="00473C7F" w:rsidRPr="00A12DF9" w:rsidRDefault="00473C7F" w:rsidP="00212A9E">
            <w:pPr>
              <w:spacing w:line="276" w:lineRule="auto"/>
              <w:jc w:val="center"/>
              <w:rPr>
                <w:rFonts w:cs="Times New Roman"/>
                <w:sz w:val="21"/>
                <w:szCs w:val="21"/>
              </w:rPr>
            </w:pPr>
          </w:p>
        </w:tc>
      </w:tr>
      <w:tr w:rsidR="00473C7F" w:rsidRPr="00A12DF9" w14:paraId="102B2002" w14:textId="77777777" w:rsidTr="004F4E88">
        <w:tc>
          <w:tcPr>
            <w:tcW w:w="2093" w:type="dxa"/>
          </w:tcPr>
          <w:p w14:paraId="76FB280A" w14:textId="77777777" w:rsidR="00473C7F" w:rsidRPr="00A12DF9" w:rsidRDefault="00473C7F" w:rsidP="00473C7F">
            <w:pPr>
              <w:spacing w:line="276" w:lineRule="auto"/>
              <w:rPr>
                <w:rFonts w:cs="Times New Roman"/>
                <w:sz w:val="21"/>
                <w:szCs w:val="21"/>
              </w:rPr>
            </w:pPr>
            <w:r w:rsidRPr="00A12DF9">
              <w:rPr>
                <w:rFonts w:cs="Times New Roman"/>
                <w:sz w:val="21"/>
                <w:szCs w:val="21"/>
              </w:rPr>
              <w:t>Full</w:t>
            </w:r>
          </w:p>
        </w:tc>
        <w:tc>
          <w:tcPr>
            <w:tcW w:w="1276" w:type="dxa"/>
          </w:tcPr>
          <w:p w14:paraId="1C3BF88D" w14:textId="5EA7116D" w:rsidR="00473C7F" w:rsidRPr="00A12DF9" w:rsidRDefault="00473C7F" w:rsidP="00473C7F">
            <w:pPr>
              <w:spacing w:line="276" w:lineRule="auto"/>
              <w:jc w:val="right"/>
              <w:rPr>
                <w:rFonts w:cs="Times New Roman"/>
                <w:sz w:val="21"/>
                <w:szCs w:val="21"/>
              </w:rPr>
            </w:pPr>
            <w:r w:rsidRPr="00A12DF9">
              <w:rPr>
                <w:rFonts w:cs="Times New Roman"/>
                <w:sz w:val="21"/>
                <w:szCs w:val="21"/>
              </w:rPr>
              <w:t>0.76 (0.06)</w:t>
            </w:r>
          </w:p>
        </w:tc>
        <w:tc>
          <w:tcPr>
            <w:tcW w:w="1417" w:type="dxa"/>
          </w:tcPr>
          <w:p w14:paraId="43BB08DF" w14:textId="0311E672" w:rsidR="00473C7F" w:rsidRPr="00A12DF9" w:rsidRDefault="00473C7F" w:rsidP="00473C7F">
            <w:pPr>
              <w:spacing w:line="276" w:lineRule="auto"/>
              <w:jc w:val="right"/>
              <w:rPr>
                <w:rFonts w:cs="Times New Roman"/>
                <w:sz w:val="21"/>
                <w:szCs w:val="21"/>
              </w:rPr>
            </w:pPr>
            <w:r w:rsidRPr="00A12DF9">
              <w:rPr>
                <w:rFonts w:cs="Times New Roman"/>
                <w:sz w:val="21"/>
                <w:szCs w:val="21"/>
              </w:rPr>
              <w:t>0.75 (0.09)</w:t>
            </w:r>
          </w:p>
        </w:tc>
        <w:tc>
          <w:tcPr>
            <w:tcW w:w="695" w:type="dxa"/>
          </w:tcPr>
          <w:p w14:paraId="79503012" w14:textId="38E8B119" w:rsidR="00473C7F" w:rsidRPr="00A12DF9" w:rsidRDefault="00D01E5C" w:rsidP="00473C7F">
            <w:pPr>
              <w:spacing w:line="276" w:lineRule="auto"/>
              <w:jc w:val="right"/>
              <w:rPr>
                <w:rFonts w:cs="Times New Roman"/>
                <w:sz w:val="21"/>
                <w:szCs w:val="21"/>
              </w:rPr>
            </w:pPr>
            <w:r w:rsidRPr="00A12DF9">
              <w:rPr>
                <w:rFonts w:cs="Times New Roman"/>
                <w:sz w:val="21"/>
                <w:szCs w:val="21"/>
              </w:rPr>
              <w:t>-0.99</w:t>
            </w:r>
          </w:p>
        </w:tc>
        <w:tc>
          <w:tcPr>
            <w:tcW w:w="723" w:type="dxa"/>
          </w:tcPr>
          <w:p w14:paraId="1451134F" w14:textId="46CA0CCF" w:rsidR="00473C7F" w:rsidRPr="00A12DF9" w:rsidRDefault="00D01E5C" w:rsidP="00473C7F">
            <w:pPr>
              <w:spacing w:line="276" w:lineRule="auto"/>
              <w:jc w:val="right"/>
              <w:rPr>
                <w:rFonts w:cs="Times New Roman"/>
                <w:sz w:val="21"/>
                <w:szCs w:val="21"/>
              </w:rPr>
            </w:pPr>
            <w:r w:rsidRPr="00A12DF9">
              <w:rPr>
                <w:rFonts w:cs="Times New Roman"/>
                <w:sz w:val="21"/>
                <w:szCs w:val="21"/>
              </w:rPr>
              <w:t>102.5</w:t>
            </w:r>
          </w:p>
        </w:tc>
        <w:tc>
          <w:tcPr>
            <w:tcW w:w="708" w:type="dxa"/>
          </w:tcPr>
          <w:p w14:paraId="055E7F6A" w14:textId="73845193" w:rsidR="00473C7F" w:rsidRPr="00A12DF9" w:rsidRDefault="00D01E5C" w:rsidP="00473C7F">
            <w:pPr>
              <w:spacing w:line="276" w:lineRule="auto"/>
              <w:jc w:val="right"/>
              <w:rPr>
                <w:rFonts w:cs="Times New Roman"/>
                <w:sz w:val="21"/>
                <w:szCs w:val="21"/>
              </w:rPr>
            </w:pPr>
            <w:r w:rsidRPr="00A12DF9">
              <w:rPr>
                <w:rFonts w:cs="Times New Roman"/>
                <w:sz w:val="21"/>
                <w:szCs w:val="21"/>
              </w:rPr>
              <w:t>.322</w:t>
            </w:r>
          </w:p>
        </w:tc>
        <w:tc>
          <w:tcPr>
            <w:tcW w:w="1843" w:type="dxa"/>
          </w:tcPr>
          <w:p w14:paraId="154AC473" w14:textId="4CAF31AD" w:rsidR="00473C7F" w:rsidRPr="00A12DF9" w:rsidRDefault="00D01E5C" w:rsidP="00473C7F">
            <w:pPr>
              <w:spacing w:line="276" w:lineRule="auto"/>
              <w:jc w:val="right"/>
              <w:rPr>
                <w:rFonts w:cs="Times New Roman"/>
                <w:sz w:val="21"/>
                <w:szCs w:val="21"/>
              </w:rPr>
            </w:pPr>
            <w:r w:rsidRPr="00A12DF9">
              <w:rPr>
                <w:rFonts w:cs="Times New Roman"/>
                <w:sz w:val="21"/>
                <w:szCs w:val="21"/>
              </w:rPr>
              <w:t>-0.20 [-0.58, 0.19]</w:t>
            </w:r>
          </w:p>
        </w:tc>
        <w:tc>
          <w:tcPr>
            <w:tcW w:w="533" w:type="dxa"/>
          </w:tcPr>
          <w:p w14:paraId="705F396E" w14:textId="76F8DF8A" w:rsidR="00473C7F" w:rsidRPr="00A12DF9" w:rsidRDefault="00473C7F" w:rsidP="00473C7F">
            <w:pPr>
              <w:spacing w:line="276" w:lineRule="auto"/>
              <w:jc w:val="center"/>
              <w:rPr>
                <w:rFonts w:cs="Times New Roman"/>
                <w:sz w:val="21"/>
                <w:szCs w:val="21"/>
              </w:rPr>
            </w:pPr>
          </w:p>
        </w:tc>
      </w:tr>
      <w:tr w:rsidR="00473C7F" w:rsidRPr="00A12DF9" w14:paraId="1D62E302" w14:textId="77777777" w:rsidTr="004F4E88">
        <w:tc>
          <w:tcPr>
            <w:tcW w:w="2093" w:type="dxa"/>
          </w:tcPr>
          <w:p w14:paraId="6177A7B2" w14:textId="77777777" w:rsidR="00473C7F" w:rsidRPr="00A12DF9" w:rsidRDefault="00473C7F" w:rsidP="00473C7F">
            <w:pPr>
              <w:spacing w:line="276" w:lineRule="auto"/>
              <w:rPr>
                <w:rFonts w:cs="Times New Roman"/>
                <w:sz w:val="21"/>
                <w:szCs w:val="21"/>
              </w:rPr>
            </w:pPr>
            <w:r w:rsidRPr="00A12DF9">
              <w:rPr>
                <w:rFonts w:cs="Times New Roman"/>
                <w:sz w:val="21"/>
                <w:szCs w:val="21"/>
              </w:rPr>
              <w:t>F0</w:t>
            </w:r>
          </w:p>
        </w:tc>
        <w:tc>
          <w:tcPr>
            <w:tcW w:w="1276" w:type="dxa"/>
          </w:tcPr>
          <w:p w14:paraId="46692FA1" w14:textId="4A545CA9" w:rsidR="00473C7F" w:rsidRPr="00A12DF9" w:rsidRDefault="00473C7F" w:rsidP="00473C7F">
            <w:pPr>
              <w:spacing w:line="276" w:lineRule="auto"/>
              <w:jc w:val="right"/>
              <w:rPr>
                <w:rFonts w:cs="Times New Roman"/>
                <w:sz w:val="21"/>
                <w:szCs w:val="21"/>
              </w:rPr>
            </w:pPr>
            <w:r w:rsidRPr="00A12DF9">
              <w:rPr>
                <w:rFonts w:cs="Times New Roman"/>
                <w:sz w:val="21"/>
                <w:szCs w:val="21"/>
              </w:rPr>
              <w:t>0.63 (0.05)</w:t>
            </w:r>
          </w:p>
        </w:tc>
        <w:tc>
          <w:tcPr>
            <w:tcW w:w="1417" w:type="dxa"/>
          </w:tcPr>
          <w:p w14:paraId="4C5516C5" w14:textId="3B46D8A1" w:rsidR="00473C7F" w:rsidRPr="00A12DF9" w:rsidRDefault="00473C7F" w:rsidP="00473C7F">
            <w:pPr>
              <w:spacing w:line="276" w:lineRule="auto"/>
              <w:jc w:val="right"/>
              <w:rPr>
                <w:rFonts w:cs="Times New Roman"/>
                <w:sz w:val="21"/>
                <w:szCs w:val="21"/>
              </w:rPr>
            </w:pPr>
            <w:r w:rsidRPr="00A12DF9">
              <w:rPr>
                <w:rFonts w:cs="Times New Roman"/>
                <w:sz w:val="21"/>
                <w:szCs w:val="21"/>
              </w:rPr>
              <w:t>0.62 (0.09)</w:t>
            </w:r>
          </w:p>
        </w:tc>
        <w:tc>
          <w:tcPr>
            <w:tcW w:w="695" w:type="dxa"/>
          </w:tcPr>
          <w:p w14:paraId="775750E4" w14:textId="29281FE8" w:rsidR="00473C7F" w:rsidRPr="00A12DF9" w:rsidRDefault="00D01E5C" w:rsidP="00473C7F">
            <w:pPr>
              <w:spacing w:line="276" w:lineRule="auto"/>
              <w:jc w:val="right"/>
              <w:rPr>
                <w:rFonts w:cs="Times New Roman"/>
                <w:sz w:val="21"/>
                <w:szCs w:val="21"/>
              </w:rPr>
            </w:pPr>
            <w:r w:rsidRPr="00A12DF9">
              <w:rPr>
                <w:rFonts w:cs="Times New Roman"/>
                <w:sz w:val="21"/>
                <w:szCs w:val="21"/>
              </w:rPr>
              <w:t>-0.78</w:t>
            </w:r>
          </w:p>
        </w:tc>
        <w:tc>
          <w:tcPr>
            <w:tcW w:w="723" w:type="dxa"/>
          </w:tcPr>
          <w:p w14:paraId="6BC7260C" w14:textId="1FCDB042" w:rsidR="00473C7F" w:rsidRPr="00A12DF9" w:rsidRDefault="00D01E5C" w:rsidP="00473C7F">
            <w:pPr>
              <w:spacing w:line="276" w:lineRule="auto"/>
              <w:jc w:val="right"/>
              <w:rPr>
                <w:rFonts w:cs="Times New Roman"/>
                <w:sz w:val="21"/>
                <w:szCs w:val="21"/>
              </w:rPr>
            </w:pPr>
            <w:r w:rsidRPr="00A12DF9">
              <w:rPr>
                <w:rFonts w:cs="Times New Roman"/>
                <w:sz w:val="21"/>
                <w:szCs w:val="21"/>
              </w:rPr>
              <w:t>115.7</w:t>
            </w:r>
          </w:p>
        </w:tc>
        <w:tc>
          <w:tcPr>
            <w:tcW w:w="708" w:type="dxa"/>
          </w:tcPr>
          <w:p w14:paraId="520B97DD" w14:textId="3F9D0364" w:rsidR="00473C7F" w:rsidRPr="00A12DF9" w:rsidRDefault="00D01E5C" w:rsidP="00473C7F">
            <w:pPr>
              <w:spacing w:line="276" w:lineRule="auto"/>
              <w:jc w:val="right"/>
              <w:rPr>
                <w:rFonts w:cs="Times New Roman"/>
                <w:sz w:val="21"/>
                <w:szCs w:val="21"/>
              </w:rPr>
            </w:pPr>
            <w:r w:rsidRPr="00A12DF9">
              <w:rPr>
                <w:rFonts w:cs="Times New Roman"/>
                <w:sz w:val="21"/>
                <w:szCs w:val="21"/>
              </w:rPr>
              <w:t>.435</w:t>
            </w:r>
          </w:p>
        </w:tc>
        <w:tc>
          <w:tcPr>
            <w:tcW w:w="1843" w:type="dxa"/>
          </w:tcPr>
          <w:p w14:paraId="21CDDCB8" w14:textId="164B2AA0" w:rsidR="00473C7F" w:rsidRPr="00A12DF9" w:rsidRDefault="00D01E5C" w:rsidP="00473C7F">
            <w:pPr>
              <w:spacing w:line="276" w:lineRule="auto"/>
              <w:jc w:val="right"/>
              <w:rPr>
                <w:rFonts w:cs="Times New Roman"/>
                <w:sz w:val="21"/>
                <w:szCs w:val="21"/>
              </w:rPr>
            </w:pPr>
            <w:r w:rsidRPr="00A12DF9">
              <w:rPr>
                <w:rFonts w:cs="Times New Roman"/>
                <w:sz w:val="21"/>
                <w:szCs w:val="21"/>
              </w:rPr>
              <w:t>-0.15 [-0.51, 0.22]</w:t>
            </w:r>
          </w:p>
        </w:tc>
        <w:tc>
          <w:tcPr>
            <w:tcW w:w="533" w:type="dxa"/>
          </w:tcPr>
          <w:p w14:paraId="719933BE" w14:textId="44A4AE30" w:rsidR="00473C7F" w:rsidRPr="00A12DF9" w:rsidRDefault="00473C7F" w:rsidP="00473C7F">
            <w:pPr>
              <w:spacing w:line="276" w:lineRule="auto"/>
              <w:jc w:val="center"/>
              <w:rPr>
                <w:rFonts w:cs="Times New Roman"/>
                <w:sz w:val="21"/>
                <w:szCs w:val="21"/>
              </w:rPr>
            </w:pPr>
          </w:p>
        </w:tc>
      </w:tr>
      <w:tr w:rsidR="00473C7F" w:rsidRPr="00A12DF9" w14:paraId="62659596" w14:textId="77777777" w:rsidTr="004F4E88">
        <w:tc>
          <w:tcPr>
            <w:tcW w:w="2093" w:type="dxa"/>
          </w:tcPr>
          <w:p w14:paraId="75AB7540" w14:textId="77777777" w:rsidR="00473C7F" w:rsidRPr="00A12DF9" w:rsidRDefault="00473C7F" w:rsidP="00473C7F">
            <w:pPr>
              <w:spacing w:line="276" w:lineRule="auto"/>
              <w:rPr>
                <w:rFonts w:cs="Times New Roman"/>
                <w:sz w:val="21"/>
                <w:szCs w:val="21"/>
              </w:rPr>
            </w:pPr>
            <w:r w:rsidRPr="00A12DF9">
              <w:rPr>
                <w:rFonts w:cs="Times New Roman"/>
                <w:sz w:val="21"/>
                <w:szCs w:val="21"/>
              </w:rPr>
              <w:t>Timbre</w:t>
            </w:r>
          </w:p>
        </w:tc>
        <w:tc>
          <w:tcPr>
            <w:tcW w:w="1276" w:type="dxa"/>
          </w:tcPr>
          <w:p w14:paraId="4DBE1AED" w14:textId="2173A5F9" w:rsidR="00473C7F" w:rsidRPr="00A12DF9" w:rsidRDefault="00473C7F" w:rsidP="00473C7F">
            <w:pPr>
              <w:spacing w:line="276" w:lineRule="auto"/>
              <w:jc w:val="right"/>
              <w:rPr>
                <w:rFonts w:cs="Times New Roman"/>
                <w:sz w:val="21"/>
                <w:szCs w:val="21"/>
              </w:rPr>
            </w:pPr>
            <w:r w:rsidRPr="00A12DF9">
              <w:rPr>
                <w:rFonts w:cs="Times New Roman"/>
                <w:sz w:val="21"/>
                <w:szCs w:val="21"/>
              </w:rPr>
              <w:t>0.41 (0.06)</w:t>
            </w:r>
          </w:p>
        </w:tc>
        <w:tc>
          <w:tcPr>
            <w:tcW w:w="1417" w:type="dxa"/>
          </w:tcPr>
          <w:p w14:paraId="111BC78C" w14:textId="6FE36B32" w:rsidR="00473C7F" w:rsidRPr="00A12DF9" w:rsidRDefault="00473C7F" w:rsidP="00473C7F">
            <w:pPr>
              <w:spacing w:line="276" w:lineRule="auto"/>
              <w:jc w:val="right"/>
              <w:rPr>
                <w:rFonts w:cs="Times New Roman"/>
                <w:sz w:val="21"/>
                <w:szCs w:val="21"/>
              </w:rPr>
            </w:pPr>
            <w:r w:rsidRPr="00A12DF9">
              <w:rPr>
                <w:rFonts w:cs="Times New Roman"/>
                <w:sz w:val="21"/>
                <w:szCs w:val="21"/>
              </w:rPr>
              <w:t>0.41 (0.07)</w:t>
            </w:r>
          </w:p>
        </w:tc>
        <w:tc>
          <w:tcPr>
            <w:tcW w:w="695" w:type="dxa"/>
          </w:tcPr>
          <w:p w14:paraId="71C30A57" w14:textId="54060B31" w:rsidR="00473C7F" w:rsidRPr="00A12DF9" w:rsidRDefault="00D01E5C" w:rsidP="00473C7F">
            <w:pPr>
              <w:spacing w:line="276" w:lineRule="auto"/>
              <w:jc w:val="right"/>
              <w:rPr>
                <w:rFonts w:cs="Times New Roman"/>
                <w:sz w:val="21"/>
                <w:szCs w:val="21"/>
              </w:rPr>
            </w:pPr>
            <w:r w:rsidRPr="00A12DF9">
              <w:rPr>
                <w:rFonts w:cs="Times New Roman"/>
                <w:sz w:val="21"/>
                <w:szCs w:val="21"/>
              </w:rPr>
              <w:t>0.20</w:t>
            </w:r>
          </w:p>
        </w:tc>
        <w:tc>
          <w:tcPr>
            <w:tcW w:w="723" w:type="dxa"/>
          </w:tcPr>
          <w:p w14:paraId="6270AC8E" w14:textId="3190AB42" w:rsidR="00473C7F" w:rsidRPr="00A12DF9" w:rsidRDefault="00D01E5C" w:rsidP="00473C7F">
            <w:pPr>
              <w:spacing w:line="276" w:lineRule="auto"/>
              <w:jc w:val="right"/>
              <w:rPr>
                <w:rFonts w:cs="Times New Roman"/>
                <w:sz w:val="21"/>
                <w:szCs w:val="21"/>
              </w:rPr>
            </w:pPr>
            <w:r w:rsidRPr="00A12DF9">
              <w:rPr>
                <w:rFonts w:cs="Times New Roman"/>
                <w:sz w:val="21"/>
                <w:szCs w:val="21"/>
              </w:rPr>
              <w:t>89.00</w:t>
            </w:r>
          </w:p>
        </w:tc>
        <w:tc>
          <w:tcPr>
            <w:tcW w:w="708" w:type="dxa"/>
          </w:tcPr>
          <w:p w14:paraId="1798B4A8" w14:textId="1DE09010" w:rsidR="00473C7F" w:rsidRPr="00A12DF9" w:rsidRDefault="00D01E5C" w:rsidP="00473C7F">
            <w:pPr>
              <w:spacing w:line="276" w:lineRule="auto"/>
              <w:jc w:val="right"/>
              <w:rPr>
                <w:rFonts w:cs="Times New Roman"/>
                <w:sz w:val="21"/>
                <w:szCs w:val="21"/>
              </w:rPr>
            </w:pPr>
            <w:r w:rsidRPr="00A12DF9">
              <w:rPr>
                <w:rFonts w:cs="Times New Roman"/>
                <w:sz w:val="21"/>
                <w:szCs w:val="21"/>
              </w:rPr>
              <w:t>.840</w:t>
            </w:r>
          </w:p>
        </w:tc>
        <w:tc>
          <w:tcPr>
            <w:tcW w:w="1843" w:type="dxa"/>
          </w:tcPr>
          <w:p w14:paraId="5857482D" w14:textId="17DB2489" w:rsidR="00473C7F" w:rsidRPr="00A12DF9" w:rsidRDefault="00D01E5C" w:rsidP="00473C7F">
            <w:pPr>
              <w:spacing w:line="276" w:lineRule="auto"/>
              <w:jc w:val="right"/>
              <w:rPr>
                <w:rFonts w:cs="Times New Roman"/>
                <w:sz w:val="21"/>
                <w:szCs w:val="21"/>
              </w:rPr>
            </w:pPr>
            <w:r w:rsidRPr="00A12DF9">
              <w:rPr>
                <w:rFonts w:cs="Times New Roman"/>
                <w:sz w:val="21"/>
                <w:szCs w:val="21"/>
              </w:rPr>
              <w:t>0.04 [-0.37, 0.46]</w:t>
            </w:r>
          </w:p>
        </w:tc>
        <w:tc>
          <w:tcPr>
            <w:tcW w:w="533" w:type="dxa"/>
          </w:tcPr>
          <w:p w14:paraId="2778DA90" w14:textId="7CBB476B" w:rsidR="00473C7F" w:rsidRPr="00A12DF9" w:rsidRDefault="00473C7F" w:rsidP="00473C7F">
            <w:pPr>
              <w:spacing w:line="276" w:lineRule="auto"/>
              <w:jc w:val="center"/>
              <w:rPr>
                <w:rFonts w:cs="Times New Roman"/>
                <w:sz w:val="21"/>
                <w:szCs w:val="21"/>
              </w:rPr>
            </w:pPr>
          </w:p>
        </w:tc>
      </w:tr>
    </w:tbl>
    <w:p w14:paraId="75B8918F" w14:textId="15A2AF55" w:rsidR="00C8307E" w:rsidRPr="00A12DF9" w:rsidRDefault="00C8307E"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126 but were corrected due to unequal variance.</w:t>
      </w:r>
    </w:p>
    <w:p w14:paraId="5AB31E37" w14:textId="77777777" w:rsidR="00D57A10" w:rsidRPr="00A12DF9" w:rsidRDefault="00D57A10" w:rsidP="00D57A10">
      <w:pPr>
        <w:rPr>
          <w:rFonts w:cs="Times New Roman"/>
        </w:rPr>
      </w:pPr>
    </w:p>
    <w:p w14:paraId="127FE335" w14:textId="77777777" w:rsidR="00721A8E" w:rsidRPr="00A12DF9" w:rsidRDefault="00913F2F" w:rsidP="00D57A10">
      <w:pPr>
        <w:rPr>
          <w:rFonts w:cs="Times New Roman"/>
          <w:b/>
          <w:bCs/>
          <w:szCs w:val="24"/>
        </w:rPr>
      </w:pPr>
      <w:r w:rsidRPr="00A12DF9">
        <w:rPr>
          <w:rFonts w:cs="Times New Roman"/>
          <w:b/>
          <w:bCs/>
          <w:szCs w:val="24"/>
        </w:rPr>
        <w:t xml:space="preserve">Table </w:t>
      </w:r>
      <w:r w:rsidR="00D57A10" w:rsidRPr="00A12DF9">
        <w:rPr>
          <w:rFonts w:cs="Times New Roman"/>
          <w:b/>
          <w:bCs/>
          <w:szCs w:val="24"/>
        </w:rPr>
        <w:t>C.1</w:t>
      </w:r>
      <w:r w:rsidR="00947AE2" w:rsidRPr="00A12DF9">
        <w:rPr>
          <w:rFonts w:cs="Times New Roman"/>
          <w:b/>
          <w:bCs/>
          <w:szCs w:val="24"/>
        </w:rPr>
        <w:t>3</w:t>
      </w:r>
    </w:p>
    <w:p w14:paraId="08033DD8" w14:textId="36F93C02" w:rsidR="00D57A10" w:rsidRPr="00A12DF9" w:rsidRDefault="00D57A10" w:rsidP="00D57A10">
      <w:pPr>
        <w:rPr>
          <w:rFonts w:cs="Times New Roman"/>
          <w:i/>
          <w:iCs/>
          <w:szCs w:val="24"/>
        </w:rPr>
      </w:pPr>
      <w:r w:rsidRPr="00A12DF9">
        <w:rPr>
          <w:rFonts w:cs="Times New Roman"/>
          <w:i/>
          <w:iCs/>
          <w:szCs w:val="24"/>
        </w:rPr>
        <w:t>Emotion classification performance – Post-hoc tests of Group x Morph Type for amateurs vs. non-musicians</w:t>
      </w:r>
    </w:p>
    <w:tbl>
      <w:tblPr>
        <w:tblStyle w:val="Tabellenrast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276"/>
        <w:gridCol w:w="1417"/>
        <w:gridCol w:w="695"/>
        <w:gridCol w:w="723"/>
        <w:gridCol w:w="708"/>
        <w:gridCol w:w="1985"/>
        <w:gridCol w:w="391"/>
      </w:tblGrid>
      <w:tr w:rsidR="00473C7F" w:rsidRPr="00A12DF9" w14:paraId="3B76DF3A" w14:textId="77777777" w:rsidTr="004F4E88">
        <w:tc>
          <w:tcPr>
            <w:tcW w:w="2093" w:type="dxa"/>
            <w:tcBorders>
              <w:bottom w:val="nil"/>
            </w:tcBorders>
          </w:tcPr>
          <w:p w14:paraId="2F772B03" w14:textId="77777777" w:rsidR="00473C7F" w:rsidRPr="00A12DF9" w:rsidRDefault="00473C7F"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7BD4892A" w14:textId="77777777" w:rsidR="00473C7F" w:rsidRPr="00A12DF9" w:rsidRDefault="00473C7F" w:rsidP="00212A9E">
            <w:pPr>
              <w:spacing w:line="276" w:lineRule="auto"/>
              <w:jc w:val="center"/>
              <w:rPr>
                <w:rFonts w:cs="Times New Roman"/>
                <w:b/>
                <w:bCs/>
                <w:sz w:val="21"/>
                <w:szCs w:val="21"/>
              </w:rPr>
            </w:pPr>
          </w:p>
          <w:p w14:paraId="3D605257" w14:textId="4D9C2F6F" w:rsidR="00473C7F" w:rsidRPr="00A12DF9" w:rsidRDefault="00473C7F" w:rsidP="00212A9E">
            <w:pPr>
              <w:spacing w:line="276" w:lineRule="auto"/>
              <w:jc w:val="center"/>
              <w:rPr>
                <w:rFonts w:cs="Times New Roman"/>
                <w:b/>
                <w:bCs/>
                <w:sz w:val="21"/>
                <w:szCs w:val="21"/>
              </w:rPr>
            </w:pPr>
            <w:r w:rsidRPr="00A12DF9">
              <w:rPr>
                <w:rFonts w:cs="Times New Roman"/>
                <w:b/>
                <w:bCs/>
                <w:sz w:val="21"/>
                <w:szCs w:val="21"/>
              </w:rPr>
              <w:t>Amateurs</w:t>
            </w:r>
          </w:p>
        </w:tc>
        <w:tc>
          <w:tcPr>
            <w:tcW w:w="1417" w:type="dxa"/>
            <w:tcBorders>
              <w:top w:val="single" w:sz="4" w:space="0" w:color="auto"/>
              <w:bottom w:val="single" w:sz="4" w:space="0" w:color="auto"/>
            </w:tcBorders>
          </w:tcPr>
          <w:p w14:paraId="3343A14F" w14:textId="77777777" w:rsidR="00473C7F" w:rsidRPr="00A12DF9" w:rsidRDefault="00473C7F" w:rsidP="00212A9E">
            <w:pPr>
              <w:spacing w:line="276" w:lineRule="auto"/>
              <w:jc w:val="center"/>
              <w:rPr>
                <w:rFonts w:cs="Times New Roman"/>
                <w:b/>
                <w:bCs/>
                <w:sz w:val="21"/>
                <w:szCs w:val="21"/>
              </w:rPr>
            </w:pPr>
            <w:r w:rsidRPr="00A12DF9">
              <w:rPr>
                <w:rFonts w:cs="Times New Roman"/>
                <w:b/>
                <w:bCs/>
                <w:sz w:val="21"/>
                <w:szCs w:val="21"/>
              </w:rPr>
              <w:t>Non-musicians</w:t>
            </w:r>
          </w:p>
        </w:tc>
        <w:tc>
          <w:tcPr>
            <w:tcW w:w="695" w:type="dxa"/>
            <w:tcBorders>
              <w:bottom w:val="nil"/>
            </w:tcBorders>
          </w:tcPr>
          <w:p w14:paraId="44901509" w14:textId="77777777" w:rsidR="00473C7F" w:rsidRPr="00A12DF9" w:rsidRDefault="00473C7F" w:rsidP="00212A9E">
            <w:pPr>
              <w:spacing w:line="276" w:lineRule="auto"/>
              <w:jc w:val="center"/>
              <w:rPr>
                <w:rFonts w:cs="Times New Roman"/>
                <w:sz w:val="21"/>
                <w:szCs w:val="21"/>
              </w:rPr>
            </w:pPr>
          </w:p>
        </w:tc>
        <w:tc>
          <w:tcPr>
            <w:tcW w:w="723" w:type="dxa"/>
            <w:tcBorders>
              <w:bottom w:val="nil"/>
            </w:tcBorders>
          </w:tcPr>
          <w:p w14:paraId="6683E318" w14:textId="77777777" w:rsidR="00473C7F" w:rsidRPr="00A12DF9" w:rsidRDefault="00473C7F" w:rsidP="00212A9E">
            <w:pPr>
              <w:spacing w:line="276" w:lineRule="auto"/>
              <w:jc w:val="center"/>
              <w:rPr>
                <w:rFonts w:cs="Times New Roman"/>
                <w:sz w:val="21"/>
                <w:szCs w:val="21"/>
              </w:rPr>
            </w:pPr>
          </w:p>
        </w:tc>
        <w:tc>
          <w:tcPr>
            <w:tcW w:w="708" w:type="dxa"/>
            <w:tcBorders>
              <w:bottom w:val="nil"/>
            </w:tcBorders>
          </w:tcPr>
          <w:p w14:paraId="6CABEDFA" w14:textId="77777777" w:rsidR="00473C7F" w:rsidRPr="00A12DF9" w:rsidRDefault="00473C7F" w:rsidP="00212A9E">
            <w:pPr>
              <w:spacing w:line="276" w:lineRule="auto"/>
              <w:jc w:val="center"/>
              <w:rPr>
                <w:rFonts w:cs="Times New Roman"/>
                <w:sz w:val="21"/>
                <w:szCs w:val="21"/>
              </w:rPr>
            </w:pPr>
          </w:p>
        </w:tc>
        <w:tc>
          <w:tcPr>
            <w:tcW w:w="1985" w:type="dxa"/>
            <w:tcBorders>
              <w:bottom w:val="nil"/>
            </w:tcBorders>
          </w:tcPr>
          <w:p w14:paraId="1AD57CFE" w14:textId="77777777" w:rsidR="00473C7F" w:rsidRPr="00A12DF9" w:rsidRDefault="00473C7F" w:rsidP="00212A9E">
            <w:pPr>
              <w:spacing w:line="276" w:lineRule="auto"/>
              <w:jc w:val="right"/>
              <w:rPr>
                <w:rFonts w:cs="Times New Roman"/>
                <w:sz w:val="21"/>
                <w:szCs w:val="21"/>
              </w:rPr>
            </w:pPr>
          </w:p>
        </w:tc>
        <w:tc>
          <w:tcPr>
            <w:tcW w:w="391" w:type="dxa"/>
            <w:tcBorders>
              <w:bottom w:val="nil"/>
            </w:tcBorders>
          </w:tcPr>
          <w:p w14:paraId="0B28E8C7" w14:textId="77777777" w:rsidR="00473C7F" w:rsidRPr="00A12DF9" w:rsidRDefault="00473C7F" w:rsidP="00212A9E">
            <w:pPr>
              <w:spacing w:line="276" w:lineRule="auto"/>
              <w:jc w:val="center"/>
              <w:rPr>
                <w:rFonts w:cs="Times New Roman"/>
                <w:sz w:val="21"/>
                <w:szCs w:val="21"/>
              </w:rPr>
            </w:pPr>
          </w:p>
        </w:tc>
      </w:tr>
      <w:tr w:rsidR="00473C7F" w:rsidRPr="00A12DF9" w14:paraId="233E8D70" w14:textId="77777777" w:rsidTr="004F4E88">
        <w:tc>
          <w:tcPr>
            <w:tcW w:w="2093" w:type="dxa"/>
            <w:tcBorders>
              <w:top w:val="nil"/>
              <w:bottom w:val="single" w:sz="4" w:space="0" w:color="auto"/>
            </w:tcBorders>
          </w:tcPr>
          <w:p w14:paraId="5A5E921B" w14:textId="77777777" w:rsidR="00473C7F" w:rsidRPr="00A12DF9" w:rsidRDefault="00473C7F" w:rsidP="00212A9E">
            <w:pPr>
              <w:spacing w:line="276" w:lineRule="auto"/>
              <w:rPr>
                <w:rFonts w:cs="Times New Roman"/>
                <w:sz w:val="21"/>
                <w:szCs w:val="21"/>
              </w:rPr>
            </w:pPr>
          </w:p>
        </w:tc>
        <w:tc>
          <w:tcPr>
            <w:tcW w:w="1276" w:type="dxa"/>
            <w:tcBorders>
              <w:top w:val="single" w:sz="4" w:space="0" w:color="auto"/>
              <w:bottom w:val="single" w:sz="4" w:space="0" w:color="auto"/>
            </w:tcBorders>
          </w:tcPr>
          <w:p w14:paraId="7917EE12"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M (SD)</w:t>
            </w:r>
          </w:p>
        </w:tc>
        <w:tc>
          <w:tcPr>
            <w:tcW w:w="1417" w:type="dxa"/>
            <w:tcBorders>
              <w:top w:val="single" w:sz="4" w:space="0" w:color="auto"/>
              <w:bottom w:val="single" w:sz="4" w:space="0" w:color="auto"/>
            </w:tcBorders>
          </w:tcPr>
          <w:p w14:paraId="261527B2"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M (SD)</w:t>
            </w:r>
          </w:p>
        </w:tc>
        <w:tc>
          <w:tcPr>
            <w:tcW w:w="695" w:type="dxa"/>
            <w:tcBorders>
              <w:top w:val="nil"/>
              <w:bottom w:val="single" w:sz="4" w:space="0" w:color="auto"/>
            </w:tcBorders>
          </w:tcPr>
          <w:p w14:paraId="14A09495"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t</w:t>
            </w:r>
          </w:p>
        </w:tc>
        <w:tc>
          <w:tcPr>
            <w:tcW w:w="723" w:type="dxa"/>
            <w:tcBorders>
              <w:top w:val="nil"/>
              <w:bottom w:val="single" w:sz="4" w:space="0" w:color="auto"/>
            </w:tcBorders>
          </w:tcPr>
          <w:p w14:paraId="6F70E574" w14:textId="77777777" w:rsidR="00473C7F" w:rsidRPr="00A12DF9" w:rsidRDefault="00473C7F" w:rsidP="00212A9E">
            <w:pPr>
              <w:spacing w:line="276" w:lineRule="auto"/>
              <w:jc w:val="center"/>
              <w:rPr>
                <w:rFonts w:cs="Times New Roman"/>
                <w:i/>
                <w:iCs/>
                <w:sz w:val="21"/>
                <w:szCs w:val="21"/>
                <w:vertAlign w:val="superscript"/>
              </w:rPr>
            </w:pPr>
            <w:r w:rsidRPr="00A12DF9">
              <w:rPr>
                <w:rFonts w:cs="Times New Roman"/>
                <w:i/>
                <w:iCs/>
                <w:sz w:val="21"/>
                <w:szCs w:val="21"/>
              </w:rPr>
              <w:t>df</w:t>
            </w:r>
            <w:r w:rsidRPr="00A12DF9">
              <w:rPr>
                <w:rFonts w:cs="Times New Roman"/>
                <w:i/>
                <w:iCs/>
                <w:sz w:val="21"/>
                <w:szCs w:val="21"/>
                <w:vertAlign w:val="superscript"/>
              </w:rPr>
              <w:t>a</w:t>
            </w:r>
          </w:p>
        </w:tc>
        <w:tc>
          <w:tcPr>
            <w:tcW w:w="708" w:type="dxa"/>
            <w:tcBorders>
              <w:top w:val="nil"/>
              <w:bottom w:val="single" w:sz="4" w:space="0" w:color="auto"/>
            </w:tcBorders>
          </w:tcPr>
          <w:p w14:paraId="591F7E5D" w14:textId="516A360D" w:rsidR="00473C7F" w:rsidRPr="00A12DF9" w:rsidRDefault="00C52F5A" w:rsidP="00212A9E">
            <w:pPr>
              <w:spacing w:line="276" w:lineRule="auto"/>
              <w:jc w:val="center"/>
              <w:rPr>
                <w:rFonts w:cs="Times New Roman"/>
                <w:i/>
                <w:iCs/>
                <w:sz w:val="21"/>
                <w:szCs w:val="21"/>
              </w:rPr>
            </w:pPr>
            <w:r w:rsidRPr="00A12DF9">
              <w:rPr>
                <w:rFonts w:cs="Times New Roman"/>
                <w:i/>
                <w:iCs/>
                <w:sz w:val="21"/>
                <w:szCs w:val="21"/>
              </w:rPr>
              <w:t>p</w:t>
            </w:r>
          </w:p>
        </w:tc>
        <w:tc>
          <w:tcPr>
            <w:tcW w:w="1985" w:type="dxa"/>
            <w:tcBorders>
              <w:top w:val="nil"/>
              <w:bottom w:val="single" w:sz="4" w:space="0" w:color="auto"/>
            </w:tcBorders>
          </w:tcPr>
          <w:p w14:paraId="283F8CEE" w14:textId="77777777" w:rsidR="00473C7F" w:rsidRPr="00A12DF9" w:rsidRDefault="00473C7F" w:rsidP="00212A9E">
            <w:pPr>
              <w:spacing w:line="276" w:lineRule="auto"/>
              <w:jc w:val="center"/>
              <w:rPr>
                <w:rFonts w:cs="Times New Roman"/>
                <w:i/>
                <w:iCs/>
                <w:sz w:val="21"/>
                <w:szCs w:val="21"/>
              </w:rPr>
            </w:pPr>
            <w:r w:rsidRPr="00A12DF9">
              <w:rPr>
                <w:rFonts w:cs="Times New Roman"/>
                <w:i/>
                <w:iCs/>
                <w:sz w:val="21"/>
                <w:szCs w:val="21"/>
              </w:rPr>
              <w:t>Cohens d</w:t>
            </w:r>
          </w:p>
        </w:tc>
        <w:tc>
          <w:tcPr>
            <w:tcW w:w="391" w:type="dxa"/>
            <w:tcBorders>
              <w:top w:val="nil"/>
              <w:bottom w:val="single" w:sz="4" w:space="0" w:color="auto"/>
            </w:tcBorders>
          </w:tcPr>
          <w:p w14:paraId="290E4374" w14:textId="77777777" w:rsidR="00473C7F" w:rsidRPr="00A12DF9" w:rsidRDefault="00473C7F" w:rsidP="00212A9E">
            <w:pPr>
              <w:spacing w:line="276" w:lineRule="auto"/>
              <w:jc w:val="center"/>
              <w:rPr>
                <w:rFonts w:cs="Times New Roman"/>
                <w:sz w:val="21"/>
                <w:szCs w:val="21"/>
              </w:rPr>
            </w:pPr>
          </w:p>
        </w:tc>
      </w:tr>
      <w:tr w:rsidR="00473C7F" w:rsidRPr="00A12DF9" w14:paraId="1D71060E" w14:textId="77777777" w:rsidTr="004F4E88">
        <w:tc>
          <w:tcPr>
            <w:tcW w:w="2093" w:type="dxa"/>
            <w:tcBorders>
              <w:top w:val="single" w:sz="4" w:space="0" w:color="auto"/>
            </w:tcBorders>
          </w:tcPr>
          <w:p w14:paraId="31C4C26D" w14:textId="77777777" w:rsidR="00473C7F" w:rsidRPr="00A12DF9" w:rsidRDefault="00473C7F" w:rsidP="00212A9E">
            <w:pPr>
              <w:spacing w:line="276" w:lineRule="auto"/>
              <w:rPr>
                <w:rFonts w:cs="Times New Roman"/>
                <w:i/>
                <w:iCs/>
                <w:sz w:val="21"/>
                <w:szCs w:val="21"/>
              </w:rPr>
            </w:pPr>
            <w:r w:rsidRPr="00A12DF9">
              <w:rPr>
                <w:rFonts w:cs="Times New Roman"/>
                <w:i/>
                <w:iCs/>
                <w:sz w:val="21"/>
                <w:szCs w:val="21"/>
              </w:rPr>
              <w:t>Morph Type</w:t>
            </w:r>
          </w:p>
        </w:tc>
        <w:tc>
          <w:tcPr>
            <w:tcW w:w="1276" w:type="dxa"/>
            <w:tcBorders>
              <w:top w:val="single" w:sz="4" w:space="0" w:color="auto"/>
            </w:tcBorders>
          </w:tcPr>
          <w:p w14:paraId="6463A709" w14:textId="77777777" w:rsidR="00473C7F" w:rsidRPr="00A12DF9" w:rsidRDefault="00473C7F" w:rsidP="00212A9E">
            <w:pPr>
              <w:spacing w:line="276" w:lineRule="auto"/>
              <w:jc w:val="right"/>
              <w:rPr>
                <w:rFonts w:cs="Times New Roman"/>
                <w:sz w:val="21"/>
                <w:szCs w:val="21"/>
              </w:rPr>
            </w:pPr>
          </w:p>
        </w:tc>
        <w:tc>
          <w:tcPr>
            <w:tcW w:w="1417" w:type="dxa"/>
            <w:tcBorders>
              <w:top w:val="single" w:sz="4" w:space="0" w:color="auto"/>
            </w:tcBorders>
          </w:tcPr>
          <w:p w14:paraId="5E0C037F" w14:textId="77777777" w:rsidR="00473C7F" w:rsidRPr="00A12DF9" w:rsidRDefault="00473C7F" w:rsidP="00212A9E">
            <w:pPr>
              <w:spacing w:line="276" w:lineRule="auto"/>
              <w:jc w:val="right"/>
              <w:rPr>
                <w:rFonts w:cs="Times New Roman"/>
                <w:sz w:val="21"/>
                <w:szCs w:val="21"/>
              </w:rPr>
            </w:pPr>
          </w:p>
        </w:tc>
        <w:tc>
          <w:tcPr>
            <w:tcW w:w="695" w:type="dxa"/>
            <w:tcBorders>
              <w:top w:val="single" w:sz="4" w:space="0" w:color="auto"/>
            </w:tcBorders>
          </w:tcPr>
          <w:p w14:paraId="0DEF0950" w14:textId="77777777" w:rsidR="00473C7F" w:rsidRPr="00A12DF9" w:rsidRDefault="00473C7F" w:rsidP="00212A9E">
            <w:pPr>
              <w:spacing w:line="276" w:lineRule="auto"/>
              <w:jc w:val="right"/>
              <w:rPr>
                <w:rFonts w:cs="Times New Roman"/>
                <w:sz w:val="21"/>
                <w:szCs w:val="21"/>
              </w:rPr>
            </w:pPr>
          </w:p>
        </w:tc>
        <w:tc>
          <w:tcPr>
            <w:tcW w:w="723" w:type="dxa"/>
            <w:tcBorders>
              <w:top w:val="single" w:sz="4" w:space="0" w:color="auto"/>
            </w:tcBorders>
          </w:tcPr>
          <w:p w14:paraId="2645044D" w14:textId="77777777" w:rsidR="00473C7F" w:rsidRPr="00A12DF9" w:rsidRDefault="00473C7F" w:rsidP="00212A9E">
            <w:pPr>
              <w:spacing w:line="276" w:lineRule="auto"/>
              <w:jc w:val="right"/>
              <w:rPr>
                <w:rFonts w:cs="Times New Roman"/>
                <w:sz w:val="21"/>
                <w:szCs w:val="21"/>
              </w:rPr>
            </w:pPr>
          </w:p>
        </w:tc>
        <w:tc>
          <w:tcPr>
            <w:tcW w:w="708" w:type="dxa"/>
            <w:tcBorders>
              <w:top w:val="single" w:sz="4" w:space="0" w:color="auto"/>
            </w:tcBorders>
          </w:tcPr>
          <w:p w14:paraId="40C2C754" w14:textId="77777777" w:rsidR="00473C7F" w:rsidRPr="00A12DF9" w:rsidRDefault="00473C7F" w:rsidP="00212A9E">
            <w:pPr>
              <w:spacing w:line="276" w:lineRule="auto"/>
              <w:jc w:val="right"/>
              <w:rPr>
                <w:rFonts w:cs="Times New Roman"/>
                <w:sz w:val="21"/>
                <w:szCs w:val="21"/>
              </w:rPr>
            </w:pPr>
          </w:p>
        </w:tc>
        <w:tc>
          <w:tcPr>
            <w:tcW w:w="1985" w:type="dxa"/>
            <w:tcBorders>
              <w:top w:val="single" w:sz="4" w:space="0" w:color="auto"/>
            </w:tcBorders>
          </w:tcPr>
          <w:p w14:paraId="0B65B4B1" w14:textId="77777777" w:rsidR="00473C7F" w:rsidRPr="00A12DF9" w:rsidRDefault="00473C7F" w:rsidP="00212A9E">
            <w:pPr>
              <w:spacing w:line="276" w:lineRule="auto"/>
              <w:jc w:val="right"/>
              <w:rPr>
                <w:rFonts w:cs="Times New Roman"/>
                <w:sz w:val="21"/>
                <w:szCs w:val="21"/>
              </w:rPr>
            </w:pPr>
          </w:p>
        </w:tc>
        <w:tc>
          <w:tcPr>
            <w:tcW w:w="391" w:type="dxa"/>
            <w:tcBorders>
              <w:top w:val="single" w:sz="4" w:space="0" w:color="auto"/>
            </w:tcBorders>
          </w:tcPr>
          <w:p w14:paraId="57D18F3D" w14:textId="77777777" w:rsidR="00473C7F" w:rsidRPr="00A12DF9" w:rsidRDefault="00473C7F" w:rsidP="00212A9E">
            <w:pPr>
              <w:spacing w:line="276" w:lineRule="auto"/>
              <w:jc w:val="center"/>
              <w:rPr>
                <w:rFonts w:cs="Times New Roman"/>
                <w:sz w:val="21"/>
                <w:szCs w:val="21"/>
              </w:rPr>
            </w:pPr>
          </w:p>
        </w:tc>
      </w:tr>
      <w:tr w:rsidR="00473C7F" w:rsidRPr="00A12DF9" w14:paraId="7CB4BC89" w14:textId="77777777" w:rsidTr="004F4E88">
        <w:tc>
          <w:tcPr>
            <w:tcW w:w="2093" w:type="dxa"/>
          </w:tcPr>
          <w:p w14:paraId="14021A56" w14:textId="77777777" w:rsidR="00473C7F" w:rsidRPr="00A12DF9" w:rsidRDefault="00473C7F" w:rsidP="00473C7F">
            <w:pPr>
              <w:spacing w:line="276" w:lineRule="auto"/>
              <w:rPr>
                <w:rFonts w:cs="Times New Roman"/>
                <w:sz w:val="21"/>
                <w:szCs w:val="21"/>
              </w:rPr>
            </w:pPr>
            <w:r w:rsidRPr="00A12DF9">
              <w:rPr>
                <w:rFonts w:cs="Times New Roman"/>
                <w:sz w:val="21"/>
                <w:szCs w:val="21"/>
              </w:rPr>
              <w:t>Full</w:t>
            </w:r>
          </w:p>
        </w:tc>
        <w:tc>
          <w:tcPr>
            <w:tcW w:w="1276" w:type="dxa"/>
          </w:tcPr>
          <w:p w14:paraId="2FB90127" w14:textId="3DC3DD4A" w:rsidR="00473C7F" w:rsidRPr="00A12DF9" w:rsidRDefault="00473C7F" w:rsidP="00473C7F">
            <w:pPr>
              <w:spacing w:line="276" w:lineRule="auto"/>
              <w:jc w:val="right"/>
              <w:rPr>
                <w:rFonts w:cs="Times New Roman"/>
                <w:b/>
                <w:bCs/>
                <w:sz w:val="21"/>
                <w:szCs w:val="21"/>
              </w:rPr>
            </w:pPr>
            <w:r w:rsidRPr="00A12DF9">
              <w:rPr>
                <w:rFonts w:cs="Times New Roman"/>
                <w:b/>
                <w:bCs/>
                <w:sz w:val="21"/>
                <w:szCs w:val="21"/>
              </w:rPr>
              <w:t>0.75 (0.09)</w:t>
            </w:r>
          </w:p>
        </w:tc>
        <w:tc>
          <w:tcPr>
            <w:tcW w:w="1417" w:type="dxa"/>
          </w:tcPr>
          <w:p w14:paraId="676DF993" w14:textId="294545F6" w:rsidR="00473C7F" w:rsidRPr="00A12DF9" w:rsidRDefault="00473C7F" w:rsidP="00473C7F">
            <w:pPr>
              <w:spacing w:line="276" w:lineRule="auto"/>
              <w:jc w:val="right"/>
              <w:rPr>
                <w:rFonts w:cs="Times New Roman"/>
                <w:b/>
                <w:bCs/>
                <w:sz w:val="21"/>
                <w:szCs w:val="21"/>
              </w:rPr>
            </w:pPr>
            <w:r w:rsidRPr="00A12DF9">
              <w:rPr>
                <w:rFonts w:cs="Times New Roman"/>
                <w:b/>
                <w:bCs/>
                <w:sz w:val="21"/>
                <w:szCs w:val="21"/>
              </w:rPr>
              <w:t>0.72 (0.07)</w:t>
            </w:r>
          </w:p>
        </w:tc>
        <w:tc>
          <w:tcPr>
            <w:tcW w:w="695" w:type="dxa"/>
          </w:tcPr>
          <w:p w14:paraId="010C7664" w14:textId="6AA57443" w:rsidR="00473C7F" w:rsidRPr="00A12DF9" w:rsidRDefault="0000320E" w:rsidP="00473C7F">
            <w:pPr>
              <w:spacing w:line="276" w:lineRule="auto"/>
              <w:jc w:val="right"/>
              <w:rPr>
                <w:rFonts w:cs="Times New Roman"/>
                <w:sz w:val="21"/>
                <w:szCs w:val="21"/>
              </w:rPr>
            </w:pPr>
            <w:r w:rsidRPr="00A12DF9">
              <w:rPr>
                <w:rFonts w:cs="Times New Roman"/>
                <w:sz w:val="21"/>
                <w:szCs w:val="21"/>
              </w:rPr>
              <w:t>2.04</w:t>
            </w:r>
          </w:p>
        </w:tc>
        <w:tc>
          <w:tcPr>
            <w:tcW w:w="723" w:type="dxa"/>
          </w:tcPr>
          <w:p w14:paraId="562682B7" w14:textId="0D8F5846" w:rsidR="00473C7F" w:rsidRPr="00A12DF9" w:rsidRDefault="0000320E" w:rsidP="00473C7F">
            <w:pPr>
              <w:spacing w:line="276" w:lineRule="auto"/>
              <w:jc w:val="right"/>
              <w:rPr>
                <w:rFonts w:cs="Times New Roman"/>
                <w:sz w:val="21"/>
                <w:szCs w:val="21"/>
              </w:rPr>
            </w:pPr>
            <w:r w:rsidRPr="00A12DF9">
              <w:rPr>
                <w:rFonts w:cs="Times New Roman"/>
                <w:sz w:val="21"/>
                <w:szCs w:val="21"/>
              </w:rPr>
              <w:t>84.38</w:t>
            </w:r>
          </w:p>
        </w:tc>
        <w:tc>
          <w:tcPr>
            <w:tcW w:w="708" w:type="dxa"/>
          </w:tcPr>
          <w:p w14:paraId="1E717CA7" w14:textId="38A4DA13" w:rsidR="00473C7F" w:rsidRPr="00A12DF9" w:rsidRDefault="0000320E" w:rsidP="00473C7F">
            <w:pPr>
              <w:spacing w:line="276" w:lineRule="auto"/>
              <w:jc w:val="right"/>
              <w:rPr>
                <w:rFonts w:cs="Times New Roman"/>
                <w:sz w:val="21"/>
                <w:szCs w:val="21"/>
              </w:rPr>
            </w:pPr>
            <w:r w:rsidRPr="00A12DF9">
              <w:rPr>
                <w:rFonts w:cs="Times New Roman"/>
                <w:sz w:val="21"/>
                <w:szCs w:val="21"/>
              </w:rPr>
              <w:t>.044</w:t>
            </w:r>
          </w:p>
        </w:tc>
        <w:tc>
          <w:tcPr>
            <w:tcW w:w="1985" w:type="dxa"/>
          </w:tcPr>
          <w:p w14:paraId="02C7CD44" w14:textId="1D668109" w:rsidR="00473C7F" w:rsidRPr="00A12DF9" w:rsidRDefault="0000320E" w:rsidP="00473C7F">
            <w:pPr>
              <w:spacing w:line="276" w:lineRule="auto"/>
              <w:jc w:val="right"/>
              <w:rPr>
                <w:rFonts w:cs="Times New Roman"/>
                <w:sz w:val="21"/>
                <w:szCs w:val="21"/>
              </w:rPr>
            </w:pPr>
            <w:r w:rsidRPr="00A12DF9">
              <w:rPr>
                <w:rFonts w:cs="Times New Roman"/>
                <w:sz w:val="21"/>
                <w:szCs w:val="21"/>
              </w:rPr>
              <w:t>0.44 [0.01, 0.88]</w:t>
            </w:r>
          </w:p>
        </w:tc>
        <w:tc>
          <w:tcPr>
            <w:tcW w:w="391" w:type="dxa"/>
          </w:tcPr>
          <w:p w14:paraId="461A5ED4" w14:textId="0A57894B" w:rsidR="00473C7F" w:rsidRPr="00A12DF9" w:rsidRDefault="00473C7F" w:rsidP="00473C7F">
            <w:pPr>
              <w:spacing w:line="276" w:lineRule="auto"/>
              <w:jc w:val="center"/>
              <w:rPr>
                <w:rFonts w:cs="Times New Roman"/>
                <w:sz w:val="21"/>
                <w:szCs w:val="21"/>
              </w:rPr>
            </w:pPr>
            <w:r w:rsidRPr="00A12DF9">
              <w:rPr>
                <w:rFonts w:cs="Times New Roman"/>
                <w:sz w:val="21"/>
                <w:szCs w:val="21"/>
              </w:rPr>
              <w:t>*</w:t>
            </w:r>
          </w:p>
        </w:tc>
      </w:tr>
      <w:tr w:rsidR="00473C7F" w:rsidRPr="00A12DF9" w14:paraId="0526C0B3" w14:textId="77777777" w:rsidTr="004F4E88">
        <w:tc>
          <w:tcPr>
            <w:tcW w:w="2093" w:type="dxa"/>
          </w:tcPr>
          <w:p w14:paraId="3CB1DC97" w14:textId="77777777" w:rsidR="00473C7F" w:rsidRPr="00A12DF9" w:rsidRDefault="00473C7F" w:rsidP="00473C7F">
            <w:pPr>
              <w:spacing w:line="276" w:lineRule="auto"/>
              <w:rPr>
                <w:rFonts w:cs="Times New Roman"/>
                <w:sz w:val="21"/>
                <w:szCs w:val="21"/>
              </w:rPr>
            </w:pPr>
            <w:r w:rsidRPr="00A12DF9">
              <w:rPr>
                <w:rFonts w:cs="Times New Roman"/>
                <w:sz w:val="21"/>
                <w:szCs w:val="21"/>
              </w:rPr>
              <w:t>F0</w:t>
            </w:r>
          </w:p>
        </w:tc>
        <w:tc>
          <w:tcPr>
            <w:tcW w:w="1276" w:type="dxa"/>
          </w:tcPr>
          <w:p w14:paraId="0E685A69" w14:textId="1E0D3CDF" w:rsidR="00473C7F" w:rsidRPr="00A12DF9" w:rsidRDefault="00473C7F" w:rsidP="00473C7F">
            <w:pPr>
              <w:spacing w:line="276" w:lineRule="auto"/>
              <w:jc w:val="right"/>
              <w:rPr>
                <w:rFonts w:cs="Times New Roman"/>
                <w:sz w:val="21"/>
                <w:szCs w:val="21"/>
              </w:rPr>
            </w:pPr>
            <w:r w:rsidRPr="00A12DF9">
              <w:rPr>
                <w:rFonts w:cs="Times New Roman"/>
                <w:sz w:val="21"/>
                <w:szCs w:val="21"/>
              </w:rPr>
              <w:t>0.62 (0.09)</w:t>
            </w:r>
          </w:p>
        </w:tc>
        <w:tc>
          <w:tcPr>
            <w:tcW w:w="1417" w:type="dxa"/>
          </w:tcPr>
          <w:p w14:paraId="5461218B" w14:textId="6199BE50" w:rsidR="00473C7F" w:rsidRPr="00A12DF9" w:rsidRDefault="00473C7F" w:rsidP="00473C7F">
            <w:pPr>
              <w:spacing w:line="276" w:lineRule="auto"/>
              <w:jc w:val="right"/>
              <w:rPr>
                <w:rFonts w:cs="Times New Roman"/>
                <w:sz w:val="21"/>
                <w:szCs w:val="21"/>
              </w:rPr>
            </w:pPr>
            <w:r w:rsidRPr="00A12DF9">
              <w:rPr>
                <w:rFonts w:cs="Times New Roman"/>
                <w:sz w:val="21"/>
                <w:szCs w:val="21"/>
              </w:rPr>
              <w:t>0.60 (0.07)</w:t>
            </w:r>
          </w:p>
        </w:tc>
        <w:tc>
          <w:tcPr>
            <w:tcW w:w="695" w:type="dxa"/>
          </w:tcPr>
          <w:p w14:paraId="2D50C290" w14:textId="2852ECD5" w:rsidR="00473C7F" w:rsidRPr="00A12DF9" w:rsidRDefault="0000320E" w:rsidP="00473C7F">
            <w:pPr>
              <w:spacing w:line="276" w:lineRule="auto"/>
              <w:jc w:val="right"/>
              <w:rPr>
                <w:rFonts w:cs="Times New Roman"/>
                <w:sz w:val="21"/>
                <w:szCs w:val="21"/>
              </w:rPr>
            </w:pPr>
            <w:r w:rsidRPr="00A12DF9">
              <w:rPr>
                <w:rFonts w:cs="Times New Roman"/>
                <w:sz w:val="21"/>
                <w:szCs w:val="21"/>
              </w:rPr>
              <w:t>1.64</w:t>
            </w:r>
          </w:p>
        </w:tc>
        <w:tc>
          <w:tcPr>
            <w:tcW w:w="723" w:type="dxa"/>
          </w:tcPr>
          <w:p w14:paraId="0E44EBD4" w14:textId="643F4074" w:rsidR="00473C7F" w:rsidRPr="00A12DF9" w:rsidRDefault="0000320E" w:rsidP="00473C7F">
            <w:pPr>
              <w:spacing w:line="276" w:lineRule="auto"/>
              <w:jc w:val="right"/>
              <w:rPr>
                <w:rFonts w:cs="Times New Roman"/>
                <w:sz w:val="21"/>
                <w:szCs w:val="21"/>
              </w:rPr>
            </w:pPr>
            <w:r w:rsidRPr="00A12DF9">
              <w:rPr>
                <w:rFonts w:cs="Times New Roman"/>
                <w:sz w:val="21"/>
                <w:szCs w:val="21"/>
              </w:rPr>
              <w:t>83.72</w:t>
            </w:r>
          </w:p>
        </w:tc>
        <w:tc>
          <w:tcPr>
            <w:tcW w:w="708" w:type="dxa"/>
          </w:tcPr>
          <w:p w14:paraId="0517CB82" w14:textId="65023F9B" w:rsidR="00473C7F" w:rsidRPr="00A12DF9" w:rsidRDefault="0000320E" w:rsidP="00473C7F">
            <w:pPr>
              <w:spacing w:line="276" w:lineRule="auto"/>
              <w:jc w:val="right"/>
              <w:rPr>
                <w:rFonts w:cs="Times New Roman"/>
                <w:sz w:val="21"/>
                <w:szCs w:val="21"/>
              </w:rPr>
            </w:pPr>
            <w:r w:rsidRPr="00A12DF9">
              <w:rPr>
                <w:rFonts w:cs="Times New Roman"/>
                <w:sz w:val="21"/>
                <w:szCs w:val="21"/>
              </w:rPr>
              <w:t>.105</w:t>
            </w:r>
          </w:p>
        </w:tc>
        <w:tc>
          <w:tcPr>
            <w:tcW w:w="1985" w:type="dxa"/>
          </w:tcPr>
          <w:p w14:paraId="7CE6E322" w14:textId="1D772261" w:rsidR="00473C7F" w:rsidRPr="00A12DF9" w:rsidRDefault="0000320E" w:rsidP="00473C7F">
            <w:pPr>
              <w:spacing w:line="276" w:lineRule="auto"/>
              <w:jc w:val="right"/>
              <w:rPr>
                <w:rFonts w:cs="Times New Roman"/>
                <w:sz w:val="21"/>
                <w:szCs w:val="21"/>
              </w:rPr>
            </w:pPr>
            <w:r w:rsidRPr="00A12DF9">
              <w:rPr>
                <w:rFonts w:cs="Times New Roman"/>
                <w:sz w:val="21"/>
                <w:szCs w:val="21"/>
              </w:rPr>
              <w:t>0.36 [-0.08, 0.79]</w:t>
            </w:r>
          </w:p>
        </w:tc>
        <w:tc>
          <w:tcPr>
            <w:tcW w:w="391" w:type="dxa"/>
          </w:tcPr>
          <w:p w14:paraId="40A4964C" w14:textId="27264A16" w:rsidR="00473C7F" w:rsidRPr="00A12DF9" w:rsidRDefault="00473C7F" w:rsidP="00473C7F">
            <w:pPr>
              <w:spacing w:line="276" w:lineRule="auto"/>
              <w:jc w:val="center"/>
              <w:rPr>
                <w:rFonts w:cs="Times New Roman"/>
                <w:sz w:val="21"/>
                <w:szCs w:val="21"/>
              </w:rPr>
            </w:pPr>
          </w:p>
        </w:tc>
      </w:tr>
      <w:tr w:rsidR="00473C7F" w:rsidRPr="00A12DF9" w14:paraId="453FE47A" w14:textId="77777777" w:rsidTr="004F4E88">
        <w:tc>
          <w:tcPr>
            <w:tcW w:w="2093" w:type="dxa"/>
          </w:tcPr>
          <w:p w14:paraId="3ABB3366" w14:textId="77777777" w:rsidR="00473C7F" w:rsidRPr="00A12DF9" w:rsidRDefault="00473C7F" w:rsidP="00473C7F">
            <w:pPr>
              <w:spacing w:line="276" w:lineRule="auto"/>
              <w:rPr>
                <w:rFonts w:cs="Times New Roman"/>
                <w:sz w:val="21"/>
                <w:szCs w:val="21"/>
              </w:rPr>
            </w:pPr>
            <w:r w:rsidRPr="00A12DF9">
              <w:rPr>
                <w:rFonts w:cs="Times New Roman"/>
                <w:sz w:val="21"/>
                <w:szCs w:val="21"/>
              </w:rPr>
              <w:t>Timbre</w:t>
            </w:r>
          </w:p>
        </w:tc>
        <w:tc>
          <w:tcPr>
            <w:tcW w:w="1276" w:type="dxa"/>
          </w:tcPr>
          <w:p w14:paraId="3AAF9584" w14:textId="7CE4FA72" w:rsidR="00473C7F" w:rsidRPr="00A12DF9" w:rsidRDefault="00473C7F" w:rsidP="00473C7F">
            <w:pPr>
              <w:spacing w:line="276" w:lineRule="auto"/>
              <w:jc w:val="right"/>
              <w:rPr>
                <w:rFonts w:cs="Times New Roman"/>
                <w:sz w:val="21"/>
                <w:szCs w:val="21"/>
              </w:rPr>
            </w:pPr>
            <w:r w:rsidRPr="00A12DF9">
              <w:rPr>
                <w:rFonts w:cs="Times New Roman"/>
                <w:sz w:val="21"/>
                <w:szCs w:val="21"/>
              </w:rPr>
              <w:t>0.41 (0.07)</w:t>
            </w:r>
          </w:p>
        </w:tc>
        <w:tc>
          <w:tcPr>
            <w:tcW w:w="1417" w:type="dxa"/>
          </w:tcPr>
          <w:p w14:paraId="7D07AB09" w14:textId="6226FBFF" w:rsidR="00473C7F" w:rsidRPr="00A12DF9" w:rsidRDefault="00473C7F" w:rsidP="00473C7F">
            <w:pPr>
              <w:spacing w:line="276" w:lineRule="auto"/>
              <w:jc w:val="right"/>
              <w:rPr>
                <w:rFonts w:cs="Times New Roman"/>
                <w:sz w:val="21"/>
                <w:szCs w:val="21"/>
              </w:rPr>
            </w:pPr>
            <w:r w:rsidRPr="00A12DF9">
              <w:rPr>
                <w:rFonts w:cs="Times New Roman"/>
                <w:sz w:val="21"/>
                <w:szCs w:val="21"/>
              </w:rPr>
              <w:t>0.41 (0.06)</w:t>
            </w:r>
          </w:p>
        </w:tc>
        <w:tc>
          <w:tcPr>
            <w:tcW w:w="695" w:type="dxa"/>
          </w:tcPr>
          <w:p w14:paraId="2A39806A" w14:textId="7811A18C" w:rsidR="00473C7F" w:rsidRPr="00A12DF9" w:rsidRDefault="00D01E5C" w:rsidP="00473C7F">
            <w:pPr>
              <w:spacing w:line="276" w:lineRule="auto"/>
              <w:jc w:val="right"/>
              <w:rPr>
                <w:rFonts w:cs="Times New Roman"/>
                <w:sz w:val="21"/>
                <w:szCs w:val="21"/>
              </w:rPr>
            </w:pPr>
            <w:r w:rsidRPr="00A12DF9">
              <w:rPr>
                <w:rFonts w:cs="Times New Roman"/>
                <w:sz w:val="21"/>
                <w:szCs w:val="21"/>
              </w:rPr>
              <w:t>-</w:t>
            </w:r>
            <w:r w:rsidR="0000320E" w:rsidRPr="00A12DF9">
              <w:rPr>
                <w:rFonts w:cs="Times New Roman"/>
                <w:sz w:val="21"/>
                <w:szCs w:val="21"/>
              </w:rPr>
              <w:t>0.03</w:t>
            </w:r>
          </w:p>
        </w:tc>
        <w:tc>
          <w:tcPr>
            <w:tcW w:w="723" w:type="dxa"/>
          </w:tcPr>
          <w:p w14:paraId="7B003DFE" w14:textId="0AE26896" w:rsidR="00473C7F" w:rsidRPr="00A12DF9" w:rsidRDefault="0000320E" w:rsidP="00473C7F">
            <w:pPr>
              <w:spacing w:line="276" w:lineRule="auto"/>
              <w:jc w:val="right"/>
              <w:rPr>
                <w:rFonts w:cs="Times New Roman"/>
                <w:sz w:val="21"/>
                <w:szCs w:val="21"/>
              </w:rPr>
            </w:pPr>
            <w:r w:rsidRPr="00A12DF9">
              <w:rPr>
                <w:rFonts w:cs="Times New Roman"/>
                <w:sz w:val="21"/>
                <w:szCs w:val="21"/>
              </w:rPr>
              <w:t>86.74</w:t>
            </w:r>
          </w:p>
        </w:tc>
        <w:tc>
          <w:tcPr>
            <w:tcW w:w="708" w:type="dxa"/>
          </w:tcPr>
          <w:p w14:paraId="53573128" w14:textId="77AEA3CD" w:rsidR="00473C7F" w:rsidRPr="00A12DF9" w:rsidRDefault="0000320E" w:rsidP="00473C7F">
            <w:pPr>
              <w:spacing w:line="276" w:lineRule="auto"/>
              <w:jc w:val="right"/>
              <w:rPr>
                <w:rFonts w:cs="Times New Roman"/>
                <w:sz w:val="21"/>
                <w:szCs w:val="21"/>
              </w:rPr>
            </w:pPr>
            <w:r w:rsidRPr="00A12DF9">
              <w:rPr>
                <w:rFonts w:cs="Times New Roman"/>
                <w:sz w:val="21"/>
                <w:szCs w:val="21"/>
              </w:rPr>
              <w:t>.975</w:t>
            </w:r>
          </w:p>
        </w:tc>
        <w:tc>
          <w:tcPr>
            <w:tcW w:w="1985" w:type="dxa"/>
          </w:tcPr>
          <w:p w14:paraId="5305BD59" w14:textId="2EAED486" w:rsidR="00473C7F" w:rsidRPr="00A12DF9" w:rsidRDefault="00D01E5C" w:rsidP="00473C7F">
            <w:pPr>
              <w:spacing w:line="276" w:lineRule="auto"/>
              <w:jc w:val="right"/>
              <w:rPr>
                <w:rFonts w:cs="Times New Roman"/>
                <w:sz w:val="21"/>
                <w:szCs w:val="21"/>
              </w:rPr>
            </w:pPr>
            <w:r w:rsidRPr="00A12DF9">
              <w:rPr>
                <w:rFonts w:cs="Times New Roman"/>
                <w:sz w:val="21"/>
                <w:szCs w:val="21"/>
              </w:rPr>
              <w:t>-</w:t>
            </w:r>
            <w:r w:rsidR="0000320E" w:rsidRPr="00A12DF9">
              <w:rPr>
                <w:rFonts w:cs="Times New Roman"/>
                <w:sz w:val="21"/>
                <w:szCs w:val="21"/>
              </w:rPr>
              <w:t>0.007 [-0.4</w:t>
            </w:r>
            <w:r w:rsidRPr="00A12DF9">
              <w:rPr>
                <w:rFonts w:cs="Times New Roman"/>
                <w:sz w:val="21"/>
                <w:szCs w:val="21"/>
              </w:rPr>
              <w:t>3</w:t>
            </w:r>
            <w:r w:rsidR="0000320E" w:rsidRPr="00A12DF9">
              <w:rPr>
                <w:rFonts w:cs="Times New Roman"/>
                <w:sz w:val="21"/>
                <w:szCs w:val="21"/>
              </w:rPr>
              <w:t>, 0.4</w:t>
            </w:r>
            <w:r w:rsidRPr="00A12DF9">
              <w:rPr>
                <w:rFonts w:cs="Times New Roman"/>
                <w:sz w:val="21"/>
                <w:szCs w:val="21"/>
              </w:rPr>
              <w:t>1</w:t>
            </w:r>
            <w:r w:rsidR="0000320E" w:rsidRPr="00A12DF9">
              <w:rPr>
                <w:rFonts w:cs="Times New Roman"/>
                <w:sz w:val="21"/>
                <w:szCs w:val="21"/>
              </w:rPr>
              <w:t>]</w:t>
            </w:r>
          </w:p>
        </w:tc>
        <w:tc>
          <w:tcPr>
            <w:tcW w:w="391" w:type="dxa"/>
          </w:tcPr>
          <w:p w14:paraId="1E3DD5CD" w14:textId="52D4AC46" w:rsidR="00473C7F" w:rsidRPr="00A12DF9" w:rsidRDefault="00473C7F" w:rsidP="00473C7F">
            <w:pPr>
              <w:spacing w:line="276" w:lineRule="auto"/>
              <w:jc w:val="center"/>
              <w:rPr>
                <w:rFonts w:cs="Times New Roman"/>
                <w:sz w:val="21"/>
                <w:szCs w:val="21"/>
              </w:rPr>
            </w:pPr>
          </w:p>
        </w:tc>
      </w:tr>
    </w:tbl>
    <w:p w14:paraId="59A04D0B" w14:textId="617F3BE5" w:rsidR="00C8307E" w:rsidRPr="00A12DF9" w:rsidRDefault="00C8307E" w:rsidP="00320CC9">
      <w:pPr>
        <w:jc w:val="both"/>
        <w:rPr>
          <w:rFonts w:cs="Times New Roman"/>
        </w:rPr>
      </w:pPr>
      <w:r w:rsidRPr="00A12DF9">
        <w:rPr>
          <w:rFonts w:cs="Times New Roman"/>
          <w:vertAlign w:val="superscript"/>
        </w:rPr>
        <w:t xml:space="preserve">a </w:t>
      </w:r>
      <w:r w:rsidRPr="00A12DF9">
        <w:rPr>
          <w:rFonts w:cs="Times New Roman"/>
        </w:rPr>
        <w:t>Note that original degrees of freedom were 124 but were corrected due to unequal variance.</w:t>
      </w:r>
    </w:p>
    <w:p w14:paraId="4C775ED2" w14:textId="77777777" w:rsidR="00473C7F" w:rsidRPr="00A12DF9" w:rsidRDefault="00473C7F">
      <w:pPr>
        <w:rPr>
          <w:rFonts w:cs="Times New Roman"/>
        </w:rPr>
      </w:pPr>
    </w:p>
    <w:p w14:paraId="0CB0DBF9" w14:textId="77777777" w:rsidR="00AE5AA5" w:rsidRPr="00A12DF9" w:rsidRDefault="00AE5AA5">
      <w:pPr>
        <w:rPr>
          <w:rFonts w:cs="Times New Roman"/>
          <w:b/>
          <w:bCs/>
          <w:szCs w:val="24"/>
        </w:rPr>
      </w:pPr>
      <w:r w:rsidRPr="00A12DF9">
        <w:rPr>
          <w:rFonts w:cs="Times New Roman"/>
          <w:b/>
          <w:bCs/>
          <w:szCs w:val="24"/>
        </w:rPr>
        <w:br w:type="page"/>
      </w:r>
    </w:p>
    <w:p w14:paraId="1935376F" w14:textId="641B76FE" w:rsidR="00721A8E" w:rsidRPr="00A12DF9" w:rsidRDefault="00913F2F">
      <w:pPr>
        <w:rPr>
          <w:rFonts w:cs="Times New Roman"/>
          <w:szCs w:val="24"/>
        </w:rPr>
      </w:pPr>
      <w:r w:rsidRPr="00A12DF9">
        <w:rPr>
          <w:rFonts w:cs="Times New Roman"/>
          <w:b/>
          <w:bCs/>
          <w:szCs w:val="24"/>
        </w:rPr>
        <w:lastRenderedPageBreak/>
        <w:t xml:space="preserve">Table </w:t>
      </w:r>
      <w:r w:rsidR="00BA1A1C" w:rsidRPr="00A12DF9">
        <w:rPr>
          <w:rFonts w:cs="Times New Roman"/>
          <w:b/>
          <w:bCs/>
          <w:szCs w:val="24"/>
        </w:rPr>
        <w:t>C.</w:t>
      </w:r>
      <w:r w:rsidR="002637C2" w:rsidRPr="00A12DF9">
        <w:rPr>
          <w:rFonts w:cs="Times New Roman"/>
          <w:b/>
          <w:bCs/>
          <w:szCs w:val="24"/>
        </w:rPr>
        <w:t>1</w:t>
      </w:r>
      <w:r w:rsidR="004A0F18" w:rsidRPr="00A12DF9">
        <w:rPr>
          <w:rFonts w:cs="Times New Roman"/>
          <w:b/>
          <w:bCs/>
          <w:szCs w:val="24"/>
        </w:rPr>
        <w:t>4</w:t>
      </w:r>
    </w:p>
    <w:p w14:paraId="2AFCF7E7" w14:textId="3D9506DE" w:rsidR="00BA1A1C" w:rsidRPr="00A12DF9" w:rsidRDefault="002637C2">
      <w:pPr>
        <w:rPr>
          <w:rFonts w:cs="Times New Roman"/>
          <w:i/>
          <w:iCs/>
          <w:szCs w:val="24"/>
        </w:rPr>
      </w:pPr>
      <w:r w:rsidRPr="00A12DF9">
        <w:rPr>
          <w:rFonts w:cs="Times New Roman"/>
          <w:i/>
          <w:iCs/>
          <w:szCs w:val="24"/>
        </w:rPr>
        <w:t>C</w:t>
      </w:r>
      <w:r w:rsidR="00BA1A1C" w:rsidRPr="00A12DF9">
        <w:rPr>
          <w:rFonts w:cs="Times New Roman"/>
          <w:i/>
          <w:iCs/>
          <w:szCs w:val="24"/>
        </w:rPr>
        <w:t>orrelations between PROMS and VER, controlled for musical education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5"/>
        <w:gridCol w:w="1420"/>
        <w:gridCol w:w="1421"/>
        <w:gridCol w:w="1420"/>
        <w:gridCol w:w="1421"/>
        <w:gridCol w:w="1421"/>
      </w:tblGrid>
      <w:tr w:rsidR="00BA1A1C" w:rsidRPr="00A12DF9" w14:paraId="5A8D8660" w14:textId="77777777" w:rsidTr="00212A9E">
        <w:tc>
          <w:tcPr>
            <w:tcW w:w="2185" w:type="dxa"/>
            <w:tcBorders>
              <w:top w:val="single" w:sz="4" w:space="0" w:color="auto"/>
              <w:bottom w:val="single" w:sz="4" w:space="0" w:color="auto"/>
            </w:tcBorders>
          </w:tcPr>
          <w:p w14:paraId="74960C47" w14:textId="77777777" w:rsidR="00BA1A1C" w:rsidRPr="00A12DF9" w:rsidRDefault="00BA1A1C" w:rsidP="00212A9E">
            <w:pPr>
              <w:rPr>
                <w:rFonts w:cs="Times New Roman"/>
                <w:sz w:val="21"/>
                <w:szCs w:val="21"/>
              </w:rPr>
            </w:pPr>
          </w:p>
        </w:tc>
        <w:tc>
          <w:tcPr>
            <w:tcW w:w="1420" w:type="dxa"/>
            <w:tcBorders>
              <w:top w:val="single" w:sz="4" w:space="0" w:color="auto"/>
              <w:bottom w:val="single" w:sz="4" w:space="0" w:color="auto"/>
            </w:tcBorders>
          </w:tcPr>
          <w:p w14:paraId="3B6206F7" w14:textId="77777777" w:rsidR="00BA1A1C" w:rsidRPr="00A12DF9" w:rsidRDefault="00BA1A1C" w:rsidP="00212A9E">
            <w:pPr>
              <w:jc w:val="center"/>
              <w:rPr>
                <w:rFonts w:cs="Times New Roman"/>
                <w:sz w:val="21"/>
                <w:szCs w:val="21"/>
                <w:vertAlign w:val="subscript"/>
              </w:rPr>
            </w:pPr>
            <w:r w:rsidRPr="00A12DF9">
              <w:rPr>
                <w:rFonts w:cs="Times New Roman"/>
                <w:sz w:val="21"/>
                <w:szCs w:val="21"/>
              </w:rPr>
              <w:t>PROMS</w:t>
            </w:r>
            <w:r w:rsidRPr="00A12DF9">
              <w:rPr>
                <w:rFonts w:cs="Times New Roman"/>
                <w:sz w:val="21"/>
                <w:szCs w:val="21"/>
                <w:vertAlign w:val="subscript"/>
              </w:rPr>
              <w:t>Avg</w:t>
            </w:r>
          </w:p>
        </w:tc>
        <w:tc>
          <w:tcPr>
            <w:tcW w:w="1421" w:type="dxa"/>
            <w:tcBorders>
              <w:top w:val="single" w:sz="4" w:space="0" w:color="auto"/>
              <w:bottom w:val="single" w:sz="4" w:space="0" w:color="auto"/>
            </w:tcBorders>
          </w:tcPr>
          <w:p w14:paraId="3AB1FF48" w14:textId="77777777" w:rsidR="00BA1A1C" w:rsidRPr="00A12DF9" w:rsidRDefault="00BA1A1C" w:rsidP="00212A9E">
            <w:pPr>
              <w:jc w:val="center"/>
              <w:rPr>
                <w:rFonts w:cs="Times New Roman"/>
                <w:sz w:val="21"/>
                <w:szCs w:val="21"/>
              </w:rPr>
            </w:pPr>
            <w:r w:rsidRPr="00A12DF9">
              <w:rPr>
                <w:rFonts w:cs="Times New Roman"/>
                <w:sz w:val="21"/>
                <w:szCs w:val="21"/>
              </w:rPr>
              <w:t>Pitch</w:t>
            </w:r>
          </w:p>
        </w:tc>
        <w:tc>
          <w:tcPr>
            <w:tcW w:w="1420" w:type="dxa"/>
            <w:tcBorders>
              <w:top w:val="single" w:sz="4" w:space="0" w:color="auto"/>
              <w:bottom w:val="single" w:sz="4" w:space="0" w:color="auto"/>
            </w:tcBorders>
          </w:tcPr>
          <w:p w14:paraId="599B46EB" w14:textId="77777777" w:rsidR="00BA1A1C" w:rsidRPr="00A12DF9" w:rsidRDefault="00BA1A1C" w:rsidP="00212A9E">
            <w:pPr>
              <w:jc w:val="center"/>
              <w:rPr>
                <w:rFonts w:cs="Times New Roman"/>
                <w:sz w:val="21"/>
                <w:szCs w:val="21"/>
              </w:rPr>
            </w:pPr>
            <w:r w:rsidRPr="00A12DF9">
              <w:rPr>
                <w:rFonts w:cs="Times New Roman"/>
                <w:sz w:val="21"/>
                <w:szCs w:val="21"/>
              </w:rPr>
              <w:t>Melody</w:t>
            </w:r>
          </w:p>
        </w:tc>
        <w:tc>
          <w:tcPr>
            <w:tcW w:w="1421" w:type="dxa"/>
            <w:tcBorders>
              <w:top w:val="single" w:sz="4" w:space="0" w:color="auto"/>
              <w:bottom w:val="single" w:sz="4" w:space="0" w:color="auto"/>
            </w:tcBorders>
          </w:tcPr>
          <w:p w14:paraId="34FC9670" w14:textId="77777777" w:rsidR="00BA1A1C" w:rsidRPr="00A12DF9" w:rsidRDefault="00BA1A1C" w:rsidP="00212A9E">
            <w:pPr>
              <w:jc w:val="center"/>
              <w:rPr>
                <w:rFonts w:cs="Times New Roman"/>
                <w:sz w:val="21"/>
                <w:szCs w:val="21"/>
              </w:rPr>
            </w:pPr>
            <w:r w:rsidRPr="00A12DF9">
              <w:rPr>
                <w:rFonts w:cs="Times New Roman"/>
                <w:sz w:val="21"/>
                <w:szCs w:val="21"/>
              </w:rPr>
              <w:t>Timbre</w:t>
            </w:r>
          </w:p>
        </w:tc>
        <w:tc>
          <w:tcPr>
            <w:tcW w:w="1421" w:type="dxa"/>
            <w:tcBorders>
              <w:top w:val="single" w:sz="4" w:space="0" w:color="auto"/>
              <w:bottom w:val="single" w:sz="4" w:space="0" w:color="auto"/>
            </w:tcBorders>
          </w:tcPr>
          <w:p w14:paraId="59242432" w14:textId="77777777" w:rsidR="00BA1A1C" w:rsidRPr="00A12DF9" w:rsidRDefault="00BA1A1C" w:rsidP="00212A9E">
            <w:pPr>
              <w:jc w:val="center"/>
              <w:rPr>
                <w:rFonts w:cs="Times New Roman"/>
                <w:sz w:val="21"/>
                <w:szCs w:val="21"/>
              </w:rPr>
            </w:pPr>
            <w:r w:rsidRPr="00A12DF9">
              <w:rPr>
                <w:rFonts w:cs="Times New Roman"/>
                <w:sz w:val="21"/>
                <w:szCs w:val="21"/>
              </w:rPr>
              <w:t>Rhythm</w:t>
            </w:r>
          </w:p>
        </w:tc>
      </w:tr>
      <w:tr w:rsidR="00BA1A1C" w:rsidRPr="00A12DF9" w14:paraId="3F704BAB" w14:textId="77777777" w:rsidTr="00212A9E">
        <w:tc>
          <w:tcPr>
            <w:tcW w:w="2185" w:type="dxa"/>
            <w:tcBorders>
              <w:top w:val="single" w:sz="4" w:space="0" w:color="auto"/>
            </w:tcBorders>
          </w:tcPr>
          <w:p w14:paraId="02690684" w14:textId="77777777" w:rsidR="00BA1A1C" w:rsidRPr="00A12DF9" w:rsidRDefault="00BA1A1C" w:rsidP="00212A9E">
            <w:pPr>
              <w:rPr>
                <w:rFonts w:cs="Times New Roman"/>
                <w:i/>
                <w:iCs/>
                <w:sz w:val="21"/>
                <w:szCs w:val="21"/>
              </w:rPr>
            </w:pPr>
            <w:r w:rsidRPr="00A12DF9">
              <w:rPr>
                <w:rFonts w:cs="Times New Roman"/>
                <w:i/>
                <w:iCs/>
                <w:sz w:val="21"/>
                <w:szCs w:val="21"/>
              </w:rPr>
              <w:t>Amateurs (N = 88)</w:t>
            </w:r>
          </w:p>
        </w:tc>
        <w:tc>
          <w:tcPr>
            <w:tcW w:w="1420" w:type="dxa"/>
            <w:tcBorders>
              <w:top w:val="single" w:sz="4" w:space="0" w:color="auto"/>
            </w:tcBorders>
          </w:tcPr>
          <w:p w14:paraId="122BB02D" w14:textId="77777777" w:rsidR="00BA1A1C" w:rsidRPr="00A12DF9" w:rsidRDefault="00BA1A1C" w:rsidP="00212A9E">
            <w:pPr>
              <w:jc w:val="center"/>
              <w:rPr>
                <w:rFonts w:cs="Times New Roman"/>
                <w:sz w:val="21"/>
                <w:szCs w:val="21"/>
              </w:rPr>
            </w:pPr>
          </w:p>
        </w:tc>
        <w:tc>
          <w:tcPr>
            <w:tcW w:w="1421" w:type="dxa"/>
            <w:tcBorders>
              <w:top w:val="single" w:sz="4" w:space="0" w:color="auto"/>
            </w:tcBorders>
          </w:tcPr>
          <w:p w14:paraId="311266FF" w14:textId="77777777" w:rsidR="00BA1A1C" w:rsidRPr="00A12DF9" w:rsidRDefault="00BA1A1C" w:rsidP="00212A9E">
            <w:pPr>
              <w:jc w:val="center"/>
              <w:rPr>
                <w:rFonts w:cs="Times New Roman"/>
                <w:sz w:val="21"/>
                <w:szCs w:val="21"/>
              </w:rPr>
            </w:pPr>
          </w:p>
        </w:tc>
        <w:tc>
          <w:tcPr>
            <w:tcW w:w="1420" w:type="dxa"/>
            <w:tcBorders>
              <w:top w:val="single" w:sz="4" w:space="0" w:color="auto"/>
            </w:tcBorders>
          </w:tcPr>
          <w:p w14:paraId="2A061B68" w14:textId="77777777" w:rsidR="00BA1A1C" w:rsidRPr="00A12DF9" w:rsidRDefault="00BA1A1C" w:rsidP="00212A9E">
            <w:pPr>
              <w:jc w:val="center"/>
              <w:rPr>
                <w:rFonts w:cs="Times New Roman"/>
                <w:sz w:val="21"/>
                <w:szCs w:val="21"/>
              </w:rPr>
            </w:pPr>
          </w:p>
        </w:tc>
        <w:tc>
          <w:tcPr>
            <w:tcW w:w="1421" w:type="dxa"/>
            <w:tcBorders>
              <w:top w:val="single" w:sz="4" w:space="0" w:color="auto"/>
            </w:tcBorders>
          </w:tcPr>
          <w:p w14:paraId="4756254B" w14:textId="77777777" w:rsidR="00BA1A1C" w:rsidRPr="00A12DF9" w:rsidRDefault="00BA1A1C" w:rsidP="00212A9E">
            <w:pPr>
              <w:jc w:val="center"/>
              <w:rPr>
                <w:rFonts w:cs="Times New Roman"/>
                <w:sz w:val="21"/>
                <w:szCs w:val="21"/>
              </w:rPr>
            </w:pPr>
          </w:p>
        </w:tc>
        <w:tc>
          <w:tcPr>
            <w:tcW w:w="1421" w:type="dxa"/>
            <w:tcBorders>
              <w:top w:val="single" w:sz="4" w:space="0" w:color="auto"/>
            </w:tcBorders>
          </w:tcPr>
          <w:p w14:paraId="4EE19725" w14:textId="77777777" w:rsidR="00BA1A1C" w:rsidRPr="00A12DF9" w:rsidRDefault="00BA1A1C" w:rsidP="00212A9E">
            <w:pPr>
              <w:jc w:val="center"/>
              <w:rPr>
                <w:rFonts w:cs="Times New Roman"/>
                <w:sz w:val="21"/>
                <w:szCs w:val="21"/>
              </w:rPr>
            </w:pPr>
          </w:p>
        </w:tc>
      </w:tr>
      <w:tr w:rsidR="00BA1A1C" w:rsidRPr="00A12DF9" w14:paraId="6F501770" w14:textId="77777777" w:rsidTr="00212A9E">
        <w:tc>
          <w:tcPr>
            <w:tcW w:w="2185" w:type="dxa"/>
          </w:tcPr>
          <w:p w14:paraId="5213C82B" w14:textId="77777777" w:rsidR="00BA1A1C" w:rsidRPr="00A12DF9" w:rsidRDefault="00BA1A1C" w:rsidP="00212A9E">
            <w:pPr>
              <w:rPr>
                <w:rFonts w:cs="Times New Roman"/>
                <w:sz w:val="21"/>
                <w:szCs w:val="21"/>
                <w:vertAlign w:val="subscript"/>
              </w:rPr>
            </w:pPr>
            <w:r w:rsidRPr="00A12DF9">
              <w:rPr>
                <w:rFonts w:cs="Times New Roman"/>
                <w:sz w:val="21"/>
                <w:szCs w:val="21"/>
              </w:rPr>
              <w:t xml:space="preserve">   VER</w:t>
            </w:r>
            <w:r w:rsidRPr="00A12DF9">
              <w:rPr>
                <w:rFonts w:cs="Times New Roman"/>
                <w:sz w:val="21"/>
                <w:szCs w:val="21"/>
                <w:vertAlign w:val="subscript"/>
              </w:rPr>
              <w:t>Avg</w:t>
            </w:r>
          </w:p>
        </w:tc>
        <w:tc>
          <w:tcPr>
            <w:tcW w:w="1420" w:type="dxa"/>
          </w:tcPr>
          <w:p w14:paraId="5BF30CC9" w14:textId="45CB498E" w:rsidR="00BA1A1C" w:rsidRPr="00A12DF9" w:rsidRDefault="00BA1A1C" w:rsidP="00212A9E">
            <w:pPr>
              <w:jc w:val="center"/>
              <w:rPr>
                <w:rFonts w:cs="Times New Roman"/>
                <w:b/>
                <w:bCs/>
                <w:sz w:val="21"/>
                <w:szCs w:val="21"/>
              </w:rPr>
            </w:pPr>
            <w:r w:rsidRPr="00A12DF9">
              <w:rPr>
                <w:rFonts w:cs="Times New Roman"/>
                <w:b/>
                <w:bCs/>
                <w:sz w:val="21"/>
                <w:szCs w:val="21"/>
              </w:rPr>
              <w:t>.3</w:t>
            </w:r>
            <w:r w:rsidR="00F66BBC" w:rsidRPr="00A12DF9">
              <w:rPr>
                <w:rFonts w:cs="Times New Roman"/>
                <w:b/>
                <w:bCs/>
                <w:sz w:val="21"/>
                <w:szCs w:val="21"/>
              </w:rPr>
              <w:t>8</w:t>
            </w:r>
            <w:r w:rsidRPr="00A12DF9">
              <w:rPr>
                <w:rFonts w:cs="Times New Roman"/>
                <w:b/>
                <w:bCs/>
                <w:sz w:val="21"/>
                <w:szCs w:val="21"/>
              </w:rPr>
              <w:t xml:space="preserve"> (.00</w:t>
            </w:r>
            <w:r w:rsidR="00F66BBC" w:rsidRPr="00A12DF9">
              <w:rPr>
                <w:rFonts w:cs="Times New Roman"/>
                <w:b/>
                <w:bCs/>
                <w:sz w:val="21"/>
                <w:szCs w:val="21"/>
              </w:rPr>
              <w:t>3</w:t>
            </w:r>
            <w:r w:rsidRPr="00A12DF9">
              <w:rPr>
                <w:rFonts w:cs="Times New Roman"/>
                <w:b/>
                <w:bCs/>
                <w:sz w:val="21"/>
                <w:szCs w:val="21"/>
              </w:rPr>
              <w:t>)</w:t>
            </w:r>
          </w:p>
        </w:tc>
        <w:tc>
          <w:tcPr>
            <w:tcW w:w="1421" w:type="dxa"/>
          </w:tcPr>
          <w:p w14:paraId="163E5BD4" w14:textId="2FAB3BE5" w:rsidR="00BA1A1C" w:rsidRPr="00A12DF9" w:rsidRDefault="00BA1A1C" w:rsidP="00212A9E">
            <w:pPr>
              <w:jc w:val="center"/>
              <w:rPr>
                <w:rFonts w:cs="Times New Roman"/>
                <w:sz w:val="21"/>
                <w:szCs w:val="21"/>
              </w:rPr>
            </w:pPr>
            <w:r w:rsidRPr="00A12DF9">
              <w:rPr>
                <w:rFonts w:cs="Times New Roman"/>
                <w:sz w:val="21"/>
                <w:szCs w:val="21"/>
              </w:rPr>
              <w:t>.1</w:t>
            </w:r>
            <w:r w:rsidR="00D72374" w:rsidRPr="00A12DF9">
              <w:rPr>
                <w:rFonts w:cs="Times New Roman"/>
                <w:sz w:val="21"/>
                <w:szCs w:val="21"/>
              </w:rPr>
              <w:t>5</w:t>
            </w:r>
            <w:r w:rsidRPr="00A12DF9">
              <w:rPr>
                <w:rFonts w:cs="Times New Roman"/>
                <w:sz w:val="21"/>
                <w:szCs w:val="21"/>
              </w:rPr>
              <w:t xml:space="preserve"> (.</w:t>
            </w:r>
            <w:r w:rsidR="00D72374" w:rsidRPr="00A12DF9">
              <w:rPr>
                <w:rFonts w:cs="Times New Roman"/>
                <w:sz w:val="21"/>
                <w:szCs w:val="21"/>
              </w:rPr>
              <w:t>204</w:t>
            </w:r>
            <w:r w:rsidRPr="00A12DF9">
              <w:rPr>
                <w:rFonts w:cs="Times New Roman"/>
                <w:sz w:val="21"/>
                <w:szCs w:val="21"/>
              </w:rPr>
              <w:t>)</w:t>
            </w:r>
          </w:p>
        </w:tc>
        <w:tc>
          <w:tcPr>
            <w:tcW w:w="1420" w:type="dxa"/>
          </w:tcPr>
          <w:p w14:paraId="7155A190" w14:textId="775EA3B8" w:rsidR="00BA1A1C" w:rsidRPr="00A12DF9" w:rsidRDefault="00BA1A1C" w:rsidP="00212A9E">
            <w:pPr>
              <w:jc w:val="center"/>
              <w:rPr>
                <w:rFonts w:cs="Times New Roman"/>
                <w:b/>
                <w:bCs/>
                <w:sz w:val="21"/>
                <w:szCs w:val="21"/>
              </w:rPr>
            </w:pPr>
            <w:r w:rsidRPr="00A12DF9">
              <w:rPr>
                <w:rFonts w:cs="Times New Roman"/>
                <w:b/>
                <w:bCs/>
                <w:sz w:val="21"/>
                <w:szCs w:val="21"/>
              </w:rPr>
              <w:t>.2</w:t>
            </w:r>
            <w:r w:rsidR="00D72374" w:rsidRPr="00A12DF9">
              <w:rPr>
                <w:rFonts w:cs="Times New Roman"/>
                <w:b/>
                <w:bCs/>
                <w:sz w:val="21"/>
                <w:szCs w:val="21"/>
              </w:rPr>
              <w:t>7</w:t>
            </w:r>
            <w:r w:rsidRPr="00A12DF9">
              <w:rPr>
                <w:rFonts w:cs="Times New Roman"/>
                <w:b/>
                <w:bCs/>
                <w:sz w:val="21"/>
                <w:szCs w:val="21"/>
              </w:rPr>
              <w:t xml:space="preserve"> (.</w:t>
            </w:r>
            <w:r w:rsidR="00D72374" w:rsidRPr="00A12DF9">
              <w:rPr>
                <w:rFonts w:cs="Times New Roman"/>
                <w:b/>
                <w:bCs/>
                <w:sz w:val="21"/>
                <w:szCs w:val="21"/>
              </w:rPr>
              <w:t>023</w:t>
            </w:r>
            <w:r w:rsidRPr="00A12DF9">
              <w:rPr>
                <w:rFonts w:cs="Times New Roman"/>
                <w:b/>
                <w:bCs/>
                <w:sz w:val="21"/>
                <w:szCs w:val="21"/>
              </w:rPr>
              <w:t>)</w:t>
            </w:r>
          </w:p>
        </w:tc>
        <w:tc>
          <w:tcPr>
            <w:tcW w:w="1421" w:type="dxa"/>
          </w:tcPr>
          <w:p w14:paraId="7D241170" w14:textId="24EB85AA" w:rsidR="00BA1A1C" w:rsidRPr="00A12DF9" w:rsidRDefault="00BA1A1C" w:rsidP="00212A9E">
            <w:pPr>
              <w:jc w:val="center"/>
              <w:rPr>
                <w:rFonts w:cs="Times New Roman"/>
                <w:sz w:val="21"/>
                <w:szCs w:val="21"/>
              </w:rPr>
            </w:pPr>
            <w:r w:rsidRPr="00A12DF9">
              <w:rPr>
                <w:rFonts w:cs="Times New Roman"/>
                <w:sz w:val="21"/>
                <w:szCs w:val="21"/>
              </w:rPr>
              <w:t>.2</w:t>
            </w:r>
            <w:r w:rsidR="00D72374" w:rsidRPr="00A12DF9">
              <w:rPr>
                <w:rFonts w:cs="Times New Roman"/>
                <w:sz w:val="21"/>
                <w:szCs w:val="21"/>
              </w:rPr>
              <w:t>2</w:t>
            </w:r>
            <w:r w:rsidRPr="00A12DF9">
              <w:rPr>
                <w:rFonts w:cs="Times New Roman"/>
                <w:sz w:val="21"/>
                <w:szCs w:val="21"/>
              </w:rPr>
              <w:t xml:space="preserve"> (.0</w:t>
            </w:r>
            <w:r w:rsidR="00D72374" w:rsidRPr="00A12DF9">
              <w:rPr>
                <w:rFonts w:cs="Times New Roman"/>
                <w:sz w:val="21"/>
                <w:szCs w:val="21"/>
              </w:rPr>
              <w:t>66</w:t>
            </w:r>
            <w:r w:rsidRPr="00A12DF9">
              <w:rPr>
                <w:rFonts w:cs="Times New Roman"/>
                <w:sz w:val="21"/>
                <w:szCs w:val="21"/>
              </w:rPr>
              <w:t>)</w:t>
            </w:r>
          </w:p>
        </w:tc>
        <w:tc>
          <w:tcPr>
            <w:tcW w:w="1421" w:type="dxa"/>
          </w:tcPr>
          <w:p w14:paraId="6BBDE6E7" w14:textId="4F1A1331" w:rsidR="00BA1A1C" w:rsidRPr="00A12DF9" w:rsidRDefault="00BA1A1C" w:rsidP="00212A9E">
            <w:pPr>
              <w:jc w:val="center"/>
              <w:rPr>
                <w:rFonts w:cs="Times New Roman"/>
                <w:b/>
                <w:bCs/>
                <w:sz w:val="21"/>
                <w:szCs w:val="21"/>
              </w:rPr>
            </w:pPr>
            <w:r w:rsidRPr="00A12DF9">
              <w:rPr>
                <w:rFonts w:cs="Times New Roman"/>
                <w:b/>
                <w:bCs/>
                <w:sz w:val="21"/>
                <w:szCs w:val="21"/>
              </w:rPr>
              <w:t>.3</w:t>
            </w:r>
            <w:r w:rsidR="00D72374" w:rsidRPr="00A12DF9">
              <w:rPr>
                <w:rFonts w:cs="Times New Roman"/>
                <w:b/>
                <w:bCs/>
                <w:sz w:val="21"/>
                <w:szCs w:val="21"/>
              </w:rPr>
              <w:t>6</w:t>
            </w:r>
            <w:r w:rsidRPr="00A12DF9">
              <w:rPr>
                <w:rFonts w:cs="Times New Roman"/>
                <w:b/>
                <w:bCs/>
                <w:sz w:val="21"/>
                <w:szCs w:val="21"/>
              </w:rPr>
              <w:t xml:space="preserve"> (.00</w:t>
            </w:r>
            <w:r w:rsidR="00D72374" w:rsidRPr="00A12DF9">
              <w:rPr>
                <w:rFonts w:cs="Times New Roman"/>
                <w:b/>
                <w:bCs/>
                <w:sz w:val="21"/>
                <w:szCs w:val="21"/>
              </w:rPr>
              <w:t>3</w:t>
            </w:r>
            <w:r w:rsidRPr="00A12DF9">
              <w:rPr>
                <w:rFonts w:cs="Times New Roman"/>
                <w:b/>
                <w:bCs/>
                <w:sz w:val="21"/>
                <w:szCs w:val="21"/>
              </w:rPr>
              <w:t>)</w:t>
            </w:r>
          </w:p>
        </w:tc>
      </w:tr>
      <w:tr w:rsidR="00BA1A1C" w:rsidRPr="00A12DF9" w14:paraId="1CD6C89B" w14:textId="77777777" w:rsidTr="00212A9E">
        <w:tc>
          <w:tcPr>
            <w:tcW w:w="2185" w:type="dxa"/>
          </w:tcPr>
          <w:p w14:paraId="6EA016B3" w14:textId="77777777" w:rsidR="00BA1A1C" w:rsidRPr="00A12DF9" w:rsidRDefault="00BA1A1C" w:rsidP="00212A9E">
            <w:pPr>
              <w:rPr>
                <w:rFonts w:cs="Times New Roman"/>
                <w:sz w:val="21"/>
                <w:szCs w:val="21"/>
              </w:rPr>
            </w:pPr>
            <w:r w:rsidRPr="00A12DF9">
              <w:rPr>
                <w:rFonts w:cs="Times New Roman"/>
                <w:sz w:val="21"/>
                <w:szCs w:val="21"/>
              </w:rPr>
              <w:t xml:space="preserve">   Full-Morphs</w:t>
            </w:r>
          </w:p>
        </w:tc>
        <w:tc>
          <w:tcPr>
            <w:tcW w:w="1420" w:type="dxa"/>
          </w:tcPr>
          <w:p w14:paraId="0E93CA57" w14:textId="1B79D452" w:rsidR="00BA1A1C" w:rsidRPr="00A12DF9" w:rsidRDefault="00BA1A1C" w:rsidP="00212A9E">
            <w:pPr>
              <w:jc w:val="center"/>
              <w:rPr>
                <w:rFonts w:cs="Times New Roman"/>
                <w:b/>
                <w:bCs/>
                <w:sz w:val="21"/>
                <w:szCs w:val="21"/>
              </w:rPr>
            </w:pPr>
            <w:r w:rsidRPr="00A12DF9">
              <w:rPr>
                <w:rFonts w:cs="Times New Roman"/>
                <w:b/>
                <w:bCs/>
                <w:sz w:val="21"/>
                <w:szCs w:val="21"/>
              </w:rPr>
              <w:t>.3</w:t>
            </w:r>
            <w:r w:rsidR="00F66BBC" w:rsidRPr="00A12DF9">
              <w:rPr>
                <w:rFonts w:cs="Times New Roman"/>
                <w:b/>
                <w:bCs/>
                <w:sz w:val="21"/>
                <w:szCs w:val="21"/>
              </w:rPr>
              <w:t>5</w:t>
            </w:r>
            <w:r w:rsidRPr="00A12DF9">
              <w:rPr>
                <w:rFonts w:cs="Times New Roman"/>
                <w:b/>
                <w:bCs/>
                <w:sz w:val="21"/>
                <w:szCs w:val="21"/>
              </w:rPr>
              <w:t xml:space="preserve"> (.005)</w:t>
            </w:r>
          </w:p>
        </w:tc>
        <w:tc>
          <w:tcPr>
            <w:tcW w:w="1421" w:type="dxa"/>
          </w:tcPr>
          <w:p w14:paraId="56C62214" w14:textId="27719AB4" w:rsidR="00BA1A1C" w:rsidRPr="00A12DF9" w:rsidRDefault="00BA1A1C" w:rsidP="00212A9E">
            <w:pPr>
              <w:jc w:val="center"/>
              <w:rPr>
                <w:rFonts w:cs="Times New Roman"/>
                <w:sz w:val="21"/>
                <w:szCs w:val="21"/>
              </w:rPr>
            </w:pPr>
            <w:r w:rsidRPr="00A12DF9">
              <w:rPr>
                <w:rFonts w:cs="Times New Roman"/>
                <w:sz w:val="21"/>
                <w:szCs w:val="21"/>
              </w:rPr>
              <w:t>.14 (.21</w:t>
            </w:r>
            <w:r w:rsidR="00D72374" w:rsidRPr="00A12DF9">
              <w:rPr>
                <w:rFonts w:cs="Times New Roman"/>
                <w:sz w:val="21"/>
                <w:szCs w:val="21"/>
              </w:rPr>
              <w:t>2</w:t>
            </w:r>
            <w:r w:rsidRPr="00A12DF9">
              <w:rPr>
                <w:rFonts w:cs="Times New Roman"/>
                <w:sz w:val="21"/>
                <w:szCs w:val="21"/>
              </w:rPr>
              <w:t>)</w:t>
            </w:r>
          </w:p>
        </w:tc>
        <w:tc>
          <w:tcPr>
            <w:tcW w:w="1420" w:type="dxa"/>
          </w:tcPr>
          <w:p w14:paraId="0A163522" w14:textId="6C1F6825" w:rsidR="00BA1A1C" w:rsidRPr="00A12DF9" w:rsidRDefault="00BA1A1C" w:rsidP="00212A9E">
            <w:pPr>
              <w:jc w:val="center"/>
              <w:rPr>
                <w:rFonts w:cs="Times New Roman"/>
                <w:b/>
                <w:bCs/>
                <w:sz w:val="21"/>
                <w:szCs w:val="21"/>
              </w:rPr>
            </w:pPr>
            <w:r w:rsidRPr="00A12DF9">
              <w:rPr>
                <w:rFonts w:cs="Times New Roman"/>
                <w:b/>
                <w:bCs/>
                <w:sz w:val="21"/>
                <w:szCs w:val="21"/>
              </w:rPr>
              <w:t>.2</w:t>
            </w:r>
            <w:r w:rsidR="00D72374" w:rsidRPr="00A12DF9">
              <w:rPr>
                <w:rFonts w:cs="Times New Roman"/>
                <w:b/>
                <w:bCs/>
                <w:sz w:val="21"/>
                <w:szCs w:val="21"/>
              </w:rPr>
              <w:t>8</w:t>
            </w:r>
            <w:r w:rsidRPr="00A12DF9">
              <w:rPr>
                <w:rFonts w:cs="Times New Roman"/>
                <w:b/>
                <w:bCs/>
                <w:sz w:val="21"/>
                <w:szCs w:val="21"/>
              </w:rPr>
              <w:t xml:space="preserve"> (.02</w:t>
            </w:r>
            <w:r w:rsidR="00D72374" w:rsidRPr="00A12DF9">
              <w:rPr>
                <w:rFonts w:cs="Times New Roman"/>
                <w:b/>
                <w:bCs/>
                <w:sz w:val="21"/>
                <w:szCs w:val="21"/>
              </w:rPr>
              <w:t>3</w:t>
            </w:r>
            <w:r w:rsidRPr="00A12DF9">
              <w:rPr>
                <w:rFonts w:cs="Times New Roman"/>
                <w:b/>
                <w:bCs/>
                <w:sz w:val="21"/>
                <w:szCs w:val="21"/>
              </w:rPr>
              <w:t>)</w:t>
            </w:r>
          </w:p>
        </w:tc>
        <w:tc>
          <w:tcPr>
            <w:tcW w:w="1421" w:type="dxa"/>
          </w:tcPr>
          <w:p w14:paraId="110100FE" w14:textId="2E49F8C1" w:rsidR="00BA1A1C" w:rsidRPr="00A12DF9" w:rsidRDefault="00BA1A1C" w:rsidP="00212A9E">
            <w:pPr>
              <w:jc w:val="center"/>
              <w:rPr>
                <w:rFonts w:cs="Times New Roman"/>
                <w:sz w:val="21"/>
                <w:szCs w:val="21"/>
              </w:rPr>
            </w:pPr>
            <w:r w:rsidRPr="00A12DF9">
              <w:rPr>
                <w:rFonts w:cs="Times New Roman"/>
                <w:sz w:val="21"/>
                <w:szCs w:val="21"/>
              </w:rPr>
              <w:t>.23 (.0</w:t>
            </w:r>
            <w:r w:rsidR="00D72374" w:rsidRPr="00A12DF9">
              <w:rPr>
                <w:rFonts w:cs="Times New Roman"/>
                <w:sz w:val="21"/>
                <w:szCs w:val="21"/>
              </w:rPr>
              <w:t>58</w:t>
            </w:r>
            <w:r w:rsidRPr="00A12DF9">
              <w:rPr>
                <w:rFonts w:cs="Times New Roman"/>
                <w:sz w:val="21"/>
                <w:szCs w:val="21"/>
              </w:rPr>
              <w:t>)</w:t>
            </w:r>
          </w:p>
        </w:tc>
        <w:tc>
          <w:tcPr>
            <w:tcW w:w="1421" w:type="dxa"/>
          </w:tcPr>
          <w:p w14:paraId="6E8FC71E" w14:textId="62BB7B8F" w:rsidR="00BA1A1C" w:rsidRPr="00A12DF9" w:rsidRDefault="00BA1A1C" w:rsidP="00212A9E">
            <w:pPr>
              <w:jc w:val="center"/>
              <w:rPr>
                <w:rFonts w:cs="Times New Roman"/>
                <w:b/>
                <w:bCs/>
                <w:sz w:val="21"/>
                <w:szCs w:val="21"/>
              </w:rPr>
            </w:pPr>
            <w:r w:rsidRPr="00A12DF9">
              <w:rPr>
                <w:rFonts w:cs="Times New Roman"/>
                <w:b/>
                <w:bCs/>
                <w:sz w:val="21"/>
                <w:szCs w:val="21"/>
              </w:rPr>
              <w:t>.3</w:t>
            </w:r>
            <w:r w:rsidR="00D72374" w:rsidRPr="00A12DF9">
              <w:rPr>
                <w:rFonts w:cs="Times New Roman"/>
                <w:b/>
                <w:bCs/>
                <w:sz w:val="21"/>
                <w:szCs w:val="21"/>
              </w:rPr>
              <w:t>2</w:t>
            </w:r>
            <w:r w:rsidRPr="00A12DF9">
              <w:rPr>
                <w:rFonts w:cs="Times New Roman"/>
                <w:b/>
                <w:bCs/>
                <w:sz w:val="21"/>
                <w:szCs w:val="21"/>
              </w:rPr>
              <w:t xml:space="preserve"> (.00</w:t>
            </w:r>
            <w:r w:rsidR="00D72374" w:rsidRPr="00A12DF9">
              <w:rPr>
                <w:rFonts w:cs="Times New Roman"/>
                <w:b/>
                <w:bCs/>
                <w:sz w:val="21"/>
                <w:szCs w:val="21"/>
              </w:rPr>
              <w:t>8</w:t>
            </w:r>
            <w:r w:rsidRPr="00A12DF9">
              <w:rPr>
                <w:rFonts w:cs="Times New Roman"/>
                <w:b/>
                <w:bCs/>
                <w:sz w:val="21"/>
                <w:szCs w:val="21"/>
              </w:rPr>
              <w:t>)</w:t>
            </w:r>
          </w:p>
        </w:tc>
      </w:tr>
      <w:tr w:rsidR="00BA1A1C" w:rsidRPr="00A12DF9" w14:paraId="6209B3F8" w14:textId="77777777" w:rsidTr="00212A9E">
        <w:tc>
          <w:tcPr>
            <w:tcW w:w="2185" w:type="dxa"/>
          </w:tcPr>
          <w:p w14:paraId="76DA9BC7" w14:textId="77777777" w:rsidR="00BA1A1C" w:rsidRPr="00A12DF9" w:rsidRDefault="00BA1A1C" w:rsidP="00212A9E">
            <w:pPr>
              <w:rPr>
                <w:rFonts w:cs="Times New Roman"/>
                <w:sz w:val="21"/>
                <w:szCs w:val="21"/>
              </w:rPr>
            </w:pPr>
            <w:r w:rsidRPr="00A12DF9">
              <w:rPr>
                <w:rFonts w:cs="Times New Roman"/>
                <w:sz w:val="21"/>
                <w:szCs w:val="21"/>
              </w:rPr>
              <w:t xml:space="preserve">   F0-Morphs</w:t>
            </w:r>
          </w:p>
        </w:tc>
        <w:tc>
          <w:tcPr>
            <w:tcW w:w="1420" w:type="dxa"/>
          </w:tcPr>
          <w:p w14:paraId="3B970759" w14:textId="5F0FFF19" w:rsidR="00BA1A1C" w:rsidRPr="00A12DF9" w:rsidRDefault="00BA1A1C" w:rsidP="00212A9E">
            <w:pPr>
              <w:jc w:val="center"/>
              <w:rPr>
                <w:rFonts w:cs="Times New Roman"/>
                <w:b/>
                <w:bCs/>
                <w:sz w:val="21"/>
                <w:szCs w:val="21"/>
              </w:rPr>
            </w:pPr>
            <w:r w:rsidRPr="00A12DF9">
              <w:rPr>
                <w:rFonts w:cs="Times New Roman"/>
                <w:b/>
                <w:bCs/>
                <w:sz w:val="21"/>
                <w:szCs w:val="21"/>
              </w:rPr>
              <w:t>.39 (.00</w:t>
            </w:r>
            <w:r w:rsidR="00F66BBC" w:rsidRPr="00A12DF9">
              <w:rPr>
                <w:rFonts w:cs="Times New Roman"/>
                <w:b/>
                <w:bCs/>
                <w:sz w:val="21"/>
                <w:szCs w:val="21"/>
              </w:rPr>
              <w:t>3</w:t>
            </w:r>
            <w:r w:rsidRPr="00A12DF9">
              <w:rPr>
                <w:rFonts w:cs="Times New Roman"/>
                <w:b/>
                <w:bCs/>
                <w:sz w:val="21"/>
                <w:szCs w:val="21"/>
              </w:rPr>
              <w:t>)</w:t>
            </w:r>
          </w:p>
        </w:tc>
        <w:tc>
          <w:tcPr>
            <w:tcW w:w="1421" w:type="dxa"/>
          </w:tcPr>
          <w:p w14:paraId="2C01A418" w14:textId="1A35F74E" w:rsidR="00BA1A1C" w:rsidRPr="00A12DF9" w:rsidRDefault="00BA1A1C" w:rsidP="00212A9E">
            <w:pPr>
              <w:jc w:val="center"/>
              <w:rPr>
                <w:rFonts w:cs="Times New Roman"/>
                <w:sz w:val="21"/>
                <w:szCs w:val="21"/>
              </w:rPr>
            </w:pPr>
            <w:r w:rsidRPr="00A12DF9">
              <w:rPr>
                <w:rFonts w:cs="Times New Roman"/>
                <w:sz w:val="21"/>
                <w:szCs w:val="21"/>
              </w:rPr>
              <w:t>.1</w:t>
            </w:r>
            <w:r w:rsidR="00F66BBC" w:rsidRPr="00A12DF9">
              <w:rPr>
                <w:rFonts w:cs="Times New Roman"/>
                <w:sz w:val="21"/>
                <w:szCs w:val="21"/>
              </w:rPr>
              <w:t>5</w:t>
            </w:r>
            <w:r w:rsidRPr="00A12DF9">
              <w:rPr>
                <w:rFonts w:cs="Times New Roman"/>
                <w:sz w:val="21"/>
                <w:szCs w:val="21"/>
              </w:rPr>
              <w:t xml:space="preserve"> (.</w:t>
            </w:r>
            <w:r w:rsidR="00F66BBC" w:rsidRPr="00A12DF9">
              <w:rPr>
                <w:rFonts w:cs="Times New Roman"/>
                <w:sz w:val="21"/>
                <w:szCs w:val="21"/>
              </w:rPr>
              <w:t>204</w:t>
            </w:r>
            <w:r w:rsidRPr="00A12DF9">
              <w:rPr>
                <w:rFonts w:cs="Times New Roman"/>
                <w:sz w:val="21"/>
                <w:szCs w:val="21"/>
              </w:rPr>
              <w:t>)</w:t>
            </w:r>
          </w:p>
        </w:tc>
        <w:tc>
          <w:tcPr>
            <w:tcW w:w="1420" w:type="dxa"/>
          </w:tcPr>
          <w:p w14:paraId="5601007D" w14:textId="61992B49" w:rsidR="00BA1A1C" w:rsidRPr="00A12DF9" w:rsidRDefault="00BA1A1C" w:rsidP="00212A9E">
            <w:pPr>
              <w:jc w:val="center"/>
              <w:rPr>
                <w:rFonts w:cs="Times New Roman"/>
                <w:b/>
                <w:bCs/>
                <w:sz w:val="21"/>
                <w:szCs w:val="21"/>
              </w:rPr>
            </w:pPr>
            <w:r w:rsidRPr="00A12DF9">
              <w:rPr>
                <w:rFonts w:cs="Times New Roman"/>
                <w:b/>
                <w:bCs/>
                <w:sz w:val="21"/>
                <w:szCs w:val="21"/>
              </w:rPr>
              <w:t>.34 (.00</w:t>
            </w:r>
            <w:r w:rsidR="00F66BBC" w:rsidRPr="00A12DF9">
              <w:rPr>
                <w:rFonts w:cs="Times New Roman"/>
                <w:b/>
                <w:bCs/>
                <w:sz w:val="21"/>
                <w:szCs w:val="21"/>
              </w:rPr>
              <w:t>6</w:t>
            </w:r>
            <w:r w:rsidRPr="00A12DF9">
              <w:rPr>
                <w:rFonts w:cs="Times New Roman"/>
                <w:b/>
                <w:bCs/>
                <w:sz w:val="21"/>
                <w:szCs w:val="21"/>
              </w:rPr>
              <w:t>)</w:t>
            </w:r>
          </w:p>
        </w:tc>
        <w:tc>
          <w:tcPr>
            <w:tcW w:w="1421" w:type="dxa"/>
          </w:tcPr>
          <w:p w14:paraId="7F7C9818" w14:textId="29E75BDC" w:rsidR="00BA1A1C" w:rsidRPr="00A12DF9" w:rsidRDefault="00BA1A1C" w:rsidP="00212A9E">
            <w:pPr>
              <w:jc w:val="center"/>
              <w:rPr>
                <w:rFonts w:cs="Times New Roman"/>
                <w:sz w:val="21"/>
                <w:szCs w:val="21"/>
              </w:rPr>
            </w:pPr>
            <w:r w:rsidRPr="00A12DF9">
              <w:rPr>
                <w:rFonts w:cs="Times New Roman"/>
                <w:sz w:val="21"/>
                <w:szCs w:val="21"/>
              </w:rPr>
              <w:t>.24 (.0</w:t>
            </w:r>
            <w:r w:rsidR="00F66BBC" w:rsidRPr="00A12DF9">
              <w:rPr>
                <w:rFonts w:cs="Times New Roman"/>
                <w:sz w:val="21"/>
                <w:szCs w:val="21"/>
              </w:rPr>
              <w:t>53</w:t>
            </w:r>
            <w:r w:rsidRPr="00A12DF9">
              <w:rPr>
                <w:rFonts w:cs="Times New Roman"/>
                <w:sz w:val="21"/>
                <w:szCs w:val="21"/>
              </w:rPr>
              <w:t>)</w:t>
            </w:r>
          </w:p>
        </w:tc>
        <w:tc>
          <w:tcPr>
            <w:tcW w:w="1421" w:type="dxa"/>
          </w:tcPr>
          <w:p w14:paraId="69E3C501" w14:textId="77777777" w:rsidR="00BA1A1C" w:rsidRPr="00A12DF9" w:rsidRDefault="00BA1A1C" w:rsidP="00212A9E">
            <w:pPr>
              <w:jc w:val="center"/>
              <w:rPr>
                <w:rFonts w:cs="Times New Roman"/>
                <w:b/>
                <w:bCs/>
                <w:sz w:val="21"/>
                <w:szCs w:val="21"/>
              </w:rPr>
            </w:pPr>
            <w:r w:rsidRPr="00A12DF9">
              <w:rPr>
                <w:rFonts w:cs="Times New Roman"/>
                <w:b/>
                <w:bCs/>
                <w:sz w:val="21"/>
                <w:szCs w:val="21"/>
              </w:rPr>
              <w:t>.32 (.008)</w:t>
            </w:r>
          </w:p>
        </w:tc>
      </w:tr>
      <w:tr w:rsidR="00BA1A1C" w:rsidRPr="00A12DF9" w14:paraId="52F18EFE" w14:textId="77777777" w:rsidTr="00212A9E">
        <w:tc>
          <w:tcPr>
            <w:tcW w:w="2185" w:type="dxa"/>
            <w:tcBorders>
              <w:bottom w:val="single" w:sz="4" w:space="0" w:color="auto"/>
            </w:tcBorders>
          </w:tcPr>
          <w:p w14:paraId="294A0D8F" w14:textId="77777777" w:rsidR="00BA1A1C" w:rsidRPr="00A12DF9" w:rsidRDefault="00BA1A1C" w:rsidP="00212A9E">
            <w:pPr>
              <w:spacing w:after="120"/>
              <w:rPr>
                <w:rFonts w:cs="Times New Roman"/>
                <w:sz w:val="21"/>
                <w:szCs w:val="21"/>
              </w:rPr>
            </w:pPr>
            <w:r w:rsidRPr="00A12DF9">
              <w:rPr>
                <w:rFonts w:cs="Times New Roman"/>
                <w:sz w:val="21"/>
                <w:szCs w:val="21"/>
              </w:rPr>
              <w:t xml:space="preserve">   Timbre-Morphs</w:t>
            </w:r>
          </w:p>
        </w:tc>
        <w:tc>
          <w:tcPr>
            <w:tcW w:w="1420" w:type="dxa"/>
            <w:tcBorders>
              <w:bottom w:val="single" w:sz="4" w:space="0" w:color="auto"/>
            </w:tcBorders>
          </w:tcPr>
          <w:p w14:paraId="18F6DFF9" w14:textId="35B38735" w:rsidR="00BA1A1C" w:rsidRPr="00A12DF9" w:rsidRDefault="00BA1A1C" w:rsidP="00212A9E">
            <w:pPr>
              <w:jc w:val="center"/>
              <w:rPr>
                <w:rFonts w:cs="Times New Roman"/>
                <w:sz w:val="21"/>
                <w:szCs w:val="21"/>
              </w:rPr>
            </w:pPr>
            <w:r w:rsidRPr="00A12DF9">
              <w:rPr>
                <w:rFonts w:cs="Times New Roman"/>
                <w:sz w:val="21"/>
                <w:szCs w:val="21"/>
              </w:rPr>
              <w:t>.</w:t>
            </w:r>
            <w:r w:rsidR="00F66BBC" w:rsidRPr="00A12DF9">
              <w:rPr>
                <w:rFonts w:cs="Times New Roman"/>
                <w:sz w:val="21"/>
                <w:szCs w:val="21"/>
              </w:rPr>
              <w:t>18</w:t>
            </w:r>
            <w:r w:rsidRPr="00A12DF9">
              <w:rPr>
                <w:rFonts w:cs="Times New Roman"/>
                <w:sz w:val="21"/>
                <w:szCs w:val="21"/>
              </w:rPr>
              <w:t xml:space="preserve"> (.</w:t>
            </w:r>
            <w:r w:rsidR="00F66BBC" w:rsidRPr="00A12DF9">
              <w:rPr>
                <w:rFonts w:cs="Times New Roman"/>
                <w:sz w:val="21"/>
                <w:szCs w:val="21"/>
              </w:rPr>
              <w:t>124</w:t>
            </w:r>
            <w:r w:rsidRPr="00A12DF9">
              <w:rPr>
                <w:rFonts w:cs="Times New Roman"/>
                <w:sz w:val="21"/>
                <w:szCs w:val="21"/>
              </w:rPr>
              <w:t>)</w:t>
            </w:r>
          </w:p>
        </w:tc>
        <w:tc>
          <w:tcPr>
            <w:tcW w:w="1421" w:type="dxa"/>
            <w:tcBorders>
              <w:bottom w:val="single" w:sz="4" w:space="0" w:color="auto"/>
            </w:tcBorders>
          </w:tcPr>
          <w:p w14:paraId="51FB0FB3" w14:textId="213B7D89" w:rsidR="00BA1A1C" w:rsidRPr="00A12DF9" w:rsidRDefault="00BA1A1C" w:rsidP="00212A9E">
            <w:pPr>
              <w:jc w:val="center"/>
              <w:rPr>
                <w:rFonts w:cs="Times New Roman"/>
                <w:sz w:val="21"/>
                <w:szCs w:val="21"/>
              </w:rPr>
            </w:pPr>
            <w:r w:rsidRPr="00A12DF9">
              <w:rPr>
                <w:rFonts w:cs="Times New Roman"/>
                <w:sz w:val="21"/>
                <w:szCs w:val="21"/>
              </w:rPr>
              <w:t>.</w:t>
            </w:r>
            <w:r w:rsidR="00F66BBC" w:rsidRPr="00A12DF9">
              <w:rPr>
                <w:rFonts w:cs="Times New Roman"/>
                <w:sz w:val="21"/>
                <w:szCs w:val="21"/>
              </w:rPr>
              <w:t>08</w:t>
            </w:r>
            <w:r w:rsidRPr="00A12DF9">
              <w:rPr>
                <w:rFonts w:cs="Times New Roman"/>
                <w:sz w:val="21"/>
                <w:szCs w:val="21"/>
              </w:rPr>
              <w:t xml:space="preserve"> (.</w:t>
            </w:r>
            <w:r w:rsidR="00F66BBC" w:rsidRPr="00A12DF9">
              <w:rPr>
                <w:rFonts w:cs="Times New Roman"/>
                <w:sz w:val="21"/>
                <w:szCs w:val="21"/>
              </w:rPr>
              <w:t>503</w:t>
            </w:r>
            <w:r w:rsidRPr="00A12DF9">
              <w:rPr>
                <w:rFonts w:cs="Times New Roman"/>
                <w:sz w:val="21"/>
                <w:szCs w:val="21"/>
              </w:rPr>
              <w:t>)</w:t>
            </w:r>
          </w:p>
        </w:tc>
        <w:tc>
          <w:tcPr>
            <w:tcW w:w="1420" w:type="dxa"/>
            <w:tcBorders>
              <w:bottom w:val="single" w:sz="4" w:space="0" w:color="auto"/>
            </w:tcBorders>
          </w:tcPr>
          <w:p w14:paraId="2796215E" w14:textId="605BB2C9" w:rsidR="00BA1A1C" w:rsidRPr="00A12DF9" w:rsidRDefault="00BA1A1C" w:rsidP="00212A9E">
            <w:pPr>
              <w:jc w:val="center"/>
              <w:rPr>
                <w:rFonts w:cs="Times New Roman"/>
                <w:sz w:val="21"/>
                <w:szCs w:val="21"/>
              </w:rPr>
            </w:pPr>
            <w:r w:rsidRPr="00A12DF9">
              <w:rPr>
                <w:rFonts w:cs="Times New Roman"/>
                <w:sz w:val="21"/>
                <w:szCs w:val="21"/>
              </w:rPr>
              <w:t>.0</w:t>
            </w:r>
            <w:r w:rsidR="00F66BBC" w:rsidRPr="00A12DF9">
              <w:rPr>
                <w:rFonts w:cs="Times New Roman"/>
                <w:sz w:val="21"/>
                <w:szCs w:val="21"/>
              </w:rPr>
              <w:t>5</w:t>
            </w:r>
            <w:r w:rsidRPr="00A12DF9">
              <w:rPr>
                <w:rFonts w:cs="Times New Roman"/>
                <w:sz w:val="21"/>
                <w:szCs w:val="21"/>
              </w:rPr>
              <w:t xml:space="preserve"> (.</w:t>
            </w:r>
            <w:r w:rsidR="00F66BBC" w:rsidRPr="00A12DF9">
              <w:rPr>
                <w:rFonts w:cs="Times New Roman"/>
                <w:sz w:val="21"/>
                <w:szCs w:val="21"/>
              </w:rPr>
              <w:t>673</w:t>
            </w:r>
            <w:r w:rsidRPr="00A12DF9">
              <w:rPr>
                <w:rFonts w:cs="Times New Roman"/>
                <w:sz w:val="21"/>
                <w:szCs w:val="21"/>
              </w:rPr>
              <w:t>)</w:t>
            </w:r>
          </w:p>
        </w:tc>
        <w:tc>
          <w:tcPr>
            <w:tcW w:w="1421" w:type="dxa"/>
            <w:tcBorders>
              <w:bottom w:val="single" w:sz="4" w:space="0" w:color="auto"/>
            </w:tcBorders>
          </w:tcPr>
          <w:p w14:paraId="458AD6BC" w14:textId="0B04ADA1" w:rsidR="00BA1A1C" w:rsidRPr="00A12DF9" w:rsidRDefault="00BA1A1C" w:rsidP="00212A9E">
            <w:pPr>
              <w:jc w:val="center"/>
              <w:rPr>
                <w:rFonts w:cs="Times New Roman"/>
                <w:sz w:val="21"/>
                <w:szCs w:val="21"/>
              </w:rPr>
            </w:pPr>
            <w:r w:rsidRPr="00A12DF9">
              <w:rPr>
                <w:rFonts w:cs="Times New Roman"/>
                <w:sz w:val="21"/>
                <w:szCs w:val="21"/>
              </w:rPr>
              <w:t>.</w:t>
            </w:r>
            <w:r w:rsidR="00F66BBC" w:rsidRPr="00A12DF9">
              <w:rPr>
                <w:rFonts w:cs="Times New Roman"/>
                <w:sz w:val="21"/>
                <w:szCs w:val="21"/>
              </w:rPr>
              <w:t>08</w:t>
            </w:r>
            <w:r w:rsidRPr="00A12DF9">
              <w:rPr>
                <w:rFonts w:cs="Times New Roman"/>
                <w:sz w:val="21"/>
                <w:szCs w:val="21"/>
              </w:rPr>
              <w:t xml:space="preserve"> (.</w:t>
            </w:r>
            <w:r w:rsidR="00F66BBC" w:rsidRPr="00A12DF9">
              <w:rPr>
                <w:rFonts w:cs="Times New Roman"/>
                <w:sz w:val="21"/>
                <w:szCs w:val="21"/>
              </w:rPr>
              <w:t>499</w:t>
            </w:r>
            <w:r w:rsidRPr="00A12DF9">
              <w:rPr>
                <w:rFonts w:cs="Times New Roman"/>
                <w:sz w:val="21"/>
                <w:szCs w:val="21"/>
              </w:rPr>
              <w:t>)</w:t>
            </w:r>
          </w:p>
        </w:tc>
        <w:tc>
          <w:tcPr>
            <w:tcW w:w="1421" w:type="dxa"/>
            <w:tcBorders>
              <w:bottom w:val="single" w:sz="4" w:space="0" w:color="auto"/>
            </w:tcBorders>
          </w:tcPr>
          <w:p w14:paraId="7A5CBDFD" w14:textId="4668B29C" w:rsidR="00BA1A1C" w:rsidRPr="00A12DF9" w:rsidRDefault="00BA1A1C" w:rsidP="00212A9E">
            <w:pPr>
              <w:jc w:val="center"/>
              <w:rPr>
                <w:rFonts w:cs="Times New Roman"/>
                <w:sz w:val="21"/>
                <w:szCs w:val="21"/>
              </w:rPr>
            </w:pPr>
            <w:r w:rsidRPr="00A12DF9">
              <w:rPr>
                <w:rFonts w:cs="Times New Roman"/>
                <w:sz w:val="21"/>
                <w:szCs w:val="21"/>
              </w:rPr>
              <w:t>.2</w:t>
            </w:r>
            <w:r w:rsidR="00F66BBC" w:rsidRPr="00A12DF9">
              <w:rPr>
                <w:rFonts w:cs="Times New Roman"/>
                <w:sz w:val="21"/>
                <w:szCs w:val="21"/>
              </w:rPr>
              <w:t>2</w:t>
            </w:r>
            <w:r w:rsidRPr="00A12DF9">
              <w:rPr>
                <w:rFonts w:cs="Times New Roman"/>
                <w:sz w:val="21"/>
                <w:szCs w:val="21"/>
              </w:rPr>
              <w:t xml:space="preserve"> (.0</w:t>
            </w:r>
            <w:r w:rsidR="00F66BBC" w:rsidRPr="00A12DF9">
              <w:rPr>
                <w:rFonts w:cs="Times New Roman"/>
                <w:sz w:val="21"/>
                <w:szCs w:val="21"/>
              </w:rPr>
              <w:t>62</w:t>
            </w:r>
            <w:r w:rsidRPr="00A12DF9">
              <w:rPr>
                <w:rFonts w:cs="Times New Roman"/>
                <w:sz w:val="21"/>
                <w:szCs w:val="21"/>
              </w:rPr>
              <w:t>)</w:t>
            </w:r>
          </w:p>
        </w:tc>
      </w:tr>
      <w:tr w:rsidR="00BA1A1C" w:rsidRPr="00A12DF9" w14:paraId="4A955B37" w14:textId="77777777" w:rsidTr="00212A9E">
        <w:tc>
          <w:tcPr>
            <w:tcW w:w="2185" w:type="dxa"/>
            <w:tcBorders>
              <w:top w:val="single" w:sz="4" w:space="0" w:color="auto"/>
            </w:tcBorders>
          </w:tcPr>
          <w:p w14:paraId="18077853" w14:textId="77777777" w:rsidR="00BA1A1C" w:rsidRPr="00A12DF9" w:rsidRDefault="00BA1A1C" w:rsidP="00212A9E">
            <w:pPr>
              <w:rPr>
                <w:rFonts w:cs="Times New Roman"/>
                <w:i/>
                <w:iCs/>
                <w:sz w:val="21"/>
                <w:szCs w:val="21"/>
              </w:rPr>
            </w:pPr>
            <w:r w:rsidRPr="00A12DF9">
              <w:rPr>
                <w:rFonts w:cs="Times New Roman"/>
                <w:i/>
                <w:iCs/>
                <w:sz w:val="21"/>
                <w:szCs w:val="21"/>
              </w:rPr>
              <w:t>All groups (N = 166)</w:t>
            </w:r>
          </w:p>
        </w:tc>
        <w:tc>
          <w:tcPr>
            <w:tcW w:w="1420" w:type="dxa"/>
            <w:tcBorders>
              <w:top w:val="single" w:sz="4" w:space="0" w:color="auto"/>
            </w:tcBorders>
          </w:tcPr>
          <w:p w14:paraId="719FB7A7" w14:textId="77777777" w:rsidR="00BA1A1C" w:rsidRPr="00A12DF9" w:rsidRDefault="00BA1A1C" w:rsidP="00212A9E">
            <w:pPr>
              <w:jc w:val="center"/>
              <w:rPr>
                <w:rFonts w:cs="Times New Roman"/>
                <w:sz w:val="21"/>
                <w:szCs w:val="21"/>
              </w:rPr>
            </w:pPr>
          </w:p>
        </w:tc>
        <w:tc>
          <w:tcPr>
            <w:tcW w:w="1421" w:type="dxa"/>
            <w:tcBorders>
              <w:top w:val="single" w:sz="4" w:space="0" w:color="auto"/>
            </w:tcBorders>
          </w:tcPr>
          <w:p w14:paraId="17558804" w14:textId="77777777" w:rsidR="00BA1A1C" w:rsidRPr="00A12DF9" w:rsidRDefault="00BA1A1C" w:rsidP="00212A9E">
            <w:pPr>
              <w:jc w:val="center"/>
              <w:rPr>
                <w:rFonts w:cs="Times New Roman"/>
                <w:sz w:val="21"/>
                <w:szCs w:val="21"/>
              </w:rPr>
            </w:pPr>
          </w:p>
        </w:tc>
        <w:tc>
          <w:tcPr>
            <w:tcW w:w="1420" w:type="dxa"/>
            <w:tcBorders>
              <w:top w:val="single" w:sz="4" w:space="0" w:color="auto"/>
            </w:tcBorders>
          </w:tcPr>
          <w:p w14:paraId="474FCF27" w14:textId="77777777" w:rsidR="00BA1A1C" w:rsidRPr="00A12DF9" w:rsidRDefault="00BA1A1C" w:rsidP="00212A9E">
            <w:pPr>
              <w:jc w:val="center"/>
              <w:rPr>
                <w:rFonts w:cs="Times New Roman"/>
                <w:sz w:val="21"/>
                <w:szCs w:val="21"/>
              </w:rPr>
            </w:pPr>
          </w:p>
        </w:tc>
        <w:tc>
          <w:tcPr>
            <w:tcW w:w="1421" w:type="dxa"/>
            <w:tcBorders>
              <w:top w:val="single" w:sz="4" w:space="0" w:color="auto"/>
            </w:tcBorders>
          </w:tcPr>
          <w:p w14:paraId="5BCAF2DE" w14:textId="77777777" w:rsidR="00BA1A1C" w:rsidRPr="00A12DF9" w:rsidRDefault="00BA1A1C" w:rsidP="00212A9E">
            <w:pPr>
              <w:jc w:val="center"/>
              <w:rPr>
                <w:rFonts w:cs="Times New Roman"/>
                <w:sz w:val="21"/>
                <w:szCs w:val="21"/>
              </w:rPr>
            </w:pPr>
          </w:p>
        </w:tc>
        <w:tc>
          <w:tcPr>
            <w:tcW w:w="1421" w:type="dxa"/>
            <w:tcBorders>
              <w:top w:val="single" w:sz="4" w:space="0" w:color="auto"/>
            </w:tcBorders>
          </w:tcPr>
          <w:p w14:paraId="13D4177A" w14:textId="77777777" w:rsidR="00BA1A1C" w:rsidRPr="00A12DF9" w:rsidRDefault="00BA1A1C" w:rsidP="00212A9E">
            <w:pPr>
              <w:jc w:val="center"/>
              <w:rPr>
                <w:rFonts w:cs="Times New Roman"/>
                <w:sz w:val="21"/>
                <w:szCs w:val="21"/>
              </w:rPr>
            </w:pPr>
          </w:p>
        </w:tc>
      </w:tr>
      <w:tr w:rsidR="00BA1A1C" w:rsidRPr="00A12DF9" w14:paraId="6C96261A" w14:textId="77777777" w:rsidTr="00212A9E">
        <w:tc>
          <w:tcPr>
            <w:tcW w:w="2185" w:type="dxa"/>
          </w:tcPr>
          <w:p w14:paraId="5ED93A26" w14:textId="77777777" w:rsidR="00BA1A1C" w:rsidRPr="00A12DF9" w:rsidRDefault="00BA1A1C" w:rsidP="00212A9E">
            <w:pPr>
              <w:rPr>
                <w:rFonts w:cs="Times New Roman"/>
                <w:sz w:val="21"/>
                <w:szCs w:val="21"/>
              </w:rPr>
            </w:pPr>
            <w:r w:rsidRPr="00A12DF9">
              <w:rPr>
                <w:rFonts w:cs="Times New Roman"/>
                <w:sz w:val="21"/>
                <w:szCs w:val="21"/>
              </w:rPr>
              <w:t xml:space="preserve">   VER</w:t>
            </w:r>
            <w:r w:rsidRPr="00A12DF9">
              <w:rPr>
                <w:rFonts w:cs="Times New Roman"/>
                <w:sz w:val="21"/>
                <w:szCs w:val="21"/>
                <w:vertAlign w:val="subscript"/>
              </w:rPr>
              <w:t>Avg</w:t>
            </w:r>
          </w:p>
        </w:tc>
        <w:tc>
          <w:tcPr>
            <w:tcW w:w="1420" w:type="dxa"/>
          </w:tcPr>
          <w:p w14:paraId="4E98B698" w14:textId="3818E56F" w:rsidR="00BA1A1C" w:rsidRPr="00A12DF9" w:rsidRDefault="00BA1A1C" w:rsidP="00212A9E">
            <w:pPr>
              <w:jc w:val="center"/>
              <w:rPr>
                <w:rFonts w:cs="Times New Roman"/>
                <w:b/>
                <w:bCs/>
                <w:sz w:val="21"/>
                <w:szCs w:val="21"/>
              </w:rPr>
            </w:pPr>
            <w:r w:rsidRPr="00A12DF9">
              <w:rPr>
                <w:rFonts w:cs="Times New Roman"/>
                <w:b/>
                <w:bCs/>
                <w:sz w:val="21"/>
                <w:szCs w:val="21"/>
              </w:rPr>
              <w:t>.</w:t>
            </w:r>
            <w:r w:rsidR="00597B1A" w:rsidRPr="00A12DF9">
              <w:rPr>
                <w:rFonts w:cs="Times New Roman"/>
                <w:b/>
                <w:bCs/>
                <w:sz w:val="21"/>
                <w:szCs w:val="21"/>
              </w:rPr>
              <w:t>39</w:t>
            </w:r>
            <w:r w:rsidRPr="00A12DF9">
              <w:rPr>
                <w:rFonts w:cs="Times New Roman"/>
                <w:b/>
                <w:bCs/>
                <w:sz w:val="21"/>
                <w:szCs w:val="21"/>
              </w:rPr>
              <w:t xml:space="preserve"> (&lt;.001)</w:t>
            </w:r>
          </w:p>
        </w:tc>
        <w:tc>
          <w:tcPr>
            <w:tcW w:w="1421" w:type="dxa"/>
          </w:tcPr>
          <w:p w14:paraId="53A1C98C" w14:textId="60736FF0" w:rsidR="00BA1A1C" w:rsidRPr="00A12DF9" w:rsidRDefault="00BA1A1C" w:rsidP="00212A9E">
            <w:pPr>
              <w:jc w:val="center"/>
              <w:rPr>
                <w:rFonts w:cs="Times New Roman"/>
                <w:sz w:val="21"/>
                <w:szCs w:val="21"/>
              </w:rPr>
            </w:pPr>
            <w:r w:rsidRPr="00A12DF9">
              <w:rPr>
                <w:rFonts w:cs="Times New Roman"/>
                <w:sz w:val="21"/>
                <w:szCs w:val="21"/>
              </w:rPr>
              <w:t>.</w:t>
            </w:r>
            <w:r w:rsidR="00E95197" w:rsidRPr="00A12DF9">
              <w:rPr>
                <w:rFonts w:cs="Times New Roman"/>
                <w:sz w:val="21"/>
                <w:szCs w:val="21"/>
              </w:rPr>
              <w:t>15</w:t>
            </w:r>
            <w:r w:rsidRPr="00A12DF9">
              <w:rPr>
                <w:rFonts w:cs="Times New Roman"/>
                <w:sz w:val="21"/>
                <w:szCs w:val="21"/>
              </w:rPr>
              <w:t xml:space="preserve"> (.0</w:t>
            </w:r>
            <w:r w:rsidR="00E95197" w:rsidRPr="00A12DF9">
              <w:rPr>
                <w:rFonts w:cs="Times New Roman"/>
                <w:sz w:val="21"/>
                <w:szCs w:val="21"/>
              </w:rPr>
              <w:t>75</w:t>
            </w:r>
            <w:r w:rsidRPr="00A12DF9">
              <w:rPr>
                <w:rFonts w:cs="Times New Roman"/>
                <w:sz w:val="21"/>
                <w:szCs w:val="21"/>
              </w:rPr>
              <w:t>)</w:t>
            </w:r>
          </w:p>
        </w:tc>
        <w:tc>
          <w:tcPr>
            <w:tcW w:w="1420" w:type="dxa"/>
          </w:tcPr>
          <w:p w14:paraId="00BDE205" w14:textId="1763E4C0" w:rsidR="00BA1A1C" w:rsidRPr="00A12DF9" w:rsidRDefault="00BA1A1C" w:rsidP="00212A9E">
            <w:pPr>
              <w:jc w:val="center"/>
              <w:rPr>
                <w:rFonts w:cs="Times New Roman"/>
                <w:b/>
                <w:bCs/>
                <w:sz w:val="21"/>
                <w:szCs w:val="21"/>
              </w:rPr>
            </w:pPr>
            <w:r w:rsidRPr="00A12DF9">
              <w:rPr>
                <w:rFonts w:cs="Times New Roman"/>
                <w:b/>
                <w:bCs/>
                <w:sz w:val="21"/>
                <w:szCs w:val="21"/>
              </w:rPr>
              <w:t>.3</w:t>
            </w:r>
            <w:r w:rsidR="00597B1A" w:rsidRPr="00A12DF9">
              <w:rPr>
                <w:rFonts w:cs="Times New Roman"/>
                <w:b/>
                <w:bCs/>
                <w:sz w:val="21"/>
                <w:szCs w:val="21"/>
              </w:rPr>
              <w:t>0</w:t>
            </w:r>
            <w:r w:rsidRPr="00A12DF9">
              <w:rPr>
                <w:rFonts w:cs="Times New Roman"/>
                <w:b/>
                <w:bCs/>
                <w:sz w:val="21"/>
                <w:szCs w:val="21"/>
              </w:rPr>
              <w:t xml:space="preserve"> (&lt;.001)</w:t>
            </w:r>
          </w:p>
        </w:tc>
        <w:tc>
          <w:tcPr>
            <w:tcW w:w="1421" w:type="dxa"/>
          </w:tcPr>
          <w:p w14:paraId="0F948B59" w14:textId="4FB2E3C2" w:rsidR="00BA1A1C" w:rsidRPr="00A12DF9" w:rsidRDefault="00BA1A1C" w:rsidP="00212A9E">
            <w:pPr>
              <w:jc w:val="center"/>
              <w:rPr>
                <w:rFonts w:cs="Times New Roman"/>
                <w:b/>
                <w:bCs/>
                <w:sz w:val="21"/>
                <w:szCs w:val="21"/>
              </w:rPr>
            </w:pPr>
            <w:r w:rsidRPr="00A12DF9">
              <w:rPr>
                <w:rFonts w:cs="Times New Roman"/>
                <w:b/>
                <w:bCs/>
                <w:sz w:val="21"/>
                <w:szCs w:val="21"/>
              </w:rPr>
              <w:t>.</w:t>
            </w:r>
            <w:r w:rsidR="00E95197" w:rsidRPr="00A12DF9">
              <w:rPr>
                <w:rFonts w:cs="Times New Roman"/>
                <w:b/>
                <w:bCs/>
                <w:sz w:val="21"/>
                <w:szCs w:val="21"/>
              </w:rPr>
              <w:t>19</w:t>
            </w:r>
            <w:r w:rsidRPr="00A12DF9">
              <w:rPr>
                <w:rFonts w:cs="Times New Roman"/>
                <w:b/>
                <w:bCs/>
                <w:sz w:val="21"/>
                <w:szCs w:val="21"/>
              </w:rPr>
              <w:t xml:space="preserve"> (.0</w:t>
            </w:r>
            <w:r w:rsidR="00E95197" w:rsidRPr="00A12DF9">
              <w:rPr>
                <w:rFonts w:cs="Times New Roman"/>
                <w:b/>
                <w:bCs/>
                <w:sz w:val="21"/>
                <w:szCs w:val="21"/>
              </w:rPr>
              <w:t>22</w:t>
            </w:r>
            <w:r w:rsidRPr="00A12DF9">
              <w:rPr>
                <w:rFonts w:cs="Times New Roman"/>
                <w:b/>
                <w:bCs/>
                <w:sz w:val="21"/>
                <w:szCs w:val="21"/>
              </w:rPr>
              <w:t>)</w:t>
            </w:r>
          </w:p>
        </w:tc>
        <w:tc>
          <w:tcPr>
            <w:tcW w:w="1421" w:type="dxa"/>
          </w:tcPr>
          <w:p w14:paraId="50B28B48" w14:textId="7CCD303B" w:rsidR="00BA1A1C" w:rsidRPr="00A12DF9" w:rsidRDefault="00BA1A1C" w:rsidP="00212A9E">
            <w:pPr>
              <w:jc w:val="center"/>
              <w:rPr>
                <w:rFonts w:cs="Times New Roman"/>
                <w:b/>
                <w:bCs/>
                <w:sz w:val="21"/>
                <w:szCs w:val="21"/>
              </w:rPr>
            </w:pPr>
            <w:r w:rsidRPr="00A12DF9">
              <w:rPr>
                <w:rFonts w:cs="Times New Roman"/>
                <w:b/>
                <w:bCs/>
                <w:sz w:val="21"/>
                <w:szCs w:val="21"/>
              </w:rPr>
              <w:t>.3</w:t>
            </w:r>
            <w:r w:rsidR="00597B1A" w:rsidRPr="00A12DF9">
              <w:rPr>
                <w:rFonts w:cs="Times New Roman"/>
                <w:b/>
                <w:bCs/>
                <w:sz w:val="21"/>
                <w:szCs w:val="21"/>
              </w:rPr>
              <w:t>4</w:t>
            </w:r>
            <w:r w:rsidRPr="00A12DF9">
              <w:rPr>
                <w:rFonts w:cs="Times New Roman"/>
                <w:b/>
                <w:bCs/>
                <w:sz w:val="21"/>
                <w:szCs w:val="21"/>
              </w:rPr>
              <w:t xml:space="preserve"> (&lt;.001)</w:t>
            </w:r>
          </w:p>
        </w:tc>
      </w:tr>
      <w:tr w:rsidR="00BA1A1C" w:rsidRPr="00A12DF9" w14:paraId="26EF2B99" w14:textId="77777777" w:rsidTr="00212A9E">
        <w:tc>
          <w:tcPr>
            <w:tcW w:w="2185" w:type="dxa"/>
          </w:tcPr>
          <w:p w14:paraId="5740ACFA" w14:textId="77777777" w:rsidR="00BA1A1C" w:rsidRPr="00A12DF9" w:rsidRDefault="00BA1A1C" w:rsidP="00212A9E">
            <w:pPr>
              <w:rPr>
                <w:rFonts w:cs="Times New Roman"/>
                <w:sz w:val="21"/>
                <w:szCs w:val="21"/>
              </w:rPr>
            </w:pPr>
            <w:r w:rsidRPr="00A12DF9">
              <w:rPr>
                <w:rFonts w:cs="Times New Roman"/>
                <w:sz w:val="21"/>
                <w:szCs w:val="21"/>
              </w:rPr>
              <w:t xml:space="preserve">   Full-Morphs</w:t>
            </w:r>
          </w:p>
        </w:tc>
        <w:tc>
          <w:tcPr>
            <w:tcW w:w="1420" w:type="dxa"/>
          </w:tcPr>
          <w:p w14:paraId="6738E4A2" w14:textId="1A35F3CE" w:rsidR="00BA1A1C" w:rsidRPr="00A12DF9" w:rsidRDefault="00BA1A1C" w:rsidP="00212A9E">
            <w:pPr>
              <w:jc w:val="center"/>
              <w:rPr>
                <w:rFonts w:cs="Times New Roman"/>
                <w:b/>
                <w:bCs/>
                <w:sz w:val="21"/>
                <w:szCs w:val="21"/>
              </w:rPr>
            </w:pPr>
            <w:r w:rsidRPr="00A12DF9">
              <w:rPr>
                <w:rFonts w:cs="Times New Roman"/>
                <w:b/>
                <w:bCs/>
                <w:sz w:val="21"/>
                <w:szCs w:val="21"/>
              </w:rPr>
              <w:t>.3</w:t>
            </w:r>
            <w:r w:rsidR="00597B1A" w:rsidRPr="00A12DF9">
              <w:rPr>
                <w:rFonts w:cs="Times New Roman"/>
                <w:b/>
                <w:bCs/>
                <w:sz w:val="21"/>
                <w:szCs w:val="21"/>
              </w:rPr>
              <w:t>5</w:t>
            </w:r>
            <w:r w:rsidRPr="00A12DF9">
              <w:rPr>
                <w:rFonts w:cs="Times New Roman"/>
                <w:b/>
                <w:bCs/>
                <w:sz w:val="21"/>
                <w:szCs w:val="21"/>
              </w:rPr>
              <w:t xml:space="preserve"> (&lt;.001)</w:t>
            </w:r>
          </w:p>
        </w:tc>
        <w:tc>
          <w:tcPr>
            <w:tcW w:w="1421" w:type="dxa"/>
          </w:tcPr>
          <w:p w14:paraId="0CA817B0" w14:textId="661A2E99" w:rsidR="00BA1A1C" w:rsidRPr="00A12DF9" w:rsidRDefault="00BA1A1C" w:rsidP="00212A9E">
            <w:pPr>
              <w:jc w:val="center"/>
              <w:rPr>
                <w:rFonts w:cs="Times New Roman"/>
                <w:sz w:val="21"/>
                <w:szCs w:val="21"/>
              </w:rPr>
            </w:pPr>
            <w:r w:rsidRPr="00A12DF9">
              <w:rPr>
                <w:rFonts w:cs="Times New Roman"/>
                <w:sz w:val="21"/>
                <w:szCs w:val="21"/>
              </w:rPr>
              <w:t>.</w:t>
            </w:r>
            <w:r w:rsidR="00E95197" w:rsidRPr="00A12DF9">
              <w:rPr>
                <w:rFonts w:cs="Times New Roman"/>
                <w:sz w:val="21"/>
                <w:szCs w:val="21"/>
              </w:rPr>
              <w:t>15</w:t>
            </w:r>
            <w:r w:rsidRPr="00A12DF9">
              <w:rPr>
                <w:rFonts w:cs="Times New Roman"/>
                <w:sz w:val="21"/>
                <w:szCs w:val="21"/>
              </w:rPr>
              <w:t xml:space="preserve"> (.</w:t>
            </w:r>
            <w:r w:rsidR="00E95197" w:rsidRPr="00A12DF9">
              <w:rPr>
                <w:rFonts w:cs="Times New Roman"/>
                <w:sz w:val="21"/>
                <w:szCs w:val="21"/>
              </w:rPr>
              <w:t>066</w:t>
            </w:r>
            <w:r w:rsidRPr="00A12DF9">
              <w:rPr>
                <w:rFonts w:cs="Times New Roman"/>
                <w:sz w:val="21"/>
                <w:szCs w:val="21"/>
              </w:rPr>
              <w:t>)</w:t>
            </w:r>
          </w:p>
        </w:tc>
        <w:tc>
          <w:tcPr>
            <w:tcW w:w="1420" w:type="dxa"/>
          </w:tcPr>
          <w:p w14:paraId="27A15F94" w14:textId="55192642" w:rsidR="00BA1A1C" w:rsidRPr="00A12DF9" w:rsidRDefault="00BA1A1C" w:rsidP="00212A9E">
            <w:pPr>
              <w:jc w:val="center"/>
              <w:rPr>
                <w:rFonts w:cs="Times New Roman"/>
                <w:b/>
                <w:bCs/>
                <w:sz w:val="21"/>
                <w:szCs w:val="21"/>
              </w:rPr>
            </w:pPr>
            <w:r w:rsidRPr="00A12DF9">
              <w:rPr>
                <w:rFonts w:cs="Times New Roman"/>
                <w:b/>
                <w:bCs/>
                <w:sz w:val="21"/>
                <w:szCs w:val="21"/>
              </w:rPr>
              <w:t>.3</w:t>
            </w:r>
            <w:r w:rsidR="00597B1A" w:rsidRPr="00A12DF9">
              <w:rPr>
                <w:rFonts w:cs="Times New Roman"/>
                <w:b/>
                <w:bCs/>
                <w:sz w:val="21"/>
                <w:szCs w:val="21"/>
              </w:rPr>
              <w:t>2</w:t>
            </w:r>
            <w:r w:rsidRPr="00A12DF9">
              <w:rPr>
                <w:rFonts w:cs="Times New Roman"/>
                <w:b/>
                <w:bCs/>
                <w:sz w:val="21"/>
                <w:szCs w:val="21"/>
              </w:rPr>
              <w:t xml:space="preserve"> (&lt;.001)</w:t>
            </w:r>
          </w:p>
        </w:tc>
        <w:tc>
          <w:tcPr>
            <w:tcW w:w="1421" w:type="dxa"/>
          </w:tcPr>
          <w:p w14:paraId="74DC83C9" w14:textId="15D6FB83" w:rsidR="00BA1A1C" w:rsidRPr="00A12DF9" w:rsidRDefault="00BA1A1C" w:rsidP="00212A9E">
            <w:pPr>
              <w:jc w:val="center"/>
              <w:rPr>
                <w:rFonts w:cs="Times New Roman"/>
                <w:b/>
                <w:bCs/>
                <w:sz w:val="21"/>
                <w:szCs w:val="21"/>
              </w:rPr>
            </w:pPr>
            <w:r w:rsidRPr="00A12DF9">
              <w:rPr>
                <w:rFonts w:cs="Times New Roman"/>
                <w:b/>
                <w:bCs/>
                <w:sz w:val="21"/>
                <w:szCs w:val="21"/>
              </w:rPr>
              <w:t>.2</w:t>
            </w:r>
            <w:r w:rsidR="00597B1A" w:rsidRPr="00A12DF9">
              <w:rPr>
                <w:rFonts w:cs="Times New Roman"/>
                <w:b/>
                <w:bCs/>
                <w:sz w:val="21"/>
                <w:szCs w:val="21"/>
              </w:rPr>
              <w:t>1</w:t>
            </w:r>
            <w:r w:rsidRPr="00A12DF9">
              <w:rPr>
                <w:rFonts w:cs="Times New Roman"/>
                <w:b/>
                <w:bCs/>
                <w:sz w:val="21"/>
                <w:szCs w:val="21"/>
              </w:rPr>
              <w:t xml:space="preserve"> (.0</w:t>
            </w:r>
            <w:r w:rsidR="00597B1A" w:rsidRPr="00A12DF9">
              <w:rPr>
                <w:rFonts w:cs="Times New Roman"/>
                <w:b/>
                <w:bCs/>
                <w:sz w:val="21"/>
                <w:szCs w:val="21"/>
              </w:rPr>
              <w:t>12</w:t>
            </w:r>
            <w:r w:rsidRPr="00A12DF9">
              <w:rPr>
                <w:rFonts w:cs="Times New Roman"/>
                <w:b/>
                <w:bCs/>
                <w:sz w:val="21"/>
                <w:szCs w:val="21"/>
              </w:rPr>
              <w:t>)</w:t>
            </w:r>
          </w:p>
        </w:tc>
        <w:tc>
          <w:tcPr>
            <w:tcW w:w="1421" w:type="dxa"/>
          </w:tcPr>
          <w:p w14:paraId="4AB899C0" w14:textId="425D870A" w:rsidR="00BA1A1C" w:rsidRPr="00A12DF9" w:rsidRDefault="00BA1A1C" w:rsidP="00212A9E">
            <w:pPr>
              <w:jc w:val="center"/>
              <w:rPr>
                <w:rFonts w:cs="Times New Roman"/>
                <w:b/>
                <w:bCs/>
                <w:sz w:val="21"/>
                <w:szCs w:val="21"/>
              </w:rPr>
            </w:pPr>
            <w:r w:rsidRPr="00A12DF9">
              <w:rPr>
                <w:rFonts w:cs="Times New Roman"/>
                <w:b/>
                <w:bCs/>
                <w:sz w:val="21"/>
                <w:szCs w:val="21"/>
              </w:rPr>
              <w:t>.2</w:t>
            </w:r>
            <w:r w:rsidR="00597B1A" w:rsidRPr="00A12DF9">
              <w:rPr>
                <w:rFonts w:cs="Times New Roman"/>
                <w:b/>
                <w:bCs/>
                <w:sz w:val="21"/>
                <w:szCs w:val="21"/>
              </w:rPr>
              <w:t>5</w:t>
            </w:r>
            <w:r w:rsidRPr="00A12DF9">
              <w:rPr>
                <w:rFonts w:cs="Times New Roman"/>
                <w:b/>
                <w:bCs/>
                <w:sz w:val="21"/>
                <w:szCs w:val="21"/>
              </w:rPr>
              <w:t xml:space="preserve"> (</w:t>
            </w:r>
            <w:r w:rsidR="00597B1A" w:rsidRPr="00A12DF9">
              <w:rPr>
                <w:rFonts w:cs="Times New Roman"/>
                <w:b/>
                <w:bCs/>
                <w:sz w:val="21"/>
                <w:szCs w:val="21"/>
              </w:rPr>
              <w:t>.003</w:t>
            </w:r>
            <w:r w:rsidRPr="00A12DF9">
              <w:rPr>
                <w:rFonts w:cs="Times New Roman"/>
                <w:b/>
                <w:bCs/>
                <w:sz w:val="21"/>
                <w:szCs w:val="21"/>
              </w:rPr>
              <w:t>)</w:t>
            </w:r>
          </w:p>
        </w:tc>
      </w:tr>
      <w:tr w:rsidR="00BA1A1C" w:rsidRPr="00A12DF9" w14:paraId="5CC07307" w14:textId="77777777" w:rsidTr="00212A9E">
        <w:tc>
          <w:tcPr>
            <w:tcW w:w="2185" w:type="dxa"/>
          </w:tcPr>
          <w:p w14:paraId="4068660C" w14:textId="77777777" w:rsidR="00BA1A1C" w:rsidRPr="00A12DF9" w:rsidRDefault="00BA1A1C" w:rsidP="00212A9E">
            <w:pPr>
              <w:rPr>
                <w:rFonts w:cs="Times New Roman"/>
                <w:sz w:val="21"/>
                <w:szCs w:val="21"/>
              </w:rPr>
            </w:pPr>
            <w:r w:rsidRPr="00A12DF9">
              <w:rPr>
                <w:rFonts w:cs="Times New Roman"/>
                <w:sz w:val="21"/>
                <w:szCs w:val="21"/>
              </w:rPr>
              <w:t xml:space="preserve">   F0-Morphs</w:t>
            </w:r>
          </w:p>
        </w:tc>
        <w:tc>
          <w:tcPr>
            <w:tcW w:w="1420" w:type="dxa"/>
          </w:tcPr>
          <w:p w14:paraId="001FAF8F" w14:textId="77777777" w:rsidR="00BA1A1C" w:rsidRPr="00A12DF9" w:rsidRDefault="00BA1A1C" w:rsidP="00212A9E">
            <w:pPr>
              <w:jc w:val="center"/>
              <w:rPr>
                <w:rFonts w:cs="Times New Roman"/>
                <w:b/>
                <w:bCs/>
                <w:sz w:val="21"/>
                <w:szCs w:val="21"/>
              </w:rPr>
            </w:pPr>
            <w:r w:rsidRPr="00A12DF9">
              <w:rPr>
                <w:rFonts w:cs="Times New Roman"/>
                <w:b/>
                <w:bCs/>
                <w:sz w:val="21"/>
                <w:szCs w:val="21"/>
              </w:rPr>
              <w:t>.38 (&lt;.001)</w:t>
            </w:r>
          </w:p>
        </w:tc>
        <w:tc>
          <w:tcPr>
            <w:tcW w:w="1421" w:type="dxa"/>
          </w:tcPr>
          <w:p w14:paraId="5A9EA237" w14:textId="3D9C84D6" w:rsidR="00BA1A1C" w:rsidRPr="00A12DF9" w:rsidRDefault="00BA1A1C" w:rsidP="00212A9E">
            <w:pPr>
              <w:jc w:val="center"/>
              <w:rPr>
                <w:rFonts w:cs="Times New Roman"/>
                <w:sz w:val="21"/>
                <w:szCs w:val="21"/>
              </w:rPr>
            </w:pPr>
            <w:r w:rsidRPr="00A12DF9">
              <w:rPr>
                <w:rFonts w:cs="Times New Roman"/>
                <w:sz w:val="21"/>
                <w:szCs w:val="21"/>
              </w:rPr>
              <w:t>.1</w:t>
            </w:r>
            <w:r w:rsidR="00E95197" w:rsidRPr="00A12DF9">
              <w:rPr>
                <w:rFonts w:cs="Times New Roman"/>
                <w:sz w:val="21"/>
                <w:szCs w:val="21"/>
              </w:rPr>
              <w:t>1</w:t>
            </w:r>
            <w:r w:rsidRPr="00A12DF9">
              <w:rPr>
                <w:rFonts w:cs="Times New Roman"/>
                <w:sz w:val="21"/>
                <w:szCs w:val="21"/>
              </w:rPr>
              <w:t xml:space="preserve"> (.</w:t>
            </w:r>
            <w:r w:rsidR="00E95197" w:rsidRPr="00A12DF9">
              <w:rPr>
                <w:rFonts w:cs="Times New Roman"/>
                <w:sz w:val="21"/>
                <w:szCs w:val="21"/>
              </w:rPr>
              <w:t>174</w:t>
            </w:r>
            <w:r w:rsidRPr="00A12DF9">
              <w:rPr>
                <w:rFonts w:cs="Times New Roman"/>
                <w:sz w:val="21"/>
                <w:szCs w:val="21"/>
              </w:rPr>
              <w:t>)</w:t>
            </w:r>
          </w:p>
        </w:tc>
        <w:tc>
          <w:tcPr>
            <w:tcW w:w="1420" w:type="dxa"/>
          </w:tcPr>
          <w:p w14:paraId="12C20AB3" w14:textId="0DBCC8F0" w:rsidR="00BA1A1C" w:rsidRPr="00A12DF9" w:rsidRDefault="00BA1A1C" w:rsidP="00212A9E">
            <w:pPr>
              <w:jc w:val="center"/>
              <w:rPr>
                <w:rFonts w:cs="Times New Roman"/>
                <w:b/>
                <w:bCs/>
                <w:sz w:val="21"/>
                <w:szCs w:val="21"/>
              </w:rPr>
            </w:pPr>
            <w:r w:rsidRPr="00A12DF9">
              <w:rPr>
                <w:rFonts w:cs="Times New Roman"/>
                <w:b/>
                <w:bCs/>
                <w:sz w:val="21"/>
                <w:szCs w:val="21"/>
              </w:rPr>
              <w:t>.3</w:t>
            </w:r>
            <w:r w:rsidR="00597B1A" w:rsidRPr="00A12DF9">
              <w:rPr>
                <w:rFonts w:cs="Times New Roman"/>
                <w:b/>
                <w:bCs/>
                <w:sz w:val="21"/>
                <w:szCs w:val="21"/>
              </w:rPr>
              <w:t>1</w:t>
            </w:r>
            <w:r w:rsidRPr="00A12DF9">
              <w:rPr>
                <w:rFonts w:cs="Times New Roman"/>
                <w:b/>
                <w:bCs/>
                <w:sz w:val="21"/>
                <w:szCs w:val="21"/>
              </w:rPr>
              <w:t xml:space="preserve"> (&lt;.001)</w:t>
            </w:r>
          </w:p>
        </w:tc>
        <w:tc>
          <w:tcPr>
            <w:tcW w:w="1421" w:type="dxa"/>
          </w:tcPr>
          <w:p w14:paraId="39213A69" w14:textId="37386BA3" w:rsidR="00BA1A1C" w:rsidRPr="00A12DF9" w:rsidRDefault="00BA1A1C" w:rsidP="00212A9E">
            <w:pPr>
              <w:jc w:val="center"/>
              <w:rPr>
                <w:rFonts w:cs="Times New Roman"/>
                <w:b/>
                <w:bCs/>
                <w:sz w:val="21"/>
                <w:szCs w:val="21"/>
              </w:rPr>
            </w:pPr>
            <w:r w:rsidRPr="00A12DF9">
              <w:rPr>
                <w:rFonts w:cs="Times New Roman"/>
                <w:b/>
                <w:bCs/>
                <w:sz w:val="21"/>
                <w:szCs w:val="21"/>
              </w:rPr>
              <w:t>.</w:t>
            </w:r>
            <w:r w:rsidR="00E95197" w:rsidRPr="00A12DF9">
              <w:rPr>
                <w:rFonts w:cs="Times New Roman"/>
                <w:b/>
                <w:bCs/>
                <w:sz w:val="21"/>
                <w:szCs w:val="21"/>
              </w:rPr>
              <w:t>19</w:t>
            </w:r>
            <w:r w:rsidRPr="00A12DF9">
              <w:rPr>
                <w:rFonts w:cs="Times New Roman"/>
                <w:b/>
                <w:bCs/>
                <w:sz w:val="21"/>
                <w:szCs w:val="21"/>
              </w:rPr>
              <w:t xml:space="preserve"> (.0</w:t>
            </w:r>
            <w:r w:rsidR="00E95197" w:rsidRPr="00A12DF9">
              <w:rPr>
                <w:rFonts w:cs="Times New Roman"/>
                <w:b/>
                <w:bCs/>
                <w:sz w:val="21"/>
                <w:szCs w:val="21"/>
              </w:rPr>
              <w:t>21</w:t>
            </w:r>
            <w:r w:rsidRPr="00A12DF9">
              <w:rPr>
                <w:rFonts w:cs="Times New Roman"/>
                <w:b/>
                <w:bCs/>
                <w:sz w:val="21"/>
                <w:szCs w:val="21"/>
              </w:rPr>
              <w:t>)</w:t>
            </w:r>
          </w:p>
        </w:tc>
        <w:tc>
          <w:tcPr>
            <w:tcW w:w="1421" w:type="dxa"/>
          </w:tcPr>
          <w:p w14:paraId="4ACAAFA0" w14:textId="79AB8868" w:rsidR="00BA1A1C" w:rsidRPr="00A12DF9" w:rsidRDefault="00BA1A1C" w:rsidP="00212A9E">
            <w:pPr>
              <w:jc w:val="center"/>
              <w:rPr>
                <w:rFonts w:cs="Times New Roman"/>
                <w:b/>
                <w:bCs/>
                <w:sz w:val="21"/>
                <w:szCs w:val="21"/>
              </w:rPr>
            </w:pPr>
            <w:r w:rsidRPr="00A12DF9">
              <w:rPr>
                <w:rFonts w:cs="Times New Roman"/>
                <w:b/>
                <w:bCs/>
                <w:sz w:val="21"/>
                <w:szCs w:val="21"/>
              </w:rPr>
              <w:t>.3</w:t>
            </w:r>
            <w:r w:rsidR="00597B1A" w:rsidRPr="00A12DF9">
              <w:rPr>
                <w:rFonts w:cs="Times New Roman"/>
                <w:b/>
                <w:bCs/>
                <w:sz w:val="21"/>
                <w:szCs w:val="21"/>
              </w:rPr>
              <w:t>2</w:t>
            </w:r>
            <w:r w:rsidRPr="00A12DF9">
              <w:rPr>
                <w:rFonts w:cs="Times New Roman"/>
                <w:b/>
                <w:bCs/>
                <w:sz w:val="21"/>
                <w:szCs w:val="21"/>
              </w:rPr>
              <w:t xml:space="preserve"> (&lt;.001)</w:t>
            </w:r>
          </w:p>
        </w:tc>
      </w:tr>
      <w:tr w:rsidR="00BA1A1C" w:rsidRPr="00A12DF9" w14:paraId="14DD7929" w14:textId="77777777" w:rsidTr="00212A9E">
        <w:tc>
          <w:tcPr>
            <w:tcW w:w="2185" w:type="dxa"/>
            <w:tcBorders>
              <w:bottom w:val="single" w:sz="4" w:space="0" w:color="auto"/>
            </w:tcBorders>
          </w:tcPr>
          <w:p w14:paraId="5E09AE94" w14:textId="77777777" w:rsidR="00BA1A1C" w:rsidRPr="00A12DF9" w:rsidRDefault="00BA1A1C" w:rsidP="00212A9E">
            <w:pPr>
              <w:spacing w:after="120"/>
              <w:rPr>
                <w:rFonts w:cs="Times New Roman"/>
                <w:sz w:val="21"/>
                <w:szCs w:val="21"/>
              </w:rPr>
            </w:pPr>
            <w:r w:rsidRPr="00A12DF9">
              <w:rPr>
                <w:rFonts w:cs="Times New Roman"/>
                <w:sz w:val="21"/>
                <w:szCs w:val="21"/>
              </w:rPr>
              <w:t xml:space="preserve">   Timbre-Morphs</w:t>
            </w:r>
          </w:p>
        </w:tc>
        <w:tc>
          <w:tcPr>
            <w:tcW w:w="1420" w:type="dxa"/>
            <w:tcBorders>
              <w:bottom w:val="single" w:sz="4" w:space="0" w:color="auto"/>
            </w:tcBorders>
          </w:tcPr>
          <w:p w14:paraId="347B5835" w14:textId="26674E9E" w:rsidR="00BA1A1C" w:rsidRPr="00A12DF9" w:rsidRDefault="00BA1A1C" w:rsidP="00212A9E">
            <w:pPr>
              <w:jc w:val="center"/>
              <w:rPr>
                <w:rFonts w:cs="Times New Roman"/>
                <w:b/>
                <w:bCs/>
                <w:sz w:val="21"/>
                <w:szCs w:val="21"/>
              </w:rPr>
            </w:pPr>
            <w:r w:rsidRPr="00A12DF9">
              <w:rPr>
                <w:rFonts w:cs="Times New Roman"/>
                <w:b/>
                <w:bCs/>
                <w:sz w:val="21"/>
                <w:szCs w:val="21"/>
              </w:rPr>
              <w:t>.1</w:t>
            </w:r>
            <w:r w:rsidR="00597B1A" w:rsidRPr="00A12DF9">
              <w:rPr>
                <w:rFonts w:cs="Times New Roman"/>
                <w:b/>
                <w:bCs/>
                <w:sz w:val="21"/>
                <w:szCs w:val="21"/>
              </w:rPr>
              <w:t>7</w:t>
            </w:r>
            <w:r w:rsidRPr="00A12DF9">
              <w:rPr>
                <w:rFonts w:cs="Times New Roman"/>
                <w:b/>
                <w:bCs/>
                <w:sz w:val="21"/>
                <w:szCs w:val="21"/>
              </w:rPr>
              <w:t xml:space="preserve"> (.0</w:t>
            </w:r>
            <w:r w:rsidR="00597B1A" w:rsidRPr="00A12DF9">
              <w:rPr>
                <w:rFonts w:cs="Times New Roman"/>
                <w:b/>
                <w:bCs/>
                <w:sz w:val="21"/>
                <w:szCs w:val="21"/>
              </w:rPr>
              <w:t>46</w:t>
            </w:r>
            <w:r w:rsidRPr="00A12DF9">
              <w:rPr>
                <w:rFonts w:cs="Times New Roman"/>
                <w:b/>
                <w:bCs/>
                <w:sz w:val="21"/>
                <w:szCs w:val="21"/>
              </w:rPr>
              <w:t>)</w:t>
            </w:r>
          </w:p>
        </w:tc>
        <w:tc>
          <w:tcPr>
            <w:tcW w:w="1421" w:type="dxa"/>
            <w:tcBorders>
              <w:bottom w:val="single" w:sz="4" w:space="0" w:color="auto"/>
            </w:tcBorders>
          </w:tcPr>
          <w:p w14:paraId="7AF3A711" w14:textId="7BC9817C" w:rsidR="00BA1A1C" w:rsidRPr="00A12DF9" w:rsidRDefault="00BA1A1C" w:rsidP="00212A9E">
            <w:pPr>
              <w:jc w:val="center"/>
              <w:rPr>
                <w:rFonts w:cs="Times New Roman"/>
                <w:sz w:val="21"/>
                <w:szCs w:val="21"/>
              </w:rPr>
            </w:pPr>
            <w:r w:rsidRPr="00A12DF9">
              <w:rPr>
                <w:rFonts w:cs="Times New Roman"/>
                <w:sz w:val="21"/>
                <w:szCs w:val="21"/>
              </w:rPr>
              <w:t>.</w:t>
            </w:r>
            <w:r w:rsidR="00E95197" w:rsidRPr="00A12DF9">
              <w:rPr>
                <w:rFonts w:cs="Times New Roman"/>
                <w:sz w:val="21"/>
                <w:szCs w:val="21"/>
              </w:rPr>
              <w:t>08</w:t>
            </w:r>
            <w:r w:rsidRPr="00A12DF9">
              <w:rPr>
                <w:rFonts w:cs="Times New Roman"/>
                <w:sz w:val="21"/>
                <w:szCs w:val="21"/>
              </w:rPr>
              <w:t xml:space="preserve"> (.</w:t>
            </w:r>
            <w:r w:rsidR="00E95197" w:rsidRPr="00A12DF9">
              <w:rPr>
                <w:rFonts w:cs="Times New Roman"/>
                <w:sz w:val="21"/>
                <w:szCs w:val="21"/>
              </w:rPr>
              <w:t>310</w:t>
            </w:r>
            <w:r w:rsidRPr="00A12DF9">
              <w:rPr>
                <w:rFonts w:cs="Times New Roman"/>
                <w:sz w:val="21"/>
                <w:szCs w:val="21"/>
              </w:rPr>
              <w:t>)</w:t>
            </w:r>
          </w:p>
        </w:tc>
        <w:tc>
          <w:tcPr>
            <w:tcW w:w="1420" w:type="dxa"/>
            <w:tcBorders>
              <w:bottom w:val="single" w:sz="4" w:space="0" w:color="auto"/>
            </w:tcBorders>
          </w:tcPr>
          <w:p w14:paraId="705D31C1" w14:textId="69F2BF3E" w:rsidR="00BA1A1C" w:rsidRPr="00A12DF9" w:rsidRDefault="00BA1A1C" w:rsidP="00212A9E">
            <w:pPr>
              <w:jc w:val="center"/>
              <w:rPr>
                <w:rFonts w:cs="Times New Roman"/>
                <w:sz w:val="21"/>
                <w:szCs w:val="21"/>
              </w:rPr>
            </w:pPr>
            <w:r w:rsidRPr="00A12DF9">
              <w:rPr>
                <w:rFonts w:cs="Times New Roman"/>
                <w:sz w:val="21"/>
                <w:szCs w:val="21"/>
              </w:rPr>
              <w:t>.0</w:t>
            </w:r>
            <w:r w:rsidR="00E95197" w:rsidRPr="00A12DF9">
              <w:rPr>
                <w:rFonts w:cs="Times New Roman"/>
                <w:sz w:val="21"/>
                <w:szCs w:val="21"/>
              </w:rPr>
              <w:t>3</w:t>
            </w:r>
            <w:r w:rsidRPr="00A12DF9">
              <w:rPr>
                <w:rFonts w:cs="Times New Roman"/>
                <w:sz w:val="21"/>
                <w:szCs w:val="21"/>
              </w:rPr>
              <w:t xml:space="preserve"> (.</w:t>
            </w:r>
            <w:r w:rsidR="00E95197" w:rsidRPr="00A12DF9">
              <w:rPr>
                <w:rFonts w:cs="Times New Roman"/>
                <w:sz w:val="21"/>
                <w:szCs w:val="21"/>
              </w:rPr>
              <w:t>666</w:t>
            </w:r>
            <w:r w:rsidRPr="00A12DF9">
              <w:rPr>
                <w:rFonts w:cs="Times New Roman"/>
                <w:sz w:val="21"/>
                <w:szCs w:val="21"/>
              </w:rPr>
              <w:t>)</w:t>
            </w:r>
          </w:p>
        </w:tc>
        <w:tc>
          <w:tcPr>
            <w:tcW w:w="1421" w:type="dxa"/>
            <w:tcBorders>
              <w:bottom w:val="single" w:sz="4" w:space="0" w:color="auto"/>
            </w:tcBorders>
          </w:tcPr>
          <w:p w14:paraId="424ABF9C" w14:textId="7CC899DB" w:rsidR="00BA1A1C" w:rsidRPr="00A12DF9" w:rsidRDefault="00BA1A1C" w:rsidP="00212A9E">
            <w:pPr>
              <w:jc w:val="center"/>
              <w:rPr>
                <w:rFonts w:cs="Times New Roman"/>
                <w:sz w:val="21"/>
                <w:szCs w:val="21"/>
              </w:rPr>
            </w:pPr>
            <w:r w:rsidRPr="00A12DF9">
              <w:rPr>
                <w:rFonts w:cs="Times New Roman"/>
                <w:sz w:val="21"/>
                <w:szCs w:val="21"/>
              </w:rPr>
              <w:t>.0</w:t>
            </w:r>
            <w:r w:rsidR="00E95197" w:rsidRPr="00A12DF9">
              <w:rPr>
                <w:rFonts w:cs="Times New Roman"/>
                <w:sz w:val="21"/>
                <w:szCs w:val="21"/>
              </w:rPr>
              <w:t>7</w:t>
            </w:r>
            <w:r w:rsidRPr="00A12DF9">
              <w:rPr>
                <w:rFonts w:cs="Times New Roman"/>
                <w:sz w:val="21"/>
                <w:szCs w:val="21"/>
              </w:rPr>
              <w:t xml:space="preserve"> (.</w:t>
            </w:r>
            <w:r w:rsidR="00DD577F" w:rsidRPr="00A12DF9">
              <w:rPr>
                <w:rFonts w:cs="Times New Roman"/>
                <w:sz w:val="21"/>
                <w:szCs w:val="21"/>
              </w:rPr>
              <w:t>382</w:t>
            </w:r>
            <w:r w:rsidRPr="00A12DF9">
              <w:rPr>
                <w:rFonts w:cs="Times New Roman"/>
                <w:sz w:val="21"/>
                <w:szCs w:val="21"/>
              </w:rPr>
              <w:t>)</w:t>
            </w:r>
          </w:p>
        </w:tc>
        <w:tc>
          <w:tcPr>
            <w:tcW w:w="1421" w:type="dxa"/>
            <w:tcBorders>
              <w:bottom w:val="single" w:sz="4" w:space="0" w:color="auto"/>
            </w:tcBorders>
          </w:tcPr>
          <w:p w14:paraId="48A59F4F" w14:textId="1E0DCA62" w:rsidR="00BA1A1C" w:rsidRPr="00A12DF9" w:rsidRDefault="00BA1A1C" w:rsidP="00212A9E">
            <w:pPr>
              <w:jc w:val="center"/>
              <w:rPr>
                <w:rFonts w:cs="Times New Roman"/>
                <w:b/>
                <w:bCs/>
                <w:sz w:val="21"/>
                <w:szCs w:val="21"/>
              </w:rPr>
            </w:pPr>
            <w:r w:rsidRPr="00A12DF9">
              <w:rPr>
                <w:rFonts w:cs="Times New Roman"/>
                <w:b/>
                <w:bCs/>
                <w:sz w:val="21"/>
                <w:szCs w:val="21"/>
              </w:rPr>
              <w:t>.</w:t>
            </w:r>
            <w:r w:rsidR="00E95197" w:rsidRPr="00A12DF9">
              <w:rPr>
                <w:rFonts w:cs="Times New Roman"/>
                <w:b/>
                <w:bCs/>
                <w:sz w:val="21"/>
                <w:szCs w:val="21"/>
              </w:rPr>
              <w:t>19</w:t>
            </w:r>
            <w:r w:rsidRPr="00A12DF9">
              <w:rPr>
                <w:rFonts w:cs="Times New Roman"/>
                <w:b/>
                <w:bCs/>
                <w:sz w:val="21"/>
                <w:szCs w:val="21"/>
              </w:rPr>
              <w:t xml:space="preserve"> (.0</w:t>
            </w:r>
            <w:r w:rsidR="00E95197" w:rsidRPr="00A12DF9">
              <w:rPr>
                <w:rFonts w:cs="Times New Roman"/>
                <w:b/>
                <w:bCs/>
                <w:sz w:val="21"/>
                <w:szCs w:val="21"/>
              </w:rPr>
              <w:t>21</w:t>
            </w:r>
            <w:r w:rsidRPr="00A12DF9">
              <w:rPr>
                <w:rFonts w:cs="Times New Roman"/>
                <w:b/>
                <w:bCs/>
                <w:sz w:val="21"/>
                <w:szCs w:val="21"/>
              </w:rPr>
              <w:t>)</w:t>
            </w:r>
          </w:p>
        </w:tc>
      </w:tr>
    </w:tbl>
    <w:p w14:paraId="600DBA86" w14:textId="77777777" w:rsidR="00BA1A1C" w:rsidRPr="00A12DF9" w:rsidRDefault="00BA1A1C" w:rsidP="00320CC9">
      <w:pPr>
        <w:rPr>
          <w:rFonts w:cs="Times New Roman"/>
        </w:rPr>
      </w:pPr>
      <w:r w:rsidRPr="00A12DF9">
        <w:rPr>
          <w:rFonts w:cs="Times New Roman"/>
          <w:i/>
          <w:iCs/>
        </w:rPr>
        <w:t xml:space="preserve">Note. </w:t>
      </w:r>
      <w:r w:rsidRPr="00A12DF9">
        <w:rPr>
          <w:rFonts w:cs="Times New Roman"/>
        </w:rPr>
        <w:t>VER = Vocal Emotion Recognition performance. p-values (in parenthesis) were adjusted for multiple comparisons using the Benjamini-Hochberg correction (Benjamini &amp; Hochberg, 1995).</w:t>
      </w:r>
    </w:p>
    <w:p w14:paraId="64A4AE19" w14:textId="58435ABD" w:rsidR="00BA1A1C" w:rsidRPr="00A12DF9" w:rsidRDefault="00BA1A1C">
      <w:pPr>
        <w:rPr>
          <w:rFonts w:cs="Times New Roman"/>
        </w:rPr>
      </w:pPr>
    </w:p>
    <w:p w14:paraId="6631A522" w14:textId="77777777" w:rsidR="00721A8E" w:rsidRPr="00A12DF9" w:rsidRDefault="00913F2F" w:rsidP="00BA1A1C">
      <w:pPr>
        <w:rPr>
          <w:rFonts w:cs="Times New Roman"/>
          <w:b/>
          <w:bCs/>
          <w:szCs w:val="24"/>
        </w:rPr>
      </w:pPr>
      <w:r w:rsidRPr="00A12DF9">
        <w:rPr>
          <w:rFonts w:cs="Times New Roman"/>
          <w:b/>
          <w:bCs/>
          <w:szCs w:val="24"/>
        </w:rPr>
        <w:t xml:space="preserve">Table </w:t>
      </w:r>
      <w:r w:rsidR="00BA1A1C" w:rsidRPr="00A12DF9">
        <w:rPr>
          <w:rFonts w:cs="Times New Roman"/>
          <w:b/>
          <w:bCs/>
          <w:szCs w:val="24"/>
        </w:rPr>
        <w:t>C.</w:t>
      </w:r>
      <w:r w:rsidR="002637C2" w:rsidRPr="00A12DF9">
        <w:rPr>
          <w:rFonts w:cs="Times New Roman"/>
          <w:b/>
          <w:bCs/>
          <w:szCs w:val="24"/>
        </w:rPr>
        <w:t>1</w:t>
      </w:r>
      <w:r w:rsidR="004A0F18" w:rsidRPr="00A12DF9">
        <w:rPr>
          <w:rFonts w:cs="Times New Roman"/>
          <w:b/>
          <w:bCs/>
          <w:szCs w:val="24"/>
        </w:rPr>
        <w:t>5</w:t>
      </w:r>
    </w:p>
    <w:p w14:paraId="06FFC4A4" w14:textId="403C5911" w:rsidR="00BA1A1C" w:rsidRPr="00A12DF9" w:rsidRDefault="002637C2" w:rsidP="00BA1A1C">
      <w:pPr>
        <w:rPr>
          <w:rFonts w:cs="Times New Roman"/>
          <w:i/>
          <w:iCs/>
          <w:szCs w:val="24"/>
        </w:rPr>
      </w:pPr>
      <w:r w:rsidRPr="00A12DF9">
        <w:rPr>
          <w:rFonts w:cs="Times New Roman"/>
          <w:i/>
          <w:iCs/>
          <w:szCs w:val="24"/>
        </w:rPr>
        <w:t>C</w:t>
      </w:r>
      <w:r w:rsidR="00BA1A1C" w:rsidRPr="00A12DF9">
        <w:rPr>
          <w:rFonts w:cs="Times New Roman"/>
          <w:i/>
          <w:iCs/>
          <w:szCs w:val="24"/>
        </w:rPr>
        <w:t xml:space="preserve">orrelations between </w:t>
      </w:r>
      <w:r w:rsidR="00DD577F" w:rsidRPr="00A12DF9">
        <w:rPr>
          <w:rFonts w:cs="Times New Roman"/>
          <w:i/>
          <w:iCs/>
          <w:szCs w:val="24"/>
        </w:rPr>
        <w:t>Gold-</w:t>
      </w:r>
      <w:r w:rsidR="00BA1A1C" w:rsidRPr="00A12DF9">
        <w:rPr>
          <w:rFonts w:cs="Times New Roman"/>
          <w:i/>
          <w:iCs/>
          <w:szCs w:val="24"/>
        </w:rPr>
        <w:t>MSI and VER, controlled for musical education</w:t>
      </w:r>
    </w:p>
    <w:tbl>
      <w:tblPr>
        <w:tblStyle w:val="Tabellenraster"/>
        <w:tblW w:w="93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4"/>
        <w:gridCol w:w="1457"/>
        <w:gridCol w:w="1458"/>
        <w:gridCol w:w="1457"/>
        <w:gridCol w:w="1458"/>
        <w:gridCol w:w="1458"/>
      </w:tblGrid>
      <w:tr w:rsidR="00771E21" w:rsidRPr="00A12DF9" w14:paraId="54267E52" w14:textId="77777777" w:rsidTr="001640B1">
        <w:tc>
          <w:tcPr>
            <w:tcW w:w="2034" w:type="dxa"/>
            <w:tcBorders>
              <w:top w:val="single" w:sz="4" w:space="0" w:color="auto"/>
              <w:bottom w:val="single" w:sz="4" w:space="0" w:color="auto"/>
            </w:tcBorders>
          </w:tcPr>
          <w:p w14:paraId="1D277763" w14:textId="77777777" w:rsidR="00771E21" w:rsidRPr="00A12DF9" w:rsidRDefault="00771E21" w:rsidP="00212A9E">
            <w:pPr>
              <w:rPr>
                <w:rFonts w:cs="Times New Roman"/>
                <w:sz w:val="21"/>
                <w:szCs w:val="21"/>
              </w:rPr>
            </w:pPr>
          </w:p>
        </w:tc>
        <w:tc>
          <w:tcPr>
            <w:tcW w:w="1457" w:type="dxa"/>
            <w:tcBorders>
              <w:top w:val="single" w:sz="4" w:space="0" w:color="auto"/>
              <w:bottom w:val="single" w:sz="4" w:space="0" w:color="auto"/>
            </w:tcBorders>
          </w:tcPr>
          <w:p w14:paraId="53E6A3B3" w14:textId="77777777" w:rsidR="00BE271D" w:rsidRPr="00A12DF9" w:rsidRDefault="00771E21" w:rsidP="00212A9E">
            <w:pPr>
              <w:jc w:val="center"/>
              <w:rPr>
                <w:rFonts w:cs="Times New Roman"/>
                <w:sz w:val="21"/>
                <w:szCs w:val="21"/>
              </w:rPr>
            </w:pPr>
            <w:r w:rsidRPr="00A12DF9">
              <w:rPr>
                <w:rFonts w:cs="Times New Roman"/>
                <w:sz w:val="21"/>
                <w:szCs w:val="21"/>
              </w:rPr>
              <w:t xml:space="preserve">General </w:t>
            </w:r>
          </w:p>
          <w:p w14:paraId="0E1BC019" w14:textId="59B01A1D" w:rsidR="00771E21" w:rsidRPr="00A12DF9" w:rsidRDefault="00771E21" w:rsidP="00212A9E">
            <w:pPr>
              <w:jc w:val="center"/>
              <w:rPr>
                <w:rFonts w:cs="Times New Roman"/>
                <w:sz w:val="21"/>
                <w:szCs w:val="21"/>
                <w:vertAlign w:val="subscript"/>
              </w:rPr>
            </w:pPr>
            <w:r w:rsidRPr="00A12DF9">
              <w:rPr>
                <w:rFonts w:cs="Times New Roman"/>
                <w:sz w:val="21"/>
                <w:szCs w:val="21"/>
              </w:rPr>
              <w:t>Musicality</w:t>
            </w:r>
          </w:p>
        </w:tc>
        <w:tc>
          <w:tcPr>
            <w:tcW w:w="1458" w:type="dxa"/>
            <w:tcBorders>
              <w:top w:val="single" w:sz="4" w:space="0" w:color="auto"/>
              <w:bottom w:val="single" w:sz="4" w:space="0" w:color="auto"/>
            </w:tcBorders>
          </w:tcPr>
          <w:p w14:paraId="4CA10E58" w14:textId="77777777" w:rsidR="00BE271D" w:rsidRPr="00A12DF9" w:rsidRDefault="00771E21" w:rsidP="00212A9E">
            <w:pPr>
              <w:jc w:val="center"/>
              <w:rPr>
                <w:rFonts w:cs="Times New Roman"/>
                <w:sz w:val="21"/>
                <w:szCs w:val="21"/>
              </w:rPr>
            </w:pPr>
            <w:r w:rsidRPr="00A12DF9">
              <w:rPr>
                <w:rFonts w:cs="Times New Roman"/>
                <w:sz w:val="21"/>
                <w:szCs w:val="21"/>
              </w:rPr>
              <w:t xml:space="preserve">Active </w:t>
            </w:r>
          </w:p>
          <w:p w14:paraId="59A53C39" w14:textId="64F2AB43" w:rsidR="00771E21" w:rsidRPr="00A12DF9" w:rsidRDefault="00771E21" w:rsidP="00212A9E">
            <w:pPr>
              <w:jc w:val="center"/>
              <w:rPr>
                <w:rFonts w:cs="Times New Roman"/>
                <w:sz w:val="21"/>
                <w:szCs w:val="21"/>
              </w:rPr>
            </w:pPr>
            <w:r w:rsidRPr="00A12DF9">
              <w:rPr>
                <w:rFonts w:cs="Times New Roman"/>
                <w:sz w:val="21"/>
                <w:szCs w:val="21"/>
              </w:rPr>
              <w:t>Engagement</w:t>
            </w:r>
          </w:p>
        </w:tc>
        <w:tc>
          <w:tcPr>
            <w:tcW w:w="1457" w:type="dxa"/>
            <w:tcBorders>
              <w:top w:val="single" w:sz="4" w:space="0" w:color="auto"/>
              <w:bottom w:val="single" w:sz="4" w:space="0" w:color="auto"/>
            </w:tcBorders>
          </w:tcPr>
          <w:p w14:paraId="44092E0C" w14:textId="77777777" w:rsidR="00771E21" w:rsidRPr="00A12DF9" w:rsidRDefault="00771E21" w:rsidP="00212A9E">
            <w:pPr>
              <w:jc w:val="center"/>
              <w:rPr>
                <w:rFonts w:cs="Times New Roman"/>
                <w:sz w:val="21"/>
                <w:szCs w:val="21"/>
              </w:rPr>
            </w:pPr>
            <w:r w:rsidRPr="00A12DF9">
              <w:rPr>
                <w:rFonts w:cs="Times New Roman"/>
                <w:sz w:val="21"/>
                <w:szCs w:val="21"/>
              </w:rPr>
              <w:t>Emotion</w:t>
            </w:r>
          </w:p>
        </w:tc>
        <w:tc>
          <w:tcPr>
            <w:tcW w:w="1458" w:type="dxa"/>
            <w:tcBorders>
              <w:top w:val="single" w:sz="4" w:space="0" w:color="auto"/>
              <w:bottom w:val="single" w:sz="4" w:space="0" w:color="auto"/>
            </w:tcBorders>
          </w:tcPr>
          <w:p w14:paraId="2F385A8D" w14:textId="77777777" w:rsidR="00771E21" w:rsidRPr="00A12DF9" w:rsidRDefault="00771E21" w:rsidP="00212A9E">
            <w:pPr>
              <w:jc w:val="center"/>
              <w:rPr>
                <w:rFonts w:cs="Times New Roman"/>
                <w:sz w:val="21"/>
                <w:szCs w:val="21"/>
              </w:rPr>
            </w:pPr>
            <w:r w:rsidRPr="00A12DF9">
              <w:rPr>
                <w:rFonts w:cs="Times New Roman"/>
                <w:sz w:val="21"/>
                <w:szCs w:val="21"/>
              </w:rPr>
              <w:t>Singing</w:t>
            </w:r>
          </w:p>
        </w:tc>
        <w:tc>
          <w:tcPr>
            <w:tcW w:w="1458" w:type="dxa"/>
            <w:tcBorders>
              <w:top w:val="single" w:sz="4" w:space="0" w:color="auto"/>
              <w:bottom w:val="single" w:sz="4" w:space="0" w:color="auto"/>
            </w:tcBorders>
          </w:tcPr>
          <w:p w14:paraId="1FF6A50C" w14:textId="77777777" w:rsidR="00771E21" w:rsidRPr="00A12DF9" w:rsidRDefault="00771E21" w:rsidP="00212A9E">
            <w:pPr>
              <w:jc w:val="center"/>
              <w:rPr>
                <w:rFonts w:cs="Times New Roman"/>
                <w:sz w:val="21"/>
                <w:szCs w:val="21"/>
              </w:rPr>
            </w:pPr>
            <w:r w:rsidRPr="00A12DF9">
              <w:rPr>
                <w:rFonts w:cs="Times New Roman"/>
                <w:sz w:val="21"/>
                <w:szCs w:val="21"/>
              </w:rPr>
              <w:t>Perception</w:t>
            </w:r>
          </w:p>
        </w:tc>
      </w:tr>
      <w:tr w:rsidR="00771E21" w:rsidRPr="00A12DF9" w14:paraId="0F26BE7E" w14:textId="77777777" w:rsidTr="001640B1">
        <w:tc>
          <w:tcPr>
            <w:tcW w:w="2034" w:type="dxa"/>
            <w:tcBorders>
              <w:top w:val="single" w:sz="4" w:space="0" w:color="auto"/>
            </w:tcBorders>
          </w:tcPr>
          <w:p w14:paraId="63C8FC22" w14:textId="77777777" w:rsidR="00771E21" w:rsidRPr="00A12DF9" w:rsidRDefault="00771E21" w:rsidP="00212A9E">
            <w:pPr>
              <w:rPr>
                <w:rFonts w:cs="Times New Roman"/>
                <w:i/>
                <w:iCs/>
                <w:sz w:val="21"/>
                <w:szCs w:val="21"/>
              </w:rPr>
            </w:pPr>
            <w:r w:rsidRPr="00A12DF9">
              <w:rPr>
                <w:rFonts w:cs="Times New Roman"/>
                <w:i/>
                <w:iCs/>
                <w:sz w:val="21"/>
                <w:szCs w:val="21"/>
              </w:rPr>
              <w:t>Amateurs (N = 88)</w:t>
            </w:r>
          </w:p>
        </w:tc>
        <w:tc>
          <w:tcPr>
            <w:tcW w:w="1457" w:type="dxa"/>
            <w:tcBorders>
              <w:top w:val="single" w:sz="4" w:space="0" w:color="auto"/>
            </w:tcBorders>
          </w:tcPr>
          <w:p w14:paraId="307D9738" w14:textId="77777777" w:rsidR="00771E21" w:rsidRPr="00A12DF9" w:rsidRDefault="00771E21" w:rsidP="00212A9E">
            <w:pPr>
              <w:jc w:val="center"/>
              <w:rPr>
                <w:rFonts w:cs="Times New Roman"/>
                <w:sz w:val="21"/>
                <w:szCs w:val="21"/>
              </w:rPr>
            </w:pPr>
          </w:p>
        </w:tc>
        <w:tc>
          <w:tcPr>
            <w:tcW w:w="1458" w:type="dxa"/>
            <w:tcBorders>
              <w:top w:val="single" w:sz="4" w:space="0" w:color="auto"/>
            </w:tcBorders>
          </w:tcPr>
          <w:p w14:paraId="5D1F0447" w14:textId="77777777" w:rsidR="00771E21" w:rsidRPr="00A12DF9" w:rsidRDefault="00771E21" w:rsidP="00212A9E">
            <w:pPr>
              <w:jc w:val="center"/>
              <w:rPr>
                <w:rFonts w:cs="Times New Roman"/>
                <w:sz w:val="21"/>
                <w:szCs w:val="21"/>
              </w:rPr>
            </w:pPr>
          </w:p>
        </w:tc>
        <w:tc>
          <w:tcPr>
            <w:tcW w:w="1457" w:type="dxa"/>
            <w:tcBorders>
              <w:top w:val="single" w:sz="4" w:space="0" w:color="auto"/>
            </w:tcBorders>
          </w:tcPr>
          <w:p w14:paraId="6F2A9E47" w14:textId="77777777" w:rsidR="00771E21" w:rsidRPr="00A12DF9" w:rsidRDefault="00771E21" w:rsidP="00212A9E">
            <w:pPr>
              <w:jc w:val="center"/>
              <w:rPr>
                <w:rFonts w:cs="Times New Roman"/>
                <w:sz w:val="21"/>
                <w:szCs w:val="21"/>
              </w:rPr>
            </w:pPr>
          </w:p>
        </w:tc>
        <w:tc>
          <w:tcPr>
            <w:tcW w:w="1458" w:type="dxa"/>
            <w:tcBorders>
              <w:top w:val="single" w:sz="4" w:space="0" w:color="auto"/>
            </w:tcBorders>
          </w:tcPr>
          <w:p w14:paraId="510708F2" w14:textId="77777777" w:rsidR="00771E21" w:rsidRPr="00A12DF9" w:rsidRDefault="00771E21" w:rsidP="00212A9E">
            <w:pPr>
              <w:jc w:val="center"/>
              <w:rPr>
                <w:rFonts w:cs="Times New Roman"/>
                <w:sz w:val="21"/>
                <w:szCs w:val="21"/>
              </w:rPr>
            </w:pPr>
          </w:p>
        </w:tc>
        <w:tc>
          <w:tcPr>
            <w:tcW w:w="1458" w:type="dxa"/>
            <w:tcBorders>
              <w:top w:val="single" w:sz="4" w:space="0" w:color="auto"/>
            </w:tcBorders>
          </w:tcPr>
          <w:p w14:paraId="15EF0F32" w14:textId="77777777" w:rsidR="00771E21" w:rsidRPr="00A12DF9" w:rsidRDefault="00771E21" w:rsidP="00212A9E">
            <w:pPr>
              <w:jc w:val="center"/>
              <w:rPr>
                <w:rFonts w:cs="Times New Roman"/>
                <w:sz w:val="21"/>
                <w:szCs w:val="21"/>
              </w:rPr>
            </w:pPr>
          </w:p>
        </w:tc>
      </w:tr>
      <w:tr w:rsidR="00771E21" w:rsidRPr="00A12DF9" w14:paraId="7E785FD0" w14:textId="77777777" w:rsidTr="001640B1">
        <w:tc>
          <w:tcPr>
            <w:tcW w:w="2034" w:type="dxa"/>
          </w:tcPr>
          <w:p w14:paraId="5C66ACA2" w14:textId="77777777" w:rsidR="00771E21" w:rsidRPr="00A12DF9" w:rsidRDefault="00771E21" w:rsidP="00212A9E">
            <w:pPr>
              <w:rPr>
                <w:rFonts w:cs="Times New Roman"/>
                <w:sz w:val="21"/>
                <w:szCs w:val="21"/>
                <w:vertAlign w:val="subscript"/>
              </w:rPr>
            </w:pPr>
            <w:r w:rsidRPr="00A12DF9">
              <w:rPr>
                <w:rFonts w:cs="Times New Roman"/>
                <w:sz w:val="21"/>
                <w:szCs w:val="21"/>
              </w:rPr>
              <w:t xml:space="preserve">   VER</w:t>
            </w:r>
            <w:r w:rsidRPr="00A12DF9">
              <w:rPr>
                <w:rFonts w:cs="Times New Roman"/>
                <w:sz w:val="21"/>
                <w:szCs w:val="21"/>
                <w:vertAlign w:val="subscript"/>
              </w:rPr>
              <w:t>Avg</w:t>
            </w:r>
          </w:p>
        </w:tc>
        <w:tc>
          <w:tcPr>
            <w:tcW w:w="1457" w:type="dxa"/>
          </w:tcPr>
          <w:p w14:paraId="69F999EA" w14:textId="659C4685" w:rsidR="00771E21" w:rsidRPr="00A12DF9" w:rsidRDefault="00771E21" w:rsidP="00212A9E">
            <w:pPr>
              <w:jc w:val="center"/>
              <w:rPr>
                <w:rFonts w:cs="Times New Roman"/>
                <w:sz w:val="21"/>
                <w:szCs w:val="21"/>
              </w:rPr>
            </w:pPr>
            <w:r w:rsidRPr="00A12DF9">
              <w:rPr>
                <w:rFonts w:cs="Times New Roman"/>
                <w:sz w:val="21"/>
                <w:szCs w:val="21"/>
              </w:rPr>
              <w:t>.08 (.627)</w:t>
            </w:r>
          </w:p>
        </w:tc>
        <w:tc>
          <w:tcPr>
            <w:tcW w:w="1458" w:type="dxa"/>
          </w:tcPr>
          <w:p w14:paraId="2792A8C2" w14:textId="1EF34F09" w:rsidR="00771E21" w:rsidRPr="00A12DF9" w:rsidRDefault="00771E21" w:rsidP="00212A9E">
            <w:pPr>
              <w:jc w:val="center"/>
              <w:rPr>
                <w:rFonts w:cs="Times New Roman"/>
                <w:sz w:val="21"/>
                <w:szCs w:val="21"/>
              </w:rPr>
            </w:pPr>
            <w:r w:rsidRPr="00A12DF9">
              <w:rPr>
                <w:rFonts w:cs="Times New Roman"/>
                <w:sz w:val="21"/>
                <w:szCs w:val="21"/>
              </w:rPr>
              <w:t>-.16 (.509)</w:t>
            </w:r>
          </w:p>
        </w:tc>
        <w:tc>
          <w:tcPr>
            <w:tcW w:w="1457" w:type="dxa"/>
          </w:tcPr>
          <w:p w14:paraId="6252FB8E" w14:textId="61A1DEA5" w:rsidR="00771E21" w:rsidRPr="00A12DF9" w:rsidRDefault="00B00834" w:rsidP="00212A9E">
            <w:pPr>
              <w:jc w:val="center"/>
              <w:rPr>
                <w:rFonts w:cs="Times New Roman"/>
                <w:sz w:val="21"/>
                <w:szCs w:val="21"/>
              </w:rPr>
            </w:pPr>
            <w:r w:rsidRPr="00A12DF9">
              <w:rPr>
                <w:rFonts w:cs="Times New Roman"/>
                <w:sz w:val="21"/>
                <w:szCs w:val="21"/>
              </w:rPr>
              <w:t>.19 (.509)</w:t>
            </w:r>
          </w:p>
        </w:tc>
        <w:tc>
          <w:tcPr>
            <w:tcW w:w="1458" w:type="dxa"/>
          </w:tcPr>
          <w:p w14:paraId="2489518D" w14:textId="583154F9" w:rsidR="00771E21" w:rsidRPr="00A12DF9" w:rsidRDefault="00771E21" w:rsidP="00212A9E">
            <w:pPr>
              <w:jc w:val="center"/>
              <w:rPr>
                <w:rFonts w:cs="Times New Roman"/>
                <w:sz w:val="21"/>
                <w:szCs w:val="21"/>
              </w:rPr>
            </w:pPr>
            <w:r w:rsidRPr="00A12DF9">
              <w:rPr>
                <w:rFonts w:cs="Times New Roman"/>
                <w:sz w:val="21"/>
                <w:szCs w:val="21"/>
              </w:rPr>
              <w:t>.09 (.627)</w:t>
            </w:r>
          </w:p>
        </w:tc>
        <w:tc>
          <w:tcPr>
            <w:tcW w:w="1458" w:type="dxa"/>
          </w:tcPr>
          <w:p w14:paraId="430A5554" w14:textId="4B194FBA" w:rsidR="00771E21" w:rsidRPr="00A12DF9" w:rsidRDefault="00771E21" w:rsidP="00212A9E">
            <w:pPr>
              <w:jc w:val="center"/>
              <w:rPr>
                <w:rFonts w:cs="Times New Roman"/>
                <w:sz w:val="21"/>
                <w:szCs w:val="21"/>
              </w:rPr>
            </w:pPr>
            <w:r w:rsidRPr="00A12DF9">
              <w:rPr>
                <w:rFonts w:cs="Times New Roman"/>
                <w:sz w:val="21"/>
                <w:szCs w:val="21"/>
              </w:rPr>
              <w:t>.07 (.627)</w:t>
            </w:r>
          </w:p>
        </w:tc>
      </w:tr>
      <w:tr w:rsidR="00771E21" w:rsidRPr="00A12DF9" w14:paraId="6B81F8B2" w14:textId="77777777" w:rsidTr="001640B1">
        <w:tc>
          <w:tcPr>
            <w:tcW w:w="2034" w:type="dxa"/>
          </w:tcPr>
          <w:p w14:paraId="6B00A8C5" w14:textId="77777777" w:rsidR="00771E21" w:rsidRPr="00A12DF9" w:rsidRDefault="00771E21" w:rsidP="00212A9E">
            <w:pPr>
              <w:rPr>
                <w:rFonts w:cs="Times New Roman"/>
                <w:sz w:val="21"/>
                <w:szCs w:val="21"/>
              </w:rPr>
            </w:pPr>
            <w:r w:rsidRPr="00A12DF9">
              <w:rPr>
                <w:rFonts w:cs="Times New Roman"/>
                <w:sz w:val="21"/>
                <w:szCs w:val="21"/>
              </w:rPr>
              <w:t xml:space="preserve">   Full-Morphs</w:t>
            </w:r>
          </w:p>
        </w:tc>
        <w:tc>
          <w:tcPr>
            <w:tcW w:w="1457" w:type="dxa"/>
          </w:tcPr>
          <w:p w14:paraId="1357714D" w14:textId="44E74665" w:rsidR="00771E21" w:rsidRPr="00A12DF9" w:rsidRDefault="00771E21" w:rsidP="00212A9E">
            <w:pPr>
              <w:jc w:val="center"/>
              <w:rPr>
                <w:rFonts w:cs="Times New Roman"/>
                <w:sz w:val="21"/>
                <w:szCs w:val="21"/>
              </w:rPr>
            </w:pPr>
            <w:r w:rsidRPr="00A12DF9">
              <w:rPr>
                <w:rFonts w:cs="Times New Roman"/>
                <w:sz w:val="21"/>
                <w:szCs w:val="21"/>
              </w:rPr>
              <w:t>.04 (.769)</w:t>
            </w:r>
          </w:p>
        </w:tc>
        <w:tc>
          <w:tcPr>
            <w:tcW w:w="1458" w:type="dxa"/>
          </w:tcPr>
          <w:p w14:paraId="1CA24176" w14:textId="68378EBB" w:rsidR="00771E21" w:rsidRPr="00A12DF9" w:rsidRDefault="00771E21" w:rsidP="00212A9E">
            <w:pPr>
              <w:jc w:val="center"/>
              <w:rPr>
                <w:rFonts w:cs="Times New Roman"/>
                <w:sz w:val="21"/>
                <w:szCs w:val="21"/>
              </w:rPr>
            </w:pPr>
            <w:r w:rsidRPr="00A12DF9">
              <w:rPr>
                <w:rFonts w:cs="Times New Roman"/>
                <w:sz w:val="21"/>
                <w:szCs w:val="21"/>
              </w:rPr>
              <w:t>-.14 (.509)</w:t>
            </w:r>
          </w:p>
        </w:tc>
        <w:tc>
          <w:tcPr>
            <w:tcW w:w="1457" w:type="dxa"/>
          </w:tcPr>
          <w:p w14:paraId="3C03454A" w14:textId="05AA4AF4" w:rsidR="00771E21" w:rsidRPr="00A12DF9" w:rsidRDefault="00B00834" w:rsidP="00212A9E">
            <w:pPr>
              <w:jc w:val="center"/>
              <w:rPr>
                <w:rFonts w:cs="Times New Roman"/>
                <w:sz w:val="21"/>
                <w:szCs w:val="21"/>
              </w:rPr>
            </w:pPr>
            <w:r w:rsidRPr="00A12DF9">
              <w:rPr>
                <w:rFonts w:cs="Times New Roman"/>
                <w:sz w:val="21"/>
                <w:szCs w:val="21"/>
              </w:rPr>
              <w:t>.13 (.533)</w:t>
            </w:r>
          </w:p>
        </w:tc>
        <w:tc>
          <w:tcPr>
            <w:tcW w:w="1458" w:type="dxa"/>
          </w:tcPr>
          <w:p w14:paraId="6485EF83" w14:textId="2288EF75" w:rsidR="00771E21" w:rsidRPr="00A12DF9" w:rsidRDefault="00771E21" w:rsidP="00212A9E">
            <w:pPr>
              <w:jc w:val="center"/>
              <w:rPr>
                <w:rFonts w:cs="Times New Roman"/>
                <w:sz w:val="21"/>
                <w:szCs w:val="21"/>
              </w:rPr>
            </w:pPr>
            <w:r w:rsidRPr="00A12DF9">
              <w:rPr>
                <w:rFonts w:cs="Times New Roman"/>
                <w:sz w:val="21"/>
                <w:szCs w:val="21"/>
              </w:rPr>
              <w:t>.07 (.627)</w:t>
            </w:r>
          </w:p>
        </w:tc>
        <w:tc>
          <w:tcPr>
            <w:tcW w:w="1458" w:type="dxa"/>
          </w:tcPr>
          <w:p w14:paraId="0142674F" w14:textId="773733AE" w:rsidR="00771E21" w:rsidRPr="00A12DF9" w:rsidRDefault="00771E21" w:rsidP="00212A9E">
            <w:pPr>
              <w:jc w:val="center"/>
              <w:rPr>
                <w:rFonts w:cs="Times New Roman"/>
                <w:sz w:val="21"/>
                <w:szCs w:val="21"/>
              </w:rPr>
            </w:pPr>
            <w:r w:rsidRPr="00A12DF9">
              <w:rPr>
                <w:rFonts w:cs="Times New Roman"/>
                <w:sz w:val="21"/>
                <w:szCs w:val="21"/>
              </w:rPr>
              <w:t>.02 (.829)</w:t>
            </w:r>
          </w:p>
        </w:tc>
      </w:tr>
      <w:tr w:rsidR="00771E21" w:rsidRPr="00A12DF9" w14:paraId="284DB912" w14:textId="77777777" w:rsidTr="001640B1">
        <w:tc>
          <w:tcPr>
            <w:tcW w:w="2034" w:type="dxa"/>
            <w:tcBorders>
              <w:bottom w:val="nil"/>
            </w:tcBorders>
          </w:tcPr>
          <w:p w14:paraId="742EAAF1" w14:textId="77777777" w:rsidR="00771E21" w:rsidRPr="00A12DF9" w:rsidRDefault="00771E21" w:rsidP="00212A9E">
            <w:pPr>
              <w:rPr>
                <w:rFonts w:cs="Times New Roman"/>
                <w:sz w:val="21"/>
                <w:szCs w:val="21"/>
              </w:rPr>
            </w:pPr>
            <w:r w:rsidRPr="00A12DF9">
              <w:rPr>
                <w:rFonts w:cs="Times New Roman"/>
                <w:sz w:val="21"/>
                <w:szCs w:val="21"/>
              </w:rPr>
              <w:t xml:space="preserve">   F0-Morphs</w:t>
            </w:r>
          </w:p>
        </w:tc>
        <w:tc>
          <w:tcPr>
            <w:tcW w:w="1457" w:type="dxa"/>
            <w:tcBorders>
              <w:bottom w:val="nil"/>
            </w:tcBorders>
          </w:tcPr>
          <w:p w14:paraId="3D60C2AE" w14:textId="088DB0F0" w:rsidR="00771E21" w:rsidRPr="00A12DF9" w:rsidRDefault="00771E21" w:rsidP="00212A9E">
            <w:pPr>
              <w:jc w:val="center"/>
              <w:rPr>
                <w:rFonts w:cs="Times New Roman"/>
                <w:sz w:val="21"/>
                <w:szCs w:val="21"/>
              </w:rPr>
            </w:pPr>
            <w:r w:rsidRPr="00A12DF9">
              <w:rPr>
                <w:rFonts w:cs="Times New Roman"/>
                <w:sz w:val="21"/>
                <w:szCs w:val="21"/>
              </w:rPr>
              <w:t>.16 (.509)</w:t>
            </w:r>
          </w:p>
        </w:tc>
        <w:tc>
          <w:tcPr>
            <w:tcW w:w="1458" w:type="dxa"/>
            <w:tcBorders>
              <w:bottom w:val="nil"/>
            </w:tcBorders>
          </w:tcPr>
          <w:p w14:paraId="4419730A" w14:textId="0DD14487" w:rsidR="00771E21" w:rsidRPr="00A12DF9" w:rsidRDefault="00771E21" w:rsidP="00212A9E">
            <w:pPr>
              <w:jc w:val="center"/>
              <w:rPr>
                <w:rFonts w:cs="Times New Roman"/>
                <w:sz w:val="21"/>
                <w:szCs w:val="21"/>
              </w:rPr>
            </w:pPr>
            <w:r w:rsidRPr="00A12DF9">
              <w:rPr>
                <w:rFonts w:cs="Times New Roman"/>
                <w:sz w:val="21"/>
                <w:szCs w:val="21"/>
              </w:rPr>
              <w:t>-.06 (.711)</w:t>
            </w:r>
          </w:p>
        </w:tc>
        <w:tc>
          <w:tcPr>
            <w:tcW w:w="1457" w:type="dxa"/>
            <w:tcBorders>
              <w:bottom w:val="nil"/>
            </w:tcBorders>
          </w:tcPr>
          <w:p w14:paraId="1E903D97" w14:textId="7F9B584F" w:rsidR="00771E21" w:rsidRPr="00A12DF9" w:rsidRDefault="00B00834" w:rsidP="00212A9E">
            <w:pPr>
              <w:jc w:val="center"/>
              <w:rPr>
                <w:rFonts w:cs="Times New Roman"/>
                <w:sz w:val="21"/>
                <w:szCs w:val="21"/>
              </w:rPr>
            </w:pPr>
            <w:r w:rsidRPr="00A12DF9">
              <w:rPr>
                <w:rFonts w:cs="Times New Roman"/>
                <w:sz w:val="21"/>
                <w:szCs w:val="21"/>
              </w:rPr>
              <w:t>.17 (.509)</w:t>
            </w:r>
          </w:p>
        </w:tc>
        <w:tc>
          <w:tcPr>
            <w:tcW w:w="1458" w:type="dxa"/>
            <w:tcBorders>
              <w:bottom w:val="nil"/>
            </w:tcBorders>
          </w:tcPr>
          <w:p w14:paraId="1E97874D" w14:textId="0D6EB8FC" w:rsidR="00771E21" w:rsidRPr="00A12DF9" w:rsidRDefault="00771E21" w:rsidP="00212A9E">
            <w:pPr>
              <w:jc w:val="center"/>
              <w:rPr>
                <w:rFonts w:cs="Times New Roman"/>
                <w:sz w:val="21"/>
                <w:szCs w:val="21"/>
              </w:rPr>
            </w:pPr>
            <w:r w:rsidRPr="00A12DF9">
              <w:rPr>
                <w:rFonts w:cs="Times New Roman"/>
                <w:sz w:val="21"/>
                <w:szCs w:val="21"/>
              </w:rPr>
              <w:t>.15 (.509)</w:t>
            </w:r>
          </w:p>
        </w:tc>
        <w:tc>
          <w:tcPr>
            <w:tcW w:w="1458" w:type="dxa"/>
            <w:tcBorders>
              <w:bottom w:val="nil"/>
            </w:tcBorders>
          </w:tcPr>
          <w:p w14:paraId="362E465A" w14:textId="0D5EC894" w:rsidR="00771E21" w:rsidRPr="00A12DF9" w:rsidRDefault="00771E21" w:rsidP="00212A9E">
            <w:pPr>
              <w:jc w:val="center"/>
              <w:rPr>
                <w:rFonts w:cs="Times New Roman"/>
                <w:sz w:val="21"/>
                <w:szCs w:val="21"/>
              </w:rPr>
            </w:pPr>
            <w:r w:rsidRPr="00A12DF9">
              <w:rPr>
                <w:rFonts w:cs="Times New Roman"/>
                <w:sz w:val="21"/>
                <w:szCs w:val="21"/>
              </w:rPr>
              <w:t>.14 (.509)</w:t>
            </w:r>
          </w:p>
        </w:tc>
      </w:tr>
      <w:tr w:rsidR="00771E21" w:rsidRPr="00A12DF9" w14:paraId="3FE29F85" w14:textId="77777777" w:rsidTr="001640B1">
        <w:tc>
          <w:tcPr>
            <w:tcW w:w="2034" w:type="dxa"/>
            <w:tcBorders>
              <w:top w:val="nil"/>
              <w:bottom w:val="single" w:sz="4" w:space="0" w:color="auto"/>
            </w:tcBorders>
          </w:tcPr>
          <w:p w14:paraId="48C1C13A" w14:textId="77777777" w:rsidR="00771E21" w:rsidRPr="00A12DF9" w:rsidRDefault="00771E21" w:rsidP="001640B1">
            <w:pPr>
              <w:spacing w:after="120"/>
              <w:rPr>
                <w:rFonts w:cs="Times New Roman"/>
                <w:sz w:val="21"/>
                <w:szCs w:val="21"/>
              </w:rPr>
            </w:pPr>
            <w:r w:rsidRPr="00A12DF9">
              <w:rPr>
                <w:rFonts w:cs="Times New Roman"/>
                <w:sz w:val="21"/>
                <w:szCs w:val="21"/>
              </w:rPr>
              <w:t xml:space="preserve">   Timbre-Morphs</w:t>
            </w:r>
          </w:p>
        </w:tc>
        <w:tc>
          <w:tcPr>
            <w:tcW w:w="1457" w:type="dxa"/>
            <w:tcBorders>
              <w:top w:val="nil"/>
              <w:bottom w:val="single" w:sz="4" w:space="0" w:color="auto"/>
            </w:tcBorders>
          </w:tcPr>
          <w:p w14:paraId="4C1EB82B" w14:textId="5C7C39A2" w:rsidR="00771E21" w:rsidRPr="00A12DF9" w:rsidRDefault="00771E21" w:rsidP="001640B1">
            <w:pPr>
              <w:jc w:val="center"/>
              <w:rPr>
                <w:rFonts w:cs="Times New Roman"/>
                <w:sz w:val="21"/>
                <w:szCs w:val="21"/>
              </w:rPr>
            </w:pPr>
            <w:r w:rsidRPr="00A12DF9">
              <w:rPr>
                <w:rFonts w:cs="Times New Roman"/>
                <w:sz w:val="21"/>
                <w:szCs w:val="21"/>
              </w:rPr>
              <w:t>-.09 (.628)</w:t>
            </w:r>
          </w:p>
        </w:tc>
        <w:tc>
          <w:tcPr>
            <w:tcW w:w="1458" w:type="dxa"/>
            <w:tcBorders>
              <w:top w:val="nil"/>
              <w:bottom w:val="single" w:sz="4" w:space="0" w:color="auto"/>
            </w:tcBorders>
          </w:tcPr>
          <w:p w14:paraId="518C2B40" w14:textId="397F6CA5" w:rsidR="00771E21" w:rsidRPr="00A12DF9" w:rsidRDefault="00771E21" w:rsidP="001640B1">
            <w:pPr>
              <w:jc w:val="center"/>
              <w:rPr>
                <w:rFonts w:cs="Times New Roman"/>
                <w:sz w:val="21"/>
                <w:szCs w:val="21"/>
              </w:rPr>
            </w:pPr>
            <w:r w:rsidRPr="00A12DF9">
              <w:rPr>
                <w:rFonts w:cs="Times New Roman"/>
                <w:sz w:val="21"/>
                <w:szCs w:val="21"/>
              </w:rPr>
              <w:t>-.21 (.509)</w:t>
            </w:r>
          </w:p>
        </w:tc>
        <w:tc>
          <w:tcPr>
            <w:tcW w:w="1457" w:type="dxa"/>
            <w:tcBorders>
              <w:top w:val="nil"/>
              <w:bottom w:val="single" w:sz="4" w:space="0" w:color="auto"/>
            </w:tcBorders>
          </w:tcPr>
          <w:p w14:paraId="62AF8726" w14:textId="50252FA9" w:rsidR="00771E21" w:rsidRPr="00A12DF9" w:rsidRDefault="00B00834" w:rsidP="001640B1">
            <w:pPr>
              <w:jc w:val="center"/>
              <w:rPr>
                <w:rFonts w:cs="Times New Roman"/>
                <w:sz w:val="21"/>
                <w:szCs w:val="21"/>
              </w:rPr>
            </w:pPr>
            <w:r w:rsidRPr="00A12DF9">
              <w:rPr>
                <w:rFonts w:cs="Times New Roman"/>
                <w:sz w:val="21"/>
                <w:szCs w:val="21"/>
              </w:rPr>
              <w:t>.08 (.627)</w:t>
            </w:r>
          </w:p>
        </w:tc>
        <w:tc>
          <w:tcPr>
            <w:tcW w:w="1458" w:type="dxa"/>
            <w:tcBorders>
              <w:top w:val="nil"/>
              <w:bottom w:val="single" w:sz="4" w:space="0" w:color="auto"/>
            </w:tcBorders>
          </w:tcPr>
          <w:p w14:paraId="02E0B1FF" w14:textId="0897BF8E" w:rsidR="00771E21" w:rsidRPr="00A12DF9" w:rsidRDefault="00EF01FF" w:rsidP="001640B1">
            <w:pPr>
              <w:jc w:val="center"/>
              <w:rPr>
                <w:rFonts w:cs="Times New Roman"/>
                <w:sz w:val="21"/>
                <w:szCs w:val="21"/>
              </w:rPr>
            </w:pPr>
            <w:r w:rsidRPr="00A12DF9">
              <w:rPr>
                <w:rFonts w:cs="Times New Roman"/>
                <w:sz w:val="21"/>
                <w:szCs w:val="21"/>
              </w:rPr>
              <w:t>-.05 (.731)</w:t>
            </w:r>
          </w:p>
        </w:tc>
        <w:tc>
          <w:tcPr>
            <w:tcW w:w="1458" w:type="dxa"/>
            <w:tcBorders>
              <w:top w:val="nil"/>
              <w:bottom w:val="single" w:sz="4" w:space="0" w:color="auto"/>
            </w:tcBorders>
          </w:tcPr>
          <w:p w14:paraId="01193A6A" w14:textId="7E09409D" w:rsidR="00771E21" w:rsidRPr="00A12DF9" w:rsidRDefault="00771E21" w:rsidP="001640B1">
            <w:pPr>
              <w:jc w:val="center"/>
              <w:rPr>
                <w:rFonts w:cs="Times New Roman"/>
                <w:sz w:val="21"/>
                <w:szCs w:val="21"/>
              </w:rPr>
            </w:pPr>
            <w:r w:rsidRPr="00A12DF9">
              <w:rPr>
                <w:rFonts w:cs="Times New Roman"/>
                <w:sz w:val="21"/>
                <w:szCs w:val="21"/>
              </w:rPr>
              <w:t>-.07 (.627)</w:t>
            </w:r>
          </w:p>
        </w:tc>
      </w:tr>
      <w:tr w:rsidR="00771E21" w:rsidRPr="00A12DF9" w14:paraId="4A2F1B0C" w14:textId="77777777" w:rsidTr="001640B1">
        <w:tc>
          <w:tcPr>
            <w:tcW w:w="2034" w:type="dxa"/>
            <w:tcBorders>
              <w:top w:val="single" w:sz="4" w:space="0" w:color="auto"/>
            </w:tcBorders>
          </w:tcPr>
          <w:p w14:paraId="740E85D4" w14:textId="77777777" w:rsidR="00771E21" w:rsidRPr="00A12DF9" w:rsidRDefault="00771E21" w:rsidP="00212A9E">
            <w:pPr>
              <w:rPr>
                <w:rFonts w:cs="Times New Roman"/>
                <w:i/>
                <w:iCs/>
                <w:sz w:val="21"/>
                <w:szCs w:val="21"/>
              </w:rPr>
            </w:pPr>
            <w:r w:rsidRPr="00A12DF9">
              <w:rPr>
                <w:rFonts w:cs="Times New Roman"/>
                <w:i/>
                <w:iCs/>
                <w:sz w:val="21"/>
                <w:szCs w:val="21"/>
              </w:rPr>
              <w:t>All groups (N = 166)</w:t>
            </w:r>
          </w:p>
        </w:tc>
        <w:tc>
          <w:tcPr>
            <w:tcW w:w="1457" w:type="dxa"/>
            <w:tcBorders>
              <w:top w:val="single" w:sz="4" w:space="0" w:color="auto"/>
            </w:tcBorders>
          </w:tcPr>
          <w:p w14:paraId="6C30FEEA" w14:textId="77777777" w:rsidR="00771E21" w:rsidRPr="00A12DF9" w:rsidRDefault="00771E21" w:rsidP="00212A9E">
            <w:pPr>
              <w:jc w:val="center"/>
              <w:rPr>
                <w:rFonts w:cs="Times New Roman"/>
                <w:sz w:val="21"/>
                <w:szCs w:val="21"/>
              </w:rPr>
            </w:pPr>
          </w:p>
        </w:tc>
        <w:tc>
          <w:tcPr>
            <w:tcW w:w="1458" w:type="dxa"/>
            <w:tcBorders>
              <w:top w:val="single" w:sz="4" w:space="0" w:color="auto"/>
            </w:tcBorders>
          </w:tcPr>
          <w:p w14:paraId="2EB03C3D" w14:textId="77777777" w:rsidR="00771E21" w:rsidRPr="00A12DF9" w:rsidRDefault="00771E21" w:rsidP="00212A9E">
            <w:pPr>
              <w:jc w:val="center"/>
              <w:rPr>
                <w:rFonts w:cs="Times New Roman"/>
                <w:sz w:val="21"/>
                <w:szCs w:val="21"/>
              </w:rPr>
            </w:pPr>
          </w:p>
        </w:tc>
        <w:tc>
          <w:tcPr>
            <w:tcW w:w="1457" w:type="dxa"/>
            <w:tcBorders>
              <w:top w:val="single" w:sz="4" w:space="0" w:color="auto"/>
            </w:tcBorders>
          </w:tcPr>
          <w:p w14:paraId="3AF3DB81" w14:textId="77777777" w:rsidR="00771E21" w:rsidRPr="00A12DF9" w:rsidRDefault="00771E21" w:rsidP="00212A9E">
            <w:pPr>
              <w:jc w:val="center"/>
              <w:rPr>
                <w:rFonts w:cs="Times New Roman"/>
                <w:sz w:val="21"/>
                <w:szCs w:val="21"/>
              </w:rPr>
            </w:pPr>
          </w:p>
        </w:tc>
        <w:tc>
          <w:tcPr>
            <w:tcW w:w="1458" w:type="dxa"/>
            <w:tcBorders>
              <w:top w:val="single" w:sz="4" w:space="0" w:color="auto"/>
            </w:tcBorders>
          </w:tcPr>
          <w:p w14:paraId="3838C08D" w14:textId="77777777" w:rsidR="00771E21" w:rsidRPr="00A12DF9" w:rsidRDefault="00771E21" w:rsidP="00212A9E">
            <w:pPr>
              <w:jc w:val="center"/>
              <w:rPr>
                <w:rFonts w:cs="Times New Roman"/>
                <w:sz w:val="21"/>
                <w:szCs w:val="21"/>
              </w:rPr>
            </w:pPr>
          </w:p>
        </w:tc>
        <w:tc>
          <w:tcPr>
            <w:tcW w:w="1458" w:type="dxa"/>
            <w:tcBorders>
              <w:top w:val="single" w:sz="4" w:space="0" w:color="auto"/>
            </w:tcBorders>
          </w:tcPr>
          <w:p w14:paraId="743FAF25" w14:textId="77777777" w:rsidR="00771E21" w:rsidRPr="00A12DF9" w:rsidRDefault="00771E21" w:rsidP="00212A9E">
            <w:pPr>
              <w:jc w:val="center"/>
              <w:rPr>
                <w:rFonts w:cs="Times New Roman"/>
                <w:sz w:val="21"/>
                <w:szCs w:val="21"/>
              </w:rPr>
            </w:pPr>
          </w:p>
        </w:tc>
      </w:tr>
      <w:tr w:rsidR="00771E21" w:rsidRPr="00A12DF9" w14:paraId="3389D8D2" w14:textId="77777777" w:rsidTr="001640B1">
        <w:tc>
          <w:tcPr>
            <w:tcW w:w="2034" w:type="dxa"/>
          </w:tcPr>
          <w:p w14:paraId="0C2D77E6" w14:textId="77777777" w:rsidR="00771E21" w:rsidRPr="00A12DF9" w:rsidRDefault="00771E21" w:rsidP="00212A9E">
            <w:pPr>
              <w:rPr>
                <w:rFonts w:cs="Times New Roman"/>
                <w:sz w:val="21"/>
                <w:szCs w:val="21"/>
              </w:rPr>
            </w:pPr>
            <w:r w:rsidRPr="00A12DF9">
              <w:rPr>
                <w:rFonts w:cs="Times New Roman"/>
                <w:sz w:val="21"/>
                <w:szCs w:val="21"/>
              </w:rPr>
              <w:t xml:space="preserve">   VER</w:t>
            </w:r>
            <w:r w:rsidRPr="00A12DF9">
              <w:rPr>
                <w:rFonts w:cs="Times New Roman"/>
                <w:sz w:val="21"/>
                <w:szCs w:val="21"/>
                <w:vertAlign w:val="subscript"/>
              </w:rPr>
              <w:t>Avg</w:t>
            </w:r>
          </w:p>
        </w:tc>
        <w:tc>
          <w:tcPr>
            <w:tcW w:w="1457" w:type="dxa"/>
          </w:tcPr>
          <w:p w14:paraId="475D728B" w14:textId="71B15B67" w:rsidR="00771E21" w:rsidRPr="00A12DF9" w:rsidRDefault="00BE271D" w:rsidP="00212A9E">
            <w:pPr>
              <w:jc w:val="center"/>
              <w:rPr>
                <w:rFonts w:cs="Times New Roman"/>
                <w:sz w:val="21"/>
                <w:szCs w:val="21"/>
              </w:rPr>
            </w:pPr>
            <w:r w:rsidRPr="00A12DF9">
              <w:rPr>
                <w:rFonts w:cs="Times New Roman"/>
                <w:sz w:val="21"/>
                <w:szCs w:val="21"/>
              </w:rPr>
              <w:t>.12 (.345)</w:t>
            </w:r>
          </w:p>
        </w:tc>
        <w:tc>
          <w:tcPr>
            <w:tcW w:w="1458" w:type="dxa"/>
          </w:tcPr>
          <w:p w14:paraId="67001CFB" w14:textId="7F9D13D3" w:rsidR="00771E21" w:rsidRPr="00A12DF9" w:rsidRDefault="00BE271D" w:rsidP="00212A9E">
            <w:pPr>
              <w:jc w:val="center"/>
              <w:rPr>
                <w:rFonts w:cs="Times New Roman"/>
                <w:sz w:val="21"/>
                <w:szCs w:val="21"/>
              </w:rPr>
            </w:pPr>
            <w:r w:rsidRPr="00A12DF9">
              <w:rPr>
                <w:rFonts w:cs="Times New Roman"/>
                <w:sz w:val="21"/>
                <w:szCs w:val="21"/>
              </w:rPr>
              <w:t>-.08 (.525)</w:t>
            </w:r>
          </w:p>
        </w:tc>
        <w:tc>
          <w:tcPr>
            <w:tcW w:w="1457" w:type="dxa"/>
          </w:tcPr>
          <w:p w14:paraId="5216CB9E" w14:textId="66625521" w:rsidR="00771E21" w:rsidRPr="00A12DF9" w:rsidRDefault="00BE271D" w:rsidP="00212A9E">
            <w:pPr>
              <w:jc w:val="center"/>
              <w:rPr>
                <w:rFonts w:cs="Times New Roman"/>
                <w:sz w:val="21"/>
                <w:szCs w:val="21"/>
              </w:rPr>
            </w:pPr>
            <w:r w:rsidRPr="00A12DF9">
              <w:rPr>
                <w:rFonts w:cs="Times New Roman"/>
                <w:sz w:val="21"/>
                <w:szCs w:val="21"/>
              </w:rPr>
              <w:t>.05 (.718)</w:t>
            </w:r>
          </w:p>
        </w:tc>
        <w:tc>
          <w:tcPr>
            <w:tcW w:w="1458" w:type="dxa"/>
          </w:tcPr>
          <w:p w14:paraId="4F8E51DA" w14:textId="1244D7E9" w:rsidR="00771E21" w:rsidRPr="00A12DF9" w:rsidRDefault="00BE271D" w:rsidP="00212A9E">
            <w:pPr>
              <w:jc w:val="center"/>
              <w:rPr>
                <w:rFonts w:cs="Times New Roman"/>
                <w:sz w:val="21"/>
                <w:szCs w:val="21"/>
              </w:rPr>
            </w:pPr>
            <w:r w:rsidRPr="00A12DF9">
              <w:rPr>
                <w:rFonts w:cs="Times New Roman"/>
                <w:sz w:val="21"/>
                <w:szCs w:val="21"/>
              </w:rPr>
              <w:t>.1</w:t>
            </w:r>
            <w:r w:rsidR="006E7D6E" w:rsidRPr="00A12DF9">
              <w:rPr>
                <w:rFonts w:cs="Times New Roman"/>
                <w:sz w:val="21"/>
                <w:szCs w:val="21"/>
              </w:rPr>
              <w:t>5</w:t>
            </w:r>
            <w:r w:rsidRPr="00A12DF9">
              <w:rPr>
                <w:rFonts w:cs="Times New Roman"/>
                <w:sz w:val="21"/>
                <w:szCs w:val="21"/>
              </w:rPr>
              <w:t xml:space="preserve"> (.261)</w:t>
            </w:r>
          </w:p>
        </w:tc>
        <w:tc>
          <w:tcPr>
            <w:tcW w:w="1458" w:type="dxa"/>
          </w:tcPr>
          <w:p w14:paraId="21E6EFCA" w14:textId="5008D105" w:rsidR="00771E21" w:rsidRPr="00A12DF9" w:rsidRDefault="00BE271D" w:rsidP="00212A9E">
            <w:pPr>
              <w:jc w:val="center"/>
              <w:rPr>
                <w:rFonts w:cs="Times New Roman"/>
                <w:sz w:val="21"/>
                <w:szCs w:val="21"/>
              </w:rPr>
            </w:pPr>
            <w:r w:rsidRPr="00A12DF9">
              <w:rPr>
                <w:rFonts w:cs="Times New Roman"/>
                <w:sz w:val="21"/>
                <w:szCs w:val="21"/>
              </w:rPr>
              <w:t>.12 (.350)</w:t>
            </w:r>
          </w:p>
        </w:tc>
      </w:tr>
      <w:tr w:rsidR="00771E21" w:rsidRPr="00A12DF9" w14:paraId="1C99BC54" w14:textId="77777777" w:rsidTr="001640B1">
        <w:tc>
          <w:tcPr>
            <w:tcW w:w="2034" w:type="dxa"/>
          </w:tcPr>
          <w:p w14:paraId="4A4FD238" w14:textId="77777777" w:rsidR="00771E21" w:rsidRPr="00A12DF9" w:rsidRDefault="00771E21" w:rsidP="00212A9E">
            <w:pPr>
              <w:rPr>
                <w:rFonts w:cs="Times New Roman"/>
                <w:sz w:val="21"/>
                <w:szCs w:val="21"/>
              </w:rPr>
            </w:pPr>
            <w:r w:rsidRPr="00A12DF9">
              <w:rPr>
                <w:rFonts w:cs="Times New Roman"/>
                <w:sz w:val="21"/>
                <w:szCs w:val="21"/>
              </w:rPr>
              <w:t xml:space="preserve">   Full-Morphs</w:t>
            </w:r>
          </w:p>
        </w:tc>
        <w:tc>
          <w:tcPr>
            <w:tcW w:w="1457" w:type="dxa"/>
          </w:tcPr>
          <w:p w14:paraId="734097B1" w14:textId="216C26D5" w:rsidR="00771E21" w:rsidRPr="00A12DF9" w:rsidRDefault="00BE271D" w:rsidP="00212A9E">
            <w:pPr>
              <w:jc w:val="center"/>
              <w:rPr>
                <w:rFonts w:cs="Times New Roman"/>
                <w:sz w:val="21"/>
                <w:szCs w:val="21"/>
              </w:rPr>
            </w:pPr>
            <w:r w:rsidRPr="00A12DF9">
              <w:rPr>
                <w:rFonts w:cs="Times New Roman"/>
                <w:sz w:val="21"/>
                <w:szCs w:val="21"/>
              </w:rPr>
              <w:t>.12 (.345)</w:t>
            </w:r>
          </w:p>
        </w:tc>
        <w:tc>
          <w:tcPr>
            <w:tcW w:w="1458" w:type="dxa"/>
          </w:tcPr>
          <w:p w14:paraId="100849FB" w14:textId="78E38525" w:rsidR="00771E21" w:rsidRPr="00A12DF9" w:rsidRDefault="00BE271D" w:rsidP="00212A9E">
            <w:pPr>
              <w:jc w:val="center"/>
              <w:rPr>
                <w:rFonts w:cs="Times New Roman"/>
                <w:sz w:val="21"/>
                <w:szCs w:val="21"/>
              </w:rPr>
            </w:pPr>
            <w:r w:rsidRPr="00A12DF9">
              <w:rPr>
                <w:rFonts w:cs="Times New Roman"/>
                <w:sz w:val="21"/>
                <w:szCs w:val="21"/>
              </w:rPr>
              <w:t>-.06 (.718)</w:t>
            </w:r>
          </w:p>
        </w:tc>
        <w:tc>
          <w:tcPr>
            <w:tcW w:w="1457" w:type="dxa"/>
          </w:tcPr>
          <w:p w14:paraId="1E49565D" w14:textId="7695F6F7" w:rsidR="00771E21" w:rsidRPr="00A12DF9" w:rsidRDefault="00BE271D" w:rsidP="00212A9E">
            <w:pPr>
              <w:jc w:val="center"/>
              <w:rPr>
                <w:rFonts w:cs="Times New Roman"/>
                <w:sz w:val="21"/>
                <w:szCs w:val="21"/>
              </w:rPr>
            </w:pPr>
            <w:r w:rsidRPr="00A12DF9">
              <w:rPr>
                <w:rFonts w:cs="Times New Roman"/>
                <w:sz w:val="21"/>
                <w:szCs w:val="21"/>
              </w:rPr>
              <w:t>.04 (.810)</w:t>
            </w:r>
          </w:p>
        </w:tc>
        <w:tc>
          <w:tcPr>
            <w:tcW w:w="1458" w:type="dxa"/>
          </w:tcPr>
          <w:p w14:paraId="7E82F557" w14:textId="46BEA883" w:rsidR="00771E21" w:rsidRPr="00A12DF9" w:rsidRDefault="00BE271D" w:rsidP="00212A9E">
            <w:pPr>
              <w:jc w:val="center"/>
              <w:rPr>
                <w:rFonts w:cs="Times New Roman"/>
                <w:sz w:val="21"/>
                <w:szCs w:val="21"/>
              </w:rPr>
            </w:pPr>
            <w:r w:rsidRPr="00A12DF9">
              <w:rPr>
                <w:rFonts w:cs="Times New Roman"/>
                <w:sz w:val="21"/>
                <w:szCs w:val="21"/>
              </w:rPr>
              <w:t>.17 (.189)</w:t>
            </w:r>
          </w:p>
        </w:tc>
        <w:tc>
          <w:tcPr>
            <w:tcW w:w="1458" w:type="dxa"/>
          </w:tcPr>
          <w:p w14:paraId="010AF65B" w14:textId="1ECF8338" w:rsidR="00771E21" w:rsidRPr="00A12DF9" w:rsidRDefault="00BE271D" w:rsidP="00212A9E">
            <w:pPr>
              <w:jc w:val="center"/>
              <w:rPr>
                <w:rFonts w:cs="Times New Roman"/>
                <w:sz w:val="21"/>
                <w:szCs w:val="21"/>
              </w:rPr>
            </w:pPr>
            <w:r w:rsidRPr="00A12DF9">
              <w:rPr>
                <w:rFonts w:cs="Times New Roman"/>
                <w:sz w:val="21"/>
                <w:szCs w:val="21"/>
              </w:rPr>
              <w:t>.09 (.497)</w:t>
            </w:r>
          </w:p>
        </w:tc>
      </w:tr>
      <w:tr w:rsidR="00771E21" w:rsidRPr="00A12DF9" w14:paraId="4C8B9AB8" w14:textId="77777777" w:rsidTr="001640B1">
        <w:tc>
          <w:tcPr>
            <w:tcW w:w="2034" w:type="dxa"/>
          </w:tcPr>
          <w:p w14:paraId="50DAAFFE" w14:textId="77777777" w:rsidR="00771E21" w:rsidRPr="00A12DF9" w:rsidRDefault="00771E21" w:rsidP="00212A9E">
            <w:pPr>
              <w:rPr>
                <w:rFonts w:cs="Times New Roman"/>
                <w:sz w:val="21"/>
                <w:szCs w:val="21"/>
              </w:rPr>
            </w:pPr>
            <w:r w:rsidRPr="00A12DF9">
              <w:rPr>
                <w:rFonts w:cs="Times New Roman"/>
                <w:sz w:val="21"/>
                <w:szCs w:val="21"/>
              </w:rPr>
              <w:t xml:space="preserve">   F0-Morphs</w:t>
            </w:r>
          </w:p>
        </w:tc>
        <w:tc>
          <w:tcPr>
            <w:tcW w:w="1457" w:type="dxa"/>
          </w:tcPr>
          <w:p w14:paraId="709E8191" w14:textId="5EF5412F" w:rsidR="00771E21" w:rsidRPr="00A12DF9" w:rsidRDefault="00BE271D" w:rsidP="00212A9E">
            <w:pPr>
              <w:jc w:val="center"/>
              <w:rPr>
                <w:rFonts w:cs="Times New Roman"/>
                <w:sz w:val="21"/>
                <w:szCs w:val="21"/>
              </w:rPr>
            </w:pPr>
            <w:r w:rsidRPr="00A12DF9">
              <w:rPr>
                <w:rFonts w:cs="Times New Roman"/>
                <w:sz w:val="21"/>
                <w:szCs w:val="21"/>
              </w:rPr>
              <w:t>.17 (.189)</w:t>
            </w:r>
          </w:p>
        </w:tc>
        <w:tc>
          <w:tcPr>
            <w:tcW w:w="1458" w:type="dxa"/>
          </w:tcPr>
          <w:p w14:paraId="0BDD9B8E" w14:textId="34C045BB" w:rsidR="00771E21" w:rsidRPr="00A12DF9" w:rsidRDefault="00BE271D" w:rsidP="00212A9E">
            <w:pPr>
              <w:jc w:val="center"/>
              <w:rPr>
                <w:rFonts w:cs="Times New Roman"/>
                <w:sz w:val="21"/>
                <w:szCs w:val="21"/>
              </w:rPr>
            </w:pPr>
            <w:r w:rsidRPr="00A12DF9">
              <w:rPr>
                <w:rFonts w:cs="Times New Roman"/>
                <w:sz w:val="21"/>
                <w:szCs w:val="21"/>
              </w:rPr>
              <w:t>-.03 (.810)</w:t>
            </w:r>
          </w:p>
        </w:tc>
        <w:tc>
          <w:tcPr>
            <w:tcW w:w="1457" w:type="dxa"/>
          </w:tcPr>
          <w:p w14:paraId="114B2E2E" w14:textId="45B18A11" w:rsidR="00771E21" w:rsidRPr="00A12DF9" w:rsidRDefault="00BE271D" w:rsidP="00212A9E">
            <w:pPr>
              <w:jc w:val="center"/>
              <w:rPr>
                <w:rFonts w:cs="Times New Roman"/>
                <w:sz w:val="21"/>
                <w:szCs w:val="21"/>
              </w:rPr>
            </w:pPr>
            <w:r w:rsidRPr="00A12DF9">
              <w:rPr>
                <w:rFonts w:cs="Times New Roman"/>
                <w:sz w:val="21"/>
                <w:szCs w:val="21"/>
              </w:rPr>
              <w:t>.03 (.810)</w:t>
            </w:r>
          </w:p>
        </w:tc>
        <w:tc>
          <w:tcPr>
            <w:tcW w:w="1458" w:type="dxa"/>
          </w:tcPr>
          <w:p w14:paraId="0C3754EF" w14:textId="60648286" w:rsidR="00771E21" w:rsidRPr="00A12DF9" w:rsidRDefault="00BE271D" w:rsidP="00212A9E">
            <w:pPr>
              <w:jc w:val="center"/>
              <w:rPr>
                <w:rFonts w:cs="Times New Roman"/>
                <w:sz w:val="21"/>
                <w:szCs w:val="21"/>
              </w:rPr>
            </w:pPr>
            <w:r w:rsidRPr="00A12DF9">
              <w:rPr>
                <w:rFonts w:cs="Times New Roman"/>
                <w:sz w:val="21"/>
                <w:szCs w:val="21"/>
              </w:rPr>
              <w:t>.17 (.189)</w:t>
            </w:r>
          </w:p>
        </w:tc>
        <w:tc>
          <w:tcPr>
            <w:tcW w:w="1458" w:type="dxa"/>
          </w:tcPr>
          <w:p w14:paraId="41C20D78" w14:textId="46BC45C0" w:rsidR="00771E21" w:rsidRPr="00A12DF9" w:rsidRDefault="00BE271D" w:rsidP="00212A9E">
            <w:pPr>
              <w:jc w:val="center"/>
              <w:rPr>
                <w:rFonts w:cs="Times New Roman"/>
                <w:sz w:val="21"/>
                <w:szCs w:val="21"/>
              </w:rPr>
            </w:pPr>
            <w:r w:rsidRPr="00A12DF9">
              <w:rPr>
                <w:rFonts w:cs="Times New Roman"/>
                <w:sz w:val="21"/>
                <w:szCs w:val="21"/>
              </w:rPr>
              <w:t>.13 (.345)</w:t>
            </w:r>
          </w:p>
        </w:tc>
      </w:tr>
      <w:tr w:rsidR="00771E21" w:rsidRPr="00A12DF9" w14:paraId="3FA40ADC" w14:textId="77777777" w:rsidTr="001640B1">
        <w:tc>
          <w:tcPr>
            <w:tcW w:w="2034" w:type="dxa"/>
          </w:tcPr>
          <w:p w14:paraId="22BB74CA" w14:textId="77777777" w:rsidR="00771E21" w:rsidRPr="00A12DF9" w:rsidRDefault="00771E21" w:rsidP="001640B1">
            <w:pPr>
              <w:spacing w:after="120"/>
              <w:rPr>
                <w:rFonts w:cs="Times New Roman"/>
                <w:sz w:val="21"/>
                <w:szCs w:val="21"/>
              </w:rPr>
            </w:pPr>
            <w:r w:rsidRPr="00A12DF9">
              <w:rPr>
                <w:rFonts w:cs="Times New Roman"/>
                <w:sz w:val="21"/>
                <w:szCs w:val="21"/>
              </w:rPr>
              <w:t xml:space="preserve">   Timbre-Morphs</w:t>
            </w:r>
          </w:p>
        </w:tc>
        <w:tc>
          <w:tcPr>
            <w:tcW w:w="1457" w:type="dxa"/>
          </w:tcPr>
          <w:p w14:paraId="0C7C2B19" w14:textId="764D3FDF" w:rsidR="00771E21" w:rsidRPr="00A12DF9" w:rsidRDefault="00BE271D" w:rsidP="00212A9E">
            <w:pPr>
              <w:jc w:val="center"/>
              <w:rPr>
                <w:rFonts w:cs="Times New Roman"/>
                <w:sz w:val="21"/>
                <w:szCs w:val="21"/>
              </w:rPr>
            </w:pPr>
            <w:r w:rsidRPr="00A12DF9">
              <w:rPr>
                <w:rFonts w:cs="Times New Roman"/>
                <w:sz w:val="21"/>
                <w:szCs w:val="21"/>
              </w:rPr>
              <w:t>-.05 (.718)</w:t>
            </w:r>
          </w:p>
        </w:tc>
        <w:tc>
          <w:tcPr>
            <w:tcW w:w="1458" w:type="dxa"/>
          </w:tcPr>
          <w:p w14:paraId="128E1D06" w14:textId="4BB4A956" w:rsidR="00771E21" w:rsidRPr="00A12DF9" w:rsidRDefault="00BE271D" w:rsidP="00212A9E">
            <w:pPr>
              <w:jc w:val="center"/>
              <w:rPr>
                <w:rFonts w:cs="Times New Roman"/>
                <w:sz w:val="21"/>
                <w:szCs w:val="21"/>
              </w:rPr>
            </w:pPr>
            <w:r w:rsidRPr="00A12DF9">
              <w:rPr>
                <w:rFonts w:cs="Times New Roman"/>
                <w:sz w:val="21"/>
                <w:szCs w:val="21"/>
              </w:rPr>
              <w:t>-.09 (.497)</w:t>
            </w:r>
          </w:p>
        </w:tc>
        <w:tc>
          <w:tcPr>
            <w:tcW w:w="1457" w:type="dxa"/>
          </w:tcPr>
          <w:p w14:paraId="171D326D" w14:textId="23B8EF6B" w:rsidR="00771E21" w:rsidRPr="00A12DF9" w:rsidRDefault="00BE271D" w:rsidP="00212A9E">
            <w:pPr>
              <w:jc w:val="center"/>
              <w:rPr>
                <w:rFonts w:cs="Times New Roman"/>
                <w:sz w:val="21"/>
                <w:szCs w:val="21"/>
              </w:rPr>
            </w:pPr>
            <w:r w:rsidRPr="00A12DF9">
              <w:rPr>
                <w:rFonts w:cs="Times New Roman"/>
                <w:sz w:val="21"/>
                <w:szCs w:val="21"/>
              </w:rPr>
              <w:t>.02 (.848)</w:t>
            </w:r>
          </w:p>
        </w:tc>
        <w:tc>
          <w:tcPr>
            <w:tcW w:w="1458" w:type="dxa"/>
          </w:tcPr>
          <w:p w14:paraId="56243A91" w14:textId="0E33EBEB" w:rsidR="00771E21" w:rsidRPr="00A12DF9" w:rsidRDefault="00BE271D" w:rsidP="00212A9E">
            <w:pPr>
              <w:jc w:val="center"/>
              <w:rPr>
                <w:rFonts w:cs="Times New Roman"/>
                <w:sz w:val="21"/>
                <w:szCs w:val="21"/>
              </w:rPr>
            </w:pPr>
            <w:r w:rsidRPr="00A12DF9">
              <w:rPr>
                <w:rFonts w:cs="Times New Roman"/>
                <w:sz w:val="21"/>
                <w:szCs w:val="21"/>
              </w:rPr>
              <w:t>-.03 (.810)</w:t>
            </w:r>
          </w:p>
        </w:tc>
        <w:tc>
          <w:tcPr>
            <w:tcW w:w="1458" w:type="dxa"/>
          </w:tcPr>
          <w:p w14:paraId="46E7A4A4" w14:textId="3E996C71" w:rsidR="00771E21" w:rsidRPr="00A12DF9" w:rsidRDefault="00BE271D" w:rsidP="00212A9E">
            <w:pPr>
              <w:jc w:val="center"/>
              <w:rPr>
                <w:rFonts w:cs="Times New Roman"/>
                <w:sz w:val="21"/>
                <w:szCs w:val="21"/>
              </w:rPr>
            </w:pPr>
            <w:r w:rsidRPr="00A12DF9">
              <w:rPr>
                <w:rFonts w:cs="Times New Roman"/>
                <w:sz w:val="21"/>
                <w:szCs w:val="21"/>
              </w:rPr>
              <w:t>.00 (.950)</w:t>
            </w:r>
          </w:p>
        </w:tc>
      </w:tr>
    </w:tbl>
    <w:p w14:paraId="09B99A39" w14:textId="1699C284" w:rsidR="00BA1A1C" w:rsidRPr="00A12DF9" w:rsidRDefault="00BA1A1C" w:rsidP="00320CC9">
      <w:pPr>
        <w:rPr>
          <w:rFonts w:cs="Times New Roman"/>
        </w:rPr>
      </w:pPr>
      <w:r w:rsidRPr="00A12DF9">
        <w:rPr>
          <w:rFonts w:cs="Times New Roman"/>
          <w:i/>
          <w:iCs/>
        </w:rPr>
        <w:t xml:space="preserve">Note. </w:t>
      </w:r>
      <w:r w:rsidRPr="00A12DF9">
        <w:rPr>
          <w:rFonts w:cs="Times New Roman"/>
        </w:rPr>
        <w:t xml:space="preserve">VER = Vocal Emotion Recognition performance. p-values (in parenthesis) were adjusted for multiple comparisons using the Benjamini-Hochberg correction </w:t>
      </w:r>
      <w:r w:rsidR="001875C6" w:rsidRPr="00A12DF9">
        <w:rPr>
          <w:rFonts w:cs="Times New Roman"/>
        </w:rPr>
        <w:t xml:space="preserve">when appropriate </w:t>
      </w:r>
      <w:r w:rsidRPr="00A12DF9">
        <w:rPr>
          <w:rFonts w:cs="Times New Roman"/>
        </w:rPr>
        <w:t>(Benjamini &amp; Hochberg, 1995).</w:t>
      </w:r>
    </w:p>
    <w:p w14:paraId="77FA236B" w14:textId="5A76F279" w:rsidR="00BA1A1C" w:rsidRPr="00A12DF9" w:rsidRDefault="00BA1A1C" w:rsidP="00BA1A1C">
      <w:pPr>
        <w:rPr>
          <w:rFonts w:ascii="Georgia" w:hAnsi="Georgia" w:cs="Times New Roman"/>
        </w:rPr>
      </w:pPr>
    </w:p>
    <w:p w14:paraId="55E5B1AB" w14:textId="77777777" w:rsidR="00AE5AA5" w:rsidRPr="00A12DF9" w:rsidRDefault="00AE5AA5">
      <w:pPr>
        <w:rPr>
          <w:rFonts w:cs="Times New Roman"/>
          <w:b/>
          <w:bCs/>
          <w:szCs w:val="24"/>
        </w:rPr>
      </w:pPr>
      <w:r w:rsidRPr="00A12DF9">
        <w:rPr>
          <w:rFonts w:cs="Times New Roman"/>
          <w:b/>
          <w:bCs/>
          <w:szCs w:val="24"/>
        </w:rPr>
        <w:br w:type="page"/>
      </w:r>
    </w:p>
    <w:p w14:paraId="4436F137" w14:textId="77F38FEF" w:rsidR="00721A8E" w:rsidRPr="00A12DF9" w:rsidRDefault="00913F2F" w:rsidP="00BA1A1C">
      <w:pPr>
        <w:rPr>
          <w:rFonts w:cs="Times New Roman"/>
          <w:b/>
          <w:bCs/>
          <w:szCs w:val="24"/>
        </w:rPr>
      </w:pPr>
      <w:r w:rsidRPr="00A12DF9">
        <w:rPr>
          <w:rFonts w:cs="Times New Roman"/>
          <w:b/>
          <w:bCs/>
          <w:szCs w:val="24"/>
        </w:rPr>
        <w:lastRenderedPageBreak/>
        <w:t xml:space="preserve">Table </w:t>
      </w:r>
      <w:r w:rsidR="00BA1A1C" w:rsidRPr="00A12DF9">
        <w:rPr>
          <w:rFonts w:cs="Times New Roman"/>
          <w:b/>
          <w:bCs/>
          <w:szCs w:val="24"/>
        </w:rPr>
        <w:t>C.</w:t>
      </w:r>
      <w:r w:rsidR="002637C2" w:rsidRPr="00A12DF9">
        <w:rPr>
          <w:rFonts w:cs="Times New Roman"/>
          <w:b/>
          <w:bCs/>
          <w:szCs w:val="24"/>
        </w:rPr>
        <w:t>1</w:t>
      </w:r>
      <w:r w:rsidR="004A0F18" w:rsidRPr="00A12DF9">
        <w:rPr>
          <w:rFonts w:cs="Times New Roman"/>
          <w:b/>
          <w:bCs/>
          <w:szCs w:val="24"/>
        </w:rPr>
        <w:t>6</w:t>
      </w:r>
    </w:p>
    <w:p w14:paraId="3F57BC76" w14:textId="40818779" w:rsidR="00BA1A1C" w:rsidRPr="00A12DF9" w:rsidRDefault="002637C2" w:rsidP="00BA1A1C">
      <w:pPr>
        <w:rPr>
          <w:rFonts w:cs="Times New Roman"/>
          <w:i/>
          <w:iCs/>
          <w:szCs w:val="24"/>
        </w:rPr>
      </w:pPr>
      <w:r w:rsidRPr="00A12DF9">
        <w:rPr>
          <w:rFonts w:cs="Times New Roman"/>
          <w:i/>
          <w:iCs/>
          <w:szCs w:val="24"/>
        </w:rPr>
        <w:t>C</w:t>
      </w:r>
      <w:r w:rsidR="00BA1A1C" w:rsidRPr="00A12DF9">
        <w:rPr>
          <w:rFonts w:cs="Times New Roman"/>
          <w:i/>
          <w:iCs/>
          <w:szCs w:val="24"/>
        </w:rPr>
        <w:t xml:space="preserve">orrelations between PROMS and </w:t>
      </w:r>
      <w:r w:rsidR="00DD577F" w:rsidRPr="00A12DF9">
        <w:rPr>
          <w:rFonts w:cs="Times New Roman"/>
          <w:i/>
          <w:iCs/>
          <w:szCs w:val="24"/>
        </w:rPr>
        <w:t>Gold-</w:t>
      </w:r>
      <w:r w:rsidR="00BA1A1C" w:rsidRPr="00A12DF9">
        <w:rPr>
          <w:rFonts w:cs="Times New Roman"/>
          <w:i/>
          <w:iCs/>
          <w:szCs w:val="24"/>
        </w:rPr>
        <w:t xml:space="preserve">MSI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4"/>
        <w:gridCol w:w="1209"/>
        <w:gridCol w:w="1209"/>
        <w:gridCol w:w="1209"/>
        <w:gridCol w:w="1209"/>
        <w:gridCol w:w="1209"/>
        <w:gridCol w:w="1209"/>
      </w:tblGrid>
      <w:tr w:rsidR="00BA1A1C" w:rsidRPr="00A12DF9" w14:paraId="5D5E9129" w14:textId="77777777" w:rsidTr="001640B1">
        <w:tc>
          <w:tcPr>
            <w:tcW w:w="2034" w:type="dxa"/>
            <w:tcBorders>
              <w:top w:val="single" w:sz="4" w:space="0" w:color="auto"/>
              <w:bottom w:val="single" w:sz="4" w:space="0" w:color="auto"/>
            </w:tcBorders>
          </w:tcPr>
          <w:p w14:paraId="743FC5E7" w14:textId="77777777" w:rsidR="00BA1A1C" w:rsidRPr="00A12DF9" w:rsidRDefault="00BA1A1C" w:rsidP="00212A9E">
            <w:pPr>
              <w:rPr>
                <w:rFonts w:cs="Times New Roman"/>
                <w:sz w:val="21"/>
                <w:szCs w:val="21"/>
              </w:rPr>
            </w:pPr>
          </w:p>
        </w:tc>
        <w:tc>
          <w:tcPr>
            <w:tcW w:w="1209" w:type="dxa"/>
            <w:tcBorders>
              <w:top w:val="single" w:sz="4" w:space="0" w:color="auto"/>
              <w:bottom w:val="single" w:sz="4" w:space="0" w:color="auto"/>
            </w:tcBorders>
          </w:tcPr>
          <w:p w14:paraId="4D982D2C" w14:textId="77777777" w:rsidR="00BA1A1C" w:rsidRPr="00A12DF9" w:rsidRDefault="00BA1A1C" w:rsidP="00212A9E">
            <w:pPr>
              <w:jc w:val="center"/>
              <w:rPr>
                <w:rFonts w:cs="Times New Roman"/>
                <w:sz w:val="21"/>
                <w:szCs w:val="21"/>
                <w:vertAlign w:val="subscript"/>
              </w:rPr>
            </w:pPr>
            <w:r w:rsidRPr="00A12DF9">
              <w:rPr>
                <w:rFonts w:cs="Times New Roman"/>
                <w:sz w:val="21"/>
                <w:szCs w:val="21"/>
              </w:rPr>
              <w:t>General Musicality</w:t>
            </w:r>
          </w:p>
        </w:tc>
        <w:tc>
          <w:tcPr>
            <w:tcW w:w="1209" w:type="dxa"/>
            <w:tcBorders>
              <w:top w:val="single" w:sz="4" w:space="0" w:color="auto"/>
              <w:bottom w:val="single" w:sz="4" w:space="0" w:color="auto"/>
            </w:tcBorders>
          </w:tcPr>
          <w:p w14:paraId="6209CD5F" w14:textId="77777777" w:rsidR="00BA1A1C" w:rsidRPr="00A12DF9" w:rsidRDefault="00BA1A1C" w:rsidP="00212A9E">
            <w:pPr>
              <w:jc w:val="center"/>
              <w:rPr>
                <w:rFonts w:cs="Times New Roman"/>
                <w:sz w:val="21"/>
                <w:szCs w:val="21"/>
              </w:rPr>
            </w:pPr>
            <w:r w:rsidRPr="00A12DF9">
              <w:rPr>
                <w:rFonts w:cs="Times New Roman"/>
                <w:sz w:val="21"/>
                <w:szCs w:val="21"/>
              </w:rPr>
              <w:t>Active Engagement</w:t>
            </w:r>
          </w:p>
        </w:tc>
        <w:tc>
          <w:tcPr>
            <w:tcW w:w="1209" w:type="dxa"/>
            <w:tcBorders>
              <w:top w:val="single" w:sz="4" w:space="0" w:color="auto"/>
              <w:bottom w:val="single" w:sz="4" w:space="0" w:color="auto"/>
            </w:tcBorders>
          </w:tcPr>
          <w:p w14:paraId="2D188DEE" w14:textId="77777777" w:rsidR="00BA1A1C" w:rsidRPr="00A12DF9" w:rsidRDefault="00BA1A1C" w:rsidP="00212A9E">
            <w:pPr>
              <w:jc w:val="center"/>
              <w:rPr>
                <w:rFonts w:cs="Times New Roman"/>
                <w:sz w:val="21"/>
                <w:szCs w:val="21"/>
              </w:rPr>
            </w:pPr>
            <w:r w:rsidRPr="00A12DF9">
              <w:rPr>
                <w:rFonts w:cs="Times New Roman"/>
                <w:sz w:val="21"/>
                <w:szCs w:val="21"/>
              </w:rPr>
              <w:t>Formal Education</w:t>
            </w:r>
          </w:p>
        </w:tc>
        <w:tc>
          <w:tcPr>
            <w:tcW w:w="1209" w:type="dxa"/>
            <w:tcBorders>
              <w:top w:val="single" w:sz="4" w:space="0" w:color="auto"/>
              <w:bottom w:val="single" w:sz="4" w:space="0" w:color="auto"/>
            </w:tcBorders>
          </w:tcPr>
          <w:p w14:paraId="2209A3D4" w14:textId="77777777" w:rsidR="00BA1A1C" w:rsidRPr="00A12DF9" w:rsidRDefault="00BA1A1C" w:rsidP="00212A9E">
            <w:pPr>
              <w:jc w:val="center"/>
              <w:rPr>
                <w:rFonts w:cs="Times New Roman"/>
                <w:sz w:val="21"/>
                <w:szCs w:val="21"/>
              </w:rPr>
            </w:pPr>
            <w:r w:rsidRPr="00A12DF9">
              <w:rPr>
                <w:rFonts w:cs="Times New Roman"/>
                <w:sz w:val="21"/>
                <w:szCs w:val="21"/>
              </w:rPr>
              <w:t>Emotion</w:t>
            </w:r>
          </w:p>
        </w:tc>
        <w:tc>
          <w:tcPr>
            <w:tcW w:w="1209" w:type="dxa"/>
            <w:tcBorders>
              <w:top w:val="single" w:sz="4" w:space="0" w:color="auto"/>
              <w:bottom w:val="single" w:sz="4" w:space="0" w:color="auto"/>
            </w:tcBorders>
          </w:tcPr>
          <w:p w14:paraId="66DEB09D" w14:textId="77777777" w:rsidR="00BA1A1C" w:rsidRPr="00A12DF9" w:rsidRDefault="00BA1A1C" w:rsidP="00212A9E">
            <w:pPr>
              <w:jc w:val="center"/>
              <w:rPr>
                <w:rFonts w:cs="Times New Roman"/>
                <w:sz w:val="21"/>
                <w:szCs w:val="21"/>
              </w:rPr>
            </w:pPr>
            <w:r w:rsidRPr="00A12DF9">
              <w:rPr>
                <w:rFonts w:cs="Times New Roman"/>
                <w:sz w:val="21"/>
                <w:szCs w:val="21"/>
              </w:rPr>
              <w:t>Singing</w:t>
            </w:r>
          </w:p>
        </w:tc>
        <w:tc>
          <w:tcPr>
            <w:tcW w:w="1209" w:type="dxa"/>
            <w:tcBorders>
              <w:top w:val="single" w:sz="4" w:space="0" w:color="auto"/>
              <w:bottom w:val="single" w:sz="4" w:space="0" w:color="auto"/>
            </w:tcBorders>
          </w:tcPr>
          <w:p w14:paraId="082A6482" w14:textId="77777777" w:rsidR="00BA1A1C" w:rsidRPr="00A12DF9" w:rsidRDefault="00BA1A1C" w:rsidP="00212A9E">
            <w:pPr>
              <w:jc w:val="center"/>
              <w:rPr>
                <w:rFonts w:cs="Times New Roman"/>
                <w:sz w:val="21"/>
                <w:szCs w:val="21"/>
              </w:rPr>
            </w:pPr>
            <w:r w:rsidRPr="00A12DF9">
              <w:rPr>
                <w:rFonts w:cs="Times New Roman"/>
                <w:sz w:val="21"/>
                <w:szCs w:val="21"/>
              </w:rPr>
              <w:t>Perception</w:t>
            </w:r>
          </w:p>
        </w:tc>
      </w:tr>
      <w:tr w:rsidR="00BA1A1C" w:rsidRPr="00A12DF9" w14:paraId="6DA6807F" w14:textId="77777777" w:rsidTr="001640B1">
        <w:tc>
          <w:tcPr>
            <w:tcW w:w="2034" w:type="dxa"/>
            <w:tcBorders>
              <w:top w:val="single" w:sz="4" w:space="0" w:color="auto"/>
            </w:tcBorders>
          </w:tcPr>
          <w:p w14:paraId="0FF3CC1B" w14:textId="77777777" w:rsidR="00BA1A1C" w:rsidRPr="00A12DF9" w:rsidRDefault="00BA1A1C" w:rsidP="00212A9E">
            <w:pPr>
              <w:rPr>
                <w:rFonts w:cs="Times New Roman"/>
                <w:i/>
                <w:iCs/>
                <w:sz w:val="21"/>
                <w:szCs w:val="21"/>
              </w:rPr>
            </w:pPr>
            <w:r w:rsidRPr="00A12DF9">
              <w:rPr>
                <w:rFonts w:cs="Times New Roman"/>
                <w:i/>
                <w:iCs/>
                <w:sz w:val="21"/>
                <w:szCs w:val="21"/>
              </w:rPr>
              <w:t>Amateurs (N = 88)</w:t>
            </w:r>
          </w:p>
        </w:tc>
        <w:tc>
          <w:tcPr>
            <w:tcW w:w="1209" w:type="dxa"/>
            <w:tcBorders>
              <w:top w:val="single" w:sz="4" w:space="0" w:color="auto"/>
            </w:tcBorders>
          </w:tcPr>
          <w:p w14:paraId="16E9E51A"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2606E040"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70D5CDDD"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55479696"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3668E9B6"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71DAB033" w14:textId="77777777" w:rsidR="00BA1A1C" w:rsidRPr="00A12DF9" w:rsidRDefault="00BA1A1C" w:rsidP="00212A9E">
            <w:pPr>
              <w:jc w:val="center"/>
              <w:rPr>
                <w:rFonts w:cs="Times New Roman"/>
                <w:sz w:val="21"/>
                <w:szCs w:val="21"/>
              </w:rPr>
            </w:pPr>
          </w:p>
        </w:tc>
      </w:tr>
      <w:tr w:rsidR="00BA1A1C" w:rsidRPr="00A12DF9" w14:paraId="62CB35A3" w14:textId="77777777" w:rsidTr="001640B1">
        <w:tc>
          <w:tcPr>
            <w:tcW w:w="2034" w:type="dxa"/>
          </w:tcPr>
          <w:p w14:paraId="279C7E9A" w14:textId="262FF1BC" w:rsidR="00BA1A1C" w:rsidRPr="00A12DF9" w:rsidRDefault="00BA1A1C" w:rsidP="00212A9E">
            <w:pPr>
              <w:rPr>
                <w:rFonts w:cs="Times New Roman"/>
                <w:sz w:val="21"/>
                <w:szCs w:val="21"/>
                <w:vertAlign w:val="subscript"/>
              </w:rPr>
            </w:pPr>
            <w:r w:rsidRPr="00A12DF9">
              <w:rPr>
                <w:rFonts w:cs="Times New Roman"/>
                <w:sz w:val="21"/>
                <w:szCs w:val="21"/>
              </w:rPr>
              <w:t xml:space="preserve">  PROMS</w:t>
            </w:r>
            <w:r w:rsidRPr="00A12DF9">
              <w:rPr>
                <w:rFonts w:cs="Times New Roman"/>
                <w:sz w:val="21"/>
                <w:szCs w:val="21"/>
                <w:vertAlign w:val="subscript"/>
              </w:rPr>
              <w:t>Avg</w:t>
            </w:r>
          </w:p>
        </w:tc>
        <w:tc>
          <w:tcPr>
            <w:tcW w:w="1209" w:type="dxa"/>
          </w:tcPr>
          <w:p w14:paraId="39B1942A" w14:textId="71E0267C" w:rsidR="00BA1A1C" w:rsidRPr="00A12DF9" w:rsidRDefault="00D11CC5" w:rsidP="00212A9E">
            <w:pPr>
              <w:jc w:val="center"/>
              <w:rPr>
                <w:rFonts w:cs="Times New Roman"/>
                <w:b/>
                <w:bCs/>
                <w:sz w:val="21"/>
                <w:szCs w:val="21"/>
              </w:rPr>
            </w:pPr>
            <w:r w:rsidRPr="00A12DF9">
              <w:rPr>
                <w:rFonts w:cs="Times New Roman"/>
                <w:b/>
                <w:bCs/>
                <w:sz w:val="21"/>
                <w:szCs w:val="21"/>
              </w:rPr>
              <w:t>.32 (.017)</w:t>
            </w:r>
          </w:p>
        </w:tc>
        <w:tc>
          <w:tcPr>
            <w:tcW w:w="1209" w:type="dxa"/>
          </w:tcPr>
          <w:p w14:paraId="6C8DEE44" w14:textId="61B473BD" w:rsidR="00BA1A1C" w:rsidRPr="00A12DF9" w:rsidRDefault="00D11CC5" w:rsidP="00212A9E">
            <w:pPr>
              <w:jc w:val="center"/>
              <w:rPr>
                <w:rFonts w:cs="Times New Roman"/>
                <w:sz w:val="21"/>
                <w:szCs w:val="21"/>
              </w:rPr>
            </w:pPr>
            <w:r w:rsidRPr="00A12DF9">
              <w:rPr>
                <w:rFonts w:cs="Times New Roman"/>
                <w:sz w:val="21"/>
                <w:szCs w:val="21"/>
              </w:rPr>
              <w:t>-.02 (.892)</w:t>
            </w:r>
          </w:p>
        </w:tc>
        <w:tc>
          <w:tcPr>
            <w:tcW w:w="1209" w:type="dxa"/>
          </w:tcPr>
          <w:p w14:paraId="1BFA8CD5" w14:textId="09F3C4A5" w:rsidR="00BA1A1C" w:rsidRPr="00A12DF9" w:rsidRDefault="00D94B44" w:rsidP="00212A9E">
            <w:pPr>
              <w:jc w:val="center"/>
              <w:rPr>
                <w:rFonts w:cs="Times New Roman"/>
                <w:b/>
                <w:bCs/>
                <w:sz w:val="21"/>
                <w:szCs w:val="21"/>
              </w:rPr>
            </w:pPr>
            <w:r w:rsidRPr="00A12DF9">
              <w:rPr>
                <w:rFonts w:cs="Times New Roman"/>
                <w:b/>
                <w:bCs/>
                <w:sz w:val="21"/>
                <w:szCs w:val="21"/>
              </w:rPr>
              <w:t>.28 (.045)</w:t>
            </w:r>
          </w:p>
        </w:tc>
        <w:tc>
          <w:tcPr>
            <w:tcW w:w="1209" w:type="dxa"/>
          </w:tcPr>
          <w:p w14:paraId="75F99108" w14:textId="046D5447" w:rsidR="00BA1A1C" w:rsidRPr="00A12DF9" w:rsidRDefault="00D94B44" w:rsidP="00212A9E">
            <w:pPr>
              <w:jc w:val="center"/>
              <w:rPr>
                <w:rFonts w:cs="Times New Roman"/>
                <w:sz w:val="21"/>
                <w:szCs w:val="21"/>
              </w:rPr>
            </w:pPr>
            <w:r w:rsidRPr="00A12DF9">
              <w:rPr>
                <w:rFonts w:cs="Times New Roman"/>
                <w:sz w:val="21"/>
                <w:szCs w:val="21"/>
              </w:rPr>
              <w:t>.11 (.440)</w:t>
            </w:r>
          </w:p>
        </w:tc>
        <w:tc>
          <w:tcPr>
            <w:tcW w:w="1209" w:type="dxa"/>
          </w:tcPr>
          <w:p w14:paraId="023DCEF4" w14:textId="1BA6C711" w:rsidR="00BA1A1C" w:rsidRPr="00A12DF9" w:rsidRDefault="00D94B44" w:rsidP="00212A9E">
            <w:pPr>
              <w:jc w:val="center"/>
              <w:rPr>
                <w:rFonts w:cs="Times New Roman"/>
                <w:b/>
                <w:bCs/>
                <w:sz w:val="21"/>
                <w:szCs w:val="21"/>
              </w:rPr>
            </w:pPr>
            <w:r w:rsidRPr="00A12DF9">
              <w:rPr>
                <w:rFonts w:cs="Times New Roman"/>
                <w:b/>
                <w:bCs/>
                <w:sz w:val="21"/>
                <w:szCs w:val="21"/>
              </w:rPr>
              <w:t>.31 (.018)</w:t>
            </w:r>
          </w:p>
        </w:tc>
        <w:tc>
          <w:tcPr>
            <w:tcW w:w="1209" w:type="dxa"/>
          </w:tcPr>
          <w:p w14:paraId="1839219D" w14:textId="33690DEF" w:rsidR="00BA1A1C" w:rsidRPr="00A12DF9" w:rsidRDefault="00D94B44" w:rsidP="00212A9E">
            <w:pPr>
              <w:jc w:val="center"/>
              <w:rPr>
                <w:rFonts w:cs="Times New Roman"/>
                <w:b/>
                <w:bCs/>
                <w:sz w:val="21"/>
                <w:szCs w:val="21"/>
              </w:rPr>
            </w:pPr>
            <w:r w:rsidRPr="00A12DF9">
              <w:rPr>
                <w:rFonts w:cs="Times New Roman"/>
                <w:b/>
                <w:bCs/>
                <w:sz w:val="21"/>
                <w:szCs w:val="21"/>
              </w:rPr>
              <w:t>.27 (.050)</w:t>
            </w:r>
          </w:p>
        </w:tc>
      </w:tr>
      <w:tr w:rsidR="00BA1A1C" w:rsidRPr="00A12DF9" w14:paraId="52F70434" w14:textId="77777777" w:rsidTr="001640B1">
        <w:tc>
          <w:tcPr>
            <w:tcW w:w="2034" w:type="dxa"/>
          </w:tcPr>
          <w:p w14:paraId="28D5A880" w14:textId="4AC4F170" w:rsidR="00BA1A1C" w:rsidRPr="00A12DF9" w:rsidRDefault="00BA1A1C" w:rsidP="00212A9E">
            <w:pPr>
              <w:rPr>
                <w:rFonts w:cs="Times New Roman"/>
                <w:sz w:val="21"/>
                <w:szCs w:val="21"/>
              </w:rPr>
            </w:pPr>
            <w:r w:rsidRPr="00A12DF9">
              <w:rPr>
                <w:rFonts w:cs="Times New Roman"/>
                <w:sz w:val="21"/>
                <w:szCs w:val="21"/>
              </w:rPr>
              <w:t xml:space="preserve">  Pitch</w:t>
            </w:r>
          </w:p>
        </w:tc>
        <w:tc>
          <w:tcPr>
            <w:tcW w:w="1209" w:type="dxa"/>
          </w:tcPr>
          <w:p w14:paraId="27ADFAC3" w14:textId="5343E033" w:rsidR="00BA1A1C" w:rsidRPr="00A12DF9" w:rsidRDefault="00D11CC5" w:rsidP="00212A9E">
            <w:pPr>
              <w:jc w:val="center"/>
              <w:rPr>
                <w:rFonts w:cs="Times New Roman"/>
                <w:sz w:val="21"/>
                <w:szCs w:val="21"/>
              </w:rPr>
            </w:pPr>
            <w:r w:rsidRPr="00A12DF9">
              <w:rPr>
                <w:rFonts w:cs="Times New Roman"/>
                <w:sz w:val="21"/>
                <w:szCs w:val="21"/>
              </w:rPr>
              <w:t>.22 (.104)</w:t>
            </w:r>
          </w:p>
        </w:tc>
        <w:tc>
          <w:tcPr>
            <w:tcW w:w="1209" w:type="dxa"/>
          </w:tcPr>
          <w:p w14:paraId="5879D086" w14:textId="390B6813" w:rsidR="00BA1A1C" w:rsidRPr="00A12DF9" w:rsidRDefault="00D94B44" w:rsidP="00212A9E">
            <w:pPr>
              <w:jc w:val="center"/>
              <w:rPr>
                <w:rFonts w:cs="Times New Roman"/>
                <w:sz w:val="21"/>
                <w:szCs w:val="21"/>
              </w:rPr>
            </w:pPr>
            <w:r w:rsidRPr="00A12DF9">
              <w:rPr>
                <w:rFonts w:cs="Times New Roman"/>
                <w:sz w:val="21"/>
                <w:szCs w:val="21"/>
              </w:rPr>
              <w:t>.10 (.466)</w:t>
            </w:r>
          </w:p>
        </w:tc>
        <w:tc>
          <w:tcPr>
            <w:tcW w:w="1209" w:type="dxa"/>
          </w:tcPr>
          <w:p w14:paraId="54417BAC" w14:textId="38665568" w:rsidR="00BA1A1C" w:rsidRPr="00A12DF9" w:rsidRDefault="00D94B44" w:rsidP="00212A9E">
            <w:pPr>
              <w:jc w:val="center"/>
              <w:rPr>
                <w:rFonts w:cs="Times New Roman"/>
                <w:b/>
                <w:bCs/>
                <w:sz w:val="21"/>
                <w:szCs w:val="21"/>
              </w:rPr>
            </w:pPr>
            <w:r w:rsidRPr="00A12DF9">
              <w:rPr>
                <w:rFonts w:cs="Times New Roman"/>
                <w:b/>
                <w:bCs/>
                <w:sz w:val="21"/>
                <w:szCs w:val="21"/>
              </w:rPr>
              <w:t>.26 (.050)</w:t>
            </w:r>
          </w:p>
        </w:tc>
        <w:tc>
          <w:tcPr>
            <w:tcW w:w="1209" w:type="dxa"/>
          </w:tcPr>
          <w:p w14:paraId="6F324AE6" w14:textId="2B45E159" w:rsidR="00BA1A1C" w:rsidRPr="00A12DF9" w:rsidRDefault="00D94B44" w:rsidP="00212A9E">
            <w:pPr>
              <w:jc w:val="center"/>
              <w:rPr>
                <w:rFonts w:cs="Times New Roman"/>
                <w:sz w:val="21"/>
                <w:szCs w:val="21"/>
              </w:rPr>
            </w:pPr>
            <w:r w:rsidRPr="00A12DF9">
              <w:rPr>
                <w:rFonts w:cs="Times New Roman"/>
                <w:sz w:val="21"/>
                <w:szCs w:val="21"/>
              </w:rPr>
              <w:t>.02 (.892)</w:t>
            </w:r>
          </w:p>
        </w:tc>
        <w:tc>
          <w:tcPr>
            <w:tcW w:w="1209" w:type="dxa"/>
          </w:tcPr>
          <w:p w14:paraId="77705C74" w14:textId="1C67D0A0" w:rsidR="00BA1A1C" w:rsidRPr="00A12DF9" w:rsidRDefault="00D94B44" w:rsidP="00212A9E">
            <w:pPr>
              <w:jc w:val="center"/>
              <w:rPr>
                <w:rFonts w:cs="Times New Roman"/>
                <w:sz w:val="21"/>
                <w:szCs w:val="21"/>
              </w:rPr>
            </w:pPr>
            <w:r w:rsidRPr="00A12DF9">
              <w:rPr>
                <w:rFonts w:cs="Times New Roman"/>
                <w:sz w:val="21"/>
                <w:szCs w:val="21"/>
              </w:rPr>
              <w:t>.17 (.224)</w:t>
            </w:r>
          </w:p>
        </w:tc>
        <w:tc>
          <w:tcPr>
            <w:tcW w:w="1209" w:type="dxa"/>
          </w:tcPr>
          <w:p w14:paraId="2C97B492" w14:textId="29255ED6" w:rsidR="00BA1A1C" w:rsidRPr="00A12DF9" w:rsidRDefault="00D94B44" w:rsidP="00212A9E">
            <w:pPr>
              <w:jc w:val="center"/>
              <w:rPr>
                <w:rFonts w:cs="Times New Roman"/>
                <w:sz w:val="21"/>
                <w:szCs w:val="21"/>
              </w:rPr>
            </w:pPr>
            <w:r w:rsidRPr="00A12DF9">
              <w:rPr>
                <w:rFonts w:cs="Times New Roman"/>
                <w:sz w:val="21"/>
                <w:szCs w:val="21"/>
              </w:rPr>
              <w:t>.14 (.281)</w:t>
            </w:r>
          </w:p>
        </w:tc>
      </w:tr>
      <w:tr w:rsidR="00BA1A1C" w:rsidRPr="00A12DF9" w14:paraId="25077139" w14:textId="77777777" w:rsidTr="001640B1">
        <w:tc>
          <w:tcPr>
            <w:tcW w:w="2034" w:type="dxa"/>
          </w:tcPr>
          <w:p w14:paraId="69691D73" w14:textId="674A6B0D" w:rsidR="00BA1A1C" w:rsidRPr="00A12DF9" w:rsidRDefault="00BA1A1C" w:rsidP="00212A9E">
            <w:pPr>
              <w:rPr>
                <w:rFonts w:cs="Times New Roman"/>
                <w:sz w:val="21"/>
                <w:szCs w:val="21"/>
              </w:rPr>
            </w:pPr>
            <w:r w:rsidRPr="00A12DF9">
              <w:rPr>
                <w:rFonts w:cs="Times New Roman"/>
                <w:sz w:val="21"/>
                <w:szCs w:val="21"/>
              </w:rPr>
              <w:t xml:space="preserve">  Melody</w:t>
            </w:r>
          </w:p>
        </w:tc>
        <w:tc>
          <w:tcPr>
            <w:tcW w:w="1209" w:type="dxa"/>
          </w:tcPr>
          <w:p w14:paraId="009BA776" w14:textId="528D5694" w:rsidR="00BA1A1C" w:rsidRPr="00A12DF9" w:rsidRDefault="00D11CC5" w:rsidP="00212A9E">
            <w:pPr>
              <w:jc w:val="center"/>
              <w:rPr>
                <w:rFonts w:cs="Times New Roman"/>
                <w:b/>
                <w:bCs/>
                <w:sz w:val="21"/>
                <w:szCs w:val="21"/>
              </w:rPr>
            </w:pPr>
            <w:r w:rsidRPr="00A12DF9">
              <w:rPr>
                <w:rFonts w:cs="Times New Roman"/>
                <w:b/>
                <w:bCs/>
                <w:sz w:val="21"/>
                <w:szCs w:val="21"/>
              </w:rPr>
              <w:t>.34 (.017)</w:t>
            </w:r>
          </w:p>
        </w:tc>
        <w:tc>
          <w:tcPr>
            <w:tcW w:w="1209" w:type="dxa"/>
          </w:tcPr>
          <w:p w14:paraId="6E7415CF" w14:textId="767AAE06" w:rsidR="00BA1A1C" w:rsidRPr="00A12DF9" w:rsidRDefault="00D94B44" w:rsidP="00212A9E">
            <w:pPr>
              <w:jc w:val="center"/>
              <w:rPr>
                <w:rFonts w:cs="Times New Roman"/>
                <w:sz w:val="21"/>
                <w:szCs w:val="21"/>
              </w:rPr>
            </w:pPr>
            <w:r w:rsidRPr="00A12DF9">
              <w:rPr>
                <w:rFonts w:cs="Times New Roman"/>
                <w:sz w:val="21"/>
                <w:szCs w:val="21"/>
              </w:rPr>
              <w:t>.04 (.826)</w:t>
            </w:r>
          </w:p>
        </w:tc>
        <w:tc>
          <w:tcPr>
            <w:tcW w:w="1209" w:type="dxa"/>
          </w:tcPr>
          <w:p w14:paraId="76758C06" w14:textId="0A5EBD42" w:rsidR="00BA1A1C" w:rsidRPr="00A12DF9" w:rsidRDefault="00D94B44" w:rsidP="00212A9E">
            <w:pPr>
              <w:jc w:val="center"/>
              <w:rPr>
                <w:rFonts w:cs="Times New Roman"/>
                <w:sz w:val="21"/>
                <w:szCs w:val="21"/>
              </w:rPr>
            </w:pPr>
            <w:r w:rsidRPr="00A12DF9">
              <w:rPr>
                <w:rFonts w:cs="Times New Roman"/>
                <w:sz w:val="21"/>
                <w:szCs w:val="21"/>
              </w:rPr>
              <w:t>.20 (.149)</w:t>
            </w:r>
          </w:p>
        </w:tc>
        <w:tc>
          <w:tcPr>
            <w:tcW w:w="1209" w:type="dxa"/>
          </w:tcPr>
          <w:p w14:paraId="1689C83B" w14:textId="0401F535" w:rsidR="00BA1A1C" w:rsidRPr="00A12DF9" w:rsidRDefault="00D94B44" w:rsidP="00212A9E">
            <w:pPr>
              <w:jc w:val="center"/>
              <w:rPr>
                <w:rFonts w:cs="Times New Roman"/>
                <w:sz w:val="21"/>
                <w:szCs w:val="21"/>
              </w:rPr>
            </w:pPr>
            <w:r w:rsidRPr="00A12DF9">
              <w:rPr>
                <w:rFonts w:cs="Times New Roman"/>
                <w:sz w:val="21"/>
                <w:szCs w:val="21"/>
              </w:rPr>
              <w:t>.19 (.455)</w:t>
            </w:r>
          </w:p>
        </w:tc>
        <w:tc>
          <w:tcPr>
            <w:tcW w:w="1209" w:type="dxa"/>
          </w:tcPr>
          <w:p w14:paraId="3ED33143" w14:textId="140965A5" w:rsidR="00BA1A1C" w:rsidRPr="00A12DF9" w:rsidRDefault="00D94B44" w:rsidP="00212A9E">
            <w:pPr>
              <w:jc w:val="center"/>
              <w:rPr>
                <w:rFonts w:cs="Times New Roman"/>
                <w:b/>
                <w:bCs/>
                <w:sz w:val="21"/>
                <w:szCs w:val="21"/>
              </w:rPr>
            </w:pPr>
            <w:r w:rsidRPr="00A12DF9">
              <w:rPr>
                <w:rFonts w:cs="Times New Roman"/>
                <w:b/>
                <w:bCs/>
                <w:sz w:val="21"/>
                <w:szCs w:val="21"/>
              </w:rPr>
              <w:t>.39 (.006)</w:t>
            </w:r>
          </w:p>
        </w:tc>
        <w:tc>
          <w:tcPr>
            <w:tcW w:w="1209" w:type="dxa"/>
          </w:tcPr>
          <w:p w14:paraId="4715A929" w14:textId="09B4E09E" w:rsidR="00BA1A1C" w:rsidRPr="00A12DF9" w:rsidRDefault="00D94B44" w:rsidP="00212A9E">
            <w:pPr>
              <w:jc w:val="center"/>
              <w:rPr>
                <w:rFonts w:cs="Times New Roman"/>
                <w:b/>
                <w:bCs/>
                <w:sz w:val="21"/>
                <w:szCs w:val="21"/>
              </w:rPr>
            </w:pPr>
            <w:r w:rsidRPr="00A12DF9">
              <w:rPr>
                <w:rFonts w:cs="Times New Roman"/>
                <w:b/>
                <w:bCs/>
                <w:sz w:val="21"/>
                <w:szCs w:val="21"/>
              </w:rPr>
              <w:t>.33 (.017)</w:t>
            </w:r>
          </w:p>
        </w:tc>
      </w:tr>
      <w:tr w:rsidR="00BA1A1C" w:rsidRPr="00A12DF9" w14:paraId="6211936F" w14:textId="77777777" w:rsidTr="001640B1">
        <w:tc>
          <w:tcPr>
            <w:tcW w:w="2034" w:type="dxa"/>
          </w:tcPr>
          <w:p w14:paraId="298F5DB1" w14:textId="0B82FDB2" w:rsidR="00BA1A1C" w:rsidRPr="00A12DF9" w:rsidRDefault="00BA1A1C" w:rsidP="00212A9E">
            <w:pPr>
              <w:rPr>
                <w:rFonts w:cs="Times New Roman"/>
                <w:sz w:val="21"/>
                <w:szCs w:val="21"/>
              </w:rPr>
            </w:pPr>
            <w:r w:rsidRPr="00A12DF9">
              <w:rPr>
                <w:rFonts w:cs="Times New Roman"/>
                <w:sz w:val="21"/>
                <w:szCs w:val="21"/>
              </w:rPr>
              <w:t xml:space="preserve">  Timbre</w:t>
            </w:r>
          </w:p>
        </w:tc>
        <w:tc>
          <w:tcPr>
            <w:tcW w:w="1209" w:type="dxa"/>
          </w:tcPr>
          <w:p w14:paraId="7C0A1BCD" w14:textId="4DB335CB" w:rsidR="00BA1A1C" w:rsidRPr="00A12DF9" w:rsidRDefault="00D11CC5" w:rsidP="00212A9E">
            <w:pPr>
              <w:jc w:val="center"/>
              <w:rPr>
                <w:rFonts w:cs="Times New Roman"/>
                <w:b/>
                <w:bCs/>
                <w:sz w:val="21"/>
                <w:szCs w:val="21"/>
              </w:rPr>
            </w:pPr>
            <w:r w:rsidRPr="00A12DF9">
              <w:rPr>
                <w:rFonts w:cs="Times New Roman"/>
                <w:b/>
                <w:bCs/>
                <w:sz w:val="21"/>
                <w:szCs w:val="21"/>
              </w:rPr>
              <w:t>.23 (.090)</w:t>
            </w:r>
          </w:p>
        </w:tc>
        <w:tc>
          <w:tcPr>
            <w:tcW w:w="1209" w:type="dxa"/>
          </w:tcPr>
          <w:p w14:paraId="2AD972C6" w14:textId="39ED5BD5" w:rsidR="00BA1A1C" w:rsidRPr="00A12DF9" w:rsidRDefault="00D94B44" w:rsidP="00212A9E">
            <w:pPr>
              <w:jc w:val="center"/>
              <w:rPr>
                <w:rFonts w:cs="Times New Roman"/>
                <w:sz w:val="21"/>
                <w:szCs w:val="21"/>
              </w:rPr>
            </w:pPr>
            <w:r w:rsidRPr="00A12DF9">
              <w:rPr>
                <w:rFonts w:cs="Times New Roman"/>
                <w:sz w:val="21"/>
                <w:szCs w:val="21"/>
              </w:rPr>
              <w:t>.01 (.898)</w:t>
            </w:r>
          </w:p>
        </w:tc>
        <w:tc>
          <w:tcPr>
            <w:tcW w:w="1209" w:type="dxa"/>
          </w:tcPr>
          <w:p w14:paraId="7314CD99" w14:textId="20F1EBC2" w:rsidR="00BA1A1C" w:rsidRPr="00A12DF9" w:rsidRDefault="00D94B44" w:rsidP="00212A9E">
            <w:pPr>
              <w:jc w:val="center"/>
              <w:rPr>
                <w:rFonts w:cs="Times New Roman"/>
                <w:sz w:val="21"/>
                <w:szCs w:val="21"/>
              </w:rPr>
            </w:pPr>
            <w:r w:rsidRPr="00A12DF9">
              <w:rPr>
                <w:rFonts w:cs="Times New Roman"/>
                <w:sz w:val="21"/>
                <w:szCs w:val="21"/>
              </w:rPr>
              <w:t>.14 (.281)</w:t>
            </w:r>
          </w:p>
        </w:tc>
        <w:tc>
          <w:tcPr>
            <w:tcW w:w="1209" w:type="dxa"/>
          </w:tcPr>
          <w:p w14:paraId="00206537" w14:textId="737F7B40" w:rsidR="00BA1A1C" w:rsidRPr="00A12DF9" w:rsidRDefault="00D94B44" w:rsidP="00212A9E">
            <w:pPr>
              <w:jc w:val="center"/>
              <w:rPr>
                <w:rFonts w:cs="Times New Roman"/>
                <w:sz w:val="21"/>
                <w:szCs w:val="21"/>
              </w:rPr>
            </w:pPr>
            <w:r w:rsidRPr="00A12DF9">
              <w:rPr>
                <w:rFonts w:cs="Times New Roman"/>
                <w:sz w:val="21"/>
                <w:szCs w:val="21"/>
              </w:rPr>
              <w:t>.18 (.181)</w:t>
            </w:r>
          </w:p>
        </w:tc>
        <w:tc>
          <w:tcPr>
            <w:tcW w:w="1209" w:type="dxa"/>
          </w:tcPr>
          <w:p w14:paraId="75D7A18E" w14:textId="494DD7A8" w:rsidR="00BA1A1C" w:rsidRPr="00A12DF9" w:rsidRDefault="00D94B44" w:rsidP="00212A9E">
            <w:pPr>
              <w:jc w:val="center"/>
              <w:rPr>
                <w:rFonts w:cs="Times New Roman"/>
                <w:sz w:val="21"/>
                <w:szCs w:val="21"/>
              </w:rPr>
            </w:pPr>
            <w:r w:rsidRPr="00A12DF9">
              <w:rPr>
                <w:rFonts w:cs="Times New Roman"/>
                <w:sz w:val="21"/>
                <w:szCs w:val="21"/>
              </w:rPr>
              <w:t>.21 (.126)</w:t>
            </w:r>
          </w:p>
        </w:tc>
        <w:tc>
          <w:tcPr>
            <w:tcW w:w="1209" w:type="dxa"/>
          </w:tcPr>
          <w:p w14:paraId="6C5DB5BA" w14:textId="29A3A0C0" w:rsidR="00BA1A1C" w:rsidRPr="00A12DF9" w:rsidRDefault="00D94B44" w:rsidP="00212A9E">
            <w:pPr>
              <w:jc w:val="center"/>
              <w:rPr>
                <w:rFonts w:cs="Times New Roman"/>
                <w:sz w:val="21"/>
                <w:szCs w:val="21"/>
              </w:rPr>
            </w:pPr>
            <w:r w:rsidRPr="00A12DF9">
              <w:rPr>
                <w:rFonts w:cs="Times New Roman"/>
                <w:sz w:val="21"/>
                <w:szCs w:val="21"/>
              </w:rPr>
              <w:t>.23 (.090)</w:t>
            </w:r>
          </w:p>
        </w:tc>
      </w:tr>
      <w:tr w:rsidR="00BA1A1C" w:rsidRPr="00A12DF9" w14:paraId="0B0C9B9E" w14:textId="77777777" w:rsidTr="001640B1">
        <w:tc>
          <w:tcPr>
            <w:tcW w:w="2034" w:type="dxa"/>
            <w:tcBorders>
              <w:bottom w:val="single" w:sz="4" w:space="0" w:color="auto"/>
            </w:tcBorders>
          </w:tcPr>
          <w:p w14:paraId="5C664C70" w14:textId="69205A56" w:rsidR="00BA1A1C" w:rsidRPr="00A12DF9" w:rsidRDefault="00BA1A1C" w:rsidP="001640B1">
            <w:pPr>
              <w:spacing w:after="120"/>
              <w:rPr>
                <w:rFonts w:cs="Times New Roman"/>
                <w:sz w:val="21"/>
                <w:szCs w:val="21"/>
              </w:rPr>
            </w:pPr>
            <w:r w:rsidRPr="00A12DF9">
              <w:rPr>
                <w:rFonts w:cs="Times New Roman"/>
                <w:sz w:val="21"/>
                <w:szCs w:val="21"/>
              </w:rPr>
              <w:t xml:space="preserve">  Rhythm</w:t>
            </w:r>
          </w:p>
        </w:tc>
        <w:tc>
          <w:tcPr>
            <w:tcW w:w="1209" w:type="dxa"/>
            <w:tcBorders>
              <w:bottom w:val="single" w:sz="4" w:space="0" w:color="auto"/>
            </w:tcBorders>
          </w:tcPr>
          <w:p w14:paraId="5B8F427F" w14:textId="6687AE01" w:rsidR="00BA1A1C" w:rsidRPr="00A12DF9" w:rsidRDefault="00D11CC5" w:rsidP="00212A9E">
            <w:pPr>
              <w:jc w:val="center"/>
              <w:rPr>
                <w:rFonts w:cs="Times New Roman"/>
                <w:sz w:val="21"/>
                <w:szCs w:val="21"/>
              </w:rPr>
            </w:pPr>
            <w:r w:rsidRPr="00A12DF9">
              <w:rPr>
                <w:rFonts w:cs="Times New Roman"/>
                <w:sz w:val="21"/>
                <w:szCs w:val="21"/>
              </w:rPr>
              <w:t>.16 (.256)</w:t>
            </w:r>
          </w:p>
        </w:tc>
        <w:tc>
          <w:tcPr>
            <w:tcW w:w="1209" w:type="dxa"/>
            <w:tcBorders>
              <w:bottom w:val="single" w:sz="4" w:space="0" w:color="auto"/>
            </w:tcBorders>
          </w:tcPr>
          <w:p w14:paraId="21F6EBDD" w14:textId="68BD8585" w:rsidR="00BA1A1C" w:rsidRPr="00A12DF9" w:rsidRDefault="00D94B44" w:rsidP="00212A9E">
            <w:pPr>
              <w:jc w:val="center"/>
              <w:rPr>
                <w:rFonts w:cs="Times New Roman"/>
                <w:sz w:val="21"/>
                <w:szCs w:val="21"/>
              </w:rPr>
            </w:pPr>
            <w:r w:rsidRPr="00A12DF9">
              <w:rPr>
                <w:rFonts w:cs="Times New Roman"/>
                <w:sz w:val="21"/>
                <w:szCs w:val="21"/>
              </w:rPr>
              <w:t>-.12 (.391)</w:t>
            </w:r>
          </w:p>
        </w:tc>
        <w:tc>
          <w:tcPr>
            <w:tcW w:w="1209" w:type="dxa"/>
            <w:tcBorders>
              <w:bottom w:val="single" w:sz="4" w:space="0" w:color="auto"/>
            </w:tcBorders>
          </w:tcPr>
          <w:p w14:paraId="18C33C14" w14:textId="2B28F604" w:rsidR="00BA1A1C" w:rsidRPr="00A12DF9" w:rsidRDefault="00D94B44" w:rsidP="00212A9E">
            <w:pPr>
              <w:jc w:val="center"/>
              <w:rPr>
                <w:rFonts w:cs="Times New Roman"/>
                <w:sz w:val="21"/>
                <w:szCs w:val="21"/>
              </w:rPr>
            </w:pPr>
            <w:r w:rsidRPr="00A12DF9">
              <w:rPr>
                <w:rFonts w:cs="Times New Roman"/>
                <w:sz w:val="21"/>
                <w:szCs w:val="21"/>
              </w:rPr>
              <w:t>.19 (.149)</w:t>
            </w:r>
          </w:p>
        </w:tc>
        <w:tc>
          <w:tcPr>
            <w:tcW w:w="1209" w:type="dxa"/>
            <w:tcBorders>
              <w:bottom w:val="single" w:sz="4" w:space="0" w:color="auto"/>
            </w:tcBorders>
          </w:tcPr>
          <w:p w14:paraId="14E486FD" w14:textId="05F28F6B" w:rsidR="00BA1A1C" w:rsidRPr="00A12DF9" w:rsidRDefault="00D94B44" w:rsidP="00212A9E">
            <w:pPr>
              <w:jc w:val="center"/>
              <w:rPr>
                <w:rFonts w:cs="Times New Roman"/>
                <w:sz w:val="21"/>
                <w:szCs w:val="21"/>
              </w:rPr>
            </w:pPr>
            <w:r w:rsidRPr="00A12DF9">
              <w:rPr>
                <w:rFonts w:cs="Times New Roman"/>
                <w:sz w:val="21"/>
                <w:szCs w:val="21"/>
              </w:rPr>
              <w:t>.03 (.845)</w:t>
            </w:r>
          </w:p>
        </w:tc>
        <w:tc>
          <w:tcPr>
            <w:tcW w:w="1209" w:type="dxa"/>
            <w:tcBorders>
              <w:bottom w:val="single" w:sz="4" w:space="0" w:color="auto"/>
            </w:tcBorders>
          </w:tcPr>
          <w:p w14:paraId="1E1B4279" w14:textId="382CFC17" w:rsidR="00BA1A1C" w:rsidRPr="00A12DF9" w:rsidRDefault="00D94B44" w:rsidP="00212A9E">
            <w:pPr>
              <w:jc w:val="center"/>
              <w:rPr>
                <w:rFonts w:cs="Times New Roman"/>
                <w:sz w:val="21"/>
                <w:szCs w:val="21"/>
              </w:rPr>
            </w:pPr>
            <w:r w:rsidRPr="00A12DF9">
              <w:rPr>
                <w:rFonts w:cs="Times New Roman"/>
                <w:sz w:val="21"/>
                <w:szCs w:val="21"/>
              </w:rPr>
              <w:t>.15 (.256)</w:t>
            </w:r>
          </w:p>
        </w:tc>
        <w:tc>
          <w:tcPr>
            <w:tcW w:w="1209" w:type="dxa"/>
            <w:tcBorders>
              <w:bottom w:val="single" w:sz="4" w:space="0" w:color="auto"/>
            </w:tcBorders>
          </w:tcPr>
          <w:p w14:paraId="16D1D608" w14:textId="21C3F665" w:rsidR="00BA1A1C" w:rsidRPr="00A12DF9" w:rsidRDefault="00D94B44" w:rsidP="00212A9E">
            <w:pPr>
              <w:jc w:val="center"/>
              <w:rPr>
                <w:rFonts w:cs="Times New Roman"/>
                <w:sz w:val="21"/>
                <w:szCs w:val="21"/>
              </w:rPr>
            </w:pPr>
            <w:r w:rsidRPr="00A12DF9">
              <w:rPr>
                <w:rFonts w:cs="Times New Roman"/>
                <w:sz w:val="21"/>
                <w:szCs w:val="21"/>
              </w:rPr>
              <w:t>.09 (.485)</w:t>
            </w:r>
          </w:p>
        </w:tc>
      </w:tr>
      <w:tr w:rsidR="00BA1A1C" w:rsidRPr="00A12DF9" w14:paraId="3E02FD6F" w14:textId="77777777" w:rsidTr="001640B1">
        <w:tc>
          <w:tcPr>
            <w:tcW w:w="2034" w:type="dxa"/>
            <w:tcBorders>
              <w:top w:val="single" w:sz="4" w:space="0" w:color="auto"/>
            </w:tcBorders>
          </w:tcPr>
          <w:p w14:paraId="5751F4B2" w14:textId="77777777" w:rsidR="00BA1A1C" w:rsidRPr="00A12DF9" w:rsidRDefault="00BA1A1C" w:rsidP="00212A9E">
            <w:pPr>
              <w:rPr>
                <w:rFonts w:cs="Times New Roman"/>
                <w:i/>
                <w:iCs/>
                <w:sz w:val="21"/>
                <w:szCs w:val="21"/>
              </w:rPr>
            </w:pPr>
            <w:r w:rsidRPr="00A12DF9">
              <w:rPr>
                <w:rFonts w:cs="Times New Roman"/>
                <w:i/>
                <w:iCs/>
                <w:sz w:val="21"/>
                <w:szCs w:val="21"/>
              </w:rPr>
              <w:t>All groups (N = 166)</w:t>
            </w:r>
          </w:p>
        </w:tc>
        <w:tc>
          <w:tcPr>
            <w:tcW w:w="1209" w:type="dxa"/>
            <w:tcBorders>
              <w:top w:val="single" w:sz="4" w:space="0" w:color="auto"/>
            </w:tcBorders>
          </w:tcPr>
          <w:p w14:paraId="7E2535AA"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7488B543"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3B9ECAF1"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55DC6647"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034C8CC3" w14:textId="77777777" w:rsidR="00BA1A1C" w:rsidRPr="00A12DF9" w:rsidRDefault="00BA1A1C" w:rsidP="00212A9E">
            <w:pPr>
              <w:jc w:val="center"/>
              <w:rPr>
                <w:rFonts w:cs="Times New Roman"/>
                <w:sz w:val="21"/>
                <w:szCs w:val="21"/>
              </w:rPr>
            </w:pPr>
          </w:p>
        </w:tc>
        <w:tc>
          <w:tcPr>
            <w:tcW w:w="1209" w:type="dxa"/>
            <w:tcBorders>
              <w:top w:val="single" w:sz="4" w:space="0" w:color="auto"/>
            </w:tcBorders>
          </w:tcPr>
          <w:p w14:paraId="2AC0B596" w14:textId="77777777" w:rsidR="00BA1A1C" w:rsidRPr="00A12DF9" w:rsidRDefault="00BA1A1C" w:rsidP="00212A9E">
            <w:pPr>
              <w:jc w:val="center"/>
              <w:rPr>
                <w:rFonts w:cs="Times New Roman"/>
                <w:sz w:val="21"/>
                <w:szCs w:val="21"/>
              </w:rPr>
            </w:pPr>
          </w:p>
        </w:tc>
      </w:tr>
      <w:tr w:rsidR="00BA1A1C" w:rsidRPr="00A12DF9" w14:paraId="421EC08D" w14:textId="77777777" w:rsidTr="001640B1">
        <w:tc>
          <w:tcPr>
            <w:tcW w:w="2034" w:type="dxa"/>
          </w:tcPr>
          <w:p w14:paraId="13C14FD0" w14:textId="47998BF1" w:rsidR="00BA1A1C" w:rsidRPr="00A12DF9" w:rsidRDefault="00BA1A1C" w:rsidP="00BA1A1C">
            <w:pPr>
              <w:rPr>
                <w:rFonts w:cs="Times New Roman"/>
                <w:sz w:val="21"/>
                <w:szCs w:val="21"/>
              </w:rPr>
            </w:pPr>
            <w:r w:rsidRPr="00A12DF9">
              <w:rPr>
                <w:rFonts w:cs="Times New Roman"/>
                <w:sz w:val="21"/>
                <w:szCs w:val="21"/>
              </w:rPr>
              <w:t xml:space="preserve">  PROMS</w:t>
            </w:r>
            <w:r w:rsidRPr="00A12DF9">
              <w:rPr>
                <w:rFonts w:cs="Times New Roman"/>
                <w:sz w:val="21"/>
                <w:szCs w:val="21"/>
                <w:vertAlign w:val="subscript"/>
              </w:rPr>
              <w:t>Avg</w:t>
            </w:r>
          </w:p>
        </w:tc>
        <w:tc>
          <w:tcPr>
            <w:tcW w:w="1209" w:type="dxa"/>
          </w:tcPr>
          <w:p w14:paraId="7A1F92C9" w14:textId="75FD3B21" w:rsidR="00BA1A1C" w:rsidRPr="00A12DF9" w:rsidRDefault="00D94B44" w:rsidP="00BA1A1C">
            <w:pPr>
              <w:jc w:val="center"/>
              <w:rPr>
                <w:rFonts w:cs="Times New Roman"/>
                <w:b/>
                <w:bCs/>
                <w:sz w:val="21"/>
                <w:szCs w:val="21"/>
              </w:rPr>
            </w:pPr>
            <w:r w:rsidRPr="00A12DF9">
              <w:rPr>
                <w:rFonts w:cs="Times New Roman"/>
                <w:b/>
                <w:bCs/>
                <w:sz w:val="21"/>
                <w:szCs w:val="21"/>
              </w:rPr>
              <w:t>.55 (&lt;.001)</w:t>
            </w:r>
          </w:p>
        </w:tc>
        <w:tc>
          <w:tcPr>
            <w:tcW w:w="1209" w:type="dxa"/>
          </w:tcPr>
          <w:p w14:paraId="284F1A03" w14:textId="1D4B7437" w:rsidR="00BA1A1C" w:rsidRPr="00A12DF9" w:rsidRDefault="00D94B44" w:rsidP="00BA1A1C">
            <w:pPr>
              <w:jc w:val="center"/>
              <w:rPr>
                <w:rFonts w:cs="Times New Roman"/>
                <w:b/>
                <w:bCs/>
                <w:sz w:val="21"/>
                <w:szCs w:val="21"/>
              </w:rPr>
            </w:pPr>
            <w:r w:rsidRPr="00A12DF9">
              <w:rPr>
                <w:rFonts w:cs="Times New Roman"/>
                <w:b/>
                <w:bCs/>
                <w:sz w:val="21"/>
                <w:szCs w:val="21"/>
              </w:rPr>
              <w:t>.27 (&lt;.001)</w:t>
            </w:r>
          </w:p>
        </w:tc>
        <w:tc>
          <w:tcPr>
            <w:tcW w:w="1209" w:type="dxa"/>
          </w:tcPr>
          <w:p w14:paraId="7DA5BBA1" w14:textId="0F634EEF" w:rsidR="00BA1A1C" w:rsidRPr="00A12DF9" w:rsidRDefault="00D339C8" w:rsidP="00BA1A1C">
            <w:pPr>
              <w:jc w:val="center"/>
              <w:rPr>
                <w:rFonts w:cs="Times New Roman"/>
                <w:b/>
                <w:bCs/>
                <w:sz w:val="21"/>
                <w:szCs w:val="21"/>
              </w:rPr>
            </w:pPr>
            <w:r w:rsidRPr="00A12DF9">
              <w:rPr>
                <w:rFonts w:cs="Times New Roman"/>
                <w:b/>
                <w:bCs/>
                <w:sz w:val="21"/>
                <w:szCs w:val="21"/>
              </w:rPr>
              <w:t>.52 (&lt;.001)</w:t>
            </w:r>
          </w:p>
        </w:tc>
        <w:tc>
          <w:tcPr>
            <w:tcW w:w="1209" w:type="dxa"/>
          </w:tcPr>
          <w:p w14:paraId="5A1C07D2" w14:textId="5564354A" w:rsidR="00BA1A1C" w:rsidRPr="00A12DF9" w:rsidRDefault="00D94B44" w:rsidP="00BA1A1C">
            <w:pPr>
              <w:jc w:val="center"/>
              <w:rPr>
                <w:rFonts w:cs="Times New Roman"/>
                <w:b/>
                <w:bCs/>
                <w:sz w:val="21"/>
                <w:szCs w:val="21"/>
              </w:rPr>
            </w:pPr>
            <w:r w:rsidRPr="00A12DF9">
              <w:rPr>
                <w:rFonts w:cs="Times New Roman"/>
                <w:b/>
                <w:bCs/>
                <w:sz w:val="21"/>
                <w:szCs w:val="21"/>
              </w:rPr>
              <w:t>.16 (.040)</w:t>
            </w:r>
          </w:p>
        </w:tc>
        <w:tc>
          <w:tcPr>
            <w:tcW w:w="1209" w:type="dxa"/>
          </w:tcPr>
          <w:p w14:paraId="0064F8B5" w14:textId="4D12314A" w:rsidR="00BA1A1C" w:rsidRPr="00A12DF9" w:rsidRDefault="00D94B44" w:rsidP="00BA1A1C">
            <w:pPr>
              <w:jc w:val="center"/>
              <w:rPr>
                <w:rFonts w:cs="Times New Roman"/>
                <w:b/>
                <w:bCs/>
                <w:sz w:val="21"/>
                <w:szCs w:val="21"/>
              </w:rPr>
            </w:pPr>
            <w:r w:rsidRPr="00A12DF9">
              <w:rPr>
                <w:rFonts w:cs="Times New Roman"/>
                <w:b/>
                <w:bCs/>
                <w:sz w:val="21"/>
                <w:szCs w:val="21"/>
              </w:rPr>
              <w:t>.51 (&lt;.001)</w:t>
            </w:r>
          </w:p>
        </w:tc>
        <w:tc>
          <w:tcPr>
            <w:tcW w:w="1209" w:type="dxa"/>
          </w:tcPr>
          <w:p w14:paraId="3CA5DD12" w14:textId="5FA0F134" w:rsidR="00BA1A1C" w:rsidRPr="00A12DF9" w:rsidRDefault="00D94B44" w:rsidP="00BA1A1C">
            <w:pPr>
              <w:jc w:val="center"/>
              <w:rPr>
                <w:rFonts w:cs="Times New Roman"/>
                <w:b/>
                <w:bCs/>
                <w:sz w:val="21"/>
                <w:szCs w:val="21"/>
              </w:rPr>
            </w:pPr>
            <w:r w:rsidRPr="00A12DF9">
              <w:rPr>
                <w:rFonts w:cs="Times New Roman"/>
                <w:b/>
                <w:bCs/>
                <w:sz w:val="21"/>
                <w:szCs w:val="21"/>
              </w:rPr>
              <w:t>.50 (&lt;.001)</w:t>
            </w:r>
          </w:p>
        </w:tc>
      </w:tr>
      <w:tr w:rsidR="00BA1A1C" w:rsidRPr="00A12DF9" w14:paraId="4C11F404" w14:textId="77777777" w:rsidTr="001640B1">
        <w:tc>
          <w:tcPr>
            <w:tcW w:w="2034" w:type="dxa"/>
          </w:tcPr>
          <w:p w14:paraId="30CDAE40" w14:textId="064A0832" w:rsidR="00BA1A1C" w:rsidRPr="00A12DF9" w:rsidRDefault="00BA1A1C" w:rsidP="00BA1A1C">
            <w:pPr>
              <w:rPr>
                <w:rFonts w:cs="Times New Roman"/>
                <w:sz w:val="21"/>
                <w:szCs w:val="21"/>
              </w:rPr>
            </w:pPr>
            <w:r w:rsidRPr="00A12DF9">
              <w:rPr>
                <w:rFonts w:cs="Times New Roman"/>
                <w:sz w:val="21"/>
                <w:szCs w:val="21"/>
              </w:rPr>
              <w:t xml:space="preserve">  Pitch</w:t>
            </w:r>
          </w:p>
        </w:tc>
        <w:tc>
          <w:tcPr>
            <w:tcW w:w="1209" w:type="dxa"/>
          </w:tcPr>
          <w:p w14:paraId="5DA29C99" w14:textId="2D67A67D" w:rsidR="00BA1A1C" w:rsidRPr="00A12DF9" w:rsidRDefault="00D94B44" w:rsidP="00BA1A1C">
            <w:pPr>
              <w:jc w:val="center"/>
              <w:rPr>
                <w:rFonts w:cs="Times New Roman"/>
                <w:b/>
                <w:bCs/>
                <w:sz w:val="21"/>
                <w:szCs w:val="21"/>
              </w:rPr>
            </w:pPr>
            <w:r w:rsidRPr="00A12DF9">
              <w:rPr>
                <w:rFonts w:cs="Times New Roman"/>
                <w:b/>
                <w:bCs/>
                <w:sz w:val="21"/>
                <w:szCs w:val="21"/>
              </w:rPr>
              <w:t>.44 (&lt;.001)</w:t>
            </w:r>
          </w:p>
        </w:tc>
        <w:tc>
          <w:tcPr>
            <w:tcW w:w="1209" w:type="dxa"/>
          </w:tcPr>
          <w:p w14:paraId="425E8122" w14:textId="6B6B92A5" w:rsidR="00BA1A1C" w:rsidRPr="00A12DF9" w:rsidRDefault="00D94B44" w:rsidP="00BA1A1C">
            <w:pPr>
              <w:jc w:val="center"/>
              <w:rPr>
                <w:rFonts w:cs="Times New Roman"/>
                <w:b/>
                <w:bCs/>
                <w:sz w:val="21"/>
                <w:szCs w:val="21"/>
              </w:rPr>
            </w:pPr>
            <w:r w:rsidRPr="00A12DF9">
              <w:rPr>
                <w:rFonts w:cs="Times New Roman"/>
                <w:b/>
                <w:bCs/>
                <w:sz w:val="21"/>
                <w:szCs w:val="21"/>
              </w:rPr>
              <w:t>.27 (&lt;.001)</w:t>
            </w:r>
          </w:p>
        </w:tc>
        <w:tc>
          <w:tcPr>
            <w:tcW w:w="1209" w:type="dxa"/>
          </w:tcPr>
          <w:p w14:paraId="3E8CD03D" w14:textId="7D1F7B85" w:rsidR="00BA1A1C" w:rsidRPr="00A12DF9" w:rsidRDefault="00D339C8" w:rsidP="00BA1A1C">
            <w:pPr>
              <w:jc w:val="center"/>
              <w:rPr>
                <w:rFonts w:cs="Times New Roman"/>
                <w:b/>
                <w:bCs/>
                <w:sz w:val="21"/>
                <w:szCs w:val="21"/>
              </w:rPr>
            </w:pPr>
            <w:r w:rsidRPr="00A12DF9">
              <w:rPr>
                <w:rFonts w:cs="Times New Roman"/>
                <w:b/>
                <w:bCs/>
                <w:sz w:val="21"/>
                <w:szCs w:val="21"/>
              </w:rPr>
              <w:t>.44 (&lt;.001)</w:t>
            </w:r>
          </w:p>
        </w:tc>
        <w:tc>
          <w:tcPr>
            <w:tcW w:w="1209" w:type="dxa"/>
          </w:tcPr>
          <w:p w14:paraId="3B1D9AAA" w14:textId="2A0050CE" w:rsidR="00BA1A1C" w:rsidRPr="00A12DF9" w:rsidRDefault="00D94B44" w:rsidP="00BA1A1C">
            <w:pPr>
              <w:jc w:val="center"/>
              <w:rPr>
                <w:rFonts w:cs="Times New Roman"/>
                <w:b/>
                <w:bCs/>
                <w:sz w:val="21"/>
                <w:szCs w:val="21"/>
              </w:rPr>
            </w:pPr>
            <w:r w:rsidRPr="00A12DF9">
              <w:rPr>
                <w:rFonts w:cs="Times New Roman"/>
                <w:b/>
                <w:bCs/>
                <w:sz w:val="21"/>
                <w:szCs w:val="21"/>
              </w:rPr>
              <w:t>.22 (.006)</w:t>
            </w:r>
          </w:p>
        </w:tc>
        <w:tc>
          <w:tcPr>
            <w:tcW w:w="1209" w:type="dxa"/>
          </w:tcPr>
          <w:p w14:paraId="79C331D0" w14:textId="2B2C109C" w:rsidR="00BA1A1C" w:rsidRPr="00A12DF9" w:rsidRDefault="00D94B44" w:rsidP="00BA1A1C">
            <w:pPr>
              <w:jc w:val="center"/>
              <w:rPr>
                <w:rFonts w:cs="Times New Roman"/>
                <w:b/>
                <w:bCs/>
                <w:sz w:val="21"/>
                <w:szCs w:val="21"/>
              </w:rPr>
            </w:pPr>
            <w:r w:rsidRPr="00A12DF9">
              <w:rPr>
                <w:rFonts w:cs="Times New Roman"/>
                <w:b/>
                <w:bCs/>
                <w:sz w:val="21"/>
                <w:szCs w:val="21"/>
              </w:rPr>
              <w:t>.38 (&lt;.001)</w:t>
            </w:r>
          </w:p>
        </w:tc>
        <w:tc>
          <w:tcPr>
            <w:tcW w:w="1209" w:type="dxa"/>
          </w:tcPr>
          <w:p w14:paraId="505AF265" w14:textId="458BD954" w:rsidR="00BA1A1C" w:rsidRPr="00A12DF9" w:rsidRDefault="00D94B44" w:rsidP="00BA1A1C">
            <w:pPr>
              <w:jc w:val="center"/>
              <w:rPr>
                <w:rFonts w:cs="Times New Roman"/>
                <w:b/>
                <w:bCs/>
                <w:sz w:val="21"/>
                <w:szCs w:val="21"/>
              </w:rPr>
            </w:pPr>
            <w:r w:rsidRPr="00A12DF9">
              <w:rPr>
                <w:rFonts w:cs="Times New Roman"/>
                <w:b/>
                <w:bCs/>
                <w:sz w:val="21"/>
                <w:szCs w:val="21"/>
              </w:rPr>
              <w:t>.39 (&lt;.001)</w:t>
            </w:r>
          </w:p>
        </w:tc>
      </w:tr>
      <w:tr w:rsidR="00BA1A1C" w:rsidRPr="00A12DF9" w14:paraId="4B2079E3" w14:textId="77777777" w:rsidTr="001640B1">
        <w:tc>
          <w:tcPr>
            <w:tcW w:w="2034" w:type="dxa"/>
          </w:tcPr>
          <w:p w14:paraId="67CB29CC" w14:textId="031F5F5B" w:rsidR="00BA1A1C" w:rsidRPr="00A12DF9" w:rsidRDefault="00BA1A1C" w:rsidP="00BA1A1C">
            <w:pPr>
              <w:rPr>
                <w:rFonts w:cs="Times New Roman"/>
                <w:sz w:val="21"/>
                <w:szCs w:val="21"/>
              </w:rPr>
            </w:pPr>
            <w:r w:rsidRPr="00A12DF9">
              <w:rPr>
                <w:rFonts w:cs="Times New Roman"/>
                <w:sz w:val="21"/>
                <w:szCs w:val="21"/>
              </w:rPr>
              <w:t xml:space="preserve">  Melody</w:t>
            </w:r>
          </w:p>
        </w:tc>
        <w:tc>
          <w:tcPr>
            <w:tcW w:w="1209" w:type="dxa"/>
          </w:tcPr>
          <w:p w14:paraId="780F69F9" w14:textId="57FABEF9" w:rsidR="00BA1A1C" w:rsidRPr="00A12DF9" w:rsidRDefault="00D94B44" w:rsidP="00BA1A1C">
            <w:pPr>
              <w:jc w:val="center"/>
              <w:rPr>
                <w:rFonts w:cs="Times New Roman"/>
                <w:b/>
                <w:bCs/>
                <w:sz w:val="21"/>
                <w:szCs w:val="21"/>
              </w:rPr>
            </w:pPr>
            <w:r w:rsidRPr="00A12DF9">
              <w:rPr>
                <w:rFonts w:cs="Times New Roman"/>
                <w:b/>
                <w:bCs/>
                <w:sz w:val="21"/>
                <w:szCs w:val="21"/>
              </w:rPr>
              <w:t>.57 (&lt;.001)</w:t>
            </w:r>
          </w:p>
        </w:tc>
        <w:tc>
          <w:tcPr>
            <w:tcW w:w="1209" w:type="dxa"/>
          </w:tcPr>
          <w:p w14:paraId="026160C2" w14:textId="1AF87F58" w:rsidR="00BA1A1C" w:rsidRPr="00A12DF9" w:rsidRDefault="00D94B44" w:rsidP="00BA1A1C">
            <w:pPr>
              <w:jc w:val="center"/>
              <w:rPr>
                <w:rFonts w:cs="Times New Roman"/>
                <w:b/>
                <w:bCs/>
                <w:sz w:val="21"/>
                <w:szCs w:val="21"/>
              </w:rPr>
            </w:pPr>
            <w:r w:rsidRPr="00A12DF9">
              <w:rPr>
                <w:rFonts w:cs="Times New Roman"/>
                <w:b/>
                <w:bCs/>
                <w:sz w:val="21"/>
                <w:szCs w:val="21"/>
              </w:rPr>
              <w:t>.34 (&lt;.001)</w:t>
            </w:r>
          </w:p>
        </w:tc>
        <w:tc>
          <w:tcPr>
            <w:tcW w:w="1209" w:type="dxa"/>
          </w:tcPr>
          <w:p w14:paraId="6CC9AA25" w14:textId="6E7DCC01" w:rsidR="00BA1A1C" w:rsidRPr="00A12DF9" w:rsidRDefault="00D339C8" w:rsidP="00BA1A1C">
            <w:pPr>
              <w:jc w:val="center"/>
              <w:rPr>
                <w:rFonts w:cs="Times New Roman"/>
                <w:b/>
                <w:bCs/>
                <w:sz w:val="21"/>
                <w:szCs w:val="21"/>
              </w:rPr>
            </w:pPr>
            <w:r w:rsidRPr="00A12DF9">
              <w:rPr>
                <w:rFonts w:cs="Times New Roman"/>
                <w:b/>
                <w:bCs/>
                <w:sz w:val="21"/>
                <w:szCs w:val="21"/>
              </w:rPr>
              <w:t>.48 (&lt;.001)</w:t>
            </w:r>
          </w:p>
        </w:tc>
        <w:tc>
          <w:tcPr>
            <w:tcW w:w="1209" w:type="dxa"/>
          </w:tcPr>
          <w:p w14:paraId="0F914C13" w14:textId="173825D7" w:rsidR="00BA1A1C" w:rsidRPr="00A12DF9" w:rsidRDefault="00D94B44" w:rsidP="00BA1A1C">
            <w:pPr>
              <w:jc w:val="center"/>
              <w:rPr>
                <w:rFonts w:cs="Times New Roman"/>
                <w:b/>
                <w:bCs/>
                <w:sz w:val="21"/>
                <w:szCs w:val="21"/>
              </w:rPr>
            </w:pPr>
            <w:r w:rsidRPr="00A12DF9">
              <w:rPr>
                <w:rFonts w:cs="Times New Roman"/>
                <w:b/>
                <w:bCs/>
                <w:sz w:val="21"/>
                <w:szCs w:val="21"/>
              </w:rPr>
              <w:t>.21 (.007)</w:t>
            </w:r>
          </w:p>
        </w:tc>
        <w:tc>
          <w:tcPr>
            <w:tcW w:w="1209" w:type="dxa"/>
          </w:tcPr>
          <w:p w14:paraId="54203E68" w14:textId="4261295C" w:rsidR="00BA1A1C" w:rsidRPr="00A12DF9" w:rsidRDefault="00D94B44" w:rsidP="00BA1A1C">
            <w:pPr>
              <w:jc w:val="center"/>
              <w:rPr>
                <w:rFonts w:cs="Times New Roman"/>
                <w:b/>
                <w:bCs/>
                <w:sz w:val="21"/>
                <w:szCs w:val="21"/>
              </w:rPr>
            </w:pPr>
            <w:r w:rsidRPr="00A12DF9">
              <w:rPr>
                <w:rFonts w:cs="Times New Roman"/>
                <w:b/>
                <w:bCs/>
                <w:sz w:val="21"/>
                <w:szCs w:val="21"/>
              </w:rPr>
              <w:t>.54 (&lt;.001)</w:t>
            </w:r>
          </w:p>
        </w:tc>
        <w:tc>
          <w:tcPr>
            <w:tcW w:w="1209" w:type="dxa"/>
          </w:tcPr>
          <w:p w14:paraId="7406FCE3" w14:textId="361041FC" w:rsidR="00BA1A1C" w:rsidRPr="00A12DF9" w:rsidRDefault="00D94B44" w:rsidP="00BA1A1C">
            <w:pPr>
              <w:jc w:val="center"/>
              <w:rPr>
                <w:rFonts w:cs="Times New Roman"/>
                <w:b/>
                <w:bCs/>
                <w:sz w:val="21"/>
                <w:szCs w:val="21"/>
              </w:rPr>
            </w:pPr>
            <w:r w:rsidRPr="00A12DF9">
              <w:rPr>
                <w:rFonts w:cs="Times New Roman"/>
                <w:b/>
                <w:bCs/>
                <w:sz w:val="21"/>
                <w:szCs w:val="21"/>
              </w:rPr>
              <w:t>.52 (&lt;.001)</w:t>
            </w:r>
          </w:p>
        </w:tc>
      </w:tr>
      <w:tr w:rsidR="00BA1A1C" w:rsidRPr="00A12DF9" w14:paraId="04C7D25B" w14:textId="77777777" w:rsidTr="001640B1">
        <w:tc>
          <w:tcPr>
            <w:tcW w:w="2034" w:type="dxa"/>
          </w:tcPr>
          <w:p w14:paraId="37F0E92F" w14:textId="583005FB" w:rsidR="00BA1A1C" w:rsidRPr="00A12DF9" w:rsidRDefault="00BA1A1C" w:rsidP="00BA1A1C">
            <w:pPr>
              <w:rPr>
                <w:rFonts w:cs="Times New Roman"/>
                <w:sz w:val="21"/>
                <w:szCs w:val="21"/>
              </w:rPr>
            </w:pPr>
            <w:r w:rsidRPr="00A12DF9">
              <w:rPr>
                <w:rFonts w:cs="Times New Roman"/>
                <w:sz w:val="21"/>
                <w:szCs w:val="21"/>
              </w:rPr>
              <w:t xml:space="preserve">  Timbre</w:t>
            </w:r>
          </w:p>
        </w:tc>
        <w:tc>
          <w:tcPr>
            <w:tcW w:w="1209" w:type="dxa"/>
          </w:tcPr>
          <w:p w14:paraId="302E833F" w14:textId="19055638" w:rsidR="00BA1A1C" w:rsidRPr="00A12DF9" w:rsidRDefault="00D94B44" w:rsidP="00BA1A1C">
            <w:pPr>
              <w:jc w:val="center"/>
              <w:rPr>
                <w:rFonts w:cs="Times New Roman"/>
                <w:b/>
                <w:bCs/>
                <w:sz w:val="21"/>
                <w:szCs w:val="21"/>
              </w:rPr>
            </w:pPr>
            <w:r w:rsidRPr="00A12DF9">
              <w:rPr>
                <w:rFonts w:cs="Times New Roman"/>
                <w:b/>
                <w:bCs/>
                <w:sz w:val="21"/>
                <w:szCs w:val="21"/>
              </w:rPr>
              <w:t>.28 (&lt;.001)</w:t>
            </w:r>
          </w:p>
        </w:tc>
        <w:tc>
          <w:tcPr>
            <w:tcW w:w="1209" w:type="dxa"/>
          </w:tcPr>
          <w:p w14:paraId="036DD332" w14:textId="5A3992EC" w:rsidR="00BA1A1C" w:rsidRPr="00A12DF9" w:rsidRDefault="00D94B44" w:rsidP="00BA1A1C">
            <w:pPr>
              <w:jc w:val="center"/>
              <w:rPr>
                <w:rFonts w:cs="Times New Roman"/>
                <w:sz w:val="21"/>
                <w:szCs w:val="21"/>
              </w:rPr>
            </w:pPr>
            <w:r w:rsidRPr="00A12DF9">
              <w:rPr>
                <w:rFonts w:cs="Times New Roman"/>
                <w:sz w:val="21"/>
                <w:szCs w:val="21"/>
              </w:rPr>
              <w:t>.14 (.078)</w:t>
            </w:r>
          </w:p>
        </w:tc>
        <w:tc>
          <w:tcPr>
            <w:tcW w:w="1209" w:type="dxa"/>
          </w:tcPr>
          <w:p w14:paraId="274BC755" w14:textId="13661806" w:rsidR="00BA1A1C" w:rsidRPr="00A12DF9" w:rsidRDefault="00D339C8" w:rsidP="00BA1A1C">
            <w:pPr>
              <w:jc w:val="center"/>
              <w:rPr>
                <w:rFonts w:cs="Times New Roman"/>
                <w:b/>
                <w:bCs/>
                <w:sz w:val="21"/>
                <w:szCs w:val="21"/>
              </w:rPr>
            </w:pPr>
            <w:r w:rsidRPr="00A12DF9">
              <w:rPr>
                <w:rFonts w:cs="Times New Roman"/>
                <w:b/>
                <w:bCs/>
                <w:sz w:val="21"/>
                <w:szCs w:val="21"/>
              </w:rPr>
              <w:t>.23 (.004)</w:t>
            </w:r>
          </w:p>
        </w:tc>
        <w:tc>
          <w:tcPr>
            <w:tcW w:w="1209" w:type="dxa"/>
          </w:tcPr>
          <w:p w14:paraId="212ADB20" w14:textId="48AF8DA6" w:rsidR="00BA1A1C" w:rsidRPr="00A12DF9" w:rsidRDefault="00D94B44" w:rsidP="00BA1A1C">
            <w:pPr>
              <w:jc w:val="center"/>
              <w:rPr>
                <w:rFonts w:cs="Times New Roman"/>
                <w:sz w:val="21"/>
                <w:szCs w:val="21"/>
              </w:rPr>
            </w:pPr>
            <w:r w:rsidRPr="00A12DF9">
              <w:rPr>
                <w:rFonts w:cs="Times New Roman"/>
                <w:sz w:val="21"/>
                <w:szCs w:val="21"/>
              </w:rPr>
              <w:t>.05 (.531)</w:t>
            </w:r>
          </w:p>
        </w:tc>
        <w:tc>
          <w:tcPr>
            <w:tcW w:w="1209" w:type="dxa"/>
          </w:tcPr>
          <w:p w14:paraId="04252CE6" w14:textId="1D90E682" w:rsidR="00BA1A1C" w:rsidRPr="00A12DF9" w:rsidRDefault="00D94B44" w:rsidP="00BA1A1C">
            <w:pPr>
              <w:jc w:val="center"/>
              <w:rPr>
                <w:rFonts w:cs="Times New Roman"/>
                <w:b/>
                <w:bCs/>
                <w:sz w:val="21"/>
                <w:szCs w:val="21"/>
              </w:rPr>
            </w:pPr>
            <w:r w:rsidRPr="00A12DF9">
              <w:rPr>
                <w:rFonts w:cs="Times New Roman"/>
                <w:b/>
                <w:bCs/>
                <w:sz w:val="21"/>
                <w:szCs w:val="21"/>
              </w:rPr>
              <w:t>.29 (&lt;.001)</w:t>
            </w:r>
          </w:p>
        </w:tc>
        <w:tc>
          <w:tcPr>
            <w:tcW w:w="1209" w:type="dxa"/>
          </w:tcPr>
          <w:p w14:paraId="213837F7" w14:textId="55DE0365" w:rsidR="00BA1A1C" w:rsidRPr="00A12DF9" w:rsidRDefault="00D94B44" w:rsidP="00BA1A1C">
            <w:pPr>
              <w:jc w:val="center"/>
              <w:rPr>
                <w:rFonts w:cs="Times New Roman"/>
                <w:b/>
                <w:bCs/>
                <w:sz w:val="21"/>
                <w:szCs w:val="21"/>
              </w:rPr>
            </w:pPr>
            <w:r w:rsidRPr="00A12DF9">
              <w:rPr>
                <w:rFonts w:cs="Times New Roman"/>
                <w:b/>
                <w:bCs/>
                <w:sz w:val="21"/>
                <w:szCs w:val="21"/>
              </w:rPr>
              <w:t>.28 (&lt;.001)</w:t>
            </w:r>
          </w:p>
        </w:tc>
      </w:tr>
      <w:tr w:rsidR="00BA1A1C" w:rsidRPr="00A12DF9" w14:paraId="4D619E5D" w14:textId="77777777" w:rsidTr="001640B1">
        <w:tc>
          <w:tcPr>
            <w:tcW w:w="2034" w:type="dxa"/>
            <w:tcBorders>
              <w:bottom w:val="single" w:sz="4" w:space="0" w:color="auto"/>
            </w:tcBorders>
          </w:tcPr>
          <w:p w14:paraId="5D742364" w14:textId="45624D58" w:rsidR="00BA1A1C" w:rsidRPr="00A12DF9" w:rsidRDefault="00BA1A1C" w:rsidP="001640B1">
            <w:pPr>
              <w:spacing w:after="120"/>
              <w:rPr>
                <w:rFonts w:cs="Times New Roman"/>
                <w:sz w:val="21"/>
                <w:szCs w:val="21"/>
              </w:rPr>
            </w:pPr>
            <w:r w:rsidRPr="00A12DF9">
              <w:rPr>
                <w:rFonts w:cs="Times New Roman"/>
                <w:sz w:val="21"/>
                <w:szCs w:val="21"/>
              </w:rPr>
              <w:t xml:space="preserve">  Rhythm</w:t>
            </w:r>
          </w:p>
        </w:tc>
        <w:tc>
          <w:tcPr>
            <w:tcW w:w="1209" w:type="dxa"/>
            <w:tcBorders>
              <w:bottom w:val="single" w:sz="4" w:space="0" w:color="auto"/>
            </w:tcBorders>
          </w:tcPr>
          <w:p w14:paraId="4B7E95A2" w14:textId="52D3AEE5" w:rsidR="00BA1A1C" w:rsidRPr="00A12DF9" w:rsidRDefault="00D94B44" w:rsidP="00BA1A1C">
            <w:pPr>
              <w:jc w:val="center"/>
              <w:rPr>
                <w:rFonts w:cs="Times New Roman"/>
                <w:b/>
                <w:bCs/>
                <w:sz w:val="21"/>
                <w:szCs w:val="21"/>
              </w:rPr>
            </w:pPr>
            <w:r w:rsidRPr="00A12DF9">
              <w:rPr>
                <w:rFonts w:cs="Times New Roman"/>
                <w:b/>
                <w:bCs/>
                <w:sz w:val="21"/>
                <w:szCs w:val="21"/>
              </w:rPr>
              <w:t>.24 (.003)</w:t>
            </w:r>
          </w:p>
        </w:tc>
        <w:tc>
          <w:tcPr>
            <w:tcW w:w="1209" w:type="dxa"/>
            <w:tcBorders>
              <w:bottom w:val="single" w:sz="4" w:space="0" w:color="auto"/>
            </w:tcBorders>
          </w:tcPr>
          <w:p w14:paraId="523F4DAE" w14:textId="36344D7A" w:rsidR="00BA1A1C" w:rsidRPr="00A12DF9" w:rsidRDefault="00D94B44" w:rsidP="00BA1A1C">
            <w:pPr>
              <w:jc w:val="center"/>
              <w:rPr>
                <w:rFonts w:cs="Times New Roman"/>
                <w:sz w:val="21"/>
                <w:szCs w:val="21"/>
              </w:rPr>
            </w:pPr>
            <w:r w:rsidRPr="00A12DF9">
              <w:rPr>
                <w:rFonts w:cs="Times New Roman"/>
                <w:sz w:val="21"/>
                <w:szCs w:val="21"/>
              </w:rPr>
              <w:t>.04 (.644)</w:t>
            </w:r>
          </w:p>
        </w:tc>
        <w:tc>
          <w:tcPr>
            <w:tcW w:w="1209" w:type="dxa"/>
            <w:tcBorders>
              <w:bottom w:val="single" w:sz="4" w:space="0" w:color="auto"/>
            </w:tcBorders>
          </w:tcPr>
          <w:p w14:paraId="6193E047" w14:textId="1977CA85" w:rsidR="00BA1A1C" w:rsidRPr="00A12DF9" w:rsidRDefault="00D339C8" w:rsidP="00BA1A1C">
            <w:pPr>
              <w:jc w:val="center"/>
              <w:rPr>
                <w:rFonts w:cs="Times New Roman"/>
                <w:b/>
                <w:bCs/>
                <w:sz w:val="21"/>
                <w:szCs w:val="21"/>
              </w:rPr>
            </w:pPr>
            <w:r w:rsidRPr="00A12DF9">
              <w:rPr>
                <w:rFonts w:cs="Times New Roman"/>
                <w:b/>
                <w:bCs/>
                <w:sz w:val="21"/>
                <w:szCs w:val="21"/>
              </w:rPr>
              <w:t>.27 (&lt;.001)</w:t>
            </w:r>
          </w:p>
        </w:tc>
        <w:tc>
          <w:tcPr>
            <w:tcW w:w="1209" w:type="dxa"/>
            <w:tcBorders>
              <w:bottom w:val="single" w:sz="4" w:space="0" w:color="auto"/>
            </w:tcBorders>
          </w:tcPr>
          <w:p w14:paraId="010FFC5B" w14:textId="784D49F2" w:rsidR="00BA1A1C" w:rsidRPr="00A12DF9" w:rsidRDefault="00D94B44" w:rsidP="00BA1A1C">
            <w:pPr>
              <w:jc w:val="center"/>
              <w:rPr>
                <w:rFonts w:cs="Times New Roman"/>
                <w:sz w:val="21"/>
                <w:szCs w:val="21"/>
              </w:rPr>
            </w:pPr>
            <w:r w:rsidRPr="00A12DF9">
              <w:rPr>
                <w:rFonts w:cs="Times New Roman"/>
                <w:sz w:val="21"/>
                <w:szCs w:val="21"/>
              </w:rPr>
              <w:t>-.03 (.713)</w:t>
            </w:r>
          </w:p>
        </w:tc>
        <w:tc>
          <w:tcPr>
            <w:tcW w:w="1209" w:type="dxa"/>
            <w:tcBorders>
              <w:bottom w:val="single" w:sz="4" w:space="0" w:color="auto"/>
            </w:tcBorders>
          </w:tcPr>
          <w:p w14:paraId="5D50EC80" w14:textId="65317285" w:rsidR="00BA1A1C" w:rsidRPr="00A12DF9" w:rsidRDefault="00D94B44" w:rsidP="00BA1A1C">
            <w:pPr>
              <w:jc w:val="center"/>
              <w:rPr>
                <w:rFonts w:cs="Times New Roman"/>
                <w:b/>
                <w:bCs/>
                <w:sz w:val="21"/>
                <w:szCs w:val="21"/>
              </w:rPr>
            </w:pPr>
            <w:r w:rsidRPr="00A12DF9">
              <w:rPr>
                <w:rFonts w:cs="Times New Roman"/>
                <w:b/>
                <w:bCs/>
                <w:sz w:val="21"/>
                <w:szCs w:val="21"/>
              </w:rPr>
              <w:t>.22 (.006)</w:t>
            </w:r>
          </w:p>
        </w:tc>
        <w:tc>
          <w:tcPr>
            <w:tcW w:w="1209" w:type="dxa"/>
            <w:tcBorders>
              <w:bottom w:val="single" w:sz="4" w:space="0" w:color="auto"/>
            </w:tcBorders>
          </w:tcPr>
          <w:p w14:paraId="048DC23F" w14:textId="2D901D3B" w:rsidR="00BA1A1C" w:rsidRPr="00A12DF9" w:rsidRDefault="00D94B44" w:rsidP="00BA1A1C">
            <w:pPr>
              <w:jc w:val="center"/>
              <w:rPr>
                <w:rFonts w:cs="Times New Roman"/>
                <w:b/>
                <w:bCs/>
                <w:sz w:val="21"/>
                <w:szCs w:val="21"/>
              </w:rPr>
            </w:pPr>
            <w:r w:rsidRPr="00A12DF9">
              <w:rPr>
                <w:rFonts w:cs="Times New Roman"/>
                <w:b/>
                <w:bCs/>
                <w:sz w:val="21"/>
                <w:szCs w:val="21"/>
              </w:rPr>
              <w:t>.21 (.009)</w:t>
            </w:r>
          </w:p>
        </w:tc>
      </w:tr>
    </w:tbl>
    <w:p w14:paraId="305E33A1" w14:textId="1835CF34" w:rsidR="005A7206" w:rsidRPr="00A12DF9" w:rsidRDefault="00BA1A1C" w:rsidP="00320CC9">
      <w:pPr>
        <w:rPr>
          <w:rFonts w:cs="Times New Roman"/>
          <w:i/>
          <w:iCs/>
        </w:rPr>
      </w:pPr>
      <w:r w:rsidRPr="00A12DF9">
        <w:rPr>
          <w:rFonts w:cs="Times New Roman"/>
          <w:i/>
          <w:iCs/>
        </w:rPr>
        <w:t>Note</w:t>
      </w:r>
      <w:r w:rsidRPr="00A12DF9">
        <w:rPr>
          <w:rFonts w:cs="Times New Roman"/>
        </w:rPr>
        <w:t>. p-values (in parenthesis) were adjusted for multiple comparisons using the Benjamini-Hochberg correction (Benjamini &amp; Hochberg, 1995).</w:t>
      </w:r>
      <w:r w:rsidR="005A7206" w:rsidRPr="00A12DF9">
        <w:rPr>
          <w:rFonts w:cs="Times New Roman"/>
          <w:i/>
          <w:iCs/>
        </w:rPr>
        <w:br w:type="page"/>
      </w:r>
    </w:p>
    <w:p w14:paraId="19C1B504" w14:textId="77777777" w:rsidR="00744D96" w:rsidRDefault="00744D96" w:rsidP="00744D96">
      <w:pPr>
        <w:pStyle w:val="berschrift1"/>
      </w:pPr>
      <w:bookmarkStart w:id="85" w:name="_Toc171617630"/>
      <w:r>
        <w:lastRenderedPageBreak/>
        <w:t>Acknowledgements</w:t>
      </w:r>
      <w:bookmarkEnd w:id="85"/>
      <w:r>
        <w:t xml:space="preserve"> </w:t>
      </w:r>
    </w:p>
    <w:p w14:paraId="374A20A9" w14:textId="77777777" w:rsidR="00744D96" w:rsidRDefault="00744D96" w:rsidP="00744D96">
      <w:pPr>
        <w:jc w:val="both"/>
        <w:rPr>
          <w:lang w:val="en-GB"/>
        </w:rPr>
      </w:pPr>
      <w:r>
        <w:rPr>
          <w:lang w:val="en-GB"/>
        </w:rPr>
        <w:t xml:space="preserve">This thesis would not have been finished without a whole bunch of amazing people. Just like the music in all the choirs and orchestras I visited, this document was a group effort. </w:t>
      </w:r>
    </w:p>
    <w:p w14:paraId="31D3D4CD" w14:textId="77777777" w:rsidR="00744D96" w:rsidRDefault="00744D96" w:rsidP="00744D96">
      <w:pPr>
        <w:jc w:val="both"/>
        <w:rPr>
          <w:lang w:val="en-GB"/>
        </w:rPr>
      </w:pPr>
      <w:r>
        <w:rPr>
          <w:lang w:val="en-GB"/>
        </w:rPr>
        <w:t>I would like to thank, first and foremost, Dr. Christine Nussbaum for supervising my master thesis and guiding me through the whole process with admirable patience and endless support. Your enthusiasm and expertise in the field of music and voice research is inspiring and I am thankful for the opportunity to learn and study under you. I also thank Professor Schweinberger, who</w:t>
      </w:r>
      <w:r w:rsidRPr="004F66F7">
        <w:rPr>
          <w:lang w:val="en-GB"/>
        </w:rPr>
        <w:t xml:space="preserve"> generously provided knowledge and expertise</w:t>
      </w:r>
      <w:r>
        <w:rPr>
          <w:lang w:val="en-GB"/>
        </w:rPr>
        <w:t xml:space="preserve"> in and outside of seminars and gave me the opportunity to conduct this research.</w:t>
      </w:r>
    </w:p>
    <w:p w14:paraId="26979B69" w14:textId="77777777" w:rsidR="00744D96" w:rsidRDefault="00744D96" w:rsidP="00744D96">
      <w:pPr>
        <w:jc w:val="both"/>
        <w:rPr>
          <w:lang w:val="en-GB"/>
        </w:rPr>
      </w:pPr>
      <w:r>
        <w:rPr>
          <w:lang w:val="en-GB"/>
        </w:rPr>
        <w:t xml:space="preserve">This thesis would definitely not have happened without the many musicians participating in the study. Special thanks to all the singers and instrumentalists for their time, their interest and their clever questions. </w:t>
      </w:r>
    </w:p>
    <w:p w14:paraId="2131C3F1" w14:textId="77777777" w:rsidR="00744D96" w:rsidRDefault="00744D96" w:rsidP="00744D96">
      <w:pPr>
        <w:jc w:val="both"/>
        <w:rPr>
          <w:lang w:val="en-GB"/>
        </w:rPr>
      </w:pPr>
      <w:r>
        <w:rPr>
          <w:lang w:val="en-GB"/>
        </w:rPr>
        <w:t xml:space="preserve">More generally, I thank with all my heart my parents and sister for supporting me through yet another degree. Without your help and love I wouldn’t have done it. The same applies to my friends: you offered to join choirs just to be able to participate, patiently listened to my rambling and doubts, gave advice with humour and kindness, and I will forever be grateful. </w:t>
      </w:r>
    </w:p>
    <w:p w14:paraId="0D36C241" w14:textId="77777777" w:rsidR="00744D96" w:rsidRDefault="00744D96" w:rsidP="00744D96">
      <w:pPr>
        <w:jc w:val="both"/>
        <w:rPr>
          <w:lang w:val="en-GB"/>
        </w:rPr>
      </w:pPr>
      <w:r>
        <w:rPr>
          <w:lang w:val="en-GB"/>
        </w:rPr>
        <w:t xml:space="preserve">Finally, I thank Alex, for only sometimes making me leave the home office when he had a work call, for reminding me that I’m not stupid time and time again and for unwaveringly believing in me even when I did not. </w:t>
      </w:r>
    </w:p>
    <w:p w14:paraId="54496B1A" w14:textId="77777777" w:rsidR="00744D96" w:rsidRDefault="00744D96">
      <w:pPr>
        <w:rPr>
          <w:rFonts w:eastAsiaTheme="majorEastAsia" w:cs="Times New Roman"/>
          <w:b/>
          <w:sz w:val="32"/>
          <w:szCs w:val="32"/>
        </w:rPr>
      </w:pPr>
      <w:r>
        <w:rPr>
          <w:rFonts w:cs="Times New Roman"/>
        </w:rPr>
        <w:br w:type="page"/>
      </w:r>
    </w:p>
    <w:p w14:paraId="50C570D9" w14:textId="08C6F8F4" w:rsidR="00BA1A1C" w:rsidRPr="00A12DF9" w:rsidRDefault="00CF4100" w:rsidP="00CF4100">
      <w:pPr>
        <w:pStyle w:val="berschrift1"/>
        <w:rPr>
          <w:rFonts w:cs="Times New Roman"/>
        </w:rPr>
      </w:pPr>
      <w:bookmarkStart w:id="86" w:name="_Toc171617631"/>
      <w:r w:rsidRPr="00A12DF9">
        <w:rPr>
          <w:rFonts w:cs="Times New Roman"/>
        </w:rPr>
        <w:lastRenderedPageBreak/>
        <w:t>Ehrenwörtliche Erklärung</w:t>
      </w:r>
      <w:bookmarkEnd w:id="86"/>
      <w:r w:rsidRPr="00A12DF9">
        <w:rPr>
          <w:rFonts w:cs="Times New Roman"/>
        </w:rPr>
        <w:t xml:space="preserve"> </w:t>
      </w:r>
    </w:p>
    <w:p w14:paraId="506828FA" w14:textId="18CC034A" w:rsidR="00ED616C" w:rsidRPr="00A02305" w:rsidRDefault="00ED616C" w:rsidP="000E4726">
      <w:pPr>
        <w:pStyle w:val="Listenabsatz"/>
        <w:numPr>
          <w:ilvl w:val="0"/>
          <w:numId w:val="8"/>
        </w:numPr>
        <w:spacing w:after="240"/>
        <w:ind w:left="357"/>
        <w:jc w:val="both"/>
        <w:rPr>
          <w:rFonts w:cs="Times New Roman"/>
          <w:lang w:val="de-DE"/>
        </w:rPr>
      </w:pPr>
      <w:r w:rsidRPr="00A02305">
        <w:rPr>
          <w:rFonts w:cs="Times New Roman"/>
          <w:lang w:val="de-DE"/>
        </w:rPr>
        <w:t>Hiermit versichere ich, dass ich die vorliegende Arbeit selbstständig verfasst und keine anderen als die angegebenen Quellen und Hilfsmittel benutzt habe.</w:t>
      </w:r>
    </w:p>
    <w:p w14:paraId="6283CE0B" w14:textId="1896EA15" w:rsidR="00ED616C" w:rsidRPr="00A02305" w:rsidRDefault="00ED616C" w:rsidP="00B63132">
      <w:pPr>
        <w:pStyle w:val="Listenabsatz"/>
        <w:spacing w:after="0"/>
        <w:ind w:left="357"/>
        <w:jc w:val="both"/>
        <w:rPr>
          <w:rFonts w:cs="Times New Roman"/>
          <w:lang w:val="de-DE"/>
        </w:rPr>
      </w:pPr>
      <w:r w:rsidRPr="00A02305">
        <w:rPr>
          <w:rFonts w:cs="Times New Roman"/>
          <w:lang w:val="de-DE"/>
        </w:rPr>
        <w:t xml:space="preserve">Ich trage die Verantwortung für die Qualität des Textes sowie die Auswahl aller Inhalte und habe sichergestellt, dass Informationen und Argumente mit geeigneten wissenschaftlichen Quellen belegt bzw. gestützt werden. Die aus fremden oder auch eigenen, älteren Quellen wörtlich oder sinngemäß übernommenen Textstellen, Gedankengänge, Konzepte, Grafiken etc. in meinen Ausführungen habe ich als solche eindeutig gekennzeichnet und mit vollständigen Verweisen auf die jeweilige Quelle versehen. </w:t>
      </w:r>
      <w:r w:rsidR="00112CF6" w:rsidRPr="00A02305">
        <w:rPr>
          <w:rFonts w:cs="Times New Roman"/>
          <w:lang w:val="de-DE"/>
        </w:rPr>
        <w:t xml:space="preserve">Spezifische </w:t>
      </w:r>
      <w:r w:rsidR="007B29DD" w:rsidRPr="00A02305">
        <w:rPr>
          <w:rFonts w:cs="Times New Roman"/>
          <w:lang w:val="de-DE"/>
        </w:rPr>
        <w:t xml:space="preserve">Teile der Methoden </w:t>
      </w:r>
      <w:r w:rsidR="00D85287" w:rsidRPr="00A02305">
        <w:rPr>
          <w:rFonts w:cs="Times New Roman"/>
          <w:lang w:val="de-DE"/>
        </w:rPr>
        <w:t xml:space="preserve">(2.2 </w:t>
      </w:r>
      <w:r w:rsidR="00D85287" w:rsidRPr="00A02305">
        <w:rPr>
          <w:rFonts w:cs="Times New Roman"/>
          <w:i/>
          <w:iCs/>
          <w:lang w:val="de-DE"/>
        </w:rPr>
        <w:t>Stimuli</w:t>
      </w:r>
      <w:r w:rsidR="00D85287" w:rsidRPr="00A02305">
        <w:rPr>
          <w:rFonts w:cs="Times New Roman"/>
          <w:lang w:val="de-DE"/>
        </w:rPr>
        <w:t xml:space="preserve">; 2.3 </w:t>
      </w:r>
      <w:r w:rsidR="00D85287" w:rsidRPr="00A02305">
        <w:rPr>
          <w:rFonts w:cs="Times New Roman"/>
          <w:i/>
          <w:iCs/>
          <w:lang w:val="de-DE"/>
        </w:rPr>
        <w:t xml:space="preserve">Design, </w:t>
      </w:r>
      <w:r w:rsidR="00D85287" w:rsidRPr="00A02305">
        <w:rPr>
          <w:rFonts w:cs="Times New Roman"/>
          <w:lang w:val="de-DE"/>
        </w:rPr>
        <w:t>Beschreibungen des Experiments und der Fragebögen</w:t>
      </w:r>
      <w:r w:rsidR="00793117" w:rsidRPr="00A02305">
        <w:rPr>
          <w:rFonts w:cs="Times New Roman"/>
          <w:lang w:val="de-DE"/>
        </w:rPr>
        <w:t xml:space="preserve">; 2.4 </w:t>
      </w:r>
      <w:r w:rsidR="00793117" w:rsidRPr="00A02305">
        <w:rPr>
          <w:rFonts w:cs="Times New Roman"/>
          <w:i/>
          <w:iCs/>
          <w:lang w:val="de-DE"/>
        </w:rPr>
        <w:t>Data Analysis</w:t>
      </w:r>
      <w:r w:rsidR="00793117" w:rsidRPr="00A02305">
        <w:rPr>
          <w:rFonts w:cs="Times New Roman"/>
          <w:lang w:val="de-DE"/>
        </w:rPr>
        <w:t>, Absätze</w:t>
      </w:r>
      <w:r w:rsidR="005028E1" w:rsidRPr="00A02305">
        <w:rPr>
          <w:rFonts w:cs="Times New Roman"/>
          <w:lang w:val="de-DE"/>
        </w:rPr>
        <w:t xml:space="preserve"> eins und zwei</w:t>
      </w:r>
      <w:r w:rsidR="007B29DD" w:rsidRPr="00A02305">
        <w:rPr>
          <w:rFonts w:cs="Times New Roman"/>
          <w:lang w:val="de-DE"/>
        </w:rPr>
        <w:t xml:space="preserve">) wurden wörtlich </w:t>
      </w:r>
      <w:r w:rsidR="00C005EE" w:rsidRPr="00A02305">
        <w:rPr>
          <w:rFonts w:cs="Times New Roman"/>
          <w:lang w:val="de-DE"/>
        </w:rPr>
        <w:t>aus der Studie von</w:t>
      </w:r>
      <w:r w:rsidR="00095103" w:rsidRPr="00A02305">
        <w:rPr>
          <w:rFonts w:cs="Times New Roman"/>
          <w:lang w:val="de-DE"/>
        </w:rPr>
        <w:t xml:space="preserve"> Nussbaum, Schirmer und Schweinberger (2023b) übernommen. Dies ist im Text </w:t>
      </w:r>
      <w:r w:rsidR="00A96341" w:rsidRPr="00A02305">
        <w:rPr>
          <w:rFonts w:cs="Times New Roman"/>
          <w:lang w:val="de-DE"/>
        </w:rPr>
        <w:t xml:space="preserve">an den </w:t>
      </w:r>
      <w:r w:rsidR="00095103" w:rsidRPr="00A02305">
        <w:rPr>
          <w:rFonts w:cs="Times New Roman"/>
          <w:lang w:val="de-DE"/>
        </w:rPr>
        <w:t>entsprechend</w:t>
      </w:r>
      <w:r w:rsidR="00A96341" w:rsidRPr="00A02305">
        <w:rPr>
          <w:rFonts w:cs="Times New Roman"/>
          <w:lang w:val="de-DE"/>
        </w:rPr>
        <w:t>en Stellen</w:t>
      </w:r>
      <w:r w:rsidR="00095103" w:rsidRPr="00A02305">
        <w:rPr>
          <w:rFonts w:cs="Times New Roman"/>
          <w:lang w:val="de-DE"/>
        </w:rPr>
        <w:t xml:space="preserve"> vermerkt und geschah mit </w:t>
      </w:r>
      <w:r w:rsidR="008C6F43" w:rsidRPr="00A02305">
        <w:rPr>
          <w:rFonts w:cs="Times New Roman"/>
          <w:lang w:val="de-DE"/>
        </w:rPr>
        <w:t>Zustimmung</w:t>
      </w:r>
      <w:r w:rsidR="00095103" w:rsidRPr="00A02305">
        <w:rPr>
          <w:rFonts w:cs="Times New Roman"/>
          <w:lang w:val="de-DE"/>
        </w:rPr>
        <w:t xml:space="preserve"> der Autor:innen. </w:t>
      </w:r>
      <w:r w:rsidRPr="00A02305">
        <w:rPr>
          <w:rFonts w:cs="Times New Roman"/>
          <w:lang w:val="de-DE"/>
        </w:rPr>
        <w:t>Alle weiteren Inhalte dieser Arbeit ohne entsprechende Verweise stammen im urheberrechtlichen Sinn von mir.</w:t>
      </w:r>
    </w:p>
    <w:p w14:paraId="54ECC749" w14:textId="77777777" w:rsidR="00ED616C" w:rsidRPr="00B63132" w:rsidRDefault="00ED616C" w:rsidP="000E4726">
      <w:pPr>
        <w:pStyle w:val="Listenabsatz"/>
        <w:numPr>
          <w:ilvl w:val="0"/>
          <w:numId w:val="8"/>
        </w:numPr>
        <w:spacing w:after="240"/>
        <w:ind w:left="357"/>
        <w:jc w:val="both"/>
        <w:rPr>
          <w:rFonts w:cs="Times New Roman"/>
          <w:lang w:val="de-DE"/>
        </w:rPr>
      </w:pPr>
      <w:r w:rsidRPr="00B63132">
        <w:rPr>
          <w:rFonts w:cs="Times New Roman"/>
          <w:lang w:val="de-DE"/>
        </w:rPr>
        <w:t>Ich weiß, dass meine Eigenständigkeitserklärung sich auch auf nicht zitierfähige, generierende KI- Anwendungen (nachfolgend „generierende KI“) bezieht.</w:t>
      </w:r>
    </w:p>
    <w:p w14:paraId="19ABFB25" w14:textId="77777777" w:rsidR="00ED616C" w:rsidRPr="00A02305" w:rsidRDefault="00ED616C" w:rsidP="000E4726">
      <w:pPr>
        <w:pStyle w:val="Listenabsatz"/>
        <w:spacing w:after="240"/>
        <w:ind w:left="357"/>
        <w:jc w:val="both"/>
        <w:rPr>
          <w:rFonts w:cs="Times New Roman"/>
          <w:lang w:val="de-DE"/>
        </w:rPr>
      </w:pPr>
      <w:r w:rsidRPr="00A02305">
        <w:rPr>
          <w:rFonts w:cs="Times New Roman"/>
          <w:lang w:val="de-DE"/>
        </w:rPr>
        <w:t>Mir ist bewusst, dass die Verwendung von generierender KI unzulässig ist, sofern nicht deren Nutzung von der prüfenden Person ausdrücklich freigegeben wurde (Freigabeerklärung). Sofern eine Zulassung als Hilfsmittel erfolgt ist, versichere ich, dass ich mich generierender KI lediglich als Hilfsmittel bedient habe und in der vorliegenden Arbeit mein gestalterischer Einfluss deutlich überwiegt. Ich verantworte die Übernahme der von mir verwendeter maschinell generierter Passagen in meiner Arbeit vollumfänglich selbst.</w:t>
      </w:r>
    </w:p>
    <w:p w14:paraId="40AA99C4" w14:textId="77777777" w:rsidR="00ED616C" w:rsidRPr="00A02305" w:rsidRDefault="00ED616C" w:rsidP="000E4726">
      <w:pPr>
        <w:pStyle w:val="Listenabsatz"/>
        <w:spacing w:after="240"/>
        <w:ind w:left="357"/>
        <w:jc w:val="both"/>
        <w:rPr>
          <w:rFonts w:cs="Times New Roman"/>
          <w:lang w:val="de-DE"/>
        </w:rPr>
      </w:pPr>
      <w:r w:rsidRPr="00A02305">
        <w:rPr>
          <w:rFonts w:cs="Times New Roman"/>
          <w:lang w:val="de-DE"/>
        </w:rPr>
        <w:t>Für den Fall der Freigabe der Verwendung von generierender KI für die Erstellung der vorliegenden Arbeit wird eine Verwendung in einem gesonderten Anhang meiner Arbeit kenntlich gemacht.</w:t>
      </w:r>
    </w:p>
    <w:p w14:paraId="2C65EC79" w14:textId="77777777" w:rsidR="00ED616C" w:rsidRPr="00A02305" w:rsidRDefault="00ED616C" w:rsidP="000E4726">
      <w:pPr>
        <w:pStyle w:val="Listenabsatz"/>
        <w:spacing w:after="240"/>
        <w:ind w:left="357"/>
        <w:jc w:val="both"/>
        <w:rPr>
          <w:rFonts w:cs="Times New Roman"/>
          <w:lang w:val="de-DE"/>
        </w:rPr>
      </w:pPr>
      <w:r w:rsidRPr="00A02305">
        <w:rPr>
          <w:rFonts w:cs="Times New Roman"/>
          <w:lang w:val="de-DE"/>
        </w:rPr>
        <w:t>Dieser Anhang enthält eine Angabe oder eine detaillierte Dokumentation über die Verwendung generierender KI gemäß den Vorgaben in der Freigabeerklärung der prüfenden Person.</w:t>
      </w:r>
    </w:p>
    <w:p w14:paraId="12953552" w14:textId="46FB2923" w:rsidR="00ED616C" w:rsidRPr="00A02305" w:rsidRDefault="00ED616C" w:rsidP="000E4726">
      <w:pPr>
        <w:pStyle w:val="Listenabsatz"/>
        <w:spacing w:after="240"/>
        <w:ind w:left="357"/>
        <w:jc w:val="both"/>
        <w:rPr>
          <w:rFonts w:cs="Times New Roman"/>
          <w:lang w:val="de-DE"/>
        </w:rPr>
      </w:pPr>
      <w:r w:rsidRPr="00A02305">
        <w:rPr>
          <w:rFonts w:cs="Times New Roman"/>
          <w:lang w:val="de-DE"/>
        </w:rPr>
        <w:t>Die Details zum Gebrauch generierender KI bei der Erstellung der vorliegenden Arbeit inklusive Art, Ziel und Umfang der Verwendung sowie die Art der Nachweispflicht habe ich der Freigabeerklärung der prüfenden Person entnommen.</w:t>
      </w:r>
    </w:p>
    <w:p w14:paraId="45FD77F7" w14:textId="4E08E769" w:rsidR="00ED616C" w:rsidRPr="00B63132" w:rsidRDefault="00ED616C" w:rsidP="000E4726">
      <w:pPr>
        <w:pStyle w:val="Listenabsatz"/>
        <w:numPr>
          <w:ilvl w:val="0"/>
          <w:numId w:val="8"/>
        </w:numPr>
        <w:spacing w:after="240"/>
        <w:ind w:left="357"/>
        <w:jc w:val="both"/>
        <w:rPr>
          <w:rFonts w:cs="Times New Roman"/>
          <w:lang w:val="de-DE"/>
        </w:rPr>
      </w:pPr>
      <w:r w:rsidRPr="00B63132">
        <w:rPr>
          <w:rFonts w:cs="Times New Roman"/>
          <w:lang w:val="de-DE"/>
        </w:rPr>
        <w:t>Ich versichere des Weiteren, dass die vorliegende Arbeit bisher weder im In- noch im Ausland in gleicher oder ähnlicher Form einer anderen Prüfungsbehörde vorgelegt wurde oder in deutscher oder einer anderen Sprache als Veröffentlichung erschienen ist.</w:t>
      </w:r>
    </w:p>
    <w:p w14:paraId="27F027A2" w14:textId="635CD921" w:rsidR="00ED616C" w:rsidRPr="00A02305" w:rsidRDefault="00ED616C" w:rsidP="000E4726">
      <w:pPr>
        <w:pStyle w:val="Listenabsatz"/>
        <w:numPr>
          <w:ilvl w:val="0"/>
          <w:numId w:val="8"/>
        </w:numPr>
        <w:spacing w:after="240"/>
        <w:ind w:left="357"/>
        <w:jc w:val="both"/>
        <w:rPr>
          <w:rFonts w:cs="Times New Roman"/>
          <w:lang w:val="de-DE"/>
        </w:rPr>
      </w:pPr>
      <w:r w:rsidRPr="00B63132">
        <w:rPr>
          <w:rFonts w:cs="Times New Roman"/>
          <w:lang w:val="de-DE"/>
        </w:rPr>
        <w:t xml:space="preserve">Mir ist bekannt, dass ein Verstoß gegen die vorbenannten Punkte prüfungsrechtliche Konsequenzen haben und insbesondere dazu führen kann, dass meine Prüfungsleistung als Täuschung und damit als mit „nicht bestanden“ bewertet werden kann. </w:t>
      </w:r>
      <w:r w:rsidRPr="00A02305">
        <w:rPr>
          <w:rFonts w:cs="Times New Roman"/>
          <w:lang w:val="de-DE"/>
        </w:rPr>
        <w:t>Bei mehrfachem oder schwerwiegendem Täuschungsversuch kann ich befristet oder sogar dauerhaft von der Erbringung weiterer Prüfungsleistungen in meinem Studiengang ausgeschlossen werden.</w:t>
      </w:r>
    </w:p>
    <w:p w14:paraId="432D30B7" w14:textId="77777777" w:rsidR="00ED616C" w:rsidRPr="00A02305" w:rsidRDefault="00ED616C" w:rsidP="00ED616C">
      <w:pPr>
        <w:rPr>
          <w:rFonts w:cs="Times New Roman"/>
          <w:lang w:val="de-DE"/>
        </w:rPr>
      </w:pPr>
    </w:p>
    <w:p w14:paraId="37B2C588" w14:textId="048A68F4" w:rsidR="00ED616C" w:rsidRPr="00A12DF9" w:rsidRDefault="005A7206" w:rsidP="00ED616C">
      <w:pPr>
        <w:rPr>
          <w:rFonts w:cs="Times New Roman"/>
        </w:rPr>
      </w:pP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r>
      <w:r w:rsidRPr="00A12DF9">
        <w:rPr>
          <w:rFonts w:cs="Times New Roman"/>
        </w:rPr>
        <w:softHyphen/>
        <w:t>__________________________</w:t>
      </w:r>
      <w:r w:rsidRPr="00A12DF9">
        <w:rPr>
          <w:rFonts w:cs="Times New Roman"/>
        </w:rPr>
        <w:tab/>
      </w:r>
      <w:r w:rsidRPr="00A12DF9">
        <w:rPr>
          <w:rFonts w:cs="Times New Roman"/>
        </w:rPr>
        <w:tab/>
      </w:r>
      <w:r w:rsidRPr="00A12DF9">
        <w:rPr>
          <w:rFonts w:cs="Times New Roman"/>
        </w:rPr>
        <w:tab/>
        <w:t>_____________________________</w:t>
      </w:r>
    </w:p>
    <w:p w14:paraId="68FE7600" w14:textId="1F9EA2B5" w:rsidR="00B63132" w:rsidRPr="00744D96" w:rsidRDefault="00ED616C" w:rsidP="00B63132">
      <w:pPr>
        <w:rPr>
          <w:rFonts w:cs="Times New Roman"/>
        </w:rPr>
      </w:pPr>
      <w:r w:rsidRPr="00A12DF9">
        <w:rPr>
          <w:rFonts w:cs="Times New Roman"/>
        </w:rPr>
        <w:t>Ort und Datum</w:t>
      </w:r>
      <w:r w:rsidRPr="00A12DF9">
        <w:rPr>
          <w:rFonts w:cs="Times New Roman"/>
        </w:rPr>
        <w:tab/>
      </w:r>
      <w:r w:rsidRPr="00A12DF9">
        <w:rPr>
          <w:rFonts w:cs="Times New Roman"/>
        </w:rPr>
        <w:tab/>
      </w:r>
      <w:r w:rsidRPr="00A12DF9">
        <w:rPr>
          <w:rFonts w:cs="Times New Roman"/>
        </w:rPr>
        <w:tab/>
      </w:r>
      <w:r w:rsidRPr="00A12DF9">
        <w:rPr>
          <w:rFonts w:cs="Times New Roman"/>
        </w:rPr>
        <w:tab/>
      </w:r>
      <w:r w:rsidRPr="00A12DF9">
        <w:rPr>
          <w:rFonts w:cs="Times New Roman"/>
        </w:rPr>
        <w:tab/>
      </w:r>
      <w:r w:rsidRPr="00A12DF9">
        <w:rPr>
          <w:rFonts w:cs="Times New Roman"/>
        </w:rPr>
        <w:tab/>
        <w:t>Unterschrift</w:t>
      </w:r>
    </w:p>
    <w:sectPr w:rsidR="00B63132" w:rsidRPr="00744D96" w:rsidSect="0091724E">
      <w:headerReference w:type="default" r:id="rId26"/>
      <w:pgSz w:w="11906" w:h="16838" w:code="9"/>
      <w:pgMar w:top="1417" w:right="1417" w:bottom="1134" w:left="1417"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00731" w14:textId="77777777" w:rsidR="002A2D74" w:rsidRPr="00A12DF9" w:rsidRDefault="002A2D74" w:rsidP="008C332D">
      <w:pPr>
        <w:spacing w:after="0" w:line="240" w:lineRule="auto"/>
      </w:pPr>
      <w:r w:rsidRPr="00A12DF9">
        <w:separator/>
      </w:r>
    </w:p>
  </w:endnote>
  <w:endnote w:type="continuationSeparator" w:id="0">
    <w:p w14:paraId="74CD2ABA" w14:textId="77777777" w:rsidR="002A2D74" w:rsidRPr="00A12DF9" w:rsidRDefault="002A2D74" w:rsidP="008C332D">
      <w:pPr>
        <w:spacing w:after="0" w:line="240" w:lineRule="auto"/>
      </w:pPr>
      <w:r w:rsidRPr="00A12DF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Sans10-Bold">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LMMathItalic10-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Roman10-Bol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0E1FD" w14:textId="77777777" w:rsidR="0084084D" w:rsidRDefault="008408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35FEE" w14:textId="77777777" w:rsidR="002A2D74" w:rsidRPr="00A12DF9" w:rsidRDefault="002A2D74" w:rsidP="008C332D">
      <w:pPr>
        <w:spacing w:after="0" w:line="240" w:lineRule="auto"/>
      </w:pPr>
      <w:r w:rsidRPr="00A12DF9">
        <w:separator/>
      </w:r>
    </w:p>
  </w:footnote>
  <w:footnote w:type="continuationSeparator" w:id="0">
    <w:p w14:paraId="61965BF8" w14:textId="77777777" w:rsidR="002A2D74" w:rsidRPr="00A12DF9" w:rsidRDefault="002A2D74" w:rsidP="008C332D">
      <w:pPr>
        <w:spacing w:after="0" w:line="240" w:lineRule="auto"/>
      </w:pPr>
      <w:r w:rsidRPr="00A12DF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rPr>
      <w:id w:val="-911994769"/>
      <w:docPartObj>
        <w:docPartGallery w:val="Page Numbers (Top of Page)"/>
        <w:docPartUnique/>
      </w:docPartObj>
    </w:sdtPr>
    <w:sdtContent>
      <w:p w14:paraId="038A4E80" w14:textId="0102D5DB" w:rsidR="00F52C7E" w:rsidRPr="00A12DF9" w:rsidRDefault="00F52C7E">
        <w:pPr>
          <w:pStyle w:val="Kopfzeile"/>
          <w:jc w:val="right"/>
          <w:rPr>
            <w:rFonts w:cs="Times New Roman"/>
          </w:rPr>
        </w:pPr>
        <w:r w:rsidRPr="00A12DF9">
          <w:rPr>
            <w:rFonts w:cs="Times New Roman"/>
          </w:rPr>
          <w:fldChar w:fldCharType="begin"/>
        </w:r>
        <w:r w:rsidRPr="00A12DF9">
          <w:rPr>
            <w:rFonts w:cs="Times New Roman"/>
          </w:rPr>
          <w:instrText>PAGE   \* MERGEFORMAT</w:instrText>
        </w:r>
        <w:r w:rsidRPr="00A12DF9">
          <w:rPr>
            <w:rFonts w:cs="Times New Roman"/>
          </w:rPr>
          <w:fldChar w:fldCharType="separate"/>
        </w:r>
        <w:r w:rsidRPr="00A12DF9">
          <w:rPr>
            <w:rFonts w:cs="Times New Roman"/>
          </w:rPr>
          <w:t>2</w:t>
        </w:r>
        <w:r w:rsidRPr="00A12DF9">
          <w:rPr>
            <w:rFonts w:cs="Times New Roman"/>
          </w:rPr>
          <w:fldChar w:fldCharType="end"/>
        </w:r>
      </w:p>
    </w:sdtContent>
  </w:sdt>
  <w:p w14:paraId="3C3C3871" w14:textId="77777777" w:rsidR="00F52C7E" w:rsidRPr="00A12DF9" w:rsidRDefault="00F52C7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E31DD"/>
    <w:multiLevelType w:val="multilevel"/>
    <w:tmpl w:val="DC683DA4"/>
    <w:numStyleLink w:val="Formatvorlage5"/>
  </w:abstractNum>
  <w:abstractNum w:abstractNumId="1" w15:restartNumberingAfterBreak="0">
    <w:nsid w:val="0B9A4DA4"/>
    <w:multiLevelType w:val="multilevel"/>
    <w:tmpl w:val="DC683DA4"/>
    <w:numStyleLink w:val="Formatvorlage5"/>
  </w:abstractNum>
  <w:abstractNum w:abstractNumId="2" w15:restartNumberingAfterBreak="0">
    <w:nsid w:val="0FC77891"/>
    <w:multiLevelType w:val="multilevel"/>
    <w:tmpl w:val="B4164896"/>
    <w:numStyleLink w:val="Formatvorlage4"/>
  </w:abstractNum>
  <w:abstractNum w:abstractNumId="3" w15:restartNumberingAfterBreak="0">
    <w:nsid w:val="1B000D77"/>
    <w:multiLevelType w:val="multilevel"/>
    <w:tmpl w:val="23501F98"/>
    <w:numStyleLink w:val="Formatvorlage2"/>
  </w:abstractNum>
  <w:abstractNum w:abstractNumId="4" w15:restartNumberingAfterBreak="0">
    <w:nsid w:val="1CC85F59"/>
    <w:multiLevelType w:val="multilevel"/>
    <w:tmpl w:val="F62EE04C"/>
    <w:numStyleLink w:val="Formatvorlage3"/>
  </w:abstractNum>
  <w:abstractNum w:abstractNumId="5" w15:restartNumberingAfterBreak="0">
    <w:nsid w:val="1F912894"/>
    <w:multiLevelType w:val="multilevel"/>
    <w:tmpl w:val="09E25DFC"/>
    <w:styleLink w:val="FormatvorlagemeineListe"/>
    <w:lvl w:ilvl="0">
      <w:start w:val="1"/>
      <w:numFmt w:val="bullet"/>
      <w:lvlText w:val=""/>
      <w:lvlJc w:val="left"/>
      <w:pPr>
        <w:ind w:left="227" w:hanging="227"/>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794" w:hanging="227"/>
      </w:pPr>
      <w:rPr>
        <w:rFonts w:ascii="Wingdings" w:hAnsi="Wingdings" w:hint="default"/>
      </w:rPr>
    </w:lvl>
    <w:lvl w:ilvl="3">
      <w:start w:val="1"/>
      <w:numFmt w:val="bullet"/>
      <w:lvlText w:val=""/>
      <w:lvlJc w:val="left"/>
      <w:pPr>
        <w:ind w:left="1077" w:hanging="226"/>
      </w:pPr>
      <w:rPr>
        <w:rFonts w:ascii="Symbol" w:hAnsi="Symbol" w:hint="default"/>
      </w:rPr>
    </w:lvl>
    <w:lvl w:ilvl="4">
      <w:start w:val="1"/>
      <w:numFmt w:val="bullet"/>
      <w:lvlText w:val="o"/>
      <w:lvlJc w:val="left"/>
      <w:pPr>
        <w:ind w:left="1361" w:hanging="227"/>
      </w:pPr>
      <w:rPr>
        <w:rFonts w:ascii="Courier New" w:hAnsi="Courier New" w:hint="default"/>
      </w:rPr>
    </w:lvl>
    <w:lvl w:ilvl="5">
      <w:start w:val="1"/>
      <w:numFmt w:val="bullet"/>
      <w:lvlText w:val=""/>
      <w:lvlJc w:val="left"/>
      <w:pPr>
        <w:ind w:left="1644" w:hanging="226"/>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9112007"/>
    <w:multiLevelType w:val="multilevel"/>
    <w:tmpl w:val="F62EE04C"/>
    <w:styleLink w:val="Formatvorlage3"/>
    <w:lvl w:ilvl="0">
      <w:start w:val="1"/>
      <w:numFmt w:val="decimal"/>
      <w:lvlText w:val="%1."/>
      <w:lvlJc w:val="left"/>
      <w:pPr>
        <w:ind w:left="680" w:hanging="680"/>
      </w:pPr>
      <w:rPr>
        <w:rFonts w:ascii="Times New Roman" w:hAnsi="Times New Roman" w:hint="default"/>
        <w:sz w:val="24"/>
      </w:rPr>
    </w:lvl>
    <w:lvl w:ilvl="1">
      <w:start w:val="1"/>
      <w:numFmt w:val="lowerLetter"/>
      <w:lvlText w:val="%2."/>
      <w:lvlJc w:val="left"/>
      <w:pPr>
        <w:ind w:left="1360" w:hanging="680"/>
      </w:pPr>
      <w:rPr>
        <w:rFonts w:hint="default"/>
      </w:rPr>
    </w:lvl>
    <w:lvl w:ilvl="2">
      <w:start w:val="1"/>
      <w:numFmt w:val="lowerRoman"/>
      <w:lvlText w:val="%3."/>
      <w:lvlJc w:val="right"/>
      <w:pPr>
        <w:ind w:left="2040" w:hanging="680"/>
      </w:pPr>
      <w:rPr>
        <w:rFonts w:hint="default"/>
      </w:rPr>
    </w:lvl>
    <w:lvl w:ilvl="3">
      <w:start w:val="1"/>
      <w:numFmt w:val="decimal"/>
      <w:lvlText w:val="%4."/>
      <w:lvlJc w:val="left"/>
      <w:pPr>
        <w:ind w:left="2720" w:hanging="680"/>
      </w:pPr>
      <w:rPr>
        <w:rFonts w:hint="default"/>
      </w:rPr>
    </w:lvl>
    <w:lvl w:ilvl="4">
      <w:start w:val="1"/>
      <w:numFmt w:val="lowerLetter"/>
      <w:lvlText w:val="%5."/>
      <w:lvlJc w:val="left"/>
      <w:pPr>
        <w:ind w:left="3400" w:hanging="680"/>
      </w:pPr>
      <w:rPr>
        <w:rFonts w:hint="default"/>
      </w:rPr>
    </w:lvl>
    <w:lvl w:ilvl="5">
      <w:start w:val="1"/>
      <w:numFmt w:val="lowerRoman"/>
      <w:lvlText w:val="%6."/>
      <w:lvlJc w:val="right"/>
      <w:pPr>
        <w:ind w:left="4080" w:hanging="680"/>
      </w:pPr>
      <w:rPr>
        <w:rFonts w:hint="default"/>
      </w:rPr>
    </w:lvl>
    <w:lvl w:ilvl="6">
      <w:start w:val="1"/>
      <w:numFmt w:val="decimal"/>
      <w:lvlText w:val="%7."/>
      <w:lvlJc w:val="left"/>
      <w:pPr>
        <w:ind w:left="4760" w:hanging="680"/>
      </w:pPr>
      <w:rPr>
        <w:rFonts w:hint="default"/>
      </w:rPr>
    </w:lvl>
    <w:lvl w:ilvl="7">
      <w:start w:val="1"/>
      <w:numFmt w:val="lowerLetter"/>
      <w:lvlText w:val="%8."/>
      <w:lvlJc w:val="left"/>
      <w:pPr>
        <w:ind w:left="5440" w:hanging="680"/>
      </w:pPr>
      <w:rPr>
        <w:rFonts w:hint="default"/>
      </w:rPr>
    </w:lvl>
    <w:lvl w:ilvl="8">
      <w:start w:val="1"/>
      <w:numFmt w:val="lowerRoman"/>
      <w:lvlText w:val="%9."/>
      <w:lvlJc w:val="right"/>
      <w:pPr>
        <w:ind w:left="6120" w:hanging="680"/>
      </w:pPr>
      <w:rPr>
        <w:rFonts w:hint="default"/>
      </w:rPr>
    </w:lvl>
  </w:abstractNum>
  <w:abstractNum w:abstractNumId="7" w15:restartNumberingAfterBreak="0">
    <w:nsid w:val="33CD7E07"/>
    <w:multiLevelType w:val="multilevel"/>
    <w:tmpl w:val="B4164896"/>
    <w:styleLink w:val="Formatvorlage4"/>
    <w:lvl w:ilvl="0">
      <w:start w:val="1"/>
      <w:numFmt w:val="decimal"/>
      <w:lvlText w:val="A.%1"/>
      <w:lvlJc w:val="left"/>
      <w:pPr>
        <w:ind w:left="680" w:hanging="680"/>
      </w:pPr>
      <w:rPr>
        <w:rFonts w:ascii="Times New Roman" w:hAnsi="Times New Roman" w:hint="default"/>
        <w:sz w:val="24"/>
      </w:rPr>
    </w:lvl>
    <w:lvl w:ilvl="1">
      <w:start w:val="1"/>
      <w:numFmt w:val="lowerLetter"/>
      <w:lvlText w:val="%2)"/>
      <w:lvlJc w:val="left"/>
      <w:pPr>
        <w:ind w:left="1360" w:hanging="680"/>
      </w:pPr>
      <w:rPr>
        <w:rFonts w:hint="default"/>
      </w:rPr>
    </w:lvl>
    <w:lvl w:ilvl="2">
      <w:start w:val="1"/>
      <w:numFmt w:val="lowerRoman"/>
      <w:lvlText w:val="%3)"/>
      <w:lvlJc w:val="left"/>
      <w:pPr>
        <w:ind w:left="2040" w:hanging="680"/>
      </w:pPr>
      <w:rPr>
        <w:rFonts w:hint="default"/>
      </w:rPr>
    </w:lvl>
    <w:lvl w:ilvl="3">
      <w:start w:val="1"/>
      <w:numFmt w:val="decimal"/>
      <w:lvlText w:val="(%4)"/>
      <w:lvlJc w:val="left"/>
      <w:pPr>
        <w:ind w:left="2720" w:hanging="680"/>
      </w:pPr>
      <w:rPr>
        <w:rFonts w:hint="default"/>
      </w:rPr>
    </w:lvl>
    <w:lvl w:ilvl="4">
      <w:start w:val="1"/>
      <w:numFmt w:val="lowerLetter"/>
      <w:lvlText w:val="(%5)"/>
      <w:lvlJc w:val="left"/>
      <w:pPr>
        <w:ind w:left="3400" w:hanging="680"/>
      </w:pPr>
      <w:rPr>
        <w:rFonts w:hint="default"/>
      </w:rPr>
    </w:lvl>
    <w:lvl w:ilvl="5">
      <w:start w:val="1"/>
      <w:numFmt w:val="lowerRoman"/>
      <w:lvlText w:val="(%6)"/>
      <w:lvlJc w:val="left"/>
      <w:pPr>
        <w:ind w:left="4080" w:hanging="680"/>
      </w:pPr>
      <w:rPr>
        <w:rFonts w:hint="default"/>
      </w:rPr>
    </w:lvl>
    <w:lvl w:ilvl="6">
      <w:start w:val="1"/>
      <w:numFmt w:val="decimal"/>
      <w:lvlText w:val="%7."/>
      <w:lvlJc w:val="left"/>
      <w:pPr>
        <w:ind w:left="4760" w:hanging="680"/>
      </w:pPr>
      <w:rPr>
        <w:rFonts w:hint="default"/>
      </w:rPr>
    </w:lvl>
    <w:lvl w:ilvl="7">
      <w:start w:val="1"/>
      <w:numFmt w:val="lowerLetter"/>
      <w:lvlText w:val="%8."/>
      <w:lvlJc w:val="left"/>
      <w:pPr>
        <w:ind w:left="5440" w:hanging="680"/>
      </w:pPr>
      <w:rPr>
        <w:rFonts w:hint="default"/>
      </w:rPr>
    </w:lvl>
    <w:lvl w:ilvl="8">
      <w:start w:val="1"/>
      <w:numFmt w:val="lowerRoman"/>
      <w:lvlText w:val="%9."/>
      <w:lvlJc w:val="left"/>
      <w:pPr>
        <w:ind w:left="6120" w:hanging="680"/>
      </w:pPr>
      <w:rPr>
        <w:rFonts w:hint="default"/>
      </w:rPr>
    </w:lvl>
  </w:abstractNum>
  <w:abstractNum w:abstractNumId="8" w15:restartNumberingAfterBreak="0">
    <w:nsid w:val="35314ADB"/>
    <w:multiLevelType w:val="hybridMultilevel"/>
    <w:tmpl w:val="B5586D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CEF618C"/>
    <w:multiLevelType w:val="multilevel"/>
    <w:tmpl w:val="9E34C264"/>
    <w:styleLink w:val="meineListe"/>
    <w:lvl w:ilvl="0">
      <w:start w:val="1"/>
      <w:numFmt w:val="bullet"/>
      <w:lvlText w:val=""/>
      <w:lvlJc w:val="left"/>
      <w:pPr>
        <w:ind w:left="340" w:hanging="283"/>
      </w:pPr>
      <w:rPr>
        <w:rFonts w:ascii="Symbol" w:hAnsi="Symbol" w:hint="default"/>
      </w:rPr>
    </w:lvl>
    <w:lvl w:ilvl="1">
      <w:start w:val="1"/>
      <w:numFmt w:val="bullet"/>
      <w:lvlText w:val="o"/>
      <w:lvlJc w:val="left"/>
      <w:pPr>
        <w:ind w:left="680" w:hanging="226"/>
      </w:pPr>
      <w:rPr>
        <w:rFonts w:ascii="Courier New" w:hAnsi="Courier New" w:hint="default"/>
      </w:rPr>
    </w:lvl>
    <w:lvl w:ilvl="2">
      <w:start w:val="1"/>
      <w:numFmt w:val="bullet"/>
      <w:lvlText w:val=""/>
      <w:lvlJc w:val="left"/>
      <w:pPr>
        <w:ind w:left="1021" w:hanging="227"/>
      </w:pPr>
      <w:rPr>
        <w:rFonts w:ascii="Wingdings" w:hAnsi="Wingdings" w:hint="default"/>
      </w:rPr>
    </w:lvl>
    <w:lvl w:ilvl="3">
      <w:start w:val="1"/>
      <w:numFmt w:val="bullet"/>
      <w:lvlText w:val=""/>
      <w:lvlJc w:val="left"/>
      <w:pPr>
        <w:ind w:left="1361" w:hanging="227"/>
      </w:pPr>
      <w:rPr>
        <w:rFonts w:ascii="Symbol" w:hAnsi="Symbol" w:hint="default"/>
      </w:rPr>
    </w:lvl>
    <w:lvl w:ilvl="4">
      <w:start w:val="1"/>
      <w:numFmt w:val="bullet"/>
      <w:lvlText w:val="o"/>
      <w:lvlJc w:val="left"/>
      <w:pPr>
        <w:ind w:left="1701" w:hanging="227"/>
      </w:pPr>
      <w:rPr>
        <w:rFonts w:ascii="Courier New" w:hAnsi="Courier New" w:hint="default"/>
      </w:rPr>
    </w:lvl>
    <w:lvl w:ilvl="5">
      <w:start w:val="1"/>
      <w:numFmt w:val="bullet"/>
      <w:lvlText w:val=""/>
      <w:lvlJc w:val="left"/>
      <w:pPr>
        <w:ind w:left="2041" w:hanging="227"/>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D732F90"/>
    <w:multiLevelType w:val="multilevel"/>
    <w:tmpl w:val="23501F98"/>
    <w:numStyleLink w:val="Formatvorlage2"/>
  </w:abstractNum>
  <w:abstractNum w:abstractNumId="11" w15:restartNumberingAfterBreak="0">
    <w:nsid w:val="3FF25D1B"/>
    <w:multiLevelType w:val="hybridMultilevel"/>
    <w:tmpl w:val="22101E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FFF5220"/>
    <w:multiLevelType w:val="multilevel"/>
    <w:tmpl w:val="F62EE04C"/>
    <w:numStyleLink w:val="Formatvorlage3"/>
  </w:abstractNum>
  <w:abstractNum w:abstractNumId="13" w15:restartNumberingAfterBreak="0">
    <w:nsid w:val="4EDE6877"/>
    <w:multiLevelType w:val="multilevel"/>
    <w:tmpl w:val="B4164896"/>
    <w:numStyleLink w:val="Formatvorlage4"/>
  </w:abstractNum>
  <w:abstractNum w:abstractNumId="14" w15:restartNumberingAfterBreak="0">
    <w:nsid w:val="51642A72"/>
    <w:multiLevelType w:val="multilevel"/>
    <w:tmpl w:val="23501F98"/>
    <w:styleLink w:val="Formatvorlage2"/>
    <w:lvl w:ilvl="0">
      <w:start w:val="1"/>
      <w:numFmt w:val="decimal"/>
      <w:lvlText w:val="B.%1."/>
      <w:lvlJc w:val="left"/>
      <w:pPr>
        <w:ind w:left="680" w:hanging="680"/>
      </w:pPr>
      <w:rPr>
        <w:rFonts w:ascii="Times New Roman" w:hAnsi="Times New Roman" w:hint="default"/>
        <w:sz w:val="24"/>
      </w:rPr>
    </w:lvl>
    <w:lvl w:ilvl="1">
      <w:start w:val="1"/>
      <w:numFmt w:val="lowerLetter"/>
      <w:lvlText w:val="%2."/>
      <w:lvlJc w:val="left"/>
      <w:pPr>
        <w:ind w:left="1360" w:hanging="680"/>
      </w:pPr>
      <w:rPr>
        <w:rFonts w:hint="default"/>
      </w:rPr>
    </w:lvl>
    <w:lvl w:ilvl="2">
      <w:start w:val="1"/>
      <w:numFmt w:val="lowerRoman"/>
      <w:lvlText w:val="%3."/>
      <w:lvlJc w:val="right"/>
      <w:pPr>
        <w:ind w:left="2040" w:hanging="680"/>
      </w:pPr>
      <w:rPr>
        <w:rFonts w:hint="default"/>
      </w:rPr>
    </w:lvl>
    <w:lvl w:ilvl="3">
      <w:start w:val="1"/>
      <w:numFmt w:val="decimal"/>
      <w:lvlText w:val="%4."/>
      <w:lvlJc w:val="left"/>
      <w:pPr>
        <w:ind w:left="2720" w:hanging="680"/>
      </w:pPr>
      <w:rPr>
        <w:rFonts w:hint="default"/>
      </w:rPr>
    </w:lvl>
    <w:lvl w:ilvl="4">
      <w:start w:val="1"/>
      <w:numFmt w:val="lowerLetter"/>
      <w:lvlText w:val="%5."/>
      <w:lvlJc w:val="left"/>
      <w:pPr>
        <w:ind w:left="3400" w:hanging="680"/>
      </w:pPr>
      <w:rPr>
        <w:rFonts w:hint="default"/>
      </w:rPr>
    </w:lvl>
    <w:lvl w:ilvl="5">
      <w:start w:val="1"/>
      <w:numFmt w:val="lowerRoman"/>
      <w:lvlText w:val="%6."/>
      <w:lvlJc w:val="right"/>
      <w:pPr>
        <w:ind w:left="4080" w:hanging="680"/>
      </w:pPr>
      <w:rPr>
        <w:rFonts w:hint="default"/>
      </w:rPr>
    </w:lvl>
    <w:lvl w:ilvl="6">
      <w:start w:val="1"/>
      <w:numFmt w:val="decimal"/>
      <w:lvlText w:val="%7."/>
      <w:lvlJc w:val="left"/>
      <w:pPr>
        <w:ind w:left="4760" w:hanging="680"/>
      </w:pPr>
      <w:rPr>
        <w:rFonts w:hint="default"/>
      </w:rPr>
    </w:lvl>
    <w:lvl w:ilvl="7">
      <w:start w:val="1"/>
      <w:numFmt w:val="lowerLetter"/>
      <w:lvlText w:val="%8."/>
      <w:lvlJc w:val="left"/>
      <w:pPr>
        <w:ind w:left="5440" w:hanging="680"/>
      </w:pPr>
      <w:rPr>
        <w:rFonts w:hint="default"/>
      </w:rPr>
    </w:lvl>
    <w:lvl w:ilvl="8">
      <w:start w:val="1"/>
      <w:numFmt w:val="lowerRoman"/>
      <w:lvlText w:val="%9."/>
      <w:lvlJc w:val="right"/>
      <w:pPr>
        <w:ind w:left="6120" w:hanging="680"/>
      </w:pPr>
      <w:rPr>
        <w:rFonts w:hint="default"/>
      </w:rPr>
    </w:lvl>
  </w:abstractNum>
  <w:abstractNum w:abstractNumId="15" w15:restartNumberingAfterBreak="0">
    <w:nsid w:val="59706685"/>
    <w:multiLevelType w:val="multilevel"/>
    <w:tmpl w:val="74660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A037989"/>
    <w:multiLevelType w:val="multilevel"/>
    <w:tmpl w:val="F62EE04C"/>
    <w:numStyleLink w:val="Formatvorlage3"/>
  </w:abstractNum>
  <w:abstractNum w:abstractNumId="17" w15:restartNumberingAfterBreak="0">
    <w:nsid w:val="5EE0785E"/>
    <w:multiLevelType w:val="multilevel"/>
    <w:tmpl w:val="27CE7072"/>
    <w:styleLink w:val="Formatvorlage1"/>
    <w:lvl w:ilvl="0">
      <w:start w:val="1"/>
      <w:numFmt w:val="decimal"/>
      <w:lvlText w:val="B.%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E97502"/>
    <w:multiLevelType w:val="multilevel"/>
    <w:tmpl w:val="DC683DA4"/>
    <w:styleLink w:val="Formatvorlage5"/>
    <w:lvl w:ilvl="0">
      <w:start w:val="1"/>
      <w:numFmt w:val="decimal"/>
      <w:lvlText w:val="C.%1"/>
      <w:lvlJc w:val="left"/>
      <w:pPr>
        <w:ind w:left="680" w:hanging="680"/>
      </w:pPr>
      <w:rPr>
        <w:rFonts w:ascii="Times New Roman" w:hAnsi="Times New Roman" w:hint="default"/>
        <w:sz w:val="24"/>
      </w:rPr>
    </w:lvl>
    <w:lvl w:ilvl="1">
      <w:start w:val="1"/>
      <w:numFmt w:val="lowerLetter"/>
      <w:lvlText w:val="%2)"/>
      <w:lvlJc w:val="left"/>
      <w:pPr>
        <w:ind w:left="1360" w:hanging="680"/>
      </w:pPr>
      <w:rPr>
        <w:rFonts w:hint="default"/>
      </w:rPr>
    </w:lvl>
    <w:lvl w:ilvl="2">
      <w:start w:val="1"/>
      <w:numFmt w:val="lowerRoman"/>
      <w:lvlText w:val="%3)"/>
      <w:lvlJc w:val="left"/>
      <w:pPr>
        <w:ind w:left="2040" w:hanging="680"/>
      </w:pPr>
      <w:rPr>
        <w:rFonts w:hint="default"/>
      </w:rPr>
    </w:lvl>
    <w:lvl w:ilvl="3">
      <w:start w:val="1"/>
      <w:numFmt w:val="decimal"/>
      <w:lvlText w:val="(%4)"/>
      <w:lvlJc w:val="left"/>
      <w:pPr>
        <w:ind w:left="2720" w:hanging="680"/>
      </w:pPr>
      <w:rPr>
        <w:rFonts w:hint="default"/>
      </w:rPr>
    </w:lvl>
    <w:lvl w:ilvl="4">
      <w:start w:val="1"/>
      <w:numFmt w:val="lowerLetter"/>
      <w:lvlText w:val="(%5)"/>
      <w:lvlJc w:val="left"/>
      <w:pPr>
        <w:ind w:left="3400" w:hanging="680"/>
      </w:pPr>
      <w:rPr>
        <w:rFonts w:hint="default"/>
      </w:rPr>
    </w:lvl>
    <w:lvl w:ilvl="5">
      <w:start w:val="1"/>
      <w:numFmt w:val="lowerRoman"/>
      <w:lvlText w:val="(%6)"/>
      <w:lvlJc w:val="left"/>
      <w:pPr>
        <w:ind w:left="4080" w:hanging="680"/>
      </w:pPr>
      <w:rPr>
        <w:rFonts w:hint="default"/>
      </w:rPr>
    </w:lvl>
    <w:lvl w:ilvl="6">
      <w:start w:val="1"/>
      <w:numFmt w:val="decimal"/>
      <w:lvlText w:val="%7."/>
      <w:lvlJc w:val="left"/>
      <w:pPr>
        <w:ind w:left="4760" w:hanging="680"/>
      </w:pPr>
      <w:rPr>
        <w:rFonts w:hint="default"/>
      </w:rPr>
    </w:lvl>
    <w:lvl w:ilvl="7">
      <w:start w:val="1"/>
      <w:numFmt w:val="lowerLetter"/>
      <w:lvlText w:val="%8."/>
      <w:lvlJc w:val="left"/>
      <w:pPr>
        <w:ind w:left="5440" w:hanging="680"/>
      </w:pPr>
      <w:rPr>
        <w:rFonts w:hint="default"/>
      </w:rPr>
    </w:lvl>
    <w:lvl w:ilvl="8">
      <w:start w:val="1"/>
      <w:numFmt w:val="lowerRoman"/>
      <w:lvlText w:val="%9."/>
      <w:lvlJc w:val="left"/>
      <w:pPr>
        <w:ind w:left="6120" w:hanging="680"/>
      </w:pPr>
      <w:rPr>
        <w:rFonts w:hint="default"/>
      </w:rPr>
    </w:lvl>
  </w:abstractNum>
  <w:abstractNum w:abstractNumId="19" w15:restartNumberingAfterBreak="0">
    <w:nsid w:val="6F240951"/>
    <w:multiLevelType w:val="hybridMultilevel"/>
    <w:tmpl w:val="622CAA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02E765A"/>
    <w:multiLevelType w:val="hybridMultilevel"/>
    <w:tmpl w:val="379020B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04442DA"/>
    <w:multiLevelType w:val="hybridMultilevel"/>
    <w:tmpl w:val="E69C95F0"/>
    <w:lvl w:ilvl="0" w:tplc="3156095E">
      <w:start w:val="1"/>
      <w:numFmt w:val="decimal"/>
      <w:lvlText w:val="B.%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2AB6415"/>
    <w:multiLevelType w:val="hybridMultilevel"/>
    <w:tmpl w:val="AFCEE5F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814713219">
    <w:abstractNumId w:val="9"/>
  </w:num>
  <w:num w:numId="2" w16cid:durableId="551189579">
    <w:abstractNumId w:val="5"/>
  </w:num>
  <w:num w:numId="3" w16cid:durableId="1455707661">
    <w:abstractNumId w:val="15"/>
  </w:num>
  <w:num w:numId="4" w16cid:durableId="1095244365">
    <w:abstractNumId w:val="11"/>
  </w:num>
  <w:num w:numId="5" w16cid:durableId="1664317986">
    <w:abstractNumId w:val="8"/>
  </w:num>
  <w:num w:numId="6" w16cid:durableId="1212377799">
    <w:abstractNumId w:val="19"/>
  </w:num>
  <w:num w:numId="7" w16cid:durableId="967466206">
    <w:abstractNumId w:val="20"/>
  </w:num>
  <w:num w:numId="8" w16cid:durableId="380906701">
    <w:abstractNumId w:val="22"/>
  </w:num>
  <w:num w:numId="9" w16cid:durableId="770931632">
    <w:abstractNumId w:val="16"/>
  </w:num>
  <w:num w:numId="10" w16cid:durableId="1633057075">
    <w:abstractNumId w:val="21"/>
  </w:num>
  <w:num w:numId="11" w16cid:durableId="1106387584">
    <w:abstractNumId w:val="3"/>
  </w:num>
  <w:num w:numId="12" w16cid:durableId="299307883">
    <w:abstractNumId w:val="17"/>
  </w:num>
  <w:num w:numId="13" w16cid:durableId="319429748">
    <w:abstractNumId w:val="14"/>
  </w:num>
  <w:num w:numId="14" w16cid:durableId="117528069">
    <w:abstractNumId w:val="10"/>
  </w:num>
  <w:num w:numId="15" w16cid:durableId="1464347108">
    <w:abstractNumId w:val="6"/>
  </w:num>
  <w:num w:numId="16" w16cid:durableId="361707915">
    <w:abstractNumId w:val="12"/>
  </w:num>
  <w:num w:numId="17" w16cid:durableId="806969447">
    <w:abstractNumId w:val="4"/>
  </w:num>
  <w:num w:numId="18" w16cid:durableId="1153176811">
    <w:abstractNumId w:val="7"/>
  </w:num>
  <w:num w:numId="19" w16cid:durableId="975988711">
    <w:abstractNumId w:val="13"/>
  </w:num>
  <w:num w:numId="20" w16cid:durableId="1089548648">
    <w:abstractNumId w:val="2"/>
  </w:num>
  <w:num w:numId="21" w16cid:durableId="1955938237">
    <w:abstractNumId w:val="18"/>
  </w:num>
  <w:num w:numId="22" w16cid:durableId="574557568">
    <w:abstractNumId w:val="1"/>
  </w:num>
  <w:num w:numId="23" w16cid:durableId="142431217">
    <w:abstractNumId w:val="0"/>
    <w:lvlOverride w:ilvl="0">
      <w:lvl w:ilvl="0">
        <w:start w:val="1"/>
        <w:numFmt w:val="decimal"/>
        <w:lvlText w:val="C.%1"/>
        <w:lvlJc w:val="left"/>
        <w:pPr>
          <w:ind w:left="680" w:hanging="680"/>
        </w:pPr>
        <w:rPr>
          <w:rFonts w:ascii="Times New Roman" w:hAnsi="Times New Roman" w:hint="default"/>
          <w:color w:val="auto"/>
          <w:sz w:val="24"/>
        </w:rPr>
      </w:lvl>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 H">
    <w15:presenceInfo w15:providerId="Windows Live" w15:userId="3d5446960b99c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63D6"/>
    <w:rsid w:val="00000054"/>
    <w:rsid w:val="000002D4"/>
    <w:rsid w:val="000005CF"/>
    <w:rsid w:val="0000064D"/>
    <w:rsid w:val="00000650"/>
    <w:rsid w:val="000006B4"/>
    <w:rsid w:val="000006F3"/>
    <w:rsid w:val="00000809"/>
    <w:rsid w:val="0000094D"/>
    <w:rsid w:val="00000A49"/>
    <w:rsid w:val="00000B97"/>
    <w:rsid w:val="00000C51"/>
    <w:rsid w:val="00000C87"/>
    <w:rsid w:val="00000D40"/>
    <w:rsid w:val="00000E21"/>
    <w:rsid w:val="00000F2E"/>
    <w:rsid w:val="00001287"/>
    <w:rsid w:val="0000139E"/>
    <w:rsid w:val="000013CF"/>
    <w:rsid w:val="000014F9"/>
    <w:rsid w:val="00001606"/>
    <w:rsid w:val="0000163F"/>
    <w:rsid w:val="0000168B"/>
    <w:rsid w:val="000017DE"/>
    <w:rsid w:val="0000190D"/>
    <w:rsid w:val="00001971"/>
    <w:rsid w:val="000019CF"/>
    <w:rsid w:val="00001A07"/>
    <w:rsid w:val="00001BF9"/>
    <w:rsid w:val="00001E84"/>
    <w:rsid w:val="00001F1A"/>
    <w:rsid w:val="00001F80"/>
    <w:rsid w:val="00001FDB"/>
    <w:rsid w:val="00002024"/>
    <w:rsid w:val="0000214A"/>
    <w:rsid w:val="000022A7"/>
    <w:rsid w:val="000022D2"/>
    <w:rsid w:val="00002331"/>
    <w:rsid w:val="000023D0"/>
    <w:rsid w:val="00002597"/>
    <w:rsid w:val="000025BE"/>
    <w:rsid w:val="00002799"/>
    <w:rsid w:val="00002928"/>
    <w:rsid w:val="00002B66"/>
    <w:rsid w:val="00002CAD"/>
    <w:rsid w:val="00002CEA"/>
    <w:rsid w:val="00002FC4"/>
    <w:rsid w:val="00003043"/>
    <w:rsid w:val="0000307D"/>
    <w:rsid w:val="000030A4"/>
    <w:rsid w:val="000030D0"/>
    <w:rsid w:val="000030FC"/>
    <w:rsid w:val="0000310D"/>
    <w:rsid w:val="00003124"/>
    <w:rsid w:val="00003128"/>
    <w:rsid w:val="0000320E"/>
    <w:rsid w:val="0000320F"/>
    <w:rsid w:val="00003281"/>
    <w:rsid w:val="00003312"/>
    <w:rsid w:val="0000334E"/>
    <w:rsid w:val="0000345C"/>
    <w:rsid w:val="000034FD"/>
    <w:rsid w:val="000036B3"/>
    <w:rsid w:val="00003754"/>
    <w:rsid w:val="0000376A"/>
    <w:rsid w:val="000037FD"/>
    <w:rsid w:val="00003853"/>
    <w:rsid w:val="00003BDF"/>
    <w:rsid w:val="00003D5F"/>
    <w:rsid w:val="00003E38"/>
    <w:rsid w:val="00003FE1"/>
    <w:rsid w:val="00004033"/>
    <w:rsid w:val="00004194"/>
    <w:rsid w:val="000041D3"/>
    <w:rsid w:val="000042CC"/>
    <w:rsid w:val="000043DE"/>
    <w:rsid w:val="00004709"/>
    <w:rsid w:val="0000472E"/>
    <w:rsid w:val="00004744"/>
    <w:rsid w:val="000048FD"/>
    <w:rsid w:val="0000498B"/>
    <w:rsid w:val="000049CF"/>
    <w:rsid w:val="00004A03"/>
    <w:rsid w:val="00004AEB"/>
    <w:rsid w:val="00004B1D"/>
    <w:rsid w:val="00004B8C"/>
    <w:rsid w:val="00004BF9"/>
    <w:rsid w:val="00004C21"/>
    <w:rsid w:val="00004CCE"/>
    <w:rsid w:val="00004D0A"/>
    <w:rsid w:val="00004E0C"/>
    <w:rsid w:val="00004EC0"/>
    <w:rsid w:val="0000528F"/>
    <w:rsid w:val="000052F8"/>
    <w:rsid w:val="00005522"/>
    <w:rsid w:val="00005553"/>
    <w:rsid w:val="000057EB"/>
    <w:rsid w:val="00005942"/>
    <w:rsid w:val="0000597A"/>
    <w:rsid w:val="00005C30"/>
    <w:rsid w:val="00005D74"/>
    <w:rsid w:val="00005D85"/>
    <w:rsid w:val="00005EEE"/>
    <w:rsid w:val="00005FA6"/>
    <w:rsid w:val="0000614E"/>
    <w:rsid w:val="000061B9"/>
    <w:rsid w:val="000062BA"/>
    <w:rsid w:val="00006356"/>
    <w:rsid w:val="000063FA"/>
    <w:rsid w:val="00006428"/>
    <w:rsid w:val="000065FE"/>
    <w:rsid w:val="0000667F"/>
    <w:rsid w:val="000066F2"/>
    <w:rsid w:val="000067C7"/>
    <w:rsid w:val="000067CE"/>
    <w:rsid w:val="00006825"/>
    <w:rsid w:val="00006BA5"/>
    <w:rsid w:val="00006D0D"/>
    <w:rsid w:val="00006ECF"/>
    <w:rsid w:val="00007179"/>
    <w:rsid w:val="00007200"/>
    <w:rsid w:val="00007205"/>
    <w:rsid w:val="0000728A"/>
    <w:rsid w:val="0000734A"/>
    <w:rsid w:val="00007368"/>
    <w:rsid w:val="00007535"/>
    <w:rsid w:val="000075D0"/>
    <w:rsid w:val="000075E2"/>
    <w:rsid w:val="00007662"/>
    <w:rsid w:val="000076EA"/>
    <w:rsid w:val="00007783"/>
    <w:rsid w:val="00007953"/>
    <w:rsid w:val="00007977"/>
    <w:rsid w:val="00007ACB"/>
    <w:rsid w:val="00007B50"/>
    <w:rsid w:val="00007B71"/>
    <w:rsid w:val="00007C52"/>
    <w:rsid w:val="00007D84"/>
    <w:rsid w:val="00007E57"/>
    <w:rsid w:val="00007FA8"/>
    <w:rsid w:val="00010047"/>
    <w:rsid w:val="000100BA"/>
    <w:rsid w:val="000100FC"/>
    <w:rsid w:val="00010235"/>
    <w:rsid w:val="000102B8"/>
    <w:rsid w:val="000102C8"/>
    <w:rsid w:val="00010444"/>
    <w:rsid w:val="000104EE"/>
    <w:rsid w:val="00010566"/>
    <w:rsid w:val="00010753"/>
    <w:rsid w:val="0001084C"/>
    <w:rsid w:val="0001086A"/>
    <w:rsid w:val="0001091D"/>
    <w:rsid w:val="0001095B"/>
    <w:rsid w:val="00010A88"/>
    <w:rsid w:val="00010B11"/>
    <w:rsid w:val="00010CAB"/>
    <w:rsid w:val="00010DA0"/>
    <w:rsid w:val="00010DD1"/>
    <w:rsid w:val="00010DDE"/>
    <w:rsid w:val="00010E33"/>
    <w:rsid w:val="00010E66"/>
    <w:rsid w:val="00010F8A"/>
    <w:rsid w:val="00010FBA"/>
    <w:rsid w:val="00011026"/>
    <w:rsid w:val="0001118D"/>
    <w:rsid w:val="0001128D"/>
    <w:rsid w:val="00011418"/>
    <w:rsid w:val="0001145D"/>
    <w:rsid w:val="000115AF"/>
    <w:rsid w:val="000115FB"/>
    <w:rsid w:val="000116D1"/>
    <w:rsid w:val="00011742"/>
    <w:rsid w:val="00011754"/>
    <w:rsid w:val="00011761"/>
    <w:rsid w:val="000117CE"/>
    <w:rsid w:val="000117E0"/>
    <w:rsid w:val="00011868"/>
    <w:rsid w:val="00011877"/>
    <w:rsid w:val="000118A8"/>
    <w:rsid w:val="00011BB2"/>
    <w:rsid w:val="00011C6F"/>
    <w:rsid w:val="00011E63"/>
    <w:rsid w:val="00011F58"/>
    <w:rsid w:val="00011F5E"/>
    <w:rsid w:val="0001216C"/>
    <w:rsid w:val="000122DC"/>
    <w:rsid w:val="000123E0"/>
    <w:rsid w:val="0001245F"/>
    <w:rsid w:val="0001267D"/>
    <w:rsid w:val="00012693"/>
    <w:rsid w:val="00012824"/>
    <w:rsid w:val="00012B46"/>
    <w:rsid w:val="00012C6B"/>
    <w:rsid w:val="00012E55"/>
    <w:rsid w:val="00012F10"/>
    <w:rsid w:val="00012F6C"/>
    <w:rsid w:val="00013090"/>
    <w:rsid w:val="000131D7"/>
    <w:rsid w:val="00013396"/>
    <w:rsid w:val="000134CD"/>
    <w:rsid w:val="00013697"/>
    <w:rsid w:val="000137DC"/>
    <w:rsid w:val="00013824"/>
    <w:rsid w:val="00013852"/>
    <w:rsid w:val="00013AF6"/>
    <w:rsid w:val="00013BB1"/>
    <w:rsid w:val="00013C42"/>
    <w:rsid w:val="00013C7D"/>
    <w:rsid w:val="00013E8D"/>
    <w:rsid w:val="00013EAF"/>
    <w:rsid w:val="00014113"/>
    <w:rsid w:val="00014119"/>
    <w:rsid w:val="000141D9"/>
    <w:rsid w:val="000141FA"/>
    <w:rsid w:val="00014213"/>
    <w:rsid w:val="00014500"/>
    <w:rsid w:val="00014526"/>
    <w:rsid w:val="000147AD"/>
    <w:rsid w:val="0001485B"/>
    <w:rsid w:val="000148A1"/>
    <w:rsid w:val="000149E2"/>
    <w:rsid w:val="000149E7"/>
    <w:rsid w:val="00014A8E"/>
    <w:rsid w:val="00014CDA"/>
    <w:rsid w:val="00014DC3"/>
    <w:rsid w:val="00014E52"/>
    <w:rsid w:val="00014ECF"/>
    <w:rsid w:val="00014FC0"/>
    <w:rsid w:val="00015040"/>
    <w:rsid w:val="00015062"/>
    <w:rsid w:val="00015088"/>
    <w:rsid w:val="00015269"/>
    <w:rsid w:val="0001526F"/>
    <w:rsid w:val="00015311"/>
    <w:rsid w:val="0001535D"/>
    <w:rsid w:val="00015533"/>
    <w:rsid w:val="00015550"/>
    <w:rsid w:val="000156E7"/>
    <w:rsid w:val="00015929"/>
    <w:rsid w:val="00015965"/>
    <w:rsid w:val="00015997"/>
    <w:rsid w:val="00015A53"/>
    <w:rsid w:val="00015A62"/>
    <w:rsid w:val="00015B4C"/>
    <w:rsid w:val="00015B82"/>
    <w:rsid w:val="00015BBB"/>
    <w:rsid w:val="00015C96"/>
    <w:rsid w:val="00015CB4"/>
    <w:rsid w:val="00015CCD"/>
    <w:rsid w:val="00015D3E"/>
    <w:rsid w:val="00016002"/>
    <w:rsid w:val="00016142"/>
    <w:rsid w:val="000163A7"/>
    <w:rsid w:val="000164E9"/>
    <w:rsid w:val="000165C2"/>
    <w:rsid w:val="000166D4"/>
    <w:rsid w:val="000167AB"/>
    <w:rsid w:val="000167FF"/>
    <w:rsid w:val="00016866"/>
    <w:rsid w:val="00016883"/>
    <w:rsid w:val="00016971"/>
    <w:rsid w:val="000169E1"/>
    <w:rsid w:val="00016A6F"/>
    <w:rsid w:val="00016AEF"/>
    <w:rsid w:val="00016B4E"/>
    <w:rsid w:val="00016D78"/>
    <w:rsid w:val="00016DE9"/>
    <w:rsid w:val="00016DF4"/>
    <w:rsid w:val="00016E51"/>
    <w:rsid w:val="00016F4E"/>
    <w:rsid w:val="000171E8"/>
    <w:rsid w:val="0001722A"/>
    <w:rsid w:val="0001726D"/>
    <w:rsid w:val="000172B7"/>
    <w:rsid w:val="00017306"/>
    <w:rsid w:val="000174C4"/>
    <w:rsid w:val="00017526"/>
    <w:rsid w:val="00017666"/>
    <w:rsid w:val="000178D5"/>
    <w:rsid w:val="00017925"/>
    <w:rsid w:val="0001794A"/>
    <w:rsid w:val="00017AAF"/>
    <w:rsid w:val="00017AD4"/>
    <w:rsid w:val="00017BBC"/>
    <w:rsid w:val="00017BD2"/>
    <w:rsid w:val="00017D1F"/>
    <w:rsid w:val="00017DC2"/>
    <w:rsid w:val="00017E3C"/>
    <w:rsid w:val="00017E84"/>
    <w:rsid w:val="00017F4E"/>
    <w:rsid w:val="00017F55"/>
    <w:rsid w:val="00017F77"/>
    <w:rsid w:val="00017FFE"/>
    <w:rsid w:val="000200D1"/>
    <w:rsid w:val="000200E8"/>
    <w:rsid w:val="000201A3"/>
    <w:rsid w:val="0002020C"/>
    <w:rsid w:val="00020286"/>
    <w:rsid w:val="000202D4"/>
    <w:rsid w:val="000203CC"/>
    <w:rsid w:val="00020489"/>
    <w:rsid w:val="000204A8"/>
    <w:rsid w:val="0002062C"/>
    <w:rsid w:val="000208ED"/>
    <w:rsid w:val="00020B0E"/>
    <w:rsid w:val="00020B18"/>
    <w:rsid w:val="00020C21"/>
    <w:rsid w:val="00020CA0"/>
    <w:rsid w:val="00020CCF"/>
    <w:rsid w:val="00020D53"/>
    <w:rsid w:val="00020ED5"/>
    <w:rsid w:val="00020F04"/>
    <w:rsid w:val="00020F61"/>
    <w:rsid w:val="00020F8E"/>
    <w:rsid w:val="0002102A"/>
    <w:rsid w:val="00021136"/>
    <w:rsid w:val="000213F2"/>
    <w:rsid w:val="000214EF"/>
    <w:rsid w:val="00021597"/>
    <w:rsid w:val="00021625"/>
    <w:rsid w:val="000219B4"/>
    <w:rsid w:val="00021B3E"/>
    <w:rsid w:val="00021BD2"/>
    <w:rsid w:val="00021C83"/>
    <w:rsid w:val="00021CCA"/>
    <w:rsid w:val="00021E58"/>
    <w:rsid w:val="00021EBC"/>
    <w:rsid w:val="00021F21"/>
    <w:rsid w:val="00021F39"/>
    <w:rsid w:val="0002217F"/>
    <w:rsid w:val="000221DE"/>
    <w:rsid w:val="000221E3"/>
    <w:rsid w:val="000223FF"/>
    <w:rsid w:val="00022433"/>
    <w:rsid w:val="00022470"/>
    <w:rsid w:val="000225AC"/>
    <w:rsid w:val="000226E8"/>
    <w:rsid w:val="000228F1"/>
    <w:rsid w:val="000229BF"/>
    <w:rsid w:val="000229C3"/>
    <w:rsid w:val="00022B01"/>
    <w:rsid w:val="00022B19"/>
    <w:rsid w:val="00022B9B"/>
    <w:rsid w:val="00022C08"/>
    <w:rsid w:val="00022D0D"/>
    <w:rsid w:val="00022E95"/>
    <w:rsid w:val="00022E96"/>
    <w:rsid w:val="00022FBD"/>
    <w:rsid w:val="00022FCE"/>
    <w:rsid w:val="000230C9"/>
    <w:rsid w:val="0002324C"/>
    <w:rsid w:val="00023483"/>
    <w:rsid w:val="0002365B"/>
    <w:rsid w:val="00023708"/>
    <w:rsid w:val="000238A2"/>
    <w:rsid w:val="000239D9"/>
    <w:rsid w:val="00023A22"/>
    <w:rsid w:val="00023AE1"/>
    <w:rsid w:val="00023B02"/>
    <w:rsid w:val="00023B9A"/>
    <w:rsid w:val="00023F1F"/>
    <w:rsid w:val="00023F33"/>
    <w:rsid w:val="000240F4"/>
    <w:rsid w:val="00024109"/>
    <w:rsid w:val="0002413B"/>
    <w:rsid w:val="00024183"/>
    <w:rsid w:val="000241F8"/>
    <w:rsid w:val="000243C2"/>
    <w:rsid w:val="00024442"/>
    <w:rsid w:val="0002446C"/>
    <w:rsid w:val="000244A9"/>
    <w:rsid w:val="0002450A"/>
    <w:rsid w:val="0002452B"/>
    <w:rsid w:val="00024555"/>
    <w:rsid w:val="0002459A"/>
    <w:rsid w:val="000245CC"/>
    <w:rsid w:val="0002467A"/>
    <w:rsid w:val="00024763"/>
    <w:rsid w:val="000247BE"/>
    <w:rsid w:val="00024A45"/>
    <w:rsid w:val="00024A81"/>
    <w:rsid w:val="00024BB0"/>
    <w:rsid w:val="00024DB4"/>
    <w:rsid w:val="00024DCD"/>
    <w:rsid w:val="0002509E"/>
    <w:rsid w:val="000251C1"/>
    <w:rsid w:val="000253A7"/>
    <w:rsid w:val="00025442"/>
    <w:rsid w:val="000255A0"/>
    <w:rsid w:val="0002580A"/>
    <w:rsid w:val="00025863"/>
    <w:rsid w:val="00025A30"/>
    <w:rsid w:val="00025A56"/>
    <w:rsid w:val="00025B71"/>
    <w:rsid w:val="00025BFC"/>
    <w:rsid w:val="00025C37"/>
    <w:rsid w:val="00025D87"/>
    <w:rsid w:val="00025E63"/>
    <w:rsid w:val="00025F28"/>
    <w:rsid w:val="0002605B"/>
    <w:rsid w:val="0002614B"/>
    <w:rsid w:val="00026162"/>
    <w:rsid w:val="000261DE"/>
    <w:rsid w:val="000262AA"/>
    <w:rsid w:val="00026312"/>
    <w:rsid w:val="000264A7"/>
    <w:rsid w:val="00026564"/>
    <w:rsid w:val="0002665A"/>
    <w:rsid w:val="000268B1"/>
    <w:rsid w:val="00026908"/>
    <w:rsid w:val="00026910"/>
    <w:rsid w:val="00026967"/>
    <w:rsid w:val="00026A60"/>
    <w:rsid w:val="00026B1F"/>
    <w:rsid w:val="00026CB0"/>
    <w:rsid w:val="00026CCA"/>
    <w:rsid w:val="00026D84"/>
    <w:rsid w:val="00026E97"/>
    <w:rsid w:val="00026F7F"/>
    <w:rsid w:val="000270EE"/>
    <w:rsid w:val="0002717E"/>
    <w:rsid w:val="00027186"/>
    <w:rsid w:val="000271A6"/>
    <w:rsid w:val="000273E3"/>
    <w:rsid w:val="0002743F"/>
    <w:rsid w:val="000274D8"/>
    <w:rsid w:val="000275CD"/>
    <w:rsid w:val="00027627"/>
    <w:rsid w:val="0002762D"/>
    <w:rsid w:val="0002766A"/>
    <w:rsid w:val="00027700"/>
    <w:rsid w:val="0002787A"/>
    <w:rsid w:val="00027B85"/>
    <w:rsid w:val="00027CD0"/>
    <w:rsid w:val="00030093"/>
    <w:rsid w:val="0003035A"/>
    <w:rsid w:val="00030413"/>
    <w:rsid w:val="00030436"/>
    <w:rsid w:val="00030439"/>
    <w:rsid w:val="00030493"/>
    <w:rsid w:val="000305EC"/>
    <w:rsid w:val="00030601"/>
    <w:rsid w:val="0003062F"/>
    <w:rsid w:val="000306F8"/>
    <w:rsid w:val="00030903"/>
    <w:rsid w:val="000309AA"/>
    <w:rsid w:val="000309CB"/>
    <w:rsid w:val="000309F6"/>
    <w:rsid w:val="00030B63"/>
    <w:rsid w:val="00030EB8"/>
    <w:rsid w:val="0003112B"/>
    <w:rsid w:val="0003112E"/>
    <w:rsid w:val="000311CB"/>
    <w:rsid w:val="0003142F"/>
    <w:rsid w:val="00031445"/>
    <w:rsid w:val="00031805"/>
    <w:rsid w:val="00031953"/>
    <w:rsid w:val="00031B6F"/>
    <w:rsid w:val="00031D6B"/>
    <w:rsid w:val="00031EAF"/>
    <w:rsid w:val="00031EDF"/>
    <w:rsid w:val="00031F99"/>
    <w:rsid w:val="000320A5"/>
    <w:rsid w:val="00032231"/>
    <w:rsid w:val="000323FB"/>
    <w:rsid w:val="00032503"/>
    <w:rsid w:val="00032632"/>
    <w:rsid w:val="0003263C"/>
    <w:rsid w:val="00032888"/>
    <w:rsid w:val="0003288C"/>
    <w:rsid w:val="0003295A"/>
    <w:rsid w:val="000329D1"/>
    <w:rsid w:val="00032BFB"/>
    <w:rsid w:val="00032D9B"/>
    <w:rsid w:val="00032DF4"/>
    <w:rsid w:val="00032E23"/>
    <w:rsid w:val="0003326D"/>
    <w:rsid w:val="000335CE"/>
    <w:rsid w:val="000336F1"/>
    <w:rsid w:val="00033744"/>
    <w:rsid w:val="00033783"/>
    <w:rsid w:val="000337B1"/>
    <w:rsid w:val="00033833"/>
    <w:rsid w:val="00033A24"/>
    <w:rsid w:val="00033A77"/>
    <w:rsid w:val="00033C0A"/>
    <w:rsid w:val="00033C2D"/>
    <w:rsid w:val="00033D28"/>
    <w:rsid w:val="00033D2F"/>
    <w:rsid w:val="00033D93"/>
    <w:rsid w:val="00033DAC"/>
    <w:rsid w:val="00033E4B"/>
    <w:rsid w:val="00033F3C"/>
    <w:rsid w:val="00034028"/>
    <w:rsid w:val="000342DF"/>
    <w:rsid w:val="000343C4"/>
    <w:rsid w:val="00034472"/>
    <w:rsid w:val="00034518"/>
    <w:rsid w:val="00034579"/>
    <w:rsid w:val="000345DF"/>
    <w:rsid w:val="0003469F"/>
    <w:rsid w:val="0003484B"/>
    <w:rsid w:val="000349CC"/>
    <w:rsid w:val="00034B0B"/>
    <w:rsid w:val="00034C22"/>
    <w:rsid w:val="00034CF7"/>
    <w:rsid w:val="000351B2"/>
    <w:rsid w:val="0003534C"/>
    <w:rsid w:val="0003538B"/>
    <w:rsid w:val="000353E2"/>
    <w:rsid w:val="00035495"/>
    <w:rsid w:val="000354E5"/>
    <w:rsid w:val="00035603"/>
    <w:rsid w:val="0003568C"/>
    <w:rsid w:val="00035954"/>
    <w:rsid w:val="00035973"/>
    <w:rsid w:val="000359D4"/>
    <w:rsid w:val="00035A4B"/>
    <w:rsid w:val="00035B08"/>
    <w:rsid w:val="00035BB3"/>
    <w:rsid w:val="00035C6A"/>
    <w:rsid w:val="00035D63"/>
    <w:rsid w:val="00035E37"/>
    <w:rsid w:val="00035EDF"/>
    <w:rsid w:val="00035F26"/>
    <w:rsid w:val="00035F97"/>
    <w:rsid w:val="00035FC6"/>
    <w:rsid w:val="000360A1"/>
    <w:rsid w:val="0003612B"/>
    <w:rsid w:val="00036323"/>
    <w:rsid w:val="00036376"/>
    <w:rsid w:val="000363BC"/>
    <w:rsid w:val="00036424"/>
    <w:rsid w:val="000364F7"/>
    <w:rsid w:val="00036BFE"/>
    <w:rsid w:val="00036D6F"/>
    <w:rsid w:val="00036FE8"/>
    <w:rsid w:val="0003717A"/>
    <w:rsid w:val="000372A0"/>
    <w:rsid w:val="000372BB"/>
    <w:rsid w:val="00037326"/>
    <w:rsid w:val="00037329"/>
    <w:rsid w:val="000373EF"/>
    <w:rsid w:val="00037414"/>
    <w:rsid w:val="000374A6"/>
    <w:rsid w:val="0003756D"/>
    <w:rsid w:val="00037657"/>
    <w:rsid w:val="00037724"/>
    <w:rsid w:val="00037804"/>
    <w:rsid w:val="00037816"/>
    <w:rsid w:val="00037945"/>
    <w:rsid w:val="00037CF1"/>
    <w:rsid w:val="00037CF2"/>
    <w:rsid w:val="00037D08"/>
    <w:rsid w:val="00037E5E"/>
    <w:rsid w:val="00037E7C"/>
    <w:rsid w:val="00040048"/>
    <w:rsid w:val="0004012C"/>
    <w:rsid w:val="00040217"/>
    <w:rsid w:val="000402C6"/>
    <w:rsid w:val="00040413"/>
    <w:rsid w:val="00040441"/>
    <w:rsid w:val="000404F2"/>
    <w:rsid w:val="000407D6"/>
    <w:rsid w:val="000408DB"/>
    <w:rsid w:val="00040A3C"/>
    <w:rsid w:val="00040BC6"/>
    <w:rsid w:val="00040C80"/>
    <w:rsid w:val="00040C9C"/>
    <w:rsid w:val="00040E7E"/>
    <w:rsid w:val="00040F06"/>
    <w:rsid w:val="00041004"/>
    <w:rsid w:val="0004108B"/>
    <w:rsid w:val="0004116A"/>
    <w:rsid w:val="00041209"/>
    <w:rsid w:val="000412DB"/>
    <w:rsid w:val="000413EA"/>
    <w:rsid w:val="000414E0"/>
    <w:rsid w:val="0004157C"/>
    <w:rsid w:val="00041774"/>
    <w:rsid w:val="000418C4"/>
    <w:rsid w:val="00041911"/>
    <w:rsid w:val="0004196E"/>
    <w:rsid w:val="000419E7"/>
    <w:rsid w:val="00041BDC"/>
    <w:rsid w:val="00041D8E"/>
    <w:rsid w:val="00041E9D"/>
    <w:rsid w:val="00041F72"/>
    <w:rsid w:val="000420A8"/>
    <w:rsid w:val="0004216E"/>
    <w:rsid w:val="0004223F"/>
    <w:rsid w:val="000422BA"/>
    <w:rsid w:val="000423CB"/>
    <w:rsid w:val="000423ED"/>
    <w:rsid w:val="00042498"/>
    <w:rsid w:val="0004257A"/>
    <w:rsid w:val="0004259F"/>
    <w:rsid w:val="00042654"/>
    <w:rsid w:val="000426DB"/>
    <w:rsid w:val="00042734"/>
    <w:rsid w:val="000428B7"/>
    <w:rsid w:val="000428E6"/>
    <w:rsid w:val="000429B6"/>
    <w:rsid w:val="00042A2F"/>
    <w:rsid w:val="00042A90"/>
    <w:rsid w:val="00042B02"/>
    <w:rsid w:val="00042B3F"/>
    <w:rsid w:val="00042B41"/>
    <w:rsid w:val="00042BEA"/>
    <w:rsid w:val="00042CD0"/>
    <w:rsid w:val="00042D3C"/>
    <w:rsid w:val="00042D87"/>
    <w:rsid w:val="00042DDB"/>
    <w:rsid w:val="00042E0C"/>
    <w:rsid w:val="00042E9C"/>
    <w:rsid w:val="00042F9D"/>
    <w:rsid w:val="0004304A"/>
    <w:rsid w:val="0004314E"/>
    <w:rsid w:val="000431CB"/>
    <w:rsid w:val="00043302"/>
    <w:rsid w:val="0004333F"/>
    <w:rsid w:val="0004339C"/>
    <w:rsid w:val="0004354C"/>
    <w:rsid w:val="000435D3"/>
    <w:rsid w:val="000435D6"/>
    <w:rsid w:val="0004366E"/>
    <w:rsid w:val="00043811"/>
    <w:rsid w:val="000438AA"/>
    <w:rsid w:val="0004396F"/>
    <w:rsid w:val="00043A35"/>
    <w:rsid w:val="00043A49"/>
    <w:rsid w:val="00043AEB"/>
    <w:rsid w:val="00043BE4"/>
    <w:rsid w:val="00043DBE"/>
    <w:rsid w:val="00043E39"/>
    <w:rsid w:val="00043E82"/>
    <w:rsid w:val="0004400A"/>
    <w:rsid w:val="000440DA"/>
    <w:rsid w:val="000440F8"/>
    <w:rsid w:val="0004417A"/>
    <w:rsid w:val="00044185"/>
    <w:rsid w:val="000441E4"/>
    <w:rsid w:val="0004422D"/>
    <w:rsid w:val="00044272"/>
    <w:rsid w:val="000442B9"/>
    <w:rsid w:val="00044364"/>
    <w:rsid w:val="000443B1"/>
    <w:rsid w:val="00044419"/>
    <w:rsid w:val="0004451D"/>
    <w:rsid w:val="00044573"/>
    <w:rsid w:val="000445D8"/>
    <w:rsid w:val="0004467A"/>
    <w:rsid w:val="00044881"/>
    <w:rsid w:val="00044AD3"/>
    <w:rsid w:val="00044BA1"/>
    <w:rsid w:val="00044C48"/>
    <w:rsid w:val="00044D89"/>
    <w:rsid w:val="00044E89"/>
    <w:rsid w:val="0004505A"/>
    <w:rsid w:val="000450A3"/>
    <w:rsid w:val="000450C3"/>
    <w:rsid w:val="000451FB"/>
    <w:rsid w:val="00045227"/>
    <w:rsid w:val="0004539D"/>
    <w:rsid w:val="00045490"/>
    <w:rsid w:val="00045547"/>
    <w:rsid w:val="00045551"/>
    <w:rsid w:val="00045605"/>
    <w:rsid w:val="0004569A"/>
    <w:rsid w:val="000456C0"/>
    <w:rsid w:val="0004591E"/>
    <w:rsid w:val="000459CE"/>
    <w:rsid w:val="00045A25"/>
    <w:rsid w:val="00045A81"/>
    <w:rsid w:val="00045A8A"/>
    <w:rsid w:val="00045AFC"/>
    <w:rsid w:val="00045CAF"/>
    <w:rsid w:val="00045D55"/>
    <w:rsid w:val="00045D7F"/>
    <w:rsid w:val="000460FD"/>
    <w:rsid w:val="0004623D"/>
    <w:rsid w:val="000462B4"/>
    <w:rsid w:val="000462CF"/>
    <w:rsid w:val="00046331"/>
    <w:rsid w:val="00046342"/>
    <w:rsid w:val="0004646C"/>
    <w:rsid w:val="00046489"/>
    <w:rsid w:val="00046524"/>
    <w:rsid w:val="00046667"/>
    <w:rsid w:val="000468B9"/>
    <w:rsid w:val="000469E4"/>
    <w:rsid w:val="00046A64"/>
    <w:rsid w:val="00046C75"/>
    <w:rsid w:val="00046D41"/>
    <w:rsid w:val="00046D6D"/>
    <w:rsid w:val="00046E12"/>
    <w:rsid w:val="00047003"/>
    <w:rsid w:val="0004701F"/>
    <w:rsid w:val="0004706F"/>
    <w:rsid w:val="00047097"/>
    <w:rsid w:val="000470B4"/>
    <w:rsid w:val="00047163"/>
    <w:rsid w:val="000471F3"/>
    <w:rsid w:val="00047324"/>
    <w:rsid w:val="000473DE"/>
    <w:rsid w:val="000475D7"/>
    <w:rsid w:val="000475F2"/>
    <w:rsid w:val="0004765C"/>
    <w:rsid w:val="000476A2"/>
    <w:rsid w:val="00047749"/>
    <w:rsid w:val="0004793D"/>
    <w:rsid w:val="00047944"/>
    <w:rsid w:val="00047A62"/>
    <w:rsid w:val="00047D64"/>
    <w:rsid w:val="00047D9D"/>
    <w:rsid w:val="00047DF1"/>
    <w:rsid w:val="00047EB0"/>
    <w:rsid w:val="0005004C"/>
    <w:rsid w:val="00050058"/>
    <w:rsid w:val="00050066"/>
    <w:rsid w:val="000500BB"/>
    <w:rsid w:val="0005011B"/>
    <w:rsid w:val="00050121"/>
    <w:rsid w:val="000501A5"/>
    <w:rsid w:val="000501B7"/>
    <w:rsid w:val="0005023C"/>
    <w:rsid w:val="000502EC"/>
    <w:rsid w:val="000502FE"/>
    <w:rsid w:val="000504F9"/>
    <w:rsid w:val="0005052F"/>
    <w:rsid w:val="00050583"/>
    <w:rsid w:val="000505FA"/>
    <w:rsid w:val="00050681"/>
    <w:rsid w:val="000506DB"/>
    <w:rsid w:val="00050A08"/>
    <w:rsid w:val="00050B81"/>
    <w:rsid w:val="00050BAF"/>
    <w:rsid w:val="00050C95"/>
    <w:rsid w:val="00050CB8"/>
    <w:rsid w:val="00050CE3"/>
    <w:rsid w:val="00050D7C"/>
    <w:rsid w:val="00050DB1"/>
    <w:rsid w:val="00050EA6"/>
    <w:rsid w:val="0005108A"/>
    <w:rsid w:val="000513D3"/>
    <w:rsid w:val="000513F6"/>
    <w:rsid w:val="000515CD"/>
    <w:rsid w:val="0005172E"/>
    <w:rsid w:val="0005175E"/>
    <w:rsid w:val="00051787"/>
    <w:rsid w:val="00051816"/>
    <w:rsid w:val="0005183D"/>
    <w:rsid w:val="000518CF"/>
    <w:rsid w:val="000519B6"/>
    <w:rsid w:val="000519DE"/>
    <w:rsid w:val="00051B03"/>
    <w:rsid w:val="00051C04"/>
    <w:rsid w:val="00051C93"/>
    <w:rsid w:val="00051CF2"/>
    <w:rsid w:val="00051D0B"/>
    <w:rsid w:val="000520A5"/>
    <w:rsid w:val="000520AD"/>
    <w:rsid w:val="00052201"/>
    <w:rsid w:val="000522EE"/>
    <w:rsid w:val="000523CF"/>
    <w:rsid w:val="000523DA"/>
    <w:rsid w:val="000523E9"/>
    <w:rsid w:val="0005245D"/>
    <w:rsid w:val="000524EA"/>
    <w:rsid w:val="000525BD"/>
    <w:rsid w:val="00052607"/>
    <w:rsid w:val="00052830"/>
    <w:rsid w:val="00052870"/>
    <w:rsid w:val="00052955"/>
    <w:rsid w:val="000529FC"/>
    <w:rsid w:val="00052A74"/>
    <w:rsid w:val="00052B28"/>
    <w:rsid w:val="00052C6F"/>
    <w:rsid w:val="00052CBA"/>
    <w:rsid w:val="00052DE5"/>
    <w:rsid w:val="00052FD9"/>
    <w:rsid w:val="00053069"/>
    <w:rsid w:val="0005306D"/>
    <w:rsid w:val="000530A6"/>
    <w:rsid w:val="00053171"/>
    <w:rsid w:val="0005328F"/>
    <w:rsid w:val="000533FB"/>
    <w:rsid w:val="00053481"/>
    <w:rsid w:val="000534F1"/>
    <w:rsid w:val="000535E8"/>
    <w:rsid w:val="00053613"/>
    <w:rsid w:val="00053820"/>
    <w:rsid w:val="000538BA"/>
    <w:rsid w:val="00053996"/>
    <w:rsid w:val="000539DA"/>
    <w:rsid w:val="00053BDF"/>
    <w:rsid w:val="00053C96"/>
    <w:rsid w:val="00053D06"/>
    <w:rsid w:val="00053D65"/>
    <w:rsid w:val="00053DEF"/>
    <w:rsid w:val="00053FA4"/>
    <w:rsid w:val="00053FC5"/>
    <w:rsid w:val="00054062"/>
    <w:rsid w:val="000543B8"/>
    <w:rsid w:val="000543E8"/>
    <w:rsid w:val="000546F0"/>
    <w:rsid w:val="000548D9"/>
    <w:rsid w:val="00054A24"/>
    <w:rsid w:val="00054AEE"/>
    <w:rsid w:val="00054B27"/>
    <w:rsid w:val="00054B2E"/>
    <w:rsid w:val="00054B64"/>
    <w:rsid w:val="00054B67"/>
    <w:rsid w:val="00054BC3"/>
    <w:rsid w:val="00054BE7"/>
    <w:rsid w:val="00054C1B"/>
    <w:rsid w:val="00054C53"/>
    <w:rsid w:val="00054E91"/>
    <w:rsid w:val="00054FBA"/>
    <w:rsid w:val="00054FE7"/>
    <w:rsid w:val="00055021"/>
    <w:rsid w:val="000550CF"/>
    <w:rsid w:val="00055117"/>
    <w:rsid w:val="0005512B"/>
    <w:rsid w:val="0005514E"/>
    <w:rsid w:val="00055217"/>
    <w:rsid w:val="0005529B"/>
    <w:rsid w:val="000552E1"/>
    <w:rsid w:val="000553C7"/>
    <w:rsid w:val="000553D1"/>
    <w:rsid w:val="00055519"/>
    <w:rsid w:val="0005564F"/>
    <w:rsid w:val="00055661"/>
    <w:rsid w:val="000556D7"/>
    <w:rsid w:val="00055755"/>
    <w:rsid w:val="00055822"/>
    <w:rsid w:val="00055825"/>
    <w:rsid w:val="000558D5"/>
    <w:rsid w:val="00055A16"/>
    <w:rsid w:val="00055BD7"/>
    <w:rsid w:val="00055C3D"/>
    <w:rsid w:val="00055CDD"/>
    <w:rsid w:val="00055DFE"/>
    <w:rsid w:val="00055F3A"/>
    <w:rsid w:val="000561E2"/>
    <w:rsid w:val="000562A4"/>
    <w:rsid w:val="000562B9"/>
    <w:rsid w:val="000562D8"/>
    <w:rsid w:val="0005633C"/>
    <w:rsid w:val="000563D8"/>
    <w:rsid w:val="000563ED"/>
    <w:rsid w:val="0005640F"/>
    <w:rsid w:val="00056444"/>
    <w:rsid w:val="0005646B"/>
    <w:rsid w:val="000566BD"/>
    <w:rsid w:val="000566F4"/>
    <w:rsid w:val="0005680C"/>
    <w:rsid w:val="000568E2"/>
    <w:rsid w:val="0005691B"/>
    <w:rsid w:val="000569C0"/>
    <w:rsid w:val="00056A7D"/>
    <w:rsid w:val="00056A84"/>
    <w:rsid w:val="00056AA3"/>
    <w:rsid w:val="00056AAD"/>
    <w:rsid w:val="00056C46"/>
    <w:rsid w:val="00056CAA"/>
    <w:rsid w:val="00056CD7"/>
    <w:rsid w:val="00056D27"/>
    <w:rsid w:val="00056D53"/>
    <w:rsid w:val="00056DBA"/>
    <w:rsid w:val="00056E6C"/>
    <w:rsid w:val="00056E95"/>
    <w:rsid w:val="00056F58"/>
    <w:rsid w:val="000570D8"/>
    <w:rsid w:val="00057181"/>
    <w:rsid w:val="000571F0"/>
    <w:rsid w:val="00057247"/>
    <w:rsid w:val="0005726A"/>
    <w:rsid w:val="000572E7"/>
    <w:rsid w:val="00057378"/>
    <w:rsid w:val="000573C8"/>
    <w:rsid w:val="00057438"/>
    <w:rsid w:val="0005744B"/>
    <w:rsid w:val="00057493"/>
    <w:rsid w:val="00057515"/>
    <w:rsid w:val="0005755F"/>
    <w:rsid w:val="0005785B"/>
    <w:rsid w:val="0005797E"/>
    <w:rsid w:val="00057BF9"/>
    <w:rsid w:val="00057C7E"/>
    <w:rsid w:val="00057C7F"/>
    <w:rsid w:val="00057CC9"/>
    <w:rsid w:val="00057FC9"/>
    <w:rsid w:val="0006016F"/>
    <w:rsid w:val="0006033D"/>
    <w:rsid w:val="0006045C"/>
    <w:rsid w:val="00060657"/>
    <w:rsid w:val="0006087D"/>
    <w:rsid w:val="000608CA"/>
    <w:rsid w:val="00060946"/>
    <w:rsid w:val="00060978"/>
    <w:rsid w:val="00060B54"/>
    <w:rsid w:val="00060B8B"/>
    <w:rsid w:val="00060BD2"/>
    <w:rsid w:val="00060C00"/>
    <w:rsid w:val="00060CE4"/>
    <w:rsid w:val="00060E90"/>
    <w:rsid w:val="00060EE5"/>
    <w:rsid w:val="00060F77"/>
    <w:rsid w:val="000613B4"/>
    <w:rsid w:val="00061452"/>
    <w:rsid w:val="0006157A"/>
    <w:rsid w:val="000615DC"/>
    <w:rsid w:val="00061851"/>
    <w:rsid w:val="00061A06"/>
    <w:rsid w:val="00061A0A"/>
    <w:rsid w:val="00061A91"/>
    <w:rsid w:val="00061AC6"/>
    <w:rsid w:val="00061B08"/>
    <w:rsid w:val="00061B3B"/>
    <w:rsid w:val="00061C57"/>
    <w:rsid w:val="00061CD6"/>
    <w:rsid w:val="00061CEF"/>
    <w:rsid w:val="00061F7E"/>
    <w:rsid w:val="00061FAC"/>
    <w:rsid w:val="0006201E"/>
    <w:rsid w:val="0006206E"/>
    <w:rsid w:val="000620A5"/>
    <w:rsid w:val="000621D6"/>
    <w:rsid w:val="00062365"/>
    <w:rsid w:val="000623BF"/>
    <w:rsid w:val="000624CB"/>
    <w:rsid w:val="0006257C"/>
    <w:rsid w:val="00062604"/>
    <w:rsid w:val="000626ED"/>
    <w:rsid w:val="000628EA"/>
    <w:rsid w:val="000629A0"/>
    <w:rsid w:val="00062A17"/>
    <w:rsid w:val="00062A6A"/>
    <w:rsid w:val="00062BB3"/>
    <w:rsid w:val="00062D37"/>
    <w:rsid w:val="00062DA5"/>
    <w:rsid w:val="00062E06"/>
    <w:rsid w:val="00062E2B"/>
    <w:rsid w:val="00063167"/>
    <w:rsid w:val="00063453"/>
    <w:rsid w:val="0006351F"/>
    <w:rsid w:val="000635AF"/>
    <w:rsid w:val="00063613"/>
    <w:rsid w:val="0006368B"/>
    <w:rsid w:val="000636CA"/>
    <w:rsid w:val="000638DE"/>
    <w:rsid w:val="00063900"/>
    <w:rsid w:val="0006390D"/>
    <w:rsid w:val="00063971"/>
    <w:rsid w:val="00063B1B"/>
    <w:rsid w:val="00063B86"/>
    <w:rsid w:val="00063CE6"/>
    <w:rsid w:val="00063E27"/>
    <w:rsid w:val="00063EE7"/>
    <w:rsid w:val="00063FFF"/>
    <w:rsid w:val="000643A9"/>
    <w:rsid w:val="00064511"/>
    <w:rsid w:val="00064554"/>
    <w:rsid w:val="0006455E"/>
    <w:rsid w:val="0006464C"/>
    <w:rsid w:val="000647B9"/>
    <w:rsid w:val="00064865"/>
    <w:rsid w:val="00064A44"/>
    <w:rsid w:val="00064AAE"/>
    <w:rsid w:val="00064B1F"/>
    <w:rsid w:val="00064D83"/>
    <w:rsid w:val="00064DAA"/>
    <w:rsid w:val="00064E1B"/>
    <w:rsid w:val="00064EF7"/>
    <w:rsid w:val="00064EFB"/>
    <w:rsid w:val="00064F51"/>
    <w:rsid w:val="00065179"/>
    <w:rsid w:val="00065226"/>
    <w:rsid w:val="000652C1"/>
    <w:rsid w:val="000652DD"/>
    <w:rsid w:val="000653AC"/>
    <w:rsid w:val="00065407"/>
    <w:rsid w:val="000654D5"/>
    <w:rsid w:val="0006553F"/>
    <w:rsid w:val="00065579"/>
    <w:rsid w:val="0006560E"/>
    <w:rsid w:val="000656B4"/>
    <w:rsid w:val="000657C3"/>
    <w:rsid w:val="000658B7"/>
    <w:rsid w:val="00065925"/>
    <w:rsid w:val="00065B2A"/>
    <w:rsid w:val="00065E66"/>
    <w:rsid w:val="00065FAF"/>
    <w:rsid w:val="000660F7"/>
    <w:rsid w:val="000660FA"/>
    <w:rsid w:val="00066135"/>
    <w:rsid w:val="000661A9"/>
    <w:rsid w:val="00066341"/>
    <w:rsid w:val="0006637E"/>
    <w:rsid w:val="000665AE"/>
    <w:rsid w:val="0006667D"/>
    <w:rsid w:val="00066772"/>
    <w:rsid w:val="00066A26"/>
    <w:rsid w:val="00066A64"/>
    <w:rsid w:val="00066C03"/>
    <w:rsid w:val="00066DEC"/>
    <w:rsid w:val="00066E7E"/>
    <w:rsid w:val="00066ECC"/>
    <w:rsid w:val="00066FA5"/>
    <w:rsid w:val="00067155"/>
    <w:rsid w:val="0006750D"/>
    <w:rsid w:val="000675D4"/>
    <w:rsid w:val="000676AD"/>
    <w:rsid w:val="00067C4D"/>
    <w:rsid w:val="00067C7E"/>
    <w:rsid w:val="00067D20"/>
    <w:rsid w:val="00067DEB"/>
    <w:rsid w:val="00067E72"/>
    <w:rsid w:val="00067FBC"/>
    <w:rsid w:val="0007000F"/>
    <w:rsid w:val="000701AC"/>
    <w:rsid w:val="00070280"/>
    <w:rsid w:val="000702E1"/>
    <w:rsid w:val="000702F1"/>
    <w:rsid w:val="00070508"/>
    <w:rsid w:val="00070562"/>
    <w:rsid w:val="0007056D"/>
    <w:rsid w:val="00070694"/>
    <w:rsid w:val="00070751"/>
    <w:rsid w:val="00070870"/>
    <w:rsid w:val="0007096F"/>
    <w:rsid w:val="00070B66"/>
    <w:rsid w:val="00070B9A"/>
    <w:rsid w:val="00070E28"/>
    <w:rsid w:val="00070ED0"/>
    <w:rsid w:val="00070ED7"/>
    <w:rsid w:val="00070EF2"/>
    <w:rsid w:val="00070F8E"/>
    <w:rsid w:val="0007104D"/>
    <w:rsid w:val="000710C7"/>
    <w:rsid w:val="0007110F"/>
    <w:rsid w:val="00071115"/>
    <w:rsid w:val="0007113C"/>
    <w:rsid w:val="00071366"/>
    <w:rsid w:val="0007136D"/>
    <w:rsid w:val="00071428"/>
    <w:rsid w:val="0007155A"/>
    <w:rsid w:val="00071572"/>
    <w:rsid w:val="00071596"/>
    <w:rsid w:val="000715DF"/>
    <w:rsid w:val="000716A4"/>
    <w:rsid w:val="00071845"/>
    <w:rsid w:val="00071946"/>
    <w:rsid w:val="00071AFF"/>
    <w:rsid w:val="00071B00"/>
    <w:rsid w:val="00071B47"/>
    <w:rsid w:val="00071B92"/>
    <w:rsid w:val="00071BC7"/>
    <w:rsid w:val="00071C58"/>
    <w:rsid w:val="00071FDB"/>
    <w:rsid w:val="000722ED"/>
    <w:rsid w:val="000723BC"/>
    <w:rsid w:val="000723F1"/>
    <w:rsid w:val="0007240B"/>
    <w:rsid w:val="000724BA"/>
    <w:rsid w:val="000724DA"/>
    <w:rsid w:val="00072687"/>
    <w:rsid w:val="000726AB"/>
    <w:rsid w:val="000729BB"/>
    <w:rsid w:val="00072BAF"/>
    <w:rsid w:val="00072C3A"/>
    <w:rsid w:val="00072CC4"/>
    <w:rsid w:val="00072DCE"/>
    <w:rsid w:val="00072FB5"/>
    <w:rsid w:val="00072FBC"/>
    <w:rsid w:val="00073003"/>
    <w:rsid w:val="0007307E"/>
    <w:rsid w:val="0007316C"/>
    <w:rsid w:val="0007317B"/>
    <w:rsid w:val="000731C9"/>
    <w:rsid w:val="000732C2"/>
    <w:rsid w:val="0007330B"/>
    <w:rsid w:val="000733A3"/>
    <w:rsid w:val="0007345B"/>
    <w:rsid w:val="0007351E"/>
    <w:rsid w:val="0007367A"/>
    <w:rsid w:val="00073685"/>
    <w:rsid w:val="000737B8"/>
    <w:rsid w:val="000737BE"/>
    <w:rsid w:val="00073804"/>
    <w:rsid w:val="00073987"/>
    <w:rsid w:val="00073A9A"/>
    <w:rsid w:val="00073AF5"/>
    <w:rsid w:val="00073B95"/>
    <w:rsid w:val="00073BC8"/>
    <w:rsid w:val="00073C6A"/>
    <w:rsid w:val="00073C78"/>
    <w:rsid w:val="00073C83"/>
    <w:rsid w:val="00073CEB"/>
    <w:rsid w:val="00073CF6"/>
    <w:rsid w:val="00073D1D"/>
    <w:rsid w:val="00073DDA"/>
    <w:rsid w:val="00073EAE"/>
    <w:rsid w:val="00073EC4"/>
    <w:rsid w:val="00074011"/>
    <w:rsid w:val="0007412F"/>
    <w:rsid w:val="00074222"/>
    <w:rsid w:val="0007437D"/>
    <w:rsid w:val="00074732"/>
    <w:rsid w:val="00074751"/>
    <w:rsid w:val="00074754"/>
    <w:rsid w:val="00074767"/>
    <w:rsid w:val="0007498F"/>
    <w:rsid w:val="00074A1D"/>
    <w:rsid w:val="00074ACF"/>
    <w:rsid w:val="00074B96"/>
    <w:rsid w:val="00074CF5"/>
    <w:rsid w:val="00074F45"/>
    <w:rsid w:val="00074FF5"/>
    <w:rsid w:val="000752EF"/>
    <w:rsid w:val="00075388"/>
    <w:rsid w:val="000753D6"/>
    <w:rsid w:val="00075417"/>
    <w:rsid w:val="0007542D"/>
    <w:rsid w:val="00075780"/>
    <w:rsid w:val="0007583A"/>
    <w:rsid w:val="00075914"/>
    <w:rsid w:val="00075981"/>
    <w:rsid w:val="00075A15"/>
    <w:rsid w:val="00075A45"/>
    <w:rsid w:val="00075AB5"/>
    <w:rsid w:val="00075BAD"/>
    <w:rsid w:val="00075BD2"/>
    <w:rsid w:val="00075C1F"/>
    <w:rsid w:val="00075E13"/>
    <w:rsid w:val="00076020"/>
    <w:rsid w:val="000760AC"/>
    <w:rsid w:val="000760BF"/>
    <w:rsid w:val="00076149"/>
    <w:rsid w:val="00076316"/>
    <w:rsid w:val="00076359"/>
    <w:rsid w:val="000763D9"/>
    <w:rsid w:val="000763FD"/>
    <w:rsid w:val="0007645A"/>
    <w:rsid w:val="000764AD"/>
    <w:rsid w:val="00076526"/>
    <w:rsid w:val="0007655D"/>
    <w:rsid w:val="00076903"/>
    <w:rsid w:val="00076A48"/>
    <w:rsid w:val="00076D2B"/>
    <w:rsid w:val="00076D6C"/>
    <w:rsid w:val="00076E39"/>
    <w:rsid w:val="00076E92"/>
    <w:rsid w:val="00076F29"/>
    <w:rsid w:val="00076F34"/>
    <w:rsid w:val="00077396"/>
    <w:rsid w:val="000774A9"/>
    <w:rsid w:val="000774BB"/>
    <w:rsid w:val="000775EE"/>
    <w:rsid w:val="0007776B"/>
    <w:rsid w:val="00077828"/>
    <w:rsid w:val="00077855"/>
    <w:rsid w:val="0007790D"/>
    <w:rsid w:val="00077980"/>
    <w:rsid w:val="000779AF"/>
    <w:rsid w:val="00077BC6"/>
    <w:rsid w:val="00077C58"/>
    <w:rsid w:val="00077DB9"/>
    <w:rsid w:val="00077EA9"/>
    <w:rsid w:val="00077F2E"/>
    <w:rsid w:val="0008002F"/>
    <w:rsid w:val="0008017D"/>
    <w:rsid w:val="00080205"/>
    <w:rsid w:val="00080219"/>
    <w:rsid w:val="0008021A"/>
    <w:rsid w:val="00080275"/>
    <w:rsid w:val="000802D6"/>
    <w:rsid w:val="000803E1"/>
    <w:rsid w:val="000804D8"/>
    <w:rsid w:val="00080521"/>
    <w:rsid w:val="00080737"/>
    <w:rsid w:val="00080739"/>
    <w:rsid w:val="0008078D"/>
    <w:rsid w:val="000807C7"/>
    <w:rsid w:val="000807DC"/>
    <w:rsid w:val="00080848"/>
    <w:rsid w:val="0008087B"/>
    <w:rsid w:val="000808FA"/>
    <w:rsid w:val="00080A84"/>
    <w:rsid w:val="00080AD7"/>
    <w:rsid w:val="00080C0F"/>
    <w:rsid w:val="00080DCC"/>
    <w:rsid w:val="00081093"/>
    <w:rsid w:val="000811A9"/>
    <w:rsid w:val="00081273"/>
    <w:rsid w:val="00081349"/>
    <w:rsid w:val="0008138B"/>
    <w:rsid w:val="000814D1"/>
    <w:rsid w:val="00081544"/>
    <w:rsid w:val="00081558"/>
    <w:rsid w:val="00081606"/>
    <w:rsid w:val="00081669"/>
    <w:rsid w:val="00081721"/>
    <w:rsid w:val="0008194C"/>
    <w:rsid w:val="00081A08"/>
    <w:rsid w:val="00081C09"/>
    <w:rsid w:val="00081D0D"/>
    <w:rsid w:val="00081E08"/>
    <w:rsid w:val="00081F81"/>
    <w:rsid w:val="00081FE8"/>
    <w:rsid w:val="00082094"/>
    <w:rsid w:val="000820AA"/>
    <w:rsid w:val="000820DD"/>
    <w:rsid w:val="000821C4"/>
    <w:rsid w:val="000823D9"/>
    <w:rsid w:val="00082402"/>
    <w:rsid w:val="0008249A"/>
    <w:rsid w:val="000824E5"/>
    <w:rsid w:val="000825EA"/>
    <w:rsid w:val="000825FF"/>
    <w:rsid w:val="00082877"/>
    <w:rsid w:val="00082938"/>
    <w:rsid w:val="00082966"/>
    <w:rsid w:val="00082A24"/>
    <w:rsid w:val="00082A91"/>
    <w:rsid w:val="00082ADB"/>
    <w:rsid w:val="00082BCE"/>
    <w:rsid w:val="00082ED7"/>
    <w:rsid w:val="00082EEF"/>
    <w:rsid w:val="00083078"/>
    <w:rsid w:val="000832C9"/>
    <w:rsid w:val="00083624"/>
    <w:rsid w:val="000837EC"/>
    <w:rsid w:val="000838CF"/>
    <w:rsid w:val="00083B25"/>
    <w:rsid w:val="00083B2E"/>
    <w:rsid w:val="00083D20"/>
    <w:rsid w:val="00083D5D"/>
    <w:rsid w:val="00083F89"/>
    <w:rsid w:val="00084099"/>
    <w:rsid w:val="0008436C"/>
    <w:rsid w:val="000843BA"/>
    <w:rsid w:val="000843FF"/>
    <w:rsid w:val="00084455"/>
    <w:rsid w:val="000844AB"/>
    <w:rsid w:val="0008469D"/>
    <w:rsid w:val="00084B93"/>
    <w:rsid w:val="00084C0B"/>
    <w:rsid w:val="00084E79"/>
    <w:rsid w:val="00084F14"/>
    <w:rsid w:val="00084FC5"/>
    <w:rsid w:val="00085051"/>
    <w:rsid w:val="00085143"/>
    <w:rsid w:val="0008539D"/>
    <w:rsid w:val="000853D4"/>
    <w:rsid w:val="00085414"/>
    <w:rsid w:val="000854CD"/>
    <w:rsid w:val="0008564F"/>
    <w:rsid w:val="00085678"/>
    <w:rsid w:val="0008569B"/>
    <w:rsid w:val="0008584E"/>
    <w:rsid w:val="0008588F"/>
    <w:rsid w:val="00085943"/>
    <w:rsid w:val="00085B8C"/>
    <w:rsid w:val="00085B93"/>
    <w:rsid w:val="00085BF7"/>
    <w:rsid w:val="00085CC5"/>
    <w:rsid w:val="00085CEB"/>
    <w:rsid w:val="00085E7E"/>
    <w:rsid w:val="00085EEB"/>
    <w:rsid w:val="00085F58"/>
    <w:rsid w:val="0008606C"/>
    <w:rsid w:val="00086134"/>
    <w:rsid w:val="00086179"/>
    <w:rsid w:val="000861A6"/>
    <w:rsid w:val="000861AC"/>
    <w:rsid w:val="0008637E"/>
    <w:rsid w:val="0008642C"/>
    <w:rsid w:val="000865BA"/>
    <w:rsid w:val="00086653"/>
    <w:rsid w:val="00086879"/>
    <w:rsid w:val="000868EA"/>
    <w:rsid w:val="000868F5"/>
    <w:rsid w:val="00086AAC"/>
    <w:rsid w:val="00086B20"/>
    <w:rsid w:val="00086CF8"/>
    <w:rsid w:val="00086D26"/>
    <w:rsid w:val="00086DE1"/>
    <w:rsid w:val="00086E0E"/>
    <w:rsid w:val="00086E50"/>
    <w:rsid w:val="00086F9E"/>
    <w:rsid w:val="000871A1"/>
    <w:rsid w:val="00087219"/>
    <w:rsid w:val="00087271"/>
    <w:rsid w:val="00087280"/>
    <w:rsid w:val="000873DA"/>
    <w:rsid w:val="0008741C"/>
    <w:rsid w:val="00087459"/>
    <w:rsid w:val="000875F1"/>
    <w:rsid w:val="00087656"/>
    <w:rsid w:val="0008765C"/>
    <w:rsid w:val="000876FC"/>
    <w:rsid w:val="0008786A"/>
    <w:rsid w:val="00087972"/>
    <w:rsid w:val="00087A11"/>
    <w:rsid w:val="00087A6B"/>
    <w:rsid w:val="00087AA9"/>
    <w:rsid w:val="00087D6C"/>
    <w:rsid w:val="00087D95"/>
    <w:rsid w:val="0009012D"/>
    <w:rsid w:val="00090261"/>
    <w:rsid w:val="00090266"/>
    <w:rsid w:val="000902D1"/>
    <w:rsid w:val="00090350"/>
    <w:rsid w:val="000903A6"/>
    <w:rsid w:val="0009058A"/>
    <w:rsid w:val="00090609"/>
    <w:rsid w:val="0009060B"/>
    <w:rsid w:val="00090639"/>
    <w:rsid w:val="000906E0"/>
    <w:rsid w:val="000907C9"/>
    <w:rsid w:val="000908C5"/>
    <w:rsid w:val="0009091C"/>
    <w:rsid w:val="000909E5"/>
    <w:rsid w:val="000909F9"/>
    <w:rsid w:val="00090BD3"/>
    <w:rsid w:val="00090CAA"/>
    <w:rsid w:val="00090D09"/>
    <w:rsid w:val="00090DA0"/>
    <w:rsid w:val="00090E8F"/>
    <w:rsid w:val="00090E9B"/>
    <w:rsid w:val="00090F0B"/>
    <w:rsid w:val="00090F10"/>
    <w:rsid w:val="00090FB7"/>
    <w:rsid w:val="00090FD7"/>
    <w:rsid w:val="00091054"/>
    <w:rsid w:val="000911F2"/>
    <w:rsid w:val="00091264"/>
    <w:rsid w:val="00091338"/>
    <w:rsid w:val="000917D4"/>
    <w:rsid w:val="000918AC"/>
    <w:rsid w:val="000918C0"/>
    <w:rsid w:val="000918DF"/>
    <w:rsid w:val="00091A42"/>
    <w:rsid w:val="00091B09"/>
    <w:rsid w:val="00091BB5"/>
    <w:rsid w:val="00091C40"/>
    <w:rsid w:val="00091C9C"/>
    <w:rsid w:val="00091E45"/>
    <w:rsid w:val="00091F49"/>
    <w:rsid w:val="00091F75"/>
    <w:rsid w:val="0009201B"/>
    <w:rsid w:val="000920D0"/>
    <w:rsid w:val="0009215C"/>
    <w:rsid w:val="000921AC"/>
    <w:rsid w:val="000921ED"/>
    <w:rsid w:val="0009231C"/>
    <w:rsid w:val="0009233B"/>
    <w:rsid w:val="0009242F"/>
    <w:rsid w:val="000924B8"/>
    <w:rsid w:val="00092665"/>
    <w:rsid w:val="00092797"/>
    <w:rsid w:val="000929A9"/>
    <w:rsid w:val="000929D9"/>
    <w:rsid w:val="000929DA"/>
    <w:rsid w:val="00092A14"/>
    <w:rsid w:val="00092A5E"/>
    <w:rsid w:val="00092DEB"/>
    <w:rsid w:val="00093049"/>
    <w:rsid w:val="0009312B"/>
    <w:rsid w:val="000931EC"/>
    <w:rsid w:val="00093259"/>
    <w:rsid w:val="000934BA"/>
    <w:rsid w:val="000934D6"/>
    <w:rsid w:val="000934F6"/>
    <w:rsid w:val="0009350C"/>
    <w:rsid w:val="000935F1"/>
    <w:rsid w:val="000936ED"/>
    <w:rsid w:val="00093788"/>
    <w:rsid w:val="00093A76"/>
    <w:rsid w:val="00093AA1"/>
    <w:rsid w:val="00093AE4"/>
    <w:rsid w:val="00093C23"/>
    <w:rsid w:val="00093D4D"/>
    <w:rsid w:val="00093E39"/>
    <w:rsid w:val="0009401A"/>
    <w:rsid w:val="000940A7"/>
    <w:rsid w:val="000942EA"/>
    <w:rsid w:val="0009433D"/>
    <w:rsid w:val="000943CF"/>
    <w:rsid w:val="00094427"/>
    <w:rsid w:val="00094466"/>
    <w:rsid w:val="0009449D"/>
    <w:rsid w:val="00094508"/>
    <w:rsid w:val="00094641"/>
    <w:rsid w:val="000946E1"/>
    <w:rsid w:val="0009485E"/>
    <w:rsid w:val="00094A3C"/>
    <w:rsid w:val="00094A8F"/>
    <w:rsid w:val="00094AFF"/>
    <w:rsid w:val="00094B7F"/>
    <w:rsid w:val="00094C3F"/>
    <w:rsid w:val="00094F88"/>
    <w:rsid w:val="000950EA"/>
    <w:rsid w:val="00095103"/>
    <w:rsid w:val="00095503"/>
    <w:rsid w:val="000955FB"/>
    <w:rsid w:val="000956C5"/>
    <w:rsid w:val="00095BAF"/>
    <w:rsid w:val="00095C17"/>
    <w:rsid w:val="00095CBF"/>
    <w:rsid w:val="00095DA3"/>
    <w:rsid w:val="00095F2C"/>
    <w:rsid w:val="0009609C"/>
    <w:rsid w:val="000960DD"/>
    <w:rsid w:val="000961CD"/>
    <w:rsid w:val="00096281"/>
    <w:rsid w:val="000962EA"/>
    <w:rsid w:val="000962FC"/>
    <w:rsid w:val="00096403"/>
    <w:rsid w:val="00096411"/>
    <w:rsid w:val="0009643D"/>
    <w:rsid w:val="000966D0"/>
    <w:rsid w:val="00096755"/>
    <w:rsid w:val="00096766"/>
    <w:rsid w:val="0009698A"/>
    <w:rsid w:val="000969BF"/>
    <w:rsid w:val="00096ABB"/>
    <w:rsid w:val="00096B7A"/>
    <w:rsid w:val="00096BDA"/>
    <w:rsid w:val="00096C45"/>
    <w:rsid w:val="00096C8D"/>
    <w:rsid w:val="00096E40"/>
    <w:rsid w:val="00096EBC"/>
    <w:rsid w:val="00096F56"/>
    <w:rsid w:val="00096FC4"/>
    <w:rsid w:val="000970C6"/>
    <w:rsid w:val="000970D3"/>
    <w:rsid w:val="000970FF"/>
    <w:rsid w:val="000972E5"/>
    <w:rsid w:val="00097311"/>
    <w:rsid w:val="00097368"/>
    <w:rsid w:val="000973A7"/>
    <w:rsid w:val="00097402"/>
    <w:rsid w:val="0009753D"/>
    <w:rsid w:val="0009768D"/>
    <w:rsid w:val="0009769B"/>
    <w:rsid w:val="000976D2"/>
    <w:rsid w:val="000977C9"/>
    <w:rsid w:val="000979CD"/>
    <w:rsid w:val="00097BBC"/>
    <w:rsid w:val="00097BE7"/>
    <w:rsid w:val="00097C6B"/>
    <w:rsid w:val="00097EC1"/>
    <w:rsid w:val="00097EE2"/>
    <w:rsid w:val="00097F87"/>
    <w:rsid w:val="000A001A"/>
    <w:rsid w:val="000A0024"/>
    <w:rsid w:val="000A0129"/>
    <w:rsid w:val="000A02D7"/>
    <w:rsid w:val="000A02E5"/>
    <w:rsid w:val="000A0331"/>
    <w:rsid w:val="000A0434"/>
    <w:rsid w:val="000A0624"/>
    <w:rsid w:val="000A071D"/>
    <w:rsid w:val="000A074B"/>
    <w:rsid w:val="000A08DC"/>
    <w:rsid w:val="000A08F2"/>
    <w:rsid w:val="000A08FD"/>
    <w:rsid w:val="000A0921"/>
    <w:rsid w:val="000A097C"/>
    <w:rsid w:val="000A09D7"/>
    <w:rsid w:val="000A0A48"/>
    <w:rsid w:val="000A0A86"/>
    <w:rsid w:val="000A0DEB"/>
    <w:rsid w:val="000A0E86"/>
    <w:rsid w:val="000A0F64"/>
    <w:rsid w:val="000A1121"/>
    <w:rsid w:val="000A1361"/>
    <w:rsid w:val="000A140B"/>
    <w:rsid w:val="000A142D"/>
    <w:rsid w:val="000A14B9"/>
    <w:rsid w:val="000A14BF"/>
    <w:rsid w:val="000A161C"/>
    <w:rsid w:val="000A1678"/>
    <w:rsid w:val="000A16CD"/>
    <w:rsid w:val="000A16D9"/>
    <w:rsid w:val="000A1762"/>
    <w:rsid w:val="000A18B2"/>
    <w:rsid w:val="000A18BD"/>
    <w:rsid w:val="000A1925"/>
    <w:rsid w:val="000A19D3"/>
    <w:rsid w:val="000A19EF"/>
    <w:rsid w:val="000A1BDA"/>
    <w:rsid w:val="000A1C2F"/>
    <w:rsid w:val="000A1D3D"/>
    <w:rsid w:val="000A1E6C"/>
    <w:rsid w:val="000A1F0C"/>
    <w:rsid w:val="000A1F7C"/>
    <w:rsid w:val="000A205F"/>
    <w:rsid w:val="000A211A"/>
    <w:rsid w:val="000A2120"/>
    <w:rsid w:val="000A2141"/>
    <w:rsid w:val="000A21F9"/>
    <w:rsid w:val="000A233C"/>
    <w:rsid w:val="000A23CC"/>
    <w:rsid w:val="000A2565"/>
    <w:rsid w:val="000A25B6"/>
    <w:rsid w:val="000A26C8"/>
    <w:rsid w:val="000A28F7"/>
    <w:rsid w:val="000A2912"/>
    <w:rsid w:val="000A29BC"/>
    <w:rsid w:val="000A2A2B"/>
    <w:rsid w:val="000A2A61"/>
    <w:rsid w:val="000A2A64"/>
    <w:rsid w:val="000A2A92"/>
    <w:rsid w:val="000A2B81"/>
    <w:rsid w:val="000A2CE5"/>
    <w:rsid w:val="000A2DA2"/>
    <w:rsid w:val="000A2E14"/>
    <w:rsid w:val="000A2F8E"/>
    <w:rsid w:val="000A3067"/>
    <w:rsid w:val="000A30FC"/>
    <w:rsid w:val="000A3129"/>
    <w:rsid w:val="000A3198"/>
    <w:rsid w:val="000A32F3"/>
    <w:rsid w:val="000A3383"/>
    <w:rsid w:val="000A341B"/>
    <w:rsid w:val="000A3546"/>
    <w:rsid w:val="000A3548"/>
    <w:rsid w:val="000A365C"/>
    <w:rsid w:val="000A3705"/>
    <w:rsid w:val="000A3710"/>
    <w:rsid w:val="000A37CF"/>
    <w:rsid w:val="000A37F3"/>
    <w:rsid w:val="000A38BF"/>
    <w:rsid w:val="000A38CD"/>
    <w:rsid w:val="000A3910"/>
    <w:rsid w:val="000A39A8"/>
    <w:rsid w:val="000A3AE6"/>
    <w:rsid w:val="000A3D04"/>
    <w:rsid w:val="000A3D4D"/>
    <w:rsid w:val="000A3D69"/>
    <w:rsid w:val="000A3E1D"/>
    <w:rsid w:val="000A3E54"/>
    <w:rsid w:val="000A3E74"/>
    <w:rsid w:val="000A3E7B"/>
    <w:rsid w:val="000A3F15"/>
    <w:rsid w:val="000A4017"/>
    <w:rsid w:val="000A4442"/>
    <w:rsid w:val="000A4472"/>
    <w:rsid w:val="000A45DE"/>
    <w:rsid w:val="000A4715"/>
    <w:rsid w:val="000A480F"/>
    <w:rsid w:val="000A48BB"/>
    <w:rsid w:val="000A4962"/>
    <w:rsid w:val="000A4A29"/>
    <w:rsid w:val="000A4B27"/>
    <w:rsid w:val="000A4B86"/>
    <w:rsid w:val="000A4BB5"/>
    <w:rsid w:val="000A4C19"/>
    <w:rsid w:val="000A4C29"/>
    <w:rsid w:val="000A4C6C"/>
    <w:rsid w:val="000A4CC5"/>
    <w:rsid w:val="000A4DC1"/>
    <w:rsid w:val="000A4F2C"/>
    <w:rsid w:val="000A4FFA"/>
    <w:rsid w:val="000A50EB"/>
    <w:rsid w:val="000A51CF"/>
    <w:rsid w:val="000A5279"/>
    <w:rsid w:val="000A5353"/>
    <w:rsid w:val="000A54A1"/>
    <w:rsid w:val="000A54B2"/>
    <w:rsid w:val="000A5509"/>
    <w:rsid w:val="000A5512"/>
    <w:rsid w:val="000A55BA"/>
    <w:rsid w:val="000A579F"/>
    <w:rsid w:val="000A5852"/>
    <w:rsid w:val="000A5953"/>
    <w:rsid w:val="000A5A96"/>
    <w:rsid w:val="000A5AEB"/>
    <w:rsid w:val="000A5BCC"/>
    <w:rsid w:val="000A5C06"/>
    <w:rsid w:val="000A5D1E"/>
    <w:rsid w:val="000A5EAC"/>
    <w:rsid w:val="000A5F71"/>
    <w:rsid w:val="000A6047"/>
    <w:rsid w:val="000A606E"/>
    <w:rsid w:val="000A61EB"/>
    <w:rsid w:val="000A6212"/>
    <w:rsid w:val="000A6264"/>
    <w:rsid w:val="000A6348"/>
    <w:rsid w:val="000A635D"/>
    <w:rsid w:val="000A6530"/>
    <w:rsid w:val="000A6541"/>
    <w:rsid w:val="000A65C3"/>
    <w:rsid w:val="000A6708"/>
    <w:rsid w:val="000A692C"/>
    <w:rsid w:val="000A69DF"/>
    <w:rsid w:val="000A6B30"/>
    <w:rsid w:val="000A6B56"/>
    <w:rsid w:val="000A6B8D"/>
    <w:rsid w:val="000A6D6A"/>
    <w:rsid w:val="000A6E5C"/>
    <w:rsid w:val="000A6E98"/>
    <w:rsid w:val="000A6FA4"/>
    <w:rsid w:val="000A6FCC"/>
    <w:rsid w:val="000A71B4"/>
    <w:rsid w:val="000A71B9"/>
    <w:rsid w:val="000A7283"/>
    <w:rsid w:val="000A72C6"/>
    <w:rsid w:val="000A737A"/>
    <w:rsid w:val="000A73B5"/>
    <w:rsid w:val="000A74BB"/>
    <w:rsid w:val="000A74E0"/>
    <w:rsid w:val="000A77F0"/>
    <w:rsid w:val="000A78FD"/>
    <w:rsid w:val="000A7A69"/>
    <w:rsid w:val="000A7B71"/>
    <w:rsid w:val="000A7CF5"/>
    <w:rsid w:val="000A7DEA"/>
    <w:rsid w:val="000A7E4E"/>
    <w:rsid w:val="000A7E59"/>
    <w:rsid w:val="000A7F14"/>
    <w:rsid w:val="000A7F3C"/>
    <w:rsid w:val="000A7F69"/>
    <w:rsid w:val="000A7F70"/>
    <w:rsid w:val="000B0035"/>
    <w:rsid w:val="000B01B1"/>
    <w:rsid w:val="000B02A4"/>
    <w:rsid w:val="000B037C"/>
    <w:rsid w:val="000B04E8"/>
    <w:rsid w:val="000B0626"/>
    <w:rsid w:val="000B0705"/>
    <w:rsid w:val="000B076C"/>
    <w:rsid w:val="000B0945"/>
    <w:rsid w:val="000B09DC"/>
    <w:rsid w:val="000B0A69"/>
    <w:rsid w:val="000B0E4B"/>
    <w:rsid w:val="000B0EFE"/>
    <w:rsid w:val="000B0F6A"/>
    <w:rsid w:val="000B0F87"/>
    <w:rsid w:val="000B118F"/>
    <w:rsid w:val="000B11C5"/>
    <w:rsid w:val="000B1306"/>
    <w:rsid w:val="000B13D1"/>
    <w:rsid w:val="000B1444"/>
    <w:rsid w:val="000B152A"/>
    <w:rsid w:val="000B1550"/>
    <w:rsid w:val="000B1762"/>
    <w:rsid w:val="000B178B"/>
    <w:rsid w:val="000B1884"/>
    <w:rsid w:val="000B18D9"/>
    <w:rsid w:val="000B199A"/>
    <w:rsid w:val="000B1A92"/>
    <w:rsid w:val="000B1B03"/>
    <w:rsid w:val="000B1C30"/>
    <w:rsid w:val="000B1D58"/>
    <w:rsid w:val="000B1DE6"/>
    <w:rsid w:val="000B1E37"/>
    <w:rsid w:val="000B2215"/>
    <w:rsid w:val="000B2285"/>
    <w:rsid w:val="000B22D4"/>
    <w:rsid w:val="000B22DC"/>
    <w:rsid w:val="000B23D6"/>
    <w:rsid w:val="000B245C"/>
    <w:rsid w:val="000B257C"/>
    <w:rsid w:val="000B25DC"/>
    <w:rsid w:val="000B2A1C"/>
    <w:rsid w:val="000B2B49"/>
    <w:rsid w:val="000B2C93"/>
    <w:rsid w:val="000B2D70"/>
    <w:rsid w:val="000B2EAC"/>
    <w:rsid w:val="000B2FDD"/>
    <w:rsid w:val="000B30EF"/>
    <w:rsid w:val="000B311E"/>
    <w:rsid w:val="000B312D"/>
    <w:rsid w:val="000B313D"/>
    <w:rsid w:val="000B31DC"/>
    <w:rsid w:val="000B3250"/>
    <w:rsid w:val="000B3275"/>
    <w:rsid w:val="000B3316"/>
    <w:rsid w:val="000B33CB"/>
    <w:rsid w:val="000B33E5"/>
    <w:rsid w:val="000B33FA"/>
    <w:rsid w:val="000B344D"/>
    <w:rsid w:val="000B3665"/>
    <w:rsid w:val="000B3720"/>
    <w:rsid w:val="000B38D2"/>
    <w:rsid w:val="000B3970"/>
    <w:rsid w:val="000B399A"/>
    <w:rsid w:val="000B39C8"/>
    <w:rsid w:val="000B39E4"/>
    <w:rsid w:val="000B3AC1"/>
    <w:rsid w:val="000B3B49"/>
    <w:rsid w:val="000B3CE4"/>
    <w:rsid w:val="000B3D31"/>
    <w:rsid w:val="000B403A"/>
    <w:rsid w:val="000B408E"/>
    <w:rsid w:val="000B41D0"/>
    <w:rsid w:val="000B41EF"/>
    <w:rsid w:val="000B4499"/>
    <w:rsid w:val="000B4609"/>
    <w:rsid w:val="000B462B"/>
    <w:rsid w:val="000B47D6"/>
    <w:rsid w:val="000B485D"/>
    <w:rsid w:val="000B49BB"/>
    <w:rsid w:val="000B4A62"/>
    <w:rsid w:val="000B4AD8"/>
    <w:rsid w:val="000B4B2B"/>
    <w:rsid w:val="000B4CDE"/>
    <w:rsid w:val="000B4D23"/>
    <w:rsid w:val="000B4DBF"/>
    <w:rsid w:val="000B4EAC"/>
    <w:rsid w:val="000B4F7B"/>
    <w:rsid w:val="000B5155"/>
    <w:rsid w:val="000B521E"/>
    <w:rsid w:val="000B5226"/>
    <w:rsid w:val="000B53AF"/>
    <w:rsid w:val="000B54EE"/>
    <w:rsid w:val="000B5638"/>
    <w:rsid w:val="000B5697"/>
    <w:rsid w:val="000B56AB"/>
    <w:rsid w:val="000B5704"/>
    <w:rsid w:val="000B5819"/>
    <w:rsid w:val="000B58CB"/>
    <w:rsid w:val="000B5A27"/>
    <w:rsid w:val="000B5B2A"/>
    <w:rsid w:val="000B5B50"/>
    <w:rsid w:val="000B5D2A"/>
    <w:rsid w:val="000B5D65"/>
    <w:rsid w:val="000B5DE1"/>
    <w:rsid w:val="000B5E07"/>
    <w:rsid w:val="000B5E11"/>
    <w:rsid w:val="000B5F28"/>
    <w:rsid w:val="000B5F35"/>
    <w:rsid w:val="000B5F95"/>
    <w:rsid w:val="000B5FA1"/>
    <w:rsid w:val="000B6088"/>
    <w:rsid w:val="000B6094"/>
    <w:rsid w:val="000B60D6"/>
    <w:rsid w:val="000B61A5"/>
    <w:rsid w:val="000B61B5"/>
    <w:rsid w:val="000B625A"/>
    <w:rsid w:val="000B6286"/>
    <w:rsid w:val="000B641D"/>
    <w:rsid w:val="000B648A"/>
    <w:rsid w:val="000B6675"/>
    <w:rsid w:val="000B6698"/>
    <w:rsid w:val="000B697B"/>
    <w:rsid w:val="000B6A41"/>
    <w:rsid w:val="000B6AED"/>
    <w:rsid w:val="000B6CDB"/>
    <w:rsid w:val="000B6E5A"/>
    <w:rsid w:val="000B6E8C"/>
    <w:rsid w:val="000B6F76"/>
    <w:rsid w:val="000B702E"/>
    <w:rsid w:val="000B70E2"/>
    <w:rsid w:val="000B70F2"/>
    <w:rsid w:val="000B7175"/>
    <w:rsid w:val="000B7188"/>
    <w:rsid w:val="000B728C"/>
    <w:rsid w:val="000B73ED"/>
    <w:rsid w:val="000B7536"/>
    <w:rsid w:val="000B776D"/>
    <w:rsid w:val="000B7AF2"/>
    <w:rsid w:val="000B7D1B"/>
    <w:rsid w:val="000B7D47"/>
    <w:rsid w:val="000B7D8B"/>
    <w:rsid w:val="000B7E6A"/>
    <w:rsid w:val="000B7F62"/>
    <w:rsid w:val="000C000C"/>
    <w:rsid w:val="000C0095"/>
    <w:rsid w:val="000C02D1"/>
    <w:rsid w:val="000C05E3"/>
    <w:rsid w:val="000C0656"/>
    <w:rsid w:val="000C08C5"/>
    <w:rsid w:val="000C09BB"/>
    <w:rsid w:val="000C09E2"/>
    <w:rsid w:val="000C0A28"/>
    <w:rsid w:val="000C0CAF"/>
    <w:rsid w:val="000C0EDE"/>
    <w:rsid w:val="000C0F42"/>
    <w:rsid w:val="000C0FCC"/>
    <w:rsid w:val="000C10F0"/>
    <w:rsid w:val="000C10F8"/>
    <w:rsid w:val="000C112B"/>
    <w:rsid w:val="000C11A9"/>
    <w:rsid w:val="000C1285"/>
    <w:rsid w:val="000C1296"/>
    <w:rsid w:val="000C13DF"/>
    <w:rsid w:val="000C144B"/>
    <w:rsid w:val="000C162C"/>
    <w:rsid w:val="000C176E"/>
    <w:rsid w:val="000C17AE"/>
    <w:rsid w:val="000C17B1"/>
    <w:rsid w:val="000C1947"/>
    <w:rsid w:val="000C198C"/>
    <w:rsid w:val="000C1AA9"/>
    <w:rsid w:val="000C1ACE"/>
    <w:rsid w:val="000C1AD8"/>
    <w:rsid w:val="000C1C2D"/>
    <w:rsid w:val="000C1D79"/>
    <w:rsid w:val="000C1D87"/>
    <w:rsid w:val="000C1E43"/>
    <w:rsid w:val="000C1ECD"/>
    <w:rsid w:val="000C1EE3"/>
    <w:rsid w:val="000C1F70"/>
    <w:rsid w:val="000C1FC2"/>
    <w:rsid w:val="000C1FDE"/>
    <w:rsid w:val="000C2026"/>
    <w:rsid w:val="000C206D"/>
    <w:rsid w:val="000C20A2"/>
    <w:rsid w:val="000C211A"/>
    <w:rsid w:val="000C2120"/>
    <w:rsid w:val="000C21DA"/>
    <w:rsid w:val="000C22EE"/>
    <w:rsid w:val="000C2344"/>
    <w:rsid w:val="000C2381"/>
    <w:rsid w:val="000C23EA"/>
    <w:rsid w:val="000C24A1"/>
    <w:rsid w:val="000C265F"/>
    <w:rsid w:val="000C2700"/>
    <w:rsid w:val="000C2808"/>
    <w:rsid w:val="000C280B"/>
    <w:rsid w:val="000C2950"/>
    <w:rsid w:val="000C2A6F"/>
    <w:rsid w:val="000C2C12"/>
    <w:rsid w:val="000C2DAE"/>
    <w:rsid w:val="000C2E4A"/>
    <w:rsid w:val="000C2E5F"/>
    <w:rsid w:val="000C2EFB"/>
    <w:rsid w:val="000C2FAD"/>
    <w:rsid w:val="000C30F3"/>
    <w:rsid w:val="000C3170"/>
    <w:rsid w:val="000C31CC"/>
    <w:rsid w:val="000C3325"/>
    <w:rsid w:val="000C33D2"/>
    <w:rsid w:val="000C340D"/>
    <w:rsid w:val="000C34C3"/>
    <w:rsid w:val="000C377B"/>
    <w:rsid w:val="000C37BE"/>
    <w:rsid w:val="000C3831"/>
    <w:rsid w:val="000C3878"/>
    <w:rsid w:val="000C3949"/>
    <w:rsid w:val="000C39FB"/>
    <w:rsid w:val="000C3B90"/>
    <w:rsid w:val="000C3CB7"/>
    <w:rsid w:val="000C3D25"/>
    <w:rsid w:val="000C3DF2"/>
    <w:rsid w:val="000C3E56"/>
    <w:rsid w:val="000C422B"/>
    <w:rsid w:val="000C4234"/>
    <w:rsid w:val="000C432D"/>
    <w:rsid w:val="000C4336"/>
    <w:rsid w:val="000C48C2"/>
    <w:rsid w:val="000C493C"/>
    <w:rsid w:val="000C49D9"/>
    <w:rsid w:val="000C4A04"/>
    <w:rsid w:val="000C4AB0"/>
    <w:rsid w:val="000C4ADE"/>
    <w:rsid w:val="000C4B4F"/>
    <w:rsid w:val="000C4C26"/>
    <w:rsid w:val="000C4DFC"/>
    <w:rsid w:val="000C4E19"/>
    <w:rsid w:val="000C4F71"/>
    <w:rsid w:val="000C503A"/>
    <w:rsid w:val="000C5161"/>
    <w:rsid w:val="000C5302"/>
    <w:rsid w:val="000C5333"/>
    <w:rsid w:val="000C536B"/>
    <w:rsid w:val="000C54F4"/>
    <w:rsid w:val="000C5553"/>
    <w:rsid w:val="000C5564"/>
    <w:rsid w:val="000C55FE"/>
    <w:rsid w:val="000C5689"/>
    <w:rsid w:val="000C56FD"/>
    <w:rsid w:val="000C581B"/>
    <w:rsid w:val="000C5980"/>
    <w:rsid w:val="000C5AA8"/>
    <w:rsid w:val="000C5B0B"/>
    <w:rsid w:val="000C5E4A"/>
    <w:rsid w:val="000C5E88"/>
    <w:rsid w:val="000C5EA0"/>
    <w:rsid w:val="000C5F9C"/>
    <w:rsid w:val="000C60A3"/>
    <w:rsid w:val="000C60C5"/>
    <w:rsid w:val="000C60F1"/>
    <w:rsid w:val="000C61E8"/>
    <w:rsid w:val="000C6244"/>
    <w:rsid w:val="000C63D3"/>
    <w:rsid w:val="000C6428"/>
    <w:rsid w:val="000C64EA"/>
    <w:rsid w:val="000C6560"/>
    <w:rsid w:val="000C6568"/>
    <w:rsid w:val="000C6620"/>
    <w:rsid w:val="000C6929"/>
    <w:rsid w:val="000C6A18"/>
    <w:rsid w:val="000C6B0D"/>
    <w:rsid w:val="000C6C50"/>
    <w:rsid w:val="000C6D1D"/>
    <w:rsid w:val="000C6D24"/>
    <w:rsid w:val="000C6E49"/>
    <w:rsid w:val="000C6ECB"/>
    <w:rsid w:val="000C6F70"/>
    <w:rsid w:val="000C6FE0"/>
    <w:rsid w:val="000C70A4"/>
    <w:rsid w:val="000C70C4"/>
    <w:rsid w:val="000C71A6"/>
    <w:rsid w:val="000C71D9"/>
    <w:rsid w:val="000C7222"/>
    <w:rsid w:val="000C72B7"/>
    <w:rsid w:val="000C7397"/>
    <w:rsid w:val="000C7435"/>
    <w:rsid w:val="000C74D6"/>
    <w:rsid w:val="000C75FE"/>
    <w:rsid w:val="000C7764"/>
    <w:rsid w:val="000C779C"/>
    <w:rsid w:val="000C77B1"/>
    <w:rsid w:val="000C79D1"/>
    <w:rsid w:val="000C7A79"/>
    <w:rsid w:val="000C7B0C"/>
    <w:rsid w:val="000C7B6B"/>
    <w:rsid w:val="000C7CD5"/>
    <w:rsid w:val="000C7D7E"/>
    <w:rsid w:val="000C7ED3"/>
    <w:rsid w:val="000C7F57"/>
    <w:rsid w:val="000C7FC3"/>
    <w:rsid w:val="000C7FFA"/>
    <w:rsid w:val="000D0002"/>
    <w:rsid w:val="000D0151"/>
    <w:rsid w:val="000D0186"/>
    <w:rsid w:val="000D02AA"/>
    <w:rsid w:val="000D0358"/>
    <w:rsid w:val="000D0498"/>
    <w:rsid w:val="000D0542"/>
    <w:rsid w:val="000D0555"/>
    <w:rsid w:val="000D071C"/>
    <w:rsid w:val="000D0A5E"/>
    <w:rsid w:val="000D0ABB"/>
    <w:rsid w:val="000D0B70"/>
    <w:rsid w:val="000D0BC0"/>
    <w:rsid w:val="000D0CFD"/>
    <w:rsid w:val="000D0D55"/>
    <w:rsid w:val="000D0D64"/>
    <w:rsid w:val="000D0EB2"/>
    <w:rsid w:val="000D0FBA"/>
    <w:rsid w:val="000D0FBB"/>
    <w:rsid w:val="000D1063"/>
    <w:rsid w:val="000D107D"/>
    <w:rsid w:val="000D10BA"/>
    <w:rsid w:val="000D11B1"/>
    <w:rsid w:val="000D11E8"/>
    <w:rsid w:val="000D122A"/>
    <w:rsid w:val="000D1399"/>
    <w:rsid w:val="000D144F"/>
    <w:rsid w:val="000D1648"/>
    <w:rsid w:val="000D196B"/>
    <w:rsid w:val="000D19AB"/>
    <w:rsid w:val="000D19C6"/>
    <w:rsid w:val="000D1BC7"/>
    <w:rsid w:val="000D1CB2"/>
    <w:rsid w:val="000D1F68"/>
    <w:rsid w:val="000D1F74"/>
    <w:rsid w:val="000D204D"/>
    <w:rsid w:val="000D2088"/>
    <w:rsid w:val="000D20CD"/>
    <w:rsid w:val="000D21B0"/>
    <w:rsid w:val="000D22C2"/>
    <w:rsid w:val="000D2329"/>
    <w:rsid w:val="000D236E"/>
    <w:rsid w:val="000D2388"/>
    <w:rsid w:val="000D24E3"/>
    <w:rsid w:val="000D24E4"/>
    <w:rsid w:val="000D259F"/>
    <w:rsid w:val="000D2641"/>
    <w:rsid w:val="000D2778"/>
    <w:rsid w:val="000D28BF"/>
    <w:rsid w:val="000D2A1F"/>
    <w:rsid w:val="000D2A52"/>
    <w:rsid w:val="000D2B66"/>
    <w:rsid w:val="000D2BE8"/>
    <w:rsid w:val="000D2BF6"/>
    <w:rsid w:val="000D2C3C"/>
    <w:rsid w:val="000D2C6B"/>
    <w:rsid w:val="000D2E2D"/>
    <w:rsid w:val="000D3047"/>
    <w:rsid w:val="000D31C2"/>
    <w:rsid w:val="000D3241"/>
    <w:rsid w:val="000D3490"/>
    <w:rsid w:val="000D353D"/>
    <w:rsid w:val="000D3790"/>
    <w:rsid w:val="000D37DD"/>
    <w:rsid w:val="000D3D38"/>
    <w:rsid w:val="000D3F09"/>
    <w:rsid w:val="000D4075"/>
    <w:rsid w:val="000D4083"/>
    <w:rsid w:val="000D432F"/>
    <w:rsid w:val="000D443A"/>
    <w:rsid w:val="000D443E"/>
    <w:rsid w:val="000D44AB"/>
    <w:rsid w:val="000D44F6"/>
    <w:rsid w:val="000D4651"/>
    <w:rsid w:val="000D4657"/>
    <w:rsid w:val="000D465A"/>
    <w:rsid w:val="000D46DB"/>
    <w:rsid w:val="000D4A19"/>
    <w:rsid w:val="000D4A2F"/>
    <w:rsid w:val="000D4A38"/>
    <w:rsid w:val="000D4B60"/>
    <w:rsid w:val="000D4C36"/>
    <w:rsid w:val="000D4C37"/>
    <w:rsid w:val="000D4D31"/>
    <w:rsid w:val="000D4E7B"/>
    <w:rsid w:val="000D4FA9"/>
    <w:rsid w:val="000D4FE4"/>
    <w:rsid w:val="000D4FF5"/>
    <w:rsid w:val="000D5338"/>
    <w:rsid w:val="000D54B0"/>
    <w:rsid w:val="000D554F"/>
    <w:rsid w:val="000D566D"/>
    <w:rsid w:val="000D5735"/>
    <w:rsid w:val="000D582B"/>
    <w:rsid w:val="000D5844"/>
    <w:rsid w:val="000D5AA7"/>
    <w:rsid w:val="000D5B3D"/>
    <w:rsid w:val="000D5C69"/>
    <w:rsid w:val="000D5E7F"/>
    <w:rsid w:val="000D64BE"/>
    <w:rsid w:val="000D6917"/>
    <w:rsid w:val="000D6A07"/>
    <w:rsid w:val="000D6A3D"/>
    <w:rsid w:val="000D6A5D"/>
    <w:rsid w:val="000D6AA6"/>
    <w:rsid w:val="000D6B84"/>
    <w:rsid w:val="000D6C20"/>
    <w:rsid w:val="000D6D12"/>
    <w:rsid w:val="000D6DA9"/>
    <w:rsid w:val="000D6E27"/>
    <w:rsid w:val="000D6E3D"/>
    <w:rsid w:val="000D6EDA"/>
    <w:rsid w:val="000D6F32"/>
    <w:rsid w:val="000D7066"/>
    <w:rsid w:val="000D712C"/>
    <w:rsid w:val="000D723A"/>
    <w:rsid w:val="000D72FE"/>
    <w:rsid w:val="000D7326"/>
    <w:rsid w:val="000D73FE"/>
    <w:rsid w:val="000D75A0"/>
    <w:rsid w:val="000D75DB"/>
    <w:rsid w:val="000D76ED"/>
    <w:rsid w:val="000D7817"/>
    <w:rsid w:val="000D782B"/>
    <w:rsid w:val="000D78BC"/>
    <w:rsid w:val="000D795B"/>
    <w:rsid w:val="000D7B04"/>
    <w:rsid w:val="000D7B0D"/>
    <w:rsid w:val="000D7DA2"/>
    <w:rsid w:val="000D7DE2"/>
    <w:rsid w:val="000D7DEA"/>
    <w:rsid w:val="000D7E2E"/>
    <w:rsid w:val="000E0138"/>
    <w:rsid w:val="000E037A"/>
    <w:rsid w:val="000E0394"/>
    <w:rsid w:val="000E03A9"/>
    <w:rsid w:val="000E03E6"/>
    <w:rsid w:val="000E03EF"/>
    <w:rsid w:val="000E04C9"/>
    <w:rsid w:val="000E0592"/>
    <w:rsid w:val="000E07D9"/>
    <w:rsid w:val="000E083B"/>
    <w:rsid w:val="000E08CA"/>
    <w:rsid w:val="000E08EC"/>
    <w:rsid w:val="000E0904"/>
    <w:rsid w:val="000E0A67"/>
    <w:rsid w:val="000E0B77"/>
    <w:rsid w:val="000E0D4D"/>
    <w:rsid w:val="000E0DA0"/>
    <w:rsid w:val="000E0DED"/>
    <w:rsid w:val="000E0E6C"/>
    <w:rsid w:val="000E0F41"/>
    <w:rsid w:val="000E0F6B"/>
    <w:rsid w:val="000E1212"/>
    <w:rsid w:val="000E1398"/>
    <w:rsid w:val="000E15AA"/>
    <w:rsid w:val="000E15D7"/>
    <w:rsid w:val="000E1671"/>
    <w:rsid w:val="000E17B8"/>
    <w:rsid w:val="000E1865"/>
    <w:rsid w:val="000E1BA0"/>
    <w:rsid w:val="000E2058"/>
    <w:rsid w:val="000E2067"/>
    <w:rsid w:val="000E2145"/>
    <w:rsid w:val="000E22E6"/>
    <w:rsid w:val="000E23E7"/>
    <w:rsid w:val="000E23EE"/>
    <w:rsid w:val="000E245D"/>
    <w:rsid w:val="000E2597"/>
    <w:rsid w:val="000E2631"/>
    <w:rsid w:val="000E2645"/>
    <w:rsid w:val="000E2663"/>
    <w:rsid w:val="000E27FA"/>
    <w:rsid w:val="000E28F8"/>
    <w:rsid w:val="000E2ADE"/>
    <w:rsid w:val="000E2BB3"/>
    <w:rsid w:val="000E2D3A"/>
    <w:rsid w:val="000E2EAE"/>
    <w:rsid w:val="000E3087"/>
    <w:rsid w:val="000E309E"/>
    <w:rsid w:val="000E311E"/>
    <w:rsid w:val="000E316D"/>
    <w:rsid w:val="000E3221"/>
    <w:rsid w:val="000E32B7"/>
    <w:rsid w:val="000E32EC"/>
    <w:rsid w:val="000E33E4"/>
    <w:rsid w:val="000E3505"/>
    <w:rsid w:val="000E3521"/>
    <w:rsid w:val="000E3541"/>
    <w:rsid w:val="000E3591"/>
    <w:rsid w:val="000E35DF"/>
    <w:rsid w:val="000E3607"/>
    <w:rsid w:val="000E38EC"/>
    <w:rsid w:val="000E39AE"/>
    <w:rsid w:val="000E39BD"/>
    <w:rsid w:val="000E39F0"/>
    <w:rsid w:val="000E3A58"/>
    <w:rsid w:val="000E3ACD"/>
    <w:rsid w:val="000E3B40"/>
    <w:rsid w:val="000E3BE7"/>
    <w:rsid w:val="000E3C1D"/>
    <w:rsid w:val="000E3D34"/>
    <w:rsid w:val="000E3EBC"/>
    <w:rsid w:val="000E3FE9"/>
    <w:rsid w:val="000E400D"/>
    <w:rsid w:val="000E4021"/>
    <w:rsid w:val="000E4285"/>
    <w:rsid w:val="000E42CA"/>
    <w:rsid w:val="000E4318"/>
    <w:rsid w:val="000E45B3"/>
    <w:rsid w:val="000E46F1"/>
    <w:rsid w:val="000E4726"/>
    <w:rsid w:val="000E4881"/>
    <w:rsid w:val="000E49C3"/>
    <w:rsid w:val="000E4A27"/>
    <w:rsid w:val="000E4B87"/>
    <w:rsid w:val="000E4CD5"/>
    <w:rsid w:val="000E4DDD"/>
    <w:rsid w:val="000E4F40"/>
    <w:rsid w:val="000E4F6E"/>
    <w:rsid w:val="000E5169"/>
    <w:rsid w:val="000E538B"/>
    <w:rsid w:val="000E5446"/>
    <w:rsid w:val="000E5624"/>
    <w:rsid w:val="000E5718"/>
    <w:rsid w:val="000E5776"/>
    <w:rsid w:val="000E59DD"/>
    <w:rsid w:val="000E5B22"/>
    <w:rsid w:val="000E5B45"/>
    <w:rsid w:val="000E5DBE"/>
    <w:rsid w:val="000E5EA6"/>
    <w:rsid w:val="000E6021"/>
    <w:rsid w:val="000E6069"/>
    <w:rsid w:val="000E6082"/>
    <w:rsid w:val="000E629A"/>
    <w:rsid w:val="000E63C3"/>
    <w:rsid w:val="000E63E5"/>
    <w:rsid w:val="000E655B"/>
    <w:rsid w:val="000E66D8"/>
    <w:rsid w:val="000E67AD"/>
    <w:rsid w:val="000E68C2"/>
    <w:rsid w:val="000E68E5"/>
    <w:rsid w:val="000E6EDA"/>
    <w:rsid w:val="000E7315"/>
    <w:rsid w:val="000E7338"/>
    <w:rsid w:val="000E7442"/>
    <w:rsid w:val="000E754E"/>
    <w:rsid w:val="000E755C"/>
    <w:rsid w:val="000E75B7"/>
    <w:rsid w:val="000E77FC"/>
    <w:rsid w:val="000E78A5"/>
    <w:rsid w:val="000E794B"/>
    <w:rsid w:val="000E79BF"/>
    <w:rsid w:val="000E7A03"/>
    <w:rsid w:val="000E7B93"/>
    <w:rsid w:val="000E7C00"/>
    <w:rsid w:val="000E7DC2"/>
    <w:rsid w:val="000E7E44"/>
    <w:rsid w:val="000E7F6B"/>
    <w:rsid w:val="000F0012"/>
    <w:rsid w:val="000F00AC"/>
    <w:rsid w:val="000F00B5"/>
    <w:rsid w:val="000F01D0"/>
    <w:rsid w:val="000F02DF"/>
    <w:rsid w:val="000F0409"/>
    <w:rsid w:val="000F0435"/>
    <w:rsid w:val="000F04A5"/>
    <w:rsid w:val="000F0704"/>
    <w:rsid w:val="000F0862"/>
    <w:rsid w:val="000F08D7"/>
    <w:rsid w:val="000F0911"/>
    <w:rsid w:val="000F09BE"/>
    <w:rsid w:val="000F09C4"/>
    <w:rsid w:val="000F0A36"/>
    <w:rsid w:val="000F0AA8"/>
    <w:rsid w:val="000F0ADC"/>
    <w:rsid w:val="000F0AF5"/>
    <w:rsid w:val="000F0B9F"/>
    <w:rsid w:val="000F0BEE"/>
    <w:rsid w:val="000F0C1A"/>
    <w:rsid w:val="000F0C57"/>
    <w:rsid w:val="000F0D44"/>
    <w:rsid w:val="000F0D49"/>
    <w:rsid w:val="000F0D8D"/>
    <w:rsid w:val="000F0D93"/>
    <w:rsid w:val="000F0DE9"/>
    <w:rsid w:val="000F0E0F"/>
    <w:rsid w:val="000F0F33"/>
    <w:rsid w:val="000F0F49"/>
    <w:rsid w:val="000F0F51"/>
    <w:rsid w:val="000F0F92"/>
    <w:rsid w:val="000F1032"/>
    <w:rsid w:val="000F1122"/>
    <w:rsid w:val="000F1252"/>
    <w:rsid w:val="000F128D"/>
    <w:rsid w:val="000F1342"/>
    <w:rsid w:val="000F1370"/>
    <w:rsid w:val="000F13AE"/>
    <w:rsid w:val="000F142B"/>
    <w:rsid w:val="000F142F"/>
    <w:rsid w:val="000F1488"/>
    <w:rsid w:val="000F152B"/>
    <w:rsid w:val="000F152D"/>
    <w:rsid w:val="000F153F"/>
    <w:rsid w:val="000F15A9"/>
    <w:rsid w:val="000F1766"/>
    <w:rsid w:val="000F1841"/>
    <w:rsid w:val="000F1999"/>
    <w:rsid w:val="000F1A6B"/>
    <w:rsid w:val="000F1AF0"/>
    <w:rsid w:val="000F1B6C"/>
    <w:rsid w:val="000F1C97"/>
    <w:rsid w:val="000F1CBE"/>
    <w:rsid w:val="000F1CE1"/>
    <w:rsid w:val="000F1D67"/>
    <w:rsid w:val="000F1DC6"/>
    <w:rsid w:val="000F1ED1"/>
    <w:rsid w:val="000F1EFC"/>
    <w:rsid w:val="000F2005"/>
    <w:rsid w:val="000F2094"/>
    <w:rsid w:val="000F2098"/>
    <w:rsid w:val="000F220A"/>
    <w:rsid w:val="000F24DB"/>
    <w:rsid w:val="000F250D"/>
    <w:rsid w:val="000F25C0"/>
    <w:rsid w:val="000F25E3"/>
    <w:rsid w:val="000F25EC"/>
    <w:rsid w:val="000F29D4"/>
    <w:rsid w:val="000F2AEE"/>
    <w:rsid w:val="000F2B85"/>
    <w:rsid w:val="000F2E82"/>
    <w:rsid w:val="000F2FFB"/>
    <w:rsid w:val="000F3130"/>
    <w:rsid w:val="000F33A5"/>
    <w:rsid w:val="000F33A6"/>
    <w:rsid w:val="000F33FB"/>
    <w:rsid w:val="000F3516"/>
    <w:rsid w:val="000F3597"/>
    <w:rsid w:val="000F3617"/>
    <w:rsid w:val="000F3644"/>
    <w:rsid w:val="000F3698"/>
    <w:rsid w:val="000F36DD"/>
    <w:rsid w:val="000F37D8"/>
    <w:rsid w:val="000F387B"/>
    <w:rsid w:val="000F38F9"/>
    <w:rsid w:val="000F3A05"/>
    <w:rsid w:val="000F3A3D"/>
    <w:rsid w:val="000F3A40"/>
    <w:rsid w:val="000F3BEE"/>
    <w:rsid w:val="000F3C3B"/>
    <w:rsid w:val="000F3DF9"/>
    <w:rsid w:val="000F3F35"/>
    <w:rsid w:val="000F3F42"/>
    <w:rsid w:val="000F4173"/>
    <w:rsid w:val="000F42F0"/>
    <w:rsid w:val="000F459A"/>
    <w:rsid w:val="000F45BA"/>
    <w:rsid w:val="000F4643"/>
    <w:rsid w:val="000F4669"/>
    <w:rsid w:val="000F46CD"/>
    <w:rsid w:val="000F491E"/>
    <w:rsid w:val="000F498B"/>
    <w:rsid w:val="000F49FE"/>
    <w:rsid w:val="000F4A25"/>
    <w:rsid w:val="000F4A36"/>
    <w:rsid w:val="000F4A6B"/>
    <w:rsid w:val="000F4AB7"/>
    <w:rsid w:val="000F4ABE"/>
    <w:rsid w:val="000F4AD4"/>
    <w:rsid w:val="000F4AE1"/>
    <w:rsid w:val="000F4D96"/>
    <w:rsid w:val="000F4DBA"/>
    <w:rsid w:val="000F4DF2"/>
    <w:rsid w:val="000F4E08"/>
    <w:rsid w:val="000F4E8E"/>
    <w:rsid w:val="000F505A"/>
    <w:rsid w:val="000F5065"/>
    <w:rsid w:val="000F5136"/>
    <w:rsid w:val="000F5333"/>
    <w:rsid w:val="000F5345"/>
    <w:rsid w:val="000F54A6"/>
    <w:rsid w:val="000F558F"/>
    <w:rsid w:val="000F56ED"/>
    <w:rsid w:val="000F581A"/>
    <w:rsid w:val="000F583A"/>
    <w:rsid w:val="000F5860"/>
    <w:rsid w:val="000F590B"/>
    <w:rsid w:val="000F599E"/>
    <w:rsid w:val="000F5A0E"/>
    <w:rsid w:val="000F5A8E"/>
    <w:rsid w:val="000F5BFF"/>
    <w:rsid w:val="000F5C2E"/>
    <w:rsid w:val="000F5D5A"/>
    <w:rsid w:val="000F5D85"/>
    <w:rsid w:val="000F5EF0"/>
    <w:rsid w:val="000F6018"/>
    <w:rsid w:val="000F648E"/>
    <w:rsid w:val="000F6493"/>
    <w:rsid w:val="000F64B8"/>
    <w:rsid w:val="000F6555"/>
    <w:rsid w:val="000F65CF"/>
    <w:rsid w:val="000F67B4"/>
    <w:rsid w:val="000F685F"/>
    <w:rsid w:val="000F68D5"/>
    <w:rsid w:val="000F6973"/>
    <w:rsid w:val="000F69AB"/>
    <w:rsid w:val="000F6A31"/>
    <w:rsid w:val="000F6AD2"/>
    <w:rsid w:val="000F6BC6"/>
    <w:rsid w:val="000F6C4F"/>
    <w:rsid w:val="000F6C57"/>
    <w:rsid w:val="000F6D1F"/>
    <w:rsid w:val="000F6F21"/>
    <w:rsid w:val="000F6FFC"/>
    <w:rsid w:val="000F721C"/>
    <w:rsid w:val="000F7278"/>
    <w:rsid w:val="000F7319"/>
    <w:rsid w:val="000F7345"/>
    <w:rsid w:val="000F74CA"/>
    <w:rsid w:val="000F757A"/>
    <w:rsid w:val="000F75C6"/>
    <w:rsid w:val="000F7645"/>
    <w:rsid w:val="000F7651"/>
    <w:rsid w:val="000F769D"/>
    <w:rsid w:val="000F77A6"/>
    <w:rsid w:val="000F78EA"/>
    <w:rsid w:val="000F7931"/>
    <w:rsid w:val="000F7964"/>
    <w:rsid w:val="000F797E"/>
    <w:rsid w:val="000F79EA"/>
    <w:rsid w:val="000F7A5A"/>
    <w:rsid w:val="000F7A6E"/>
    <w:rsid w:val="000F7AD1"/>
    <w:rsid w:val="000F7B5D"/>
    <w:rsid w:val="000F7D02"/>
    <w:rsid w:val="000F7D03"/>
    <w:rsid w:val="000F7DFC"/>
    <w:rsid w:val="000F7E3C"/>
    <w:rsid w:val="000F7E6C"/>
    <w:rsid w:val="0010000A"/>
    <w:rsid w:val="0010023C"/>
    <w:rsid w:val="00100276"/>
    <w:rsid w:val="0010028A"/>
    <w:rsid w:val="00100327"/>
    <w:rsid w:val="0010038C"/>
    <w:rsid w:val="00100398"/>
    <w:rsid w:val="00100A9F"/>
    <w:rsid w:val="00100B88"/>
    <w:rsid w:val="00100CC2"/>
    <w:rsid w:val="00100DA8"/>
    <w:rsid w:val="00100E69"/>
    <w:rsid w:val="001010E4"/>
    <w:rsid w:val="0010115D"/>
    <w:rsid w:val="001011DE"/>
    <w:rsid w:val="001012CD"/>
    <w:rsid w:val="00101317"/>
    <w:rsid w:val="001013A1"/>
    <w:rsid w:val="001013BC"/>
    <w:rsid w:val="001013E0"/>
    <w:rsid w:val="00101660"/>
    <w:rsid w:val="001016CF"/>
    <w:rsid w:val="001016E4"/>
    <w:rsid w:val="0010170A"/>
    <w:rsid w:val="0010173F"/>
    <w:rsid w:val="00101841"/>
    <w:rsid w:val="0010192C"/>
    <w:rsid w:val="00101955"/>
    <w:rsid w:val="00101965"/>
    <w:rsid w:val="00101975"/>
    <w:rsid w:val="00101A02"/>
    <w:rsid w:val="00101A96"/>
    <w:rsid w:val="00101AB3"/>
    <w:rsid w:val="00101B45"/>
    <w:rsid w:val="00101E63"/>
    <w:rsid w:val="00101FD5"/>
    <w:rsid w:val="00102050"/>
    <w:rsid w:val="00102129"/>
    <w:rsid w:val="00102188"/>
    <w:rsid w:val="0010223A"/>
    <w:rsid w:val="0010240D"/>
    <w:rsid w:val="00102428"/>
    <w:rsid w:val="0010243F"/>
    <w:rsid w:val="00102477"/>
    <w:rsid w:val="001024E1"/>
    <w:rsid w:val="001025F5"/>
    <w:rsid w:val="001026C8"/>
    <w:rsid w:val="00102949"/>
    <w:rsid w:val="00102A18"/>
    <w:rsid w:val="00102A8D"/>
    <w:rsid w:val="00102CA8"/>
    <w:rsid w:val="00102DA6"/>
    <w:rsid w:val="00102E1D"/>
    <w:rsid w:val="00102FC9"/>
    <w:rsid w:val="00103085"/>
    <w:rsid w:val="00103096"/>
    <w:rsid w:val="0010310A"/>
    <w:rsid w:val="00103116"/>
    <w:rsid w:val="00103160"/>
    <w:rsid w:val="00103258"/>
    <w:rsid w:val="00103446"/>
    <w:rsid w:val="001035D1"/>
    <w:rsid w:val="001035FD"/>
    <w:rsid w:val="0010360F"/>
    <w:rsid w:val="00103613"/>
    <w:rsid w:val="00103796"/>
    <w:rsid w:val="001037D6"/>
    <w:rsid w:val="001037EB"/>
    <w:rsid w:val="00103BC9"/>
    <w:rsid w:val="00103CD5"/>
    <w:rsid w:val="00103CEC"/>
    <w:rsid w:val="00103D16"/>
    <w:rsid w:val="00103D42"/>
    <w:rsid w:val="00103D62"/>
    <w:rsid w:val="00103D64"/>
    <w:rsid w:val="00103F25"/>
    <w:rsid w:val="00103FED"/>
    <w:rsid w:val="00104010"/>
    <w:rsid w:val="00104034"/>
    <w:rsid w:val="001040D7"/>
    <w:rsid w:val="001041E4"/>
    <w:rsid w:val="001041F3"/>
    <w:rsid w:val="00104207"/>
    <w:rsid w:val="001043C4"/>
    <w:rsid w:val="00104465"/>
    <w:rsid w:val="00104496"/>
    <w:rsid w:val="001046B4"/>
    <w:rsid w:val="001046BC"/>
    <w:rsid w:val="00104725"/>
    <w:rsid w:val="00104789"/>
    <w:rsid w:val="00104844"/>
    <w:rsid w:val="00104A59"/>
    <w:rsid w:val="00104A5F"/>
    <w:rsid w:val="00104A87"/>
    <w:rsid w:val="00104AC9"/>
    <w:rsid w:val="00104C07"/>
    <w:rsid w:val="00104E75"/>
    <w:rsid w:val="00104F0D"/>
    <w:rsid w:val="00104F7C"/>
    <w:rsid w:val="00104FCC"/>
    <w:rsid w:val="00105171"/>
    <w:rsid w:val="001052EB"/>
    <w:rsid w:val="00105300"/>
    <w:rsid w:val="00105314"/>
    <w:rsid w:val="00105324"/>
    <w:rsid w:val="0010532A"/>
    <w:rsid w:val="0010533D"/>
    <w:rsid w:val="00105392"/>
    <w:rsid w:val="00105484"/>
    <w:rsid w:val="001054AC"/>
    <w:rsid w:val="00105535"/>
    <w:rsid w:val="00105648"/>
    <w:rsid w:val="0010578B"/>
    <w:rsid w:val="00105798"/>
    <w:rsid w:val="00105900"/>
    <w:rsid w:val="001059E0"/>
    <w:rsid w:val="00105AC5"/>
    <w:rsid w:val="00105BA4"/>
    <w:rsid w:val="00105E72"/>
    <w:rsid w:val="00105FC8"/>
    <w:rsid w:val="001060C4"/>
    <w:rsid w:val="001060FF"/>
    <w:rsid w:val="0010622F"/>
    <w:rsid w:val="001062A0"/>
    <w:rsid w:val="0010636F"/>
    <w:rsid w:val="001063ED"/>
    <w:rsid w:val="001064E7"/>
    <w:rsid w:val="00106743"/>
    <w:rsid w:val="001067A9"/>
    <w:rsid w:val="00106832"/>
    <w:rsid w:val="0010685D"/>
    <w:rsid w:val="001068B8"/>
    <w:rsid w:val="00106914"/>
    <w:rsid w:val="00106BE8"/>
    <w:rsid w:val="00106CA9"/>
    <w:rsid w:val="00106D4B"/>
    <w:rsid w:val="00106DA5"/>
    <w:rsid w:val="00106F39"/>
    <w:rsid w:val="00106F9E"/>
    <w:rsid w:val="00106FE7"/>
    <w:rsid w:val="00107013"/>
    <w:rsid w:val="00107101"/>
    <w:rsid w:val="001071F0"/>
    <w:rsid w:val="001073B1"/>
    <w:rsid w:val="001074C1"/>
    <w:rsid w:val="00107575"/>
    <w:rsid w:val="00107777"/>
    <w:rsid w:val="001077B2"/>
    <w:rsid w:val="00107847"/>
    <w:rsid w:val="00107873"/>
    <w:rsid w:val="00107888"/>
    <w:rsid w:val="001078F7"/>
    <w:rsid w:val="00107947"/>
    <w:rsid w:val="00107DEF"/>
    <w:rsid w:val="00107E00"/>
    <w:rsid w:val="00107E1B"/>
    <w:rsid w:val="0011000E"/>
    <w:rsid w:val="0011007D"/>
    <w:rsid w:val="00110263"/>
    <w:rsid w:val="00110314"/>
    <w:rsid w:val="0011071C"/>
    <w:rsid w:val="00110767"/>
    <w:rsid w:val="001108C2"/>
    <w:rsid w:val="00110A83"/>
    <w:rsid w:val="00110B6C"/>
    <w:rsid w:val="00110BD5"/>
    <w:rsid w:val="00110BF3"/>
    <w:rsid w:val="00110C14"/>
    <w:rsid w:val="00110C98"/>
    <w:rsid w:val="00110CF1"/>
    <w:rsid w:val="00110DD6"/>
    <w:rsid w:val="00110E80"/>
    <w:rsid w:val="00110E8B"/>
    <w:rsid w:val="00110F3D"/>
    <w:rsid w:val="00111009"/>
    <w:rsid w:val="00111150"/>
    <w:rsid w:val="00111168"/>
    <w:rsid w:val="0011124A"/>
    <w:rsid w:val="00111291"/>
    <w:rsid w:val="00111312"/>
    <w:rsid w:val="0011136B"/>
    <w:rsid w:val="00111415"/>
    <w:rsid w:val="001114C4"/>
    <w:rsid w:val="001116B9"/>
    <w:rsid w:val="001116EE"/>
    <w:rsid w:val="001117EC"/>
    <w:rsid w:val="00111817"/>
    <w:rsid w:val="0011183D"/>
    <w:rsid w:val="00111D69"/>
    <w:rsid w:val="00111E29"/>
    <w:rsid w:val="00111EAF"/>
    <w:rsid w:val="00111F21"/>
    <w:rsid w:val="00111F38"/>
    <w:rsid w:val="00111F50"/>
    <w:rsid w:val="0011204D"/>
    <w:rsid w:val="0011207C"/>
    <w:rsid w:val="001120F2"/>
    <w:rsid w:val="00112381"/>
    <w:rsid w:val="00112488"/>
    <w:rsid w:val="00112552"/>
    <w:rsid w:val="001125DD"/>
    <w:rsid w:val="0011273D"/>
    <w:rsid w:val="001127C7"/>
    <w:rsid w:val="001127FA"/>
    <w:rsid w:val="00112947"/>
    <w:rsid w:val="001129B9"/>
    <w:rsid w:val="00112A65"/>
    <w:rsid w:val="00112AA6"/>
    <w:rsid w:val="00112B16"/>
    <w:rsid w:val="00112C67"/>
    <w:rsid w:val="00112CF6"/>
    <w:rsid w:val="00112D44"/>
    <w:rsid w:val="00112E9B"/>
    <w:rsid w:val="00112F09"/>
    <w:rsid w:val="00112F1E"/>
    <w:rsid w:val="00112FC1"/>
    <w:rsid w:val="00112FDA"/>
    <w:rsid w:val="00113175"/>
    <w:rsid w:val="00113176"/>
    <w:rsid w:val="001132E7"/>
    <w:rsid w:val="00113316"/>
    <w:rsid w:val="0011332E"/>
    <w:rsid w:val="0011348A"/>
    <w:rsid w:val="001134EC"/>
    <w:rsid w:val="001135C9"/>
    <w:rsid w:val="001135EB"/>
    <w:rsid w:val="00113676"/>
    <w:rsid w:val="00113686"/>
    <w:rsid w:val="00113750"/>
    <w:rsid w:val="0011377B"/>
    <w:rsid w:val="001137CE"/>
    <w:rsid w:val="00113836"/>
    <w:rsid w:val="0011387C"/>
    <w:rsid w:val="001138CC"/>
    <w:rsid w:val="00113932"/>
    <w:rsid w:val="001139A1"/>
    <w:rsid w:val="001139B2"/>
    <w:rsid w:val="001139E2"/>
    <w:rsid w:val="00113A3F"/>
    <w:rsid w:val="00113A42"/>
    <w:rsid w:val="00113A62"/>
    <w:rsid w:val="00113A65"/>
    <w:rsid w:val="00113B0E"/>
    <w:rsid w:val="00113CCC"/>
    <w:rsid w:val="00113CEB"/>
    <w:rsid w:val="00113EA3"/>
    <w:rsid w:val="00113FCE"/>
    <w:rsid w:val="00114146"/>
    <w:rsid w:val="0011433A"/>
    <w:rsid w:val="001145D5"/>
    <w:rsid w:val="00114876"/>
    <w:rsid w:val="0011491A"/>
    <w:rsid w:val="001149C5"/>
    <w:rsid w:val="00114B20"/>
    <w:rsid w:val="00114B52"/>
    <w:rsid w:val="00114B7E"/>
    <w:rsid w:val="00114E05"/>
    <w:rsid w:val="00114F79"/>
    <w:rsid w:val="00115049"/>
    <w:rsid w:val="00115102"/>
    <w:rsid w:val="0011519F"/>
    <w:rsid w:val="00115298"/>
    <w:rsid w:val="001153C5"/>
    <w:rsid w:val="00115405"/>
    <w:rsid w:val="0011546C"/>
    <w:rsid w:val="00115519"/>
    <w:rsid w:val="001155DA"/>
    <w:rsid w:val="0011577A"/>
    <w:rsid w:val="001157F4"/>
    <w:rsid w:val="0011583F"/>
    <w:rsid w:val="0011588E"/>
    <w:rsid w:val="00115948"/>
    <w:rsid w:val="001159DE"/>
    <w:rsid w:val="00115C0A"/>
    <w:rsid w:val="00115CBA"/>
    <w:rsid w:val="00115CBE"/>
    <w:rsid w:val="00115E1C"/>
    <w:rsid w:val="00115E8D"/>
    <w:rsid w:val="00115F9B"/>
    <w:rsid w:val="00115FA3"/>
    <w:rsid w:val="00116005"/>
    <w:rsid w:val="001160D4"/>
    <w:rsid w:val="001160FE"/>
    <w:rsid w:val="0011617F"/>
    <w:rsid w:val="001161E3"/>
    <w:rsid w:val="00116367"/>
    <w:rsid w:val="001163BC"/>
    <w:rsid w:val="001163CB"/>
    <w:rsid w:val="00116474"/>
    <w:rsid w:val="00116653"/>
    <w:rsid w:val="00116689"/>
    <w:rsid w:val="00116690"/>
    <w:rsid w:val="001166C4"/>
    <w:rsid w:val="00116705"/>
    <w:rsid w:val="0011674A"/>
    <w:rsid w:val="00116867"/>
    <w:rsid w:val="001168B8"/>
    <w:rsid w:val="0011691A"/>
    <w:rsid w:val="001169DE"/>
    <w:rsid w:val="00116B04"/>
    <w:rsid w:val="00116CA2"/>
    <w:rsid w:val="00116D2E"/>
    <w:rsid w:val="00116E1C"/>
    <w:rsid w:val="00116EA1"/>
    <w:rsid w:val="00116EF1"/>
    <w:rsid w:val="00116F20"/>
    <w:rsid w:val="00116F89"/>
    <w:rsid w:val="00117247"/>
    <w:rsid w:val="0011737D"/>
    <w:rsid w:val="0011739A"/>
    <w:rsid w:val="001173B4"/>
    <w:rsid w:val="0011760F"/>
    <w:rsid w:val="0011767E"/>
    <w:rsid w:val="00117711"/>
    <w:rsid w:val="00117822"/>
    <w:rsid w:val="0011793F"/>
    <w:rsid w:val="0011796D"/>
    <w:rsid w:val="001179EB"/>
    <w:rsid w:val="00117E50"/>
    <w:rsid w:val="00117E58"/>
    <w:rsid w:val="00117E67"/>
    <w:rsid w:val="00117E86"/>
    <w:rsid w:val="00117EF4"/>
    <w:rsid w:val="0012027E"/>
    <w:rsid w:val="001202ED"/>
    <w:rsid w:val="001203BD"/>
    <w:rsid w:val="001204CC"/>
    <w:rsid w:val="001204DC"/>
    <w:rsid w:val="00120614"/>
    <w:rsid w:val="00120673"/>
    <w:rsid w:val="0012070B"/>
    <w:rsid w:val="0012074B"/>
    <w:rsid w:val="00120765"/>
    <w:rsid w:val="00120855"/>
    <w:rsid w:val="0012089A"/>
    <w:rsid w:val="00120B2F"/>
    <w:rsid w:val="00120C4E"/>
    <w:rsid w:val="00120C6E"/>
    <w:rsid w:val="00120D64"/>
    <w:rsid w:val="00120F27"/>
    <w:rsid w:val="00120FA1"/>
    <w:rsid w:val="00120FBE"/>
    <w:rsid w:val="0012109B"/>
    <w:rsid w:val="001211F1"/>
    <w:rsid w:val="0012128F"/>
    <w:rsid w:val="00121295"/>
    <w:rsid w:val="00121342"/>
    <w:rsid w:val="001214D6"/>
    <w:rsid w:val="00121539"/>
    <w:rsid w:val="001215EA"/>
    <w:rsid w:val="001216E6"/>
    <w:rsid w:val="0012191D"/>
    <w:rsid w:val="001219EF"/>
    <w:rsid w:val="00121B97"/>
    <w:rsid w:val="00121BD9"/>
    <w:rsid w:val="00121C1B"/>
    <w:rsid w:val="00121C96"/>
    <w:rsid w:val="00121CBB"/>
    <w:rsid w:val="00121D2B"/>
    <w:rsid w:val="00121D98"/>
    <w:rsid w:val="00121F44"/>
    <w:rsid w:val="0012202C"/>
    <w:rsid w:val="0012207D"/>
    <w:rsid w:val="00122273"/>
    <w:rsid w:val="001222D6"/>
    <w:rsid w:val="00122347"/>
    <w:rsid w:val="0012235B"/>
    <w:rsid w:val="00122418"/>
    <w:rsid w:val="001224BB"/>
    <w:rsid w:val="001225E3"/>
    <w:rsid w:val="0012270C"/>
    <w:rsid w:val="0012290C"/>
    <w:rsid w:val="00122960"/>
    <w:rsid w:val="00122969"/>
    <w:rsid w:val="00122B51"/>
    <w:rsid w:val="00122BE4"/>
    <w:rsid w:val="00122BFC"/>
    <w:rsid w:val="00122CD9"/>
    <w:rsid w:val="00122D3F"/>
    <w:rsid w:val="00122D8E"/>
    <w:rsid w:val="00122E5D"/>
    <w:rsid w:val="00122EAD"/>
    <w:rsid w:val="00122F9E"/>
    <w:rsid w:val="00123033"/>
    <w:rsid w:val="00123307"/>
    <w:rsid w:val="001233DF"/>
    <w:rsid w:val="00123453"/>
    <w:rsid w:val="001234CE"/>
    <w:rsid w:val="0012350C"/>
    <w:rsid w:val="00123561"/>
    <w:rsid w:val="00123697"/>
    <w:rsid w:val="001238CF"/>
    <w:rsid w:val="00123A7D"/>
    <w:rsid w:val="00123CE8"/>
    <w:rsid w:val="00123D96"/>
    <w:rsid w:val="00124049"/>
    <w:rsid w:val="00124065"/>
    <w:rsid w:val="00124162"/>
    <w:rsid w:val="001242CE"/>
    <w:rsid w:val="0012435B"/>
    <w:rsid w:val="00124363"/>
    <w:rsid w:val="00124532"/>
    <w:rsid w:val="00124610"/>
    <w:rsid w:val="0012482D"/>
    <w:rsid w:val="00124897"/>
    <w:rsid w:val="001248A9"/>
    <w:rsid w:val="001248F3"/>
    <w:rsid w:val="001248FB"/>
    <w:rsid w:val="001249E4"/>
    <w:rsid w:val="00124A1B"/>
    <w:rsid w:val="00124B32"/>
    <w:rsid w:val="00124C5D"/>
    <w:rsid w:val="00124D1C"/>
    <w:rsid w:val="00124D44"/>
    <w:rsid w:val="00124E04"/>
    <w:rsid w:val="00124EFF"/>
    <w:rsid w:val="00124F65"/>
    <w:rsid w:val="001250D0"/>
    <w:rsid w:val="00125116"/>
    <w:rsid w:val="00125343"/>
    <w:rsid w:val="001253C6"/>
    <w:rsid w:val="001254E9"/>
    <w:rsid w:val="001255B2"/>
    <w:rsid w:val="00125621"/>
    <w:rsid w:val="00125720"/>
    <w:rsid w:val="00125798"/>
    <w:rsid w:val="00125836"/>
    <w:rsid w:val="001258AC"/>
    <w:rsid w:val="0012598D"/>
    <w:rsid w:val="00125999"/>
    <w:rsid w:val="001259B8"/>
    <w:rsid w:val="00125AB6"/>
    <w:rsid w:val="00125AC7"/>
    <w:rsid w:val="00125B44"/>
    <w:rsid w:val="00125BFF"/>
    <w:rsid w:val="00125C09"/>
    <w:rsid w:val="00125C3B"/>
    <w:rsid w:val="00125D45"/>
    <w:rsid w:val="00126068"/>
    <w:rsid w:val="00126296"/>
    <w:rsid w:val="00126359"/>
    <w:rsid w:val="00126397"/>
    <w:rsid w:val="00126551"/>
    <w:rsid w:val="00126565"/>
    <w:rsid w:val="0012672C"/>
    <w:rsid w:val="001267B4"/>
    <w:rsid w:val="00126810"/>
    <w:rsid w:val="00126845"/>
    <w:rsid w:val="00126870"/>
    <w:rsid w:val="00126961"/>
    <w:rsid w:val="00126981"/>
    <w:rsid w:val="001269C6"/>
    <w:rsid w:val="00126A15"/>
    <w:rsid w:val="00126AEF"/>
    <w:rsid w:val="00126B22"/>
    <w:rsid w:val="00126C54"/>
    <w:rsid w:val="00126D3C"/>
    <w:rsid w:val="00126D58"/>
    <w:rsid w:val="00126DCC"/>
    <w:rsid w:val="00126E0D"/>
    <w:rsid w:val="00126E5B"/>
    <w:rsid w:val="00126F39"/>
    <w:rsid w:val="00127044"/>
    <w:rsid w:val="001270C1"/>
    <w:rsid w:val="00127255"/>
    <w:rsid w:val="0012736C"/>
    <w:rsid w:val="001273A0"/>
    <w:rsid w:val="0012743E"/>
    <w:rsid w:val="001274E6"/>
    <w:rsid w:val="00127511"/>
    <w:rsid w:val="00127688"/>
    <w:rsid w:val="001276F4"/>
    <w:rsid w:val="001277F2"/>
    <w:rsid w:val="00127850"/>
    <w:rsid w:val="00127A14"/>
    <w:rsid w:val="00127A28"/>
    <w:rsid w:val="00127AA9"/>
    <w:rsid w:val="00127B16"/>
    <w:rsid w:val="00127BFC"/>
    <w:rsid w:val="00127C00"/>
    <w:rsid w:val="00127C93"/>
    <w:rsid w:val="00127CFD"/>
    <w:rsid w:val="00127E58"/>
    <w:rsid w:val="00127F1B"/>
    <w:rsid w:val="00130096"/>
    <w:rsid w:val="001300EE"/>
    <w:rsid w:val="0013011C"/>
    <w:rsid w:val="001301B5"/>
    <w:rsid w:val="0013027C"/>
    <w:rsid w:val="001303AA"/>
    <w:rsid w:val="00130685"/>
    <w:rsid w:val="001307C4"/>
    <w:rsid w:val="00130936"/>
    <w:rsid w:val="00130B06"/>
    <w:rsid w:val="00130B14"/>
    <w:rsid w:val="00130BC3"/>
    <w:rsid w:val="00130FED"/>
    <w:rsid w:val="00131155"/>
    <w:rsid w:val="0013122E"/>
    <w:rsid w:val="00131367"/>
    <w:rsid w:val="00131577"/>
    <w:rsid w:val="001315F1"/>
    <w:rsid w:val="001316B7"/>
    <w:rsid w:val="0013181B"/>
    <w:rsid w:val="001318EF"/>
    <w:rsid w:val="00131955"/>
    <w:rsid w:val="0013195D"/>
    <w:rsid w:val="00131C37"/>
    <w:rsid w:val="00131C81"/>
    <w:rsid w:val="00131E6E"/>
    <w:rsid w:val="00131EFB"/>
    <w:rsid w:val="00131F49"/>
    <w:rsid w:val="00131FA0"/>
    <w:rsid w:val="00131FC6"/>
    <w:rsid w:val="00132144"/>
    <w:rsid w:val="001321C7"/>
    <w:rsid w:val="001321D2"/>
    <w:rsid w:val="00132246"/>
    <w:rsid w:val="00132248"/>
    <w:rsid w:val="001322D5"/>
    <w:rsid w:val="0013233B"/>
    <w:rsid w:val="00132573"/>
    <w:rsid w:val="00132626"/>
    <w:rsid w:val="0013272F"/>
    <w:rsid w:val="00132741"/>
    <w:rsid w:val="001327CF"/>
    <w:rsid w:val="00132883"/>
    <w:rsid w:val="0013288F"/>
    <w:rsid w:val="001329BB"/>
    <w:rsid w:val="00132A7C"/>
    <w:rsid w:val="00132CA2"/>
    <w:rsid w:val="00132D86"/>
    <w:rsid w:val="00132DB4"/>
    <w:rsid w:val="00132E0C"/>
    <w:rsid w:val="00132E92"/>
    <w:rsid w:val="00132EB5"/>
    <w:rsid w:val="00132EF2"/>
    <w:rsid w:val="00132F4E"/>
    <w:rsid w:val="00132F75"/>
    <w:rsid w:val="00132F80"/>
    <w:rsid w:val="00133003"/>
    <w:rsid w:val="0013321B"/>
    <w:rsid w:val="0013321E"/>
    <w:rsid w:val="0013329B"/>
    <w:rsid w:val="001333A5"/>
    <w:rsid w:val="00133452"/>
    <w:rsid w:val="001334A5"/>
    <w:rsid w:val="001334B5"/>
    <w:rsid w:val="001334E7"/>
    <w:rsid w:val="0013358E"/>
    <w:rsid w:val="001335A0"/>
    <w:rsid w:val="0013375A"/>
    <w:rsid w:val="00133781"/>
    <w:rsid w:val="0013378B"/>
    <w:rsid w:val="001337D6"/>
    <w:rsid w:val="00133B9B"/>
    <w:rsid w:val="00133D34"/>
    <w:rsid w:val="00133E38"/>
    <w:rsid w:val="00133EAB"/>
    <w:rsid w:val="0013404E"/>
    <w:rsid w:val="001340D0"/>
    <w:rsid w:val="001340F3"/>
    <w:rsid w:val="00134137"/>
    <w:rsid w:val="00134552"/>
    <w:rsid w:val="001345AE"/>
    <w:rsid w:val="001345BC"/>
    <w:rsid w:val="001346DC"/>
    <w:rsid w:val="001347AB"/>
    <w:rsid w:val="0013482E"/>
    <w:rsid w:val="001349AA"/>
    <w:rsid w:val="00134B5C"/>
    <w:rsid w:val="00134CBD"/>
    <w:rsid w:val="00134E6E"/>
    <w:rsid w:val="00134ED9"/>
    <w:rsid w:val="00134EEB"/>
    <w:rsid w:val="00135081"/>
    <w:rsid w:val="0013523F"/>
    <w:rsid w:val="0013527F"/>
    <w:rsid w:val="001352BD"/>
    <w:rsid w:val="001352BF"/>
    <w:rsid w:val="001352F6"/>
    <w:rsid w:val="00135336"/>
    <w:rsid w:val="0013534F"/>
    <w:rsid w:val="00135417"/>
    <w:rsid w:val="0013547F"/>
    <w:rsid w:val="00135501"/>
    <w:rsid w:val="00135665"/>
    <w:rsid w:val="00135687"/>
    <w:rsid w:val="001356E4"/>
    <w:rsid w:val="001357A3"/>
    <w:rsid w:val="001357B4"/>
    <w:rsid w:val="00135860"/>
    <w:rsid w:val="001358EC"/>
    <w:rsid w:val="001358F7"/>
    <w:rsid w:val="00135903"/>
    <w:rsid w:val="00135C28"/>
    <w:rsid w:val="00135E4A"/>
    <w:rsid w:val="00135F1B"/>
    <w:rsid w:val="00136065"/>
    <w:rsid w:val="0013607D"/>
    <w:rsid w:val="001360EE"/>
    <w:rsid w:val="001361D8"/>
    <w:rsid w:val="00136209"/>
    <w:rsid w:val="00136251"/>
    <w:rsid w:val="001363A4"/>
    <w:rsid w:val="0013643B"/>
    <w:rsid w:val="00136674"/>
    <w:rsid w:val="00136682"/>
    <w:rsid w:val="00136A4F"/>
    <w:rsid w:val="00136AAD"/>
    <w:rsid w:val="00136B0A"/>
    <w:rsid w:val="00136B41"/>
    <w:rsid w:val="00136C72"/>
    <w:rsid w:val="00136CC0"/>
    <w:rsid w:val="00136D52"/>
    <w:rsid w:val="00136DA3"/>
    <w:rsid w:val="00136E38"/>
    <w:rsid w:val="00136E42"/>
    <w:rsid w:val="00136E54"/>
    <w:rsid w:val="00136EE3"/>
    <w:rsid w:val="00137008"/>
    <w:rsid w:val="00137040"/>
    <w:rsid w:val="00137144"/>
    <w:rsid w:val="00137246"/>
    <w:rsid w:val="001372F8"/>
    <w:rsid w:val="00137347"/>
    <w:rsid w:val="001374AA"/>
    <w:rsid w:val="001375ED"/>
    <w:rsid w:val="00137695"/>
    <w:rsid w:val="00137790"/>
    <w:rsid w:val="0013798B"/>
    <w:rsid w:val="00137BAD"/>
    <w:rsid w:val="00137C1D"/>
    <w:rsid w:val="00137C94"/>
    <w:rsid w:val="00137D20"/>
    <w:rsid w:val="00137D2F"/>
    <w:rsid w:val="00137D38"/>
    <w:rsid w:val="00137D6D"/>
    <w:rsid w:val="00137E03"/>
    <w:rsid w:val="00137E58"/>
    <w:rsid w:val="0014011C"/>
    <w:rsid w:val="0014048E"/>
    <w:rsid w:val="001404AD"/>
    <w:rsid w:val="001404EA"/>
    <w:rsid w:val="00140544"/>
    <w:rsid w:val="00140586"/>
    <w:rsid w:val="001405D2"/>
    <w:rsid w:val="00140698"/>
    <w:rsid w:val="00140824"/>
    <w:rsid w:val="001408A5"/>
    <w:rsid w:val="001408D1"/>
    <w:rsid w:val="00140948"/>
    <w:rsid w:val="0014094A"/>
    <w:rsid w:val="00140965"/>
    <w:rsid w:val="001409DF"/>
    <w:rsid w:val="00140A69"/>
    <w:rsid w:val="00140C48"/>
    <w:rsid w:val="00140C76"/>
    <w:rsid w:val="00140C84"/>
    <w:rsid w:val="00140E2D"/>
    <w:rsid w:val="00140EF3"/>
    <w:rsid w:val="001410A1"/>
    <w:rsid w:val="001410DA"/>
    <w:rsid w:val="0014113A"/>
    <w:rsid w:val="0014114B"/>
    <w:rsid w:val="00141169"/>
    <w:rsid w:val="001411B6"/>
    <w:rsid w:val="001411F0"/>
    <w:rsid w:val="00141326"/>
    <w:rsid w:val="0014138F"/>
    <w:rsid w:val="001413E5"/>
    <w:rsid w:val="0014161B"/>
    <w:rsid w:val="0014179E"/>
    <w:rsid w:val="0014182E"/>
    <w:rsid w:val="001418E1"/>
    <w:rsid w:val="00141B70"/>
    <w:rsid w:val="00141B8D"/>
    <w:rsid w:val="00141BD2"/>
    <w:rsid w:val="00141C48"/>
    <w:rsid w:val="00141C73"/>
    <w:rsid w:val="00141D3A"/>
    <w:rsid w:val="00141D5F"/>
    <w:rsid w:val="00141EB6"/>
    <w:rsid w:val="00141EE1"/>
    <w:rsid w:val="00141F4A"/>
    <w:rsid w:val="00141F81"/>
    <w:rsid w:val="00142261"/>
    <w:rsid w:val="001422EF"/>
    <w:rsid w:val="0014236E"/>
    <w:rsid w:val="001424FB"/>
    <w:rsid w:val="0014258A"/>
    <w:rsid w:val="001427E8"/>
    <w:rsid w:val="00142845"/>
    <w:rsid w:val="001429A9"/>
    <w:rsid w:val="001429D2"/>
    <w:rsid w:val="001429FE"/>
    <w:rsid w:val="00142A91"/>
    <w:rsid w:val="00142A99"/>
    <w:rsid w:val="00142B23"/>
    <w:rsid w:val="00142C26"/>
    <w:rsid w:val="00142C43"/>
    <w:rsid w:val="00142DC9"/>
    <w:rsid w:val="00142F24"/>
    <w:rsid w:val="0014304E"/>
    <w:rsid w:val="00143126"/>
    <w:rsid w:val="001432A1"/>
    <w:rsid w:val="0014353E"/>
    <w:rsid w:val="0014358D"/>
    <w:rsid w:val="0014362F"/>
    <w:rsid w:val="0014364D"/>
    <w:rsid w:val="0014367E"/>
    <w:rsid w:val="00143837"/>
    <w:rsid w:val="00143851"/>
    <w:rsid w:val="001438D7"/>
    <w:rsid w:val="00143991"/>
    <w:rsid w:val="00143C80"/>
    <w:rsid w:val="00143CAF"/>
    <w:rsid w:val="00143CD3"/>
    <w:rsid w:val="00143D44"/>
    <w:rsid w:val="00143E49"/>
    <w:rsid w:val="00143E88"/>
    <w:rsid w:val="00143E8C"/>
    <w:rsid w:val="00143F20"/>
    <w:rsid w:val="001440C2"/>
    <w:rsid w:val="001440E7"/>
    <w:rsid w:val="001441DD"/>
    <w:rsid w:val="0014436E"/>
    <w:rsid w:val="001444C0"/>
    <w:rsid w:val="001445E2"/>
    <w:rsid w:val="0014472F"/>
    <w:rsid w:val="00144748"/>
    <w:rsid w:val="001448B1"/>
    <w:rsid w:val="00144947"/>
    <w:rsid w:val="001449D9"/>
    <w:rsid w:val="001449F1"/>
    <w:rsid w:val="00144A22"/>
    <w:rsid w:val="00144BE1"/>
    <w:rsid w:val="00144C17"/>
    <w:rsid w:val="00144CD1"/>
    <w:rsid w:val="00144E93"/>
    <w:rsid w:val="00144F96"/>
    <w:rsid w:val="00144FFE"/>
    <w:rsid w:val="00145039"/>
    <w:rsid w:val="0014506E"/>
    <w:rsid w:val="001450DB"/>
    <w:rsid w:val="0014515A"/>
    <w:rsid w:val="001451F7"/>
    <w:rsid w:val="00145354"/>
    <w:rsid w:val="0014547A"/>
    <w:rsid w:val="001454EF"/>
    <w:rsid w:val="00145502"/>
    <w:rsid w:val="001455F5"/>
    <w:rsid w:val="00145619"/>
    <w:rsid w:val="00145801"/>
    <w:rsid w:val="0014597F"/>
    <w:rsid w:val="00145A82"/>
    <w:rsid w:val="00145B34"/>
    <w:rsid w:val="00145CAC"/>
    <w:rsid w:val="00145D61"/>
    <w:rsid w:val="00145DD0"/>
    <w:rsid w:val="00145E42"/>
    <w:rsid w:val="00145E62"/>
    <w:rsid w:val="00145ED9"/>
    <w:rsid w:val="00145F73"/>
    <w:rsid w:val="00145F7B"/>
    <w:rsid w:val="0014622F"/>
    <w:rsid w:val="00146257"/>
    <w:rsid w:val="001462F2"/>
    <w:rsid w:val="001463CC"/>
    <w:rsid w:val="00146451"/>
    <w:rsid w:val="00146542"/>
    <w:rsid w:val="001465FC"/>
    <w:rsid w:val="0014669A"/>
    <w:rsid w:val="001467D3"/>
    <w:rsid w:val="00146824"/>
    <w:rsid w:val="001469EA"/>
    <w:rsid w:val="00146A39"/>
    <w:rsid w:val="00146CC3"/>
    <w:rsid w:val="00146D3B"/>
    <w:rsid w:val="00146D4D"/>
    <w:rsid w:val="00146DDF"/>
    <w:rsid w:val="00146E69"/>
    <w:rsid w:val="00146EB4"/>
    <w:rsid w:val="00146EE1"/>
    <w:rsid w:val="00147034"/>
    <w:rsid w:val="0014708E"/>
    <w:rsid w:val="0014709B"/>
    <w:rsid w:val="001470B5"/>
    <w:rsid w:val="00147107"/>
    <w:rsid w:val="00147165"/>
    <w:rsid w:val="0014718F"/>
    <w:rsid w:val="0014723E"/>
    <w:rsid w:val="0014726B"/>
    <w:rsid w:val="00147481"/>
    <w:rsid w:val="001474BE"/>
    <w:rsid w:val="00147615"/>
    <w:rsid w:val="00147690"/>
    <w:rsid w:val="001477CE"/>
    <w:rsid w:val="00147922"/>
    <w:rsid w:val="00147997"/>
    <w:rsid w:val="001479DA"/>
    <w:rsid w:val="00147E17"/>
    <w:rsid w:val="00147F8F"/>
    <w:rsid w:val="0015012C"/>
    <w:rsid w:val="00150220"/>
    <w:rsid w:val="0015024C"/>
    <w:rsid w:val="001502C0"/>
    <w:rsid w:val="001502FE"/>
    <w:rsid w:val="00150356"/>
    <w:rsid w:val="00150458"/>
    <w:rsid w:val="001504E5"/>
    <w:rsid w:val="00150513"/>
    <w:rsid w:val="0015085C"/>
    <w:rsid w:val="0015087E"/>
    <w:rsid w:val="001508B8"/>
    <w:rsid w:val="00150A1C"/>
    <w:rsid w:val="00150D60"/>
    <w:rsid w:val="00150E1C"/>
    <w:rsid w:val="00150ECB"/>
    <w:rsid w:val="00150EFA"/>
    <w:rsid w:val="00150F32"/>
    <w:rsid w:val="00150FC7"/>
    <w:rsid w:val="00151050"/>
    <w:rsid w:val="00151056"/>
    <w:rsid w:val="001510CE"/>
    <w:rsid w:val="0015110C"/>
    <w:rsid w:val="00151246"/>
    <w:rsid w:val="00151359"/>
    <w:rsid w:val="001513D4"/>
    <w:rsid w:val="00151462"/>
    <w:rsid w:val="00151467"/>
    <w:rsid w:val="001514D2"/>
    <w:rsid w:val="0015172E"/>
    <w:rsid w:val="001518D5"/>
    <w:rsid w:val="00151A8A"/>
    <w:rsid w:val="00151ACE"/>
    <w:rsid w:val="00151AF1"/>
    <w:rsid w:val="00151BC8"/>
    <w:rsid w:val="00151D10"/>
    <w:rsid w:val="00151DDC"/>
    <w:rsid w:val="00151EFA"/>
    <w:rsid w:val="00151F09"/>
    <w:rsid w:val="001520B0"/>
    <w:rsid w:val="001520D4"/>
    <w:rsid w:val="00152152"/>
    <w:rsid w:val="0015218E"/>
    <w:rsid w:val="001521B0"/>
    <w:rsid w:val="00152289"/>
    <w:rsid w:val="001522CA"/>
    <w:rsid w:val="001523DB"/>
    <w:rsid w:val="001524C2"/>
    <w:rsid w:val="0015297B"/>
    <w:rsid w:val="001529BD"/>
    <w:rsid w:val="00152A10"/>
    <w:rsid w:val="00152AEB"/>
    <w:rsid w:val="00152B67"/>
    <w:rsid w:val="00152BE2"/>
    <w:rsid w:val="00152C51"/>
    <w:rsid w:val="00152D72"/>
    <w:rsid w:val="00152ED1"/>
    <w:rsid w:val="001531B9"/>
    <w:rsid w:val="0015325A"/>
    <w:rsid w:val="0015329D"/>
    <w:rsid w:val="00153304"/>
    <w:rsid w:val="001534C8"/>
    <w:rsid w:val="00153540"/>
    <w:rsid w:val="0015372D"/>
    <w:rsid w:val="00153740"/>
    <w:rsid w:val="0015381E"/>
    <w:rsid w:val="00153886"/>
    <w:rsid w:val="00153895"/>
    <w:rsid w:val="001538BF"/>
    <w:rsid w:val="00153A34"/>
    <w:rsid w:val="00153B27"/>
    <w:rsid w:val="00153B5A"/>
    <w:rsid w:val="00153BAF"/>
    <w:rsid w:val="00153BDA"/>
    <w:rsid w:val="00153BE4"/>
    <w:rsid w:val="00153C4C"/>
    <w:rsid w:val="00153C86"/>
    <w:rsid w:val="00153E01"/>
    <w:rsid w:val="00153EF6"/>
    <w:rsid w:val="00154053"/>
    <w:rsid w:val="0015417B"/>
    <w:rsid w:val="001542E5"/>
    <w:rsid w:val="00154467"/>
    <w:rsid w:val="00154537"/>
    <w:rsid w:val="0015468A"/>
    <w:rsid w:val="00154691"/>
    <w:rsid w:val="001546F1"/>
    <w:rsid w:val="0015479F"/>
    <w:rsid w:val="00154806"/>
    <w:rsid w:val="0015480A"/>
    <w:rsid w:val="00154811"/>
    <w:rsid w:val="00154845"/>
    <w:rsid w:val="001549F0"/>
    <w:rsid w:val="00154A04"/>
    <w:rsid w:val="00154A99"/>
    <w:rsid w:val="00154A9D"/>
    <w:rsid w:val="00154C94"/>
    <w:rsid w:val="00154DA4"/>
    <w:rsid w:val="00154FF0"/>
    <w:rsid w:val="001550E8"/>
    <w:rsid w:val="001551EE"/>
    <w:rsid w:val="001552B4"/>
    <w:rsid w:val="00155385"/>
    <w:rsid w:val="0015546B"/>
    <w:rsid w:val="00155524"/>
    <w:rsid w:val="00155573"/>
    <w:rsid w:val="001555DB"/>
    <w:rsid w:val="001557E4"/>
    <w:rsid w:val="00155803"/>
    <w:rsid w:val="0015594B"/>
    <w:rsid w:val="00155ABC"/>
    <w:rsid w:val="00155B04"/>
    <w:rsid w:val="00155C37"/>
    <w:rsid w:val="00155D0C"/>
    <w:rsid w:val="00155D1D"/>
    <w:rsid w:val="00156027"/>
    <w:rsid w:val="00156150"/>
    <w:rsid w:val="001561C0"/>
    <w:rsid w:val="00156366"/>
    <w:rsid w:val="00156368"/>
    <w:rsid w:val="001565C2"/>
    <w:rsid w:val="001565DD"/>
    <w:rsid w:val="00156613"/>
    <w:rsid w:val="00156637"/>
    <w:rsid w:val="0015665D"/>
    <w:rsid w:val="001566AB"/>
    <w:rsid w:val="001566DE"/>
    <w:rsid w:val="001566F8"/>
    <w:rsid w:val="0015671C"/>
    <w:rsid w:val="00156874"/>
    <w:rsid w:val="001569B9"/>
    <w:rsid w:val="00156AE4"/>
    <w:rsid w:val="00156B50"/>
    <w:rsid w:val="00156C13"/>
    <w:rsid w:val="00156CA7"/>
    <w:rsid w:val="00156CCB"/>
    <w:rsid w:val="00156DDB"/>
    <w:rsid w:val="0015722C"/>
    <w:rsid w:val="0015723C"/>
    <w:rsid w:val="0015727A"/>
    <w:rsid w:val="001572CE"/>
    <w:rsid w:val="0015757D"/>
    <w:rsid w:val="00157624"/>
    <w:rsid w:val="0015765F"/>
    <w:rsid w:val="001579B1"/>
    <w:rsid w:val="001579C5"/>
    <w:rsid w:val="00157C3A"/>
    <w:rsid w:val="00157DA9"/>
    <w:rsid w:val="00157E61"/>
    <w:rsid w:val="00157EC9"/>
    <w:rsid w:val="00157F5F"/>
    <w:rsid w:val="00160018"/>
    <w:rsid w:val="00160073"/>
    <w:rsid w:val="00160226"/>
    <w:rsid w:val="001602BA"/>
    <w:rsid w:val="001603E7"/>
    <w:rsid w:val="001604A7"/>
    <w:rsid w:val="00160917"/>
    <w:rsid w:val="00160924"/>
    <w:rsid w:val="00160944"/>
    <w:rsid w:val="00160B1B"/>
    <w:rsid w:val="00160B55"/>
    <w:rsid w:val="00160B85"/>
    <w:rsid w:val="00160BE8"/>
    <w:rsid w:val="00160CA0"/>
    <w:rsid w:val="00160CE1"/>
    <w:rsid w:val="00160DE9"/>
    <w:rsid w:val="00160E09"/>
    <w:rsid w:val="00160EEE"/>
    <w:rsid w:val="00160F1B"/>
    <w:rsid w:val="00160F82"/>
    <w:rsid w:val="00160F89"/>
    <w:rsid w:val="00161209"/>
    <w:rsid w:val="00161278"/>
    <w:rsid w:val="001612BE"/>
    <w:rsid w:val="001614D2"/>
    <w:rsid w:val="0016152A"/>
    <w:rsid w:val="00161653"/>
    <w:rsid w:val="001617B3"/>
    <w:rsid w:val="00161820"/>
    <w:rsid w:val="00161AD9"/>
    <w:rsid w:val="00161C5D"/>
    <w:rsid w:val="00161D2B"/>
    <w:rsid w:val="00161E1E"/>
    <w:rsid w:val="00161E6F"/>
    <w:rsid w:val="00161FFF"/>
    <w:rsid w:val="001620BE"/>
    <w:rsid w:val="0016227D"/>
    <w:rsid w:val="00162764"/>
    <w:rsid w:val="001627CD"/>
    <w:rsid w:val="0016284F"/>
    <w:rsid w:val="0016286B"/>
    <w:rsid w:val="00162A9B"/>
    <w:rsid w:val="00162C97"/>
    <w:rsid w:val="00162D8B"/>
    <w:rsid w:val="001631E3"/>
    <w:rsid w:val="001636E4"/>
    <w:rsid w:val="00163743"/>
    <w:rsid w:val="001637B4"/>
    <w:rsid w:val="001638FE"/>
    <w:rsid w:val="00163981"/>
    <w:rsid w:val="00163A47"/>
    <w:rsid w:val="00163AAA"/>
    <w:rsid w:val="00163B6D"/>
    <w:rsid w:val="00163DD2"/>
    <w:rsid w:val="00163E22"/>
    <w:rsid w:val="00163EA8"/>
    <w:rsid w:val="001640B1"/>
    <w:rsid w:val="001640B2"/>
    <w:rsid w:val="001642F9"/>
    <w:rsid w:val="0016442B"/>
    <w:rsid w:val="00164443"/>
    <w:rsid w:val="001644BE"/>
    <w:rsid w:val="00164505"/>
    <w:rsid w:val="001647B1"/>
    <w:rsid w:val="001648A3"/>
    <w:rsid w:val="00164952"/>
    <w:rsid w:val="00164A73"/>
    <w:rsid w:val="00164BE2"/>
    <w:rsid w:val="00164C9A"/>
    <w:rsid w:val="00164D10"/>
    <w:rsid w:val="00164F91"/>
    <w:rsid w:val="0016506E"/>
    <w:rsid w:val="0016524F"/>
    <w:rsid w:val="00165571"/>
    <w:rsid w:val="001655BF"/>
    <w:rsid w:val="001656BA"/>
    <w:rsid w:val="0016574B"/>
    <w:rsid w:val="00165755"/>
    <w:rsid w:val="00165760"/>
    <w:rsid w:val="00165874"/>
    <w:rsid w:val="001659B8"/>
    <w:rsid w:val="001659CC"/>
    <w:rsid w:val="00165D23"/>
    <w:rsid w:val="00165D5A"/>
    <w:rsid w:val="00165D77"/>
    <w:rsid w:val="00165E1D"/>
    <w:rsid w:val="00165F0A"/>
    <w:rsid w:val="00165F3D"/>
    <w:rsid w:val="00165FAD"/>
    <w:rsid w:val="001660B0"/>
    <w:rsid w:val="00166180"/>
    <w:rsid w:val="001661D0"/>
    <w:rsid w:val="0016628E"/>
    <w:rsid w:val="001662B7"/>
    <w:rsid w:val="0016633B"/>
    <w:rsid w:val="00166421"/>
    <w:rsid w:val="00166632"/>
    <w:rsid w:val="0016665C"/>
    <w:rsid w:val="0016669F"/>
    <w:rsid w:val="001666FE"/>
    <w:rsid w:val="00166743"/>
    <w:rsid w:val="001668A2"/>
    <w:rsid w:val="00166CD5"/>
    <w:rsid w:val="00166D96"/>
    <w:rsid w:val="00166E32"/>
    <w:rsid w:val="00166FF6"/>
    <w:rsid w:val="0016705F"/>
    <w:rsid w:val="00167081"/>
    <w:rsid w:val="00167133"/>
    <w:rsid w:val="001673D2"/>
    <w:rsid w:val="001673F6"/>
    <w:rsid w:val="0016742D"/>
    <w:rsid w:val="00167624"/>
    <w:rsid w:val="00167776"/>
    <w:rsid w:val="0016785C"/>
    <w:rsid w:val="00167863"/>
    <w:rsid w:val="00167886"/>
    <w:rsid w:val="001678C5"/>
    <w:rsid w:val="001679DD"/>
    <w:rsid w:val="00167A30"/>
    <w:rsid w:val="00167A6A"/>
    <w:rsid w:val="00167C99"/>
    <w:rsid w:val="00167DA0"/>
    <w:rsid w:val="00167E0C"/>
    <w:rsid w:val="00167EA2"/>
    <w:rsid w:val="00167F67"/>
    <w:rsid w:val="00170184"/>
    <w:rsid w:val="00170216"/>
    <w:rsid w:val="00170304"/>
    <w:rsid w:val="0017055E"/>
    <w:rsid w:val="0017057A"/>
    <w:rsid w:val="00170637"/>
    <w:rsid w:val="0017064E"/>
    <w:rsid w:val="00170868"/>
    <w:rsid w:val="001709E1"/>
    <w:rsid w:val="00170A3A"/>
    <w:rsid w:val="00170B52"/>
    <w:rsid w:val="00170B6D"/>
    <w:rsid w:val="00170B87"/>
    <w:rsid w:val="00170C64"/>
    <w:rsid w:val="00170C7A"/>
    <w:rsid w:val="00170CC7"/>
    <w:rsid w:val="00170D01"/>
    <w:rsid w:val="00170F2C"/>
    <w:rsid w:val="00171252"/>
    <w:rsid w:val="001712A8"/>
    <w:rsid w:val="001712DD"/>
    <w:rsid w:val="001712E1"/>
    <w:rsid w:val="001714E1"/>
    <w:rsid w:val="001715FE"/>
    <w:rsid w:val="001716A9"/>
    <w:rsid w:val="0017175C"/>
    <w:rsid w:val="001718DB"/>
    <w:rsid w:val="0017190E"/>
    <w:rsid w:val="00171967"/>
    <w:rsid w:val="00171A47"/>
    <w:rsid w:val="00171A67"/>
    <w:rsid w:val="00171B70"/>
    <w:rsid w:val="00171BEC"/>
    <w:rsid w:val="00171D09"/>
    <w:rsid w:val="00171DA0"/>
    <w:rsid w:val="00171DC2"/>
    <w:rsid w:val="00171F0E"/>
    <w:rsid w:val="00171F2E"/>
    <w:rsid w:val="00172243"/>
    <w:rsid w:val="0017228C"/>
    <w:rsid w:val="001722DD"/>
    <w:rsid w:val="001722E6"/>
    <w:rsid w:val="001724F8"/>
    <w:rsid w:val="0017250A"/>
    <w:rsid w:val="00172609"/>
    <w:rsid w:val="001726CD"/>
    <w:rsid w:val="0017272A"/>
    <w:rsid w:val="001727B2"/>
    <w:rsid w:val="001728FB"/>
    <w:rsid w:val="00172AFA"/>
    <w:rsid w:val="00172D25"/>
    <w:rsid w:val="00172DE2"/>
    <w:rsid w:val="00172E52"/>
    <w:rsid w:val="0017326D"/>
    <w:rsid w:val="001734CF"/>
    <w:rsid w:val="001734ED"/>
    <w:rsid w:val="00173547"/>
    <w:rsid w:val="00173585"/>
    <w:rsid w:val="001735C1"/>
    <w:rsid w:val="001735F6"/>
    <w:rsid w:val="00173666"/>
    <w:rsid w:val="00173864"/>
    <w:rsid w:val="00173880"/>
    <w:rsid w:val="00173ADE"/>
    <w:rsid w:val="00173B01"/>
    <w:rsid w:val="00173B20"/>
    <w:rsid w:val="00173BDE"/>
    <w:rsid w:val="00173C05"/>
    <w:rsid w:val="00173D95"/>
    <w:rsid w:val="00173DD6"/>
    <w:rsid w:val="00173F26"/>
    <w:rsid w:val="00173FB8"/>
    <w:rsid w:val="001740D9"/>
    <w:rsid w:val="00174101"/>
    <w:rsid w:val="001741A7"/>
    <w:rsid w:val="001742E3"/>
    <w:rsid w:val="00174309"/>
    <w:rsid w:val="001743A0"/>
    <w:rsid w:val="001743E4"/>
    <w:rsid w:val="001743E8"/>
    <w:rsid w:val="001745D8"/>
    <w:rsid w:val="001745F0"/>
    <w:rsid w:val="00174608"/>
    <w:rsid w:val="00174663"/>
    <w:rsid w:val="00174680"/>
    <w:rsid w:val="001746A1"/>
    <w:rsid w:val="001746FA"/>
    <w:rsid w:val="0017471A"/>
    <w:rsid w:val="001747C9"/>
    <w:rsid w:val="001749A0"/>
    <w:rsid w:val="00174A0E"/>
    <w:rsid w:val="00174A57"/>
    <w:rsid w:val="00174A85"/>
    <w:rsid w:val="00174B47"/>
    <w:rsid w:val="00174BE0"/>
    <w:rsid w:val="00174C2B"/>
    <w:rsid w:val="00174ED1"/>
    <w:rsid w:val="00174F19"/>
    <w:rsid w:val="00175177"/>
    <w:rsid w:val="00175185"/>
    <w:rsid w:val="001752F8"/>
    <w:rsid w:val="00175327"/>
    <w:rsid w:val="001753B6"/>
    <w:rsid w:val="00175450"/>
    <w:rsid w:val="001755A5"/>
    <w:rsid w:val="001755E7"/>
    <w:rsid w:val="0017563B"/>
    <w:rsid w:val="00175682"/>
    <w:rsid w:val="001756CF"/>
    <w:rsid w:val="0017572D"/>
    <w:rsid w:val="00175743"/>
    <w:rsid w:val="001757AC"/>
    <w:rsid w:val="001757FE"/>
    <w:rsid w:val="00175850"/>
    <w:rsid w:val="00175B53"/>
    <w:rsid w:val="00175D33"/>
    <w:rsid w:val="00175D4B"/>
    <w:rsid w:val="00175F0A"/>
    <w:rsid w:val="00175F32"/>
    <w:rsid w:val="00175F97"/>
    <w:rsid w:val="00176070"/>
    <w:rsid w:val="00176149"/>
    <w:rsid w:val="00176206"/>
    <w:rsid w:val="001762D5"/>
    <w:rsid w:val="001762EF"/>
    <w:rsid w:val="001765A0"/>
    <w:rsid w:val="0017677C"/>
    <w:rsid w:val="001768A2"/>
    <w:rsid w:val="00176A45"/>
    <w:rsid w:val="00176BE3"/>
    <w:rsid w:val="00176C43"/>
    <w:rsid w:val="00176D59"/>
    <w:rsid w:val="00176D63"/>
    <w:rsid w:val="00176D75"/>
    <w:rsid w:val="001770B1"/>
    <w:rsid w:val="001771CA"/>
    <w:rsid w:val="0017738E"/>
    <w:rsid w:val="001773D0"/>
    <w:rsid w:val="00177415"/>
    <w:rsid w:val="001775BE"/>
    <w:rsid w:val="001776E4"/>
    <w:rsid w:val="00177792"/>
    <w:rsid w:val="001777F8"/>
    <w:rsid w:val="00177803"/>
    <w:rsid w:val="00177869"/>
    <w:rsid w:val="00177874"/>
    <w:rsid w:val="00177A46"/>
    <w:rsid w:val="00177D11"/>
    <w:rsid w:val="00177E47"/>
    <w:rsid w:val="00177E55"/>
    <w:rsid w:val="00177F4E"/>
    <w:rsid w:val="00177FD3"/>
    <w:rsid w:val="00180085"/>
    <w:rsid w:val="0018012D"/>
    <w:rsid w:val="0018013E"/>
    <w:rsid w:val="00180270"/>
    <w:rsid w:val="0018051C"/>
    <w:rsid w:val="001806E6"/>
    <w:rsid w:val="00180798"/>
    <w:rsid w:val="001807D6"/>
    <w:rsid w:val="0018081E"/>
    <w:rsid w:val="00180A5A"/>
    <w:rsid w:val="00180ABA"/>
    <w:rsid w:val="00180BA1"/>
    <w:rsid w:val="00180C55"/>
    <w:rsid w:val="00180CAA"/>
    <w:rsid w:val="00180E16"/>
    <w:rsid w:val="00180EB9"/>
    <w:rsid w:val="00180F35"/>
    <w:rsid w:val="00181032"/>
    <w:rsid w:val="001811F8"/>
    <w:rsid w:val="00181223"/>
    <w:rsid w:val="001812E5"/>
    <w:rsid w:val="00181543"/>
    <w:rsid w:val="00181770"/>
    <w:rsid w:val="001817C7"/>
    <w:rsid w:val="001817D4"/>
    <w:rsid w:val="00181A6B"/>
    <w:rsid w:val="00181AEA"/>
    <w:rsid w:val="00181DED"/>
    <w:rsid w:val="00181E00"/>
    <w:rsid w:val="00182536"/>
    <w:rsid w:val="0018253A"/>
    <w:rsid w:val="001826F2"/>
    <w:rsid w:val="0018272B"/>
    <w:rsid w:val="00182752"/>
    <w:rsid w:val="00182784"/>
    <w:rsid w:val="00182862"/>
    <w:rsid w:val="001828D1"/>
    <w:rsid w:val="0018297A"/>
    <w:rsid w:val="00182A65"/>
    <w:rsid w:val="00182B43"/>
    <w:rsid w:val="00182B51"/>
    <w:rsid w:val="00182CF1"/>
    <w:rsid w:val="00182D10"/>
    <w:rsid w:val="00182D79"/>
    <w:rsid w:val="00182D89"/>
    <w:rsid w:val="00182ECB"/>
    <w:rsid w:val="00182EEC"/>
    <w:rsid w:val="00182F94"/>
    <w:rsid w:val="00182F9B"/>
    <w:rsid w:val="0018316A"/>
    <w:rsid w:val="0018321C"/>
    <w:rsid w:val="00183276"/>
    <w:rsid w:val="00183365"/>
    <w:rsid w:val="001833BA"/>
    <w:rsid w:val="0018347F"/>
    <w:rsid w:val="001834CB"/>
    <w:rsid w:val="0018350E"/>
    <w:rsid w:val="001835C3"/>
    <w:rsid w:val="00183618"/>
    <w:rsid w:val="001836C8"/>
    <w:rsid w:val="001836CC"/>
    <w:rsid w:val="00183742"/>
    <w:rsid w:val="00183908"/>
    <w:rsid w:val="00183927"/>
    <w:rsid w:val="00183941"/>
    <w:rsid w:val="0018398A"/>
    <w:rsid w:val="00183A81"/>
    <w:rsid w:val="00183AAA"/>
    <w:rsid w:val="00183BD6"/>
    <w:rsid w:val="00183BDE"/>
    <w:rsid w:val="00183BE8"/>
    <w:rsid w:val="00183BEC"/>
    <w:rsid w:val="00183C51"/>
    <w:rsid w:val="00183D54"/>
    <w:rsid w:val="00183F25"/>
    <w:rsid w:val="001840A0"/>
    <w:rsid w:val="001840BF"/>
    <w:rsid w:val="00184114"/>
    <w:rsid w:val="00184257"/>
    <w:rsid w:val="00184295"/>
    <w:rsid w:val="001842BF"/>
    <w:rsid w:val="0018437C"/>
    <w:rsid w:val="0018440A"/>
    <w:rsid w:val="00184471"/>
    <w:rsid w:val="001844C7"/>
    <w:rsid w:val="0018455D"/>
    <w:rsid w:val="00184582"/>
    <w:rsid w:val="001846C4"/>
    <w:rsid w:val="001846D6"/>
    <w:rsid w:val="0018486B"/>
    <w:rsid w:val="0018491B"/>
    <w:rsid w:val="0018496D"/>
    <w:rsid w:val="0018496F"/>
    <w:rsid w:val="00184A33"/>
    <w:rsid w:val="00184A85"/>
    <w:rsid w:val="00184B0D"/>
    <w:rsid w:val="00184B3D"/>
    <w:rsid w:val="00184BB5"/>
    <w:rsid w:val="00184EAD"/>
    <w:rsid w:val="00184F03"/>
    <w:rsid w:val="00184F15"/>
    <w:rsid w:val="00184FA3"/>
    <w:rsid w:val="001851C1"/>
    <w:rsid w:val="00185224"/>
    <w:rsid w:val="00185379"/>
    <w:rsid w:val="00185384"/>
    <w:rsid w:val="00185426"/>
    <w:rsid w:val="001854D7"/>
    <w:rsid w:val="001854D9"/>
    <w:rsid w:val="001855D8"/>
    <w:rsid w:val="00185630"/>
    <w:rsid w:val="001856B7"/>
    <w:rsid w:val="0018572E"/>
    <w:rsid w:val="0018585A"/>
    <w:rsid w:val="001859B5"/>
    <w:rsid w:val="00185D02"/>
    <w:rsid w:val="00185EA7"/>
    <w:rsid w:val="00185ED6"/>
    <w:rsid w:val="00185EE6"/>
    <w:rsid w:val="00185F4C"/>
    <w:rsid w:val="00185F80"/>
    <w:rsid w:val="00186057"/>
    <w:rsid w:val="00186093"/>
    <w:rsid w:val="001860F2"/>
    <w:rsid w:val="0018612D"/>
    <w:rsid w:val="00186150"/>
    <w:rsid w:val="00186209"/>
    <w:rsid w:val="0018627E"/>
    <w:rsid w:val="001862FE"/>
    <w:rsid w:val="00186489"/>
    <w:rsid w:val="001864A3"/>
    <w:rsid w:val="001864FB"/>
    <w:rsid w:val="00186519"/>
    <w:rsid w:val="00186577"/>
    <w:rsid w:val="001865D0"/>
    <w:rsid w:val="001865E1"/>
    <w:rsid w:val="00186758"/>
    <w:rsid w:val="001867AC"/>
    <w:rsid w:val="0018699E"/>
    <w:rsid w:val="001869DB"/>
    <w:rsid w:val="00186C0E"/>
    <w:rsid w:val="00186CAD"/>
    <w:rsid w:val="00186CD8"/>
    <w:rsid w:val="00186D89"/>
    <w:rsid w:val="00186DE8"/>
    <w:rsid w:val="00186E0C"/>
    <w:rsid w:val="00186EEB"/>
    <w:rsid w:val="00186F94"/>
    <w:rsid w:val="0018702E"/>
    <w:rsid w:val="001871B4"/>
    <w:rsid w:val="001872C2"/>
    <w:rsid w:val="0018759F"/>
    <w:rsid w:val="001875C6"/>
    <w:rsid w:val="0018760B"/>
    <w:rsid w:val="001876CF"/>
    <w:rsid w:val="00187841"/>
    <w:rsid w:val="00187A77"/>
    <w:rsid w:val="00187AEF"/>
    <w:rsid w:val="00187CA7"/>
    <w:rsid w:val="00187F29"/>
    <w:rsid w:val="00187F2D"/>
    <w:rsid w:val="00187F7C"/>
    <w:rsid w:val="00190041"/>
    <w:rsid w:val="001903DF"/>
    <w:rsid w:val="001904EB"/>
    <w:rsid w:val="0019050D"/>
    <w:rsid w:val="001906BF"/>
    <w:rsid w:val="00190871"/>
    <w:rsid w:val="00190898"/>
    <w:rsid w:val="001908A8"/>
    <w:rsid w:val="00190A48"/>
    <w:rsid w:val="00190A7F"/>
    <w:rsid w:val="00190A8A"/>
    <w:rsid w:val="00190CAC"/>
    <w:rsid w:val="00190E01"/>
    <w:rsid w:val="00190EFA"/>
    <w:rsid w:val="00190FD1"/>
    <w:rsid w:val="00191112"/>
    <w:rsid w:val="00191349"/>
    <w:rsid w:val="0019135B"/>
    <w:rsid w:val="00191387"/>
    <w:rsid w:val="00191411"/>
    <w:rsid w:val="001915AD"/>
    <w:rsid w:val="00191797"/>
    <w:rsid w:val="00191A24"/>
    <w:rsid w:val="00191A3D"/>
    <w:rsid w:val="00191AE9"/>
    <w:rsid w:val="00191B73"/>
    <w:rsid w:val="00191C4C"/>
    <w:rsid w:val="00191C9F"/>
    <w:rsid w:val="00192079"/>
    <w:rsid w:val="001920A9"/>
    <w:rsid w:val="00192187"/>
    <w:rsid w:val="00192190"/>
    <w:rsid w:val="001921D9"/>
    <w:rsid w:val="0019262D"/>
    <w:rsid w:val="0019280B"/>
    <w:rsid w:val="0019285D"/>
    <w:rsid w:val="001928A7"/>
    <w:rsid w:val="0019292A"/>
    <w:rsid w:val="001929D8"/>
    <w:rsid w:val="00192A21"/>
    <w:rsid w:val="00192ABA"/>
    <w:rsid w:val="00192AD1"/>
    <w:rsid w:val="00192BB1"/>
    <w:rsid w:val="00192C1B"/>
    <w:rsid w:val="00192C54"/>
    <w:rsid w:val="00192EA2"/>
    <w:rsid w:val="00192EC3"/>
    <w:rsid w:val="00192F4E"/>
    <w:rsid w:val="00192F5A"/>
    <w:rsid w:val="00193097"/>
    <w:rsid w:val="00193471"/>
    <w:rsid w:val="001935F9"/>
    <w:rsid w:val="001935FA"/>
    <w:rsid w:val="00193624"/>
    <w:rsid w:val="0019364D"/>
    <w:rsid w:val="001936EE"/>
    <w:rsid w:val="001937E2"/>
    <w:rsid w:val="00193805"/>
    <w:rsid w:val="0019382F"/>
    <w:rsid w:val="00193A30"/>
    <w:rsid w:val="00193C2B"/>
    <w:rsid w:val="00193E04"/>
    <w:rsid w:val="00193E6B"/>
    <w:rsid w:val="00193EFB"/>
    <w:rsid w:val="00193F4F"/>
    <w:rsid w:val="00194093"/>
    <w:rsid w:val="00194197"/>
    <w:rsid w:val="001941C9"/>
    <w:rsid w:val="001941D8"/>
    <w:rsid w:val="00194204"/>
    <w:rsid w:val="00194261"/>
    <w:rsid w:val="0019449A"/>
    <w:rsid w:val="00194609"/>
    <w:rsid w:val="00194673"/>
    <w:rsid w:val="001946E6"/>
    <w:rsid w:val="00194749"/>
    <w:rsid w:val="00194794"/>
    <w:rsid w:val="00194851"/>
    <w:rsid w:val="00194871"/>
    <w:rsid w:val="001948F9"/>
    <w:rsid w:val="0019493B"/>
    <w:rsid w:val="00194B95"/>
    <w:rsid w:val="00194CB7"/>
    <w:rsid w:val="00194D70"/>
    <w:rsid w:val="00194DB7"/>
    <w:rsid w:val="00194E09"/>
    <w:rsid w:val="0019501A"/>
    <w:rsid w:val="001954D2"/>
    <w:rsid w:val="00195608"/>
    <w:rsid w:val="001956BA"/>
    <w:rsid w:val="0019570D"/>
    <w:rsid w:val="00195856"/>
    <w:rsid w:val="001959DC"/>
    <w:rsid w:val="00195CBC"/>
    <w:rsid w:val="00195D63"/>
    <w:rsid w:val="00195F64"/>
    <w:rsid w:val="00196249"/>
    <w:rsid w:val="001962ED"/>
    <w:rsid w:val="00196327"/>
    <w:rsid w:val="00196541"/>
    <w:rsid w:val="001965A9"/>
    <w:rsid w:val="00196648"/>
    <w:rsid w:val="001966FD"/>
    <w:rsid w:val="00196701"/>
    <w:rsid w:val="00196777"/>
    <w:rsid w:val="00196867"/>
    <w:rsid w:val="0019690C"/>
    <w:rsid w:val="00196A47"/>
    <w:rsid w:val="00196A9A"/>
    <w:rsid w:val="00196C60"/>
    <w:rsid w:val="00196D69"/>
    <w:rsid w:val="00196E78"/>
    <w:rsid w:val="00196EB3"/>
    <w:rsid w:val="00196F31"/>
    <w:rsid w:val="00197077"/>
    <w:rsid w:val="0019707C"/>
    <w:rsid w:val="0019709F"/>
    <w:rsid w:val="0019712D"/>
    <w:rsid w:val="0019714B"/>
    <w:rsid w:val="001971A9"/>
    <w:rsid w:val="001971C4"/>
    <w:rsid w:val="0019726B"/>
    <w:rsid w:val="001972BF"/>
    <w:rsid w:val="001972FD"/>
    <w:rsid w:val="00197458"/>
    <w:rsid w:val="00197474"/>
    <w:rsid w:val="00197554"/>
    <w:rsid w:val="001976DE"/>
    <w:rsid w:val="001979EC"/>
    <w:rsid w:val="00197AF3"/>
    <w:rsid w:val="00197E74"/>
    <w:rsid w:val="001A014C"/>
    <w:rsid w:val="001A026A"/>
    <w:rsid w:val="001A02C8"/>
    <w:rsid w:val="001A0438"/>
    <w:rsid w:val="001A058A"/>
    <w:rsid w:val="001A0624"/>
    <w:rsid w:val="001A0630"/>
    <w:rsid w:val="001A0720"/>
    <w:rsid w:val="001A09B9"/>
    <w:rsid w:val="001A0B55"/>
    <w:rsid w:val="001A0BD7"/>
    <w:rsid w:val="001A0C74"/>
    <w:rsid w:val="001A0D40"/>
    <w:rsid w:val="001A0DB5"/>
    <w:rsid w:val="001A0DD6"/>
    <w:rsid w:val="001A0F20"/>
    <w:rsid w:val="001A0F6F"/>
    <w:rsid w:val="001A0FD0"/>
    <w:rsid w:val="001A1115"/>
    <w:rsid w:val="001A1139"/>
    <w:rsid w:val="001A11A4"/>
    <w:rsid w:val="001A11B0"/>
    <w:rsid w:val="001A124C"/>
    <w:rsid w:val="001A126D"/>
    <w:rsid w:val="001A1286"/>
    <w:rsid w:val="001A12B8"/>
    <w:rsid w:val="001A1383"/>
    <w:rsid w:val="001A14AC"/>
    <w:rsid w:val="001A15A9"/>
    <w:rsid w:val="001A16C9"/>
    <w:rsid w:val="001A1784"/>
    <w:rsid w:val="001A1859"/>
    <w:rsid w:val="001A19CD"/>
    <w:rsid w:val="001A19DF"/>
    <w:rsid w:val="001A1C3B"/>
    <w:rsid w:val="001A1D68"/>
    <w:rsid w:val="001A1DF5"/>
    <w:rsid w:val="001A1DF7"/>
    <w:rsid w:val="001A1E0A"/>
    <w:rsid w:val="001A1F6E"/>
    <w:rsid w:val="001A1FDC"/>
    <w:rsid w:val="001A2059"/>
    <w:rsid w:val="001A21E7"/>
    <w:rsid w:val="001A2313"/>
    <w:rsid w:val="001A2347"/>
    <w:rsid w:val="001A23E0"/>
    <w:rsid w:val="001A23EA"/>
    <w:rsid w:val="001A2439"/>
    <w:rsid w:val="001A2912"/>
    <w:rsid w:val="001A2921"/>
    <w:rsid w:val="001A2B29"/>
    <w:rsid w:val="001A2B4F"/>
    <w:rsid w:val="001A2E51"/>
    <w:rsid w:val="001A2F13"/>
    <w:rsid w:val="001A2F21"/>
    <w:rsid w:val="001A2F34"/>
    <w:rsid w:val="001A3059"/>
    <w:rsid w:val="001A30BF"/>
    <w:rsid w:val="001A31A3"/>
    <w:rsid w:val="001A3226"/>
    <w:rsid w:val="001A3249"/>
    <w:rsid w:val="001A333F"/>
    <w:rsid w:val="001A338A"/>
    <w:rsid w:val="001A346B"/>
    <w:rsid w:val="001A3486"/>
    <w:rsid w:val="001A3489"/>
    <w:rsid w:val="001A34AA"/>
    <w:rsid w:val="001A3514"/>
    <w:rsid w:val="001A3565"/>
    <w:rsid w:val="001A3872"/>
    <w:rsid w:val="001A387B"/>
    <w:rsid w:val="001A38FA"/>
    <w:rsid w:val="001A3B1C"/>
    <w:rsid w:val="001A3CCB"/>
    <w:rsid w:val="001A3D5F"/>
    <w:rsid w:val="001A3D67"/>
    <w:rsid w:val="001A3D95"/>
    <w:rsid w:val="001A3E39"/>
    <w:rsid w:val="001A3E92"/>
    <w:rsid w:val="001A4007"/>
    <w:rsid w:val="001A411F"/>
    <w:rsid w:val="001A42B0"/>
    <w:rsid w:val="001A42D2"/>
    <w:rsid w:val="001A4372"/>
    <w:rsid w:val="001A443C"/>
    <w:rsid w:val="001A4647"/>
    <w:rsid w:val="001A46FA"/>
    <w:rsid w:val="001A47E8"/>
    <w:rsid w:val="001A4A08"/>
    <w:rsid w:val="001A4BCD"/>
    <w:rsid w:val="001A4BD4"/>
    <w:rsid w:val="001A4C77"/>
    <w:rsid w:val="001A508B"/>
    <w:rsid w:val="001A5119"/>
    <w:rsid w:val="001A52C5"/>
    <w:rsid w:val="001A5358"/>
    <w:rsid w:val="001A566C"/>
    <w:rsid w:val="001A569C"/>
    <w:rsid w:val="001A56C9"/>
    <w:rsid w:val="001A57C3"/>
    <w:rsid w:val="001A5815"/>
    <w:rsid w:val="001A590C"/>
    <w:rsid w:val="001A5ADB"/>
    <w:rsid w:val="001A5B22"/>
    <w:rsid w:val="001A5B6B"/>
    <w:rsid w:val="001A5DA0"/>
    <w:rsid w:val="001A5E5D"/>
    <w:rsid w:val="001A5E70"/>
    <w:rsid w:val="001A5EFF"/>
    <w:rsid w:val="001A5FDA"/>
    <w:rsid w:val="001A5FE1"/>
    <w:rsid w:val="001A6055"/>
    <w:rsid w:val="001A6335"/>
    <w:rsid w:val="001A6396"/>
    <w:rsid w:val="001A63F4"/>
    <w:rsid w:val="001A648C"/>
    <w:rsid w:val="001A6537"/>
    <w:rsid w:val="001A6660"/>
    <w:rsid w:val="001A666F"/>
    <w:rsid w:val="001A6696"/>
    <w:rsid w:val="001A66B8"/>
    <w:rsid w:val="001A690C"/>
    <w:rsid w:val="001A6A5B"/>
    <w:rsid w:val="001A6A6B"/>
    <w:rsid w:val="001A6BB3"/>
    <w:rsid w:val="001A6C23"/>
    <w:rsid w:val="001A6C5C"/>
    <w:rsid w:val="001A6CC4"/>
    <w:rsid w:val="001A6CFF"/>
    <w:rsid w:val="001A6D36"/>
    <w:rsid w:val="001A6E78"/>
    <w:rsid w:val="001A6EBA"/>
    <w:rsid w:val="001A7012"/>
    <w:rsid w:val="001A707E"/>
    <w:rsid w:val="001A74CC"/>
    <w:rsid w:val="001A7586"/>
    <w:rsid w:val="001A7696"/>
    <w:rsid w:val="001A77D6"/>
    <w:rsid w:val="001A79F2"/>
    <w:rsid w:val="001A7A41"/>
    <w:rsid w:val="001A7AD0"/>
    <w:rsid w:val="001A7AF7"/>
    <w:rsid w:val="001A7DA2"/>
    <w:rsid w:val="001A7F4B"/>
    <w:rsid w:val="001B0140"/>
    <w:rsid w:val="001B02D7"/>
    <w:rsid w:val="001B0360"/>
    <w:rsid w:val="001B03C8"/>
    <w:rsid w:val="001B042B"/>
    <w:rsid w:val="001B066A"/>
    <w:rsid w:val="001B0738"/>
    <w:rsid w:val="001B077F"/>
    <w:rsid w:val="001B09E6"/>
    <w:rsid w:val="001B0BC7"/>
    <w:rsid w:val="001B0CAF"/>
    <w:rsid w:val="001B0D1D"/>
    <w:rsid w:val="001B0D63"/>
    <w:rsid w:val="001B0D92"/>
    <w:rsid w:val="001B0DF3"/>
    <w:rsid w:val="001B0FE2"/>
    <w:rsid w:val="001B0FF6"/>
    <w:rsid w:val="001B1079"/>
    <w:rsid w:val="001B10C7"/>
    <w:rsid w:val="001B10ED"/>
    <w:rsid w:val="001B1243"/>
    <w:rsid w:val="001B12D9"/>
    <w:rsid w:val="001B133D"/>
    <w:rsid w:val="001B134D"/>
    <w:rsid w:val="001B1397"/>
    <w:rsid w:val="001B13C1"/>
    <w:rsid w:val="001B13FA"/>
    <w:rsid w:val="001B1449"/>
    <w:rsid w:val="001B14ED"/>
    <w:rsid w:val="001B15E0"/>
    <w:rsid w:val="001B1630"/>
    <w:rsid w:val="001B16FB"/>
    <w:rsid w:val="001B17E9"/>
    <w:rsid w:val="001B1A19"/>
    <w:rsid w:val="001B1B87"/>
    <w:rsid w:val="001B1C15"/>
    <w:rsid w:val="001B1D31"/>
    <w:rsid w:val="001B1D6A"/>
    <w:rsid w:val="001B1DC9"/>
    <w:rsid w:val="001B1DF2"/>
    <w:rsid w:val="001B1F56"/>
    <w:rsid w:val="001B200C"/>
    <w:rsid w:val="001B2064"/>
    <w:rsid w:val="001B2106"/>
    <w:rsid w:val="001B2270"/>
    <w:rsid w:val="001B22D4"/>
    <w:rsid w:val="001B23F3"/>
    <w:rsid w:val="001B2443"/>
    <w:rsid w:val="001B2534"/>
    <w:rsid w:val="001B2692"/>
    <w:rsid w:val="001B280E"/>
    <w:rsid w:val="001B281B"/>
    <w:rsid w:val="001B29AC"/>
    <w:rsid w:val="001B2A6A"/>
    <w:rsid w:val="001B2BA1"/>
    <w:rsid w:val="001B2BAE"/>
    <w:rsid w:val="001B2C30"/>
    <w:rsid w:val="001B2D13"/>
    <w:rsid w:val="001B2E3A"/>
    <w:rsid w:val="001B2ED7"/>
    <w:rsid w:val="001B2F22"/>
    <w:rsid w:val="001B2F50"/>
    <w:rsid w:val="001B304F"/>
    <w:rsid w:val="001B31EB"/>
    <w:rsid w:val="001B3225"/>
    <w:rsid w:val="001B327A"/>
    <w:rsid w:val="001B34DC"/>
    <w:rsid w:val="001B3832"/>
    <w:rsid w:val="001B38B6"/>
    <w:rsid w:val="001B38FC"/>
    <w:rsid w:val="001B3A2C"/>
    <w:rsid w:val="001B3BF4"/>
    <w:rsid w:val="001B3D3F"/>
    <w:rsid w:val="001B3D4F"/>
    <w:rsid w:val="001B3F49"/>
    <w:rsid w:val="001B401F"/>
    <w:rsid w:val="001B40AC"/>
    <w:rsid w:val="001B4249"/>
    <w:rsid w:val="001B4262"/>
    <w:rsid w:val="001B426F"/>
    <w:rsid w:val="001B429D"/>
    <w:rsid w:val="001B4355"/>
    <w:rsid w:val="001B43D0"/>
    <w:rsid w:val="001B448C"/>
    <w:rsid w:val="001B4504"/>
    <w:rsid w:val="001B470D"/>
    <w:rsid w:val="001B478B"/>
    <w:rsid w:val="001B47E2"/>
    <w:rsid w:val="001B47FA"/>
    <w:rsid w:val="001B48C6"/>
    <w:rsid w:val="001B48D3"/>
    <w:rsid w:val="001B4AC3"/>
    <w:rsid w:val="001B4C06"/>
    <w:rsid w:val="001B4C7F"/>
    <w:rsid w:val="001B4D5E"/>
    <w:rsid w:val="001B4DD7"/>
    <w:rsid w:val="001B4EA1"/>
    <w:rsid w:val="001B4F41"/>
    <w:rsid w:val="001B50D3"/>
    <w:rsid w:val="001B54CE"/>
    <w:rsid w:val="001B5666"/>
    <w:rsid w:val="001B56AA"/>
    <w:rsid w:val="001B56D7"/>
    <w:rsid w:val="001B5725"/>
    <w:rsid w:val="001B5800"/>
    <w:rsid w:val="001B581E"/>
    <w:rsid w:val="001B5854"/>
    <w:rsid w:val="001B58A9"/>
    <w:rsid w:val="001B5972"/>
    <w:rsid w:val="001B5C60"/>
    <w:rsid w:val="001B5C8B"/>
    <w:rsid w:val="001B5D7A"/>
    <w:rsid w:val="001B5DC1"/>
    <w:rsid w:val="001B5DF0"/>
    <w:rsid w:val="001B5EA5"/>
    <w:rsid w:val="001B6068"/>
    <w:rsid w:val="001B60B3"/>
    <w:rsid w:val="001B610F"/>
    <w:rsid w:val="001B6159"/>
    <w:rsid w:val="001B62B7"/>
    <w:rsid w:val="001B639C"/>
    <w:rsid w:val="001B645D"/>
    <w:rsid w:val="001B6490"/>
    <w:rsid w:val="001B64CD"/>
    <w:rsid w:val="001B652D"/>
    <w:rsid w:val="001B6581"/>
    <w:rsid w:val="001B6630"/>
    <w:rsid w:val="001B669D"/>
    <w:rsid w:val="001B688C"/>
    <w:rsid w:val="001B6920"/>
    <w:rsid w:val="001B6976"/>
    <w:rsid w:val="001B69B8"/>
    <w:rsid w:val="001B6A9D"/>
    <w:rsid w:val="001B6AF2"/>
    <w:rsid w:val="001B6B76"/>
    <w:rsid w:val="001B6C48"/>
    <w:rsid w:val="001B6DAA"/>
    <w:rsid w:val="001B6E26"/>
    <w:rsid w:val="001B6E76"/>
    <w:rsid w:val="001B7020"/>
    <w:rsid w:val="001B70BC"/>
    <w:rsid w:val="001B70DB"/>
    <w:rsid w:val="001B7111"/>
    <w:rsid w:val="001B71A3"/>
    <w:rsid w:val="001B73C7"/>
    <w:rsid w:val="001B7443"/>
    <w:rsid w:val="001B757C"/>
    <w:rsid w:val="001B7660"/>
    <w:rsid w:val="001B7885"/>
    <w:rsid w:val="001B788B"/>
    <w:rsid w:val="001B7898"/>
    <w:rsid w:val="001B7911"/>
    <w:rsid w:val="001B7935"/>
    <w:rsid w:val="001B7A6E"/>
    <w:rsid w:val="001B7A83"/>
    <w:rsid w:val="001B7BCD"/>
    <w:rsid w:val="001B7C59"/>
    <w:rsid w:val="001B7C5F"/>
    <w:rsid w:val="001B7C77"/>
    <w:rsid w:val="001B7C7B"/>
    <w:rsid w:val="001B7CF7"/>
    <w:rsid w:val="001B7E9E"/>
    <w:rsid w:val="001B7FB7"/>
    <w:rsid w:val="001C037B"/>
    <w:rsid w:val="001C045E"/>
    <w:rsid w:val="001C04D5"/>
    <w:rsid w:val="001C04DF"/>
    <w:rsid w:val="001C0527"/>
    <w:rsid w:val="001C05B4"/>
    <w:rsid w:val="001C06FD"/>
    <w:rsid w:val="001C0983"/>
    <w:rsid w:val="001C09AA"/>
    <w:rsid w:val="001C0BCF"/>
    <w:rsid w:val="001C0BE7"/>
    <w:rsid w:val="001C0C00"/>
    <w:rsid w:val="001C0D09"/>
    <w:rsid w:val="001C0D6A"/>
    <w:rsid w:val="001C0F20"/>
    <w:rsid w:val="001C10CC"/>
    <w:rsid w:val="001C10DA"/>
    <w:rsid w:val="001C1180"/>
    <w:rsid w:val="001C126C"/>
    <w:rsid w:val="001C1399"/>
    <w:rsid w:val="001C14AB"/>
    <w:rsid w:val="001C14F0"/>
    <w:rsid w:val="001C1529"/>
    <w:rsid w:val="001C160D"/>
    <w:rsid w:val="001C1635"/>
    <w:rsid w:val="001C16D3"/>
    <w:rsid w:val="001C1718"/>
    <w:rsid w:val="001C17BB"/>
    <w:rsid w:val="001C17F2"/>
    <w:rsid w:val="001C18C9"/>
    <w:rsid w:val="001C1A25"/>
    <w:rsid w:val="001C1C9B"/>
    <w:rsid w:val="001C1DF7"/>
    <w:rsid w:val="001C1DFD"/>
    <w:rsid w:val="001C1DFE"/>
    <w:rsid w:val="001C1E02"/>
    <w:rsid w:val="001C1E82"/>
    <w:rsid w:val="001C1F1B"/>
    <w:rsid w:val="001C2032"/>
    <w:rsid w:val="001C2079"/>
    <w:rsid w:val="001C20A6"/>
    <w:rsid w:val="001C20B1"/>
    <w:rsid w:val="001C20E8"/>
    <w:rsid w:val="001C2156"/>
    <w:rsid w:val="001C24A5"/>
    <w:rsid w:val="001C25D9"/>
    <w:rsid w:val="001C28EA"/>
    <w:rsid w:val="001C2AB8"/>
    <w:rsid w:val="001C2AFD"/>
    <w:rsid w:val="001C2B2D"/>
    <w:rsid w:val="001C2BBF"/>
    <w:rsid w:val="001C2BC1"/>
    <w:rsid w:val="001C2CE9"/>
    <w:rsid w:val="001C2E98"/>
    <w:rsid w:val="001C2F08"/>
    <w:rsid w:val="001C3043"/>
    <w:rsid w:val="001C31A7"/>
    <w:rsid w:val="001C31CD"/>
    <w:rsid w:val="001C32A0"/>
    <w:rsid w:val="001C34D3"/>
    <w:rsid w:val="001C362B"/>
    <w:rsid w:val="001C366E"/>
    <w:rsid w:val="001C36E2"/>
    <w:rsid w:val="001C3771"/>
    <w:rsid w:val="001C38EA"/>
    <w:rsid w:val="001C3965"/>
    <w:rsid w:val="001C3ACD"/>
    <w:rsid w:val="001C3E1C"/>
    <w:rsid w:val="001C3ED9"/>
    <w:rsid w:val="001C3F2C"/>
    <w:rsid w:val="001C3F2F"/>
    <w:rsid w:val="001C3F50"/>
    <w:rsid w:val="001C3FE4"/>
    <w:rsid w:val="001C41A7"/>
    <w:rsid w:val="001C46B8"/>
    <w:rsid w:val="001C46BB"/>
    <w:rsid w:val="001C46FA"/>
    <w:rsid w:val="001C47C0"/>
    <w:rsid w:val="001C484C"/>
    <w:rsid w:val="001C48DC"/>
    <w:rsid w:val="001C4973"/>
    <w:rsid w:val="001C499B"/>
    <w:rsid w:val="001C4A63"/>
    <w:rsid w:val="001C4BD7"/>
    <w:rsid w:val="001C4C23"/>
    <w:rsid w:val="001C4C3C"/>
    <w:rsid w:val="001C4DFE"/>
    <w:rsid w:val="001C4E4B"/>
    <w:rsid w:val="001C4E97"/>
    <w:rsid w:val="001C4F14"/>
    <w:rsid w:val="001C4F16"/>
    <w:rsid w:val="001C5043"/>
    <w:rsid w:val="001C5103"/>
    <w:rsid w:val="001C513F"/>
    <w:rsid w:val="001C5180"/>
    <w:rsid w:val="001C5313"/>
    <w:rsid w:val="001C5588"/>
    <w:rsid w:val="001C55E3"/>
    <w:rsid w:val="001C564E"/>
    <w:rsid w:val="001C56D4"/>
    <w:rsid w:val="001C5745"/>
    <w:rsid w:val="001C57F9"/>
    <w:rsid w:val="001C5812"/>
    <w:rsid w:val="001C59C4"/>
    <w:rsid w:val="001C5A2A"/>
    <w:rsid w:val="001C5A85"/>
    <w:rsid w:val="001C5A9B"/>
    <w:rsid w:val="001C5C24"/>
    <w:rsid w:val="001C5C6C"/>
    <w:rsid w:val="001C5D54"/>
    <w:rsid w:val="001C5F3A"/>
    <w:rsid w:val="001C5F75"/>
    <w:rsid w:val="001C60EA"/>
    <w:rsid w:val="001C61F4"/>
    <w:rsid w:val="001C6260"/>
    <w:rsid w:val="001C634E"/>
    <w:rsid w:val="001C646B"/>
    <w:rsid w:val="001C64AA"/>
    <w:rsid w:val="001C666B"/>
    <w:rsid w:val="001C6700"/>
    <w:rsid w:val="001C6877"/>
    <w:rsid w:val="001C68C5"/>
    <w:rsid w:val="001C6C8D"/>
    <w:rsid w:val="001C6E16"/>
    <w:rsid w:val="001C6F21"/>
    <w:rsid w:val="001C6F88"/>
    <w:rsid w:val="001C7264"/>
    <w:rsid w:val="001C751B"/>
    <w:rsid w:val="001C7523"/>
    <w:rsid w:val="001C7737"/>
    <w:rsid w:val="001C774E"/>
    <w:rsid w:val="001C78E1"/>
    <w:rsid w:val="001C7955"/>
    <w:rsid w:val="001C797E"/>
    <w:rsid w:val="001C7A38"/>
    <w:rsid w:val="001C7A4F"/>
    <w:rsid w:val="001C7AFB"/>
    <w:rsid w:val="001C7B0E"/>
    <w:rsid w:val="001C7B88"/>
    <w:rsid w:val="001C7D6E"/>
    <w:rsid w:val="001C7F30"/>
    <w:rsid w:val="001C7F85"/>
    <w:rsid w:val="001C7F88"/>
    <w:rsid w:val="001D009E"/>
    <w:rsid w:val="001D0157"/>
    <w:rsid w:val="001D01B9"/>
    <w:rsid w:val="001D026E"/>
    <w:rsid w:val="001D0282"/>
    <w:rsid w:val="001D0303"/>
    <w:rsid w:val="001D04CD"/>
    <w:rsid w:val="001D057E"/>
    <w:rsid w:val="001D065D"/>
    <w:rsid w:val="001D0699"/>
    <w:rsid w:val="001D07A2"/>
    <w:rsid w:val="001D0832"/>
    <w:rsid w:val="001D08F0"/>
    <w:rsid w:val="001D0BBF"/>
    <w:rsid w:val="001D0C58"/>
    <w:rsid w:val="001D0F15"/>
    <w:rsid w:val="001D0F4D"/>
    <w:rsid w:val="001D0FA8"/>
    <w:rsid w:val="001D0FEC"/>
    <w:rsid w:val="001D107F"/>
    <w:rsid w:val="001D1168"/>
    <w:rsid w:val="001D1314"/>
    <w:rsid w:val="001D146E"/>
    <w:rsid w:val="001D14EB"/>
    <w:rsid w:val="001D153D"/>
    <w:rsid w:val="001D1748"/>
    <w:rsid w:val="001D1788"/>
    <w:rsid w:val="001D1801"/>
    <w:rsid w:val="001D195D"/>
    <w:rsid w:val="001D1978"/>
    <w:rsid w:val="001D1985"/>
    <w:rsid w:val="001D19A8"/>
    <w:rsid w:val="001D1A0A"/>
    <w:rsid w:val="001D1A9A"/>
    <w:rsid w:val="001D1C10"/>
    <w:rsid w:val="001D1CCC"/>
    <w:rsid w:val="001D1DB0"/>
    <w:rsid w:val="001D1DD6"/>
    <w:rsid w:val="001D1E1E"/>
    <w:rsid w:val="001D1E70"/>
    <w:rsid w:val="001D2145"/>
    <w:rsid w:val="001D21E8"/>
    <w:rsid w:val="001D2318"/>
    <w:rsid w:val="001D2454"/>
    <w:rsid w:val="001D24D2"/>
    <w:rsid w:val="001D2504"/>
    <w:rsid w:val="001D2654"/>
    <w:rsid w:val="001D27BB"/>
    <w:rsid w:val="001D2976"/>
    <w:rsid w:val="001D29A1"/>
    <w:rsid w:val="001D2A62"/>
    <w:rsid w:val="001D2B07"/>
    <w:rsid w:val="001D2B87"/>
    <w:rsid w:val="001D2BAB"/>
    <w:rsid w:val="001D2CF3"/>
    <w:rsid w:val="001D2D73"/>
    <w:rsid w:val="001D2E06"/>
    <w:rsid w:val="001D2E69"/>
    <w:rsid w:val="001D2EDD"/>
    <w:rsid w:val="001D2F45"/>
    <w:rsid w:val="001D2FA4"/>
    <w:rsid w:val="001D2FB2"/>
    <w:rsid w:val="001D2FB7"/>
    <w:rsid w:val="001D317D"/>
    <w:rsid w:val="001D31C7"/>
    <w:rsid w:val="001D329D"/>
    <w:rsid w:val="001D3310"/>
    <w:rsid w:val="001D3406"/>
    <w:rsid w:val="001D345E"/>
    <w:rsid w:val="001D3471"/>
    <w:rsid w:val="001D37B9"/>
    <w:rsid w:val="001D37F9"/>
    <w:rsid w:val="001D3805"/>
    <w:rsid w:val="001D386A"/>
    <w:rsid w:val="001D3976"/>
    <w:rsid w:val="001D3A69"/>
    <w:rsid w:val="001D3AAF"/>
    <w:rsid w:val="001D3AEB"/>
    <w:rsid w:val="001D3B70"/>
    <w:rsid w:val="001D3B8C"/>
    <w:rsid w:val="001D3C04"/>
    <w:rsid w:val="001D3C3A"/>
    <w:rsid w:val="001D3C40"/>
    <w:rsid w:val="001D3D2B"/>
    <w:rsid w:val="001D3D2D"/>
    <w:rsid w:val="001D3E1B"/>
    <w:rsid w:val="001D3F44"/>
    <w:rsid w:val="001D3FA2"/>
    <w:rsid w:val="001D44FF"/>
    <w:rsid w:val="001D470A"/>
    <w:rsid w:val="001D475B"/>
    <w:rsid w:val="001D4804"/>
    <w:rsid w:val="001D4859"/>
    <w:rsid w:val="001D495B"/>
    <w:rsid w:val="001D4995"/>
    <w:rsid w:val="001D49A6"/>
    <w:rsid w:val="001D4C04"/>
    <w:rsid w:val="001D4D26"/>
    <w:rsid w:val="001D4D78"/>
    <w:rsid w:val="001D4DB1"/>
    <w:rsid w:val="001D4FCE"/>
    <w:rsid w:val="001D507C"/>
    <w:rsid w:val="001D50FF"/>
    <w:rsid w:val="001D5140"/>
    <w:rsid w:val="001D524F"/>
    <w:rsid w:val="001D5272"/>
    <w:rsid w:val="001D530A"/>
    <w:rsid w:val="001D530F"/>
    <w:rsid w:val="001D533F"/>
    <w:rsid w:val="001D543D"/>
    <w:rsid w:val="001D54F2"/>
    <w:rsid w:val="001D567D"/>
    <w:rsid w:val="001D568A"/>
    <w:rsid w:val="001D581E"/>
    <w:rsid w:val="001D5A58"/>
    <w:rsid w:val="001D5E22"/>
    <w:rsid w:val="001D5E2B"/>
    <w:rsid w:val="001D5F21"/>
    <w:rsid w:val="001D5FB4"/>
    <w:rsid w:val="001D6064"/>
    <w:rsid w:val="001D61AA"/>
    <w:rsid w:val="001D61CE"/>
    <w:rsid w:val="001D623C"/>
    <w:rsid w:val="001D626B"/>
    <w:rsid w:val="001D63C7"/>
    <w:rsid w:val="001D653B"/>
    <w:rsid w:val="001D65DC"/>
    <w:rsid w:val="001D669A"/>
    <w:rsid w:val="001D676D"/>
    <w:rsid w:val="001D6A72"/>
    <w:rsid w:val="001D6A90"/>
    <w:rsid w:val="001D6A95"/>
    <w:rsid w:val="001D6B61"/>
    <w:rsid w:val="001D6BE4"/>
    <w:rsid w:val="001D6C6F"/>
    <w:rsid w:val="001D6DAE"/>
    <w:rsid w:val="001D6DBE"/>
    <w:rsid w:val="001D6DC0"/>
    <w:rsid w:val="001D6E5C"/>
    <w:rsid w:val="001D6F5F"/>
    <w:rsid w:val="001D6F6B"/>
    <w:rsid w:val="001D6F98"/>
    <w:rsid w:val="001D6FB3"/>
    <w:rsid w:val="001D717E"/>
    <w:rsid w:val="001D71C9"/>
    <w:rsid w:val="001D7234"/>
    <w:rsid w:val="001D72E1"/>
    <w:rsid w:val="001D7504"/>
    <w:rsid w:val="001D75FA"/>
    <w:rsid w:val="001D76E1"/>
    <w:rsid w:val="001D774A"/>
    <w:rsid w:val="001D77F0"/>
    <w:rsid w:val="001D78CD"/>
    <w:rsid w:val="001D7993"/>
    <w:rsid w:val="001D7A20"/>
    <w:rsid w:val="001D7C8C"/>
    <w:rsid w:val="001D7D10"/>
    <w:rsid w:val="001D7D67"/>
    <w:rsid w:val="001D7DAE"/>
    <w:rsid w:val="001D7E33"/>
    <w:rsid w:val="001D7E92"/>
    <w:rsid w:val="001D7EF3"/>
    <w:rsid w:val="001D7F37"/>
    <w:rsid w:val="001D7F5A"/>
    <w:rsid w:val="001E0007"/>
    <w:rsid w:val="001E01B8"/>
    <w:rsid w:val="001E01D5"/>
    <w:rsid w:val="001E0321"/>
    <w:rsid w:val="001E092C"/>
    <w:rsid w:val="001E093A"/>
    <w:rsid w:val="001E0A30"/>
    <w:rsid w:val="001E0C2C"/>
    <w:rsid w:val="001E0C2F"/>
    <w:rsid w:val="001E0D7B"/>
    <w:rsid w:val="001E0DFF"/>
    <w:rsid w:val="001E0E2C"/>
    <w:rsid w:val="001E105D"/>
    <w:rsid w:val="001E10B3"/>
    <w:rsid w:val="001E12ED"/>
    <w:rsid w:val="001E1371"/>
    <w:rsid w:val="001E13AE"/>
    <w:rsid w:val="001E13D0"/>
    <w:rsid w:val="001E15CB"/>
    <w:rsid w:val="001E160A"/>
    <w:rsid w:val="001E1665"/>
    <w:rsid w:val="001E16CE"/>
    <w:rsid w:val="001E16ED"/>
    <w:rsid w:val="001E1727"/>
    <w:rsid w:val="001E1799"/>
    <w:rsid w:val="001E17AE"/>
    <w:rsid w:val="001E1865"/>
    <w:rsid w:val="001E19C7"/>
    <w:rsid w:val="001E19E1"/>
    <w:rsid w:val="001E1A8D"/>
    <w:rsid w:val="001E1B62"/>
    <w:rsid w:val="001E1D79"/>
    <w:rsid w:val="001E1DA6"/>
    <w:rsid w:val="001E1DFE"/>
    <w:rsid w:val="001E1E1C"/>
    <w:rsid w:val="001E1E52"/>
    <w:rsid w:val="001E1F0D"/>
    <w:rsid w:val="001E1F80"/>
    <w:rsid w:val="001E2055"/>
    <w:rsid w:val="001E212B"/>
    <w:rsid w:val="001E218E"/>
    <w:rsid w:val="001E223E"/>
    <w:rsid w:val="001E22AB"/>
    <w:rsid w:val="001E2397"/>
    <w:rsid w:val="001E2553"/>
    <w:rsid w:val="001E25DD"/>
    <w:rsid w:val="001E25FD"/>
    <w:rsid w:val="001E26A9"/>
    <w:rsid w:val="001E28A6"/>
    <w:rsid w:val="001E2A06"/>
    <w:rsid w:val="001E2A5F"/>
    <w:rsid w:val="001E2B34"/>
    <w:rsid w:val="001E2BFF"/>
    <w:rsid w:val="001E2C01"/>
    <w:rsid w:val="001E2CA0"/>
    <w:rsid w:val="001E2CB2"/>
    <w:rsid w:val="001E2D20"/>
    <w:rsid w:val="001E2D27"/>
    <w:rsid w:val="001E2D36"/>
    <w:rsid w:val="001E2E10"/>
    <w:rsid w:val="001E2ECC"/>
    <w:rsid w:val="001E2F36"/>
    <w:rsid w:val="001E303E"/>
    <w:rsid w:val="001E30E3"/>
    <w:rsid w:val="001E322C"/>
    <w:rsid w:val="001E327B"/>
    <w:rsid w:val="001E33D5"/>
    <w:rsid w:val="001E34D9"/>
    <w:rsid w:val="001E351A"/>
    <w:rsid w:val="001E3609"/>
    <w:rsid w:val="001E36E8"/>
    <w:rsid w:val="001E36F5"/>
    <w:rsid w:val="001E37F8"/>
    <w:rsid w:val="001E38C6"/>
    <w:rsid w:val="001E3A33"/>
    <w:rsid w:val="001E3A45"/>
    <w:rsid w:val="001E3B6E"/>
    <w:rsid w:val="001E3BED"/>
    <w:rsid w:val="001E3C7F"/>
    <w:rsid w:val="001E3DCF"/>
    <w:rsid w:val="001E3E89"/>
    <w:rsid w:val="001E3ECF"/>
    <w:rsid w:val="001E3EEA"/>
    <w:rsid w:val="001E3FD1"/>
    <w:rsid w:val="001E40D0"/>
    <w:rsid w:val="001E416C"/>
    <w:rsid w:val="001E41C3"/>
    <w:rsid w:val="001E44AD"/>
    <w:rsid w:val="001E458B"/>
    <w:rsid w:val="001E47A0"/>
    <w:rsid w:val="001E4804"/>
    <w:rsid w:val="001E481F"/>
    <w:rsid w:val="001E4A30"/>
    <w:rsid w:val="001E4A78"/>
    <w:rsid w:val="001E4D1D"/>
    <w:rsid w:val="001E4D52"/>
    <w:rsid w:val="001E4DEA"/>
    <w:rsid w:val="001E4E29"/>
    <w:rsid w:val="001E4F2E"/>
    <w:rsid w:val="001E4F4C"/>
    <w:rsid w:val="001E4FE5"/>
    <w:rsid w:val="001E5025"/>
    <w:rsid w:val="001E502D"/>
    <w:rsid w:val="001E50C9"/>
    <w:rsid w:val="001E519E"/>
    <w:rsid w:val="001E52DA"/>
    <w:rsid w:val="001E5301"/>
    <w:rsid w:val="001E5470"/>
    <w:rsid w:val="001E56A2"/>
    <w:rsid w:val="001E5747"/>
    <w:rsid w:val="001E575A"/>
    <w:rsid w:val="001E575C"/>
    <w:rsid w:val="001E575F"/>
    <w:rsid w:val="001E57CB"/>
    <w:rsid w:val="001E58E2"/>
    <w:rsid w:val="001E59F6"/>
    <w:rsid w:val="001E5A69"/>
    <w:rsid w:val="001E5A84"/>
    <w:rsid w:val="001E5A85"/>
    <w:rsid w:val="001E5A97"/>
    <w:rsid w:val="001E5ADF"/>
    <w:rsid w:val="001E5F88"/>
    <w:rsid w:val="001E5F91"/>
    <w:rsid w:val="001E6144"/>
    <w:rsid w:val="001E623F"/>
    <w:rsid w:val="001E62E8"/>
    <w:rsid w:val="001E62EC"/>
    <w:rsid w:val="001E656E"/>
    <w:rsid w:val="001E694D"/>
    <w:rsid w:val="001E699C"/>
    <w:rsid w:val="001E69AD"/>
    <w:rsid w:val="001E69FF"/>
    <w:rsid w:val="001E6A18"/>
    <w:rsid w:val="001E6A45"/>
    <w:rsid w:val="001E6BAF"/>
    <w:rsid w:val="001E6C87"/>
    <w:rsid w:val="001E6D14"/>
    <w:rsid w:val="001E6E72"/>
    <w:rsid w:val="001E7068"/>
    <w:rsid w:val="001E7100"/>
    <w:rsid w:val="001E7121"/>
    <w:rsid w:val="001E7203"/>
    <w:rsid w:val="001E7248"/>
    <w:rsid w:val="001E735E"/>
    <w:rsid w:val="001E7458"/>
    <w:rsid w:val="001E747B"/>
    <w:rsid w:val="001E74CB"/>
    <w:rsid w:val="001E75D7"/>
    <w:rsid w:val="001E76D9"/>
    <w:rsid w:val="001E7706"/>
    <w:rsid w:val="001E773B"/>
    <w:rsid w:val="001E7752"/>
    <w:rsid w:val="001E775B"/>
    <w:rsid w:val="001E77C8"/>
    <w:rsid w:val="001E77CE"/>
    <w:rsid w:val="001E782D"/>
    <w:rsid w:val="001E786E"/>
    <w:rsid w:val="001E788E"/>
    <w:rsid w:val="001E78E2"/>
    <w:rsid w:val="001E7C68"/>
    <w:rsid w:val="001E7F4A"/>
    <w:rsid w:val="001E7F64"/>
    <w:rsid w:val="001E7F81"/>
    <w:rsid w:val="001F003A"/>
    <w:rsid w:val="001F0176"/>
    <w:rsid w:val="001F018E"/>
    <w:rsid w:val="001F0195"/>
    <w:rsid w:val="001F02C4"/>
    <w:rsid w:val="001F074E"/>
    <w:rsid w:val="001F076B"/>
    <w:rsid w:val="001F0962"/>
    <w:rsid w:val="001F0A4C"/>
    <w:rsid w:val="001F0ADA"/>
    <w:rsid w:val="001F0AE8"/>
    <w:rsid w:val="001F0B81"/>
    <w:rsid w:val="001F0BCA"/>
    <w:rsid w:val="001F0D18"/>
    <w:rsid w:val="001F0DA0"/>
    <w:rsid w:val="001F0DB3"/>
    <w:rsid w:val="001F1065"/>
    <w:rsid w:val="001F1159"/>
    <w:rsid w:val="001F1180"/>
    <w:rsid w:val="001F11B0"/>
    <w:rsid w:val="001F1217"/>
    <w:rsid w:val="001F12DD"/>
    <w:rsid w:val="001F1404"/>
    <w:rsid w:val="001F155F"/>
    <w:rsid w:val="001F1570"/>
    <w:rsid w:val="001F17D0"/>
    <w:rsid w:val="001F1834"/>
    <w:rsid w:val="001F188D"/>
    <w:rsid w:val="001F1927"/>
    <w:rsid w:val="001F1A90"/>
    <w:rsid w:val="001F1AA0"/>
    <w:rsid w:val="001F1AA5"/>
    <w:rsid w:val="001F1ABA"/>
    <w:rsid w:val="001F1AFB"/>
    <w:rsid w:val="001F1BEE"/>
    <w:rsid w:val="001F1CAD"/>
    <w:rsid w:val="001F1DBA"/>
    <w:rsid w:val="001F1DF9"/>
    <w:rsid w:val="001F1ECF"/>
    <w:rsid w:val="001F201A"/>
    <w:rsid w:val="001F207A"/>
    <w:rsid w:val="001F20F5"/>
    <w:rsid w:val="001F2278"/>
    <w:rsid w:val="001F22FE"/>
    <w:rsid w:val="001F2334"/>
    <w:rsid w:val="001F23B0"/>
    <w:rsid w:val="001F2449"/>
    <w:rsid w:val="001F2451"/>
    <w:rsid w:val="001F25B5"/>
    <w:rsid w:val="001F25C2"/>
    <w:rsid w:val="001F2974"/>
    <w:rsid w:val="001F2979"/>
    <w:rsid w:val="001F2B5B"/>
    <w:rsid w:val="001F2BDF"/>
    <w:rsid w:val="001F2C0B"/>
    <w:rsid w:val="001F2C75"/>
    <w:rsid w:val="001F2D91"/>
    <w:rsid w:val="001F2DAB"/>
    <w:rsid w:val="001F2E6D"/>
    <w:rsid w:val="001F2EF7"/>
    <w:rsid w:val="001F2EFE"/>
    <w:rsid w:val="001F2FA4"/>
    <w:rsid w:val="001F311C"/>
    <w:rsid w:val="001F3365"/>
    <w:rsid w:val="001F337A"/>
    <w:rsid w:val="001F3548"/>
    <w:rsid w:val="001F355A"/>
    <w:rsid w:val="001F35F8"/>
    <w:rsid w:val="001F3600"/>
    <w:rsid w:val="001F363B"/>
    <w:rsid w:val="001F36DB"/>
    <w:rsid w:val="001F373B"/>
    <w:rsid w:val="001F39CD"/>
    <w:rsid w:val="001F3C05"/>
    <w:rsid w:val="001F3C0E"/>
    <w:rsid w:val="001F3C44"/>
    <w:rsid w:val="001F3CD1"/>
    <w:rsid w:val="001F3D4D"/>
    <w:rsid w:val="001F3DD2"/>
    <w:rsid w:val="001F3DD3"/>
    <w:rsid w:val="001F3F8D"/>
    <w:rsid w:val="001F407F"/>
    <w:rsid w:val="001F41B6"/>
    <w:rsid w:val="001F41CF"/>
    <w:rsid w:val="001F454D"/>
    <w:rsid w:val="001F457C"/>
    <w:rsid w:val="001F495C"/>
    <w:rsid w:val="001F497F"/>
    <w:rsid w:val="001F49BF"/>
    <w:rsid w:val="001F4A00"/>
    <w:rsid w:val="001F4B34"/>
    <w:rsid w:val="001F4CB5"/>
    <w:rsid w:val="001F4D1C"/>
    <w:rsid w:val="001F4DD5"/>
    <w:rsid w:val="001F4E46"/>
    <w:rsid w:val="001F51CD"/>
    <w:rsid w:val="001F51EB"/>
    <w:rsid w:val="001F52D8"/>
    <w:rsid w:val="001F5314"/>
    <w:rsid w:val="001F532F"/>
    <w:rsid w:val="001F5356"/>
    <w:rsid w:val="001F540C"/>
    <w:rsid w:val="001F545D"/>
    <w:rsid w:val="001F547D"/>
    <w:rsid w:val="001F5617"/>
    <w:rsid w:val="001F5633"/>
    <w:rsid w:val="001F58ED"/>
    <w:rsid w:val="001F59D9"/>
    <w:rsid w:val="001F5A0F"/>
    <w:rsid w:val="001F5A43"/>
    <w:rsid w:val="001F5AAC"/>
    <w:rsid w:val="001F5B8B"/>
    <w:rsid w:val="001F5CE2"/>
    <w:rsid w:val="001F5D25"/>
    <w:rsid w:val="001F5D2E"/>
    <w:rsid w:val="001F5DF2"/>
    <w:rsid w:val="001F5F07"/>
    <w:rsid w:val="001F5F69"/>
    <w:rsid w:val="001F60C2"/>
    <w:rsid w:val="001F6231"/>
    <w:rsid w:val="001F62CB"/>
    <w:rsid w:val="001F62FA"/>
    <w:rsid w:val="001F6394"/>
    <w:rsid w:val="001F6400"/>
    <w:rsid w:val="001F64B9"/>
    <w:rsid w:val="001F64C3"/>
    <w:rsid w:val="001F64DA"/>
    <w:rsid w:val="001F64FA"/>
    <w:rsid w:val="001F66AB"/>
    <w:rsid w:val="001F6910"/>
    <w:rsid w:val="001F6B28"/>
    <w:rsid w:val="001F6D84"/>
    <w:rsid w:val="001F6E1D"/>
    <w:rsid w:val="001F6E68"/>
    <w:rsid w:val="001F7159"/>
    <w:rsid w:val="001F735F"/>
    <w:rsid w:val="001F748E"/>
    <w:rsid w:val="001F765B"/>
    <w:rsid w:val="001F781B"/>
    <w:rsid w:val="001F782A"/>
    <w:rsid w:val="001F7894"/>
    <w:rsid w:val="001F78DD"/>
    <w:rsid w:val="001F7B2B"/>
    <w:rsid w:val="001F7B8A"/>
    <w:rsid w:val="001F7C23"/>
    <w:rsid w:val="001F7EE1"/>
    <w:rsid w:val="001F7F84"/>
    <w:rsid w:val="001F7FC3"/>
    <w:rsid w:val="00200163"/>
    <w:rsid w:val="00200254"/>
    <w:rsid w:val="00200422"/>
    <w:rsid w:val="002005CB"/>
    <w:rsid w:val="002007DA"/>
    <w:rsid w:val="00200894"/>
    <w:rsid w:val="00200B2A"/>
    <w:rsid w:val="00200B40"/>
    <w:rsid w:val="00200BC0"/>
    <w:rsid w:val="00200BDE"/>
    <w:rsid w:val="00200C33"/>
    <w:rsid w:val="00200DBE"/>
    <w:rsid w:val="00200E44"/>
    <w:rsid w:val="00200FC5"/>
    <w:rsid w:val="00200FF4"/>
    <w:rsid w:val="00201184"/>
    <w:rsid w:val="002011BD"/>
    <w:rsid w:val="00201295"/>
    <w:rsid w:val="002013F7"/>
    <w:rsid w:val="00201530"/>
    <w:rsid w:val="002015C7"/>
    <w:rsid w:val="0020173D"/>
    <w:rsid w:val="002018F6"/>
    <w:rsid w:val="0020195A"/>
    <w:rsid w:val="002019F2"/>
    <w:rsid w:val="00201A44"/>
    <w:rsid w:val="00201B5B"/>
    <w:rsid w:val="00201C16"/>
    <w:rsid w:val="00201D28"/>
    <w:rsid w:val="00201D29"/>
    <w:rsid w:val="00201E81"/>
    <w:rsid w:val="00201F79"/>
    <w:rsid w:val="0020205B"/>
    <w:rsid w:val="00202331"/>
    <w:rsid w:val="002027D0"/>
    <w:rsid w:val="00202A35"/>
    <w:rsid w:val="00202A7C"/>
    <w:rsid w:val="00202AF7"/>
    <w:rsid w:val="00202B0D"/>
    <w:rsid w:val="00202B38"/>
    <w:rsid w:val="00202B3B"/>
    <w:rsid w:val="00202B9B"/>
    <w:rsid w:val="00202BA6"/>
    <w:rsid w:val="00202D16"/>
    <w:rsid w:val="00202E5C"/>
    <w:rsid w:val="00202F77"/>
    <w:rsid w:val="0020324A"/>
    <w:rsid w:val="0020326E"/>
    <w:rsid w:val="00203385"/>
    <w:rsid w:val="0020341A"/>
    <w:rsid w:val="0020342B"/>
    <w:rsid w:val="002034B4"/>
    <w:rsid w:val="002035A4"/>
    <w:rsid w:val="002036E5"/>
    <w:rsid w:val="00203711"/>
    <w:rsid w:val="00203763"/>
    <w:rsid w:val="002038DD"/>
    <w:rsid w:val="00203976"/>
    <w:rsid w:val="002039BE"/>
    <w:rsid w:val="00203AD1"/>
    <w:rsid w:val="00203AD6"/>
    <w:rsid w:val="00203CD6"/>
    <w:rsid w:val="00203DF8"/>
    <w:rsid w:val="00203E7B"/>
    <w:rsid w:val="00203EA7"/>
    <w:rsid w:val="00203F99"/>
    <w:rsid w:val="0020404B"/>
    <w:rsid w:val="0020430D"/>
    <w:rsid w:val="002044A6"/>
    <w:rsid w:val="002044B5"/>
    <w:rsid w:val="002045E0"/>
    <w:rsid w:val="002046B7"/>
    <w:rsid w:val="0020485F"/>
    <w:rsid w:val="00204881"/>
    <w:rsid w:val="00204977"/>
    <w:rsid w:val="00204AF5"/>
    <w:rsid w:val="00204B10"/>
    <w:rsid w:val="00204BA4"/>
    <w:rsid w:val="00204D6F"/>
    <w:rsid w:val="00204EC5"/>
    <w:rsid w:val="00204F57"/>
    <w:rsid w:val="00205020"/>
    <w:rsid w:val="00205075"/>
    <w:rsid w:val="002050FA"/>
    <w:rsid w:val="00205174"/>
    <w:rsid w:val="0020519B"/>
    <w:rsid w:val="002053CF"/>
    <w:rsid w:val="0020555B"/>
    <w:rsid w:val="00205578"/>
    <w:rsid w:val="002055B9"/>
    <w:rsid w:val="0020574A"/>
    <w:rsid w:val="002058A6"/>
    <w:rsid w:val="00205978"/>
    <w:rsid w:val="002059DA"/>
    <w:rsid w:val="00205ABD"/>
    <w:rsid w:val="00205D49"/>
    <w:rsid w:val="00205E1C"/>
    <w:rsid w:val="00205ED5"/>
    <w:rsid w:val="00205F11"/>
    <w:rsid w:val="00206026"/>
    <w:rsid w:val="00206033"/>
    <w:rsid w:val="0020608A"/>
    <w:rsid w:val="002060E0"/>
    <w:rsid w:val="0020611C"/>
    <w:rsid w:val="00206299"/>
    <w:rsid w:val="00206465"/>
    <w:rsid w:val="00206497"/>
    <w:rsid w:val="00206576"/>
    <w:rsid w:val="00206689"/>
    <w:rsid w:val="0020673C"/>
    <w:rsid w:val="002067BB"/>
    <w:rsid w:val="002067DE"/>
    <w:rsid w:val="002069A4"/>
    <w:rsid w:val="002069D1"/>
    <w:rsid w:val="00206A75"/>
    <w:rsid w:val="00206BE4"/>
    <w:rsid w:val="00206C6A"/>
    <w:rsid w:val="00206F02"/>
    <w:rsid w:val="00206FCC"/>
    <w:rsid w:val="00206FF8"/>
    <w:rsid w:val="0020702D"/>
    <w:rsid w:val="00207031"/>
    <w:rsid w:val="00207042"/>
    <w:rsid w:val="002070D2"/>
    <w:rsid w:val="0020712E"/>
    <w:rsid w:val="002071B2"/>
    <w:rsid w:val="002072AE"/>
    <w:rsid w:val="0020733B"/>
    <w:rsid w:val="0020734F"/>
    <w:rsid w:val="00207487"/>
    <w:rsid w:val="002076BF"/>
    <w:rsid w:val="002076F9"/>
    <w:rsid w:val="00207709"/>
    <w:rsid w:val="0020771B"/>
    <w:rsid w:val="00207738"/>
    <w:rsid w:val="0020774D"/>
    <w:rsid w:val="002078EF"/>
    <w:rsid w:val="002079AE"/>
    <w:rsid w:val="002079B3"/>
    <w:rsid w:val="00207A95"/>
    <w:rsid w:val="00207B16"/>
    <w:rsid w:val="00207B8A"/>
    <w:rsid w:val="00207BDD"/>
    <w:rsid w:val="00207D12"/>
    <w:rsid w:val="00207FC6"/>
    <w:rsid w:val="00210126"/>
    <w:rsid w:val="002101B1"/>
    <w:rsid w:val="002101CB"/>
    <w:rsid w:val="00210287"/>
    <w:rsid w:val="00210339"/>
    <w:rsid w:val="0021043D"/>
    <w:rsid w:val="00210507"/>
    <w:rsid w:val="002105EF"/>
    <w:rsid w:val="00210979"/>
    <w:rsid w:val="002109E6"/>
    <w:rsid w:val="00210A79"/>
    <w:rsid w:val="00210A9E"/>
    <w:rsid w:val="00210B7D"/>
    <w:rsid w:val="00210C08"/>
    <w:rsid w:val="00210C15"/>
    <w:rsid w:val="00210D19"/>
    <w:rsid w:val="00210D4E"/>
    <w:rsid w:val="00210D9B"/>
    <w:rsid w:val="00210F83"/>
    <w:rsid w:val="00210F8A"/>
    <w:rsid w:val="00211606"/>
    <w:rsid w:val="0021166D"/>
    <w:rsid w:val="002116D9"/>
    <w:rsid w:val="0021176B"/>
    <w:rsid w:val="002117EA"/>
    <w:rsid w:val="0021192E"/>
    <w:rsid w:val="00211A38"/>
    <w:rsid w:val="00211ACF"/>
    <w:rsid w:val="00211C8B"/>
    <w:rsid w:val="00211D61"/>
    <w:rsid w:val="00211D66"/>
    <w:rsid w:val="00211E23"/>
    <w:rsid w:val="00211FEC"/>
    <w:rsid w:val="00212013"/>
    <w:rsid w:val="002120C3"/>
    <w:rsid w:val="002121A5"/>
    <w:rsid w:val="0021238E"/>
    <w:rsid w:val="002123DB"/>
    <w:rsid w:val="0021257C"/>
    <w:rsid w:val="00212822"/>
    <w:rsid w:val="00212B9C"/>
    <w:rsid w:val="00212BCA"/>
    <w:rsid w:val="00212D22"/>
    <w:rsid w:val="00212D8D"/>
    <w:rsid w:val="00213008"/>
    <w:rsid w:val="00213176"/>
    <w:rsid w:val="0021324A"/>
    <w:rsid w:val="00213284"/>
    <w:rsid w:val="002132BC"/>
    <w:rsid w:val="002134A1"/>
    <w:rsid w:val="00213569"/>
    <w:rsid w:val="00213766"/>
    <w:rsid w:val="00213826"/>
    <w:rsid w:val="00213991"/>
    <w:rsid w:val="002139C0"/>
    <w:rsid w:val="00213A83"/>
    <w:rsid w:val="00213B2B"/>
    <w:rsid w:val="00213B38"/>
    <w:rsid w:val="00213B94"/>
    <w:rsid w:val="00213BF1"/>
    <w:rsid w:val="00213C34"/>
    <w:rsid w:val="00213DB5"/>
    <w:rsid w:val="00213DF4"/>
    <w:rsid w:val="00213E58"/>
    <w:rsid w:val="00213FED"/>
    <w:rsid w:val="00214352"/>
    <w:rsid w:val="00214424"/>
    <w:rsid w:val="0021450E"/>
    <w:rsid w:val="0021460C"/>
    <w:rsid w:val="00214653"/>
    <w:rsid w:val="0021465A"/>
    <w:rsid w:val="00214671"/>
    <w:rsid w:val="002146D3"/>
    <w:rsid w:val="00214708"/>
    <w:rsid w:val="0021474E"/>
    <w:rsid w:val="00214C15"/>
    <w:rsid w:val="00214C9E"/>
    <w:rsid w:val="00214D65"/>
    <w:rsid w:val="00214D71"/>
    <w:rsid w:val="00214DE4"/>
    <w:rsid w:val="00214E1A"/>
    <w:rsid w:val="00214E3E"/>
    <w:rsid w:val="00214F0B"/>
    <w:rsid w:val="00214F81"/>
    <w:rsid w:val="002151E6"/>
    <w:rsid w:val="00215226"/>
    <w:rsid w:val="0021522F"/>
    <w:rsid w:val="00215446"/>
    <w:rsid w:val="0021544D"/>
    <w:rsid w:val="002154E8"/>
    <w:rsid w:val="002154EA"/>
    <w:rsid w:val="00215562"/>
    <w:rsid w:val="00215769"/>
    <w:rsid w:val="00215784"/>
    <w:rsid w:val="002159E5"/>
    <w:rsid w:val="00215A3B"/>
    <w:rsid w:val="00215AB3"/>
    <w:rsid w:val="00215DD1"/>
    <w:rsid w:val="00215E97"/>
    <w:rsid w:val="00215F01"/>
    <w:rsid w:val="00215F15"/>
    <w:rsid w:val="00215F1D"/>
    <w:rsid w:val="0021600C"/>
    <w:rsid w:val="002160D2"/>
    <w:rsid w:val="0021616E"/>
    <w:rsid w:val="00216213"/>
    <w:rsid w:val="00216330"/>
    <w:rsid w:val="002163C5"/>
    <w:rsid w:val="0021640B"/>
    <w:rsid w:val="002164AC"/>
    <w:rsid w:val="00216585"/>
    <w:rsid w:val="002166BC"/>
    <w:rsid w:val="00216765"/>
    <w:rsid w:val="002167F7"/>
    <w:rsid w:val="002168AC"/>
    <w:rsid w:val="00216AF7"/>
    <w:rsid w:val="00216AFB"/>
    <w:rsid w:val="00216DAE"/>
    <w:rsid w:val="00217163"/>
    <w:rsid w:val="002172E8"/>
    <w:rsid w:val="002173E6"/>
    <w:rsid w:val="002174CB"/>
    <w:rsid w:val="002175B0"/>
    <w:rsid w:val="002175E3"/>
    <w:rsid w:val="00217665"/>
    <w:rsid w:val="002176E3"/>
    <w:rsid w:val="00217798"/>
    <w:rsid w:val="002177A9"/>
    <w:rsid w:val="00217833"/>
    <w:rsid w:val="0021790F"/>
    <w:rsid w:val="00217948"/>
    <w:rsid w:val="0021798E"/>
    <w:rsid w:val="002179B3"/>
    <w:rsid w:val="002179C6"/>
    <w:rsid w:val="00217A88"/>
    <w:rsid w:val="00217B82"/>
    <w:rsid w:val="00217CDE"/>
    <w:rsid w:val="00217DE6"/>
    <w:rsid w:val="00220183"/>
    <w:rsid w:val="002202A8"/>
    <w:rsid w:val="002202C6"/>
    <w:rsid w:val="00220306"/>
    <w:rsid w:val="00220307"/>
    <w:rsid w:val="0022031A"/>
    <w:rsid w:val="00220338"/>
    <w:rsid w:val="0022034B"/>
    <w:rsid w:val="00220476"/>
    <w:rsid w:val="0022050E"/>
    <w:rsid w:val="00220529"/>
    <w:rsid w:val="0022066E"/>
    <w:rsid w:val="00220987"/>
    <w:rsid w:val="00220A6C"/>
    <w:rsid w:val="00220AAE"/>
    <w:rsid w:val="00220CAF"/>
    <w:rsid w:val="00220EEF"/>
    <w:rsid w:val="00221024"/>
    <w:rsid w:val="00221125"/>
    <w:rsid w:val="00221307"/>
    <w:rsid w:val="002213FC"/>
    <w:rsid w:val="002214F6"/>
    <w:rsid w:val="0022150D"/>
    <w:rsid w:val="00221661"/>
    <w:rsid w:val="0022169E"/>
    <w:rsid w:val="00221713"/>
    <w:rsid w:val="002217DB"/>
    <w:rsid w:val="0022185F"/>
    <w:rsid w:val="00221A9B"/>
    <w:rsid w:val="00221B25"/>
    <w:rsid w:val="00221D68"/>
    <w:rsid w:val="00221DB8"/>
    <w:rsid w:val="00221E6B"/>
    <w:rsid w:val="00221E9A"/>
    <w:rsid w:val="00221F8E"/>
    <w:rsid w:val="00221F9A"/>
    <w:rsid w:val="00222154"/>
    <w:rsid w:val="002221A6"/>
    <w:rsid w:val="00222220"/>
    <w:rsid w:val="00222439"/>
    <w:rsid w:val="00222576"/>
    <w:rsid w:val="00222731"/>
    <w:rsid w:val="00222806"/>
    <w:rsid w:val="00222917"/>
    <w:rsid w:val="002229BA"/>
    <w:rsid w:val="00222BA3"/>
    <w:rsid w:val="00222BC9"/>
    <w:rsid w:val="00222CAC"/>
    <w:rsid w:val="00222F3D"/>
    <w:rsid w:val="00222FF3"/>
    <w:rsid w:val="00223057"/>
    <w:rsid w:val="002230FA"/>
    <w:rsid w:val="0022315B"/>
    <w:rsid w:val="002231D7"/>
    <w:rsid w:val="00223319"/>
    <w:rsid w:val="00223465"/>
    <w:rsid w:val="0022349B"/>
    <w:rsid w:val="00223552"/>
    <w:rsid w:val="00223553"/>
    <w:rsid w:val="002235B5"/>
    <w:rsid w:val="002235E5"/>
    <w:rsid w:val="0022372B"/>
    <w:rsid w:val="00223741"/>
    <w:rsid w:val="0022386F"/>
    <w:rsid w:val="002238BC"/>
    <w:rsid w:val="00223A6B"/>
    <w:rsid w:val="00223A7F"/>
    <w:rsid w:val="00223ABD"/>
    <w:rsid w:val="00223CCA"/>
    <w:rsid w:val="00223CFC"/>
    <w:rsid w:val="00223D30"/>
    <w:rsid w:val="00223DEA"/>
    <w:rsid w:val="00223EF0"/>
    <w:rsid w:val="0022421A"/>
    <w:rsid w:val="00224229"/>
    <w:rsid w:val="002242C8"/>
    <w:rsid w:val="00224317"/>
    <w:rsid w:val="0022440C"/>
    <w:rsid w:val="00224569"/>
    <w:rsid w:val="002245C6"/>
    <w:rsid w:val="002245E2"/>
    <w:rsid w:val="0022461B"/>
    <w:rsid w:val="00224639"/>
    <w:rsid w:val="002246E5"/>
    <w:rsid w:val="002246F9"/>
    <w:rsid w:val="00224762"/>
    <w:rsid w:val="002247D7"/>
    <w:rsid w:val="00224979"/>
    <w:rsid w:val="002249A3"/>
    <w:rsid w:val="00224A59"/>
    <w:rsid w:val="00224B3C"/>
    <w:rsid w:val="00224B63"/>
    <w:rsid w:val="00224DD9"/>
    <w:rsid w:val="00224EE8"/>
    <w:rsid w:val="00224F48"/>
    <w:rsid w:val="002250E3"/>
    <w:rsid w:val="002251C6"/>
    <w:rsid w:val="00225234"/>
    <w:rsid w:val="00225657"/>
    <w:rsid w:val="00225868"/>
    <w:rsid w:val="002258BE"/>
    <w:rsid w:val="00225A8F"/>
    <w:rsid w:val="00225AD3"/>
    <w:rsid w:val="00225AF4"/>
    <w:rsid w:val="00225B65"/>
    <w:rsid w:val="00225B71"/>
    <w:rsid w:val="00225BCD"/>
    <w:rsid w:val="00225F2B"/>
    <w:rsid w:val="00226003"/>
    <w:rsid w:val="002260AE"/>
    <w:rsid w:val="00226101"/>
    <w:rsid w:val="00226124"/>
    <w:rsid w:val="00226284"/>
    <w:rsid w:val="00226378"/>
    <w:rsid w:val="0022639F"/>
    <w:rsid w:val="0022640F"/>
    <w:rsid w:val="00226649"/>
    <w:rsid w:val="0022676A"/>
    <w:rsid w:val="002267BD"/>
    <w:rsid w:val="002268DF"/>
    <w:rsid w:val="002268F4"/>
    <w:rsid w:val="00226931"/>
    <w:rsid w:val="002269CF"/>
    <w:rsid w:val="00226AB7"/>
    <w:rsid w:val="00226AE3"/>
    <w:rsid w:val="00226B30"/>
    <w:rsid w:val="00226B3C"/>
    <w:rsid w:val="00226BD7"/>
    <w:rsid w:val="00226C3A"/>
    <w:rsid w:val="00226C3E"/>
    <w:rsid w:val="00226F15"/>
    <w:rsid w:val="00226F75"/>
    <w:rsid w:val="00226FD4"/>
    <w:rsid w:val="00226FE5"/>
    <w:rsid w:val="00227030"/>
    <w:rsid w:val="0022703E"/>
    <w:rsid w:val="002270E9"/>
    <w:rsid w:val="0022712F"/>
    <w:rsid w:val="00227172"/>
    <w:rsid w:val="002272CF"/>
    <w:rsid w:val="002272E2"/>
    <w:rsid w:val="0022731E"/>
    <w:rsid w:val="002275D9"/>
    <w:rsid w:val="0022765C"/>
    <w:rsid w:val="002276A1"/>
    <w:rsid w:val="002276AB"/>
    <w:rsid w:val="002276BA"/>
    <w:rsid w:val="00227744"/>
    <w:rsid w:val="0022781F"/>
    <w:rsid w:val="00227B60"/>
    <w:rsid w:val="00227B81"/>
    <w:rsid w:val="00227BD8"/>
    <w:rsid w:val="00227CB8"/>
    <w:rsid w:val="00227D25"/>
    <w:rsid w:val="00227DDF"/>
    <w:rsid w:val="00227E81"/>
    <w:rsid w:val="00227FE4"/>
    <w:rsid w:val="00230049"/>
    <w:rsid w:val="00230092"/>
    <w:rsid w:val="002302C5"/>
    <w:rsid w:val="00230485"/>
    <w:rsid w:val="002304CB"/>
    <w:rsid w:val="00230650"/>
    <w:rsid w:val="00230775"/>
    <w:rsid w:val="002307B6"/>
    <w:rsid w:val="00230808"/>
    <w:rsid w:val="00230863"/>
    <w:rsid w:val="00230954"/>
    <w:rsid w:val="00230990"/>
    <w:rsid w:val="002309A9"/>
    <w:rsid w:val="002309B9"/>
    <w:rsid w:val="00230A12"/>
    <w:rsid w:val="00230BB9"/>
    <w:rsid w:val="00230C45"/>
    <w:rsid w:val="00230C48"/>
    <w:rsid w:val="00230C8E"/>
    <w:rsid w:val="00230FA1"/>
    <w:rsid w:val="00230FED"/>
    <w:rsid w:val="0023137A"/>
    <w:rsid w:val="00231418"/>
    <w:rsid w:val="002314C1"/>
    <w:rsid w:val="0023151F"/>
    <w:rsid w:val="00231729"/>
    <w:rsid w:val="002317A4"/>
    <w:rsid w:val="002317FF"/>
    <w:rsid w:val="00231812"/>
    <w:rsid w:val="0023188B"/>
    <w:rsid w:val="00231C27"/>
    <w:rsid w:val="00231C96"/>
    <w:rsid w:val="00231CC1"/>
    <w:rsid w:val="00231D92"/>
    <w:rsid w:val="00231DCC"/>
    <w:rsid w:val="00231E0C"/>
    <w:rsid w:val="00231EEC"/>
    <w:rsid w:val="00231EFA"/>
    <w:rsid w:val="00232050"/>
    <w:rsid w:val="00232076"/>
    <w:rsid w:val="00232288"/>
    <w:rsid w:val="002324FE"/>
    <w:rsid w:val="00232567"/>
    <w:rsid w:val="00232589"/>
    <w:rsid w:val="0023267E"/>
    <w:rsid w:val="0023268D"/>
    <w:rsid w:val="002326F5"/>
    <w:rsid w:val="002327E3"/>
    <w:rsid w:val="0023290C"/>
    <w:rsid w:val="00232A7E"/>
    <w:rsid w:val="00232C47"/>
    <w:rsid w:val="00232F59"/>
    <w:rsid w:val="00232F61"/>
    <w:rsid w:val="00232FB8"/>
    <w:rsid w:val="00232FEC"/>
    <w:rsid w:val="002330AD"/>
    <w:rsid w:val="002330DA"/>
    <w:rsid w:val="00233360"/>
    <w:rsid w:val="0023344A"/>
    <w:rsid w:val="00233539"/>
    <w:rsid w:val="002335BF"/>
    <w:rsid w:val="00233624"/>
    <w:rsid w:val="00233774"/>
    <w:rsid w:val="002338BF"/>
    <w:rsid w:val="00233A2E"/>
    <w:rsid w:val="00233CAF"/>
    <w:rsid w:val="00233CC3"/>
    <w:rsid w:val="00233D36"/>
    <w:rsid w:val="00233E13"/>
    <w:rsid w:val="00233F2F"/>
    <w:rsid w:val="00233F3B"/>
    <w:rsid w:val="00233F77"/>
    <w:rsid w:val="00233FCE"/>
    <w:rsid w:val="00233FEA"/>
    <w:rsid w:val="0023403C"/>
    <w:rsid w:val="00234187"/>
    <w:rsid w:val="00234191"/>
    <w:rsid w:val="0023422C"/>
    <w:rsid w:val="00234244"/>
    <w:rsid w:val="0023436E"/>
    <w:rsid w:val="002343B2"/>
    <w:rsid w:val="0023442A"/>
    <w:rsid w:val="002344B9"/>
    <w:rsid w:val="0023451E"/>
    <w:rsid w:val="00234619"/>
    <w:rsid w:val="00234644"/>
    <w:rsid w:val="002347FB"/>
    <w:rsid w:val="002348A2"/>
    <w:rsid w:val="002349DD"/>
    <w:rsid w:val="00234B91"/>
    <w:rsid w:val="00234C77"/>
    <w:rsid w:val="00234E05"/>
    <w:rsid w:val="00234EA2"/>
    <w:rsid w:val="00234EE8"/>
    <w:rsid w:val="0023500E"/>
    <w:rsid w:val="00235032"/>
    <w:rsid w:val="00235194"/>
    <w:rsid w:val="0023531E"/>
    <w:rsid w:val="00235332"/>
    <w:rsid w:val="00235367"/>
    <w:rsid w:val="0023536C"/>
    <w:rsid w:val="00235496"/>
    <w:rsid w:val="002354D4"/>
    <w:rsid w:val="00235614"/>
    <w:rsid w:val="00235643"/>
    <w:rsid w:val="00235807"/>
    <w:rsid w:val="00235A52"/>
    <w:rsid w:val="00235AC2"/>
    <w:rsid w:val="00235B2E"/>
    <w:rsid w:val="00235B61"/>
    <w:rsid w:val="00235BD4"/>
    <w:rsid w:val="00235D8F"/>
    <w:rsid w:val="00235E05"/>
    <w:rsid w:val="00235E5A"/>
    <w:rsid w:val="002360C2"/>
    <w:rsid w:val="00236139"/>
    <w:rsid w:val="002361B2"/>
    <w:rsid w:val="002362D0"/>
    <w:rsid w:val="002362E5"/>
    <w:rsid w:val="002362E8"/>
    <w:rsid w:val="00236362"/>
    <w:rsid w:val="00236401"/>
    <w:rsid w:val="0023659A"/>
    <w:rsid w:val="00236757"/>
    <w:rsid w:val="00236758"/>
    <w:rsid w:val="002368A1"/>
    <w:rsid w:val="00236973"/>
    <w:rsid w:val="002369AC"/>
    <w:rsid w:val="00236ACA"/>
    <w:rsid w:val="00236AE8"/>
    <w:rsid w:val="00236C47"/>
    <w:rsid w:val="00236E1B"/>
    <w:rsid w:val="00236F05"/>
    <w:rsid w:val="00236F63"/>
    <w:rsid w:val="00236F66"/>
    <w:rsid w:val="00236F6D"/>
    <w:rsid w:val="00236FDA"/>
    <w:rsid w:val="0023703F"/>
    <w:rsid w:val="00237092"/>
    <w:rsid w:val="0023732A"/>
    <w:rsid w:val="002373CE"/>
    <w:rsid w:val="002374F2"/>
    <w:rsid w:val="00237537"/>
    <w:rsid w:val="00237638"/>
    <w:rsid w:val="002378BC"/>
    <w:rsid w:val="002378F5"/>
    <w:rsid w:val="002379C0"/>
    <w:rsid w:val="00237A5C"/>
    <w:rsid w:val="00237A7E"/>
    <w:rsid w:val="00237AEA"/>
    <w:rsid w:val="00237B36"/>
    <w:rsid w:val="00237BD9"/>
    <w:rsid w:val="00237C14"/>
    <w:rsid w:val="00237C70"/>
    <w:rsid w:val="00237E7B"/>
    <w:rsid w:val="00237F53"/>
    <w:rsid w:val="002402A5"/>
    <w:rsid w:val="00240571"/>
    <w:rsid w:val="00240601"/>
    <w:rsid w:val="002407BF"/>
    <w:rsid w:val="002407D2"/>
    <w:rsid w:val="0024085A"/>
    <w:rsid w:val="00240AAE"/>
    <w:rsid w:val="00240B00"/>
    <w:rsid w:val="00240D1B"/>
    <w:rsid w:val="00240D3F"/>
    <w:rsid w:val="00240D53"/>
    <w:rsid w:val="00240DDA"/>
    <w:rsid w:val="00240E4A"/>
    <w:rsid w:val="00240E5C"/>
    <w:rsid w:val="00241288"/>
    <w:rsid w:val="002417CB"/>
    <w:rsid w:val="002417FC"/>
    <w:rsid w:val="0024192C"/>
    <w:rsid w:val="00241C1C"/>
    <w:rsid w:val="00241D14"/>
    <w:rsid w:val="00241D2C"/>
    <w:rsid w:val="00241D3C"/>
    <w:rsid w:val="00241E80"/>
    <w:rsid w:val="00241ED4"/>
    <w:rsid w:val="00241F1C"/>
    <w:rsid w:val="00241FF7"/>
    <w:rsid w:val="0024201A"/>
    <w:rsid w:val="00242027"/>
    <w:rsid w:val="00242075"/>
    <w:rsid w:val="0024212A"/>
    <w:rsid w:val="00242157"/>
    <w:rsid w:val="0024224C"/>
    <w:rsid w:val="00242295"/>
    <w:rsid w:val="002422F3"/>
    <w:rsid w:val="00242707"/>
    <w:rsid w:val="0024279B"/>
    <w:rsid w:val="0024279C"/>
    <w:rsid w:val="002429C8"/>
    <w:rsid w:val="00242A54"/>
    <w:rsid w:val="00242AE3"/>
    <w:rsid w:val="00242B40"/>
    <w:rsid w:val="00242D20"/>
    <w:rsid w:val="00242E10"/>
    <w:rsid w:val="00242F16"/>
    <w:rsid w:val="00243113"/>
    <w:rsid w:val="002432E1"/>
    <w:rsid w:val="00243372"/>
    <w:rsid w:val="002433E6"/>
    <w:rsid w:val="0024341D"/>
    <w:rsid w:val="0024368C"/>
    <w:rsid w:val="00243697"/>
    <w:rsid w:val="002437C3"/>
    <w:rsid w:val="0024389F"/>
    <w:rsid w:val="00243A05"/>
    <w:rsid w:val="00243BC9"/>
    <w:rsid w:val="00243CAA"/>
    <w:rsid w:val="00243D2B"/>
    <w:rsid w:val="00243F00"/>
    <w:rsid w:val="00243F2F"/>
    <w:rsid w:val="00243FC7"/>
    <w:rsid w:val="0024436F"/>
    <w:rsid w:val="002443C6"/>
    <w:rsid w:val="002445F3"/>
    <w:rsid w:val="0024478F"/>
    <w:rsid w:val="00244894"/>
    <w:rsid w:val="00244993"/>
    <w:rsid w:val="002449D1"/>
    <w:rsid w:val="00244AFC"/>
    <w:rsid w:val="00244C21"/>
    <w:rsid w:val="00244E21"/>
    <w:rsid w:val="00244EB7"/>
    <w:rsid w:val="00245011"/>
    <w:rsid w:val="0024503C"/>
    <w:rsid w:val="002450A3"/>
    <w:rsid w:val="0024510C"/>
    <w:rsid w:val="002453A0"/>
    <w:rsid w:val="00245423"/>
    <w:rsid w:val="00245599"/>
    <w:rsid w:val="0024578A"/>
    <w:rsid w:val="00245ABC"/>
    <w:rsid w:val="00245B1C"/>
    <w:rsid w:val="00245B2C"/>
    <w:rsid w:val="00245C34"/>
    <w:rsid w:val="00245CBB"/>
    <w:rsid w:val="00245D0A"/>
    <w:rsid w:val="00245D85"/>
    <w:rsid w:val="00245F9E"/>
    <w:rsid w:val="00246158"/>
    <w:rsid w:val="002462B1"/>
    <w:rsid w:val="00246355"/>
    <w:rsid w:val="002464A4"/>
    <w:rsid w:val="002464E2"/>
    <w:rsid w:val="00246569"/>
    <w:rsid w:val="00246712"/>
    <w:rsid w:val="002467A9"/>
    <w:rsid w:val="00246968"/>
    <w:rsid w:val="00246969"/>
    <w:rsid w:val="00246A03"/>
    <w:rsid w:val="00246A93"/>
    <w:rsid w:val="00246AC4"/>
    <w:rsid w:val="00246B53"/>
    <w:rsid w:val="00246B7E"/>
    <w:rsid w:val="00246FAF"/>
    <w:rsid w:val="0024723D"/>
    <w:rsid w:val="00247249"/>
    <w:rsid w:val="002472E0"/>
    <w:rsid w:val="00247364"/>
    <w:rsid w:val="0024747F"/>
    <w:rsid w:val="00247485"/>
    <w:rsid w:val="002474AE"/>
    <w:rsid w:val="002474D9"/>
    <w:rsid w:val="0024750C"/>
    <w:rsid w:val="0024756D"/>
    <w:rsid w:val="0024759D"/>
    <w:rsid w:val="002475E9"/>
    <w:rsid w:val="0024761C"/>
    <w:rsid w:val="0024774E"/>
    <w:rsid w:val="00247839"/>
    <w:rsid w:val="0024789F"/>
    <w:rsid w:val="0024795F"/>
    <w:rsid w:val="0024798F"/>
    <w:rsid w:val="00247992"/>
    <w:rsid w:val="0024799C"/>
    <w:rsid w:val="00247B9C"/>
    <w:rsid w:val="00247C26"/>
    <w:rsid w:val="00247CB9"/>
    <w:rsid w:val="00250022"/>
    <w:rsid w:val="0025010B"/>
    <w:rsid w:val="00250166"/>
    <w:rsid w:val="002502B6"/>
    <w:rsid w:val="002503CC"/>
    <w:rsid w:val="0025041B"/>
    <w:rsid w:val="00250537"/>
    <w:rsid w:val="0025076C"/>
    <w:rsid w:val="002509C8"/>
    <w:rsid w:val="00250A14"/>
    <w:rsid w:val="00250A3C"/>
    <w:rsid w:val="00250A93"/>
    <w:rsid w:val="00250AA0"/>
    <w:rsid w:val="00250B18"/>
    <w:rsid w:val="00250BCC"/>
    <w:rsid w:val="00250D5D"/>
    <w:rsid w:val="00250F02"/>
    <w:rsid w:val="00251076"/>
    <w:rsid w:val="002510E8"/>
    <w:rsid w:val="00251376"/>
    <w:rsid w:val="00251391"/>
    <w:rsid w:val="002513F1"/>
    <w:rsid w:val="0025153A"/>
    <w:rsid w:val="0025156C"/>
    <w:rsid w:val="00251607"/>
    <w:rsid w:val="0025167C"/>
    <w:rsid w:val="00251704"/>
    <w:rsid w:val="002518CF"/>
    <w:rsid w:val="00251AAC"/>
    <w:rsid w:val="00251B3C"/>
    <w:rsid w:val="00251BF1"/>
    <w:rsid w:val="00251C06"/>
    <w:rsid w:val="00251C1C"/>
    <w:rsid w:val="00251E70"/>
    <w:rsid w:val="00252002"/>
    <w:rsid w:val="0025206D"/>
    <w:rsid w:val="00252246"/>
    <w:rsid w:val="0025229E"/>
    <w:rsid w:val="002523B9"/>
    <w:rsid w:val="0025261C"/>
    <w:rsid w:val="00252763"/>
    <w:rsid w:val="0025278A"/>
    <w:rsid w:val="00252811"/>
    <w:rsid w:val="002528A7"/>
    <w:rsid w:val="00252A9E"/>
    <w:rsid w:val="00252B33"/>
    <w:rsid w:val="00252BC6"/>
    <w:rsid w:val="00252CA8"/>
    <w:rsid w:val="00252DDC"/>
    <w:rsid w:val="00252DEF"/>
    <w:rsid w:val="00252ED1"/>
    <w:rsid w:val="00252FB7"/>
    <w:rsid w:val="0025306D"/>
    <w:rsid w:val="00253079"/>
    <w:rsid w:val="00253099"/>
    <w:rsid w:val="002530F4"/>
    <w:rsid w:val="00253146"/>
    <w:rsid w:val="002531F7"/>
    <w:rsid w:val="00253275"/>
    <w:rsid w:val="002532C4"/>
    <w:rsid w:val="002532D9"/>
    <w:rsid w:val="00253302"/>
    <w:rsid w:val="0025338D"/>
    <w:rsid w:val="00253502"/>
    <w:rsid w:val="00253508"/>
    <w:rsid w:val="00253537"/>
    <w:rsid w:val="002535F3"/>
    <w:rsid w:val="00253639"/>
    <w:rsid w:val="00253646"/>
    <w:rsid w:val="00253803"/>
    <w:rsid w:val="00253870"/>
    <w:rsid w:val="00253874"/>
    <w:rsid w:val="002538CB"/>
    <w:rsid w:val="00253B8D"/>
    <w:rsid w:val="00253C32"/>
    <w:rsid w:val="00253C5E"/>
    <w:rsid w:val="00253E56"/>
    <w:rsid w:val="00253ED0"/>
    <w:rsid w:val="00253EF6"/>
    <w:rsid w:val="00253F67"/>
    <w:rsid w:val="0025403B"/>
    <w:rsid w:val="00254268"/>
    <w:rsid w:val="00254364"/>
    <w:rsid w:val="002543A0"/>
    <w:rsid w:val="002543C5"/>
    <w:rsid w:val="00254406"/>
    <w:rsid w:val="002545E1"/>
    <w:rsid w:val="00254711"/>
    <w:rsid w:val="00254721"/>
    <w:rsid w:val="0025476E"/>
    <w:rsid w:val="00254874"/>
    <w:rsid w:val="002548B7"/>
    <w:rsid w:val="00254954"/>
    <w:rsid w:val="00254964"/>
    <w:rsid w:val="00254A32"/>
    <w:rsid w:val="00254BA3"/>
    <w:rsid w:val="00254C3D"/>
    <w:rsid w:val="00254CBE"/>
    <w:rsid w:val="00254D56"/>
    <w:rsid w:val="00254D58"/>
    <w:rsid w:val="00255200"/>
    <w:rsid w:val="0025527F"/>
    <w:rsid w:val="00255285"/>
    <w:rsid w:val="0025532C"/>
    <w:rsid w:val="00255410"/>
    <w:rsid w:val="0025549B"/>
    <w:rsid w:val="00255588"/>
    <w:rsid w:val="00255749"/>
    <w:rsid w:val="00255768"/>
    <w:rsid w:val="002557B6"/>
    <w:rsid w:val="00255890"/>
    <w:rsid w:val="00255896"/>
    <w:rsid w:val="002558B6"/>
    <w:rsid w:val="002558DF"/>
    <w:rsid w:val="002559DD"/>
    <w:rsid w:val="00255A64"/>
    <w:rsid w:val="00255AA6"/>
    <w:rsid w:val="00255B6E"/>
    <w:rsid w:val="00255BF9"/>
    <w:rsid w:val="00255C65"/>
    <w:rsid w:val="00255D37"/>
    <w:rsid w:val="00255D58"/>
    <w:rsid w:val="00255E0A"/>
    <w:rsid w:val="00255E41"/>
    <w:rsid w:val="00255F6E"/>
    <w:rsid w:val="0025601B"/>
    <w:rsid w:val="00256145"/>
    <w:rsid w:val="00256159"/>
    <w:rsid w:val="002561D4"/>
    <w:rsid w:val="002564D3"/>
    <w:rsid w:val="002566BF"/>
    <w:rsid w:val="00256840"/>
    <w:rsid w:val="002568E8"/>
    <w:rsid w:val="002568F4"/>
    <w:rsid w:val="002569AE"/>
    <w:rsid w:val="00256A57"/>
    <w:rsid w:val="00256BAD"/>
    <w:rsid w:val="00256BB1"/>
    <w:rsid w:val="00256BFA"/>
    <w:rsid w:val="00256CB7"/>
    <w:rsid w:val="00256D32"/>
    <w:rsid w:val="00256D34"/>
    <w:rsid w:val="00256E35"/>
    <w:rsid w:val="00256FEE"/>
    <w:rsid w:val="00257021"/>
    <w:rsid w:val="00257084"/>
    <w:rsid w:val="002570D9"/>
    <w:rsid w:val="0025745D"/>
    <w:rsid w:val="002574DC"/>
    <w:rsid w:val="002574F7"/>
    <w:rsid w:val="002575A2"/>
    <w:rsid w:val="002575AE"/>
    <w:rsid w:val="002575B4"/>
    <w:rsid w:val="00257637"/>
    <w:rsid w:val="00257707"/>
    <w:rsid w:val="00257729"/>
    <w:rsid w:val="0025778E"/>
    <w:rsid w:val="002578BD"/>
    <w:rsid w:val="00257BE9"/>
    <w:rsid w:val="00257CB8"/>
    <w:rsid w:val="00257DFD"/>
    <w:rsid w:val="00257EE7"/>
    <w:rsid w:val="00257F99"/>
    <w:rsid w:val="00257FE8"/>
    <w:rsid w:val="0026000A"/>
    <w:rsid w:val="002600AC"/>
    <w:rsid w:val="002600F6"/>
    <w:rsid w:val="0026017F"/>
    <w:rsid w:val="0026022E"/>
    <w:rsid w:val="00260368"/>
    <w:rsid w:val="0026049C"/>
    <w:rsid w:val="002604A5"/>
    <w:rsid w:val="002604FD"/>
    <w:rsid w:val="00260509"/>
    <w:rsid w:val="002605F4"/>
    <w:rsid w:val="002606D8"/>
    <w:rsid w:val="00260715"/>
    <w:rsid w:val="00260823"/>
    <w:rsid w:val="002608DD"/>
    <w:rsid w:val="00260924"/>
    <w:rsid w:val="00260938"/>
    <w:rsid w:val="002609B9"/>
    <w:rsid w:val="002609FF"/>
    <w:rsid w:val="00260AB9"/>
    <w:rsid w:val="00260B45"/>
    <w:rsid w:val="00260B8D"/>
    <w:rsid w:val="00260C6B"/>
    <w:rsid w:val="00261021"/>
    <w:rsid w:val="00261083"/>
    <w:rsid w:val="0026110D"/>
    <w:rsid w:val="0026114A"/>
    <w:rsid w:val="0026118B"/>
    <w:rsid w:val="00261309"/>
    <w:rsid w:val="00261372"/>
    <w:rsid w:val="00261405"/>
    <w:rsid w:val="00261412"/>
    <w:rsid w:val="00261421"/>
    <w:rsid w:val="002614E1"/>
    <w:rsid w:val="002614EA"/>
    <w:rsid w:val="00261546"/>
    <w:rsid w:val="00261547"/>
    <w:rsid w:val="002616F1"/>
    <w:rsid w:val="00261713"/>
    <w:rsid w:val="00261824"/>
    <w:rsid w:val="0026193F"/>
    <w:rsid w:val="002619F6"/>
    <w:rsid w:val="00261A92"/>
    <w:rsid w:val="00261B0A"/>
    <w:rsid w:val="00261BDA"/>
    <w:rsid w:val="00261C07"/>
    <w:rsid w:val="00261C80"/>
    <w:rsid w:val="00262063"/>
    <w:rsid w:val="00262103"/>
    <w:rsid w:val="00262252"/>
    <w:rsid w:val="002622B3"/>
    <w:rsid w:val="0026232C"/>
    <w:rsid w:val="002623B5"/>
    <w:rsid w:val="002623C1"/>
    <w:rsid w:val="0026242E"/>
    <w:rsid w:val="00262474"/>
    <w:rsid w:val="002626A2"/>
    <w:rsid w:val="00262768"/>
    <w:rsid w:val="00262959"/>
    <w:rsid w:val="002629AC"/>
    <w:rsid w:val="00262A1F"/>
    <w:rsid w:val="00262ACA"/>
    <w:rsid w:val="00262EB5"/>
    <w:rsid w:val="00262FA3"/>
    <w:rsid w:val="00262FD3"/>
    <w:rsid w:val="00262FEF"/>
    <w:rsid w:val="0026302A"/>
    <w:rsid w:val="0026303B"/>
    <w:rsid w:val="00263042"/>
    <w:rsid w:val="00263230"/>
    <w:rsid w:val="00263297"/>
    <w:rsid w:val="0026336D"/>
    <w:rsid w:val="002633C0"/>
    <w:rsid w:val="00263400"/>
    <w:rsid w:val="00263574"/>
    <w:rsid w:val="00263618"/>
    <w:rsid w:val="00263655"/>
    <w:rsid w:val="00263708"/>
    <w:rsid w:val="0026372F"/>
    <w:rsid w:val="002637C2"/>
    <w:rsid w:val="00263912"/>
    <w:rsid w:val="0026395F"/>
    <w:rsid w:val="00263A77"/>
    <w:rsid w:val="00263B1F"/>
    <w:rsid w:val="00263B73"/>
    <w:rsid w:val="00263C97"/>
    <w:rsid w:val="00263CD4"/>
    <w:rsid w:val="00263E6C"/>
    <w:rsid w:val="00263FE0"/>
    <w:rsid w:val="0026402F"/>
    <w:rsid w:val="0026419C"/>
    <w:rsid w:val="00264232"/>
    <w:rsid w:val="0026442E"/>
    <w:rsid w:val="00264464"/>
    <w:rsid w:val="0026487C"/>
    <w:rsid w:val="00264884"/>
    <w:rsid w:val="002648C1"/>
    <w:rsid w:val="00264900"/>
    <w:rsid w:val="00264A49"/>
    <w:rsid w:val="00264E12"/>
    <w:rsid w:val="00264E2B"/>
    <w:rsid w:val="00264E3C"/>
    <w:rsid w:val="00264E40"/>
    <w:rsid w:val="00264E4E"/>
    <w:rsid w:val="00264E81"/>
    <w:rsid w:val="00264E91"/>
    <w:rsid w:val="00264F04"/>
    <w:rsid w:val="00264F89"/>
    <w:rsid w:val="00264FF6"/>
    <w:rsid w:val="00265121"/>
    <w:rsid w:val="00265253"/>
    <w:rsid w:val="00265295"/>
    <w:rsid w:val="002652E5"/>
    <w:rsid w:val="00265467"/>
    <w:rsid w:val="00265543"/>
    <w:rsid w:val="002655AA"/>
    <w:rsid w:val="002656AC"/>
    <w:rsid w:val="002656B0"/>
    <w:rsid w:val="002656FC"/>
    <w:rsid w:val="00265905"/>
    <w:rsid w:val="002659F3"/>
    <w:rsid w:val="00265A65"/>
    <w:rsid w:val="00265B14"/>
    <w:rsid w:val="00265C28"/>
    <w:rsid w:val="00265C39"/>
    <w:rsid w:val="00265C98"/>
    <w:rsid w:val="00265CA6"/>
    <w:rsid w:val="00265D3C"/>
    <w:rsid w:val="00265D8A"/>
    <w:rsid w:val="00265E1B"/>
    <w:rsid w:val="00265E74"/>
    <w:rsid w:val="00265E84"/>
    <w:rsid w:val="00265FC2"/>
    <w:rsid w:val="00266138"/>
    <w:rsid w:val="0026617E"/>
    <w:rsid w:val="002661A6"/>
    <w:rsid w:val="0026621D"/>
    <w:rsid w:val="002663DE"/>
    <w:rsid w:val="002664F1"/>
    <w:rsid w:val="0026656B"/>
    <w:rsid w:val="002665B9"/>
    <w:rsid w:val="002667DF"/>
    <w:rsid w:val="00266AF4"/>
    <w:rsid w:val="00266DC3"/>
    <w:rsid w:val="00266DD3"/>
    <w:rsid w:val="00266DF8"/>
    <w:rsid w:val="00266EBD"/>
    <w:rsid w:val="00266FB9"/>
    <w:rsid w:val="00267371"/>
    <w:rsid w:val="002673BF"/>
    <w:rsid w:val="0026747B"/>
    <w:rsid w:val="00267506"/>
    <w:rsid w:val="00267651"/>
    <w:rsid w:val="002677BC"/>
    <w:rsid w:val="0026793D"/>
    <w:rsid w:val="002679D2"/>
    <w:rsid w:val="00267A33"/>
    <w:rsid w:val="00267B1A"/>
    <w:rsid w:val="00267BF3"/>
    <w:rsid w:val="00267C0E"/>
    <w:rsid w:val="00267D23"/>
    <w:rsid w:val="00267E40"/>
    <w:rsid w:val="00267F10"/>
    <w:rsid w:val="00267FC7"/>
    <w:rsid w:val="002700B2"/>
    <w:rsid w:val="002700CC"/>
    <w:rsid w:val="00270110"/>
    <w:rsid w:val="0027016C"/>
    <w:rsid w:val="002701D0"/>
    <w:rsid w:val="00270248"/>
    <w:rsid w:val="00270316"/>
    <w:rsid w:val="00270432"/>
    <w:rsid w:val="00270448"/>
    <w:rsid w:val="00270469"/>
    <w:rsid w:val="00270577"/>
    <w:rsid w:val="00270652"/>
    <w:rsid w:val="00270757"/>
    <w:rsid w:val="002707A4"/>
    <w:rsid w:val="002707EA"/>
    <w:rsid w:val="002708DA"/>
    <w:rsid w:val="00270A7F"/>
    <w:rsid w:val="00270AAB"/>
    <w:rsid w:val="00270ACC"/>
    <w:rsid w:val="00270B27"/>
    <w:rsid w:val="00270B36"/>
    <w:rsid w:val="00270BC2"/>
    <w:rsid w:val="00270C90"/>
    <w:rsid w:val="00270D77"/>
    <w:rsid w:val="00270E03"/>
    <w:rsid w:val="00270FA8"/>
    <w:rsid w:val="00270FAC"/>
    <w:rsid w:val="00271071"/>
    <w:rsid w:val="0027109A"/>
    <w:rsid w:val="00271213"/>
    <w:rsid w:val="00271357"/>
    <w:rsid w:val="00271420"/>
    <w:rsid w:val="002714AC"/>
    <w:rsid w:val="00271664"/>
    <w:rsid w:val="00271822"/>
    <w:rsid w:val="002718FF"/>
    <w:rsid w:val="00271AA0"/>
    <w:rsid w:val="00271AC7"/>
    <w:rsid w:val="00271BDD"/>
    <w:rsid w:val="00271C21"/>
    <w:rsid w:val="00271E38"/>
    <w:rsid w:val="00271FB8"/>
    <w:rsid w:val="00272032"/>
    <w:rsid w:val="002720D9"/>
    <w:rsid w:val="0027224D"/>
    <w:rsid w:val="0027233F"/>
    <w:rsid w:val="00272409"/>
    <w:rsid w:val="002725A2"/>
    <w:rsid w:val="00272612"/>
    <w:rsid w:val="002726BD"/>
    <w:rsid w:val="00272701"/>
    <w:rsid w:val="0027272C"/>
    <w:rsid w:val="002727A8"/>
    <w:rsid w:val="0027282E"/>
    <w:rsid w:val="0027294E"/>
    <w:rsid w:val="00272BB0"/>
    <w:rsid w:val="00272C02"/>
    <w:rsid w:val="00272C1F"/>
    <w:rsid w:val="00272C53"/>
    <w:rsid w:val="00272D98"/>
    <w:rsid w:val="00273336"/>
    <w:rsid w:val="002734BE"/>
    <w:rsid w:val="00273537"/>
    <w:rsid w:val="0027353C"/>
    <w:rsid w:val="00273562"/>
    <w:rsid w:val="002738D5"/>
    <w:rsid w:val="0027394D"/>
    <w:rsid w:val="00273A26"/>
    <w:rsid w:val="00273C79"/>
    <w:rsid w:val="00273C8F"/>
    <w:rsid w:val="00273CCF"/>
    <w:rsid w:val="00273D79"/>
    <w:rsid w:val="00273E04"/>
    <w:rsid w:val="00273E13"/>
    <w:rsid w:val="00273F98"/>
    <w:rsid w:val="00274090"/>
    <w:rsid w:val="00274132"/>
    <w:rsid w:val="0027423F"/>
    <w:rsid w:val="00274353"/>
    <w:rsid w:val="002743E4"/>
    <w:rsid w:val="0027444C"/>
    <w:rsid w:val="002744DA"/>
    <w:rsid w:val="0027455C"/>
    <w:rsid w:val="00274671"/>
    <w:rsid w:val="002746B5"/>
    <w:rsid w:val="002746C9"/>
    <w:rsid w:val="00274741"/>
    <w:rsid w:val="0027481D"/>
    <w:rsid w:val="00274AD2"/>
    <w:rsid w:val="00274C36"/>
    <w:rsid w:val="00274CED"/>
    <w:rsid w:val="00274D40"/>
    <w:rsid w:val="00274D44"/>
    <w:rsid w:val="00274D68"/>
    <w:rsid w:val="00274DBA"/>
    <w:rsid w:val="00274E4F"/>
    <w:rsid w:val="00274EEA"/>
    <w:rsid w:val="0027503B"/>
    <w:rsid w:val="0027509E"/>
    <w:rsid w:val="002750B4"/>
    <w:rsid w:val="00275126"/>
    <w:rsid w:val="002751A0"/>
    <w:rsid w:val="00275255"/>
    <w:rsid w:val="00275517"/>
    <w:rsid w:val="002755C1"/>
    <w:rsid w:val="0027563F"/>
    <w:rsid w:val="0027583D"/>
    <w:rsid w:val="002758D1"/>
    <w:rsid w:val="0027591E"/>
    <w:rsid w:val="00275956"/>
    <w:rsid w:val="0027596B"/>
    <w:rsid w:val="0027598D"/>
    <w:rsid w:val="00275A6F"/>
    <w:rsid w:val="00275A93"/>
    <w:rsid w:val="00275B4D"/>
    <w:rsid w:val="00275D5D"/>
    <w:rsid w:val="00275DA4"/>
    <w:rsid w:val="00275E77"/>
    <w:rsid w:val="00275F79"/>
    <w:rsid w:val="00275FF2"/>
    <w:rsid w:val="002760C6"/>
    <w:rsid w:val="00276515"/>
    <w:rsid w:val="00276567"/>
    <w:rsid w:val="002765A1"/>
    <w:rsid w:val="00276847"/>
    <w:rsid w:val="00276A55"/>
    <w:rsid w:val="00276A7F"/>
    <w:rsid w:val="00276A91"/>
    <w:rsid w:val="00276AE1"/>
    <w:rsid w:val="00276BFD"/>
    <w:rsid w:val="00276C55"/>
    <w:rsid w:val="00276C74"/>
    <w:rsid w:val="00276E42"/>
    <w:rsid w:val="00276E94"/>
    <w:rsid w:val="00277204"/>
    <w:rsid w:val="0027731D"/>
    <w:rsid w:val="00277322"/>
    <w:rsid w:val="00277348"/>
    <w:rsid w:val="002773DA"/>
    <w:rsid w:val="002773F1"/>
    <w:rsid w:val="00277428"/>
    <w:rsid w:val="00277463"/>
    <w:rsid w:val="0027748B"/>
    <w:rsid w:val="002775C5"/>
    <w:rsid w:val="002776B0"/>
    <w:rsid w:val="002776B3"/>
    <w:rsid w:val="00277789"/>
    <w:rsid w:val="002777EB"/>
    <w:rsid w:val="00277A1E"/>
    <w:rsid w:val="00277A41"/>
    <w:rsid w:val="00277BDE"/>
    <w:rsid w:val="00277D2B"/>
    <w:rsid w:val="00277DB2"/>
    <w:rsid w:val="00277DB3"/>
    <w:rsid w:val="00277DB8"/>
    <w:rsid w:val="00277E48"/>
    <w:rsid w:val="00277FF5"/>
    <w:rsid w:val="00280002"/>
    <w:rsid w:val="002800D6"/>
    <w:rsid w:val="00280223"/>
    <w:rsid w:val="00280570"/>
    <w:rsid w:val="002805A3"/>
    <w:rsid w:val="00280605"/>
    <w:rsid w:val="00280960"/>
    <w:rsid w:val="00280BBA"/>
    <w:rsid w:val="00280BE7"/>
    <w:rsid w:val="00280C44"/>
    <w:rsid w:val="00280C45"/>
    <w:rsid w:val="00280C5B"/>
    <w:rsid w:val="00280C62"/>
    <w:rsid w:val="00280D55"/>
    <w:rsid w:val="00280DEF"/>
    <w:rsid w:val="00280E9A"/>
    <w:rsid w:val="00280F9F"/>
    <w:rsid w:val="00281127"/>
    <w:rsid w:val="00281149"/>
    <w:rsid w:val="00281187"/>
    <w:rsid w:val="002812A2"/>
    <w:rsid w:val="002813A4"/>
    <w:rsid w:val="002813AC"/>
    <w:rsid w:val="0028147B"/>
    <w:rsid w:val="0028147C"/>
    <w:rsid w:val="0028148E"/>
    <w:rsid w:val="00281550"/>
    <w:rsid w:val="0028158E"/>
    <w:rsid w:val="0028165C"/>
    <w:rsid w:val="002816EA"/>
    <w:rsid w:val="00281847"/>
    <w:rsid w:val="00281B26"/>
    <w:rsid w:val="00281BF6"/>
    <w:rsid w:val="00281C51"/>
    <w:rsid w:val="00281CD0"/>
    <w:rsid w:val="00281DDE"/>
    <w:rsid w:val="00281DE2"/>
    <w:rsid w:val="00281E4E"/>
    <w:rsid w:val="00281E7B"/>
    <w:rsid w:val="00281F6A"/>
    <w:rsid w:val="0028201F"/>
    <w:rsid w:val="0028207B"/>
    <w:rsid w:val="00282200"/>
    <w:rsid w:val="00282224"/>
    <w:rsid w:val="00282289"/>
    <w:rsid w:val="0028238B"/>
    <w:rsid w:val="0028249F"/>
    <w:rsid w:val="002824E7"/>
    <w:rsid w:val="0028251C"/>
    <w:rsid w:val="002826D0"/>
    <w:rsid w:val="0028273F"/>
    <w:rsid w:val="0028279A"/>
    <w:rsid w:val="00282835"/>
    <w:rsid w:val="0028289C"/>
    <w:rsid w:val="00282923"/>
    <w:rsid w:val="00282926"/>
    <w:rsid w:val="00282BF5"/>
    <w:rsid w:val="00282E46"/>
    <w:rsid w:val="00283038"/>
    <w:rsid w:val="0028312B"/>
    <w:rsid w:val="00283188"/>
    <w:rsid w:val="0028323D"/>
    <w:rsid w:val="002832A7"/>
    <w:rsid w:val="002832F9"/>
    <w:rsid w:val="0028339A"/>
    <w:rsid w:val="00283710"/>
    <w:rsid w:val="0028372E"/>
    <w:rsid w:val="00283936"/>
    <w:rsid w:val="00283950"/>
    <w:rsid w:val="0028396B"/>
    <w:rsid w:val="002839EB"/>
    <w:rsid w:val="00283BC3"/>
    <w:rsid w:val="00283BFF"/>
    <w:rsid w:val="00283E52"/>
    <w:rsid w:val="00283F4B"/>
    <w:rsid w:val="00284178"/>
    <w:rsid w:val="002841C6"/>
    <w:rsid w:val="0028443B"/>
    <w:rsid w:val="0028455A"/>
    <w:rsid w:val="002845C2"/>
    <w:rsid w:val="0028463F"/>
    <w:rsid w:val="0028473B"/>
    <w:rsid w:val="00284750"/>
    <w:rsid w:val="00284760"/>
    <w:rsid w:val="0028487C"/>
    <w:rsid w:val="00284916"/>
    <w:rsid w:val="0028499C"/>
    <w:rsid w:val="00284A00"/>
    <w:rsid w:val="00284AA5"/>
    <w:rsid w:val="00284ACD"/>
    <w:rsid w:val="00284AF5"/>
    <w:rsid w:val="00284B5A"/>
    <w:rsid w:val="00284BB3"/>
    <w:rsid w:val="00284C9D"/>
    <w:rsid w:val="00284DD8"/>
    <w:rsid w:val="00284EE4"/>
    <w:rsid w:val="0028509F"/>
    <w:rsid w:val="002851ED"/>
    <w:rsid w:val="00285285"/>
    <w:rsid w:val="00285368"/>
    <w:rsid w:val="002853A3"/>
    <w:rsid w:val="002853B4"/>
    <w:rsid w:val="00285448"/>
    <w:rsid w:val="0028545A"/>
    <w:rsid w:val="0028565A"/>
    <w:rsid w:val="0028568F"/>
    <w:rsid w:val="002857C3"/>
    <w:rsid w:val="00285898"/>
    <w:rsid w:val="00285A25"/>
    <w:rsid w:val="00285A6B"/>
    <w:rsid w:val="00285CF1"/>
    <w:rsid w:val="00285E9F"/>
    <w:rsid w:val="00285F04"/>
    <w:rsid w:val="00285F95"/>
    <w:rsid w:val="00285FFE"/>
    <w:rsid w:val="002860C0"/>
    <w:rsid w:val="00286239"/>
    <w:rsid w:val="002862E1"/>
    <w:rsid w:val="00286308"/>
    <w:rsid w:val="002863F5"/>
    <w:rsid w:val="00286508"/>
    <w:rsid w:val="002866EE"/>
    <w:rsid w:val="00286751"/>
    <w:rsid w:val="002867F5"/>
    <w:rsid w:val="0028682B"/>
    <w:rsid w:val="002869EC"/>
    <w:rsid w:val="00286A9A"/>
    <w:rsid w:val="00286ADF"/>
    <w:rsid w:val="00286B43"/>
    <w:rsid w:val="00286B50"/>
    <w:rsid w:val="00286D22"/>
    <w:rsid w:val="00287096"/>
    <w:rsid w:val="002870C2"/>
    <w:rsid w:val="0028724E"/>
    <w:rsid w:val="002874D3"/>
    <w:rsid w:val="00287539"/>
    <w:rsid w:val="002875D8"/>
    <w:rsid w:val="0028763A"/>
    <w:rsid w:val="002876FB"/>
    <w:rsid w:val="002877FC"/>
    <w:rsid w:val="00287834"/>
    <w:rsid w:val="00287867"/>
    <w:rsid w:val="00287962"/>
    <w:rsid w:val="002879E6"/>
    <w:rsid w:val="00287A3A"/>
    <w:rsid w:val="00287A74"/>
    <w:rsid w:val="00287AAA"/>
    <w:rsid w:val="00287C8E"/>
    <w:rsid w:val="00287CB9"/>
    <w:rsid w:val="00287F0F"/>
    <w:rsid w:val="0029004C"/>
    <w:rsid w:val="00290102"/>
    <w:rsid w:val="002901F6"/>
    <w:rsid w:val="0029022A"/>
    <w:rsid w:val="0029032D"/>
    <w:rsid w:val="002904CB"/>
    <w:rsid w:val="00290614"/>
    <w:rsid w:val="002906B2"/>
    <w:rsid w:val="00290742"/>
    <w:rsid w:val="00290829"/>
    <w:rsid w:val="002908CC"/>
    <w:rsid w:val="00290980"/>
    <w:rsid w:val="00290A8E"/>
    <w:rsid w:val="00290C01"/>
    <w:rsid w:val="00290C0B"/>
    <w:rsid w:val="00290C67"/>
    <w:rsid w:val="0029106E"/>
    <w:rsid w:val="00291645"/>
    <w:rsid w:val="002916F4"/>
    <w:rsid w:val="00291812"/>
    <w:rsid w:val="0029190F"/>
    <w:rsid w:val="00291A03"/>
    <w:rsid w:val="00291AC7"/>
    <w:rsid w:val="00291B37"/>
    <w:rsid w:val="00291BE1"/>
    <w:rsid w:val="00291E24"/>
    <w:rsid w:val="00291E57"/>
    <w:rsid w:val="00291F01"/>
    <w:rsid w:val="00291FA0"/>
    <w:rsid w:val="0029203E"/>
    <w:rsid w:val="0029204B"/>
    <w:rsid w:val="00292187"/>
    <w:rsid w:val="00292260"/>
    <w:rsid w:val="00292271"/>
    <w:rsid w:val="002922CE"/>
    <w:rsid w:val="002922DA"/>
    <w:rsid w:val="0029232E"/>
    <w:rsid w:val="0029235A"/>
    <w:rsid w:val="002923D3"/>
    <w:rsid w:val="00292513"/>
    <w:rsid w:val="00292555"/>
    <w:rsid w:val="0029255E"/>
    <w:rsid w:val="002925D6"/>
    <w:rsid w:val="00292616"/>
    <w:rsid w:val="002926F2"/>
    <w:rsid w:val="002927D9"/>
    <w:rsid w:val="002928F5"/>
    <w:rsid w:val="0029296E"/>
    <w:rsid w:val="00292C4E"/>
    <w:rsid w:val="00292ECA"/>
    <w:rsid w:val="00292EE4"/>
    <w:rsid w:val="00292F02"/>
    <w:rsid w:val="00292F3C"/>
    <w:rsid w:val="00293205"/>
    <w:rsid w:val="00293217"/>
    <w:rsid w:val="002934F5"/>
    <w:rsid w:val="0029353D"/>
    <w:rsid w:val="002935B2"/>
    <w:rsid w:val="002936A7"/>
    <w:rsid w:val="0029377E"/>
    <w:rsid w:val="0029385F"/>
    <w:rsid w:val="00293988"/>
    <w:rsid w:val="00293AA0"/>
    <w:rsid w:val="00293B20"/>
    <w:rsid w:val="00293B26"/>
    <w:rsid w:val="00293B49"/>
    <w:rsid w:val="00293C3B"/>
    <w:rsid w:val="00293C8C"/>
    <w:rsid w:val="00293E1C"/>
    <w:rsid w:val="00293E97"/>
    <w:rsid w:val="00293EFC"/>
    <w:rsid w:val="00293F40"/>
    <w:rsid w:val="00293FC7"/>
    <w:rsid w:val="0029414A"/>
    <w:rsid w:val="00294178"/>
    <w:rsid w:val="0029424C"/>
    <w:rsid w:val="00294251"/>
    <w:rsid w:val="00294380"/>
    <w:rsid w:val="0029443E"/>
    <w:rsid w:val="00294484"/>
    <w:rsid w:val="002944C7"/>
    <w:rsid w:val="00294807"/>
    <w:rsid w:val="00294823"/>
    <w:rsid w:val="002948F6"/>
    <w:rsid w:val="002949B6"/>
    <w:rsid w:val="00294B2E"/>
    <w:rsid w:val="00294BC7"/>
    <w:rsid w:val="00294BCE"/>
    <w:rsid w:val="00294C2C"/>
    <w:rsid w:val="00294CF3"/>
    <w:rsid w:val="00294DA4"/>
    <w:rsid w:val="00294E63"/>
    <w:rsid w:val="00294EDC"/>
    <w:rsid w:val="00295090"/>
    <w:rsid w:val="002950F0"/>
    <w:rsid w:val="002953FD"/>
    <w:rsid w:val="00295458"/>
    <w:rsid w:val="0029545D"/>
    <w:rsid w:val="002954A1"/>
    <w:rsid w:val="00295926"/>
    <w:rsid w:val="00295985"/>
    <w:rsid w:val="002959F2"/>
    <w:rsid w:val="00295A91"/>
    <w:rsid w:val="00295AFB"/>
    <w:rsid w:val="00295BFE"/>
    <w:rsid w:val="00295C19"/>
    <w:rsid w:val="00295C41"/>
    <w:rsid w:val="00295D90"/>
    <w:rsid w:val="00295E4C"/>
    <w:rsid w:val="00295FC8"/>
    <w:rsid w:val="00296476"/>
    <w:rsid w:val="00296520"/>
    <w:rsid w:val="00296705"/>
    <w:rsid w:val="002967D2"/>
    <w:rsid w:val="00296858"/>
    <w:rsid w:val="0029687D"/>
    <w:rsid w:val="00296ABE"/>
    <w:rsid w:val="00296DBD"/>
    <w:rsid w:val="00296E12"/>
    <w:rsid w:val="00297032"/>
    <w:rsid w:val="00297034"/>
    <w:rsid w:val="0029728B"/>
    <w:rsid w:val="002973A6"/>
    <w:rsid w:val="002973EC"/>
    <w:rsid w:val="00297445"/>
    <w:rsid w:val="002975D7"/>
    <w:rsid w:val="002976A8"/>
    <w:rsid w:val="002977F8"/>
    <w:rsid w:val="0029780E"/>
    <w:rsid w:val="00297840"/>
    <w:rsid w:val="0029792D"/>
    <w:rsid w:val="002979D7"/>
    <w:rsid w:val="00297BE3"/>
    <w:rsid w:val="00297D08"/>
    <w:rsid w:val="00297DB5"/>
    <w:rsid w:val="00297DCD"/>
    <w:rsid w:val="00297E47"/>
    <w:rsid w:val="00297E79"/>
    <w:rsid w:val="00297ECD"/>
    <w:rsid w:val="00297F19"/>
    <w:rsid w:val="002A023C"/>
    <w:rsid w:val="002A02C0"/>
    <w:rsid w:val="002A0330"/>
    <w:rsid w:val="002A03BE"/>
    <w:rsid w:val="002A051B"/>
    <w:rsid w:val="002A0541"/>
    <w:rsid w:val="002A055D"/>
    <w:rsid w:val="002A0575"/>
    <w:rsid w:val="002A088A"/>
    <w:rsid w:val="002A0A26"/>
    <w:rsid w:val="002A0A35"/>
    <w:rsid w:val="002A0AE1"/>
    <w:rsid w:val="002A0B5D"/>
    <w:rsid w:val="002A0B85"/>
    <w:rsid w:val="002A0BF0"/>
    <w:rsid w:val="002A0C3B"/>
    <w:rsid w:val="002A0CC3"/>
    <w:rsid w:val="002A0E5C"/>
    <w:rsid w:val="002A1070"/>
    <w:rsid w:val="002A1138"/>
    <w:rsid w:val="002A1140"/>
    <w:rsid w:val="002A11C2"/>
    <w:rsid w:val="002A11E1"/>
    <w:rsid w:val="002A13A4"/>
    <w:rsid w:val="002A1433"/>
    <w:rsid w:val="002A1493"/>
    <w:rsid w:val="002A1655"/>
    <w:rsid w:val="002A1710"/>
    <w:rsid w:val="002A196E"/>
    <w:rsid w:val="002A19EC"/>
    <w:rsid w:val="002A1ADD"/>
    <w:rsid w:val="002A1BC7"/>
    <w:rsid w:val="002A1C6D"/>
    <w:rsid w:val="002A1EE1"/>
    <w:rsid w:val="002A1F75"/>
    <w:rsid w:val="002A20CA"/>
    <w:rsid w:val="002A24CE"/>
    <w:rsid w:val="002A2562"/>
    <w:rsid w:val="002A2566"/>
    <w:rsid w:val="002A25E7"/>
    <w:rsid w:val="002A2611"/>
    <w:rsid w:val="002A2621"/>
    <w:rsid w:val="002A2679"/>
    <w:rsid w:val="002A269E"/>
    <w:rsid w:val="002A272D"/>
    <w:rsid w:val="002A2765"/>
    <w:rsid w:val="002A27BB"/>
    <w:rsid w:val="002A2918"/>
    <w:rsid w:val="002A291B"/>
    <w:rsid w:val="002A29F4"/>
    <w:rsid w:val="002A2D74"/>
    <w:rsid w:val="002A2F2C"/>
    <w:rsid w:val="002A2FB3"/>
    <w:rsid w:val="002A31BB"/>
    <w:rsid w:val="002A321B"/>
    <w:rsid w:val="002A3495"/>
    <w:rsid w:val="002A3766"/>
    <w:rsid w:val="002A38E2"/>
    <w:rsid w:val="002A399A"/>
    <w:rsid w:val="002A39BA"/>
    <w:rsid w:val="002A3A5D"/>
    <w:rsid w:val="002A3BD0"/>
    <w:rsid w:val="002A3D21"/>
    <w:rsid w:val="002A3E17"/>
    <w:rsid w:val="002A3E1D"/>
    <w:rsid w:val="002A3E93"/>
    <w:rsid w:val="002A4033"/>
    <w:rsid w:val="002A4060"/>
    <w:rsid w:val="002A41B2"/>
    <w:rsid w:val="002A4211"/>
    <w:rsid w:val="002A42C1"/>
    <w:rsid w:val="002A431B"/>
    <w:rsid w:val="002A444D"/>
    <w:rsid w:val="002A4587"/>
    <w:rsid w:val="002A46AB"/>
    <w:rsid w:val="002A46AE"/>
    <w:rsid w:val="002A4960"/>
    <w:rsid w:val="002A4996"/>
    <w:rsid w:val="002A49CB"/>
    <w:rsid w:val="002A4A8A"/>
    <w:rsid w:val="002A4ABF"/>
    <w:rsid w:val="002A4ACC"/>
    <w:rsid w:val="002A4AD9"/>
    <w:rsid w:val="002A4AFD"/>
    <w:rsid w:val="002A4B8E"/>
    <w:rsid w:val="002A4DC5"/>
    <w:rsid w:val="002A4E08"/>
    <w:rsid w:val="002A4E69"/>
    <w:rsid w:val="002A4E99"/>
    <w:rsid w:val="002A4EA7"/>
    <w:rsid w:val="002A5075"/>
    <w:rsid w:val="002A507E"/>
    <w:rsid w:val="002A51F0"/>
    <w:rsid w:val="002A5290"/>
    <w:rsid w:val="002A545A"/>
    <w:rsid w:val="002A5489"/>
    <w:rsid w:val="002A5547"/>
    <w:rsid w:val="002A56A3"/>
    <w:rsid w:val="002A56DF"/>
    <w:rsid w:val="002A56EB"/>
    <w:rsid w:val="002A5728"/>
    <w:rsid w:val="002A57C9"/>
    <w:rsid w:val="002A5A9C"/>
    <w:rsid w:val="002A5B28"/>
    <w:rsid w:val="002A5BC2"/>
    <w:rsid w:val="002A5CB1"/>
    <w:rsid w:val="002A5CB2"/>
    <w:rsid w:val="002A5CDA"/>
    <w:rsid w:val="002A5D08"/>
    <w:rsid w:val="002A5E62"/>
    <w:rsid w:val="002A5FB6"/>
    <w:rsid w:val="002A6007"/>
    <w:rsid w:val="002A619C"/>
    <w:rsid w:val="002A6479"/>
    <w:rsid w:val="002A6491"/>
    <w:rsid w:val="002A64B9"/>
    <w:rsid w:val="002A6635"/>
    <w:rsid w:val="002A667F"/>
    <w:rsid w:val="002A68D6"/>
    <w:rsid w:val="002A6909"/>
    <w:rsid w:val="002A6D6B"/>
    <w:rsid w:val="002A6E0F"/>
    <w:rsid w:val="002A6ECA"/>
    <w:rsid w:val="002A6F6C"/>
    <w:rsid w:val="002A6F9B"/>
    <w:rsid w:val="002A7076"/>
    <w:rsid w:val="002A708C"/>
    <w:rsid w:val="002A70A3"/>
    <w:rsid w:val="002A70EE"/>
    <w:rsid w:val="002A71E7"/>
    <w:rsid w:val="002A7236"/>
    <w:rsid w:val="002A73E8"/>
    <w:rsid w:val="002A7474"/>
    <w:rsid w:val="002A7514"/>
    <w:rsid w:val="002A755D"/>
    <w:rsid w:val="002A75EC"/>
    <w:rsid w:val="002A76E1"/>
    <w:rsid w:val="002A770F"/>
    <w:rsid w:val="002A78B4"/>
    <w:rsid w:val="002A7A00"/>
    <w:rsid w:val="002A7A05"/>
    <w:rsid w:val="002A7A06"/>
    <w:rsid w:val="002A7ABA"/>
    <w:rsid w:val="002A7CF6"/>
    <w:rsid w:val="002A7F1C"/>
    <w:rsid w:val="002A7F59"/>
    <w:rsid w:val="002A7F84"/>
    <w:rsid w:val="002B00A7"/>
    <w:rsid w:val="002B00DD"/>
    <w:rsid w:val="002B02BB"/>
    <w:rsid w:val="002B0311"/>
    <w:rsid w:val="002B03B2"/>
    <w:rsid w:val="002B03C6"/>
    <w:rsid w:val="002B0434"/>
    <w:rsid w:val="002B046A"/>
    <w:rsid w:val="002B049A"/>
    <w:rsid w:val="002B04AB"/>
    <w:rsid w:val="002B04CE"/>
    <w:rsid w:val="002B06AC"/>
    <w:rsid w:val="002B07A5"/>
    <w:rsid w:val="002B07E7"/>
    <w:rsid w:val="002B08CA"/>
    <w:rsid w:val="002B0938"/>
    <w:rsid w:val="002B09E0"/>
    <w:rsid w:val="002B0A5F"/>
    <w:rsid w:val="002B0B78"/>
    <w:rsid w:val="002B0CD7"/>
    <w:rsid w:val="002B0D0D"/>
    <w:rsid w:val="002B0D33"/>
    <w:rsid w:val="002B0DEF"/>
    <w:rsid w:val="002B0E2D"/>
    <w:rsid w:val="002B0FAE"/>
    <w:rsid w:val="002B0FC1"/>
    <w:rsid w:val="002B1050"/>
    <w:rsid w:val="002B1144"/>
    <w:rsid w:val="002B11E9"/>
    <w:rsid w:val="002B12CE"/>
    <w:rsid w:val="002B1318"/>
    <w:rsid w:val="002B136C"/>
    <w:rsid w:val="002B136D"/>
    <w:rsid w:val="002B1374"/>
    <w:rsid w:val="002B1600"/>
    <w:rsid w:val="002B16B1"/>
    <w:rsid w:val="002B175A"/>
    <w:rsid w:val="002B17FE"/>
    <w:rsid w:val="002B1925"/>
    <w:rsid w:val="002B1932"/>
    <w:rsid w:val="002B1A71"/>
    <w:rsid w:val="002B1A80"/>
    <w:rsid w:val="002B1F14"/>
    <w:rsid w:val="002B1FFE"/>
    <w:rsid w:val="002B2004"/>
    <w:rsid w:val="002B21A8"/>
    <w:rsid w:val="002B21B1"/>
    <w:rsid w:val="002B22C1"/>
    <w:rsid w:val="002B232B"/>
    <w:rsid w:val="002B233A"/>
    <w:rsid w:val="002B24B9"/>
    <w:rsid w:val="002B252D"/>
    <w:rsid w:val="002B254A"/>
    <w:rsid w:val="002B2604"/>
    <w:rsid w:val="002B262E"/>
    <w:rsid w:val="002B275C"/>
    <w:rsid w:val="002B2780"/>
    <w:rsid w:val="002B27A7"/>
    <w:rsid w:val="002B280F"/>
    <w:rsid w:val="002B2870"/>
    <w:rsid w:val="002B2876"/>
    <w:rsid w:val="002B299D"/>
    <w:rsid w:val="002B29E2"/>
    <w:rsid w:val="002B29FA"/>
    <w:rsid w:val="002B2A99"/>
    <w:rsid w:val="002B2AA4"/>
    <w:rsid w:val="002B2BDF"/>
    <w:rsid w:val="002B2DB0"/>
    <w:rsid w:val="002B2EA4"/>
    <w:rsid w:val="002B2EBF"/>
    <w:rsid w:val="002B2EFC"/>
    <w:rsid w:val="002B30ED"/>
    <w:rsid w:val="002B31C8"/>
    <w:rsid w:val="002B3312"/>
    <w:rsid w:val="002B3355"/>
    <w:rsid w:val="002B339A"/>
    <w:rsid w:val="002B346D"/>
    <w:rsid w:val="002B3556"/>
    <w:rsid w:val="002B3736"/>
    <w:rsid w:val="002B3821"/>
    <w:rsid w:val="002B386E"/>
    <w:rsid w:val="002B39A2"/>
    <w:rsid w:val="002B3AEF"/>
    <w:rsid w:val="002B3D3E"/>
    <w:rsid w:val="002B3E7A"/>
    <w:rsid w:val="002B4147"/>
    <w:rsid w:val="002B4188"/>
    <w:rsid w:val="002B4331"/>
    <w:rsid w:val="002B4337"/>
    <w:rsid w:val="002B43FC"/>
    <w:rsid w:val="002B45DF"/>
    <w:rsid w:val="002B467B"/>
    <w:rsid w:val="002B4694"/>
    <w:rsid w:val="002B46A2"/>
    <w:rsid w:val="002B4878"/>
    <w:rsid w:val="002B494E"/>
    <w:rsid w:val="002B4A33"/>
    <w:rsid w:val="002B4B92"/>
    <w:rsid w:val="002B4B99"/>
    <w:rsid w:val="002B4BD7"/>
    <w:rsid w:val="002B4CA5"/>
    <w:rsid w:val="002B4D00"/>
    <w:rsid w:val="002B4D4B"/>
    <w:rsid w:val="002B50A1"/>
    <w:rsid w:val="002B524C"/>
    <w:rsid w:val="002B5759"/>
    <w:rsid w:val="002B576B"/>
    <w:rsid w:val="002B578E"/>
    <w:rsid w:val="002B595F"/>
    <w:rsid w:val="002B59EE"/>
    <w:rsid w:val="002B5B43"/>
    <w:rsid w:val="002B5B77"/>
    <w:rsid w:val="002B5BDA"/>
    <w:rsid w:val="002B5C14"/>
    <w:rsid w:val="002B6048"/>
    <w:rsid w:val="002B62EA"/>
    <w:rsid w:val="002B630F"/>
    <w:rsid w:val="002B642E"/>
    <w:rsid w:val="002B6448"/>
    <w:rsid w:val="002B6493"/>
    <w:rsid w:val="002B6562"/>
    <w:rsid w:val="002B657B"/>
    <w:rsid w:val="002B65BE"/>
    <w:rsid w:val="002B65CF"/>
    <w:rsid w:val="002B6659"/>
    <w:rsid w:val="002B6782"/>
    <w:rsid w:val="002B67B2"/>
    <w:rsid w:val="002B6815"/>
    <w:rsid w:val="002B683A"/>
    <w:rsid w:val="002B6B28"/>
    <w:rsid w:val="002B6B76"/>
    <w:rsid w:val="002B6BB8"/>
    <w:rsid w:val="002B6BE5"/>
    <w:rsid w:val="002B6BF8"/>
    <w:rsid w:val="002B6C92"/>
    <w:rsid w:val="002B6CAA"/>
    <w:rsid w:val="002B6D70"/>
    <w:rsid w:val="002B6E24"/>
    <w:rsid w:val="002B6EC9"/>
    <w:rsid w:val="002B6F09"/>
    <w:rsid w:val="002B6F8E"/>
    <w:rsid w:val="002B6FE5"/>
    <w:rsid w:val="002B70B8"/>
    <w:rsid w:val="002B710C"/>
    <w:rsid w:val="002B71F2"/>
    <w:rsid w:val="002B732B"/>
    <w:rsid w:val="002B77A3"/>
    <w:rsid w:val="002B77FC"/>
    <w:rsid w:val="002B78EB"/>
    <w:rsid w:val="002B799E"/>
    <w:rsid w:val="002B7AD0"/>
    <w:rsid w:val="002B7B4D"/>
    <w:rsid w:val="002B7D22"/>
    <w:rsid w:val="002B7D5F"/>
    <w:rsid w:val="002B7D82"/>
    <w:rsid w:val="002B7F7D"/>
    <w:rsid w:val="002B7FF4"/>
    <w:rsid w:val="002C01E3"/>
    <w:rsid w:val="002C02D1"/>
    <w:rsid w:val="002C0323"/>
    <w:rsid w:val="002C03B4"/>
    <w:rsid w:val="002C03BD"/>
    <w:rsid w:val="002C0436"/>
    <w:rsid w:val="002C0462"/>
    <w:rsid w:val="002C0472"/>
    <w:rsid w:val="002C04BC"/>
    <w:rsid w:val="002C052B"/>
    <w:rsid w:val="002C0612"/>
    <w:rsid w:val="002C0664"/>
    <w:rsid w:val="002C06B4"/>
    <w:rsid w:val="002C0785"/>
    <w:rsid w:val="002C07E1"/>
    <w:rsid w:val="002C0A42"/>
    <w:rsid w:val="002C0A9D"/>
    <w:rsid w:val="002C0AB0"/>
    <w:rsid w:val="002C0B37"/>
    <w:rsid w:val="002C0CD9"/>
    <w:rsid w:val="002C0DF1"/>
    <w:rsid w:val="002C104B"/>
    <w:rsid w:val="002C10E7"/>
    <w:rsid w:val="002C1191"/>
    <w:rsid w:val="002C11BC"/>
    <w:rsid w:val="002C13C2"/>
    <w:rsid w:val="002C14EF"/>
    <w:rsid w:val="002C1531"/>
    <w:rsid w:val="002C1620"/>
    <w:rsid w:val="002C1785"/>
    <w:rsid w:val="002C1ADC"/>
    <w:rsid w:val="002C1BB9"/>
    <w:rsid w:val="002C1C1C"/>
    <w:rsid w:val="002C1C2D"/>
    <w:rsid w:val="002C1C41"/>
    <w:rsid w:val="002C1E4C"/>
    <w:rsid w:val="002C1FFC"/>
    <w:rsid w:val="002C214C"/>
    <w:rsid w:val="002C2211"/>
    <w:rsid w:val="002C2236"/>
    <w:rsid w:val="002C224C"/>
    <w:rsid w:val="002C2256"/>
    <w:rsid w:val="002C234E"/>
    <w:rsid w:val="002C23F5"/>
    <w:rsid w:val="002C2524"/>
    <w:rsid w:val="002C2624"/>
    <w:rsid w:val="002C263D"/>
    <w:rsid w:val="002C276C"/>
    <w:rsid w:val="002C27E2"/>
    <w:rsid w:val="002C29EA"/>
    <w:rsid w:val="002C2A11"/>
    <w:rsid w:val="002C2AC1"/>
    <w:rsid w:val="002C2B2F"/>
    <w:rsid w:val="002C2B48"/>
    <w:rsid w:val="002C2B86"/>
    <w:rsid w:val="002C30A7"/>
    <w:rsid w:val="002C318B"/>
    <w:rsid w:val="002C33FF"/>
    <w:rsid w:val="002C3543"/>
    <w:rsid w:val="002C3651"/>
    <w:rsid w:val="002C3956"/>
    <w:rsid w:val="002C3AE7"/>
    <w:rsid w:val="002C3BCD"/>
    <w:rsid w:val="002C3BD0"/>
    <w:rsid w:val="002C3C55"/>
    <w:rsid w:val="002C3D80"/>
    <w:rsid w:val="002C4115"/>
    <w:rsid w:val="002C4132"/>
    <w:rsid w:val="002C4180"/>
    <w:rsid w:val="002C4211"/>
    <w:rsid w:val="002C42CA"/>
    <w:rsid w:val="002C43DA"/>
    <w:rsid w:val="002C4900"/>
    <w:rsid w:val="002C4972"/>
    <w:rsid w:val="002C4A69"/>
    <w:rsid w:val="002C4A88"/>
    <w:rsid w:val="002C4AEC"/>
    <w:rsid w:val="002C4B9F"/>
    <w:rsid w:val="002C4E0D"/>
    <w:rsid w:val="002C4E93"/>
    <w:rsid w:val="002C4F01"/>
    <w:rsid w:val="002C50A7"/>
    <w:rsid w:val="002C52D5"/>
    <w:rsid w:val="002C5360"/>
    <w:rsid w:val="002C5462"/>
    <w:rsid w:val="002C5630"/>
    <w:rsid w:val="002C5763"/>
    <w:rsid w:val="002C5766"/>
    <w:rsid w:val="002C5775"/>
    <w:rsid w:val="002C5784"/>
    <w:rsid w:val="002C578A"/>
    <w:rsid w:val="002C5941"/>
    <w:rsid w:val="002C5998"/>
    <w:rsid w:val="002C59E8"/>
    <w:rsid w:val="002C5A58"/>
    <w:rsid w:val="002C5B36"/>
    <w:rsid w:val="002C5B43"/>
    <w:rsid w:val="002C5B9B"/>
    <w:rsid w:val="002C5BDC"/>
    <w:rsid w:val="002C5D1C"/>
    <w:rsid w:val="002C5F62"/>
    <w:rsid w:val="002C60FC"/>
    <w:rsid w:val="002C61F0"/>
    <w:rsid w:val="002C6278"/>
    <w:rsid w:val="002C6305"/>
    <w:rsid w:val="002C63D8"/>
    <w:rsid w:val="002C643E"/>
    <w:rsid w:val="002C64A3"/>
    <w:rsid w:val="002C64E0"/>
    <w:rsid w:val="002C6716"/>
    <w:rsid w:val="002C6795"/>
    <w:rsid w:val="002C6A48"/>
    <w:rsid w:val="002C6AFD"/>
    <w:rsid w:val="002C6BAE"/>
    <w:rsid w:val="002C6BE2"/>
    <w:rsid w:val="002C6C20"/>
    <w:rsid w:val="002C6D24"/>
    <w:rsid w:val="002C6DF1"/>
    <w:rsid w:val="002C6FED"/>
    <w:rsid w:val="002C7003"/>
    <w:rsid w:val="002C70E0"/>
    <w:rsid w:val="002C7182"/>
    <w:rsid w:val="002C73D9"/>
    <w:rsid w:val="002C7437"/>
    <w:rsid w:val="002C74E5"/>
    <w:rsid w:val="002C754F"/>
    <w:rsid w:val="002C7583"/>
    <w:rsid w:val="002C76A7"/>
    <w:rsid w:val="002C78EB"/>
    <w:rsid w:val="002C79C5"/>
    <w:rsid w:val="002C79CC"/>
    <w:rsid w:val="002C7A65"/>
    <w:rsid w:val="002C7ADE"/>
    <w:rsid w:val="002C7CB1"/>
    <w:rsid w:val="002C7CDB"/>
    <w:rsid w:val="002C7D36"/>
    <w:rsid w:val="002C7E92"/>
    <w:rsid w:val="002C7F45"/>
    <w:rsid w:val="002C7F8B"/>
    <w:rsid w:val="002D00C3"/>
    <w:rsid w:val="002D01E0"/>
    <w:rsid w:val="002D01FA"/>
    <w:rsid w:val="002D02B2"/>
    <w:rsid w:val="002D031A"/>
    <w:rsid w:val="002D0420"/>
    <w:rsid w:val="002D04CE"/>
    <w:rsid w:val="002D04E8"/>
    <w:rsid w:val="002D058B"/>
    <w:rsid w:val="002D09FD"/>
    <w:rsid w:val="002D0A4A"/>
    <w:rsid w:val="002D0A82"/>
    <w:rsid w:val="002D0B83"/>
    <w:rsid w:val="002D0BAA"/>
    <w:rsid w:val="002D0C00"/>
    <w:rsid w:val="002D0C29"/>
    <w:rsid w:val="002D0CF5"/>
    <w:rsid w:val="002D0DDE"/>
    <w:rsid w:val="002D0E61"/>
    <w:rsid w:val="002D0EB8"/>
    <w:rsid w:val="002D0F5B"/>
    <w:rsid w:val="002D1158"/>
    <w:rsid w:val="002D11B5"/>
    <w:rsid w:val="002D11EF"/>
    <w:rsid w:val="002D12DC"/>
    <w:rsid w:val="002D137B"/>
    <w:rsid w:val="002D158C"/>
    <w:rsid w:val="002D15B4"/>
    <w:rsid w:val="002D17C8"/>
    <w:rsid w:val="002D1825"/>
    <w:rsid w:val="002D1928"/>
    <w:rsid w:val="002D1990"/>
    <w:rsid w:val="002D1A17"/>
    <w:rsid w:val="002D1B63"/>
    <w:rsid w:val="002D1BFA"/>
    <w:rsid w:val="002D1C40"/>
    <w:rsid w:val="002D1CF3"/>
    <w:rsid w:val="002D1E0E"/>
    <w:rsid w:val="002D1E14"/>
    <w:rsid w:val="002D210A"/>
    <w:rsid w:val="002D21A9"/>
    <w:rsid w:val="002D21E6"/>
    <w:rsid w:val="002D2219"/>
    <w:rsid w:val="002D221B"/>
    <w:rsid w:val="002D2267"/>
    <w:rsid w:val="002D2319"/>
    <w:rsid w:val="002D2404"/>
    <w:rsid w:val="002D2453"/>
    <w:rsid w:val="002D2473"/>
    <w:rsid w:val="002D2530"/>
    <w:rsid w:val="002D25B5"/>
    <w:rsid w:val="002D2682"/>
    <w:rsid w:val="002D26AA"/>
    <w:rsid w:val="002D272F"/>
    <w:rsid w:val="002D27DE"/>
    <w:rsid w:val="002D282D"/>
    <w:rsid w:val="002D288D"/>
    <w:rsid w:val="002D2AB0"/>
    <w:rsid w:val="002D2AE2"/>
    <w:rsid w:val="002D2C61"/>
    <w:rsid w:val="002D2CEE"/>
    <w:rsid w:val="002D2DA2"/>
    <w:rsid w:val="002D2DD6"/>
    <w:rsid w:val="002D3006"/>
    <w:rsid w:val="002D31CF"/>
    <w:rsid w:val="002D3308"/>
    <w:rsid w:val="002D334D"/>
    <w:rsid w:val="002D337D"/>
    <w:rsid w:val="002D343B"/>
    <w:rsid w:val="002D394F"/>
    <w:rsid w:val="002D3973"/>
    <w:rsid w:val="002D3A24"/>
    <w:rsid w:val="002D3B0B"/>
    <w:rsid w:val="002D3B69"/>
    <w:rsid w:val="002D3BA6"/>
    <w:rsid w:val="002D3D91"/>
    <w:rsid w:val="002D3D9B"/>
    <w:rsid w:val="002D3EF7"/>
    <w:rsid w:val="002D3FDD"/>
    <w:rsid w:val="002D4058"/>
    <w:rsid w:val="002D40A3"/>
    <w:rsid w:val="002D4206"/>
    <w:rsid w:val="002D427E"/>
    <w:rsid w:val="002D430B"/>
    <w:rsid w:val="002D432D"/>
    <w:rsid w:val="002D433D"/>
    <w:rsid w:val="002D45C9"/>
    <w:rsid w:val="002D46CB"/>
    <w:rsid w:val="002D46F0"/>
    <w:rsid w:val="002D4995"/>
    <w:rsid w:val="002D4ADB"/>
    <w:rsid w:val="002D4B77"/>
    <w:rsid w:val="002D4BB7"/>
    <w:rsid w:val="002D4EDF"/>
    <w:rsid w:val="002D5017"/>
    <w:rsid w:val="002D509D"/>
    <w:rsid w:val="002D5194"/>
    <w:rsid w:val="002D52A5"/>
    <w:rsid w:val="002D534E"/>
    <w:rsid w:val="002D5537"/>
    <w:rsid w:val="002D553A"/>
    <w:rsid w:val="002D5691"/>
    <w:rsid w:val="002D5906"/>
    <w:rsid w:val="002D5AE9"/>
    <w:rsid w:val="002D5B41"/>
    <w:rsid w:val="002D5D3D"/>
    <w:rsid w:val="002D5E18"/>
    <w:rsid w:val="002D5EBC"/>
    <w:rsid w:val="002D5EC0"/>
    <w:rsid w:val="002D5F66"/>
    <w:rsid w:val="002D5FAD"/>
    <w:rsid w:val="002D6040"/>
    <w:rsid w:val="002D6240"/>
    <w:rsid w:val="002D62D1"/>
    <w:rsid w:val="002D6360"/>
    <w:rsid w:val="002D6367"/>
    <w:rsid w:val="002D63E9"/>
    <w:rsid w:val="002D64BA"/>
    <w:rsid w:val="002D6617"/>
    <w:rsid w:val="002D66CE"/>
    <w:rsid w:val="002D66F7"/>
    <w:rsid w:val="002D6749"/>
    <w:rsid w:val="002D67C8"/>
    <w:rsid w:val="002D6918"/>
    <w:rsid w:val="002D691B"/>
    <w:rsid w:val="002D6941"/>
    <w:rsid w:val="002D6A91"/>
    <w:rsid w:val="002D6B2F"/>
    <w:rsid w:val="002D6B3D"/>
    <w:rsid w:val="002D6C87"/>
    <w:rsid w:val="002D6D33"/>
    <w:rsid w:val="002D6DE2"/>
    <w:rsid w:val="002D6E7D"/>
    <w:rsid w:val="002D6EDD"/>
    <w:rsid w:val="002D7039"/>
    <w:rsid w:val="002D70AA"/>
    <w:rsid w:val="002D70F0"/>
    <w:rsid w:val="002D712F"/>
    <w:rsid w:val="002D71D5"/>
    <w:rsid w:val="002D775A"/>
    <w:rsid w:val="002D78FB"/>
    <w:rsid w:val="002D79F9"/>
    <w:rsid w:val="002D7B18"/>
    <w:rsid w:val="002D7B6D"/>
    <w:rsid w:val="002D7BCC"/>
    <w:rsid w:val="002D7C16"/>
    <w:rsid w:val="002D7C76"/>
    <w:rsid w:val="002D7DDB"/>
    <w:rsid w:val="002D7E4E"/>
    <w:rsid w:val="002E0062"/>
    <w:rsid w:val="002E012E"/>
    <w:rsid w:val="002E028F"/>
    <w:rsid w:val="002E03B9"/>
    <w:rsid w:val="002E0421"/>
    <w:rsid w:val="002E058F"/>
    <w:rsid w:val="002E066F"/>
    <w:rsid w:val="002E0739"/>
    <w:rsid w:val="002E079C"/>
    <w:rsid w:val="002E07D0"/>
    <w:rsid w:val="002E07DB"/>
    <w:rsid w:val="002E08E2"/>
    <w:rsid w:val="002E08F5"/>
    <w:rsid w:val="002E0915"/>
    <w:rsid w:val="002E098E"/>
    <w:rsid w:val="002E09FB"/>
    <w:rsid w:val="002E0A1C"/>
    <w:rsid w:val="002E0A1D"/>
    <w:rsid w:val="002E0AD2"/>
    <w:rsid w:val="002E0C4F"/>
    <w:rsid w:val="002E0CD8"/>
    <w:rsid w:val="002E0F01"/>
    <w:rsid w:val="002E0FCE"/>
    <w:rsid w:val="002E10D0"/>
    <w:rsid w:val="002E145D"/>
    <w:rsid w:val="002E148A"/>
    <w:rsid w:val="002E14ED"/>
    <w:rsid w:val="002E1562"/>
    <w:rsid w:val="002E1569"/>
    <w:rsid w:val="002E170F"/>
    <w:rsid w:val="002E1765"/>
    <w:rsid w:val="002E17C5"/>
    <w:rsid w:val="002E19E2"/>
    <w:rsid w:val="002E1A1F"/>
    <w:rsid w:val="002E1A41"/>
    <w:rsid w:val="002E1A9B"/>
    <w:rsid w:val="002E1CA2"/>
    <w:rsid w:val="002E1CE4"/>
    <w:rsid w:val="002E1D3B"/>
    <w:rsid w:val="002E1DF7"/>
    <w:rsid w:val="002E1FD9"/>
    <w:rsid w:val="002E200F"/>
    <w:rsid w:val="002E2087"/>
    <w:rsid w:val="002E20A0"/>
    <w:rsid w:val="002E2186"/>
    <w:rsid w:val="002E2254"/>
    <w:rsid w:val="002E2269"/>
    <w:rsid w:val="002E2323"/>
    <w:rsid w:val="002E2357"/>
    <w:rsid w:val="002E242B"/>
    <w:rsid w:val="002E255B"/>
    <w:rsid w:val="002E25B1"/>
    <w:rsid w:val="002E25BE"/>
    <w:rsid w:val="002E26EC"/>
    <w:rsid w:val="002E282B"/>
    <w:rsid w:val="002E283A"/>
    <w:rsid w:val="002E299A"/>
    <w:rsid w:val="002E2A5F"/>
    <w:rsid w:val="002E2B0C"/>
    <w:rsid w:val="002E2B60"/>
    <w:rsid w:val="002E2B84"/>
    <w:rsid w:val="002E2BA9"/>
    <w:rsid w:val="002E2F32"/>
    <w:rsid w:val="002E314F"/>
    <w:rsid w:val="002E330A"/>
    <w:rsid w:val="002E3465"/>
    <w:rsid w:val="002E34D1"/>
    <w:rsid w:val="002E3685"/>
    <w:rsid w:val="002E382E"/>
    <w:rsid w:val="002E3BD5"/>
    <w:rsid w:val="002E3D77"/>
    <w:rsid w:val="002E3DDA"/>
    <w:rsid w:val="002E3E1C"/>
    <w:rsid w:val="002E3FF5"/>
    <w:rsid w:val="002E439F"/>
    <w:rsid w:val="002E4417"/>
    <w:rsid w:val="002E44C5"/>
    <w:rsid w:val="002E47A0"/>
    <w:rsid w:val="002E498D"/>
    <w:rsid w:val="002E4C45"/>
    <w:rsid w:val="002E4D01"/>
    <w:rsid w:val="002E4DCB"/>
    <w:rsid w:val="002E4FD7"/>
    <w:rsid w:val="002E5108"/>
    <w:rsid w:val="002E5123"/>
    <w:rsid w:val="002E51E8"/>
    <w:rsid w:val="002E5318"/>
    <w:rsid w:val="002E53E2"/>
    <w:rsid w:val="002E54E0"/>
    <w:rsid w:val="002E567F"/>
    <w:rsid w:val="002E5732"/>
    <w:rsid w:val="002E5890"/>
    <w:rsid w:val="002E5945"/>
    <w:rsid w:val="002E5A03"/>
    <w:rsid w:val="002E5A84"/>
    <w:rsid w:val="002E5AFA"/>
    <w:rsid w:val="002E5BEF"/>
    <w:rsid w:val="002E5C67"/>
    <w:rsid w:val="002E5CA7"/>
    <w:rsid w:val="002E5CC3"/>
    <w:rsid w:val="002E5CE4"/>
    <w:rsid w:val="002E5CF4"/>
    <w:rsid w:val="002E5D79"/>
    <w:rsid w:val="002E5D8D"/>
    <w:rsid w:val="002E5DBF"/>
    <w:rsid w:val="002E5ED8"/>
    <w:rsid w:val="002E5F3C"/>
    <w:rsid w:val="002E6056"/>
    <w:rsid w:val="002E60FE"/>
    <w:rsid w:val="002E6217"/>
    <w:rsid w:val="002E632A"/>
    <w:rsid w:val="002E6367"/>
    <w:rsid w:val="002E63B2"/>
    <w:rsid w:val="002E65DA"/>
    <w:rsid w:val="002E65E1"/>
    <w:rsid w:val="002E6881"/>
    <w:rsid w:val="002E68D2"/>
    <w:rsid w:val="002E68D6"/>
    <w:rsid w:val="002E6AAF"/>
    <w:rsid w:val="002E6AB2"/>
    <w:rsid w:val="002E6BC7"/>
    <w:rsid w:val="002E6D34"/>
    <w:rsid w:val="002E6E9E"/>
    <w:rsid w:val="002E6F12"/>
    <w:rsid w:val="002E6F5B"/>
    <w:rsid w:val="002E6F81"/>
    <w:rsid w:val="002E7067"/>
    <w:rsid w:val="002E70DE"/>
    <w:rsid w:val="002E71B5"/>
    <w:rsid w:val="002E7277"/>
    <w:rsid w:val="002E7318"/>
    <w:rsid w:val="002E7379"/>
    <w:rsid w:val="002E73CA"/>
    <w:rsid w:val="002E74FD"/>
    <w:rsid w:val="002E752B"/>
    <w:rsid w:val="002E7751"/>
    <w:rsid w:val="002E7803"/>
    <w:rsid w:val="002E780E"/>
    <w:rsid w:val="002E7916"/>
    <w:rsid w:val="002E7AEC"/>
    <w:rsid w:val="002E7B03"/>
    <w:rsid w:val="002E7B9C"/>
    <w:rsid w:val="002E7C53"/>
    <w:rsid w:val="002E7CB2"/>
    <w:rsid w:val="002E7CC8"/>
    <w:rsid w:val="002E7EF2"/>
    <w:rsid w:val="002F00E6"/>
    <w:rsid w:val="002F02D6"/>
    <w:rsid w:val="002F02D7"/>
    <w:rsid w:val="002F0332"/>
    <w:rsid w:val="002F038C"/>
    <w:rsid w:val="002F042C"/>
    <w:rsid w:val="002F068D"/>
    <w:rsid w:val="002F06B2"/>
    <w:rsid w:val="002F0769"/>
    <w:rsid w:val="002F0876"/>
    <w:rsid w:val="002F0908"/>
    <w:rsid w:val="002F0BCF"/>
    <w:rsid w:val="002F0BFA"/>
    <w:rsid w:val="002F0D11"/>
    <w:rsid w:val="002F0D4C"/>
    <w:rsid w:val="002F0E0D"/>
    <w:rsid w:val="002F0E40"/>
    <w:rsid w:val="002F0F7E"/>
    <w:rsid w:val="002F1186"/>
    <w:rsid w:val="002F11CB"/>
    <w:rsid w:val="002F126C"/>
    <w:rsid w:val="002F156E"/>
    <w:rsid w:val="002F156F"/>
    <w:rsid w:val="002F16FC"/>
    <w:rsid w:val="002F1791"/>
    <w:rsid w:val="002F17BA"/>
    <w:rsid w:val="002F1856"/>
    <w:rsid w:val="002F18BD"/>
    <w:rsid w:val="002F1975"/>
    <w:rsid w:val="002F1A5D"/>
    <w:rsid w:val="002F1BE7"/>
    <w:rsid w:val="002F1C39"/>
    <w:rsid w:val="002F1CD2"/>
    <w:rsid w:val="002F1CFF"/>
    <w:rsid w:val="002F1D95"/>
    <w:rsid w:val="002F1E5D"/>
    <w:rsid w:val="002F1E98"/>
    <w:rsid w:val="002F1ECD"/>
    <w:rsid w:val="002F2199"/>
    <w:rsid w:val="002F219D"/>
    <w:rsid w:val="002F21C4"/>
    <w:rsid w:val="002F22EB"/>
    <w:rsid w:val="002F22F9"/>
    <w:rsid w:val="002F2536"/>
    <w:rsid w:val="002F25DB"/>
    <w:rsid w:val="002F296B"/>
    <w:rsid w:val="002F29AB"/>
    <w:rsid w:val="002F2B69"/>
    <w:rsid w:val="002F2BBD"/>
    <w:rsid w:val="002F2CEF"/>
    <w:rsid w:val="002F2D29"/>
    <w:rsid w:val="002F2EA4"/>
    <w:rsid w:val="002F2F53"/>
    <w:rsid w:val="002F3007"/>
    <w:rsid w:val="002F3041"/>
    <w:rsid w:val="002F3043"/>
    <w:rsid w:val="002F305F"/>
    <w:rsid w:val="002F3081"/>
    <w:rsid w:val="002F311F"/>
    <w:rsid w:val="002F3276"/>
    <w:rsid w:val="002F32C6"/>
    <w:rsid w:val="002F331A"/>
    <w:rsid w:val="002F33E7"/>
    <w:rsid w:val="002F3684"/>
    <w:rsid w:val="002F39CD"/>
    <w:rsid w:val="002F39F5"/>
    <w:rsid w:val="002F3B14"/>
    <w:rsid w:val="002F3C18"/>
    <w:rsid w:val="002F3E43"/>
    <w:rsid w:val="002F40CF"/>
    <w:rsid w:val="002F40F1"/>
    <w:rsid w:val="002F41EF"/>
    <w:rsid w:val="002F42D7"/>
    <w:rsid w:val="002F4329"/>
    <w:rsid w:val="002F439E"/>
    <w:rsid w:val="002F43D2"/>
    <w:rsid w:val="002F447D"/>
    <w:rsid w:val="002F45A6"/>
    <w:rsid w:val="002F4605"/>
    <w:rsid w:val="002F4678"/>
    <w:rsid w:val="002F4722"/>
    <w:rsid w:val="002F477F"/>
    <w:rsid w:val="002F48AF"/>
    <w:rsid w:val="002F4A83"/>
    <w:rsid w:val="002F4C53"/>
    <w:rsid w:val="002F4C6A"/>
    <w:rsid w:val="002F4DBA"/>
    <w:rsid w:val="002F4E83"/>
    <w:rsid w:val="002F4EF0"/>
    <w:rsid w:val="002F501B"/>
    <w:rsid w:val="002F5026"/>
    <w:rsid w:val="002F505D"/>
    <w:rsid w:val="002F5099"/>
    <w:rsid w:val="002F529B"/>
    <w:rsid w:val="002F54FD"/>
    <w:rsid w:val="002F5536"/>
    <w:rsid w:val="002F5646"/>
    <w:rsid w:val="002F5C06"/>
    <w:rsid w:val="002F5C4D"/>
    <w:rsid w:val="002F5DFA"/>
    <w:rsid w:val="002F60C6"/>
    <w:rsid w:val="002F616D"/>
    <w:rsid w:val="002F61E8"/>
    <w:rsid w:val="002F634C"/>
    <w:rsid w:val="002F65CA"/>
    <w:rsid w:val="002F6677"/>
    <w:rsid w:val="002F6729"/>
    <w:rsid w:val="002F6978"/>
    <w:rsid w:val="002F6A2A"/>
    <w:rsid w:val="002F6AF9"/>
    <w:rsid w:val="002F6B79"/>
    <w:rsid w:val="002F6C56"/>
    <w:rsid w:val="002F6DE7"/>
    <w:rsid w:val="002F6DFD"/>
    <w:rsid w:val="002F6E99"/>
    <w:rsid w:val="002F6EA9"/>
    <w:rsid w:val="002F6ED2"/>
    <w:rsid w:val="002F6F07"/>
    <w:rsid w:val="002F6F47"/>
    <w:rsid w:val="002F7026"/>
    <w:rsid w:val="002F710D"/>
    <w:rsid w:val="002F721F"/>
    <w:rsid w:val="002F726D"/>
    <w:rsid w:val="002F72EF"/>
    <w:rsid w:val="002F7377"/>
    <w:rsid w:val="002F73E3"/>
    <w:rsid w:val="002F7724"/>
    <w:rsid w:val="002F774C"/>
    <w:rsid w:val="002F78D9"/>
    <w:rsid w:val="002F7905"/>
    <w:rsid w:val="002F797F"/>
    <w:rsid w:val="002F7B0A"/>
    <w:rsid w:val="002F7B43"/>
    <w:rsid w:val="002F7C45"/>
    <w:rsid w:val="002F7C8E"/>
    <w:rsid w:val="002F7FED"/>
    <w:rsid w:val="00300092"/>
    <w:rsid w:val="003000D1"/>
    <w:rsid w:val="00300221"/>
    <w:rsid w:val="00300226"/>
    <w:rsid w:val="00300250"/>
    <w:rsid w:val="003002A3"/>
    <w:rsid w:val="00300318"/>
    <w:rsid w:val="00300368"/>
    <w:rsid w:val="003003A7"/>
    <w:rsid w:val="0030046C"/>
    <w:rsid w:val="003004AF"/>
    <w:rsid w:val="003004C5"/>
    <w:rsid w:val="0030051A"/>
    <w:rsid w:val="003005CC"/>
    <w:rsid w:val="003006BA"/>
    <w:rsid w:val="00300783"/>
    <w:rsid w:val="003009D1"/>
    <w:rsid w:val="00300B24"/>
    <w:rsid w:val="00300BA0"/>
    <w:rsid w:val="00300F4D"/>
    <w:rsid w:val="0030101D"/>
    <w:rsid w:val="003011A1"/>
    <w:rsid w:val="00301326"/>
    <w:rsid w:val="003013BF"/>
    <w:rsid w:val="003013F1"/>
    <w:rsid w:val="00301452"/>
    <w:rsid w:val="003014C4"/>
    <w:rsid w:val="00301503"/>
    <w:rsid w:val="00301678"/>
    <w:rsid w:val="003016EF"/>
    <w:rsid w:val="00301708"/>
    <w:rsid w:val="00301775"/>
    <w:rsid w:val="0030177D"/>
    <w:rsid w:val="003017BE"/>
    <w:rsid w:val="003017D6"/>
    <w:rsid w:val="00301A29"/>
    <w:rsid w:val="00301AA4"/>
    <w:rsid w:val="00301B19"/>
    <w:rsid w:val="00301D38"/>
    <w:rsid w:val="00301D82"/>
    <w:rsid w:val="00301DD7"/>
    <w:rsid w:val="0030204A"/>
    <w:rsid w:val="0030207C"/>
    <w:rsid w:val="0030219B"/>
    <w:rsid w:val="00302384"/>
    <w:rsid w:val="003025AC"/>
    <w:rsid w:val="003025FA"/>
    <w:rsid w:val="003028A5"/>
    <w:rsid w:val="00302978"/>
    <w:rsid w:val="00302A9A"/>
    <w:rsid w:val="00302B04"/>
    <w:rsid w:val="00302B71"/>
    <w:rsid w:val="00302B89"/>
    <w:rsid w:val="00302CF8"/>
    <w:rsid w:val="00302D4A"/>
    <w:rsid w:val="00302DED"/>
    <w:rsid w:val="00302E60"/>
    <w:rsid w:val="003031D5"/>
    <w:rsid w:val="003031DB"/>
    <w:rsid w:val="00303249"/>
    <w:rsid w:val="0030331D"/>
    <w:rsid w:val="00303352"/>
    <w:rsid w:val="003035A0"/>
    <w:rsid w:val="003035CB"/>
    <w:rsid w:val="0030362C"/>
    <w:rsid w:val="00303646"/>
    <w:rsid w:val="0030380D"/>
    <w:rsid w:val="00303937"/>
    <w:rsid w:val="00303A67"/>
    <w:rsid w:val="00303AFD"/>
    <w:rsid w:val="00303CBC"/>
    <w:rsid w:val="00303DA8"/>
    <w:rsid w:val="003040CF"/>
    <w:rsid w:val="00304135"/>
    <w:rsid w:val="00304331"/>
    <w:rsid w:val="0030443A"/>
    <w:rsid w:val="00304459"/>
    <w:rsid w:val="003044D6"/>
    <w:rsid w:val="0030450B"/>
    <w:rsid w:val="003046DC"/>
    <w:rsid w:val="00304796"/>
    <w:rsid w:val="003047BD"/>
    <w:rsid w:val="00304827"/>
    <w:rsid w:val="00304880"/>
    <w:rsid w:val="00304A34"/>
    <w:rsid w:val="00304A97"/>
    <w:rsid w:val="00304BD0"/>
    <w:rsid w:val="00304D02"/>
    <w:rsid w:val="00304D08"/>
    <w:rsid w:val="00304F65"/>
    <w:rsid w:val="00304FB6"/>
    <w:rsid w:val="00304FFF"/>
    <w:rsid w:val="00305185"/>
    <w:rsid w:val="003052C4"/>
    <w:rsid w:val="003052D4"/>
    <w:rsid w:val="00305303"/>
    <w:rsid w:val="0030530C"/>
    <w:rsid w:val="003053F9"/>
    <w:rsid w:val="0030542D"/>
    <w:rsid w:val="00305430"/>
    <w:rsid w:val="00305494"/>
    <w:rsid w:val="00305706"/>
    <w:rsid w:val="00305901"/>
    <w:rsid w:val="00305916"/>
    <w:rsid w:val="00305A20"/>
    <w:rsid w:val="00305B22"/>
    <w:rsid w:val="00305B37"/>
    <w:rsid w:val="00305C36"/>
    <w:rsid w:val="00305E1D"/>
    <w:rsid w:val="00305E6B"/>
    <w:rsid w:val="00305EC2"/>
    <w:rsid w:val="00305F1F"/>
    <w:rsid w:val="00305F67"/>
    <w:rsid w:val="00305FA0"/>
    <w:rsid w:val="00305FDD"/>
    <w:rsid w:val="00305FF4"/>
    <w:rsid w:val="003062B9"/>
    <w:rsid w:val="00306416"/>
    <w:rsid w:val="00306468"/>
    <w:rsid w:val="0030649B"/>
    <w:rsid w:val="00306584"/>
    <w:rsid w:val="003065E7"/>
    <w:rsid w:val="00306748"/>
    <w:rsid w:val="003067C7"/>
    <w:rsid w:val="00306822"/>
    <w:rsid w:val="003068DD"/>
    <w:rsid w:val="00306929"/>
    <w:rsid w:val="003069D7"/>
    <w:rsid w:val="00306A22"/>
    <w:rsid w:val="00306B2F"/>
    <w:rsid w:val="00306B39"/>
    <w:rsid w:val="00306B5A"/>
    <w:rsid w:val="00306C9C"/>
    <w:rsid w:val="00306CBC"/>
    <w:rsid w:val="00306D32"/>
    <w:rsid w:val="003071C7"/>
    <w:rsid w:val="00307376"/>
    <w:rsid w:val="0030742F"/>
    <w:rsid w:val="0030745F"/>
    <w:rsid w:val="00307584"/>
    <w:rsid w:val="003075EE"/>
    <w:rsid w:val="00307629"/>
    <w:rsid w:val="00307914"/>
    <w:rsid w:val="00307A0C"/>
    <w:rsid w:val="00307A68"/>
    <w:rsid w:val="00307B71"/>
    <w:rsid w:val="00307BD9"/>
    <w:rsid w:val="00307C56"/>
    <w:rsid w:val="00307D17"/>
    <w:rsid w:val="00307EB9"/>
    <w:rsid w:val="00307F3F"/>
    <w:rsid w:val="00307F51"/>
    <w:rsid w:val="0031002A"/>
    <w:rsid w:val="003100E1"/>
    <w:rsid w:val="00310301"/>
    <w:rsid w:val="00310322"/>
    <w:rsid w:val="00310349"/>
    <w:rsid w:val="003103C3"/>
    <w:rsid w:val="00310498"/>
    <w:rsid w:val="0031057C"/>
    <w:rsid w:val="00310626"/>
    <w:rsid w:val="00310631"/>
    <w:rsid w:val="003106DB"/>
    <w:rsid w:val="0031084E"/>
    <w:rsid w:val="0031087E"/>
    <w:rsid w:val="0031095C"/>
    <w:rsid w:val="00310A64"/>
    <w:rsid w:val="00310A9A"/>
    <w:rsid w:val="00310C07"/>
    <w:rsid w:val="00310CD6"/>
    <w:rsid w:val="00310D00"/>
    <w:rsid w:val="00310E75"/>
    <w:rsid w:val="00310F29"/>
    <w:rsid w:val="00310F4D"/>
    <w:rsid w:val="0031103F"/>
    <w:rsid w:val="003110E4"/>
    <w:rsid w:val="003111C4"/>
    <w:rsid w:val="003112AC"/>
    <w:rsid w:val="00311465"/>
    <w:rsid w:val="0031153B"/>
    <w:rsid w:val="00311650"/>
    <w:rsid w:val="00311693"/>
    <w:rsid w:val="00311711"/>
    <w:rsid w:val="0031178A"/>
    <w:rsid w:val="003117F4"/>
    <w:rsid w:val="003118E1"/>
    <w:rsid w:val="00311B47"/>
    <w:rsid w:val="00311BAD"/>
    <w:rsid w:val="00311C07"/>
    <w:rsid w:val="00311E73"/>
    <w:rsid w:val="00311F36"/>
    <w:rsid w:val="0031218A"/>
    <w:rsid w:val="003121C0"/>
    <w:rsid w:val="00312213"/>
    <w:rsid w:val="003122BA"/>
    <w:rsid w:val="00312319"/>
    <w:rsid w:val="00312397"/>
    <w:rsid w:val="003123EE"/>
    <w:rsid w:val="00312516"/>
    <w:rsid w:val="00312882"/>
    <w:rsid w:val="00312892"/>
    <w:rsid w:val="00312941"/>
    <w:rsid w:val="003129CD"/>
    <w:rsid w:val="00312A05"/>
    <w:rsid w:val="00312CC0"/>
    <w:rsid w:val="00312CFB"/>
    <w:rsid w:val="00312D18"/>
    <w:rsid w:val="00312DEB"/>
    <w:rsid w:val="00312F27"/>
    <w:rsid w:val="00313095"/>
    <w:rsid w:val="00313169"/>
    <w:rsid w:val="003131A5"/>
    <w:rsid w:val="003131D3"/>
    <w:rsid w:val="00313276"/>
    <w:rsid w:val="0031339F"/>
    <w:rsid w:val="003133CA"/>
    <w:rsid w:val="00313478"/>
    <w:rsid w:val="00313547"/>
    <w:rsid w:val="0031356F"/>
    <w:rsid w:val="0031363F"/>
    <w:rsid w:val="003136C6"/>
    <w:rsid w:val="0031372E"/>
    <w:rsid w:val="003137D2"/>
    <w:rsid w:val="00313AED"/>
    <w:rsid w:val="00313B64"/>
    <w:rsid w:val="00313BC5"/>
    <w:rsid w:val="00313D9A"/>
    <w:rsid w:val="00313DD6"/>
    <w:rsid w:val="00313DE4"/>
    <w:rsid w:val="00313E83"/>
    <w:rsid w:val="00313E9E"/>
    <w:rsid w:val="00313ED1"/>
    <w:rsid w:val="00313F1C"/>
    <w:rsid w:val="0031418E"/>
    <w:rsid w:val="00314205"/>
    <w:rsid w:val="00314284"/>
    <w:rsid w:val="003142C3"/>
    <w:rsid w:val="003142DD"/>
    <w:rsid w:val="003142E7"/>
    <w:rsid w:val="003144E1"/>
    <w:rsid w:val="00314638"/>
    <w:rsid w:val="00314DF1"/>
    <w:rsid w:val="00314E6E"/>
    <w:rsid w:val="0031527E"/>
    <w:rsid w:val="003152CE"/>
    <w:rsid w:val="0031530A"/>
    <w:rsid w:val="00315353"/>
    <w:rsid w:val="003153E4"/>
    <w:rsid w:val="00315414"/>
    <w:rsid w:val="0031549E"/>
    <w:rsid w:val="003155AB"/>
    <w:rsid w:val="00315605"/>
    <w:rsid w:val="00315626"/>
    <w:rsid w:val="0031563B"/>
    <w:rsid w:val="003156DA"/>
    <w:rsid w:val="003158BF"/>
    <w:rsid w:val="00315976"/>
    <w:rsid w:val="003159FA"/>
    <w:rsid w:val="00315AA4"/>
    <w:rsid w:val="00315B53"/>
    <w:rsid w:val="00315B57"/>
    <w:rsid w:val="00315BA2"/>
    <w:rsid w:val="00315BA9"/>
    <w:rsid w:val="00315C25"/>
    <w:rsid w:val="00315CB4"/>
    <w:rsid w:val="00315E38"/>
    <w:rsid w:val="00315E73"/>
    <w:rsid w:val="00316296"/>
    <w:rsid w:val="003163AD"/>
    <w:rsid w:val="003164F2"/>
    <w:rsid w:val="003164FF"/>
    <w:rsid w:val="003165CB"/>
    <w:rsid w:val="003165FF"/>
    <w:rsid w:val="003167C5"/>
    <w:rsid w:val="003167E4"/>
    <w:rsid w:val="00316911"/>
    <w:rsid w:val="00316929"/>
    <w:rsid w:val="0031692C"/>
    <w:rsid w:val="00316A44"/>
    <w:rsid w:val="00316B80"/>
    <w:rsid w:val="00316C39"/>
    <w:rsid w:val="00316C57"/>
    <w:rsid w:val="00316C68"/>
    <w:rsid w:val="00316C94"/>
    <w:rsid w:val="00316D58"/>
    <w:rsid w:val="00316D7E"/>
    <w:rsid w:val="00316E29"/>
    <w:rsid w:val="00316E76"/>
    <w:rsid w:val="00316F5D"/>
    <w:rsid w:val="00316F6F"/>
    <w:rsid w:val="00316F93"/>
    <w:rsid w:val="00317005"/>
    <w:rsid w:val="003170C0"/>
    <w:rsid w:val="00317347"/>
    <w:rsid w:val="003173CA"/>
    <w:rsid w:val="003174AE"/>
    <w:rsid w:val="003174DD"/>
    <w:rsid w:val="00317699"/>
    <w:rsid w:val="003176E1"/>
    <w:rsid w:val="003179FF"/>
    <w:rsid w:val="00317A71"/>
    <w:rsid w:val="00317ABD"/>
    <w:rsid w:val="00317B03"/>
    <w:rsid w:val="00317BC7"/>
    <w:rsid w:val="00317BF7"/>
    <w:rsid w:val="00317D7E"/>
    <w:rsid w:val="00317FF2"/>
    <w:rsid w:val="00320042"/>
    <w:rsid w:val="003200EF"/>
    <w:rsid w:val="003200FD"/>
    <w:rsid w:val="00320127"/>
    <w:rsid w:val="00320389"/>
    <w:rsid w:val="003203A5"/>
    <w:rsid w:val="003203B5"/>
    <w:rsid w:val="003203E3"/>
    <w:rsid w:val="003203FB"/>
    <w:rsid w:val="00320436"/>
    <w:rsid w:val="00320598"/>
    <w:rsid w:val="003205F7"/>
    <w:rsid w:val="00320602"/>
    <w:rsid w:val="00320664"/>
    <w:rsid w:val="003208E3"/>
    <w:rsid w:val="003209BB"/>
    <w:rsid w:val="00320C02"/>
    <w:rsid w:val="00320C3C"/>
    <w:rsid w:val="00320C66"/>
    <w:rsid w:val="00320CC9"/>
    <w:rsid w:val="00320D23"/>
    <w:rsid w:val="00320D87"/>
    <w:rsid w:val="00320E7C"/>
    <w:rsid w:val="00320F62"/>
    <w:rsid w:val="0032128A"/>
    <w:rsid w:val="00321360"/>
    <w:rsid w:val="0032136C"/>
    <w:rsid w:val="00321371"/>
    <w:rsid w:val="0032138E"/>
    <w:rsid w:val="0032147E"/>
    <w:rsid w:val="00321512"/>
    <w:rsid w:val="00321607"/>
    <w:rsid w:val="00321680"/>
    <w:rsid w:val="00321802"/>
    <w:rsid w:val="0032187A"/>
    <w:rsid w:val="00321903"/>
    <w:rsid w:val="00321998"/>
    <w:rsid w:val="003219EB"/>
    <w:rsid w:val="00321AB4"/>
    <w:rsid w:val="00321ACE"/>
    <w:rsid w:val="00321B22"/>
    <w:rsid w:val="00321BD4"/>
    <w:rsid w:val="00321C50"/>
    <w:rsid w:val="00321CF5"/>
    <w:rsid w:val="00321E14"/>
    <w:rsid w:val="00321EDB"/>
    <w:rsid w:val="00321EFF"/>
    <w:rsid w:val="0032209D"/>
    <w:rsid w:val="00322340"/>
    <w:rsid w:val="003224B7"/>
    <w:rsid w:val="003224BD"/>
    <w:rsid w:val="003224F8"/>
    <w:rsid w:val="00322639"/>
    <w:rsid w:val="00322694"/>
    <w:rsid w:val="003226D8"/>
    <w:rsid w:val="00322714"/>
    <w:rsid w:val="00322850"/>
    <w:rsid w:val="003228C0"/>
    <w:rsid w:val="003228D9"/>
    <w:rsid w:val="00322A66"/>
    <w:rsid w:val="00322AB4"/>
    <w:rsid w:val="00322AB8"/>
    <w:rsid w:val="00322BD2"/>
    <w:rsid w:val="00322C50"/>
    <w:rsid w:val="00322CD3"/>
    <w:rsid w:val="00322D56"/>
    <w:rsid w:val="00322D61"/>
    <w:rsid w:val="00322DA9"/>
    <w:rsid w:val="00322E72"/>
    <w:rsid w:val="00322F3A"/>
    <w:rsid w:val="00322F3B"/>
    <w:rsid w:val="00322F40"/>
    <w:rsid w:val="00322FA0"/>
    <w:rsid w:val="00322FFB"/>
    <w:rsid w:val="00323151"/>
    <w:rsid w:val="00323192"/>
    <w:rsid w:val="00323234"/>
    <w:rsid w:val="00323476"/>
    <w:rsid w:val="003234EA"/>
    <w:rsid w:val="00323513"/>
    <w:rsid w:val="00323519"/>
    <w:rsid w:val="0032381B"/>
    <w:rsid w:val="00323830"/>
    <w:rsid w:val="00323922"/>
    <w:rsid w:val="00323956"/>
    <w:rsid w:val="003239CD"/>
    <w:rsid w:val="00323B6A"/>
    <w:rsid w:val="00323D10"/>
    <w:rsid w:val="00323D5A"/>
    <w:rsid w:val="00323D6C"/>
    <w:rsid w:val="00323E12"/>
    <w:rsid w:val="00323E49"/>
    <w:rsid w:val="00323F1C"/>
    <w:rsid w:val="0032402E"/>
    <w:rsid w:val="00324048"/>
    <w:rsid w:val="0032407E"/>
    <w:rsid w:val="0032412B"/>
    <w:rsid w:val="003242BD"/>
    <w:rsid w:val="00324434"/>
    <w:rsid w:val="00324444"/>
    <w:rsid w:val="003246D5"/>
    <w:rsid w:val="003248B3"/>
    <w:rsid w:val="00324B41"/>
    <w:rsid w:val="00324C86"/>
    <w:rsid w:val="00324CFC"/>
    <w:rsid w:val="00324D67"/>
    <w:rsid w:val="00324F87"/>
    <w:rsid w:val="00324FE5"/>
    <w:rsid w:val="0032504D"/>
    <w:rsid w:val="00325598"/>
    <w:rsid w:val="003258C1"/>
    <w:rsid w:val="003259DD"/>
    <w:rsid w:val="003259F9"/>
    <w:rsid w:val="00325A21"/>
    <w:rsid w:val="00325BDB"/>
    <w:rsid w:val="00325CF9"/>
    <w:rsid w:val="00325D3A"/>
    <w:rsid w:val="00326156"/>
    <w:rsid w:val="0032616C"/>
    <w:rsid w:val="00326258"/>
    <w:rsid w:val="0032626A"/>
    <w:rsid w:val="00326299"/>
    <w:rsid w:val="003263BA"/>
    <w:rsid w:val="003263FD"/>
    <w:rsid w:val="003265D7"/>
    <w:rsid w:val="003266F3"/>
    <w:rsid w:val="003266F4"/>
    <w:rsid w:val="0032673C"/>
    <w:rsid w:val="003267B4"/>
    <w:rsid w:val="0032687A"/>
    <w:rsid w:val="00326A15"/>
    <w:rsid w:val="00326C9C"/>
    <w:rsid w:val="00326D27"/>
    <w:rsid w:val="00326E5A"/>
    <w:rsid w:val="00326EB1"/>
    <w:rsid w:val="00326F3F"/>
    <w:rsid w:val="003271DE"/>
    <w:rsid w:val="003271E1"/>
    <w:rsid w:val="00327328"/>
    <w:rsid w:val="00327431"/>
    <w:rsid w:val="00327481"/>
    <w:rsid w:val="003274E0"/>
    <w:rsid w:val="0032766A"/>
    <w:rsid w:val="00327866"/>
    <w:rsid w:val="00327877"/>
    <w:rsid w:val="00327953"/>
    <w:rsid w:val="00327A0A"/>
    <w:rsid w:val="00327A2C"/>
    <w:rsid w:val="00327A9F"/>
    <w:rsid w:val="00327AC1"/>
    <w:rsid w:val="00327B18"/>
    <w:rsid w:val="00327C14"/>
    <w:rsid w:val="00327DEE"/>
    <w:rsid w:val="00327F8C"/>
    <w:rsid w:val="00327FCC"/>
    <w:rsid w:val="00327FED"/>
    <w:rsid w:val="00330012"/>
    <w:rsid w:val="00330054"/>
    <w:rsid w:val="003301D0"/>
    <w:rsid w:val="003301F3"/>
    <w:rsid w:val="0033030A"/>
    <w:rsid w:val="003305E2"/>
    <w:rsid w:val="003306A3"/>
    <w:rsid w:val="003306F4"/>
    <w:rsid w:val="003307CD"/>
    <w:rsid w:val="00330812"/>
    <w:rsid w:val="0033086A"/>
    <w:rsid w:val="0033090A"/>
    <w:rsid w:val="00330928"/>
    <w:rsid w:val="003309B7"/>
    <w:rsid w:val="00330A31"/>
    <w:rsid w:val="00330B41"/>
    <w:rsid w:val="00330B67"/>
    <w:rsid w:val="00330BDF"/>
    <w:rsid w:val="00330CBD"/>
    <w:rsid w:val="00330D87"/>
    <w:rsid w:val="00330D8B"/>
    <w:rsid w:val="00330E53"/>
    <w:rsid w:val="0033102A"/>
    <w:rsid w:val="003310E6"/>
    <w:rsid w:val="003311C3"/>
    <w:rsid w:val="00331236"/>
    <w:rsid w:val="0033125B"/>
    <w:rsid w:val="003312B3"/>
    <w:rsid w:val="0033135C"/>
    <w:rsid w:val="00331409"/>
    <w:rsid w:val="00331505"/>
    <w:rsid w:val="0033157B"/>
    <w:rsid w:val="00331580"/>
    <w:rsid w:val="00331629"/>
    <w:rsid w:val="00331649"/>
    <w:rsid w:val="00331724"/>
    <w:rsid w:val="00331769"/>
    <w:rsid w:val="003317FD"/>
    <w:rsid w:val="003319E9"/>
    <w:rsid w:val="00331A7C"/>
    <w:rsid w:val="00331B62"/>
    <w:rsid w:val="00331BF1"/>
    <w:rsid w:val="00331C93"/>
    <w:rsid w:val="00331CB2"/>
    <w:rsid w:val="00331E04"/>
    <w:rsid w:val="00331E90"/>
    <w:rsid w:val="00331EA7"/>
    <w:rsid w:val="00331FC2"/>
    <w:rsid w:val="003320AF"/>
    <w:rsid w:val="00332153"/>
    <w:rsid w:val="003321F6"/>
    <w:rsid w:val="003322FE"/>
    <w:rsid w:val="003323B9"/>
    <w:rsid w:val="003327A5"/>
    <w:rsid w:val="00332840"/>
    <w:rsid w:val="00332933"/>
    <w:rsid w:val="00332952"/>
    <w:rsid w:val="00332AEF"/>
    <w:rsid w:val="00332B0A"/>
    <w:rsid w:val="00332BB1"/>
    <w:rsid w:val="00332BE8"/>
    <w:rsid w:val="00332CF1"/>
    <w:rsid w:val="00332DFC"/>
    <w:rsid w:val="00332EC8"/>
    <w:rsid w:val="00332F32"/>
    <w:rsid w:val="00332FE8"/>
    <w:rsid w:val="0033304C"/>
    <w:rsid w:val="003330A7"/>
    <w:rsid w:val="00333208"/>
    <w:rsid w:val="0033337B"/>
    <w:rsid w:val="0033362E"/>
    <w:rsid w:val="0033365D"/>
    <w:rsid w:val="003338A6"/>
    <w:rsid w:val="003339A1"/>
    <w:rsid w:val="00333A20"/>
    <w:rsid w:val="00333A41"/>
    <w:rsid w:val="00333B31"/>
    <w:rsid w:val="00333B87"/>
    <w:rsid w:val="00333D32"/>
    <w:rsid w:val="00333D69"/>
    <w:rsid w:val="00333D99"/>
    <w:rsid w:val="00333FAF"/>
    <w:rsid w:val="0033414E"/>
    <w:rsid w:val="00334176"/>
    <w:rsid w:val="003341E3"/>
    <w:rsid w:val="00334204"/>
    <w:rsid w:val="00334207"/>
    <w:rsid w:val="003342B1"/>
    <w:rsid w:val="003342FF"/>
    <w:rsid w:val="0033431E"/>
    <w:rsid w:val="003343B9"/>
    <w:rsid w:val="003343D0"/>
    <w:rsid w:val="00334564"/>
    <w:rsid w:val="0033463F"/>
    <w:rsid w:val="00334660"/>
    <w:rsid w:val="00334886"/>
    <w:rsid w:val="0033488B"/>
    <w:rsid w:val="003348B9"/>
    <w:rsid w:val="00334B8F"/>
    <w:rsid w:val="00334BB5"/>
    <w:rsid w:val="00334D1F"/>
    <w:rsid w:val="00334D28"/>
    <w:rsid w:val="00334DBF"/>
    <w:rsid w:val="00335206"/>
    <w:rsid w:val="00335218"/>
    <w:rsid w:val="0033538B"/>
    <w:rsid w:val="0033547F"/>
    <w:rsid w:val="00335544"/>
    <w:rsid w:val="00335875"/>
    <w:rsid w:val="003358E2"/>
    <w:rsid w:val="0033599B"/>
    <w:rsid w:val="00335BE2"/>
    <w:rsid w:val="00335C14"/>
    <w:rsid w:val="00335C92"/>
    <w:rsid w:val="00335CF9"/>
    <w:rsid w:val="00335DE2"/>
    <w:rsid w:val="00335F30"/>
    <w:rsid w:val="00336040"/>
    <w:rsid w:val="00336087"/>
    <w:rsid w:val="003362C3"/>
    <w:rsid w:val="00336369"/>
    <w:rsid w:val="0033646B"/>
    <w:rsid w:val="003364ED"/>
    <w:rsid w:val="00336633"/>
    <w:rsid w:val="00336704"/>
    <w:rsid w:val="00336769"/>
    <w:rsid w:val="003367DD"/>
    <w:rsid w:val="00336860"/>
    <w:rsid w:val="003368C4"/>
    <w:rsid w:val="00336A4B"/>
    <w:rsid w:val="00336ACB"/>
    <w:rsid w:val="00336D83"/>
    <w:rsid w:val="00336E2D"/>
    <w:rsid w:val="00336F10"/>
    <w:rsid w:val="00336F84"/>
    <w:rsid w:val="00337182"/>
    <w:rsid w:val="0033718A"/>
    <w:rsid w:val="0033742E"/>
    <w:rsid w:val="0033753C"/>
    <w:rsid w:val="00337572"/>
    <w:rsid w:val="003375F4"/>
    <w:rsid w:val="00337816"/>
    <w:rsid w:val="0033789A"/>
    <w:rsid w:val="003378BB"/>
    <w:rsid w:val="00337995"/>
    <w:rsid w:val="00337A9C"/>
    <w:rsid w:val="00337B0C"/>
    <w:rsid w:val="00337B87"/>
    <w:rsid w:val="00337C34"/>
    <w:rsid w:val="00337D1E"/>
    <w:rsid w:val="00337D2A"/>
    <w:rsid w:val="00337D9B"/>
    <w:rsid w:val="00340003"/>
    <w:rsid w:val="00340067"/>
    <w:rsid w:val="003400DD"/>
    <w:rsid w:val="00340205"/>
    <w:rsid w:val="00340225"/>
    <w:rsid w:val="00340284"/>
    <w:rsid w:val="003402EF"/>
    <w:rsid w:val="003403C4"/>
    <w:rsid w:val="00340435"/>
    <w:rsid w:val="00340503"/>
    <w:rsid w:val="00340687"/>
    <w:rsid w:val="00340801"/>
    <w:rsid w:val="0034087F"/>
    <w:rsid w:val="00340894"/>
    <w:rsid w:val="0034091A"/>
    <w:rsid w:val="00340973"/>
    <w:rsid w:val="0034099F"/>
    <w:rsid w:val="00340A70"/>
    <w:rsid w:val="00340C43"/>
    <w:rsid w:val="00340CA3"/>
    <w:rsid w:val="00340F72"/>
    <w:rsid w:val="00340F7D"/>
    <w:rsid w:val="0034100E"/>
    <w:rsid w:val="003410B9"/>
    <w:rsid w:val="003412BA"/>
    <w:rsid w:val="00341475"/>
    <w:rsid w:val="00341571"/>
    <w:rsid w:val="003416EB"/>
    <w:rsid w:val="00341757"/>
    <w:rsid w:val="0034177B"/>
    <w:rsid w:val="003417A2"/>
    <w:rsid w:val="00341835"/>
    <w:rsid w:val="00341953"/>
    <w:rsid w:val="00341AFB"/>
    <w:rsid w:val="00341BCF"/>
    <w:rsid w:val="00341D33"/>
    <w:rsid w:val="00341D67"/>
    <w:rsid w:val="00341DB4"/>
    <w:rsid w:val="00341E97"/>
    <w:rsid w:val="0034205B"/>
    <w:rsid w:val="0034206B"/>
    <w:rsid w:val="0034209B"/>
    <w:rsid w:val="003421E3"/>
    <w:rsid w:val="003422F0"/>
    <w:rsid w:val="00342352"/>
    <w:rsid w:val="00342652"/>
    <w:rsid w:val="00342694"/>
    <w:rsid w:val="0034275E"/>
    <w:rsid w:val="00342764"/>
    <w:rsid w:val="00342777"/>
    <w:rsid w:val="00342973"/>
    <w:rsid w:val="00342974"/>
    <w:rsid w:val="00342A06"/>
    <w:rsid w:val="00342A61"/>
    <w:rsid w:val="00342A70"/>
    <w:rsid w:val="00342ABA"/>
    <w:rsid w:val="00342D3A"/>
    <w:rsid w:val="00342D3D"/>
    <w:rsid w:val="00342F78"/>
    <w:rsid w:val="00342F8F"/>
    <w:rsid w:val="00342FD5"/>
    <w:rsid w:val="00343022"/>
    <w:rsid w:val="00343093"/>
    <w:rsid w:val="003430A3"/>
    <w:rsid w:val="0034314C"/>
    <w:rsid w:val="003434B4"/>
    <w:rsid w:val="00343589"/>
    <w:rsid w:val="003436DD"/>
    <w:rsid w:val="00343720"/>
    <w:rsid w:val="003437EE"/>
    <w:rsid w:val="00343904"/>
    <w:rsid w:val="00343991"/>
    <w:rsid w:val="00343A93"/>
    <w:rsid w:val="00343BE6"/>
    <w:rsid w:val="00343C82"/>
    <w:rsid w:val="00343D28"/>
    <w:rsid w:val="00343E49"/>
    <w:rsid w:val="00343F0B"/>
    <w:rsid w:val="00343FF4"/>
    <w:rsid w:val="00344016"/>
    <w:rsid w:val="00344053"/>
    <w:rsid w:val="003440B2"/>
    <w:rsid w:val="00344101"/>
    <w:rsid w:val="00344106"/>
    <w:rsid w:val="0034416F"/>
    <w:rsid w:val="00344185"/>
    <w:rsid w:val="0034422E"/>
    <w:rsid w:val="00344246"/>
    <w:rsid w:val="003443E2"/>
    <w:rsid w:val="003444EE"/>
    <w:rsid w:val="0034462F"/>
    <w:rsid w:val="00344683"/>
    <w:rsid w:val="003446D1"/>
    <w:rsid w:val="003446EE"/>
    <w:rsid w:val="003448D5"/>
    <w:rsid w:val="003449C5"/>
    <w:rsid w:val="00344BCB"/>
    <w:rsid w:val="00344C6E"/>
    <w:rsid w:val="00344DEC"/>
    <w:rsid w:val="00344E02"/>
    <w:rsid w:val="00344E1A"/>
    <w:rsid w:val="00344E2C"/>
    <w:rsid w:val="00344E94"/>
    <w:rsid w:val="0034508A"/>
    <w:rsid w:val="003451FB"/>
    <w:rsid w:val="00345209"/>
    <w:rsid w:val="0034528C"/>
    <w:rsid w:val="003453AC"/>
    <w:rsid w:val="003453B0"/>
    <w:rsid w:val="003454BB"/>
    <w:rsid w:val="003455DC"/>
    <w:rsid w:val="00345A17"/>
    <w:rsid w:val="00345A52"/>
    <w:rsid w:val="00345CAD"/>
    <w:rsid w:val="00345D3F"/>
    <w:rsid w:val="00345D89"/>
    <w:rsid w:val="00345E5C"/>
    <w:rsid w:val="003460FA"/>
    <w:rsid w:val="00346103"/>
    <w:rsid w:val="00346175"/>
    <w:rsid w:val="00346219"/>
    <w:rsid w:val="0034621F"/>
    <w:rsid w:val="0034629C"/>
    <w:rsid w:val="00346327"/>
    <w:rsid w:val="003463A2"/>
    <w:rsid w:val="00346429"/>
    <w:rsid w:val="00346456"/>
    <w:rsid w:val="0034647A"/>
    <w:rsid w:val="0034654A"/>
    <w:rsid w:val="003466BC"/>
    <w:rsid w:val="0034690F"/>
    <w:rsid w:val="00346938"/>
    <w:rsid w:val="00346C11"/>
    <w:rsid w:val="00346CAB"/>
    <w:rsid w:val="00346E78"/>
    <w:rsid w:val="003470E9"/>
    <w:rsid w:val="0034717E"/>
    <w:rsid w:val="003471FC"/>
    <w:rsid w:val="00347245"/>
    <w:rsid w:val="0034724C"/>
    <w:rsid w:val="0034738C"/>
    <w:rsid w:val="0034751B"/>
    <w:rsid w:val="00347624"/>
    <w:rsid w:val="00347679"/>
    <w:rsid w:val="00347713"/>
    <w:rsid w:val="003479C5"/>
    <w:rsid w:val="003479EC"/>
    <w:rsid w:val="00347AE7"/>
    <w:rsid w:val="00347B6E"/>
    <w:rsid w:val="00347B82"/>
    <w:rsid w:val="00347DBE"/>
    <w:rsid w:val="00347EA5"/>
    <w:rsid w:val="00347F86"/>
    <w:rsid w:val="0035005C"/>
    <w:rsid w:val="0035007E"/>
    <w:rsid w:val="003500AF"/>
    <w:rsid w:val="0035013C"/>
    <w:rsid w:val="00350356"/>
    <w:rsid w:val="00350405"/>
    <w:rsid w:val="0035050D"/>
    <w:rsid w:val="003505AD"/>
    <w:rsid w:val="0035060C"/>
    <w:rsid w:val="00350694"/>
    <w:rsid w:val="003506E0"/>
    <w:rsid w:val="00350A75"/>
    <w:rsid w:val="00350BB7"/>
    <w:rsid w:val="00350BEE"/>
    <w:rsid w:val="00350C2C"/>
    <w:rsid w:val="00350CA1"/>
    <w:rsid w:val="00350CD0"/>
    <w:rsid w:val="00350D03"/>
    <w:rsid w:val="00350D28"/>
    <w:rsid w:val="00350D9C"/>
    <w:rsid w:val="00350E29"/>
    <w:rsid w:val="00350F80"/>
    <w:rsid w:val="00350F8B"/>
    <w:rsid w:val="00351083"/>
    <w:rsid w:val="003510BA"/>
    <w:rsid w:val="0035113C"/>
    <w:rsid w:val="003511C0"/>
    <w:rsid w:val="00351208"/>
    <w:rsid w:val="003513C3"/>
    <w:rsid w:val="00351427"/>
    <w:rsid w:val="00351457"/>
    <w:rsid w:val="00351574"/>
    <w:rsid w:val="003515D4"/>
    <w:rsid w:val="0035177A"/>
    <w:rsid w:val="003517A1"/>
    <w:rsid w:val="00351A40"/>
    <w:rsid w:val="00351CA8"/>
    <w:rsid w:val="00351CC1"/>
    <w:rsid w:val="00351E0E"/>
    <w:rsid w:val="00351E47"/>
    <w:rsid w:val="00351EA3"/>
    <w:rsid w:val="00351F9B"/>
    <w:rsid w:val="00351FE9"/>
    <w:rsid w:val="00351FF0"/>
    <w:rsid w:val="003520EE"/>
    <w:rsid w:val="00352164"/>
    <w:rsid w:val="0035250C"/>
    <w:rsid w:val="0035254F"/>
    <w:rsid w:val="00352704"/>
    <w:rsid w:val="0035271A"/>
    <w:rsid w:val="003527E2"/>
    <w:rsid w:val="0035282A"/>
    <w:rsid w:val="0035285D"/>
    <w:rsid w:val="00352C18"/>
    <w:rsid w:val="00352D06"/>
    <w:rsid w:val="00353035"/>
    <w:rsid w:val="003530B4"/>
    <w:rsid w:val="003530B6"/>
    <w:rsid w:val="00353221"/>
    <w:rsid w:val="003532CA"/>
    <w:rsid w:val="003533B7"/>
    <w:rsid w:val="003533DF"/>
    <w:rsid w:val="00353427"/>
    <w:rsid w:val="0035345D"/>
    <w:rsid w:val="0035349E"/>
    <w:rsid w:val="003534DB"/>
    <w:rsid w:val="003534F0"/>
    <w:rsid w:val="0035356A"/>
    <w:rsid w:val="003535B8"/>
    <w:rsid w:val="003536EF"/>
    <w:rsid w:val="0035395A"/>
    <w:rsid w:val="003539A2"/>
    <w:rsid w:val="003539E0"/>
    <w:rsid w:val="00353B24"/>
    <w:rsid w:val="00353B62"/>
    <w:rsid w:val="00353C21"/>
    <w:rsid w:val="00353C25"/>
    <w:rsid w:val="00353C8C"/>
    <w:rsid w:val="00353D6C"/>
    <w:rsid w:val="00353E18"/>
    <w:rsid w:val="00353E92"/>
    <w:rsid w:val="00353F89"/>
    <w:rsid w:val="0035402A"/>
    <w:rsid w:val="00354078"/>
    <w:rsid w:val="00354202"/>
    <w:rsid w:val="00354438"/>
    <w:rsid w:val="003544A1"/>
    <w:rsid w:val="003544B4"/>
    <w:rsid w:val="00354595"/>
    <w:rsid w:val="003545EA"/>
    <w:rsid w:val="003546B1"/>
    <w:rsid w:val="003546B5"/>
    <w:rsid w:val="003546D7"/>
    <w:rsid w:val="0035480B"/>
    <w:rsid w:val="00354962"/>
    <w:rsid w:val="003549DE"/>
    <w:rsid w:val="00354A05"/>
    <w:rsid w:val="00354A4E"/>
    <w:rsid w:val="00354A5D"/>
    <w:rsid w:val="00354C46"/>
    <w:rsid w:val="00354CDA"/>
    <w:rsid w:val="00354D37"/>
    <w:rsid w:val="00354E26"/>
    <w:rsid w:val="00354E3F"/>
    <w:rsid w:val="00354F26"/>
    <w:rsid w:val="00355003"/>
    <w:rsid w:val="003551E5"/>
    <w:rsid w:val="00355363"/>
    <w:rsid w:val="0035543D"/>
    <w:rsid w:val="00355470"/>
    <w:rsid w:val="003555BC"/>
    <w:rsid w:val="003555D3"/>
    <w:rsid w:val="0035573D"/>
    <w:rsid w:val="003557F4"/>
    <w:rsid w:val="00355801"/>
    <w:rsid w:val="00355920"/>
    <w:rsid w:val="003559F4"/>
    <w:rsid w:val="00355AB9"/>
    <w:rsid w:val="00355AC6"/>
    <w:rsid w:val="00355B5F"/>
    <w:rsid w:val="00355BCD"/>
    <w:rsid w:val="00355E6F"/>
    <w:rsid w:val="00355F01"/>
    <w:rsid w:val="003560E2"/>
    <w:rsid w:val="0035619C"/>
    <w:rsid w:val="00356279"/>
    <w:rsid w:val="003563D9"/>
    <w:rsid w:val="0035641B"/>
    <w:rsid w:val="0035641F"/>
    <w:rsid w:val="00356470"/>
    <w:rsid w:val="00356472"/>
    <w:rsid w:val="00356703"/>
    <w:rsid w:val="003567A4"/>
    <w:rsid w:val="003568E4"/>
    <w:rsid w:val="0035692C"/>
    <w:rsid w:val="0035699A"/>
    <w:rsid w:val="003569B4"/>
    <w:rsid w:val="00356B3E"/>
    <w:rsid w:val="00356BF1"/>
    <w:rsid w:val="00356E83"/>
    <w:rsid w:val="00356EB8"/>
    <w:rsid w:val="00356F80"/>
    <w:rsid w:val="00356FAA"/>
    <w:rsid w:val="0035719A"/>
    <w:rsid w:val="0035719C"/>
    <w:rsid w:val="003571C2"/>
    <w:rsid w:val="00357519"/>
    <w:rsid w:val="003576A9"/>
    <w:rsid w:val="003576AF"/>
    <w:rsid w:val="0035789C"/>
    <w:rsid w:val="00357A09"/>
    <w:rsid w:val="00357A89"/>
    <w:rsid w:val="00357BE2"/>
    <w:rsid w:val="00357BFB"/>
    <w:rsid w:val="00357C2C"/>
    <w:rsid w:val="00357D6F"/>
    <w:rsid w:val="00357F5F"/>
    <w:rsid w:val="00357FEE"/>
    <w:rsid w:val="0036007E"/>
    <w:rsid w:val="003600A3"/>
    <w:rsid w:val="00360109"/>
    <w:rsid w:val="003601B5"/>
    <w:rsid w:val="00360777"/>
    <w:rsid w:val="00360936"/>
    <w:rsid w:val="00360A29"/>
    <w:rsid w:val="00360A64"/>
    <w:rsid w:val="00360B7E"/>
    <w:rsid w:val="00360D78"/>
    <w:rsid w:val="00360FF2"/>
    <w:rsid w:val="003611F5"/>
    <w:rsid w:val="00361373"/>
    <w:rsid w:val="003615F0"/>
    <w:rsid w:val="00361682"/>
    <w:rsid w:val="00361A76"/>
    <w:rsid w:val="00361B74"/>
    <w:rsid w:val="00361C73"/>
    <w:rsid w:val="00361C97"/>
    <w:rsid w:val="00361EA0"/>
    <w:rsid w:val="00361EB4"/>
    <w:rsid w:val="00361F31"/>
    <w:rsid w:val="00361FBD"/>
    <w:rsid w:val="00361FCE"/>
    <w:rsid w:val="003622C6"/>
    <w:rsid w:val="00362348"/>
    <w:rsid w:val="0036246B"/>
    <w:rsid w:val="003624C8"/>
    <w:rsid w:val="00362813"/>
    <w:rsid w:val="00362961"/>
    <w:rsid w:val="00362B17"/>
    <w:rsid w:val="00362D80"/>
    <w:rsid w:val="00362E09"/>
    <w:rsid w:val="00362EB0"/>
    <w:rsid w:val="00362FE5"/>
    <w:rsid w:val="00362FE9"/>
    <w:rsid w:val="0036300C"/>
    <w:rsid w:val="0036313C"/>
    <w:rsid w:val="00363186"/>
    <w:rsid w:val="003632A8"/>
    <w:rsid w:val="00363371"/>
    <w:rsid w:val="0036345A"/>
    <w:rsid w:val="003635D8"/>
    <w:rsid w:val="00363620"/>
    <w:rsid w:val="0036369D"/>
    <w:rsid w:val="003636D7"/>
    <w:rsid w:val="0036379D"/>
    <w:rsid w:val="003637F7"/>
    <w:rsid w:val="003639CE"/>
    <w:rsid w:val="003639E1"/>
    <w:rsid w:val="00363A0E"/>
    <w:rsid w:val="00363A45"/>
    <w:rsid w:val="00363D6A"/>
    <w:rsid w:val="00363D7F"/>
    <w:rsid w:val="00363D9B"/>
    <w:rsid w:val="00363E8B"/>
    <w:rsid w:val="00363F8A"/>
    <w:rsid w:val="003640CE"/>
    <w:rsid w:val="003643D4"/>
    <w:rsid w:val="003645C1"/>
    <w:rsid w:val="0036473E"/>
    <w:rsid w:val="0036481D"/>
    <w:rsid w:val="00364913"/>
    <w:rsid w:val="003649F8"/>
    <w:rsid w:val="00364A28"/>
    <w:rsid w:val="00364B2B"/>
    <w:rsid w:val="00364CB2"/>
    <w:rsid w:val="00364D5A"/>
    <w:rsid w:val="00364D75"/>
    <w:rsid w:val="00364E9F"/>
    <w:rsid w:val="00364EDC"/>
    <w:rsid w:val="0036505E"/>
    <w:rsid w:val="0036506B"/>
    <w:rsid w:val="00365076"/>
    <w:rsid w:val="003650B3"/>
    <w:rsid w:val="0036514C"/>
    <w:rsid w:val="00365156"/>
    <w:rsid w:val="003651DE"/>
    <w:rsid w:val="00365231"/>
    <w:rsid w:val="0036525E"/>
    <w:rsid w:val="0036526D"/>
    <w:rsid w:val="00365272"/>
    <w:rsid w:val="00365307"/>
    <w:rsid w:val="00365365"/>
    <w:rsid w:val="003653EB"/>
    <w:rsid w:val="003654DB"/>
    <w:rsid w:val="0036555C"/>
    <w:rsid w:val="0036563B"/>
    <w:rsid w:val="00365727"/>
    <w:rsid w:val="0036575E"/>
    <w:rsid w:val="003657B4"/>
    <w:rsid w:val="003659FF"/>
    <w:rsid w:val="00365A59"/>
    <w:rsid w:val="00365B5D"/>
    <w:rsid w:val="00365D57"/>
    <w:rsid w:val="00365E9D"/>
    <w:rsid w:val="00365EE4"/>
    <w:rsid w:val="00365FFC"/>
    <w:rsid w:val="00366003"/>
    <w:rsid w:val="0036609C"/>
    <w:rsid w:val="00366157"/>
    <w:rsid w:val="0036618C"/>
    <w:rsid w:val="00366490"/>
    <w:rsid w:val="00366552"/>
    <w:rsid w:val="00366562"/>
    <w:rsid w:val="003667BF"/>
    <w:rsid w:val="00366819"/>
    <w:rsid w:val="003668F8"/>
    <w:rsid w:val="00366918"/>
    <w:rsid w:val="00366990"/>
    <w:rsid w:val="003669CA"/>
    <w:rsid w:val="00366A3F"/>
    <w:rsid w:val="00366A48"/>
    <w:rsid w:val="00366AE5"/>
    <w:rsid w:val="00366B9B"/>
    <w:rsid w:val="00366F2D"/>
    <w:rsid w:val="003670AD"/>
    <w:rsid w:val="00367255"/>
    <w:rsid w:val="003672CF"/>
    <w:rsid w:val="003672F4"/>
    <w:rsid w:val="003673DB"/>
    <w:rsid w:val="00367485"/>
    <w:rsid w:val="003674B8"/>
    <w:rsid w:val="003674C9"/>
    <w:rsid w:val="00367515"/>
    <w:rsid w:val="0036765F"/>
    <w:rsid w:val="003679B0"/>
    <w:rsid w:val="003679F9"/>
    <w:rsid w:val="00367B52"/>
    <w:rsid w:val="00367BD8"/>
    <w:rsid w:val="00367C2A"/>
    <w:rsid w:val="00367CFA"/>
    <w:rsid w:val="00367DB9"/>
    <w:rsid w:val="00367ED4"/>
    <w:rsid w:val="00367FC2"/>
    <w:rsid w:val="00367FC5"/>
    <w:rsid w:val="0037009E"/>
    <w:rsid w:val="003700CD"/>
    <w:rsid w:val="0037022B"/>
    <w:rsid w:val="00370338"/>
    <w:rsid w:val="0037041D"/>
    <w:rsid w:val="003704C0"/>
    <w:rsid w:val="003707E1"/>
    <w:rsid w:val="00370A31"/>
    <w:rsid w:val="00370AE1"/>
    <w:rsid w:val="00370AEE"/>
    <w:rsid w:val="00370BDA"/>
    <w:rsid w:val="00370C79"/>
    <w:rsid w:val="00370D3B"/>
    <w:rsid w:val="00370ECF"/>
    <w:rsid w:val="00370F79"/>
    <w:rsid w:val="00371024"/>
    <w:rsid w:val="0037103B"/>
    <w:rsid w:val="00371077"/>
    <w:rsid w:val="0037107D"/>
    <w:rsid w:val="003710B8"/>
    <w:rsid w:val="00371138"/>
    <w:rsid w:val="00371160"/>
    <w:rsid w:val="00371488"/>
    <w:rsid w:val="003714A4"/>
    <w:rsid w:val="003714D6"/>
    <w:rsid w:val="003715A9"/>
    <w:rsid w:val="00371710"/>
    <w:rsid w:val="00371783"/>
    <w:rsid w:val="0037179C"/>
    <w:rsid w:val="00371817"/>
    <w:rsid w:val="003718B4"/>
    <w:rsid w:val="00371940"/>
    <w:rsid w:val="003719C2"/>
    <w:rsid w:val="003719D6"/>
    <w:rsid w:val="00371A68"/>
    <w:rsid w:val="00371A71"/>
    <w:rsid w:val="00371A96"/>
    <w:rsid w:val="00371B54"/>
    <w:rsid w:val="00371BCF"/>
    <w:rsid w:val="00371BDD"/>
    <w:rsid w:val="00371CD0"/>
    <w:rsid w:val="00371D77"/>
    <w:rsid w:val="00371D9E"/>
    <w:rsid w:val="00371EB8"/>
    <w:rsid w:val="00371FA7"/>
    <w:rsid w:val="00372061"/>
    <w:rsid w:val="003720FE"/>
    <w:rsid w:val="00372115"/>
    <w:rsid w:val="003721B4"/>
    <w:rsid w:val="0037233D"/>
    <w:rsid w:val="00372482"/>
    <w:rsid w:val="003724A1"/>
    <w:rsid w:val="0037258E"/>
    <w:rsid w:val="0037269B"/>
    <w:rsid w:val="00372701"/>
    <w:rsid w:val="00372864"/>
    <w:rsid w:val="00372876"/>
    <w:rsid w:val="0037290B"/>
    <w:rsid w:val="00372B09"/>
    <w:rsid w:val="00372BD1"/>
    <w:rsid w:val="00372C06"/>
    <w:rsid w:val="00372D44"/>
    <w:rsid w:val="00372DD2"/>
    <w:rsid w:val="00372F14"/>
    <w:rsid w:val="00372F79"/>
    <w:rsid w:val="0037303D"/>
    <w:rsid w:val="00373082"/>
    <w:rsid w:val="0037309E"/>
    <w:rsid w:val="003731B0"/>
    <w:rsid w:val="00373209"/>
    <w:rsid w:val="003732FB"/>
    <w:rsid w:val="00373332"/>
    <w:rsid w:val="0037334D"/>
    <w:rsid w:val="00373681"/>
    <w:rsid w:val="0037382C"/>
    <w:rsid w:val="00373912"/>
    <w:rsid w:val="003739BB"/>
    <w:rsid w:val="00373A3C"/>
    <w:rsid w:val="00373A65"/>
    <w:rsid w:val="00373A79"/>
    <w:rsid w:val="00373A7E"/>
    <w:rsid w:val="00373AC9"/>
    <w:rsid w:val="00373B48"/>
    <w:rsid w:val="00373B7D"/>
    <w:rsid w:val="00373C99"/>
    <w:rsid w:val="00373CF8"/>
    <w:rsid w:val="00373E0F"/>
    <w:rsid w:val="0037428F"/>
    <w:rsid w:val="003743FE"/>
    <w:rsid w:val="0037456C"/>
    <w:rsid w:val="00374664"/>
    <w:rsid w:val="00374669"/>
    <w:rsid w:val="00374693"/>
    <w:rsid w:val="00374722"/>
    <w:rsid w:val="003748E7"/>
    <w:rsid w:val="00374A53"/>
    <w:rsid w:val="00374A77"/>
    <w:rsid w:val="00374B02"/>
    <w:rsid w:val="00374B7E"/>
    <w:rsid w:val="00374BC0"/>
    <w:rsid w:val="00374D4F"/>
    <w:rsid w:val="00374DC0"/>
    <w:rsid w:val="00374DEB"/>
    <w:rsid w:val="00374E2C"/>
    <w:rsid w:val="00374F6B"/>
    <w:rsid w:val="00374FC3"/>
    <w:rsid w:val="0037500A"/>
    <w:rsid w:val="0037508A"/>
    <w:rsid w:val="003750EB"/>
    <w:rsid w:val="00375145"/>
    <w:rsid w:val="0037517C"/>
    <w:rsid w:val="0037528E"/>
    <w:rsid w:val="0037531F"/>
    <w:rsid w:val="003753BF"/>
    <w:rsid w:val="00375471"/>
    <w:rsid w:val="00375482"/>
    <w:rsid w:val="00375508"/>
    <w:rsid w:val="003755E5"/>
    <w:rsid w:val="0037564C"/>
    <w:rsid w:val="00375709"/>
    <w:rsid w:val="003758FA"/>
    <w:rsid w:val="00375A6C"/>
    <w:rsid w:val="00375B06"/>
    <w:rsid w:val="00375C73"/>
    <w:rsid w:val="00375DD9"/>
    <w:rsid w:val="00375E83"/>
    <w:rsid w:val="00375E93"/>
    <w:rsid w:val="00375EAB"/>
    <w:rsid w:val="00375F0D"/>
    <w:rsid w:val="00375F12"/>
    <w:rsid w:val="00375F7D"/>
    <w:rsid w:val="00375F97"/>
    <w:rsid w:val="0037607B"/>
    <w:rsid w:val="00376081"/>
    <w:rsid w:val="00376131"/>
    <w:rsid w:val="003762C8"/>
    <w:rsid w:val="00376365"/>
    <w:rsid w:val="003763C7"/>
    <w:rsid w:val="00376612"/>
    <w:rsid w:val="00376837"/>
    <w:rsid w:val="00376894"/>
    <w:rsid w:val="003768E9"/>
    <w:rsid w:val="003769A4"/>
    <w:rsid w:val="00376D22"/>
    <w:rsid w:val="00376E31"/>
    <w:rsid w:val="00376F9A"/>
    <w:rsid w:val="00376FC8"/>
    <w:rsid w:val="00377004"/>
    <w:rsid w:val="00377094"/>
    <w:rsid w:val="00377139"/>
    <w:rsid w:val="003772A4"/>
    <w:rsid w:val="00377593"/>
    <w:rsid w:val="00377672"/>
    <w:rsid w:val="003776A3"/>
    <w:rsid w:val="003776AE"/>
    <w:rsid w:val="00377736"/>
    <w:rsid w:val="0037779D"/>
    <w:rsid w:val="00377846"/>
    <w:rsid w:val="0037789D"/>
    <w:rsid w:val="00377914"/>
    <w:rsid w:val="0037799B"/>
    <w:rsid w:val="00377B8D"/>
    <w:rsid w:val="00377C2C"/>
    <w:rsid w:val="00377C94"/>
    <w:rsid w:val="00377CB5"/>
    <w:rsid w:val="00377D7D"/>
    <w:rsid w:val="00377DD9"/>
    <w:rsid w:val="00377E78"/>
    <w:rsid w:val="00380208"/>
    <w:rsid w:val="003803A8"/>
    <w:rsid w:val="003803B7"/>
    <w:rsid w:val="003804EE"/>
    <w:rsid w:val="003805D1"/>
    <w:rsid w:val="003805E1"/>
    <w:rsid w:val="00380704"/>
    <w:rsid w:val="003809C1"/>
    <w:rsid w:val="003809EB"/>
    <w:rsid w:val="00380A56"/>
    <w:rsid w:val="00380BDF"/>
    <w:rsid w:val="00380CB7"/>
    <w:rsid w:val="00380E99"/>
    <w:rsid w:val="00380EA7"/>
    <w:rsid w:val="00380ECC"/>
    <w:rsid w:val="00381088"/>
    <w:rsid w:val="00381247"/>
    <w:rsid w:val="0038125F"/>
    <w:rsid w:val="00381317"/>
    <w:rsid w:val="0038131B"/>
    <w:rsid w:val="0038141F"/>
    <w:rsid w:val="00381482"/>
    <w:rsid w:val="003814BD"/>
    <w:rsid w:val="00381552"/>
    <w:rsid w:val="00381602"/>
    <w:rsid w:val="003819D8"/>
    <w:rsid w:val="00381A42"/>
    <w:rsid w:val="00381A4B"/>
    <w:rsid w:val="00381B08"/>
    <w:rsid w:val="00381C62"/>
    <w:rsid w:val="00381D93"/>
    <w:rsid w:val="00381E02"/>
    <w:rsid w:val="0038216E"/>
    <w:rsid w:val="00382253"/>
    <w:rsid w:val="00382307"/>
    <w:rsid w:val="0038230C"/>
    <w:rsid w:val="0038232D"/>
    <w:rsid w:val="003823EB"/>
    <w:rsid w:val="003824B9"/>
    <w:rsid w:val="00382509"/>
    <w:rsid w:val="00382577"/>
    <w:rsid w:val="003828A4"/>
    <w:rsid w:val="003828BB"/>
    <w:rsid w:val="003829D7"/>
    <w:rsid w:val="003829D9"/>
    <w:rsid w:val="00382B8E"/>
    <w:rsid w:val="00382D8A"/>
    <w:rsid w:val="00382DFD"/>
    <w:rsid w:val="00382EE7"/>
    <w:rsid w:val="0038301D"/>
    <w:rsid w:val="003831AA"/>
    <w:rsid w:val="0038326B"/>
    <w:rsid w:val="003833FF"/>
    <w:rsid w:val="003834ED"/>
    <w:rsid w:val="0038357B"/>
    <w:rsid w:val="003836CD"/>
    <w:rsid w:val="0038374C"/>
    <w:rsid w:val="003838B4"/>
    <w:rsid w:val="003838F2"/>
    <w:rsid w:val="00383A5B"/>
    <w:rsid w:val="00383A96"/>
    <w:rsid w:val="00383F60"/>
    <w:rsid w:val="003841FF"/>
    <w:rsid w:val="003842F2"/>
    <w:rsid w:val="00384309"/>
    <w:rsid w:val="003843B2"/>
    <w:rsid w:val="00384529"/>
    <w:rsid w:val="00384543"/>
    <w:rsid w:val="003845E5"/>
    <w:rsid w:val="00384654"/>
    <w:rsid w:val="00384733"/>
    <w:rsid w:val="0038477C"/>
    <w:rsid w:val="0038478F"/>
    <w:rsid w:val="003848AF"/>
    <w:rsid w:val="00384A50"/>
    <w:rsid w:val="00384A8E"/>
    <w:rsid w:val="00384C3C"/>
    <w:rsid w:val="00384D46"/>
    <w:rsid w:val="00384E90"/>
    <w:rsid w:val="00384EB4"/>
    <w:rsid w:val="00384EC1"/>
    <w:rsid w:val="00384F77"/>
    <w:rsid w:val="00385007"/>
    <w:rsid w:val="003851AE"/>
    <w:rsid w:val="00385204"/>
    <w:rsid w:val="0038523D"/>
    <w:rsid w:val="00385301"/>
    <w:rsid w:val="003853BE"/>
    <w:rsid w:val="00385681"/>
    <w:rsid w:val="003856CF"/>
    <w:rsid w:val="00385724"/>
    <w:rsid w:val="00385B02"/>
    <w:rsid w:val="00385C2A"/>
    <w:rsid w:val="00385C68"/>
    <w:rsid w:val="00385EBF"/>
    <w:rsid w:val="00385FE7"/>
    <w:rsid w:val="00386016"/>
    <w:rsid w:val="00386086"/>
    <w:rsid w:val="00386091"/>
    <w:rsid w:val="003861C2"/>
    <w:rsid w:val="00386214"/>
    <w:rsid w:val="003862A1"/>
    <w:rsid w:val="0038633F"/>
    <w:rsid w:val="0038642D"/>
    <w:rsid w:val="0038661A"/>
    <w:rsid w:val="00386623"/>
    <w:rsid w:val="0038667B"/>
    <w:rsid w:val="003866DA"/>
    <w:rsid w:val="003867D2"/>
    <w:rsid w:val="0038687B"/>
    <w:rsid w:val="00386999"/>
    <w:rsid w:val="0038699C"/>
    <w:rsid w:val="00386A5C"/>
    <w:rsid w:val="00386B0E"/>
    <w:rsid w:val="00386DB3"/>
    <w:rsid w:val="00386F8F"/>
    <w:rsid w:val="00387020"/>
    <w:rsid w:val="0038721F"/>
    <w:rsid w:val="00387223"/>
    <w:rsid w:val="00387394"/>
    <w:rsid w:val="0038741C"/>
    <w:rsid w:val="00387440"/>
    <w:rsid w:val="003874AF"/>
    <w:rsid w:val="003874CB"/>
    <w:rsid w:val="00387529"/>
    <w:rsid w:val="00387579"/>
    <w:rsid w:val="003875E3"/>
    <w:rsid w:val="003877DD"/>
    <w:rsid w:val="003877E1"/>
    <w:rsid w:val="0038790B"/>
    <w:rsid w:val="00387954"/>
    <w:rsid w:val="003879A4"/>
    <w:rsid w:val="00387A3E"/>
    <w:rsid w:val="00387A5D"/>
    <w:rsid w:val="00387B16"/>
    <w:rsid w:val="00387C6A"/>
    <w:rsid w:val="00387D8D"/>
    <w:rsid w:val="00387E2A"/>
    <w:rsid w:val="00387F50"/>
    <w:rsid w:val="00387FC5"/>
    <w:rsid w:val="003900D4"/>
    <w:rsid w:val="00390103"/>
    <w:rsid w:val="00390141"/>
    <w:rsid w:val="00390383"/>
    <w:rsid w:val="00390440"/>
    <w:rsid w:val="003905D3"/>
    <w:rsid w:val="00390611"/>
    <w:rsid w:val="00390661"/>
    <w:rsid w:val="0039085D"/>
    <w:rsid w:val="0039086E"/>
    <w:rsid w:val="003908C1"/>
    <w:rsid w:val="0039096D"/>
    <w:rsid w:val="00390A1D"/>
    <w:rsid w:val="00390AD0"/>
    <w:rsid w:val="00390D28"/>
    <w:rsid w:val="00390D6A"/>
    <w:rsid w:val="00390D80"/>
    <w:rsid w:val="00390E51"/>
    <w:rsid w:val="0039107D"/>
    <w:rsid w:val="00391415"/>
    <w:rsid w:val="003914D9"/>
    <w:rsid w:val="00391618"/>
    <w:rsid w:val="00391684"/>
    <w:rsid w:val="003916E4"/>
    <w:rsid w:val="003917AE"/>
    <w:rsid w:val="003917F5"/>
    <w:rsid w:val="00391A08"/>
    <w:rsid w:val="00391AAC"/>
    <w:rsid w:val="00391AE3"/>
    <w:rsid w:val="00391AF7"/>
    <w:rsid w:val="00391B5B"/>
    <w:rsid w:val="00391C43"/>
    <w:rsid w:val="00391CDF"/>
    <w:rsid w:val="00391D4C"/>
    <w:rsid w:val="00391D51"/>
    <w:rsid w:val="00391F86"/>
    <w:rsid w:val="00392030"/>
    <w:rsid w:val="0039208E"/>
    <w:rsid w:val="003920BC"/>
    <w:rsid w:val="00392197"/>
    <w:rsid w:val="003921AA"/>
    <w:rsid w:val="0039225F"/>
    <w:rsid w:val="00392261"/>
    <w:rsid w:val="0039266B"/>
    <w:rsid w:val="00392755"/>
    <w:rsid w:val="00392758"/>
    <w:rsid w:val="003928F5"/>
    <w:rsid w:val="00392912"/>
    <w:rsid w:val="00392AC6"/>
    <w:rsid w:val="00392B2C"/>
    <w:rsid w:val="00392C04"/>
    <w:rsid w:val="00392C83"/>
    <w:rsid w:val="00392C9A"/>
    <w:rsid w:val="00392CFF"/>
    <w:rsid w:val="00392DFA"/>
    <w:rsid w:val="00392E24"/>
    <w:rsid w:val="00392EA8"/>
    <w:rsid w:val="00392EF4"/>
    <w:rsid w:val="003930DF"/>
    <w:rsid w:val="003931EC"/>
    <w:rsid w:val="00393205"/>
    <w:rsid w:val="0039328C"/>
    <w:rsid w:val="003932AA"/>
    <w:rsid w:val="003932D9"/>
    <w:rsid w:val="003932E3"/>
    <w:rsid w:val="003932F5"/>
    <w:rsid w:val="0039336B"/>
    <w:rsid w:val="0039342D"/>
    <w:rsid w:val="0039364D"/>
    <w:rsid w:val="0039369C"/>
    <w:rsid w:val="00393968"/>
    <w:rsid w:val="00393B97"/>
    <w:rsid w:val="00393EC7"/>
    <w:rsid w:val="00393FC7"/>
    <w:rsid w:val="00394229"/>
    <w:rsid w:val="0039433C"/>
    <w:rsid w:val="003945CE"/>
    <w:rsid w:val="003946BA"/>
    <w:rsid w:val="00394826"/>
    <w:rsid w:val="00394833"/>
    <w:rsid w:val="00394932"/>
    <w:rsid w:val="00394945"/>
    <w:rsid w:val="003949B6"/>
    <w:rsid w:val="00394ABC"/>
    <w:rsid w:val="00394BE4"/>
    <w:rsid w:val="00394F32"/>
    <w:rsid w:val="00395288"/>
    <w:rsid w:val="003953A8"/>
    <w:rsid w:val="00395407"/>
    <w:rsid w:val="0039551F"/>
    <w:rsid w:val="003955CB"/>
    <w:rsid w:val="003956B8"/>
    <w:rsid w:val="003956BE"/>
    <w:rsid w:val="003957C3"/>
    <w:rsid w:val="0039582C"/>
    <w:rsid w:val="0039586F"/>
    <w:rsid w:val="0039596C"/>
    <w:rsid w:val="00395A8C"/>
    <w:rsid w:val="00395A92"/>
    <w:rsid w:val="00395B02"/>
    <w:rsid w:val="00395BBF"/>
    <w:rsid w:val="00395C02"/>
    <w:rsid w:val="00395F30"/>
    <w:rsid w:val="00396069"/>
    <w:rsid w:val="00396072"/>
    <w:rsid w:val="003960F6"/>
    <w:rsid w:val="0039615A"/>
    <w:rsid w:val="003962AF"/>
    <w:rsid w:val="003962FA"/>
    <w:rsid w:val="00396353"/>
    <w:rsid w:val="003963D1"/>
    <w:rsid w:val="003963EC"/>
    <w:rsid w:val="0039643B"/>
    <w:rsid w:val="00396584"/>
    <w:rsid w:val="003965F5"/>
    <w:rsid w:val="003966B4"/>
    <w:rsid w:val="003966EA"/>
    <w:rsid w:val="0039671D"/>
    <w:rsid w:val="00396798"/>
    <w:rsid w:val="00396812"/>
    <w:rsid w:val="00396860"/>
    <w:rsid w:val="00396BCE"/>
    <w:rsid w:val="00396FCA"/>
    <w:rsid w:val="00397144"/>
    <w:rsid w:val="00397182"/>
    <w:rsid w:val="0039725D"/>
    <w:rsid w:val="003973B3"/>
    <w:rsid w:val="003974A2"/>
    <w:rsid w:val="0039750C"/>
    <w:rsid w:val="0039770A"/>
    <w:rsid w:val="0039776F"/>
    <w:rsid w:val="00397857"/>
    <w:rsid w:val="003978D2"/>
    <w:rsid w:val="00397BB2"/>
    <w:rsid w:val="00397C5B"/>
    <w:rsid w:val="00397CB0"/>
    <w:rsid w:val="00397E90"/>
    <w:rsid w:val="00397F8F"/>
    <w:rsid w:val="003A0060"/>
    <w:rsid w:val="003A0082"/>
    <w:rsid w:val="003A0186"/>
    <w:rsid w:val="003A01DA"/>
    <w:rsid w:val="003A0205"/>
    <w:rsid w:val="003A024C"/>
    <w:rsid w:val="003A036C"/>
    <w:rsid w:val="003A04F7"/>
    <w:rsid w:val="003A0507"/>
    <w:rsid w:val="003A0537"/>
    <w:rsid w:val="003A05A0"/>
    <w:rsid w:val="003A05B7"/>
    <w:rsid w:val="003A06E9"/>
    <w:rsid w:val="003A06EB"/>
    <w:rsid w:val="003A0846"/>
    <w:rsid w:val="003A0B0C"/>
    <w:rsid w:val="003A0D0C"/>
    <w:rsid w:val="003A0D8E"/>
    <w:rsid w:val="003A0E59"/>
    <w:rsid w:val="003A13CC"/>
    <w:rsid w:val="003A1401"/>
    <w:rsid w:val="003A146D"/>
    <w:rsid w:val="003A1496"/>
    <w:rsid w:val="003A153F"/>
    <w:rsid w:val="003A157D"/>
    <w:rsid w:val="003A161F"/>
    <w:rsid w:val="003A17B0"/>
    <w:rsid w:val="003A18E1"/>
    <w:rsid w:val="003A1914"/>
    <w:rsid w:val="003A194E"/>
    <w:rsid w:val="003A197B"/>
    <w:rsid w:val="003A1A5E"/>
    <w:rsid w:val="003A1B06"/>
    <w:rsid w:val="003A1B23"/>
    <w:rsid w:val="003A1B25"/>
    <w:rsid w:val="003A1E1A"/>
    <w:rsid w:val="003A1EB7"/>
    <w:rsid w:val="003A1F2E"/>
    <w:rsid w:val="003A1F62"/>
    <w:rsid w:val="003A1F8A"/>
    <w:rsid w:val="003A20EF"/>
    <w:rsid w:val="003A219E"/>
    <w:rsid w:val="003A21F2"/>
    <w:rsid w:val="003A220F"/>
    <w:rsid w:val="003A2216"/>
    <w:rsid w:val="003A2242"/>
    <w:rsid w:val="003A22F8"/>
    <w:rsid w:val="003A2318"/>
    <w:rsid w:val="003A234A"/>
    <w:rsid w:val="003A2362"/>
    <w:rsid w:val="003A239F"/>
    <w:rsid w:val="003A24BE"/>
    <w:rsid w:val="003A25E7"/>
    <w:rsid w:val="003A2603"/>
    <w:rsid w:val="003A279C"/>
    <w:rsid w:val="003A2BC1"/>
    <w:rsid w:val="003A2C19"/>
    <w:rsid w:val="003A2C2E"/>
    <w:rsid w:val="003A2C30"/>
    <w:rsid w:val="003A2D8C"/>
    <w:rsid w:val="003A316B"/>
    <w:rsid w:val="003A3182"/>
    <w:rsid w:val="003A3229"/>
    <w:rsid w:val="003A356F"/>
    <w:rsid w:val="003A357F"/>
    <w:rsid w:val="003A3580"/>
    <w:rsid w:val="003A3588"/>
    <w:rsid w:val="003A35F7"/>
    <w:rsid w:val="003A372B"/>
    <w:rsid w:val="003A3941"/>
    <w:rsid w:val="003A39CF"/>
    <w:rsid w:val="003A39FE"/>
    <w:rsid w:val="003A3AE2"/>
    <w:rsid w:val="003A3BB6"/>
    <w:rsid w:val="003A3C25"/>
    <w:rsid w:val="003A3C79"/>
    <w:rsid w:val="003A3CDB"/>
    <w:rsid w:val="003A3FB9"/>
    <w:rsid w:val="003A4018"/>
    <w:rsid w:val="003A41FA"/>
    <w:rsid w:val="003A4231"/>
    <w:rsid w:val="003A4249"/>
    <w:rsid w:val="003A4371"/>
    <w:rsid w:val="003A4533"/>
    <w:rsid w:val="003A4648"/>
    <w:rsid w:val="003A4680"/>
    <w:rsid w:val="003A4875"/>
    <w:rsid w:val="003A4954"/>
    <w:rsid w:val="003A49BD"/>
    <w:rsid w:val="003A49D1"/>
    <w:rsid w:val="003A4A37"/>
    <w:rsid w:val="003A4BAE"/>
    <w:rsid w:val="003A4BD2"/>
    <w:rsid w:val="003A4C49"/>
    <w:rsid w:val="003A4C59"/>
    <w:rsid w:val="003A4C96"/>
    <w:rsid w:val="003A4D08"/>
    <w:rsid w:val="003A4DD3"/>
    <w:rsid w:val="003A4F43"/>
    <w:rsid w:val="003A4FC3"/>
    <w:rsid w:val="003A5046"/>
    <w:rsid w:val="003A516E"/>
    <w:rsid w:val="003A5256"/>
    <w:rsid w:val="003A52AC"/>
    <w:rsid w:val="003A52AE"/>
    <w:rsid w:val="003A52B6"/>
    <w:rsid w:val="003A52DA"/>
    <w:rsid w:val="003A5339"/>
    <w:rsid w:val="003A534B"/>
    <w:rsid w:val="003A5357"/>
    <w:rsid w:val="003A548A"/>
    <w:rsid w:val="003A55A8"/>
    <w:rsid w:val="003A56D3"/>
    <w:rsid w:val="003A571F"/>
    <w:rsid w:val="003A5785"/>
    <w:rsid w:val="003A58D1"/>
    <w:rsid w:val="003A5B06"/>
    <w:rsid w:val="003A5B7F"/>
    <w:rsid w:val="003A5EB5"/>
    <w:rsid w:val="003A5EE4"/>
    <w:rsid w:val="003A609F"/>
    <w:rsid w:val="003A60C3"/>
    <w:rsid w:val="003A60E8"/>
    <w:rsid w:val="003A60F1"/>
    <w:rsid w:val="003A6184"/>
    <w:rsid w:val="003A6464"/>
    <w:rsid w:val="003A6506"/>
    <w:rsid w:val="003A669C"/>
    <w:rsid w:val="003A66F8"/>
    <w:rsid w:val="003A685B"/>
    <w:rsid w:val="003A68A2"/>
    <w:rsid w:val="003A6973"/>
    <w:rsid w:val="003A69E5"/>
    <w:rsid w:val="003A69FB"/>
    <w:rsid w:val="003A6B70"/>
    <w:rsid w:val="003A6B9A"/>
    <w:rsid w:val="003A6C4F"/>
    <w:rsid w:val="003A6C5C"/>
    <w:rsid w:val="003A6D62"/>
    <w:rsid w:val="003A6ED5"/>
    <w:rsid w:val="003A6F03"/>
    <w:rsid w:val="003A6F8C"/>
    <w:rsid w:val="003A7116"/>
    <w:rsid w:val="003A727A"/>
    <w:rsid w:val="003A727C"/>
    <w:rsid w:val="003A72A2"/>
    <w:rsid w:val="003A72B9"/>
    <w:rsid w:val="003A72FE"/>
    <w:rsid w:val="003A736B"/>
    <w:rsid w:val="003A7480"/>
    <w:rsid w:val="003A7482"/>
    <w:rsid w:val="003A756E"/>
    <w:rsid w:val="003A75F4"/>
    <w:rsid w:val="003A7727"/>
    <w:rsid w:val="003A7C64"/>
    <w:rsid w:val="003A7CE6"/>
    <w:rsid w:val="003A7D00"/>
    <w:rsid w:val="003A7DA6"/>
    <w:rsid w:val="003A7DD9"/>
    <w:rsid w:val="003A7E68"/>
    <w:rsid w:val="003A7E9D"/>
    <w:rsid w:val="003A7EF3"/>
    <w:rsid w:val="003A7F7A"/>
    <w:rsid w:val="003B0005"/>
    <w:rsid w:val="003B00A5"/>
    <w:rsid w:val="003B0255"/>
    <w:rsid w:val="003B02C7"/>
    <w:rsid w:val="003B0373"/>
    <w:rsid w:val="003B070A"/>
    <w:rsid w:val="003B0749"/>
    <w:rsid w:val="003B0D50"/>
    <w:rsid w:val="003B0DD7"/>
    <w:rsid w:val="003B0F0C"/>
    <w:rsid w:val="003B10A3"/>
    <w:rsid w:val="003B1147"/>
    <w:rsid w:val="003B11A7"/>
    <w:rsid w:val="003B14C2"/>
    <w:rsid w:val="003B15F7"/>
    <w:rsid w:val="003B161A"/>
    <w:rsid w:val="003B184D"/>
    <w:rsid w:val="003B1898"/>
    <w:rsid w:val="003B1957"/>
    <w:rsid w:val="003B1A95"/>
    <w:rsid w:val="003B1C99"/>
    <w:rsid w:val="003B1C9C"/>
    <w:rsid w:val="003B1CBA"/>
    <w:rsid w:val="003B1DC4"/>
    <w:rsid w:val="003B1E3A"/>
    <w:rsid w:val="003B1ED6"/>
    <w:rsid w:val="003B1EE0"/>
    <w:rsid w:val="003B1F13"/>
    <w:rsid w:val="003B1F7D"/>
    <w:rsid w:val="003B2011"/>
    <w:rsid w:val="003B214F"/>
    <w:rsid w:val="003B217C"/>
    <w:rsid w:val="003B21B5"/>
    <w:rsid w:val="003B2238"/>
    <w:rsid w:val="003B228C"/>
    <w:rsid w:val="003B23CE"/>
    <w:rsid w:val="003B2506"/>
    <w:rsid w:val="003B260F"/>
    <w:rsid w:val="003B269C"/>
    <w:rsid w:val="003B26A3"/>
    <w:rsid w:val="003B28F1"/>
    <w:rsid w:val="003B2A1E"/>
    <w:rsid w:val="003B2A59"/>
    <w:rsid w:val="003B2AA5"/>
    <w:rsid w:val="003B2B35"/>
    <w:rsid w:val="003B2D70"/>
    <w:rsid w:val="003B2DB4"/>
    <w:rsid w:val="003B2DD4"/>
    <w:rsid w:val="003B2E88"/>
    <w:rsid w:val="003B2F33"/>
    <w:rsid w:val="003B2F6B"/>
    <w:rsid w:val="003B302C"/>
    <w:rsid w:val="003B30D6"/>
    <w:rsid w:val="003B310A"/>
    <w:rsid w:val="003B319F"/>
    <w:rsid w:val="003B3255"/>
    <w:rsid w:val="003B326D"/>
    <w:rsid w:val="003B3345"/>
    <w:rsid w:val="003B3365"/>
    <w:rsid w:val="003B33AB"/>
    <w:rsid w:val="003B39BF"/>
    <w:rsid w:val="003B39E9"/>
    <w:rsid w:val="003B3A94"/>
    <w:rsid w:val="003B3A9D"/>
    <w:rsid w:val="003B3D4C"/>
    <w:rsid w:val="003B3DCF"/>
    <w:rsid w:val="003B3E2F"/>
    <w:rsid w:val="003B3E55"/>
    <w:rsid w:val="003B3F09"/>
    <w:rsid w:val="003B3F18"/>
    <w:rsid w:val="003B4196"/>
    <w:rsid w:val="003B41D1"/>
    <w:rsid w:val="003B4224"/>
    <w:rsid w:val="003B425D"/>
    <w:rsid w:val="003B4359"/>
    <w:rsid w:val="003B4409"/>
    <w:rsid w:val="003B446C"/>
    <w:rsid w:val="003B4495"/>
    <w:rsid w:val="003B44D6"/>
    <w:rsid w:val="003B4515"/>
    <w:rsid w:val="003B4559"/>
    <w:rsid w:val="003B4597"/>
    <w:rsid w:val="003B4676"/>
    <w:rsid w:val="003B4717"/>
    <w:rsid w:val="003B471A"/>
    <w:rsid w:val="003B4741"/>
    <w:rsid w:val="003B4888"/>
    <w:rsid w:val="003B492B"/>
    <w:rsid w:val="003B4937"/>
    <w:rsid w:val="003B495A"/>
    <w:rsid w:val="003B4A0C"/>
    <w:rsid w:val="003B4A89"/>
    <w:rsid w:val="003B4AFA"/>
    <w:rsid w:val="003B4AFF"/>
    <w:rsid w:val="003B4CC0"/>
    <w:rsid w:val="003B4D34"/>
    <w:rsid w:val="003B4F21"/>
    <w:rsid w:val="003B4FAB"/>
    <w:rsid w:val="003B4FC9"/>
    <w:rsid w:val="003B5030"/>
    <w:rsid w:val="003B510D"/>
    <w:rsid w:val="003B514F"/>
    <w:rsid w:val="003B5341"/>
    <w:rsid w:val="003B5550"/>
    <w:rsid w:val="003B5592"/>
    <w:rsid w:val="003B5595"/>
    <w:rsid w:val="003B5739"/>
    <w:rsid w:val="003B57F4"/>
    <w:rsid w:val="003B5811"/>
    <w:rsid w:val="003B584F"/>
    <w:rsid w:val="003B5AB1"/>
    <w:rsid w:val="003B5BF3"/>
    <w:rsid w:val="003B5C50"/>
    <w:rsid w:val="003B5CC7"/>
    <w:rsid w:val="003B5CF0"/>
    <w:rsid w:val="003B5E3D"/>
    <w:rsid w:val="003B5EBE"/>
    <w:rsid w:val="003B6024"/>
    <w:rsid w:val="003B6062"/>
    <w:rsid w:val="003B616D"/>
    <w:rsid w:val="003B61A3"/>
    <w:rsid w:val="003B631B"/>
    <w:rsid w:val="003B63F2"/>
    <w:rsid w:val="003B64CD"/>
    <w:rsid w:val="003B66E5"/>
    <w:rsid w:val="003B679C"/>
    <w:rsid w:val="003B69CE"/>
    <w:rsid w:val="003B6A7D"/>
    <w:rsid w:val="003B6BBA"/>
    <w:rsid w:val="003B6C3F"/>
    <w:rsid w:val="003B6C55"/>
    <w:rsid w:val="003B6CE4"/>
    <w:rsid w:val="003B6F78"/>
    <w:rsid w:val="003B703A"/>
    <w:rsid w:val="003B705E"/>
    <w:rsid w:val="003B70A2"/>
    <w:rsid w:val="003B7129"/>
    <w:rsid w:val="003B7209"/>
    <w:rsid w:val="003B73BD"/>
    <w:rsid w:val="003B73FD"/>
    <w:rsid w:val="003B783C"/>
    <w:rsid w:val="003B79DB"/>
    <w:rsid w:val="003B7ABF"/>
    <w:rsid w:val="003B7E85"/>
    <w:rsid w:val="003B7FCF"/>
    <w:rsid w:val="003B7FED"/>
    <w:rsid w:val="003C0032"/>
    <w:rsid w:val="003C00B2"/>
    <w:rsid w:val="003C0122"/>
    <w:rsid w:val="003C0149"/>
    <w:rsid w:val="003C01D7"/>
    <w:rsid w:val="003C0329"/>
    <w:rsid w:val="003C0564"/>
    <w:rsid w:val="003C06A0"/>
    <w:rsid w:val="003C06AE"/>
    <w:rsid w:val="003C08F9"/>
    <w:rsid w:val="003C0A94"/>
    <w:rsid w:val="003C0B5D"/>
    <w:rsid w:val="003C0BDD"/>
    <w:rsid w:val="003C0D9F"/>
    <w:rsid w:val="003C0DC9"/>
    <w:rsid w:val="003C0F5E"/>
    <w:rsid w:val="003C0FC6"/>
    <w:rsid w:val="003C0FE6"/>
    <w:rsid w:val="003C13CF"/>
    <w:rsid w:val="003C1427"/>
    <w:rsid w:val="003C146C"/>
    <w:rsid w:val="003C1501"/>
    <w:rsid w:val="003C1558"/>
    <w:rsid w:val="003C17D3"/>
    <w:rsid w:val="003C1866"/>
    <w:rsid w:val="003C1ADB"/>
    <w:rsid w:val="003C1C4E"/>
    <w:rsid w:val="003C1D33"/>
    <w:rsid w:val="003C1DC5"/>
    <w:rsid w:val="003C1DD5"/>
    <w:rsid w:val="003C20C5"/>
    <w:rsid w:val="003C219B"/>
    <w:rsid w:val="003C21D5"/>
    <w:rsid w:val="003C21F3"/>
    <w:rsid w:val="003C2296"/>
    <w:rsid w:val="003C233D"/>
    <w:rsid w:val="003C2354"/>
    <w:rsid w:val="003C24FC"/>
    <w:rsid w:val="003C256C"/>
    <w:rsid w:val="003C2613"/>
    <w:rsid w:val="003C2644"/>
    <w:rsid w:val="003C2753"/>
    <w:rsid w:val="003C277A"/>
    <w:rsid w:val="003C277D"/>
    <w:rsid w:val="003C27EB"/>
    <w:rsid w:val="003C283D"/>
    <w:rsid w:val="003C2891"/>
    <w:rsid w:val="003C29D2"/>
    <w:rsid w:val="003C29E9"/>
    <w:rsid w:val="003C2A1B"/>
    <w:rsid w:val="003C2C27"/>
    <w:rsid w:val="003C2D68"/>
    <w:rsid w:val="003C2DB8"/>
    <w:rsid w:val="003C2F83"/>
    <w:rsid w:val="003C2F8A"/>
    <w:rsid w:val="003C3023"/>
    <w:rsid w:val="003C3029"/>
    <w:rsid w:val="003C3064"/>
    <w:rsid w:val="003C31FA"/>
    <w:rsid w:val="003C31FF"/>
    <w:rsid w:val="003C3263"/>
    <w:rsid w:val="003C3399"/>
    <w:rsid w:val="003C3473"/>
    <w:rsid w:val="003C34D2"/>
    <w:rsid w:val="003C35FC"/>
    <w:rsid w:val="003C36D5"/>
    <w:rsid w:val="003C37F5"/>
    <w:rsid w:val="003C386A"/>
    <w:rsid w:val="003C3923"/>
    <w:rsid w:val="003C3A2F"/>
    <w:rsid w:val="003C3AEF"/>
    <w:rsid w:val="003C3BA2"/>
    <w:rsid w:val="003C3BF9"/>
    <w:rsid w:val="003C3C52"/>
    <w:rsid w:val="003C3D5F"/>
    <w:rsid w:val="003C3D7A"/>
    <w:rsid w:val="003C3DAB"/>
    <w:rsid w:val="003C3DDE"/>
    <w:rsid w:val="003C3DE5"/>
    <w:rsid w:val="003C3E22"/>
    <w:rsid w:val="003C3EEB"/>
    <w:rsid w:val="003C3F5F"/>
    <w:rsid w:val="003C415C"/>
    <w:rsid w:val="003C41B1"/>
    <w:rsid w:val="003C423E"/>
    <w:rsid w:val="003C444D"/>
    <w:rsid w:val="003C44E6"/>
    <w:rsid w:val="003C45A0"/>
    <w:rsid w:val="003C4607"/>
    <w:rsid w:val="003C469B"/>
    <w:rsid w:val="003C476C"/>
    <w:rsid w:val="003C487F"/>
    <w:rsid w:val="003C4B40"/>
    <w:rsid w:val="003C4C23"/>
    <w:rsid w:val="003C4D3D"/>
    <w:rsid w:val="003C4E9E"/>
    <w:rsid w:val="003C4F85"/>
    <w:rsid w:val="003C5066"/>
    <w:rsid w:val="003C528F"/>
    <w:rsid w:val="003C5401"/>
    <w:rsid w:val="003C5423"/>
    <w:rsid w:val="003C5521"/>
    <w:rsid w:val="003C5523"/>
    <w:rsid w:val="003C5591"/>
    <w:rsid w:val="003C5669"/>
    <w:rsid w:val="003C570E"/>
    <w:rsid w:val="003C5A4B"/>
    <w:rsid w:val="003C5A90"/>
    <w:rsid w:val="003C5A9F"/>
    <w:rsid w:val="003C5C9D"/>
    <w:rsid w:val="003C5CBB"/>
    <w:rsid w:val="003C5F6E"/>
    <w:rsid w:val="003C5FD3"/>
    <w:rsid w:val="003C602A"/>
    <w:rsid w:val="003C6267"/>
    <w:rsid w:val="003C63D1"/>
    <w:rsid w:val="003C64F9"/>
    <w:rsid w:val="003C6525"/>
    <w:rsid w:val="003C66EC"/>
    <w:rsid w:val="003C6967"/>
    <w:rsid w:val="003C69E2"/>
    <w:rsid w:val="003C6A4C"/>
    <w:rsid w:val="003C6AFA"/>
    <w:rsid w:val="003C6B13"/>
    <w:rsid w:val="003C6C61"/>
    <w:rsid w:val="003C6C8F"/>
    <w:rsid w:val="003C6CDC"/>
    <w:rsid w:val="003C6EFE"/>
    <w:rsid w:val="003C6F58"/>
    <w:rsid w:val="003C717D"/>
    <w:rsid w:val="003C732A"/>
    <w:rsid w:val="003C73E3"/>
    <w:rsid w:val="003C73F6"/>
    <w:rsid w:val="003C74C3"/>
    <w:rsid w:val="003C75BE"/>
    <w:rsid w:val="003C75C0"/>
    <w:rsid w:val="003C7648"/>
    <w:rsid w:val="003C7651"/>
    <w:rsid w:val="003C769A"/>
    <w:rsid w:val="003C7816"/>
    <w:rsid w:val="003C784E"/>
    <w:rsid w:val="003C79C0"/>
    <w:rsid w:val="003C7B45"/>
    <w:rsid w:val="003C7B4E"/>
    <w:rsid w:val="003C7BC1"/>
    <w:rsid w:val="003C7BD3"/>
    <w:rsid w:val="003C7C62"/>
    <w:rsid w:val="003C7C7D"/>
    <w:rsid w:val="003C7E1A"/>
    <w:rsid w:val="003C7F9C"/>
    <w:rsid w:val="003D0121"/>
    <w:rsid w:val="003D025B"/>
    <w:rsid w:val="003D02DA"/>
    <w:rsid w:val="003D03E7"/>
    <w:rsid w:val="003D0485"/>
    <w:rsid w:val="003D04AB"/>
    <w:rsid w:val="003D05B6"/>
    <w:rsid w:val="003D066E"/>
    <w:rsid w:val="003D07A5"/>
    <w:rsid w:val="003D0AF0"/>
    <w:rsid w:val="003D0D77"/>
    <w:rsid w:val="003D0D7F"/>
    <w:rsid w:val="003D0E46"/>
    <w:rsid w:val="003D0E55"/>
    <w:rsid w:val="003D0F55"/>
    <w:rsid w:val="003D0FE5"/>
    <w:rsid w:val="003D10DE"/>
    <w:rsid w:val="003D11CD"/>
    <w:rsid w:val="003D11FF"/>
    <w:rsid w:val="003D131C"/>
    <w:rsid w:val="003D1331"/>
    <w:rsid w:val="003D13AC"/>
    <w:rsid w:val="003D13C6"/>
    <w:rsid w:val="003D13D8"/>
    <w:rsid w:val="003D146F"/>
    <w:rsid w:val="003D1519"/>
    <w:rsid w:val="003D1589"/>
    <w:rsid w:val="003D15B9"/>
    <w:rsid w:val="003D15E6"/>
    <w:rsid w:val="003D16DF"/>
    <w:rsid w:val="003D1851"/>
    <w:rsid w:val="003D19B1"/>
    <w:rsid w:val="003D19CE"/>
    <w:rsid w:val="003D1A17"/>
    <w:rsid w:val="003D1A9B"/>
    <w:rsid w:val="003D1B25"/>
    <w:rsid w:val="003D1B59"/>
    <w:rsid w:val="003D1BA1"/>
    <w:rsid w:val="003D1C06"/>
    <w:rsid w:val="003D1CD7"/>
    <w:rsid w:val="003D1DBB"/>
    <w:rsid w:val="003D1DEF"/>
    <w:rsid w:val="003D1F18"/>
    <w:rsid w:val="003D203F"/>
    <w:rsid w:val="003D20AC"/>
    <w:rsid w:val="003D2207"/>
    <w:rsid w:val="003D230C"/>
    <w:rsid w:val="003D255F"/>
    <w:rsid w:val="003D2611"/>
    <w:rsid w:val="003D2614"/>
    <w:rsid w:val="003D266C"/>
    <w:rsid w:val="003D2787"/>
    <w:rsid w:val="003D2799"/>
    <w:rsid w:val="003D28FB"/>
    <w:rsid w:val="003D294A"/>
    <w:rsid w:val="003D2A23"/>
    <w:rsid w:val="003D2ADB"/>
    <w:rsid w:val="003D2B28"/>
    <w:rsid w:val="003D2B37"/>
    <w:rsid w:val="003D2B8C"/>
    <w:rsid w:val="003D2C5A"/>
    <w:rsid w:val="003D2CAB"/>
    <w:rsid w:val="003D2DA3"/>
    <w:rsid w:val="003D2E38"/>
    <w:rsid w:val="003D2E93"/>
    <w:rsid w:val="003D2F19"/>
    <w:rsid w:val="003D30C5"/>
    <w:rsid w:val="003D31BC"/>
    <w:rsid w:val="003D3283"/>
    <w:rsid w:val="003D328E"/>
    <w:rsid w:val="003D32DF"/>
    <w:rsid w:val="003D32F3"/>
    <w:rsid w:val="003D3449"/>
    <w:rsid w:val="003D3657"/>
    <w:rsid w:val="003D36AA"/>
    <w:rsid w:val="003D3807"/>
    <w:rsid w:val="003D3992"/>
    <w:rsid w:val="003D39A8"/>
    <w:rsid w:val="003D3B6C"/>
    <w:rsid w:val="003D3BC9"/>
    <w:rsid w:val="003D3C42"/>
    <w:rsid w:val="003D3C7D"/>
    <w:rsid w:val="003D3CD8"/>
    <w:rsid w:val="003D3DD3"/>
    <w:rsid w:val="003D3ED9"/>
    <w:rsid w:val="003D3F26"/>
    <w:rsid w:val="003D405D"/>
    <w:rsid w:val="003D406C"/>
    <w:rsid w:val="003D40F9"/>
    <w:rsid w:val="003D42A0"/>
    <w:rsid w:val="003D4426"/>
    <w:rsid w:val="003D44B3"/>
    <w:rsid w:val="003D4509"/>
    <w:rsid w:val="003D4598"/>
    <w:rsid w:val="003D45D6"/>
    <w:rsid w:val="003D46B2"/>
    <w:rsid w:val="003D47CC"/>
    <w:rsid w:val="003D483B"/>
    <w:rsid w:val="003D4906"/>
    <w:rsid w:val="003D4990"/>
    <w:rsid w:val="003D49E3"/>
    <w:rsid w:val="003D4AE7"/>
    <w:rsid w:val="003D4B79"/>
    <w:rsid w:val="003D4BD3"/>
    <w:rsid w:val="003D4D55"/>
    <w:rsid w:val="003D4FC1"/>
    <w:rsid w:val="003D523B"/>
    <w:rsid w:val="003D5528"/>
    <w:rsid w:val="003D55CD"/>
    <w:rsid w:val="003D55CE"/>
    <w:rsid w:val="003D5A5E"/>
    <w:rsid w:val="003D5A83"/>
    <w:rsid w:val="003D5B21"/>
    <w:rsid w:val="003D5B3D"/>
    <w:rsid w:val="003D5CFB"/>
    <w:rsid w:val="003D5D0F"/>
    <w:rsid w:val="003D5D6B"/>
    <w:rsid w:val="003D5D7B"/>
    <w:rsid w:val="003D5DCA"/>
    <w:rsid w:val="003D5DD1"/>
    <w:rsid w:val="003D6069"/>
    <w:rsid w:val="003D6172"/>
    <w:rsid w:val="003D61D4"/>
    <w:rsid w:val="003D646C"/>
    <w:rsid w:val="003D65C3"/>
    <w:rsid w:val="003D666E"/>
    <w:rsid w:val="003D66CB"/>
    <w:rsid w:val="003D67CE"/>
    <w:rsid w:val="003D68A6"/>
    <w:rsid w:val="003D6922"/>
    <w:rsid w:val="003D69E4"/>
    <w:rsid w:val="003D69E7"/>
    <w:rsid w:val="003D6A95"/>
    <w:rsid w:val="003D6B25"/>
    <w:rsid w:val="003D6E30"/>
    <w:rsid w:val="003D6FBA"/>
    <w:rsid w:val="003D6FC6"/>
    <w:rsid w:val="003D711E"/>
    <w:rsid w:val="003D72C6"/>
    <w:rsid w:val="003D7341"/>
    <w:rsid w:val="003D7467"/>
    <w:rsid w:val="003D7509"/>
    <w:rsid w:val="003D7581"/>
    <w:rsid w:val="003D77B6"/>
    <w:rsid w:val="003D77C6"/>
    <w:rsid w:val="003D7ADF"/>
    <w:rsid w:val="003D7B28"/>
    <w:rsid w:val="003D7B34"/>
    <w:rsid w:val="003D7BD2"/>
    <w:rsid w:val="003D7C07"/>
    <w:rsid w:val="003D7DC8"/>
    <w:rsid w:val="003D7DEC"/>
    <w:rsid w:val="003D7EAD"/>
    <w:rsid w:val="003D7F20"/>
    <w:rsid w:val="003E0255"/>
    <w:rsid w:val="003E0350"/>
    <w:rsid w:val="003E03B9"/>
    <w:rsid w:val="003E03E4"/>
    <w:rsid w:val="003E04C6"/>
    <w:rsid w:val="003E05A1"/>
    <w:rsid w:val="003E05EF"/>
    <w:rsid w:val="003E05F1"/>
    <w:rsid w:val="003E06C1"/>
    <w:rsid w:val="003E0707"/>
    <w:rsid w:val="003E0763"/>
    <w:rsid w:val="003E08C5"/>
    <w:rsid w:val="003E090B"/>
    <w:rsid w:val="003E0989"/>
    <w:rsid w:val="003E09B0"/>
    <w:rsid w:val="003E0AA8"/>
    <w:rsid w:val="003E0AD1"/>
    <w:rsid w:val="003E0B47"/>
    <w:rsid w:val="003E0B5B"/>
    <w:rsid w:val="003E0BAC"/>
    <w:rsid w:val="003E0C47"/>
    <w:rsid w:val="003E0C69"/>
    <w:rsid w:val="003E0CC8"/>
    <w:rsid w:val="003E0D18"/>
    <w:rsid w:val="003E0E01"/>
    <w:rsid w:val="003E0E04"/>
    <w:rsid w:val="003E0E49"/>
    <w:rsid w:val="003E0E88"/>
    <w:rsid w:val="003E0F89"/>
    <w:rsid w:val="003E0F9C"/>
    <w:rsid w:val="003E0FE6"/>
    <w:rsid w:val="003E10CE"/>
    <w:rsid w:val="003E1167"/>
    <w:rsid w:val="003E11C7"/>
    <w:rsid w:val="003E11DD"/>
    <w:rsid w:val="003E1231"/>
    <w:rsid w:val="003E129F"/>
    <w:rsid w:val="003E12BC"/>
    <w:rsid w:val="003E1496"/>
    <w:rsid w:val="003E16BA"/>
    <w:rsid w:val="003E17E6"/>
    <w:rsid w:val="003E18CB"/>
    <w:rsid w:val="003E19A9"/>
    <w:rsid w:val="003E1A11"/>
    <w:rsid w:val="003E1B7A"/>
    <w:rsid w:val="003E1E01"/>
    <w:rsid w:val="003E1E46"/>
    <w:rsid w:val="003E1E57"/>
    <w:rsid w:val="003E1EC5"/>
    <w:rsid w:val="003E2000"/>
    <w:rsid w:val="003E225E"/>
    <w:rsid w:val="003E263B"/>
    <w:rsid w:val="003E2782"/>
    <w:rsid w:val="003E29ED"/>
    <w:rsid w:val="003E2A93"/>
    <w:rsid w:val="003E2B91"/>
    <w:rsid w:val="003E2CB4"/>
    <w:rsid w:val="003E2D47"/>
    <w:rsid w:val="003E2D54"/>
    <w:rsid w:val="003E2E43"/>
    <w:rsid w:val="003E2F37"/>
    <w:rsid w:val="003E305F"/>
    <w:rsid w:val="003E30FA"/>
    <w:rsid w:val="003E3153"/>
    <w:rsid w:val="003E31BB"/>
    <w:rsid w:val="003E31E4"/>
    <w:rsid w:val="003E33D8"/>
    <w:rsid w:val="003E3549"/>
    <w:rsid w:val="003E3615"/>
    <w:rsid w:val="003E3617"/>
    <w:rsid w:val="003E3649"/>
    <w:rsid w:val="003E36B2"/>
    <w:rsid w:val="003E3707"/>
    <w:rsid w:val="003E3738"/>
    <w:rsid w:val="003E37B3"/>
    <w:rsid w:val="003E38BA"/>
    <w:rsid w:val="003E38BC"/>
    <w:rsid w:val="003E39AB"/>
    <w:rsid w:val="003E3D64"/>
    <w:rsid w:val="003E3DA1"/>
    <w:rsid w:val="003E3DF0"/>
    <w:rsid w:val="003E3F33"/>
    <w:rsid w:val="003E3F59"/>
    <w:rsid w:val="003E4171"/>
    <w:rsid w:val="003E41F7"/>
    <w:rsid w:val="003E4239"/>
    <w:rsid w:val="003E42A5"/>
    <w:rsid w:val="003E4304"/>
    <w:rsid w:val="003E43D7"/>
    <w:rsid w:val="003E4415"/>
    <w:rsid w:val="003E4451"/>
    <w:rsid w:val="003E4553"/>
    <w:rsid w:val="003E45A6"/>
    <w:rsid w:val="003E45CB"/>
    <w:rsid w:val="003E45DD"/>
    <w:rsid w:val="003E488C"/>
    <w:rsid w:val="003E4910"/>
    <w:rsid w:val="003E4B37"/>
    <w:rsid w:val="003E4B8A"/>
    <w:rsid w:val="003E4C35"/>
    <w:rsid w:val="003E4D97"/>
    <w:rsid w:val="003E4DA1"/>
    <w:rsid w:val="003E4E1E"/>
    <w:rsid w:val="003E4F69"/>
    <w:rsid w:val="003E4FA1"/>
    <w:rsid w:val="003E5058"/>
    <w:rsid w:val="003E50EF"/>
    <w:rsid w:val="003E5158"/>
    <w:rsid w:val="003E5201"/>
    <w:rsid w:val="003E5207"/>
    <w:rsid w:val="003E521D"/>
    <w:rsid w:val="003E5261"/>
    <w:rsid w:val="003E547C"/>
    <w:rsid w:val="003E54CD"/>
    <w:rsid w:val="003E5504"/>
    <w:rsid w:val="003E5650"/>
    <w:rsid w:val="003E56A7"/>
    <w:rsid w:val="003E5868"/>
    <w:rsid w:val="003E5984"/>
    <w:rsid w:val="003E59FA"/>
    <w:rsid w:val="003E5A2E"/>
    <w:rsid w:val="003E5A34"/>
    <w:rsid w:val="003E5B80"/>
    <w:rsid w:val="003E5BCD"/>
    <w:rsid w:val="003E5D2C"/>
    <w:rsid w:val="003E5D60"/>
    <w:rsid w:val="003E5DEF"/>
    <w:rsid w:val="003E5EB6"/>
    <w:rsid w:val="003E5ED4"/>
    <w:rsid w:val="003E5F2A"/>
    <w:rsid w:val="003E5FBE"/>
    <w:rsid w:val="003E6020"/>
    <w:rsid w:val="003E62BB"/>
    <w:rsid w:val="003E62E4"/>
    <w:rsid w:val="003E664A"/>
    <w:rsid w:val="003E6782"/>
    <w:rsid w:val="003E67A7"/>
    <w:rsid w:val="003E67BB"/>
    <w:rsid w:val="003E67F3"/>
    <w:rsid w:val="003E688F"/>
    <w:rsid w:val="003E68C5"/>
    <w:rsid w:val="003E6962"/>
    <w:rsid w:val="003E6982"/>
    <w:rsid w:val="003E6B26"/>
    <w:rsid w:val="003E6C2F"/>
    <w:rsid w:val="003E6C32"/>
    <w:rsid w:val="003E6C99"/>
    <w:rsid w:val="003E6CF0"/>
    <w:rsid w:val="003E6E95"/>
    <w:rsid w:val="003E7047"/>
    <w:rsid w:val="003E7055"/>
    <w:rsid w:val="003E7207"/>
    <w:rsid w:val="003E755C"/>
    <w:rsid w:val="003E766F"/>
    <w:rsid w:val="003E7694"/>
    <w:rsid w:val="003E779E"/>
    <w:rsid w:val="003E77AD"/>
    <w:rsid w:val="003E7919"/>
    <w:rsid w:val="003E79CF"/>
    <w:rsid w:val="003E79F8"/>
    <w:rsid w:val="003E7A88"/>
    <w:rsid w:val="003E7C4F"/>
    <w:rsid w:val="003E7D71"/>
    <w:rsid w:val="003E7D94"/>
    <w:rsid w:val="003E7E57"/>
    <w:rsid w:val="003E7E6D"/>
    <w:rsid w:val="003E7E6E"/>
    <w:rsid w:val="003E7EAD"/>
    <w:rsid w:val="003E7F64"/>
    <w:rsid w:val="003F00E0"/>
    <w:rsid w:val="003F0366"/>
    <w:rsid w:val="003F03B6"/>
    <w:rsid w:val="003F0508"/>
    <w:rsid w:val="003F06BD"/>
    <w:rsid w:val="003F073D"/>
    <w:rsid w:val="003F0782"/>
    <w:rsid w:val="003F079B"/>
    <w:rsid w:val="003F07D7"/>
    <w:rsid w:val="003F0904"/>
    <w:rsid w:val="003F0A34"/>
    <w:rsid w:val="003F0A63"/>
    <w:rsid w:val="003F0AFE"/>
    <w:rsid w:val="003F0C42"/>
    <w:rsid w:val="003F0CEC"/>
    <w:rsid w:val="003F0E00"/>
    <w:rsid w:val="003F0E3A"/>
    <w:rsid w:val="003F0E6E"/>
    <w:rsid w:val="003F0EB6"/>
    <w:rsid w:val="003F0F67"/>
    <w:rsid w:val="003F0F8C"/>
    <w:rsid w:val="003F105D"/>
    <w:rsid w:val="003F10A5"/>
    <w:rsid w:val="003F110B"/>
    <w:rsid w:val="003F12D1"/>
    <w:rsid w:val="003F131F"/>
    <w:rsid w:val="003F1334"/>
    <w:rsid w:val="003F138A"/>
    <w:rsid w:val="003F141F"/>
    <w:rsid w:val="003F1478"/>
    <w:rsid w:val="003F14A2"/>
    <w:rsid w:val="003F14C8"/>
    <w:rsid w:val="003F16FA"/>
    <w:rsid w:val="003F1947"/>
    <w:rsid w:val="003F1A39"/>
    <w:rsid w:val="003F1A3C"/>
    <w:rsid w:val="003F1BF3"/>
    <w:rsid w:val="003F1CA6"/>
    <w:rsid w:val="003F1E47"/>
    <w:rsid w:val="003F1F7D"/>
    <w:rsid w:val="003F1F9E"/>
    <w:rsid w:val="003F2074"/>
    <w:rsid w:val="003F215B"/>
    <w:rsid w:val="003F2163"/>
    <w:rsid w:val="003F2245"/>
    <w:rsid w:val="003F2400"/>
    <w:rsid w:val="003F2465"/>
    <w:rsid w:val="003F24DC"/>
    <w:rsid w:val="003F24EA"/>
    <w:rsid w:val="003F2505"/>
    <w:rsid w:val="003F292F"/>
    <w:rsid w:val="003F2A3F"/>
    <w:rsid w:val="003F2A81"/>
    <w:rsid w:val="003F2B8D"/>
    <w:rsid w:val="003F2B96"/>
    <w:rsid w:val="003F2CE4"/>
    <w:rsid w:val="003F2E38"/>
    <w:rsid w:val="003F2F49"/>
    <w:rsid w:val="003F2F6B"/>
    <w:rsid w:val="003F2F7D"/>
    <w:rsid w:val="003F2FC2"/>
    <w:rsid w:val="003F3195"/>
    <w:rsid w:val="003F32BB"/>
    <w:rsid w:val="003F331D"/>
    <w:rsid w:val="003F33EB"/>
    <w:rsid w:val="003F34CD"/>
    <w:rsid w:val="003F34E1"/>
    <w:rsid w:val="003F35FD"/>
    <w:rsid w:val="003F3708"/>
    <w:rsid w:val="003F3710"/>
    <w:rsid w:val="003F37EA"/>
    <w:rsid w:val="003F38DD"/>
    <w:rsid w:val="003F394B"/>
    <w:rsid w:val="003F3B1B"/>
    <w:rsid w:val="003F3C62"/>
    <w:rsid w:val="003F3EA8"/>
    <w:rsid w:val="003F3FDC"/>
    <w:rsid w:val="003F40D0"/>
    <w:rsid w:val="003F4111"/>
    <w:rsid w:val="003F42D5"/>
    <w:rsid w:val="003F43C1"/>
    <w:rsid w:val="003F44DB"/>
    <w:rsid w:val="003F4567"/>
    <w:rsid w:val="003F4742"/>
    <w:rsid w:val="003F4781"/>
    <w:rsid w:val="003F4A60"/>
    <w:rsid w:val="003F4AA9"/>
    <w:rsid w:val="003F4C1E"/>
    <w:rsid w:val="003F4D60"/>
    <w:rsid w:val="003F4F31"/>
    <w:rsid w:val="003F4F5F"/>
    <w:rsid w:val="003F5106"/>
    <w:rsid w:val="003F528F"/>
    <w:rsid w:val="003F5398"/>
    <w:rsid w:val="003F53D7"/>
    <w:rsid w:val="003F546B"/>
    <w:rsid w:val="003F5570"/>
    <w:rsid w:val="003F5572"/>
    <w:rsid w:val="003F564D"/>
    <w:rsid w:val="003F5774"/>
    <w:rsid w:val="003F57AC"/>
    <w:rsid w:val="003F5BAB"/>
    <w:rsid w:val="003F5C9D"/>
    <w:rsid w:val="003F5D24"/>
    <w:rsid w:val="003F5DAC"/>
    <w:rsid w:val="003F5EE0"/>
    <w:rsid w:val="003F600A"/>
    <w:rsid w:val="003F6055"/>
    <w:rsid w:val="003F60DA"/>
    <w:rsid w:val="003F61BA"/>
    <w:rsid w:val="003F6343"/>
    <w:rsid w:val="003F6370"/>
    <w:rsid w:val="003F6482"/>
    <w:rsid w:val="003F648A"/>
    <w:rsid w:val="003F651D"/>
    <w:rsid w:val="003F660A"/>
    <w:rsid w:val="003F6686"/>
    <w:rsid w:val="003F6972"/>
    <w:rsid w:val="003F6AA5"/>
    <w:rsid w:val="003F6B21"/>
    <w:rsid w:val="003F6B3E"/>
    <w:rsid w:val="003F6BB8"/>
    <w:rsid w:val="003F6C25"/>
    <w:rsid w:val="003F6CDC"/>
    <w:rsid w:val="003F6E1F"/>
    <w:rsid w:val="003F6E27"/>
    <w:rsid w:val="003F6E30"/>
    <w:rsid w:val="003F6EE0"/>
    <w:rsid w:val="003F6EF1"/>
    <w:rsid w:val="003F6F43"/>
    <w:rsid w:val="003F6FB3"/>
    <w:rsid w:val="003F6FC6"/>
    <w:rsid w:val="003F714F"/>
    <w:rsid w:val="003F725F"/>
    <w:rsid w:val="003F72FE"/>
    <w:rsid w:val="003F737F"/>
    <w:rsid w:val="003F738C"/>
    <w:rsid w:val="003F73F7"/>
    <w:rsid w:val="003F749D"/>
    <w:rsid w:val="003F7547"/>
    <w:rsid w:val="003F7574"/>
    <w:rsid w:val="003F780A"/>
    <w:rsid w:val="003F7813"/>
    <w:rsid w:val="003F7814"/>
    <w:rsid w:val="003F78FE"/>
    <w:rsid w:val="003F79FD"/>
    <w:rsid w:val="003F7A76"/>
    <w:rsid w:val="003F7A9C"/>
    <w:rsid w:val="003F7B80"/>
    <w:rsid w:val="003F7BBA"/>
    <w:rsid w:val="003F7C6D"/>
    <w:rsid w:val="003F7DC8"/>
    <w:rsid w:val="003F7DCD"/>
    <w:rsid w:val="003F7DDD"/>
    <w:rsid w:val="003F7E10"/>
    <w:rsid w:val="003F7F07"/>
    <w:rsid w:val="003F7F9B"/>
    <w:rsid w:val="003F7FFA"/>
    <w:rsid w:val="00400041"/>
    <w:rsid w:val="004000F9"/>
    <w:rsid w:val="004001C7"/>
    <w:rsid w:val="0040025B"/>
    <w:rsid w:val="004002AB"/>
    <w:rsid w:val="004002B7"/>
    <w:rsid w:val="004002C7"/>
    <w:rsid w:val="0040034C"/>
    <w:rsid w:val="0040037A"/>
    <w:rsid w:val="00400586"/>
    <w:rsid w:val="004005C4"/>
    <w:rsid w:val="0040061E"/>
    <w:rsid w:val="004007E1"/>
    <w:rsid w:val="00400A46"/>
    <w:rsid w:val="00400A9E"/>
    <w:rsid w:val="00400AFC"/>
    <w:rsid w:val="00400B0D"/>
    <w:rsid w:val="00400B4B"/>
    <w:rsid w:val="00400C02"/>
    <w:rsid w:val="00400C24"/>
    <w:rsid w:val="00400C6C"/>
    <w:rsid w:val="00401109"/>
    <w:rsid w:val="004012DB"/>
    <w:rsid w:val="004013F5"/>
    <w:rsid w:val="004015A8"/>
    <w:rsid w:val="004016B2"/>
    <w:rsid w:val="00401899"/>
    <w:rsid w:val="004018C7"/>
    <w:rsid w:val="004019A1"/>
    <w:rsid w:val="00401A62"/>
    <w:rsid w:val="00401B07"/>
    <w:rsid w:val="00401B12"/>
    <w:rsid w:val="00401B20"/>
    <w:rsid w:val="00401BE1"/>
    <w:rsid w:val="00401CA8"/>
    <w:rsid w:val="00401D58"/>
    <w:rsid w:val="00401D71"/>
    <w:rsid w:val="00401F38"/>
    <w:rsid w:val="004020E7"/>
    <w:rsid w:val="0040210A"/>
    <w:rsid w:val="004023EF"/>
    <w:rsid w:val="004024AE"/>
    <w:rsid w:val="004025A0"/>
    <w:rsid w:val="004025DB"/>
    <w:rsid w:val="004027B7"/>
    <w:rsid w:val="004027D3"/>
    <w:rsid w:val="004027F2"/>
    <w:rsid w:val="00402849"/>
    <w:rsid w:val="00402961"/>
    <w:rsid w:val="00402A0D"/>
    <w:rsid w:val="00402A13"/>
    <w:rsid w:val="00402A21"/>
    <w:rsid w:val="00402B41"/>
    <w:rsid w:val="00402F24"/>
    <w:rsid w:val="004030D1"/>
    <w:rsid w:val="00403226"/>
    <w:rsid w:val="004032E2"/>
    <w:rsid w:val="00403368"/>
    <w:rsid w:val="0040337C"/>
    <w:rsid w:val="0040346F"/>
    <w:rsid w:val="004034F3"/>
    <w:rsid w:val="004034F6"/>
    <w:rsid w:val="0040359F"/>
    <w:rsid w:val="004037C1"/>
    <w:rsid w:val="0040389C"/>
    <w:rsid w:val="004038CA"/>
    <w:rsid w:val="004038E6"/>
    <w:rsid w:val="00403951"/>
    <w:rsid w:val="004039FA"/>
    <w:rsid w:val="00403AEF"/>
    <w:rsid w:val="00403AFF"/>
    <w:rsid w:val="00403BAD"/>
    <w:rsid w:val="00403C44"/>
    <w:rsid w:val="00403D7C"/>
    <w:rsid w:val="00404004"/>
    <w:rsid w:val="00404045"/>
    <w:rsid w:val="004041C3"/>
    <w:rsid w:val="004041D3"/>
    <w:rsid w:val="004042E5"/>
    <w:rsid w:val="00404330"/>
    <w:rsid w:val="0040444B"/>
    <w:rsid w:val="00404546"/>
    <w:rsid w:val="0040459F"/>
    <w:rsid w:val="0040468A"/>
    <w:rsid w:val="00404708"/>
    <w:rsid w:val="00404723"/>
    <w:rsid w:val="004049F6"/>
    <w:rsid w:val="00404B64"/>
    <w:rsid w:val="00404C9D"/>
    <w:rsid w:val="00404D03"/>
    <w:rsid w:val="00404D60"/>
    <w:rsid w:val="00404EE4"/>
    <w:rsid w:val="00404FCA"/>
    <w:rsid w:val="00404FCF"/>
    <w:rsid w:val="0040501F"/>
    <w:rsid w:val="00405031"/>
    <w:rsid w:val="0040519D"/>
    <w:rsid w:val="004053F4"/>
    <w:rsid w:val="00405489"/>
    <w:rsid w:val="00405501"/>
    <w:rsid w:val="00405618"/>
    <w:rsid w:val="004056C0"/>
    <w:rsid w:val="0040578C"/>
    <w:rsid w:val="004057A5"/>
    <w:rsid w:val="004057D1"/>
    <w:rsid w:val="0040589C"/>
    <w:rsid w:val="004058F6"/>
    <w:rsid w:val="00405BF0"/>
    <w:rsid w:val="00405C7F"/>
    <w:rsid w:val="00405CFA"/>
    <w:rsid w:val="00405DCF"/>
    <w:rsid w:val="00405EB2"/>
    <w:rsid w:val="00405F2C"/>
    <w:rsid w:val="00405F97"/>
    <w:rsid w:val="00405FE6"/>
    <w:rsid w:val="00406031"/>
    <w:rsid w:val="00406181"/>
    <w:rsid w:val="004061E9"/>
    <w:rsid w:val="00406364"/>
    <w:rsid w:val="004063B1"/>
    <w:rsid w:val="004063ED"/>
    <w:rsid w:val="0040641D"/>
    <w:rsid w:val="00406497"/>
    <w:rsid w:val="004064A3"/>
    <w:rsid w:val="004064E0"/>
    <w:rsid w:val="004064F2"/>
    <w:rsid w:val="00406647"/>
    <w:rsid w:val="004067B3"/>
    <w:rsid w:val="004067CF"/>
    <w:rsid w:val="004068D3"/>
    <w:rsid w:val="00406949"/>
    <w:rsid w:val="00406989"/>
    <w:rsid w:val="00406B98"/>
    <w:rsid w:val="00406D90"/>
    <w:rsid w:val="00406DE1"/>
    <w:rsid w:val="0040700E"/>
    <w:rsid w:val="0040703E"/>
    <w:rsid w:val="0040717C"/>
    <w:rsid w:val="0040719F"/>
    <w:rsid w:val="0040743B"/>
    <w:rsid w:val="0040745F"/>
    <w:rsid w:val="00407609"/>
    <w:rsid w:val="004076DC"/>
    <w:rsid w:val="00407875"/>
    <w:rsid w:val="00407B44"/>
    <w:rsid w:val="00407ED3"/>
    <w:rsid w:val="00407F7A"/>
    <w:rsid w:val="004100B8"/>
    <w:rsid w:val="004101E6"/>
    <w:rsid w:val="00410211"/>
    <w:rsid w:val="004102FB"/>
    <w:rsid w:val="00410314"/>
    <w:rsid w:val="004104EE"/>
    <w:rsid w:val="00410592"/>
    <w:rsid w:val="004105CF"/>
    <w:rsid w:val="004106B8"/>
    <w:rsid w:val="00410783"/>
    <w:rsid w:val="004107D3"/>
    <w:rsid w:val="004108D8"/>
    <w:rsid w:val="00410AB2"/>
    <w:rsid w:val="00410D81"/>
    <w:rsid w:val="00410DF9"/>
    <w:rsid w:val="00410EA0"/>
    <w:rsid w:val="00410F8B"/>
    <w:rsid w:val="00410F92"/>
    <w:rsid w:val="004110C8"/>
    <w:rsid w:val="0041115F"/>
    <w:rsid w:val="0041117C"/>
    <w:rsid w:val="00411203"/>
    <w:rsid w:val="004112B6"/>
    <w:rsid w:val="0041146B"/>
    <w:rsid w:val="004115F4"/>
    <w:rsid w:val="00411791"/>
    <w:rsid w:val="0041187E"/>
    <w:rsid w:val="004118B3"/>
    <w:rsid w:val="004118C6"/>
    <w:rsid w:val="00411A87"/>
    <w:rsid w:val="00411A8E"/>
    <w:rsid w:val="00411A97"/>
    <w:rsid w:val="00411B65"/>
    <w:rsid w:val="00411BF0"/>
    <w:rsid w:val="00411DE8"/>
    <w:rsid w:val="00411EF7"/>
    <w:rsid w:val="00411F9B"/>
    <w:rsid w:val="00411FDD"/>
    <w:rsid w:val="00412041"/>
    <w:rsid w:val="00412280"/>
    <w:rsid w:val="004122CA"/>
    <w:rsid w:val="004122F2"/>
    <w:rsid w:val="00412336"/>
    <w:rsid w:val="004125FB"/>
    <w:rsid w:val="004126EB"/>
    <w:rsid w:val="0041276A"/>
    <w:rsid w:val="004127A7"/>
    <w:rsid w:val="004128C4"/>
    <w:rsid w:val="004129EE"/>
    <w:rsid w:val="00412A36"/>
    <w:rsid w:val="00412A73"/>
    <w:rsid w:val="00412B28"/>
    <w:rsid w:val="00412B43"/>
    <w:rsid w:val="00412CD7"/>
    <w:rsid w:val="00412D3E"/>
    <w:rsid w:val="00412D8A"/>
    <w:rsid w:val="00412E16"/>
    <w:rsid w:val="00413015"/>
    <w:rsid w:val="004130F0"/>
    <w:rsid w:val="00413138"/>
    <w:rsid w:val="00413247"/>
    <w:rsid w:val="004132D1"/>
    <w:rsid w:val="004134BC"/>
    <w:rsid w:val="00413534"/>
    <w:rsid w:val="0041360B"/>
    <w:rsid w:val="0041363E"/>
    <w:rsid w:val="00413706"/>
    <w:rsid w:val="00413715"/>
    <w:rsid w:val="0041386F"/>
    <w:rsid w:val="004138D1"/>
    <w:rsid w:val="00413AC7"/>
    <w:rsid w:val="00413C23"/>
    <w:rsid w:val="00413DB0"/>
    <w:rsid w:val="00413E60"/>
    <w:rsid w:val="00413E9A"/>
    <w:rsid w:val="0041409D"/>
    <w:rsid w:val="0041419F"/>
    <w:rsid w:val="004141F9"/>
    <w:rsid w:val="00414268"/>
    <w:rsid w:val="004143C8"/>
    <w:rsid w:val="004143E4"/>
    <w:rsid w:val="00414538"/>
    <w:rsid w:val="004145B5"/>
    <w:rsid w:val="0041469D"/>
    <w:rsid w:val="004146D7"/>
    <w:rsid w:val="00414725"/>
    <w:rsid w:val="0041482F"/>
    <w:rsid w:val="0041483A"/>
    <w:rsid w:val="0041491D"/>
    <w:rsid w:val="004149AB"/>
    <w:rsid w:val="00414DFD"/>
    <w:rsid w:val="00414F73"/>
    <w:rsid w:val="00414FF7"/>
    <w:rsid w:val="00415041"/>
    <w:rsid w:val="00415083"/>
    <w:rsid w:val="004150BA"/>
    <w:rsid w:val="004150F9"/>
    <w:rsid w:val="00415152"/>
    <w:rsid w:val="00415169"/>
    <w:rsid w:val="004152B5"/>
    <w:rsid w:val="004152D9"/>
    <w:rsid w:val="00415521"/>
    <w:rsid w:val="0041553A"/>
    <w:rsid w:val="00415973"/>
    <w:rsid w:val="00415A68"/>
    <w:rsid w:val="00415A6C"/>
    <w:rsid w:val="00415C05"/>
    <w:rsid w:val="00415C64"/>
    <w:rsid w:val="00415CF1"/>
    <w:rsid w:val="00415EBA"/>
    <w:rsid w:val="00415F84"/>
    <w:rsid w:val="00415FEB"/>
    <w:rsid w:val="0041618A"/>
    <w:rsid w:val="004161C4"/>
    <w:rsid w:val="004161D9"/>
    <w:rsid w:val="004161F6"/>
    <w:rsid w:val="0041636C"/>
    <w:rsid w:val="004163D7"/>
    <w:rsid w:val="004163D9"/>
    <w:rsid w:val="004163F7"/>
    <w:rsid w:val="00416508"/>
    <w:rsid w:val="00416549"/>
    <w:rsid w:val="00416558"/>
    <w:rsid w:val="00416573"/>
    <w:rsid w:val="00416727"/>
    <w:rsid w:val="00416985"/>
    <w:rsid w:val="00416A95"/>
    <w:rsid w:val="00416B16"/>
    <w:rsid w:val="00416B36"/>
    <w:rsid w:val="00416B5B"/>
    <w:rsid w:val="00416C02"/>
    <w:rsid w:val="00416C57"/>
    <w:rsid w:val="00416CE3"/>
    <w:rsid w:val="00416EAD"/>
    <w:rsid w:val="00416FCD"/>
    <w:rsid w:val="004170AA"/>
    <w:rsid w:val="00417210"/>
    <w:rsid w:val="00417278"/>
    <w:rsid w:val="004172D9"/>
    <w:rsid w:val="004174B5"/>
    <w:rsid w:val="004174F2"/>
    <w:rsid w:val="0041764B"/>
    <w:rsid w:val="00417677"/>
    <w:rsid w:val="004176F9"/>
    <w:rsid w:val="0041779B"/>
    <w:rsid w:val="0041788D"/>
    <w:rsid w:val="0041799B"/>
    <w:rsid w:val="00417A2B"/>
    <w:rsid w:val="00417A2E"/>
    <w:rsid w:val="00417A52"/>
    <w:rsid w:val="00417C81"/>
    <w:rsid w:val="00417D7A"/>
    <w:rsid w:val="00417E68"/>
    <w:rsid w:val="00417F81"/>
    <w:rsid w:val="004201B9"/>
    <w:rsid w:val="00420293"/>
    <w:rsid w:val="00420458"/>
    <w:rsid w:val="00420498"/>
    <w:rsid w:val="00420592"/>
    <w:rsid w:val="00420678"/>
    <w:rsid w:val="004207A7"/>
    <w:rsid w:val="004207CD"/>
    <w:rsid w:val="004207D0"/>
    <w:rsid w:val="00420860"/>
    <w:rsid w:val="004208E0"/>
    <w:rsid w:val="004209FB"/>
    <w:rsid w:val="00420A38"/>
    <w:rsid w:val="00420A88"/>
    <w:rsid w:val="00420B27"/>
    <w:rsid w:val="00420B30"/>
    <w:rsid w:val="00420BC1"/>
    <w:rsid w:val="00420C9B"/>
    <w:rsid w:val="00420CC5"/>
    <w:rsid w:val="00420E5F"/>
    <w:rsid w:val="00420EC7"/>
    <w:rsid w:val="00420FBA"/>
    <w:rsid w:val="00421122"/>
    <w:rsid w:val="0042120B"/>
    <w:rsid w:val="004212AC"/>
    <w:rsid w:val="0042130E"/>
    <w:rsid w:val="00421424"/>
    <w:rsid w:val="004214ED"/>
    <w:rsid w:val="00421512"/>
    <w:rsid w:val="004215AA"/>
    <w:rsid w:val="0042189D"/>
    <w:rsid w:val="00421933"/>
    <w:rsid w:val="00421A19"/>
    <w:rsid w:val="00421B02"/>
    <w:rsid w:val="00421BED"/>
    <w:rsid w:val="00421C02"/>
    <w:rsid w:val="00421D19"/>
    <w:rsid w:val="00421E05"/>
    <w:rsid w:val="00421E29"/>
    <w:rsid w:val="00421EFC"/>
    <w:rsid w:val="00421F0A"/>
    <w:rsid w:val="00421F1F"/>
    <w:rsid w:val="00422228"/>
    <w:rsid w:val="004222EC"/>
    <w:rsid w:val="00422314"/>
    <w:rsid w:val="00422440"/>
    <w:rsid w:val="0042245D"/>
    <w:rsid w:val="00422519"/>
    <w:rsid w:val="004225E7"/>
    <w:rsid w:val="004225EA"/>
    <w:rsid w:val="0042266B"/>
    <w:rsid w:val="00422682"/>
    <w:rsid w:val="00422808"/>
    <w:rsid w:val="00422A6B"/>
    <w:rsid w:val="00422A96"/>
    <w:rsid w:val="00422AFF"/>
    <w:rsid w:val="00422CC8"/>
    <w:rsid w:val="00422FC5"/>
    <w:rsid w:val="00423044"/>
    <w:rsid w:val="0042320B"/>
    <w:rsid w:val="0042324F"/>
    <w:rsid w:val="00423309"/>
    <w:rsid w:val="0042341B"/>
    <w:rsid w:val="004234A4"/>
    <w:rsid w:val="004234B6"/>
    <w:rsid w:val="004236C6"/>
    <w:rsid w:val="004236E6"/>
    <w:rsid w:val="004239B3"/>
    <w:rsid w:val="004239C3"/>
    <w:rsid w:val="00423ACF"/>
    <w:rsid w:val="00423AD9"/>
    <w:rsid w:val="00423B98"/>
    <w:rsid w:val="00423BA2"/>
    <w:rsid w:val="00423C08"/>
    <w:rsid w:val="00423D2F"/>
    <w:rsid w:val="00423EBA"/>
    <w:rsid w:val="0042403C"/>
    <w:rsid w:val="004240D9"/>
    <w:rsid w:val="004240E4"/>
    <w:rsid w:val="0042442C"/>
    <w:rsid w:val="004244B2"/>
    <w:rsid w:val="00424516"/>
    <w:rsid w:val="0042461F"/>
    <w:rsid w:val="0042472D"/>
    <w:rsid w:val="004247A0"/>
    <w:rsid w:val="004247B9"/>
    <w:rsid w:val="00424819"/>
    <w:rsid w:val="0042483C"/>
    <w:rsid w:val="00424907"/>
    <w:rsid w:val="00424942"/>
    <w:rsid w:val="0042498B"/>
    <w:rsid w:val="004249B6"/>
    <w:rsid w:val="00424A2D"/>
    <w:rsid w:val="00424B7C"/>
    <w:rsid w:val="00424D25"/>
    <w:rsid w:val="00424DAA"/>
    <w:rsid w:val="00424DFE"/>
    <w:rsid w:val="00424EF6"/>
    <w:rsid w:val="00424F1A"/>
    <w:rsid w:val="00424FDE"/>
    <w:rsid w:val="0042500D"/>
    <w:rsid w:val="004250D9"/>
    <w:rsid w:val="00425238"/>
    <w:rsid w:val="0042530C"/>
    <w:rsid w:val="00425415"/>
    <w:rsid w:val="00425708"/>
    <w:rsid w:val="00425741"/>
    <w:rsid w:val="00425ABC"/>
    <w:rsid w:val="00425AE3"/>
    <w:rsid w:val="00425BC0"/>
    <w:rsid w:val="00425C2A"/>
    <w:rsid w:val="00425D09"/>
    <w:rsid w:val="00425D3A"/>
    <w:rsid w:val="00425EB5"/>
    <w:rsid w:val="00425F72"/>
    <w:rsid w:val="00426029"/>
    <w:rsid w:val="00426038"/>
    <w:rsid w:val="0042611C"/>
    <w:rsid w:val="004261A5"/>
    <w:rsid w:val="00426281"/>
    <w:rsid w:val="00426314"/>
    <w:rsid w:val="0042638E"/>
    <w:rsid w:val="004263BF"/>
    <w:rsid w:val="00426422"/>
    <w:rsid w:val="004264C7"/>
    <w:rsid w:val="004265BE"/>
    <w:rsid w:val="00426715"/>
    <w:rsid w:val="00426AE9"/>
    <w:rsid w:val="00426BB2"/>
    <w:rsid w:val="00426BC9"/>
    <w:rsid w:val="00426BDD"/>
    <w:rsid w:val="00426CA2"/>
    <w:rsid w:val="00426D3D"/>
    <w:rsid w:val="00426D4F"/>
    <w:rsid w:val="00426D96"/>
    <w:rsid w:val="00426EE8"/>
    <w:rsid w:val="0042718D"/>
    <w:rsid w:val="004271FC"/>
    <w:rsid w:val="00427295"/>
    <w:rsid w:val="0042733A"/>
    <w:rsid w:val="004273D1"/>
    <w:rsid w:val="0042741E"/>
    <w:rsid w:val="00427437"/>
    <w:rsid w:val="004277D5"/>
    <w:rsid w:val="00427813"/>
    <w:rsid w:val="0042791B"/>
    <w:rsid w:val="00427A07"/>
    <w:rsid w:val="00427B33"/>
    <w:rsid w:val="00427BD8"/>
    <w:rsid w:val="00427C28"/>
    <w:rsid w:val="00427D28"/>
    <w:rsid w:val="00427DEF"/>
    <w:rsid w:val="00427F64"/>
    <w:rsid w:val="00427F98"/>
    <w:rsid w:val="00427FDC"/>
    <w:rsid w:val="0043001E"/>
    <w:rsid w:val="004301B7"/>
    <w:rsid w:val="0043048C"/>
    <w:rsid w:val="004306F0"/>
    <w:rsid w:val="004307D9"/>
    <w:rsid w:val="00430900"/>
    <w:rsid w:val="00430962"/>
    <w:rsid w:val="004309FC"/>
    <w:rsid w:val="00430A49"/>
    <w:rsid w:val="00430AB2"/>
    <w:rsid w:val="00430DC7"/>
    <w:rsid w:val="00430E15"/>
    <w:rsid w:val="00430E4F"/>
    <w:rsid w:val="00430F0B"/>
    <w:rsid w:val="0043115F"/>
    <w:rsid w:val="004311A6"/>
    <w:rsid w:val="004311B4"/>
    <w:rsid w:val="004314C8"/>
    <w:rsid w:val="004315CE"/>
    <w:rsid w:val="00431659"/>
    <w:rsid w:val="0043171E"/>
    <w:rsid w:val="00431864"/>
    <w:rsid w:val="004318F1"/>
    <w:rsid w:val="004318FB"/>
    <w:rsid w:val="004319C6"/>
    <w:rsid w:val="004319F4"/>
    <w:rsid w:val="00431A69"/>
    <w:rsid w:val="00431CE3"/>
    <w:rsid w:val="00431EAE"/>
    <w:rsid w:val="00431F15"/>
    <w:rsid w:val="00432023"/>
    <w:rsid w:val="004320F5"/>
    <w:rsid w:val="0043219F"/>
    <w:rsid w:val="004321F5"/>
    <w:rsid w:val="004322BF"/>
    <w:rsid w:val="00432529"/>
    <w:rsid w:val="00432616"/>
    <w:rsid w:val="00432739"/>
    <w:rsid w:val="00432830"/>
    <w:rsid w:val="004328D5"/>
    <w:rsid w:val="00432C0E"/>
    <w:rsid w:val="00432D2B"/>
    <w:rsid w:val="00432E94"/>
    <w:rsid w:val="00432F72"/>
    <w:rsid w:val="00433032"/>
    <w:rsid w:val="00433065"/>
    <w:rsid w:val="0043312E"/>
    <w:rsid w:val="0043319C"/>
    <w:rsid w:val="004331E3"/>
    <w:rsid w:val="004332A7"/>
    <w:rsid w:val="0043330E"/>
    <w:rsid w:val="00433336"/>
    <w:rsid w:val="00433542"/>
    <w:rsid w:val="0043377E"/>
    <w:rsid w:val="004337CB"/>
    <w:rsid w:val="004339D9"/>
    <w:rsid w:val="004339EA"/>
    <w:rsid w:val="004339F6"/>
    <w:rsid w:val="00433A0B"/>
    <w:rsid w:val="00433A7B"/>
    <w:rsid w:val="00433AE4"/>
    <w:rsid w:val="00433BA8"/>
    <w:rsid w:val="00433D2B"/>
    <w:rsid w:val="00433D58"/>
    <w:rsid w:val="00433EAC"/>
    <w:rsid w:val="00433F4F"/>
    <w:rsid w:val="00433F6D"/>
    <w:rsid w:val="00434003"/>
    <w:rsid w:val="00434160"/>
    <w:rsid w:val="00434193"/>
    <w:rsid w:val="00434255"/>
    <w:rsid w:val="00434322"/>
    <w:rsid w:val="00434333"/>
    <w:rsid w:val="00434497"/>
    <w:rsid w:val="0043456C"/>
    <w:rsid w:val="004345F0"/>
    <w:rsid w:val="004346C2"/>
    <w:rsid w:val="004347FB"/>
    <w:rsid w:val="0043481D"/>
    <w:rsid w:val="0043499A"/>
    <w:rsid w:val="00434A5C"/>
    <w:rsid w:val="00434A7B"/>
    <w:rsid w:val="00434CB3"/>
    <w:rsid w:val="00434D8C"/>
    <w:rsid w:val="00434E24"/>
    <w:rsid w:val="00434E66"/>
    <w:rsid w:val="00434ED5"/>
    <w:rsid w:val="00434F20"/>
    <w:rsid w:val="00434F3F"/>
    <w:rsid w:val="00434F53"/>
    <w:rsid w:val="00435199"/>
    <w:rsid w:val="0043532C"/>
    <w:rsid w:val="0043539D"/>
    <w:rsid w:val="00435571"/>
    <w:rsid w:val="004355CF"/>
    <w:rsid w:val="00435681"/>
    <w:rsid w:val="00435702"/>
    <w:rsid w:val="004357B3"/>
    <w:rsid w:val="004357F4"/>
    <w:rsid w:val="00435892"/>
    <w:rsid w:val="004358A7"/>
    <w:rsid w:val="004358F2"/>
    <w:rsid w:val="00435A61"/>
    <w:rsid w:val="00435A7B"/>
    <w:rsid w:val="00435B32"/>
    <w:rsid w:val="00435B82"/>
    <w:rsid w:val="00435CAA"/>
    <w:rsid w:val="00435CD9"/>
    <w:rsid w:val="00435D2F"/>
    <w:rsid w:val="0043607C"/>
    <w:rsid w:val="00436119"/>
    <w:rsid w:val="00436238"/>
    <w:rsid w:val="004363AE"/>
    <w:rsid w:val="00436425"/>
    <w:rsid w:val="004364ED"/>
    <w:rsid w:val="00436528"/>
    <w:rsid w:val="00436583"/>
    <w:rsid w:val="00436674"/>
    <w:rsid w:val="004366B7"/>
    <w:rsid w:val="004368DD"/>
    <w:rsid w:val="00436916"/>
    <w:rsid w:val="00436A26"/>
    <w:rsid w:val="00436A99"/>
    <w:rsid w:val="00436D11"/>
    <w:rsid w:val="00436E8C"/>
    <w:rsid w:val="00436EA7"/>
    <w:rsid w:val="00436F2B"/>
    <w:rsid w:val="00437087"/>
    <w:rsid w:val="004370B2"/>
    <w:rsid w:val="00437235"/>
    <w:rsid w:val="00437456"/>
    <w:rsid w:val="004374E6"/>
    <w:rsid w:val="00437570"/>
    <w:rsid w:val="004375DD"/>
    <w:rsid w:val="004376F4"/>
    <w:rsid w:val="00437822"/>
    <w:rsid w:val="00437A16"/>
    <w:rsid w:val="00437ADE"/>
    <w:rsid w:val="00437B02"/>
    <w:rsid w:val="00437BCD"/>
    <w:rsid w:val="00437C42"/>
    <w:rsid w:val="00437C76"/>
    <w:rsid w:val="00437C8C"/>
    <w:rsid w:val="00437D1D"/>
    <w:rsid w:val="00437D6C"/>
    <w:rsid w:val="00437F22"/>
    <w:rsid w:val="00437F32"/>
    <w:rsid w:val="00437F4F"/>
    <w:rsid w:val="0044000B"/>
    <w:rsid w:val="0044009A"/>
    <w:rsid w:val="004400B1"/>
    <w:rsid w:val="00440670"/>
    <w:rsid w:val="0044072A"/>
    <w:rsid w:val="00440766"/>
    <w:rsid w:val="00440844"/>
    <w:rsid w:val="004408FA"/>
    <w:rsid w:val="00440967"/>
    <w:rsid w:val="00440AE4"/>
    <w:rsid w:val="00440B1B"/>
    <w:rsid w:val="00440B97"/>
    <w:rsid w:val="00440C11"/>
    <w:rsid w:val="00440F22"/>
    <w:rsid w:val="00440F2B"/>
    <w:rsid w:val="0044106F"/>
    <w:rsid w:val="0044112A"/>
    <w:rsid w:val="004411C3"/>
    <w:rsid w:val="0044132F"/>
    <w:rsid w:val="004413BC"/>
    <w:rsid w:val="0044145C"/>
    <w:rsid w:val="00441822"/>
    <w:rsid w:val="00441A39"/>
    <w:rsid w:val="00441A91"/>
    <w:rsid w:val="00441A97"/>
    <w:rsid w:val="00441AFF"/>
    <w:rsid w:val="00441D3F"/>
    <w:rsid w:val="00441E61"/>
    <w:rsid w:val="00441FE6"/>
    <w:rsid w:val="00441FEC"/>
    <w:rsid w:val="00442059"/>
    <w:rsid w:val="004421B9"/>
    <w:rsid w:val="00442255"/>
    <w:rsid w:val="004422AB"/>
    <w:rsid w:val="004422ED"/>
    <w:rsid w:val="0044240C"/>
    <w:rsid w:val="0044241F"/>
    <w:rsid w:val="004425F3"/>
    <w:rsid w:val="004426D9"/>
    <w:rsid w:val="0044270D"/>
    <w:rsid w:val="00442727"/>
    <w:rsid w:val="00442779"/>
    <w:rsid w:val="00442957"/>
    <w:rsid w:val="00442A37"/>
    <w:rsid w:val="00442B39"/>
    <w:rsid w:val="00442BB9"/>
    <w:rsid w:val="00442C09"/>
    <w:rsid w:val="00442D64"/>
    <w:rsid w:val="00442E0E"/>
    <w:rsid w:val="00442EB5"/>
    <w:rsid w:val="0044306F"/>
    <w:rsid w:val="004430C0"/>
    <w:rsid w:val="004430E8"/>
    <w:rsid w:val="0044345E"/>
    <w:rsid w:val="00443467"/>
    <w:rsid w:val="004434BE"/>
    <w:rsid w:val="0044351F"/>
    <w:rsid w:val="00443532"/>
    <w:rsid w:val="00443567"/>
    <w:rsid w:val="0044358B"/>
    <w:rsid w:val="00443592"/>
    <w:rsid w:val="004436B4"/>
    <w:rsid w:val="00443716"/>
    <w:rsid w:val="00443767"/>
    <w:rsid w:val="0044385A"/>
    <w:rsid w:val="004439E4"/>
    <w:rsid w:val="004439EF"/>
    <w:rsid w:val="00443B88"/>
    <w:rsid w:val="00443BAA"/>
    <w:rsid w:val="00443C13"/>
    <w:rsid w:val="00443CEC"/>
    <w:rsid w:val="00443CEF"/>
    <w:rsid w:val="00443EA0"/>
    <w:rsid w:val="00443F52"/>
    <w:rsid w:val="00443F5E"/>
    <w:rsid w:val="0044403E"/>
    <w:rsid w:val="004441EE"/>
    <w:rsid w:val="0044425B"/>
    <w:rsid w:val="004442D3"/>
    <w:rsid w:val="00444425"/>
    <w:rsid w:val="004444AB"/>
    <w:rsid w:val="0044451C"/>
    <w:rsid w:val="00444647"/>
    <w:rsid w:val="00444656"/>
    <w:rsid w:val="004446AD"/>
    <w:rsid w:val="00444796"/>
    <w:rsid w:val="004447C7"/>
    <w:rsid w:val="00444928"/>
    <w:rsid w:val="004449E9"/>
    <w:rsid w:val="00444BD8"/>
    <w:rsid w:val="00444BDD"/>
    <w:rsid w:val="00444FE6"/>
    <w:rsid w:val="0044507C"/>
    <w:rsid w:val="004450AF"/>
    <w:rsid w:val="0044517C"/>
    <w:rsid w:val="00445319"/>
    <w:rsid w:val="004453A7"/>
    <w:rsid w:val="004453AB"/>
    <w:rsid w:val="0044552B"/>
    <w:rsid w:val="00445673"/>
    <w:rsid w:val="00445718"/>
    <w:rsid w:val="004459E2"/>
    <w:rsid w:val="00445C12"/>
    <w:rsid w:val="00445C3E"/>
    <w:rsid w:val="00445C5B"/>
    <w:rsid w:val="00445C82"/>
    <w:rsid w:val="00445F98"/>
    <w:rsid w:val="004460E7"/>
    <w:rsid w:val="00446253"/>
    <w:rsid w:val="0044638D"/>
    <w:rsid w:val="004463D3"/>
    <w:rsid w:val="0044641E"/>
    <w:rsid w:val="004466CD"/>
    <w:rsid w:val="0044670E"/>
    <w:rsid w:val="00446781"/>
    <w:rsid w:val="00446872"/>
    <w:rsid w:val="00446880"/>
    <w:rsid w:val="00446968"/>
    <w:rsid w:val="00446974"/>
    <w:rsid w:val="004469B4"/>
    <w:rsid w:val="00446A7B"/>
    <w:rsid w:val="00446DFC"/>
    <w:rsid w:val="00446F15"/>
    <w:rsid w:val="00446F16"/>
    <w:rsid w:val="0044700B"/>
    <w:rsid w:val="004470F3"/>
    <w:rsid w:val="00447174"/>
    <w:rsid w:val="00447176"/>
    <w:rsid w:val="004473C4"/>
    <w:rsid w:val="00447556"/>
    <w:rsid w:val="00447577"/>
    <w:rsid w:val="0044771C"/>
    <w:rsid w:val="0044772B"/>
    <w:rsid w:val="00447751"/>
    <w:rsid w:val="004477F7"/>
    <w:rsid w:val="00447811"/>
    <w:rsid w:val="0044782C"/>
    <w:rsid w:val="0044793A"/>
    <w:rsid w:val="00447986"/>
    <w:rsid w:val="00447CA5"/>
    <w:rsid w:val="00447F8B"/>
    <w:rsid w:val="0045016B"/>
    <w:rsid w:val="00450176"/>
    <w:rsid w:val="00450396"/>
    <w:rsid w:val="004503AA"/>
    <w:rsid w:val="004503CE"/>
    <w:rsid w:val="004508B8"/>
    <w:rsid w:val="00450954"/>
    <w:rsid w:val="00450988"/>
    <w:rsid w:val="00450994"/>
    <w:rsid w:val="00450AA8"/>
    <w:rsid w:val="00450AAD"/>
    <w:rsid w:val="00450B17"/>
    <w:rsid w:val="00450D8F"/>
    <w:rsid w:val="00450E1D"/>
    <w:rsid w:val="00450E68"/>
    <w:rsid w:val="00450E8D"/>
    <w:rsid w:val="00450EC4"/>
    <w:rsid w:val="00450F3C"/>
    <w:rsid w:val="0045114E"/>
    <w:rsid w:val="0045125C"/>
    <w:rsid w:val="00451263"/>
    <w:rsid w:val="0045128E"/>
    <w:rsid w:val="00451974"/>
    <w:rsid w:val="00451A36"/>
    <w:rsid w:val="00451C24"/>
    <w:rsid w:val="00451C66"/>
    <w:rsid w:val="00451CBC"/>
    <w:rsid w:val="00451D32"/>
    <w:rsid w:val="00451DD0"/>
    <w:rsid w:val="00451E12"/>
    <w:rsid w:val="00451E1A"/>
    <w:rsid w:val="00451F08"/>
    <w:rsid w:val="00451F90"/>
    <w:rsid w:val="00451FAC"/>
    <w:rsid w:val="0045204D"/>
    <w:rsid w:val="004520ED"/>
    <w:rsid w:val="00452163"/>
    <w:rsid w:val="004521D9"/>
    <w:rsid w:val="0045224B"/>
    <w:rsid w:val="0045229A"/>
    <w:rsid w:val="00452309"/>
    <w:rsid w:val="00452348"/>
    <w:rsid w:val="0045235D"/>
    <w:rsid w:val="00452728"/>
    <w:rsid w:val="0045280D"/>
    <w:rsid w:val="004528B0"/>
    <w:rsid w:val="00452A37"/>
    <w:rsid w:val="00452A3E"/>
    <w:rsid w:val="00452A8A"/>
    <w:rsid w:val="00452AEE"/>
    <w:rsid w:val="00452B3C"/>
    <w:rsid w:val="00452C72"/>
    <w:rsid w:val="00452C7B"/>
    <w:rsid w:val="00452D60"/>
    <w:rsid w:val="00452E4E"/>
    <w:rsid w:val="00452E65"/>
    <w:rsid w:val="0045309B"/>
    <w:rsid w:val="0045318A"/>
    <w:rsid w:val="00453402"/>
    <w:rsid w:val="004535D6"/>
    <w:rsid w:val="004535D7"/>
    <w:rsid w:val="00453648"/>
    <w:rsid w:val="00453702"/>
    <w:rsid w:val="004538F7"/>
    <w:rsid w:val="00453AA3"/>
    <w:rsid w:val="00453C70"/>
    <w:rsid w:val="00453C84"/>
    <w:rsid w:val="00453D06"/>
    <w:rsid w:val="00453F79"/>
    <w:rsid w:val="00453F82"/>
    <w:rsid w:val="00453FC9"/>
    <w:rsid w:val="00454033"/>
    <w:rsid w:val="00454036"/>
    <w:rsid w:val="004540DA"/>
    <w:rsid w:val="004540E3"/>
    <w:rsid w:val="0045412C"/>
    <w:rsid w:val="0045423D"/>
    <w:rsid w:val="0045446E"/>
    <w:rsid w:val="00454659"/>
    <w:rsid w:val="004546B0"/>
    <w:rsid w:val="00454892"/>
    <w:rsid w:val="0045498E"/>
    <w:rsid w:val="00454B8C"/>
    <w:rsid w:val="00454BD6"/>
    <w:rsid w:val="00454C66"/>
    <w:rsid w:val="00454D0F"/>
    <w:rsid w:val="00454D6B"/>
    <w:rsid w:val="00454E61"/>
    <w:rsid w:val="00454EC9"/>
    <w:rsid w:val="004550A6"/>
    <w:rsid w:val="004550A7"/>
    <w:rsid w:val="0045523F"/>
    <w:rsid w:val="0045534E"/>
    <w:rsid w:val="00455393"/>
    <w:rsid w:val="00455493"/>
    <w:rsid w:val="00455526"/>
    <w:rsid w:val="004555A6"/>
    <w:rsid w:val="0045563C"/>
    <w:rsid w:val="00455696"/>
    <w:rsid w:val="004556D1"/>
    <w:rsid w:val="0045571C"/>
    <w:rsid w:val="00455859"/>
    <w:rsid w:val="00455998"/>
    <w:rsid w:val="004559AE"/>
    <w:rsid w:val="00455A32"/>
    <w:rsid w:val="00455A9B"/>
    <w:rsid w:val="00455ABE"/>
    <w:rsid w:val="00455DE6"/>
    <w:rsid w:val="00455E01"/>
    <w:rsid w:val="00455E92"/>
    <w:rsid w:val="00456199"/>
    <w:rsid w:val="004561EF"/>
    <w:rsid w:val="0045629E"/>
    <w:rsid w:val="00456340"/>
    <w:rsid w:val="00456356"/>
    <w:rsid w:val="0045638C"/>
    <w:rsid w:val="00456534"/>
    <w:rsid w:val="004565AF"/>
    <w:rsid w:val="004565CF"/>
    <w:rsid w:val="00456684"/>
    <w:rsid w:val="00456709"/>
    <w:rsid w:val="0045670A"/>
    <w:rsid w:val="00456869"/>
    <w:rsid w:val="0045695D"/>
    <w:rsid w:val="004569AB"/>
    <w:rsid w:val="00456A42"/>
    <w:rsid w:val="00456BBC"/>
    <w:rsid w:val="00456DC6"/>
    <w:rsid w:val="00456E3B"/>
    <w:rsid w:val="00456E8A"/>
    <w:rsid w:val="00456E90"/>
    <w:rsid w:val="00456ECF"/>
    <w:rsid w:val="0045710B"/>
    <w:rsid w:val="00457174"/>
    <w:rsid w:val="00457193"/>
    <w:rsid w:val="004571E1"/>
    <w:rsid w:val="00457263"/>
    <w:rsid w:val="0045750E"/>
    <w:rsid w:val="0045779E"/>
    <w:rsid w:val="0045790C"/>
    <w:rsid w:val="0045797B"/>
    <w:rsid w:val="00457980"/>
    <w:rsid w:val="004579D8"/>
    <w:rsid w:val="00457A39"/>
    <w:rsid w:val="00457A6A"/>
    <w:rsid w:val="00457CF3"/>
    <w:rsid w:val="00457E7E"/>
    <w:rsid w:val="00457EF5"/>
    <w:rsid w:val="00457F75"/>
    <w:rsid w:val="004600F2"/>
    <w:rsid w:val="00460148"/>
    <w:rsid w:val="00460468"/>
    <w:rsid w:val="00460528"/>
    <w:rsid w:val="004608B4"/>
    <w:rsid w:val="00460906"/>
    <w:rsid w:val="0046097B"/>
    <w:rsid w:val="0046098F"/>
    <w:rsid w:val="00460ADF"/>
    <w:rsid w:val="00460BDE"/>
    <w:rsid w:val="00460CC5"/>
    <w:rsid w:val="00460D4B"/>
    <w:rsid w:val="00460ED6"/>
    <w:rsid w:val="00460FB1"/>
    <w:rsid w:val="00460FF5"/>
    <w:rsid w:val="00460FFD"/>
    <w:rsid w:val="0046100C"/>
    <w:rsid w:val="00461039"/>
    <w:rsid w:val="0046112B"/>
    <w:rsid w:val="00461275"/>
    <w:rsid w:val="004612D9"/>
    <w:rsid w:val="004612F6"/>
    <w:rsid w:val="00461341"/>
    <w:rsid w:val="004614C7"/>
    <w:rsid w:val="004614D3"/>
    <w:rsid w:val="0046158D"/>
    <w:rsid w:val="00461784"/>
    <w:rsid w:val="004617D3"/>
    <w:rsid w:val="004617DF"/>
    <w:rsid w:val="0046183C"/>
    <w:rsid w:val="004619A3"/>
    <w:rsid w:val="00461AA8"/>
    <w:rsid w:val="00461B9C"/>
    <w:rsid w:val="00461D68"/>
    <w:rsid w:val="00461D9D"/>
    <w:rsid w:val="00461EEE"/>
    <w:rsid w:val="0046237E"/>
    <w:rsid w:val="0046239D"/>
    <w:rsid w:val="00462469"/>
    <w:rsid w:val="0046247D"/>
    <w:rsid w:val="0046249E"/>
    <w:rsid w:val="00462683"/>
    <w:rsid w:val="00462695"/>
    <w:rsid w:val="0046277F"/>
    <w:rsid w:val="004627CD"/>
    <w:rsid w:val="004627DC"/>
    <w:rsid w:val="004628AB"/>
    <w:rsid w:val="004629D8"/>
    <w:rsid w:val="00462AEC"/>
    <w:rsid w:val="00462BC2"/>
    <w:rsid w:val="00462D01"/>
    <w:rsid w:val="00462DA3"/>
    <w:rsid w:val="00462E00"/>
    <w:rsid w:val="0046305E"/>
    <w:rsid w:val="0046314E"/>
    <w:rsid w:val="004631B3"/>
    <w:rsid w:val="0046343E"/>
    <w:rsid w:val="004634F4"/>
    <w:rsid w:val="00463728"/>
    <w:rsid w:val="0046390D"/>
    <w:rsid w:val="00463DE3"/>
    <w:rsid w:val="00463F20"/>
    <w:rsid w:val="00463F35"/>
    <w:rsid w:val="00464171"/>
    <w:rsid w:val="00464571"/>
    <w:rsid w:val="00464606"/>
    <w:rsid w:val="0046474F"/>
    <w:rsid w:val="00464765"/>
    <w:rsid w:val="004648EF"/>
    <w:rsid w:val="0046490A"/>
    <w:rsid w:val="00464CDE"/>
    <w:rsid w:val="00464DA0"/>
    <w:rsid w:val="00464F30"/>
    <w:rsid w:val="00464FBF"/>
    <w:rsid w:val="0046500C"/>
    <w:rsid w:val="004650C7"/>
    <w:rsid w:val="0046511E"/>
    <w:rsid w:val="00465148"/>
    <w:rsid w:val="00465151"/>
    <w:rsid w:val="004651E3"/>
    <w:rsid w:val="00465419"/>
    <w:rsid w:val="0046547B"/>
    <w:rsid w:val="004654C9"/>
    <w:rsid w:val="004654E5"/>
    <w:rsid w:val="00465615"/>
    <w:rsid w:val="004656EE"/>
    <w:rsid w:val="0046570A"/>
    <w:rsid w:val="0046579C"/>
    <w:rsid w:val="0046598F"/>
    <w:rsid w:val="00465A3B"/>
    <w:rsid w:val="00465C29"/>
    <w:rsid w:val="00465C9E"/>
    <w:rsid w:val="00465D01"/>
    <w:rsid w:val="00465D26"/>
    <w:rsid w:val="00465F14"/>
    <w:rsid w:val="004661A6"/>
    <w:rsid w:val="00466335"/>
    <w:rsid w:val="0046647A"/>
    <w:rsid w:val="004664E6"/>
    <w:rsid w:val="0046659F"/>
    <w:rsid w:val="0046673A"/>
    <w:rsid w:val="0046676C"/>
    <w:rsid w:val="00466992"/>
    <w:rsid w:val="00466BC9"/>
    <w:rsid w:val="00466BE3"/>
    <w:rsid w:val="00466BEA"/>
    <w:rsid w:val="00466C14"/>
    <w:rsid w:val="00466D76"/>
    <w:rsid w:val="00466F2E"/>
    <w:rsid w:val="00466F34"/>
    <w:rsid w:val="00466F8D"/>
    <w:rsid w:val="00466FAE"/>
    <w:rsid w:val="00466FE5"/>
    <w:rsid w:val="00466FE8"/>
    <w:rsid w:val="00466FFE"/>
    <w:rsid w:val="00467017"/>
    <w:rsid w:val="00467415"/>
    <w:rsid w:val="004677EB"/>
    <w:rsid w:val="004678C8"/>
    <w:rsid w:val="004678CC"/>
    <w:rsid w:val="004678E2"/>
    <w:rsid w:val="00467960"/>
    <w:rsid w:val="00467963"/>
    <w:rsid w:val="004679B0"/>
    <w:rsid w:val="00467A92"/>
    <w:rsid w:val="00467AC2"/>
    <w:rsid w:val="00467AE7"/>
    <w:rsid w:val="00467B25"/>
    <w:rsid w:val="00467E2E"/>
    <w:rsid w:val="00467F51"/>
    <w:rsid w:val="00467F7E"/>
    <w:rsid w:val="00467FF3"/>
    <w:rsid w:val="00470005"/>
    <w:rsid w:val="0047009C"/>
    <w:rsid w:val="004701BA"/>
    <w:rsid w:val="00470391"/>
    <w:rsid w:val="00470398"/>
    <w:rsid w:val="0047045B"/>
    <w:rsid w:val="004704DA"/>
    <w:rsid w:val="00470501"/>
    <w:rsid w:val="004705DA"/>
    <w:rsid w:val="004705ED"/>
    <w:rsid w:val="00470650"/>
    <w:rsid w:val="004706F5"/>
    <w:rsid w:val="004708CD"/>
    <w:rsid w:val="00470933"/>
    <w:rsid w:val="00470A6D"/>
    <w:rsid w:val="00470B6C"/>
    <w:rsid w:val="00470BCB"/>
    <w:rsid w:val="00470D2F"/>
    <w:rsid w:val="00470D47"/>
    <w:rsid w:val="00470D5C"/>
    <w:rsid w:val="00470DE6"/>
    <w:rsid w:val="00470E4C"/>
    <w:rsid w:val="00470E9E"/>
    <w:rsid w:val="00470F02"/>
    <w:rsid w:val="00470FEA"/>
    <w:rsid w:val="00471167"/>
    <w:rsid w:val="00471251"/>
    <w:rsid w:val="004712AA"/>
    <w:rsid w:val="004712B4"/>
    <w:rsid w:val="004712DC"/>
    <w:rsid w:val="00471325"/>
    <w:rsid w:val="004714C3"/>
    <w:rsid w:val="004714DD"/>
    <w:rsid w:val="00471505"/>
    <w:rsid w:val="0047188D"/>
    <w:rsid w:val="004719FE"/>
    <w:rsid w:val="00471BC9"/>
    <w:rsid w:val="00471C74"/>
    <w:rsid w:val="00471CB4"/>
    <w:rsid w:val="00471D88"/>
    <w:rsid w:val="00471F8A"/>
    <w:rsid w:val="00472242"/>
    <w:rsid w:val="0047226C"/>
    <w:rsid w:val="004722E3"/>
    <w:rsid w:val="0047232F"/>
    <w:rsid w:val="004724BE"/>
    <w:rsid w:val="0047250B"/>
    <w:rsid w:val="00472535"/>
    <w:rsid w:val="00472653"/>
    <w:rsid w:val="004726E8"/>
    <w:rsid w:val="0047276E"/>
    <w:rsid w:val="0047278A"/>
    <w:rsid w:val="00472864"/>
    <w:rsid w:val="004728C7"/>
    <w:rsid w:val="00472990"/>
    <w:rsid w:val="00472A03"/>
    <w:rsid w:val="00472A70"/>
    <w:rsid w:val="00472A94"/>
    <w:rsid w:val="00472D92"/>
    <w:rsid w:val="00472DD2"/>
    <w:rsid w:val="00472DF8"/>
    <w:rsid w:val="00472EA1"/>
    <w:rsid w:val="00472EDD"/>
    <w:rsid w:val="00472EE1"/>
    <w:rsid w:val="00472EEB"/>
    <w:rsid w:val="00472F43"/>
    <w:rsid w:val="00473205"/>
    <w:rsid w:val="0047324B"/>
    <w:rsid w:val="0047332D"/>
    <w:rsid w:val="0047352B"/>
    <w:rsid w:val="00473694"/>
    <w:rsid w:val="004736AF"/>
    <w:rsid w:val="004736F9"/>
    <w:rsid w:val="00473927"/>
    <w:rsid w:val="004739A9"/>
    <w:rsid w:val="00473AC2"/>
    <w:rsid w:val="00473B6D"/>
    <w:rsid w:val="00473BB6"/>
    <w:rsid w:val="00473BBD"/>
    <w:rsid w:val="00473BCE"/>
    <w:rsid w:val="00473BE8"/>
    <w:rsid w:val="00473C7F"/>
    <w:rsid w:val="00473C89"/>
    <w:rsid w:val="00473F01"/>
    <w:rsid w:val="00473F7B"/>
    <w:rsid w:val="0047407B"/>
    <w:rsid w:val="004740D8"/>
    <w:rsid w:val="004741FD"/>
    <w:rsid w:val="004745AB"/>
    <w:rsid w:val="00474613"/>
    <w:rsid w:val="00474646"/>
    <w:rsid w:val="004746DB"/>
    <w:rsid w:val="004747AD"/>
    <w:rsid w:val="004747C7"/>
    <w:rsid w:val="004747CA"/>
    <w:rsid w:val="0047480B"/>
    <w:rsid w:val="0047490A"/>
    <w:rsid w:val="00474989"/>
    <w:rsid w:val="00474A0F"/>
    <w:rsid w:val="00474A64"/>
    <w:rsid w:val="00474A74"/>
    <w:rsid w:val="00474A97"/>
    <w:rsid w:val="00474B80"/>
    <w:rsid w:val="00474CF3"/>
    <w:rsid w:val="00474E4A"/>
    <w:rsid w:val="004750A7"/>
    <w:rsid w:val="00475118"/>
    <w:rsid w:val="00475195"/>
    <w:rsid w:val="0047522C"/>
    <w:rsid w:val="004752CD"/>
    <w:rsid w:val="00475353"/>
    <w:rsid w:val="00475379"/>
    <w:rsid w:val="00475452"/>
    <w:rsid w:val="004755C0"/>
    <w:rsid w:val="0047564B"/>
    <w:rsid w:val="00475685"/>
    <w:rsid w:val="004756B5"/>
    <w:rsid w:val="0047573E"/>
    <w:rsid w:val="004757BD"/>
    <w:rsid w:val="00475814"/>
    <w:rsid w:val="00475A6D"/>
    <w:rsid w:val="00475B5B"/>
    <w:rsid w:val="00475B81"/>
    <w:rsid w:val="00475C59"/>
    <w:rsid w:val="00475C84"/>
    <w:rsid w:val="00475EFB"/>
    <w:rsid w:val="0047603F"/>
    <w:rsid w:val="00476057"/>
    <w:rsid w:val="00476083"/>
    <w:rsid w:val="00476120"/>
    <w:rsid w:val="004762DE"/>
    <w:rsid w:val="00476368"/>
    <w:rsid w:val="00476460"/>
    <w:rsid w:val="00476647"/>
    <w:rsid w:val="004766CE"/>
    <w:rsid w:val="004767E1"/>
    <w:rsid w:val="00476926"/>
    <w:rsid w:val="004769CA"/>
    <w:rsid w:val="00476A65"/>
    <w:rsid w:val="00476B7C"/>
    <w:rsid w:val="00476C3B"/>
    <w:rsid w:val="00476D40"/>
    <w:rsid w:val="00476D4B"/>
    <w:rsid w:val="00476D6E"/>
    <w:rsid w:val="00476FCA"/>
    <w:rsid w:val="00477062"/>
    <w:rsid w:val="0047717F"/>
    <w:rsid w:val="004772B1"/>
    <w:rsid w:val="004773B4"/>
    <w:rsid w:val="00477416"/>
    <w:rsid w:val="00477496"/>
    <w:rsid w:val="0047759B"/>
    <w:rsid w:val="004775CD"/>
    <w:rsid w:val="004775FA"/>
    <w:rsid w:val="004777D1"/>
    <w:rsid w:val="0047780C"/>
    <w:rsid w:val="004778FF"/>
    <w:rsid w:val="004779FC"/>
    <w:rsid w:val="00477A60"/>
    <w:rsid w:val="00477A82"/>
    <w:rsid w:val="00477A90"/>
    <w:rsid w:val="00477B26"/>
    <w:rsid w:val="00477B53"/>
    <w:rsid w:val="00477B8E"/>
    <w:rsid w:val="00477CB7"/>
    <w:rsid w:val="00477CFD"/>
    <w:rsid w:val="00477D6E"/>
    <w:rsid w:val="00477E55"/>
    <w:rsid w:val="00477E7F"/>
    <w:rsid w:val="00477F6A"/>
    <w:rsid w:val="00477FB3"/>
    <w:rsid w:val="00480050"/>
    <w:rsid w:val="00480060"/>
    <w:rsid w:val="0048025F"/>
    <w:rsid w:val="004803B7"/>
    <w:rsid w:val="004803F8"/>
    <w:rsid w:val="004804B6"/>
    <w:rsid w:val="00480565"/>
    <w:rsid w:val="004806B3"/>
    <w:rsid w:val="0048077A"/>
    <w:rsid w:val="004807B6"/>
    <w:rsid w:val="00480888"/>
    <w:rsid w:val="0048095D"/>
    <w:rsid w:val="00480999"/>
    <w:rsid w:val="004809BB"/>
    <w:rsid w:val="00480B8A"/>
    <w:rsid w:val="00480D4A"/>
    <w:rsid w:val="00480EA7"/>
    <w:rsid w:val="00480F50"/>
    <w:rsid w:val="00480F97"/>
    <w:rsid w:val="00480FC9"/>
    <w:rsid w:val="00480FF5"/>
    <w:rsid w:val="0048120C"/>
    <w:rsid w:val="0048124F"/>
    <w:rsid w:val="0048132C"/>
    <w:rsid w:val="004814F1"/>
    <w:rsid w:val="00481636"/>
    <w:rsid w:val="0048186F"/>
    <w:rsid w:val="004819B9"/>
    <w:rsid w:val="00481D36"/>
    <w:rsid w:val="00481E7B"/>
    <w:rsid w:val="00482049"/>
    <w:rsid w:val="004820D9"/>
    <w:rsid w:val="00482201"/>
    <w:rsid w:val="0048244F"/>
    <w:rsid w:val="004824A0"/>
    <w:rsid w:val="0048262D"/>
    <w:rsid w:val="00482756"/>
    <w:rsid w:val="004827AF"/>
    <w:rsid w:val="004827C7"/>
    <w:rsid w:val="00482840"/>
    <w:rsid w:val="00482916"/>
    <w:rsid w:val="00482987"/>
    <w:rsid w:val="00482A0E"/>
    <w:rsid w:val="00482C95"/>
    <w:rsid w:val="00482CB3"/>
    <w:rsid w:val="00482CEC"/>
    <w:rsid w:val="00482D12"/>
    <w:rsid w:val="00482EC0"/>
    <w:rsid w:val="00482F1C"/>
    <w:rsid w:val="00482F66"/>
    <w:rsid w:val="00482FBB"/>
    <w:rsid w:val="00482FE7"/>
    <w:rsid w:val="00483013"/>
    <w:rsid w:val="00483220"/>
    <w:rsid w:val="00483276"/>
    <w:rsid w:val="004834C5"/>
    <w:rsid w:val="00483532"/>
    <w:rsid w:val="00483580"/>
    <w:rsid w:val="00483A0B"/>
    <w:rsid w:val="00483BC7"/>
    <w:rsid w:val="00483C03"/>
    <w:rsid w:val="00483C53"/>
    <w:rsid w:val="00483D65"/>
    <w:rsid w:val="00483DE2"/>
    <w:rsid w:val="00483E45"/>
    <w:rsid w:val="0048402D"/>
    <w:rsid w:val="0048404C"/>
    <w:rsid w:val="00484094"/>
    <w:rsid w:val="004840B5"/>
    <w:rsid w:val="004840F3"/>
    <w:rsid w:val="00484130"/>
    <w:rsid w:val="0048420F"/>
    <w:rsid w:val="00484253"/>
    <w:rsid w:val="00484718"/>
    <w:rsid w:val="004847D3"/>
    <w:rsid w:val="004848D0"/>
    <w:rsid w:val="00484912"/>
    <w:rsid w:val="00484987"/>
    <w:rsid w:val="00484A9A"/>
    <w:rsid w:val="00484CC7"/>
    <w:rsid w:val="00484D40"/>
    <w:rsid w:val="00484DC8"/>
    <w:rsid w:val="00484E13"/>
    <w:rsid w:val="00485085"/>
    <w:rsid w:val="0048511B"/>
    <w:rsid w:val="00485213"/>
    <w:rsid w:val="00485393"/>
    <w:rsid w:val="004854EC"/>
    <w:rsid w:val="004855A4"/>
    <w:rsid w:val="004855F6"/>
    <w:rsid w:val="0048561D"/>
    <w:rsid w:val="00485621"/>
    <w:rsid w:val="00485627"/>
    <w:rsid w:val="0048563A"/>
    <w:rsid w:val="004857B6"/>
    <w:rsid w:val="004857C9"/>
    <w:rsid w:val="00485890"/>
    <w:rsid w:val="004858F9"/>
    <w:rsid w:val="00485C71"/>
    <w:rsid w:val="004861E0"/>
    <w:rsid w:val="0048624E"/>
    <w:rsid w:val="00486293"/>
    <w:rsid w:val="004864C1"/>
    <w:rsid w:val="004867AF"/>
    <w:rsid w:val="004868F3"/>
    <w:rsid w:val="0048692E"/>
    <w:rsid w:val="004869E1"/>
    <w:rsid w:val="00486A65"/>
    <w:rsid w:val="00486B2F"/>
    <w:rsid w:val="00486C3B"/>
    <w:rsid w:val="00486CE9"/>
    <w:rsid w:val="00486D0F"/>
    <w:rsid w:val="00486D1F"/>
    <w:rsid w:val="00486DC5"/>
    <w:rsid w:val="00486DCA"/>
    <w:rsid w:val="00486E65"/>
    <w:rsid w:val="00486F16"/>
    <w:rsid w:val="00486FD9"/>
    <w:rsid w:val="00486FEF"/>
    <w:rsid w:val="00487131"/>
    <w:rsid w:val="004871A7"/>
    <w:rsid w:val="004871C9"/>
    <w:rsid w:val="00487203"/>
    <w:rsid w:val="00487208"/>
    <w:rsid w:val="00487224"/>
    <w:rsid w:val="00487301"/>
    <w:rsid w:val="004873A0"/>
    <w:rsid w:val="00487404"/>
    <w:rsid w:val="004874BD"/>
    <w:rsid w:val="004874E3"/>
    <w:rsid w:val="004874F0"/>
    <w:rsid w:val="00487569"/>
    <w:rsid w:val="004875DE"/>
    <w:rsid w:val="00487979"/>
    <w:rsid w:val="004879F2"/>
    <w:rsid w:val="00487AFE"/>
    <w:rsid w:val="00487B2E"/>
    <w:rsid w:val="00487C08"/>
    <w:rsid w:val="00487C79"/>
    <w:rsid w:val="00487D87"/>
    <w:rsid w:val="00487E3B"/>
    <w:rsid w:val="00487E76"/>
    <w:rsid w:val="004900CA"/>
    <w:rsid w:val="00490146"/>
    <w:rsid w:val="00490270"/>
    <w:rsid w:val="00490276"/>
    <w:rsid w:val="00490357"/>
    <w:rsid w:val="0049038E"/>
    <w:rsid w:val="004903E8"/>
    <w:rsid w:val="004904AF"/>
    <w:rsid w:val="00490884"/>
    <w:rsid w:val="00490999"/>
    <w:rsid w:val="00490D4F"/>
    <w:rsid w:val="00490D65"/>
    <w:rsid w:val="00490DD5"/>
    <w:rsid w:val="00490E2E"/>
    <w:rsid w:val="00490E9F"/>
    <w:rsid w:val="0049112B"/>
    <w:rsid w:val="00491140"/>
    <w:rsid w:val="004911CF"/>
    <w:rsid w:val="004912FA"/>
    <w:rsid w:val="0049137C"/>
    <w:rsid w:val="004913ED"/>
    <w:rsid w:val="00491625"/>
    <w:rsid w:val="00491716"/>
    <w:rsid w:val="00491807"/>
    <w:rsid w:val="00491846"/>
    <w:rsid w:val="00491926"/>
    <w:rsid w:val="00491B21"/>
    <w:rsid w:val="00491B8E"/>
    <w:rsid w:val="00491BC0"/>
    <w:rsid w:val="00491BC6"/>
    <w:rsid w:val="00491BE3"/>
    <w:rsid w:val="00491C6E"/>
    <w:rsid w:val="00491C9A"/>
    <w:rsid w:val="00491CEF"/>
    <w:rsid w:val="00491CF1"/>
    <w:rsid w:val="00491D0D"/>
    <w:rsid w:val="00491D3A"/>
    <w:rsid w:val="00491D81"/>
    <w:rsid w:val="00491F0B"/>
    <w:rsid w:val="00491FE6"/>
    <w:rsid w:val="004920BB"/>
    <w:rsid w:val="00492147"/>
    <w:rsid w:val="0049218B"/>
    <w:rsid w:val="00492409"/>
    <w:rsid w:val="00492535"/>
    <w:rsid w:val="0049263A"/>
    <w:rsid w:val="0049290D"/>
    <w:rsid w:val="00492A06"/>
    <w:rsid w:val="00492A18"/>
    <w:rsid w:val="00492B22"/>
    <w:rsid w:val="00492C88"/>
    <w:rsid w:val="00492E5B"/>
    <w:rsid w:val="00492E76"/>
    <w:rsid w:val="00492E9A"/>
    <w:rsid w:val="00492F1A"/>
    <w:rsid w:val="00492F38"/>
    <w:rsid w:val="00492FED"/>
    <w:rsid w:val="004930FA"/>
    <w:rsid w:val="00493151"/>
    <w:rsid w:val="00493199"/>
    <w:rsid w:val="004932C1"/>
    <w:rsid w:val="004933FE"/>
    <w:rsid w:val="004934CA"/>
    <w:rsid w:val="0049350D"/>
    <w:rsid w:val="0049355F"/>
    <w:rsid w:val="00493581"/>
    <w:rsid w:val="004935EF"/>
    <w:rsid w:val="0049360A"/>
    <w:rsid w:val="0049360F"/>
    <w:rsid w:val="00493718"/>
    <w:rsid w:val="0049377E"/>
    <w:rsid w:val="004939DB"/>
    <w:rsid w:val="00493B86"/>
    <w:rsid w:val="00493C00"/>
    <w:rsid w:val="00493D41"/>
    <w:rsid w:val="00493D63"/>
    <w:rsid w:val="00493D65"/>
    <w:rsid w:val="00493E82"/>
    <w:rsid w:val="0049421C"/>
    <w:rsid w:val="00494272"/>
    <w:rsid w:val="0049432A"/>
    <w:rsid w:val="0049432F"/>
    <w:rsid w:val="004943AB"/>
    <w:rsid w:val="00494739"/>
    <w:rsid w:val="004947BD"/>
    <w:rsid w:val="00494887"/>
    <w:rsid w:val="004948EC"/>
    <w:rsid w:val="0049497A"/>
    <w:rsid w:val="00494C34"/>
    <w:rsid w:val="00494C4C"/>
    <w:rsid w:val="00494C6A"/>
    <w:rsid w:val="00494E31"/>
    <w:rsid w:val="00494EB5"/>
    <w:rsid w:val="00494FB2"/>
    <w:rsid w:val="0049504A"/>
    <w:rsid w:val="004950BE"/>
    <w:rsid w:val="00495276"/>
    <w:rsid w:val="004952FA"/>
    <w:rsid w:val="004952FD"/>
    <w:rsid w:val="00495521"/>
    <w:rsid w:val="0049560B"/>
    <w:rsid w:val="0049561B"/>
    <w:rsid w:val="004956E4"/>
    <w:rsid w:val="0049576F"/>
    <w:rsid w:val="004957C4"/>
    <w:rsid w:val="0049581A"/>
    <w:rsid w:val="004958D6"/>
    <w:rsid w:val="00495975"/>
    <w:rsid w:val="00495A4C"/>
    <w:rsid w:val="00495B1D"/>
    <w:rsid w:val="00495C9B"/>
    <w:rsid w:val="00495F31"/>
    <w:rsid w:val="00495F77"/>
    <w:rsid w:val="0049646F"/>
    <w:rsid w:val="00496527"/>
    <w:rsid w:val="0049667B"/>
    <w:rsid w:val="0049684B"/>
    <w:rsid w:val="00496864"/>
    <w:rsid w:val="00496BC6"/>
    <w:rsid w:val="00496C63"/>
    <w:rsid w:val="00496D33"/>
    <w:rsid w:val="00497062"/>
    <w:rsid w:val="004970DE"/>
    <w:rsid w:val="004970F4"/>
    <w:rsid w:val="00497131"/>
    <w:rsid w:val="00497234"/>
    <w:rsid w:val="00497263"/>
    <w:rsid w:val="004972AF"/>
    <w:rsid w:val="004972E0"/>
    <w:rsid w:val="0049744E"/>
    <w:rsid w:val="0049750B"/>
    <w:rsid w:val="00497684"/>
    <w:rsid w:val="004976EC"/>
    <w:rsid w:val="0049770C"/>
    <w:rsid w:val="00497787"/>
    <w:rsid w:val="0049797C"/>
    <w:rsid w:val="00497A19"/>
    <w:rsid w:val="00497A2F"/>
    <w:rsid w:val="00497B2B"/>
    <w:rsid w:val="00497CA4"/>
    <w:rsid w:val="00497D56"/>
    <w:rsid w:val="00497EEE"/>
    <w:rsid w:val="00497FE5"/>
    <w:rsid w:val="00497FF2"/>
    <w:rsid w:val="004A028C"/>
    <w:rsid w:val="004A03F4"/>
    <w:rsid w:val="004A0599"/>
    <w:rsid w:val="004A065F"/>
    <w:rsid w:val="004A0795"/>
    <w:rsid w:val="004A079A"/>
    <w:rsid w:val="004A0917"/>
    <w:rsid w:val="004A0933"/>
    <w:rsid w:val="004A09C0"/>
    <w:rsid w:val="004A0F18"/>
    <w:rsid w:val="004A0F5F"/>
    <w:rsid w:val="004A0FC6"/>
    <w:rsid w:val="004A10FD"/>
    <w:rsid w:val="004A11D7"/>
    <w:rsid w:val="004A1210"/>
    <w:rsid w:val="004A12E2"/>
    <w:rsid w:val="004A1341"/>
    <w:rsid w:val="004A134B"/>
    <w:rsid w:val="004A1352"/>
    <w:rsid w:val="004A155D"/>
    <w:rsid w:val="004A159D"/>
    <w:rsid w:val="004A162A"/>
    <w:rsid w:val="004A16B7"/>
    <w:rsid w:val="004A17B7"/>
    <w:rsid w:val="004A1819"/>
    <w:rsid w:val="004A1946"/>
    <w:rsid w:val="004A1A69"/>
    <w:rsid w:val="004A1AA7"/>
    <w:rsid w:val="004A1CDF"/>
    <w:rsid w:val="004A1E0A"/>
    <w:rsid w:val="004A1EC1"/>
    <w:rsid w:val="004A1ECB"/>
    <w:rsid w:val="004A1FFB"/>
    <w:rsid w:val="004A204D"/>
    <w:rsid w:val="004A20FF"/>
    <w:rsid w:val="004A2128"/>
    <w:rsid w:val="004A22D3"/>
    <w:rsid w:val="004A2396"/>
    <w:rsid w:val="004A239C"/>
    <w:rsid w:val="004A250C"/>
    <w:rsid w:val="004A2670"/>
    <w:rsid w:val="004A2773"/>
    <w:rsid w:val="004A2776"/>
    <w:rsid w:val="004A284F"/>
    <w:rsid w:val="004A2899"/>
    <w:rsid w:val="004A28C0"/>
    <w:rsid w:val="004A29D4"/>
    <w:rsid w:val="004A2B54"/>
    <w:rsid w:val="004A2BAB"/>
    <w:rsid w:val="004A2C62"/>
    <w:rsid w:val="004A2CD3"/>
    <w:rsid w:val="004A2CF7"/>
    <w:rsid w:val="004A2D13"/>
    <w:rsid w:val="004A30A2"/>
    <w:rsid w:val="004A312C"/>
    <w:rsid w:val="004A313C"/>
    <w:rsid w:val="004A31A3"/>
    <w:rsid w:val="004A31A6"/>
    <w:rsid w:val="004A32A5"/>
    <w:rsid w:val="004A32DB"/>
    <w:rsid w:val="004A3309"/>
    <w:rsid w:val="004A3507"/>
    <w:rsid w:val="004A36C3"/>
    <w:rsid w:val="004A3AA9"/>
    <w:rsid w:val="004A3B0D"/>
    <w:rsid w:val="004A3C5A"/>
    <w:rsid w:val="004A3C66"/>
    <w:rsid w:val="004A3CAF"/>
    <w:rsid w:val="004A3D39"/>
    <w:rsid w:val="004A3E98"/>
    <w:rsid w:val="004A3F27"/>
    <w:rsid w:val="004A3F3B"/>
    <w:rsid w:val="004A3FDD"/>
    <w:rsid w:val="004A4043"/>
    <w:rsid w:val="004A4058"/>
    <w:rsid w:val="004A412C"/>
    <w:rsid w:val="004A4148"/>
    <w:rsid w:val="004A41E1"/>
    <w:rsid w:val="004A42F4"/>
    <w:rsid w:val="004A4306"/>
    <w:rsid w:val="004A434A"/>
    <w:rsid w:val="004A4351"/>
    <w:rsid w:val="004A455E"/>
    <w:rsid w:val="004A4601"/>
    <w:rsid w:val="004A462A"/>
    <w:rsid w:val="004A4658"/>
    <w:rsid w:val="004A46AA"/>
    <w:rsid w:val="004A473A"/>
    <w:rsid w:val="004A475C"/>
    <w:rsid w:val="004A47AC"/>
    <w:rsid w:val="004A4888"/>
    <w:rsid w:val="004A4B38"/>
    <w:rsid w:val="004A4BC8"/>
    <w:rsid w:val="004A4C53"/>
    <w:rsid w:val="004A4DD4"/>
    <w:rsid w:val="004A4DF1"/>
    <w:rsid w:val="004A4EE8"/>
    <w:rsid w:val="004A4FA7"/>
    <w:rsid w:val="004A508D"/>
    <w:rsid w:val="004A5150"/>
    <w:rsid w:val="004A51A4"/>
    <w:rsid w:val="004A52AD"/>
    <w:rsid w:val="004A5486"/>
    <w:rsid w:val="004A555F"/>
    <w:rsid w:val="004A5659"/>
    <w:rsid w:val="004A5671"/>
    <w:rsid w:val="004A57F9"/>
    <w:rsid w:val="004A5820"/>
    <w:rsid w:val="004A58A1"/>
    <w:rsid w:val="004A58CE"/>
    <w:rsid w:val="004A59C9"/>
    <w:rsid w:val="004A5B2B"/>
    <w:rsid w:val="004A5C35"/>
    <w:rsid w:val="004A5D20"/>
    <w:rsid w:val="004A5D77"/>
    <w:rsid w:val="004A5E0C"/>
    <w:rsid w:val="004A5EC9"/>
    <w:rsid w:val="004A6077"/>
    <w:rsid w:val="004A60A1"/>
    <w:rsid w:val="004A616B"/>
    <w:rsid w:val="004A62FB"/>
    <w:rsid w:val="004A6304"/>
    <w:rsid w:val="004A6385"/>
    <w:rsid w:val="004A652E"/>
    <w:rsid w:val="004A65CE"/>
    <w:rsid w:val="004A68F3"/>
    <w:rsid w:val="004A6AD9"/>
    <w:rsid w:val="004A6BE5"/>
    <w:rsid w:val="004A6D8C"/>
    <w:rsid w:val="004A6F6C"/>
    <w:rsid w:val="004A6F97"/>
    <w:rsid w:val="004A6FE7"/>
    <w:rsid w:val="004A713E"/>
    <w:rsid w:val="004A7153"/>
    <w:rsid w:val="004A71BE"/>
    <w:rsid w:val="004A7291"/>
    <w:rsid w:val="004A72FF"/>
    <w:rsid w:val="004A7344"/>
    <w:rsid w:val="004A73D0"/>
    <w:rsid w:val="004A75D3"/>
    <w:rsid w:val="004A76B9"/>
    <w:rsid w:val="004A76D2"/>
    <w:rsid w:val="004A76FA"/>
    <w:rsid w:val="004A783D"/>
    <w:rsid w:val="004A78D6"/>
    <w:rsid w:val="004A78ED"/>
    <w:rsid w:val="004A798D"/>
    <w:rsid w:val="004A79BB"/>
    <w:rsid w:val="004A7A2A"/>
    <w:rsid w:val="004A7B7A"/>
    <w:rsid w:val="004A7C96"/>
    <w:rsid w:val="004A7CDA"/>
    <w:rsid w:val="004A7CF4"/>
    <w:rsid w:val="004A7D23"/>
    <w:rsid w:val="004A7D2A"/>
    <w:rsid w:val="004A7D54"/>
    <w:rsid w:val="004A7ECE"/>
    <w:rsid w:val="004A7F81"/>
    <w:rsid w:val="004B027A"/>
    <w:rsid w:val="004B035E"/>
    <w:rsid w:val="004B04A1"/>
    <w:rsid w:val="004B04E3"/>
    <w:rsid w:val="004B052C"/>
    <w:rsid w:val="004B0559"/>
    <w:rsid w:val="004B0625"/>
    <w:rsid w:val="004B063C"/>
    <w:rsid w:val="004B06F8"/>
    <w:rsid w:val="004B0777"/>
    <w:rsid w:val="004B07B3"/>
    <w:rsid w:val="004B09CA"/>
    <w:rsid w:val="004B0AD7"/>
    <w:rsid w:val="004B0B18"/>
    <w:rsid w:val="004B0B1A"/>
    <w:rsid w:val="004B0B4F"/>
    <w:rsid w:val="004B0B65"/>
    <w:rsid w:val="004B0B86"/>
    <w:rsid w:val="004B0D58"/>
    <w:rsid w:val="004B0D8F"/>
    <w:rsid w:val="004B0EF0"/>
    <w:rsid w:val="004B0F4A"/>
    <w:rsid w:val="004B0F79"/>
    <w:rsid w:val="004B109E"/>
    <w:rsid w:val="004B1105"/>
    <w:rsid w:val="004B1284"/>
    <w:rsid w:val="004B13C6"/>
    <w:rsid w:val="004B13CD"/>
    <w:rsid w:val="004B145B"/>
    <w:rsid w:val="004B16F8"/>
    <w:rsid w:val="004B1748"/>
    <w:rsid w:val="004B18E2"/>
    <w:rsid w:val="004B1912"/>
    <w:rsid w:val="004B1963"/>
    <w:rsid w:val="004B1987"/>
    <w:rsid w:val="004B1B7F"/>
    <w:rsid w:val="004B1D6F"/>
    <w:rsid w:val="004B2091"/>
    <w:rsid w:val="004B21F5"/>
    <w:rsid w:val="004B2740"/>
    <w:rsid w:val="004B275F"/>
    <w:rsid w:val="004B27EC"/>
    <w:rsid w:val="004B28CF"/>
    <w:rsid w:val="004B29E4"/>
    <w:rsid w:val="004B2A0D"/>
    <w:rsid w:val="004B2A78"/>
    <w:rsid w:val="004B2C77"/>
    <w:rsid w:val="004B2C9D"/>
    <w:rsid w:val="004B2DEB"/>
    <w:rsid w:val="004B2E26"/>
    <w:rsid w:val="004B2EB5"/>
    <w:rsid w:val="004B308F"/>
    <w:rsid w:val="004B3134"/>
    <w:rsid w:val="004B3234"/>
    <w:rsid w:val="004B3287"/>
    <w:rsid w:val="004B3343"/>
    <w:rsid w:val="004B349C"/>
    <w:rsid w:val="004B34A8"/>
    <w:rsid w:val="004B3521"/>
    <w:rsid w:val="004B3567"/>
    <w:rsid w:val="004B36DB"/>
    <w:rsid w:val="004B3712"/>
    <w:rsid w:val="004B377E"/>
    <w:rsid w:val="004B3796"/>
    <w:rsid w:val="004B3810"/>
    <w:rsid w:val="004B389D"/>
    <w:rsid w:val="004B39DF"/>
    <w:rsid w:val="004B3B1F"/>
    <w:rsid w:val="004B4103"/>
    <w:rsid w:val="004B44CA"/>
    <w:rsid w:val="004B4607"/>
    <w:rsid w:val="004B461A"/>
    <w:rsid w:val="004B4827"/>
    <w:rsid w:val="004B483E"/>
    <w:rsid w:val="004B488B"/>
    <w:rsid w:val="004B49E4"/>
    <w:rsid w:val="004B4A1B"/>
    <w:rsid w:val="004B4B4A"/>
    <w:rsid w:val="004B4BA0"/>
    <w:rsid w:val="004B4C76"/>
    <w:rsid w:val="004B4D0B"/>
    <w:rsid w:val="004B4D82"/>
    <w:rsid w:val="004B4F94"/>
    <w:rsid w:val="004B5066"/>
    <w:rsid w:val="004B51D0"/>
    <w:rsid w:val="004B53D1"/>
    <w:rsid w:val="004B53F2"/>
    <w:rsid w:val="004B54E9"/>
    <w:rsid w:val="004B558B"/>
    <w:rsid w:val="004B5677"/>
    <w:rsid w:val="004B56D6"/>
    <w:rsid w:val="004B5866"/>
    <w:rsid w:val="004B58B7"/>
    <w:rsid w:val="004B5A66"/>
    <w:rsid w:val="004B5ADF"/>
    <w:rsid w:val="004B5BED"/>
    <w:rsid w:val="004B5C06"/>
    <w:rsid w:val="004B5C48"/>
    <w:rsid w:val="004B5C5E"/>
    <w:rsid w:val="004B5D45"/>
    <w:rsid w:val="004B5EB9"/>
    <w:rsid w:val="004B5F76"/>
    <w:rsid w:val="004B5F8E"/>
    <w:rsid w:val="004B6000"/>
    <w:rsid w:val="004B6030"/>
    <w:rsid w:val="004B61B9"/>
    <w:rsid w:val="004B6213"/>
    <w:rsid w:val="004B62C3"/>
    <w:rsid w:val="004B62E1"/>
    <w:rsid w:val="004B643A"/>
    <w:rsid w:val="004B655C"/>
    <w:rsid w:val="004B68DB"/>
    <w:rsid w:val="004B692F"/>
    <w:rsid w:val="004B6A18"/>
    <w:rsid w:val="004B6AFF"/>
    <w:rsid w:val="004B6B74"/>
    <w:rsid w:val="004B6BB0"/>
    <w:rsid w:val="004B6BE6"/>
    <w:rsid w:val="004B6C04"/>
    <w:rsid w:val="004B6C49"/>
    <w:rsid w:val="004B6DD8"/>
    <w:rsid w:val="004B6E48"/>
    <w:rsid w:val="004B6EF5"/>
    <w:rsid w:val="004B6F54"/>
    <w:rsid w:val="004B70A2"/>
    <w:rsid w:val="004B737B"/>
    <w:rsid w:val="004B7430"/>
    <w:rsid w:val="004B77D3"/>
    <w:rsid w:val="004B789E"/>
    <w:rsid w:val="004B78FD"/>
    <w:rsid w:val="004B7937"/>
    <w:rsid w:val="004B794D"/>
    <w:rsid w:val="004B7A00"/>
    <w:rsid w:val="004B7A2A"/>
    <w:rsid w:val="004B7A32"/>
    <w:rsid w:val="004B7B9D"/>
    <w:rsid w:val="004B7BC9"/>
    <w:rsid w:val="004B7BF8"/>
    <w:rsid w:val="004B7C91"/>
    <w:rsid w:val="004B7D2D"/>
    <w:rsid w:val="004B7F76"/>
    <w:rsid w:val="004B7FFD"/>
    <w:rsid w:val="004C0061"/>
    <w:rsid w:val="004C0265"/>
    <w:rsid w:val="004C030E"/>
    <w:rsid w:val="004C0401"/>
    <w:rsid w:val="004C046C"/>
    <w:rsid w:val="004C05A1"/>
    <w:rsid w:val="004C06C9"/>
    <w:rsid w:val="004C0764"/>
    <w:rsid w:val="004C0892"/>
    <w:rsid w:val="004C0A54"/>
    <w:rsid w:val="004C0CD2"/>
    <w:rsid w:val="004C0CFD"/>
    <w:rsid w:val="004C0D32"/>
    <w:rsid w:val="004C0E0D"/>
    <w:rsid w:val="004C0E4B"/>
    <w:rsid w:val="004C0E4C"/>
    <w:rsid w:val="004C0FC8"/>
    <w:rsid w:val="004C0FF9"/>
    <w:rsid w:val="004C0FFB"/>
    <w:rsid w:val="004C1077"/>
    <w:rsid w:val="004C10AF"/>
    <w:rsid w:val="004C127F"/>
    <w:rsid w:val="004C12B1"/>
    <w:rsid w:val="004C18BB"/>
    <w:rsid w:val="004C1949"/>
    <w:rsid w:val="004C1AAE"/>
    <w:rsid w:val="004C1BC8"/>
    <w:rsid w:val="004C1C50"/>
    <w:rsid w:val="004C1D00"/>
    <w:rsid w:val="004C1D80"/>
    <w:rsid w:val="004C1E9F"/>
    <w:rsid w:val="004C1EBC"/>
    <w:rsid w:val="004C1FE2"/>
    <w:rsid w:val="004C2013"/>
    <w:rsid w:val="004C207E"/>
    <w:rsid w:val="004C20F9"/>
    <w:rsid w:val="004C222E"/>
    <w:rsid w:val="004C22CB"/>
    <w:rsid w:val="004C24AA"/>
    <w:rsid w:val="004C265E"/>
    <w:rsid w:val="004C2735"/>
    <w:rsid w:val="004C277F"/>
    <w:rsid w:val="004C27FC"/>
    <w:rsid w:val="004C2812"/>
    <w:rsid w:val="004C290A"/>
    <w:rsid w:val="004C29C3"/>
    <w:rsid w:val="004C2A19"/>
    <w:rsid w:val="004C2A1E"/>
    <w:rsid w:val="004C2A2D"/>
    <w:rsid w:val="004C2AAE"/>
    <w:rsid w:val="004C2B94"/>
    <w:rsid w:val="004C2CF1"/>
    <w:rsid w:val="004C2EC0"/>
    <w:rsid w:val="004C2F07"/>
    <w:rsid w:val="004C2FCF"/>
    <w:rsid w:val="004C3055"/>
    <w:rsid w:val="004C330D"/>
    <w:rsid w:val="004C3321"/>
    <w:rsid w:val="004C339C"/>
    <w:rsid w:val="004C344C"/>
    <w:rsid w:val="004C3595"/>
    <w:rsid w:val="004C363B"/>
    <w:rsid w:val="004C366E"/>
    <w:rsid w:val="004C380D"/>
    <w:rsid w:val="004C38F5"/>
    <w:rsid w:val="004C392D"/>
    <w:rsid w:val="004C3956"/>
    <w:rsid w:val="004C3ACA"/>
    <w:rsid w:val="004C3DD9"/>
    <w:rsid w:val="004C3E86"/>
    <w:rsid w:val="004C4239"/>
    <w:rsid w:val="004C464D"/>
    <w:rsid w:val="004C467F"/>
    <w:rsid w:val="004C47F9"/>
    <w:rsid w:val="004C4870"/>
    <w:rsid w:val="004C4910"/>
    <w:rsid w:val="004C4BAE"/>
    <w:rsid w:val="004C4C9A"/>
    <w:rsid w:val="004C4D54"/>
    <w:rsid w:val="004C4DC7"/>
    <w:rsid w:val="004C4F8C"/>
    <w:rsid w:val="004C502E"/>
    <w:rsid w:val="004C5036"/>
    <w:rsid w:val="004C5065"/>
    <w:rsid w:val="004C5414"/>
    <w:rsid w:val="004C54B8"/>
    <w:rsid w:val="004C5561"/>
    <w:rsid w:val="004C561F"/>
    <w:rsid w:val="004C5670"/>
    <w:rsid w:val="004C56A6"/>
    <w:rsid w:val="004C5708"/>
    <w:rsid w:val="004C5724"/>
    <w:rsid w:val="004C57D3"/>
    <w:rsid w:val="004C57F4"/>
    <w:rsid w:val="004C598C"/>
    <w:rsid w:val="004C5A2D"/>
    <w:rsid w:val="004C5AA2"/>
    <w:rsid w:val="004C5AF7"/>
    <w:rsid w:val="004C5B5B"/>
    <w:rsid w:val="004C5C2C"/>
    <w:rsid w:val="004C5E40"/>
    <w:rsid w:val="004C5F1F"/>
    <w:rsid w:val="004C5F4C"/>
    <w:rsid w:val="004C5F8E"/>
    <w:rsid w:val="004C5FF5"/>
    <w:rsid w:val="004C605B"/>
    <w:rsid w:val="004C608E"/>
    <w:rsid w:val="004C60F7"/>
    <w:rsid w:val="004C61E2"/>
    <w:rsid w:val="004C624C"/>
    <w:rsid w:val="004C62EA"/>
    <w:rsid w:val="004C648A"/>
    <w:rsid w:val="004C6609"/>
    <w:rsid w:val="004C6642"/>
    <w:rsid w:val="004C69E2"/>
    <w:rsid w:val="004C6A0A"/>
    <w:rsid w:val="004C6A96"/>
    <w:rsid w:val="004C6B31"/>
    <w:rsid w:val="004C6B88"/>
    <w:rsid w:val="004C6BB3"/>
    <w:rsid w:val="004C6BEA"/>
    <w:rsid w:val="004C6C8B"/>
    <w:rsid w:val="004C6D0D"/>
    <w:rsid w:val="004C6D30"/>
    <w:rsid w:val="004C6D8E"/>
    <w:rsid w:val="004C6DEE"/>
    <w:rsid w:val="004C6E4C"/>
    <w:rsid w:val="004C6EBC"/>
    <w:rsid w:val="004C6F34"/>
    <w:rsid w:val="004C6F68"/>
    <w:rsid w:val="004C713B"/>
    <w:rsid w:val="004C726C"/>
    <w:rsid w:val="004C7424"/>
    <w:rsid w:val="004C756B"/>
    <w:rsid w:val="004C764D"/>
    <w:rsid w:val="004C7683"/>
    <w:rsid w:val="004C7715"/>
    <w:rsid w:val="004C7750"/>
    <w:rsid w:val="004C78ED"/>
    <w:rsid w:val="004C7AE1"/>
    <w:rsid w:val="004C7BE1"/>
    <w:rsid w:val="004C7D6A"/>
    <w:rsid w:val="004C7ED4"/>
    <w:rsid w:val="004C7F2E"/>
    <w:rsid w:val="004C7F75"/>
    <w:rsid w:val="004D007C"/>
    <w:rsid w:val="004D04D3"/>
    <w:rsid w:val="004D0587"/>
    <w:rsid w:val="004D0592"/>
    <w:rsid w:val="004D06A1"/>
    <w:rsid w:val="004D077D"/>
    <w:rsid w:val="004D07BF"/>
    <w:rsid w:val="004D08FB"/>
    <w:rsid w:val="004D09DD"/>
    <w:rsid w:val="004D0AA6"/>
    <w:rsid w:val="004D0B3C"/>
    <w:rsid w:val="004D0B72"/>
    <w:rsid w:val="004D0C72"/>
    <w:rsid w:val="004D0EA4"/>
    <w:rsid w:val="004D0EEE"/>
    <w:rsid w:val="004D117B"/>
    <w:rsid w:val="004D123E"/>
    <w:rsid w:val="004D131F"/>
    <w:rsid w:val="004D13BC"/>
    <w:rsid w:val="004D147C"/>
    <w:rsid w:val="004D148A"/>
    <w:rsid w:val="004D1683"/>
    <w:rsid w:val="004D16AF"/>
    <w:rsid w:val="004D16F1"/>
    <w:rsid w:val="004D1793"/>
    <w:rsid w:val="004D1801"/>
    <w:rsid w:val="004D190C"/>
    <w:rsid w:val="004D191A"/>
    <w:rsid w:val="004D1AF5"/>
    <w:rsid w:val="004D1B2A"/>
    <w:rsid w:val="004D1D75"/>
    <w:rsid w:val="004D1EB7"/>
    <w:rsid w:val="004D1F02"/>
    <w:rsid w:val="004D1FB0"/>
    <w:rsid w:val="004D2055"/>
    <w:rsid w:val="004D20F5"/>
    <w:rsid w:val="004D2213"/>
    <w:rsid w:val="004D23BD"/>
    <w:rsid w:val="004D2479"/>
    <w:rsid w:val="004D2480"/>
    <w:rsid w:val="004D260E"/>
    <w:rsid w:val="004D265A"/>
    <w:rsid w:val="004D2689"/>
    <w:rsid w:val="004D278C"/>
    <w:rsid w:val="004D293C"/>
    <w:rsid w:val="004D2A25"/>
    <w:rsid w:val="004D2CBA"/>
    <w:rsid w:val="004D2FE6"/>
    <w:rsid w:val="004D3027"/>
    <w:rsid w:val="004D3109"/>
    <w:rsid w:val="004D3419"/>
    <w:rsid w:val="004D341F"/>
    <w:rsid w:val="004D3515"/>
    <w:rsid w:val="004D3636"/>
    <w:rsid w:val="004D367D"/>
    <w:rsid w:val="004D36F8"/>
    <w:rsid w:val="004D37E8"/>
    <w:rsid w:val="004D386F"/>
    <w:rsid w:val="004D39D9"/>
    <w:rsid w:val="004D3A04"/>
    <w:rsid w:val="004D3A64"/>
    <w:rsid w:val="004D3B00"/>
    <w:rsid w:val="004D3CBF"/>
    <w:rsid w:val="004D3DEA"/>
    <w:rsid w:val="004D3DF4"/>
    <w:rsid w:val="004D3F79"/>
    <w:rsid w:val="004D3FA8"/>
    <w:rsid w:val="004D4062"/>
    <w:rsid w:val="004D4142"/>
    <w:rsid w:val="004D427E"/>
    <w:rsid w:val="004D42C0"/>
    <w:rsid w:val="004D43CC"/>
    <w:rsid w:val="004D443E"/>
    <w:rsid w:val="004D4452"/>
    <w:rsid w:val="004D4522"/>
    <w:rsid w:val="004D458E"/>
    <w:rsid w:val="004D4679"/>
    <w:rsid w:val="004D4787"/>
    <w:rsid w:val="004D4898"/>
    <w:rsid w:val="004D4919"/>
    <w:rsid w:val="004D4925"/>
    <w:rsid w:val="004D49F7"/>
    <w:rsid w:val="004D4B66"/>
    <w:rsid w:val="004D4C34"/>
    <w:rsid w:val="004D4D70"/>
    <w:rsid w:val="004D4E23"/>
    <w:rsid w:val="004D511A"/>
    <w:rsid w:val="004D51AF"/>
    <w:rsid w:val="004D5352"/>
    <w:rsid w:val="004D5501"/>
    <w:rsid w:val="004D5531"/>
    <w:rsid w:val="004D557F"/>
    <w:rsid w:val="004D564D"/>
    <w:rsid w:val="004D58DF"/>
    <w:rsid w:val="004D5A42"/>
    <w:rsid w:val="004D5AAF"/>
    <w:rsid w:val="004D5AE8"/>
    <w:rsid w:val="004D5DC8"/>
    <w:rsid w:val="004D5DFF"/>
    <w:rsid w:val="004D5E0F"/>
    <w:rsid w:val="004D5EB7"/>
    <w:rsid w:val="004D5ED1"/>
    <w:rsid w:val="004D616F"/>
    <w:rsid w:val="004D62EB"/>
    <w:rsid w:val="004D6565"/>
    <w:rsid w:val="004D65CE"/>
    <w:rsid w:val="004D6815"/>
    <w:rsid w:val="004D6848"/>
    <w:rsid w:val="004D69E4"/>
    <w:rsid w:val="004D6A04"/>
    <w:rsid w:val="004D6DFA"/>
    <w:rsid w:val="004D6E12"/>
    <w:rsid w:val="004D6ED3"/>
    <w:rsid w:val="004D6F35"/>
    <w:rsid w:val="004D6FD1"/>
    <w:rsid w:val="004D6FED"/>
    <w:rsid w:val="004D71F5"/>
    <w:rsid w:val="004D7241"/>
    <w:rsid w:val="004D7670"/>
    <w:rsid w:val="004D76B5"/>
    <w:rsid w:val="004D76BD"/>
    <w:rsid w:val="004D7BFC"/>
    <w:rsid w:val="004D7CFB"/>
    <w:rsid w:val="004D7EE9"/>
    <w:rsid w:val="004E012E"/>
    <w:rsid w:val="004E0197"/>
    <w:rsid w:val="004E01D6"/>
    <w:rsid w:val="004E0355"/>
    <w:rsid w:val="004E03D2"/>
    <w:rsid w:val="004E084D"/>
    <w:rsid w:val="004E09C8"/>
    <w:rsid w:val="004E0AD2"/>
    <w:rsid w:val="004E0CA0"/>
    <w:rsid w:val="004E0D09"/>
    <w:rsid w:val="004E0EC0"/>
    <w:rsid w:val="004E11EC"/>
    <w:rsid w:val="004E12A9"/>
    <w:rsid w:val="004E12B9"/>
    <w:rsid w:val="004E1323"/>
    <w:rsid w:val="004E13AE"/>
    <w:rsid w:val="004E1547"/>
    <w:rsid w:val="004E15BF"/>
    <w:rsid w:val="004E169F"/>
    <w:rsid w:val="004E16F5"/>
    <w:rsid w:val="004E17E9"/>
    <w:rsid w:val="004E183F"/>
    <w:rsid w:val="004E1863"/>
    <w:rsid w:val="004E19D1"/>
    <w:rsid w:val="004E1D26"/>
    <w:rsid w:val="004E1DB5"/>
    <w:rsid w:val="004E2131"/>
    <w:rsid w:val="004E2139"/>
    <w:rsid w:val="004E2255"/>
    <w:rsid w:val="004E2259"/>
    <w:rsid w:val="004E22C5"/>
    <w:rsid w:val="004E260D"/>
    <w:rsid w:val="004E261B"/>
    <w:rsid w:val="004E27FA"/>
    <w:rsid w:val="004E283E"/>
    <w:rsid w:val="004E28A7"/>
    <w:rsid w:val="004E2B4E"/>
    <w:rsid w:val="004E2B8E"/>
    <w:rsid w:val="004E2C3C"/>
    <w:rsid w:val="004E2DD3"/>
    <w:rsid w:val="004E2E53"/>
    <w:rsid w:val="004E2E9D"/>
    <w:rsid w:val="004E2F14"/>
    <w:rsid w:val="004E30D7"/>
    <w:rsid w:val="004E3137"/>
    <w:rsid w:val="004E3226"/>
    <w:rsid w:val="004E3308"/>
    <w:rsid w:val="004E334C"/>
    <w:rsid w:val="004E336D"/>
    <w:rsid w:val="004E33F1"/>
    <w:rsid w:val="004E3480"/>
    <w:rsid w:val="004E34F4"/>
    <w:rsid w:val="004E351E"/>
    <w:rsid w:val="004E35FF"/>
    <w:rsid w:val="004E36B4"/>
    <w:rsid w:val="004E3703"/>
    <w:rsid w:val="004E385B"/>
    <w:rsid w:val="004E38D7"/>
    <w:rsid w:val="004E3A2F"/>
    <w:rsid w:val="004E3A4A"/>
    <w:rsid w:val="004E3A4B"/>
    <w:rsid w:val="004E3B27"/>
    <w:rsid w:val="004E3B34"/>
    <w:rsid w:val="004E3BFA"/>
    <w:rsid w:val="004E3D27"/>
    <w:rsid w:val="004E3D49"/>
    <w:rsid w:val="004E3D99"/>
    <w:rsid w:val="004E3E35"/>
    <w:rsid w:val="004E3FA5"/>
    <w:rsid w:val="004E4040"/>
    <w:rsid w:val="004E40A1"/>
    <w:rsid w:val="004E41E6"/>
    <w:rsid w:val="004E4262"/>
    <w:rsid w:val="004E439C"/>
    <w:rsid w:val="004E43E9"/>
    <w:rsid w:val="004E43F6"/>
    <w:rsid w:val="004E4441"/>
    <w:rsid w:val="004E4709"/>
    <w:rsid w:val="004E478C"/>
    <w:rsid w:val="004E48C6"/>
    <w:rsid w:val="004E4900"/>
    <w:rsid w:val="004E494B"/>
    <w:rsid w:val="004E4994"/>
    <w:rsid w:val="004E4A9A"/>
    <w:rsid w:val="004E4BAF"/>
    <w:rsid w:val="004E4CB9"/>
    <w:rsid w:val="004E4D1A"/>
    <w:rsid w:val="004E4DD6"/>
    <w:rsid w:val="004E4F8C"/>
    <w:rsid w:val="004E505F"/>
    <w:rsid w:val="004E5099"/>
    <w:rsid w:val="004E5270"/>
    <w:rsid w:val="004E52A5"/>
    <w:rsid w:val="004E52CD"/>
    <w:rsid w:val="004E530B"/>
    <w:rsid w:val="004E53B4"/>
    <w:rsid w:val="004E5479"/>
    <w:rsid w:val="004E55FC"/>
    <w:rsid w:val="004E5672"/>
    <w:rsid w:val="004E57BE"/>
    <w:rsid w:val="004E586D"/>
    <w:rsid w:val="004E5A55"/>
    <w:rsid w:val="004E5CA4"/>
    <w:rsid w:val="004E5E65"/>
    <w:rsid w:val="004E5EA1"/>
    <w:rsid w:val="004E5EB9"/>
    <w:rsid w:val="004E5EBA"/>
    <w:rsid w:val="004E5F1C"/>
    <w:rsid w:val="004E6092"/>
    <w:rsid w:val="004E60C4"/>
    <w:rsid w:val="004E61F9"/>
    <w:rsid w:val="004E644F"/>
    <w:rsid w:val="004E64C9"/>
    <w:rsid w:val="004E65E1"/>
    <w:rsid w:val="004E66AF"/>
    <w:rsid w:val="004E66F8"/>
    <w:rsid w:val="004E675E"/>
    <w:rsid w:val="004E6763"/>
    <w:rsid w:val="004E679B"/>
    <w:rsid w:val="004E68B1"/>
    <w:rsid w:val="004E69B3"/>
    <w:rsid w:val="004E6B01"/>
    <w:rsid w:val="004E6B4F"/>
    <w:rsid w:val="004E6B98"/>
    <w:rsid w:val="004E6C3D"/>
    <w:rsid w:val="004E6D6A"/>
    <w:rsid w:val="004E6D7D"/>
    <w:rsid w:val="004E701E"/>
    <w:rsid w:val="004E7059"/>
    <w:rsid w:val="004E7060"/>
    <w:rsid w:val="004E70B1"/>
    <w:rsid w:val="004E712F"/>
    <w:rsid w:val="004E71A9"/>
    <w:rsid w:val="004E7222"/>
    <w:rsid w:val="004E72A1"/>
    <w:rsid w:val="004E75A1"/>
    <w:rsid w:val="004E761F"/>
    <w:rsid w:val="004E7631"/>
    <w:rsid w:val="004E7676"/>
    <w:rsid w:val="004E770D"/>
    <w:rsid w:val="004E7716"/>
    <w:rsid w:val="004E795A"/>
    <w:rsid w:val="004E7BD4"/>
    <w:rsid w:val="004E7CBF"/>
    <w:rsid w:val="004E7D29"/>
    <w:rsid w:val="004E7E62"/>
    <w:rsid w:val="004E7FB9"/>
    <w:rsid w:val="004F0075"/>
    <w:rsid w:val="004F0264"/>
    <w:rsid w:val="004F03DB"/>
    <w:rsid w:val="004F03EE"/>
    <w:rsid w:val="004F0426"/>
    <w:rsid w:val="004F053E"/>
    <w:rsid w:val="004F07E6"/>
    <w:rsid w:val="004F085D"/>
    <w:rsid w:val="004F091F"/>
    <w:rsid w:val="004F0AEB"/>
    <w:rsid w:val="004F0C37"/>
    <w:rsid w:val="004F0DAD"/>
    <w:rsid w:val="004F0E0A"/>
    <w:rsid w:val="004F0E2A"/>
    <w:rsid w:val="004F0F53"/>
    <w:rsid w:val="004F0F62"/>
    <w:rsid w:val="004F11B1"/>
    <w:rsid w:val="004F1207"/>
    <w:rsid w:val="004F1493"/>
    <w:rsid w:val="004F14CA"/>
    <w:rsid w:val="004F1515"/>
    <w:rsid w:val="004F156F"/>
    <w:rsid w:val="004F15D5"/>
    <w:rsid w:val="004F1654"/>
    <w:rsid w:val="004F16DD"/>
    <w:rsid w:val="004F199A"/>
    <w:rsid w:val="004F1A2B"/>
    <w:rsid w:val="004F1A38"/>
    <w:rsid w:val="004F1A63"/>
    <w:rsid w:val="004F1A8E"/>
    <w:rsid w:val="004F1B13"/>
    <w:rsid w:val="004F1B69"/>
    <w:rsid w:val="004F1BD2"/>
    <w:rsid w:val="004F1CAF"/>
    <w:rsid w:val="004F1E53"/>
    <w:rsid w:val="004F1F54"/>
    <w:rsid w:val="004F1F92"/>
    <w:rsid w:val="004F2038"/>
    <w:rsid w:val="004F208B"/>
    <w:rsid w:val="004F20A4"/>
    <w:rsid w:val="004F23F6"/>
    <w:rsid w:val="004F2476"/>
    <w:rsid w:val="004F24AB"/>
    <w:rsid w:val="004F259C"/>
    <w:rsid w:val="004F2728"/>
    <w:rsid w:val="004F2733"/>
    <w:rsid w:val="004F2B15"/>
    <w:rsid w:val="004F2B21"/>
    <w:rsid w:val="004F2BE1"/>
    <w:rsid w:val="004F2C3D"/>
    <w:rsid w:val="004F2D91"/>
    <w:rsid w:val="004F2E04"/>
    <w:rsid w:val="004F2F6C"/>
    <w:rsid w:val="004F2F70"/>
    <w:rsid w:val="004F31A6"/>
    <w:rsid w:val="004F31F1"/>
    <w:rsid w:val="004F321E"/>
    <w:rsid w:val="004F32E0"/>
    <w:rsid w:val="004F347C"/>
    <w:rsid w:val="004F3556"/>
    <w:rsid w:val="004F35E2"/>
    <w:rsid w:val="004F360C"/>
    <w:rsid w:val="004F3634"/>
    <w:rsid w:val="004F36B2"/>
    <w:rsid w:val="004F3737"/>
    <w:rsid w:val="004F376D"/>
    <w:rsid w:val="004F383C"/>
    <w:rsid w:val="004F3A30"/>
    <w:rsid w:val="004F3A85"/>
    <w:rsid w:val="004F3B10"/>
    <w:rsid w:val="004F3B29"/>
    <w:rsid w:val="004F3B2B"/>
    <w:rsid w:val="004F3B45"/>
    <w:rsid w:val="004F3BDE"/>
    <w:rsid w:val="004F3CAE"/>
    <w:rsid w:val="004F3D51"/>
    <w:rsid w:val="004F3E21"/>
    <w:rsid w:val="004F3E4B"/>
    <w:rsid w:val="004F3F25"/>
    <w:rsid w:val="004F3F2A"/>
    <w:rsid w:val="004F404D"/>
    <w:rsid w:val="004F405C"/>
    <w:rsid w:val="004F4284"/>
    <w:rsid w:val="004F431A"/>
    <w:rsid w:val="004F4477"/>
    <w:rsid w:val="004F44A8"/>
    <w:rsid w:val="004F4555"/>
    <w:rsid w:val="004F47A7"/>
    <w:rsid w:val="004F480E"/>
    <w:rsid w:val="004F498F"/>
    <w:rsid w:val="004F4A40"/>
    <w:rsid w:val="004F4B46"/>
    <w:rsid w:val="004F4BE7"/>
    <w:rsid w:val="004F4BF1"/>
    <w:rsid w:val="004F4C9F"/>
    <w:rsid w:val="004F4CA4"/>
    <w:rsid w:val="004F4D4B"/>
    <w:rsid w:val="004F4D56"/>
    <w:rsid w:val="004F4E74"/>
    <w:rsid w:val="004F4E88"/>
    <w:rsid w:val="004F4F35"/>
    <w:rsid w:val="004F5060"/>
    <w:rsid w:val="004F50CC"/>
    <w:rsid w:val="004F50E3"/>
    <w:rsid w:val="004F51D3"/>
    <w:rsid w:val="004F5376"/>
    <w:rsid w:val="004F5378"/>
    <w:rsid w:val="004F53A0"/>
    <w:rsid w:val="004F53BF"/>
    <w:rsid w:val="004F575E"/>
    <w:rsid w:val="004F581B"/>
    <w:rsid w:val="004F5879"/>
    <w:rsid w:val="004F59D2"/>
    <w:rsid w:val="004F5A53"/>
    <w:rsid w:val="004F5B44"/>
    <w:rsid w:val="004F5BC5"/>
    <w:rsid w:val="004F5D22"/>
    <w:rsid w:val="004F5D9B"/>
    <w:rsid w:val="004F5EB5"/>
    <w:rsid w:val="004F5EDE"/>
    <w:rsid w:val="004F5EF4"/>
    <w:rsid w:val="004F617D"/>
    <w:rsid w:val="004F62A7"/>
    <w:rsid w:val="004F630F"/>
    <w:rsid w:val="004F634C"/>
    <w:rsid w:val="004F63D5"/>
    <w:rsid w:val="004F6404"/>
    <w:rsid w:val="004F64A1"/>
    <w:rsid w:val="004F6595"/>
    <w:rsid w:val="004F6625"/>
    <w:rsid w:val="004F6699"/>
    <w:rsid w:val="004F66F7"/>
    <w:rsid w:val="004F6766"/>
    <w:rsid w:val="004F6767"/>
    <w:rsid w:val="004F69E5"/>
    <w:rsid w:val="004F6A07"/>
    <w:rsid w:val="004F6B88"/>
    <w:rsid w:val="004F6BEE"/>
    <w:rsid w:val="004F6C42"/>
    <w:rsid w:val="004F6CE6"/>
    <w:rsid w:val="004F6D51"/>
    <w:rsid w:val="004F6E3F"/>
    <w:rsid w:val="004F7081"/>
    <w:rsid w:val="004F713B"/>
    <w:rsid w:val="004F7150"/>
    <w:rsid w:val="004F7429"/>
    <w:rsid w:val="004F757C"/>
    <w:rsid w:val="004F7664"/>
    <w:rsid w:val="004F76AC"/>
    <w:rsid w:val="004F775B"/>
    <w:rsid w:val="004F78F3"/>
    <w:rsid w:val="004F79B3"/>
    <w:rsid w:val="004F7C9B"/>
    <w:rsid w:val="004F7D45"/>
    <w:rsid w:val="004F7DE5"/>
    <w:rsid w:val="004F7E3E"/>
    <w:rsid w:val="004F7E91"/>
    <w:rsid w:val="004F7E9C"/>
    <w:rsid w:val="004F7EAE"/>
    <w:rsid w:val="004F7F53"/>
    <w:rsid w:val="00500035"/>
    <w:rsid w:val="0050005F"/>
    <w:rsid w:val="005000EA"/>
    <w:rsid w:val="0050029A"/>
    <w:rsid w:val="005003ED"/>
    <w:rsid w:val="00500425"/>
    <w:rsid w:val="005004AF"/>
    <w:rsid w:val="005004F0"/>
    <w:rsid w:val="0050059B"/>
    <w:rsid w:val="005005C1"/>
    <w:rsid w:val="005007A5"/>
    <w:rsid w:val="005007EB"/>
    <w:rsid w:val="0050083E"/>
    <w:rsid w:val="00500842"/>
    <w:rsid w:val="0050085D"/>
    <w:rsid w:val="00500949"/>
    <w:rsid w:val="00500BE9"/>
    <w:rsid w:val="00500C9D"/>
    <w:rsid w:val="00500D69"/>
    <w:rsid w:val="00500E94"/>
    <w:rsid w:val="00500F80"/>
    <w:rsid w:val="00500FDB"/>
    <w:rsid w:val="0050111A"/>
    <w:rsid w:val="00501134"/>
    <w:rsid w:val="00501293"/>
    <w:rsid w:val="005012A8"/>
    <w:rsid w:val="00501326"/>
    <w:rsid w:val="00501382"/>
    <w:rsid w:val="005013AE"/>
    <w:rsid w:val="005014E6"/>
    <w:rsid w:val="00501510"/>
    <w:rsid w:val="0050152B"/>
    <w:rsid w:val="005015FE"/>
    <w:rsid w:val="00501689"/>
    <w:rsid w:val="00501763"/>
    <w:rsid w:val="0050183E"/>
    <w:rsid w:val="00501902"/>
    <w:rsid w:val="00501A93"/>
    <w:rsid w:val="00501C29"/>
    <w:rsid w:val="00501CA0"/>
    <w:rsid w:val="00501CB0"/>
    <w:rsid w:val="00501CDA"/>
    <w:rsid w:val="00501DDA"/>
    <w:rsid w:val="00501E64"/>
    <w:rsid w:val="00501EE8"/>
    <w:rsid w:val="00501F74"/>
    <w:rsid w:val="005021EF"/>
    <w:rsid w:val="00502276"/>
    <w:rsid w:val="0050236C"/>
    <w:rsid w:val="00502460"/>
    <w:rsid w:val="00502564"/>
    <w:rsid w:val="005025BC"/>
    <w:rsid w:val="00502722"/>
    <w:rsid w:val="005027F6"/>
    <w:rsid w:val="005028E1"/>
    <w:rsid w:val="00502926"/>
    <w:rsid w:val="005029E7"/>
    <w:rsid w:val="00502AFB"/>
    <w:rsid w:val="00502C00"/>
    <w:rsid w:val="00502C39"/>
    <w:rsid w:val="00502D9D"/>
    <w:rsid w:val="00502DB5"/>
    <w:rsid w:val="00502E93"/>
    <w:rsid w:val="00502EC9"/>
    <w:rsid w:val="00502F21"/>
    <w:rsid w:val="00502F4E"/>
    <w:rsid w:val="00502FEE"/>
    <w:rsid w:val="00503197"/>
    <w:rsid w:val="00503295"/>
    <w:rsid w:val="005032CF"/>
    <w:rsid w:val="0050330E"/>
    <w:rsid w:val="005035AC"/>
    <w:rsid w:val="00503788"/>
    <w:rsid w:val="00503A7A"/>
    <w:rsid w:val="00503C1E"/>
    <w:rsid w:val="00503C56"/>
    <w:rsid w:val="00503CF9"/>
    <w:rsid w:val="00503FAB"/>
    <w:rsid w:val="00504363"/>
    <w:rsid w:val="0050436D"/>
    <w:rsid w:val="00504477"/>
    <w:rsid w:val="005044A2"/>
    <w:rsid w:val="005044D2"/>
    <w:rsid w:val="0050456E"/>
    <w:rsid w:val="0050460D"/>
    <w:rsid w:val="0050462A"/>
    <w:rsid w:val="00504739"/>
    <w:rsid w:val="005047E3"/>
    <w:rsid w:val="00504803"/>
    <w:rsid w:val="0050493C"/>
    <w:rsid w:val="00504944"/>
    <w:rsid w:val="00504A56"/>
    <w:rsid w:val="00504B30"/>
    <w:rsid w:val="00504C79"/>
    <w:rsid w:val="00504CEB"/>
    <w:rsid w:val="00504CF3"/>
    <w:rsid w:val="00504D1D"/>
    <w:rsid w:val="00504E3E"/>
    <w:rsid w:val="00504EB1"/>
    <w:rsid w:val="00504F01"/>
    <w:rsid w:val="0050507C"/>
    <w:rsid w:val="0050508D"/>
    <w:rsid w:val="005050A7"/>
    <w:rsid w:val="0050533F"/>
    <w:rsid w:val="005053E4"/>
    <w:rsid w:val="005053E9"/>
    <w:rsid w:val="00505664"/>
    <w:rsid w:val="005056A5"/>
    <w:rsid w:val="005056D5"/>
    <w:rsid w:val="00505731"/>
    <w:rsid w:val="005059D1"/>
    <w:rsid w:val="00505A9A"/>
    <w:rsid w:val="00505C1C"/>
    <w:rsid w:val="00505C59"/>
    <w:rsid w:val="00505D6C"/>
    <w:rsid w:val="00505F1F"/>
    <w:rsid w:val="00505F5D"/>
    <w:rsid w:val="0050615D"/>
    <w:rsid w:val="00506186"/>
    <w:rsid w:val="0050621E"/>
    <w:rsid w:val="00506286"/>
    <w:rsid w:val="005062F9"/>
    <w:rsid w:val="0050656F"/>
    <w:rsid w:val="005065DF"/>
    <w:rsid w:val="005065F3"/>
    <w:rsid w:val="00506636"/>
    <w:rsid w:val="0050668A"/>
    <w:rsid w:val="0050669C"/>
    <w:rsid w:val="00506731"/>
    <w:rsid w:val="005067A7"/>
    <w:rsid w:val="00506925"/>
    <w:rsid w:val="005069F9"/>
    <w:rsid w:val="00506B2E"/>
    <w:rsid w:val="00506B74"/>
    <w:rsid w:val="00506B76"/>
    <w:rsid w:val="00506B8F"/>
    <w:rsid w:val="00506C21"/>
    <w:rsid w:val="00506C4B"/>
    <w:rsid w:val="00506C95"/>
    <w:rsid w:val="00506DC6"/>
    <w:rsid w:val="00506DE7"/>
    <w:rsid w:val="00506E6E"/>
    <w:rsid w:val="00506ED4"/>
    <w:rsid w:val="00506EE4"/>
    <w:rsid w:val="005070A1"/>
    <w:rsid w:val="005070D1"/>
    <w:rsid w:val="00507147"/>
    <w:rsid w:val="0050719A"/>
    <w:rsid w:val="00507212"/>
    <w:rsid w:val="00507334"/>
    <w:rsid w:val="00507345"/>
    <w:rsid w:val="00507402"/>
    <w:rsid w:val="00507690"/>
    <w:rsid w:val="00507792"/>
    <w:rsid w:val="0050782C"/>
    <w:rsid w:val="00507867"/>
    <w:rsid w:val="005079D1"/>
    <w:rsid w:val="00507AB8"/>
    <w:rsid w:val="00507B0C"/>
    <w:rsid w:val="00507BAE"/>
    <w:rsid w:val="00507BC7"/>
    <w:rsid w:val="00507BED"/>
    <w:rsid w:val="00507BF3"/>
    <w:rsid w:val="00507C45"/>
    <w:rsid w:val="00507FBF"/>
    <w:rsid w:val="00510113"/>
    <w:rsid w:val="00510298"/>
    <w:rsid w:val="0051036E"/>
    <w:rsid w:val="005103FB"/>
    <w:rsid w:val="0051051E"/>
    <w:rsid w:val="0051065F"/>
    <w:rsid w:val="0051067B"/>
    <w:rsid w:val="005108C0"/>
    <w:rsid w:val="005108EE"/>
    <w:rsid w:val="0051091C"/>
    <w:rsid w:val="005109F0"/>
    <w:rsid w:val="00510A0D"/>
    <w:rsid w:val="00510A49"/>
    <w:rsid w:val="00510A7D"/>
    <w:rsid w:val="00510AB5"/>
    <w:rsid w:val="00510BD6"/>
    <w:rsid w:val="00510C70"/>
    <w:rsid w:val="00510D31"/>
    <w:rsid w:val="00510F8E"/>
    <w:rsid w:val="005110CD"/>
    <w:rsid w:val="00511245"/>
    <w:rsid w:val="00511308"/>
    <w:rsid w:val="005114D5"/>
    <w:rsid w:val="005116CC"/>
    <w:rsid w:val="00511761"/>
    <w:rsid w:val="00511780"/>
    <w:rsid w:val="00511895"/>
    <w:rsid w:val="00511963"/>
    <w:rsid w:val="00511A60"/>
    <w:rsid w:val="00511B8D"/>
    <w:rsid w:val="00511C6D"/>
    <w:rsid w:val="00511C7E"/>
    <w:rsid w:val="00511D02"/>
    <w:rsid w:val="00511D0F"/>
    <w:rsid w:val="00511F2F"/>
    <w:rsid w:val="00511F4A"/>
    <w:rsid w:val="00511FA8"/>
    <w:rsid w:val="00511FD4"/>
    <w:rsid w:val="00511FDB"/>
    <w:rsid w:val="005120D2"/>
    <w:rsid w:val="005121A9"/>
    <w:rsid w:val="00512305"/>
    <w:rsid w:val="00512393"/>
    <w:rsid w:val="00512427"/>
    <w:rsid w:val="005124B5"/>
    <w:rsid w:val="00512627"/>
    <w:rsid w:val="0051277B"/>
    <w:rsid w:val="00512893"/>
    <w:rsid w:val="005128C2"/>
    <w:rsid w:val="005128EA"/>
    <w:rsid w:val="005129D9"/>
    <w:rsid w:val="00512A3B"/>
    <w:rsid w:val="00512A6C"/>
    <w:rsid w:val="00512BD3"/>
    <w:rsid w:val="00512CCA"/>
    <w:rsid w:val="00512CE1"/>
    <w:rsid w:val="00512D3D"/>
    <w:rsid w:val="00513157"/>
    <w:rsid w:val="005131C8"/>
    <w:rsid w:val="005134CC"/>
    <w:rsid w:val="0051355F"/>
    <w:rsid w:val="0051367E"/>
    <w:rsid w:val="0051368A"/>
    <w:rsid w:val="0051378C"/>
    <w:rsid w:val="00513815"/>
    <w:rsid w:val="0051383D"/>
    <w:rsid w:val="00513901"/>
    <w:rsid w:val="00513A92"/>
    <w:rsid w:val="00513AA3"/>
    <w:rsid w:val="00513ABE"/>
    <w:rsid w:val="00513D57"/>
    <w:rsid w:val="00513E73"/>
    <w:rsid w:val="00513EAF"/>
    <w:rsid w:val="00513F57"/>
    <w:rsid w:val="00514046"/>
    <w:rsid w:val="0051410C"/>
    <w:rsid w:val="00514115"/>
    <w:rsid w:val="00514194"/>
    <w:rsid w:val="005141A3"/>
    <w:rsid w:val="005141C7"/>
    <w:rsid w:val="0051421D"/>
    <w:rsid w:val="0051422E"/>
    <w:rsid w:val="005142A4"/>
    <w:rsid w:val="00514336"/>
    <w:rsid w:val="005145FA"/>
    <w:rsid w:val="00514975"/>
    <w:rsid w:val="00514AEA"/>
    <w:rsid w:val="00514B02"/>
    <w:rsid w:val="00514B5D"/>
    <w:rsid w:val="00514C40"/>
    <w:rsid w:val="00514C44"/>
    <w:rsid w:val="00514D4B"/>
    <w:rsid w:val="00514D6C"/>
    <w:rsid w:val="00514E49"/>
    <w:rsid w:val="00514F23"/>
    <w:rsid w:val="00514F52"/>
    <w:rsid w:val="00514F62"/>
    <w:rsid w:val="00514FFC"/>
    <w:rsid w:val="005150F8"/>
    <w:rsid w:val="00515281"/>
    <w:rsid w:val="00515327"/>
    <w:rsid w:val="005153C7"/>
    <w:rsid w:val="00515515"/>
    <w:rsid w:val="00515584"/>
    <w:rsid w:val="005155F5"/>
    <w:rsid w:val="005156E1"/>
    <w:rsid w:val="00515718"/>
    <w:rsid w:val="0051572D"/>
    <w:rsid w:val="0051576C"/>
    <w:rsid w:val="005157D8"/>
    <w:rsid w:val="00515898"/>
    <w:rsid w:val="005158CA"/>
    <w:rsid w:val="00515918"/>
    <w:rsid w:val="0051596F"/>
    <w:rsid w:val="00515C76"/>
    <w:rsid w:val="00515D02"/>
    <w:rsid w:val="00515D2C"/>
    <w:rsid w:val="00515D8E"/>
    <w:rsid w:val="00515F39"/>
    <w:rsid w:val="0051629F"/>
    <w:rsid w:val="00516791"/>
    <w:rsid w:val="00516825"/>
    <w:rsid w:val="00516953"/>
    <w:rsid w:val="00516968"/>
    <w:rsid w:val="00516AA1"/>
    <w:rsid w:val="00516BFD"/>
    <w:rsid w:val="00516C25"/>
    <w:rsid w:val="00516C28"/>
    <w:rsid w:val="00516C86"/>
    <w:rsid w:val="00516DD0"/>
    <w:rsid w:val="00516E01"/>
    <w:rsid w:val="00516E24"/>
    <w:rsid w:val="00516EFF"/>
    <w:rsid w:val="005172FC"/>
    <w:rsid w:val="00517351"/>
    <w:rsid w:val="00517460"/>
    <w:rsid w:val="005175CD"/>
    <w:rsid w:val="00517762"/>
    <w:rsid w:val="005177A3"/>
    <w:rsid w:val="0051780E"/>
    <w:rsid w:val="00517859"/>
    <w:rsid w:val="00517894"/>
    <w:rsid w:val="0051789A"/>
    <w:rsid w:val="005179F9"/>
    <w:rsid w:val="00517A4D"/>
    <w:rsid w:val="00517AA4"/>
    <w:rsid w:val="00517B0A"/>
    <w:rsid w:val="00517BA7"/>
    <w:rsid w:val="00517C80"/>
    <w:rsid w:val="00517CF9"/>
    <w:rsid w:val="00517D69"/>
    <w:rsid w:val="00517E19"/>
    <w:rsid w:val="00520028"/>
    <w:rsid w:val="005200BF"/>
    <w:rsid w:val="005200DE"/>
    <w:rsid w:val="00520110"/>
    <w:rsid w:val="0052018C"/>
    <w:rsid w:val="005201DB"/>
    <w:rsid w:val="0052026A"/>
    <w:rsid w:val="005202F5"/>
    <w:rsid w:val="005203BC"/>
    <w:rsid w:val="005204D9"/>
    <w:rsid w:val="0052052F"/>
    <w:rsid w:val="005207A9"/>
    <w:rsid w:val="00520804"/>
    <w:rsid w:val="005209C7"/>
    <w:rsid w:val="00520A2A"/>
    <w:rsid w:val="00520B20"/>
    <w:rsid w:val="00520B52"/>
    <w:rsid w:val="00520C12"/>
    <w:rsid w:val="00520C56"/>
    <w:rsid w:val="00520C60"/>
    <w:rsid w:val="00520D95"/>
    <w:rsid w:val="00520E27"/>
    <w:rsid w:val="00520E7D"/>
    <w:rsid w:val="00521089"/>
    <w:rsid w:val="005210A1"/>
    <w:rsid w:val="005210C1"/>
    <w:rsid w:val="005210C2"/>
    <w:rsid w:val="005210EF"/>
    <w:rsid w:val="0052110A"/>
    <w:rsid w:val="005212DA"/>
    <w:rsid w:val="005213AB"/>
    <w:rsid w:val="005214F7"/>
    <w:rsid w:val="00521555"/>
    <w:rsid w:val="0052156E"/>
    <w:rsid w:val="00521606"/>
    <w:rsid w:val="005216EC"/>
    <w:rsid w:val="00521771"/>
    <w:rsid w:val="00521940"/>
    <w:rsid w:val="00521B39"/>
    <w:rsid w:val="00521B5B"/>
    <w:rsid w:val="00521C04"/>
    <w:rsid w:val="00521CE5"/>
    <w:rsid w:val="00521DE6"/>
    <w:rsid w:val="00521F24"/>
    <w:rsid w:val="0052201A"/>
    <w:rsid w:val="005220BF"/>
    <w:rsid w:val="0052228B"/>
    <w:rsid w:val="0052234B"/>
    <w:rsid w:val="00522435"/>
    <w:rsid w:val="00522472"/>
    <w:rsid w:val="00522488"/>
    <w:rsid w:val="0052252F"/>
    <w:rsid w:val="0052257C"/>
    <w:rsid w:val="0052263D"/>
    <w:rsid w:val="00522695"/>
    <w:rsid w:val="005226E9"/>
    <w:rsid w:val="00522796"/>
    <w:rsid w:val="0052283E"/>
    <w:rsid w:val="00522847"/>
    <w:rsid w:val="0052287D"/>
    <w:rsid w:val="00522975"/>
    <w:rsid w:val="00522B46"/>
    <w:rsid w:val="00522BDC"/>
    <w:rsid w:val="00522D4C"/>
    <w:rsid w:val="00522DDE"/>
    <w:rsid w:val="00522E8C"/>
    <w:rsid w:val="005231EA"/>
    <w:rsid w:val="00523251"/>
    <w:rsid w:val="00523280"/>
    <w:rsid w:val="00523292"/>
    <w:rsid w:val="0052333C"/>
    <w:rsid w:val="00523346"/>
    <w:rsid w:val="00523386"/>
    <w:rsid w:val="005233AC"/>
    <w:rsid w:val="0052348B"/>
    <w:rsid w:val="00523500"/>
    <w:rsid w:val="0052370B"/>
    <w:rsid w:val="0052373E"/>
    <w:rsid w:val="0052375E"/>
    <w:rsid w:val="005239C7"/>
    <w:rsid w:val="00523CE5"/>
    <w:rsid w:val="00523DD3"/>
    <w:rsid w:val="00523DD4"/>
    <w:rsid w:val="00523E7C"/>
    <w:rsid w:val="00523F2F"/>
    <w:rsid w:val="00524172"/>
    <w:rsid w:val="005242EB"/>
    <w:rsid w:val="00524566"/>
    <w:rsid w:val="005245FB"/>
    <w:rsid w:val="0052460F"/>
    <w:rsid w:val="005246BA"/>
    <w:rsid w:val="005246EA"/>
    <w:rsid w:val="0052470F"/>
    <w:rsid w:val="0052471D"/>
    <w:rsid w:val="005247D0"/>
    <w:rsid w:val="0052484C"/>
    <w:rsid w:val="00524A8D"/>
    <w:rsid w:val="00524AB7"/>
    <w:rsid w:val="00524B19"/>
    <w:rsid w:val="00524B86"/>
    <w:rsid w:val="00524C1B"/>
    <w:rsid w:val="00524DB2"/>
    <w:rsid w:val="00524DB7"/>
    <w:rsid w:val="00524DE0"/>
    <w:rsid w:val="00524E78"/>
    <w:rsid w:val="00524E87"/>
    <w:rsid w:val="00524F5A"/>
    <w:rsid w:val="00524FD4"/>
    <w:rsid w:val="00524FEE"/>
    <w:rsid w:val="0052525A"/>
    <w:rsid w:val="005253D4"/>
    <w:rsid w:val="00525424"/>
    <w:rsid w:val="00525425"/>
    <w:rsid w:val="005254B9"/>
    <w:rsid w:val="0052554D"/>
    <w:rsid w:val="00525558"/>
    <w:rsid w:val="00525569"/>
    <w:rsid w:val="00525572"/>
    <w:rsid w:val="00525574"/>
    <w:rsid w:val="005255B9"/>
    <w:rsid w:val="00525685"/>
    <w:rsid w:val="0052571F"/>
    <w:rsid w:val="0052574D"/>
    <w:rsid w:val="00525857"/>
    <w:rsid w:val="00525A16"/>
    <w:rsid w:val="00525AB9"/>
    <w:rsid w:val="00525BF8"/>
    <w:rsid w:val="00525DD2"/>
    <w:rsid w:val="005261D4"/>
    <w:rsid w:val="0052635F"/>
    <w:rsid w:val="00526412"/>
    <w:rsid w:val="0052657A"/>
    <w:rsid w:val="0052658C"/>
    <w:rsid w:val="005266A3"/>
    <w:rsid w:val="005268C3"/>
    <w:rsid w:val="0052693C"/>
    <w:rsid w:val="00526E93"/>
    <w:rsid w:val="00526EE9"/>
    <w:rsid w:val="00526EF3"/>
    <w:rsid w:val="00526FD0"/>
    <w:rsid w:val="00526FF3"/>
    <w:rsid w:val="00527224"/>
    <w:rsid w:val="005273BB"/>
    <w:rsid w:val="005273FD"/>
    <w:rsid w:val="005274A8"/>
    <w:rsid w:val="00527621"/>
    <w:rsid w:val="00527ABA"/>
    <w:rsid w:val="00527ABB"/>
    <w:rsid w:val="00527B3B"/>
    <w:rsid w:val="00527E2A"/>
    <w:rsid w:val="00527E93"/>
    <w:rsid w:val="00527ED7"/>
    <w:rsid w:val="00527FB2"/>
    <w:rsid w:val="00530003"/>
    <w:rsid w:val="005301B9"/>
    <w:rsid w:val="00530225"/>
    <w:rsid w:val="0053025A"/>
    <w:rsid w:val="0053028A"/>
    <w:rsid w:val="005302AC"/>
    <w:rsid w:val="005303A3"/>
    <w:rsid w:val="00530403"/>
    <w:rsid w:val="005304AA"/>
    <w:rsid w:val="005304FB"/>
    <w:rsid w:val="00530620"/>
    <w:rsid w:val="00530791"/>
    <w:rsid w:val="005307EB"/>
    <w:rsid w:val="0053091E"/>
    <w:rsid w:val="005309D0"/>
    <w:rsid w:val="00530A11"/>
    <w:rsid w:val="00530AD9"/>
    <w:rsid w:val="00530B0B"/>
    <w:rsid w:val="00530C8C"/>
    <w:rsid w:val="00530D17"/>
    <w:rsid w:val="00530EED"/>
    <w:rsid w:val="00531019"/>
    <w:rsid w:val="00531165"/>
    <w:rsid w:val="00531180"/>
    <w:rsid w:val="00531229"/>
    <w:rsid w:val="00531276"/>
    <w:rsid w:val="005312A1"/>
    <w:rsid w:val="005313A3"/>
    <w:rsid w:val="00531405"/>
    <w:rsid w:val="00531671"/>
    <w:rsid w:val="00531809"/>
    <w:rsid w:val="00531ABB"/>
    <w:rsid w:val="00531D19"/>
    <w:rsid w:val="00531D29"/>
    <w:rsid w:val="00531D3E"/>
    <w:rsid w:val="00531E2C"/>
    <w:rsid w:val="00531E45"/>
    <w:rsid w:val="00531F88"/>
    <w:rsid w:val="005320DB"/>
    <w:rsid w:val="00532150"/>
    <w:rsid w:val="00532397"/>
    <w:rsid w:val="005323A1"/>
    <w:rsid w:val="005324C3"/>
    <w:rsid w:val="00532676"/>
    <w:rsid w:val="005327BF"/>
    <w:rsid w:val="0053286B"/>
    <w:rsid w:val="00532889"/>
    <w:rsid w:val="005328D3"/>
    <w:rsid w:val="00532954"/>
    <w:rsid w:val="00532A2D"/>
    <w:rsid w:val="00532AE4"/>
    <w:rsid w:val="00532B10"/>
    <w:rsid w:val="00532B53"/>
    <w:rsid w:val="00532C46"/>
    <w:rsid w:val="00532D4F"/>
    <w:rsid w:val="00532D9D"/>
    <w:rsid w:val="00532E4C"/>
    <w:rsid w:val="00532E8C"/>
    <w:rsid w:val="00532ECE"/>
    <w:rsid w:val="00533048"/>
    <w:rsid w:val="0053307F"/>
    <w:rsid w:val="0053316B"/>
    <w:rsid w:val="00533433"/>
    <w:rsid w:val="00533454"/>
    <w:rsid w:val="005335C2"/>
    <w:rsid w:val="00533945"/>
    <w:rsid w:val="005339A6"/>
    <w:rsid w:val="00533ADD"/>
    <w:rsid w:val="00533B84"/>
    <w:rsid w:val="00533C4B"/>
    <w:rsid w:val="00533C6F"/>
    <w:rsid w:val="00533DEF"/>
    <w:rsid w:val="00533E69"/>
    <w:rsid w:val="00533F0B"/>
    <w:rsid w:val="0053409F"/>
    <w:rsid w:val="0053418C"/>
    <w:rsid w:val="00534245"/>
    <w:rsid w:val="00534299"/>
    <w:rsid w:val="00534581"/>
    <w:rsid w:val="00534612"/>
    <w:rsid w:val="00534739"/>
    <w:rsid w:val="00534787"/>
    <w:rsid w:val="005347E0"/>
    <w:rsid w:val="0053481C"/>
    <w:rsid w:val="00534A53"/>
    <w:rsid w:val="00534D2C"/>
    <w:rsid w:val="00534D41"/>
    <w:rsid w:val="00534D5C"/>
    <w:rsid w:val="00534E70"/>
    <w:rsid w:val="00534EC5"/>
    <w:rsid w:val="00534F54"/>
    <w:rsid w:val="00534FF2"/>
    <w:rsid w:val="0053500D"/>
    <w:rsid w:val="00535084"/>
    <w:rsid w:val="00535171"/>
    <w:rsid w:val="005351B0"/>
    <w:rsid w:val="0053560C"/>
    <w:rsid w:val="0053562D"/>
    <w:rsid w:val="005356DC"/>
    <w:rsid w:val="00535825"/>
    <w:rsid w:val="0053588B"/>
    <w:rsid w:val="00535929"/>
    <w:rsid w:val="005359EE"/>
    <w:rsid w:val="00535AD5"/>
    <w:rsid w:val="00535B78"/>
    <w:rsid w:val="00535C02"/>
    <w:rsid w:val="00535CF2"/>
    <w:rsid w:val="00535D71"/>
    <w:rsid w:val="00535DFB"/>
    <w:rsid w:val="00535E1F"/>
    <w:rsid w:val="00535E5B"/>
    <w:rsid w:val="00536027"/>
    <w:rsid w:val="00536176"/>
    <w:rsid w:val="00536270"/>
    <w:rsid w:val="0053662E"/>
    <w:rsid w:val="005366B9"/>
    <w:rsid w:val="0053671B"/>
    <w:rsid w:val="005367B8"/>
    <w:rsid w:val="005368BD"/>
    <w:rsid w:val="005368ED"/>
    <w:rsid w:val="00536B41"/>
    <w:rsid w:val="00536B5F"/>
    <w:rsid w:val="00536C9C"/>
    <w:rsid w:val="00537028"/>
    <w:rsid w:val="00537163"/>
    <w:rsid w:val="0053718C"/>
    <w:rsid w:val="005371B4"/>
    <w:rsid w:val="00537242"/>
    <w:rsid w:val="00537268"/>
    <w:rsid w:val="0053729A"/>
    <w:rsid w:val="005374C5"/>
    <w:rsid w:val="005374EA"/>
    <w:rsid w:val="0053750F"/>
    <w:rsid w:val="005375F1"/>
    <w:rsid w:val="005377BA"/>
    <w:rsid w:val="00537844"/>
    <w:rsid w:val="00537936"/>
    <w:rsid w:val="005379F9"/>
    <w:rsid w:val="00537B96"/>
    <w:rsid w:val="00537C7F"/>
    <w:rsid w:val="00537C97"/>
    <w:rsid w:val="00537D44"/>
    <w:rsid w:val="00537F71"/>
    <w:rsid w:val="00537F76"/>
    <w:rsid w:val="005401F5"/>
    <w:rsid w:val="0054028F"/>
    <w:rsid w:val="00540412"/>
    <w:rsid w:val="005406CA"/>
    <w:rsid w:val="0054076C"/>
    <w:rsid w:val="00540A3F"/>
    <w:rsid w:val="00540A54"/>
    <w:rsid w:val="00540B39"/>
    <w:rsid w:val="00540C2D"/>
    <w:rsid w:val="00540C45"/>
    <w:rsid w:val="00540CB7"/>
    <w:rsid w:val="00540F2E"/>
    <w:rsid w:val="00540F3E"/>
    <w:rsid w:val="00540FF9"/>
    <w:rsid w:val="0054100E"/>
    <w:rsid w:val="00541147"/>
    <w:rsid w:val="005411F1"/>
    <w:rsid w:val="00541390"/>
    <w:rsid w:val="005413B9"/>
    <w:rsid w:val="00541522"/>
    <w:rsid w:val="005415E3"/>
    <w:rsid w:val="00541606"/>
    <w:rsid w:val="0054166D"/>
    <w:rsid w:val="005416D2"/>
    <w:rsid w:val="0054178A"/>
    <w:rsid w:val="005417DC"/>
    <w:rsid w:val="005419B4"/>
    <w:rsid w:val="00541ACE"/>
    <w:rsid w:val="00541B26"/>
    <w:rsid w:val="00541B4E"/>
    <w:rsid w:val="00541BA9"/>
    <w:rsid w:val="00541CDB"/>
    <w:rsid w:val="00541D9F"/>
    <w:rsid w:val="00541DB9"/>
    <w:rsid w:val="00541DED"/>
    <w:rsid w:val="00541EB2"/>
    <w:rsid w:val="00541EFF"/>
    <w:rsid w:val="00542040"/>
    <w:rsid w:val="00542077"/>
    <w:rsid w:val="00542104"/>
    <w:rsid w:val="005421AB"/>
    <w:rsid w:val="005422AD"/>
    <w:rsid w:val="005422DA"/>
    <w:rsid w:val="00542311"/>
    <w:rsid w:val="005423AB"/>
    <w:rsid w:val="005423EA"/>
    <w:rsid w:val="005424EE"/>
    <w:rsid w:val="00542573"/>
    <w:rsid w:val="0054268E"/>
    <w:rsid w:val="005427BA"/>
    <w:rsid w:val="00542A65"/>
    <w:rsid w:val="00542A81"/>
    <w:rsid w:val="00542A8E"/>
    <w:rsid w:val="00542B98"/>
    <w:rsid w:val="00542C28"/>
    <w:rsid w:val="00542ECA"/>
    <w:rsid w:val="00542F2D"/>
    <w:rsid w:val="00542FFB"/>
    <w:rsid w:val="00543124"/>
    <w:rsid w:val="00543431"/>
    <w:rsid w:val="005434F4"/>
    <w:rsid w:val="00543510"/>
    <w:rsid w:val="0054358B"/>
    <w:rsid w:val="00543645"/>
    <w:rsid w:val="00543704"/>
    <w:rsid w:val="0054372D"/>
    <w:rsid w:val="00543781"/>
    <w:rsid w:val="005437C9"/>
    <w:rsid w:val="005438F4"/>
    <w:rsid w:val="00543C01"/>
    <w:rsid w:val="00543C85"/>
    <w:rsid w:val="00543D8D"/>
    <w:rsid w:val="00543E6D"/>
    <w:rsid w:val="00543EE5"/>
    <w:rsid w:val="00543F50"/>
    <w:rsid w:val="00543F5C"/>
    <w:rsid w:val="0054404B"/>
    <w:rsid w:val="005441D2"/>
    <w:rsid w:val="00544251"/>
    <w:rsid w:val="00544252"/>
    <w:rsid w:val="005442B5"/>
    <w:rsid w:val="005442BE"/>
    <w:rsid w:val="00544363"/>
    <w:rsid w:val="0054436B"/>
    <w:rsid w:val="0054441C"/>
    <w:rsid w:val="00544523"/>
    <w:rsid w:val="00544580"/>
    <w:rsid w:val="005446B2"/>
    <w:rsid w:val="00544739"/>
    <w:rsid w:val="00544830"/>
    <w:rsid w:val="00544844"/>
    <w:rsid w:val="005449B6"/>
    <w:rsid w:val="00544A5E"/>
    <w:rsid w:val="00544BDC"/>
    <w:rsid w:val="00544E9C"/>
    <w:rsid w:val="00544EBA"/>
    <w:rsid w:val="00544EE4"/>
    <w:rsid w:val="00544F4A"/>
    <w:rsid w:val="00544F64"/>
    <w:rsid w:val="00545038"/>
    <w:rsid w:val="0054515F"/>
    <w:rsid w:val="00545172"/>
    <w:rsid w:val="00545182"/>
    <w:rsid w:val="0054518E"/>
    <w:rsid w:val="0054541C"/>
    <w:rsid w:val="0054543F"/>
    <w:rsid w:val="00545507"/>
    <w:rsid w:val="005455BC"/>
    <w:rsid w:val="0054568F"/>
    <w:rsid w:val="00545808"/>
    <w:rsid w:val="00545947"/>
    <w:rsid w:val="00545960"/>
    <w:rsid w:val="00545A29"/>
    <w:rsid w:val="00545A57"/>
    <w:rsid w:val="00545A6D"/>
    <w:rsid w:val="00545B61"/>
    <w:rsid w:val="00545B94"/>
    <w:rsid w:val="00545C62"/>
    <w:rsid w:val="00545E2F"/>
    <w:rsid w:val="00545E3C"/>
    <w:rsid w:val="00545EBC"/>
    <w:rsid w:val="00545FDB"/>
    <w:rsid w:val="00546222"/>
    <w:rsid w:val="005462C6"/>
    <w:rsid w:val="005464C7"/>
    <w:rsid w:val="0054652D"/>
    <w:rsid w:val="0054659A"/>
    <w:rsid w:val="005465E8"/>
    <w:rsid w:val="0054663B"/>
    <w:rsid w:val="0054675D"/>
    <w:rsid w:val="0054676E"/>
    <w:rsid w:val="005468A6"/>
    <w:rsid w:val="00546914"/>
    <w:rsid w:val="00546A34"/>
    <w:rsid w:val="00546CC4"/>
    <w:rsid w:val="00546DDE"/>
    <w:rsid w:val="00546E10"/>
    <w:rsid w:val="00546E8B"/>
    <w:rsid w:val="00546FAC"/>
    <w:rsid w:val="0054714E"/>
    <w:rsid w:val="0054717E"/>
    <w:rsid w:val="005471AA"/>
    <w:rsid w:val="005472B3"/>
    <w:rsid w:val="005473E6"/>
    <w:rsid w:val="00547486"/>
    <w:rsid w:val="0054769F"/>
    <w:rsid w:val="0054775F"/>
    <w:rsid w:val="00547789"/>
    <w:rsid w:val="005477A0"/>
    <w:rsid w:val="005477D8"/>
    <w:rsid w:val="00547810"/>
    <w:rsid w:val="005478A8"/>
    <w:rsid w:val="005478B8"/>
    <w:rsid w:val="005478BB"/>
    <w:rsid w:val="00547921"/>
    <w:rsid w:val="00547AFD"/>
    <w:rsid w:val="00547B3A"/>
    <w:rsid w:val="00547B6F"/>
    <w:rsid w:val="00547C6E"/>
    <w:rsid w:val="00547C97"/>
    <w:rsid w:val="00547E88"/>
    <w:rsid w:val="0055002F"/>
    <w:rsid w:val="005500FE"/>
    <w:rsid w:val="005501A8"/>
    <w:rsid w:val="00550227"/>
    <w:rsid w:val="0055050C"/>
    <w:rsid w:val="00550562"/>
    <w:rsid w:val="005505C4"/>
    <w:rsid w:val="00550AF9"/>
    <w:rsid w:val="00550C01"/>
    <w:rsid w:val="00550C27"/>
    <w:rsid w:val="00550CFA"/>
    <w:rsid w:val="00550DE2"/>
    <w:rsid w:val="00550DFF"/>
    <w:rsid w:val="005510E7"/>
    <w:rsid w:val="00551164"/>
    <w:rsid w:val="00551214"/>
    <w:rsid w:val="0055137F"/>
    <w:rsid w:val="00551596"/>
    <w:rsid w:val="00551611"/>
    <w:rsid w:val="00551865"/>
    <w:rsid w:val="00551974"/>
    <w:rsid w:val="00551AC7"/>
    <w:rsid w:val="00551AD3"/>
    <w:rsid w:val="00551D92"/>
    <w:rsid w:val="00551DD3"/>
    <w:rsid w:val="00551E9E"/>
    <w:rsid w:val="0055209B"/>
    <w:rsid w:val="00552195"/>
    <w:rsid w:val="005521A4"/>
    <w:rsid w:val="00552270"/>
    <w:rsid w:val="00552346"/>
    <w:rsid w:val="005523D2"/>
    <w:rsid w:val="0055248D"/>
    <w:rsid w:val="005524C7"/>
    <w:rsid w:val="005527BB"/>
    <w:rsid w:val="00552999"/>
    <w:rsid w:val="005529E7"/>
    <w:rsid w:val="00552A1E"/>
    <w:rsid w:val="00552A29"/>
    <w:rsid w:val="00552A3F"/>
    <w:rsid w:val="00552E0F"/>
    <w:rsid w:val="00552F4C"/>
    <w:rsid w:val="005530AF"/>
    <w:rsid w:val="0055311C"/>
    <w:rsid w:val="005532D7"/>
    <w:rsid w:val="005534AE"/>
    <w:rsid w:val="00553527"/>
    <w:rsid w:val="005536BA"/>
    <w:rsid w:val="0055372C"/>
    <w:rsid w:val="00553798"/>
    <w:rsid w:val="005539B0"/>
    <w:rsid w:val="00553B29"/>
    <w:rsid w:val="00553B68"/>
    <w:rsid w:val="00553B76"/>
    <w:rsid w:val="00553C50"/>
    <w:rsid w:val="00553E05"/>
    <w:rsid w:val="00553E11"/>
    <w:rsid w:val="00553F43"/>
    <w:rsid w:val="00553FAA"/>
    <w:rsid w:val="00553FE2"/>
    <w:rsid w:val="00553FFF"/>
    <w:rsid w:val="00554063"/>
    <w:rsid w:val="005540ED"/>
    <w:rsid w:val="005540F0"/>
    <w:rsid w:val="0055432B"/>
    <w:rsid w:val="005545BB"/>
    <w:rsid w:val="0055479B"/>
    <w:rsid w:val="005548CF"/>
    <w:rsid w:val="00554AB0"/>
    <w:rsid w:val="00554AE2"/>
    <w:rsid w:val="00554B03"/>
    <w:rsid w:val="00554B23"/>
    <w:rsid w:val="00554E6C"/>
    <w:rsid w:val="00554EDC"/>
    <w:rsid w:val="00554EDF"/>
    <w:rsid w:val="005550BE"/>
    <w:rsid w:val="005552A4"/>
    <w:rsid w:val="005552AD"/>
    <w:rsid w:val="0055530C"/>
    <w:rsid w:val="0055532E"/>
    <w:rsid w:val="00555416"/>
    <w:rsid w:val="00555469"/>
    <w:rsid w:val="0055547D"/>
    <w:rsid w:val="0055556F"/>
    <w:rsid w:val="00555622"/>
    <w:rsid w:val="0055585B"/>
    <w:rsid w:val="005558F2"/>
    <w:rsid w:val="00555958"/>
    <w:rsid w:val="00555983"/>
    <w:rsid w:val="005559E7"/>
    <w:rsid w:val="00555B3D"/>
    <w:rsid w:val="00555C08"/>
    <w:rsid w:val="00555CD3"/>
    <w:rsid w:val="0055602C"/>
    <w:rsid w:val="005561CE"/>
    <w:rsid w:val="0055628F"/>
    <w:rsid w:val="005562EC"/>
    <w:rsid w:val="0055657E"/>
    <w:rsid w:val="005565F9"/>
    <w:rsid w:val="005566E9"/>
    <w:rsid w:val="0055677E"/>
    <w:rsid w:val="0055678D"/>
    <w:rsid w:val="00556911"/>
    <w:rsid w:val="005569AF"/>
    <w:rsid w:val="00556AFC"/>
    <w:rsid w:val="00556B2E"/>
    <w:rsid w:val="00556DDD"/>
    <w:rsid w:val="00556E28"/>
    <w:rsid w:val="00556E88"/>
    <w:rsid w:val="00556EDE"/>
    <w:rsid w:val="00556F35"/>
    <w:rsid w:val="005570F7"/>
    <w:rsid w:val="0055731A"/>
    <w:rsid w:val="00557463"/>
    <w:rsid w:val="005574E1"/>
    <w:rsid w:val="00557568"/>
    <w:rsid w:val="0055756E"/>
    <w:rsid w:val="00557643"/>
    <w:rsid w:val="00557727"/>
    <w:rsid w:val="005577DA"/>
    <w:rsid w:val="00557800"/>
    <w:rsid w:val="00557B6B"/>
    <w:rsid w:val="00557CCC"/>
    <w:rsid w:val="00557D4E"/>
    <w:rsid w:val="00557E1B"/>
    <w:rsid w:val="00557E8F"/>
    <w:rsid w:val="00557EAA"/>
    <w:rsid w:val="0056000C"/>
    <w:rsid w:val="00560061"/>
    <w:rsid w:val="00560147"/>
    <w:rsid w:val="00560168"/>
    <w:rsid w:val="005602D8"/>
    <w:rsid w:val="005604BA"/>
    <w:rsid w:val="00560511"/>
    <w:rsid w:val="00560535"/>
    <w:rsid w:val="00560552"/>
    <w:rsid w:val="00560557"/>
    <w:rsid w:val="0056065E"/>
    <w:rsid w:val="005607E5"/>
    <w:rsid w:val="00560B95"/>
    <w:rsid w:val="00560BC1"/>
    <w:rsid w:val="00560BF1"/>
    <w:rsid w:val="00560C91"/>
    <w:rsid w:val="00560CC0"/>
    <w:rsid w:val="00560EAF"/>
    <w:rsid w:val="00560F26"/>
    <w:rsid w:val="00560FC1"/>
    <w:rsid w:val="00560FD3"/>
    <w:rsid w:val="0056101F"/>
    <w:rsid w:val="005610D1"/>
    <w:rsid w:val="00561210"/>
    <w:rsid w:val="00561258"/>
    <w:rsid w:val="00561330"/>
    <w:rsid w:val="005613E3"/>
    <w:rsid w:val="0056147A"/>
    <w:rsid w:val="005614E6"/>
    <w:rsid w:val="00561625"/>
    <w:rsid w:val="005616AD"/>
    <w:rsid w:val="005617E7"/>
    <w:rsid w:val="00561874"/>
    <w:rsid w:val="00561876"/>
    <w:rsid w:val="0056191C"/>
    <w:rsid w:val="0056198B"/>
    <w:rsid w:val="005619A7"/>
    <w:rsid w:val="005619A9"/>
    <w:rsid w:val="005619BF"/>
    <w:rsid w:val="00561A94"/>
    <w:rsid w:val="00561C52"/>
    <w:rsid w:val="00561DCF"/>
    <w:rsid w:val="00561E38"/>
    <w:rsid w:val="00561E8D"/>
    <w:rsid w:val="00561EF3"/>
    <w:rsid w:val="00561F6B"/>
    <w:rsid w:val="00562038"/>
    <w:rsid w:val="005620C9"/>
    <w:rsid w:val="005620CF"/>
    <w:rsid w:val="005622E7"/>
    <w:rsid w:val="005624C5"/>
    <w:rsid w:val="0056253E"/>
    <w:rsid w:val="0056255D"/>
    <w:rsid w:val="0056264F"/>
    <w:rsid w:val="00562731"/>
    <w:rsid w:val="00562760"/>
    <w:rsid w:val="00562819"/>
    <w:rsid w:val="0056282E"/>
    <w:rsid w:val="00562872"/>
    <w:rsid w:val="005628DB"/>
    <w:rsid w:val="0056298B"/>
    <w:rsid w:val="005629D9"/>
    <w:rsid w:val="00562A06"/>
    <w:rsid w:val="00562A7D"/>
    <w:rsid w:val="00562A93"/>
    <w:rsid w:val="00562D41"/>
    <w:rsid w:val="00562D70"/>
    <w:rsid w:val="00562E55"/>
    <w:rsid w:val="00562F5F"/>
    <w:rsid w:val="0056306B"/>
    <w:rsid w:val="00563111"/>
    <w:rsid w:val="005634F3"/>
    <w:rsid w:val="005635E1"/>
    <w:rsid w:val="00563622"/>
    <w:rsid w:val="00563703"/>
    <w:rsid w:val="00563A2C"/>
    <w:rsid w:val="00563AF5"/>
    <w:rsid w:val="00563C13"/>
    <w:rsid w:val="00563C4D"/>
    <w:rsid w:val="00563F08"/>
    <w:rsid w:val="00563F85"/>
    <w:rsid w:val="00563FCC"/>
    <w:rsid w:val="00563FF0"/>
    <w:rsid w:val="0056409E"/>
    <w:rsid w:val="005640C3"/>
    <w:rsid w:val="005641C4"/>
    <w:rsid w:val="005642DC"/>
    <w:rsid w:val="0056439F"/>
    <w:rsid w:val="005643C5"/>
    <w:rsid w:val="005643E3"/>
    <w:rsid w:val="00564419"/>
    <w:rsid w:val="0056449E"/>
    <w:rsid w:val="00564501"/>
    <w:rsid w:val="00564545"/>
    <w:rsid w:val="0056454E"/>
    <w:rsid w:val="005645C3"/>
    <w:rsid w:val="00564627"/>
    <w:rsid w:val="005646A2"/>
    <w:rsid w:val="005646D4"/>
    <w:rsid w:val="005646F4"/>
    <w:rsid w:val="00564794"/>
    <w:rsid w:val="00564A58"/>
    <w:rsid w:val="00564BA5"/>
    <w:rsid w:val="00564D1E"/>
    <w:rsid w:val="00564F52"/>
    <w:rsid w:val="0056502D"/>
    <w:rsid w:val="005653D3"/>
    <w:rsid w:val="0056553C"/>
    <w:rsid w:val="00565589"/>
    <w:rsid w:val="00565591"/>
    <w:rsid w:val="00565642"/>
    <w:rsid w:val="00565687"/>
    <w:rsid w:val="00565720"/>
    <w:rsid w:val="00565742"/>
    <w:rsid w:val="0056576C"/>
    <w:rsid w:val="005658F1"/>
    <w:rsid w:val="00565A0F"/>
    <w:rsid w:val="00565CDC"/>
    <w:rsid w:val="00565DD6"/>
    <w:rsid w:val="00565EDB"/>
    <w:rsid w:val="00565F27"/>
    <w:rsid w:val="00565F82"/>
    <w:rsid w:val="00566033"/>
    <w:rsid w:val="0056610B"/>
    <w:rsid w:val="005661D9"/>
    <w:rsid w:val="00566321"/>
    <w:rsid w:val="005664AA"/>
    <w:rsid w:val="0056693E"/>
    <w:rsid w:val="00566953"/>
    <w:rsid w:val="0056695A"/>
    <w:rsid w:val="00566AFE"/>
    <w:rsid w:val="00566B8D"/>
    <w:rsid w:val="00566B98"/>
    <w:rsid w:val="00566B99"/>
    <w:rsid w:val="00566BD4"/>
    <w:rsid w:val="00566C39"/>
    <w:rsid w:val="00566CCA"/>
    <w:rsid w:val="00566E0F"/>
    <w:rsid w:val="00566EBC"/>
    <w:rsid w:val="00566F20"/>
    <w:rsid w:val="00566FEE"/>
    <w:rsid w:val="0056758E"/>
    <w:rsid w:val="005677A0"/>
    <w:rsid w:val="005679DF"/>
    <w:rsid w:val="00567F32"/>
    <w:rsid w:val="005700E6"/>
    <w:rsid w:val="005702EE"/>
    <w:rsid w:val="005702F2"/>
    <w:rsid w:val="00570413"/>
    <w:rsid w:val="00570490"/>
    <w:rsid w:val="005704F3"/>
    <w:rsid w:val="00570559"/>
    <w:rsid w:val="00570693"/>
    <w:rsid w:val="0057077E"/>
    <w:rsid w:val="005707BC"/>
    <w:rsid w:val="005707F3"/>
    <w:rsid w:val="005708CB"/>
    <w:rsid w:val="005708E3"/>
    <w:rsid w:val="00570987"/>
    <w:rsid w:val="00570B86"/>
    <w:rsid w:val="00570C15"/>
    <w:rsid w:val="00570D9F"/>
    <w:rsid w:val="00570DE4"/>
    <w:rsid w:val="00570E72"/>
    <w:rsid w:val="00570F5A"/>
    <w:rsid w:val="00570F5D"/>
    <w:rsid w:val="005711BA"/>
    <w:rsid w:val="00571270"/>
    <w:rsid w:val="0057135D"/>
    <w:rsid w:val="005713EB"/>
    <w:rsid w:val="0057146A"/>
    <w:rsid w:val="005717A7"/>
    <w:rsid w:val="0057184D"/>
    <w:rsid w:val="00571853"/>
    <w:rsid w:val="005718C1"/>
    <w:rsid w:val="00571A20"/>
    <w:rsid w:val="00571B59"/>
    <w:rsid w:val="00571BAE"/>
    <w:rsid w:val="00571C00"/>
    <w:rsid w:val="00571CE4"/>
    <w:rsid w:val="00571D46"/>
    <w:rsid w:val="00571D4D"/>
    <w:rsid w:val="00571DDB"/>
    <w:rsid w:val="00571DEE"/>
    <w:rsid w:val="00572141"/>
    <w:rsid w:val="00572216"/>
    <w:rsid w:val="00572289"/>
    <w:rsid w:val="0057231A"/>
    <w:rsid w:val="00572347"/>
    <w:rsid w:val="005724A2"/>
    <w:rsid w:val="00572533"/>
    <w:rsid w:val="0057265F"/>
    <w:rsid w:val="00572741"/>
    <w:rsid w:val="00572749"/>
    <w:rsid w:val="005728B6"/>
    <w:rsid w:val="005728BC"/>
    <w:rsid w:val="005729BF"/>
    <w:rsid w:val="00572B9F"/>
    <w:rsid w:val="00572F4F"/>
    <w:rsid w:val="00573006"/>
    <w:rsid w:val="00573064"/>
    <w:rsid w:val="005730FA"/>
    <w:rsid w:val="00573142"/>
    <w:rsid w:val="00573162"/>
    <w:rsid w:val="005732EC"/>
    <w:rsid w:val="00573303"/>
    <w:rsid w:val="00573365"/>
    <w:rsid w:val="00573465"/>
    <w:rsid w:val="00573533"/>
    <w:rsid w:val="005735BC"/>
    <w:rsid w:val="00573695"/>
    <w:rsid w:val="00573779"/>
    <w:rsid w:val="005738D1"/>
    <w:rsid w:val="005738E8"/>
    <w:rsid w:val="00573B5B"/>
    <w:rsid w:val="00573BFB"/>
    <w:rsid w:val="00573C24"/>
    <w:rsid w:val="00573DAF"/>
    <w:rsid w:val="00573DCA"/>
    <w:rsid w:val="005741CD"/>
    <w:rsid w:val="005741E2"/>
    <w:rsid w:val="00574210"/>
    <w:rsid w:val="0057439E"/>
    <w:rsid w:val="005743A8"/>
    <w:rsid w:val="0057444D"/>
    <w:rsid w:val="00574504"/>
    <w:rsid w:val="0057453B"/>
    <w:rsid w:val="0057455B"/>
    <w:rsid w:val="0057461B"/>
    <w:rsid w:val="005747A7"/>
    <w:rsid w:val="005747B0"/>
    <w:rsid w:val="005747CA"/>
    <w:rsid w:val="00574812"/>
    <w:rsid w:val="00574834"/>
    <w:rsid w:val="00574851"/>
    <w:rsid w:val="005748CE"/>
    <w:rsid w:val="00574931"/>
    <w:rsid w:val="005749D5"/>
    <w:rsid w:val="00574A9B"/>
    <w:rsid w:val="00574B12"/>
    <w:rsid w:val="00574B9A"/>
    <w:rsid w:val="00574C35"/>
    <w:rsid w:val="00574D27"/>
    <w:rsid w:val="00574DD8"/>
    <w:rsid w:val="00574E19"/>
    <w:rsid w:val="00574EA2"/>
    <w:rsid w:val="00574EAD"/>
    <w:rsid w:val="00574ED1"/>
    <w:rsid w:val="0057502B"/>
    <w:rsid w:val="005750BD"/>
    <w:rsid w:val="0057511A"/>
    <w:rsid w:val="0057528D"/>
    <w:rsid w:val="00575413"/>
    <w:rsid w:val="00575516"/>
    <w:rsid w:val="005755B0"/>
    <w:rsid w:val="005755ED"/>
    <w:rsid w:val="005756EB"/>
    <w:rsid w:val="005757C4"/>
    <w:rsid w:val="0057589E"/>
    <w:rsid w:val="0057598D"/>
    <w:rsid w:val="00575A3C"/>
    <w:rsid w:val="00575C40"/>
    <w:rsid w:val="00575ECF"/>
    <w:rsid w:val="00575F15"/>
    <w:rsid w:val="00575F46"/>
    <w:rsid w:val="00575F82"/>
    <w:rsid w:val="00576043"/>
    <w:rsid w:val="0057620F"/>
    <w:rsid w:val="005762D3"/>
    <w:rsid w:val="00576412"/>
    <w:rsid w:val="0057642C"/>
    <w:rsid w:val="005766D1"/>
    <w:rsid w:val="005767A8"/>
    <w:rsid w:val="005767C4"/>
    <w:rsid w:val="0057683C"/>
    <w:rsid w:val="00576863"/>
    <w:rsid w:val="00576985"/>
    <w:rsid w:val="00576A3F"/>
    <w:rsid w:val="00576FDB"/>
    <w:rsid w:val="005770AD"/>
    <w:rsid w:val="0057715F"/>
    <w:rsid w:val="00577205"/>
    <w:rsid w:val="00577272"/>
    <w:rsid w:val="005772ED"/>
    <w:rsid w:val="00577363"/>
    <w:rsid w:val="00577435"/>
    <w:rsid w:val="0057747E"/>
    <w:rsid w:val="005774AF"/>
    <w:rsid w:val="005774C8"/>
    <w:rsid w:val="00577612"/>
    <w:rsid w:val="005776A4"/>
    <w:rsid w:val="005776CA"/>
    <w:rsid w:val="005777B1"/>
    <w:rsid w:val="00577889"/>
    <w:rsid w:val="0057789D"/>
    <w:rsid w:val="0057798B"/>
    <w:rsid w:val="00577ADE"/>
    <w:rsid w:val="00577BAE"/>
    <w:rsid w:val="00577BC4"/>
    <w:rsid w:val="00577CB5"/>
    <w:rsid w:val="00577E31"/>
    <w:rsid w:val="00577E47"/>
    <w:rsid w:val="00577ECB"/>
    <w:rsid w:val="00577EE8"/>
    <w:rsid w:val="00577F2E"/>
    <w:rsid w:val="00577F49"/>
    <w:rsid w:val="00577FAA"/>
    <w:rsid w:val="00580123"/>
    <w:rsid w:val="00580232"/>
    <w:rsid w:val="0058026A"/>
    <w:rsid w:val="0058034F"/>
    <w:rsid w:val="005803A1"/>
    <w:rsid w:val="00580411"/>
    <w:rsid w:val="005804D3"/>
    <w:rsid w:val="005805C5"/>
    <w:rsid w:val="00580676"/>
    <w:rsid w:val="00580745"/>
    <w:rsid w:val="00580751"/>
    <w:rsid w:val="005807C2"/>
    <w:rsid w:val="0058086C"/>
    <w:rsid w:val="0058091C"/>
    <w:rsid w:val="005809AF"/>
    <w:rsid w:val="00580B2E"/>
    <w:rsid w:val="00580BCD"/>
    <w:rsid w:val="00580BE3"/>
    <w:rsid w:val="00580E57"/>
    <w:rsid w:val="00581225"/>
    <w:rsid w:val="0058138F"/>
    <w:rsid w:val="005813E7"/>
    <w:rsid w:val="00581A1D"/>
    <w:rsid w:val="00581A5E"/>
    <w:rsid w:val="00581B3F"/>
    <w:rsid w:val="00581B61"/>
    <w:rsid w:val="00581BE8"/>
    <w:rsid w:val="00581C74"/>
    <w:rsid w:val="00581CA6"/>
    <w:rsid w:val="00581E02"/>
    <w:rsid w:val="005820E8"/>
    <w:rsid w:val="00582214"/>
    <w:rsid w:val="0058223A"/>
    <w:rsid w:val="005822D4"/>
    <w:rsid w:val="005824B3"/>
    <w:rsid w:val="005825A5"/>
    <w:rsid w:val="005825AD"/>
    <w:rsid w:val="00582691"/>
    <w:rsid w:val="005826D9"/>
    <w:rsid w:val="0058270A"/>
    <w:rsid w:val="00582786"/>
    <w:rsid w:val="00582936"/>
    <w:rsid w:val="0058297E"/>
    <w:rsid w:val="00582988"/>
    <w:rsid w:val="005829AC"/>
    <w:rsid w:val="00582A56"/>
    <w:rsid w:val="00582A71"/>
    <w:rsid w:val="00582A87"/>
    <w:rsid w:val="00582CCD"/>
    <w:rsid w:val="00582D73"/>
    <w:rsid w:val="00582DFF"/>
    <w:rsid w:val="00582F41"/>
    <w:rsid w:val="00582FDE"/>
    <w:rsid w:val="0058323D"/>
    <w:rsid w:val="005834BC"/>
    <w:rsid w:val="005835F2"/>
    <w:rsid w:val="00583723"/>
    <w:rsid w:val="00583A56"/>
    <w:rsid w:val="00583A57"/>
    <w:rsid w:val="00583AC3"/>
    <w:rsid w:val="00583B59"/>
    <w:rsid w:val="00583B8F"/>
    <w:rsid w:val="00583BA5"/>
    <w:rsid w:val="00583C12"/>
    <w:rsid w:val="00583CB8"/>
    <w:rsid w:val="00583D57"/>
    <w:rsid w:val="00583F5B"/>
    <w:rsid w:val="00583F62"/>
    <w:rsid w:val="00583F69"/>
    <w:rsid w:val="00584004"/>
    <w:rsid w:val="005841A5"/>
    <w:rsid w:val="005841F8"/>
    <w:rsid w:val="00584211"/>
    <w:rsid w:val="00584278"/>
    <w:rsid w:val="0058428F"/>
    <w:rsid w:val="005843E7"/>
    <w:rsid w:val="00584659"/>
    <w:rsid w:val="005846E4"/>
    <w:rsid w:val="00584790"/>
    <w:rsid w:val="00584815"/>
    <w:rsid w:val="0058486E"/>
    <w:rsid w:val="00584908"/>
    <w:rsid w:val="00584909"/>
    <w:rsid w:val="00584914"/>
    <w:rsid w:val="00584971"/>
    <w:rsid w:val="00584AA6"/>
    <w:rsid w:val="00584AD6"/>
    <w:rsid w:val="00584BFA"/>
    <w:rsid w:val="00584CA3"/>
    <w:rsid w:val="00584CAD"/>
    <w:rsid w:val="00584E13"/>
    <w:rsid w:val="00584ED8"/>
    <w:rsid w:val="00584EDE"/>
    <w:rsid w:val="005851A7"/>
    <w:rsid w:val="0058521C"/>
    <w:rsid w:val="005852B9"/>
    <w:rsid w:val="0058530C"/>
    <w:rsid w:val="00585359"/>
    <w:rsid w:val="005853ED"/>
    <w:rsid w:val="00585640"/>
    <w:rsid w:val="0058565C"/>
    <w:rsid w:val="00585727"/>
    <w:rsid w:val="00585782"/>
    <w:rsid w:val="00585795"/>
    <w:rsid w:val="005857C1"/>
    <w:rsid w:val="00585951"/>
    <w:rsid w:val="00585A32"/>
    <w:rsid w:val="00585CB1"/>
    <w:rsid w:val="00585DB2"/>
    <w:rsid w:val="00585DD2"/>
    <w:rsid w:val="00585FF0"/>
    <w:rsid w:val="00585FF6"/>
    <w:rsid w:val="0058601F"/>
    <w:rsid w:val="005860EF"/>
    <w:rsid w:val="00586162"/>
    <w:rsid w:val="00586408"/>
    <w:rsid w:val="0058649D"/>
    <w:rsid w:val="005864B0"/>
    <w:rsid w:val="0058650D"/>
    <w:rsid w:val="00586536"/>
    <w:rsid w:val="0058654B"/>
    <w:rsid w:val="00586605"/>
    <w:rsid w:val="0058671A"/>
    <w:rsid w:val="00586804"/>
    <w:rsid w:val="005868AB"/>
    <w:rsid w:val="00586A6E"/>
    <w:rsid w:val="00586A8C"/>
    <w:rsid w:val="00586B36"/>
    <w:rsid w:val="00586C3F"/>
    <w:rsid w:val="00586D63"/>
    <w:rsid w:val="00586D9F"/>
    <w:rsid w:val="00586F98"/>
    <w:rsid w:val="00586FDD"/>
    <w:rsid w:val="005870D5"/>
    <w:rsid w:val="005872A3"/>
    <w:rsid w:val="005873A3"/>
    <w:rsid w:val="005873F7"/>
    <w:rsid w:val="005874A5"/>
    <w:rsid w:val="005878B0"/>
    <w:rsid w:val="00587911"/>
    <w:rsid w:val="00587B34"/>
    <w:rsid w:val="00587B3B"/>
    <w:rsid w:val="00587B3E"/>
    <w:rsid w:val="00587D3C"/>
    <w:rsid w:val="00587E10"/>
    <w:rsid w:val="005902E2"/>
    <w:rsid w:val="0059038A"/>
    <w:rsid w:val="005903CE"/>
    <w:rsid w:val="0059042E"/>
    <w:rsid w:val="0059048A"/>
    <w:rsid w:val="005905F5"/>
    <w:rsid w:val="005906AD"/>
    <w:rsid w:val="005906C5"/>
    <w:rsid w:val="00590701"/>
    <w:rsid w:val="0059097E"/>
    <w:rsid w:val="005909D0"/>
    <w:rsid w:val="00590B89"/>
    <w:rsid w:val="00590D73"/>
    <w:rsid w:val="00590E63"/>
    <w:rsid w:val="00590EA2"/>
    <w:rsid w:val="00590F5A"/>
    <w:rsid w:val="00590F5D"/>
    <w:rsid w:val="00591131"/>
    <w:rsid w:val="005911F4"/>
    <w:rsid w:val="005911F5"/>
    <w:rsid w:val="00591210"/>
    <w:rsid w:val="00591320"/>
    <w:rsid w:val="005913D5"/>
    <w:rsid w:val="0059174A"/>
    <w:rsid w:val="0059176A"/>
    <w:rsid w:val="0059199D"/>
    <w:rsid w:val="00591A9E"/>
    <w:rsid w:val="00591BED"/>
    <w:rsid w:val="00591CE2"/>
    <w:rsid w:val="00591D57"/>
    <w:rsid w:val="00591D6D"/>
    <w:rsid w:val="00591E44"/>
    <w:rsid w:val="00591ECF"/>
    <w:rsid w:val="00591F32"/>
    <w:rsid w:val="00591F92"/>
    <w:rsid w:val="00592019"/>
    <w:rsid w:val="00592081"/>
    <w:rsid w:val="005920DE"/>
    <w:rsid w:val="0059245F"/>
    <w:rsid w:val="00592495"/>
    <w:rsid w:val="005924BE"/>
    <w:rsid w:val="005925BB"/>
    <w:rsid w:val="0059260D"/>
    <w:rsid w:val="00592877"/>
    <w:rsid w:val="00592B32"/>
    <w:rsid w:val="00592BCF"/>
    <w:rsid w:val="00592C0B"/>
    <w:rsid w:val="00592C91"/>
    <w:rsid w:val="00592CF0"/>
    <w:rsid w:val="00592DF5"/>
    <w:rsid w:val="00592DFE"/>
    <w:rsid w:val="00592E33"/>
    <w:rsid w:val="00592F44"/>
    <w:rsid w:val="00592F8B"/>
    <w:rsid w:val="00593063"/>
    <w:rsid w:val="00593271"/>
    <w:rsid w:val="005932AB"/>
    <w:rsid w:val="005932B9"/>
    <w:rsid w:val="00593474"/>
    <w:rsid w:val="005934BD"/>
    <w:rsid w:val="00593539"/>
    <w:rsid w:val="0059377A"/>
    <w:rsid w:val="005937EA"/>
    <w:rsid w:val="00593933"/>
    <w:rsid w:val="00593993"/>
    <w:rsid w:val="00593996"/>
    <w:rsid w:val="00593A53"/>
    <w:rsid w:val="00593B85"/>
    <w:rsid w:val="00593BC7"/>
    <w:rsid w:val="00593CB1"/>
    <w:rsid w:val="00593DF1"/>
    <w:rsid w:val="00593E0A"/>
    <w:rsid w:val="00593F0D"/>
    <w:rsid w:val="00593FE8"/>
    <w:rsid w:val="00594095"/>
    <w:rsid w:val="005940DB"/>
    <w:rsid w:val="00594221"/>
    <w:rsid w:val="005942B1"/>
    <w:rsid w:val="00594330"/>
    <w:rsid w:val="005943D5"/>
    <w:rsid w:val="0059441D"/>
    <w:rsid w:val="00594430"/>
    <w:rsid w:val="0059463A"/>
    <w:rsid w:val="00594679"/>
    <w:rsid w:val="005946DC"/>
    <w:rsid w:val="0059471F"/>
    <w:rsid w:val="00594757"/>
    <w:rsid w:val="005947C2"/>
    <w:rsid w:val="005948A0"/>
    <w:rsid w:val="005948C8"/>
    <w:rsid w:val="00594914"/>
    <w:rsid w:val="0059492C"/>
    <w:rsid w:val="0059493B"/>
    <w:rsid w:val="00594A4C"/>
    <w:rsid w:val="00594B30"/>
    <w:rsid w:val="00594BF6"/>
    <w:rsid w:val="00594C9E"/>
    <w:rsid w:val="00594DF7"/>
    <w:rsid w:val="00594DF9"/>
    <w:rsid w:val="00594E8F"/>
    <w:rsid w:val="00594EEE"/>
    <w:rsid w:val="005951D2"/>
    <w:rsid w:val="00595267"/>
    <w:rsid w:val="005952A6"/>
    <w:rsid w:val="005952C2"/>
    <w:rsid w:val="0059536B"/>
    <w:rsid w:val="0059549D"/>
    <w:rsid w:val="00595517"/>
    <w:rsid w:val="00595738"/>
    <w:rsid w:val="00595753"/>
    <w:rsid w:val="00595827"/>
    <w:rsid w:val="005958C7"/>
    <w:rsid w:val="005958E6"/>
    <w:rsid w:val="005958FA"/>
    <w:rsid w:val="005959DA"/>
    <w:rsid w:val="00595AAC"/>
    <w:rsid w:val="00595AD4"/>
    <w:rsid w:val="00595BBD"/>
    <w:rsid w:val="00595BFA"/>
    <w:rsid w:val="00595DC1"/>
    <w:rsid w:val="00595EDC"/>
    <w:rsid w:val="00595F71"/>
    <w:rsid w:val="00595FD0"/>
    <w:rsid w:val="005960C5"/>
    <w:rsid w:val="005960D2"/>
    <w:rsid w:val="00596150"/>
    <w:rsid w:val="00596466"/>
    <w:rsid w:val="00596826"/>
    <w:rsid w:val="005969B3"/>
    <w:rsid w:val="00596A64"/>
    <w:rsid w:val="00596A7D"/>
    <w:rsid w:val="00596D56"/>
    <w:rsid w:val="00596EBF"/>
    <w:rsid w:val="00596EE6"/>
    <w:rsid w:val="00596F28"/>
    <w:rsid w:val="00596F81"/>
    <w:rsid w:val="0059707B"/>
    <w:rsid w:val="005970D5"/>
    <w:rsid w:val="0059740E"/>
    <w:rsid w:val="00597590"/>
    <w:rsid w:val="00597599"/>
    <w:rsid w:val="00597649"/>
    <w:rsid w:val="005976F4"/>
    <w:rsid w:val="00597705"/>
    <w:rsid w:val="0059775C"/>
    <w:rsid w:val="0059789B"/>
    <w:rsid w:val="005979EA"/>
    <w:rsid w:val="00597A8C"/>
    <w:rsid w:val="00597B1A"/>
    <w:rsid w:val="00597BC0"/>
    <w:rsid w:val="00597D0A"/>
    <w:rsid w:val="005A008B"/>
    <w:rsid w:val="005A00FE"/>
    <w:rsid w:val="005A016A"/>
    <w:rsid w:val="005A01D7"/>
    <w:rsid w:val="005A01E0"/>
    <w:rsid w:val="005A02A4"/>
    <w:rsid w:val="005A02FB"/>
    <w:rsid w:val="005A035F"/>
    <w:rsid w:val="005A04F0"/>
    <w:rsid w:val="005A0502"/>
    <w:rsid w:val="005A0704"/>
    <w:rsid w:val="005A0756"/>
    <w:rsid w:val="005A0A83"/>
    <w:rsid w:val="005A0A99"/>
    <w:rsid w:val="005A0B80"/>
    <w:rsid w:val="005A0C62"/>
    <w:rsid w:val="005A0C93"/>
    <w:rsid w:val="005A0D88"/>
    <w:rsid w:val="005A0DE3"/>
    <w:rsid w:val="005A0EC7"/>
    <w:rsid w:val="005A0ECA"/>
    <w:rsid w:val="005A0FA5"/>
    <w:rsid w:val="005A1149"/>
    <w:rsid w:val="005A11A8"/>
    <w:rsid w:val="005A147C"/>
    <w:rsid w:val="005A14B9"/>
    <w:rsid w:val="005A15F9"/>
    <w:rsid w:val="005A15FD"/>
    <w:rsid w:val="005A16C0"/>
    <w:rsid w:val="005A16D0"/>
    <w:rsid w:val="005A1710"/>
    <w:rsid w:val="005A1778"/>
    <w:rsid w:val="005A17B8"/>
    <w:rsid w:val="005A19D8"/>
    <w:rsid w:val="005A1B89"/>
    <w:rsid w:val="005A1C6A"/>
    <w:rsid w:val="005A1D3A"/>
    <w:rsid w:val="005A1E4B"/>
    <w:rsid w:val="005A209E"/>
    <w:rsid w:val="005A20BF"/>
    <w:rsid w:val="005A2199"/>
    <w:rsid w:val="005A2311"/>
    <w:rsid w:val="005A245A"/>
    <w:rsid w:val="005A2493"/>
    <w:rsid w:val="005A259E"/>
    <w:rsid w:val="005A2856"/>
    <w:rsid w:val="005A285D"/>
    <w:rsid w:val="005A2873"/>
    <w:rsid w:val="005A292D"/>
    <w:rsid w:val="005A2938"/>
    <w:rsid w:val="005A2BC6"/>
    <w:rsid w:val="005A2C31"/>
    <w:rsid w:val="005A2CB5"/>
    <w:rsid w:val="005A2D00"/>
    <w:rsid w:val="005A2D45"/>
    <w:rsid w:val="005A2DA4"/>
    <w:rsid w:val="005A2DD0"/>
    <w:rsid w:val="005A2E99"/>
    <w:rsid w:val="005A2F34"/>
    <w:rsid w:val="005A3073"/>
    <w:rsid w:val="005A3098"/>
    <w:rsid w:val="005A30C0"/>
    <w:rsid w:val="005A3101"/>
    <w:rsid w:val="005A311B"/>
    <w:rsid w:val="005A31B9"/>
    <w:rsid w:val="005A32B9"/>
    <w:rsid w:val="005A32E2"/>
    <w:rsid w:val="005A333D"/>
    <w:rsid w:val="005A346E"/>
    <w:rsid w:val="005A3493"/>
    <w:rsid w:val="005A35FB"/>
    <w:rsid w:val="005A363B"/>
    <w:rsid w:val="005A365C"/>
    <w:rsid w:val="005A3690"/>
    <w:rsid w:val="005A373A"/>
    <w:rsid w:val="005A377F"/>
    <w:rsid w:val="005A379E"/>
    <w:rsid w:val="005A3866"/>
    <w:rsid w:val="005A389A"/>
    <w:rsid w:val="005A3A25"/>
    <w:rsid w:val="005A3A3C"/>
    <w:rsid w:val="005A3A51"/>
    <w:rsid w:val="005A3B92"/>
    <w:rsid w:val="005A3CF6"/>
    <w:rsid w:val="005A3D7F"/>
    <w:rsid w:val="005A3D98"/>
    <w:rsid w:val="005A3DC9"/>
    <w:rsid w:val="005A3DF8"/>
    <w:rsid w:val="005A3DFC"/>
    <w:rsid w:val="005A3E50"/>
    <w:rsid w:val="005A3E91"/>
    <w:rsid w:val="005A3ED8"/>
    <w:rsid w:val="005A3F78"/>
    <w:rsid w:val="005A402C"/>
    <w:rsid w:val="005A4091"/>
    <w:rsid w:val="005A413E"/>
    <w:rsid w:val="005A4150"/>
    <w:rsid w:val="005A415A"/>
    <w:rsid w:val="005A44D2"/>
    <w:rsid w:val="005A44FF"/>
    <w:rsid w:val="005A45D4"/>
    <w:rsid w:val="005A4663"/>
    <w:rsid w:val="005A46D9"/>
    <w:rsid w:val="005A4865"/>
    <w:rsid w:val="005A48CD"/>
    <w:rsid w:val="005A4923"/>
    <w:rsid w:val="005A4989"/>
    <w:rsid w:val="005A4A20"/>
    <w:rsid w:val="005A4BB6"/>
    <w:rsid w:val="005A4D3E"/>
    <w:rsid w:val="005A4D8F"/>
    <w:rsid w:val="005A4D9F"/>
    <w:rsid w:val="005A4FFE"/>
    <w:rsid w:val="005A50F4"/>
    <w:rsid w:val="005A519A"/>
    <w:rsid w:val="005A525C"/>
    <w:rsid w:val="005A52B3"/>
    <w:rsid w:val="005A5303"/>
    <w:rsid w:val="005A538A"/>
    <w:rsid w:val="005A543B"/>
    <w:rsid w:val="005A54EE"/>
    <w:rsid w:val="005A55C1"/>
    <w:rsid w:val="005A569C"/>
    <w:rsid w:val="005A56BB"/>
    <w:rsid w:val="005A57F2"/>
    <w:rsid w:val="005A5A6C"/>
    <w:rsid w:val="005A5A91"/>
    <w:rsid w:val="005A5B48"/>
    <w:rsid w:val="005A5CD3"/>
    <w:rsid w:val="005A5D3D"/>
    <w:rsid w:val="005A5EE5"/>
    <w:rsid w:val="005A5F2D"/>
    <w:rsid w:val="005A6313"/>
    <w:rsid w:val="005A637E"/>
    <w:rsid w:val="005A669A"/>
    <w:rsid w:val="005A66D3"/>
    <w:rsid w:val="005A6989"/>
    <w:rsid w:val="005A6A83"/>
    <w:rsid w:val="005A6AF6"/>
    <w:rsid w:val="005A6F33"/>
    <w:rsid w:val="005A7117"/>
    <w:rsid w:val="005A7206"/>
    <w:rsid w:val="005A7248"/>
    <w:rsid w:val="005A727C"/>
    <w:rsid w:val="005A732A"/>
    <w:rsid w:val="005A733D"/>
    <w:rsid w:val="005A736E"/>
    <w:rsid w:val="005A756C"/>
    <w:rsid w:val="005A7698"/>
    <w:rsid w:val="005A76C4"/>
    <w:rsid w:val="005A77BA"/>
    <w:rsid w:val="005A77EE"/>
    <w:rsid w:val="005A7A6F"/>
    <w:rsid w:val="005A7AC4"/>
    <w:rsid w:val="005A7B32"/>
    <w:rsid w:val="005A7BEA"/>
    <w:rsid w:val="005A7CA7"/>
    <w:rsid w:val="005A7CE1"/>
    <w:rsid w:val="005A7DE8"/>
    <w:rsid w:val="005A7E14"/>
    <w:rsid w:val="005A7E52"/>
    <w:rsid w:val="005B0008"/>
    <w:rsid w:val="005B0011"/>
    <w:rsid w:val="005B0186"/>
    <w:rsid w:val="005B01E5"/>
    <w:rsid w:val="005B0229"/>
    <w:rsid w:val="005B0337"/>
    <w:rsid w:val="005B0364"/>
    <w:rsid w:val="005B03E8"/>
    <w:rsid w:val="005B0422"/>
    <w:rsid w:val="005B04B1"/>
    <w:rsid w:val="005B0676"/>
    <w:rsid w:val="005B067D"/>
    <w:rsid w:val="005B06A2"/>
    <w:rsid w:val="005B0A41"/>
    <w:rsid w:val="005B0A57"/>
    <w:rsid w:val="005B0A88"/>
    <w:rsid w:val="005B0AE3"/>
    <w:rsid w:val="005B0C1A"/>
    <w:rsid w:val="005B0D6F"/>
    <w:rsid w:val="005B0F61"/>
    <w:rsid w:val="005B11AA"/>
    <w:rsid w:val="005B12B6"/>
    <w:rsid w:val="005B13FF"/>
    <w:rsid w:val="005B16DC"/>
    <w:rsid w:val="005B177E"/>
    <w:rsid w:val="005B1811"/>
    <w:rsid w:val="005B1897"/>
    <w:rsid w:val="005B1A81"/>
    <w:rsid w:val="005B1A9A"/>
    <w:rsid w:val="005B1B2C"/>
    <w:rsid w:val="005B1B31"/>
    <w:rsid w:val="005B1B77"/>
    <w:rsid w:val="005B1B8E"/>
    <w:rsid w:val="005B1C05"/>
    <w:rsid w:val="005B1D5F"/>
    <w:rsid w:val="005B1D99"/>
    <w:rsid w:val="005B1DA5"/>
    <w:rsid w:val="005B2266"/>
    <w:rsid w:val="005B233A"/>
    <w:rsid w:val="005B246B"/>
    <w:rsid w:val="005B246E"/>
    <w:rsid w:val="005B2474"/>
    <w:rsid w:val="005B2490"/>
    <w:rsid w:val="005B2612"/>
    <w:rsid w:val="005B2625"/>
    <w:rsid w:val="005B2647"/>
    <w:rsid w:val="005B2703"/>
    <w:rsid w:val="005B271A"/>
    <w:rsid w:val="005B2727"/>
    <w:rsid w:val="005B282A"/>
    <w:rsid w:val="005B282D"/>
    <w:rsid w:val="005B2915"/>
    <w:rsid w:val="005B29BC"/>
    <w:rsid w:val="005B29E4"/>
    <w:rsid w:val="005B2BAD"/>
    <w:rsid w:val="005B2D32"/>
    <w:rsid w:val="005B2DDA"/>
    <w:rsid w:val="005B2DF4"/>
    <w:rsid w:val="005B2E43"/>
    <w:rsid w:val="005B2F71"/>
    <w:rsid w:val="005B2FB9"/>
    <w:rsid w:val="005B309C"/>
    <w:rsid w:val="005B30A2"/>
    <w:rsid w:val="005B30C7"/>
    <w:rsid w:val="005B30FE"/>
    <w:rsid w:val="005B32FA"/>
    <w:rsid w:val="005B3389"/>
    <w:rsid w:val="005B33C7"/>
    <w:rsid w:val="005B34A7"/>
    <w:rsid w:val="005B34C9"/>
    <w:rsid w:val="005B3655"/>
    <w:rsid w:val="005B36AC"/>
    <w:rsid w:val="005B38C0"/>
    <w:rsid w:val="005B3912"/>
    <w:rsid w:val="005B3A56"/>
    <w:rsid w:val="005B3B91"/>
    <w:rsid w:val="005B3C51"/>
    <w:rsid w:val="005B3C73"/>
    <w:rsid w:val="005B3D55"/>
    <w:rsid w:val="005B3E9C"/>
    <w:rsid w:val="005B40CC"/>
    <w:rsid w:val="005B4387"/>
    <w:rsid w:val="005B43A2"/>
    <w:rsid w:val="005B43A8"/>
    <w:rsid w:val="005B43D6"/>
    <w:rsid w:val="005B44AB"/>
    <w:rsid w:val="005B456D"/>
    <w:rsid w:val="005B4595"/>
    <w:rsid w:val="005B46AF"/>
    <w:rsid w:val="005B47C9"/>
    <w:rsid w:val="005B47FC"/>
    <w:rsid w:val="005B486B"/>
    <w:rsid w:val="005B4B30"/>
    <w:rsid w:val="005B4B98"/>
    <w:rsid w:val="005B4BAA"/>
    <w:rsid w:val="005B4C76"/>
    <w:rsid w:val="005B4C8B"/>
    <w:rsid w:val="005B4D44"/>
    <w:rsid w:val="005B4D4C"/>
    <w:rsid w:val="005B4E51"/>
    <w:rsid w:val="005B4F81"/>
    <w:rsid w:val="005B4FCA"/>
    <w:rsid w:val="005B4FDF"/>
    <w:rsid w:val="005B5019"/>
    <w:rsid w:val="005B5104"/>
    <w:rsid w:val="005B51F2"/>
    <w:rsid w:val="005B5330"/>
    <w:rsid w:val="005B5355"/>
    <w:rsid w:val="005B5483"/>
    <w:rsid w:val="005B549B"/>
    <w:rsid w:val="005B54B8"/>
    <w:rsid w:val="005B5898"/>
    <w:rsid w:val="005B58E8"/>
    <w:rsid w:val="005B5A6C"/>
    <w:rsid w:val="005B5B97"/>
    <w:rsid w:val="005B5C5E"/>
    <w:rsid w:val="005B5CAA"/>
    <w:rsid w:val="005B5E10"/>
    <w:rsid w:val="005B5E86"/>
    <w:rsid w:val="005B5F0F"/>
    <w:rsid w:val="005B5FF4"/>
    <w:rsid w:val="005B610F"/>
    <w:rsid w:val="005B61BE"/>
    <w:rsid w:val="005B635D"/>
    <w:rsid w:val="005B6455"/>
    <w:rsid w:val="005B6547"/>
    <w:rsid w:val="005B6615"/>
    <w:rsid w:val="005B669F"/>
    <w:rsid w:val="005B66F0"/>
    <w:rsid w:val="005B6747"/>
    <w:rsid w:val="005B68D8"/>
    <w:rsid w:val="005B6907"/>
    <w:rsid w:val="005B6913"/>
    <w:rsid w:val="005B69E4"/>
    <w:rsid w:val="005B6A3D"/>
    <w:rsid w:val="005B6B10"/>
    <w:rsid w:val="005B6D00"/>
    <w:rsid w:val="005B6D70"/>
    <w:rsid w:val="005B6E1B"/>
    <w:rsid w:val="005B6E81"/>
    <w:rsid w:val="005B6F05"/>
    <w:rsid w:val="005B6F3F"/>
    <w:rsid w:val="005B6FA2"/>
    <w:rsid w:val="005B7017"/>
    <w:rsid w:val="005B702A"/>
    <w:rsid w:val="005B70BB"/>
    <w:rsid w:val="005B70BF"/>
    <w:rsid w:val="005B712C"/>
    <w:rsid w:val="005B7136"/>
    <w:rsid w:val="005B7176"/>
    <w:rsid w:val="005B71D6"/>
    <w:rsid w:val="005B72BB"/>
    <w:rsid w:val="005B7439"/>
    <w:rsid w:val="005B7474"/>
    <w:rsid w:val="005B7708"/>
    <w:rsid w:val="005B7726"/>
    <w:rsid w:val="005B7A5B"/>
    <w:rsid w:val="005B7AAA"/>
    <w:rsid w:val="005B7BCA"/>
    <w:rsid w:val="005B7D76"/>
    <w:rsid w:val="005B7E46"/>
    <w:rsid w:val="005B7FD2"/>
    <w:rsid w:val="005C00AD"/>
    <w:rsid w:val="005C0129"/>
    <w:rsid w:val="005C022A"/>
    <w:rsid w:val="005C02BA"/>
    <w:rsid w:val="005C03F0"/>
    <w:rsid w:val="005C0442"/>
    <w:rsid w:val="005C04D3"/>
    <w:rsid w:val="005C050D"/>
    <w:rsid w:val="005C05AC"/>
    <w:rsid w:val="005C0645"/>
    <w:rsid w:val="005C0898"/>
    <w:rsid w:val="005C0A6C"/>
    <w:rsid w:val="005C0A96"/>
    <w:rsid w:val="005C0AB0"/>
    <w:rsid w:val="005C0B03"/>
    <w:rsid w:val="005C0B13"/>
    <w:rsid w:val="005C0B5B"/>
    <w:rsid w:val="005C0C24"/>
    <w:rsid w:val="005C0CAB"/>
    <w:rsid w:val="005C0F1D"/>
    <w:rsid w:val="005C103F"/>
    <w:rsid w:val="005C1094"/>
    <w:rsid w:val="005C11F7"/>
    <w:rsid w:val="005C134D"/>
    <w:rsid w:val="005C145A"/>
    <w:rsid w:val="005C1552"/>
    <w:rsid w:val="005C1615"/>
    <w:rsid w:val="005C16ED"/>
    <w:rsid w:val="005C18AE"/>
    <w:rsid w:val="005C18F5"/>
    <w:rsid w:val="005C1B18"/>
    <w:rsid w:val="005C1BF6"/>
    <w:rsid w:val="005C1C00"/>
    <w:rsid w:val="005C1EA3"/>
    <w:rsid w:val="005C1FEF"/>
    <w:rsid w:val="005C2049"/>
    <w:rsid w:val="005C2085"/>
    <w:rsid w:val="005C213A"/>
    <w:rsid w:val="005C21A8"/>
    <w:rsid w:val="005C21B5"/>
    <w:rsid w:val="005C21ED"/>
    <w:rsid w:val="005C22D5"/>
    <w:rsid w:val="005C2401"/>
    <w:rsid w:val="005C25DC"/>
    <w:rsid w:val="005C2670"/>
    <w:rsid w:val="005C26EC"/>
    <w:rsid w:val="005C279A"/>
    <w:rsid w:val="005C2950"/>
    <w:rsid w:val="005C2955"/>
    <w:rsid w:val="005C29AD"/>
    <w:rsid w:val="005C2B49"/>
    <w:rsid w:val="005C2BD7"/>
    <w:rsid w:val="005C2C31"/>
    <w:rsid w:val="005C2C45"/>
    <w:rsid w:val="005C2C54"/>
    <w:rsid w:val="005C2DD8"/>
    <w:rsid w:val="005C2DDB"/>
    <w:rsid w:val="005C2E1C"/>
    <w:rsid w:val="005C2EA0"/>
    <w:rsid w:val="005C2F4B"/>
    <w:rsid w:val="005C34AB"/>
    <w:rsid w:val="005C36AF"/>
    <w:rsid w:val="005C377C"/>
    <w:rsid w:val="005C37D1"/>
    <w:rsid w:val="005C37E9"/>
    <w:rsid w:val="005C39B0"/>
    <w:rsid w:val="005C3AD2"/>
    <w:rsid w:val="005C3C79"/>
    <w:rsid w:val="005C3D5A"/>
    <w:rsid w:val="005C4052"/>
    <w:rsid w:val="005C40D5"/>
    <w:rsid w:val="005C4295"/>
    <w:rsid w:val="005C4297"/>
    <w:rsid w:val="005C42BA"/>
    <w:rsid w:val="005C43CC"/>
    <w:rsid w:val="005C45AF"/>
    <w:rsid w:val="005C4651"/>
    <w:rsid w:val="005C46FF"/>
    <w:rsid w:val="005C4857"/>
    <w:rsid w:val="005C48C4"/>
    <w:rsid w:val="005C49BB"/>
    <w:rsid w:val="005C4B0B"/>
    <w:rsid w:val="005C4BF6"/>
    <w:rsid w:val="005C4C22"/>
    <w:rsid w:val="005C4C41"/>
    <w:rsid w:val="005C4D49"/>
    <w:rsid w:val="005C4DB6"/>
    <w:rsid w:val="005C4FDC"/>
    <w:rsid w:val="005C5067"/>
    <w:rsid w:val="005C515C"/>
    <w:rsid w:val="005C5215"/>
    <w:rsid w:val="005C5250"/>
    <w:rsid w:val="005C526F"/>
    <w:rsid w:val="005C538D"/>
    <w:rsid w:val="005C53D8"/>
    <w:rsid w:val="005C5483"/>
    <w:rsid w:val="005C5649"/>
    <w:rsid w:val="005C5658"/>
    <w:rsid w:val="005C565F"/>
    <w:rsid w:val="005C5688"/>
    <w:rsid w:val="005C57A8"/>
    <w:rsid w:val="005C57FE"/>
    <w:rsid w:val="005C599D"/>
    <w:rsid w:val="005C5AB8"/>
    <w:rsid w:val="005C5BD4"/>
    <w:rsid w:val="005C5C2E"/>
    <w:rsid w:val="005C5CEA"/>
    <w:rsid w:val="005C5D56"/>
    <w:rsid w:val="005C5D5A"/>
    <w:rsid w:val="005C5D87"/>
    <w:rsid w:val="005C5DED"/>
    <w:rsid w:val="005C60B3"/>
    <w:rsid w:val="005C60F0"/>
    <w:rsid w:val="005C6216"/>
    <w:rsid w:val="005C6348"/>
    <w:rsid w:val="005C6409"/>
    <w:rsid w:val="005C6416"/>
    <w:rsid w:val="005C648B"/>
    <w:rsid w:val="005C6531"/>
    <w:rsid w:val="005C6569"/>
    <w:rsid w:val="005C656F"/>
    <w:rsid w:val="005C6706"/>
    <w:rsid w:val="005C677D"/>
    <w:rsid w:val="005C681C"/>
    <w:rsid w:val="005C69CA"/>
    <w:rsid w:val="005C69D3"/>
    <w:rsid w:val="005C6B3E"/>
    <w:rsid w:val="005C6B66"/>
    <w:rsid w:val="005C6F10"/>
    <w:rsid w:val="005C6FAA"/>
    <w:rsid w:val="005C701C"/>
    <w:rsid w:val="005C72FD"/>
    <w:rsid w:val="005C7400"/>
    <w:rsid w:val="005C75F6"/>
    <w:rsid w:val="005C7721"/>
    <w:rsid w:val="005C7835"/>
    <w:rsid w:val="005C78C6"/>
    <w:rsid w:val="005C78DC"/>
    <w:rsid w:val="005C79BB"/>
    <w:rsid w:val="005C7ADC"/>
    <w:rsid w:val="005C7B73"/>
    <w:rsid w:val="005C7C58"/>
    <w:rsid w:val="005C7EA3"/>
    <w:rsid w:val="005C7F2A"/>
    <w:rsid w:val="005D0006"/>
    <w:rsid w:val="005D00C5"/>
    <w:rsid w:val="005D030D"/>
    <w:rsid w:val="005D0313"/>
    <w:rsid w:val="005D048B"/>
    <w:rsid w:val="005D0591"/>
    <w:rsid w:val="005D05C8"/>
    <w:rsid w:val="005D0756"/>
    <w:rsid w:val="005D084C"/>
    <w:rsid w:val="005D08DE"/>
    <w:rsid w:val="005D0953"/>
    <w:rsid w:val="005D0988"/>
    <w:rsid w:val="005D0A13"/>
    <w:rsid w:val="005D0A2D"/>
    <w:rsid w:val="005D0B58"/>
    <w:rsid w:val="005D0F53"/>
    <w:rsid w:val="005D103A"/>
    <w:rsid w:val="005D118C"/>
    <w:rsid w:val="005D11A7"/>
    <w:rsid w:val="005D11F1"/>
    <w:rsid w:val="005D12EF"/>
    <w:rsid w:val="005D138F"/>
    <w:rsid w:val="005D13C5"/>
    <w:rsid w:val="005D13EA"/>
    <w:rsid w:val="005D1475"/>
    <w:rsid w:val="005D1594"/>
    <w:rsid w:val="005D15A3"/>
    <w:rsid w:val="005D1726"/>
    <w:rsid w:val="005D17F8"/>
    <w:rsid w:val="005D1808"/>
    <w:rsid w:val="005D1A8F"/>
    <w:rsid w:val="005D1A96"/>
    <w:rsid w:val="005D1A99"/>
    <w:rsid w:val="005D1BEA"/>
    <w:rsid w:val="005D1BFE"/>
    <w:rsid w:val="005D1C06"/>
    <w:rsid w:val="005D1CAA"/>
    <w:rsid w:val="005D1D30"/>
    <w:rsid w:val="005D1D7E"/>
    <w:rsid w:val="005D1EB3"/>
    <w:rsid w:val="005D1EB4"/>
    <w:rsid w:val="005D1FBB"/>
    <w:rsid w:val="005D222B"/>
    <w:rsid w:val="005D238E"/>
    <w:rsid w:val="005D238F"/>
    <w:rsid w:val="005D23DC"/>
    <w:rsid w:val="005D2501"/>
    <w:rsid w:val="005D252F"/>
    <w:rsid w:val="005D2749"/>
    <w:rsid w:val="005D279F"/>
    <w:rsid w:val="005D28EB"/>
    <w:rsid w:val="005D2967"/>
    <w:rsid w:val="005D2DF7"/>
    <w:rsid w:val="005D2E21"/>
    <w:rsid w:val="005D2ECF"/>
    <w:rsid w:val="005D3054"/>
    <w:rsid w:val="005D30AE"/>
    <w:rsid w:val="005D327D"/>
    <w:rsid w:val="005D3320"/>
    <w:rsid w:val="005D33DD"/>
    <w:rsid w:val="005D3443"/>
    <w:rsid w:val="005D34FF"/>
    <w:rsid w:val="005D379D"/>
    <w:rsid w:val="005D3897"/>
    <w:rsid w:val="005D39AC"/>
    <w:rsid w:val="005D39D9"/>
    <w:rsid w:val="005D3A5D"/>
    <w:rsid w:val="005D3AE3"/>
    <w:rsid w:val="005D3AF9"/>
    <w:rsid w:val="005D3E36"/>
    <w:rsid w:val="005D3F2B"/>
    <w:rsid w:val="005D3F6A"/>
    <w:rsid w:val="005D3FB5"/>
    <w:rsid w:val="005D3FC5"/>
    <w:rsid w:val="005D4074"/>
    <w:rsid w:val="005D407F"/>
    <w:rsid w:val="005D4081"/>
    <w:rsid w:val="005D40AB"/>
    <w:rsid w:val="005D426B"/>
    <w:rsid w:val="005D4274"/>
    <w:rsid w:val="005D4296"/>
    <w:rsid w:val="005D445B"/>
    <w:rsid w:val="005D44BB"/>
    <w:rsid w:val="005D459C"/>
    <w:rsid w:val="005D459F"/>
    <w:rsid w:val="005D4774"/>
    <w:rsid w:val="005D4A68"/>
    <w:rsid w:val="005D4AE3"/>
    <w:rsid w:val="005D4CA9"/>
    <w:rsid w:val="005D4CBD"/>
    <w:rsid w:val="005D4D4D"/>
    <w:rsid w:val="005D4D51"/>
    <w:rsid w:val="005D4DA7"/>
    <w:rsid w:val="005D4E72"/>
    <w:rsid w:val="005D4EF2"/>
    <w:rsid w:val="005D508B"/>
    <w:rsid w:val="005D512C"/>
    <w:rsid w:val="005D52C6"/>
    <w:rsid w:val="005D5316"/>
    <w:rsid w:val="005D532E"/>
    <w:rsid w:val="005D5346"/>
    <w:rsid w:val="005D53E6"/>
    <w:rsid w:val="005D546F"/>
    <w:rsid w:val="005D552A"/>
    <w:rsid w:val="005D5702"/>
    <w:rsid w:val="005D5722"/>
    <w:rsid w:val="005D5737"/>
    <w:rsid w:val="005D579D"/>
    <w:rsid w:val="005D57A1"/>
    <w:rsid w:val="005D5884"/>
    <w:rsid w:val="005D5918"/>
    <w:rsid w:val="005D5983"/>
    <w:rsid w:val="005D59C6"/>
    <w:rsid w:val="005D5AE6"/>
    <w:rsid w:val="005D5B3F"/>
    <w:rsid w:val="005D5C0B"/>
    <w:rsid w:val="005D5DC0"/>
    <w:rsid w:val="005D5E4E"/>
    <w:rsid w:val="005D5EDE"/>
    <w:rsid w:val="005D5FF6"/>
    <w:rsid w:val="005D601C"/>
    <w:rsid w:val="005D614C"/>
    <w:rsid w:val="005D618E"/>
    <w:rsid w:val="005D61FA"/>
    <w:rsid w:val="005D621B"/>
    <w:rsid w:val="005D6356"/>
    <w:rsid w:val="005D6384"/>
    <w:rsid w:val="005D64CB"/>
    <w:rsid w:val="005D681C"/>
    <w:rsid w:val="005D68A4"/>
    <w:rsid w:val="005D6A32"/>
    <w:rsid w:val="005D6B08"/>
    <w:rsid w:val="005D6B33"/>
    <w:rsid w:val="005D6C47"/>
    <w:rsid w:val="005D6D71"/>
    <w:rsid w:val="005D6EEE"/>
    <w:rsid w:val="005D6F54"/>
    <w:rsid w:val="005D703B"/>
    <w:rsid w:val="005D710C"/>
    <w:rsid w:val="005D7110"/>
    <w:rsid w:val="005D7113"/>
    <w:rsid w:val="005D7314"/>
    <w:rsid w:val="005D7364"/>
    <w:rsid w:val="005D743E"/>
    <w:rsid w:val="005D747E"/>
    <w:rsid w:val="005D74F1"/>
    <w:rsid w:val="005D76FC"/>
    <w:rsid w:val="005D770C"/>
    <w:rsid w:val="005D795F"/>
    <w:rsid w:val="005D797C"/>
    <w:rsid w:val="005D7985"/>
    <w:rsid w:val="005D79C7"/>
    <w:rsid w:val="005D7CC9"/>
    <w:rsid w:val="005D7D2A"/>
    <w:rsid w:val="005D7DBC"/>
    <w:rsid w:val="005D7E52"/>
    <w:rsid w:val="005D7E7C"/>
    <w:rsid w:val="005E0014"/>
    <w:rsid w:val="005E006D"/>
    <w:rsid w:val="005E037B"/>
    <w:rsid w:val="005E03AE"/>
    <w:rsid w:val="005E0449"/>
    <w:rsid w:val="005E055C"/>
    <w:rsid w:val="005E063D"/>
    <w:rsid w:val="005E0728"/>
    <w:rsid w:val="005E0A2E"/>
    <w:rsid w:val="005E0AA1"/>
    <w:rsid w:val="005E0BB4"/>
    <w:rsid w:val="005E0C44"/>
    <w:rsid w:val="005E0D45"/>
    <w:rsid w:val="005E0D6E"/>
    <w:rsid w:val="005E0F2E"/>
    <w:rsid w:val="005E0F53"/>
    <w:rsid w:val="005E1074"/>
    <w:rsid w:val="005E1083"/>
    <w:rsid w:val="005E1099"/>
    <w:rsid w:val="005E11F9"/>
    <w:rsid w:val="005E1257"/>
    <w:rsid w:val="005E12BD"/>
    <w:rsid w:val="005E12CB"/>
    <w:rsid w:val="005E13B3"/>
    <w:rsid w:val="005E142E"/>
    <w:rsid w:val="005E14A6"/>
    <w:rsid w:val="005E14B1"/>
    <w:rsid w:val="005E14D4"/>
    <w:rsid w:val="005E15D2"/>
    <w:rsid w:val="005E1670"/>
    <w:rsid w:val="005E17A2"/>
    <w:rsid w:val="005E1872"/>
    <w:rsid w:val="005E1877"/>
    <w:rsid w:val="005E192E"/>
    <w:rsid w:val="005E1983"/>
    <w:rsid w:val="005E199B"/>
    <w:rsid w:val="005E1A67"/>
    <w:rsid w:val="005E1B62"/>
    <w:rsid w:val="005E1BD4"/>
    <w:rsid w:val="005E1CCA"/>
    <w:rsid w:val="005E1D96"/>
    <w:rsid w:val="005E1E9C"/>
    <w:rsid w:val="005E1EE6"/>
    <w:rsid w:val="005E1F1B"/>
    <w:rsid w:val="005E1FB6"/>
    <w:rsid w:val="005E21D1"/>
    <w:rsid w:val="005E21D6"/>
    <w:rsid w:val="005E2204"/>
    <w:rsid w:val="005E2263"/>
    <w:rsid w:val="005E228C"/>
    <w:rsid w:val="005E2309"/>
    <w:rsid w:val="005E236C"/>
    <w:rsid w:val="005E23E7"/>
    <w:rsid w:val="005E24E7"/>
    <w:rsid w:val="005E24FD"/>
    <w:rsid w:val="005E26C5"/>
    <w:rsid w:val="005E291D"/>
    <w:rsid w:val="005E293E"/>
    <w:rsid w:val="005E2AC8"/>
    <w:rsid w:val="005E2B48"/>
    <w:rsid w:val="005E2C55"/>
    <w:rsid w:val="005E2E65"/>
    <w:rsid w:val="005E2EBA"/>
    <w:rsid w:val="005E2EE0"/>
    <w:rsid w:val="005E30E3"/>
    <w:rsid w:val="005E3136"/>
    <w:rsid w:val="005E338C"/>
    <w:rsid w:val="005E33F3"/>
    <w:rsid w:val="005E34FF"/>
    <w:rsid w:val="005E36A1"/>
    <w:rsid w:val="005E37A1"/>
    <w:rsid w:val="005E382C"/>
    <w:rsid w:val="005E385A"/>
    <w:rsid w:val="005E386F"/>
    <w:rsid w:val="005E3934"/>
    <w:rsid w:val="005E3C3E"/>
    <w:rsid w:val="005E3C74"/>
    <w:rsid w:val="005E3E06"/>
    <w:rsid w:val="005E402F"/>
    <w:rsid w:val="005E4053"/>
    <w:rsid w:val="005E40CC"/>
    <w:rsid w:val="005E423D"/>
    <w:rsid w:val="005E4281"/>
    <w:rsid w:val="005E4499"/>
    <w:rsid w:val="005E45B2"/>
    <w:rsid w:val="005E45F7"/>
    <w:rsid w:val="005E4679"/>
    <w:rsid w:val="005E4709"/>
    <w:rsid w:val="005E471E"/>
    <w:rsid w:val="005E474C"/>
    <w:rsid w:val="005E476B"/>
    <w:rsid w:val="005E4927"/>
    <w:rsid w:val="005E49D7"/>
    <w:rsid w:val="005E49DA"/>
    <w:rsid w:val="005E4C10"/>
    <w:rsid w:val="005E4C48"/>
    <w:rsid w:val="005E4CC6"/>
    <w:rsid w:val="005E4D33"/>
    <w:rsid w:val="005E4DCA"/>
    <w:rsid w:val="005E4E38"/>
    <w:rsid w:val="005E4E59"/>
    <w:rsid w:val="005E4E81"/>
    <w:rsid w:val="005E4F21"/>
    <w:rsid w:val="005E5093"/>
    <w:rsid w:val="005E5324"/>
    <w:rsid w:val="005E53B1"/>
    <w:rsid w:val="005E5593"/>
    <w:rsid w:val="005E5788"/>
    <w:rsid w:val="005E5842"/>
    <w:rsid w:val="005E5915"/>
    <w:rsid w:val="005E5924"/>
    <w:rsid w:val="005E594A"/>
    <w:rsid w:val="005E59A9"/>
    <w:rsid w:val="005E5B1D"/>
    <w:rsid w:val="005E5B7F"/>
    <w:rsid w:val="005E5CFE"/>
    <w:rsid w:val="005E5D8E"/>
    <w:rsid w:val="005E5DFF"/>
    <w:rsid w:val="005E5E61"/>
    <w:rsid w:val="005E5F3F"/>
    <w:rsid w:val="005E5FE5"/>
    <w:rsid w:val="005E603B"/>
    <w:rsid w:val="005E60BF"/>
    <w:rsid w:val="005E6173"/>
    <w:rsid w:val="005E6270"/>
    <w:rsid w:val="005E6284"/>
    <w:rsid w:val="005E64D0"/>
    <w:rsid w:val="005E64E5"/>
    <w:rsid w:val="005E650A"/>
    <w:rsid w:val="005E65D0"/>
    <w:rsid w:val="005E66D1"/>
    <w:rsid w:val="005E67ED"/>
    <w:rsid w:val="005E6805"/>
    <w:rsid w:val="005E6871"/>
    <w:rsid w:val="005E6889"/>
    <w:rsid w:val="005E6899"/>
    <w:rsid w:val="005E6A63"/>
    <w:rsid w:val="005E6AC2"/>
    <w:rsid w:val="005E6AEE"/>
    <w:rsid w:val="005E6C4D"/>
    <w:rsid w:val="005E6D9A"/>
    <w:rsid w:val="005E6E4B"/>
    <w:rsid w:val="005E6EA7"/>
    <w:rsid w:val="005E7070"/>
    <w:rsid w:val="005E7402"/>
    <w:rsid w:val="005E742D"/>
    <w:rsid w:val="005E7451"/>
    <w:rsid w:val="005E74E6"/>
    <w:rsid w:val="005E77AA"/>
    <w:rsid w:val="005E7A19"/>
    <w:rsid w:val="005E7B2C"/>
    <w:rsid w:val="005E7B79"/>
    <w:rsid w:val="005E7BDB"/>
    <w:rsid w:val="005E7C28"/>
    <w:rsid w:val="005E7F7B"/>
    <w:rsid w:val="005F020E"/>
    <w:rsid w:val="005F024E"/>
    <w:rsid w:val="005F03EB"/>
    <w:rsid w:val="005F0432"/>
    <w:rsid w:val="005F05DD"/>
    <w:rsid w:val="005F089F"/>
    <w:rsid w:val="005F0AC5"/>
    <w:rsid w:val="005F0B40"/>
    <w:rsid w:val="005F0B54"/>
    <w:rsid w:val="005F0B74"/>
    <w:rsid w:val="005F0CC2"/>
    <w:rsid w:val="005F0D3D"/>
    <w:rsid w:val="005F0DA0"/>
    <w:rsid w:val="005F0DBC"/>
    <w:rsid w:val="005F0E1B"/>
    <w:rsid w:val="005F0E41"/>
    <w:rsid w:val="005F1074"/>
    <w:rsid w:val="005F11EE"/>
    <w:rsid w:val="005F1400"/>
    <w:rsid w:val="005F1490"/>
    <w:rsid w:val="005F16BB"/>
    <w:rsid w:val="005F187F"/>
    <w:rsid w:val="005F1895"/>
    <w:rsid w:val="005F195B"/>
    <w:rsid w:val="005F1A7C"/>
    <w:rsid w:val="005F1AD0"/>
    <w:rsid w:val="005F1AD4"/>
    <w:rsid w:val="005F1B0D"/>
    <w:rsid w:val="005F1B17"/>
    <w:rsid w:val="005F1B8E"/>
    <w:rsid w:val="005F1B90"/>
    <w:rsid w:val="005F1B99"/>
    <w:rsid w:val="005F1C61"/>
    <w:rsid w:val="005F1DBE"/>
    <w:rsid w:val="005F1DFD"/>
    <w:rsid w:val="005F1EA4"/>
    <w:rsid w:val="005F21E6"/>
    <w:rsid w:val="005F23C9"/>
    <w:rsid w:val="005F2584"/>
    <w:rsid w:val="005F27CB"/>
    <w:rsid w:val="005F2884"/>
    <w:rsid w:val="005F2898"/>
    <w:rsid w:val="005F28A5"/>
    <w:rsid w:val="005F2951"/>
    <w:rsid w:val="005F2B24"/>
    <w:rsid w:val="005F2BB1"/>
    <w:rsid w:val="005F2D4E"/>
    <w:rsid w:val="005F2D6D"/>
    <w:rsid w:val="005F2F9F"/>
    <w:rsid w:val="005F3012"/>
    <w:rsid w:val="005F301C"/>
    <w:rsid w:val="005F30C8"/>
    <w:rsid w:val="005F30D0"/>
    <w:rsid w:val="005F30D3"/>
    <w:rsid w:val="005F334C"/>
    <w:rsid w:val="005F33DB"/>
    <w:rsid w:val="005F3512"/>
    <w:rsid w:val="005F3580"/>
    <w:rsid w:val="005F3664"/>
    <w:rsid w:val="005F3672"/>
    <w:rsid w:val="005F381D"/>
    <w:rsid w:val="005F387D"/>
    <w:rsid w:val="005F3919"/>
    <w:rsid w:val="005F399D"/>
    <w:rsid w:val="005F3A6C"/>
    <w:rsid w:val="005F3AB8"/>
    <w:rsid w:val="005F3B2C"/>
    <w:rsid w:val="005F3CBA"/>
    <w:rsid w:val="005F3E00"/>
    <w:rsid w:val="005F3E1C"/>
    <w:rsid w:val="005F3E49"/>
    <w:rsid w:val="005F3E88"/>
    <w:rsid w:val="005F4086"/>
    <w:rsid w:val="005F41CF"/>
    <w:rsid w:val="005F423E"/>
    <w:rsid w:val="005F4371"/>
    <w:rsid w:val="005F44A0"/>
    <w:rsid w:val="005F44FF"/>
    <w:rsid w:val="005F473F"/>
    <w:rsid w:val="005F479D"/>
    <w:rsid w:val="005F47AE"/>
    <w:rsid w:val="005F4852"/>
    <w:rsid w:val="005F4A22"/>
    <w:rsid w:val="005F4AEB"/>
    <w:rsid w:val="005F4B57"/>
    <w:rsid w:val="005F4B6E"/>
    <w:rsid w:val="005F4CCC"/>
    <w:rsid w:val="005F4D45"/>
    <w:rsid w:val="005F4DB7"/>
    <w:rsid w:val="005F4E55"/>
    <w:rsid w:val="005F5154"/>
    <w:rsid w:val="005F51F7"/>
    <w:rsid w:val="005F5280"/>
    <w:rsid w:val="005F55B2"/>
    <w:rsid w:val="005F57F1"/>
    <w:rsid w:val="005F58FB"/>
    <w:rsid w:val="005F599E"/>
    <w:rsid w:val="005F59FF"/>
    <w:rsid w:val="005F5B0F"/>
    <w:rsid w:val="005F5C10"/>
    <w:rsid w:val="005F5C2C"/>
    <w:rsid w:val="005F5CD1"/>
    <w:rsid w:val="005F5E28"/>
    <w:rsid w:val="005F5EC9"/>
    <w:rsid w:val="005F5EEA"/>
    <w:rsid w:val="005F6045"/>
    <w:rsid w:val="005F612A"/>
    <w:rsid w:val="005F62AB"/>
    <w:rsid w:val="005F63EE"/>
    <w:rsid w:val="005F6460"/>
    <w:rsid w:val="005F6471"/>
    <w:rsid w:val="005F67FF"/>
    <w:rsid w:val="005F68E1"/>
    <w:rsid w:val="005F69BA"/>
    <w:rsid w:val="005F69E0"/>
    <w:rsid w:val="005F6A50"/>
    <w:rsid w:val="005F6A55"/>
    <w:rsid w:val="005F6B77"/>
    <w:rsid w:val="005F6E48"/>
    <w:rsid w:val="005F6E4A"/>
    <w:rsid w:val="005F6EE8"/>
    <w:rsid w:val="005F6F49"/>
    <w:rsid w:val="005F6F4B"/>
    <w:rsid w:val="005F6FB7"/>
    <w:rsid w:val="005F70D5"/>
    <w:rsid w:val="005F727C"/>
    <w:rsid w:val="005F72B8"/>
    <w:rsid w:val="005F72B9"/>
    <w:rsid w:val="005F7437"/>
    <w:rsid w:val="005F748B"/>
    <w:rsid w:val="005F7635"/>
    <w:rsid w:val="005F76A7"/>
    <w:rsid w:val="005F7829"/>
    <w:rsid w:val="005F7864"/>
    <w:rsid w:val="005F799E"/>
    <w:rsid w:val="005F7BA2"/>
    <w:rsid w:val="005F7C2B"/>
    <w:rsid w:val="005F7CEB"/>
    <w:rsid w:val="005F7E34"/>
    <w:rsid w:val="005F7E89"/>
    <w:rsid w:val="005F7F72"/>
    <w:rsid w:val="00600078"/>
    <w:rsid w:val="0060012E"/>
    <w:rsid w:val="00600348"/>
    <w:rsid w:val="00600365"/>
    <w:rsid w:val="0060052A"/>
    <w:rsid w:val="00600549"/>
    <w:rsid w:val="0060054A"/>
    <w:rsid w:val="0060089D"/>
    <w:rsid w:val="006009DF"/>
    <w:rsid w:val="00600A09"/>
    <w:rsid w:val="00600C41"/>
    <w:rsid w:val="00600E24"/>
    <w:rsid w:val="00600E27"/>
    <w:rsid w:val="00600ED3"/>
    <w:rsid w:val="00600FBD"/>
    <w:rsid w:val="00600FC7"/>
    <w:rsid w:val="00601028"/>
    <w:rsid w:val="0060125A"/>
    <w:rsid w:val="0060138C"/>
    <w:rsid w:val="006013BB"/>
    <w:rsid w:val="00601468"/>
    <w:rsid w:val="00601886"/>
    <w:rsid w:val="006018FB"/>
    <w:rsid w:val="00601ACF"/>
    <w:rsid w:val="00601BD3"/>
    <w:rsid w:val="00601C60"/>
    <w:rsid w:val="00601D93"/>
    <w:rsid w:val="006021D3"/>
    <w:rsid w:val="0060224F"/>
    <w:rsid w:val="00602320"/>
    <w:rsid w:val="006027B1"/>
    <w:rsid w:val="006027F9"/>
    <w:rsid w:val="00602918"/>
    <w:rsid w:val="006029CF"/>
    <w:rsid w:val="00602B8B"/>
    <w:rsid w:val="00602C00"/>
    <w:rsid w:val="00602D38"/>
    <w:rsid w:val="00602DA5"/>
    <w:rsid w:val="00602EB8"/>
    <w:rsid w:val="00602EBC"/>
    <w:rsid w:val="00602F96"/>
    <w:rsid w:val="0060303E"/>
    <w:rsid w:val="00603071"/>
    <w:rsid w:val="0060316C"/>
    <w:rsid w:val="006031B8"/>
    <w:rsid w:val="00603299"/>
    <w:rsid w:val="006032C0"/>
    <w:rsid w:val="0060354D"/>
    <w:rsid w:val="0060367D"/>
    <w:rsid w:val="006036FB"/>
    <w:rsid w:val="00603929"/>
    <w:rsid w:val="00603954"/>
    <w:rsid w:val="00603C32"/>
    <w:rsid w:val="00603C53"/>
    <w:rsid w:val="00603DD9"/>
    <w:rsid w:val="00603E43"/>
    <w:rsid w:val="00603F18"/>
    <w:rsid w:val="00603FF0"/>
    <w:rsid w:val="00604023"/>
    <w:rsid w:val="00604053"/>
    <w:rsid w:val="00604150"/>
    <w:rsid w:val="006041A6"/>
    <w:rsid w:val="0060421A"/>
    <w:rsid w:val="00604293"/>
    <w:rsid w:val="00604326"/>
    <w:rsid w:val="00604465"/>
    <w:rsid w:val="006044D3"/>
    <w:rsid w:val="00604595"/>
    <w:rsid w:val="006046D9"/>
    <w:rsid w:val="006047E4"/>
    <w:rsid w:val="006048B2"/>
    <w:rsid w:val="00604AB3"/>
    <w:rsid w:val="00604B22"/>
    <w:rsid w:val="00604BE1"/>
    <w:rsid w:val="00604D2E"/>
    <w:rsid w:val="00604F43"/>
    <w:rsid w:val="00604F7C"/>
    <w:rsid w:val="006054C5"/>
    <w:rsid w:val="006054D5"/>
    <w:rsid w:val="0060550C"/>
    <w:rsid w:val="006056F0"/>
    <w:rsid w:val="00605709"/>
    <w:rsid w:val="00605986"/>
    <w:rsid w:val="00605A4D"/>
    <w:rsid w:val="00605A51"/>
    <w:rsid w:val="00605AE9"/>
    <w:rsid w:val="00605D4B"/>
    <w:rsid w:val="00605D78"/>
    <w:rsid w:val="00605F15"/>
    <w:rsid w:val="00605FBE"/>
    <w:rsid w:val="0060616C"/>
    <w:rsid w:val="00606240"/>
    <w:rsid w:val="006062F1"/>
    <w:rsid w:val="006063E1"/>
    <w:rsid w:val="00606443"/>
    <w:rsid w:val="006067B5"/>
    <w:rsid w:val="00606B06"/>
    <w:rsid w:val="00606B1A"/>
    <w:rsid w:val="00606B82"/>
    <w:rsid w:val="00606C36"/>
    <w:rsid w:val="00606F88"/>
    <w:rsid w:val="006071AA"/>
    <w:rsid w:val="006071DE"/>
    <w:rsid w:val="00607318"/>
    <w:rsid w:val="0060731D"/>
    <w:rsid w:val="0060735B"/>
    <w:rsid w:val="006073B5"/>
    <w:rsid w:val="006073B6"/>
    <w:rsid w:val="006073D2"/>
    <w:rsid w:val="00607402"/>
    <w:rsid w:val="00607466"/>
    <w:rsid w:val="0060751D"/>
    <w:rsid w:val="006075C8"/>
    <w:rsid w:val="006075CF"/>
    <w:rsid w:val="006078AB"/>
    <w:rsid w:val="006078E0"/>
    <w:rsid w:val="006079A4"/>
    <w:rsid w:val="006079F1"/>
    <w:rsid w:val="00607A25"/>
    <w:rsid w:val="00607AC8"/>
    <w:rsid w:val="00607B0B"/>
    <w:rsid w:val="00607B46"/>
    <w:rsid w:val="00607BFD"/>
    <w:rsid w:val="00607D1B"/>
    <w:rsid w:val="00607E0E"/>
    <w:rsid w:val="00607ED3"/>
    <w:rsid w:val="00607F3F"/>
    <w:rsid w:val="00607F8B"/>
    <w:rsid w:val="006102EF"/>
    <w:rsid w:val="006103D1"/>
    <w:rsid w:val="0061075B"/>
    <w:rsid w:val="0061076B"/>
    <w:rsid w:val="0061084F"/>
    <w:rsid w:val="00610853"/>
    <w:rsid w:val="006108C7"/>
    <w:rsid w:val="006108D4"/>
    <w:rsid w:val="006108EA"/>
    <w:rsid w:val="00610A29"/>
    <w:rsid w:val="00610A53"/>
    <w:rsid w:val="00610ADC"/>
    <w:rsid w:val="00610BCE"/>
    <w:rsid w:val="00610C5F"/>
    <w:rsid w:val="00610DEE"/>
    <w:rsid w:val="00610ECD"/>
    <w:rsid w:val="00610ED0"/>
    <w:rsid w:val="00610F0F"/>
    <w:rsid w:val="00611349"/>
    <w:rsid w:val="006114CA"/>
    <w:rsid w:val="006114D4"/>
    <w:rsid w:val="00611562"/>
    <w:rsid w:val="0061162D"/>
    <w:rsid w:val="006117EB"/>
    <w:rsid w:val="00611A4C"/>
    <w:rsid w:val="00611AA1"/>
    <w:rsid w:val="00611B19"/>
    <w:rsid w:val="00611B4C"/>
    <w:rsid w:val="00611B75"/>
    <w:rsid w:val="00611B82"/>
    <w:rsid w:val="00611BCE"/>
    <w:rsid w:val="00611C90"/>
    <w:rsid w:val="00611E90"/>
    <w:rsid w:val="00611F50"/>
    <w:rsid w:val="006120ED"/>
    <w:rsid w:val="006121AD"/>
    <w:rsid w:val="006122AD"/>
    <w:rsid w:val="0061243E"/>
    <w:rsid w:val="0061253D"/>
    <w:rsid w:val="00612785"/>
    <w:rsid w:val="00612898"/>
    <w:rsid w:val="00612944"/>
    <w:rsid w:val="00612A43"/>
    <w:rsid w:val="00612B83"/>
    <w:rsid w:val="00612C5C"/>
    <w:rsid w:val="00612D7A"/>
    <w:rsid w:val="00612DB8"/>
    <w:rsid w:val="00612E72"/>
    <w:rsid w:val="00612F29"/>
    <w:rsid w:val="00612FAD"/>
    <w:rsid w:val="00613066"/>
    <w:rsid w:val="00613161"/>
    <w:rsid w:val="00613185"/>
    <w:rsid w:val="0061332D"/>
    <w:rsid w:val="0061334B"/>
    <w:rsid w:val="006133A3"/>
    <w:rsid w:val="006133E5"/>
    <w:rsid w:val="00613402"/>
    <w:rsid w:val="00613549"/>
    <w:rsid w:val="00613598"/>
    <w:rsid w:val="0061359A"/>
    <w:rsid w:val="006135BC"/>
    <w:rsid w:val="006137F8"/>
    <w:rsid w:val="0061398D"/>
    <w:rsid w:val="006139C6"/>
    <w:rsid w:val="00613A37"/>
    <w:rsid w:val="00613A86"/>
    <w:rsid w:val="00613B94"/>
    <w:rsid w:val="00613CBF"/>
    <w:rsid w:val="00613CEB"/>
    <w:rsid w:val="00613D75"/>
    <w:rsid w:val="00613D95"/>
    <w:rsid w:val="00613F38"/>
    <w:rsid w:val="00613FF1"/>
    <w:rsid w:val="0061406F"/>
    <w:rsid w:val="006140BC"/>
    <w:rsid w:val="0061411A"/>
    <w:rsid w:val="00614146"/>
    <w:rsid w:val="006141F0"/>
    <w:rsid w:val="00614335"/>
    <w:rsid w:val="006143CD"/>
    <w:rsid w:val="006143D0"/>
    <w:rsid w:val="00614411"/>
    <w:rsid w:val="00614503"/>
    <w:rsid w:val="006145AD"/>
    <w:rsid w:val="0061466D"/>
    <w:rsid w:val="00614670"/>
    <w:rsid w:val="00614716"/>
    <w:rsid w:val="0061478A"/>
    <w:rsid w:val="006147EC"/>
    <w:rsid w:val="00614832"/>
    <w:rsid w:val="00614866"/>
    <w:rsid w:val="006148CB"/>
    <w:rsid w:val="00614936"/>
    <w:rsid w:val="00614968"/>
    <w:rsid w:val="00614A80"/>
    <w:rsid w:val="00614ACB"/>
    <w:rsid w:val="00614B40"/>
    <w:rsid w:val="00614BCE"/>
    <w:rsid w:val="00614C7B"/>
    <w:rsid w:val="00614C81"/>
    <w:rsid w:val="00614DAF"/>
    <w:rsid w:val="00614EEA"/>
    <w:rsid w:val="00614F30"/>
    <w:rsid w:val="006151E1"/>
    <w:rsid w:val="0061521F"/>
    <w:rsid w:val="00615224"/>
    <w:rsid w:val="0061534C"/>
    <w:rsid w:val="0061539D"/>
    <w:rsid w:val="0061542B"/>
    <w:rsid w:val="0061543A"/>
    <w:rsid w:val="006154DA"/>
    <w:rsid w:val="0061568F"/>
    <w:rsid w:val="006156AD"/>
    <w:rsid w:val="00615907"/>
    <w:rsid w:val="00615955"/>
    <w:rsid w:val="00615A35"/>
    <w:rsid w:val="00615AAC"/>
    <w:rsid w:val="00615AE0"/>
    <w:rsid w:val="00615B86"/>
    <w:rsid w:val="00615BE7"/>
    <w:rsid w:val="00615CF3"/>
    <w:rsid w:val="00615E8D"/>
    <w:rsid w:val="00615EAF"/>
    <w:rsid w:val="00615EBB"/>
    <w:rsid w:val="00615EFF"/>
    <w:rsid w:val="00616078"/>
    <w:rsid w:val="0061607A"/>
    <w:rsid w:val="0061631E"/>
    <w:rsid w:val="00616346"/>
    <w:rsid w:val="00616349"/>
    <w:rsid w:val="00616423"/>
    <w:rsid w:val="00616586"/>
    <w:rsid w:val="006165EE"/>
    <w:rsid w:val="006165F5"/>
    <w:rsid w:val="006168D5"/>
    <w:rsid w:val="006169FE"/>
    <w:rsid w:val="00616A45"/>
    <w:rsid w:val="00616A5A"/>
    <w:rsid w:val="00616B06"/>
    <w:rsid w:val="00616CE1"/>
    <w:rsid w:val="00616DFA"/>
    <w:rsid w:val="00616EA0"/>
    <w:rsid w:val="00616FA5"/>
    <w:rsid w:val="0061709E"/>
    <w:rsid w:val="0061718F"/>
    <w:rsid w:val="006172AF"/>
    <w:rsid w:val="006172C7"/>
    <w:rsid w:val="00617353"/>
    <w:rsid w:val="006174A4"/>
    <w:rsid w:val="006175B4"/>
    <w:rsid w:val="006175CC"/>
    <w:rsid w:val="0061775F"/>
    <w:rsid w:val="00617791"/>
    <w:rsid w:val="006177A3"/>
    <w:rsid w:val="0061780F"/>
    <w:rsid w:val="00617865"/>
    <w:rsid w:val="00617917"/>
    <w:rsid w:val="00617BDF"/>
    <w:rsid w:val="00617CC5"/>
    <w:rsid w:val="00617D03"/>
    <w:rsid w:val="00617DB7"/>
    <w:rsid w:val="00617E41"/>
    <w:rsid w:val="00617E83"/>
    <w:rsid w:val="00617F3D"/>
    <w:rsid w:val="00617F5F"/>
    <w:rsid w:val="00617FF4"/>
    <w:rsid w:val="006200BC"/>
    <w:rsid w:val="006201DA"/>
    <w:rsid w:val="00620202"/>
    <w:rsid w:val="006202E6"/>
    <w:rsid w:val="006203EF"/>
    <w:rsid w:val="00620486"/>
    <w:rsid w:val="00620504"/>
    <w:rsid w:val="0062058F"/>
    <w:rsid w:val="006205B5"/>
    <w:rsid w:val="006205B6"/>
    <w:rsid w:val="0062066C"/>
    <w:rsid w:val="00620851"/>
    <w:rsid w:val="006208CC"/>
    <w:rsid w:val="006209EB"/>
    <w:rsid w:val="00620A61"/>
    <w:rsid w:val="00620C30"/>
    <w:rsid w:val="00620C38"/>
    <w:rsid w:val="00620D26"/>
    <w:rsid w:val="00620E1C"/>
    <w:rsid w:val="0062110E"/>
    <w:rsid w:val="00621138"/>
    <w:rsid w:val="006213F9"/>
    <w:rsid w:val="0062146F"/>
    <w:rsid w:val="00621751"/>
    <w:rsid w:val="0062180C"/>
    <w:rsid w:val="00621ACC"/>
    <w:rsid w:val="00621E4C"/>
    <w:rsid w:val="00621E91"/>
    <w:rsid w:val="00622243"/>
    <w:rsid w:val="0062226E"/>
    <w:rsid w:val="00622303"/>
    <w:rsid w:val="0062232D"/>
    <w:rsid w:val="00622332"/>
    <w:rsid w:val="00622363"/>
    <w:rsid w:val="00622435"/>
    <w:rsid w:val="00622472"/>
    <w:rsid w:val="00622581"/>
    <w:rsid w:val="006226E0"/>
    <w:rsid w:val="00622726"/>
    <w:rsid w:val="006227DA"/>
    <w:rsid w:val="006228E9"/>
    <w:rsid w:val="00622914"/>
    <w:rsid w:val="006229C5"/>
    <w:rsid w:val="00622A27"/>
    <w:rsid w:val="00622A71"/>
    <w:rsid w:val="00622AD4"/>
    <w:rsid w:val="00622E32"/>
    <w:rsid w:val="00622E99"/>
    <w:rsid w:val="00622EE0"/>
    <w:rsid w:val="00622EE4"/>
    <w:rsid w:val="00622EF7"/>
    <w:rsid w:val="006231D8"/>
    <w:rsid w:val="00623267"/>
    <w:rsid w:val="006232A7"/>
    <w:rsid w:val="00623426"/>
    <w:rsid w:val="00623537"/>
    <w:rsid w:val="006235A5"/>
    <w:rsid w:val="006235D4"/>
    <w:rsid w:val="006236A2"/>
    <w:rsid w:val="0062381C"/>
    <w:rsid w:val="00623919"/>
    <w:rsid w:val="00623AD4"/>
    <w:rsid w:val="00623AEA"/>
    <w:rsid w:val="00623BD2"/>
    <w:rsid w:val="00623C14"/>
    <w:rsid w:val="00623CF3"/>
    <w:rsid w:val="00623D17"/>
    <w:rsid w:val="00623D61"/>
    <w:rsid w:val="00623E2D"/>
    <w:rsid w:val="006240AB"/>
    <w:rsid w:val="00624153"/>
    <w:rsid w:val="0062427E"/>
    <w:rsid w:val="0062429C"/>
    <w:rsid w:val="006242FE"/>
    <w:rsid w:val="00624300"/>
    <w:rsid w:val="00624347"/>
    <w:rsid w:val="00624431"/>
    <w:rsid w:val="00624500"/>
    <w:rsid w:val="00624625"/>
    <w:rsid w:val="00624672"/>
    <w:rsid w:val="00624787"/>
    <w:rsid w:val="006247B1"/>
    <w:rsid w:val="00624917"/>
    <w:rsid w:val="0062495C"/>
    <w:rsid w:val="00624ACF"/>
    <w:rsid w:val="00624D4C"/>
    <w:rsid w:val="006250C7"/>
    <w:rsid w:val="0062529F"/>
    <w:rsid w:val="006252F0"/>
    <w:rsid w:val="00625324"/>
    <w:rsid w:val="00625744"/>
    <w:rsid w:val="0062575F"/>
    <w:rsid w:val="00625884"/>
    <w:rsid w:val="006259D9"/>
    <w:rsid w:val="00625A75"/>
    <w:rsid w:val="00625ABE"/>
    <w:rsid w:val="00625AEA"/>
    <w:rsid w:val="00625C55"/>
    <w:rsid w:val="00625D79"/>
    <w:rsid w:val="00625F55"/>
    <w:rsid w:val="00626031"/>
    <w:rsid w:val="00626057"/>
    <w:rsid w:val="00626101"/>
    <w:rsid w:val="00626392"/>
    <w:rsid w:val="006265D5"/>
    <w:rsid w:val="0062668C"/>
    <w:rsid w:val="00626744"/>
    <w:rsid w:val="00626804"/>
    <w:rsid w:val="00626A31"/>
    <w:rsid w:val="00626BC6"/>
    <w:rsid w:val="00626DDE"/>
    <w:rsid w:val="006270BD"/>
    <w:rsid w:val="00627180"/>
    <w:rsid w:val="006271C9"/>
    <w:rsid w:val="0062728C"/>
    <w:rsid w:val="006272D7"/>
    <w:rsid w:val="006272F5"/>
    <w:rsid w:val="00627407"/>
    <w:rsid w:val="00627458"/>
    <w:rsid w:val="006274A4"/>
    <w:rsid w:val="006274D2"/>
    <w:rsid w:val="00627506"/>
    <w:rsid w:val="0062757D"/>
    <w:rsid w:val="00627588"/>
    <w:rsid w:val="00627597"/>
    <w:rsid w:val="006277A7"/>
    <w:rsid w:val="0062781D"/>
    <w:rsid w:val="00627829"/>
    <w:rsid w:val="00627878"/>
    <w:rsid w:val="006278CE"/>
    <w:rsid w:val="00627948"/>
    <w:rsid w:val="006279A7"/>
    <w:rsid w:val="00627AEF"/>
    <w:rsid w:val="00627BBB"/>
    <w:rsid w:val="00627C24"/>
    <w:rsid w:val="00627E8B"/>
    <w:rsid w:val="0063004E"/>
    <w:rsid w:val="0063005E"/>
    <w:rsid w:val="00630175"/>
    <w:rsid w:val="00630192"/>
    <w:rsid w:val="006301E7"/>
    <w:rsid w:val="0063023F"/>
    <w:rsid w:val="00630256"/>
    <w:rsid w:val="006302C3"/>
    <w:rsid w:val="006303DA"/>
    <w:rsid w:val="00630620"/>
    <w:rsid w:val="006306AA"/>
    <w:rsid w:val="00630710"/>
    <w:rsid w:val="00630772"/>
    <w:rsid w:val="006307E8"/>
    <w:rsid w:val="006308CF"/>
    <w:rsid w:val="0063098D"/>
    <w:rsid w:val="00630B6B"/>
    <w:rsid w:val="00630C08"/>
    <w:rsid w:val="00630C31"/>
    <w:rsid w:val="00630CB3"/>
    <w:rsid w:val="00630DAC"/>
    <w:rsid w:val="00630E10"/>
    <w:rsid w:val="00630E91"/>
    <w:rsid w:val="00630F4D"/>
    <w:rsid w:val="00630F6E"/>
    <w:rsid w:val="00630F86"/>
    <w:rsid w:val="00630F9C"/>
    <w:rsid w:val="00631079"/>
    <w:rsid w:val="00631082"/>
    <w:rsid w:val="006310DE"/>
    <w:rsid w:val="006310F9"/>
    <w:rsid w:val="00631276"/>
    <w:rsid w:val="006312E3"/>
    <w:rsid w:val="006314B9"/>
    <w:rsid w:val="0063159C"/>
    <w:rsid w:val="006315B4"/>
    <w:rsid w:val="006315CE"/>
    <w:rsid w:val="0063163F"/>
    <w:rsid w:val="006318E4"/>
    <w:rsid w:val="0063191D"/>
    <w:rsid w:val="00631978"/>
    <w:rsid w:val="00631988"/>
    <w:rsid w:val="00631994"/>
    <w:rsid w:val="00631AF1"/>
    <w:rsid w:val="00631C38"/>
    <w:rsid w:val="00631CC5"/>
    <w:rsid w:val="00631CD3"/>
    <w:rsid w:val="00631D77"/>
    <w:rsid w:val="00631E17"/>
    <w:rsid w:val="00632082"/>
    <w:rsid w:val="0063213E"/>
    <w:rsid w:val="00632157"/>
    <w:rsid w:val="0063218A"/>
    <w:rsid w:val="00632286"/>
    <w:rsid w:val="006322C2"/>
    <w:rsid w:val="0063232B"/>
    <w:rsid w:val="0063236D"/>
    <w:rsid w:val="0063243A"/>
    <w:rsid w:val="006324CF"/>
    <w:rsid w:val="006324D9"/>
    <w:rsid w:val="006325C9"/>
    <w:rsid w:val="00632614"/>
    <w:rsid w:val="0063268E"/>
    <w:rsid w:val="006328FD"/>
    <w:rsid w:val="00632A4F"/>
    <w:rsid w:val="00632B08"/>
    <w:rsid w:val="00632B19"/>
    <w:rsid w:val="00632B70"/>
    <w:rsid w:val="00632D28"/>
    <w:rsid w:val="00632D68"/>
    <w:rsid w:val="00632D7C"/>
    <w:rsid w:val="00632DA7"/>
    <w:rsid w:val="00632F7A"/>
    <w:rsid w:val="00632F7C"/>
    <w:rsid w:val="006330AF"/>
    <w:rsid w:val="006330C7"/>
    <w:rsid w:val="006331BB"/>
    <w:rsid w:val="006331BC"/>
    <w:rsid w:val="0063342A"/>
    <w:rsid w:val="00633660"/>
    <w:rsid w:val="006338A0"/>
    <w:rsid w:val="006338FA"/>
    <w:rsid w:val="0063394F"/>
    <w:rsid w:val="006339D8"/>
    <w:rsid w:val="00633B1C"/>
    <w:rsid w:val="00633B44"/>
    <w:rsid w:val="00633B88"/>
    <w:rsid w:val="00633BC6"/>
    <w:rsid w:val="00633BFE"/>
    <w:rsid w:val="00633D46"/>
    <w:rsid w:val="00633DCC"/>
    <w:rsid w:val="00633F40"/>
    <w:rsid w:val="0063405B"/>
    <w:rsid w:val="00634088"/>
    <w:rsid w:val="0063415B"/>
    <w:rsid w:val="00634208"/>
    <w:rsid w:val="00634262"/>
    <w:rsid w:val="006342EB"/>
    <w:rsid w:val="0063436F"/>
    <w:rsid w:val="006343D3"/>
    <w:rsid w:val="0063449D"/>
    <w:rsid w:val="006344FD"/>
    <w:rsid w:val="0063463B"/>
    <w:rsid w:val="0063467B"/>
    <w:rsid w:val="006346E4"/>
    <w:rsid w:val="00634845"/>
    <w:rsid w:val="006349CF"/>
    <w:rsid w:val="00634A6E"/>
    <w:rsid w:val="00634BE9"/>
    <w:rsid w:val="00634E74"/>
    <w:rsid w:val="00634F3B"/>
    <w:rsid w:val="00634F6A"/>
    <w:rsid w:val="006350B1"/>
    <w:rsid w:val="0063525E"/>
    <w:rsid w:val="00635276"/>
    <w:rsid w:val="0063527D"/>
    <w:rsid w:val="0063535C"/>
    <w:rsid w:val="0063569A"/>
    <w:rsid w:val="0063578E"/>
    <w:rsid w:val="00635A38"/>
    <w:rsid w:val="00635AB0"/>
    <w:rsid w:val="00635AD5"/>
    <w:rsid w:val="00635AE3"/>
    <w:rsid w:val="00635AFC"/>
    <w:rsid w:val="00635FAD"/>
    <w:rsid w:val="0063625A"/>
    <w:rsid w:val="0063646F"/>
    <w:rsid w:val="006364FD"/>
    <w:rsid w:val="00636532"/>
    <w:rsid w:val="006366B3"/>
    <w:rsid w:val="006366C5"/>
    <w:rsid w:val="00636AD8"/>
    <w:rsid w:val="00636CD0"/>
    <w:rsid w:val="00636CF3"/>
    <w:rsid w:val="00636D24"/>
    <w:rsid w:val="00636EF7"/>
    <w:rsid w:val="00636F11"/>
    <w:rsid w:val="00636F1C"/>
    <w:rsid w:val="00636F56"/>
    <w:rsid w:val="00636F60"/>
    <w:rsid w:val="0063700E"/>
    <w:rsid w:val="00637017"/>
    <w:rsid w:val="0063703B"/>
    <w:rsid w:val="006370D5"/>
    <w:rsid w:val="00637196"/>
    <w:rsid w:val="006371D0"/>
    <w:rsid w:val="006373E2"/>
    <w:rsid w:val="006374D1"/>
    <w:rsid w:val="006376A1"/>
    <w:rsid w:val="00637991"/>
    <w:rsid w:val="00637CE9"/>
    <w:rsid w:val="00637F4F"/>
    <w:rsid w:val="00637F9F"/>
    <w:rsid w:val="00637FAC"/>
    <w:rsid w:val="00640128"/>
    <w:rsid w:val="006401A6"/>
    <w:rsid w:val="0064024E"/>
    <w:rsid w:val="006402B3"/>
    <w:rsid w:val="00640486"/>
    <w:rsid w:val="006405B5"/>
    <w:rsid w:val="00640760"/>
    <w:rsid w:val="0064079D"/>
    <w:rsid w:val="006408A8"/>
    <w:rsid w:val="00640B1C"/>
    <w:rsid w:val="00640B81"/>
    <w:rsid w:val="00640C53"/>
    <w:rsid w:val="00640CDA"/>
    <w:rsid w:val="00640D17"/>
    <w:rsid w:val="00640D57"/>
    <w:rsid w:val="00640D8D"/>
    <w:rsid w:val="00640EE2"/>
    <w:rsid w:val="00640F23"/>
    <w:rsid w:val="00641166"/>
    <w:rsid w:val="006412D1"/>
    <w:rsid w:val="00641337"/>
    <w:rsid w:val="00641348"/>
    <w:rsid w:val="006413E6"/>
    <w:rsid w:val="00641477"/>
    <w:rsid w:val="00641501"/>
    <w:rsid w:val="00641572"/>
    <w:rsid w:val="00641616"/>
    <w:rsid w:val="006416CA"/>
    <w:rsid w:val="00641894"/>
    <w:rsid w:val="00641952"/>
    <w:rsid w:val="00641A04"/>
    <w:rsid w:val="00641A2F"/>
    <w:rsid w:val="00641B84"/>
    <w:rsid w:val="00641C27"/>
    <w:rsid w:val="00641C62"/>
    <w:rsid w:val="00641C85"/>
    <w:rsid w:val="00641D45"/>
    <w:rsid w:val="00641D6D"/>
    <w:rsid w:val="00641D87"/>
    <w:rsid w:val="00641FFC"/>
    <w:rsid w:val="006421FD"/>
    <w:rsid w:val="00642307"/>
    <w:rsid w:val="0064238A"/>
    <w:rsid w:val="00642618"/>
    <w:rsid w:val="0064261C"/>
    <w:rsid w:val="0064266D"/>
    <w:rsid w:val="0064268B"/>
    <w:rsid w:val="00642779"/>
    <w:rsid w:val="00642BA9"/>
    <w:rsid w:val="00642CCC"/>
    <w:rsid w:val="00642D61"/>
    <w:rsid w:val="00642D9C"/>
    <w:rsid w:val="00642DAD"/>
    <w:rsid w:val="00642E72"/>
    <w:rsid w:val="00642E73"/>
    <w:rsid w:val="00642EA2"/>
    <w:rsid w:val="00642EF0"/>
    <w:rsid w:val="00642F6D"/>
    <w:rsid w:val="00642F82"/>
    <w:rsid w:val="00642F96"/>
    <w:rsid w:val="00643007"/>
    <w:rsid w:val="006432F0"/>
    <w:rsid w:val="00643381"/>
    <w:rsid w:val="00643523"/>
    <w:rsid w:val="006436FB"/>
    <w:rsid w:val="0064378D"/>
    <w:rsid w:val="006438C7"/>
    <w:rsid w:val="006438E8"/>
    <w:rsid w:val="00643A66"/>
    <w:rsid w:val="00643B03"/>
    <w:rsid w:val="00643BDA"/>
    <w:rsid w:val="00643DF7"/>
    <w:rsid w:val="00643E77"/>
    <w:rsid w:val="00643FE2"/>
    <w:rsid w:val="0064405D"/>
    <w:rsid w:val="00644079"/>
    <w:rsid w:val="00644143"/>
    <w:rsid w:val="006441BA"/>
    <w:rsid w:val="00644354"/>
    <w:rsid w:val="006444CD"/>
    <w:rsid w:val="00644527"/>
    <w:rsid w:val="00644588"/>
    <w:rsid w:val="0064467C"/>
    <w:rsid w:val="0064473B"/>
    <w:rsid w:val="0064476B"/>
    <w:rsid w:val="006447E5"/>
    <w:rsid w:val="0064487A"/>
    <w:rsid w:val="006448DE"/>
    <w:rsid w:val="00644BEE"/>
    <w:rsid w:val="00644C1B"/>
    <w:rsid w:val="00644C2C"/>
    <w:rsid w:val="00644C73"/>
    <w:rsid w:val="00644D3E"/>
    <w:rsid w:val="00644DD2"/>
    <w:rsid w:val="00644E0B"/>
    <w:rsid w:val="00644EF6"/>
    <w:rsid w:val="00644F35"/>
    <w:rsid w:val="00644F3D"/>
    <w:rsid w:val="00644FE8"/>
    <w:rsid w:val="00644FF3"/>
    <w:rsid w:val="00645022"/>
    <w:rsid w:val="00645126"/>
    <w:rsid w:val="00645188"/>
    <w:rsid w:val="00645283"/>
    <w:rsid w:val="006452EF"/>
    <w:rsid w:val="0064538C"/>
    <w:rsid w:val="006453A4"/>
    <w:rsid w:val="006453AF"/>
    <w:rsid w:val="00645482"/>
    <w:rsid w:val="00645665"/>
    <w:rsid w:val="00645700"/>
    <w:rsid w:val="00645777"/>
    <w:rsid w:val="00645862"/>
    <w:rsid w:val="00645912"/>
    <w:rsid w:val="00645D07"/>
    <w:rsid w:val="00645D4E"/>
    <w:rsid w:val="00645E99"/>
    <w:rsid w:val="00645EC7"/>
    <w:rsid w:val="00645FFD"/>
    <w:rsid w:val="00646041"/>
    <w:rsid w:val="00646133"/>
    <w:rsid w:val="00646199"/>
    <w:rsid w:val="006461D5"/>
    <w:rsid w:val="00646255"/>
    <w:rsid w:val="00646396"/>
    <w:rsid w:val="006463AF"/>
    <w:rsid w:val="006463DB"/>
    <w:rsid w:val="00646467"/>
    <w:rsid w:val="00646480"/>
    <w:rsid w:val="006465DB"/>
    <w:rsid w:val="00646643"/>
    <w:rsid w:val="006466F7"/>
    <w:rsid w:val="0064671F"/>
    <w:rsid w:val="00646736"/>
    <w:rsid w:val="006467BE"/>
    <w:rsid w:val="006467FF"/>
    <w:rsid w:val="0064695E"/>
    <w:rsid w:val="0064698D"/>
    <w:rsid w:val="00646B60"/>
    <w:rsid w:val="00646BF4"/>
    <w:rsid w:val="00646C2B"/>
    <w:rsid w:val="00646C9E"/>
    <w:rsid w:val="00646F2F"/>
    <w:rsid w:val="00646FD7"/>
    <w:rsid w:val="0064706A"/>
    <w:rsid w:val="006470B8"/>
    <w:rsid w:val="00647160"/>
    <w:rsid w:val="00647241"/>
    <w:rsid w:val="006473DC"/>
    <w:rsid w:val="006473E4"/>
    <w:rsid w:val="006474D0"/>
    <w:rsid w:val="00647538"/>
    <w:rsid w:val="00647769"/>
    <w:rsid w:val="00647773"/>
    <w:rsid w:val="006477E9"/>
    <w:rsid w:val="006478C9"/>
    <w:rsid w:val="0064794F"/>
    <w:rsid w:val="00647BCB"/>
    <w:rsid w:val="00647C3B"/>
    <w:rsid w:val="00647E14"/>
    <w:rsid w:val="00647E92"/>
    <w:rsid w:val="00647F10"/>
    <w:rsid w:val="00647F46"/>
    <w:rsid w:val="0065014B"/>
    <w:rsid w:val="00650164"/>
    <w:rsid w:val="006503EE"/>
    <w:rsid w:val="00650440"/>
    <w:rsid w:val="0065045E"/>
    <w:rsid w:val="006504E9"/>
    <w:rsid w:val="0065063B"/>
    <w:rsid w:val="006506A8"/>
    <w:rsid w:val="006506F9"/>
    <w:rsid w:val="00650721"/>
    <w:rsid w:val="0065073F"/>
    <w:rsid w:val="00650847"/>
    <w:rsid w:val="006509B9"/>
    <w:rsid w:val="00650CFD"/>
    <w:rsid w:val="00650D16"/>
    <w:rsid w:val="00650D37"/>
    <w:rsid w:val="00650D5C"/>
    <w:rsid w:val="0065105C"/>
    <w:rsid w:val="0065107B"/>
    <w:rsid w:val="006510FB"/>
    <w:rsid w:val="00651190"/>
    <w:rsid w:val="00651192"/>
    <w:rsid w:val="00651305"/>
    <w:rsid w:val="006514AC"/>
    <w:rsid w:val="00651554"/>
    <w:rsid w:val="006515F2"/>
    <w:rsid w:val="00651659"/>
    <w:rsid w:val="006516E9"/>
    <w:rsid w:val="006517EC"/>
    <w:rsid w:val="00651947"/>
    <w:rsid w:val="0065196A"/>
    <w:rsid w:val="00651A23"/>
    <w:rsid w:val="00651B40"/>
    <w:rsid w:val="00651B64"/>
    <w:rsid w:val="00651B75"/>
    <w:rsid w:val="00651EDC"/>
    <w:rsid w:val="00651F02"/>
    <w:rsid w:val="00651F06"/>
    <w:rsid w:val="00651F07"/>
    <w:rsid w:val="00651F5D"/>
    <w:rsid w:val="00651FCB"/>
    <w:rsid w:val="00651FF2"/>
    <w:rsid w:val="006521DD"/>
    <w:rsid w:val="006522AD"/>
    <w:rsid w:val="006522F9"/>
    <w:rsid w:val="006523B7"/>
    <w:rsid w:val="006523FD"/>
    <w:rsid w:val="00652456"/>
    <w:rsid w:val="006524DF"/>
    <w:rsid w:val="0065254B"/>
    <w:rsid w:val="00652603"/>
    <w:rsid w:val="00652625"/>
    <w:rsid w:val="006526D4"/>
    <w:rsid w:val="00652722"/>
    <w:rsid w:val="00652796"/>
    <w:rsid w:val="006529C5"/>
    <w:rsid w:val="00652A08"/>
    <w:rsid w:val="00652A3D"/>
    <w:rsid w:val="00652D66"/>
    <w:rsid w:val="00652D9D"/>
    <w:rsid w:val="00652FC9"/>
    <w:rsid w:val="00652FE9"/>
    <w:rsid w:val="006530AD"/>
    <w:rsid w:val="0065315F"/>
    <w:rsid w:val="006531B7"/>
    <w:rsid w:val="00653356"/>
    <w:rsid w:val="006534F4"/>
    <w:rsid w:val="00653526"/>
    <w:rsid w:val="0065357F"/>
    <w:rsid w:val="0065359C"/>
    <w:rsid w:val="006537DF"/>
    <w:rsid w:val="0065399C"/>
    <w:rsid w:val="00653ABA"/>
    <w:rsid w:val="00653B30"/>
    <w:rsid w:val="00653B4D"/>
    <w:rsid w:val="00653BAC"/>
    <w:rsid w:val="00653C2D"/>
    <w:rsid w:val="00653E12"/>
    <w:rsid w:val="00653EFF"/>
    <w:rsid w:val="00653F21"/>
    <w:rsid w:val="00653FB1"/>
    <w:rsid w:val="006540EC"/>
    <w:rsid w:val="006540F4"/>
    <w:rsid w:val="006541BC"/>
    <w:rsid w:val="00654248"/>
    <w:rsid w:val="0065424B"/>
    <w:rsid w:val="0065428E"/>
    <w:rsid w:val="00654340"/>
    <w:rsid w:val="006543FE"/>
    <w:rsid w:val="00654512"/>
    <w:rsid w:val="00654520"/>
    <w:rsid w:val="00654570"/>
    <w:rsid w:val="006545D2"/>
    <w:rsid w:val="0065463D"/>
    <w:rsid w:val="00654747"/>
    <w:rsid w:val="00654DAE"/>
    <w:rsid w:val="00654EEB"/>
    <w:rsid w:val="00654F9B"/>
    <w:rsid w:val="006550A7"/>
    <w:rsid w:val="006551C0"/>
    <w:rsid w:val="006551D6"/>
    <w:rsid w:val="006552F6"/>
    <w:rsid w:val="00655348"/>
    <w:rsid w:val="00655409"/>
    <w:rsid w:val="00655508"/>
    <w:rsid w:val="006555B5"/>
    <w:rsid w:val="0065569F"/>
    <w:rsid w:val="006556A9"/>
    <w:rsid w:val="006556EB"/>
    <w:rsid w:val="006558C3"/>
    <w:rsid w:val="0065593D"/>
    <w:rsid w:val="006559C5"/>
    <w:rsid w:val="00655A04"/>
    <w:rsid w:val="00655B15"/>
    <w:rsid w:val="00655B7C"/>
    <w:rsid w:val="00655C05"/>
    <w:rsid w:val="00655C68"/>
    <w:rsid w:val="00655D43"/>
    <w:rsid w:val="00655E24"/>
    <w:rsid w:val="00655EBC"/>
    <w:rsid w:val="00655F2F"/>
    <w:rsid w:val="00655F5A"/>
    <w:rsid w:val="0065612B"/>
    <w:rsid w:val="006562E5"/>
    <w:rsid w:val="006563CD"/>
    <w:rsid w:val="006563E5"/>
    <w:rsid w:val="006566F6"/>
    <w:rsid w:val="0065672C"/>
    <w:rsid w:val="006568B9"/>
    <w:rsid w:val="00656977"/>
    <w:rsid w:val="00656A1C"/>
    <w:rsid w:val="00656AB6"/>
    <w:rsid w:val="00656D50"/>
    <w:rsid w:val="00656D7E"/>
    <w:rsid w:val="00656E61"/>
    <w:rsid w:val="00656EE8"/>
    <w:rsid w:val="00656F54"/>
    <w:rsid w:val="00656F82"/>
    <w:rsid w:val="0065700E"/>
    <w:rsid w:val="00657095"/>
    <w:rsid w:val="006570AF"/>
    <w:rsid w:val="0065728C"/>
    <w:rsid w:val="006572DC"/>
    <w:rsid w:val="006573B2"/>
    <w:rsid w:val="00657455"/>
    <w:rsid w:val="00657578"/>
    <w:rsid w:val="00657599"/>
    <w:rsid w:val="00657788"/>
    <w:rsid w:val="006577CB"/>
    <w:rsid w:val="006577FA"/>
    <w:rsid w:val="00657853"/>
    <w:rsid w:val="006578CD"/>
    <w:rsid w:val="00657908"/>
    <w:rsid w:val="00657945"/>
    <w:rsid w:val="0065796E"/>
    <w:rsid w:val="00657B9F"/>
    <w:rsid w:val="00657BB7"/>
    <w:rsid w:val="00657CD4"/>
    <w:rsid w:val="00657D35"/>
    <w:rsid w:val="00657F9B"/>
    <w:rsid w:val="00660130"/>
    <w:rsid w:val="0066013B"/>
    <w:rsid w:val="00660149"/>
    <w:rsid w:val="006601E4"/>
    <w:rsid w:val="006602A3"/>
    <w:rsid w:val="006604A8"/>
    <w:rsid w:val="006606D0"/>
    <w:rsid w:val="00660767"/>
    <w:rsid w:val="006607C6"/>
    <w:rsid w:val="006607E8"/>
    <w:rsid w:val="00660813"/>
    <w:rsid w:val="00660870"/>
    <w:rsid w:val="006608C5"/>
    <w:rsid w:val="006609F5"/>
    <w:rsid w:val="00660A89"/>
    <w:rsid w:val="00660BAC"/>
    <w:rsid w:val="00660C46"/>
    <w:rsid w:val="00660F98"/>
    <w:rsid w:val="006611F8"/>
    <w:rsid w:val="00661282"/>
    <w:rsid w:val="0066135B"/>
    <w:rsid w:val="00661396"/>
    <w:rsid w:val="006613FE"/>
    <w:rsid w:val="0066144E"/>
    <w:rsid w:val="00661567"/>
    <w:rsid w:val="006615FE"/>
    <w:rsid w:val="00661864"/>
    <w:rsid w:val="006619A7"/>
    <w:rsid w:val="00661A8C"/>
    <w:rsid w:val="00661AB7"/>
    <w:rsid w:val="00661B24"/>
    <w:rsid w:val="00661B45"/>
    <w:rsid w:val="00661BA5"/>
    <w:rsid w:val="00661C9F"/>
    <w:rsid w:val="00661D0A"/>
    <w:rsid w:val="00661D65"/>
    <w:rsid w:val="00661D69"/>
    <w:rsid w:val="00661DDD"/>
    <w:rsid w:val="00662061"/>
    <w:rsid w:val="00662211"/>
    <w:rsid w:val="006623CE"/>
    <w:rsid w:val="006623D0"/>
    <w:rsid w:val="00662597"/>
    <w:rsid w:val="006625A2"/>
    <w:rsid w:val="00662702"/>
    <w:rsid w:val="0066274C"/>
    <w:rsid w:val="00662849"/>
    <w:rsid w:val="00662851"/>
    <w:rsid w:val="00662A48"/>
    <w:rsid w:val="00662AC6"/>
    <w:rsid w:val="00662B74"/>
    <w:rsid w:val="00662BC0"/>
    <w:rsid w:val="00662C5F"/>
    <w:rsid w:val="00662D85"/>
    <w:rsid w:val="00662E17"/>
    <w:rsid w:val="00662F26"/>
    <w:rsid w:val="00662F5A"/>
    <w:rsid w:val="006630FA"/>
    <w:rsid w:val="00663189"/>
    <w:rsid w:val="006632C3"/>
    <w:rsid w:val="0066334F"/>
    <w:rsid w:val="006633D2"/>
    <w:rsid w:val="00663543"/>
    <w:rsid w:val="00663563"/>
    <w:rsid w:val="0066364B"/>
    <w:rsid w:val="006638A5"/>
    <w:rsid w:val="006638CE"/>
    <w:rsid w:val="006639A1"/>
    <w:rsid w:val="00663B80"/>
    <w:rsid w:val="00663C04"/>
    <w:rsid w:val="006640C5"/>
    <w:rsid w:val="006641AF"/>
    <w:rsid w:val="0066425E"/>
    <w:rsid w:val="00664331"/>
    <w:rsid w:val="0066434C"/>
    <w:rsid w:val="006643C3"/>
    <w:rsid w:val="0066460C"/>
    <w:rsid w:val="00664657"/>
    <w:rsid w:val="00664659"/>
    <w:rsid w:val="0066466F"/>
    <w:rsid w:val="00664724"/>
    <w:rsid w:val="00664787"/>
    <w:rsid w:val="006647A9"/>
    <w:rsid w:val="00664941"/>
    <w:rsid w:val="00664A99"/>
    <w:rsid w:val="00664BDE"/>
    <w:rsid w:val="00664E09"/>
    <w:rsid w:val="00664F0C"/>
    <w:rsid w:val="00664F6F"/>
    <w:rsid w:val="00665091"/>
    <w:rsid w:val="006651A0"/>
    <w:rsid w:val="006651C8"/>
    <w:rsid w:val="006651FB"/>
    <w:rsid w:val="0066527B"/>
    <w:rsid w:val="00665305"/>
    <w:rsid w:val="006654DC"/>
    <w:rsid w:val="006655F3"/>
    <w:rsid w:val="00665687"/>
    <w:rsid w:val="006656AD"/>
    <w:rsid w:val="006656F7"/>
    <w:rsid w:val="006657BF"/>
    <w:rsid w:val="00665976"/>
    <w:rsid w:val="00665C78"/>
    <w:rsid w:val="00665C81"/>
    <w:rsid w:val="00665E14"/>
    <w:rsid w:val="00665F16"/>
    <w:rsid w:val="00665FE8"/>
    <w:rsid w:val="00665FFB"/>
    <w:rsid w:val="00666077"/>
    <w:rsid w:val="006660DE"/>
    <w:rsid w:val="00666290"/>
    <w:rsid w:val="0066629A"/>
    <w:rsid w:val="0066630E"/>
    <w:rsid w:val="00666572"/>
    <w:rsid w:val="00666615"/>
    <w:rsid w:val="0066663A"/>
    <w:rsid w:val="006667EF"/>
    <w:rsid w:val="0066690D"/>
    <w:rsid w:val="006669E2"/>
    <w:rsid w:val="00666A58"/>
    <w:rsid w:val="00666AA3"/>
    <w:rsid w:val="00666AE4"/>
    <w:rsid w:val="00666B48"/>
    <w:rsid w:val="00666D07"/>
    <w:rsid w:val="00666DD2"/>
    <w:rsid w:val="00666DFF"/>
    <w:rsid w:val="00666F21"/>
    <w:rsid w:val="00667079"/>
    <w:rsid w:val="0066708B"/>
    <w:rsid w:val="006670EF"/>
    <w:rsid w:val="00667283"/>
    <w:rsid w:val="006672CD"/>
    <w:rsid w:val="00667629"/>
    <w:rsid w:val="006676B3"/>
    <w:rsid w:val="006676C8"/>
    <w:rsid w:val="00667737"/>
    <w:rsid w:val="0066799A"/>
    <w:rsid w:val="00667B96"/>
    <w:rsid w:val="00667DE6"/>
    <w:rsid w:val="00667DF8"/>
    <w:rsid w:val="00667DFB"/>
    <w:rsid w:val="00667E3D"/>
    <w:rsid w:val="00667ECD"/>
    <w:rsid w:val="00667FD1"/>
    <w:rsid w:val="00667FF5"/>
    <w:rsid w:val="0067029C"/>
    <w:rsid w:val="00670377"/>
    <w:rsid w:val="00670477"/>
    <w:rsid w:val="0067050A"/>
    <w:rsid w:val="006705F8"/>
    <w:rsid w:val="00670744"/>
    <w:rsid w:val="00670778"/>
    <w:rsid w:val="00670A93"/>
    <w:rsid w:val="00670B60"/>
    <w:rsid w:val="00670CCE"/>
    <w:rsid w:val="00670CD3"/>
    <w:rsid w:val="00670EA8"/>
    <w:rsid w:val="0067100E"/>
    <w:rsid w:val="0067109E"/>
    <w:rsid w:val="006710EE"/>
    <w:rsid w:val="00671106"/>
    <w:rsid w:val="0067113A"/>
    <w:rsid w:val="0067116C"/>
    <w:rsid w:val="006712F9"/>
    <w:rsid w:val="0067145E"/>
    <w:rsid w:val="00671488"/>
    <w:rsid w:val="006715E5"/>
    <w:rsid w:val="006716CB"/>
    <w:rsid w:val="00671706"/>
    <w:rsid w:val="0067177C"/>
    <w:rsid w:val="006717D0"/>
    <w:rsid w:val="00671904"/>
    <w:rsid w:val="0067196E"/>
    <w:rsid w:val="006719AE"/>
    <w:rsid w:val="006719D8"/>
    <w:rsid w:val="00671A52"/>
    <w:rsid w:val="00671A80"/>
    <w:rsid w:val="00671B9B"/>
    <w:rsid w:val="00671CC0"/>
    <w:rsid w:val="00671CD6"/>
    <w:rsid w:val="006721A7"/>
    <w:rsid w:val="0067229A"/>
    <w:rsid w:val="006723A9"/>
    <w:rsid w:val="0067251E"/>
    <w:rsid w:val="006725EC"/>
    <w:rsid w:val="00672631"/>
    <w:rsid w:val="00672765"/>
    <w:rsid w:val="006727A6"/>
    <w:rsid w:val="006727C8"/>
    <w:rsid w:val="006727D1"/>
    <w:rsid w:val="00672837"/>
    <w:rsid w:val="006729BC"/>
    <w:rsid w:val="00672B39"/>
    <w:rsid w:val="00672B72"/>
    <w:rsid w:val="00672BA8"/>
    <w:rsid w:val="00672D61"/>
    <w:rsid w:val="00672F2D"/>
    <w:rsid w:val="00673057"/>
    <w:rsid w:val="006730CE"/>
    <w:rsid w:val="00673142"/>
    <w:rsid w:val="0067344A"/>
    <w:rsid w:val="00673497"/>
    <w:rsid w:val="006735D5"/>
    <w:rsid w:val="00673613"/>
    <w:rsid w:val="00673799"/>
    <w:rsid w:val="0067380B"/>
    <w:rsid w:val="00673989"/>
    <w:rsid w:val="00673AA4"/>
    <w:rsid w:val="00673B6A"/>
    <w:rsid w:val="00673C2A"/>
    <w:rsid w:val="00673EBE"/>
    <w:rsid w:val="006740BC"/>
    <w:rsid w:val="0067416B"/>
    <w:rsid w:val="006741C5"/>
    <w:rsid w:val="0067422E"/>
    <w:rsid w:val="0067425E"/>
    <w:rsid w:val="006742BA"/>
    <w:rsid w:val="006742E2"/>
    <w:rsid w:val="00674324"/>
    <w:rsid w:val="00674447"/>
    <w:rsid w:val="00674496"/>
    <w:rsid w:val="00674695"/>
    <w:rsid w:val="006746F2"/>
    <w:rsid w:val="0067486E"/>
    <w:rsid w:val="00674874"/>
    <w:rsid w:val="00674990"/>
    <w:rsid w:val="00674992"/>
    <w:rsid w:val="00674A78"/>
    <w:rsid w:val="00674A85"/>
    <w:rsid w:val="00674AFC"/>
    <w:rsid w:val="00674B25"/>
    <w:rsid w:val="00674BC3"/>
    <w:rsid w:val="00674CEC"/>
    <w:rsid w:val="00674D13"/>
    <w:rsid w:val="00674E1C"/>
    <w:rsid w:val="00674E8F"/>
    <w:rsid w:val="0067508A"/>
    <w:rsid w:val="006751EE"/>
    <w:rsid w:val="00675214"/>
    <w:rsid w:val="006754E2"/>
    <w:rsid w:val="006754F5"/>
    <w:rsid w:val="00675519"/>
    <w:rsid w:val="00675541"/>
    <w:rsid w:val="006755D1"/>
    <w:rsid w:val="00675692"/>
    <w:rsid w:val="0067572D"/>
    <w:rsid w:val="006757BD"/>
    <w:rsid w:val="00675811"/>
    <w:rsid w:val="0067581E"/>
    <w:rsid w:val="00675834"/>
    <w:rsid w:val="0067590A"/>
    <w:rsid w:val="006759C2"/>
    <w:rsid w:val="00675A7B"/>
    <w:rsid w:val="00675AD6"/>
    <w:rsid w:val="00675C30"/>
    <w:rsid w:val="00675CAB"/>
    <w:rsid w:val="00675DD6"/>
    <w:rsid w:val="00675EC3"/>
    <w:rsid w:val="00675F3C"/>
    <w:rsid w:val="00676042"/>
    <w:rsid w:val="0067609E"/>
    <w:rsid w:val="00676112"/>
    <w:rsid w:val="0067628C"/>
    <w:rsid w:val="006762F8"/>
    <w:rsid w:val="00676493"/>
    <w:rsid w:val="00676573"/>
    <w:rsid w:val="00676647"/>
    <w:rsid w:val="00676759"/>
    <w:rsid w:val="0067675C"/>
    <w:rsid w:val="006767A0"/>
    <w:rsid w:val="00676861"/>
    <w:rsid w:val="00676949"/>
    <w:rsid w:val="00676965"/>
    <w:rsid w:val="006769E5"/>
    <w:rsid w:val="00676A42"/>
    <w:rsid w:val="00676D0E"/>
    <w:rsid w:val="00676DBD"/>
    <w:rsid w:val="00676E1D"/>
    <w:rsid w:val="00676F55"/>
    <w:rsid w:val="00676F88"/>
    <w:rsid w:val="00676FE1"/>
    <w:rsid w:val="00676FFE"/>
    <w:rsid w:val="006771B7"/>
    <w:rsid w:val="00677257"/>
    <w:rsid w:val="0067730D"/>
    <w:rsid w:val="00677371"/>
    <w:rsid w:val="0067750F"/>
    <w:rsid w:val="0067758D"/>
    <w:rsid w:val="00677803"/>
    <w:rsid w:val="00677813"/>
    <w:rsid w:val="006778B5"/>
    <w:rsid w:val="0067796C"/>
    <w:rsid w:val="006779D4"/>
    <w:rsid w:val="00677A92"/>
    <w:rsid w:val="00677B15"/>
    <w:rsid w:val="00677C0D"/>
    <w:rsid w:val="00677CE8"/>
    <w:rsid w:val="00677E78"/>
    <w:rsid w:val="00677FEE"/>
    <w:rsid w:val="006800A9"/>
    <w:rsid w:val="0068037C"/>
    <w:rsid w:val="006803EC"/>
    <w:rsid w:val="006804FE"/>
    <w:rsid w:val="00680525"/>
    <w:rsid w:val="00680682"/>
    <w:rsid w:val="006806A8"/>
    <w:rsid w:val="006807E8"/>
    <w:rsid w:val="006808B6"/>
    <w:rsid w:val="006808EF"/>
    <w:rsid w:val="00680A02"/>
    <w:rsid w:val="00680ACD"/>
    <w:rsid w:val="00680C19"/>
    <w:rsid w:val="00680CBA"/>
    <w:rsid w:val="00680CE9"/>
    <w:rsid w:val="00680CEC"/>
    <w:rsid w:val="00680E6A"/>
    <w:rsid w:val="00680E9B"/>
    <w:rsid w:val="00680F28"/>
    <w:rsid w:val="00680FA6"/>
    <w:rsid w:val="0068105D"/>
    <w:rsid w:val="0068109B"/>
    <w:rsid w:val="006812D9"/>
    <w:rsid w:val="0068149F"/>
    <w:rsid w:val="006814BD"/>
    <w:rsid w:val="006814CB"/>
    <w:rsid w:val="00681670"/>
    <w:rsid w:val="006816BF"/>
    <w:rsid w:val="0068170A"/>
    <w:rsid w:val="006817C5"/>
    <w:rsid w:val="0068185C"/>
    <w:rsid w:val="006818D2"/>
    <w:rsid w:val="006818D8"/>
    <w:rsid w:val="00681B92"/>
    <w:rsid w:val="00681EA1"/>
    <w:rsid w:val="00681FBD"/>
    <w:rsid w:val="00681FCF"/>
    <w:rsid w:val="0068210A"/>
    <w:rsid w:val="0068217A"/>
    <w:rsid w:val="00682265"/>
    <w:rsid w:val="006822A3"/>
    <w:rsid w:val="0068232D"/>
    <w:rsid w:val="0068241F"/>
    <w:rsid w:val="0068243C"/>
    <w:rsid w:val="00682460"/>
    <w:rsid w:val="006826A0"/>
    <w:rsid w:val="0068281F"/>
    <w:rsid w:val="006828AD"/>
    <w:rsid w:val="006828BC"/>
    <w:rsid w:val="00682AE1"/>
    <w:rsid w:val="00682B79"/>
    <w:rsid w:val="00682BC1"/>
    <w:rsid w:val="00682C79"/>
    <w:rsid w:val="00683008"/>
    <w:rsid w:val="0068304B"/>
    <w:rsid w:val="00683359"/>
    <w:rsid w:val="006835FC"/>
    <w:rsid w:val="006836A4"/>
    <w:rsid w:val="006836A9"/>
    <w:rsid w:val="006836F7"/>
    <w:rsid w:val="006836F8"/>
    <w:rsid w:val="00683747"/>
    <w:rsid w:val="0068378D"/>
    <w:rsid w:val="0068385D"/>
    <w:rsid w:val="00683896"/>
    <w:rsid w:val="006839D9"/>
    <w:rsid w:val="00683A7D"/>
    <w:rsid w:val="00683AD5"/>
    <w:rsid w:val="00683BD1"/>
    <w:rsid w:val="00683C28"/>
    <w:rsid w:val="00683CBA"/>
    <w:rsid w:val="00683D2A"/>
    <w:rsid w:val="00683D44"/>
    <w:rsid w:val="00684041"/>
    <w:rsid w:val="006840E2"/>
    <w:rsid w:val="006840E7"/>
    <w:rsid w:val="00684279"/>
    <w:rsid w:val="0068464D"/>
    <w:rsid w:val="006846F8"/>
    <w:rsid w:val="0068474E"/>
    <w:rsid w:val="006847F7"/>
    <w:rsid w:val="00684833"/>
    <w:rsid w:val="00684880"/>
    <w:rsid w:val="00684902"/>
    <w:rsid w:val="006849DA"/>
    <w:rsid w:val="00684A38"/>
    <w:rsid w:val="00684A68"/>
    <w:rsid w:val="00684B0D"/>
    <w:rsid w:val="00684C7D"/>
    <w:rsid w:val="00684CD2"/>
    <w:rsid w:val="00684E04"/>
    <w:rsid w:val="00684E21"/>
    <w:rsid w:val="00684EAB"/>
    <w:rsid w:val="00684F05"/>
    <w:rsid w:val="00684F49"/>
    <w:rsid w:val="00685416"/>
    <w:rsid w:val="00685493"/>
    <w:rsid w:val="00685505"/>
    <w:rsid w:val="00685533"/>
    <w:rsid w:val="006855E2"/>
    <w:rsid w:val="00685634"/>
    <w:rsid w:val="00685BF5"/>
    <w:rsid w:val="00685C25"/>
    <w:rsid w:val="00685CBA"/>
    <w:rsid w:val="00685D02"/>
    <w:rsid w:val="00685E50"/>
    <w:rsid w:val="00685E87"/>
    <w:rsid w:val="00685FB2"/>
    <w:rsid w:val="006860C4"/>
    <w:rsid w:val="00686277"/>
    <w:rsid w:val="006862B5"/>
    <w:rsid w:val="006862C8"/>
    <w:rsid w:val="0068639C"/>
    <w:rsid w:val="0068649B"/>
    <w:rsid w:val="006864CB"/>
    <w:rsid w:val="00686632"/>
    <w:rsid w:val="006866B0"/>
    <w:rsid w:val="00686763"/>
    <w:rsid w:val="006867A1"/>
    <w:rsid w:val="006867CF"/>
    <w:rsid w:val="00686847"/>
    <w:rsid w:val="006868C4"/>
    <w:rsid w:val="00686913"/>
    <w:rsid w:val="00686976"/>
    <w:rsid w:val="00686C41"/>
    <w:rsid w:val="00686DF3"/>
    <w:rsid w:val="00686E11"/>
    <w:rsid w:val="00686ED0"/>
    <w:rsid w:val="00687470"/>
    <w:rsid w:val="00687599"/>
    <w:rsid w:val="00687685"/>
    <w:rsid w:val="0068773F"/>
    <w:rsid w:val="006877C1"/>
    <w:rsid w:val="00687812"/>
    <w:rsid w:val="0068786B"/>
    <w:rsid w:val="006878D9"/>
    <w:rsid w:val="00687959"/>
    <w:rsid w:val="006879FE"/>
    <w:rsid w:val="00687AD3"/>
    <w:rsid w:val="00687B4A"/>
    <w:rsid w:val="00687D41"/>
    <w:rsid w:val="00687E06"/>
    <w:rsid w:val="00687E52"/>
    <w:rsid w:val="00687EB8"/>
    <w:rsid w:val="00687EF6"/>
    <w:rsid w:val="00687F66"/>
    <w:rsid w:val="00690014"/>
    <w:rsid w:val="006902B0"/>
    <w:rsid w:val="0069056F"/>
    <w:rsid w:val="0069064D"/>
    <w:rsid w:val="0069069E"/>
    <w:rsid w:val="006907FA"/>
    <w:rsid w:val="00690864"/>
    <w:rsid w:val="006908A4"/>
    <w:rsid w:val="006909B8"/>
    <w:rsid w:val="00690A52"/>
    <w:rsid w:val="00690B4C"/>
    <w:rsid w:val="00690D0E"/>
    <w:rsid w:val="00690D42"/>
    <w:rsid w:val="00690D77"/>
    <w:rsid w:val="00690DF6"/>
    <w:rsid w:val="00690EB3"/>
    <w:rsid w:val="00690EBC"/>
    <w:rsid w:val="0069135A"/>
    <w:rsid w:val="00691360"/>
    <w:rsid w:val="006916F2"/>
    <w:rsid w:val="00691768"/>
    <w:rsid w:val="006917D3"/>
    <w:rsid w:val="0069182C"/>
    <w:rsid w:val="00691895"/>
    <w:rsid w:val="0069190C"/>
    <w:rsid w:val="006919D6"/>
    <w:rsid w:val="00691A86"/>
    <w:rsid w:val="00691C72"/>
    <w:rsid w:val="00691D1B"/>
    <w:rsid w:val="00691DC8"/>
    <w:rsid w:val="00691DF0"/>
    <w:rsid w:val="00691F94"/>
    <w:rsid w:val="00691FB8"/>
    <w:rsid w:val="00691FE6"/>
    <w:rsid w:val="006920AB"/>
    <w:rsid w:val="0069228C"/>
    <w:rsid w:val="006922E2"/>
    <w:rsid w:val="0069235A"/>
    <w:rsid w:val="00692381"/>
    <w:rsid w:val="006923B1"/>
    <w:rsid w:val="006924CA"/>
    <w:rsid w:val="00692509"/>
    <w:rsid w:val="00692550"/>
    <w:rsid w:val="00692603"/>
    <w:rsid w:val="0069275F"/>
    <w:rsid w:val="006927D8"/>
    <w:rsid w:val="0069283D"/>
    <w:rsid w:val="006928C1"/>
    <w:rsid w:val="006928E4"/>
    <w:rsid w:val="0069292C"/>
    <w:rsid w:val="00692A1D"/>
    <w:rsid w:val="00692AB5"/>
    <w:rsid w:val="00692B06"/>
    <w:rsid w:val="00692CBE"/>
    <w:rsid w:val="00692CBF"/>
    <w:rsid w:val="00692CF7"/>
    <w:rsid w:val="00692DE7"/>
    <w:rsid w:val="00692EB6"/>
    <w:rsid w:val="0069301C"/>
    <w:rsid w:val="00693037"/>
    <w:rsid w:val="006932E4"/>
    <w:rsid w:val="006933E8"/>
    <w:rsid w:val="0069340A"/>
    <w:rsid w:val="0069343D"/>
    <w:rsid w:val="006934E2"/>
    <w:rsid w:val="00693662"/>
    <w:rsid w:val="006936C7"/>
    <w:rsid w:val="0069381D"/>
    <w:rsid w:val="00693882"/>
    <w:rsid w:val="00693937"/>
    <w:rsid w:val="00693953"/>
    <w:rsid w:val="006939B1"/>
    <w:rsid w:val="00693A7C"/>
    <w:rsid w:val="00693ACC"/>
    <w:rsid w:val="00693BDA"/>
    <w:rsid w:val="00693C86"/>
    <w:rsid w:val="00693E35"/>
    <w:rsid w:val="00693EE1"/>
    <w:rsid w:val="00693F66"/>
    <w:rsid w:val="006940E1"/>
    <w:rsid w:val="00694197"/>
    <w:rsid w:val="0069423F"/>
    <w:rsid w:val="00694284"/>
    <w:rsid w:val="00694361"/>
    <w:rsid w:val="00694399"/>
    <w:rsid w:val="00694501"/>
    <w:rsid w:val="0069454E"/>
    <w:rsid w:val="0069456B"/>
    <w:rsid w:val="00694610"/>
    <w:rsid w:val="00694683"/>
    <w:rsid w:val="00694800"/>
    <w:rsid w:val="00694946"/>
    <w:rsid w:val="00694A19"/>
    <w:rsid w:val="00694AD1"/>
    <w:rsid w:val="00694B07"/>
    <w:rsid w:val="00694B62"/>
    <w:rsid w:val="00694C5F"/>
    <w:rsid w:val="00694F52"/>
    <w:rsid w:val="00695071"/>
    <w:rsid w:val="006951EB"/>
    <w:rsid w:val="006952B2"/>
    <w:rsid w:val="0069531B"/>
    <w:rsid w:val="00695343"/>
    <w:rsid w:val="0069535B"/>
    <w:rsid w:val="00695375"/>
    <w:rsid w:val="00695491"/>
    <w:rsid w:val="00695541"/>
    <w:rsid w:val="006959EF"/>
    <w:rsid w:val="00695B92"/>
    <w:rsid w:val="00695BCE"/>
    <w:rsid w:val="00695E14"/>
    <w:rsid w:val="00695E7D"/>
    <w:rsid w:val="00695EC3"/>
    <w:rsid w:val="00695F0D"/>
    <w:rsid w:val="00695F26"/>
    <w:rsid w:val="00696025"/>
    <w:rsid w:val="00696194"/>
    <w:rsid w:val="00696303"/>
    <w:rsid w:val="00696375"/>
    <w:rsid w:val="006963A7"/>
    <w:rsid w:val="00696483"/>
    <w:rsid w:val="0069654E"/>
    <w:rsid w:val="00696582"/>
    <w:rsid w:val="006965FE"/>
    <w:rsid w:val="00696630"/>
    <w:rsid w:val="00696694"/>
    <w:rsid w:val="006967B4"/>
    <w:rsid w:val="0069681D"/>
    <w:rsid w:val="00696888"/>
    <w:rsid w:val="00696970"/>
    <w:rsid w:val="00696997"/>
    <w:rsid w:val="00696A4C"/>
    <w:rsid w:val="00696B79"/>
    <w:rsid w:val="006973DE"/>
    <w:rsid w:val="00697412"/>
    <w:rsid w:val="0069751F"/>
    <w:rsid w:val="00697596"/>
    <w:rsid w:val="0069764A"/>
    <w:rsid w:val="00697650"/>
    <w:rsid w:val="006977D1"/>
    <w:rsid w:val="00697805"/>
    <w:rsid w:val="0069783C"/>
    <w:rsid w:val="0069783D"/>
    <w:rsid w:val="0069791B"/>
    <w:rsid w:val="00697B9E"/>
    <w:rsid w:val="00697BC5"/>
    <w:rsid w:val="00697CFD"/>
    <w:rsid w:val="00697D0C"/>
    <w:rsid w:val="006A00F7"/>
    <w:rsid w:val="006A011C"/>
    <w:rsid w:val="006A0167"/>
    <w:rsid w:val="006A01ED"/>
    <w:rsid w:val="006A0299"/>
    <w:rsid w:val="006A03E4"/>
    <w:rsid w:val="006A0461"/>
    <w:rsid w:val="006A0672"/>
    <w:rsid w:val="006A0726"/>
    <w:rsid w:val="006A09DD"/>
    <w:rsid w:val="006A0AC5"/>
    <w:rsid w:val="006A0ACC"/>
    <w:rsid w:val="006A0DBF"/>
    <w:rsid w:val="006A0DD9"/>
    <w:rsid w:val="006A0FE2"/>
    <w:rsid w:val="006A0FF9"/>
    <w:rsid w:val="006A1126"/>
    <w:rsid w:val="006A13B8"/>
    <w:rsid w:val="006A1589"/>
    <w:rsid w:val="006A158F"/>
    <w:rsid w:val="006A15CF"/>
    <w:rsid w:val="006A1711"/>
    <w:rsid w:val="006A174E"/>
    <w:rsid w:val="006A180D"/>
    <w:rsid w:val="006A183B"/>
    <w:rsid w:val="006A198C"/>
    <w:rsid w:val="006A19F3"/>
    <w:rsid w:val="006A1AE0"/>
    <w:rsid w:val="006A1B96"/>
    <w:rsid w:val="006A1C83"/>
    <w:rsid w:val="006A1D8C"/>
    <w:rsid w:val="006A1E1A"/>
    <w:rsid w:val="006A1E62"/>
    <w:rsid w:val="006A219E"/>
    <w:rsid w:val="006A2249"/>
    <w:rsid w:val="006A23D8"/>
    <w:rsid w:val="006A24A7"/>
    <w:rsid w:val="006A2909"/>
    <w:rsid w:val="006A2C44"/>
    <w:rsid w:val="006A2C49"/>
    <w:rsid w:val="006A2CEC"/>
    <w:rsid w:val="006A2DBE"/>
    <w:rsid w:val="006A2E02"/>
    <w:rsid w:val="006A2F91"/>
    <w:rsid w:val="006A2FA0"/>
    <w:rsid w:val="006A329C"/>
    <w:rsid w:val="006A32C4"/>
    <w:rsid w:val="006A32FB"/>
    <w:rsid w:val="006A3319"/>
    <w:rsid w:val="006A33FC"/>
    <w:rsid w:val="006A34AB"/>
    <w:rsid w:val="006A3561"/>
    <w:rsid w:val="006A35F8"/>
    <w:rsid w:val="006A3670"/>
    <w:rsid w:val="006A3702"/>
    <w:rsid w:val="006A37DE"/>
    <w:rsid w:val="006A380A"/>
    <w:rsid w:val="006A3835"/>
    <w:rsid w:val="006A388B"/>
    <w:rsid w:val="006A38E8"/>
    <w:rsid w:val="006A3B12"/>
    <w:rsid w:val="006A3B82"/>
    <w:rsid w:val="006A3BF5"/>
    <w:rsid w:val="006A3C10"/>
    <w:rsid w:val="006A3DBD"/>
    <w:rsid w:val="006A3E6D"/>
    <w:rsid w:val="006A3ECE"/>
    <w:rsid w:val="006A3EF1"/>
    <w:rsid w:val="006A3F1E"/>
    <w:rsid w:val="006A3F96"/>
    <w:rsid w:val="006A41B5"/>
    <w:rsid w:val="006A451C"/>
    <w:rsid w:val="006A4705"/>
    <w:rsid w:val="006A4740"/>
    <w:rsid w:val="006A4817"/>
    <w:rsid w:val="006A496B"/>
    <w:rsid w:val="006A4A79"/>
    <w:rsid w:val="006A4B1B"/>
    <w:rsid w:val="006A4BEE"/>
    <w:rsid w:val="006A4C05"/>
    <w:rsid w:val="006A4DBA"/>
    <w:rsid w:val="006A4EA2"/>
    <w:rsid w:val="006A4F1D"/>
    <w:rsid w:val="006A4F6B"/>
    <w:rsid w:val="006A50C9"/>
    <w:rsid w:val="006A526C"/>
    <w:rsid w:val="006A528F"/>
    <w:rsid w:val="006A5295"/>
    <w:rsid w:val="006A5730"/>
    <w:rsid w:val="006A5899"/>
    <w:rsid w:val="006A598B"/>
    <w:rsid w:val="006A5A29"/>
    <w:rsid w:val="006A5B10"/>
    <w:rsid w:val="006A5BAD"/>
    <w:rsid w:val="006A5BCD"/>
    <w:rsid w:val="006A5BDA"/>
    <w:rsid w:val="006A5D18"/>
    <w:rsid w:val="006A5D72"/>
    <w:rsid w:val="006A5EB9"/>
    <w:rsid w:val="006A5F3A"/>
    <w:rsid w:val="006A5F45"/>
    <w:rsid w:val="006A5F92"/>
    <w:rsid w:val="006A5FBA"/>
    <w:rsid w:val="006A6002"/>
    <w:rsid w:val="006A6214"/>
    <w:rsid w:val="006A621D"/>
    <w:rsid w:val="006A645C"/>
    <w:rsid w:val="006A6482"/>
    <w:rsid w:val="006A64FD"/>
    <w:rsid w:val="006A65AE"/>
    <w:rsid w:val="006A65CC"/>
    <w:rsid w:val="006A661B"/>
    <w:rsid w:val="006A677E"/>
    <w:rsid w:val="006A67F9"/>
    <w:rsid w:val="006A6843"/>
    <w:rsid w:val="006A6A5D"/>
    <w:rsid w:val="006A6BEF"/>
    <w:rsid w:val="006A6BFC"/>
    <w:rsid w:val="006A6C9D"/>
    <w:rsid w:val="006A6D8E"/>
    <w:rsid w:val="006A6DCA"/>
    <w:rsid w:val="006A6DF8"/>
    <w:rsid w:val="006A703F"/>
    <w:rsid w:val="006A70E0"/>
    <w:rsid w:val="006A715D"/>
    <w:rsid w:val="006A7207"/>
    <w:rsid w:val="006A7475"/>
    <w:rsid w:val="006A74F2"/>
    <w:rsid w:val="006A74F4"/>
    <w:rsid w:val="006A756A"/>
    <w:rsid w:val="006A76C5"/>
    <w:rsid w:val="006A7729"/>
    <w:rsid w:val="006A78D6"/>
    <w:rsid w:val="006A79A6"/>
    <w:rsid w:val="006A7C4F"/>
    <w:rsid w:val="006A7DD0"/>
    <w:rsid w:val="006A7E44"/>
    <w:rsid w:val="006A7E75"/>
    <w:rsid w:val="006A7EDC"/>
    <w:rsid w:val="006B003C"/>
    <w:rsid w:val="006B021A"/>
    <w:rsid w:val="006B0258"/>
    <w:rsid w:val="006B029F"/>
    <w:rsid w:val="006B032A"/>
    <w:rsid w:val="006B035F"/>
    <w:rsid w:val="006B03E3"/>
    <w:rsid w:val="006B04FA"/>
    <w:rsid w:val="006B0533"/>
    <w:rsid w:val="006B0639"/>
    <w:rsid w:val="006B0670"/>
    <w:rsid w:val="006B070D"/>
    <w:rsid w:val="006B072C"/>
    <w:rsid w:val="006B0799"/>
    <w:rsid w:val="006B0918"/>
    <w:rsid w:val="006B0992"/>
    <w:rsid w:val="006B09D6"/>
    <w:rsid w:val="006B0A39"/>
    <w:rsid w:val="006B0A55"/>
    <w:rsid w:val="006B0BD3"/>
    <w:rsid w:val="006B0BF8"/>
    <w:rsid w:val="006B0C14"/>
    <w:rsid w:val="006B0C85"/>
    <w:rsid w:val="006B0CC0"/>
    <w:rsid w:val="006B0CC2"/>
    <w:rsid w:val="006B0D45"/>
    <w:rsid w:val="006B0E57"/>
    <w:rsid w:val="006B0E92"/>
    <w:rsid w:val="006B0EC3"/>
    <w:rsid w:val="006B0ECF"/>
    <w:rsid w:val="006B0F7A"/>
    <w:rsid w:val="006B1313"/>
    <w:rsid w:val="006B1322"/>
    <w:rsid w:val="006B1324"/>
    <w:rsid w:val="006B13C9"/>
    <w:rsid w:val="006B1454"/>
    <w:rsid w:val="006B14A5"/>
    <w:rsid w:val="006B1741"/>
    <w:rsid w:val="006B1796"/>
    <w:rsid w:val="006B189D"/>
    <w:rsid w:val="006B1B40"/>
    <w:rsid w:val="006B1B49"/>
    <w:rsid w:val="006B1D0A"/>
    <w:rsid w:val="006B1D13"/>
    <w:rsid w:val="006B1D6A"/>
    <w:rsid w:val="006B1DBA"/>
    <w:rsid w:val="006B1E79"/>
    <w:rsid w:val="006B213C"/>
    <w:rsid w:val="006B21F5"/>
    <w:rsid w:val="006B22D0"/>
    <w:rsid w:val="006B23EC"/>
    <w:rsid w:val="006B247A"/>
    <w:rsid w:val="006B24F7"/>
    <w:rsid w:val="006B2503"/>
    <w:rsid w:val="006B255A"/>
    <w:rsid w:val="006B25D9"/>
    <w:rsid w:val="006B260C"/>
    <w:rsid w:val="006B27EB"/>
    <w:rsid w:val="006B2B1F"/>
    <w:rsid w:val="006B2BA4"/>
    <w:rsid w:val="006B2CAB"/>
    <w:rsid w:val="006B2F3D"/>
    <w:rsid w:val="006B2F94"/>
    <w:rsid w:val="006B304C"/>
    <w:rsid w:val="006B3203"/>
    <w:rsid w:val="006B3205"/>
    <w:rsid w:val="006B3393"/>
    <w:rsid w:val="006B3582"/>
    <w:rsid w:val="006B3603"/>
    <w:rsid w:val="006B3620"/>
    <w:rsid w:val="006B36C5"/>
    <w:rsid w:val="006B3753"/>
    <w:rsid w:val="006B37F2"/>
    <w:rsid w:val="006B37F5"/>
    <w:rsid w:val="006B38C6"/>
    <w:rsid w:val="006B38D2"/>
    <w:rsid w:val="006B3911"/>
    <w:rsid w:val="006B3B06"/>
    <w:rsid w:val="006B3BDF"/>
    <w:rsid w:val="006B3D12"/>
    <w:rsid w:val="006B3D38"/>
    <w:rsid w:val="006B3EA2"/>
    <w:rsid w:val="006B3F1E"/>
    <w:rsid w:val="006B4016"/>
    <w:rsid w:val="006B416B"/>
    <w:rsid w:val="006B416F"/>
    <w:rsid w:val="006B4219"/>
    <w:rsid w:val="006B42AB"/>
    <w:rsid w:val="006B42C9"/>
    <w:rsid w:val="006B434E"/>
    <w:rsid w:val="006B46E5"/>
    <w:rsid w:val="006B4750"/>
    <w:rsid w:val="006B4837"/>
    <w:rsid w:val="006B4B09"/>
    <w:rsid w:val="006B4B1B"/>
    <w:rsid w:val="006B4B21"/>
    <w:rsid w:val="006B4B3B"/>
    <w:rsid w:val="006B4C73"/>
    <w:rsid w:val="006B4CF3"/>
    <w:rsid w:val="006B4D11"/>
    <w:rsid w:val="006B4EA9"/>
    <w:rsid w:val="006B4F6C"/>
    <w:rsid w:val="006B50BF"/>
    <w:rsid w:val="006B5180"/>
    <w:rsid w:val="006B51D7"/>
    <w:rsid w:val="006B52D5"/>
    <w:rsid w:val="006B5391"/>
    <w:rsid w:val="006B540A"/>
    <w:rsid w:val="006B54D5"/>
    <w:rsid w:val="006B5510"/>
    <w:rsid w:val="006B5558"/>
    <w:rsid w:val="006B5567"/>
    <w:rsid w:val="006B5688"/>
    <w:rsid w:val="006B575A"/>
    <w:rsid w:val="006B58EA"/>
    <w:rsid w:val="006B5940"/>
    <w:rsid w:val="006B5980"/>
    <w:rsid w:val="006B5991"/>
    <w:rsid w:val="006B59C2"/>
    <w:rsid w:val="006B5AD6"/>
    <w:rsid w:val="006B5BC5"/>
    <w:rsid w:val="006B5C01"/>
    <w:rsid w:val="006B5C35"/>
    <w:rsid w:val="006B5E39"/>
    <w:rsid w:val="006B5F3F"/>
    <w:rsid w:val="006B5FD2"/>
    <w:rsid w:val="006B6170"/>
    <w:rsid w:val="006B619D"/>
    <w:rsid w:val="006B629A"/>
    <w:rsid w:val="006B62B4"/>
    <w:rsid w:val="006B635C"/>
    <w:rsid w:val="006B64B3"/>
    <w:rsid w:val="006B64C0"/>
    <w:rsid w:val="006B65D0"/>
    <w:rsid w:val="006B65EA"/>
    <w:rsid w:val="006B6662"/>
    <w:rsid w:val="006B6663"/>
    <w:rsid w:val="006B66A2"/>
    <w:rsid w:val="006B67FD"/>
    <w:rsid w:val="006B685F"/>
    <w:rsid w:val="006B6870"/>
    <w:rsid w:val="006B68FD"/>
    <w:rsid w:val="006B698F"/>
    <w:rsid w:val="006B6C49"/>
    <w:rsid w:val="006B6D7D"/>
    <w:rsid w:val="006B6EAF"/>
    <w:rsid w:val="006B6F39"/>
    <w:rsid w:val="006B6FF1"/>
    <w:rsid w:val="006B7033"/>
    <w:rsid w:val="006B708C"/>
    <w:rsid w:val="006B7156"/>
    <w:rsid w:val="006B71AF"/>
    <w:rsid w:val="006B7389"/>
    <w:rsid w:val="006B73BE"/>
    <w:rsid w:val="006B73DC"/>
    <w:rsid w:val="006B74A5"/>
    <w:rsid w:val="006B78B5"/>
    <w:rsid w:val="006B78C8"/>
    <w:rsid w:val="006B7994"/>
    <w:rsid w:val="006B7A27"/>
    <w:rsid w:val="006B7D45"/>
    <w:rsid w:val="006B7D8B"/>
    <w:rsid w:val="006C0008"/>
    <w:rsid w:val="006C008A"/>
    <w:rsid w:val="006C018F"/>
    <w:rsid w:val="006C01EB"/>
    <w:rsid w:val="006C03E5"/>
    <w:rsid w:val="006C0439"/>
    <w:rsid w:val="006C0466"/>
    <w:rsid w:val="006C060B"/>
    <w:rsid w:val="006C0617"/>
    <w:rsid w:val="006C062B"/>
    <w:rsid w:val="006C06D7"/>
    <w:rsid w:val="006C0790"/>
    <w:rsid w:val="006C098B"/>
    <w:rsid w:val="006C09E8"/>
    <w:rsid w:val="006C0AE6"/>
    <w:rsid w:val="006C0BE5"/>
    <w:rsid w:val="006C0BE6"/>
    <w:rsid w:val="006C0CCF"/>
    <w:rsid w:val="006C0E41"/>
    <w:rsid w:val="006C0F6D"/>
    <w:rsid w:val="006C1048"/>
    <w:rsid w:val="006C1064"/>
    <w:rsid w:val="006C1121"/>
    <w:rsid w:val="006C11FF"/>
    <w:rsid w:val="006C120B"/>
    <w:rsid w:val="006C124F"/>
    <w:rsid w:val="006C1265"/>
    <w:rsid w:val="006C1317"/>
    <w:rsid w:val="006C13DB"/>
    <w:rsid w:val="006C1492"/>
    <w:rsid w:val="006C14D7"/>
    <w:rsid w:val="006C153D"/>
    <w:rsid w:val="006C16F4"/>
    <w:rsid w:val="006C1730"/>
    <w:rsid w:val="006C173A"/>
    <w:rsid w:val="006C17BD"/>
    <w:rsid w:val="006C17CB"/>
    <w:rsid w:val="006C195A"/>
    <w:rsid w:val="006C19C1"/>
    <w:rsid w:val="006C19CD"/>
    <w:rsid w:val="006C1A57"/>
    <w:rsid w:val="006C1A85"/>
    <w:rsid w:val="006C1A8A"/>
    <w:rsid w:val="006C1D3F"/>
    <w:rsid w:val="006C1D80"/>
    <w:rsid w:val="006C1EA0"/>
    <w:rsid w:val="006C1ECA"/>
    <w:rsid w:val="006C2044"/>
    <w:rsid w:val="006C228E"/>
    <w:rsid w:val="006C237E"/>
    <w:rsid w:val="006C2654"/>
    <w:rsid w:val="006C26C7"/>
    <w:rsid w:val="006C285F"/>
    <w:rsid w:val="006C2867"/>
    <w:rsid w:val="006C2873"/>
    <w:rsid w:val="006C2A31"/>
    <w:rsid w:val="006C2AEE"/>
    <w:rsid w:val="006C2C5D"/>
    <w:rsid w:val="006C2C6D"/>
    <w:rsid w:val="006C2CA7"/>
    <w:rsid w:val="006C2CBC"/>
    <w:rsid w:val="006C31AF"/>
    <w:rsid w:val="006C31EE"/>
    <w:rsid w:val="006C328C"/>
    <w:rsid w:val="006C34EC"/>
    <w:rsid w:val="006C3591"/>
    <w:rsid w:val="006C3740"/>
    <w:rsid w:val="006C38A4"/>
    <w:rsid w:val="006C3919"/>
    <w:rsid w:val="006C3A47"/>
    <w:rsid w:val="006C3A54"/>
    <w:rsid w:val="006C3AC3"/>
    <w:rsid w:val="006C3BB2"/>
    <w:rsid w:val="006C3BF2"/>
    <w:rsid w:val="006C3D3F"/>
    <w:rsid w:val="006C3E1B"/>
    <w:rsid w:val="006C3ED6"/>
    <w:rsid w:val="006C3F22"/>
    <w:rsid w:val="006C3FB5"/>
    <w:rsid w:val="006C3FCF"/>
    <w:rsid w:val="006C4004"/>
    <w:rsid w:val="006C408B"/>
    <w:rsid w:val="006C4094"/>
    <w:rsid w:val="006C40C3"/>
    <w:rsid w:val="006C40E9"/>
    <w:rsid w:val="006C42EB"/>
    <w:rsid w:val="006C4523"/>
    <w:rsid w:val="006C4543"/>
    <w:rsid w:val="006C458B"/>
    <w:rsid w:val="006C45B6"/>
    <w:rsid w:val="006C45F9"/>
    <w:rsid w:val="006C4664"/>
    <w:rsid w:val="006C468E"/>
    <w:rsid w:val="006C48F9"/>
    <w:rsid w:val="006C4934"/>
    <w:rsid w:val="006C495B"/>
    <w:rsid w:val="006C49CA"/>
    <w:rsid w:val="006C4A28"/>
    <w:rsid w:val="006C4A55"/>
    <w:rsid w:val="006C4C29"/>
    <w:rsid w:val="006C4D14"/>
    <w:rsid w:val="006C4E24"/>
    <w:rsid w:val="006C4E74"/>
    <w:rsid w:val="006C4EE1"/>
    <w:rsid w:val="006C4F0E"/>
    <w:rsid w:val="006C500F"/>
    <w:rsid w:val="006C50FE"/>
    <w:rsid w:val="006C5127"/>
    <w:rsid w:val="006C52BA"/>
    <w:rsid w:val="006C56E6"/>
    <w:rsid w:val="006C5771"/>
    <w:rsid w:val="006C5774"/>
    <w:rsid w:val="006C5818"/>
    <w:rsid w:val="006C59BB"/>
    <w:rsid w:val="006C5A19"/>
    <w:rsid w:val="006C5B3E"/>
    <w:rsid w:val="006C5C10"/>
    <w:rsid w:val="006C5CAC"/>
    <w:rsid w:val="006C5F65"/>
    <w:rsid w:val="006C5FF8"/>
    <w:rsid w:val="006C61CA"/>
    <w:rsid w:val="006C61E9"/>
    <w:rsid w:val="006C62B4"/>
    <w:rsid w:val="006C62D0"/>
    <w:rsid w:val="006C6390"/>
    <w:rsid w:val="006C63CC"/>
    <w:rsid w:val="006C653D"/>
    <w:rsid w:val="006C65DE"/>
    <w:rsid w:val="006C6668"/>
    <w:rsid w:val="006C6674"/>
    <w:rsid w:val="006C66A7"/>
    <w:rsid w:val="006C67BD"/>
    <w:rsid w:val="006C699C"/>
    <w:rsid w:val="006C6B3C"/>
    <w:rsid w:val="006C6C2F"/>
    <w:rsid w:val="006C6C79"/>
    <w:rsid w:val="006C6F5A"/>
    <w:rsid w:val="006C6F62"/>
    <w:rsid w:val="006C6F6C"/>
    <w:rsid w:val="006C6FC7"/>
    <w:rsid w:val="006C6FEE"/>
    <w:rsid w:val="006C70F4"/>
    <w:rsid w:val="006C71B4"/>
    <w:rsid w:val="006C72A2"/>
    <w:rsid w:val="006C72FB"/>
    <w:rsid w:val="006C7442"/>
    <w:rsid w:val="006C744A"/>
    <w:rsid w:val="006C746D"/>
    <w:rsid w:val="006C754E"/>
    <w:rsid w:val="006C771A"/>
    <w:rsid w:val="006C7760"/>
    <w:rsid w:val="006C79D5"/>
    <w:rsid w:val="006C7BEB"/>
    <w:rsid w:val="006C7C88"/>
    <w:rsid w:val="006C7E45"/>
    <w:rsid w:val="006C7F8C"/>
    <w:rsid w:val="006C7FD3"/>
    <w:rsid w:val="006D0019"/>
    <w:rsid w:val="006D00D6"/>
    <w:rsid w:val="006D01D1"/>
    <w:rsid w:val="006D0261"/>
    <w:rsid w:val="006D044F"/>
    <w:rsid w:val="006D0485"/>
    <w:rsid w:val="006D06F4"/>
    <w:rsid w:val="006D081C"/>
    <w:rsid w:val="006D0A51"/>
    <w:rsid w:val="006D0A71"/>
    <w:rsid w:val="006D1022"/>
    <w:rsid w:val="006D1027"/>
    <w:rsid w:val="006D10E7"/>
    <w:rsid w:val="006D1104"/>
    <w:rsid w:val="006D120C"/>
    <w:rsid w:val="006D1268"/>
    <w:rsid w:val="006D14DD"/>
    <w:rsid w:val="006D1691"/>
    <w:rsid w:val="006D179B"/>
    <w:rsid w:val="006D1898"/>
    <w:rsid w:val="006D18D5"/>
    <w:rsid w:val="006D1A25"/>
    <w:rsid w:val="006D1A72"/>
    <w:rsid w:val="006D1A73"/>
    <w:rsid w:val="006D1B65"/>
    <w:rsid w:val="006D1C83"/>
    <w:rsid w:val="006D1D35"/>
    <w:rsid w:val="006D1F24"/>
    <w:rsid w:val="006D1F35"/>
    <w:rsid w:val="006D1F41"/>
    <w:rsid w:val="006D1FAF"/>
    <w:rsid w:val="006D2066"/>
    <w:rsid w:val="006D21EC"/>
    <w:rsid w:val="006D22C4"/>
    <w:rsid w:val="006D2395"/>
    <w:rsid w:val="006D24D7"/>
    <w:rsid w:val="006D27F7"/>
    <w:rsid w:val="006D2882"/>
    <w:rsid w:val="006D2910"/>
    <w:rsid w:val="006D29AA"/>
    <w:rsid w:val="006D2B19"/>
    <w:rsid w:val="006D2B1C"/>
    <w:rsid w:val="006D2C21"/>
    <w:rsid w:val="006D2C4D"/>
    <w:rsid w:val="006D2CE5"/>
    <w:rsid w:val="006D2D23"/>
    <w:rsid w:val="006D2D67"/>
    <w:rsid w:val="006D2D86"/>
    <w:rsid w:val="006D306E"/>
    <w:rsid w:val="006D3102"/>
    <w:rsid w:val="006D315A"/>
    <w:rsid w:val="006D32E0"/>
    <w:rsid w:val="006D3387"/>
    <w:rsid w:val="006D33A6"/>
    <w:rsid w:val="006D34D8"/>
    <w:rsid w:val="006D3544"/>
    <w:rsid w:val="006D3657"/>
    <w:rsid w:val="006D3667"/>
    <w:rsid w:val="006D3734"/>
    <w:rsid w:val="006D37B6"/>
    <w:rsid w:val="006D3804"/>
    <w:rsid w:val="006D3831"/>
    <w:rsid w:val="006D3BF3"/>
    <w:rsid w:val="006D3C14"/>
    <w:rsid w:val="006D3C2D"/>
    <w:rsid w:val="006D3C6C"/>
    <w:rsid w:val="006D3C9D"/>
    <w:rsid w:val="006D3E2D"/>
    <w:rsid w:val="006D3E50"/>
    <w:rsid w:val="006D3EB1"/>
    <w:rsid w:val="006D3ED7"/>
    <w:rsid w:val="006D3F64"/>
    <w:rsid w:val="006D4088"/>
    <w:rsid w:val="006D416D"/>
    <w:rsid w:val="006D42B8"/>
    <w:rsid w:val="006D43B1"/>
    <w:rsid w:val="006D449A"/>
    <w:rsid w:val="006D46FF"/>
    <w:rsid w:val="006D4777"/>
    <w:rsid w:val="006D4810"/>
    <w:rsid w:val="006D48A8"/>
    <w:rsid w:val="006D4906"/>
    <w:rsid w:val="006D4922"/>
    <w:rsid w:val="006D4C16"/>
    <w:rsid w:val="006D4C28"/>
    <w:rsid w:val="006D4C35"/>
    <w:rsid w:val="006D4C81"/>
    <w:rsid w:val="006D4C95"/>
    <w:rsid w:val="006D4DA4"/>
    <w:rsid w:val="006D4DBF"/>
    <w:rsid w:val="006D4DE5"/>
    <w:rsid w:val="006D4E34"/>
    <w:rsid w:val="006D4E4B"/>
    <w:rsid w:val="006D4FE1"/>
    <w:rsid w:val="006D5018"/>
    <w:rsid w:val="006D503B"/>
    <w:rsid w:val="006D504F"/>
    <w:rsid w:val="006D5137"/>
    <w:rsid w:val="006D51A9"/>
    <w:rsid w:val="006D5219"/>
    <w:rsid w:val="006D53C0"/>
    <w:rsid w:val="006D540C"/>
    <w:rsid w:val="006D54D4"/>
    <w:rsid w:val="006D54F4"/>
    <w:rsid w:val="006D55EC"/>
    <w:rsid w:val="006D569E"/>
    <w:rsid w:val="006D574E"/>
    <w:rsid w:val="006D58FF"/>
    <w:rsid w:val="006D5A4D"/>
    <w:rsid w:val="006D5BE2"/>
    <w:rsid w:val="006D5C15"/>
    <w:rsid w:val="006D5C49"/>
    <w:rsid w:val="006D5C82"/>
    <w:rsid w:val="006D5D5A"/>
    <w:rsid w:val="006D5DB3"/>
    <w:rsid w:val="006D5DD2"/>
    <w:rsid w:val="006D606B"/>
    <w:rsid w:val="006D6102"/>
    <w:rsid w:val="006D632E"/>
    <w:rsid w:val="006D63F0"/>
    <w:rsid w:val="006D64B9"/>
    <w:rsid w:val="006D668F"/>
    <w:rsid w:val="006D679D"/>
    <w:rsid w:val="006D685A"/>
    <w:rsid w:val="006D687C"/>
    <w:rsid w:val="006D6969"/>
    <w:rsid w:val="006D6AB9"/>
    <w:rsid w:val="006D6B8B"/>
    <w:rsid w:val="006D6BEA"/>
    <w:rsid w:val="006D6C18"/>
    <w:rsid w:val="006D6FBE"/>
    <w:rsid w:val="006D7074"/>
    <w:rsid w:val="006D70F5"/>
    <w:rsid w:val="006D71F8"/>
    <w:rsid w:val="006D739F"/>
    <w:rsid w:val="006D73D8"/>
    <w:rsid w:val="006D7470"/>
    <w:rsid w:val="006D74A3"/>
    <w:rsid w:val="006D7630"/>
    <w:rsid w:val="006D76E2"/>
    <w:rsid w:val="006D7849"/>
    <w:rsid w:val="006D78DD"/>
    <w:rsid w:val="006D78F1"/>
    <w:rsid w:val="006D78FC"/>
    <w:rsid w:val="006D794F"/>
    <w:rsid w:val="006D797E"/>
    <w:rsid w:val="006D7B8F"/>
    <w:rsid w:val="006D7C7A"/>
    <w:rsid w:val="006D7F8F"/>
    <w:rsid w:val="006D7FBE"/>
    <w:rsid w:val="006E012E"/>
    <w:rsid w:val="006E01BF"/>
    <w:rsid w:val="006E024A"/>
    <w:rsid w:val="006E0320"/>
    <w:rsid w:val="006E0377"/>
    <w:rsid w:val="006E037A"/>
    <w:rsid w:val="006E03EC"/>
    <w:rsid w:val="006E041B"/>
    <w:rsid w:val="006E056B"/>
    <w:rsid w:val="006E0581"/>
    <w:rsid w:val="006E0596"/>
    <w:rsid w:val="006E069F"/>
    <w:rsid w:val="006E0782"/>
    <w:rsid w:val="006E07AF"/>
    <w:rsid w:val="006E0A01"/>
    <w:rsid w:val="006E0A1F"/>
    <w:rsid w:val="006E0A6A"/>
    <w:rsid w:val="006E0BDE"/>
    <w:rsid w:val="006E0C3C"/>
    <w:rsid w:val="006E0CDB"/>
    <w:rsid w:val="006E1059"/>
    <w:rsid w:val="006E115F"/>
    <w:rsid w:val="006E121B"/>
    <w:rsid w:val="006E1348"/>
    <w:rsid w:val="006E14E9"/>
    <w:rsid w:val="006E157E"/>
    <w:rsid w:val="006E15B7"/>
    <w:rsid w:val="006E175A"/>
    <w:rsid w:val="006E175B"/>
    <w:rsid w:val="006E1942"/>
    <w:rsid w:val="006E19DD"/>
    <w:rsid w:val="006E1B60"/>
    <w:rsid w:val="006E1BCE"/>
    <w:rsid w:val="006E1BF9"/>
    <w:rsid w:val="006E1D5A"/>
    <w:rsid w:val="006E1F15"/>
    <w:rsid w:val="006E1F19"/>
    <w:rsid w:val="006E1FFB"/>
    <w:rsid w:val="006E20C6"/>
    <w:rsid w:val="006E20CD"/>
    <w:rsid w:val="006E2454"/>
    <w:rsid w:val="006E24FF"/>
    <w:rsid w:val="006E2604"/>
    <w:rsid w:val="006E263F"/>
    <w:rsid w:val="006E27A8"/>
    <w:rsid w:val="006E27F7"/>
    <w:rsid w:val="006E284B"/>
    <w:rsid w:val="006E293B"/>
    <w:rsid w:val="006E2963"/>
    <w:rsid w:val="006E2A3B"/>
    <w:rsid w:val="006E2BE5"/>
    <w:rsid w:val="006E2C11"/>
    <w:rsid w:val="006E2D57"/>
    <w:rsid w:val="006E2DD4"/>
    <w:rsid w:val="006E2F08"/>
    <w:rsid w:val="006E316B"/>
    <w:rsid w:val="006E31D9"/>
    <w:rsid w:val="006E31F9"/>
    <w:rsid w:val="006E359B"/>
    <w:rsid w:val="006E3777"/>
    <w:rsid w:val="006E3778"/>
    <w:rsid w:val="006E3810"/>
    <w:rsid w:val="006E3830"/>
    <w:rsid w:val="006E39C5"/>
    <w:rsid w:val="006E3A24"/>
    <w:rsid w:val="006E3BF2"/>
    <w:rsid w:val="006E3E9E"/>
    <w:rsid w:val="006E3FAD"/>
    <w:rsid w:val="006E3FCF"/>
    <w:rsid w:val="006E411B"/>
    <w:rsid w:val="006E4122"/>
    <w:rsid w:val="006E4174"/>
    <w:rsid w:val="006E4423"/>
    <w:rsid w:val="006E4613"/>
    <w:rsid w:val="006E4630"/>
    <w:rsid w:val="006E467A"/>
    <w:rsid w:val="006E4772"/>
    <w:rsid w:val="006E47CA"/>
    <w:rsid w:val="006E4A3B"/>
    <w:rsid w:val="006E4A44"/>
    <w:rsid w:val="006E4A71"/>
    <w:rsid w:val="006E4A7D"/>
    <w:rsid w:val="006E4C3C"/>
    <w:rsid w:val="006E4D92"/>
    <w:rsid w:val="006E4E29"/>
    <w:rsid w:val="006E4FBC"/>
    <w:rsid w:val="006E5026"/>
    <w:rsid w:val="006E513A"/>
    <w:rsid w:val="006E515C"/>
    <w:rsid w:val="006E5160"/>
    <w:rsid w:val="006E5187"/>
    <w:rsid w:val="006E526F"/>
    <w:rsid w:val="006E52EA"/>
    <w:rsid w:val="006E53A4"/>
    <w:rsid w:val="006E5416"/>
    <w:rsid w:val="006E55E1"/>
    <w:rsid w:val="006E560D"/>
    <w:rsid w:val="006E5610"/>
    <w:rsid w:val="006E5906"/>
    <w:rsid w:val="006E5907"/>
    <w:rsid w:val="006E5ADD"/>
    <w:rsid w:val="006E5AFD"/>
    <w:rsid w:val="006E5B4C"/>
    <w:rsid w:val="006E5C0F"/>
    <w:rsid w:val="006E5DBD"/>
    <w:rsid w:val="006E5DD3"/>
    <w:rsid w:val="006E5EAB"/>
    <w:rsid w:val="006E5EFF"/>
    <w:rsid w:val="006E606A"/>
    <w:rsid w:val="006E60B1"/>
    <w:rsid w:val="006E632B"/>
    <w:rsid w:val="006E66CC"/>
    <w:rsid w:val="006E6877"/>
    <w:rsid w:val="006E68C5"/>
    <w:rsid w:val="006E69EE"/>
    <w:rsid w:val="006E6AC1"/>
    <w:rsid w:val="006E6C01"/>
    <w:rsid w:val="006E6C04"/>
    <w:rsid w:val="006E6C7C"/>
    <w:rsid w:val="006E6EA0"/>
    <w:rsid w:val="006E6EF0"/>
    <w:rsid w:val="006E7065"/>
    <w:rsid w:val="006E7076"/>
    <w:rsid w:val="006E70FC"/>
    <w:rsid w:val="006E7185"/>
    <w:rsid w:val="006E720C"/>
    <w:rsid w:val="006E725B"/>
    <w:rsid w:val="006E765A"/>
    <w:rsid w:val="006E76AA"/>
    <w:rsid w:val="006E778E"/>
    <w:rsid w:val="006E77B6"/>
    <w:rsid w:val="006E781B"/>
    <w:rsid w:val="006E786B"/>
    <w:rsid w:val="006E7BC6"/>
    <w:rsid w:val="006E7C14"/>
    <w:rsid w:val="006E7C8A"/>
    <w:rsid w:val="006E7D1F"/>
    <w:rsid w:val="006E7D6E"/>
    <w:rsid w:val="006E7E83"/>
    <w:rsid w:val="006E7F59"/>
    <w:rsid w:val="006F020B"/>
    <w:rsid w:val="006F026F"/>
    <w:rsid w:val="006F02BC"/>
    <w:rsid w:val="006F0394"/>
    <w:rsid w:val="006F041E"/>
    <w:rsid w:val="006F0448"/>
    <w:rsid w:val="006F044E"/>
    <w:rsid w:val="006F054E"/>
    <w:rsid w:val="006F079A"/>
    <w:rsid w:val="006F08D3"/>
    <w:rsid w:val="006F09BD"/>
    <w:rsid w:val="006F0AD3"/>
    <w:rsid w:val="006F0C32"/>
    <w:rsid w:val="006F0C49"/>
    <w:rsid w:val="006F0CE4"/>
    <w:rsid w:val="006F0D4B"/>
    <w:rsid w:val="006F0D8B"/>
    <w:rsid w:val="006F0D99"/>
    <w:rsid w:val="006F0D9D"/>
    <w:rsid w:val="006F0E10"/>
    <w:rsid w:val="006F0E3C"/>
    <w:rsid w:val="006F0E42"/>
    <w:rsid w:val="006F0EB7"/>
    <w:rsid w:val="006F0F9C"/>
    <w:rsid w:val="006F1074"/>
    <w:rsid w:val="006F10B1"/>
    <w:rsid w:val="006F10D0"/>
    <w:rsid w:val="006F1419"/>
    <w:rsid w:val="006F14C0"/>
    <w:rsid w:val="006F1676"/>
    <w:rsid w:val="006F17DB"/>
    <w:rsid w:val="006F1A01"/>
    <w:rsid w:val="006F1A1E"/>
    <w:rsid w:val="006F1AE7"/>
    <w:rsid w:val="006F1B9B"/>
    <w:rsid w:val="006F1BAC"/>
    <w:rsid w:val="006F1BDC"/>
    <w:rsid w:val="006F1C7B"/>
    <w:rsid w:val="006F1CD6"/>
    <w:rsid w:val="006F1D71"/>
    <w:rsid w:val="006F1E85"/>
    <w:rsid w:val="006F20BC"/>
    <w:rsid w:val="006F214E"/>
    <w:rsid w:val="006F2183"/>
    <w:rsid w:val="006F21DA"/>
    <w:rsid w:val="006F235C"/>
    <w:rsid w:val="006F23B7"/>
    <w:rsid w:val="006F2418"/>
    <w:rsid w:val="006F24BC"/>
    <w:rsid w:val="006F268C"/>
    <w:rsid w:val="006F2861"/>
    <w:rsid w:val="006F288D"/>
    <w:rsid w:val="006F29EA"/>
    <w:rsid w:val="006F29ED"/>
    <w:rsid w:val="006F2AF8"/>
    <w:rsid w:val="006F2B1D"/>
    <w:rsid w:val="006F2B1E"/>
    <w:rsid w:val="006F2B26"/>
    <w:rsid w:val="006F2BC3"/>
    <w:rsid w:val="006F2BEA"/>
    <w:rsid w:val="006F2D21"/>
    <w:rsid w:val="006F2F38"/>
    <w:rsid w:val="006F3127"/>
    <w:rsid w:val="006F3177"/>
    <w:rsid w:val="006F3281"/>
    <w:rsid w:val="006F3302"/>
    <w:rsid w:val="006F341E"/>
    <w:rsid w:val="006F3522"/>
    <w:rsid w:val="006F3590"/>
    <w:rsid w:val="006F3655"/>
    <w:rsid w:val="006F3685"/>
    <w:rsid w:val="006F36B2"/>
    <w:rsid w:val="006F36D5"/>
    <w:rsid w:val="006F37DD"/>
    <w:rsid w:val="006F3949"/>
    <w:rsid w:val="006F39CB"/>
    <w:rsid w:val="006F3A97"/>
    <w:rsid w:val="006F3F0A"/>
    <w:rsid w:val="006F3FE9"/>
    <w:rsid w:val="006F4045"/>
    <w:rsid w:val="006F41D2"/>
    <w:rsid w:val="006F41FA"/>
    <w:rsid w:val="006F4272"/>
    <w:rsid w:val="006F4295"/>
    <w:rsid w:val="006F431F"/>
    <w:rsid w:val="006F4338"/>
    <w:rsid w:val="006F43A4"/>
    <w:rsid w:val="006F4438"/>
    <w:rsid w:val="006F4515"/>
    <w:rsid w:val="006F4588"/>
    <w:rsid w:val="006F46EA"/>
    <w:rsid w:val="006F4924"/>
    <w:rsid w:val="006F496C"/>
    <w:rsid w:val="006F4995"/>
    <w:rsid w:val="006F4A0B"/>
    <w:rsid w:val="006F4A69"/>
    <w:rsid w:val="006F4C07"/>
    <w:rsid w:val="006F4C98"/>
    <w:rsid w:val="006F4D07"/>
    <w:rsid w:val="006F4E8A"/>
    <w:rsid w:val="006F4E96"/>
    <w:rsid w:val="006F4F3B"/>
    <w:rsid w:val="006F4FBE"/>
    <w:rsid w:val="006F50EB"/>
    <w:rsid w:val="006F5182"/>
    <w:rsid w:val="006F52FA"/>
    <w:rsid w:val="006F531C"/>
    <w:rsid w:val="006F547C"/>
    <w:rsid w:val="006F5500"/>
    <w:rsid w:val="006F5655"/>
    <w:rsid w:val="006F5730"/>
    <w:rsid w:val="006F5992"/>
    <w:rsid w:val="006F5BD7"/>
    <w:rsid w:val="006F5D90"/>
    <w:rsid w:val="006F5E8A"/>
    <w:rsid w:val="006F5EB4"/>
    <w:rsid w:val="006F5F5D"/>
    <w:rsid w:val="006F6137"/>
    <w:rsid w:val="006F62A4"/>
    <w:rsid w:val="006F62BF"/>
    <w:rsid w:val="006F6517"/>
    <w:rsid w:val="006F65B6"/>
    <w:rsid w:val="006F6615"/>
    <w:rsid w:val="006F66AE"/>
    <w:rsid w:val="006F67AE"/>
    <w:rsid w:val="006F67B8"/>
    <w:rsid w:val="006F682B"/>
    <w:rsid w:val="006F68DD"/>
    <w:rsid w:val="006F6A33"/>
    <w:rsid w:val="006F6CFD"/>
    <w:rsid w:val="006F6CFF"/>
    <w:rsid w:val="006F6EF6"/>
    <w:rsid w:val="006F6EFA"/>
    <w:rsid w:val="006F6F16"/>
    <w:rsid w:val="006F6F71"/>
    <w:rsid w:val="006F6F8C"/>
    <w:rsid w:val="006F70BA"/>
    <w:rsid w:val="006F7184"/>
    <w:rsid w:val="006F71BE"/>
    <w:rsid w:val="006F71F0"/>
    <w:rsid w:val="006F76B3"/>
    <w:rsid w:val="006F76F6"/>
    <w:rsid w:val="006F7792"/>
    <w:rsid w:val="006F7929"/>
    <w:rsid w:val="006F79D1"/>
    <w:rsid w:val="006F7A38"/>
    <w:rsid w:val="006F7BED"/>
    <w:rsid w:val="006F7DB6"/>
    <w:rsid w:val="006F7E56"/>
    <w:rsid w:val="006F7E86"/>
    <w:rsid w:val="006F7EEA"/>
    <w:rsid w:val="006F7F13"/>
    <w:rsid w:val="006F7F74"/>
    <w:rsid w:val="006F7FDE"/>
    <w:rsid w:val="00700148"/>
    <w:rsid w:val="00700177"/>
    <w:rsid w:val="007001ED"/>
    <w:rsid w:val="007004CE"/>
    <w:rsid w:val="007004E1"/>
    <w:rsid w:val="00700558"/>
    <w:rsid w:val="00700C16"/>
    <w:rsid w:val="00700C34"/>
    <w:rsid w:val="00700CF1"/>
    <w:rsid w:val="00700D92"/>
    <w:rsid w:val="00700DBC"/>
    <w:rsid w:val="0070106C"/>
    <w:rsid w:val="0070106D"/>
    <w:rsid w:val="00701101"/>
    <w:rsid w:val="00701177"/>
    <w:rsid w:val="007011C6"/>
    <w:rsid w:val="007011F1"/>
    <w:rsid w:val="00701352"/>
    <w:rsid w:val="0070157A"/>
    <w:rsid w:val="00701867"/>
    <w:rsid w:val="00701906"/>
    <w:rsid w:val="0070195E"/>
    <w:rsid w:val="00701A99"/>
    <w:rsid w:val="00701AF9"/>
    <w:rsid w:val="00701D1F"/>
    <w:rsid w:val="00701DFE"/>
    <w:rsid w:val="00702080"/>
    <w:rsid w:val="00702085"/>
    <w:rsid w:val="00702104"/>
    <w:rsid w:val="007022F1"/>
    <w:rsid w:val="00702438"/>
    <w:rsid w:val="00702572"/>
    <w:rsid w:val="007025D5"/>
    <w:rsid w:val="00702615"/>
    <w:rsid w:val="0070261C"/>
    <w:rsid w:val="007026B2"/>
    <w:rsid w:val="007027D3"/>
    <w:rsid w:val="00702AA3"/>
    <w:rsid w:val="00702B72"/>
    <w:rsid w:val="00702BB1"/>
    <w:rsid w:val="00702D8F"/>
    <w:rsid w:val="00702ED6"/>
    <w:rsid w:val="007030E8"/>
    <w:rsid w:val="00703184"/>
    <w:rsid w:val="007031D9"/>
    <w:rsid w:val="007031F9"/>
    <w:rsid w:val="00703268"/>
    <w:rsid w:val="00703270"/>
    <w:rsid w:val="007032D8"/>
    <w:rsid w:val="00703336"/>
    <w:rsid w:val="00703786"/>
    <w:rsid w:val="00703988"/>
    <w:rsid w:val="00703989"/>
    <w:rsid w:val="00703A5C"/>
    <w:rsid w:val="00703A72"/>
    <w:rsid w:val="00703A93"/>
    <w:rsid w:val="00703AD8"/>
    <w:rsid w:val="00703B1A"/>
    <w:rsid w:val="00703B9C"/>
    <w:rsid w:val="00703CE4"/>
    <w:rsid w:val="00703D3F"/>
    <w:rsid w:val="00703EA8"/>
    <w:rsid w:val="00703EF9"/>
    <w:rsid w:val="00704375"/>
    <w:rsid w:val="007043BA"/>
    <w:rsid w:val="00704425"/>
    <w:rsid w:val="00704486"/>
    <w:rsid w:val="00704569"/>
    <w:rsid w:val="0070461D"/>
    <w:rsid w:val="0070462B"/>
    <w:rsid w:val="00704691"/>
    <w:rsid w:val="0070485C"/>
    <w:rsid w:val="00704907"/>
    <w:rsid w:val="00704A27"/>
    <w:rsid w:val="00704A6D"/>
    <w:rsid w:val="00704C53"/>
    <w:rsid w:val="00704CE0"/>
    <w:rsid w:val="00704E89"/>
    <w:rsid w:val="00704F64"/>
    <w:rsid w:val="00704FAC"/>
    <w:rsid w:val="00704FF9"/>
    <w:rsid w:val="00705029"/>
    <w:rsid w:val="007050D7"/>
    <w:rsid w:val="00705119"/>
    <w:rsid w:val="0070515E"/>
    <w:rsid w:val="00705283"/>
    <w:rsid w:val="00705298"/>
    <w:rsid w:val="00705320"/>
    <w:rsid w:val="00705334"/>
    <w:rsid w:val="0070534C"/>
    <w:rsid w:val="0070543B"/>
    <w:rsid w:val="00705457"/>
    <w:rsid w:val="00705562"/>
    <w:rsid w:val="00705565"/>
    <w:rsid w:val="007055F4"/>
    <w:rsid w:val="007056CB"/>
    <w:rsid w:val="007056DB"/>
    <w:rsid w:val="007059B6"/>
    <w:rsid w:val="007059E9"/>
    <w:rsid w:val="007059FE"/>
    <w:rsid w:val="00705A89"/>
    <w:rsid w:val="00705D28"/>
    <w:rsid w:val="00705D99"/>
    <w:rsid w:val="00706060"/>
    <w:rsid w:val="00706240"/>
    <w:rsid w:val="00706332"/>
    <w:rsid w:val="007063A0"/>
    <w:rsid w:val="00706433"/>
    <w:rsid w:val="00706658"/>
    <w:rsid w:val="0070670B"/>
    <w:rsid w:val="00706808"/>
    <w:rsid w:val="0070685D"/>
    <w:rsid w:val="007069A5"/>
    <w:rsid w:val="00706A9E"/>
    <w:rsid w:val="00706ADD"/>
    <w:rsid w:val="00706AFA"/>
    <w:rsid w:val="00706B1E"/>
    <w:rsid w:val="00706D73"/>
    <w:rsid w:val="00706EC9"/>
    <w:rsid w:val="00706F1D"/>
    <w:rsid w:val="00706F63"/>
    <w:rsid w:val="0070701E"/>
    <w:rsid w:val="0070706D"/>
    <w:rsid w:val="00707170"/>
    <w:rsid w:val="00707435"/>
    <w:rsid w:val="0070761F"/>
    <w:rsid w:val="007076B8"/>
    <w:rsid w:val="0070790D"/>
    <w:rsid w:val="00707922"/>
    <w:rsid w:val="0070792B"/>
    <w:rsid w:val="00707A6B"/>
    <w:rsid w:val="00707ADF"/>
    <w:rsid w:val="00707AE6"/>
    <w:rsid w:val="00707B99"/>
    <w:rsid w:val="00707CB9"/>
    <w:rsid w:val="00707D15"/>
    <w:rsid w:val="00707D1D"/>
    <w:rsid w:val="00707D34"/>
    <w:rsid w:val="00707DB5"/>
    <w:rsid w:val="00707F61"/>
    <w:rsid w:val="007100B9"/>
    <w:rsid w:val="00710187"/>
    <w:rsid w:val="00710380"/>
    <w:rsid w:val="007103A0"/>
    <w:rsid w:val="0071041C"/>
    <w:rsid w:val="00710429"/>
    <w:rsid w:val="00710565"/>
    <w:rsid w:val="00710621"/>
    <w:rsid w:val="007106EF"/>
    <w:rsid w:val="007106F7"/>
    <w:rsid w:val="007109E3"/>
    <w:rsid w:val="007109EF"/>
    <w:rsid w:val="00710B67"/>
    <w:rsid w:val="00710B81"/>
    <w:rsid w:val="00710BC5"/>
    <w:rsid w:val="00710BE5"/>
    <w:rsid w:val="00710E3A"/>
    <w:rsid w:val="00710EA5"/>
    <w:rsid w:val="00710EF4"/>
    <w:rsid w:val="00711081"/>
    <w:rsid w:val="007111C5"/>
    <w:rsid w:val="007112EA"/>
    <w:rsid w:val="0071135A"/>
    <w:rsid w:val="0071138F"/>
    <w:rsid w:val="00711393"/>
    <w:rsid w:val="007113F6"/>
    <w:rsid w:val="007114EC"/>
    <w:rsid w:val="0071159C"/>
    <w:rsid w:val="0071159F"/>
    <w:rsid w:val="00711923"/>
    <w:rsid w:val="0071198C"/>
    <w:rsid w:val="00711B65"/>
    <w:rsid w:val="00711B84"/>
    <w:rsid w:val="00711D86"/>
    <w:rsid w:val="00711DC8"/>
    <w:rsid w:val="00711F45"/>
    <w:rsid w:val="007120E0"/>
    <w:rsid w:val="0071217C"/>
    <w:rsid w:val="00712209"/>
    <w:rsid w:val="00712212"/>
    <w:rsid w:val="00712268"/>
    <w:rsid w:val="00712271"/>
    <w:rsid w:val="0071228A"/>
    <w:rsid w:val="007122FD"/>
    <w:rsid w:val="00712309"/>
    <w:rsid w:val="0071230B"/>
    <w:rsid w:val="00712339"/>
    <w:rsid w:val="00712377"/>
    <w:rsid w:val="00712498"/>
    <w:rsid w:val="0071257D"/>
    <w:rsid w:val="007129D3"/>
    <w:rsid w:val="00712A46"/>
    <w:rsid w:val="00712A6C"/>
    <w:rsid w:val="00712BC9"/>
    <w:rsid w:val="00712CBB"/>
    <w:rsid w:val="00712CEF"/>
    <w:rsid w:val="00712CFD"/>
    <w:rsid w:val="00712DC9"/>
    <w:rsid w:val="00712ED4"/>
    <w:rsid w:val="00712F8C"/>
    <w:rsid w:val="00712FC8"/>
    <w:rsid w:val="00713130"/>
    <w:rsid w:val="00713153"/>
    <w:rsid w:val="00713154"/>
    <w:rsid w:val="007131EE"/>
    <w:rsid w:val="0071332B"/>
    <w:rsid w:val="00713373"/>
    <w:rsid w:val="007134C3"/>
    <w:rsid w:val="00713735"/>
    <w:rsid w:val="007137CE"/>
    <w:rsid w:val="0071381D"/>
    <w:rsid w:val="0071385F"/>
    <w:rsid w:val="00713B16"/>
    <w:rsid w:val="00713B20"/>
    <w:rsid w:val="00713CE4"/>
    <w:rsid w:val="00713F11"/>
    <w:rsid w:val="00713F87"/>
    <w:rsid w:val="00713FE6"/>
    <w:rsid w:val="007140DD"/>
    <w:rsid w:val="007141C4"/>
    <w:rsid w:val="007144DA"/>
    <w:rsid w:val="007144DD"/>
    <w:rsid w:val="00714727"/>
    <w:rsid w:val="00714730"/>
    <w:rsid w:val="0071476C"/>
    <w:rsid w:val="007147D8"/>
    <w:rsid w:val="007148C8"/>
    <w:rsid w:val="007148F0"/>
    <w:rsid w:val="00714A2E"/>
    <w:rsid w:val="00714A92"/>
    <w:rsid w:val="00714B2F"/>
    <w:rsid w:val="00714C0E"/>
    <w:rsid w:val="00714CD5"/>
    <w:rsid w:val="00714D27"/>
    <w:rsid w:val="00714D66"/>
    <w:rsid w:val="00714DBD"/>
    <w:rsid w:val="00714EFF"/>
    <w:rsid w:val="00714F78"/>
    <w:rsid w:val="00714FBC"/>
    <w:rsid w:val="00714FCC"/>
    <w:rsid w:val="00715089"/>
    <w:rsid w:val="007150E7"/>
    <w:rsid w:val="007152E8"/>
    <w:rsid w:val="00715339"/>
    <w:rsid w:val="0071547A"/>
    <w:rsid w:val="0071558F"/>
    <w:rsid w:val="0071562B"/>
    <w:rsid w:val="00715671"/>
    <w:rsid w:val="0071567F"/>
    <w:rsid w:val="007157B1"/>
    <w:rsid w:val="0071589D"/>
    <w:rsid w:val="007159D8"/>
    <w:rsid w:val="007159F3"/>
    <w:rsid w:val="00715C40"/>
    <w:rsid w:val="00715C4A"/>
    <w:rsid w:val="00715D24"/>
    <w:rsid w:val="00715D54"/>
    <w:rsid w:val="00715D80"/>
    <w:rsid w:val="00715DE3"/>
    <w:rsid w:val="00715F3E"/>
    <w:rsid w:val="00715F82"/>
    <w:rsid w:val="00716073"/>
    <w:rsid w:val="007161EB"/>
    <w:rsid w:val="00716316"/>
    <w:rsid w:val="00716647"/>
    <w:rsid w:val="00716678"/>
    <w:rsid w:val="00716777"/>
    <w:rsid w:val="00716790"/>
    <w:rsid w:val="007167D5"/>
    <w:rsid w:val="00716802"/>
    <w:rsid w:val="007168C4"/>
    <w:rsid w:val="007168FC"/>
    <w:rsid w:val="0071690B"/>
    <w:rsid w:val="00716949"/>
    <w:rsid w:val="00716958"/>
    <w:rsid w:val="00716A4B"/>
    <w:rsid w:val="00716A9B"/>
    <w:rsid w:val="00716B19"/>
    <w:rsid w:val="00716B5E"/>
    <w:rsid w:val="00716C3A"/>
    <w:rsid w:val="00716C53"/>
    <w:rsid w:val="00716C5D"/>
    <w:rsid w:val="00716C8D"/>
    <w:rsid w:val="00716D91"/>
    <w:rsid w:val="00716D96"/>
    <w:rsid w:val="00716FAA"/>
    <w:rsid w:val="00716FCA"/>
    <w:rsid w:val="0071711C"/>
    <w:rsid w:val="007171DB"/>
    <w:rsid w:val="007172E4"/>
    <w:rsid w:val="0071749F"/>
    <w:rsid w:val="00717658"/>
    <w:rsid w:val="00717764"/>
    <w:rsid w:val="00717915"/>
    <w:rsid w:val="0071792C"/>
    <w:rsid w:val="00717A10"/>
    <w:rsid w:val="00717A1C"/>
    <w:rsid w:val="00717A4B"/>
    <w:rsid w:val="00717AAB"/>
    <w:rsid w:val="00717AB6"/>
    <w:rsid w:val="00717AC4"/>
    <w:rsid w:val="00717B78"/>
    <w:rsid w:val="00717CA1"/>
    <w:rsid w:val="00717CE9"/>
    <w:rsid w:val="00717E73"/>
    <w:rsid w:val="00720037"/>
    <w:rsid w:val="007201D5"/>
    <w:rsid w:val="007202A2"/>
    <w:rsid w:val="007202E8"/>
    <w:rsid w:val="00720330"/>
    <w:rsid w:val="007203BF"/>
    <w:rsid w:val="0072045B"/>
    <w:rsid w:val="00720475"/>
    <w:rsid w:val="007206FE"/>
    <w:rsid w:val="00720771"/>
    <w:rsid w:val="007207FC"/>
    <w:rsid w:val="0072081E"/>
    <w:rsid w:val="00720984"/>
    <w:rsid w:val="00720A52"/>
    <w:rsid w:val="00720C16"/>
    <w:rsid w:val="00720E06"/>
    <w:rsid w:val="007210D0"/>
    <w:rsid w:val="00721166"/>
    <w:rsid w:val="00721338"/>
    <w:rsid w:val="0072134F"/>
    <w:rsid w:val="0072137D"/>
    <w:rsid w:val="0072143B"/>
    <w:rsid w:val="00721595"/>
    <w:rsid w:val="007215D0"/>
    <w:rsid w:val="007219BB"/>
    <w:rsid w:val="00721A8E"/>
    <w:rsid w:val="00721B1A"/>
    <w:rsid w:val="00721B91"/>
    <w:rsid w:val="00721BAE"/>
    <w:rsid w:val="00721C7E"/>
    <w:rsid w:val="00721F39"/>
    <w:rsid w:val="00722139"/>
    <w:rsid w:val="007221B8"/>
    <w:rsid w:val="0072220F"/>
    <w:rsid w:val="00722252"/>
    <w:rsid w:val="00722274"/>
    <w:rsid w:val="00722294"/>
    <w:rsid w:val="00722411"/>
    <w:rsid w:val="00722419"/>
    <w:rsid w:val="007224C0"/>
    <w:rsid w:val="0072267F"/>
    <w:rsid w:val="00722709"/>
    <w:rsid w:val="00722809"/>
    <w:rsid w:val="0072283F"/>
    <w:rsid w:val="0072285E"/>
    <w:rsid w:val="00722AB6"/>
    <w:rsid w:val="00722ABA"/>
    <w:rsid w:val="00722CE4"/>
    <w:rsid w:val="00722CF5"/>
    <w:rsid w:val="00722D19"/>
    <w:rsid w:val="00722E9B"/>
    <w:rsid w:val="00722ED0"/>
    <w:rsid w:val="00722F0D"/>
    <w:rsid w:val="00722F1D"/>
    <w:rsid w:val="0072304E"/>
    <w:rsid w:val="00723131"/>
    <w:rsid w:val="0072327E"/>
    <w:rsid w:val="00723303"/>
    <w:rsid w:val="0072336B"/>
    <w:rsid w:val="007233DD"/>
    <w:rsid w:val="00723475"/>
    <w:rsid w:val="00723640"/>
    <w:rsid w:val="0072364F"/>
    <w:rsid w:val="00723760"/>
    <w:rsid w:val="00723829"/>
    <w:rsid w:val="00723842"/>
    <w:rsid w:val="007238B5"/>
    <w:rsid w:val="00723A2D"/>
    <w:rsid w:val="00723AA9"/>
    <w:rsid w:val="00723B9B"/>
    <w:rsid w:val="00723BAC"/>
    <w:rsid w:val="00723BBF"/>
    <w:rsid w:val="00723BEF"/>
    <w:rsid w:val="00723CCE"/>
    <w:rsid w:val="00723D02"/>
    <w:rsid w:val="00723DE9"/>
    <w:rsid w:val="00723E23"/>
    <w:rsid w:val="00723F23"/>
    <w:rsid w:val="00723F32"/>
    <w:rsid w:val="00723F34"/>
    <w:rsid w:val="00723F45"/>
    <w:rsid w:val="00723FC1"/>
    <w:rsid w:val="00723FFA"/>
    <w:rsid w:val="0072406A"/>
    <w:rsid w:val="007241CF"/>
    <w:rsid w:val="007243C6"/>
    <w:rsid w:val="0072448B"/>
    <w:rsid w:val="0072464F"/>
    <w:rsid w:val="00724686"/>
    <w:rsid w:val="0072476D"/>
    <w:rsid w:val="0072494A"/>
    <w:rsid w:val="00724BC0"/>
    <w:rsid w:val="00724D37"/>
    <w:rsid w:val="00724F23"/>
    <w:rsid w:val="00724F56"/>
    <w:rsid w:val="00725172"/>
    <w:rsid w:val="007254E3"/>
    <w:rsid w:val="0072568B"/>
    <w:rsid w:val="00725768"/>
    <w:rsid w:val="0072578C"/>
    <w:rsid w:val="0072580B"/>
    <w:rsid w:val="00725848"/>
    <w:rsid w:val="007258E7"/>
    <w:rsid w:val="00725AB7"/>
    <w:rsid w:val="00725AE5"/>
    <w:rsid w:val="00725B13"/>
    <w:rsid w:val="00725E9D"/>
    <w:rsid w:val="00725EAF"/>
    <w:rsid w:val="00725ED9"/>
    <w:rsid w:val="00725F78"/>
    <w:rsid w:val="007261DD"/>
    <w:rsid w:val="007262DB"/>
    <w:rsid w:val="00726370"/>
    <w:rsid w:val="00726495"/>
    <w:rsid w:val="007264C8"/>
    <w:rsid w:val="007264FA"/>
    <w:rsid w:val="00726506"/>
    <w:rsid w:val="00726601"/>
    <w:rsid w:val="007266D8"/>
    <w:rsid w:val="007267C2"/>
    <w:rsid w:val="00726808"/>
    <w:rsid w:val="00726809"/>
    <w:rsid w:val="007268FA"/>
    <w:rsid w:val="00726917"/>
    <w:rsid w:val="00726922"/>
    <w:rsid w:val="00726936"/>
    <w:rsid w:val="007269AE"/>
    <w:rsid w:val="00726ADF"/>
    <w:rsid w:val="00726B4D"/>
    <w:rsid w:val="00726B61"/>
    <w:rsid w:val="00726E03"/>
    <w:rsid w:val="00726E54"/>
    <w:rsid w:val="00726EAD"/>
    <w:rsid w:val="00726FAA"/>
    <w:rsid w:val="007270A1"/>
    <w:rsid w:val="007270D5"/>
    <w:rsid w:val="00727202"/>
    <w:rsid w:val="007273E2"/>
    <w:rsid w:val="00727403"/>
    <w:rsid w:val="007274AF"/>
    <w:rsid w:val="0072754C"/>
    <w:rsid w:val="007275B2"/>
    <w:rsid w:val="00727616"/>
    <w:rsid w:val="00727652"/>
    <w:rsid w:val="007276B7"/>
    <w:rsid w:val="0072791C"/>
    <w:rsid w:val="007279B0"/>
    <w:rsid w:val="00727CE8"/>
    <w:rsid w:val="00727D7B"/>
    <w:rsid w:val="00727DF4"/>
    <w:rsid w:val="00727EF9"/>
    <w:rsid w:val="00730054"/>
    <w:rsid w:val="007302FF"/>
    <w:rsid w:val="0073043D"/>
    <w:rsid w:val="0073062F"/>
    <w:rsid w:val="00730677"/>
    <w:rsid w:val="0073067D"/>
    <w:rsid w:val="007306AB"/>
    <w:rsid w:val="0073071F"/>
    <w:rsid w:val="007308C2"/>
    <w:rsid w:val="007308EE"/>
    <w:rsid w:val="0073094D"/>
    <w:rsid w:val="00730A8E"/>
    <w:rsid w:val="00730B6C"/>
    <w:rsid w:val="00730CC8"/>
    <w:rsid w:val="00730F17"/>
    <w:rsid w:val="00730F4B"/>
    <w:rsid w:val="00730F61"/>
    <w:rsid w:val="00730FE3"/>
    <w:rsid w:val="00731010"/>
    <w:rsid w:val="0073141B"/>
    <w:rsid w:val="00731457"/>
    <w:rsid w:val="00731500"/>
    <w:rsid w:val="007315C7"/>
    <w:rsid w:val="0073176F"/>
    <w:rsid w:val="007317CB"/>
    <w:rsid w:val="007317F4"/>
    <w:rsid w:val="007318A3"/>
    <w:rsid w:val="00731974"/>
    <w:rsid w:val="00731C14"/>
    <w:rsid w:val="00731D2A"/>
    <w:rsid w:val="00731D9E"/>
    <w:rsid w:val="00731F43"/>
    <w:rsid w:val="00731F9D"/>
    <w:rsid w:val="00731FB1"/>
    <w:rsid w:val="007320AE"/>
    <w:rsid w:val="007320F0"/>
    <w:rsid w:val="00732330"/>
    <w:rsid w:val="0073234E"/>
    <w:rsid w:val="00732413"/>
    <w:rsid w:val="007325D0"/>
    <w:rsid w:val="007325F5"/>
    <w:rsid w:val="00732621"/>
    <w:rsid w:val="007326E3"/>
    <w:rsid w:val="0073273A"/>
    <w:rsid w:val="0073282C"/>
    <w:rsid w:val="0073288B"/>
    <w:rsid w:val="0073289B"/>
    <w:rsid w:val="007328EC"/>
    <w:rsid w:val="007329B7"/>
    <w:rsid w:val="00732A21"/>
    <w:rsid w:val="00732C5F"/>
    <w:rsid w:val="00732CE0"/>
    <w:rsid w:val="00732D05"/>
    <w:rsid w:val="00732E50"/>
    <w:rsid w:val="00733096"/>
    <w:rsid w:val="0073310C"/>
    <w:rsid w:val="0073324E"/>
    <w:rsid w:val="00733463"/>
    <w:rsid w:val="007335BD"/>
    <w:rsid w:val="0073365E"/>
    <w:rsid w:val="0073366D"/>
    <w:rsid w:val="00733756"/>
    <w:rsid w:val="00733788"/>
    <w:rsid w:val="0073383D"/>
    <w:rsid w:val="00733936"/>
    <w:rsid w:val="00733938"/>
    <w:rsid w:val="00733A29"/>
    <w:rsid w:val="00733B19"/>
    <w:rsid w:val="00733B76"/>
    <w:rsid w:val="00733B9F"/>
    <w:rsid w:val="00733C64"/>
    <w:rsid w:val="00733D36"/>
    <w:rsid w:val="00733FC8"/>
    <w:rsid w:val="0073413E"/>
    <w:rsid w:val="00734154"/>
    <w:rsid w:val="007342CB"/>
    <w:rsid w:val="007343DF"/>
    <w:rsid w:val="00734416"/>
    <w:rsid w:val="00734420"/>
    <w:rsid w:val="00734434"/>
    <w:rsid w:val="00734609"/>
    <w:rsid w:val="00734623"/>
    <w:rsid w:val="00734770"/>
    <w:rsid w:val="007347F4"/>
    <w:rsid w:val="0073481D"/>
    <w:rsid w:val="0073481F"/>
    <w:rsid w:val="00734826"/>
    <w:rsid w:val="007349DF"/>
    <w:rsid w:val="00734A01"/>
    <w:rsid w:val="00734A40"/>
    <w:rsid w:val="00734B41"/>
    <w:rsid w:val="00734B9E"/>
    <w:rsid w:val="00734CE4"/>
    <w:rsid w:val="00734E10"/>
    <w:rsid w:val="007350A5"/>
    <w:rsid w:val="007350D8"/>
    <w:rsid w:val="007351F4"/>
    <w:rsid w:val="0073538C"/>
    <w:rsid w:val="007353AC"/>
    <w:rsid w:val="007353C1"/>
    <w:rsid w:val="00735416"/>
    <w:rsid w:val="00735544"/>
    <w:rsid w:val="007355C8"/>
    <w:rsid w:val="0073569C"/>
    <w:rsid w:val="007356ED"/>
    <w:rsid w:val="007357FA"/>
    <w:rsid w:val="007358AB"/>
    <w:rsid w:val="007358E2"/>
    <w:rsid w:val="007358FF"/>
    <w:rsid w:val="007359E2"/>
    <w:rsid w:val="00735A13"/>
    <w:rsid w:val="00735AA2"/>
    <w:rsid w:val="00735AB8"/>
    <w:rsid w:val="00735ACC"/>
    <w:rsid w:val="00735B7C"/>
    <w:rsid w:val="00735B93"/>
    <w:rsid w:val="00735B9A"/>
    <w:rsid w:val="00735C8C"/>
    <w:rsid w:val="00735D89"/>
    <w:rsid w:val="00735DE1"/>
    <w:rsid w:val="00735E69"/>
    <w:rsid w:val="00735E9F"/>
    <w:rsid w:val="007360A7"/>
    <w:rsid w:val="007360F2"/>
    <w:rsid w:val="00736105"/>
    <w:rsid w:val="00736174"/>
    <w:rsid w:val="00736289"/>
    <w:rsid w:val="0073631E"/>
    <w:rsid w:val="00736412"/>
    <w:rsid w:val="007364D2"/>
    <w:rsid w:val="00736637"/>
    <w:rsid w:val="00736693"/>
    <w:rsid w:val="007367A5"/>
    <w:rsid w:val="0073680E"/>
    <w:rsid w:val="0073684F"/>
    <w:rsid w:val="00736887"/>
    <w:rsid w:val="00736A74"/>
    <w:rsid w:val="00736B07"/>
    <w:rsid w:val="00736BE5"/>
    <w:rsid w:val="00736C06"/>
    <w:rsid w:val="00736CB5"/>
    <w:rsid w:val="00736CFC"/>
    <w:rsid w:val="00736EA0"/>
    <w:rsid w:val="00736F00"/>
    <w:rsid w:val="0073716F"/>
    <w:rsid w:val="0073718F"/>
    <w:rsid w:val="00737295"/>
    <w:rsid w:val="007372F0"/>
    <w:rsid w:val="0073734A"/>
    <w:rsid w:val="007373E7"/>
    <w:rsid w:val="0073747E"/>
    <w:rsid w:val="00737627"/>
    <w:rsid w:val="007376BC"/>
    <w:rsid w:val="007378DE"/>
    <w:rsid w:val="00737930"/>
    <w:rsid w:val="00737A27"/>
    <w:rsid w:val="00737AA7"/>
    <w:rsid w:val="00737AC9"/>
    <w:rsid w:val="00737ACD"/>
    <w:rsid w:val="00737AF5"/>
    <w:rsid w:val="00737C8D"/>
    <w:rsid w:val="00737CB6"/>
    <w:rsid w:val="00737E0D"/>
    <w:rsid w:val="00737E59"/>
    <w:rsid w:val="0074000F"/>
    <w:rsid w:val="0074003E"/>
    <w:rsid w:val="007402CB"/>
    <w:rsid w:val="0074047C"/>
    <w:rsid w:val="0074052A"/>
    <w:rsid w:val="007406D5"/>
    <w:rsid w:val="00740846"/>
    <w:rsid w:val="007408F0"/>
    <w:rsid w:val="00740990"/>
    <w:rsid w:val="00740AC8"/>
    <w:rsid w:val="00740E2C"/>
    <w:rsid w:val="00740F04"/>
    <w:rsid w:val="00741062"/>
    <w:rsid w:val="007410BD"/>
    <w:rsid w:val="0074115B"/>
    <w:rsid w:val="007411BE"/>
    <w:rsid w:val="00741334"/>
    <w:rsid w:val="00741371"/>
    <w:rsid w:val="0074159A"/>
    <w:rsid w:val="0074163E"/>
    <w:rsid w:val="007416EB"/>
    <w:rsid w:val="0074189B"/>
    <w:rsid w:val="007418D3"/>
    <w:rsid w:val="00741A57"/>
    <w:rsid w:val="00741A5D"/>
    <w:rsid w:val="00741AF1"/>
    <w:rsid w:val="00741C48"/>
    <w:rsid w:val="00741CB2"/>
    <w:rsid w:val="00741CD7"/>
    <w:rsid w:val="00741F49"/>
    <w:rsid w:val="0074202D"/>
    <w:rsid w:val="007420A2"/>
    <w:rsid w:val="0074215B"/>
    <w:rsid w:val="007421F9"/>
    <w:rsid w:val="0074226E"/>
    <w:rsid w:val="007422C1"/>
    <w:rsid w:val="007423E9"/>
    <w:rsid w:val="00742400"/>
    <w:rsid w:val="0074244F"/>
    <w:rsid w:val="007424D8"/>
    <w:rsid w:val="007424ED"/>
    <w:rsid w:val="00742555"/>
    <w:rsid w:val="00742587"/>
    <w:rsid w:val="00742609"/>
    <w:rsid w:val="00742702"/>
    <w:rsid w:val="00742897"/>
    <w:rsid w:val="007428D5"/>
    <w:rsid w:val="00742A1F"/>
    <w:rsid w:val="00742A58"/>
    <w:rsid w:val="00742B1B"/>
    <w:rsid w:val="00742E7F"/>
    <w:rsid w:val="00742F3A"/>
    <w:rsid w:val="00742F5A"/>
    <w:rsid w:val="00742F84"/>
    <w:rsid w:val="0074304C"/>
    <w:rsid w:val="0074306A"/>
    <w:rsid w:val="00743235"/>
    <w:rsid w:val="00743266"/>
    <w:rsid w:val="0074328B"/>
    <w:rsid w:val="007432A7"/>
    <w:rsid w:val="00743361"/>
    <w:rsid w:val="007433F6"/>
    <w:rsid w:val="00743464"/>
    <w:rsid w:val="00743697"/>
    <w:rsid w:val="007437F0"/>
    <w:rsid w:val="0074388E"/>
    <w:rsid w:val="00743A3A"/>
    <w:rsid w:val="00743B79"/>
    <w:rsid w:val="00743C14"/>
    <w:rsid w:val="00743CC4"/>
    <w:rsid w:val="00743DEC"/>
    <w:rsid w:val="00744063"/>
    <w:rsid w:val="00744064"/>
    <w:rsid w:val="00744067"/>
    <w:rsid w:val="007440FB"/>
    <w:rsid w:val="00744141"/>
    <w:rsid w:val="00744185"/>
    <w:rsid w:val="00744290"/>
    <w:rsid w:val="007442A3"/>
    <w:rsid w:val="0074430B"/>
    <w:rsid w:val="00744423"/>
    <w:rsid w:val="00744542"/>
    <w:rsid w:val="00744607"/>
    <w:rsid w:val="00744639"/>
    <w:rsid w:val="0074468A"/>
    <w:rsid w:val="0074476D"/>
    <w:rsid w:val="007449B5"/>
    <w:rsid w:val="007449C2"/>
    <w:rsid w:val="007449D3"/>
    <w:rsid w:val="00744AA5"/>
    <w:rsid w:val="00744AC7"/>
    <w:rsid w:val="00744BBE"/>
    <w:rsid w:val="00744C80"/>
    <w:rsid w:val="00744D96"/>
    <w:rsid w:val="00744FC8"/>
    <w:rsid w:val="0074501A"/>
    <w:rsid w:val="00745090"/>
    <w:rsid w:val="0074527B"/>
    <w:rsid w:val="00745355"/>
    <w:rsid w:val="00745516"/>
    <w:rsid w:val="0074557B"/>
    <w:rsid w:val="00745652"/>
    <w:rsid w:val="0074566C"/>
    <w:rsid w:val="007456C0"/>
    <w:rsid w:val="007456FF"/>
    <w:rsid w:val="00745775"/>
    <w:rsid w:val="00745806"/>
    <w:rsid w:val="007458C8"/>
    <w:rsid w:val="007459ED"/>
    <w:rsid w:val="00745A32"/>
    <w:rsid w:val="00745C05"/>
    <w:rsid w:val="00745C73"/>
    <w:rsid w:val="00745D64"/>
    <w:rsid w:val="00745D77"/>
    <w:rsid w:val="00745DB9"/>
    <w:rsid w:val="00745E8D"/>
    <w:rsid w:val="00745F7A"/>
    <w:rsid w:val="00746095"/>
    <w:rsid w:val="007460AF"/>
    <w:rsid w:val="00746361"/>
    <w:rsid w:val="00746402"/>
    <w:rsid w:val="0074649B"/>
    <w:rsid w:val="0074655D"/>
    <w:rsid w:val="00746649"/>
    <w:rsid w:val="00746698"/>
    <w:rsid w:val="0074672D"/>
    <w:rsid w:val="0074693B"/>
    <w:rsid w:val="007469CE"/>
    <w:rsid w:val="00746AAF"/>
    <w:rsid w:val="00746ABE"/>
    <w:rsid w:val="00746CBE"/>
    <w:rsid w:val="00746CE1"/>
    <w:rsid w:val="00746CF4"/>
    <w:rsid w:val="00746D21"/>
    <w:rsid w:val="00747009"/>
    <w:rsid w:val="0074703E"/>
    <w:rsid w:val="007470C5"/>
    <w:rsid w:val="00747182"/>
    <w:rsid w:val="00747328"/>
    <w:rsid w:val="007473AD"/>
    <w:rsid w:val="00747431"/>
    <w:rsid w:val="0074749C"/>
    <w:rsid w:val="007474A1"/>
    <w:rsid w:val="007474BF"/>
    <w:rsid w:val="007474F9"/>
    <w:rsid w:val="00747532"/>
    <w:rsid w:val="00747546"/>
    <w:rsid w:val="00747616"/>
    <w:rsid w:val="0074797B"/>
    <w:rsid w:val="007479F4"/>
    <w:rsid w:val="00747A41"/>
    <w:rsid w:val="00747C0B"/>
    <w:rsid w:val="00747C12"/>
    <w:rsid w:val="00747CF1"/>
    <w:rsid w:val="00747F86"/>
    <w:rsid w:val="00750054"/>
    <w:rsid w:val="00750091"/>
    <w:rsid w:val="007501B7"/>
    <w:rsid w:val="0075020B"/>
    <w:rsid w:val="007502A5"/>
    <w:rsid w:val="007504F7"/>
    <w:rsid w:val="007504FF"/>
    <w:rsid w:val="00750815"/>
    <w:rsid w:val="00750886"/>
    <w:rsid w:val="007508BD"/>
    <w:rsid w:val="0075091B"/>
    <w:rsid w:val="00750AF0"/>
    <w:rsid w:val="00750C3A"/>
    <w:rsid w:val="00750ED1"/>
    <w:rsid w:val="0075103C"/>
    <w:rsid w:val="007511C2"/>
    <w:rsid w:val="0075131B"/>
    <w:rsid w:val="00751342"/>
    <w:rsid w:val="00751396"/>
    <w:rsid w:val="00751535"/>
    <w:rsid w:val="00751624"/>
    <w:rsid w:val="0075162D"/>
    <w:rsid w:val="00751660"/>
    <w:rsid w:val="0075170D"/>
    <w:rsid w:val="00751775"/>
    <w:rsid w:val="007517BC"/>
    <w:rsid w:val="0075182C"/>
    <w:rsid w:val="0075183E"/>
    <w:rsid w:val="00751A0B"/>
    <w:rsid w:val="00751B3A"/>
    <w:rsid w:val="00751B41"/>
    <w:rsid w:val="00751B4D"/>
    <w:rsid w:val="00751BA1"/>
    <w:rsid w:val="00751C95"/>
    <w:rsid w:val="00751E3F"/>
    <w:rsid w:val="00751E73"/>
    <w:rsid w:val="00751F63"/>
    <w:rsid w:val="00751FF8"/>
    <w:rsid w:val="0075203A"/>
    <w:rsid w:val="0075218F"/>
    <w:rsid w:val="00752209"/>
    <w:rsid w:val="007522A2"/>
    <w:rsid w:val="007524F9"/>
    <w:rsid w:val="0075286F"/>
    <w:rsid w:val="007528B8"/>
    <w:rsid w:val="00752A01"/>
    <w:rsid w:val="00752A10"/>
    <w:rsid w:val="00752ACA"/>
    <w:rsid w:val="00752B96"/>
    <w:rsid w:val="00752BDB"/>
    <w:rsid w:val="00752C60"/>
    <w:rsid w:val="00752D17"/>
    <w:rsid w:val="00752E1B"/>
    <w:rsid w:val="00753231"/>
    <w:rsid w:val="0075381E"/>
    <w:rsid w:val="00753A7F"/>
    <w:rsid w:val="00753B5F"/>
    <w:rsid w:val="00753C9F"/>
    <w:rsid w:val="00753CF6"/>
    <w:rsid w:val="00753D1C"/>
    <w:rsid w:val="00753E5F"/>
    <w:rsid w:val="00753E82"/>
    <w:rsid w:val="00753E8D"/>
    <w:rsid w:val="00753E8E"/>
    <w:rsid w:val="00753E9B"/>
    <w:rsid w:val="00753FA6"/>
    <w:rsid w:val="0075406C"/>
    <w:rsid w:val="0075407B"/>
    <w:rsid w:val="00754367"/>
    <w:rsid w:val="0075455A"/>
    <w:rsid w:val="00754657"/>
    <w:rsid w:val="0075465F"/>
    <w:rsid w:val="007547A6"/>
    <w:rsid w:val="00754815"/>
    <w:rsid w:val="0075487B"/>
    <w:rsid w:val="007548FA"/>
    <w:rsid w:val="007549F8"/>
    <w:rsid w:val="00754B83"/>
    <w:rsid w:val="00754BC6"/>
    <w:rsid w:val="00754BE4"/>
    <w:rsid w:val="00754C6E"/>
    <w:rsid w:val="00754CBB"/>
    <w:rsid w:val="00754DC0"/>
    <w:rsid w:val="00755007"/>
    <w:rsid w:val="00755166"/>
    <w:rsid w:val="007551EC"/>
    <w:rsid w:val="007552B4"/>
    <w:rsid w:val="00755381"/>
    <w:rsid w:val="0075548E"/>
    <w:rsid w:val="007554E9"/>
    <w:rsid w:val="0075552C"/>
    <w:rsid w:val="007555DE"/>
    <w:rsid w:val="007555E2"/>
    <w:rsid w:val="00755651"/>
    <w:rsid w:val="007556A8"/>
    <w:rsid w:val="007558EB"/>
    <w:rsid w:val="00755ADB"/>
    <w:rsid w:val="00755AF0"/>
    <w:rsid w:val="00755C2B"/>
    <w:rsid w:val="00755CE8"/>
    <w:rsid w:val="00755DA5"/>
    <w:rsid w:val="00755DB3"/>
    <w:rsid w:val="00755DBD"/>
    <w:rsid w:val="00755E27"/>
    <w:rsid w:val="00755E56"/>
    <w:rsid w:val="00755F71"/>
    <w:rsid w:val="007560E1"/>
    <w:rsid w:val="0075623F"/>
    <w:rsid w:val="007562B4"/>
    <w:rsid w:val="007562F1"/>
    <w:rsid w:val="0075639B"/>
    <w:rsid w:val="007563D5"/>
    <w:rsid w:val="00756466"/>
    <w:rsid w:val="0075654E"/>
    <w:rsid w:val="007565D2"/>
    <w:rsid w:val="00756627"/>
    <w:rsid w:val="00756680"/>
    <w:rsid w:val="007569E2"/>
    <w:rsid w:val="00756A25"/>
    <w:rsid w:val="00756F7A"/>
    <w:rsid w:val="0075716F"/>
    <w:rsid w:val="0075738C"/>
    <w:rsid w:val="007574E6"/>
    <w:rsid w:val="00757516"/>
    <w:rsid w:val="00757640"/>
    <w:rsid w:val="00757891"/>
    <w:rsid w:val="007578D6"/>
    <w:rsid w:val="007579A5"/>
    <w:rsid w:val="007579DE"/>
    <w:rsid w:val="007579FE"/>
    <w:rsid w:val="00757AE9"/>
    <w:rsid w:val="00757C06"/>
    <w:rsid w:val="00757C79"/>
    <w:rsid w:val="00757DBA"/>
    <w:rsid w:val="00757F57"/>
    <w:rsid w:val="00757FFE"/>
    <w:rsid w:val="00760094"/>
    <w:rsid w:val="007600C5"/>
    <w:rsid w:val="00760187"/>
    <w:rsid w:val="007601BA"/>
    <w:rsid w:val="007601C4"/>
    <w:rsid w:val="0076022C"/>
    <w:rsid w:val="007602A8"/>
    <w:rsid w:val="00760312"/>
    <w:rsid w:val="007607E0"/>
    <w:rsid w:val="00760816"/>
    <w:rsid w:val="007608DB"/>
    <w:rsid w:val="00760AAA"/>
    <w:rsid w:val="00760D2E"/>
    <w:rsid w:val="00760D42"/>
    <w:rsid w:val="00760EC0"/>
    <w:rsid w:val="00760EF1"/>
    <w:rsid w:val="00760F40"/>
    <w:rsid w:val="00760F57"/>
    <w:rsid w:val="00760F96"/>
    <w:rsid w:val="00760FAA"/>
    <w:rsid w:val="00760FDD"/>
    <w:rsid w:val="0076102C"/>
    <w:rsid w:val="007610C8"/>
    <w:rsid w:val="007610CE"/>
    <w:rsid w:val="00761134"/>
    <w:rsid w:val="00761199"/>
    <w:rsid w:val="007611BF"/>
    <w:rsid w:val="0076122F"/>
    <w:rsid w:val="00761235"/>
    <w:rsid w:val="00761539"/>
    <w:rsid w:val="0076153E"/>
    <w:rsid w:val="007617D9"/>
    <w:rsid w:val="00761876"/>
    <w:rsid w:val="00761884"/>
    <w:rsid w:val="0076194B"/>
    <w:rsid w:val="00761967"/>
    <w:rsid w:val="00761A15"/>
    <w:rsid w:val="00761C61"/>
    <w:rsid w:val="00761D27"/>
    <w:rsid w:val="00761D38"/>
    <w:rsid w:val="00761D5E"/>
    <w:rsid w:val="0076222E"/>
    <w:rsid w:val="007622AC"/>
    <w:rsid w:val="00762331"/>
    <w:rsid w:val="00762367"/>
    <w:rsid w:val="00762599"/>
    <w:rsid w:val="007628E0"/>
    <w:rsid w:val="007628E4"/>
    <w:rsid w:val="007628EB"/>
    <w:rsid w:val="00762932"/>
    <w:rsid w:val="0076295F"/>
    <w:rsid w:val="007629C5"/>
    <w:rsid w:val="007629D2"/>
    <w:rsid w:val="007629EF"/>
    <w:rsid w:val="00762B43"/>
    <w:rsid w:val="00762B5B"/>
    <w:rsid w:val="00762B78"/>
    <w:rsid w:val="00762B8A"/>
    <w:rsid w:val="00762BE2"/>
    <w:rsid w:val="00762C22"/>
    <w:rsid w:val="00762E27"/>
    <w:rsid w:val="00762E89"/>
    <w:rsid w:val="00762E98"/>
    <w:rsid w:val="00762F5F"/>
    <w:rsid w:val="00762FB4"/>
    <w:rsid w:val="00763248"/>
    <w:rsid w:val="007632A4"/>
    <w:rsid w:val="00763421"/>
    <w:rsid w:val="007635A0"/>
    <w:rsid w:val="007637CB"/>
    <w:rsid w:val="0076385A"/>
    <w:rsid w:val="00763899"/>
    <w:rsid w:val="00763910"/>
    <w:rsid w:val="00763956"/>
    <w:rsid w:val="007639CA"/>
    <w:rsid w:val="00763A88"/>
    <w:rsid w:val="00763BD1"/>
    <w:rsid w:val="00763BEF"/>
    <w:rsid w:val="00763C32"/>
    <w:rsid w:val="00763DBB"/>
    <w:rsid w:val="00763E33"/>
    <w:rsid w:val="00763FB0"/>
    <w:rsid w:val="00764007"/>
    <w:rsid w:val="0076405A"/>
    <w:rsid w:val="0076406D"/>
    <w:rsid w:val="007640A8"/>
    <w:rsid w:val="007642C0"/>
    <w:rsid w:val="007642EB"/>
    <w:rsid w:val="00764308"/>
    <w:rsid w:val="0076440F"/>
    <w:rsid w:val="00764412"/>
    <w:rsid w:val="0076443E"/>
    <w:rsid w:val="0076444F"/>
    <w:rsid w:val="00764520"/>
    <w:rsid w:val="007645CD"/>
    <w:rsid w:val="0076467D"/>
    <w:rsid w:val="00764727"/>
    <w:rsid w:val="0076472D"/>
    <w:rsid w:val="00764A03"/>
    <w:rsid w:val="00764A5C"/>
    <w:rsid w:val="00764A81"/>
    <w:rsid w:val="00764AE6"/>
    <w:rsid w:val="00764B38"/>
    <w:rsid w:val="00764B43"/>
    <w:rsid w:val="00764E77"/>
    <w:rsid w:val="00764E92"/>
    <w:rsid w:val="00764FC7"/>
    <w:rsid w:val="00765144"/>
    <w:rsid w:val="007652D4"/>
    <w:rsid w:val="007653BA"/>
    <w:rsid w:val="007654AF"/>
    <w:rsid w:val="0076555E"/>
    <w:rsid w:val="007655E8"/>
    <w:rsid w:val="007656E5"/>
    <w:rsid w:val="00765716"/>
    <w:rsid w:val="00765893"/>
    <w:rsid w:val="007658AE"/>
    <w:rsid w:val="00765927"/>
    <w:rsid w:val="00765994"/>
    <w:rsid w:val="00765A0F"/>
    <w:rsid w:val="00765C55"/>
    <w:rsid w:val="00765E36"/>
    <w:rsid w:val="00766099"/>
    <w:rsid w:val="007661A7"/>
    <w:rsid w:val="007661A8"/>
    <w:rsid w:val="007661AF"/>
    <w:rsid w:val="00766290"/>
    <w:rsid w:val="007662D5"/>
    <w:rsid w:val="0076632F"/>
    <w:rsid w:val="007663E5"/>
    <w:rsid w:val="00766404"/>
    <w:rsid w:val="00766441"/>
    <w:rsid w:val="00766954"/>
    <w:rsid w:val="00766C87"/>
    <w:rsid w:val="00766CFC"/>
    <w:rsid w:val="00766E5F"/>
    <w:rsid w:val="00766F60"/>
    <w:rsid w:val="00767173"/>
    <w:rsid w:val="007672DB"/>
    <w:rsid w:val="007674A9"/>
    <w:rsid w:val="007674F8"/>
    <w:rsid w:val="00767693"/>
    <w:rsid w:val="007676EF"/>
    <w:rsid w:val="0076786A"/>
    <w:rsid w:val="0076794A"/>
    <w:rsid w:val="00767BA3"/>
    <w:rsid w:val="00767BEE"/>
    <w:rsid w:val="00767BFF"/>
    <w:rsid w:val="00767EF4"/>
    <w:rsid w:val="00767FB9"/>
    <w:rsid w:val="007701CF"/>
    <w:rsid w:val="00770217"/>
    <w:rsid w:val="0077028D"/>
    <w:rsid w:val="007702B2"/>
    <w:rsid w:val="007702F5"/>
    <w:rsid w:val="007703E1"/>
    <w:rsid w:val="007704C0"/>
    <w:rsid w:val="00770500"/>
    <w:rsid w:val="007705F4"/>
    <w:rsid w:val="00770965"/>
    <w:rsid w:val="007709CB"/>
    <w:rsid w:val="00770C5C"/>
    <w:rsid w:val="00770F9B"/>
    <w:rsid w:val="00770FA2"/>
    <w:rsid w:val="0077107D"/>
    <w:rsid w:val="007711BF"/>
    <w:rsid w:val="0077121F"/>
    <w:rsid w:val="00771258"/>
    <w:rsid w:val="0077128A"/>
    <w:rsid w:val="007712B8"/>
    <w:rsid w:val="0077145E"/>
    <w:rsid w:val="007714A1"/>
    <w:rsid w:val="007714E6"/>
    <w:rsid w:val="00771506"/>
    <w:rsid w:val="00771539"/>
    <w:rsid w:val="00771616"/>
    <w:rsid w:val="0077161D"/>
    <w:rsid w:val="007716AC"/>
    <w:rsid w:val="0077176B"/>
    <w:rsid w:val="0077183B"/>
    <w:rsid w:val="0077196F"/>
    <w:rsid w:val="00771989"/>
    <w:rsid w:val="007719AE"/>
    <w:rsid w:val="007719E2"/>
    <w:rsid w:val="00771ABC"/>
    <w:rsid w:val="00771B40"/>
    <w:rsid w:val="00771B4F"/>
    <w:rsid w:val="00771BBC"/>
    <w:rsid w:val="00771C17"/>
    <w:rsid w:val="00771C1A"/>
    <w:rsid w:val="00771CB6"/>
    <w:rsid w:val="00771D20"/>
    <w:rsid w:val="00771DD5"/>
    <w:rsid w:val="00771E21"/>
    <w:rsid w:val="00771FBD"/>
    <w:rsid w:val="00772057"/>
    <w:rsid w:val="0077210A"/>
    <w:rsid w:val="00772133"/>
    <w:rsid w:val="007721C9"/>
    <w:rsid w:val="0077229E"/>
    <w:rsid w:val="007722CD"/>
    <w:rsid w:val="007723AC"/>
    <w:rsid w:val="007725CC"/>
    <w:rsid w:val="0077267F"/>
    <w:rsid w:val="007726E9"/>
    <w:rsid w:val="007727A5"/>
    <w:rsid w:val="007727C2"/>
    <w:rsid w:val="00772966"/>
    <w:rsid w:val="00772A2F"/>
    <w:rsid w:val="00772A81"/>
    <w:rsid w:val="00772AE5"/>
    <w:rsid w:val="00772AF1"/>
    <w:rsid w:val="00772C08"/>
    <w:rsid w:val="00772C9F"/>
    <w:rsid w:val="00772D09"/>
    <w:rsid w:val="00772DAA"/>
    <w:rsid w:val="00772E83"/>
    <w:rsid w:val="00772ECA"/>
    <w:rsid w:val="00772F1D"/>
    <w:rsid w:val="00773028"/>
    <w:rsid w:val="00773165"/>
    <w:rsid w:val="007732A7"/>
    <w:rsid w:val="007732DF"/>
    <w:rsid w:val="00773457"/>
    <w:rsid w:val="00773480"/>
    <w:rsid w:val="007734C6"/>
    <w:rsid w:val="0077350F"/>
    <w:rsid w:val="007735CA"/>
    <w:rsid w:val="007736E5"/>
    <w:rsid w:val="007736FF"/>
    <w:rsid w:val="007737BC"/>
    <w:rsid w:val="00773859"/>
    <w:rsid w:val="007739A3"/>
    <w:rsid w:val="00773A7E"/>
    <w:rsid w:val="00773A91"/>
    <w:rsid w:val="00773C5B"/>
    <w:rsid w:val="00773CCC"/>
    <w:rsid w:val="00773D63"/>
    <w:rsid w:val="00773D85"/>
    <w:rsid w:val="00773DDE"/>
    <w:rsid w:val="00773E56"/>
    <w:rsid w:val="00773FD8"/>
    <w:rsid w:val="0077416F"/>
    <w:rsid w:val="007741FC"/>
    <w:rsid w:val="007742E3"/>
    <w:rsid w:val="007743E8"/>
    <w:rsid w:val="00774491"/>
    <w:rsid w:val="007744C6"/>
    <w:rsid w:val="0077452C"/>
    <w:rsid w:val="0077453B"/>
    <w:rsid w:val="0077454C"/>
    <w:rsid w:val="00774550"/>
    <w:rsid w:val="0077458E"/>
    <w:rsid w:val="007745B1"/>
    <w:rsid w:val="007746AE"/>
    <w:rsid w:val="0077481B"/>
    <w:rsid w:val="007749C4"/>
    <w:rsid w:val="00774B27"/>
    <w:rsid w:val="00774CB6"/>
    <w:rsid w:val="00774D0F"/>
    <w:rsid w:val="00774D52"/>
    <w:rsid w:val="00774D69"/>
    <w:rsid w:val="00774E33"/>
    <w:rsid w:val="007750A1"/>
    <w:rsid w:val="007750C1"/>
    <w:rsid w:val="00775179"/>
    <w:rsid w:val="00775283"/>
    <w:rsid w:val="00775288"/>
    <w:rsid w:val="007752DC"/>
    <w:rsid w:val="0077535F"/>
    <w:rsid w:val="007754AC"/>
    <w:rsid w:val="00775565"/>
    <w:rsid w:val="00775580"/>
    <w:rsid w:val="00775613"/>
    <w:rsid w:val="00775630"/>
    <w:rsid w:val="0077568A"/>
    <w:rsid w:val="0077569B"/>
    <w:rsid w:val="007756C0"/>
    <w:rsid w:val="007756E9"/>
    <w:rsid w:val="007757D5"/>
    <w:rsid w:val="0077587C"/>
    <w:rsid w:val="0077593C"/>
    <w:rsid w:val="00775A4E"/>
    <w:rsid w:val="00775C05"/>
    <w:rsid w:val="00775D32"/>
    <w:rsid w:val="00775D64"/>
    <w:rsid w:val="00775EB8"/>
    <w:rsid w:val="00775FD2"/>
    <w:rsid w:val="0077606E"/>
    <w:rsid w:val="00776083"/>
    <w:rsid w:val="007760E7"/>
    <w:rsid w:val="0077618D"/>
    <w:rsid w:val="00776202"/>
    <w:rsid w:val="00776206"/>
    <w:rsid w:val="00776298"/>
    <w:rsid w:val="007762F5"/>
    <w:rsid w:val="00776301"/>
    <w:rsid w:val="00776322"/>
    <w:rsid w:val="00776445"/>
    <w:rsid w:val="0077653A"/>
    <w:rsid w:val="0077657B"/>
    <w:rsid w:val="0077659E"/>
    <w:rsid w:val="007769F1"/>
    <w:rsid w:val="00776AD9"/>
    <w:rsid w:val="00776CE1"/>
    <w:rsid w:val="00776DA8"/>
    <w:rsid w:val="00776E81"/>
    <w:rsid w:val="00776F72"/>
    <w:rsid w:val="00776FB9"/>
    <w:rsid w:val="00776FCD"/>
    <w:rsid w:val="0077705C"/>
    <w:rsid w:val="0077723D"/>
    <w:rsid w:val="00777263"/>
    <w:rsid w:val="0077744E"/>
    <w:rsid w:val="00777490"/>
    <w:rsid w:val="00777541"/>
    <w:rsid w:val="00777637"/>
    <w:rsid w:val="007777E6"/>
    <w:rsid w:val="00777802"/>
    <w:rsid w:val="00777822"/>
    <w:rsid w:val="0077789F"/>
    <w:rsid w:val="007778A0"/>
    <w:rsid w:val="007778BD"/>
    <w:rsid w:val="007779A0"/>
    <w:rsid w:val="007779BC"/>
    <w:rsid w:val="00777A0F"/>
    <w:rsid w:val="00777BA8"/>
    <w:rsid w:val="00777C26"/>
    <w:rsid w:val="00777CD3"/>
    <w:rsid w:val="00777E0F"/>
    <w:rsid w:val="00780014"/>
    <w:rsid w:val="007800B8"/>
    <w:rsid w:val="007800FA"/>
    <w:rsid w:val="00780218"/>
    <w:rsid w:val="00780237"/>
    <w:rsid w:val="007802FA"/>
    <w:rsid w:val="007802FB"/>
    <w:rsid w:val="00780425"/>
    <w:rsid w:val="0078049E"/>
    <w:rsid w:val="00780579"/>
    <w:rsid w:val="00780830"/>
    <w:rsid w:val="00780844"/>
    <w:rsid w:val="00780A5A"/>
    <w:rsid w:val="00780AF9"/>
    <w:rsid w:val="00780C3C"/>
    <w:rsid w:val="00780C7F"/>
    <w:rsid w:val="00780CC0"/>
    <w:rsid w:val="00780D4A"/>
    <w:rsid w:val="00780E61"/>
    <w:rsid w:val="007812D9"/>
    <w:rsid w:val="0078139C"/>
    <w:rsid w:val="007813C9"/>
    <w:rsid w:val="007813F5"/>
    <w:rsid w:val="00781408"/>
    <w:rsid w:val="0078148F"/>
    <w:rsid w:val="007816E4"/>
    <w:rsid w:val="007816F7"/>
    <w:rsid w:val="00781706"/>
    <w:rsid w:val="007817DC"/>
    <w:rsid w:val="00781905"/>
    <w:rsid w:val="0078192F"/>
    <w:rsid w:val="0078195B"/>
    <w:rsid w:val="00781A17"/>
    <w:rsid w:val="00781AF5"/>
    <w:rsid w:val="00781BF8"/>
    <w:rsid w:val="00781CD6"/>
    <w:rsid w:val="00781F7B"/>
    <w:rsid w:val="00782128"/>
    <w:rsid w:val="0078216B"/>
    <w:rsid w:val="00782559"/>
    <w:rsid w:val="00782768"/>
    <w:rsid w:val="0078284B"/>
    <w:rsid w:val="0078297F"/>
    <w:rsid w:val="00782A0B"/>
    <w:rsid w:val="00782B50"/>
    <w:rsid w:val="00782B86"/>
    <w:rsid w:val="00782C82"/>
    <w:rsid w:val="00782D4D"/>
    <w:rsid w:val="00782EAE"/>
    <w:rsid w:val="0078332B"/>
    <w:rsid w:val="007833BE"/>
    <w:rsid w:val="007834A3"/>
    <w:rsid w:val="007836B1"/>
    <w:rsid w:val="007837FD"/>
    <w:rsid w:val="00783973"/>
    <w:rsid w:val="00783A11"/>
    <w:rsid w:val="00783B8C"/>
    <w:rsid w:val="00783B9A"/>
    <w:rsid w:val="00783BF8"/>
    <w:rsid w:val="00783D3E"/>
    <w:rsid w:val="00783D4B"/>
    <w:rsid w:val="00783F98"/>
    <w:rsid w:val="0078404A"/>
    <w:rsid w:val="007842FB"/>
    <w:rsid w:val="007843F7"/>
    <w:rsid w:val="00784422"/>
    <w:rsid w:val="00784423"/>
    <w:rsid w:val="007846EC"/>
    <w:rsid w:val="00784A2B"/>
    <w:rsid w:val="00784B01"/>
    <w:rsid w:val="00784BE3"/>
    <w:rsid w:val="00784C0C"/>
    <w:rsid w:val="00784F0A"/>
    <w:rsid w:val="00784FD3"/>
    <w:rsid w:val="00785018"/>
    <w:rsid w:val="0078501A"/>
    <w:rsid w:val="007850AD"/>
    <w:rsid w:val="007850DA"/>
    <w:rsid w:val="007850E3"/>
    <w:rsid w:val="00785105"/>
    <w:rsid w:val="0078513B"/>
    <w:rsid w:val="00785143"/>
    <w:rsid w:val="00785169"/>
    <w:rsid w:val="007851A8"/>
    <w:rsid w:val="0078525A"/>
    <w:rsid w:val="0078529A"/>
    <w:rsid w:val="00785362"/>
    <w:rsid w:val="00785423"/>
    <w:rsid w:val="00785449"/>
    <w:rsid w:val="0078547B"/>
    <w:rsid w:val="0078552F"/>
    <w:rsid w:val="0078556D"/>
    <w:rsid w:val="00785724"/>
    <w:rsid w:val="007857C8"/>
    <w:rsid w:val="00785923"/>
    <w:rsid w:val="00785A70"/>
    <w:rsid w:val="00785BB7"/>
    <w:rsid w:val="00785BCA"/>
    <w:rsid w:val="00785C72"/>
    <w:rsid w:val="00785C90"/>
    <w:rsid w:val="00785CEA"/>
    <w:rsid w:val="00785E22"/>
    <w:rsid w:val="007861A8"/>
    <w:rsid w:val="00786266"/>
    <w:rsid w:val="0078647C"/>
    <w:rsid w:val="007864A2"/>
    <w:rsid w:val="00786678"/>
    <w:rsid w:val="0078667E"/>
    <w:rsid w:val="00786737"/>
    <w:rsid w:val="007868C5"/>
    <w:rsid w:val="007868F4"/>
    <w:rsid w:val="0078696E"/>
    <w:rsid w:val="00786ACF"/>
    <w:rsid w:val="00786AD9"/>
    <w:rsid w:val="00786B1C"/>
    <w:rsid w:val="00786BC1"/>
    <w:rsid w:val="00786C26"/>
    <w:rsid w:val="00786CA9"/>
    <w:rsid w:val="00786D4A"/>
    <w:rsid w:val="00786D5D"/>
    <w:rsid w:val="00786DFB"/>
    <w:rsid w:val="00786ECA"/>
    <w:rsid w:val="007870AF"/>
    <w:rsid w:val="0078711C"/>
    <w:rsid w:val="0078712F"/>
    <w:rsid w:val="0078729C"/>
    <w:rsid w:val="0078731C"/>
    <w:rsid w:val="00787343"/>
    <w:rsid w:val="00787538"/>
    <w:rsid w:val="007875B0"/>
    <w:rsid w:val="007875CA"/>
    <w:rsid w:val="0078769E"/>
    <w:rsid w:val="00787761"/>
    <w:rsid w:val="0078776E"/>
    <w:rsid w:val="0078777C"/>
    <w:rsid w:val="00787932"/>
    <w:rsid w:val="007879D4"/>
    <w:rsid w:val="00787A86"/>
    <w:rsid w:val="00787D13"/>
    <w:rsid w:val="00787D64"/>
    <w:rsid w:val="00787D9A"/>
    <w:rsid w:val="00787DCD"/>
    <w:rsid w:val="00787DFE"/>
    <w:rsid w:val="00787E15"/>
    <w:rsid w:val="00787E8A"/>
    <w:rsid w:val="007901CB"/>
    <w:rsid w:val="007901F5"/>
    <w:rsid w:val="00790242"/>
    <w:rsid w:val="007902E1"/>
    <w:rsid w:val="00790353"/>
    <w:rsid w:val="007903F0"/>
    <w:rsid w:val="0079059D"/>
    <w:rsid w:val="00790610"/>
    <w:rsid w:val="00790677"/>
    <w:rsid w:val="007906F2"/>
    <w:rsid w:val="0079073A"/>
    <w:rsid w:val="00790854"/>
    <w:rsid w:val="00790B85"/>
    <w:rsid w:val="00790BB6"/>
    <w:rsid w:val="00790C76"/>
    <w:rsid w:val="00790C7A"/>
    <w:rsid w:val="00790CC1"/>
    <w:rsid w:val="00790E48"/>
    <w:rsid w:val="00790E59"/>
    <w:rsid w:val="00790EB1"/>
    <w:rsid w:val="0079137A"/>
    <w:rsid w:val="00791451"/>
    <w:rsid w:val="00791596"/>
    <w:rsid w:val="007915FF"/>
    <w:rsid w:val="00791704"/>
    <w:rsid w:val="00791729"/>
    <w:rsid w:val="00791743"/>
    <w:rsid w:val="0079178A"/>
    <w:rsid w:val="00791807"/>
    <w:rsid w:val="00791831"/>
    <w:rsid w:val="007918B3"/>
    <w:rsid w:val="007918F4"/>
    <w:rsid w:val="00791B60"/>
    <w:rsid w:val="00791B8F"/>
    <w:rsid w:val="00791C5E"/>
    <w:rsid w:val="00791CCE"/>
    <w:rsid w:val="00791D42"/>
    <w:rsid w:val="00791D4C"/>
    <w:rsid w:val="00791D8A"/>
    <w:rsid w:val="00791FBD"/>
    <w:rsid w:val="0079210A"/>
    <w:rsid w:val="007922EF"/>
    <w:rsid w:val="007923C6"/>
    <w:rsid w:val="007923E9"/>
    <w:rsid w:val="007923F9"/>
    <w:rsid w:val="0079242F"/>
    <w:rsid w:val="007926C3"/>
    <w:rsid w:val="00792995"/>
    <w:rsid w:val="00792A39"/>
    <w:rsid w:val="00792BBD"/>
    <w:rsid w:val="00792BED"/>
    <w:rsid w:val="00792C68"/>
    <w:rsid w:val="00792DDD"/>
    <w:rsid w:val="00792E0D"/>
    <w:rsid w:val="00792E33"/>
    <w:rsid w:val="00792E85"/>
    <w:rsid w:val="00792EBC"/>
    <w:rsid w:val="00792EF7"/>
    <w:rsid w:val="00792F06"/>
    <w:rsid w:val="00792F23"/>
    <w:rsid w:val="00792FA5"/>
    <w:rsid w:val="007930A0"/>
    <w:rsid w:val="00793117"/>
    <w:rsid w:val="0079328B"/>
    <w:rsid w:val="0079331C"/>
    <w:rsid w:val="0079352F"/>
    <w:rsid w:val="0079371D"/>
    <w:rsid w:val="007937D6"/>
    <w:rsid w:val="007939D3"/>
    <w:rsid w:val="00793B78"/>
    <w:rsid w:val="00793C07"/>
    <w:rsid w:val="00793C6D"/>
    <w:rsid w:val="00793C8B"/>
    <w:rsid w:val="007940ED"/>
    <w:rsid w:val="007941FF"/>
    <w:rsid w:val="007942C2"/>
    <w:rsid w:val="0079439A"/>
    <w:rsid w:val="007943FC"/>
    <w:rsid w:val="0079444D"/>
    <w:rsid w:val="0079447E"/>
    <w:rsid w:val="00794483"/>
    <w:rsid w:val="00794501"/>
    <w:rsid w:val="0079450A"/>
    <w:rsid w:val="0079450F"/>
    <w:rsid w:val="007946DE"/>
    <w:rsid w:val="007947B4"/>
    <w:rsid w:val="00794821"/>
    <w:rsid w:val="0079484E"/>
    <w:rsid w:val="007949FD"/>
    <w:rsid w:val="00794A07"/>
    <w:rsid w:val="00794A1E"/>
    <w:rsid w:val="00794BA4"/>
    <w:rsid w:val="00794CAF"/>
    <w:rsid w:val="00794DC4"/>
    <w:rsid w:val="00794E69"/>
    <w:rsid w:val="00794EA5"/>
    <w:rsid w:val="00794FBB"/>
    <w:rsid w:val="0079501B"/>
    <w:rsid w:val="00795128"/>
    <w:rsid w:val="0079515F"/>
    <w:rsid w:val="00795188"/>
    <w:rsid w:val="007951D3"/>
    <w:rsid w:val="00795265"/>
    <w:rsid w:val="007955A5"/>
    <w:rsid w:val="007955FB"/>
    <w:rsid w:val="007956D3"/>
    <w:rsid w:val="00795700"/>
    <w:rsid w:val="0079570B"/>
    <w:rsid w:val="0079571E"/>
    <w:rsid w:val="0079574A"/>
    <w:rsid w:val="0079574B"/>
    <w:rsid w:val="007957B7"/>
    <w:rsid w:val="007958D0"/>
    <w:rsid w:val="007958F9"/>
    <w:rsid w:val="00795A26"/>
    <w:rsid w:val="00795B48"/>
    <w:rsid w:val="00795D66"/>
    <w:rsid w:val="0079600C"/>
    <w:rsid w:val="0079606E"/>
    <w:rsid w:val="0079608F"/>
    <w:rsid w:val="007960EB"/>
    <w:rsid w:val="007960F7"/>
    <w:rsid w:val="007961B1"/>
    <w:rsid w:val="00796203"/>
    <w:rsid w:val="007962CA"/>
    <w:rsid w:val="00796357"/>
    <w:rsid w:val="007963CA"/>
    <w:rsid w:val="0079652D"/>
    <w:rsid w:val="00796531"/>
    <w:rsid w:val="00796653"/>
    <w:rsid w:val="007969C1"/>
    <w:rsid w:val="007969DB"/>
    <w:rsid w:val="00796AE1"/>
    <w:rsid w:val="00796C16"/>
    <w:rsid w:val="00796D72"/>
    <w:rsid w:val="00796DA3"/>
    <w:rsid w:val="00796FA5"/>
    <w:rsid w:val="00797062"/>
    <w:rsid w:val="007970D8"/>
    <w:rsid w:val="00797155"/>
    <w:rsid w:val="007972E4"/>
    <w:rsid w:val="00797310"/>
    <w:rsid w:val="007973CC"/>
    <w:rsid w:val="00797548"/>
    <w:rsid w:val="0079757A"/>
    <w:rsid w:val="007975ED"/>
    <w:rsid w:val="007975F5"/>
    <w:rsid w:val="007977E5"/>
    <w:rsid w:val="007979E8"/>
    <w:rsid w:val="00797A15"/>
    <w:rsid w:val="00797D0D"/>
    <w:rsid w:val="00797D95"/>
    <w:rsid w:val="00797F14"/>
    <w:rsid w:val="00797F69"/>
    <w:rsid w:val="00797FCF"/>
    <w:rsid w:val="007A001C"/>
    <w:rsid w:val="007A0100"/>
    <w:rsid w:val="007A0152"/>
    <w:rsid w:val="007A02BE"/>
    <w:rsid w:val="007A02E9"/>
    <w:rsid w:val="007A02FA"/>
    <w:rsid w:val="007A0375"/>
    <w:rsid w:val="007A03A8"/>
    <w:rsid w:val="007A0401"/>
    <w:rsid w:val="007A0420"/>
    <w:rsid w:val="007A043D"/>
    <w:rsid w:val="007A0487"/>
    <w:rsid w:val="007A048D"/>
    <w:rsid w:val="007A056B"/>
    <w:rsid w:val="007A05AA"/>
    <w:rsid w:val="007A0694"/>
    <w:rsid w:val="007A06A7"/>
    <w:rsid w:val="007A06B2"/>
    <w:rsid w:val="007A06EB"/>
    <w:rsid w:val="007A0711"/>
    <w:rsid w:val="007A07E5"/>
    <w:rsid w:val="007A083C"/>
    <w:rsid w:val="007A096C"/>
    <w:rsid w:val="007A0977"/>
    <w:rsid w:val="007A0BCE"/>
    <w:rsid w:val="007A0D69"/>
    <w:rsid w:val="007A0EDD"/>
    <w:rsid w:val="007A0EF8"/>
    <w:rsid w:val="007A0F08"/>
    <w:rsid w:val="007A10C7"/>
    <w:rsid w:val="007A117E"/>
    <w:rsid w:val="007A1294"/>
    <w:rsid w:val="007A132A"/>
    <w:rsid w:val="007A1394"/>
    <w:rsid w:val="007A1413"/>
    <w:rsid w:val="007A14DA"/>
    <w:rsid w:val="007A14F6"/>
    <w:rsid w:val="007A15FD"/>
    <w:rsid w:val="007A16B8"/>
    <w:rsid w:val="007A16D5"/>
    <w:rsid w:val="007A196C"/>
    <w:rsid w:val="007A1A76"/>
    <w:rsid w:val="007A1C8D"/>
    <w:rsid w:val="007A1E3A"/>
    <w:rsid w:val="007A1E8A"/>
    <w:rsid w:val="007A1E9D"/>
    <w:rsid w:val="007A1F9A"/>
    <w:rsid w:val="007A21A8"/>
    <w:rsid w:val="007A21CC"/>
    <w:rsid w:val="007A22F9"/>
    <w:rsid w:val="007A23DA"/>
    <w:rsid w:val="007A2486"/>
    <w:rsid w:val="007A297C"/>
    <w:rsid w:val="007A2A3F"/>
    <w:rsid w:val="007A2A74"/>
    <w:rsid w:val="007A2C1B"/>
    <w:rsid w:val="007A2C80"/>
    <w:rsid w:val="007A2C9A"/>
    <w:rsid w:val="007A2F71"/>
    <w:rsid w:val="007A307F"/>
    <w:rsid w:val="007A318A"/>
    <w:rsid w:val="007A319D"/>
    <w:rsid w:val="007A31CF"/>
    <w:rsid w:val="007A33E2"/>
    <w:rsid w:val="007A3553"/>
    <w:rsid w:val="007A36EE"/>
    <w:rsid w:val="007A36FE"/>
    <w:rsid w:val="007A38C5"/>
    <w:rsid w:val="007A3954"/>
    <w:rsid w:val="007A39BC"/>
    <w:rsid w:val="007A39C6"/>
    <w:rsid w:val="007A3B33"/>
    <w:rsid w:val="007A3B7D"/>
    <w:rsid w:val="007A3BF8"/>
    <w:rsid w:val="007A3D7A"/>
    <w:rsid w:val="007A3EEF"/>
    <w:rsid w:val="007A3F65"/>
    <w:rsid w:val="007A3F81"/>
    <w:rsid w:val="007A3FD5"/>
    <w:rsid w:val="007A402D"/>
    <w:rsid w:val="007A4096"/>
    <w:rsid w:val="007A41B7"/>
    <w:rsid w:val="007A41C7"/>
    <w:rsid w:val="007A423A"/>
    <w:rsid w:val="007A43B3"/>
    <w:rsid w:val="007A4427"/>
    <w:rsid w:val="007A4561"/>
    <w:rsid w:val="007A458D"/>
    <w:rsid w:val="007A485A"/>
    <w:rsid w:val="007A49B9"/>
    <w:rsid w:val="007A4ABF"/>
    <w:rsid w:val="007A4B33"/>
    <w:rsid w:val="007A4B47"/>
    <w:rsid w:val="007A4DC9"/>
    <w:rsid w:val="007A4E1D"/>
    <w:rsid w:val="007A4E5B"/>
    <w:rsid w:val="007A4EB5"/>
    <w:rsid w:val="007A5090"/>
    <w:rsid w:val="007A509B"/>
    <w:rsid w:val="007A554D"/>
    <w:rsid w:val="007A55FC"/>
    <w:rsid w:val="007A59CB"/>
    <w:rsid w:val="007A5A9A"/>
    <w:rsid w:val="007A5AB5"/>
    <w:rsid w:val="007A5ADA"/>
    <w:rsid w:val="007A5AF5"/>
    <w:rsid w:val="007A5BA5"/>
    <w:rsid w:val="007A5CE7"/>
    <w:rsid w:val="007A5D5B"/>
    <w:rsid w:val="007A5D80"/>
    <w:rsid w:val="007A5E54"/>
    <w:rsid w:val="007A5F89"/>
    <w:rsid w:val="007A612B"/>
    <w:rsid w:val="007A61D6"/>
    <w:rsid w:val="007A6305"/>
    <w:rsid w:val="007A63C9"/>
    <w:rsid w:val="007A650F"/>
    <w:rsid w:val="007A65B3"/>
    <w:rsid w:val="007A66A3"/>
    <w:rsid w:val="007A6823"/>
    <w:rsid w:val="007A6836"/>
    <w:rsid w:val="007A6A20"/>
    <w:rsid w:val="007A6B67"/>
    <w:rsid w:val="007A6BD4"/>
    <w:rsid w:val="007A6CB5"/>
    <w:rsid w:val="007A6DE4"/>
    <w:rsid w:val="007A6E23"/>
    <w:rsid w:val="007A6ED5"/>
    <w:rsid w:val="007A6FEB"/>
    <w:rsid w:val="007A7017"/>
    <w:rsid w:val="007A7047"/>
    <w:rsid w:val="007A70FB"/>
    <w:rsid w:val="007A7224"/>
    <w:rsid w:val="007A73F1"/>
    <w:rsid w:val="007A7559"/>
    <w:rsid w:val="007A75D6"/>
    <w:rsid w:val="007A7738"/>
    <w:rsid w:val="007A7A32"/>
    <w:rsid w:val="007A7AF6"/>
    <w:rsid w:val="007A7B05"/>
    <w:rsid w:val="007A7B41"/>
    <w:rsid w:val="007A7B8D"/>
    <w:rsid w:val="007A7D9E"/>
    <w:rsid w:val="007A7ED6"/>
    <w:rsid w:val="007B0041"/>
    <w:rsid w:val="007B0047"/>
    <w:rsid w:val="007B00B8"/>
    <w:rsid w:val="007B016F"/>
    <w:rsid w:val="007B02A3"/>
    <w:rsid w:val="007B0313"/>
    <w:rsid w:val="007B04B1"/>
    <w:rsid w:val="007B0517"/>
    <w:rsid w:val="007B069C"/>
    <w:rsid w:val="007B06A9"/>
    <w:rsid w:val="007B0769"/>
    <w:rsid w:val="007B082B"/>
    <w:rsid w:val="007B0958"/>
    <w:rsid w:val="007B0A31"/>
    <w:rsid w:val="007B0A3E"/>
    <w:rsid w:val="007B0AB1"/>
    <w:rsid w:val="007B0AF8"/>
    <w:rsid w:val="007B0B2D"/>
    <w:rsid w:val="007B0C09"/>
    <w:rsid w:val="007B0C80"/>
    <w:rsid w:val="007B1101"/>
    <w:rsid w:val="007B1190"/>
    <w:rsid w:val="007B12AA"/>
    <w:rsid w:val="007B12C7"/>
    <w:rsid w:val="007B12D2"/>
    <w:rsid w:val="007B12E4"/>
    <w:rsid w:val="007B1655"/>
    <w:rsid w:val="007B1698"/>
    <w:rsid w:val="007B17AF"/>
    <w:rsid w:val="007B1881"/>
    <w:rsid w:val="007B18C0"/>
    <w:rsid w:val="007B1932"/>
    <w:rsid w:val="007B19BC"/>
    <w:rsid w:val="007B1C27"/>
    <w:rsid w:val="007B1CCF"/>
    <w:rsid w:val="007B1CD0"/>
    <w:rsid w:val="007B1CD4"/>
    <w:rsid w:val="007B1ECF"/>
    <w:rsid w:val="007B1F2C"/>
    <w:rsid w:val="007B1F5C"/>
    <w:rsid w:val="007B22B0"/>
    <w:rsid w:val="007B22B2"/>
    <w:rsid w:val="007B2381"/>
    <w:rsid w:val="007B23F9"/>
    <w:rsid w:val="007B244B"/>
    <w:rsid w:val="007B24DE"/>
    <w:rsid w:val="007B2506"/>
    <w:rsid w:val="007B26DF"/>
    <w:rsid w:val="007B27D7"/>
    <w:rsid w:val="007B27E6"/>
    <w:rsid w:val="007B27F0"/>
    <w:rsid w:val="007B29C0"/>
    <w:rsid w:val="007B29DD"/>
    <w:rsid w:val="007B2B6D"/>
    <w:rsid w:val="007B2B8D"/>
    <w:rsid w:val="007B2C86"/>
    <w:rsid w:val="007B2CA7"/>
    <w:rsid w:val="007B2DEB"/>
    <w:rsid w:val="007B30AF"/>
    <w:rsid w:val="007B314F"/>
    <w:rsid w:val="007B3167"/>
    <w:rsid w:val="007B319C"/>
    <w:rsid w:val="007B319D"/>
    <w:rsid w:val="007B322C"/>
    <w:rsid w:val="007B326D"/>
    <w:rsid w:val="007B3351"/>
    <w:rsid w:val="007B33F0"/>
    <w:rsid w:val="007B34F8"/>
    <w:rsid w:val="007B35D4"/>
    <w:rsid w:val="007B37BD"/>
    <w:rsid w:val="007B3980"/>
    <w:rsid w:val="007B3CD9"/>
    <w:rsid w:val="007B3E60"/>
    <w:rsid w:val="007B3E8E"/>
    <w:rsid w:val="007B41F4"/>
    <w:rsid w:val="007B426C"/>
    <w:rsid w:val="007B42FA"/>
    <w:rsid w:val="007B450A"/>
    <w:rsid w:val="007B450E"/>
    <w:rsid w:val="007B4681"/>
    <w:rsid w:val="007B4882"/>
    <w:rsid w:val="007B4887"/>
    <w:rsid w:val="007B4B3B"/>
    <w:rsid w:val="007B4C82"/>
    <w:rsid w:val="007B4CBA"/>
    <w:rsid w:val="007B4F05"/>
    <w:rsid w:val="007B4FE6"/>
    <w:rsid w:val="007B501E"/>
    <w:rsid w:val="007B5056"/>
    <w:rsid w:val="007B528E"/>
    <w:rsid w:val="007B532B"/>
    <w:rsid w:val="007B5344"/>
    <w:rsid w:val="007B537C"/>
    <w:rsid w:val="007B53A7"/>
    <w:rsid w:val="007B547D"/>
    <w:rsid w:val="007B5501"/>
    <w:rsid w:val="007B5505"/>
    <w:rsid w:val="007B558A"/>
    <w:rsid w:val="007B566E"/>
    <w:rsid w:val="007B5725"/>
    <w:rsid w:val="007B5731"/>
    <w:rsid w:val="007B573F"/>
    <w:rsid w:val="007B5753"/>
    <w:rsid w:val="007B577D"/>
    <w:rsid w:val="007B57F6"/>
    <w:rsid w:val="007B586D"/>
    <w:rsid w:val="007B5922"/>
    <w:rsid w:val="007B5A12"/>
    <w:rsid w:val="007B5A44"/>
    <w:rsid w:val="007B5AD4"/>
    <w:rsid w:val="007B5BEC"/>
    <w:rsid w:val="007B5BEE"/>
    <w:rsid w:val="007B5D2F"/>
    <w:rsid w:val="007B5D91"/>
    <w:rsid w:val="007B5DEA"/>
    <w:rsid w:val="007B5E53"/>
    <w:rsid w:val="007B5EF4"/>
    <w:rsid w:val="007B63B3"/>
    <w:rsid w:val="007B63E3"/>
    <w:rsid w:val="007B64B5"/>
    <w:rsid w:val="007B64D9"/>
    <w:rsid w:val="007B655D"/>
    <w:rsid w:val="007B65E4"/>
    <w:rsid w:val="007B6669"/>
    <w:rsid w:val="007B67F1"/>
    <w:rsid w:val="007B6889"/>
    <w:rsid w:val="007B68F4"/>
    <w:rsid w:val="007B6A6E"/>
    <w:rsid w:val="007B6B02"/>
    <w:rsid w:val="007B6B62"/>
    <w:rsid w:val="007B6B63"/>
    <w:rsid w:val="007B6B9F"/>
    <w:rsid w:val="007B6C45"/>
    <w:rsid w:val="007B6CB2"/>
    <w:rsid w:val="007B6D55"/>
    <w:rsid w:val="007B6D93"/>
    <w:rsid w:val="007B6E3F"/>
    <w:rsid w:val="007B6EBE"/>
    <w:rsid w:val="007B6FFF"/>
    <w:rsid w:val="007B7042"/>
    <w:rsid w:val="007B71EE"/>
    <w:rsid w:val="007B73C9"/>
    <w:rsid w:val="007B7589"/>
    <w:rsid w:val="007B7919"/>
    <w:rsid w:val="007B7A19"/>
    <w:rsid w:val="007B7A66"/>
    <w:rsid w:val="007B7C30"/>
    <w:rsid w:val="007B7C9B"/>
    <w:rsid w:val="007B7DCC"/>
    <w:rsid w:val="007B7DFC"/>
    <w:rsid w:val="007B7E69"/>
    <w:rsid w:val="007B7EFF"/>
    <w:rsid w:val="007B7FCB"/>
    <w:rsid w:val="007C0111"/>
    <w:rsid w:val="007C02DC"/>
    <w:rsid w:val="007C0423"/>
    <w:rsid w:val="007C05C4"/>
    <w:rsid w:val="007C05F4"/>
    <w:rsid w:val="007C0A6A"/>
    <w:rsid w:val="007C0C49"/>
    <w:rsid w:val="007C0C4E"/>
    <w:rsid w:val="007C0C82"/>
    <w:rsid w:val="007C0CA2"/>
    <w:rsid w:val="007C0D34"/>
    <w:rsid w:val="007C0E40"/>
    <w:rsid w:val="007C0E75"/>
    <w:rsid w:val="007C0E9B"/>
    <w:rsid w:val="007C0EA0"/>
    <w:rsid w:val="007C0F4B"/>
    <w:rsid w:val="007C0F94"/>
    <w:rsid w:val="007C103D"/>
    <w:rsid w:val="007C1166"/>
    <w:rsid w:val="007C1199"/>
    <w:rsid w:val="007C145E"/>
    <w:rsid w:val="007C14B6"/>
    <w:rsid w:val="007C1534"/>
    <w:rsid w:val="007C1678"/>
    <w:rsid w:val="007C1740"/>
    <w:rsid w:val="007C1784"/>
    <w:rsid w:val="007C1818"/>
    <w:rsid w:val="007C18B2"/>
    <w:rsid w:val="007C190A"/>
    <w:rsid w:val="007C19E4"/>
    <w:rsid w:val="007C1B42"/>
    <w:rsid w:val="007C1DE0"/>
    <w:rsid w:val="007C1E1E"/>
    <w:rsid w:val="007C1F6C"/>
    <w:rsid w:val="007C1F85"/>
    <w:rsid w:val="007C2020"/>
    <w:rsid w:val="007C2058"/>
    <w:rsid w:val="007C21EB"/>
    <w:rsid w:val="007C2204"/>
    <w:rsid w:val="007C232E"/>
    <w:rsid w:val="007C2425"/>
    <w:rsid w:val="007C24D9"/>
    <w:rsid w:val="007C25EA"/>
    <w:rsid w:val="007C282E"/>
    <w:rsid w:val="007C2832"/>
    <w:rsid w:val="007C28EC"/>
    <w:rsid w:val="007C297B"/>
    <w:rsid w:val="007C29CE"/>
    <w:rsid w:val="007C2A8B"/>
    <w:rsid w:val="007C2AF8"/>
    <w:rsid w:val="007C2B4D"/>
    <w:rsid w:val="007C2CBD"/>
    <w:rsid w:val="007C2D0F"/>
    <w:rsid w:val="007C2D78"/>
    <w:rsid w:val="007C3144"/>
    <w:rsid w:val="007C31C4"/>
    <w:rsid w:val="007C32B0"/>
    <w:rsid w:val="007C32FC"/>
    <w:rsid w:val="007C33D8"/>
    <w:rsid w:val="007C3431"/>
    <w:rsid w:val="007C346F"/>
    <w:rsid w:val="007C3771"/>
    <w:rsid w:val="007C3961"/>
    <w:rsid w:val="007C3B5B"/>
    <w:rsid w:val="007C3BC0"/>
    <w:rsid w:val="007C3C15"/>
    <w:rsid w:val="007C3C5D"/>
    <w:rsid w:val="007C3D2F"/>
    <w:rsid w:val="007C3D52"/>
    <w:rsid w:val="007C3DA5"/>
    <w:rsid w:val="007C3DCF"/>
    <w:rsid w:val="007C3EFB"/>
    <w:rsid w:val="007C4085"/>
    <w:rsid w:val="007C40C4"/>
    <w:rsid w:val="007C4102"/>
    <w:rsid w:val="007C42B3"/>
    <w:rsid w:val="007C4393"/>
    <w:rsid w:val="007C43F9"/>
    <w:rsid w:val="007C45D3"/>
    <w:rsid w:val="007C45E3"/>
    <w:rsid w:val="007C4645"/>
    <w:rsid w:val="007C47DC"/>
    <w:rsid w:val="007C491D"/>
    <w:rsid w:val="007C4982"/>
    <w:rsid w:val="007C4983"/>
    <w:rsid w:val="007C4A64"/>
    <w:rsid w:val="007C4B10"/>
    <w:rsid w:val="007C4B35"/>
    <w:rsid w:val="007C4DB1"/>
    <w:rsid w:val="007C4E42"/>
    <w:rsid w:val="007C4E9E"/>
    <w:rsid w:val="007C4F03"/>
    <w:rsid w:val="007C5047"/>
    <w:rsid w:val="007C5074"/>
    <w:rsid w:val="007C5076"/>
    <w:rsid w:val="007C5077"/>
    <w:rsid w:val="007C51A2"/>
    <w:rsid w:val="007C5247"/>
    <w:rsid w:val="007C54A9"/>
    <w:rsid w:val="007C553B"/>
    <w:rsid w:val="007C555B"/>
    <w:rsid w:val="007C570C"/>
    <w:rsid w:val="007C576C"/>
    <w:rsid w:val="007C578B"/>
    <w:rsid w:val="007C57F5"/>
    <w:rsid w:val="007C58EA"/>
    <w:rsid w:val="007C58F2"/>
    <w:rsid w:val="007C5AD8"/>
    <w:rsid w:val="007C5AF6"/>
    <w:rsid w:val="007C5B10"/>
    <w:rsid w:val="007C5C82"/>
    <w:rsid w:val="007C5DF5"/>
    <w:rsid w:val="007C5E04"/>
    <w:rsid w:val="007C5EC1"/>
    <w:rsid w:val="007C610D"/>
    <w:rsid w:val="007C627C"/>
    <w:rsid w:val="007C6321"/>
    <w:rsid w:val="007C635A"/>
    <w:rsid w:val="007C6498"/>
    <w:rsid w:val="007C64B6"/>
    <w:rsid w:val="007C652B"/>
    <w:rsid w:val="007C66A9"/>
    <w:rsid w:val="007C6775"/>
    <w:rsid w:val="007C6795"/>
    <w:rsid w:val="007C6805"/>
    <w:rsid w:val="007C6862"/>
    <w:rsid w:val="007C6951"/>
    <w:rsid w:val="007C6992"/>
    <w:rsid w:val="007C6B80"/>
    <w:rsid w:val="007C6D3F"/>
    <w:rsid w:val="007C6DA5"/>
    <w:rsid w:val="007C6DEB"/>
    <w:rsid w:val="007C6E22"/>
    <w:rsid w:val="007C6E80"/>
    <w:rsid w:val="007C6EDE"/>
    <w:rsid w:val="007C6F92"/>
    <w:rsid w:val="007C7019"/>
    <w:rsid w:val="007C70E8"/>
    <w:rsid w:val="007C71E7"/>
    <w:rsid w:val="007C721C"/>
    <w:rsid w:val="007C721E"/>
    <w:rsid w:val="007C7290"/>
    <w:rsid w:val="007C7313"/>
    <w:rsid w:val="007C74F2"/>
    <w:rsid w:val="007C75D9"/>
    <w:rsid w:val="007C75E6"/>
    <w:rsid w:val="007C75EC"/>
    <w:rsid w:val="007C772C"/>
    <w:rsid w:val="007C79EC"/>
    <w:rsid w:val="007C7AB4"/>
    <w:rsid w:val="007C7ACF"/>
    <w:rsid w:val="007C7C28"/>
    <w:rsid w:val="007C7CBA"/>
    <w:rsid w:val="007C7E71"/>
    <w:rsid w:val="007C7F0A"/>
    <w:rsid w:val="007D00B3"/>
    <w:rsid w:val="007D019F"/>
    <w:rsid w:val="007D025D"/>
    <w:rsid w:val="007D0279"/>
    <w:rsid w:val="007D03F9"/>
    <w:rsid w:val="007D048E"/>
    <w:rsid w:val="007D06CA"/>
    <w:rsid w:val="007D06EB"/>
    <w:rsid w:val="007D0743"/>
    <w:rsid w:val="007D0883"/>
    <w:rsid w:val="007D0901"/>
    <w:rsid w:val="007D09EC"/>
    <w:rsid w:val="007D0A24"/>
    <w:rsid w:val="007D0B11"/>
    <w:rsid w:val="007D0BF8"/>
    <w:rsid w:val="007D0C18"/>
    <w:rsid w:val="007D0C29"/>
    <w:rsid w:val="007D0C7C"/>
    <w:rsid w:val="007D0CD0"/>
    <w:rsid w:val="007D0D79"/>
    <w:rsid w:val="007D0DC5"/>
    <w:rsid w:val="007D0E4B"/>
    <w:rsid w:val="007D0ECA"/>
    <w:rsid w:val="007D0ECE"/>
    <w:rsid w:val="007D105C"/>
    <w:rsid w:val="007D1103"/>
    <w:rsid w:val="007D11B3"/>
    <w:rsid w:val="007D122C"/>
    <w:rsid w:val="007D1259"/>
    <w:rsid w:val="007D129A"/>
    <w:rsid w:val="007D13B5"/>
    <w:rsid w:val="007D152C"/>
    <w:rsid w:val="007D15FF"/>
    <w:rsid w:val="007D1660"/>
    <w:rsid w:val="007D16FA"/>
    <w:rsid w:val="007D179F"/>
    <w:rsid w:val="007D1829"/>
    <w:rsid w:val="007D1A97"/>
    <w:rsid w:val="007D1AF6"/>
    <w:rsid w:val="007D1AFB"/>
    <w:rsid w:val="007D1C1A"/>
    <w:rsid w:val="007D1DC6"/>
    <w:rsid w:val="007D1E2A"/>
    <w:rsid w:val="007D201D"/>
    <w:rsid w:val="007D2094"/>
    <w:rsid w:val="007D21E3"/>
    <w:rsid w:val="007D22A4"/>
    <w:rsid w:val="007D22D4"/>
    <w:rsid w:val="007D22F8"/>
    <w:rsid w:val="007D23ED"/>
    <w:rsid w:val="007D2681"/>
    <w:rsid w:val="007D281F"/>
    <w:rsid w:val="007D28D0"/>
    <w:rsid w:val="007D2C51"/>
    <w:rsid w:val="007D2D25"/>
    <w:rsid w:val="007D2D83"/>
    <w:rsid w:val="007D2D93"/>
    <w:rsid w:val="007D2E11"/>
    <w:rsid w:val="007D2E95"/>
    <w:rsid w:val="007D308B"/>
    <w:rsid w:val="007D3183"/>
    <w:rsid w:val="007D3196"/>
    <w:rsid w:val="007D31EA"/>
    <w:rsid w:val="007D329C"/>
    <w:rsid w:val="007D3379"/>
    <w:rsid w:val="007D36FC"/>
    <w:rsid w:val="007D372D"/>
    <w:rsid w:val="007D37C0"/>
    <w:rsid w:val="007D3894"/>
    <w:rsid w:val="007D3999"/>
    <w:rsid w:val="007D39A7"/>
    <w:rsid w:val="007D3A19"/>
    <w:rsid w:val="007D3BB5"/>
    <w:rsid w:val="007D3C2B"/>
    <w:rsid w:val="007D3D1F"/>
    <w:rsid w:val="007D3D7B"/>
    <w:rsid w:val="007D3E0D"/>
    <w:rsid w:val="007D3EF4"/>
    <w:rsid w:val="007D3F86"/>
    <w:rsid w:val="007D4061"/>
    <w:rsid w:val="007D409F"/>
    <w:rsid w:val="007D40AE"/>
    <w:rsid w:val="007D4124"/>
    <w:rsid w:val="007D4197"/>
    <w:rsid w:val="007D4271"/>
    <w:rsid w:val="007D42E2"/>
    <w:rsid w:val="007D42FE"/>
    <w:rsid w:val="007D45DD"/>
    <w:rsid w:val="007D45E1"/>
    <w:rsid w:val="007D45F4"/>
    <w:rsid w:val="007D4609"/>
    <w:rsid w:val="007D46D4"/>
    <w:rsid w:val="007D4711"/>
    <w:rsid w:val="007D4726"/>
    <w:rsid w:val="007D4786"/>
    <w:rsid w:val="007D47C9"/>
    <w:rsid w:val="007D47D5"/>
    <w:rsid w:val="007D48CC"/>
    <w:rsid w:val="007D49AC"/>
    <w:rsid w:val="007D4A00"/>
    <w:rsid w:val="007D4A95"/>
    <w:rsid w:val="007D4B5C"/>
    <w:rsid w:val="007D4BD9"/>
    <w:rsid w:val="007D4D84"/>
    <w:rsid w:val="007D4DAA"/>
    <w:rsid w:val="007D4E5E"/>
    <w:rsid w:val="007D4E94"/>
    <w:rsid w:val="007D4F0C"/>
    <w:rsid w:val="007D4F5E"/>
    <w:rsid w:val="007D505E"/>
    <w:rsid w:val="007D50FD"/>
    <w:rsid w:val="007D5149"/>
    <w:rsid w:val="007D5225"/>
    <w:rsid w:val="007D52B0"/>
    <w:rsid w:val="007D5695"/>
    <w:rsid w:val="007D5724"/>
    <w:rsid w:val="007D579C"/>
    <w:rsid w:val="007D57B5"/>
    <w:rsid w:val="007D5CD4"/>
    <w:rsid w:val="007D5DC4"/>
    <w:rsid w:val="007D5E80"/>
    <w:rsid w:val="007D5FC2"/>
    <w:rsid w:val="007D6002"/>
    <w:rsid w:val="007D600F"/>
    <w:rsid w:val="007D605C"/>
    <w:rsid w:val="007D6081"/>
    <w:rsid w:val="007D60DA"/>
    <w:rsid w:val="007D6178"/>
    <w:rsid w:val="007D619A"/>
    <w:rsid w:val="007D622E"/>
    <w:rsid w:val="007D629F"/>
    <w:rsid w:val="007D62D2"/>
    <w:rsid w:val="007D63CE"/>
    <w:rsid w:val="007D651E"/>
    <w:rsid w:val="007D6579"/>
    <w:rsid w:val="007D6600"/>
    <w:rsid w:val="007D67E5"/>
    <w:rsid w:val="007D68B3"/>
    <w:rsid w:val="007D6913"/>
    <w:rsid w:val="007D6A5D"/>
    <w:rsid w:val="007D6AD4"/>
    <w:rsid w:val="007D6AE9"/>
    <w:rsid w:val="007D6C3B"/>
    <w:rsid w:val="007D6CBB"/>
    <w:rsid w:val="007D6FDA"/>
    <w:rsid w:val="007D6FF0"/>
    <w:rsid w:val="007D7027"/>
    <w:rsid w:val="007D7053"/>
    <w:rsid w:val="007D70BA"/>
    <w:rsid w:val="007D710E"/>
    <w:rsid w:val="007D7315"/>
    <w:rsid w:val="007D740E"/>
    <w:rsid w:val="007D7465"/>
    <w:rsid w:val="007D74B6"/>
    <w:rsid w:val="007D74B7"/>
    <w:rsid w:val="007D75A9"/>
    <w:rsid w:val="007D75AB"/>
    <w:rsid w:val="007D78C7"/>
    <w:rsid w:val="007D7925"/>
    <w:rsid w:val="007D7A01"/>
    <w:rsid w:val="007D7A2F"/>
    <w:rsid w:val="007D7A7E"/>
    <w:rsid w:val="007D7AD0"/>
    <w:rsid w:val="007D7B80"/>
    <w:rsid w:val="007D7C56"/>
    <w:rsid w:val="007D7E71"/>
    <w:rsid w:val="007D7EB2"/>
    <w:rsid w:val="007E001C"/>
    <w:rsid w:val="007E0062"/>
    <w:rsid w:val="007E00FB"/>
    <w:rsid w:val="007E01B5"/>
    <w:rsid w:val="007E024C"/>
    <w:rsid w:val="007E038A"/>
    <w:rsid w:val="007E03DE"/>
    <w:rsid w:val="007E0452"/>
    <w:rsid w:val="007E045F"/>
    <w:rsid w:val="007E06C0"/>
    <w:rsid w:val="007E07B2"/>
    <w:rsid w:val="007E0869"/>
    <w:rsid w:val="007E08A0"/>
    <w:rsid w:val="007E08C5"/>
    <w:rsid w:val="007E0928"/>
    <w:rsid w:val="007E0A5B"/>
    <w:rsid w:val="007E0B4A"/>
    <w:rsid w:val="007E0BDD"/>
    <w:rsid w:val="007E0BDF"/>
    <w:rsid w:val="007E0C7E"/>
    <w:rsid w:val="007E0D5C"/>
    <w:rsid w:val="007E0DBC"/>
    <w:rsid w:val="007E0E57"/>
    <w:rsid w:val="007E0EA6"/>
    <w:rsid w:val="007E0EBA"/>
    <w:rsid w:val="007E0EFD"/>
    <w:rsid w:val="007E103F"/>
    <w:rsid w:val="007E10C5"/>
    <w:rsid w:val="007E1173"/>
    <w:rsid w:val="007E1248"/>
    <w:rsid w:val="007E12CF"/>
    <w:rsid w:val="007E133E"/>
    <w:rsid w:val="007E135F"/>
    <w:rsid w:val="007E145C"/>
    <w:rsid w:val="007E148A"/>
    <w:rsid w:val="007E16A5"/>
    <w:rsid w:val="007E1771"/>
    <w:rsid w:val="007E1CC3"/>
    <w:rsid w:val="007E1D02"/>
    <w:rsid w:val="007E1D6F"/>
    <w:rsid w:val="007E1DA8"/>
    <w:rsid w:val="007E1E93"/>
    <w:rsid w:val="007E1ECC"/>
    <w:rsid w:val="007E22FB"/>
    <w:rsid w:val="007E2330"/>
    <w:rsid w:val="007E23BD"/>
    <w:rsid w:val="007E23D2"/>
    <w:rsid w:val="007E2699"/>
    <w:rsid w:val="007E26C0"/>
    <w:rsid w:val="007E2725"/>
    <w:rsid w:val="007E2775"/>
    <w:rsid w:val="007E2872"/>
    <w:rsid w:val="007E2BDF"/>
    <w:rsid w:val="007E2C43"/>
    <w:rsid w:val="007E2CDF"/>
    <w:rsid w:val="007E2D73"/>
    <w:rsid w:val="007E2EB4"/>
    <w:rsid w:val="007E2FBA"/>
    <w:rsid w:val="007E300D"/>
    <w:rsid w:val="007E3106"/>
    <w:rsid w:val="007E3205"/>
    <w:rsid w:val="007E32B5"/>
    <w:rsid w:val="007E32F0"/>
    <w:rsid w:val="007E3367"/>
    <w:rsid w:val="007E3374"/>
    <w:rsid w:val="007E3655"/>
    <w:rsid w:val="007E3681"/>
    <w:rsid w:val="007E388E"/>
    <w:rsid w:val="007E3897"/>
    <w:rsid w:val="007E396D"/>
    <w:rsid w:val="007E3A16"/>
    <w:rsid w:val="007E3B0C"/>
    <w:rsid w:val="007E3B51"/>
    <w:rsid w:val="007E3C34"/>
    <w:rsid w:val="007E3C80"/>
    <w:rsid w:val="007E3CEC"/>
    <w:rsid w:val="007E3CFE"/>
    <w:rsid w:val="007E3DA8"/>
    <w:rsid w:val="007E4040"/>
    <w:rsid w:val="007E411C"/>
    <w:rsid w:val="007E41BA"/>
    <w:rsid w:val="007E42B4"/>
    <w:rsid w:val="007E4361"/>
    <w:rsid w:val="007E442F"/>
    <w:rsid w:val="007E4469"/>
    <w:rsid w:val="007E459A"/>
    <w:rsid w:val="007E45DC"/>
    <w:rsid w:val="007E47BC"/>
    <w:rsid w:val="007E4812"/>
    <w:rsid w:val="007E4AA9"/>
    <w:rsid w:val="007E4B97"/>
    <w:rsid w:val="007E4C83"/>
    <w:rsid w:val="007E4D6E"/>
    <w:rsid w:val="007E4EA9"/>
    <w:rsid w:val="007E4F80"/>
    <w:rsid w:val="007E4FFA"/>
    <w:rsid w:val="007E50B0"/>
    <w:rsid w:val="007E5138"/>
    <w:rsid w:val="007E5378"/>
    <w:rsid w:val="007E53E6"/>
    <w:rsid w:val="007E5463"/>
    <w:rsid w:val="007E54B7"/>
    <w:rsid w:val="007E54C3"/>
    <w:rsid w:val="007E55A1"/>
    <w:rsid w:val="007E587D"/>
    <w:rsid w:val="007E592A"/>
    <w:rsid w:val="007E594D"/>
    <w:rsid w:val="007E59E6"/>
    <w:rsid w:val="007E5AB2"/>
    <w:rsid w:val="007E5AEA"/>
    <w:rsid w:val="007E5AEF"/>
    <w:rsid w:val="007E5B48"/>
    <w:rsid w:val="007E5B95"/>
    <w:rsid w:val="007E5BAF"/>
    <w:rsid w:val="007E5BC2"/>
    <w:rsid w:val="007E5BC8"/>
    <w:rsid w:val="007E5CA7"/>
    <w:rsid w:val="007E5CD2"/>
    <w:rsid w:val="007E5D1E"/>
    <w:rsid w:val="007E5D26"/>
    <w:rsid w:val="007E5F01"/>
    <w:rsid w:val="007E60A7"/>
    <w:rsid w:val="007E617C"/>
    <w:rsid w:val="007E6345"/>
    <w:rsid w:val="007E63FE"/>
    <w:rsid w:val="007E6506"/>
    <w:rsid w:val="007E65C7"/>
    <w:rsid w:val="007E6707"/>
    <w:rsid w:val="007E68E4"/>
    <w:rsid w:val="007E69CF"/>
    <w:rsid w:val="007E6A4D"/>
    <w:rsid w:val="007E6AD3"/>
    <w:rsid w:val="007E6AF9"/>
    <w:rsid w:val="007E6B26"/>
    <w:rsid w:val="007E6C58"/>
    <w:rsid w:val="007E6D7B"/>
    <w:rsid w:val="007E6DDB"/>
    <w:rsid w:val="007E6E00"/>
    <w:rsid w:val="007E7060"/>
    <w:rsid w:val="007E7182"/>
    <w:rsid w:val="007E71BC"/>
    <w:rsid w:val="007E71FE"/>
    <w:rsid w:val="007E725D"/>
    <w:rsid w:val="007E7343"/>
    <w:rsid w:val="007E74F3"/>
    <w:rsid w:val="007E7677"/>
    <w:rsid w:val="007E76F3"/>
    <w:rsid w:val="007E772D"/>
    <w:rsid w:val="007E7896"/>
    <w:rsid w:val="007E7A0F"/>
    <w:rsid w:val="007E7A59"/>
    <w:rsid w:val="007E7B75"/>
    <w:rsid w:val="007E7C23"/>
    <w:rsid w:val="007E7CBD"/>
    <w:rsid w:val="007E7E3B"/>
    <w:rsid w:val="007E7E77"/>
    <w:rsid w:val="007F0064"/>
    <w:rsid w:val="007F016F"/>
    <w:rsid w:val="007F0199"/>
    <w:rsid w:val="007F02BB"/>
    <w:rsid w:val="007F03EB"/>
    <w:rsid w:val="007F0556"/>
    <w:rsid w:val="007F058D"/>
    <w:rsid w:val="007F05B2"/>
    <w:rsid w:val="007F05F7"/>
    <w:rsid w:val="007F0795"/>
    <w:rsid w:val="007F09EC"/>
    <w:rsid w:val="007F09F5"/>
    <w:rsid w:val="007F0A0C"/>
    <w:rsid w:val="007F0B1E"/>
    <w:rsid w:val="007F0B40"/>
    <w:rsid w:val="007F0D71"/>
    <w:rsid w:val="007F0D87"/>
    <w:rsid w:val="007F0DF8"/>
    <w:rsid w:val="007F0E64"/>
    <w:rsid w:val="007F0E79"/>
    <w:rsid w:val="007F0EE1"/>
    <w:rsid w:val="007F0FC2"/>
    <w:rsid w:val="007F0FF4"/>
    <w:rsid w:val="007F0FFC"/>
    <w:rsid w:val="007F1070"/>
    <w:rsid w:val="007F10BD"/>
    <w:rsid w:val="007F10F2"/>
    <w:rsid w:val="007F1151"/>
    <w:rsid w:val="007F1317"/>
    <w:rsid w:val="007F1420"/>
    <w:rsid w:val="007F1463"/>
    <w:rsid w:val="007F1557"/>
    <w:rsid w:val="007F1580"/>
    <w:rsid w:val="007F16A8"/>
    <w:rsid w:val="007F178B"/>
    <w:rsid w:val="007F17D3"/>
    <w:rsid w:val="007F1A06"/>
    <w:rsid w:val="007F1A68"/>
    <w:rsid w:val="007F1AF6"/>
    <w:rsid w:val="007F1B0A"/>
    <w:rsid w:val="007F1B0E"/>
    <w:rsid w:val="007F1B5F"/>
    <w:rsid w:val="007F1BB4"/>
    <w:rsid w:val="007F1FB1"/>
    <w:rsid w:val="007F1FD7"/>
    <w:rsid w:val="007F2136"/>
    <w:rsid w:val="007F21BA"/>
    <w:rsid w:val="007F229C"/>
    <w:rsid w:val="007F22E8"/>
    <w:rsid w:val="007F236D"/>
    <w:rsid w:val="007F23FF"/>
    <w:rsid w:val="007F24C7"/>
    <w:rsid w:val="007F2542"/>
    <w:rsid w:val="007F2583"/>
    <w:rsid w:val="007F260B"/>
    <w:rsid w:val="007F266B"/>
    <w:rsid w:val="007F2725"/>
    <w:rsid w:val="007F27E0"/>
    <w:rsid w:val="007F2836"/>
    <w:rsid w:val="007F295E"/>
    <w:rsid w:val="007F2976"/>
    <w:rsid w:val="007F2A38"/>
    <w:rsid w:val="007F2F43"/>
    <w:rsid w:val="007F3006"/>
    <w:rsid w:val="007F3042"/>
    <w:rsid w:val="007F324E"/>
    <w:rsid w:val="007F32C6"/>
    <w:rsid w:val="007F3319"/>
    <w:rsid w:val="007F33E3"/>
    <w:rsid w:val="007F33EC"/>
    <w:rsid w:val="007F35ED"/>
    <w:rsid w:val="007F3694"/>
    <w:rsid w:val="007F36C2"/>
    <w:rsid w:val="007F36FB"/>
    <w:rsid w:val="007F37F4"/>
    <w:rsid w:val="007F387F"/>
    <w:rsid w:val="007F3895"/>
    <w:rsid w:val="007F38FA"/>
    <w:rsid w:val="007F3AB8"/>
    <w:rsid w:val="007F3C26"/>
    <w:rsid w:val="007F3CD8"/>
    <w:rsid w:val="007F3DB7"/>
    <w:rsid w:val="007F3DBC"/>
    <w:rsid w:val="007F3E56"/>
    <w:rsid w:val="007F3EB4"/>
    <w:rsid w:val="007F418A"/>
    <w:rsid w:val="007F4230"/>
    <w:rsid w:val="007F426A"/>
    <w:rsid w:val="007F434E"/>
    <w:rsid w:val="007F43F2"/>
    <w:rsid w:val="007F4431"/>
    <w:rsid w:val="007F44F4"/>
    <w:rsid w:val="007F4541"/>
    <w:rsid w:val="007F462E"/>
    <w:rsid w:val="007F49A9"/>
    <w:rsid w:val="007F4A53"/>
    <w:rsid w:val="007F4C8F"/>
    <w:rsid w:val="007F4E4D"/>
    <w:rsid w:val="007F4EE1"/>
    <w:rsid w:val="007F4F06"/>
    <w:rsid w:val="007F5093"/>
    <w:rsid w:val="007F50C1"/>
    <w:rsid w:val="007F50D7"/>
    <w:rsid w:val="007F5158"/>
    <w:rsid w:val="007F52EF"/>
    <w:rsid w:val="007F5352"/>
    <w:rsid w:val="007F53D0"/>
    <w:rsid w:val="007F53DA"/>
    <w:rsid w:val="007F53E4"/>
    <w:rsid w:val="007F5407"/>
    <w:rsid w:val="007F5635"/>
    <w:rsid w:val="007F582D"/>
    <w:rsid w:val="007F58B2"/>
    <w:rsid w:val="007F5932"/>
    <w:rsid w:val="007F5A0C"/>
    <w:rsid w:val="007F5AE0"/>
    <w:rsid w:val="007F5B9E"/>
    <w:rsid w:val="007F5C44"/>
    <w:rsid w:val="007F5C7E"/>
    <w:rsid w:val="007F5DAF"/>
    <w:rsid w:val="007F5F4F"/>
    <w:rsid w:val="007F5FB0"/>
    <w:rsid w:val="007F6025"/>
    <w:rsid w:val="007F60A8"/>
    <w:rsid w:val="007F6177"/>
    <w:rsid w:val="007F61C2"/>
    <w:rsid w:val="007F62CB"/>
    <w:rsid w:val="007F62D2"/>
    <w:rsid w:val="007F633F"/>
    <w:rsid w:val="007F63CB"/>
    <w:rsid w:val="007F63D0"/>
    <w:rsid w:val="007F63E2"/>
    <w:rsid w:val="007F6460"/>
    <w:rsid w:val="007F64ED"/>
    <w:rsid w:val="007F65FB"/>
    <w:rsid w:val="007F664D"/>
    <w:rsid w:val="007F6704"/>
    <w:rsid w:val="007F6731"/>
    <w:rsid w:val="007F6816"/>
    <w:rsid w:val="007F6851"/>
    <w:rsid w:val="007F68DE"/>
    <w:rsid w:val="007F6A58"/>
    <w:rsid w:val="007F6AF2"/>
    <w:rsid w:val="007F6BDA"/>
    <w:rsid w:val="007F6E03"/>
    <w:rsid w:val="007F6F3A"/>
    <w:rsid w:val="007F70AE"/>
    <w:rsid w:val="007F70E2"/>
    <w:rsid w:val="007F718C"/>
    <w:rsid w:val="007F71A1"/>
    <w:rsid w:val="007F71B1"/>
    <w:rsid w:val="007F7235"/>
    <w:rsid w:val="007F72D7"/>
    <w:rsid w:val="007F73FF"/>
    <w:rsid w:val="007F7475"/>
    <w:rsid w:val="007F79F6"/>
    <w:rsid w:val="007F7C48"/>
    <w:rsid w:val="007F7F13"/>
    <w:rsid w:val="007F7F19"/>
    <w:rsid w:val="007F7F42"/>
    <w:rsid w:val="007F7FB0"/>
    <w:rsid w:val="00800073"/>
    <w:rsid w:val="008000A2"/>
    <w:rsid w:val="008000C3"/>
    <w:rsid w:val="008003EE"/>
    <w:rsid w:val="00800481"/>
    <w:rsid w:val="008005E3"/>
    <w:rsid w:val="008005F3"/>
    <w:rsid w:val="0080062C"/>
    <w:rsid w:val="008006C5"/>
    <w:rsid w:val="008009AC"/>
    <w:rsid w:val="00800B8A"/>
    <w:rsid w:val="00800BC3"/>
    <w:rsid w:val="00800D15"/>
    <w:rsid w:val="00800E19"/>
    <w:rsid w:val="00800EA6"/>
    <w:rsid w:val="0080109B"/>
    <w:rsid w:val="00801140"/>
    <w:rsid w:val="008011F7"/>
    <w:rsid w:val="00801212"/>
    <w:rsid w:val="008012A6"/>
    <w:rsid w:val="0080132B"/>
    <w:rsid w:val="00801607"/>
    <w:rsid w:val="0080172F"/>
    <w:rsid w:val="0080175B"/>
    <w:rsid w:val="00801798"/>
    <w:rsid w:val="00801861"/>
    <w:rsid w:val="00801895"/>
    <w:rsid w:val="00801BBE"/>
    <w:rsid w:val="00801C14"/>
    <w:rsid w:val="00801C61"/>
    <w:rsid w:val="00801D06"/>
    <w:rsid w:val="00801D45"/>
    <w:rsid w:val="00801E0E"/>
    <w:rsid w:val="00802075"/>
    <w:rsid w:val="00802197"/>
    <w:rsid w:val="008021E3"/>
    <w:rsid w:val="00802205"/>
    <w:rsid w:val="0080220A"/>
    <w:rsid w:val="00802286"/>
    <w:rsid w:val="00802290"/>
    <w:rsid w:val="008022F0"/>
    <w:rsid w:val="008026D4"/>
    <w:rsid w:val="0080284C"/>
    <w:rsid w:val="00802A70"/>
    <w:rsid w:val="00802AEA"/>
    <w:rsid w:val="00802D4F"/>
    <w:rsid w:val="00802E7E"/>
    <w:rsid w:val="00803046"/>
    <w:rsid w:val="00803165"/>
    <w:rsid w:val="00803348"/>
    <w:rsid w:val="00803361"/>
    <w:rsid w:val="00803374"/>
    <w:rsid w:val="008033CF"/>
    <w:rsid w:val="00803413"/>
    <w:rsid w:val="0080353E"/>
    <w:rsid w:val="00803617"/>
    <w:rsid w:val="0080368F"/>
    <w:rsid w:val="00803A5A"/>
    <w:rsid w:val="00803B25"/>
    <w:rsid w:val="00803C1F"/>
    <w:rsid w:val="00803CDE"/>
    <w:rsid w:val="00803D2E"/>
    <w:rsid w:val="00803E55"/>
    <w:rsid w:val="00803E70"/>
    <w:rsid w:val="00803E89"/>
    <w:rsid w:val="00803E9C"/>
    <w:rsid w:val="00803ED4"/>
    <w:rsid w:val="00803EDD"/>
    <w:rsid w:val="00803EF2"/>
    <w:rsid w:val="00803F5F"/>
    <w:rsid w:val="00803FEF"/>
    <w:rsid w:val="0080401D"/>
    <w:rsid w:val="008041DD"/>
    <w:rsid w:val="0080428A"/>
    <w:rsid w:val="00804296"/>
    <w:rsid w:val="0080433D"/>
    <w:rsid w:val="0080441C"/>
    <w:rsid w:val="008045FE"/>
    <w:rsid w:val="00804640"/>
    <w:rsid w:val="00804752"/>
    <w:rsid w:val="00804757"/>
    <w:rsid w:val="008047F1"/>
    <w:rsid w:val="0080495D"/>
    <w:rsid w:val="00804A05"/>
    <w:rsid w:val="00804CD0"/>
    <w:rsid w:val="00804D15"/>
    <w:rsid w:val="00804EEC"/>
    <w:rsid w:val="00804EF8"/>
    <w:rsid w:val="00804F07"/>
    <w:rsid w:val="00804FB5"/>
    <w:rsid w:val="00805058"/>
    <w:rsid w:val="008050A3"/>
    <w:rsid w:val="008051ED"/>
    <w:rsid w:val="0080526F"/>
    <w:rsid w:val="008052D1"/>
    <w:rsid w:val="00805457"/>
    <w:rsid w:val="00805499"/>
    <w:rsid w:val="008054B5"/>
    <w:rsid w:val="008054DB"/>
    <w:rsid w:val="00805507"/>
    <w:rsid w:val="00805567"/>
    <w:rsid w:val="008055BF"/>
    <w:rsid w:val="00805685"/>
    <w:rsid w:val="008056B4"/>
    <w:rsid w:val="00805737"/>
    <w:rsid w:val="008058DD"/>
    <w:rsid w:val="008059C2"/>
    <w:rsid w:val="008059D3"/>
    <w:rsid w:val="00805A0C"/>
    <w:rsid w:val="00805B6D"/>
    <w:rsid w:val="00805CB2"/>
    <w:rsid w:val="00805CDE"/>
    <w:rsid w:val="00805D09"/>
    <w:rsid w:val="00805D52"/>
    <w:rsid w:val="00805DB6"/>
    <w:rsid w:val="0080615A"/>
    <w:rsid w:val="00806202"/>
    <w:rsid w:val="0080621A"/>
    <w:rsid w:val="008063C8"/>
    <w:rsid w:val="008063EA"/>
    <w:rsid w:val="0080644F"/>
    <w:rsid w:val="0080662F"/>
    <w:rsid w:val="00806665"/>
    <w:rsid w:val="0080667F"/>
    <w:rsid w:val="008066C3"/>
    <w:rsid w:val="008067B0"/>
    <w:rsid w:val="008068B9"/>
    <w:rsid w:val="00806A0A"/>
    <w:rsid w:val="00806AD2"/>
    <w:rsid w:val="00806B1B"/>
    <w:rsid w:val="00806C36"/>
    <w:rsid w:val="00806CEF"/>
    <w:rsid w:val="00806DBC"/>
    <w:rsid w:val="00806DC2"/>
    <w:rsid w:val="00806E9E"/>
    <w:rsid w:val="00806F52"/>
    <w:rsid w:val="00806FEE"/>
    <w:rsid w:val="00807011"/>
    <w:rsid w:val="00807129"/>
    <w:rsid w:val="00807236"/>
    <w:rsid w:val="00807398"/>
    <w:rsid w:val="00807440"/>
    <w:rsid w:val="0080746F"/>
    <w:rsid w:val="00807636"/>
    <w:rsid w:val="00807667"/>
    <w:rsid w:val="008077EF"/>
    <w:rsid w:val="00807837"/>
    <w:rsid w:val="008078C1"/>
    <w:rsid w:val="0080792D"/>
    <w:rsid w:val="008079D6"/>
    <w:rsid w:val="00807BC0"/>
    <w:rsid w:val="00807CF8"/>
    <w:rsid w:val="00807D4E"/>
    <w:rsid w:val="00807D5A"/>
    <w:rsid w:val="00807E27"/>
    <w:rsid w:val="00810007"/>
    <w:rsid w:val="0081009E"/>
    <w:rsid w:val="008100BA"/>
    <w:rsid w:val="00810168"/>
    <w:rsid w:val="008101E4"/>
    <w:rsid w:val="008102E4"/>
    <w:rsid w:val="008102FE"/>
    <w:rsid w:val="0081037F"/>
    <w:rsid w:val="008104CD"/>
    <w:rsid w:val="00810638"/>
    <w:rsid w:val="00810660"/>
    <w:rsid w:val="008106FE"/>
    <w:rsid w:val="008109FF"/>
    <w:rsid w:val="00810ACA"/>
    <w:rsid w:val="00810B05"/>
    <w:rsid w:val="00810BC5"/>
    <w:rsid w:val="00810D54"/>
    <w:rsid w:val="00810D69"/>
    <w:rsid w:val="00810DAE"/>
    <w:rsid w:val="00810E28"/>
    <w:rsid w:val="00810E3F"/>
    <w:rsid w:val="00810F1A"/>
    <w:rsid w:val="00810F35"/>
    <w:rsid w:val="00810F60"/>
    <w:rsid w:val="00811061"/>
    <w:rsid w:val="00811106"/>
    <w:rsid w:val="008111B2"/>
    <w:rsid w:val="008112BF"/>
    <w:rsid w:val="00811331"/>
    <w:rsid w:val="00811494"/>
    <w:rsid w:val="0081158D"/>
    <w:rsid w:val="00811609"/>
    <w:rsid w:val="008119C6"/>
    <w:rsid w:val="00811A2A"/>
    <w:rsid w:val="00811AAB"/>
    <w:rsid w:val="00811AE4"/>
    <w:rsid w:val="00811C4D"/>
    <w:rsid w:val="00811C62"/>
    <w:rsid w:val="00811D51"/>
    <w:rsid w:val="00811E95"/>
    <w:rsid w:val="00811F34"/>
    <w:rsid w:val="00812053"/>
    <w:rsid w:val="00812118"/>
    <w:rsid w:val="008124F4"/>
    <w:rsid w:val="00812521"/>
    <w:rsid w:val="00812544"/>
    <w:rsid w:val="0081258A"/>
    <w:rsid w:val="008126B1"/>
    <w:rsid w:val="0081272A"/>
    <w:rsid w:val="00812753"/>
    <w:rsid w:val="0081288B"/>
    <w:rsid w:val="0081295A"/>
    <w:rsid w:val="008129BE"/>
    <w:rsid w:val="00812B68"/>
    <w:rsid w:val="00812C21"/>
    <w:rsid w:val="00812CE8"/>
    <w:rsid w:val="00812DD2"/>
    <w:rsid w:val="00812E01"/>
    <w:rsid w:val="00812E8D"/>
    <w:rsid w:val="00812EB6"/>
    <w:rsid w:val="008130DE"/>
    <w:rsid w:val="0081312B"/>
    <w:rsid w:val="008131AF"/>
    <w:rsid w:val="0081321F"/>
    <w:rsid w:val="008132D5"/>
    <w:rsid w:val="00813406"/>
    <w:rsid w:val="008134D2"/>
    <w:rsid w:val="0081353F"/>
    <w:rsid w:val="00813546"/>
    <w:rsid w:val="008137F4"/>
    <w:rsid w:val="008138C8"/>
    <w:rsid w:val="00813905"/>
    <w:rsid w:val="00813940"/>
    <w:rsid w:val="00813972"/>
    <w:rsid w:val="008139E2"/>
    <w:rsid w:val="00813AA5"/>
    <w:rsid w:val="00813C02"/>
    <w:rsid w:val="00813C52"/>
    <w:rsid w:val="00813D1B"/>
    <w:rsid w:val="00813D31"/>
    <w:rsid w:val="00813D3C"/>
    <w:rsid w:val="00813E6C"/>
    <w:rsid w:val="00813F98"/>
    <w:rsid w:val="00814086"/>
    <w:rsid w:val="00814170"/>
    <w:rsid w:val="008144BC"/>
    <w:rsid w:val="00814574"/>
    <w:rsid w:val="008145B7"/>
    <w:rsid w:val="00814676"/>
    <w:rsid w:val="00814787"/>
    <w:rsid w:val="0081481B"/>
    <w:rsid w:val="00814915"/>
    <w:rsid w:val="00814A33"/>
    <w:rsid w:val="00814A61"/>
    <w:rsid w:val="00814C44"/>
    <w:rsid w:val="00814CD2"/>
    <w:rsid w:val="00814D71"/>
    <w:rsid w:val="00814EFE"/>
    <w:rsid w:val="00814F4A"/>
    <w:rsid w:val="00814FDB"/>
    <w:rsid w:val="00815150"/>
    <w:rsid w:val="00815204"/>
    <w:rsid w:val="0081531D"/>
    <w:rsid w:val="008153EF"/>
    <w:rsid w:val="0081546F"/>
    <w:rsid w:val="00815548"/>
    <w:rsid w:val="00815598"/>
    <w:rsid w:val="008155CE"/>
    <w:rsid w:val="0081561C"/>
    <w:rsid w:val="008156AF"/>
    <w:rsid w:val="00815708"/>
    <w:rsid w:val="00815757"/>
    <w:rsid w:val="00815822"/>
    <w:rsid w:val="00815929"/>
    <w:rsid w:val="00815940"/>
    <w:rsid w:val="00815948"/>
    <w:rsid w:val="00815C08"/>
    <w:rsid w:val="00815C49"/>
    <w:rsid w:val="00815CFF"/>
    <w:rsid w:val="00815D17"/>
    <w:rsid w:val="00815DE7"/>
    <w:rsid w:val="00815E31"/>
    <w:rsid w:val="00815EC6"/>
    <w:rsid w:val="00815F22"/>
    <w:rsid w:val="00816073"/>
    <w:rsid w:val="008160D7"/>
    <w:rsid w:val="00816100"/>
    <w:rsid w:val="008161E5"/>
    <w:rsid w:val="00816316"/>
    <w:rsid w:val="0081642B"/>
    <w:rsid w:val="00816449"/>
    <w:rsid w:val="008164F1"/>
    <w:rsid w:val="0081651F"/>
    <w:rsid w:val="00816527"/>
    <w:rsid w:val="00816577"/>
    <w:rsid w:val="00816697"/>
    <w:rsid w:val="008167AD"/>
    <w:rsid w:val="008169A1"/>
    <w:rsid w:val="008169B2"/>
    <w:rsid w:val="00816A44"/>
    <w:rsid w:val="00816B04"/>
    <w:rsid w:val="00816C91"/>
    <w:rsid w:val="00816D36"/>
    <w:rsid w:val="00816E19"/>
    <w:rsid w:val="00816E7C"/>
    <w:rsid w:val="00816EBD"/>
    <w:rsid w:val="00816F0D"/>
    <w:rsid w:val="00816F49"/>
    <w:rsid w:val="0081702E"/>
    <w:rsid w:val="008170A0"/>
    <w:rsid w:val="008170FB"/>
    <w:rsid w:val="00817100"/>
    <w:rsid w:val="008171E1"/>
    <w:rsid w:val="0081726C"/>
    <w:rsid w:val="0081729E"/>
    <w:rsid w:val="00817339"/>
    <w:rsid w:val="008173F6"/>
    <w:rsid w:val="0081750F"/>
    <w:rsid w:val="00817627"/>
    <w:rsid w:val="00817668"/>
    <w:rsid w:val="008176C6"/>
    <w:rsid w:val="008177CD"/>
    <w:rsid w:val="008178A3"/>
    <w:rsid w:val="00817AB7"/>
    <w:rsid w:val="00817B63"/>
    <w:rsid w:val="00817E8C"/>
    <w:rsid w:val="00817F0F"/>
    <w:rsid w:val="00817F71"/>
    <w:rsid w:val="00820062"/>
    <w:rsid w:val="008200FD"/>
    <w:rsid w:val="008200FF"/>
    <w:rsid w:val="00820220"/>
    <w:rsid w:val="008202DB"/>
    <w:rsid w:val="008202F7"/>
    <w:rsid w:val="00820374"/>
    <w:rsid w:val="00820401"/>
    <w:rsid w:val="0082049A"/>
    <w:rsid w:val="00820693"/>
    <w:rsid w:val="0082087E"/>
    <w:rsid w:val="008208C4"/>
    <w:rsid w:val="00820B1D"/>
    <w:rsid w:val="00820E4B"/>
    <w:rsid w:val="00820EBA"/>
    <w:rsid w:val="0082109E"/>
    <w:rsid w:val="00821256"/>
    <w:rsid w:val="008212DC"/>
    <w:rsid w:val="0082130F"/>
    <w:rsid w:val="00821392"/>
    <w:rsid w:val="008213EE"/>
    <w:rsid w:val="00821434"/>
    <w:rsid w:val="008214A2"/>
    <w:rsid w:val="008214CB"/>
    <w:rsid w:val="008215C9"/>
    <w:rsid w:val="00821606"/>
    <w:rsid w:val="008216FE"/>
    <w:rsid w:val="00821741"/>
    <w:rsid w:val="00821760"/>
    <w:rsid w:val="00821DA7"/>
    <w:rsid w:val="00821DB6"/>
    <w:rsid w:val="00821F1F"/>
    <w:rsid w:val="00821F9A"/>
    <w:rsid w:val="00821FC6"/>
    <w:rsid w:val="0082224F"/>
    <w:rsid w:val="008224EC"/>
    <w:rsid w:val="0082252D"/>
    <w:rsid w:val="0082254D"/>
    <w:rsid w:val="00822656"/>
    <w:rsid w:val="00822829"/>
    <w:rsid w:val="008228D1"/>
    <w:rsid w:val="00822933"/>
    <w:rsid w:val="00822968"/>
    <w:rsid w:val="00822C0E"/>
    <w:rsid w:val="00822CD8"/>
    <w:rsid w:val="00822D2B"/>
    <w:rsid w:val="00822D58"/>
    <w:rsid w:val="00822E0D"/>
    <w:rsid w:val="00822E51"/>
    <w:rsid w:val="00822E8E"/>
    <w:rsid w:val="00822EBF"/>
    <w:rsid w:val="0082308A"/>
    <w:rsid w:val="00823150"/>
    <w:rsid w:val="00823164"/>
    <w:rsid w:val="0082333C"/>
    <w:rsid w:val="008235A4"/>
    <w:rsid w:val="00823628"/>
    <w:rsid w:val="008237C6"/>
    <w:rsid w:val="008238E8"/>
    <w:rsid w:val="008239CC"/>
    <w:rsid w:val="00823C41"/>
    <w:rsid w:val="00823D04"/>
    <w:rsid w:val="00823DD3"/>
    <w:rsid w:val="00823EB4"/>
    <w:rsid w:val="00823FF6"/>
    <w:rsid w:val="00824183"/>
    <w:rsid w:val="0082420F"/>
    <w:rsid w:val="0082436B"/>
    <w:rsid w:val="00824426"/>
    <w:rsid w:val="00824501"/>
    <w:rsid w:val="00824567"/>
    <w:rsid w:val="00824630"/>
    <w:rsid w:val="0082467A"/>
    <w:rsid w:val="008246AC"/>
    <w:rsid w:val="0082476A"/>
    <w:rsid w:val="00824923"/>
    <w:rsid w:val="00824A05"/>
    <w:rsid w:val="00824BBF"/>
    <w:rsid w:val="00824DDB"/>
    <w:rsid w:val="00824DF6"/>
    <w:rsid w:val="00824E1C"/>
    <w:rsid w:val="00825042"/>
    <w:rsid w:val="008250C5"/>
    <w:rsid w:val="00825207"/>
    <w:rsid w:val="0082524E"/>
    <w:rsid w:val="00825315"/>
    <w:rsid w:val="0082534D"/>
    <w:rsid w:val="0082548E"/>
    <w:rsid w:val="0082558B"/>
    <w:rsid w:val="008255A4"/>
    <w:rsid w:val="00825655"/>
    <w:rsid w:val="008256A0"/>
    <w:rsid w:val="0082570B"/>
    <w:rsid w:val="008257BA"/>
    <w:rsid w:val="00825963"/>
    <w:rsid w:val="00825A15"/>
    <w:rsid w:val="00825BAF"/>
    <w:rsid w:val="00825BD6"/>
    <w:rsid w:val="00825DD6"/>
    <w:rsid w:val="00825EA8"/>
    <w:rsid w:val="008262BA"/>
    <w:rsid w:val="00826497"/>
    <w:rsid w:val="00826528"/>
    <w:rsid w:val="0082676B"/>
    <w:rsid w:val="00826809"/>
    <w:rsid w:val="0082683D"/>
    <w:rsid w:val="00826867"/>
    <w:rsid w:val="0082689C"/>
    <w:rsid w:val="008269C0"/>
    <w:rsid w:val="008269FC"/>
    <w:rsid w:val="00826B2C"/>
    <w:rsid w:val="00826BC7"/>
    <w:rsid w:val="00826C19"/>
    <w:rsid w:val="00826D94"/>
    <w:rsid w:val="00827011"/>
    <w:rsid w:val="00827140"/>
    <w:rsid w:val="00827149"/>
    <w:rsid w:val="00827310"/>
    <w:rsid w:val="00827366"/>
    <w:rsid w:val="008273D8"/>
    <w:rsid w:val="00827465"/>
    <w:rsid w:val="00827652"/>
    <w:rsid w:val="00827702"/>
    <w:rsid w:val="00827786"/>
    <w:rsid w:val="0082790F"/>
    <w:rsid w:val="00827A0E"/>
    <w:rsid w:val="00827B49"/>
    <w:rsid w:val="00827BBA"/>
    <w:rsid w:val="00827BEC"/>
    <w:rsid w:val="00827D8B"/>
    <w:rsid w:val="00827E5A"/>
    <w:rsid w:val="00827E64"/>
    <w:rsid w:val="00827E67"/>
    <w:rsid w:val="008300F0"/>
    <w:rsid w:val="0083030C"/>
    <w:rsid w:val="0083031E"/>
    <w:rsid w:val="00830378"/>
    <w:rsid w:val="00830409"/>
    <w:rsid w:val="0083049F"/>
    <w:rsid w:val="008304B9"/>
    <w:rsid w:val="008304E4"/>
    <w:rsid w:val="0083057A"/>
    <w:rsid w:val="00830583"/>
    <w:rsid w:val="00830635"/>
    <w:rsid w:val="0083083E"/>
    <w:rsid w:val="008308DB"/>
    <w:rsid w:val="00830928"/>
    <w:rsid w:val="00830A7A"/>
    <w:rsid w:val="00830C73"/>
    <w:rsid w:val="00830CDD"/>
    <w:rsid w:val="00830CF0"/>
    <w:rsid w:val="00830D53"/>
    <w:rsid w:val="00830DFD"/>
    <w:rsid w:val="00830E1B"/>
    <w:rsid w:val="00830E21"/>
    <w:rsid w:val="00831399"/>
    <w:rsid w:val="00831502"/>
    <w:rsid w:val="00831587"/>
    <w:rsid w:val="008317BF"/>
    <w:rsid w:val="00831916"/>
    <w:rsid w:val="0083192A"/>
    <w:rsid w:val="00831973"/>
    <w:rsid w:val="00831B14"/>
    <w:rsid w:val="00831BA8"/>
    <w:rsid w:val="00831BEE"/>
    <w:rsid w:val="00831C28"/>
    <w:rsid w:val="00831C55"/>
    <w:rsid w:val="00831CF3"/>
    <w:rsid w:val="00831D14"/>
    <w:rsid w:val="00831D99"/>
    <w:rsid w:val="00831E72"/>
    <w:rsid w:val="00831EC2"/>
    <w:rsid w:val="00831F4A"/>
    <w:rsid w:val="00831F8F"/>
    <w:rsid w:val="00832075"/>
    <w:rsid w:val="00832195"/>
    <w:rsid w:val="0083239A"/>
    <w:rsid w:val="008323A0"/>
    <w:rsid w:val="008323D0"/>
    <w:rsid w:val="0083247B"/>
    <w:rsid w:val="00832482"/>
    <w:rsid w:val="00832507"/>
    <w:rsid w:val="008326C4"/>
    <w:rsid w:val="00832712"/>
    <w:rsid w:val="0083278D"/>
    <w:rsid w:val="00832820"/>
    <w:rsid w:val="008329EC"/>
    <w:rsid w:val="00832ACB"/>
    <w:rsid w:val="00832BF7"/>
    <w:rsid w:val="00832C2A"/>
    <w:rsid w:val="00832C3C"/>
    <w:rsid w:val="00832DE9"/>
    <w:rsid w:val="00832E0B"/>
    <w:rsid w:val="00832F0E"/>
    <w:rsid w:val="00832F1A"/>
    <w:rsid w:val="00832FA1"/>
    <w:rsid w:val="008330AC"/>
    <w:rsid w:val="008330DE"/>
    <w:rsid w:val="00833317"/>
    <w:rsid w:val="008333A8"/>
    <w:rsid w:val="0083343E"/>
    <w:rsid w:val="0083347C"/>
    <w:rsid w:val="008334F6"/>
    <w:rsid w:val="00833579"/>
    <w:rsid w:val="008336BA"/>
    <w:rsid w:val="0083385B"/>
    <w:rsid w:val="008338F3"/>
    <w:rsid w:val="00833943"/>
    <w:rsid w:val="00833B4A"/>
    <w:rsid w:val="00833C29"/>
    <w:rsid w:val="00833C34"/>
    <w:rsid w:val="00833D4E"/>
    <w:rsid w:val="00833E68"/>
    <w:rsid w:val="00833ECC"/>
    <w:rsid w:val="00833FDB"/>
    <w:rsid w:val="00833FFC"/>
    <w:rsid w:val="0083403C"/>
    <w:rsid w:val="008340C6"/>
    <w:rsid w:val="00834102"/>
    <w:rsid w:val="0083412F"/>
    <w:rsid w:val="008341FD"/>
    <w:rsid w:val="00834210"/>
    <w:rsid w:val="0083440B"/>
    <w:rsid w:val="0083442E"/>
    <w:rsid w:val="00834676"/>
    <w:rsid w:val="00834749"/>
    <w:rsid w:val="008347DF"/>
    <w:rsid w:val="00834A80"/>
    <w:rsid w:val="00834AC1"/>
    <w:rsid w:val="00834C11"/>
    <w:rsid w:val="00834CDA"/>
    <w:rsid w:val="00834E68"/>
    <w:rsid w:val="00834F37"/>
    <w:rsid w:val="0083500B"/>
    <w:rsid w:val="00835195"/>
    <w:rsid w:val="00835244"/>
    <w:rsid w:val="008353A1"/>
    <w:rsid w:val="008353CB"/>
    <w:rsid w:val="00835437"/>
    <w:rsid w:val="0083550B"/>
    <w:rsid w:val="0083551F"/>
    <w:rsid w:val="008356A9"/>
    <w:rsid w:val="008356F7"/>
    <w:rsid w:val="0083595C"/>
    <w:rsid w:val="00835981"/>
    <w:rsid w:val="008359FA"/>
    <w:rsid w:val="00835A5E"/>
    <w:rsid w:val="00835AFE"/>
    <w:rsid w:val="00835CE8"/>
    <w:rsid w:val="00835E69"/>
    <w:rsid w:val="00835EE5"/>
    <w:rsid w:val="00835F62"/>
    <w:rsid w:val="00835FBA"/>
    <w:rsid w:val="0083619F"/>
    <w:rsid w:val="008361F6"/>
    <w:rsid w:val="0083629C"/>
    <w:rsid w:val="008362C5"/>
    <w:rsid w:val="00836306"/>
    <w:rsid w:val="0083632D"/>
    <w:rsid w:val="0083655E"/>
    <w:rsid w:val="0083676D"/>
    <w:rsid w:val="00836959"/>
    <w:rsid w:val="00836969"/>
    <w:rsid w:val="00836A1B"/>
    <w:rsid w:val="00836E39"/>
    <w:rsid w:val="00836E4A"/>
    <w:rsid w:val="00836F21"/>
    <w:rsid w:val="0083700B"/>
    <w:rsid w:val="00837039"/>
    <w:rsid w:val="008370EA"/>
    <w:rsid w:val="0083711E"/>
    <w:rsid w:val="008372AE"/>
    <w:rsid w:val="00837422"/>
    <w:rsid w:val="008374CE"/>
    <w:rsid w:val="00837506"/>
    <w:rsid w:val="00837698"/>
    <w:rsid w:val="0083774B"/>
    <w:rsid w:val="008377B8"/>
    <w:rsid w:val="00837832"/>
    <w:rsid w:val="00837880"/>
    <w:rsid w:val="008378B9"/>
    <w:rsid w:val="008378F0"/>
    <w:rsid w:val="0083790C"/>
    <w:rsid w:val="008379C5"/>
    <w:rsid w:val="008379F5"/>
    <w:rsid w:val="00837A64"/>
    <w:rsid w:val="00837A74"/>
    <w:rsid w:val="00837B2E"/>
    <w:rsid w:val="00837F04"/>
    <w:rsid w:val="00837F73"/>
    <w:rsid w:val="0084000A"/>
    <w:rsid w:val="00840153"/>
    <w:rsid w:val="00840288"/>
    <w:rsid w:val="00840470"/>
    <w:rsid w:val="00840471"/>
    <w:rsid w:val="008407A4"/>
    <w:rsid w:val="008407E9"/>
    <w:rsid w:val="0084084D"/>
    <w:rsid w:val="0084085C"/>
    <w:rsid w:val="00840A69"/>
    <w:rsid w:val="00840B10"/>
    <w:rsid w:val="00840BC5"/>
    <w:rsid w:val="00840D54"/>
    <w:rsid w:val="00840DBF"/>
    <w:rsid w:val="00841202"/>
    <w:rsid w:val="008412E1"/>
    <w:rsid w:val="0084138B"/>
    <w:rsid w:val="008413A2"/>
    <w:rsid w:val="008413B6"/>
    <w:rsid w:val="0084145C"/>
    <w:rsid w:val="008414F9"/>
    <w:rsid w:val="0084160A"/>
    <w:rsid w:val="0084165B"/>
    <w:rsid w:val="0084165D"/>
    <w:rsid w:val="008418CD"/>
    <w:rsid w:val="00841987"/>
    <w:rsid w:val="00841AA4"/>
    <w:rsid w:val="00841AD2"/>
    <w:rsid w:val="00841AF9"/>
    <w:rsid w:val="00841BFB"/>
    <w:rsid w:val="00841D31"/>
    <w:rsid w:val="00841D37"/>
    <w:rsid w:val="00841DD5"/>
    <w:rsid w:val="00841DF6"/>
    <w:rsid w:val="00841FCE"/>
    <w:rsid w:val="00842028"/>
    <w:rsid w:val="008420B5"/>
    <w:rsid w:val="008421BC"/>
    <w:rsid w:val="008421D7"/>
    <w:rsid w:val="0084225F"/>
    <w:rsid w:val="0084228F"/>
    <w:rsid w:val="008422A2"/>
    <w:rsid w:val="00842317"/>
    <w:rsid w:val="0084233F"/>
    <w:rsid w:val="00842468"/>
    <w:rsid w:val="008424C6"/>
    <w:rsid w:val="008424EC"/>
    <w:rsid w:val="008426F1"/>
    <w:rsid w:val="0084273A"/>
    <w:rsid w:val="008427C6"/>
    <w:rsid w:val="00842956"/>
    <w:rsid w:val="00842B94"/>
    <w:rsid w:val="00842BEE"/>
    <w:rsid w:val="00842C77"/>
    <w:rsid w:val="00842C9F"/>
    <w:rsid w:val="00842D07"/>
    <w:rsid w:val="00842D35"/>
    <w:rsid w:val="00842E1B"/>
    <w:rsid w:val="00842EE1"/>
    <w:rsid w:val="00842F4D"/>
    <w:rsid w:val="00843011"/>
    <w:rsid w:val="0084309B"/>
    <w:rsid w:val="00843164"/>
    <w:rsid w:val="0084318C"/>
    <w:rsid w:val="00843363"/>
    <w:rsid w:val="008435E5"/>
    <w:rsid w:val="00843666"/>
    <w:rsid w:val="00843890"/>
    <w:rsid w:val="008439AF"/>
    <w:rsid w:val="00843A60"/>
    <w:rsid w:val="00843AF2"/>
    <w:rsid w:val="00843CFB"/>
    <w:rsid w:val="00843D20"/>
    <w:rsid w:val="00843D89"/>
    <w:rsid w:val="00843DA8"/>
    <w:rsid w:val="00843DC5"/>
    <w:rsid w:val="00843E50"/>
    <w:rsid w:val="00844005"/>
    <w:rsid w:val="00844084"/>
    <w:rsid w:val="008442EE"/>
    <w:rsid w:val="00844300"/>
    <w:rsid w:val="00844330"/>
    <w:rsid w:val="00844490"/>
    <w:rsid w:val="00844535"/>
    <w:rsid w:val="008446A8"/>
    <w:rsid w:val="008446C9"/>
    <w:rsid w:val="00844710"/>
    <w:rsid w:val="00844866"/>
    <w:rsid w:val="008448D3"/>
    <w:rsid w:val="008449D4"/>
    <w:rsid w:val="00844AA5"/>
    <w:rsid w:val="00844BBA"/>
    <w:rsid w:val="00844C35"/>
    <w:rsid w:val="00844CEE"/>
    <w:rsid w:val="00844D9E"/>
    <w:rsid w:val="00845274"/>
    <w:rsid w:val="0084539A"/>
    <w:rsid w:val="0084559D"/>
    <w:rsid w:val="008456ED"/>
    <w:rsid w:val="00845726"/>
    <w:rsid w:val="008457AD"/>
    <w:rsid w:val="00845823"/>
    <w:rsid w:val="008458FC"/>
    <w:rsid w:val="00845900"/>
    <w:rsid w:val="00845C9D"/>
    <w:rsid w:val="00845D05"/>
    <w:rsid w:val="00845DBA"/>
    <w:rsid w:val="00845FBD"/>
    <w:rsid w:val="00845FC4"/>
    <w:rsid w:val="00845FD2"/>
    <w:rsid w:val="00846004"/>
    <w:rsid w:val="008460B8"/>
    <w:rsid w:val="0084621E"/>
    <w:rsid w:val="008462A8"/>
    <w:rsid w:val="008462C9"/>
    <w:rsid w:val="0084636A"/>
    <w:rsid w:val="008463F3"/>
    <w:rsid w:val="00846405"/>
    <w:rsid w:val="008464AD"/>
    <w:rsid w:val="00846511"/>
    <w:rsid w:val="008466EC"/>
    <w:rsid w:val="00846757"/>
    <w:rsid w:val="00846808"/>
    <w:rsid w:val="008468DC"/>
    <w:rsid w:val="0084690F"/>
    <w:rsid w:val="0084698D"/>
    <w:rsid w:val="00846A28"/>
    <w:rsid w:val="00846B2C"/>
    <w:rsid w:val="00846CB3"/>
    <w:rsid w:val="00846DAB"/>
    <w:rsid w:val="00846DEC"/>
    <w:rsid w:val="00846F16"/>
    <w:rsid w:val="00846FC5"/>
    <w:rsid w:val="008470CE"/>
    <w:rsid w:val="00847158"/>
    <w:rsid w:val="0084719B"/>
    <w:rsid w:val="00847304"/>
    <w:rsid w:val="0084736A"/>
    <w:rsid w:val="008473B2"/>
    <w:rsid w:val="00847428"/>
    <w:rsid w:val="008474A3"/>
    <w:rsid w:val="00847564"/>
    <w:rsid w:val="008475FB"/>
    <w:rsid w:val="00847635"/>
    <w:rsid w:val="0084766F"/>
    <w:rsid w:val="00847678"/>
    <w:rsid w:val="008476AC"/>
    <w:rsid w:val="008476AF"/>
    <w:rsid w:val="0084775C"/>
    <w:rsid w:val="008477DF"/>
    <w:rsid w:val="00847816"/>
    <w:rsid w:val="008479DB"/>
    <w:rsid w:val="00847AD3"/>
    <w:rsid w:val="00847C42"/>
    <w:rsid w:val="00847CB3"/>
    <w:rsid w:val="00847D42"/>
    <w:rsid w:val="00847DF2"/>
    <w:rsid w:val="008500DD"/>
    <w:rsid w:val="00850437"/>
    <w:rsid w:val="0085056B"/>
    <w:rsid w:val="008506F0"/>
    <w:rsid w:val="008506F5"/>
    <w:rsid w:val="008506F8"/>
    <w:rsid w:val="00850714"/>
    <w:rsid w:val="008507C8"/>
    <w:rsid w:val="008507D4"/>
    <w:rsid w:val="00850967"/>
    <w:rsid w:val="0085099A"/>
    <w:rsid w:val="008509A6"/>
    <w:rsid w:val="00850C12"/>
    <w:rsid w:val="00850CB9"/>
    <w:rsid w:val="00850D6F"/>
    <w:rsid w:val="00850E26"/>
    <w:rsid w:val="00850F4D"/>
    <w:rsid w:val="008510D8"/>
    <w:rsid w:val="0085114C"/>
    <w:rsid w:val="008511FE"/>
    <w:rsid w:val="0085124C"/>
    <w:rsid w:val="00851368"/>
    <w:rsid w:val="008516F1"/>
    <w:rsid w:val="00851766"/>
    <w:rsid w:val="008519C3"/>
    <w:rsid w:val="008519C8"/>
    <w:rsid w:val="00851A8A"/>
    <w:rsid w:val="00851B4E"/>
    <w:rsid w:val="00851DFD"/>
    <w:rsid w:val="008520D1"/>
    <w:rsid w:val="0085219F"/>
    <w:rsid w:val="0085224D"/>
    <w:rsid w:val="0085225D"/>
    <w:rsid w:val="0085227A"/>
    <w:rsid w:val="008522A5"/>
    <w:rsid w:val="00852345"/>
    <w:rsid w:val="0085238D"/>
    <w:rsid w:val="0085299E"/>
    <w:rsid w:val="00852A77"/>
    <w:rsid w:val="00852B6C"/>
    <w:rsid w:val="00852CB4"/>
    <w:rsid w:val="00852CFC"/>
    <w:rsid w:val="00852E1E"/>
    <w:rsid w:val="00852EBA"/>
    <w:rsid w:val="00853267"/>
    <w:rsid w:val="008532A2"/>
    <w:rsid w:val="00853438"/>
    <w:rsid w:val="00853563"/>
    <w:rsid w:val="00853692"/>
    <w:rsid w:val="008537A3"/>
    <w:rsid w:val="008537DA"/>
    <w:rsid w:val="008537EF"/>
    <w:rsid w:val="00853842"/>
    <w:rsid w:val="0085386B"/>
    <w:rsid w:val="008538D9"/>
    <w:rsid w:val="008539CF"/>
    <w:rsid w:val="00853A61"/>
    <w:rsid w:val="00853BD5"/>
    <w:rsid w:val="00853BF4"/>
    <w:rsid w:val="00853BFD"/>
    <w:rsid w:val="00853C9B"/>
    <w:rsid w:val="00853CC8"/>
    <w:rsid w:val="00853D75"/>
    <w:rsid w:val="00853DB0"/>
    <w:rsid w:val="00853E34"/>
    <w:rsid w:val="00853E9C"/>
    <w:rsid w:val="00853ECD"/>
    <w:rsid w:val="00853F08"/>
    <w:rsid w:val="00854041"/>
    <w:rsid w:val="00854043"/>
    <w:rsid w:val="0085405A"/>
    <w:rsid w:val="0085420C"/>
    <w:rsid w:val="0085423B"/>
    <w:rsid w:val="008542AB"/>
    <w:rsid w:val="0085433A"/>
    <w:rsid w:val="008544E2"/>
    <w:rsid w:val="008546CE"/>
    <w:rsid w:val="00854722"/>
    <w:rsid w:val="008547FA"/>
    <w:rsid w:val="00854928"/>
    <w:rsid w:val="008549AA"/>
    <w:rsid w:val="008549B2"/>
    <w:rsid w:val="00854AC2"/>
    <w:rsid w:val="00854BBC"/>
    <w:rsid w:val="00854BD0"/>
    <w:rsid w:val="00854BDB"/>
    <w:rsid w:val="00854C16"/>
    <w:rsid w:val="00854C5D"/>
    <w:rsid w:val="00854CD0"/>
    <w:rsid w:val="00854D2D"/>
    <w:rsid w:val="00854EAB"/>
    <w:rsid w:val="00854FF8"/>
    <w:rsid w:val="0085507D"/>
    <w:rsid w:val="0085511E"/>
    <w:rsid w:val="008551CD"/>
    <w:rsid w:val="008551E4"/>
    <w:rsid w:val="00855216"/>
    <w:rsid w:val="008552DB"/>
    <w:rsid w:val="00855434"/>
    <w:rsid w:val="0085553A"/>
    <w:rsid w:val="00855610"/>
    <w:rsid w:val="0085568A"/>
    <w:rsid w:val="008556D4"/>
    <w:rsid w:val="00855762"/>
    <w:rsid w:val="008557CE"/>
    <w:rsid w:val="008558E8"/>
    <w:rsid w:val="008559E4"/>
    <w:rsid w:val="00855A7F"/>
    <w:rsid w:val="00855D05"/>
    <w:rsid w:val="00855D49"/>
    <w:rsid w:val="00855EAA"/>
    <w:rsid w:val="00855EF9"/>
    <w:rsid w:val="00855F1F"/>
    <w:rsid w:val="00855F5C"/>
    <w:rsid w:val="00856103"/>
    <w:rsid w:val="0085613A"/>
    <w:rsid w:val="008561E6"/>
    <w:rsid w:val="008561FA"/>
    <w:rsid w:val="00856200"/>
    <w:rsid w:val="00856251"/>
    <w:rsid w:val="00856307"/>
    <w:rsid w:val="00856496"/>
    <w:rsid w:val="0085657B"/>
    <w:rsid w:val="00856755"/>
    <w:rsid w:val="0085678C"/>
    <w:rsid w:val="008568DF"/>
    <w:rsid w:val="00856B48"/>
    <w:rsid w:val="00856B95"/>
    <w:rsid w:val="00857076"/>
    <w:rsid w:val="0085725B"/>
    <w:rsid w:val="008572F9"/>
    <w:rsid w:val="00857361"/>
    <w:rsid w:val="00857411"/>
    <w:rsid w:val="0085767B"/>
    <w:rsid w:val="008576D9"/>
    <w:rsid w:val="00857844"/>
    <w:rsid w:val="008578BA"/>
    <w:rsid w:val="00857AFA"/>
    <w:rsid w:val="00857B4C"/>
    <w:rsid w:val="00857B5A"/>
    <w:rsid w:val="00857C8D"/>
    <w:rsid w:val="00857D0D"/>
    <w:rsid w:val="00857D51"/>
    <w:rsid w:val="00857E1B"/>
    <w:rsid w:val="00860175"/>
    <w:rsid w:val="0086021E"/>
    <w:rsid w:val="00860237"/>
    <w:rsid w:val="00860266"/>
    <w:rsid w:val="008602CA"/>
    <w:rsid w:val="008603DA"/>
    <w:rsid w:val="0086048C"/>
    <w:rsid w:val="008604B4"/>
    <w:rsid w:val="0086062D"/>
    <w:rsid w:val="00860660"/>
    <w:rsid w:val="00860755"/>
    <w:rsid w:val="00860857"/>
    <w:rsid w:val="008609AF"/>
    <w:rsid w:val="00860BA3"/>
    <w:rsid w:val="00860C32"/>
    <w:rsid w:val="00860C90"/>
    <w:rsid w:val="00860D27"/>
    <w:rsid w:val="00860D52"/>
    <w:rsid w:val="00860D9B"/>
    <w:rsid w:val="00860EB8"/>
    <w:rsid w:val="00861169"/>
    <w:rsid w:val="008611E4"/>
    <w:rsid w:val="008612AC"/>
    <w:rsid w:val="00861334"/>
    <w:rsid w:val="00861474"/>
    <w:rsid w:val="008615D5"/>
    <w:rsid w:val="00861614"/>
    <w:rsid w:val="008616D6"/>
    <w:rsid w:val="00861843"/>
    <w:rsid w:val="008618E9"/>
    <w:rsid w:val="008619FC"/>
    <w:rsid w:val="00861A2F"/>
    <w:rsid w:val="00861BDA"/>
    <w:rsid w:val="00861D23"/>
    <w:rsid w:val="00861D7D"/>
    <w:rsid w:val="00861DCB"/>
    <w:rsid w:val="00861E75"/>
    <w:rsid w:val="00861F38"/>
    <w:rsid w:val="0086219F"/>
    <w:rsid w:val="00862360"/>
    <w:rsid w:val="00862427"/>
    <w:rsid w:val="0086249C"/>
    <w:rsid w:val="008626B6"/>
    <w:rsid w:val="00862792"/>
    <w:rsid w:val="008627F8"/>
    <w:rsid w:val="00862840"/>
    <w:rsid w:val="00862875"/>
    <w:rsid w:val="0086287E"/>
    <w:rsid w:val="008628D5"/>
    <w:rsid w:val="00862934"/>
    <w:rsid w:val="008629EA"/>
    <w:rsid w:val="008629EF"/>
    <w:rsid w:val="00862A71"/>
    <w:rsid w:val="00862BBE"/>
    <w:rsid w:val="00862C15"/>
    <w:rsid w:val="00862C37"/>
    <w:rsid w:val="00862CE6"/>
    <w:rsid w:val="00862CEF"/>
    <w:rsid w:val="00862E7D"/>
    <w:rsid w:val="00862F7E"/>
    <w:rsid w:val="008630A7"/>
    <w:rsid w:val="0086311A"/>
    <w:rsid w:val="00863186"/>
    <w:rsid w:val="00863192"/>
    <w:rsid w:val="008631A1"/>
    <w:rsid w:val="0086330F"/>
    <w:rsid w:val="00863327"/>
    <w:rsid w:val="00863353"/>
    <w:rsid w:val="0086336D"/>
    <w:rsid w:val="00863597"/>
    <w:rsid w:val="0086386F"/>
    <w:rsid w:val="00863898"/>
    <w:rsid w:val="00863A89"/>
    <w:rsid w:val="00863AC7"/>
    <w:rsid w:val="00863B4D"/>
    <w:rsid w:val="00863B51"/>
    <w:rsid w:val="00863CDF"/>
    <w:rsid w:val="00863D8F"/>
    <w:rsid w:val="00863DF4"/>
    <w:rsid w:val="00863F3B"/>
    <w:rsid w:val="00863FFA"/>
    <w:rsid w:val="00864248"/>
    <w:rsid w:val="008643FD"/>
    <w:rsid w:val="00864484"/>
    <w:rsid w:val="00864606"/>
    <w:rsid w:val="00864720"/>
    <w:rsid w:val="00864723"/>
    <w:rsid w:val="00864725"/>
    <w:rsid w:val="00864735"/>
    <w:rsid w:val="00864748"/>
    <w:rsid w:val="008648D3"/>
    <w:rsid w:val="00864930"/>
    <w:rsid w:val="00864B25"/>
    <w:rsid w:val="00864B3A"/>
    <w:rsid w:val="00864B90"/>
    <w:rsid w:val="00864BE7"/>
    <w:rsid w:val="00864CB5"/>
    <w:rsid w:val="00864D09"/>
    <w:rsid w:val="00864D7F"/>
    <w:rsid w:val="00864DB6"/>
    <w:rsid w:val="00864F2E"/>
    <w:rsid w:val="00864F41"/>
    <w:rsid w:val="00865032"/>
    <w:rsid w:val="00865043"/>
    <w:rsid w:val="00865511"/>
    <w:rsid w:val="008656DC"/>
    <w:rsid w:val="008656DD"/>
    <w:rsid w:val="00865710"/>
    <w:rsid w:val="0086573C"/>
    <w:rsid w:val="008657BB"/>
    <w:rsid w:val="00865ADD"/>
    <w:rsid w:val="00865B02"/>
    <w:rsid w:val="00865BA0"/>
    <w:rsid w:val="00865F24"/>
    <w:rsid w:val="0086601A"/>
    <w:rsid w:val="00866109"/>
    <w:rsid w:val="008662E2"/>
    <w:rsid w:val="0086632B"/>
    <w:rsid w:val="008664A3"/>
    <w:rsid w:val="00866559"/>
    <w:rsid w:val="00866570"/>
    <w:rsid w:val="00866607"/>
    <w:rsid w:val="00866987"/>
    <w:rsid w:val="008669DD"/>
    <w:rsid w:val="00866A06"/>
    <w:rsid w:val="00866A64"/>
    <w:rsid w:val="00866B97"/>
    <w:rsid w:val="00866D2D"/>
    <w:rsid w:val="00866DE1"/>
    <w:rsid w:val="00866FE9"/>
    <w:rsid w:val="0086701C"/>
    <w:rsid w:val="008670A5"/>
    <w:rsid w:val="008670F0"/>
    <w:rsid w:val="00867105"/>
    <w:rsid w:val="008671B4"/>
    <w:rsid w:val="0086724E"/>
    <w:rsid w:val="00867667"/>
    <w:rsid w:val="0086767B"/>
    <w:rsid w:val="0086768C"/>
    <w:rsid w:val="008676DF"/>
    <w:rsid w:val="008677CB"/>
    <w:rsid w:val="0086788A"/>
    <w:rsid w:val="00867949"/>
    <w:rsid w:val="0086799B"/>
    <w:rsid w:val="00867EF1"/>
    <w:rsid w:val="00867EF3"/>
    <w:rsid w:val="00867F2E"/>
    <w:rsid w:val="00867F80"/>
    <w:rsid w:val="00870010"/>
    <w:rsid w:val="0087011A"/>
    <w:rsid w:val="00870150"/>
    <w:rsid w:val="008701FF"/>
    <w:rsid w:val="008703CE"/>
    <w:rsid w:val="008703E8"/>
    <w:rsid w:val="00870421"/>
    <w:rsid w:val="0087070B"/>
    <w:rsid w:val="00870717"/>
    <w:rsid w:val="00870735"/>
    <w:rsid w:val="00870743"/>
    <w:rsid w:val="008707D9"/>
    <w:rsid w:val="008708A4"/>
    <w:rsid w:val="00870A45"/>
    <w:rsid w:val="00870B17"/>
    <w:rsid w:val="00870B3A"/>
    <w:rsid w:val="00870B52"/>
    <w:rsid w:val="00870CAE"/>
    <w:rsid w:val="00870FDA"/>
    <w:rsid w:val="00871072"/>
    <w:rsid w:val="00871213"/>
    <w:rsid w:val="0087121A"/>
    <w:rsid w:val="00871257"/>
    <w:rsid w:val="008712E8"/>
    <w:rsid w:val="00871764"/>
    <w:rsid w:val="008719E4"/>
    <w:rsid w:val="008719EC"/>
    <w:rsid w:val="00871A16"/>
    <w:rsid w:val="00871A60"/>
    <w:rsid w:val="00871BDA"/>
    <w:rsid w:val="00871C21"/>
    <w:rsid w:val="00871C3E"/>
    <w:rsid w:val="00871D81"/>
    <w:rsid w:val="00871DED"/>
    <w:rsid w:val="0087210C"/>
    <w:rsid w:val="00872131"/>
    <w:rsid w:val="008724DE"/>
    <w:rsid w:val="00872581"/>
    <w:rsid w:val="008726B6"/>
    <w:rsid w:val="008726C5"/>
    <w:rsid w:val="0087278A"/>
    <w:rsid w:val="00872854"/>
    <w:rsid w:val="008728EE"/>
    <w:rsid w:val="00872C19"/>
    <w:rsid w:val="00872C6A"/>
    <w:rsid w:val="00872CDE"/>
    <w:rsid w:val="00872D45"/>
    <w:rsid w:val="00872FAA"/>
    <w:rsid w:val="00873048"/>
    <w:rsid w:val="008730C9"/>
    <w:rsid w:val="008730EC"/>
    <w:rsid w:val="008731A6"/>
    <w:rsid w:val="008732B8"/>
    <w:rsid w:val="008733E0"/>
    <w:rsid w:val="0087344E"/>
    <w:rsid w:val="008739D3"/>
    <w:rsid w:val="00873A3A"/>
    <w:rsid w:val="00873B28"/>
    <w:rsid w:val="00873B87"/>
    <w:rsid w:val="00873CF0"/>
    <w:rsid w:val="00873F86"/>
    <w:rsid w:val="00874033"/>
    <w:rsid w:val="008741BA"/>
    <w:rsid w:val="0087425D"/>
    <w:rsid w:val="008742B5"/>
    <w:rsid w:val="008742F3"/>
    <w:rsid w:val="00874349"/>
    <w:rsid w:val="008744AF"/>
    <w:rsid w:val="00874555"/>
    <w:rsid w:val="0087458E"/>
    <w:rsid w:val="0087469F"/>
    <w:rsid w:val="008746F8"/>
    <w:rsid w:val="00874721"/>
    <w:rsid w:val="00874751"/>
    <w:rsid w:val="00874802"/>
    <w:rsid w:val="008748E3"/>
    <w:rsid w:val="008749A2"/>
    <w:rsid w:val="00874A18"/>
    <w:rsid w:val="00874AA7"/>
    <w:rsid w:val="00874BDE"/>
    <w:rsid w:val="00874BDF"/>
    <w:rsid w:val="00874C0B"/>
    <w:rsid w:val="00874D08"/>
    <w:rsid w:val="00874D1D"/>
    <w:rsid w:val="00874D3C"/>
    <w:rsid w:val="00874D66"/>
    <w:rsid w:val="00874DC3"/>
    <w:rsid w:val="00874DC7"/>
    <w:rsid w:val="00874E04"/>
    <w:rsid w:val="00874E60"/>
    <w:rsid w:val="00874EF0"/>
    <w:rsid w:val="00874FC5"/>
    <w:rsid w:val="008750DE"/>
    <w:rsid w:val="00875155"/>
    <w:rsid w:val="008751B0"/>
    <w:rsid w:val="008751EB"/>
    <w:rsid w:val="00875333"/>
    <w:rsid w:val="008753AE"/>
    <w:rsid w:val="0087543B"/>
    <w:rsid w:val="0087546F"/>
    <w:rsid w:val="008754E4"/>
    <w:rsid w:val="00875540"/>
    <w:rsid w:val="00875708"/>
    <w:rsid w:val="00875722"/>
    <w:rsid w:val="0087588B"/>
    <w:rsid w:val="008759BD"/>
    <w:rsid w:val="00875ABD"/>
    <w:rsid w:val="00875BFD"/>
    <w:rsid w:val="00875C34"/>
    <w:rsid w:val="00875D4D"/>
    <w:rsid w:val="00875DD4"/>
    <w:rsid w:val="00875E08"/>
    <w:rsid w:val="00875E3B"/>
    <w:rsid w:val="00875F7E"/>
    <w:rsid w:val="00875FD5"/>
    <w:rsid w:val="00876045"/>
    <w:rsid w:val="0087607A"/>
    <w:rsid w:val="008760C5"/>
    <w:rsid w:val="00876157"/>
    <w:rsid w:val="00876419"/>
    <w:rsid w:val="008765A0"/>
    <w:rsid w:val="0087660C"/>
    <w:rsid w:val="00876610"/>
    <w:rsid w:val="008768AD"/>
    <w:rsid w:val="008769E9"/>
    <w:rsid w:val="00876AC1"/>
    <w:rsid w:val="00876C5A"/>
    <w:rsid w:val="00876D43"/>
    <w:rsid w:val="00876D7E"/>
    <w:rsid w:val="00876E74"/>
    <w:rsid w:val="00876EA1"/>
    <w:rsid w:val="00877022"/>
    <w:rsid w:val="008770CE"/>
    <w:rsid w:val="008770DD"/>
    <w:rsid w:val="008772CF"/>
    <w:rsid w:val="0087736B"/>
    <w:rsid w:val="008773A7"/>
    <w:rsid w:val="008773CC"/>
    <w:rsid w:val="0087740E"/>
    <w:rsid w:val="0087742F"/>
    <w:rsid w:val="00877461"/>
    <w:rsid w:val="0087758C"/>
    <w:rsid w:val="00877599"/>
    <w:rsid w:val="0087773E"/>
    <w:rsid w:val="008777BB"/>
    <w:rsid w:val="0087793E"/>
    <w:rsid w:val="00877BD8"/>
    <w:rsid w:val="00877CA3"/>
    <w:rsid w:val="00877DE5"/>
    <w:rsid w:val="0088027B"/>
    <w:rsid w:val="00880299"/>
    <w:rsid w:val="00880327"/>
    <w:rsid w:val="00880507"/>
    <w:rsid w:val="0088061E"/>
    <w:rsid w:val="0088071F"/>
    <w:rsid w:val="008807BF"/>
    <w:rsid w:val="0088097A"/>
    <w:rsid w:val="008809FE"/>
    <w:rsid w:val="00880A05"/>
    <w:rsid w:val="00880AB0"/>
    <w:rsid w:val="00880AC5"/>
    <w:rsid w:val="00880B9E"/>
    <w:rsid w:val="00880BEB"/>
    <w:rsid w:val="00880C6F"/>
    <w:rsid w:val="00880D26"/>
    <w:rsid w:val="00880F09"/>
    <w:rsid w:val="00880F42"/>
    <w:rsid w:val="00880F72"/>
    <w:rsid w:val="0088107A"/>
    <w:rsid w:val="008811D7"/>
    <w:rsid w:val="008813A2"/>
    <w:rsid w:val="00881577"/>
    <w:rsid w:val="0088175F"/>
    <w:rsid w:val="0088184B"/>
    <w:rsid w:val="0088185D"/>
    <w:rsid w:val="00881863"/>
    <w:rsid w:val="008818C0"/>
    <w:rsid w:val="00881946"/>
    <w:rsid w:val="0088194F"/>
    <w:rsid w:val="00881AC2"/>
    <w:rsid w:val="00881B3E"/>
    <w:rsid w:val="00881B6B"/>
    <w:rsid w:val="00881CA1"/>
    <w:rsid w:val="00881CB8"/>
    <w:rsid w:val="00881CD8"/>
    <w:rsid w:val="00881EB7"/>
    <w:rsid w:val="00881EBF"/>
    <w:rsid w:val="00881EDD"/>
    <w:rsid w:val="008820B8"/>
    <w:rsid w:val="008820F0"/>
    <w:rsid w:val="0088211B"/>
    <w:rsid w:val="0088248E"/>
    <w:rsid w:val="008824F2"/>
    <w:rsid w:val="00882566"/>
    <w:rsid w:val="00882577"/>
    <w:rsid w:val="0088264E"/>
    <w:rsid w:val="0088267A"/>
    <w:rsid w:val="00882793"/>
    <w:rsid w:val="00882829"/>
    <w:rsid w:val="00882837"/>
    <w:rsid w:val="00882862"/>
    <w:rsid w:val="008828DA"/>
    <w:rsid w:val="008829DB"/>
    <w:rsid w:val="00882ACC"/>
    <w:rsid w:val="00882ADC"/>
    <w:rsid w:val="00882E15"/>
    <w:rsid w:val="00882E47"/>
    <w:rsid w:val="00882F96"/>
    <w:rsid w:val="00883158"/>
    <w:rsid w:val="008831DC"/>
    <w:rsid w:val="008831DF"/>
    <w:rsid w:val="00883220"/>
    <w:rsid w:val="008832F8"/>
    <w:rsid w:val="00883302"/>
    <w:rsid w:val="008834C1"/>
    <w:rsid w:val="008834CB"/>
    <w:rsid w:val="00883540"/>
    <w:rsid w:val="008835E3"/>
    <w:rsid w:val="0088365E"/>
    <w:rsid w:val="00883816"/>
    <w:rsid w:val="00883911"/>
    <w:rsid w:val="008839B9"/>
    <w:rsid w:val="008839FD"/>
    <w:rsid w:val="00883B72"/>
    <w:rsid w:val="00883BFD"/>
    <w:rsid w:val="00883C09"/>
    <w:rsid w:val="00883D23"/>
    <w:rsid w:val="00883EDF"/>
    <w:rsid w:val="00883F58"/>
    <w:rsid w:val="00883F67"/>
    <w:rsid w:val="00884042"/>
    <w:rsid w:val="00884055"/>
    <w:rsid w:val="00884216"/>
    <w:rsid w:val="0088429A"/>
    <w:rsid w:val="0088432C"/>
    <w:rsid w:val="008845DA"/>
    <w:rsid w:val="008847B3"/>
    <w:rsid w:val="00884838"/>
    <w:rsid w:val="00884954"/>
    <w:rsid w:val="00884B40"/>
    <w:rsid w:val="00884D23"/>
    <w:rsid w:val="00884D4D"/>
    <w:rsid w:val="00884D87"/>
    <w:rsid w:val="00884E48"/>
    <w:rsid w:val="00884F36"/>
    <w:rsid w:val="008851EB"/>
    <w:rsid w:val="00885262"/>
    <w:rsid w:val="00885280"/>
    <w:rsid w:val="0088528C"/>
    <w:rsid w:val="00885478"/>
    <w:rsid w:val="008855AE"/>
    <w:rsid w:val="008855B3"/>
    <w:rsid w:val="00885638"/>
    <w:rsid w:val="008857F4"/>
    <w:rsid w:val="0088587E"/>
    <w:rsid w:val="008859B0"/>
    <w:rsid w:val="008859E7"/>
    <w:rsid w:val="00885C55"/>
    <w:rsid w:val="00885C9E"/>
    <w:rsid w:val="00885EED"/>
    <w:rsid w:val="00885F5A"/>
    <w:rsid w:val="00886082"/>
    <w:rsid w:val="0088615C"/>
    <w:rsid w:val="008862A5"/>
    <w:rsid w:val="008865B6"/>
    <w:rsid w:val="0088664B"/>
    <w:rsid w:val="008866A3"/>
    <w:rsid w:val="00886758"/>
    <w:rsid w:val="00886759"/>
    <w:rsid w:val="008867CD"/>
    <w:rsid w:val="008867DB"/>
    <w:rsid w:val="008868DE"/>
    <w:rsid w:val="00886900"/>
    <w:rsid w:val="0088694F"/>
    <w:rsid w:val="00886A8F"/>
    <w:rsid w:val="00886CDE"/>
    <w:rsid w:val="00886CED"/>
    <w:rsid w:val="00886D09"/>
    <w:rsid w:val="00886D50"/>
    <w:rsid w:val="00886D6D"/>
    <w:rsid w:val="00886E45"/>
    <w:rsid w:val="00886E4B"/>
    <w:rsid w:val="00886F87"/>
    <w:rsid w:val="00887051"/>
    <w:rsid w:val="00887144"/>
    <w:rsid w:val="0088716F"/>
    <w:rsid w:val="00887186"/>
    <w:rsid w:val="008871F9"/>
    <w:rsid w:val="0088746A"/>
    <w:rsid w:val="008874A9"/>
    <w:rsid w:val="0088757C"/>
    <w:rsid w:val="00887636"/>
    <w:rsid w:val="008876E5"/>
    <w:rsid w:val="008876E8"/>
    <w:rsid w:val="0088776B"/>
    <w:rsid w:val="0088784C"/>
    <w:rsid w:val="008878B8"/>
    <w:rsid w:val="008878EF"/>
    <w:rsid w:val="0088796E"/>
    <w:rsid w:val="00887A11"/>
    <w:rsid w:val="00887A16"/>
    <w:rsid w:val="00887D6E"/>
    <w:rsid w:val="00887DAE"/>
    <w:rsid w:val="00887E7A"/>
    <w:rsid w:val="00887E88"/>
    <w:rsid w:val="00890079"/>
    <w:rsid w:val="008901CF"/>
    <w:rsid w:val="00890241"/>
    <w:rsid w:val="008902C5"/>
    <w:rsid w:val="00890302"/>
    <w:rsid w:val="008903F5"/>
    <w:rsid w:val="008904D3"/>
    <w:rsid w:val="008904EC"/>
    <w:rsid w:val="00890756"/>
    <w:rsid w:val="00890798"/>
    <w:rsid w:val="00890959"/>
    <w:rsid w:val="0089099C"/>
    <w:rsid w:val="00890A8D"/>
    <w:rsid w:val="00890A94"/>
    <w:rsid w:val="00890DA1"/>
    <w:rsid w:val="00890FC0"/>
    <w:rsid w:val="00891061"/>
    <w:rsid w:val="008910EA"/>
    <w:rsid w:val="0089111E"/>
    <w:rsid w:val="00891164"/>
    <w:rsid w:val="008911B5"/>
    <w:rsid w:val="008911CF"/>
    <w:rsid w:val="0089144B"/>
    <w:rsid w:val="008914DD"/>
    <w:rsid w:val="00891542"/>
    <w:rsid w:val="00891561"/>
    <w:rsid w:val="00891571"/>
    <w:rsid w:val="00891578"/>
    <w:rsid w:val="008916B0"/>
    <w:rsid w:val="00891773"/>
    <w:rsid w:val="008917D8"/>
    <w:rsid w:val="008917E6"/>
    <w:rsid w:val="008917E7"/>
    <w:rsid w:val="0089182B"/>
    <w:rsid w:val="0089183E"/>
    <w:rsid w:val="008918B2"/>
    <w:rsid w:val="00891957"/>
    <w:rsid w:val="008919AD"/>
    <w:rsid w:val="008919F4"/>
    <w:rsid w:val="00891C5D"/>
    <w:rsid w:val="00891D3A"/>
    <w:rsid w:val="00891D6F"/>
    <w:rsid w:val="00891E7B"/>
    <w:rsid w:val="00891F61"/>
    <w:rsid w:val="00891FC1"/>
    <w:rsid w:val="0089203A"/>
    <w:rsid w:val="00892072"/>
    <w:rsid w:val="00892133"/>
    <w:rsid w:val="00892218"/>
    <w:rsid w:val="0089225F"/>
    <w:rsid w:val="0089226B"/>
    <w:rsid w:val="008922EF"/>
    <w:rsid w:val="0089235D"/>
    <w:rsid w:val="008923BE"/>
    <w:rsid w:val="0089244F"/>
    <w:rsid w:val="008924F7"/>
    <w:rsid w:val="00892548"/>
    <w:rsid w:val="00892583"/>
    <w:rsid w:val="008925DF"/>
    <w:rsid w:val="008926A4"/>
    <w:rsid w:val="00892707"/>
    <w:rsid w:val="00892751"/>
    <w:rsid w:val="008927B8"/>
    <w:rsid w:val="008927DC"/>
    <w:rsid w:val="00892869"/>
    <w:rsid w:val="008928C1"/>
    <w:rsid w:val="0089294D"/>
    <w:rsid w:val="00892A7A"/>
    <w:rsid w:val="00892A7E"/>
    <w:rsid w:val="00892A91"/>
    <w:rsid w:val="00892B69"/>
    <w:rsid w:val="00892BE2"/>
    <w:rsid w:val="00892C2A"/>
    <w:rsid w:val="00892C4C"/>
    <w:rsid w:val="00892D1B"/>
    <w:rsid w:val="00892DCC"/>
    <w:rsid w:val="00892E83"/>
    <w:rsid w:val="00892EFA"/>
    <w:rsid w:val="00892FC3"/>
    <w:rsid w:val="0089308F"/>
    <w:rsid w:val="008930EB"/>
    <w:rsid w:val="008932ED"/>
    <w:rsid w:val="00893362"/>
    <w:rsid w:val="0089339E"/>
    <w:rsid w:val="008933D5"/>
    <w:rsid w:val="00893433"/>
    <w:rsid w:val="0089349E"/>
    <w:rsid w:val="008934B9"/>
    <w:rsid w:val="008934C8"/>
    <w:rsid w:val="008934D6"/>
    <w:rsid w:val="008935B2"/>
    <w:rsid w:val="008935F9"/>
    <w:rsid w:val="0089366E"/>
    <w:rsid w:val="008936D5"/>
    <w:rsid w:val="008937CB"/>
    <w:rsid w:val="0089390F"/>
    <w:rsid w:val="00893925"/>
    <w:rsid w:val="008939B4"/>
    <w:rsid w:val="00893BC0"/>
    <w:rsid w:val="00893D48"/>
    <w:rsid w:val="00893D82"/>
    <w:rsid w:val="00893DEC"/>
    <w:rsid w:val="00893E7F"/>
    <w:rsid w:val="00893E8D"/>
    <w:rsid w:val="00893EA0"/>
    <w:rsid w:val="00893FD9"/>
    <w:rsid w:val="00893FEF"/>
    <w:rsid w:val="0089420F"/>
    <w:rsid w:val="008942B6"/>
    <w:rsid w:val="008943D3"/>
    <w:rsid w:val="008948EC"/>
    <w:rsid w:val="00894B01"/>
    <w:rsid w:val="00894B52"/>
    <w:rsid w:val="00894DC7"/>
    <w:rsid w:val="00894DFD"/>
    <w:rsid w:val="0089502C"/>
    <w:rsid w:val="008950D2"/>
    <w:rsid w:val="00895142"/>
    <w:rsid w:val="0089527D"/>
    <w:rsid w:val="0089534D"/>
    <w:rsid w:val="00895410"/>
    <w:rsid w:val="00895429"/>
    <w:rsid w:val="008954B7"/>
    <w:rsid w:val="008954C5"/>
    <w:rsid w:val="008954D8"/>
    <w:rsid w:val="008954E2"/>
    <w:rsid w:val="00895630"/>
    <w:rsid w:val="0089574B"/>
    <w:rsid w:val="008957EA"/>
    <w:rsid w:val="008957F1"/>
    <w:rsid w:val="008958F5"/>
    <w:rsid w:val="00895926"/>
    <w:rsid w:val="0089599F"/>
    <w:rsid w:val="00895A1D"/>
    <w:rsid w:val="00895A29"/>
    <w:rsid w:val="00895A96"/>
    <w:rsid w:val="00895B34"/>
    <w:rsid w:val="00895B49"/>
    <w:rsid w:val="00895BEA"/>
    <w:rsid w:val="00895CA2"/>
    <w:rsid w:val="00895D5D"/>
    <w:rsid w:val="00895D60"/>
    <w:rsid w:val="00895F53"/>
    <w:rsid w:val="00895F54"/>
    <w:rsid w:val="00895FCA"/>
    <w:rsid w:val="0089610C"/>
    <w:rsid w:val="00896179"/>
    <w:rsid w:val="00896191"/>
    <w:rsid w:val="0089627A"/>
    <w:rsid w:val="00896284"/>
    <w:rsid w:val="00896495"/>
    <w:rsid w:val="00896590"/>
    <w:rsid w:val="0089684F"/>
    <w:rsid w:val="008968CE"/>
    <w:rsid w:val="00896C6F"/>
    <w:rsid w:val="00896D71"/>
    <w:rsid w:val="00896DE1"/>
    <w:rsid w:val="00896E28"/>
    <w:rsid w:val="00896FA8"/>
    <w:rsid w:val="00897049"/>
    <w:rsid w:val="0089714A"/>
    <w:rsid w:val="00897273"/>
    <w:rsid w:val="0089727D"/>
    <w:rsid w:val="008972DF"/>
    <w:rsid w:val="008973B6"/>
    <w:rsid w:val="008974BB"/>
    <w:rsid w:val="008978B3"/>
    <w:rsid w:val="008978B6"/>
    <w:rsid w:val="00897903"/>
    <w:rsid w:val="0089798C"/>
    <w:rsid w:val="00897C8D"/>
    <w:rsid w:val="00897D15"/>
    <w:rsid w:val="00897DAC"/>
    <w:rsid w:val="00897DB9"/>
    <w:rsid w:val="00897DF8"/>
    <w:rsid w:val="00897F32"/>
    <w:rsid w:val="00897F69"/>
    <w:rsid w:val="00897F74"/>
    <w:rsid w:val="008A02F9"/>
    <w:rsid w:val="008A03A7"/>
    <w:rsid w:val="008A040F"/>
    <w:rsid w:val="008A052A"/>
    <w:rsid w:val="008A052F"/>
    <w:rsid w:val="008A057F"/>
    <w:rsid w:val="008A0679"/>
    <w:rsid w:val="008A08AF"/>
    <w:rsid w:val="008A0A64"/>
    <w:rsid w:val="008A0B4E"/>
    <w:rsid w:val="008A0BC8"/>
    <w:rsid w:val="008A0BD5"/>
    <w:rsid w:val="008A0BD6"/>
    <w:rsid w:val="008A0C88"/>
    <w:rsid w:val="008A0C95"/>
    <w:rsid w:val="008A0D10"/>
    <w:rsid w:val="008A0D2E"/>
    <w:rsid w:val="008A0D44"/>
    <w:rsid w:val="008A0F22"/>
    <w:rsid w:val="008A0F7D"/>
    <w:rsid w:val="008A109B"/>
    <w:rsid w:val="008A10F4"/>
    <w:rsid w:val="008A122B"/>
    <w:rsid w:val="008A146D"/>
    <w:rsid w:val="008A14D4"/>
    <w:rsid w:val="008A1555"/>
    <w:rsid w:val="008A1557"/>
    <w:rsid w:val="008A1571"/>
    <w:rsid w:val="008A15F8"/>
    <w:rsid w:val="008A1603"/>
    <w:rsid w:val="008A1732"/>
    <w:rsid w:val="008A1791"/>
    <w:rsid w:val="008A17FA"/>
    <w:rsid w:val="008A1985"/>
    <w:rsid w:val="008A1A0F"/>
    <w:rsid w:val="008A1AAC"/>
    <w:rsid w:val="008A1B59"/>
    <w:rsid w:val="008A1C37"/>
    <w:rsid w:val="008A1D73"/>
    <w:rsid w:val="008A1DD4"/>
    <w:rsid w:val="008A1DD8"/>
    <w:rsid w:val="008A1E33"/>
    <w:rsid w:val="008A1F5E"/>
    <w:rsid w:val="008A1FE9"/>
    <w:rsid w:val="008A221B"/>
    <w:rsid w:val="008A2477"/>
    <w:rsid w:val="008A24A5"/>
    <w:rsid w:val="008A24BA"/>
    <w:rsid w:val="008A256C"/>
    <w:rsid w:val="008A25A6"/>
    <w:rsid w:val="008A26EC"/>
    <w:rsid w:val="008A2703"/>
    <w:rsid w:val="008A2706"/>
    <w:rsid w:val="008A2802"/>
    <w:rsid w:val="008A29E5"/>
    <w:rsid w:val="008A29EB"/>
    <w:rsid w:val="008A2A62"/>
    <w:rsid w:val="008A2AEB"/>
    <w:rsid w:val="008A2BD3"/>
    <w:rsid w:val="008A2C71"/>
    <w:rsid w:val="008A2E01"/>
    <w:rsid w:val="008A2E70"/>
    <w:rsid w:val="008A2FF7"/>
    <w:rsid w:val="008A30F9"/>
    <w:rsid w:val="008A3122"/>
    <w:rsid w:val="008A3236"/>
    <w:rsid w:val="008A3368"/>
    <w:rsid w:val="008A33FB"/>
    <w:rsid w:val="008A3536"/>
    <w:rsid w:val="008A362E"/>
    <w:rsid w:val="008A382F"/>
    <w:rsid w:val="008A388F"/>
    <w:rsid w:val="008A399C"/>
    <w:rsid w:val="008A39E0"/>
    <w:rsid w:val="008A3A90"/>
    <w:rsid w:val="008A3C5A"/>
    <w:rsid w:val="008A3EAC"/>
    <w:rsid w:val="008A4027"/>
    <w:rsid w:val="008A4173"/>
    <w:rsid w:val="008A456F"/>
    <w:rsid w:val="008A4724"/>
    <w:rsid w:val="008A4878"/>
    <w:rsid w:val="008A4C05"/>
    <w:rsid w:val="008A4D53"/>
    <w:rsid w:val="008A5054"/>
    <w:rsid w:val="008A5137"/>
    <w:rsid w:val="008A5226"/>
    <w:rsid w:val="008A5249"/>
    <w:rsid w:val="008A525D"/>
    <w:rsid w:val="008A5334"/>
    <w:rsid w:val="008A53FB"/>
    <w:rsid w:val="008A54BB"/>
    <w:rsid w:val="008A556F"/>
    <w:rsid w:val="008A565E"/>
    <w:rsid w:val="008A569E"/>
    <w:rsid w:val="008A5730"/>
    <w:rsid w:val="008A5780"/>
    <w:rsid w:val="008A57E7"/>
    <w:rsid w:val="008A5887"/>
    <w:rsid w:val="008A599E"/>
    <w:rsid w:val="008A5AE4"/>
    <w:rsid w:val="008A5AEB"/>
    <w:rsid w:val="008A5B8F"/>
    <w:rsid w:val="008A5DE1"/>
    <w:rsid w:val="008A6034"/>
    <w:rsid w:val="008A60E0"/>
    <w:rsid w:val="008A626A"/>
    <w:rsid w:val="008A632D"/>
    <w:rsid w:val="008A638D"/>
    <w:rsid w:val="008A6450"/>
    <w:rsid w:val="008A661B"/>
    <w:rsid w:val="008A6642"/>
    <w:rsid w:val="008A664F"/>
    <w:rsid w:val="008A66BB"/>
    <w:rsid w:val="008A66F1"/>
    <w:rsid w:val="008A6714"/>
    <w:rsid w:val="008A67BF"/>
    <w:rsid w:val="008A67D5"/>
    <w:rsid w:val="008A6887"/>
    <w:rsid w:val="008A690C"/>
    <w:rsid w:val="008A696E"/>
    <w:rsid w:val="008A6A67"/>
    <w:rsid w:val="008A6F77"/>
    <w:rsid w:val="008A6F8D"/>
    <w:rsid w:val="008A70BD"/>
    <w:rsid w:val="008A722C"/>
    <w:rsid w:val="008A723C"/>
    <w:rsid w:val="008A7257"/>
    <w:rsid w:val="008A7494"/>
    <w:rsid w:val="008A75A2"/>
    <w:rsid w:val="008A76BF"/>
    <w:rsid w:val="008A7761"/>
    <w:rsid w:val="008A7935"/>
    <w:rsid w:val="008A79BD"/>
    <w:rsid w:val="008A7A07"/>
    <w:rsid w:val="008A7A2C"/>
    <w:rsid w:val="008A7B6D"/>
    <w:rsid w:val="008A7DDA"/>
    <w:rsid w:val="008A7DDC"/>
    <w:rsid w:val="008A7DED"/>
    <w:rsid w:val="008A7F3A"/>
    <w:rsid w:val="008A7F4F"/>
    <w:rsid w:val="008B00A3"/>
    <w:rsid w:val="008B0167"/>
    <w:rsid w:val="008B01DE"/>
    <w:rsid w:val="008B0381"/>
    <w:rsid w:val="008B0421"/>
    <w:rsid w:val="008B05D6"/>
    <w:rsid w:val="008B05FB"/>
    <w:rsid w:val="008B061C"/>
    <w:rsid w:val="008B0799"/>
    <w:rsid w:val="008B09B2"/>
    <w:rsid w:val="008B0CD5"/>
    <w:rsid w:val="008B0D03"/>
    <w:rsid w:val="008B0D45"/>
    <w:rsid w:val="008B0DD4"/>
    <w:rsid w:val="008B0E6E"/>
    <w:rsid w:val="008B0EE7"/>
    <w:rsid w:val="008B10CB"/>
    <w:rsid w:val="008B1219"/>
    <w:rsid w:val="008B13E0"/>
    <w:rsid w:val="008B13E4"/>
    <w:rsid w:val="008B1473"/>
    <w:rsid w:val="008B1550"/>
    <w:rsid w:val="008B1639"/>
    <w:rsid w:val="008B16C0"/>
    <w:rsid w:val="008B1738"/>
    <w:rsid w:val="008B198D"/>
    <w:rsid w:val="008B1B37"/>
    <w:rsid w:val="008B1BAC"/>
    <w:rsid w:val="008B1C95"/>
    <w:rsid w:val="008B1CBF"/>
    <w:rsid w:val="008B1D04"/>
    <w:rsid w:val="008B1E92"/>
    <w:rsid w:val="008B206B"/>
    <w:rsid w:val="008B20B2"/>
    <w:rsid w:val="008B211A"/>
    <w:rsid w:val="008B21B2"/>
    <w:rsid w:val="008B2245"/>
    <w:rsid w:val="008B23F7"/>
    <w:rsid w:val="008B2473"/>
    <w:rsid w:val="008B25DB"/>
    <w:rsid w:val="008B26E8"/>
    <w:rsid w:val="008B274A"/>
    <w:rsid w:val="008B2776"/>
    <w:rsid w:val="008B2796"/>
    <w:rsid w:val="008B28C1"/>
    <w:rsid w:val="008B2A29"/>
    <w:rsid w:val="008B2BE4"/>
    <w:rsid w:val="008B2C1D"/>
    <w:rsid w:val="008B2EE5"/>
    <w:rsid w:val="008B2FD0"/>
    <w:rsid w:val="008B307D"/>
    <w:rsid w:val="008B30A6"/>
    <w:rsid w:val="008B31BE"/>
    <w:rsid w:val="008B31DB"/>
    <w:rsid w:val="008B3247"/>
    <w:rsid w:val="008B325F"/>
    <w:rsid w:val="008B3291"/>
    <w:rsid w:val="008B339A"/>
    <w:rsid w:val="008B3490"/>
    <w:rsid w:val="008B34C9"/>
    <w:rsid w:val="008B34E5"/>
    <w:rsid w:val="008B3637"/>
    <w:rsid w:val="008B371A"/>
    <w:rsid w:val="008B37DB"/>
    <w:rsid w:val="008B3947"/>
    <w:rsid w:val="008B39A6"/>
    <w:rsid w:val="008B3C1F"/>
    <w:rsid w:val="008B3C3F"/>
    <w:rsid w:val="008B3C5A"/>
    <w:rsid w:val="008B3F0B"/>
    <w:rsid w:val="008B3F4B"/>
    <w:rsid w:val="008B401C"/>
    <w:rsid w:val="008B41A1"/>
    <w:rsid w:val="008B431D"/>
    <w:rsid w:val="008B43EC"/>
    <w:rsid w:val="008B43FF"/>
    <w:rsid w:val="008B4424"/>
    <w:rsid w:val="008B4476"/>
    <w:rsid w:val="008B44B3"/>
    <w:rsid w:val="008B4789"/>
    <w:rsid w:val="008B491B"/>
    <w:rsid w:val="008B49D5"/>
    <w:rsid w:val="008B4A76"/>
    <w:rsid w:val="008B4C61"/>
    <w:rsid w:val="008B4D68"/>
    <w:rsid w:val="008B4DAD"/>
    <w:rsid w:val="008B4DDD"/>
    <w:rsid w:val="008B4E13"/>
    <w:rsid w:val="008B4EC7"/>
    <w:rsid w:val="008B4F74"/>
    <w:rsid w:val="008B50CD"/>
    <w:rsid w:val="008B5120"/>
    <w:rsid w:val="008B515C"/>
    <w:rsid w:val="008B518C"/>
    <w:rsid w:val="008B51A0"/>
    <w:rsid w:val="008B51B5"/>
    <w:rsid w:val="008B51BA"/>
    <w:rsid w:val="008B51F6"/>
    <w:rsid w:val="008B5234"/>
    <w:rsid w:val="008B52F0"/>
    <w:rsid w:val="008B53DA"/>
    <w:rsid w:val="008B5417"/>
    <w:rsid w:val="008B54F6"/>
    <w:rsid w:val="008B556C"/>
    <w:rsid w:val="008B55AD"/>
    <w:rsid w:val="008B55D5"/>
    <w:rsid w:val="008B5694"/>
    <w:rsid w:val="008B5748"/>
    <w:rsid w:val="008B57E6"/>
    <w:rsid w:val="008B5972"/>
    <w:rsid w:val="008B5A54"/>
    <w:rsid w:val="008B5A76"/>
    <w:rsid w:val="008B5A98"/>
    <w:rsid w:val="008B5AFA"/>
    <w:rsid w:val="008B5CD8"/>
    <w:rsid w:val="008B5E1E"/>
    <w:rsid w:val="008B5E72"/>
    <w:rsid w:val="008B5FA6"/>
    <w:rsid w:val="008B5FFD"/>
    <w:rsid w:val="008B610B"/>
    <w:rsid w:val="008B6312"/>
    <w:rsid w:val="008B637F"/>
    <w:rsid w:val="008B640F"/>
    <w:rsid w:val="008B645C"/>
    <w:rsid w:val="008B65A8"/>
    <w:rsid w:val="008B65D8"/>
    <w:rsid w:val="008B66AF"/>
    <w:rsid w:val="008B6774"/>
    <w:rsid w:val="008B6855"/>
    <w:rsid w:val="008B686D"/>
    <w:rsid w:val="008B6B13"/>
    <w:rsid w:val="008B6B87"/>
    <w:rsid w:val="008B6C6C"/>
    <w:rsid w:val="008B6DA3"/>
    <w:rsid w:val="008B6E78"/>
    <w:rsid w:val="008B6F29"/>
    <w:rsid w:val="008B7044"/>
    <w:rsid w:val="008B7076"/>
    <w:rsid w:val="008B707F"/>
    <w:rsid w:val="008B70CF"/>
    <w:rsid w:val="008B719D"/>
    <w:rsid w:val="008B7325"/>
    <w:rsid w:val="008B7450"/>
    <w:rsid w:val="008B7525"/>
    <w:rsid w:val="008B7620"/>
    <w:rsid w:val="008B780D"/>
    <w:rsid w:val="008B7836"/>
    <w:rsid w:val="008B78D9"/>
    <w:rsid w:val="008B7984"/>
    <w:rsid w:val="008B7A19"/>
    <w:rsid w:val="008B7ABE"/>
    <w:rsid w:val="008B7AD0"/>
    <w:rsid w:val="008B7BFF"/>
    <w:rsid w:val="008B7C19"/>
    <w:rsid w:val="008B7D9E"/>
    <w:rsid w:val="008B7DC6"/>
    <w:rsid w:val="008B7E1C"/>
    <w:rsid w:val="008B7F4E"/>
    <w:rsid w:val="008B7FA1"/>
    <w:rsid w:val="008B7FDA"/>
    <w:rsid w:val="008C0018"/>
    <w:rsid w:val="008C0062"/>
    <w:rsid w:val="008C0094"/>
    <w:rsid w:val="008C011E"/>
    <w:rsid w:val="008C0181"/>
    <w:rsid w:val="008C01C6"/>
    <w:rsid w:val="008C01F2"/>
    <w:rsid w:val="008C029C"/>
    <w:rsid w:val="008C02C0"/>
    <w:rsid w:val="008C02FE"/>
    <w:rsid w:val="008C0400"/>
    <w:rsid w:val="008C0439"/>
    <w:rsid w:val="008C056C"/>
    <w:rsid w:val="008C06F2"/>
    <w:rsid w:val="008C0721"/>
    <w:rsid w:val="008C0852"/>
    <w:rsid w:val="008C08AA"/>
    <w:rsid w:val="008C08AD"/>
    <w:rsid w:val="008C08C5"/>
    <w:rsid w:val="008C09BE"/>
    <w:rsid w:val="008C0D65"/>
    <w:rsid w:val="008C0D85"/>
    <w:rsid w:val="008C0D9F"/>
    <w:rsid w:val="008C0DCB"/>
    <w:rsid w:val="008C0E0F"/>
    <w:rsid w:val="008C0E7B"/>
    <w:rsid w:val="008C0F95"/>
    <w:rsid w:val="008C10C2"/>
    <w:rsid w:val="008C1154"/>
    <w:rsid w:val="008C11E7"/>
    <w:rsid w:val="008C1216"/>
    <w:rsid w:val="008C129B"/>
    <w:rsid w:val="008C1405"/>
    <w:rsid w:val="008C1568"/>
    <w:rsid w:val="008C17DC"/>
    <w:rsid w:val="008C1836"/>
    <w:rsid w:val="008C192B"/>
    <w:rsid w:val="008C1B0D"/>
    <w:rsid w:val="008C1CB6"/>
    <w:rsid w:val="008C1EA5"/>
    <w:rsid w:val="008C1EBF"/>
    <w:rsid w:val="008C1F39"/>
    <w:rsid w:val="008C1F7E"/>
    <w:rsid w:val="008C1FCE"/>
    <w:rsid w:val="008C1FF6"/>
    <w:rsid w:val="008C22B9"/>
    <w:rsid w:val="008C23A9"/>
    <w:rsid w:val="008C23E1"/>
    <w:rsid w:val="008C241B"/>
    <w:rsid w:val="008C2430"/>
    <w:rsid w:val="008C2484"/>
    <w:rsid w:val="008C24CF"/>
    <w:rsid w:val="008C2531"/>
    <w:rsid w:val="008C2582"/>
    <w:rsid w:val="008C26D1"/>
    <w:rsid w:val="008C2740"/>
    <w:rsid w:val="008C2764"/>
    <w:rsid w:val="008C29B2"/>
    <w:rsid w:val="008C2A01"/>
    <w:rsid w:val="008C2CA5"/>
    <w:rsid w:val="008C30C6"/>
    <w:rsid w:val="008C30F2"/>
    <w:rsid w:val="008C3133"/>
    <w:rsid w:val="008C332D"/>
    <w:rsid w:val="008C340F"/>
    <w:rsid w:val="008C3431"/>
    <w:rsid w:val="008C3440"/>
    <w:rsid w:val="008C3553"/>
    <w:rsid w:val="008C37DA"/>
    <w:rsid w:val="008C37DF"/>
    <w:rsid w:val="008C381B"/>
    <w:rsid w:val="008C3850"/>
    <w:rsid w:val="008C38D1"/>
    <w:rsid w:val="008C3A3D"/>
    <w:rsid w:val="008C3B8F"/>
    <w:rsid w:val="008C3CDC"/>
    <w:rsid w:val="008C3D55"/>
    <w:rsid w:val="008C3E10"/>
    <w:rsid w:val="008C3F2D"/>
    <w:rsid w:val="008C3F4F"/>
    <w:rsid w:val="008C3F77"/>
    <w:rsid w:val="008C40B1"/>
    <w:rsid w:val="008C417D"/>
    <w:rsid w:val="008C42E6"/>
    <w:rsid w:val="008C44AA"/>
    <w:rsid w:val="008C4596"/>
    <w:rsid w:val="008C47E5"/>
    <w:rsid w:val="008C485E"/>
    <w:rsid w:val="008C48CF"/>
    <w:rsid w:val="008C4988"/>
    <w:rsid w:val="008C49D0"/>
    <w:rsid w:val="008C4A35"/>
    <w:rsid w:val="008C4AB7"/>
    <w:rsid w:val="008C4BBF"/>
    <w:rsid w:val="008C4C40"/>
    <w:rsid w:val="008C4D27"/>
    <w:rsid w:val="008C4D85"/>
    <w:rsid w:val="008C4EE2"/>
    <w:rsid w:val="008C4F1E"/>
    <w:rsid w:val="008C4F87"/>
    <w:rsid w:val="008C4FB5"/>
    <w:rsid w:val="008C502F"/>
    <w:rsid w:val="008C5083"/>
    <w:rsid w:val="008C50E6"/>
    <w:rsid w:val="008C5186"/>
    <w:rsid w:val="008C531F"/>
    <w:rsid w:val="008C5363"/>
    <w:rsid w:val="008C53FA"/>
    <w:rsid w:val="008C5483"/>
    <w:rsid w:val="008C54B9"/>
    <w:rsid w:val="008C54DA"/>
    <w:rsid w:val="008C54DF"/>
    <w:rsid w:val="008C57AC"/>
    <w:rsid w:val="008C57BD"/>
    <w:rsid w:val="008C57E3"/>
    <w:rsid w:val="008C582C"/>
    <w:rsid w:val="008C584A"/>
    <w:rsid w:val="008C5871"/>
    <w:rsid w:val="008C5C89"/>
    <w:rsid w:val="008C5D1B"/>
    <w:rsid w:val="008C5D2E"/>
    <w:rsid w:val="008C5DB6"/>
    <w:rsid w:val="008C5DEA"/>
    <w:rsid w:val="008C5EAA"/>
    <w:rsid w:val="008C6197"/>
    <w:rsid w:val="008C62DA"/>
    <w:rsid w:val="008C631B"/>
    <w:rsid w:val="008C63EC"/>
    <w:rsid w:val="008C65A2"/>
    <w:rsid w:val="008C66AF"/>
    <w:rsid w:val="008C6793"/>
    <w:rsid w:val="008C6847"/>
    <w:rsid w:val="008C687A"/>
    <w:rsid w:val="008C6947"/>
    <w:rsid w:val="008C6A6D"/>
    <w:rsid w:val="008C6ACB"/>
    <w:rsid w:val="008C6AE8"/>
    <w:rsid w:val="008C6DAE"/>
    <w:rsid w:val="008C6DCC"/>
    <w:rsid w:val="008C6DCE"/>
    <w:rsid w:val="008C6DF7"/>
    <w:rsid w:val="008C6F43"/>
    <w:rsid w:val="008C6FD3"/>
    <w:rsid w:val="008C7018"/>
    <w:rsid w:val="008C7038"/>
    <w:rsid w:val="008C7069"/>
    <w:rsid w:val="008C71A0"/>
    <w:rsid w:val="008C72CC"/>
    <w:rsid w:val="008C763B"/>
    <w:rsid w:val="008C767F"/>
    <w:rsid w:val="008C76FE"/>
    <w:rsid w:val="008C7A69"/>
    <w:rsid w:val="008C7ABD"/>
    <w:rsid w:val="008C7ADE"/>
    <w:rsid w:val="008C7B26"/>
    <w:rsid w:val="008C7B45"/>
    <w:rsid w:val="008C7B4F"/>
    <w:rsid w:val="008C7B55"/>
    <w:rsid w:val="008C7BEB"/>
    <w:rsid w:val="008C7C6E"/>
    <w:rsid w:val="008C7DB0"/>
    <w:rsid w:val="008C7E99"/>
    <w:rsid w:val="008C7EC2"/>
    <w:rsid w:val="008C7FDA"/>
    <w:rsid w:val="008D037C"/>
    <w:rsid w:val="008D0459"/>
    <w:rsid w:val="008D04BE"/>
    <w:rsid w:val="008D0527"/>
    <w:rsid w:val="008D0642"/>
    <w:rsid w:val="008D0736"/>
    <w:rsid w:val="008D08B7"/>
    <w:rsid w:val="008D0903"/>
    <w:rsid w:val="008D097F"/>
    <w:rsid w:val="008D0A41"/>
    <w:rsid w:val="008D0A68"/>
    <w:rsid w:val="008D0B78"/>
    <w:rsid w:val="008D0B8E"/>
    <w:rsid w:val="008D0C48"/>
    <w:rsid w:val="008D0DDD"/>
    <w:rsid w:val="008D0E41"/>
    <w:rsid w:val="008D0E9A"/>
    <w:rsid w:val="008D0EC1"/>
    <w:rsid w:val="008D0F4A"/>
    <w:rsid w:val="008D0FA2"/>
    <w:rsid w:val="008D1026"/>
    <w:rsid w:val="008D104D"/>
    <w:rsid w:val="008D10AB"/>
    <w:rsid w:val="008D14B2"/>
    <w:rsid w:val="008D1532"/>
    <w:rsid w:val="008D167D"/>
    <w:rsid w:val="008D16C2"/>
    <w:rsid w:val="008D17DF"/>
    <w:rsid w:val="008D1805"/>
    <w:rsid w:val="008D1889"/>
    <w:rsid w:val="008D1B64"/>
    <w:rsid w:val="008D1DAB"/>
    <w:rsid w:val="008D1E62"/>
    <w:rsid w:val="008D1F5E"/>
    <w:rsid w:val="008D1FC1"/>
    <w:rsid w:val="008D1FCF"/>
    <w:rsid w:val="008D20BF"/>
    <w:rsid w:val="008D2226"/>
    <w:rsid w:val="008D2265"/>
    <w:rsid w:val="008D23B5"/>
    <w:rsid w:val="008D23C1"/>
    <w:rsid w:val="008D24A6"/>
    <w:rsid w:val="008D24D5"/>
    <w:rsid w:val="008D2617"/>
    <w:rsid w:val="008D2632"/>
    <w:rsid w:val="008D264C"/>
    <w:rsid w:val="008D268A"/>
    <w:rsid w:val="008D274E"/>
    <w:rsid w:val="008D27E6"/>
    <w:rsid w:val="008D28AF"/>
    <w:rsid w:val="008D29B8"/>
    <w:rsid w:val="008D2A53"/>
    <w:rsid w:val="008D2C60"/>
    <w:rsid w:val="008D2D8C"/>
    <w:rsid w:val="008D2DB5"/>
    <w:rsid w:val="008D2E4B"/>
    <w:rsid w:val="008D314E"/>
    <w:rsid w:val="008D3321"/>
    <w:rsid w:val="008D33EB"/>
    <w:rsid w:val="008D33EF"/>
    <w:rsid w:val="008D33F5"/>
    <w:rsid w:val="008D34AB"/>
    <w:rsid w:val="008D34D2"/>
    <w:rsid w:val="008D3750"/>
    <w:rsid w:val="008D3787"/>
    <w:rsid w:val="008D38B7"/>
    <w:rsid w:val="008D3A8E"/>
    <w:rsid w:val="008D3C11"/>
    <w:rsid w:val="008D3FAB"/>
    <w:rsid w:val="008D4036"/>
    <w:rsid w:val="008D4265"/>
    <w:rsid w:val="008D426F"/>
    <w:rsid w:val="008D42A6"/>
    <w:rsid w:val="008D4300"/>
    <w:rsid w:val="008D4301"/>
    <w:rsid w:val="008D4316"/>
    <w:rsid w:val="008D4476"/>
    <w:rsid w:val="008D469F"/>
    <w:rsid w:val="008D46D6"/>
    <w:rsid w:val="008D46FE"/>
    <w:rsid w:val="008D4733"/>
    <w:rsid w:val="008D473B"/>
    <w:rsid w:val="008D4C5F"/>
    <w:rsid w:val="008D4D08"/>
    <w:rsid w:val="008D50AF"/>
    <w:rsid w:val="008D52C5"/>
    <w:rsid w:val="008D5306"/>
    <w:rsid w:val="008D5352"/>
    <w:rsid w:val="008D5519"/>
    <w:rsid w:val="008D5521"/>
    <w:rsid w:val="008D570C"/>
    <w:rsid w:val="008D5880"/>
    <w:rsid w:val="008D59B8"/>
    <w:rsid w:val="008D5CFD"/>
    <w:rsid w:val="008D5D30"/>
    <w:rsid w:val="008D5D37"/>
    <w:rsid w:val="008D5DD3"/>
    <w:rsid w:val="008D5F3C"/>
    <w:rsid w:val="008D605F"/>
    <w:rsid w:val="008D6088"/>
    <w:rsid w:val="008D622E"/>
    <w:rsid w:val="008D6288"/>
    <w:rsid w:val="008D62E3"/>
    <w:rsid w:val="008D6404"/>
    <w:rsid w:val="008D6431"/>
    <w:rsid w:val="008D651F"/>
    <w:rsid w:val="008D65E1"/>
    <w:rsid w:val="008D6696"/>
    <w:rsid w:val="008D66D2"/>
    <w:rsid w:val="008D6AEA"/>
    <w:rsid w:val="008D6B9B"/>
    <w:rsid w:val="008D6BB1"/>
    <w:rsid w:val="008D6CE7"/>
    <w:rsid w:val="008D6CEB"/>
    <w:rsid w:val="008D6CEC"/>
    <w:rsid w:val="008D6FCC"/>
    <w:rsid w:val="008D71B5"/>
    <w:rsid w:val="008D7217"/>
    <w:rsid w:val="008D7295"/>
    <w:rsid w:val="008D72E3"/>
    <w:rsid w:val="008D73CE"/>
    <w:rsid w:val="008D74A0"/>
    <w:rsid w:val="008D74E2"/>
    <w:rsid w:val="008D76AC"/>
    <w:rsid w:val="008D7707"/>
    <w:rsid w:val="008D770D"/>
    <w:rsid w:val="008D77F7"/>
    <w:rsid w:val="008D78C8"/>
    <w:rsid w:val="008D7A8C"/>
    <w:rsid w:val="008D7B66"/>
    <w:rsid w:val="008D7CA5"/>
    <w:rsid w:val="008D7CFC"/>
    <w:rsid w:val="008D7E41"/>
    <w:rsid w:val="008D7E49"/>
    <w:rsid w:val="008D7F1A"/>
    <w:rsid w:val="008E01BD"/>
    <w:rsid w:val="008E024A"/>
    <w:rsid w:val="008E02AC"/>
    <w:rsid w:val="008E0312"/>
    <w:rsid w:val="008E032B"/>
    <w:rsid w:val="008E03F6"/>
    <w:rsid w:val="008E0685"/>
    <w:rsid w:val="008E06A3"/>
    <w:rsid w:val="008E06EF"/>
    <w:rsid w:val="008E0714"/>
    <w:rsid w:val="008E0767"/>
    <w:rsid w:val="008E0B33"/>
    <w:rsid w:val="008E0C7B"/>
    <w:rsid w:val="008E0C86"/>
    <w:rsid w:val="008E0E7C"/>
    <w:rsid w:val="008E10D3"/>
    <w:rsid w:val="008E121C"/>
    <w:rsid w:val="008E125E"/>
    <w:rsid w:val="008E12A9"/>
    <w:rsid w:val="008E1403"/>
    <w:rsid w:val="008E154C"/>
    <w:rsid w:val="008E15AF"/>
    <w:rsid w:val="008E1671"/>
    <w:rsid w:val="008E16BC"/>
    <w:rsid w:val="008E171B"/>
    <w:rsid w:val="008E182C"/>
    <w:rsid w:val="008E1962"/>
    <w:rsid w:val="008E1C7F"/>
    <w:rsid w:val="008E1CBE"/>
    <w:rsid w:val="008E1CD1"/>
    <w:rsid w:val="008E1E35"/>
    <w:rsid w:val="008E1EC8"/>
    <w:rsid w:val="008E1F5C"/>
    <w:rsid w:val="008E20F5"/>
    <w:rsid w:val="008E230C"/>
    <w:rsid w:val="008E2409"/>
    <w:rsid w:val="008E25D5"/>
    <w:rsid w:val="008E27C3"/>
    <w:rsid w:val="008E27C5"/>
    <w:rsid w:val="008E284A"/>
    <w:rsid w:val="008E2B80"/>
    <w:rsid w:val="008E2B99"/>
    <w:rsid w:val="008E2C08"/>
    <w:rsid w:val="008E2C54"/>
    <w:rsid w:val="008E2C58"/>
    <w:rsid w:val="008E2CE8"/>
    <w:rsid w:val="008E2D7B"/>
    <w:rsid w:val="008E2E7D"/>
    <w:rsid w:val="008E2F05"/>
    <w:rsid w:val="008E2F41"/>
    <w:rsid w:val="008E2FB0"/>
    <w:rsid w:val="008E3140"/>
    <w:rsid w:val="008E31CA"/>
    <w:rsid w:val="008E33C0"/>
    <w:rsid w:val="008E33E9"/>
    <w:rsid w:val="008E3468"/>
    <w:rsid w:val="008E3532"/>
    <w:rsid w:val="008E373D"/>
    <w:rsid w:val="008E37AB"/>
    <w:rsid w:val="008E3806"/>
    <w:rsid w:val="008E383E"/>
    <w:rsid w:val="008E386B"/>
    <w:rsid w:val="008E3A7D"/>
    <w:rsid w:val="008E3A97"/>
    <w:rsid w:val="008E3AA5"/>
    <w:rsid w:val="008E3AC9"/>
    <w:rsid w:val="008E3C0B"/>
    <w:rsid w:val="008E3C66"/>
    <w:rsid w:val="008E3D32"/>
    <w:rsid w:val="008E3F1F"/>
    <w:rsid w:val="008E3F3A"/>
    <w:rsid w:val="008E4056"/>
    <w:rsid w:val="008E410E"/>
    <w:rsid w:val="008E4110"/>
    <w:rsid w:val="008E4116"/>
    <w:rsid w:val="008E4132"/>
    <w:rsid w:val="008E426D"/>
    <w:rsid w:val="008E4325"/>
    <w:rsid w:val="008E435B"/>
    <w:rsid w:val="008E43AC"/>
    <w:rsid w:val="008E4409"/>
    <w:rsid w:val="008E4481"/>
    <w:rsid w:val="008E4537"/>
    <w:rsid w:val="008E4601"/>
    <w:rsid w:val="008E46D7"/>
    <w:rsid w:val="008E4754"/>
    <w:rsid w:val="008E475B"/>
    <w:rsid w:val="008E4772"/>
    <w:rsid w:val="008E48DE"/>
    <w:rsid w:val="008E4993"/>
    <w:rsid w:val="008E49BD"/>
    <w:rsid w:val="008E4A04"/>
    <w:rsid w:val="008E4AF6"/>
    <w:rsid w:val="008E4BF1"/>
    <w:rsid w:val="008E4C58"/>
    <w:rsid w:val="008E4C65"/>
    <w:rsid w:val="008E4CE2"/>
    <w:rsid w:val="008E4CEC"/>
    <w:rsid w:val="008E4D5C"/>
    <w:rsid w:val="008E4D9D"/>
    <w:rsid w:val="008E4F4A"/>
    <w:rsid w:val="008E5423"/>
    <w:rsid w:val="008E5442"/>
    <w:rsid w:val="008E5571"/>
    <w:rsid w:val="008E5644"/>
    <w:rsid w:val="008E5649"/>
    <w:rsid w:val="008E564F"/>
    <w:rsid w:val="008E5664"/>
    <w:rsid w:val="008E5669"/>
    <w:rsid w:val="008E573D"/>
    <w:rsid w:val="008E5780"/>
    <w:rsid w:val="008E587F"/>
    <w:rsid w:val="008E58A9"/>
    <w:rsid w:val="008E5B6F"/>
    <w:rsid w:val="008E5D28"/>
    <w:rsid w:val="008E5D9B"/>
    <w:rsid w:val="008E5DB1"/>
    <w:rsid w:val="008E5DDE"/>
    <w:rsid w:val="008E5E0B"/>
    <w:rsid w:val="008E5F95"/>
    <w:rsid w:val="008E609A"/>
    <w:rsid w:val="008E6114"/>
    <w:rsid w:val="008E6174"/>
    <w:rsid w:val="008E619D"/>
    <w:rsid w:val="008E61B0"/>
    <w:rsid w:val="008E635A"/>
    <w:rsid w:val="008E6391"/>
    <w:rsid w:val="008E6402"/>
    <w:rsid w:val="008E6413"/>
    <w:rsid w:val="008E6538"/>
    <w:rsid w:val="008E6539"/>
    <w:rsid w:val="008E655A"/>
    <w:rsid w:val="008E6561"/>
    <w:rsid w:val="008E67D2"/>
    <w:rsid w:val="008E67F8"/>
    <w:rsid w:val="008E6927"/>
    <w:rsid w:val="008E6949"/>
    <w:rsid w:val="008E69A9"/>
    <w:rsid w:val="008E69FA"/>
    <w:rsid w:val="008E6A33"/>
    <w:rsid w:val="008E6A3F"/>
    <w:rsid w:val="008E6ABB"/>
    <w:rsid w:val="008E6B83"/>
    <w:rsid w:val="008E6DC6"/>
    <w:rsid w:val="008E6F20"/>
    <w:rsid w:val="008E6F52"/>
    <w:rsid w:val="008E7076"/>
    <w:rsid w:val="008E70B2"/>
    <w:rsid w:val="008E7296"/>
    <w:rsid w:val="008E7576"/>
    <w:rsid w:val="008E75A7"/>
    <w:rsid w:val="008E7937"/>
    <w:rsid w:val="008E798C"/>
    <w:rsid w:val="008E7990"/>
    <w:rsid w:val="008E79CC"/>
    <w:rsid w:val="008E79D3"/>
    <w:rsid w:val="008E79E3"/>
    <w:rsid w:val="008E7E29"/>
    <w:rsid w:val="008E7E58"/>
    <w:rsid w:val="008E7EE5"/>
    <w:rsid w:val="008E7F94"/>
    <w:rsid w:val="008F0029"/>
    <w:rsid w:val="008F0186"/>
    <w:rsid w:val="008F0196"/>
    <w:rsid w:val="008F01B9"/>
    <w:rsid w:val="008F02C1"/>
    <w:rsid w:val="008F030F"/>
    <w:rsid w:val="008F0323"/>
    <w:rsid w:val="008F0389"/>
    <w:rsid w:val="008F04C7"/>
    <w:rsid w:val="008F04DB"/>
    <w:rsid w:val="008F05F7"/>
    <w:rsid w:val="008F0668"/>
    <w:rsid w:val="008F0722"/>
    <w:rsid w:val="008F0821"/>
    <w:rsid w:val="008F0880"/>
    <w:rsid w:val="008F08D5"/>
    <w:rsid w:val="008F0A00"/>
    <w:rsid w:val="008F0C25"/>
    <w:rsid w:val="008F0CBE"/>
    <w:rsid w:val="008F1071"/>
    <w:rsid w:val="008F120F"/>
    <w:rsid w:val="008F1350"/>
    <w:rsid w:val="008F1363"/>
    <w:rsid w:val="008F138B"/>
    <w:rsid w:val="008F13E6"/>
    <w:rsid w:val="008F14E1"/>
    <w:rsid w:val="008F15D6"/>
    <w:rsid w:val="008F16F9"/>
    <w:rsid w:val="008F1826"/>
    <w:rsid w:val="008F1871"/>
    <w:rsid w:val="008F190D"/>
    <w:rsid w:val="008F1AF6"/>
    <w:rsid w:val="008F1B86"/>
    <w:rsid w:val="008F1C79"/>
    <w:rsid w:val="008F1D74"/>
    <w:rsid w:val="008F1EC4"/>
    <w:rsid w:val="008F1F37"/>
    <w:rsid w:val="008F1F85"/>
    <w:rsid w:val="008F1FC4"/>
    <w:rsid w:val="008F1FE0"/>
    <w:rsid w:val="008F2173"/>
    <w:rsid w:val="008F21F8"/>
    <w:rsid w:val="008F2311"/>
    <w:rsid w:val="008F24F6"/>
    <w:rsid w:val="008F250F"/>
    <w:rsid w:val="008F252D"/>
    <w:rsid w:val="008F257A"/>
    <w:rsid w:val="008F2588"/>
    <w:rsid w:val="008F25DD"/>
    <w:rsid w:val="008F26ED"/>
    <w:rsid w:val="008F2703"/>
    <w:rsid w:val="008F28E2"/>
    <w:rsid w:val="008F28F2"/>
    <w:rsid w:val="008F2913"/>
    <w:rsid w:val="008F2AC7"/>
    <w:rsid w:val="008F2B16"/>
    <w:rsid w:val="008F2B1D"/>
    <w:rsid w:val="008F2D24"/>
    <w:rsid w:val="008F2E4C"/>
    <w:rsid w:val="008F2F5A"/>
    <w:rsid w:val="008F3105"/>
    <w:rsid w:val="008F330B"/>
    <w:rsid w:val="008F3327"/>
    <w:rsid w:val="008F33C8"/>
    <w:rsid w:val="008F341C"/>
    <w:rsid w:val="008F3443"/>
    <w:rsid w:val="008F34C5"/>
    <w:rsid w:val="008F3596"/>
    <w:rsid w:val="008F35A1"/>
    <w:rsid w:val="008F35A9"/>
    <w:rsid w:val="008F36AE"/>
    <w:rsid w:val="008F38BA"/>
    <w:rsid w:val="008F3A13"/>
    <w:rsid w:val="008F3CC0"/>
    <w:rsid w:val="008F3D30"/>
    <w:rsid w:val="008F3D80"/>
    <w:rsid w:val="008F3DC5"/>
    <w:rsid w:val="008F3F08"/>
    <w:rsid w:val="008F3F2B"/>
    <w:rsid w:val="008F3F61"/>
    <w:rsid w:val="008F3FE3"/>
    <w:rsid w:val="008F3FE7"/>
    <w:rsid w:val="008F4026"/>
    <w:rsid w:val="008F4112"/>
    <w:rsid w:val="008F4172"/>
    <w:rsid w:val="008F42C7"/>
    <w:rsid w:val="008F4319"/>
    <w:rsid w:val="008F43DC"/>
    <w:rsid w:val="008F43DE"/>
    <w:rsid w:val="008F44B6"/>
    <w:rsid w:val="008F4589"/>
    <w:rsid w:val="008F45AF"/>
    <w:rsid w:val="008F464F"/>
    <w:rsid w:val="008F4664"/>
    <w:rsid w:val="008F46B7"/>
    <w:rsid w:val="008F49A6"/>
    <w:rsid w:val="008F4AE5"/>
    <w:rsid w:val="008F4AF3"/>
    <w:rsid w:val="008F4B7F"/>
    <w:rsid w:val="008F4C9D"/>
    <w:rsid w:val="008F4CEE"/>
    <w:rsid w:val="008F5024"/>
    <w:rsid w:val="008F5101"/>
    <w:rsid w:val="008F5192"/>
    <w:rsid w:val="008F5319"/>
    <w:rsid w:val="008F53CA"/>
    <w:rsid w:val="008F53CB"/>
    <w:rsid w:val="008F53E1"/>
    <w:rsid w:val="008F545F"/>
    <w:rsid w:val="008F54B0"/>
    <w:rsid w:val="008F54D8"/>
    <w:rsid w:val="008F5675"/>
    <w:rsid w:val="008F5818"/>
    <w:rsid w:val="008F5831"/>
    <w:rsid w:val="008F58A8"/>
    <w:rsid w:val="008F58B9"/>
    <w:rsid w:val="008F5A1A"/>
    <w:rsid w:val="008F5C84"/>
    <w:rsid w:val="008F5DD2"/>
    <w:rsid w:val="008F5E34"/>
    <w:rsid w:val="008F5E39"/>
    <w:rsid w:val="008F5F1D"/>
    <w:rsid w:val="008F5FD2"/>
    <w:rsid w:val="008F5FE0"/>
    <w:rsid w:val="008F6152"/>
    <w:rsid w:val="008F6163"/>
    <w:rsid w:val="008F6177"/>
    <w:rsid w:val="008F61ED"/>
    <w:rsid w:val="008F629B"/>
    <w:rsid w:val="008F62C7"/>
    <w:rsid w:val="008F62E3"/>
    <w:rsid w:val="008F62F6"/>
    <w:rsid w:val="008F64B2"/>
    <w:rsid w:val="008F64EE"/>
    <w:rsid w:val="008F664B"/>
    <w:rsid w:val="008F6744"/>
    <w:rsid w:val="008F67A8"/>
    <w:rsid w:val="008F68CF"/>
    <w:rsid w:val="008F6A3F"/>
    <w:rsid w:val="008F6C42"/>
    <w:rsid w:val="008F6D51"/>
    <w:rsid w:val="008F6E54"/>
    <w:rsid w:val="008F6EF8"/>
    <w:rsid w:val="008F7046"/>
    <w:rsid w:val="008F71AB"/>
    <w:rsid w:val="008F7255"/>
    <w:rsid w:val="008F7409"/>
    <w:rsid w:val="008F74F5"/>
    <w:rsid w:val="008F7780"/>
    <w:rsid w:val="008F7788"/>
    <w:rsid w:val="008F77F8"/>
    <w:rsid w:val="008F793A"/>
    <w:rsid w:val="008F7955"/>
    <w:rsid w:val="008F79CA"/>
    <w:rsid w:val="008F7C11"/>
    <w:rsid w:val="008F7C89"/>
    <w:rsid w:val="008F7F00"/>
    <w:rsid w:val="008F7F39"/>
    <w:rsid w:val="008F7FC1"/>
    <w:rsid w:val="00900049"/>
    <w:rsid w:val="009003FF"/>
    <w:rsid w:val="00900446"/>
    <w:rsid w:val="009004B6"/>
    <w:rsid w:val="009004C3"/>
    <w:rsid w:val="00900584"/>
    <w:rsid w:val="00900594"/>
    <w:rsid w:val="009005AE"/>
    <w:rsid w:val="00900605"/>
    <w:rsid w:val="00900642"/>
    <w:rsid w:val="009007D3"/>
    <w:rsid w:val="009007EF"/>
    <w:rsid w:val="00900860"/>
    <w:rsid w:val="0090088D"/>
    <w:rsid w:val="00900966"/>
    <w:rsid w:val="00900975"/>
    <w:rsid w:val="00900980"/>
    <w:rsid w:val="00900A50"/>
    <w:rsid w:val="00900B2B"/>
    <w:rsid w:val="00900B97"/>
    <w:rsid w:val="00900BD2"/>
    <w:rsid w:val="00900C1B"/>
    <w:rsid w:val="00900D46"/>
    <w:rsid w:val="00900E81"/>
    <w:rsid w:val="00900F34"/>
    <w:rsid w:val="00900F61"/>
    <w:rsid w:val="00901233"/>
    <w:rsid w:val="00901316"/>
    <w:rsid w:val="00901600"/>
    <w:rsid w:val="0090169A"/>
    <w:rsid w:val="00901704"/>
    <w:rsid w:val="009019EE"/>
    <w:rsid w:val="00901CE1"/>
    <w:rsid w:val="00901D47"/>
    <w:rsid w:val="00901EED"/>
    <w:rsid w:val="009022E2"/>
    <w:rsid w:val="0090232A"/>
    <w:rsid w:val="009023AD"/>
    <w:rsid w:val="00902541"/>
    <w:rsid w:val="00902558"/>
    <w:rsid w:val="00902565"/>
    <w:rsid w:val="009025A5"/>
    <w:rsid w:val="00902610"/>
    <w:rsid w:val="0090281B"/>
    <w:rsid w:val="00902A1D"/>
    <w:rsid w:val="00902B1A"/>
    <w:rsid w:val="00902D07"/>
    <w:rsid w:val="00902E92"/>
    <w:rsid w:val="00902EC0"/>
    <w:rsid w:val="00903060"/>
    <w:rsid w:val="0090308D"/>
    <w:rsid w:val="00903183"/>
    <w:rsid w:val="009031E3"/>
    <w:rsid w:val="00903228"/>
    <w:rsid w:val="009032EB"/>
    <w:rsid w:val="00903463"/>
    <w:rsid w:val="00903493"/>
    <w:rsid w:val="00903507"/>
    <w:rsid w:val="009035E6"/>
    <w:rsid w:val="00903761"/>
    <w:rsid w:val="00903883"/>
    <w:rsid w:val="009039A8"/>
    <w:rsid w:val="00903A5C"/>
    <w:rsid w:val="00903B19"/>
    <w:rsid w:val="00903BA5"/>
    <w:rsid w:val="00903C53"/>
    <w:rsid w:val="00903D6E"/>
    <w:rsid w:val="00903D87"/>
    <w:rsid w:val="00903FF5"/>
    <w:rsid w:val="00904029"/>
    <w:rsid w:val="009040B7"/>
    <w:rsid w:val="0090419A"/>
    <w:rsid w:val="00904246"/>
    <w:rsid w:val="009042D6"/>
    <w:rsid w:val="009043E2"/>
    <w:rsid w:val="0090440B"/>
    <w:rsid w:val="00904465"/>
    <w:rsid w:val="009045EA"/>
    <w:rsid w:val="009046A6"/>
    <w:rsid w:val="009046C9"/>
    <w:rsid w:val="0090474D"/>
    <w:rsid w:val="00904757"/>
    <w:rsid w:val="0090481A"/>
    <w:rsid w:val="00904839"/>
    <w:rsid w:val="00904895"/>
    <w:rsid w:val="00904AE1"/>
    <w:rsid w:val="00904BD8"/>
    <w:rsid w:val="00904C30"/>
    <w:rsid w:val="00904EFC"/>
    <w:rsid w:val="00904F14"/>
    <w:rsid w:val="00905030"/>
    <w:rsid w:val="0090517C"/>
    <w:rsid w:val="0090524C"/>
    <w:rsid w:val="0090527C"/>
    <w:rsid w:val="009053A5"/>
    <w:rsid w:val="009053C4"/>
    <w:rsid w:val="00905419"/>
    <w:rsid w:val="0090546A"/>
    <w:rsid w:val="00905472"/>
    <w:rsid w:val="0090553D"/>
    <w:rsid w:val="00905652"/>
    <w:rsid w:val="009056F9"/>
    <w:rsid w:val="00905777"/>
    <w:rsid w:val="00905807"/>
    <w:rsid w:val="00905856"/>
    <w:rsid w:val="009059F3"/>
    <w:rsid w:val="00905A84"/>
    <w:rsid w:val="00905BB4"/>
    <w:rsid w:val="00905BFF"/>
    <w:rsid w:val="00905C1D"/>
    <w:rsid w:val="00905C5A"/>
    <w:rsid w:val="00905C88"/>
    <w:rsid w:val="00905CE7"/>
    <w:rsid w:val="00905CF5"/>
    <w:rsid w:val="00905E78"/>
    <w:rsid w:val="00905E88"/>
    <w:rsid w:val="00905EF6"/>
    <w:rsid w:val="00905F3F"/>
    <w:rsid w:val="00905F7B"/>
    <w:rsid w:val="00905F88"/>
    <w:rsid w:val="0090608A"/>
    <w:rsid w:val="0090609F"/>
    <w:rsid w:val="009060E9"/>
    <w:rsid w:val="009062F2"/>
    <w:rsid w:val="00906503"/>
    <w:rsid w:val="00906677"/>
    <w:rsid w:val="009066B7"/>
    <w:rsid w:val="009066F4"/>
    <w:rsid w:val="009069D1"/>
    <w:rsid w:val="00906A68"/>
    <w:rsid w:val="00906A97"/>
    <w:rsid w:val="00906DD3"/>
    <w:rsid w:val="00906E3A"/>
    <w:rsid w:val="00906EB6"/>
    <w:rsid w:val="00906ED4"/>
    <w:rsid w:val="00906F2D"/>
    <w:rsid w:val="00906FF5"/>
    <w:rsid w:val="009071AF"/>
    <w:rsid w:val="00907235"/>
    <w:rsid w:val="00907264"/>
    <w:rsid w:val="00907408"/>
    <w:rsid w:val="0090755D"/>
    <w:rsid w:val="0090758B"/>
    <w:rsid w:val="0090761C"/>
    <w:rsid w:val="009076B6"/>
    <w:rsid w:val="009077F6"/>
    <w:rsid w:val="0090780E"/>
    <w:rsid w:val="0090792A"/>
    <w:rsid w:val="00907A10"/>
    <w:rsid w:val="00907BE5"/>
    <w:rsid w:val="00907C50"/>
    <w:rsid w:val="00907C9D"/>
    <w:rsid w:val="00907CBC"/>
    <w:rsid w:val="00907D16"/>
    <w:rsid w:val="00910126"/>
    <w:rsid w:val="0091027C"/>
    <w:rsid w:val="009102F4"/>
    <w:rsid w:val="00910351"/>
    <w:rsid w:val="00910361"/>
    <w:rsid w:val="009104F4"/>
    <w:rsid w:val="00910553"/>
    <w:rsid w:val="0091056F"/>
    <w:rsid w:val="00910601"/>
    <w:rsid w:val="00910617"/>
    <w:rsid w:val="009106E7"/>
    <w:rsid w:val="0091093B"/>
    <w:rsid w:val="0091093F"/>
    <w:rsid w:val="00910B7E"/>
    <w:rsid w:val="00910DA5"/>
    <w:rsid w:val="00910E68"/>
    <w:rsid w:val="00910FF2"/>
    <w:rsid w:val="00911019"/>
    <w:rsid w:val="009111E6"/>
    <w:rsid w:val="00911412"/>
    <w:rsid w:val="0091148E"/>
    <w:rsid w:val="009115FF"/>
    <w:rsid w:val="00911848"/>
    <w:rsid w:val="00911873"/>
    <w:rsid w:val="009118AE"/>
    <w:rsid w:val="00911932"/>
    <w:rsid w:val="00911959"/>
    <w:rsid w:val="00911AED"/>
    <w:rsid w:val="00911B99"/>
    <w:rsid w:val="00911F41"/>
    <w:rsid w:val="0091208D"/>
    <w:rsid w:val="009120C1"/>
    <w:rsid w:val="009121A0"/>
    <w:rsid w:val="00912312"/>
    <w:rsid w:val="00912318"/>
    <w:rsid w:val="00912355"/>
    <w:rsid w:val="0091238E"/>
    <w:rsid w:val="0091249F"/>
    <w:rsid w:val="009125D1"/>
    <w:rsid w:val="009125DA"/>
    <w:rsid w:val="00912A76"/>
    <w:rsid w:val="00912A8F"/>
    <w:rsid w:val="00912B4E"/>
    <w:rsid w:val="00912BEC"/>
    <w:rsid w:val="00912D65"/>
    <w:rsid w:val="00912D81"/>
    <w:rsid w:val="00912DB2"/>
    <w:rsid w:val="00912E06"/>
    <w:rsid w:val="009131A2"/>
    <w:rsid w:val="0091326C"/>
    <w:rsid w:val="00913398"/>
    <w:rsid w:val="0091365B"/>
    <w:rsid w:val="0091399E"/>
    <w:rsid w:val="009139AD"/>
    <w:rsid w:val="00913A89"/>
    <w:rsid w:val="00913B11"/>
    <w:rsid w:val="00913D67"/>
    <w:rsid w:val="00913DE4"/>
    <w:rsid w:val="00913E54"/>
    <w:rsid w:val="00913EB6"/>
    <w:rsid w:val="00913F2F"/>
    <w:rsid w:val="00913F36"/>
    <w:rsid w:val="0091428A"/>
    <w:rsid w:val="00914433"/>
    <w:rsid w:val="00914483"/>
    <w:rsid w:val="0091455A"/>
    <w:rsid w:val="00914573"/>
    <w:rsid w:val="00914676"/>
    <w:rsid w:val="0091472F"/>
    <w:rsid w:val="0091474C"/>
    <w:rsid w:val="00914758"/>
    <w:rsid w:val="009147AD"/>
    <w:rsid w:val="009148E1"/>
    <w:rsid w:val="009149AE"/>
    <w:rsid w:val="00914B1D"/>
    <w:rsid w:val="00914B2F"/>
    <w:rsid w:val="00914BD1"/>
    <w:rsid w:val="00914BD9"/>
    <w:rsid w:val="00914E59"/>
    <w:rsid w:val="00914E93"/>
    <w:rsid w:val="00914F1E"/>
    <w:rsid w:val="00914FCA"/>
    <w:rsid w:val="00915164"/>
    <w:rsid w:val="0091523A"/>
    <w:rsid w:val="0091544D"/>
    <w:rsid w:val="00915536"/>
    <w:rsid w:val="00915570"/>
    <w:rsid w:val="009155DF"/>
    <w:rsid w:val="00915621"/>
    <w:rsid w:val="009157D5"/>
    <w:rsid w:val="00915815"/>
    <w:rsid w:val="009158B0"/>
    <w:rsid w:val="009158E7"/>
    <w:rsid w:val="00915AD1"/>
    <w:rsid w:val="00915BEF"/>
    <w:rsid w:val="00915C5F"/>
    <w:rsid w:val="00915C74"/>
    <w:rsid w:val="00915E0D"/>
    <w:rsid w:val="00915E99"/>
    <w:rsid w:val="00915EC9"/>
    <w:rsid w:val="009160CC"/>
    <w:rsid w:val="00916254"/>
    <w:rsid w:val="009162A9"/>
    <w:rsid w:val="00916442"/>
    <w:rsid w:val="009165AA"/>
    <w:rsid w:val="00916694"/>
    <w:rsid w:val="00916740"/>
    <w:rsid w:val="00916AD0"/>
    <w:rsid w:val="00916CD9"/>
    <w:rsid w:val="00916E3F"/>
    <w:rsid w:val="00916E8E"/>
    <w:rsid w:val="00917089"/>
    <w:rsid w:val="009170C3"/>
    <w:rsid w:val="0091724E"/>
    <w:rsid w:val="009173AE"/>
    <w:rsid w:val="009175A5"/>
    <w:rsid w:val="0091769B"/>
    <w:rsid w:val="00917753"/>
    <w:rsid w:val="0091787B"/>
    <w:rsid w:val="009178A9"/>
    <w:rsid w:val="00917928"/>
    <w:rsid w:val="009179D9"/>
    <w:rsid w:val="00917A31"/>
    <w:rsid w:val="00917AAB"/>
    <w:rsid w:val="00917AB3"/>
    <w:rsid w:val="00917BFA"/>
    <w:rsid w:val="00917C48"/>
    <w:rsid w:val="00917C62"/>
    <w:rsid w:val="00917C9B"/>
    <w:rsid w:val="00917CAA"/>
    <w:rsid w:val="00920147"/>
    <w:rsid w:val="0092021C"/>
    <w:rsid w:val="00920476"/>
    <w:rsid w:val="0092061F"/>
    <w:rsid w:val="00920646"/>
    <w:rsid w:val="00920771"/>
    <w:rsid w:val="00920A24"/>
    <w:rsid w:val="00920A7B"/>
    <w:rsid w:val="00920B8C"/>
    <w:rsid w:val="00920C3C"/>
    <w:rsid w:val="00920DA4"/>
    <w:rsid w:val="00920DCD"/>
    <w:rsid w:val="00920DFE"/>
    <w:rsid w:val="009212C4"/>
    <w:rsid w:val="009212E2"/>
    <w:rsid w:val="00921304"/>
    <w:rsid w:val="00921411"/>
    <w:rsid w:val="0092145E"/>
    <w:rsid w:val="009215BF"/>
    <w:rsid w:val="00921628"/>
    <w:rsid w:val="0092163D"/>
    <w:rsid w:val="009217AA"/>
    <w:rsid w:val="009218AB"/>
    <w:rsid w:val="0092199C"/>
    <w:rsid w:val="00921B19"/>
    <w:rsid w:val="00921CCB"/>
    <w:rsid w:val="00921D2D"/>
    <w:rsid w:val="00921F0D"/>
    <w:rsid w:val="00922027"/>
    <w:rsid w:val="0092204F"/>
    <w:rsid w:val="00922118"/>
    <w:rsid w:val="00922228"/>
    <w:rsid w:val="0092239B"/>
    <w:rsid w:val="00922451"/>
    <w:rsid w:val="009226B2"/>
    <w:rsid w:val="009226E7"/>
    <w:rsid w:val="0092276A"/>
    <w:rsid w:val="009227F6"/>
    <w:rsid w:val="00922837"/>
    <w:rsid w:val="0092283B"/>
    <w:rsid w:val="0092288D"/>
    <w:rsid w:val="009228B9"/>
    <w:rsid w:val="009228E9"/>
    <w:rsid w:val="009228FD"/>
    <w:rsid w:val="009229DC"/>
    <w:rsid w:val="00922A3F"/>
    <w:rsid w:val="00922A81"/>
    <w:rsid w:val="00922A86"/>
    <w:rsid w:val="00922AC7"/>
    <w:rsid w:val="00922B6B"/>
    <w:rsid w:val="00922B81"/>
    <w:rsid w:val="00922B8D"/>
    <w:rsid w:val="00922C64"/>
    <w:rsid w:val="00922DAE"/>
    <w:rsid w:val="00922E49"/>
    <w:rsid w:val="00922EA6"/>
    <w:rsid w:val="00922EBB"/>
    <w:rsid w:val="00922F94"/>
    <w:rsid w:val="00923019"/>
    <w:rsid w:val="00923292"/>
    <w:rsid w:val="009232BE"/>
    <w:rsid w:val="0092332F"/>
    <w:rsid w:val="0092333A"/>
    <w:rsid w:val="0092335B"/>
    <w:rsid w:val="009234C0"/>
    <w:rsid w:val="0092350A"/>
    <w:rsid w:val="0092350C"/>
    <w:rsid w:val="00923561"/>
    <w:rsid w:val="0092370A"/>
    <w:rsid w:val="00923809"/>
    <w:rsid w:val="0092386B"/>
    <w:rsid w:val="00923B73"/>
    <w:rsid w:val="00923E32"/>
    <w:rsid w:val="00923E3D"/>
    <w:rsid w:val="00923F12"/>
    <w:rsid w:val="009241DF"/>
    <w:rsid w:val="0092427B"/>
    <w:rsid w:val="0092434F"/>
    <w:rsid w:val="00924859"/>
    <w:rsid w:val="00924BE0"/>
    <w:rsid w:val="00924BEE"/>
    <w:rsid w:val="00924C48"/>
    <w:rsid w:val="00924C53"/>
    <w:rsid w:val="00924DF7"/>
    <w:rsid w:val="00924FD8"/>
    <w:rsid w:val="00925326"/>
    <w:rsid w:val="0092535E"/>
    <w:rsid w:val="00925586"/>
    <w:rsid w:val="009255D4"/>
    <w:rsid w:val="00925666"/>
    <w:rsid w:val="00925683"/>
    <w:rsid w:val="0092571E"/>
    <w:rsid w:val="00925757"/>
    <w:rsid w:val="0092581F"/>
    <w:rsid w:val="009258AC"/>
    <w:rsid w:val="00925927"/>
    <w:rsid w:val="00925C22"/>
    <w:rsid w:val="00925D7E"/>
    <w:rsid w:val="00926009"/>
    <w:rsid w:val="0092617E"/>
    <w:rsid w:val="009261BF"/>
    <w:rsid w:val="00926278"/>
    <w:rsid w:val="009262F2"/>
    <w:rsid w:val="009264A9"/>
    <w:rsid w:val="009264DB"/>
    <w:rsid w:val="009264DD"/>
    <w:rsid w:val="0092655C"/>
    <w:rsid w:val="00926612"/>
    <w:rsid w:val="009266B5"/>
    <w:rsid w:val="0092689A"/>
    <w:rsid w:val="0092698D"/>
    <w:rsid w:val="009269B0"/>
    <w:rsid w:val="009269D1"/>
    <w:rsid w:val="009269D3"/>
    <w:rsid w:val="00926BB1"/>
    <w:rsid w:val="00926BDC"/>
    <w:rsid w:val="00926C2C"/>
    <w:rsid w:val="00926DFB"/>
    <w:rsid w:val="00926DFF"/>
    <w:rsid w:val="00926EE0"/>
    <w:rsid w:val="00926EF4"/>
    <w:rsid w:val="00927055"/>
    <w:rsid w:val="0092713D"/>
    <w:rsid w:val="009271DD"/>
    <w:rsid w:val="00927246"/>
    <w:rsid w:val="009272C9"/>
    <w:rsid w:val="009272F0"/>
    <w:rsid w:val="0092731B"/>
    <w:rsid w:val="00927406"/>
    <w:rsid w:val="00927450"/>
    <w:rsid w:val="009274ED"/>
    <w:rsid w:val="009274FE"/>
    <w:rsid w:val="00927522"/>
    <w:rsid w:val="00927640"/>
    <w:rsid w:val="009276F9"/>
    <w:rsid w:val="00927733"/>
    <w:rsid w:val="00927783"/>
    <w:rsid w:val="00927920"/>
    <w:rsid w:val="00927990"/>
    <w:rsid w:val="00927A8E"/>
    <w:rsid w:val="00927AD5"/>
    <w:rsid w:val="00927AD7"/>
    <w:rsid w:val="00927B06"/>
    <w:rsid w:val="00927B2B"/>
    <w:rsid w:val="00927C1F"/>
    <w:rsid w:val="00927D20"/>
    <w:rsid w:val="00927D8B"/>
    <w:rsid w:val="00927DA2"/>
    <w:rsid w:val="00927DB5"/>
    <w:rsid w:val="00927E28"/>
    <w:rsid w:val="00927E3A"/>
    <w:rsid w:val="00927EB9"/>
    <w:rsid w:val="00930042"/>
    <w:rsid w:val="00930241"/>
    <w:rsid w:val="00930349"/>
    <w:rsid w:val="009303C2"/>
    <w:rsid w:val="0093054D"/>
    <w:rsid w:val="00930923"/>
    <w:rsid w:val="00930970"/>
    <w:rsid w:val="00930A32"/>
    <w:rsid w:val="00930B9E"/>
    <w:rsid w:val="00930C79"/>
    <w:rsid w:val="00930D4D"/>
    <w:rsid w:val="00930D92"/>
    <w:rsid w:val="00930DD4"/>
    <w:rsid w:val="00930E14"/>
    <w:rsid w:val="00930F17"/>
    <w:rsid w:val="00931001"/>
    <w:rsid w:val="0093112C"/>
    <w:rsid w:val="0093118F"/>
    <w:rsid w:val="009311B4"/>
    <w:rsid w:val="009312A2"/>
    <w:rsid w:val="00931431"/>
    <w:rsid w:val="009315D3"/>
    <w:rsid w:val="00931643"/>
    <w:rsid w:val="0093169F"/>
    <w:rsid w:val="009316EC"/>
    <w:rsid w:val="00931746"/>
    <w:rsid w:val="009317F8"/>
    <w:rsid w:val="00931988"/>
    <w:rsid w:val="009319D3"/>
    <w:rsid w:val="009319FA"/>
    <w:rsid w:val="00931B57"/>
    <w:rsid w:val="00931BDA"/>
    <w:rsid w:val="00931E86"/>
    <w:rsid w:val="00931EF3"/>
    <w:rsid w:val="00931F67"/>
    <w:rsid w:val="0093206A"/>
    <w:rsid w:val="00932193"/>
    <w:rsid w:val="00932251"/>
    <w:rsid w:val="00932423"/>
    <w:rsid w:val="00932442"/>
    <w:rsid w:val="00932448"/>
    <w:rsid w:val="00932595"/>
    <w:rsid w:val="009325DF"/>
    <w:rsid w:val="009326DD"/>
    <w:rsid w:val="009326F7"/>
    <w:rsid w:val="0093275B"/>
    <w:rsid w:val="00932764"/>
    <w:rsid w:val="00932788"/>
    <w:rsid w:val="00932885"/>
    <w:rsid w:val="009329BC"/>
    <w:rsid w:val="00932A2A"/>
    <w:rsid w:val="00932A9E"/>
    <w:rsid w:val="00932AC9"/>
    <w:rsid w:val="00932B16"/>
    <w:rsid w:val="00932B4D"/>
    <w:rsid w:val="00932BAC"/>
    <w:rsid w:val="00932D45"/>
    <w:rsid w:val="00932E05"/>
    <w:rsid w:val="00932E76"/>
    <w:rsid w:val="00932FB7"/>
    <w:rsid w:val="00933129"/>
    <w:rsid w:val="00933155"/>
    <w:rsid w:val="009331DA"/>
    <w:rsid w:val="0093327D"/>
    <w:rsid w:val="00933479"/>
    <w:rsid w:val="009334E2"/>
    <w:rsid w:val="009334E9"/>
    <w:rsid w:val="009334F6"/>
    <w:rsid w:val="00933558"/>
    <w:rsid w:val="0093360C"/>
    <w:rsid w:val="009339AD"/>
    <w:rsid w:val="00933ABB"/>
    <w:rsid w:val="00933ACA"/>
    <w:rsid w:val="00933AE7"/>
    <w:rsid w:val="00933C88"/>
    <w:rsid w:val="00933CAC"/>
    <w:rsid w:val="00933D80"/>
    <w:rsid w:val="00933DB7"/>
    <w:rsid w:val="00933E42"/>
    <w:rsid w:val="00933F03"/>
    <w:rsid w:val="00934032"/>
    <w:rsid w:val="009340B4"/>
    <w:rsid w:val="009341DA"/>
    <w:rsid w:val="009342F7"/>
    <w:rsid w:val="009343B8"/>
    <w:rsid w:val="009343F6"/>
    <w:rsid w:val="0093458C"/>
    <w:rsid w:val="00934666"/>
    <w:rsid w:val="009346A6"/>
    <w:rsid w:val="009347F6"/>
    <w:rsid w:val="0093482C"/>
    <w:rsid w:val="009349AE"/>
    <w:rsid w:val="00934A2B"/>
    <w:rsid w:val="00934BCF"/>
    <w:rsid w:val="00934C72"/>
    <w:rsid w:val="00934D74"/>
    <w:rsid w:val="00934DF8"/>
    <w:rsid w:val="00934EC1"/>
    <w:rsid w:val="00934F6A"/>
    <w:rsid w:val="00934FC9"/>
    <w:rsid w:val="0093500F"/>
    <w:rsid w:val="0093523D"/>
    <w:rsid w:val="00935264"/>
    <w:rsid w:val="0093535C"/>
    <w:rsid w:val="00935403"/>
    <w:rsid w:val="00935A93"/>
    <w:rsid w:val="00935AE0"/>
    <w:rsid w:val="00935B54"/>
    <w:rsid w:val="00935B66"/>
    <w:rsid w:val="00935C01"/>
    <w:rsid w:val="00935DB9"/>
    <w:rsid w:val="00935E19"/>
    <w:rsid w:val="00935E70"/>
    <w:rsid w:val="00935E86"/>
    <w:rsid w:val="009360B4"/>
    <w:rsid w:val="0093614E"/>
    <w:rsid w:val="009361B4"/>
    <w:rsid w:val="0093627B"/>
    <w:rsid w:val="0093628B"/>
    <w:rsid w:val="009364DC"/>
    <w:rsid w:val="0093669C"/>
    <w:rsid w:val="009366D3"/>
    <w:rsid w:val="00936739"/>
    <w:rsid w:val="00936809"/>
    <w:rsid w:val="00936946"/>
    <w:rsid w:val="009369BC"/>
    <w:rsid w:val="009369EF"/>
    <w:rsid w:val="00936A3E"/>
    <w:rsid w:val="00936CAD"/>
    <w:rsid w:val="00936DD7"/>
    <w:rsid w:val="00936E16"/>
    <w:rsid w:val="00936EF3"/>
    <w:rsid w:val="00936FEF"/>
    <w:rsid w:val="009371F9"/>
    <w:rsid w:val="0093741E"/>
    <w:rsid w:val="0093742E"/>
    <w:rsid w:val="009374AE"/>
    <w:rsid w:val="009375C4"/>
    <w:rsid w:val="00937678"/>
    <w:rsid w:val="0093771D"/>
    <w:rsid w:val="0093777D"/>
    <w:rsid w:val="0093784D"/>
    <w:rsid w:val="0093793C"/>
    <w:rsid w:val="00937A41"/>
    <w:rsid w:val="00937AF7"/>
    <w:rsid w:val="00937B31"/>
    <w:rsid w:val="00937D57"/>
    <w:rsid w:val="00937D67"/>
    <w:rsid w:val="00937FC1"/>
    <w:rsid w:val="009401BA"/>
    <w:rsid w:val="009401D6"/>
    <w:rsid w:val="009402F8"/>
    <w:rsid w:val="009403A2"/>
    <w:rsid w:val="009403D7"/>
    <w:rsid w:val="0094040E"/>
    <w:rsid w:val="0094058E"/>
    <w:rsid w:val="00940631"/>
    <w:rsid w:val="009407F5"/>
    <w:rsid w:val="00940911"/>
    <w:rsid w:val="009409A9"/>
    <w:rsid w:val="009409C1"/>
    <w:rsid w:val="00940AE7"/>
    <w:rsid w:val="00940D4B"/>
    <w:rsid w:val="00940D4E"/>
    <w:rsid w:val="00940F18"/>
    <w:rsid w:val="00941050"/>
    <w:rsid w:val="009411A0"/>
    <w:rsid w:val="0094132C"/>
    <w:rsid w:val="00941349"/>
    <w:rsid w:val="0094137C"/>
    <w:rsid w:val="00941389"/>
    <w:rsid w:val="009415C0"/>
    <w:rsid w:val="009415DA"/>
    <w:rsid w:val="0094169D"/>
    <w:rsid w:val="009417A2"/>
    <w:rsid w:val="00941882"/>
    <w:rsid w:val="009418C7"/>
    <w:rsid w:val="00941A4E"/>
    <w:rsid w:val="00941B44"/>
    <w:rsid w:val="00941B89"/>
    <w:rsid w:val="00941BAC"/>
    <w:rsid w:val="00941BBA"/>
    <w:rsid w:val="00941C94"/>
    <w:rsid w:val="00941D48"/>
    <w:rsid w:val="00941D63"/>
    <w:rsid w:val="00941E0C"/>
    <w:rsid w:val="00941E31"/>
    <w:rsid w:val="00941E78"/>
    <w:rsid w:val="00942107"/>
    <w:rsid w:val="00942169"/>
    <w:rsid w:val="009421AF"/>
    <w:rsid w:val="00942204"/>
    <w:rsid w:val="0094227A"/>
    <w:rsid w:val="009422C0"/>
    <w:rsid w:val="00942376"/>
    <w:rsid w:val="009423BB"/>
    <w:rsid w:val="00942436"/>
    <w:rsid w:val="009424FA"/>
    <w:rsid w:val="0094257D"/>
    <w:rsid w:val="0094258F"/>
    <w:rsid w:val="0094297C"/>
    <w:rsid w:val="00942AA0"/>
    <w:rsid w:val="00942AD2"/>
    <w:rsid w:val="00942BED"/>
    <w:rsid w:val="00942BF3"/>
    <w:rsid w:val="00942D9F"/>
    <w:rsid w:val="00942F5D"/>
    <w:rsid w:val="009431E4"/>
    <w:rsid w:val="009434AE"/>
    <w:rsid w:val="0094358E"/>
    <w:rsid w:val="009436E6"/>
    <w:rsid w:val="0094373A"/>
    <w:rsid w:val="0094393C"/>
    <w:rsid w:val="0094394F"/>
    <w:rsid w:val="009439A5"/>
    <w:rsid w:val="009439B1"/>
    <w:rsid w:val="009439C9"/>
    <w:rsid w:val="009439DE"/>
    <w:rsid w:val="00943A12"/>
    <w:rsid w:val="00943C29"/>
    <w:rsid w:val="00943C9B"/>
    <w:rsid w:val="00943CA2"/>
    <w:rsid w:val="00943CEC"/>
    <w:rsid w:val="00943F2D"/>
    <w:rsid w:val="00944081"/>
    <w:rsid w:val="00944093"/>
    <w:rsid w:val="0094418D"/>
    <w:rsid w:val="00944195"/>
    <w:rsid w:val="009441F7"/>
    <w:rsid w:val="00944419"/>
    <w:rsid w:val="0094443F"/>
    <w:rsid w:val="009444A7"/>
    <w:rsid w:val="009444B3"/>
    <w:rsid w:val="009444D4"/>
    <w:rsid w:val="00944672"/>
    <w:rsid w:val="009447CE"/>
    <w:rsid w:val="00944828"/>
    <w:rsid w:val="009449CA"/>
    <w:rsid w:val="00944A60"/>
    <w:rsid w:val="009450E2"/>
    <w:rsid w:val="0094522C"/>
    <w:rsid w:val="00945245"/>
    <w:rsid w:val="00945399"/>
    <w:rsid w:val="009453A3"/>
    <w:rsid w:val="00945727"/>
    <w:rsid w:val="00945738"/>
    <w:rsid w:val="009457DA"/>
    <w:rsid w:val="009458FE"/>
    <w:rsid w:val="0094596C"/>
    <w:rsid w:val="00945B02"/>
    <w:rsid w:val="00945B72"/>
    <w:rsid w:val="00945BF3"/>
    <w:rsid w:val="00945C0F"/>
    <w:rsid w:val="00945C47"/>
    <w:rsid w:val="00945EC8"/>
    <w:rsid w:val="00946050"/>
    <w:rsid w:val="0094606F"/>
    <w:rsid w:val="00946079"/>
    <w:rsid w:val="00946202"/>
    <w:rsid w:val="00946285"/>
    <w:rsid w:val="009464D7"/>
    <w:rsid w:val="00946531"/>
    <w:rsid w:val="009465DD"/>
    <w:rsid w:val="009465E7"/>
    <w:rsid w:val="0094663F"/>
    <w:rsid w:val="0094668C"/>
    <w:rsid w:val="009466A8"/>
    <w:rsid w:val="00946770"/>
    <w:rsid w:val="00946782"/>
    <w:rsid w:val="009468E1"/>
    <w:rsid w:val="009468E6"/>
    <w:rsid w:val="00946929"/>
    <w:rsid w:val="0094697A"/>
    <w:rsid w:val="0094698F"/>
    <w:rsid w:val="0094699F"/>
    <w:rsid w:val="00946A03"/>
    <w:rsid w:val="00946A72"/>
    <w:rsid w:val="00946B06"/>
    <w:rsid w:val="00946B16"/>
    <w:rsid w:val="00946C3E"/>
    <w:rsid w:val="00946CD1"/>
    <w:rsid w:val="00946D54"/>
    <w:rsid w:val="00946D7F"/>
    <w:rsid w:val="00946ED2"/>
    <w:rsid w:val="00946ED7"/>
    <w:rsid w:val="00946F61"/>
    <w:rsid w:val="00946F66"/>
    <w:rsid w:val="00947029"/>
    <w:rsid w:val="00947074"/>
    <w:rsid w:val="00947099"/>
    <w:rsid w:val="00947115"/>
    <w:rsid w:val="00947196"/>
    <w:rsid w:val="009471EC"/>
    <w:rsid w:val="0094724B"/>
    <w:rsid w:val="0094725D"/>
    <w:rsid w:val="009472BE"/>
    <w:rsid w:val="0094731C"/>
    <w:rsid w:val="00947326"/>
    <w:rsid w:val="009473FD"/>
    <w:rsid w:val="00947408"/>
    <w:rsid w:val="00947483"/>
    <w:rsid w:val="009474AB"/>
    <w:rsid w:val="009474DE"/>
    <w:rsid w:val="009474E4"/>
    <w:rsid w:val="009477DB"/>
    <w:rsid w:val="00947951"/>
    <w:rsid w:val="00947AAB"/>
    <w:rsid w:val="00947AE2"/>
    <w:rsid w:val="00947BFA"/>
    <w:rsid w:val="00947CD3"/>
    <w:rsid w:val="00947E60"/>
    <w:rsid w:val="00947F5F"/>
    <w:rsid w:val="00947F68"/>
    <w:rsid w:val="00947FDE"/>
    <w:rsid w:val="0095006C"/>
    <w:rsid w:val="009500BD"/>
    <w:rsid w:val="009500D0"/>
    <w:rsid w:val="00950119"/>
    <w:rsid w:val="0095021D"/>
    <w:rsid w:val="00950239"/>
    <w:rsid w:val="009502C2"/>
    <w:rsid w:val="00950317"/>
    <w:rsid w:val="009505B3"/>
    <w:rsid w:val="00950778"/>
    <w:rsid w:val="00950968"/>
    <w:rsid w:val="00950A67"/>
    <w:rsid w:val="00950D3F"/>
    <w:rsid w:val="00950D98"/>
    <w:rsid w:val="00950E95"/>
    <w:rsid w:val="00951091"/>
    <w:rsid w:val="009510A9"/>
    <w:rsid w:val="009512A0"/>
    <w:rsid w:val="009512C9"/>
    <w:rsid w:val="00951751"/>
    <w:rsid w:val="0095177D"/>
    <w:rsid w:val="009517B2"/>
    <w:rsid w:val="0095182D"/>
    <w:rsid w:val="00951879"/>
    <w:rsid w:val="00951C55"/>
    <w:rsid w:val="00951C60"/>
    <w:rsid w:val="00951CE5"/>
    <w:rsid w:val="00951D33"/>
    <w:rsid w:val="00951DBA"/>
    <w:rsid w:val="00951E23"/>
    <w:rsid w:val="00951E68"/>
    <w:rsid w:val="00951F4F"/>
    <w:rsid w:val="00952006"/>
    <w:rsid w:val="0095218B"/>
    <w:rsid w:val="009521F0"/>
    <w:rsid w:val="0095228B"/>
    <w:rsid w:val="00952296"/>
    <w:rsid w:val="00952367"/>
    <w:rsid w:val="009524DF"/>
    <w:rsid w:val="009524FE"/>
    <w:rsid w:val="00952529"/>
    <w:rsid w:val="0095253E"/>
    <w:rsid w:val="00952638"/>
    <w:rsid w:val="00952730"/>
    <w:rsid w:val="0095298E"/>
    <w:rsid w:val="00952D2A"/>
    <w:rsid w:val="00952D6E"/>
    <w:rsid w:val="00952F95"/>
    <w:rsid w:val="00952FD2"/>
    <w:rsid w:val="00953032"/>
    <w:rsid w:val="00953033"/>
    <w:rsid w:val="00953102"/>
    <w:rsid w:val="00953129"/>
    <w:rsid w:val="0095317B"/>
    <w:rsid w:val="009531B4"/>
    <w:rsid w:val="00953342"/>
    <w:rsid w:val="00953368"/>
    <w:rsid w:val="0095346E"/>
    <w:rsid w:val="009534BD"/>
    <w:rsid w:val="009535AB"/>
    <w:rsid w:val="009535B6"/>
    <w:rsid w:val="009536A1"/>
    <w:rsid w:val="009536A7"/>
    <w:rsid w:val="009536E4"/>
    <w:rsid w:val="00953718"/>
    <w:rsid w:val="00953983"/>
    <w:rsid w:val="009539B8"/>
    <w:rsid w:val="00953D62"/>
    <w:rsid w:val="00953D7E"/>
    <w:rsid w:val="00953DDC"/>
    <w:rsid w:val="00953EBB"/>
    <w:rsid w:val="00953F18"/>
    <w:rsid w:val="00953FA8"/>
    <w:rsid w:val="00954202"/>
    <w:rsid w:val="00954262"/>
    <w:rsid w:val="00954305"/>
    <w:rsid w:val="00954492"/>
    <w:rsid w:val="009544AB"/>
    <w:rsid w:val="009544E9"/>
    <w:rsid w:val="00954680"/>
    <w:rsid w:val="00954743"/>
    <w:rsid w:val="009547F7"/>
    <w:rsid w:val="009547FA"/>
    <w:rsid w:val="009548A6"/>
    <w:rsid w:val="0095497C"/>
    <w:rsid w:val="00954AB2"/>
    <w:rsid w:val="00954B89"/>
    <w:rsid w:val="00954BC1"/>
    <w:rsid w:val="00954C45"/>
    <w:rsid w:val="00954C4C"/>
    <w:rsid w:val="00954C7C"/>
    <w:rsid w:val="00954E6A"/>
    <w:rsid w:val="00954EA9"/>
    <w:rsid w:val="00955079"/>
    <w:rsid w:val="00955225"/>
    <w:rsid w:val="00955353"/>
    <w:rsid w:val="009553CE"/>
    <w:rsid w:val="0095543F"/>
    <w:rsid w:val="0095546F"/>
    <w:rsid w:val="009554E4"/>
    <w:rsid w:val="00955543"/>
    <w:rsid w:val="00955691"/>
    <w:rsid w:val="009556EC"/>
    <w:rsid w:val="00955708"/>
    <w:rsid w:val="0095595E"/>
    <w:rsid w:val="009559B4"/>
    <w:rsid w:val="009559F1"/>
    <w:rsid w:val="00955A65"/>
    <w:rsid w:val="00955B12"/>
    <w:rsid w:val="00955B87"/>
    <w:rsid w:val="00955C84"/>
    <w:rsid w:val="00955C97"/>
    <w:rsid w:val="009560BA"/>
    <w:rsid w:val="0095618F"/>
    <w:rsid w:val="009561A1"/>
    <w:rsid w:val="009561EB"/>
    <w:rsid w:val="0095622C"/>
    <w:rsid w:val="009562DA"/>
    <w:rsid w:val="00956303"/>
    <w:rsid w:val="00956379"/>
    <w:rsid w:val="00956516"/>
    <w:rsid w:val="00956788"/>
    <w:rsid w:val="0095679F"/>
    <w:rsid w:val="00956827"/>
    <w:rsid w:val="00956859"/>
    <w:rsid w:val="00956922"/>
    <w:rsid w:val="00956A40"/>
    <w:rsid w:val="00956A76"/>
    <w:rsid w:val="00956AC6"/>
    <w:rsid w:val="00956B12"/>
    <w:rsid w:val="00956BDC"/>
    <w:rsid w:val="00956C18"/>
    <w:rsid w:val="00956DEF"/>
    <w:rsid w:val="00956E06"/>
    <w:rsid w:val="00956E1D"/>
    <w:rsid w:val="00957006"/>
    <w:rsid w:val="009570DA"/>
    <w:rsid w:val="00957109"/>
    <w:rsid w:val="00957128"/>
    <w:rsid w:val="00957223"/>
    <w:rsid w:val="009572E5"/>
    <w:rsid w:val="00957316"/>
    <w:rsid w:val="0095733B"/>
    <w:rsid w:val="00957425"/>
    <w:rsid w:val="00957592"/>
    <w:rsid w:val="009575BB"/>
    <w:rsid w:val="00957654"/>
    <w:rsid w:val="00957658"/>
    <w:rsid w:val="009576B8"/>
    <w:rsid w:val="0095783E"/>
    <w:rsid w:val="00957B8B"/>
    <w:rsid w:val="00957CF6"/>
    <w:rsid w:val="00957E19"/>
    <w:rsid w:val="00957F14"/>
    <w:rsid w:val="00957F45"/>
    <w:rsid w:val="00960042"/>
    <w:rsid w:val="009602F5"/>
    <w:rsid w:val="0096034D"/>
    <w:rsid w:val="00960350"/>
    <w:rsid w:val="0096035E"/>
    <w:rsid w:val="009603A8"/>
    <w:rsid w:val="00960440"/>
    <w:rsid w:val="00960585"/>
    <w:rsid w:val="009605F2"/>
    <w:rsid w:val="0096062A"/>
    <w:rsid w:val="009606AC"/>
    <w:rsid w:val="009606EC"/>
    <w:rsid w:val="009606EF"/>
    <w:rsid w:val="00960873"/>
    <w:rsid w:val="009608D4"/>
    <w:rsid w:val="009608E8"/>
    <w:rsid w:val="0096098C"/>
    <w:rsid w:val="00960AF3"/>
    <w:rsid w:val="00960B99"/>
    <w:rsid w:val="00960BD4"/>
    <w:rsid w:val="00960D45"/>
    <w:rsid w:val="00960E3D"/>
    <w:rsid w:val="00960E6F"/>
    <w:rsid w:val="00961089"/>
    <w:rsid w:val="009610BC"/>
    <w:rsid w:val="009612AB"/>
    <w:rsid w:val="0096131E"/>
    <w:rsid w:val="009615BC"/>
    <w:rsid w:val="009615D7"/>
    <w:rsid w:val="00961653"/>
    <w:rsid w:val="00961720"/>
    <w:rsid w:val="00961855"/>
    <w:rsid w:val="009618BD"/>
    <w:rsid w:val="00961992"/>
    <w:rsid w:val="00961B03"/>
    <w:rsid w:val="00961B94"/>
    <w:rsid w:val="00961BCE"/>
    <w:rsid w:val="00961D3B"/>
    <w:rsid w:val="00961DC7"/>
    <w:rsid w:val="00961DE5"/>
    <w:rsid w:val="00961DFE"/>
    <w:rsid w:val="00961EBD"/>
    <w:rsid w:val="00961F5F"/>
    <w:rsid w:val="0096203F"/>
    <w:rsid w:val="0096210E"/>
    <w:rsid w:val="009622CE"/>
    <w:rsid w:val="00962356"/>
    <w:rsid w:val="009625CA"/>
    <w:rsid w:val="009626D4"/>
    <w:rsid w:val="009628D7"/>
    <w:rsid w:val="00962A7E"/>
    <w:rsid w:val="00962B0E"/>
    <w:rsid w:val="00962B39"/>
    <w:rsid w:val="00962C77"/>
    <w:rsid w:val="00962D4D"/>
    <w:rsid w:val="00962F73"/>
    <w:rsid w:val="00962FC9"/>
    <w:rsid w:val="0096326D"/>
    <w:rsid w:val="009633BE"/>
    <w:rsid w:val="009635B6"/>
    <w:rsid w:val="009636DD"/>
    <w:rsid w:val="00963892"/>
    <w:rsid w:val="009638D0"/>
    <w:rsid w:val="00963943"/>
    <w:rsid w:val="00963954"/>
    <w:rsid w:val="00963A5E"/>
    <w:rsid w:val="00963A87"/>
    <w:rsid w:val="00963C14"/>
    <w:rsid w:val="00963C64"/>
    <w:rsid w:val="00963C9F"/>
    <w:rsid w:val="00963CFE"/>
    <w:rsid w:val="00963D6E"/>
    <w:rsid w:val="00963E18"/>
    <w:rsid w:val="00963ED1"/>
    <w:rsid w:val="0096402C"/>
    <w:rsid w:val="0096403B"/>
    <w:rsid w:val="0096412D"/>
    <w:rsid w:val="00964146"/>
    <w:rsid w:val="0096425B"/>
    <w:rsid w:val="0096425C"/>
    <w:rsid w:val="00964686"/>
    <w:rsid w:val="009648CB"/>
    <w:rsid w:val="009648E8"/>
    <w:rsid w:val="00964B90"/>
    <w:rsid w:val="00964C02"/>
    <w:rsid w:val="00964CD6"/>
    <w:rsid w:val="00964D63"/>
    <w:rsid w:val="00964E5F"/>
    <w:rsid w:val="0096504C"/>
    <w:rsid w:val="0096509D"/>
    <w:rsid w:val="00965229"/>
    <w:rsid w:val="00965278"/>
    <w:rsid w:val="00965285"/>
    <w:rsid w:val="009655FE"/>
    <w:rsid w:val="00965654"/>
    <w:rsid w:val="00965658"/>
    <w:rsid w:val="0096568A"/>
    <w:rsid w:val="0096571D"/>
    <w:rsid w:val="00965840"/>
    <w:rsid w:val="00965858"/>
    <w:rsid w:val="00965960"/>
    <w:rsid w:val="00965998"/>
    <w:rsid w:val="009659E0"/>
    <w:rsid w:val="00965AED"/>
    <w:rsid w:val="00965AF4"/>
    <w:rsid w:val="00965BF1"/>
    <w:rsid w:val="00965C0C"/>
    <w:rsid w:val="00965CB8"/>
    <w:rsid w:val="00965D40"/>
    <w:rsid w:val="00965D6F"/>
    <w:rsid w:val="00965DC5"/>
    <w:rsid w:val="00965E99"/>
    <w:rsid w:val="00966138"/>
    <w:rsid w:val="0096615E"/>
    <w:rsid w:val="0096624D"/>
    <w:rsid w:val="0096627B"/>
    <w:rsid w:val="009663BA"/>
    <w:rsid w:val="009664A2"/>
    <w:rsid w:val="00966500"/>
    <w:rsid w:val="0096658B"/>
    <w:rsid w:val="00966607"/>
    <w:rsid w:val="009666A5"/>
    <w:rsid w:val="00966834"/>
    <w:rsid w:val="009668A9"/>
    <w:rsid w:val="00966A51"/>
    <w:rsid w:val="00966A69"/>
    <w:rsid w:val="00966B13"/>
    <w:rsid w:val="00966C4F"/>
    <w:rsid w:val="00966D3D"/>
    <w:rsid w:val="00966D43"/>
    <w:rsid w:val="00966D55"/>
    <w:rsid w:val="00966E1A"/>
    <w:rsid w:val="00966EF6"/>
    <w:rsid w:val="00966EF9"/>
    <w:rsid w:val="00966F6A"/>
    <w:rsid w:val="00967077"/>
    <w:rsid w:val="009672F0"/>
    <w:rsid w:val="00967335"/>
    <w:rsid w:val="0096735C"/>
    <w:rsid w:val="009673F2"/>
    <w:rsid w:val="0096741D"/>
    <w:rsid w:val="009675D7"/>
    <w:rsid w:val="009676E3"/>
    <w:rsid w:val="00967779"/>
    <w:rsid w:val="0096790C"/>
    <w:rsid w:val="00967AE6"/>
    <w:rsid w:val="00967B50"/>
    <w:rsid w:val="00967C26"/>
    <w:rsid w:val="00967C39"/>
    <w:rsid w:val="00967CC5"/>
    <w:rsid w:val="00967CFF"/>
    <w:rsid w:val="00967D64"/>
    <w:rsid w:val="00967FE9"/>
    <w:rsid w:val="00967FF6"/>
    <w:rsid w:val="0097001C"/>
    <w:rsid w:val="00970126"/>
    <w:rsid w:val="009704E2"/>
    <w:rsid w:val="009705EB"/>
    <w:rsid w:val="00970790"/>
    <w:rsid w:val="009708A2"/>
    <w:rsid w:val="00970999"/>
    <w:rsid w:val="009709C6"/>
    <w:rsid w:val="00970A93"/>
    <w:rsid w:val="00970C5E"/>
    <w:rsid w:val="00970D02"/>
    <w:rsid w:val="00970D90"/>
    <w:rsid w:val="00970DEB"/>
    <w:rsid w:val="00970EE6"/>
    <w:rsid w:val="00970EFB"/>
    <w:rsid w:val="00970FB4"/>
    <w:rsid w:val="009710F4"/>
    <w:rsid w:val="00971216"/>
    <w:rsid w:val="0097121A"/>
    <w:rsid w:val="0097129A"/>
    <w:rsid w:val="00971319"/>
    <w:rsid w:val="0097131D"/>
    <w:rsid w:val="00971349"/>
    <w:rsid w:val="0097136D"/>
    <w:rsid w:val="00971383"/>
    <w:rsid w:val="00971561"/>
    <w:rsid w:val="0097161D"/>
    <w:rsid w:val="00971669"/>
    <w:rsid w:val="009716AE"/>
    <w:rsid w:val="009717D3"/>
    <w:rsid w:val="0097199C"/>
    <w:rsid w:val="009719B7"/>
    <w:rsid w:val="009719D4"/>
    <w:rsid w:val="00971B0C"/>
    <w:rsid w:val="00971B13"/>
    <w:rsid w:val="00971B29"/>
    <w:rsid w:val="00971B3C"/>
    <w:rsid w:val="00971BC1"/>
    <w:rsid w:val="00971C4E"/>
    <w:rsid w:val="00971CE5"/>
    <w:rsid w:val="00971E0C"/>
    <w:rsid w:val="00971E16"/>
    <w:rsid w:val="00971EC6"/>
    <w:rsid w:val="00971F6F"/>
    <w:rsid w:val="00972022"/>
    <w:rsid w:val="00972048"/>
    <w:rsid w:val="00972119"/>
    <w:rsid w:val="0097214C"/>
    <w:rsid w:val="009721FD"/>
    <w:rsid w:val="00972203"/>
    <w:rsid w:val="00972224"/>
    <w:rsid w:val="00972342"/>
    <w:rsid w:val="0097255A"/>
    <w:rsid w:val="00972689"/>
    <w:rsid w:val="00972725"/>
    <w:rsid w:val="00972753"/>
    <w:rsid w:val="00972960"/>
    <w:rsid w:val="00972A48"/>
    <w:rsid w:val="00972ADC"/>
    <w:rsid w:val="00972B7B"/>
    <w:rsid w:val="00972BF6"/>
    <w:rsid w:val="00972D99"/>
    <w:rsid w:val="00972DBB"/>
    <w:rsid w:val="00972DC0"/>
    <w:rsid w:val="00972DDC"/>
    <w:rsid w:val="00973061"/>
    <w:rsid w:val="009731F7"/>
    <w:rsid w:val="009732DA"/>
    <w:rsid w:val="009733ED"/>
    <w:rsid w:val="0097342A"/>
    <w:rsid w:val="009735B2"/>
    <w:rsid w:val="009738ED"/>
    <w:rsid w:val="00973A71"/>
    <w:rsid w:val="00973A8F"/>
    <w:rsid w:val="00973B7A"/>
    <w:rsid w:val="00973B9C"/>
    <w:rsid w:val="00973BCD"/>
    <w:rsid w:val="00973C29"/>
    <w:rsid w:val="00973DD8"/>
    <w:rsid w:val="00973E06"/>
    <w:rsid w:val="00973E9F"/>
    <w:rsid w:val="00973ED9"/>
    <w:rsid w:val="00973F96"/>
    <w:rsid w:val="00974024"/>
    <w:rsid w:val="0097416E"/>
    <w:rsid w:val="009743F2"/>
    <w:rsid w:val="009744A3"/>
    <w:rsid w:val="009745B3"/>
    <w:rsid w:val="009745B8"/>
    <w:rsid w:val="00974618"/>
    <w:rsid w:val="0097464C"/>
    <w:rsid w:val="009746F5"/>
    <w:rsid w:val="00974726"/>
    <w:rsid w:val="00974832"/>
    <w:rsid w:val="00974846"/>
    <w:rsid w:val="00974901"/>
    <w:rsid w:val="00974A30"/>
    <w:rsid w:val="00974BA7"/>
    <w:rsid w:val="00974BBC"/>
    <w:rsid w:val="00974C93"/>
    <w:rsid w:val="00974DCF"/>
    <w:rsid w:val="00974DE4"/>
    <w:rsid w:val="00974E65"/>
    <w:rsid w:val="00974E67"/>
    <w:rsid w:val="00974F3C"/>
    <w:rsid w:val="009750E9"/>
    <w:rsid w:val="009751BA"/>
    <w:rsid w:val="0097530C"/>
    <w:rsid w:val="00975368"/>
    <w:rsid w:val="0097560C"/>
    <w:rsid w:val="00975668"/>
    <w:rsid w:val="009756AA"/>
    <w:rsid w:val="009756C9"/>
    <w:rsid w:val="00975705"/>
    <w:rsid w:val="0097589B"/>
    <w:rsid w:val="00975B82"/>
    <w:rsid w:val="00975C11"/>
    <w:rsid w:val="00975D22"/>
    <w:rsid w:val="00975F68"/>
    <w:rsid w:val="00975FB4"/>
    <w:rsid w:val="00976005"/>
    <w:rsid w:val="00976006"/>
    <w:rsid w:val="0097606D"/>
    <w:rsid w:val="00976111"/>
    <w:rsid w:val="0097613D"/>
    <w:rsid w:val="009761BF"/>
    <w:rsid w:val="009761EC"/>
    <w:rsid w:val="0097625C"/>
    <w:rsid w:val="0097631B"/>
    <w:rsid w:val="009763E8"/>
    <w:rsid w:val="00976403"/>
    <w:rsid w:val="00976503"/>
    <w:rsid w:val="009765BD"/>
    <w:rsid w:val="0097662E"/>
    <w:rsid w:val="00976892"/>
    <w:rsid w:val="00976A11"/>
    <w:rsid w:val="00976A1A"/>
    <w:rsid w:val="00976AA9"/>
    <w:rsid w:val="00976B3D"/>
    <w:rsid w:val="00976B95"/>
    <w:rsid w:val="00976BD9"/>
    <w:rsid w:val="00976BDF"/>
    <w:rsid w:val="00976C34"/>
    <w:rsid w:val="00976CC2"/>
    <w:rsid w:val="00976EB4"/>
    <w:rsid w:val="00976ED1"/>
    <w:rsid w:val="00976F7F"/>
    <w:rsid w:val="0097703F"/>
    <w:rsid w:val="00977259"/>
    <w:rsid w:val="0097725A"/>
    <w:rsid w:val="00977268"/>
    <w:rsid w:val="009772F8"/>
    <w:rsid w:val="009773EF"/>
    <w:rsid w:val="009773FD"/>
    <w:rsid w:val="00977413"/>
    <w:rsid w:val="0097752C"/>
    <w:rsid w:val="0097759C"/>
    <w:rsid w:val="00977758"/>
    <w:rsid w:val="0097785B"/>
    <w:rsid w:val="00977952"/>
    <w:rsid w:val="00977983"/>
    <w:rsid w:val="0097798D"/>
    <w:rsid w:val="00977B29"/>
    <w:rsid w:val="00977BE7"/>
    <w:rsid w:val="00977C23"/>
    <w:rsid w:val="00977E33"/>
    <w:rsid w:val="00977E65"/>
    <w:rsid w:val="00977EA5"/>
    <w:rsid w:val="00977F07"/>
    <w:rsid w:val="00980036"/>
    <w:rsid w:val="0098012D"/>
    <w:rsid w:val="0098025E"/>
    <w:rsid w:val="0098029C"/>
    <w:rsid w:val="0098029F"/>
    <w:rsid w:val="0098033C"/>
    <w:rsid w:val="0098040C"/>
    <w:rsid w:val="009804D3"/>
    <w:rsid w:val="009806EA"/>
    <w:rsid w:val="00980785"/>
    <w:rsid w:val="00980899"/>
    <w:rsid w:val="009808EC"/>
    <w:rsid w:val="00980A14"/>
    <w:rsid w:val="00980A85"/>
    <w:rsid w:val="00980AD0"/>
    <w:rsid w:val="00980C30"/>
    <w:rsid w:val="00980F06"/>
    <w:rsid w:val="00980F83"/>
    <w:rsid w:val="00980FB6"/>
    <w:rsid w:val="00981048"/>
    <w:rsid w:val="00981130"/>
    <w:rsid w:val="00981137"/>
    <w:rsid w:val="009811DF"/>
    <w:rsid w:val="0098121C"/>
    <w:rsid w:val="009812DF"/>
    <w:rsid w:val="00981435"/>
    <w:rsid w:val="009814A3"/>
    <w:rsid w:val="00981583"/>
    <w:rsid w:val="009816C1"/>
    <w:rsid w:val="0098171F"/>
    <w:rsid w:val="009818AA"/>
    <w:rsid w:val="009818C1"/>
    <w:rsid w:val="00981C92"/>
    <w:rsid w:val="00981E9A"/>
    <w:rsid w:val="0098212F"/>
    <w:rsid w:val="0098217C"/>
    <w:rsid w:val="0098219C"/>
    <w:rsid w:val="009822CC"/>
    <w:rsid w:val="00982374"/>
    <w:rsid w:val="009823A6"/>
    <w:rsid w:val="009823E5"/>
    <w:rsid w:val="00982481"/>
    <w:rsid w:val="0098258C"/>
    <w:rsid w:val="009825BA"/>
    <w:rsid w:val="00982886"/>
    <w:rsid w:val="0098291E"/>
    <w:rsid w:val="009829F8"/>
    <w:rsid w:val="00982B3A"/>
    <w:rsid w:val="00982E6F"/>
    <w:rsid w:val="00982E9C"/>
    <w:rsid w:val="00982F8F"/>
    <w:rsid w:val="00982FEE"/>
    <w:rsid w:val="0098306C"/>
    <w:rsid w:val="00983135"/>
    <w:rsid w:val="00983168"/>
    <w:rsid w:val="0098318B"/>
    <w:rsid w:val="009833AB"/>
    <w:rsid w:val="009833D9"/>
    <w:rsid w:val="0098348F"/>
    <w:rsid w:val="009834CB"/>
    <w:rsid w:val="009835DC"/>
    <w:rsid w:val="009835F4"/>
    <w:rsid w:val="009836F6"/>
    <w:rsid w:val="009838D3"/>
    <w:rsid w:val="0098399F"/>
    <w:rsid w:val="00983A4F"/>
    <w:rsid w:val="00983B5D"/>
    <w:rsid w:val="00983D5A"/>
    <w:rsid w:val="00983DF7"/>
    <w:rsid w:val="00983E25"/>
    <w:rsid w:val="00983E2A"/>
    <w:rsid w:val="00983E96"/>
    <w:rsid w:val="00983EA0"/>
    <w:rsid w:val="00983F4C"/>
    <w:rsid w:val="00983FE9"/>
    <w:rsid w:val="0098409A"/>
    <w:rsid w:val="00984135"/>
    <w:rsid w:val="00984225"/>
    <w:rsid w:val="0098427D"/>
    <w:rsid w:val="009842F0"/>
    <w:rsid w:val="00984456"/>
    <w:rsid w:val="009844A2"/>
    <w:rsid w:val="009846B5"/>
    <w:rsid w:val="00984A0B"/>
    <w:rsid w:val="00984D98"/>
    <w:rsid w:val="00984E22"/>
    <w:rsid w:val="00984EC2"/>
    <w:rsid w:val="00984EE0"/>
    <w:rsid w:val="00984EE2"/>
    <w:rsid w:val="00985064"/>
    <w:rsid w:val="0098507C"/>
    <w:rsid w:val="0098510F"/>
    <w:rsid w:val="00985189"/>
    <w:rsid w:val="0098519A"/>
    <w:rsid w:val="00985211"/>
    <w:rsid w:val="009853E1"/>
    <w:rsid w:val="00985415"/>
    <w:rsid w:val="00985573"/>
    <w:rsid w:val="00985590"/>
    <w:rsid w:val="00985648"/>
    <w:rsid w:val="009856E7"/>
    <w:rsid w:val="009858DB"/>
    <w:rsid w:val="0098591A"/>
    <w:rsid w:val="009859D1"/>
    <w:rsid w:val="009859D3"/>
    <w:rsid w:val="00985BA5"/>
    <w:rsid w:val="00985CEF"/>
    <w:rsid w:val="00985D6F"/>
    <w:rsid w:val="00985DA2"/>
    <w:rsid w:val="00985DFB"/>
    <w:rsid w:val="00986077"/>
    <w:rsid w:val="00986088"/>
    <w:rsid w:val="009860B9"/>
    <w:rsid w:val="00986250"/>
    <w:rsid w:val="009862D1"/>
    <w:rsid w:val="00986414"/>
    <w:rsid w:val="00986415"/>
    <w:rsid w:val="0098655A"/>
    <w:rsid w:val="00986582"/>
    <w:rsid w:val="009865EB"/>
    <w:rsid w:val="0098661D"/>
    <w:rsid w:val="00986782"/>
    <w:rsid w:val="00986842"/>
    <w:rsid w:val="0098695B"/>
    <w:rsid w:val="00986AA3"/>
    <w:rsid w:val="00986C3D"/>
    <w:rsid w:val="00986D19"/>
    <w:rsid w:val="00986DF0"/>
    <w:rsid w:val="00986F48"/>
    <w:rsid w:val="00986FDC"/>
    <w:rsid w:val="0098708E"/>
    <w:rsid w:val="009870D5"/>
    <w:rsid w:val="009870E2"/>
    <w:rsid w:val="0098726B"/>
    <w:rsid w:val="00987273"/>
    <w:rsid w:val="0098739E"/>
    <w:rsid w:val="00987400"/>
    <w:rsid w:val="00987435"/>
    <w:rsid w:val="0098744A"/>
    <w:rsid w:val="00987504"/>
    <w:rsid w:val="009875AE"/>
    <w:rsid w:val="009876E2"/>
    <w:rsid w:val="0098771B"/>
    <w:rsid w:val="00987821"/>
    <w:rsid w:val="0098789F"/>
    <w:rsid w:val="009878D4"/>
    <w:rsid w:val="00987911"/>
    <w:rsid w:val="0098798F"/>
    <w:rsid w:val="00987B39"/>
    <w:rsid w:val="00987CF2"/>
    <w:rsid w:val="00987CF6"/>
    <w:rsid w:val="00987D05"/>
    <w:rsid w:val="00987E97"/>
    <w:rsid w:val="00987F70"/>
    <w:rsid w:val="00990005"/>
    <w:rsid w:val="00990009"/>
    <w:rsid w:val="0099013C"/>
    <w:rsid w:val="00990264"/>
    <w:rsid w:val="0099030F"/>
    <w:rsid w:val="0099031A"/>
    <w:rsid w:val="00990391"/>
    <w:rsid w:val="009903AA"/>
    <w:rsid w:val="00990406"/>
    <w:rsid w:val="009904B0"/>
    <w:rsid w:val="0099052F"/>
    <w:rsid w:val="0099067C"/>
    <w:rsid w:val="009906BB"/>
    <w:rsid w:val="009907EB"/>
    <w:rsid w:val="009908C2"/>
    <w:rsid w:val="00990A0F"/>
    <w:rsid w:val="00990D02"/>
    <w:rsid w:val="00990EC8"/>
    <w:rsid w:val="009910F5"/>
    <w:rsid w:val="0099112E"/>
    <w:rsid w:val="00991339"/>
    <w:rsid w:val="00991372"/>
    <w:rsid w:val="009914BE"/>
    <w:rsid w:val="0099153E"/>
    <w:rsid w:val="00991588"/>
    <w:rsid w:val="00991683"/>
    <w:rsid w:val="00991966"/>
    <w:rsid w:val="00991983"/>
    <w:rsid w:val="009919B9"/>
    <w:rsid w:val="00991ABB"/>
    <w:rsid w:val="00991BD0"/>
    <w:rsid w:val="00991C5F"/>
    <w:rsid w:val="00991CB8"/>
    <w:rsid w:val="00991CBA"/>
    <w:rsid w:val="00991D6E"/>
    <w:rsid w:val="00991D86"/>
    <w:rsid w:val="00991DFC"/>
    <w:rsid w:val="00991DFE"/>
    <w:rsid w:val="00991E4B"/>
    <w:rsid w:val="00992090"/>
    <w:rsid w:val="0099209D"/>
    <w:rsid w:val="00992112"/>
    <w:rsid w:val="0099225B"/>
    <w:rsid w:val="0099225D"/>
    <w:rsid w:val="009922F7"/>
    <w:rsid w:val="0099234E"/>
    <w:rsid w:val="00992409"/>
    <w:rsid w:val="00992444"/>
    <w:rsid w:val="009925F8"/>
    <w:rsid w:val="0099264B"/>
    <w:rsid w:val="00992707"/>
    <w:rsid w:val="0099271B"/>
    <w:rsid w:val="009927AF"/>
    <w:rsid w:val="00992AC8"/>
    <w:rsid w:val="00992ADD"/>
    <w:rsid w:val="00992D34"/>
    <w:rsid w:val="00992DBE"/>
    <w:rsid w:val="00992EE2"/>
    <w:rsid w:val="00992F52"/>
    <w:rsid w:val="0099310C"/>
    <w:rsid w:val="00993370"/>
    <w:rsid w:val="009933C9"/>
    <w:rsid w:val="00993608"/>
    <w:rsid w:val="00993728"/>
    <w:rsid w:val="00993789"/>
    <w:rsid w:val="0099382D"/>
    <w:rsid w:val="00993A16"/>
    <w:rsid w:val="00993AC6"/>
    <w:rsid w:val="00993D99"/>
    <w:rsid w:val="00993DA4"/>
    <w:rsid w:val="00993FFB"/>
    <w:rsid w:val="00994019"/>
    <w:rsid w:val="0099409F"/>
    <w:rsid w:val="009940FF"/>
    <w:rsid w:val="009942C0"/>
    <w:rsid w:val="009942D2"/>
    <w:rsid w:val="00994405"/>
    <w:rsid w:val="0099456A"/>
    <w:rsid w:val="009945E6"/>
    <w:rsid w:val="00994602"/>
    <w:rsid w:val="009946A3"/>
    <w:rsid w:val="0099472A"/>
    <w:rsid w:val="009947A8"/>
    <w:rsid w:val="00994826"/>
    <w:rsid w:val="00994853"/>
    <w:rsid w:val="0099486E"/>
    <w:rsid w:val="00994982"/>
    <w:rsid w:val="00994F43"/>
    <w:rsid w:val="0099503D"/>
    <w:rsid w:val="0099505D"/>
    <w:rsid w:val="00995090"/>
    <w:rsid w:val="009953CA"/>
    <w:rsid w:val="00995569"/>
    <w:rsid w:val="00995594"/>
    <w:rsid w:val="00995648"/>
    <w:rsid w:val="0099568A"/>
    <w:rsid w:val="009956EB"/>
    <w:rsid w:val="009957DB"/>
    <w:rsid w:val="0099582F"/>
    <w:rsid w:val="00995A7C"/>
    <w:rsid w:val="00995A9E"/>
    <w:rsid w:val="00995ACB"/>
    <w:rsid w:val="00995AD9"/>
    <w:rsid w:val="00995B39"/>
    <w:rsid w:val="00995BDC"/>
    <w:rsid w:val="00995CB8"/>
    <w:rsid w:val="00995CBF"/>
    <w:rsid w:val="00995DB2"/>
    <w:rsid w:val="00996268"/>
    <w:rsid w:val="00996282"/>
    <w:rsid w:val="009962A5"/>
    <w:rsid w:val="00996364"/>
    <w:rsid w:val="009966CA"/>
    <w:rsid w:val="009966DE"/>
    <w:rsid w:val="00996810"/>
    <w:rsid w:val="00996884"/>
    <w:rsid w:val="009968EB"/>
    <w:rsid w:val="00996969"/>
    <w:rsid w:val="00996C4F"/>
    <w:rsid w:val="00996CF8"/>
    <w:rsid w:val="00996E66"/>
    <w:rsid w:val="00996E99"/>
    <w:rsid w:val="00996F20"/>
    <w:rsid w:val="00997307"/>
    <w:rsid w:val="00997399"/>
    <w:rsid w:val="009974C4"/>
    <w:rsid w:val="009977B3"/>
    <w:rsid w:val="00997868"/>
    <w:rsid w:val="009978DB"/>
    <w:rsid w:val="00997AC4"/>
    <w:rsid w:val="00997B54"/>
    <w:rsid w:val="00997B78"/>
    <w:rsid w:val="00997C1F"/>
    <w:rsid w:val="00997D31"/>
    <w:rsid w:val="00997D97"/>
    <w:rsid w:val="00997DC6"/>
    <w:rsid w:val="00997DDE"/>
    <w:rsid w:val="00997E31"/>
    <w:rsid w:val="00997EBC"/>
    <w:rsid w:val="00997F0C"/>
    <w:rsid w:val="00997F20"/>
    <w:rsid w:val="00997FD3"/>
    <w:rsid w:val="009A0161"/>
    <w:rsid w:val="009A0210"/>
    <w:rsid w:val="009A02BD"/>
    <w:rsid w:val="009A074F"/>
    <w:rsid w:val="009A07A4"/>
    <w:rsid w:val="009A0899"/>
    <w:rsid w:val="009A0CC1"/>
    <w:rsid w:val="009A0CC7"/>
    <w:rsid w:val="009A0CDB"/>
    <w:rsid w:val="009A0DFE"/>
    <w:rsid w:val="009A0E5B"/>
    <w:rsid w:val="009A0E81"/>
    <w:rsid w:val="009A0E8D"/>
    <w:rsid w:val="009A0EF5"/>
    <w:rsid w:val="009A0FA1"/>
    <w:rsid w:val="009A0FDD"/>
    <w:rsid w:val="009A10EB"/>
    <w:rsid w:val="009A10EE"/>
    <w:rsid w:val="009A12F0"/>
    <w:rsid w:val="009A1400"/>
    <w:rsid w:val="009A145F"/>
    <w:rsid w:val="009A1574"/>
    <w:rsid w:val="009A16D7"/>
    <w:rsid w:val="009A1777"/>
    <w:rsid w:val="009A17F7"/>
    <w:rsid w:val="009A190E"/>
    <w:rsid w:val="009A190F"/>
    <w:rsid w:val="009A1B67"/>
    <w:rsid w:val="009A1BD5"/>
    <w:rsid w:val="009A1D2C"/>
    <w:rsid w:val="009A1D4B"/>
    <w:rsid w:val="009A1D4D"/>
    <w:rsid w:val="009A1DA0"/>
    <w:rsid w:val="009A1DB8"/>
    <w:rsid w:val="009A1DF6"/>
    <w:rsid w:val="009A1E1B"/>
    <w:rsid w:val="009A1E96"/>
    <w:rsid w:val="009A1F05"/>
    <w:rsid w:val="009A1F3B"/>
    <w:rsid w:val="009A1F4D"/>
    <w:rsid w:val="009A1FF1"/>
    <w:rsid w:val="009A209A"/>
    <w:rsid w:val="009A2158"/>
    <w:rsid w:val="009A2209"/>
    <w:rsid w:val="009A2271"/>
    <w:rsid w:val="009A258D"/>
    <w:rsid w:val="009A2741"/>
    <w:rsid w:val="009A29B2"/>
    <w:rsid w:val="009A29F8"/>
    <w:rsid w:val="009A2AB2"/>
    <w:rsid w:val="009A2B9D"/>
    <w:rsid w:val="009A2BAF"/>
    <w:rsid w:val="009A2BD6"/>
    <w:rsid w:val="009A2C82"/>
    <w:rsid w:val="009A2D59"/>
    <w:rsid w:val="009A2E23"/>
    <w:rsid w:val="009A2E8C"/>
    <w:rsid w:val="009A2EA8"/>
    <w:rsid w:val="009A2EED"/>
    <w:rsid w:val="009A2F03"/>
    <w:rsid w:val="009A2F30"/>
    <w:rsid w:val="009A2F98"/>
    <w:rsid w:val="009A303D"/>
    <w:rsid w:val="009A30A5"/>
    <w:rsid w:val="009A31AF"/>
    <w:rsid w:val="009A31F8"/>
    <w:rsid w:val="009A3381"/>
    <w:rsid w:val="009A349B"/>
    <w:rsid w:val="009A378E"/>
    <w:rsid w:val="009A3803"/>
    <w:rsid w:val="009A389C"/>
    <w:rsid w:val="009A394E"/>
    <w:rsid w:val="009A3983"/>
    <w:rsid w:val="009A3994"/>
    <w:rsid w:val="009A3B09"/>
    <w:rsid w:val="009A3E06"/>
    <w:rsid w:val="009A3F93"/>
    <w:rsid w:val="009A3FA5"/>
    <w:rsid w:val="009A3FAC"/>
    <w:rsid w:val="009A40B0"/>
    <w:rsid w:val="009A4162"/>
    <w:rsid w:val="009A4269"/>
    <w:rsid w:val="009A43CE"/>
    <w:rsid w:val="009A4440"/>
    <w:rsid w:val="009A478C"/>
    <w:rsid w:val="009A478D"/>
    <w:rsid w:val="009A47C7"/>
    <w:rsid w:val="009A47E3"/>
    <w:rsid w:val="009A48B0"/>
    <w:rsid w:val="009A496B"/>
    <w:rsid w:val="009A4A15"/>
    <w:rsid w:val="009A4A48"/>
    <w:rsid w:val="009A4AF5"/>
    <w:rsid w:val="009A4C99"/>
    <w:rsid w:val="009A4C9E"/>
    <w:rsid w:val="009A4D3A"/>
    <w:rsid w:val="009A4DB6"/>
    <w:rsid w:val="009A4E7F"/>
    <w:rsid w:val="009A51F8"/>
    <w:rsid w:val="009A53B4"/>
    <w:rsid w:val="009A549D"/>
    <w:rsid w:val="009A5508"/>
    <w:rsid w:val="009A5565"/>
    <w:rsid w:val="009A572B"/>
    <w:rsid w:val="009A5773"/>
    <w:rsid w:val="009A5887"/>
    <w:rsid w:val="009A58FE"/>
    <w:rsid w:val="009A5A0B"/>
    <w:rsid w:val="009A5B1B"/>
    <w:rsid w:val="009A5BB4"/>
    <w:rsid w:val="009A5D10"/>
    <w:rsid w:val="009A5D44"/>
    <w:rsid w:val="009A5ED7"/>
    <w:rsid w:val="009A5F00"/>
    <w:rsid w:val="009A5F68"/>
    <w:rsid w:val="009A5FB3"/>
    <w:rsid w:val="009A6120"/>
    <w:rsid w:val="009A618B"/>
    <w:rsid w:val="009A637E"/>
    <w:rsid w:val="009A6393"/>
    <w:rsid w:val="009A63B6"/>
    <w:rsid w:val="009A63E6"/>
    <w:rsid w:val="009A6423"/>
    <w:rsid w:val="009A64DE"/>
    <w:rsid w:val="009A679A"/>
    <w:rsid w:val="009A6A55"/>
    <w:rsid w:val="009A6AE1"/>
    <w:rsid w:val="009A6B08"/>
    <w:rsid w:val="009A6B71"/>
    <w:rsid w:val="009A6C07"/>
    <w:rsid w:val="009A6C71"/>
    <w:rsid w:val="009A6D19"/>
    <w:rsid w:val="009A6DAD"/>
    <w:rsid w:val="009A6EEA"/>
    <w:rsid w:val="009A722D"/>
    <w:rsid w:val="009A7455"/>
    <w:rsid w:val="009A74BB"/>
    <w:rsid w:val="009A754C"/>
    <w:rsid w:val="009A7638"/>
    <w:rsid w:val="009A778C"/>
    <w:rsid w:val="009A78EF"/>
    <w:rsid w:val="009A7A01"/>
    <w:rsid w:val="009A7BBB"/>
    <w:rsid w:val="009A7C4B"/>
    <w:rsid w:val="009A7C8D"/>
    <w:rsid w:val="009A7CA1"/>
    <w:rsid w:val="009A7DEF"/>
    <w:rsid w:val="009A7F4E"/>
    <w:rsid w:val="009A7F8E"/>
    <w:rsid w:val="009B00CF"/>
    <w:rsid w:val="009B0134"/>
    <w:rsid w:val="009B029F"/>
    <w:rsid w:val="009B032B"/>
    <w:rsid w:val="009B0384"/>
    <w:rsid w:val="009B03E1"/>
    <w:rsid w:val="009B0657"/>
    <w:rsid w:val="009B08B7"/>
    <w:rsid w:val="009B098D"/>
    <w:rsid w:val="009B0A09"/>
    <w:rsid w:val="009B0A30"/>
    <w:rsid w:val="009B0AD1"/>
    <w:rsid w:val="009B0AF2"/>
    <w:rsid w:val="009B0C23"/>
    <w:rsid w:val="009B0D0D"/>
    <w:rsid w:val="009B0D93"/>
    <w:rsid w:val="009B0D9B"/>
    <w:rsid w:val="009B0DBD"/>
    <w:rsid w:val="009B0E5C"/>
    <w:rsid w:val="009B0F04"/>
    <w:rsid w:val="009B10CB"/>
    <w:rsid w:val="009B11F4"/>
    <w:rsid w:val="009B1201"/>
    <w:rsid w:val="009B127B"/>
    <w:rsid w:val="009B12E4"/>
    <w:rsid w:val="009B1381"/>
    <w:rsid w:val="009B13B6"/>
    <w:rsid w:val="009B1407"/>
    <w:rsid w:val="009B1479"/>
    <w:rsid w:val="009B17A6"/>
    <w:rsid w:val="009B17EE"/>
    <w:rsid w:val="009B195A"/>
    <w:rsid w:val="009B19E7"/>
    <w:rsid w:val="009B1A7C"/>
    <w:rsid w:val="009B1B61"/>
    <w:rsid w:val="009B1BCE"/>
    <w:rsid w:val="009B1E06"/>
    <w:rsid w:val="009B1E4F"/>
    <w:rsid w:val="009B1F31"/>
    <w:rsid w:val="009B1F91"/>
    <w:rsid w:val="009B2238"/>
    <w:rsid w:val="009B23FE"/>
    <w:rsid w:val="009B2511"/>
    <w:rsid w:val="009B28D3"/>
    <w:rsid w:val="009B2902"/>
    <w:rsid w:val="009B2C14"/>
    <w:rsid w:val="009B2E7F"/>
    <w:rsid w:val="009B2EBC"/>
    <w:rsid w:val="009B3024"/>
    <w:rsid w:val="009B3075"/>
    <w:rsid w:val="009B310E"/>
    <w:rsid w:val="009B3260"/>
    <w:rsid w:val="009B328A"/>
    <w:rsid w:val="009B3296"/>
    <w:rsid w:val="009B32CF"/>
    <w:rsid w:val="009B3370"/>
    <w:rsid w:val="009B338F"/>
    <w:rsid w:val="009B3474"/>
    <w:rsid w:val="009B34BE"/>
    <w:rsid w:val="009B365C"/>
    <w:rsid w:val="009B36B2"/>
    <w:rsid w:val="009B372E"/>
    <w:rsid w:val="009B3740"/>
    <w:rsid w:val="009B39E9"/>
    <w:rsid w:val="009B3A24"/>
    <w:rsid w:val="009B3A3C"/>
    <w:rsid w:val="009B3ADA"/>
    <w:rsid w:val="009B3C33"/>
    <w:rsid w:val="009B3C81"/>
    <w:rsid w:val="009B3DDD"/>
    <w:rsid w:val="009B3DF3"/>
    <w:rsid w:val="009B3ED0"/>
    <w:rsid w:val="009B3EE5"/>
    <w:rsid w:val="009B4115"/>
    <w:rsid w:val="009B4180"/>
    <w:rsid w:val="009B428A"/>
    <w:rsid w:val="009B43FC"/>
    <w:rsid w:val="009B441E"/>
    <w:rsid w:val="009B451D"/>
    <w:rsid w:val="009B4646"/>
    <w:rsid w:val="009B477D"/>
    <w:rsid w:val="009B480B"/>
    <w:rsid w:val="009B491C"/>
    <w:rsid w:val="009B497A"/>
    <w:rsid w:val="009B4A9C"/>
    <w:rsid w:val="009B4B40"/>
    <w:rsid w:val="009B4BAC"/>
    <w:rsid w:val="009B4D49"/>
    <w:rsid w:val="009B4E67"/>
    <w:rsid w:val="009B4EFC"/>
    <w:rsid w:val="009B5135"/>
    <w:rsid w:val="009B51FA"/>
    <w:rsid w:val="009B5222"/>
    <w:rsid w:val="009B5280"/>
    <w:rsid w:val="009B5393"/>
    <w:rsid w:val="009B5467"/>
    <w:rsid w:val="009B54C7"/>
    <w:rsid w:val="009B55C3"/>
    <w:rsid w:val="009B55CA"/>
    <w:rsid w:val="009B5619"/>
    <w:rsid w:val="009B5733"/>
    <w:rsid w:val="009B5768"/>
    <w:rsid w:val="009B5905"/>
    <w:rsid w:val="009B59EC"/>
    <w:rsid w:val="009B5A97"/>
    <w:rsid w:val="009B5C0D"/>
    <w:rsid w:val="009B5C49"/>
    <w:rsid w:val="009B5D6A"/>
    <w:rsid w:val="009B5D88"/>
    <w:rsid w:val="009B5EA2"/>
    <w:rsid w:val="009B6126"/>
    <w:rsid w:val="009B61AE"/>
    <w:rsid w:val="009B620B"/>
    <w:rsid w:val="009B6368"/>
    <w:rsid w:val="009B63E2"/>
    <w:rsid w:val="009B6677"/>
    <w:rsid w:val="009B674A"/>
    <w:rsid w:val="009B679F"/>
    <w:rsid w:val="009B6856"/>
    <w:rsid w:val="009B68A2"/>
    <w:rsid w:val="009B68DD"/>
    <w:rsid w:val="009B68E4"/>
    <w:rsid w:val="009B6957"/>
    <w:rsid w:val="009B6985"/>
    <w:rsid w:val="009B6A63"/>
    <w:rsid w:val="009B6E9A"/>
    <w:rsid w:val="009B6F72"/>
    <w:rsid w:val="009B6F97"/>
    <w:rsid w:val="009B7254"/>
    <w:rsid w:val="009B729E"/>
    <w:rsid w:val="009B733F"/>
    <w:rsid w:val="009B7471"/>
    <w:rsid w:val="009B74B0"/>
    <w:rsid w:val="009B7543"/>
    <w:rsid w:val="009B76C5"/>
    <w:rsid w:val="009B771E"/>
    <w:rsid w:val="009B795A"/>
    <w:rsid w:val="009B79FD"/>
    <w:rsid w:val="009B7A58"/>
    <w:rsid w:val="009B7AD4"/>
    <w:rsid w:val="009B7BFC"/>
    <w:rsid w:val="009B7CAF"/>
    <w:rsid w:val="009B7CDE"/>
    <w:rsid w:val="009B7E8E"/>
    <w:rsid w:val="009C0063"/>
    <w:rsid w:val="009C0197"/>
    <w:rsid w:val="009C01AF"/>
    <w:rsid w:val="009C023F"/>
    <w:rsid w:val="009C0260"/>
    <w:rsid w:val="009C02F1"/>
    <w:rsid w:val="009C03B1"/>
    <w:rsid w:val="009C0428"/>
    <w:rsid w:val="009C057E"/>
    <w:rsid w:val="009C05D2"/>
    <w:rsid w:val="009C05EE"/>
    <w:rsid w:val="009C07A1"/>
    <w:rsid w:val="009C07EC"/>
    <w:rsid w:val="009C085A"/>
    <w:rsid w:val="009C085B"/>
    <w:rsid w:val="009C08EE"/>
    <w:rsid w:val="009C0A0E"/>
    <w:rsid w:val="009C0ACB"/>
    <w:rsid w:val="009C0B26"/>
    <w:rsid w:val="009C0C6A"/>
    <w:rsid w:val="009C0CFF"/>
    <w:rsid w:val="009C0D64"/>
    <w:rsid w:val="009C0D89"/>
    <w:rsid w:val="009C0ED1"/>
    <w:rsid w:val="009C0F19"/>
    <w:rsid w:val="009C10CE"/>
    <w:rsid w:val="009C1172"/>
    <w:rsid w:val="009C1194"/>
    <w:rsid w:val="009C11AA"/>
    <w:rsid w:val="009C11DE"/>
    <w:rsid w:val="009C12A8"/>
    <w:rsid w:val="009C14C1"/>
    <w:rsid w:val="009C1724"/>
    <w:rsid w:val="009C1D69"/>
    <w:rsid w:val="009C1EB2"/>
    <w:rsid w:val="009C1EDA"/>
    <w:rsid w:val="009C2027"/>
    <w:rsid w:val="009C22BD"/>
    <w:rsid w:val="009C2319"/>
    <w:rsid w:val="009C2411"/>
    <w:rsid w:val="009C247A"/>
    <w:rsid w:val="009C2575"/>
    <w:rsid w:val="009C263C"/>
    <w:rsid w:val="009C2758"/>
    <w:rsid w:val="009C282A"/>
    <w:rsid w:val="009C2899"/>
    <w:rsid w:val="009C29AC"/>
    <w:rsid w:val="009C29BD"/>
    <w:rsid w:val="009C2AF4"/>
    <w:rsid w:val="009C2BC3"/>
    <w:rsid w:val="009C2C30"/>
    <w:rsid w:val="009C2C93"/>
    <w:rsid w:val="009C2CF7"/>
    <w:rsid w:val="009C2D40"/>
    <w:rsid w:val="009C2E73"/>
    <w:rsid w:val="009C2FF9"/>
    <w:rsid w:val="009C3123"/>
    <w:rsid w:val="009C32EC"/>
    <w:rsid w:val="009C33D5"/>
    <w:rsid w:val="009C34EA"/>
    <w:rsid w:val="009C34ED"/>
    <w:rsid w:val="009C353F"/>
    <w:rsid w:val="009C3585"/>
    <w:rsid w:val="009C3655"/>
    <w:rsid w:val="009C36A0"/>
    <w:rsid w:val="009C378E"/>
    <w:rsid w:val="009C381A"/>
    <w:rsid w:val="009C38EC"/>
    <w:rsid w:val="009C39EF"/>
    <w:rsid w:val="009C3C84"/>
    <w:rsid w:val="009C3CE4"/>
    <w:rsid w:val="009C3D8B"/>
    <w:rsid w:val="009C3E84"/>
    <w:rsid w:val="009C3EA5"/>
    <w:rsid w:val="009C413F"/>
    <w:rsid w:val="009C44F6"/>
    <w:rsid w:val="009C454B"/>
    <w:rsid w:val="009C45B2"/>
    <w:rsid w:val="009C4679"/>
    <w:rsid w:val="009C4781"/>
    <w:rsid w:val="009C4806"/>
    <w:rsid w:val="009C4830"/>
    <w:rsid w:val="009C494D"/>
    <w:rsid w:val="009C49B4"/>
    <w:rsid w:val="009C49BB"/>
    <w:rsid w:val="009C4A99"/>
    <w:rsid w:val="009C4CE5"/>
    <w:rsid w:val="009C4D0F"/>
    <w:rsid w:val="009C4E3C"/>
    <w:rsid w:val="009C4EC0"/>
    <w:rsid w:val="009C4EDD"/>
    <w:rsid w:val="009C5127"/>
    <w:rsid w:val="009C51A4"/>
    <w:rsid w:val="009C52E1"/>
    <w:rsid w:val="009C531E"/>
    <w:rsid w:val="009C5411"/>
    <w:rsid w:val="009C5553"/>
    <w:rsid w:val="009C567E"/>
    <w:rsid w:val="009C56DE"/>
    <w:rsid w:val="009C57D3"/>
    <w:rsid w:val="009C586C"/>
    <w:rsid w:val="009C59D0"/>
    <w:rsid w:val="009C5A25"/>
    <w:rsid w:val="009C5BBF"/>
    <w:rsid w:val="009C5C89"/>
    <w:rsid w:val="009C5F62"/>
    <w:rsid w:val="009C5F9C"/>
    <w:rsid w:val="009C6278"/>
    <w:rsid w:val="009C62B8"/>
    <w:rsid w:val="009C6315"/>
    <w:rsid w:val="009C6350"/>
    <w:rsid w:val="009C645A"/>
    <w:rsid w:val="009C6479"/>
    <w:rsid w:val="009C64EE"/>
    <w:rsid w:val="009C6756"/>
    <w:rsid w:val="009C6807"/>
    <w:rsid w:val="009C681E"/>
    <w:rsid w:val="009C688A"/>
    <w:rsid w:val="009C68DC"/>
    <w:rsid w:val="009C6908"/>
    <w:rsid w:val="009C697F"/>
    <w:rsid w:val="009C69CC"/>
    <w:rsid w:val="009C6A6F"/>
    <w:rsid w:val="009C6C12"/>
    <w:rsid w:val="009C6C21"/>
    <w:rsid w:val="009C6C36"/>
    <w:rsid w:val="009C6C68"/>
    <w:rsid w:val="009C6D30"/>
    <w:rsid w:val="009C6DD9"/>
    <w:rsid w:val="009C6DF9"/>
    <w:rsid w:val="009C6F39"/>
    <w:rsid w:val="009C6FD9"/>
    <w:rsid w:val="009C7150"/>
    <w:rsid w:val="009C724A"/>
    <w:rsid w:val="009C7396"/>
    <w:rsid w:val="009C73BD"/>
    <w:rsid w:val="009C7497"/>
    <w:rsid w:val="009C7534"/>
    <w:rsid w:val="009C75FF"/>
    <w:rsid w:val="009C7659"/>
    <w:rsid w:val="009C76A1"/>
    <w:rsid w:val="009C76D9"/>
    <w:rsid w:val="009C775C"/>
    <w:rsid w:val="009C7822"/>
    <w:rsid w:val="009C7A02"/>
    <w:rsid w:val="009C7A15"/>
    <w:rsid w:val="009C7A67"/>
    <w:rsid w:val="009C7A68"/>
    <w:rsid w:val="009C7B43"/>
    <w:rsid w:val="009C7B5A"/>
    <w:rsid w:val="009C7BC9"/>
    <w:rsid w:val="009C7C0F"/>
    <w:rsid w:val="009C7E1C"/>
    <w:rsid w:val="009C7E2E"/>
    <w:rsid w:val="009C7E7C"/>
    <w:rsid w:val="009C7FDE"/>
    <w:rsid w:val="009D004B"/>
    <w:rsid w:val="009D0173"/>
    <w:rsid w:val="009D03A2"/>
    <w:rsid w:val="009D03DD"/>
    <w:rsid w:val="009D046F"/>
    <w:rsid w:val="009D061E"/>
    <w:rsid w:val="009D0745"/>
    <w:rsid w:val="009D07CF"/>
    <w:rsid w:val="009D0870"/>
    <w:rsid w:val="009D08B9"/>
    <w:rsid w:val="009D0907"/>
    <w:rsid w:val="009D0969"/>
    <w:rsid w:val="009D0AD5"/>
    <w:rsid w:val="009D0B94"/>
    <w:rsid w:val="009D0C4C"/>
    <w:rsid w:val="009D0E5F"/>
    <w:rsid w:val="009D1024"/>
    <w:rsid w:val="009D108D"/>
    <w:rsid w:val="009D10E5"/>
    <w:rsid w:val="009D1165"/>
    <w:rsid w:val="009D1169"/>
    <w:rsid w:val="009D1211"/>
    <w:rsid w:val="009D1274"/>
    <w:rsid w:val="009D12A5"/>
    <w:rsid w:val="009D1394"/>
    <w:rsid w:val="009D146B"/>
    <w:rsid w:val="009D14B9"/>
    <w:rsid w:val="009D1607"/>
    <w:rsid w:val="009D1647"/>
    <w:rsid w:val="009D1A5F"/>
    <w:rsid w:val="009D1A65"/>
    <w:rsid w:val="009D1A69"/>
    <w:rsid w:val="009D1B59"/>
    <w:rsid w:val="009D1CA1"/>
    <w:rsid w:val="009D1DBB"/>
    <w:rsid w:val="009D1F20"/>
    <w:rsid w:val="009D213A"/>
    <w:rsid w:val="009D2160"/>
    <w:rsid w:val="009D224B"/>
    <w:rsid w:val="009D22A1"/>
    <w:rsid w:val="009D23D8"/>
    <w:rsid w:val="009D24FB"/>
    <w:rsid w:val="009D251B"/>
    <w:rsid w:val="009D25D5"/>
    <w:rsid w:val="009D2680"/>
    <w:rsid w:val="009D276A"/>
    <w:rsid w:val="009D2800"/>
    <w:rsid w:val="009D28DC"/>
    <w:rsid w:val="009D2971"/>
    <w:rsid w:val="009D2992"/>
    <w:rsid w:val="009D29AA"/>
    <w:rsid w:val="009D2EAD"/>
    <w:rsid w:val="009D3042"/>
    <w:rsid w:val="009D317D"/>
    <w:rsid w:val="009D31D7"/>
    <w:rsid w:val="009D325A"/>
    <w:rsid w:val="009D33E8"/>
    <w:rsid w:val="009D34DD"/>
    <w:rsid w:val="009D3632"/>
    <w:rsid w:val="009D3640"/>
    <w:rsid w:val="009D3715"/>
    <w:rsid w:val="009D376E"/>
    <w:rsid w:val="009D38BC"/>
    <w:rsid w:val="009D391A"/>
    <w:rsid w:val="009D39BB"/>
    <w:rsid w:val="009D3D8E"/>
    <w:rsid w:val="009D3DC9"/>
    <w:rsid w:val="009D3E44"/>
    <w:rsid w:val="009D3F29"/>
    <w:rsid w:val="009D41CD"/>
    <w:rsid w:val="009D4430"/>
    <w:rsid w:val="009D45AC"/>
    <w:rsid w:val="009D463C"/>
    <w:rsid w:val="009D4690"/>
    <w:rsid w:val="009D46B1"/>
    <w:rsid w:val="009D482F"/>
    <w:rsid w:val="009D483E"/>
    <w:rsid w:val="009D49A6"/>
    <w:rsid w:val="009D4AAB"/>
    <w:rsid w:val="009D4C97"/>
    <w:rsid w:val="009D4E33"/>
    <w:rsid w:val="009D50D6"/>
    <w:rsid w:val="009D50FE"/>
    <w:rsid w:val="009D5326"/>
    <w:rsid w:val="009D5565"/>
    <w:rsid w:val="009D55FF"/>
    <w:rsid w:val="009D56CB"/>
    <w:rsid w:val="009D58E4"/>
    <w:rsid w:val="009D5A4B"/>
    <w:rsid w:val="009D5A62"/>
    <w:rsid w:val="009D5A71"/>
    <w:rsid w:val="009D5B6B"/>
    <w:rsid w:val="009D5BA6"/>
    <w:rsid w:val="009D5BA9"/>
    <w:rsid w:val="009D5D2C"/>
    <w:rsid w:val="009D5D40"/>
    <w:rsid w:val="009D5DFB"/>
    <w:rsid w:val="009D5E71"/>
    <w:rsid w:val="009D5F04"/>
    <w:rsid w:val="009D5F08"/>
    <w:rsid w:val="009D5F27"/>
    <w:rsid w:val="009D5F62"/>
    <w:rsid w:val="009D5F93"/>
    <w:rsid w:val="009D6052"/>
    <w:rsid w:val="009D618A"/>
    <w:rsid w:val="009D625C"/>
    <w:rsid w:val="009D628F"/>
    <w:rsid w:val="009D637B"/>
    <w:rsid w:val="009D6468"/>
    <w:rsid w:val="009D64D2"/>
    <w:rsid w:val="009D64DA"/>
    <w:rsid w:val="009D65AF"/>
    <w:rsid w:val="009D686E"/>
    <w:rsid w:val="009D6BCC"/>
    <w:rsid w:val="009D6BD2"/>
    <w:rsid w:val="009D6C7E"/>
    <w:rsid w:val="009D6D33"/>
    <w:rsid w:val="009D6ED2"/>
    <w:rsid w:val="009D6F67"/>
    <w:rsid w:val="009D72C8"/>
    <w:rsid w:val="009D72DD"/>
    <w:rsid w:val="009D72EA"/>
    <w:rsid w:val="009D7306"/>
    <w:rsid w:val="009D7324"/>
    <w:rsid w:val="009D7483"/>
    <w:rsid w:val="009D7534"/>
    <w:rsid w:val="009D757C"/>
    <w:rsid w:val="009D7581"/>
    <w:rsid w:val="009D75D4"/>
    <w:rsid w:val="009D7640"/>
    <w:rsid w:val="009D76EA"/>
    <w:rsid w:val="009D76F7"/>
    <w:rsid w:val="009D7729"/>
    <w:rsid w:val="009D7779"/>
    <w:rsid w:val="009D784D"/>
    <w:rsid w:val="009D78F9"/>
    <w:rsid w:val="009D79C5"/>
    <w:rsid w:val="009D7A94"/>
    <w:rsid w:val="009D7D35"/>
    <w:rsid w:val="009D7DF8"/>
    <w:rsid w:val="009D7EF8"/>
    <w:rsid w:val="009E0024"/>
    <w:rsid w:val="009E0028"/>
    <w:rsid w:val="009E002F"/>
    <w:rsid w:val="009E00F2"/>
    <w:rsid w:val="009E0247"/>
    <w:rsid w:val="009E02AD"/>
    <w:rsid w:val="009E02EB"/>
    <w:rsid w:val="009E05A9"/>
    <w:rsid w:val="009E05B1"/>
    <w:rsid w:val="009E05E7"/>
    <w:rsid w:val="009E06AB"/>
    <w:rsid w:val="009E06C5"/>
    <w:rsid w:val="009E0780"/>
    <w:rsid w:val="009E0790"/>
    <w:rsid w:val="009E0949"/>
    <w:rsid w:val="009E0A6E"/>
    <w:rsid w:val="009E0A92"/>
    <w:rsid w:val="009E0ADB"/>
    <w:rsid w:val="009E0AF6"/>
    <w:rsid w:val="009E0AFF"/>
    <w:rsid w:val="009E0C14"/>
    <w:rsid w:val="009E0C88"/>
    <w:rsid w:val="009E0D75"/>
    <w:rsid w:val="009E0EC1"/>
    <w:rsid w:val="009E0F77"/>
    <w:rsid w:val="009E12C3"/>
    <w:rsid w:val="009E1396"/>
    <w:rsid w:val="009E13AD"/>
    <w:rsid w:val="009E13BC"/>
    <w:rsid w:val="009E13E3"/>
    <w:rsid w:val="009E13F0"/>
    <w:rsid w:val="009E1526"/>
    <w:rsid w:val="009E15FE"/>
    <w:rsid w:val="009E18DC"/>
    <w:rsid w:val="009E1A4E"/>
    <w:rsid w:val="009E1C95"/>
    <w:rsid w:val="009E1CD7"/>
    <w:rsid w:val="009E1D19"/>
    <w:rsid w:val="009E1E6D"/>
    <w:rsid w:val="009E1EB3"/>
    <w:rsid w:val="009E1EB6"/>
    <w:rsid w:val="009E1F17"/>
    <w:rsid w:val="009E1F69"/>
    <w:rsid w:val="009E1FE8"/>
    <w:rsid w:val="009E2110"/>
    <w:rsid w:val="009E2229"/>
    <w:rsid w:val="009E24E0"/>
    <w:rsid w:val="009E25F5"/>
    <w:rsid w:val="009E2761"/>
    <w:rsid w:val="009E286C"/>
    <w:rsid w:val="009E28D6"/>
    <w:rsid w:val="009E28DA"/>
    <w:rsid w:val="009E2AEB"/>
    <w:rsid w:val="009E2B21"/>
    <w:rsid w:val="009E2C5D"/>
    <w:rsid w:val="009E2CFC"/>
    <w:rsid w:val="009E2D35"/>
    <w:rsid w:val="009E2D72"/>
    <w:rsid w:val="009E2E0E"/>
    <w:rsid w:val="009E2E35"/>
    <w:rsid w:val="009E2E7B"/>
    <w:rsid w:val="009E2EE8"/>
    <w:rsid w:val="009E321E"/>
    <w:rsid w:val="009E3488"/>
    <w:rsid w:val="009E356F"/>
    <w:rsid w:val="009E36A2"/>
    <w:rsid w:val="009E36E4"/>
    <w:rsid w:val="009E36F4"/>
    <w:rsid w:val="009E3760"/>
    <w:rsid w:val="009E3A0A"/>
    <w:rsid w:val="009E3A2B"/>
    <w:rsid w:val="009E3AE0"/>
    <w:rsid w:val="009E3B34"/>
    <w:rsid w:val="009E3B7A"/>
    <w:rsid w:val="009E3B8D"/>
    <w:rsid w:val="009E3D08"/>
    <w:rsid w:val="009E3DC1"/>
    <w:rsid w:val="009E3E5C"/>
    <w:rsid w:val="009E3EE4"/>
    <w:rsid w:val="009E409D"/>
    <w:rsid w:val="009E412A"/>
    <w:rsid w:val="009E41D0"/>
    <w:rsid w:val="009E42D7"/>
    <w:rsid w:val="009E4420"/>
    <w:rsid w:val="009E45C0"/>
    <w:rsid w:val="009E4746"/>
    <w:rsid w:val="009E49B0"/>
    <w:rsid w:val="009E4A42"/>
    <w:rsid w:val="009E4A86"/>
    <w:rsid w:val="009E4B60"/>
    <w:rsid w:val="009E4BDA"/>
    <w:rsid w:val="009E4C8E"/>
    <w:rsid w:val="009E4D26"/>
    <w:rsid w:val="009E504D"/>
    <w:rsid w:val="009E50BC"/>
    <w:rsid w:val="009E50D2"/>
    <w:rsid w:val="009E5259"/>
    <w:rsid w:val="009E5374"/>
    <w:rsid w:val="009E5408"/>
    <w:rsid w:val="009E56ED"/>
    <w:rsid w:val="009E595B"/>
    <w:rsid w:val="009E5A31"/>
    <w:rsid w:val="009E5A4A"/>
    <w:rsid w:val="009E5C1B"/>
    <w:rsid w:val="009E5C7B"/>
    <w:rsid w:val="009E5D36"/>
    <w:rsid w:val="009E5EAE"/>
    <w:rsid w:val="009E5F5C"/>
    <w:rsid w:val="009E60ED"/>
    <w:rsid w:val="009E61A3"/>
    <w:rsid w:val="009E63F1"/>
    <w:rsid w:val="009E6524"/>
    <w:rsid w:val="009E65A8"/>
    <w:rsid w:val="009E65EC"/>
    <w:rsid w:val="009E65FF"/>
    <w:rsid w:val="009E66C0"/>
    <w:rsid w:val="009E67EE"/>
    <w:rsid w:val="009E68A7"/>
    <w:rsid w:val="009E68AF"/>
    <w:rsid w:val="009E68C8"/>
    <w:rsid w:val="009E6975"/>
    <w:rsid w:val="009E69DC"/>
    <w:rsid w:val="009E6A44"/>
    <w:rsid w:val="009E6ABE"/>
    <w:rsid w:val="009E6AF8"/>
    <w:rsid w:val="009E6BB5"/>
    <w:rsid w:val="009E6DA1"/>
    <w:rsid w:val="009E6F88"/>
    <w:rsid w:val="009E6FDA"/>
    <w:rsid w:val="009E73D9"/>
    <w:rsid w:val="009E73DC"/>
    <w:rsid w:val="009E7438"/>
    <w:rsid w:val="009E75A5"/>
    <w:rsid w:val="009E771E"/>
    <w:rsid w:val="009E7763"/>
    <w:rsid w:val="009E77CB"/>
    <w:rsid w:val="009E77F0"/>
    <w:rsid w:val="009E7814"/>
    <w:rsid w:val="009E78D3"/>
    <w:rsid w:val="009E793D"/>
    <w:rsid w:val="009E7970"/>
    <w:rsid w:val="009E798F"/>
    <w:rsid w:val="009E7A7A"/>
    <w:rsid w:val="009E7CB4"/>
    <w:rsid w:val="009E7E72"/>
    <w:rsid w:val="009E7F03"/>
    <w:rsid w:val="009F00A6"/>
    <w:rsid w:val="009F00AD"/>
    <w:rsid w:val="009F0234"/>
    <w:rsid w:val="009F0247"/>
    <w:rsid w:val="009F03E4"/>
    <w:rsid w:val="009F03E9"/>
    <w:rsid w:val="009F048C"/>
    <w:rsid w:val="009F051E"/>
    <w:rsid w:val="009F0568"/>
    <w:rsid w:val="009F060E"/>
    <w:rsid w:val="009F064F"/>
    <w:rsid w:val="009F070D"/>
    <w:rsid w:val="009F079E"/>
    <w:rsid w:val="009F07D8"/>
    <w:rsid w:val="009F0800"/>
    <w:rsid w:val="009F0A0F"/>
    <w:rsid w:val="009F0A70"/>
    <w:rsid w:val="009F0AE3"/>
    <w:rsid w:val="009F0B04"/>
    <w:rsid w:val="009F0B3C"/>
    <w:rsid w:val="009F0C2D"/>
    <w:rsid w:val="009F0C9A"/>
    <w:rsid w:val="009F0CBD"/>
    <w:rsid w:val="009F0EA2"/>
    <w:rsid w:val="009F0F0F"/>
    <w:rsid w:val="009F1047"/>
    <w:rsid w:val="009F10DD"/>
    <w:rsid w:val="009F11BA"/>
    <w:rsid w:val="009F140E"/>
    <w:rsid w:val="009F164F"/>
    <w:rsid w:val="009F17A7"/>
    <w:rsid w:val="009F17E6"/>
    <w:rsid w:val="009F185C"/>
    <w:rsid w:val="009F18EC"/>
    <w:rsid w:val="009F19E8"/>
    <w:rsid w:val="009F1B67"/>
    <w:rsid w:val="009F1CD9"/>
    <w:rsid w:val="009F1D55"/>
    <w:rsid w:val="009F1E8D"/>
    <w:rsid w:val="009F1EF7"/>
    <w:rsid w:val="009F1F69"/>
    <w:rsid w:val="009F20DE"/>
    <w:rsid w:val="009F2255"/>
    <w:rsid w:val="009F237F"/>
    <w:rsid w:val="009F2392"/>
    <w:rsid w:val="009F23A4"/>
    <w:rsid w:val="009F24E8"/>
    <w:rsid w:val="009F24F4"/>
    <w:rsid w:val="009F251C"/>
    <w:rsid w:val="009F2782"/>
    <w:rsid w:val="009F2CCB"/>
    <w:rsid w:val="009F2F43"/>
    <w:rsid w:val="009F304D"/>
    <w:rsid w:val="009F317A"/>
    <w:rsid w:val="009F3222"/>
    <w:rsid w:val="009F3262"/>
    <w:rsid w:val="009F3335"/>
    <w:rsid w:val="009F33ED"/>
    <w:rsid w:val="009F345F"/>
    <w:rsid w:val="009F349F"/>
    <w:rsid w:val="009F362F"/>
    <w:rsid w:val="009F3648"/>
    <w:rsid w:val="009F3696"/>
    <w:rsid w:val="009F38A7"/>
    <w:rsid w:val="009F3A52"/>
    <w:rsid w:val="009F3A56"/>
    <w:rsid w:val="009F3B02"/>
    <w:rsid w:val="009F3B22"/>
    <w:rsid w:val="009F3BC0"/>
    <w:rsid w:val="009F3C35"/>
    <w:rsid w:val="009F3C84"/>
    <w:rsid w:val="009F3CA4"/>
    <w:rsid w:val="009F3E16"/>
    <w:rsid w:val="009F3E4F"/>
    <w:rsid w:val="009F3EE3"/>
    <w:rsid w:val="009F3F99"/>
    <w:rsid w:val="009F4078"/>
    <w:rsid w:val="009F4263"/>
    <w:rsid w:val="009F42C7"/>
    <w:rsid w:val="009F4444"/>
    <w:rsid w:val="009F44FE"/>
    <w:rsid w:val="009F4519"/>
    <w:rsid w:val="009F4621"/>
    <w:rsid w:val="009F4641"/>
    <w:rsid w:val="009F4643"/>
    <w:rsid w:val="009F484D"/>
    <w:rsid w:val="009F48F0"/>
    <w:rsid w:val="009F48FD"/>
    <w:rsid w:val="009F4903"/>
    <w:rsid w:val="009F4B2C"/>
    <w:rsid w:val="009F4B9C"/>
    <w:rsid w:val="009F4BB3"/>
    <w:rsid w:val="009F4BD3"/>
    <w:rsid w:val="009F4C44"/>
    <w:rsid w:val="009F4C78"/>
    <w:rsid w:val="009F4E41"/>
    <w:rsid w:val="009F5001"/>
    <w:rsid w:val="009F5092"/>
    <w:rsid w:val="009F512D"/>
    <w:rsid w:val="009F516F"/>
    <w:rsid w:val="009F51CD"/>
    <w:rsid w:val="009F542A"/>
    <w:rsid w:val="009F5448"/>
    <w:rsid w:val="009F5466"/>
    <w:rsid w:val="009F55EF"/>
    <w:rsid w:val="009F56C6"/>
    <w:rsid w:val="009F57BC"/>
    <w:rsid w:val="009F5856"/>
    <w:rsid w:val="009F5859"/>
    <w:rsid w:val="009F5892"/>
    <w:rsid w:val="009F5899"/>
    <w:rsid w:val="009F5B1F"/>
    <w:rsid w:val="009F5B72"/>
    <w:rsid w:val="009F5C7C"/>
    <w:rsid w:val="009F5CBC"/>
    <w:rsid w:val="009F5D67"/>
    <w:rsid w:val="009F5E81"/>
    <w:rsid w:val="009F5FA8"/>
    <w:rsid w:val="009F6097"/>
    <w:rsid w:val="009F6133"/>
    <w:rsid w:val="009F646A"/>
    <w:rsid w:val="009F6567"/>
    <w:rsid w:val="009F66A4"/>
    <w:rsid w:val="009F68F6"/>
    <w:rsid w:val="009F6909"/>
    <w:rsid w:val="009F696C"/>
    <w:rsid w:val="009F697F"/>
    <w:rsid w:val="009F6ACA"/>
    <w:rsid w:val="009F6B15"/>
    <w:rsid w:val="009F6C4F"/>
    <w:rsid w:val="009F6CB5"/>
    <w:rsid w:val="009F6DAD"/>
    <w:rsid w:val="009F6DDD"/>
    <w:rsid w:val="009F6F72"/>
    <w:rsid w:val="009F715E"/>
    <w:rsid w:val="009F72E1"/>
    <w:rsid w:val="009F73BC"/>
    <w:rsid w:val="009F73C5"/>
    <w:rsid w:val="009F75B8"/>
    <w:rsid w:val="009F76E0"/>
    <w:rsid w:val="009F782C"/>
    <w:rsid w:val="009F7903"/>
    <w:rsid w:val="009F797D"/>
    <w:rsid w:val="009F7A7A"/>
    <w:rsid w:val="009F7B3F"/>
    <w:rsid w:val="009F7C15"/>
    <w:rsid w:val="009F7CDC"/>
    <w:rsid w:val="009F7F7D"/>
    <w:rsid w:val="00A001AC"/>
    <w:rsid w:val="00A00321"/>
    <w:rsid w:val="00A00398"/>
    <w:rsid w:val="00A0043E"/>
    <w:rsid w:val="00A0052A"/>
    <w:rsid w:val="00A007D5"/>
    <w:rsid w:val="00A007D9"/>
    <w:rsid w:val="00A00885"/>
    <w:rsid w:val="00A00916"/>
    <w:rsid w:val="00A0092E"/>
    <w:rsid w:val="00A00982"/>
    <w:rsid w:val="00A00A13"/>
    <w:rsid w:val="00A00A34"/>
    <w:rsid w:val="00A00AA9"/>
    <w:rsid w:val="00A00B99"/>
    <w:rsid w:val="00A00BA5"/>
    <w:rsid w:val="00A00C2A"/>
    <w:rsid w:val="00A00DC7"/>
    <w:rsid w:val="00A00E80"/>
    <w:rsid w:val="00A00EC8"/>
    <w:rsid w:val="00A00F2C"/>
    <w:rsid w:val="00A010E6"/>
    <w:rsid w:val="00A0133E"/>
    <w:rsid w:val="00A013C8"/>
    <w:rsid w:val="00A01471"/>
    <w:rsid w:val="00A01485"/>
    <w:rsid w:val="00A014BC"/>
    <w:rsid w:val="00A015D4"/>
    <w:rsid w:val="00A015F7"/>
    <w:rsid w:val="00A016F0"/>
    <w:rsid w:val="00A01775"/>
    <w:rsid w:val="00A01908"/>
    <w:rsid w:val="00A01AA9"/>
    <w:rsid w:val="00A01B34"/>
    <w:rsid w:val="00A01BA6"/>
    <w:rsid w:val="00A01C07"/>
    <w:rsid w:val="00A01D19"/>
    <w:rsid w:val="00A01D93"/>
    <w:rsid w:val="00A01DCB"/>
    <w:rsid w:val="00A01F08"/>
    <w:rsid w:val="00A02169"/>
    <w:rsid w:val="00A02178"/>
    <w:rsid w:val="00A021F2"/>
    <w:rsid w:val="00A02305"/>
    <w:rsid w:val="00A02536"/>
    <w:rsid w:val="00A0258B"/>
    <w:rsid w:val="00A026B7"/>
    <w:rsid w:val="00A0271C"/>
    <w:rsid w:val="00A0284F"/>
    <w:rsid w:val="00A02891"/>
    <w:rsid w:val="00A029A3"/>
    <w:rsid w:val="00A02A32"/>
    <w:rsid w:val="00A02A65"/>
    <w:rsid w:val="00A02B41"/>
    <w:rsid w:val="00A02CB6"/>
    <w:rsid w:val="00A02D50"/>
    <w:rsid w:val="00A02DD7"/>
    <w:rsid w:val="00A02F50"/>
    <w:rsid w:val="00A03001"/>
    <w:rsid w:val="00A03181"/>
    <w:rsid w:val="00A03297"/>
    <w:rsid w:val="00A034E4"/>
    <w:rsid w:val="00A03B06"/>
    <w:rsid w:val="00A03B6B"/>
    <w:rsid w:val="00A03C9C"/>
    <w:rsid w:val="00A03CAB"/>
    <w:rsid w:val="00A03D33"/>
    <w:rsid w:val="00A03D77"/>
    <w:rsid w:val="00A03D8D"/>
    <w:rsid w:val="00A03E3E"/>
    <w:rsid w:val="00A0402B"/>
    <w:rsid w:val="00A04038"/>
    <w:rsid w:val="00A0414C"/>
    <w:rsid w:val="00A042A8"/>
    <w:rsid w:val="00A044F0"/>
    <w:rsid w:val="00A04508"/>
    <w:rsid w:val="00A045D7"/>
    <w:rsid w:val="00A046F0"/>
    <w:rsid w:val="00A04715"/>
    <w:rsid w:val="00A04800"/>
    <w:rsid w:val="00A04834"/>
    <w:rsid w:val="00A049A7"/>
    <w:rsid w:val="00A04B6E"/>
    <w:rsid w:val="00A04BB2"/>
    <w:rsid w:val="00A04E1F"/>
    <w:rsid w:val="00A04E98"/>
    <w:rsid w:val="00A04EBF"/>
    <w:rsid w:val="00A04F6A"/>
    <w:rsid w:val="00A0505C"/>
    <w:rsid w:val="00A0526A"/>
    <w:rsid w:val="00A052FD"/>
    <w:rsid w:val="00A0534A"/>
    <w:rsid w:val="00A054C4"/>
    <w:rsid w:val="00A0553E"/>
    <w:rsid w:val="00A0581E"/>
    <w:rsid w:val="00A05A09"/>
    <w:rsid w:val="00A05A33"/>
    <w:rsid w:val="00A05B9F"/>
    <w:rsid w:val="00A05C9C"/>
    <w:rsid w:val="00A05E92"/>
    <w:rsid w:val="00A05F38"/>
    <w:rsid w:val="00A05F6A"/>
    <w:rsid w:val="00A05FBC"/>
    <w:rsid w:val="00A060D3"/>
    <w:rsid w:val="00A060F9"/>
    <w:rsid w:val="00A063C7"/>
    <w:rsid w:val="00A0642F"/>
    <w:rsid w:val="00A06467"/>
    <w:rsid w:val="00A064C4"/>
    <w:rsid w:val="00A064F6"/>
    <w:rsid w:val="00A06656"/>
    <w:rsid w:val="00A066E3"/>
    <w:rsid w:val="00A06789"/>
    <w:rsid w:val="00A068FC"/>
    <w:rsid w:val="00A06906"/>
    <w:rsid w:val="00A069E9"/>
    <w:rsid w:val="00A069EA"/>
    <w:rsid w:val="00A069F0"/>
    <w:rsid w:val="00A06A5E"/>
    <w:rsid w:val="00A06B8A"/>
    <w:rsid w:val="00A06BD1"/>
    <w:rsid w:val="00A06D11"/>
    <w:rsid w:val="00A06D71"/>
    <w:rsid w:val="00A06D7D"/>
    <w:rsid w:val="00A06ED9"/>
    <w:rsid w:val="00A06F54"/>
    <w:rsid w:val="00A06FD3"/>
    <w:rsid w:val="00A070AB"/>
    <w:rsid w:val="00A07132"/>
    <w:rsid w:val="00A07154"/>
    <w:rsid w:val="00A0719A"/>
    <w:rsid w:val="00A071EF"/>
    <w:rsid w:val="00A072A1"/>
    <w:rsid w:val="00A0750E"/>
    <w:rsid w:val="00A07526"/>
    <w:rsid w:val="00A075C3"/>
    <w:rsid w:val="00A0765D"/>
    <w:rsid w:val="00A07683"/>
    <w:rsid w:val="00A07794"/>
    <w:rsid w:val="00A07877"/>
    <w:rsid w:val="00A079AD"/>
    <w:rsid w:val="00A07B3A"/>
    <w:rsid w:val="00A07BE2"/>
    <w:rsid w:val="00A07BFF"/>
    <w:rsid w:val="00A07C10"/>
    <w:rsid w:val="00A07C56"/>
    <w:rsid w:val="00A07D51"/>
    <w:rsid w:val="00A07D7F"/>
    <w:rsid w:val="00A07D80"/>
    <w:rsid w:val="00A07F4A"/>
    <w:rsid w:val="00A1005B"/>
    <w:rsid w:val="00A1007A"/>
    <w:rsid w:val="00A1007B"/>
    <w:rsid w:val="00A10126"/>
    <w:rsid w:val="00A10129"/>
    <w:rsid w:val="00A10173"/>
    <w:rsid w:val="00A102C6"/>
    <w:rsid w:val="00A102F5"/>
    <w:rsid w:val="00A10461"/>
    <w:rsid w:val="00A1053C"/>
    <w:rsid w:val="00A105E7"/>
    <w:rsid w:val="00A10856"/>
    <w:rsid w:val="00A109EF"/>
    <w:rsid w:val="00A109F1"/>
    <w:rsid w:val="00A10A7B"/>
    <w:rsid w:val="00A10A9E"/>
    <w:rsid w:val="00A10B4C"/>
    <w:rsid w:val="00A10C21"/>
    <w:rsid w:val="00A10E29"/>
    <w:rsid w:val="00A10E9C"/>
    <w:rsid w:val="00A11091"/>
    <w:rsid w:val="00A11125"/>
    <w:rsid w:val="00A111F4"/>
    <w:rsid w:val="00A11228"/>
    <w:rsid w:val="00A1125F"/>
    <w:rsid w:val="00A112A6"/>
    <w:rsid w:val="00A1130F"/>
    <w:rsid w:val="00A1132B"/>
    <w:rsid w:val="00A113CD"/>
    <w:rsid w:val="00A1142C"/>
    <w:rsid w:val="00A1156A"/>
    <w:rsid w:val="00A11670"/>
    <w:rsid w:val="00A11732"/>
    <w:rsid w:val="00A11739"/>
    <w:rsid w:val="00A11756"/>
    <w:rsid w:val="00A1177B"/>
    <w:rsid w:val="00A11903"/>
    <w:rsid w:val="00A11923"/>
    <w:rsid w:val="00A11931"/>
    <w:rsid w:val="00A11BEA"/>
    <w:rsid w:val="00A11C1F"/>
    <w:rsid w:val="00A11C9C"/>
    <w:rsid w:val="00A11CE8"/>
    <w:rsid w:val="00A11D16"/>
    <w:rsid w:val="00A11E28"/>
    <w:rsid w:val="00A11ECA"/>
    <w:rsid w:val="00A11F0D"/>
    <w:rsid w:val="00A120FB"/>
    <w:rsid w:val="00A12287"/>
    <w:rsid w:val="00A1235A"/>
    <w:rsid w:val="00A12493"/>
    <w:rsid w:val="00A12672"/>
    <w:rsid w:val="00A126B4"/>
    <w:rsid w:val="00A12716"/>
    <w:rsid w:val="00A12766"/>
    <w:rsid w:val="00A12835"/>
    <w:rsid w:val="00A12C4D"/>
    <w:rsid w:val="00A12CD8"/>
    <w:rsid w:val="00A12DE4"/>
    <w:rsid w:val="00A12DF9"/>
    <w:rsid w:val="00A12E3B"/>
    <w:rsid w:val="00A12ED1"/>
    <w:rsid w:val="00A12F9F"/>
    <w:rsid w:val="00A12FFC"/>
    <w:rsid w:val="00A1321E"/>
    <w:rsid w:val="00A1338D"/>
    <w:rsid w:val="00A133FE"/>
    <w:rsid w:val="00A1344B"/>
    <w:rsid w:val="00A13502"/>
    <w:rsid w:val="00A13517"/>
    <w:rsid w:val="00A1353E"/>
    <w:rsid w:val="00A1354A"/>
    <w:rsid w:val="00A136D0"/>
    <w:rsid w:val="00A1374E"/>
    <w:rsid w:val="00A138AE"/>
    <w:rsid w:val="00A13920"/>
    <w:rsid w:val="00A139EF"/>
    <w:rsid w:val="00A13A2D"/>
    <w:rsid w:val="00A13C1C"/>
    <w:rsid w:val="00A13CD2"/>
    <w:rsid w:val="00A13DAB"/>
    <w:rsid w:val="00A13E13"/>
    <w:rsid w:val="00A13E1E"/>
    <w:rsid w:val="00A13F5A"/>
    <w:rsid w:val="00A13FB9"/>
    <w:rsid w:val="00A14021"/>
    <w:rsid w:val="00A1402D"/>
    <w:rsid w:val="00A146AB"/>
    <w:rsid w:val="00A14825"/>
    <w:rsid w:val="00A148B9"/>
    <w:rsid w:val="00A14911"/>
    <w:rsid w:val="00A149E6"/>
    <w:rsid w:val="00A14F02"/>
    <w:rsid w:val="00A14F69"/>
    <w:rsid w:val="00A14F98"/>
    <w:rsid w:val="00A15160"/>
    <w:rsid w:val="00A15193"/>
    <w:rsid w:val="00A15199"/>
    <w:rsid w:val="00A15221"/>
    <w:rsid w:val="00A15258"/>
    <w:rsid w:val="00A15287"/>
    <w:rsid w:val="00A152B3"/>
    <w:rsid w:val="00A1531F"/>
    <w:rsid w:val="00A15519"/>
    <w:rsid w:val="00A15579"/>
    <w:rsid w:val="00A155DF"/>
    <w:rsid w:val="00A155F5"/>
    <w:rsid w:val="00A156BE"/>
    <w:rsid w:val="00A1576E"/>
    <w:rsid w:val="00A1581A"/>
    <w:rsid w:val="00A15830"/>
    <w:rsid w:val="00A159EC"/>
    <w:rsid w:val="00A15A4F"/>
    <w:rsid w:val="00A15BB1"/>
    <w:rsid w:val="00A15C87"/>
    <w:rsid w:val="00A15D0F"/>
    <w:rsid w:val="00A15D2D"/>
    <w:rsid w:val="00A15D3E"/>
    <w:rsid w:val="00A15D47"/>
    <w:rsid w:val="00A15E33"/>
    <w:rsid w:val="00A15FB0"/>
    <w:rsid w:val="00A1609A"/>
    <w:rsid w:val="00A1612A"/>
    <w:rsid w:val="00A16197"/>
    <w:rsid w:val="00A16245"/>
    <w:rsid w:val="00A16275"/>
    <w:rsid w:val="00A16377"/>
    <w:rsid w:val="00A1638F"/>
    <w:rsid w:val="00A163D6"/>
    <w:rsid w:val="00A166D4"/>
    <w:rsid w:val="00A166FB"/>
    <w:rsid w:val="00A16763"/>
    <w:rsid w:val="00A16764"/>
    <w:rsid w:val="00A16773"/>
    <w:rsid w:val="00A167DC"/>
    <w:rsid w:val="00A1684E"/>
    <w:rsid w:val="00A16AD9"/>
    <w:rsid w:val="00A16B38"/>
    <w:rsid w:val="00A16B54"/>
    <w:rsid w:val="00A16B97"/>
    <w:rsid w:val="00A16B98"/>
    <w:rsid w:val="00A16E96"/>
    <w:rsid w:val="00A16EDE"/>
    <w:rsid w:val="00A16EFF"/>
    <w:rsid w:val="00A170E7"/>
    <w:rsid w:val="00A17668"/>
    <w:rsid w:val="00A17707"/>
    <w:rsid w:val="00A1778C"/>
    <w:rsid w:val="00A177A3"/>
    <w:rsid w:val="00A178C3"/>
    <w:rsid w:val="00A17B28"/>
    <w:rsid w:val="00A17E80"/>
    <w:rsid w:val="00A17EE6"/>
    <w:rsid w:val="00A20016"/>
    <w:rsid w:val="00A20020"/>
    <w:rsid w:val="00A20032"/>
    <w:rsid w:val="00A20131"/>
    <w:rsid w:val="00A20275"/>
    <w:rsid w:val="00A2034A"/>
    <w:rsid w:val="00A2038A"/>
    <w:rsid w:val="00A2057C"/>
    <w:rsid w:val="00A20591"/>
    <w:rsid w:val="00A205BE"/>
    <w:rsid w:val="00A2063B"/>
    <w:rsid w:val="00A2065B"/>
    <w:rsid w:val="00A20779"/>
    <w:rsid w:val="00A207D1"/>
    <w:rsid w:val="00A20957"/>
    <w:rsid w:val="00A209B7"/>
    <w:rsid w:val="00A209CA"/>
    <w:rsid w:val="00A20B16"/>
    <w:rsid w:val="00A20B29"/>
    <w:rsid w:val="00A20B36"/>
    <w:rsid w:val="00A20B7B"/>
    <w:rsid w:val="00A20BEA"/>
    <w:rsid w:val="00A20C50"/>
    <w:rsid w:val="00A20C7B"/>
    <w:rsid w:val="00A20CEA"/>
    <w:rsid w:val="00A20EDC"/>
    <w:rsid w:val="00A20F1B"/>
    <w:rsid w:val="00A20F4F"/>
    <w:rsid w:val="00A20F81"/>
    <w:rsid w:val="00A20F95"/>
    <w:rsid w:val="00A20FE9"/>
    <w:rsid w:val="00A21082"/>
    <w:rsid w:val="00A21117"/>
    <w:rsid w:val="00A211F1"/>
    <w:rsid w:val="00A216B7"/>
    <w:rsid w:val="00A21A19"/>
    <w:rsid w:val="00A21A4C"/>
    <w:rsid w:val="00A21A72"/>
    <w:rsid w:val="00A21AA7"/>
    <w:rsid w:val="00A21C16"/>
    <w:rsid w:val="00A21C86"/>
    <w:rsid w:val="00A21CBF"/>
    <w:rsid w:val="00A21CF5"/>
    <w:rsid w:val="00A21D23"/>
    <w:rsid w:val="00A21D88"/>
    <w:rsid w:val="00A21EF9"/>
    <w:rsid w:val="00A21FDA"/>
    <w:rsid w:val="00A22019"/>
    <w:rsid w:val="00A22023"/>
    <w:rsid w:val="00A220D0"/>
    <w:rsid w:val="00A22242"/>
    <w:rsid w:val="00A22244"/>
    <w:rsid w:val="00A2235A"/>
    <w:rsid w:val="00A2235E"/>
    <w:rsid w:val="00A223CE"/>
    <w:rsid w:val="00A22469"/>
    <w:rsid w:val="00A22546"/>
    <w:rsid w:val="00A225F3"/>
    <w:rsid w:val="00A226B6"/>
    <w:rsid w:val="00A226E9"/>
    <w:rsid w:val="00A22721"/>
    <w:rsid w:val="00A2274C"/>
    <w:rsid w:val="00A227FF"/>
    <w:rsid w:val="00A229F5"/>
    <w:rsid w:val="00A22B30"/>
    <w:rsid w:val="00A22BBE"/>
    <w:rsid w:val="00A22BC2"/>
    <w:rsid w:val="00A22C60"/>
    <w:rsid w:val="00A22CFD"/>
    <w:rsid w:val="00A22DBE"/>
    <w:rsid w:val="00A22E09"/>
    <w:rsid w:val="00A22F0F"/>
    <w:rsid w:val="00A230A7"/>
    <w:rsid w:val="00A23456"/>
    <w:rsid w:val="00A23586"/>
    <w:rsid w:val="00A2361C"/>
    <w:rsid w:val="00A236FE"/>
    <w:rsid w:val="00A2378B"/>
    <w:rsid w:val="00A23AE8"/>
    <w:rsid w:val="00A23C90"/>
    <w:rsid w:val="00A23CA3"/>
    <w:rsid w:val="00A23E3E"/>
    <w:rsid w:val="00A23F01"/>
    <w:rsid w:val="00A23F47"/>
    <w:rsid w:val="00A23F8C"/>
    <w:rsid w:val="00A24030"/>
    <w:rsid w:val="00A24040"/>
    <w:rsid w:val="00A240FA"/>
    <w:rsid w:val="00A242AD"/>
    <w:rsid w:val="00A242DD"/>
    <w:rsid w:val="00A2444D"/>
    <w:rsid w:val="00A2445D"/>
    <w:rsid w:val="00A244A2"/>
    <w:rsid w:val="00A244E9"/>
    <w:rsid w:val="00A2457E"/>
    <w:rsid w:val="00A245A2"/>
    <w:rsid w:val="00A245D0"/>
    <w:rsid w:val="00A24728"/>
    <w:rsid w:val="00A247A7"/>
    <w:rsid w:val="00A24823"/>
    <w:rsid w:val="00A24885"/>
    <w:rsid w:val="00A248D3"/>
    <w:rsid w:val="00A248F6"/>
    <w:rsid w:val="00A2494F"/>
    <w:rsid w:val="00A24A05"/>
    <w:rsid w:val="00A24A3C"/>
    <w:rsid w:val="00A24AA7"/>
    <w:rsid w:val="00A24B3B"/>
    <w:rsid w:val="00A24B58"/>
    <w:rsid w:val="00A24C30"/>
    <w:rsid w:val="00A24C6C"/>
    <w:rsid w:val="00A24CA1"/>
    <w:rsid w:val="00A24FA4"/>
    <w:rsid w:val="00A25025"/>
    <w:rsid w:val="00A25044"/>
    <w:rsid w:val="00A25052"/>
    <w:rsid w:val="00A25143"/>
    <w:rsid w:val="00A2515C"/>
    <w:rsid w:val="00A251F3"/>
    <w:rsid w:val="00A2526E"/>
    <w:rsid w:val="00A253C8"/>
    <w:rsid w:val="00A25402"/>
    <w:rsid w:val="00A25436"/>
    <w:rsid w:val="00A254C2"/>
    <w:rsid w:val="00A2566F"/>
    <w:rsid w:val="00A256CD"/>
    <w:rsid w:val="00A25762"/>
    <w:rsid w:val="00A258F7"/>
    <w:rsid w:val="00A259DB"/>
    <w:rsid w:val="00A25A5B"/>
    <w:rsid w:val="00A25A95"/>
    <w:rsid w:val="00A25BDC"/>
    <w:rsid w:val="00A25BEF"/>
    <w:rsid w:val="00A25C0E"/>
    <w:rsid w:val="00A25E5C"/>
    <w:rsid w:val="00A25FE8"/>
    <w:rsid w:val="00A25FFB"/>
    <w:rsid w:val="00A2612C"/>
    <w:rsid w:val="00A261D5"/>
    <w:rsid w:val="00A261E7"/>
    <w:rsid w:val="00A2626F"/>
    <w:rsid w:val="00A2627B"/>
    <w:rsid w:val="00A26335"/>
    <w:rsid w:val="00A26378"/>
    <w:rsid w:val="00A2643E"/>
    <w:rsid w:val="00A265DD"/>
    <w:rsid w:val="00A2660F"/>
    <w:rsid w:val="00A26912"/>
    <w:rsid w:val="00A26A35"/>
    <w:rsid w:val="00A26AEF"/>
    <w:rsid w:val="00A26CB6"/>
    <w:rsid w:val="00A26D14"/>
    <w:rsid w:val="00A26FB7"/>
    <w:rsid w:val="00A26FE9"/>
    <w:rsid w:val="00A2729D"/>
    <w:rsid w:val="00A272AA"/>
    <w:rsid w:val="00A27333"/>
    <w:rsid w:val="00A273E3"/>
    <w:rsid w:val="00A2742C"/>
    <w:rsid w:val="00A27450"/>
    <w:rsid w:val="00A276C3"/>
    <w:rsid w:val="00A276E1"/>
    <w:rsid w:val="00A2775F"/>
    <w:rsid w:val="00A27796"/>
    <w:rsid w:val="00A27877"/>
    <w:rsid w:val="00A27909"/>
    <w:rsid w:val="00A27924"/>
    <w:rsid w:val="00A27BED"/>
    <w:rsid w:val="00A27DF0"/>
    <w:rsid w:val="00A300A9"/>
    <w:rsid w:val="00A3012C"/>
    <w:rsid w:val="00A3018A"/>
    <w:rsid w:val="00A3020B"/>
    <w:rsid w:val="00A302BF"/>
    <w:rsid w:val="00A30541"/>
    <w:rsid w:val="00A305C9"/>
    <w:rsid w:val="00A3068B"/>
    <w:rsid w:val="00A306FF"/>
    <w:rsid w:val="00A30775"/>
    <w:rsid w:val="00A30803"/>
    <w:rsid w:val="00A3091A"/>
    <w:rsid w:val="00A30AD6"/>
    <w:rsid w:val="00A30B1E"/>
    <w:rsid w:val="00A30B26"/>
    <w:rsid w:val="00A30C4E"/>
    <w:rsid w:val="00A30C67"/>
    <w:rsid w:val="00A30C6B"/>
    <w:rsid w:val="00A30D61"/>
    <w:rsid w:val="00A30EB4"/>
    <w:rsid w:val="00A30F71"/>
    <w:rsid w:val="00A30FFE"/>
    <w:rsid w:val="00A31046"/>
    <w:rsid w:val="00A31089"/>
    <w:rsid w:val="00A31093"/>
    <w:rsid w:val="00A31102"/>
    <w:rsid w:val="00A31114"/>
    <w:rsid w:val="00A311D8"/>
    <w:rsid w:val="00A3126B"/>
    <w:rsid w:val="00A312B9"/>
    <w:rsid w:val="00A3136C"/>
    <w:rsid w:val="00A31387"/>
    <w:rsid w:val="00A31389"/>
    <w:rsid w:val="00A315DC"/>
    <w:rsid w:val="00A318DA"/>
    <w:rsid w:val="00A31958"/>
    <w:rsid w:val="00A31981"/>
    <w:rsid w:val="00A31AC6"/>
    <w:rsid w:val="00A31E7A"/>
    <w:rsid w:val="00A31F28"/>
    <w:rsid w:val="00A31F2D"/>
    <w:rsid w:val="00A31F4E"/>
    <w:rsid w:val="00A31F5E"/>
    <w:rsid w:val="00A3213F"/>
    <w:rsid w:val="00A32203"/>
    <w:rsid w:val="00A32246"/>
    <w:rsid w:val="00A32251"/>
    <w:rsid w:val="00A32287"/>
    <w:rsid w:val="00A324EB"/>
    <w:rsid w:val="00A32572"/>
    <w:rsid w:val="00A326CF"/>
    <w:rsid w:val="00A327B3"/>
    <w:rsid w:val="00A327DE"/>
    <w:rsid w:val="00A328F5"/>
    <w:rsid w:val="00A32989"/>
    <w:rsid w:val="00A32BAB"/>
    <w:rsid w:val="00A32C8C"/>
    <w:rsid w:val="00A32CCA"/>
    <w:rsid w:val="00A32CE1"/>
    <w:rsid w:val="00A32DF7"/>
    <w:rsid w:val="00A32EA3"/>
    <w:rsid w:val="00A32F05"/>
    <w:rsid w:val="00A32F54"/>
    <w:rsid w:val="00A32F83"/>
    <w:rsid w:val="00A33063"/>
    <w:rsid w:val="00A33182"/>
    <w:rsid w:val="00A331C3"/>
    <w:rsid w:val="00A33212"/>
    <w:rsid w:val="00A33269"/>
    <w:rsid w:val="00A33286"/>
    <w:rsid w:val="00A33639"/>
    <w:rsid w:val="00A3376E"/>
    <w:rsid w:val="00A337FD"/>
    <w:rsid w:val="00A338C7"/>
    <w:rsid w:val="00A33913"/>
    <w:rsid w:val="00A3398D"/>
    <w:rsid w:val="00A33B31"/>
    <w:rsid w:val="00A33E63"/>
    <w:rsid w:val="00A33FC5"/>
    <w:rsid w:val="00A340B7"/>
    <w:rsid w:val="00A3412E"/>
    <w:rsid w:val="00A342DF"/>
    <w:rsid w:val="00A343A9"/>
    <w:rsid w:val="00A34551"/>
    <w:rsid w:val="00A34555"/>
    <w:rsid w:val="00A34744"/>
    <w:rsid w:val="00A34A15"/>
    <w:rsid w:val="00A34A26"/>
    <w:rsid w:val="00A34CFE"/>
    <w:rsid w:val="00A34DBF"/>
    <w:rsid w:val="00A34FBA"/>
    <w:rsid w:val="00A35176"/>
    <w:rsid w:val="00A351DA"/>
    <w:rsid w:val="00A3535D"/>
    <w:rsid w:val="00A35488"/>
    <w:rsid w:val="00A3551F"/>
    <w:rsid w:val="00A355E3"/>
    <w:rsid w:val="00A3570D"/>
    <w:rsid w:val="00A357A0"/>
    <w:rsid w:val="00A3597A"/>
    <w:rsid w:val="00A35A19"/>
    <w:rsid w:val="00A35AA8"/>
    <w:rsid w:val="00A35B08"/>
    <w:rsid w:val="00A35B80"/>
    <w:rsid w:val="00A35DAD"/>
    <w:rsid w:val="00A35E9D"/>
    <w:rsid w:val="00A35F2F"/>
    <w:rsid w:val="00A35F8B"/>
    <w:rsid w:val="00A35FCD"/>
    <w:rsid w:val="00A36029"/>
    <w:rsid w:val="00A36130"/>
    <w:rsid w:val="00A3614A"/>
    <w:rsid w:val="00A36198"/>
    <w:rsid w:val="00A361D6"/>
    <w:rsid w:val="00A3620D"/>
    <w:rsid w:val="00A3637F"/>
    <w:rsid w:val="00A363A5"/>
    <w:rsid w:val="00A36700"/>
    <w:rsid w:val="00A36849"/>
    <w:rsid w:val="00A3688A"/>
    <w:rsid w:val="00A368EB"/>
    <w:rsid w:val="00A36A0F"/>
    <w:rsid w:val="00A36A39"/>
    <w:rsid w:val="00A36B0E"/>
    <w:rsid w:val="00A36BBC"/>
    <w:rsid w:val="00A36D26"/>
    <w:rsid w:val="00A36D72"/>
    <w:rsid w:val="00A36DA1"/>
    <w:rsid w:val="00A36EEC"/>
    <w:rsid w:val="00A37141"/>
    <w:rsid w:val="00A37223"/>
    <w:rsid w:val="00A37312"/>
    <w:rsid w:val="00A3758A"/>
    <w:rsid w:val="00A376E0"/>
    <w:rsid w:val="00A37841"/>
    <w:rsid w:val="00A37A08"/>
    <w:rsid w:val="00A37A5F"/>
    <w:rsid w:val="00A37B0F"/>
    <w:rsid w:val="00A37BCA"/>
    <w:rsid w:val="00A37BD6"/>
    <w:rsid w:val="00A37BE7"/>
    <w:rsid w:val="00A37C56"/>
    <w:rsid w:val="00A37CC0"/>
    <w:rsid w:val="00A37D24"/>
    <w:rsid w:val="00A37F8D"/>
    <w:rsid w:val="00A400C5"/>
    <w:rsid w:val="00A402DC"/>
    <w:rsid w:val="00A40394"/>
    <w:rsid w:val="00A4039A"/>
    <w:rsid w:val="00A403E8"/>
    <w:rsid w:val="00A40411"/>
    <w:rsid w:val="00A404AF"/>
    <w:rsid w:val="00A406D5"/>
    <w:rsid w:val="00A40819"/>
    <w:rsid w:val="00A40887"/>
    <w:rsid w:val="00A409E8"/>
    <w:rsid w:val="00A40A6D"/>
    <w:rsid w:val="00A40BC6"/>
    <w:rsid w:val="00A40BD5"/>
    <w:rsid w:val="00A40D39"/>
    <w:rsid w:val="00A40E5B"/>
    <w:rsid w:val="00A40E6D"/>
    <w:rsid w:val="00A40F02"/>
    <w:rsid w:val="00A40F84"/>
    <w:rsid w:val="00A40FA3"/>
    <w:rsid w:val="00A410C4"/>
    <w:rsid w:val="00A410F4"/>
    <w:rsid w:val="00A41226"/>
    <w:rsid w:val="00A412DB"/>
    <w:rsid w:val="00A41383"/>
    <w:rsid w:val="00A41384"/>
    <w:rsid w:val="00A41408"/>
    <w:rsid w:val="00A41437"/>
    <w:rsid w:val="00A41472"/>
    <w:rsid w:val="00A41490"/>
    <w:rsid w:val="00A414AC"/>
    <w:rsid w:val="00A41669"/>
    <w:rsid w:val="00A416D5"/>
    <w:rsid w:val="00A41805"/>
    <w:rsid w:val="00A41A1D"/>
    <w:rsid w:val="00A41A5A"/>
    <w:rsid w:val="00A41AB9"/>
    <w:rsid w:val="00A41C1B"/>
    <w:rsid w:val="00A41C79"/>
    <w:rsid w:val="00A41C9A"/>
    <w:rsid w:val="00A41D2C"/>
    <w:rsid w:val="00A41D8C"/>
    <w:rsid w:val="00A41DA1"/>
    <w:rsid w:val="00A41E2A"/>
    <w:rsid w:val="00A41F3E"/>
    <w:rsid w:val="00A41F65"/>
    <w:rsid w:val="00A41FBC"/>
    <w:rsid w:val="00A41FE6"/>
    <w:rsid w:val="00A4208F"/>
    <w:rsid w:val="00A420DE"/>
    <w:rsid w:val="00A42447"/>
    <w:rsid w:val="00A42583"/>
    <w:rsid w:val="00A42878"/>
    <w:rsid w:val="00A428DC"/>
    <w:rsid w:val="00A429EC"/>
    <w:rsid w:val="00A429FA"/>
    <w:rsid w:val="00A42B00"/>
    <w:rsid w:val="00A42CA0"/>
    <w:rsid w:val="00A42D30"/>
    <w:rsid w:val="00A42DD2"/>
    <w:rsid w:val="00A42E39"/>
    <w:rsid w:val="00A42E5B"/>
    <w:rsid w:val="00A42F77"/>
    <w:rsid w:val="00A43149"/>
    <w:rsid w:val="00A43165"/>
    <w:rsid w:val="00A43223"/>
    <w:rsid w:val="00A4334B"/>
    <w:rsid w:val="00A43595"/>
    <w:rsid w:val="00A435BB"/>
    <w:rsid w:val="00A435C0"/>
    <w:rsid w:val="00A43659"/>
    <w:rsid w:val="00A43841"/>
    <w:rsid w:val="00A438AE"/>
    <w:rsid w:val="00A4396A"/>
    <w:rsid w:val="00A43B6A"/>
    <w:rsid w:val="00A43C7E"/>
    <w:rsid w:val="00A43D50"/>
    <w:rsid w:val="00A43E65"/>
    <w:rsid w:val="00A43E8B"/>
    <w:rsid w:val="00A43EDB"/>
    <w:rsid w:val="00A43F3A"/>
    <w:rsid w:val="00A44053"/>
    <w:rsid w:val="00A440A9"/>
    <w:rsid w:val="00A442C2"/>
    <w:rsid w:val="00A444E9"/>
    <w:rsid w:val="00A44570"/>
    <w:rsid w:val="00A446E0"/>
    <w:rsid w:val="00A44744"/>
    <w:rsid w:val="00A44815"/>
    <w:rsid w:val="00A4481B"/>
    <w:rsid w:val="00A44825"/>
    <w:rsid w:val="00A4482B"/>
    <w:rsid w:val="00A44834"/>
    <w:rsid w:val="00A4486E"/>
    <w:rsid w:val="00A4490A"/>
    <w:rsid w:val="00A44AB2"/>
    <w:rsid w:val="00A44BC3"/>
    <w:rsid w:val="00A44E16"/>
    <w:rsid w:val="00A44EED"/>
    <w:rsid w:val="00A44F53"/>
    <w:rsid w:val="00A4500A"/>
    <w:rsid w:val="00A45032"/>
    <w:rsid w:val="00A45096"/>
    <w:rsid w:val="00A4511A"/>
    <w:rsid w:val="00A4522E"/>
    <w:rsid w:val="00A45304"/>
    <w:rsid w:val="00A453F7"/>
    <w:rsid w:val="00A45471"/>
    <w:rsid w:val="00A45495"/>
    <w:rsid w:val="00A454C0"/>
    <w:rsid w:val="00A454CB"/>
    <w:rsid w:val="00A45595"/>
    <w:rsid w:val="00A457A4"/>
    <w:rsid w:val="00A45897"/>
    <w:rsid w:val="00A458C7"/>
    <w:rsid w:val="00A45A15"/>
    <w:rsid w:val="00A45A5B"/>
    <w:rsid w:val="00A45A66"/>
    <w:rsid w:val="00A45A70"/>
    <w:rsid w:val="00A45B45"/>
    <w:rsid w:val="00A45D0D"/>
    <w:rsid w:val="00A45E3E"/>
    <w:rsid w:val="00A45E49"/>
    <w:rsid w:val="00A45F51"/>
    <w:rsid w:val="00A46010"/>
    <w:rsid w:val="00A46091"/>
    <w:rsid w:val="00A460A9"/>
    <w:rsid w:val="00A460E2"/>
    <w:rsid w:val="00A460F5"/>
    <w:rsid w:val="00A46194"/>
    <w:rsid w:val="00A46233"/>
    <w:rsid w:val="00A4623B"/>
    <w:rsid w:val="00A46295"/>
    <w:rsid w:val="00A4635B"/>
    <w:rsid w:val="00A463DE"/>
    <w:rsid w:val="00A4653F"/>
    <w:rsid w:val="00A465FF"/>
    <w:rsid w:val="00A46617"/>
    <w:rsid w:val="00A46758"/>
    <w:rsid w:val="00A469DA"/>
    <w:rsid w:val="00A46AA8"/>
    <w:rsid w:val="00A46B76"/>
    <w:rsid w:val="00A46BD7"/>
    <w:rsid w:val="00A46BFB"/>
    <w:rsid w:val="00A46D26"/>
    <w:rsid w:val="00A46D46"/>
    <w:rsid w:val="00A46F0D"/>
    <w:rsid w:val="00A4713A"/>
    <w:rsid w:val="00A471ED"/>
    <w:rsid w:val="00A47237"/>
    <w:rsid w:val="00A4736C"/>
    <w:rsid w:val="00A4738B"/>
    <w:rsid w:val="00A4745E"/>
    <w:rsid w:val="00A474B0"/>
    <w:rsid w:val="00A47546"/>
    <w:rsid w:val="00A47641"/>
    <w:rsid w:val="00A47671"/>
    <w:rsid w:val="00A47700"/>
    <w:rsid w:val="00A47722"/>
    <w:rsid w:val="00A477CA"/>
    <w:rsid w:val="00A47824"/>
    <w:rsid w:val="00A47AAC"/>
    <w:rsid w:val="00A47AB4"/>
    <w:rsid w:val="00A47B15"/>
    <w:rsid w:val="00A47C77"/>
    <w:rsid w:val="00A47CB2"/>
    <w:rsid w:val="00A47E31"/>
    <w:rsid w:val="00A500CC"/>
    <w:rsid w:val="00A501E3"/>
    <w:rsid w:val="00A5027A"/>
    <w:rsid w:val="00A50286"/>
    <w:rsid w:val="00A503A2"/>
    <w:rsid w:val="00A505CD"/>
    <w:rsid w:val="00A505D0"/>
    <w:rsid w:val="00A50681"/>
    <w:rsid w:val="00A507AF"/>
    <w:rsid w:val="00A5085E"/>
    <w:rsid w:val="00A5086B"/>
    <w:rsid w:val="00A50884"/>
    <w:rsid w:val="00A5092A"/>
    <w:rsid w:val="00A509FD"/>
    <w:rsid w:val="00A50A95"/>
    <w:rsid w:val="00A50C43"/>
    <w:rsid w:val="00A50D88"/>
    <w:rsid w:val="00A50DEC"/>
    <w:rsid w:val="00A5113B"/>
    <w:rsid w:val="00A51285"/>
    <w:rsid w:val="00A512DC"/>
    <w:rsid w:val="00A5136C"/>
    <w:rsid w:val="00A513CA"/>
    <w:rsid w:val="00A51504"/>
    <w:rsid w:val="00A51597"/>
    <w:rsid w:val="00A515A0"/>
    <w:rsid w:val="00A515B9"/>
    <w:rsid w:val="00A515D5"/>
    <w:rsid w:val="00A515F9"/>
    <w:rsid w:val="00A517E4"/>
    <w:rsid w:val="00A51953"/>
    <w:rsid w:val="00A51A3A"/>
    <w:rsid w:val="00A51A9A"/>
    <w:rsid w:val="00A51BE3"/>
    <w:rsid w:val="00A51BF2"/>
    <w:rsid w:val="00A51E1F"/>
    <w:rsid w:val="00A51E50"/>
    <w:rsid w:val="00A51FB2"/>
    <w:rsid w:val="00A51FDF"/>
    <w:rsid w:val="00A5213D"/>
    <w:rsid w:val="00A5217D"/>
    <w:rsid w:val="00A521DB"/>
    <w:rsid w:val="00A52474"/>
    <w:rsid w:val="00A524D5"/>
    <w:rsid w:val="00A526A5"/>
    <w:rsid w:val="00A527D7"/>
    <w:rsid w:val="00A5288D"/>
    <w:rsid w:val="00A52999"/>
    <w:rsid w:val="00A52B29"/>
    <w:rsid w:val="00A52B4D"/>
    <w:rsid w:val="00A52D72"/>
    <w:rsid w:val="00A52E87"/>
    <w:rsid w:val="00A530E9"/>
    <w:rsid w:val="00A53180"/>
    <w:rsid w:val="00A53191"/>
    <w:rsid w:val="00A531F7"/>
    <w:rsid w:val="00A5329D"/>
    <w:rsid w:val="00A534B4"/>
    <w:rsid w:val="00A53511"/>
    <w:rsid w:val="00A5356F"/>
    <w:rsid w:val="00A53795"/>
    <w:rsid w:val="00A53840"/>
    <w:rsid w:val="00A5392D"/>
    <w:rsid w:val="00A53949"/>
    <w:rsid w:val="00A53A06"/>
    <w:rsid w:val="00A53C03"/>
    <w:rsid w:val="00A53CFB"/>
    <w:rsid w:val="00A53D12"/>
    <w:rsid w:val="00A53DDE"/>
    <w:rsid w:val="00A53F8C"/>
    <w:rsid w:val="00A542E8"/>
    <w:rsid w:val="00A545EB"/>
    <w:rsid w:val="00A546B3"/>
    <w:rsid w:val="00A546CD"/>
    <w:rsid w:val="00A54748"/>
    <w:rsid w:val="00A54794"/>
    <w:rsid w:val="00A54800"/>
    <w:rsid w:val="00A548FB"/>
    <w:rsid w:val="00A54C72"/>
    <w:rsid w:val="00A54CF4"/>
    <w:rsid w:val="00A54D40"/>
    <w:rsid w:val="00A54DD4"/>
    <w:rsid w:val="00A54E3E"/>
    <w:rsid w:val="00A5501B"/>
    <w:rsid w:val="00A552B3"/>
    <w:rsid w:val="00A555B0"/>
    <w:rsid w:val="00A556AC"/>
    <w:rsid w:val="00A55793"/>
    <w:rsid w:val="00A55830"/>
    <w:rsid w:val="00A55855"/>
    <w:rsid w:val="00A558FC"/>
    <w:rsid w:val="00A55941"/>
    <w:rsid w:val="00A55A67"/>
    <w:rsid w:val="00A55AD4"/>
    <w:rsid w:val="00A55D03"/>
    <w:rsid w:val="00A55D05"/>
    <w:rsid w:val="00A55FBB"/>
    <w:rsid w:val="00A5614D"/>
    <w:rsid w:val="00A5619D"/>
    <w:rsid w:val="00A567F3"/>
    <w:rsid w:val="00A56859"/>
    <w:rsid w:val="00A56988"/>
    <w:rsid w:val="00A569D7"/>
    <w:rsid w:val="00A56A9C"/>
    <w:rsid w:val="00A56EA8"/>
    <w:rsid w:val="00A56FC5"/>
    <w:rsid w:val="00A570BB"/>
    <w:rsid w:val="00A570DE"/>
    <w:rsid w:val="00A570E9"/>
    <w:rsid w:val="00A570EB"/>
    <w:rsid w:val="00A5710D"/>
    <w:rsid w:val="00A57142"/>
    <w:rsid w:val="00A57147"/>
    <w:rsid w:val="00A571EA"/>
    <w:rsid w:val="00A571F7"/>
    <w:rsid w:val="00A573ED"/>
    <w:rsid w:val="00A575D0"/>
    <w:rsid w:val="00A57630"/>
    <w:rsid w:val="00A57724"/>
    <w:rsid w:val="00A577A8"/>
    <w:rsid w:val="00A578B0"/>
    <w:rsid w:val="00A57B83"/>
    <w:rsid w:val="00A57C03"/>
    <w:rsid w:val="00A57D0C"/>
    <w:rsid w:val="00A57D4E"/>
    <w:rsid w:val="00A57FF1"/>
    <w:rsid w:val="00A600CF"/>
    <w:rsid w:val="00A60243"/>
    <w:rsid w:val="00A60246"/>
    <w:rsid w:val="00A60293"/>
    <w:rsid w:val="00A602E7"/>
    <w:rsid w:val="00A602F5"/>
    <w:rsid w:val="00A60403"/>
    <w:rsid w:val="00A6066C"/>
    <w:rsid w:val="00A60830"/>
    <w:rsid w:val="00A6090F"/>
    <w:rsid w:val="00A60A0B"/>
    <w:rsid w:val="00A60A22"/>
    <w:rsid w:val="00A60A33"/>
    <w:rsid w:val="00A60A42"/>
    <w:rsid w:val="00A60AF5"/>
    <w:rsid w:val="00A60B0E"/>
    <w:rsid w:val="00A60B76"/>
    <w:rsid w:val="00A60BD8"/>
    <w:rsid w:val="00A60BF0"/>
    <w:rsid w:val="00A60D02"/>
    <w:rsid w:val="00A60DA3"/>
    <w:rsid w:val="00A61151"/>
    <w:rsid w:val="00A61287"/>
    <w:rsid w:val="00A6141A"/>
    <w:rsid w:val="00A61499"/>
    <w:rsid w:val="00A614B2"/>
    <w:rsid w:val="00A6160A"/>
    <w:rsid w:val="00A616D1"/>
    <w:rsid w:val="00A61767"/>
    <w:rsid w:val="00A6181A"/>
    <w:rsid w:val="00A61995"/>
    <w:rsid w:val="00A61A96"/>
    <w:rsid w:val="00A61B5E"/>
    <w:rsid w:val="00A61BD7"/>
    <w:rsid w:val="00A61D0F"/>
    <w:rsid w:val="00A61D13"/>
    <w:rsid w:val="00A61E0C"/>
    <w:rsid w:val="00A61E9C"/>
    <w:rsid w:val="00A621FC"/>
    <w:rsid w:val="00A62228"/>
    <w:rsid w:val="00A6237E"/>
    <w:rsid w:val="00A62468"/>
    <w:rsid w:val="00A624BA"/>
    <w:rsid w:val="00A62546"/>
    <w:rsid w:val="00A62559"/>
    <w:rsid w:val="00A6281E"/>
    <w:rsid w:val="00A62886"/>
    <w:rsid w:val="00A628F6"/>
    <w:rsid w:val="00A62950"/>
    <w:rsid w:val="00A62A8D"/>
    <w:rsid w:val="00A62AB1"/>
    <w:rsid w:val="00A62B23"/>
    <w:rsid w:val="00A62C15"/>
    <w:rsid w:val="00A62C85"/>
    <w:rsid w:val="00A62D4E"/>
    <w:rsid w:val="00A635E3"/>
    <w:rsid w:val="00A6361B"/>
    <w:rsid w:val="00A637C6"/>
    <w:rsid w:val="00A63950"/>
    <w:rsid w:val="00A639FA"/>
    <w:rsid w:val="00A63A75"/>
    <w:rsid w:val="00A63A9C"/>
    <w:rsid w:val="00A63BE5"/>
    <w:rsid w:val="00A63DC6"/>
    <w:rsid w:val="00A63ED9"/>
    <w:rsid w:val="00A63F29"/>
    <w:rsid w:val="00A6401C"/>
    <w:rsid w:val="00A641CF"/>
    <w:rsid w:val="00A64453"/>
    <w:rsid w:val="00A645BB"/>
    <w:rsid w:val="00A6473D"/>
    <w:rsid w:val="00A647FF"/>
    <w:rsid w:val="00A64883"/>
    <w:rsid w:val="00A648D2"/>
    <w:rsid w:val="00A64923"/>
    <w:rsid w:val="00A64978"/>
    <w:rsid w:val="00A649A8"/>
    <w:rsid w:val="00A649C3"/>
    <w:rsid w:val="00A64A90"/>
    <w:rsid w:val="00A64B68"/>
    <w:rsid w:val="00A64B88"/>
    <w:rsid w:val="00A64C3B"/>
    <w:rsid w:val="00A64D0E"/>
    <w:rsid w:val="00A64F43"/>
    <w:rsid w:val="00A64FCA"/>
    <w:rsid w:val="00A6502B"/>
    <w:rsid w:val="00A6503F"/>
    <w:rsid w:val="00A65194"/>
    <w:rsid w:val="00A6541E"/>
    <w:rsid w:val="00A6548A"/>
    <w:rsid w:val="00A65519"/>
    <w:rsid w:val="00A65559"/>
    <w:rsid w:val="00A656F0"/>
    <w:rsid w:val="00A657B9"/>
    <w:rsid w:val="00A65ACC"/>
    <w:rsid w:val="00A65AD1"/>
    <w:rsid w:val="00A65B43"/>
    <w:rsid w:val="00A65C7A"/>
    <w:rsid w:val="00A65DAD"/>
    <w:rsid w:val="00A65DB4"/>
    <w:rsid w:val="00A65E20"/>
    <w:rsid w:val="00A65E7C"/>
    <w:rsid w:val="00A65EDE"/>
    <w:rsid w:val="00A6600D"/>
    <w:rsid w:val="00A6605D"/>
    <w:rsid w:val="00A660AA"/>
    <w:rsid w:val="00A66142"/>
    <w:rsid w:val="00A66197"/>
    <w:rsid w:val="00A665E5"/>
    <w:rsid w:val="00A666BA"/>
    <w:rsid w:val="00A6678C"/>
    <w:rsid w:val="00A66876"/>
    <w:rsid w:val="00A6688E"/>
    <w:rsid w:val="00A668AD"/>
    <w:rsid w:val="00A6695D"/>
    <w:rsid w:val="00A66B30"/>
    <w:rsid w:val="00A66BF2"/>
    <w:rsid w:val="00A66C0A"/>
    <w:rsid w:val="00A66C79"/>
    <w:rsid w:val="00A66E59"/>
    <w:rsid w:val="00A66E86"/>
    <w:rsid w:val="00A66F99"/>
    <w:rsid w:val="00A66F9A"/>
    <w:rsid w:val="00A673BA"/>
    <w:rsid w:val="00A673F0"/>
    <w:rsid w:val="00A67412"/>
    <w:rsid w:val="00A674C7"/>
    <w:rsid w:val="00A676A0"/>
    <w:rsid w:val="00A676B1"/>
    <w:rsid w:val="00A677CF"/>
    <w:rsid w:val="00A6780A"/>
    <w:rsid w:val="00A67ADE"/>
    <w:rsid w:val="00A67D8D"/>
    <w:rsid w:val="00A67E9B"/>
    <w:rsid w:val="00A67F83"/>
    <w:rsid w:val="00A70036"/>
    <w:rsid w:val="00A70148"/>
    <w:rsid w:val="00A701E4"/>
    <w:rsid w:val="00A7022B"/>
    <w:rsid w:val="00A7023F"/>
    <w:rsid w:val="00A70264"/>
    <w:rsid w:val="00A7027B"/>
    <w:rsid w:val="00A7032B"/>
    <w:rsid w:val="00A703B5"/>
    <w:rsid w:val="00A7040A"/>
    <w:rsid w:val="00A7053C"/>
    <w:rsid w:val="00A705A5"/>
    <w:rsid w:val="00A705F7"/>
    <w:rsid w:val="00A70626"/>
    <w:rsid w:val="00A706BC"/>
    <w:rsid w:val="00A7073E"/>
    <w:rsid w:val="00A707F3"/>
    <w:rsid w:val="00A708D9"/>
    <w:rsid w:val="00A70921"/>
    <w:rsid w:val="00A70AAF"/>
    <w:rsid w:val="00A70B19"/>
    <w:rsid w:val="00A70B33"/>
    <w:rsid w:val="00A70BD9"/>
    <w:rsid w:val="00A70BEE"/>
    <w:rsid w:val="00A70C83"/>
    <w:rsid w:val="00A70CF4"/>
    <w:rsid w:val="00A70EE5"/>
    <w:rsid w:val="00A70F1C"/>
    <w:rsid w:val="00A70F38"/>
    <w:rsid w:val="00A710A6"/>
    <w:rsid w:val="00A711DD"/>
    <w:rsid w:val="00A71255"/>
    <w:rsid w:val="00A7128D"/>
    <w:rsid w:val="00A7148E"/>
    <w:rsid w:val="00A714A3"/>
    <w:rsid w:val="00A71550"/>
    <w:rsid w:val="00A715A5"/>
    <w:rsid w:val="00A7193D"/>
    <w:rsid w:val="00A719A1"/>
    <w:rsid w:val="00A71A38"/>
    <w:rsid w:val="00A71A67"/>
    <w:rsid w:val="00A71AA1"/>
    <w:rsid w:val="00A71C3D"/>
    <w:rsid w:val="00A71C5D"/>
    <w:rsid w:val="00A71D19"/>
    <w:rsid w:val="00A71DB0"/>
    <w:rsid w:val="00A7203B"/>
    <w:rsid w:val="00A7204C"/>
    <w:rsid w:val="00A7209F"/>
    <w:rsid w:val="00A7212A"/>
    <w:rsid w:val="00A72527"/>
    <w:rsid w:val="00A725CC"/>
    <w:rsid w:val="00A72602"/>
    <w:rsid w:val="00A72754"/>
    <w:rsid w:val="00A72982"/>
    <w:rsid w:val="00A72C65"/>
    <w:rsid w:val="00A72CF2"/>
    <w:rsid w:val="00A72D16"/>
    <w:rsid w:val="00A72E2A"/>
    <w:rsid w:val="00A72F7F"/>
    <w:rsid w:val="00A72F96"/>
    <w:rsid w:val="00A730D6"/>
    <w:rsid w:val="00A732D2"/>
    <w:rsid w:val="00A73341"/>
    <w:rsid w:val="00A7337C"/>
    <w:rsid w:val="00A73429"/>
    <w:rsid w:val="00A734DA"/>
    <w:rsid w:val="00A735B3"/>
    <w:rsid w:val="00A73905"/>
    <w:rsid w:val="00A73A2C"/>
    <w:rsid w:val="00A73A34"/>
    <w:rsid w:val="00A73B64"/>
    <w:rsid w:val="00A73D69"/>
    <w:rsid w:val="00A73E38"/>
    <w:rsid w:val="00A73FA8"/>
    <w:rsid w:val="00A73FFE"/>
    <w:rsid w:val="00A7417E"/>
    <w:rsid w:val="00A742C1"/>
    <w:rsid w:val="00A74378"/>
    <w:rsid w:val="00A744E6"/>
    <w:rsid w:val="00A7451A"/>
    <w:rsid w:val="00A74A98"/>
    <w:rsid w:val="00A74B5E"/>
    <w:rsid w:val="00A74D03"/>
    <w:rsid w:val="00A74D3C"/>
    <w:rsid w:val="00A74EE1"/>
    <w:rsid w:val="00A74FCC"/>
    <w:rsid w:val="00A7518B"/>
    <w:rsid w:val="00A751FD"/>
    <w:rsid w:val="00A7530F"/>
    <w:rsid w:val="00A75430"/>
    <w:rsid w:val="00A7554C"/>
    <w:rsid w:val="00A75550"/>
    <w:rsid w:val="00A7564B"/>
    <w:rsid w:val="00A75751"/>
    <w:rsid w:val="00A75761"/>
    <w:rsid w:val="00A758B3"/>
    <w:rsid w:val="00A75914"/>
    <w:rsid w:val="00A759CB"/>
    <w:rsid w:val="00A75A2A"/>
    <w:rsid w:val="00A75A42"/>
    <w:rsid w:val="00A75A53"/>
    <w:rsid w:val="00A75C26"/>
    <w:rsid w:val="00A75C47"/>
    <w:rsid w:val="00A75C8D"/>
    <w:rsid w:val="00A75CD5"/>
    <w:rsid w:val="00A75CF9"/>
    <w:rsid w:val="00A75D09"/>
    <w:rsid w:val="00A75E69"/>
    <w:rsid w:val="00A75EDC"/>
    <w:rsid w:val="00A75F05"/>
    <w:rsid w:val="00A7616F"/>
    <w:rsid w:val="00A761D4"/>
    <w:rsid w:val="00A7620D"/>
    <w:rsid w:val="00A762AE"/>
    <w:rsid w:val="00A762BB"/>
    <w:rsid w:val="00A762E7"/>
    <w:rsid w:val="00A76444"/>
    <w:rsid w:val="00A764BF"/>
    <w:rsid w:val="00A7650D"/>
    <w:rsid w:val="00A76568"/>
    <w:rsid w:val="00A7674B"/>
    <w:rsid w:val="00A76750"/>
    <w:rsid w:val="00A76776"/>
    <w:rsid w:val="00A7687E"/>
    <w:rsid w:val="00A76A8A"/>
    <w:rsid w:val="00A76AA8"/>
    <w:rsid w:val="00A76B90"/>
    <w:rsid w:val="00A76BE0"/>
    <w:rsid w:val="00A76C24"/>
    <w:rsid w:val="00A76CBB"/>
    <w:rsid w:val="00A76CD4"/>
    <w:rsid w:val="00A76D9C"/>
    <w:rsid w:val="00A76E63"/>
    <w:rsid w:val="00A76EB8"/>
    <w:rsid w:val="00A76EF6"/>
    <w:rsid w:val="00A76F1A"/>
    <w:rsid w:val="00A76F3B"/>
    <w:rsid w:val="00A77182"/>
    <w:rsid w:val="00A771C2"/>
    <w:rsid w:val="00A771F9"/>
    <w:rsid w:val="00A77215"/>
    <w:rsid w:val="00A7723A"/>
    <w:rsid w:val="00A7747C"/>
    <w:rsid w:val="00A774E8"/>
    <w:rsid w:val="00A774EB"/>
    <w:rsid w:val="00A77635"/>
    <w:rsid w:val="00A7767F"/>
    <w:rsid w:val="00A776AA"/>
    <w:rsid w:val="00A779DF"/>
    <w:rsid w:val="00A77A55"/>
    <w:rsid w:val="00A77A9E"/>
    <w:rsid w:val="00A77E79"/>
    <w:rsid w:val="00A77EEB"/>
    <w:rsid w:val="00A77F0C"/>
    <w:rsid w:val="00A77F30"/>
    <w:rsid w:val="00A8000C"/>
    <w:rsid w:val="00A8004C"/>
    <w:rsid w:val="00A80168"/>
    <w:rsid w:val="00A801B3"/>
    <w:rsid w:val="00A8023B"/>
    <w:rsid w:val="00A8032B"/>
    <w:rsid w:val="00A80441"/>
    <w:rsid w:val="00A80617"/>
    <w:rsid w:val="00A8065A"/>
    <w:rsid w:val="00A80665"/>
    <w:rsid w:val="00A807F1"/>
    <w:rsid w:val="00A809D9"/>
    <w:rsid w:val="00A80AF0"/>
    <w:rsid w:val="00A80DD8"/>
    <w:rsid w:val="00A80E3D"/>
    <w:rsid w:val="00A80EA1"/>
    <w:rsid w:val="00A80F7F"/>
    <w:rsid w:val="00A80FAB"/>
    <w:rsid w:val="00A81082"/>
    <w:rsid w:val="00A81183"/>
    <w:rsid w:val="00A812C7"/>
    <w:rsid w:val="00A812CA"/>
    <w:rsid w:val="00A812D7"/>
    <w:rsid w:val="00A81437"/>
    <w:rsid w:val="00A81456"/>
    <w:rsid w:val="00A814FD"/>
    <w:rsid w:val="00A816FA"/>
    <w:rsid w:val="00A81793"/>
    <w:rsid w:val="00A81B02"/>
    <w:rsid w:val="00A81BED"/>
    <w:rsid w:val="00A81BF9"/>
    <w:rsid w:val="00A81C01"/>
    <w:rsid w:val="00A81CD0"/>
    <w:rsid w:val="00A81ECD"/>
    <w:rsid w:val="00A81ED0"/>
    <w:rsid w:val="00A81FDD"/>
    <w:rsid w:val="00A82442"/>
    <w:rsid w:val="00A824A4"/>
    <w:rsid w:val="00A824FE"/>
    <w:rsid w:val="00A8259D"/>
    <w:rsid w:val="00A82671"/>
    <w:rsid w:val="00A82841"/>
    <w:rsid w:val="00A82861"/>
    <w:rsid w:val="00A82898"/>
    <w:rsid w:val="00A828B0"/>
    <w:rsid w:val="00A82A30"/>
    <w:rsid w:val="00A82A5C"/>
    <w:rsid w:val="00A82AD6"/>
    <w:rsid w:val="00A82B86"/>
    <w:rsid w:val="00A82CC9"/>
    <w:rsid w:val="00A82DCF"/>
    <w:rsid w:val="00A82E0E"/>
    <w:rsid w:val="00A82F13"/>
    <w:rsid w:val="00A82F73"/>
    <w:rsid w:val="00A83195"/>
    <w:rsid w:val="00A83334"/>
    <w:rsid w:val="00A833C4"/>
    <w:rsid w:val="00A833DC"/>
    <w:rsid w:val="00A833ED"/>
    <w:rsid w:val="00A83484"/>
    <w:rsid w:val="00A834B9"/>
    <w:rsid w:val="00A83557"/>
    <w:rsid w:val="00A835A2"/>
    <w:rsid w:val="00A836C8"/>
    <w:rsid w:val="00A83778"/>
    <w:rsid w:val="00A838C6"/>
    <w:rsid w:val="00A8390F"/>
    <w:rsid w:val="00A83A3A"/>
    <w:rsid w:val="00A83A8A"/>
    <w:rsid w:val="00A83CAF"/>
    <w:rsid w:val="00A83D49"/>
    <w:rsid w:val="00A83E53"/>
    <w:rsid w:val="00A83E77"/>
    <w:rsid w:val="00A83F68"/>
    <w:rsid w:val="00A840FF"/>
    <w:rsid w:val="00A842A6"/>
    <w:rsid w:val="00A843DA"/>
    <w:rsid w:val="00A84551"/>
    <w:rsid w:val="00A84661"/>
    <w:rsid w:val="00A847BF"/>
    <w:rsid w:val="00A847EB"/>
    <w:rsid w:val="00A84867"/>
    <w:rsid w:val="00A849A8"/>
    <w:rsid w:val="00A849E8"/>
    <w:rsid w:val="00A84A1C"/>
    <w:rsid w:val="00A84E6D"/>
    <w:rsid w:val="00A84EA1"/>
    <w:rsid w:val="00A84ED7"/>
    <w:rsid w:val="00A84EDE"/>
    <w:rsid w:val="00A84F0E"/>
    <w:rsid w:val="00A8504E"/>
    <w:rsid w:val="00A850A8"/>
    <w:rsid w:val="00A850C5"/>
    <w:rsid w:val="00A85103"/>
    <w:rsid w:val="00A8514D"/>
    <w:rsid w:val="00A85489"/>
    <w:rsid w:val="00A855C2"/>
    <w:rsid w:val="00A85775"/>
    <w:rsid w:val="00A8580B"/>
    <w:rsid w:val="00A858B8"/>
    <w:rsid w:val="00A85A4D"/>
    <w:rsid w:val="00A85AAD"/>
    <w:rsid w:val="00A85C54"/>
    <w:rsid w:val="00A85C88"/>
    <w:rsid w:val="00A85C96"/>
    <w:rsid w:val="00A85D09"/>
    <w:rsid w:val="00A85ED8"/>
    <w:rsid w:val="00A86081"/>
    <w:rsid w:val="00A86223"/>
    <w:rsid w:val="00A862E1"/>
    <w:rsid w:val="00A862F8"/>
    <w:rsid w:val="00A8637C"/>
    <w:rsid w:val="00A8638C"/>
    <w:rsid w:val="00A86450"/>
    <w:rsid w:val="00A86457"/>
    <w:rsid w:val="00A8645F"/>
    <w:rsid w:val="00A86487"/>
    <w:rsid w:val="00A865EB"/>
    <w:rsid w:val="00A86624"/>
    <w:rsid w:val="00A8669E"/>
    <w:rsid w:val="00A8670B"/>
    <w:rsid w:val="00A86818"/>
    <w:rsid w:val="00A86869"/>
    <w:rsid w:val="00A8693C"/>
    <w:rsid w:val="00A86AE2"/>
    <w:rsid w:val="00A86AFC"/>
    <w:rsid w:val="00A86CC8"/>
    <w:rsid w:val="00A86CF3"/>
    <w:rsid w:val="00A86EF5"/>
    <w:rsid w:val="00A870FD"/>
    <w:rsid w:val="00A871A5"/>
    <w:rsid w:val="00A871E8"/>
    <w:rsid w:val="00A87319"/>
    <w:rsid w:val="00A873E1"/>
    <w:rsid w:val="00A87402"/>
    <w:rsid w:val="00A8740F"/>
    <w:rsid w:val="00A87698"/>
    <w:rsid w:val="00A87708"/>
    <w:rsid w:val="00A87739"/>
    <w:rsid w:val="00A87799"/>
    <w:rsid w:val="00A877A5"/>
    <w:rsid w:val="00A878B6"/>
    <w:rsid w:val="00A8792A"/>
    <w:rsid w:val="00A87A85"/>
    <w:rsid w:val="00A87AEA"/>
    <w:rsid w:val="00A87C0C"/>
    <w:rsid w:val="00A87FB6"/>
    <w:rsid w:val="00A87FC1"/>
    <w:rsid w:val="00A90005"/>
    <w:rsid w:val="00A9000E"/>
    <w:rsid w:val="00A90023"/>
    <w:rsid w:val="00A90070"/>
    <w:rsid w:val="00A90083"/>
    <w:rsid w:val="00A90274"/>
    <w:rsid w:val="00A902FB"/>
    <w:rsid w:val="00A903D0"/>
    <w:rsid w:val="00A904F6"/>
    <w:rsid w:val="00A905BD"/>
    <w:rsid w:val="00A9072D"/>
    <w:rsid w:val="00A90763"/>
    <w:rsid w:val="00A90767"/>
    <w:rsid w:val="00A907B2"/>
    <w:rsid w:val="00A9093D"/>
    <w:rsid w:val="00A909AA"/>
    <w:rsid w:val="00A90A68"/>
    <w:rsid w:val="00A90A6A"/>
    <w:rsid w:val="00A90A72"/>
    <w:rsid w:val="00A90A79"/>
    <w:rsid w:val="00A90B45"/>
    <w:rsid w:val="00A90DD3"/>
    <w:rsid w:val="00A91018"/>
    <w:rsid w:val="00A91050"/>
    <w:rsid w:val="00A910A4"/>
    <w:rsid w:val="00A910DD"/>
    <w:rsid w:val="00A91210"/>
    <w:rsid w:val="00A9123D"/>
    <w:rsid w:val="00A9124E"/>
    <w:rsid w:val="00A91268"/>
    <w:rsid w:val="00A9126B"/>
    <w:rsid w:val="00A9135D"/>
    <w:rsid w:val="00A91450"/>
    <w:rsid w:val="00A91456"/>
    <w:rsid w:val="00A915E6"/>
    <w:rsid w:val="00A9160B"/>
    <w:rsid w:val="00A91676"/>
    <w:rsid w:val="00A9174B"/>
    <w:rsid w:val="00A917B2"/>
    <w:rsid w:val="00A9182B"/>
    <w:rsid w:val="00A9193B"/>
    <w:rsid w:val="00A9195F"/>
    <w:rsid w:val="00A91A00"/>
    <w:rsid w:val="00A91A1B"/>
    <w:rsid w:val="00A91A3F"/>
    <w:rsid w:val="00A91A9E"/>
    <w:rsid w:val="00A91B69"/>
    <w:rsid w:val="00A91B80"/>
    <w:rsid w:val="00A91B8A"/>
    <w:rsid w:val="00A91BC0"/>
    <w:rsid w:val="00A91DE2"/>
    <w:rsid w:val="00A9208E"/>
    <w:rsid w:val="00A921F6"/>
    <w:rsid w:val="00A921FC"/>
    <w:rsid w:val="00A9233A"/>
    <w:rsid w:val="00A92426"/>
    <w:rsid w:val="00A92769"/>
    <w:rsid w:val="00A92795"/>
    <w:rsid w:val="00A927CB"/>
    <w:rsid w:val="00A9283D"/>
    <w:rsid w:val="00A928F5"/>
    <w:rsid w:val="00A929A3"/>
    <w:rsid w:val="00A92AA3"/>
    <w:rsid w:val="00A92B5A"/>
    <w:rsid w:val="00A92C91"/>
    <w:rsid w:val="00A92CA9"/>
    <w:rsid w:val="00A92E17"/>
    <w:rsid w:val="00A92E21"/>
    <w:rsid w:val="00A92E95"/>
    <w:rsid w:val="00A92F6A"/>
    <w:rsid w:val="00A931B9"/>
    <w:rsid w:val="00A932BB"/>
    <w:rsid w:val="00A932C0"/>
    <w:rsid w:val="00A93481"/>
    <w:rsid w:val="00A934DF"/>
    <w:rsid w:val="00A93525"/>
    <w:rsid w:val="00A9365D"/>
    <w:rsid w:val="00A9376C"/>
    <w:rsid w:val="00A937A8"/>
    <w:rsid w:val="00A937EA"/>
    <w:rsid w:val="00A937F2"/>
    <w:rsid w:val="00A93888"/>
    <w:rsid w:val="00A938AA"/>
    <w:rsid w:val="00A93AFC"/>
    <w:rsid w:val="00A93BA6"/>
    <w:rsid w:val="00A93CC4"/>
    <w:rsid w:val="00A93CF2"/>
    <w:rsid w:val="00A93DDF"/>
    <w:rsid w:val="00A93E2F"/>
    <w:rsid w:val="00A93F71"/>
    <w:rsid w:val="00A940AD"/>
    <w:rsid w:val="00A940D9"/>
    <w:rsid w:val="00A9411E"/>
    <w:rsid w:val="00A94173"/>
    <w:rsid w:val="00A942FE"/>
    <w:rsid w:val="00A94317"/>
    <w:rsid w:val="00A943A9"/>
    <w:rsid w:val="00A94527"/>
    <w:rsid w:val="00A94638"/>
    <w:rsid w:val="00A946C6"/>
    <w:rsid w:val="00A94700"/>
    <w:rsid w:val="00A9474F"/>
    <w:rsid w:val="00A94889"/>
    <w:rsid w:val="00A94911"/>
    <w:rsid w:val="00A94A13"/>
    <w:rsid w:val="00A94A52"/>
    <w:rsid w:val="00A94BE7"/>
    <w:rsid w:val="00A94BF4"/>
    <w:rsid w:val="00A94C4C"/>
    <w:rsid w:val="00A95070"/>
    <w:rsid w:val="00A9529C"/>
    <w:rsid w:val="00A953C3"/>
    <w:rsid w:val="00A953F4"/>
    <w:rsid w:val="00A9543F"/>
    <w:rsid w:val="00A95571"/>
    <w:rsid w:val="00A955A6"/>
    <w:rsid w:val="00A95722"/>
    <w:rsid w:val="00A959A6"/>
    <w:rsid w:val="00A95A00"/>
    <w:rsid w:val="00A95A53"/>
    <w:rsid w:val="00A95AF8"/>
    <w:rsid w:val="00A95CB1"/>
    <w:rsid w:val="00A95DC5"/>
    <w:rsid w:val="00A95E84"/>
    <w:rsid w:val="00A95E9A"/>
    <w:rsid w:val="00A95FA1"/>
    <w:rsid w:val="00A96102"/>
    <w:rsid w:val="00A9614B"/>
    <w:rsid w:val="00A96268"/>
    <w:rsid w:val="00A96341"/>
    <w:rsid w:val="00A963CE"/>
    <w:rsid w:val="00A9640E"/>
    <w:rsid w:val="00A964D5"/>
    <w:rsid w:val="00A96522"/>
    <w:rsid w:val="00A9659E"/>
    <w:rsid w:val="00A965A8"/>
    <w:rsid w:val="00A96681"/>
    <w:rsid w:val="00A966E8"/>
    <w:rsid w:val="00A9694A"/>
    <w:rsid w:val="00A96AEE"/>
    <w:rsid w:val="00A96B0D"/>
    <w:rsid w:val="00A96B1E"/>
    <w:rsid w:val="00A96B4A"/>
    <w:rsid w:val="00A96B64"/>
    <w:rsid w:val="00A96B8D"/>
    <w:rsid w:val="00A96BAD"/>
    <w:rsid w:val="00A96E44"/>
    <w:rsid w:val="00A96E68"/>
    <w:rsid w:val="00A96F7D"/>
    <w:rsid w:val="00A9703D"/>
    <w:rsid w:val="00A9708B"/>
    <w:rsid w:val="00A970BC"/>
    <w:rsid w:val="00A971F6"/>
    <w:rsid w:val="00A97225"/>
    <w:rsid w:val="00A97281"/>
    <w:rsid w:val="00A9742F"/>
    <w:rsid w:val="00A97578"/>
    <w:rsid w:val="00A975A6"/>
    <w:rsid w:val="00A975F8"/>
    <w:rsid w:val="00A976E0"/>
    <w:rsid w:val="00A976FD"/>
    <w:rsid w:val="00A97732"/>
    <w:rsid w:val="00A97868"/>
    <w:rsid w:val="00A97A1C"/>
    <w:rsid w:val="00A97A46"/>
    <w:rsid w:val="00A97C83"/>
    <w:rsid w:val="00A97D21"/>
    <w:rsid w:val="00A97D6D"/>
    <w:rsid w:val="00A97DFF"/>
    <w:rsid w:val="00A97F91"/>
    <w:rsid w:val="00AA0020"/>
    <w:rsid w:val="00AA01FF"/>
    <w:rsid w:val="00AA02FB"/>
    <w:rsid w:val="00AA03CE"/>
    <w:rsid w:val="00AA049E"/>
    <w:rsid w:val="00AA04ED"/>
    <w:rsid w:val="00AA04EE"/>
    <w:rsid w:val="00AA07E7"/>
    <w:rsid w:val="00AA0939"/>
    <w:rsid w:val="00AA0980"/>
    <w:rsid w:val="00AA09A6"/>
    <w:rsid w:val="00AA09E3"/>
    <w:rsid w:val="00AA0A09"/>
    <w:rsid w:val="00AA0A89"/>
    <w:rsid w:val="00AA0C2A"/>
    <w:rsid w:val="00AA0C40"/>
    <w:rsid w:val="00AA0CCB"/>
    <w:rsid w:val="00AA0DD6"/>
    <w:rsid w:val="00AA0E3E"/>
    <w:rsid w:val="00AA1024"/>
    <w:rsid w:val="00AA10D6"/>
    <w:rsid w:val="00AA11BA"/>
    <w:rsid w:val="00AA1208"/>
    <w:rsid w:val="00AA1224"/>
    <w:rsid w:val="00AA1302"/>
    <w:rsid w:val="00AA149B"/>
    <w:rsid w:val="00AA15C3"/>
    <w:rsid w:val="00AA1636"/>
    <w:rsid w:val="00AA169A"/>
    <w:rsid w:val="00AA1734"/>
    <w:rsid w:val="00AA1735"/>
    <w:rsid w:val="00AA185F"/>
    <w:rsid w:val="00AA19E7"/>
    <w:rsid w:val="00AA1B8A"/>
    <w:rsid w:val="00AA1BC2"/>
    <w:rsid w:val="00AA1BC5"/>
    <w:rsid w:val="00AA1C86"/>
    <w:rsid w:val="00AA1E33"/>
    <w:rsid w:val="00AA2090"/>
    <w:rsid w:val="00AA2181"/>
    <w:rsid w:val="00AA2195"/>
    <w:rsid w:val="00AA224F"/>
    <w:rsid w:val="00AA22CE"/>
    <w:rsid w:val="00AA230E"/>
    <w:rsid w:val="00AA2359"/>
    <w:rsid w:val="00AA24AF"/>
    <w:rsid w:val="00AA25F8"/>
    <w:rsid w:val="00AA2654"/>
    <w:rsid w:val="00AA266B"/>
    <w:rsid w:val="00AA2698"/>
    <w:rsid w:val="00AA27E2"/>
    <w:rsid w:val="00AA289F"/>
    <w:rsid w:val="00AA294D"/>
    <w:rsid w:val="00AA2A33"/>
    <w:rsid w:val="00AA2AC1"/>
    <w:rsid w:val="00AA2ADD"/>
    <w:rsid w:val="00AA2C27"/>
    <w:rsid w:val="00AA2D51"/>
    <w:rsid w:val="00AA2E3A"/>
    <w:rsid w:val="00AA2FE0"/>
    <w:rsid w:val="00AA303E"/>
    <w:rsid w:val="00AA30C6"/>
    <w:rsid w:val="00AA30F3"/>
    <w:rsid w:val="00AA318D"/>
    <w:rsid w:val="00AA31AB"/>
    <w:rsid w:val="00AA31CE"/>
    <w:rsid w:val="00AA3294"/>
    <w:rsid w:val="00AA32BD"/>
    <w:rsid w:val="00AA332D"/>
    <w:rsid w:val="00AA34E7"/>
    <w:rsid w:val="00AA35CB"/>
    <w:rsid w:val="00AA3602"/>
    <w:rsid w:val="00AA37E1"/>
    <w:rsid w:val="00AA37E7"/>
    <w:rsid w:val="00AA3ABB"/>
    <w:rsid w:val="00AA3B70"/>
    <w:rsid w:val="00AA3B7A"/>
    <w:rsid w:val="00AA3E60"/>
    <w:rsid w:val="00AA3E75"/>
    <w:rsid w:val="00AA3EA3"/>
    <w:rsid w:val="00AA3EF8"/>
    <w:rsid w:val="00AA3F0C"/>
    <w:rsid w:val="00AA3F5D"/>
    <w:rsid w:val="00AA3F92"/>
    <w:rsid w:val="00AA4016"/>
    <w:rsid w:val="00AA4109"/>
    <w:rsid w:val="00AA42E1"/>
    <w:rsid w:val="00AA4410"/>
    <w:rsid w:val="00AA4793"/>
    <w:rsid w:val="00AA4A11"/>
    <w:rsid w:val="00AA4CBC"/>
    <w:rsid w:val="00AA4E53"/>
    <w:rsid w:val="00AA4EBE"/>
    <w:rsid w:val="00AA503F"/>
    <w:rsid w:val="00AA50D1"/>
    <w:rsid w:val="00AA521D"/>
    <w:rsid w:val="00AA5239"/>
    <w:rsid w:val="00AA52A5"/>
    <w:rsid w:val="00AA54D4"/>
    <w:rsid w:val="00AA5739"/>
    <w:rsid w:val="00AA575D"/>
    <w:rsid w:val="00AA5AAD"/>
    <w:rsid w:val="00AA5C9C"/>
    <w:rsid w:val="00AA5CE8"/>
    <w:rsid w:val="00AA5FFF"/>
    <w:rsid w:val="00AA600A"/>
    <w:rsid w:val="00AA606F"/>
    <w:rsid w:val="00AA612A"/>
    <w:rsid w:val="00AA61CB"/>
    <w:rsid w:val="00AA6253"/>
    <w:rsid w:val="00AA62D5"/>
    <w:rsid w:val="00AA6418"/>
    <w:rsid w:val="00AA64A9"/>
    <w:rsid w:val="00AA6512"/>
    <w:rsid w:val="00AA6609"/>
    <w:rsid w:val="00AA66BF"/>
    <w:rsid w:val="00AA6723"/>
    <w:rsid w:val="00AA6858"/>
    <w:rsid w:val="00AA6997"/>
    <w:rsid w:val="00AA6A54"/>
    <w:rsid w:val="00AA6AA2"/>
    <w:rsid w:val="00AA6B8A"/>
    <w:rsid w:val="00AA6DBF"/>
    <w:rsid w:val="00AA6EE0"/>
    <w:rsid w:val="00AA6F38"/>
    <w:rsid w:val="00AA704E"/>
    <w:rsid w:val="00AA70A3"/>
    <w:rsid w:val="00AA72CD"/>
    <w:rsid w:val="00AA72E3"/>
    <w:rsid w:val="00AA737C"/>
    <w:rsid w:val="00AA747A"/>
    <w:rsid w:val="00AA74B6"/>
    <w:rsid w:val="00AA7506"/>
    <w:rsid w:val="00AA756A"/>
    <w:rsid w:val="00AA756D"/>
    <w:rsid w:val="00AA78A5"/>
    <w:rsid w:val="00AA7A65"/>
    <w:rsid w:val="00AA7B5A"/>
    <w:rsid w:val="00AA7B71"/>
    <w:rsid w:val="00AA7BA4"/>
    <w:rsid w:val="00AA7C34"/>
    <w:rsid w:val="00AA7CD9"/>
    <w:rsid w:val="00AA7E80"/>
    <w:rsid w:val="00AB0093"/>
    <w:rsid w:val="00AB00A7"/>
    <w:rsid w:val="00AB00D4"/>
    <w:rsid w:val="00AB01CD"/>
    <w:rsid w:val="00AB0232"/>
    <w:rsid w:val="00AB0387"/>
    <w:rsid w:val="00AB049A"/>
    <w:rsid w:val="00AB0591"/>
    <w:rsid w:val="00AB0751"/>
    <w:rsid w:val="00AB08BF"/>
    <w:rsid w:val="00AB0908"/>
    <w:rsid w:val="00AB0A9B"/>
    <w:rsid w:val="00AB0B70"/>
    <w:rsid w:val="00AB0B90"/>
    <w:rsid w:val="00AB0B94"/>
    <w:rsid w:val="00AB0FFE"/>
    <w:rsid w:val="00AB1028"/>
    <w:rsid w:val="00AB104A"/>
    <w:rsid w:val="00AB10B7"/>
    <w:rsid w:val="00AB11CD"/>
    <w:rsid w:val="00AB11E2"/>
    <w:rsid w:val="00AB1517"/>
    <w:rsid w:val="00AB154A"/>
    <w:rsid w:val="00AB1572"/>
    <w:rsid w:val="00AB16A9"/>
    <w:rsid w:val="00AB170D"/>
    <w:rsid w:val="00AB1814"/>
    <w:rsid w:val="00AB1A12"/>
    <w:rsid w:val="00AB1A3A"/>
    <w:rsid w:val="00AB1A5C"/>
    <w:rsid w:val="00AB1AAA"/>
    <w:rsid w:val="00AB1AB4"/>
    <w:rsid w:val="00AB1B18"/>
    <w:rsid w:val="00AB1CB7"/>
    <w:rsid w:val="00AB1D55"/>
    <w:rsid w:val="00AB1D77"/>
    <w:rsid w:val="00AB1E5F"/>
    <w:rsid w:val="00AB1E7C"/>
    <w:rsid w:val="00AB1EC7"/>
    <w:rsid w:val="00AB1EDA"/>
    <w:rsid w:val="00AB1F52"/>
    <w:rsid w:val="00AB2101"/>
    <w:rsid w:val="00AB21D2"/>
    <w:rsid w:val="00AB2302"/>
    <w:rsid w:val="00AB2395"/>
    <w:rsid w:val="00AB24D3"/>
    <w:rsid w:val="00AB24DE"/>
    <w:rsid w:val="00AB250F"/>
    <w:rsid w:val="00AB25B6"/>
    <w:rsid w:val="00AB2688"/>
    <w:rsid w:val="00AB276D"/>
    <w:rsid w:val="00AB27E4"/>
    <w:rsid w:val="00AB27F7"/>
    <w:rsid w:val="00AB292B"/>
    <w:rsid w:val="00AB29B8"/>
    <w:rsid w:val="00AB2BEF"/>
    <w:rsid w:val="00AB2CF1"/>
    <w:rsid w:val="00AB2D6A"/>
    <w:rsid w:val="00AB2E1C"/>
    <w:rsid w:val="00AB2EA7"/>
    <w:rsid w:val="00AB2F95"/>
    <w:rsid w:val="00AB32CB"/>
    <w:rsid w:val="00AB32FB"/>
    <w:rsid w:val="00AB354D"/>
    <w:rsid w:val="00AB35D5"/>
    <w:rsid w:val="00AB3616"/>
    <w:rsid w:val="00AB3628"/>
    <w:rsid w:val="00AB364D"/>
    <w:rsid w:val="00AB37B9"/>
    <w:rsid w:val="00AB37C4"/>
    <w:rsid w:val="00AB3830"/>
    <w:rsid w:val="00AB387B"/>
    <w:rsid w:val="00AB38DE"/>
    <w:rsid w:val="00AB39DA"/>
    <w:rsid w:val="00AB3B61"/>
    <w:rsid w:val="00AB3E4E"/>
    <w:rsid w:val="00AB3F78"/>
    <w:rsid w:val="00AB4047"/>
    <w:rsid w:val="00AB409B"/>
    <w:rsid w:val="00AB41FE"/>
    <w:rsid w:val="00AB4303"/>
    <w:rsid w:val="00AB433E"/>
    <w:rsid w:val="00AB4419"/>
    <w:rsid w:val="00AB4648"/>
    <w:rsid w:val="00AB4706"/>
    <w:rsid w:val="00AB4783"/>
    <w:rsid w:val="00AB4835"/>
    <w:rsid w:val="00AB48BB"/>
    <w:rsid w:val="00AB48C6"/>
    <w:rsid w:val="00AB4908"/>
    <w:rsid w:val="00AB4B67"/>
    <w:rsid w:val="00AB4D98"/>
    <w:rsid w:val="00AB4DD1"/>
    <w:rsid w:val="00AB4E02"/>
    <w:rsid w:val="00AB4E64"/>
    <w:rsid w:val="00AB4ED0"/>
    <w:rsid w:val="00AB4F51"/>
    <w:rsid w:val="00AB51C1"/>
    <w:rsid w:val="00AB51F3"/>
    <w:rsid w:val="00AB52B4"/>
    <w:rsid w:val="00AB52EF"/>
    <w:rsid w:val="00AB53F9"/>
    <w:rsid w:val="00AB5486"/>
    <w:rsid w:val="00AB5573"/>
    <w:rsid w:val="00AB56B0"/>
    <w:rsid w:val="00AB56D4"/>
    <w:rsid w:val="00AB57C7"/>
    <w:rsid w:val="00AB5913"/>
    <w:rsid w:val="00AB5A06"/>
    <w:rsid w:val="00AB5BC1"/>
    <w:rsid w:val="00AB5BF4"/>
    <w:rsid w:val="00AB5C30"/>
    <w:rsid w:val="00AB5D02"/>
    <w:rsid w:val="00AB5E19"/>
    <w:rsid w:val="00AB6092"/>
    <w:rsid w:val="00AB61E1"/>
    <w:rsid w:val="00AB61E4"/>
    <w:rsid w:val="00AB6504"/>
    <w:rsid w:val="00AB6588"/>
    <w:rsid w:val="00AB665C"/>
    <w:rsid w:val="00AB6771"/>
    <w:rsid w:val="00AB6833"/>
    <w:rsid w:val="00AB6A54"/>
    <w:rsid w:val="00AB6A7B"/>
    <w:rsid w:val="00AB6AF7"/>
    <w:rsid w:val="00AB6B95"/>
    <w:rsid w:val="00AB6D57"/>
    <w:rsid w:val="00AB6F16"/>
    <w:rsid w:val="00AB6F51"/>
    <w:rsid w:val="00AB7061"/>
    <w:rsid w:val="00AB70AE"/>
    <w:rsid w:val="00AB712D"/>
    <w:rsid w:val="00AB714D"/>
    <w:rsid w:val="00AB721B"/>
    <w:rsid w:val="00AB72F6"/>
    <w:rsid w:val="00AB74D5"/>
    <w:rsid w:val="00AB758F"/>
    <w:rsid w:val="00AB76ED"/>
    <w:rsid w:val="00AB7722"/>
    <w:rsid w:val="00AB77DC"/>
    <w:rsid w:val="00AB7816"/>
    <w:rsid w:val="00AB7822"/>
    <w:rsid w:val="00AB7941"/>
    <w:rsid w:val="00AB7946"/>
    <w:rsid w:val="00AB7994"/>
    <w:rsid w:val="00AB79CD"/>
    <w:rsid w:val="00AB7A5C"/>
    <w:rsid w:val="00AB7A74"/>
    <w:rsid w:val="00AB7AD7"/>
    <w:rsid w:val="00AB7B66"/>
    <w:rsid w:val="00AB7B7A"/>
    <w:rsid w:val="00AB7C8B"/>
    <w:rsid w:val="00AB7DA9"/>
    <w:rsid w:val="00AB7DDD"/>
    <w:rsid w:val="00AB7E6D"/>
    <w:rsid w:val="00AB7F59"/>
    <w:rsid w:val="00AC0002"/>
    <w:rsid w:val="00AC02EF"/>
    <w:rsid w:val="00AC04F3"/>
    <w:rsid w:val="00AC058C"/>
    <w:rsid w:val="00AC05B0"/>
    <w:rsid w:val="00AC06F4"/>
    <w:rsid w:val="00AC07E5"/>
    <w:rsid w:val="00AC087A"/>
    <w:rsid w:val="00AC0980"/>
    <w:rsid w:val="00AC098B"/>
    <w:rsid w:val="00AC0A3E"/>
    <w:rsid w:val="00AC0A61"/>
    <w:rsid w:val="00AC0A66"/>
    <w:rsid w:val="00AC0CA1"/>
    <w:rsid w:val="00AC0EAA"/>
    <w:rsid w:val="00AC0FFF"/>
    <w:rsid w:val="00AC1079"/>
    <w:rsid w:val="00AC1147"/>
    <w:rsid w:val="00AC114E"/>
    <w:rsid w:val="00AC122F"/>
    <w:rsid w:val="00AC1479"/>
    <w:rsid w:val="00AC159A"/>
    <w:rsid w:val="00AC15A3"/>
    <w:rsid w:val="00AC16B3"/>
    <w:rsid w:val="00AC17AE"/>
    <w:rsid w:val="00AC18DA"/>
    <w:rsid w:val="00AC18E8"/>
    <w:rsid w:val="00AC198C"/>
    <w:rsid w:val="00AC1A24"/>
    <w:rsid w:val="00AC1BDE"/>
    <w:rsid w:val="00AC1CC7"/>
    <w:rsid w:val="00AC1E05"/>
    <w:rsid w:val="00AC1F4F"/>
    <w:rsid w:val="00AC24E2"/>
    <w:rsid w:val="00AC252E"/>
    <w:rsid w:val="00AC2636"/>
    <w:rsid w:val="00AC285A"/>
    <w:rsid w:val="00AC28CC"/>
    <w:rsid w:val="00AC291D"/>
    <w:rsid w:val="00AC2927"/>
    <w:rsid w:val="00AC2B16"/>
    <w:rsid w:val="00AC2B33"/>
    <w:rsid w:val="00AC2BD6"/>
    <w:rsid w:val="00AC2CBB"/>
    <w:rsid w:val="00AC2CF9"/>
    <w:rsid w:val="00AC2E29"/>
    <w:rsid w:val="00AC2E54"/>
    <w:rsid w:val="00AC2EA6"/>
    <w:rsid w:val="00AC3003"/>
    <w:rsid w:val="00AC303B"/>
    <w:rsid w:val="00AC3074"/>
    <w:rsid w:val="00AC30BF"/>
    <w:rsid w:val="00AC3219"/>
    <w:rsid w:val="00AC339F"/>
    <w:rsid w:val="00AC342A"/>
    <w:rsid w:val="00AC3441"/>
    <w:rsid w:val="00AC3457"/>
    <w:rsid w:val="00AC3533"/>
    <w:rsid w:val="00AC3766"/>
    <w:rsid w:val="00AC381C"/>
    <w:rsid w:val="00AC386F"/>
    <w:rsid w:val="00AC38B6"/>
    <w:rsid w:val="00AC3972"/>
    <w:rsid w:val="00AC3A61"/>
    <w:rsid w:val="00AC3A8E"/>
    <w:rsid w:val="00AC3B0C"/>
    <w:rsid w:val="00AC3BC3"/>
    <w:rsid w:val="00AC3BDD"/>
    <w:rsid w:val="00AC3D90"/>
    <w:rsid w:val="00AC4107"/>
    <w:rsid w:val="00AC4121"/>
    <w:rsid w:val="00AC41A3"/>
    <w:rsid w:val="00AC41D2"/>
    <w:rsid w:val="00AC4271"/>
    <w:rsid w:val="00AC4460"/>
    <w:rsid w:val="00AC4504"/>
    <w:rsid w:val="00AC460D"/>
    <w:rsid w:val="00AC4674"/>
    <w:rsid w:val="00AC4726"/>
    <w:rsid w:val="00AC474B"/>
    <w:rsid w:val="00AC48BE"/>
    <w:rsid w:val="00AC4995"/>
    <w:rsid w:val="00AC4A34"/>
    <w:rsid w:val="00AC4C0B"/>
    <w:rsid w:val="00AC4DD7"/>
    <w:rsid w:val="00AC4DF8"/>
    <w:rsid w:val="00AC4E71"/>
    <w:rsid w:val="00AC4F5A"/>
    <w:rsid w:val="00AC4F6D"/>
    <w:rsid w:val="00AC511E"/>
    <w:rsid w:val="00AC52BC"/>
    <w:rsid w:val="00AC5598"/>
    <w:rsid w:val="00AC5895"/>
    <w:rsid w:val="00AC5905"/>
    <w:rsid w:val="00AC59DD"/>
    <w:rsid w:val="00AC5B9D"/>
    <w:rsid w:val="00AC5C3D"/>
    <w:rsid w:val="00AC5D47"/>
    <w:rsid w:val="00AC61E2"/>
    <w:rsid w:val="00AC6238"/>
    <w:rsid w:val="00AC62B7"/>
    <w:rsid w:val="00AC6645"/>
    <w:rsid w:val="00AC6743"/>
    <w:rsid w:val="00AC68D5"/>
    <w:rsid w:val="00AC68DF"/>
    <w:rsid w:val="00AC6986"/>
    <w:rsid w:val="00AC6A39"/>
    <w:rsid w:val="00AC6A44"/>
    <w:rsid w:val="00AC6A4F"/>
    <w:rsid w:val="00AC6A72"/>
    <w:rsid w:val="00AC6C30"/>
    <w:rsid w:val="00AC6C38"/>
    <w:rsid w:val="00AC6C39"/>
    <w:rsid w:val="00AC6EC5"/>
    <w:rsid w:val="00AC6F0E"/>
    <w:rsid w:val="00AC7190"/>
    <w:rsid w:val="00AC71BA"/>
    <w:rsid w:val="00AC727D"/>
    <w:rsid w:val="00AC73FC"/>
    <w:rsid w:val="00AC74BC"/>
    <w:rsid w:val="00AC76A9"/>
    <w:rsid w:val="00AC7764"/>
    <w:rsid w:val="00AC7809"/>
    <w:rsid w:val="00AC7868"/>
    <w:rsid w:val="00AC78DB"/>
    <w:rsid w:val="00AC79E4"/>
    <w:rsid w:val="00AC7BA3"/>
    <w:rsid w:val="00AC7BB0"/>
    <w:rsid w:val="00AC7DD4"/>
    <w:rsid w:val="00AC7EBB"/>
    <w:rsid w:val="00AD00DD"/>
    <w:rsid w:val="00AD0150"/>
    <w:rsid w:val="00AD0205"/>
    <w:rsid w:val="00AD055D"/>
    <w:rsid w:val="00AD05BC"/>
    <w:rsid w:val="00AD06AA"/>
    <w:rsid w:val="00AD06E5"/>
    <w:rsid w:val="00AD071B"/>
    <w:rsid w:val="00AD08A7"/>
    <w:rsid w:val="00AD08E4"/>
    <w:rsid w:val="00AD09EE"/>
    <w:rsid w:val="00AD0A44"/>
    <w:rsid w:val="00AD0AF3"/>
    <w:rsid w:val="00AD0BF7"/>
    <w:rsid w:val="00AD0BFB"/>
    <w:rsid w:val="00AD0D16"/>
    <w:rsid w:val="00AD0E12"/>
    <w:rsid w:val="00AD0FF7"/>
    <w:rsid w:val="00AD119E"/>
    <w:rsid w:val="00AD119F"/>
    <w:rsid w:val="00AD11F7"/>
    <w:rsid w:val="00AD1346"/>
    <w:rsid w:val="00AD168B"/>
    <w:rsid w:val="00AD173B"/>
    <w:rsid w:val="00AD17A6"/>
    <w:rsid w:val="00AD1884"/>
    <w:rsid w:val="00AD1AB4"/>
    <w:rsid w:val="00AD1C60"/>
    <w:rsid w:val="00AD1EB8"/>
    <w:rsid w:val="00AD1FFE"/>
    <w:rsid w:val="00AD200A"/>
    <w:rsid w:val="00AD2092"/>
    <w:rsid w:val="00AD20CC"/>
    <w:rsid w:val="00AD250E"/>
    <w:rsid w:val="00AD265A"/>
    <w:rsid w:val="00AD268F"/>
    <w:rsid w:val="00AD2716"/>
    <w:rsid w:val="00AD2780"/>
    <w:rsid w:val="00AD2788"/>
    <w:rsid w:val="00AD2895"/>
    <w:rsid w:val="00AD28B8"/>
    <w:rsid w:val="00AD28C3"/>
    <w:rsid w:val="00AD2A23"/>
    <w:rsid w:val="00AD2A34"/>
    <w:rsid w:val="00AD2A6F"/>
    <w:rsid w:val="00AD2B4D"/>
    <w:rsid w:val="00AD2D8D"/>
    <w:rsid w:val="00AD2E06"/>
    <w:rsid w:val="00AD2E4A"/>
    <w:rsid w:val="00AD2E57"/>
    <w:rsid w:val="00AD2E6F"/>
    <w:rsid w:val="00AD2FBF"/>
    <w:rsid w:val="00AD315F"/>
    <w:rsid w:val="00AD31D1"/>
    <w:rsid w:val="00AD324F"/>
    <w:rsid w:val="00AD32C9"/>
    <w:rsid w:val="00AD35A7"/>
    <w:rsid w:val="00AD363E"/>
    <w:rsid w:val="00AD3680"/>
    <w:rsid w:val="00AD38EC"/>
    <w:rsid w:val="00AD393C"/>
    <w:rsid w:val="00AD3A6F"/>
    <w:rsid w:val="00AD3AB4"/>
    <w:rsid w:val="00AD3B0C"/>
    <w:rsid w:val="00AD3DFB"/>
    <w:rsid w:val="00AD3EB7"/>
    <w:rsid w:val="00AD4071"/>
    <w:rsid w:val="00AD407C"/>
    <w:rsid w:val="00AD41D5"/>
    <w:rsid w:val="00AD41F7"/>
    <w:rsid w:val="00AD424E"/>
    <w:rsid w:val="00AD43DA"/>
    <w:rsid w:val="00AD4530"/>
    <w:rsid w:val="00AD4570"/>
    <w:rsid w:val="00AD460D"/>
    <w:rsid w:val="00AD4642"/>
    <w:rsid w:val="00AD4678"/>
    <w:rsid w:val="00AD4915"/>
    <w:rsid w:val="00AD496F"/>
    <w:rsid w:val="00AD4A7F"/>
    <w:rsid w:val="00AD4A9F"/>
    <w:rsid w:val="00AD4AFC"/>
    <w:rsid w:val="00AD4F05"/>
    <w:rsid w:val="00AD4F6C"/>
    <w:rsid w:val="00AD4FAD"/>
    <w:rsid w:val="00AD5017"/>
    <w:rsid w:val="00AD5030"/>
    <w:rsid w:val="00AD5166"/>
    <w:rsid w:val="00AD5325"/>
    <w:rsid w:val="00AD5337"/>
    <w:rsid w:val="00AD53E9"/>
    <w:rsid w:val="00AD55CD"/>
    <w:rsid w:val="00AD55DA"/>
    <w:rsid w:val="00AD55DF"/>
    <w:rsid w:val="00AD5614"/>
    <w:rsid w:val="00AD5721"/>
    <w:rsid w:val="00AD5899"/>
    <w:rsid w:val="00AD58F3"/>
    <w:rsid w:val="00AD5902"/>
    <w:rsid w:val="00AD5935"/>
    <w:rsid w:val="00AD59A4"/>
    <w:rsid w:val="00AD59AD"/>
    <w:rsid w:val="00AD59CD"/>
    <w:rsid w:val="00AD5A07"/>
    <w:rsid w:val="00AD5AE4"/>
    <w:rsid w:val="00AD5D4D"/>
    <w:rsid w:val="00AD5DA1"/>
    <w:rsid w:val="00AD5E03"/>
    <w:rsid w:val="00AD5E2B"/>
    <w:rsid w:val="00AD5E95"/>
    <w:rsid w:val="00AD5ED0"/>
    <w:rsid w:val="00AD5EF2"/>
    <w:rsid w:val="00AD6030"/>
    <w:rsid w:val="00AD6117"/>
    <w:rsid w:val="00AD6267"/>
    <w:rsid w:val="00AD64F6"/>
    <w:rsid w:val="00AD6522"/>
    <w:rsid w:val="00AD6552"/>
    <w:rsid w:val="00AD65CE"/>
    <w:rsid w:val="00AD66A7"/>
    <w:rsid w:val="00AD67B2"/>
    <w:rsid w:val="00AD6856"/>
    <w:rsid w:val="00AD68FE"/>
    <w:rsid w:val="00AD6AA4"/>
    <w:rsid w:val="00AD6B7E"/>
    <w:rsid w:val="00AD6B98"/>
    <w:rsid w:val="00AD6D28"/>
    <w:rsid w:val="00AD6E7D"/>
    <w:rsid w:val="00AD6F2E"/>
    <w:rsid w:val="00AD6F45"/>
    <w:rsid w:val="00AD6F59"/>
    <w:rsid w:val="00AD6F67"/>
    <w:rsid w:val="00AD7027"/>
    <w:rsid w:val="00AD7109"/>
    <w:rsid w:val="00AD72AD"/>
    <w:rsid w:val="00AD7354"/>
    <w:rsid w:val="00AD7460"/>
    <w:rsid w:val="00AD7469"/>
    <w:rsid w:val="00AD748B"/>
    <w:rsid w:val="00AD74E3"/>
    <w:rsid w:val="00AD7510"/>
    <w:rsid w:val="00AD75B1"/>
    <w:rsid w:val="00AD75EA"/>
    <w:rsid w:val="00AD769F"/>
    <w:rsid w:val="00AD77E2"/>
    <w:rsid w:val="00AD77EF"/>
    <w:rsid w:val="00AD7887"/>
    <w:rsid w:val="00AD7A3A"/>
    <w:rsid w:val="00AD7A9C"/>
    <w:rsid w:val="00AD7AA5"/>
    <w:rsid w:val="00AD7ACD"/>
    <w:rsid w:val="00AD7B91"/>
    <w:rsid w:val="00AD7BE5"/>
    <w:rsid w:val="00AD7CD7"/>
    <w:rsid w:val="00AD7F9E"/>
    <w:rsid w:val="00AD7FD9"/>
    <w:rsid w:val="00AD7FDE"/>
    <w:rsid w:val="00AE0056"/>
    <w:rsid w:val="00AE011E"/>
    <w:rsid w:val="00AE0149"/>
    <w:rsid w:val="00AE0213"/>
    <w:rsid w:val="00AE04DC"/>
    <w:rsid w:val="00AE04E3"/>
    <w:rsid w:val="00AE05E4"/>
    <w:rsid w:val="00AE060F"/>
    <w:rsid w:val="00AE082E"/>
    <w:rsid w:val="00AE0AA0"/>
    <w:rsid w:val="00AE0B2C"/>
    <w:rsid w:val="00AE0C02"/>
    <w:rsid w:val="00AE0C08"/>
    <w:rsid w:val="00AE0C1C"/>
    <w:rsid w:val="00AE0C8A"/>
    <w:rsid w:val="00AE0CA2"/>
    <w:rsid w:val="00AE0F4C"/>
    <w:rsid w:val="00AE1092"/>
    <w:rsid w:val="00AE111D"/>
    <w:rsid w:val="00AE157D"/>
    <w:rsid w:val="00AE18F8"/>
    <w:rsid w:val="00AE191F"/>
    <w:rsid w:val="00AE1B5B"/>
    <w:rsid w:val="00AE1BAD"/>
    <w:rsid w:val="00AE1C36"/>
    <w:rsid w:val="00AE1E02"/>
    <w:rsid w:val="00AE1E7C"/>
    <w:rsid w:val="00AE1EAF"/>
    <w:rsid w:val="00AE1FF1"/>
    <w:rsid w:val="00AE2108"/>
    <w:rsid w:val="00AE222D"/>
    <w:rsid w:val="00AE227C"/>
    <w:rsid w:val="00AE229B"/>
    <w:rsid w:val="00AE2415"/>
    <w:rsid w:val="00AE246A"/>
    <w:rsid w:val="00AE2528"/>
    <w:rsid w:val="00AE25F9"/>
    <w:rsid w:val="00AE2AE3"/>
    <w:rsid w:val="00AE2D08"/>
    <w:rsid w:val="00AE2D20"/>
    <w:rsid w:val="00AE2D27"/>
    <w:rsid w:val="00AE2EC4"/>
    <w:rsid w:val="00AE2EC5"/>
    <w:rsid w:val="00AE2F25"/>
    <w:rsid w:val="00AE2F54"/>
    <w:rsid w:val="00AE2F7D"/>
    <w:rsid w:val="00AE2FFE"/>
    <w:rsid w:val="00AE3049"/>
    <w:rsid w:val="00AE308D"/>
    <w:rsid w:val="00AE3162"/>
    <w:rsid w:val="00AE319F"/>
    <w:rsid w:val="00AE31B9"/>
    <w:rsid w:val="00AE32FD"/>
    <w:rsid w:val="00AE359C"/>
    <w:rsid w:val="00AE35C1"/>
    <w:rsid w:val="00AE3626"/>
    <w:rsid w:val="00AE369E"/>
    <w:rsid w:val="00AE3762"/>
    <w:rsid w:val="00AE37BD"/>
    <w:rsid w:val="00AE390D"/>
    <w:rsid w:val="00AE3A5A"/>
    <w:rsid w:val="00AE3B8C"/>
    <w:rsid w:val="00AE3BC3"/>
    <w:rsid w:val="00AE3D1B"/>
    <w:rsid w:val="00AE3D41"/>
    <w:rsid w:val="00AE3EDB"/>
    <w:rsid w:val="00AE3EFA"/>
    <w:rsid w:val="00AE40FF"/>
    <w:rsid w:val="00AE412C"/>
    <w:rsid w:val="00AE4245"/>
    <w:rsid w:val="00AE4431"/>
    <w:rsid w:val="00AE4459"/>
    <w:rsid w:val="00AE4545"/>
    <w:rsid w:val="00AE4595"/>
    <w:rsid w:val="00AE45A2"/>
    <w:rsid w:val="00AE4729"/>
    <w:rsid w:val="00AE48A1"/>
    <w:rsid w:val="00AE48E7"/>
    <w:rsid w:val="00AE4A3A"/>
    <w:rsid w:val="00AE4F1E"/>
    <w:rsid w:val="00AE509B"/>
    <w:rsid w:val="00AE53B0"/>
    <w:rsid w:val="00AE54F9"/>
    <w:rsid w:val="00AE5659"/>
    <w:rsid w:val="00AE566A"/>
    <w:rsid w:val="00AE5674"/>
    <w:rsid w:val="00AE56ED"/>
    <w:rsid w:val="00AE5892"/>
    <w:rsid w:val="00AE5AA5"/>
    <w:rsid w:val="00AE5AD7"/>
    <w:rsid w:val="00AE5E24"/>
    <w:rsid w:val="00AE5E34"/>
    <w:rsid w:val="00AE5E54"/>
    <w:rsid w:val="00AE5E94"/>
    <w:rsid w:val="00AE620E"/>
    <w:rsid w:val="00AE6258"/>
    <w:rsid w:val="00AE63E5"/>
    <w:rsid w:val="00AE6763"/>
    <w:rsid w:val="00AE683E"/>
    <w:rsid w:val="00AE68AD"/>
    <w:rsid w:val="00AE68E3"/>
    <w:rsid w:val="00AE6B0C"/>
    <w:rsid w:val="00AE6DA1"/>
    <w:rsid w:val="00AE701F"/>
    <w:rsid w:val="00AE7027"/>
    <w:rsid w:val="00AE70C6"/>
    <w:rsid w:val="00AE7173"/>
    <w:rsid w:val="00AE71C0"/>
    <w:rsid w:val="00AE7326"/>
    <w:rsid w:val="00AE7342"/>
    <w:rsid w:val="00AE73CA"/>
    <w:rsid w:val="00AE7459"/>
    <w:rsid w:val="00AE74F3"/>
    <w:rsid w:val="00AE7559"/>
    <w:rsid w:val="00AE75ED"/>
    <w:rsid w:val="00AE79EA"/>
    <w:rsid w:val="00AE7EBE"/>
    <w:rsid w:val="00AF0061"/>
    <w:rsid w:val="00AF00E6"/>
    <w:rsid w:val="00AF02FD"/>
    <w:rsid w:val="00AF0459"/>
    <w:rsid w:val="00AF053C"/>
    <w:rsid w:val="00AF058E"/>
    <w:rsid w:val="00AF05A1"/>
    <w:rsid w:val="00AF05C3"/>
    <w:rsid w:val="00AF0605"/>
    <w:rsid w:val="00AF0669"/>
    <w:rsid w:val="00AF0730"/>
    <w:rsid w:val="00AF0D22"/>
    <w:rsid w:val="00AF0D2D"/>
    <w:rsid w:val="00AF0D67"/>
    <w:rsid w:val="00AF1017"/>
    <w:rsid w:val="00AF101D"/>
    <w:rsid w:val="00AF126F"/>
    <w:rsid w:val="00AF1475"/>
    <w:rsid w:val="00AF1515"/>
    <w:rsid w:val="00AF1548"/>
    <w:rsid w:val="00AF15B3"/>
    <w:rsid w:val="00AF16C6"/>
    <w:rsid w:val="00AF1702"/>
    <w:rsid w:val="00AF1872"/>
    <w:rsid w:val="00AF1896"/>
    <w:rsid w:val="00AF1A12"/>
    <w:rsid w:val="00AF1AC8"/>
    <w:rsid w:val="00AF1D37"/>
    <w:rsid w:val="00AF1D6C"/>
    <w:rsid w:val="00AF2014"/>
    <w:rsid w:val="00AF2050"/>
    <w:rsid w:val="00AF21B6"/>
    <w:rsid w:val="00AF21C7"/>
    <w:rsid w:val="00AF2235"/>
    <w:rsid w:val="00AF22FF"/>
    <w:rsid w:val="00AF28FD"/>
    <w:rsid w:val="00AF2A83"/>
    <w:rsid w:val="00AF2B29"/>
    <w:rsid w:val="00AF2D8F"/>
    <w:rsid w:val="00AF2F93"/>
    <w:rsid w:val="00AF2FF1"/>
    <w:rsid w:val="00AF303C"/>
    <w:rsid w:val="00AF3043"/>
    <w:rsid w:val="00AF304A"/>
    <w:rsid w:val="00AF305C"/>
    <w:rsid w:val="00AF31B2"/>
    <w:rsid w:val="00AF3242"/>
    <w:rsid w:val="00AF33C0"/>
    <w:rsid w:val="00AF346B"/>
    <w:rsid w:val="00AF361A"/>
    <w:rsid w:val="00AF366C"/>
    <w:rsid w:val="00AF36B6"/>
    <w:rsid w:val="00AF3793"/>
    <w:rsid w:val="00AF385C"/>
    <w:rsid w:val="00AF38D2"/>
    <w:rsid w:val="00AF3C0D"/>
    <w:rsid w:val="00AF3C20"/>
    <w:rsid w:val="00AF3DE6"/>
    <w:rsid w:val="00AF3FC7"/>
    <w:rsid w:val="00AF3FF9"/>
    <w:rsid w:val="00AF4058"/>
    <w:rsid w:val="00AF41B6"/>
    <w:rsid w:val="00AF41CF"/>
    <w:rsid w:val="00AF43B7"/>
    <w:rsid w:val="00AF43D5"/>
    <w:rsid w:val="00AF446C"/>
    <w:rsid w:val="00AF4502"/>
    <w:rsid w:val="00AF4537"/>
    <w:rsid w:val="00AF4748"/>
    <w:rsid w:val="00AF476E"/>
    <w:rsid w:val="00AF47DE"/>
    <w:rsid w:val="00AF47F7"/>
    <w:rsid w:val="00AF49A5"/>
    <w:rsid w:val="00AF4A0B"/>
    <w:rsid w:val="00AF4AA4"/>
    <w:rsid w:val="00AF4B02"/>
    <w:rsid w:val="00AF4BC3"/>
    <w:rsid w:val="00AF4D51"/>
    <w:rsid w:val="00AF4DAD"/>
    <w:rsid w:val="00AF4F4E"/>
    <w:rsid w:val="00AF5219"/>
    <w:rsid w:val="00AF5304"/>
    <w:rsid w:val="00AF536C"/>
    <w:rsid w:val="00AF553E"/>
    <w:rsid w:val="00AF554E"/>
    <w:rsid w:val="00AF55B9"/>
    <w:rsid w:val="00AF58A1"/>
    <w:rsid w:val="00AF592A"/>
    <w:rsid w:val="00AF59A2"/>
    <w:rsid w:val="00AF5A7E"/>
    <w:rsid w:val="00AF5B48"/>
    <w:rsid w:val="00AF5C56"/>
    <w:rsid w:val="00AF5D47"/>
    <w:rsid w:val="00AF5E21"/>
    <w:rsid w:val="00AF5F7A"/>
    <w:rsid w:val="00AF60ED"/>
    <w:rsid w:val="00AF6199"/>
    <w:rsid w:val="00AF6335"/>
    <w:rsid w:val="00AF645E"/>
    <w:rsid w:val="00AF6478"/>
    <w:rsid w:val="00AF6506"/>
    <w:rsid w:val="00AF6552"/>
    <w:rsid w:val="00AF6624"/>
    <w:rsid w:val="00AF668B"/>
    <w:rsid w:val="00AF675D"/>
    <w:rsid w:val="00AF677B"/>
    <w:rsid w:val="00AF678E"/>
    <w:rsid w:val="00AF686F"/>
    <w:rsid w:val="00AF69A2"/>
    <w:rsid w:val="00AF6A80"/>
    <w:rsid w:val="00AF6ACD"/>
    <w:rsid w:val="00AF6AFD"/>
    <w:rsid w:val="00AF6B32"/>
    <w:rsid w:val="00AF6B9E"/>
    <w:rsid w:val="00AF6C31"/>
    <w:rsid w:val="00AF6C36"/>
    <w:rsid w:val="00AF6C48"/>
    <w:rsid w:val="00AF6C81"/>
    <w:rsid w:val="00AF6C86"/>
    <w:rsid w:val="00AF6D21"/>
    <w:rsid w:val="00AF7111"/>
    <w:rsid w:val="00AF7171"/>
    <w:rsid w:val="00AF727A"/>
    <w:rsid w:val="00AF7281"/>
    <w:rsid w:val="00AF74CB"/>
    <w:rsid w:val="00AF74F0"/>
    <w:rsid w:val="00AF7541"/>
    <w:rsid w:val="00AF7603"/>
    <w:rsid w:val="00AF77AD"/>
    <w:rsid w:val="00AF77CB"/>
    <w:rsid w:val="00AF7840"/>
    <w:rsid w:val="00AF78E3"/>
    <w:rsid w:val="00AF79EF"/>
    <w:rsid w:val="00AF7A06"/>
    <w:rsid w:val="00AF7AAD"/>
    <w:rsid w:val="00AF7AC7"/>
    <w:rsid w:val="00AF7C0A"/>
    <w:rsid w:val="00AF7C15"/>
    <w:rsid w:val="00AF7D7B"/>
    <w:rsid w:val="00B00203"/>
    <w:rsid w:val="00B0027B"/>
    <w:rsid w:val="00B0032D"/>
    <w:rsid w:val="00B003BC"/>
    <w:rsid w:val="00B004D2"/>
    <w:rsid w:val="00B00785"/>
    <w:rsid w:val="00B007C0"/>
    <w:rsid w:val="00B00834"/>
    <w:rsid w:val="00B00A47"/>
    <w:rsid w:val="00B00C93"/>
    <w:rsid w:val="00B00CEB"/>
    <w:rsid w:val="00B00D1C"/>
    <w:rsid w:val="00B00D7B"/>
    <w:rsid w:val="00B00E14"/>
    <w:rsid w:val="00B00EDB"/>
    <w:rsid w:val="00B00F17"/>
    <w:rsid w:val="00B00F2C"/>
    <w:rsid w:val="00B00FB0"/>
    <w:rsid w:val="00B012B3"/>
    <w:rsid w:val="00B012DA"/>
    <w:rsid w:val="00B0131A"/>
    <w:rsid w:val="00B01393"/>
    <w:rsid w:val="00B0160E"/>
    <w:rsid w:val="00B01662"/>
    <w:rsid w:val="00B0166E"/>
    <w:rsid w:val="00B01686"/>
    <w:rsid w:val="00B016D5"/>
    <w:rsid w:val="00B01713"/>
    <w:rsid w:val="00B017A6"/>
    <w:rsid w:val="00B0188D"/>
    <w:rsid w:val="00B01916"/>
    <w:rsid w:val="00B01934"/>
    <w:rsid w:val="00B019B0"/>
    <w:rsid w:val="00B01A91"/>
    <w:rsid w:val="00B01A98"/>
    <w:rsid w:val="00B01CD3"/>
    <w:rsid w:val="00B01D5D"/>
    <w:rsid w:val="00B01EE0"/>
    <w:rsid w:val="00B01FC6"/>
    <w:rsid w:val="00B0211D"/>
    <w:rsid w:val="00B021A2"/>
    <w:rsid w:val="00B0225D"/>
    <w:rsid w:val="00B02332"/>
    <w:rsid w:val="00B024E4"/>
    <w:rsid w:val="00B025E2"/>
    <w:rsid w:val="00B0271E"/>
    <w:rsid w:val="00B0274A"/>
    <w:rsid w:val="00B02936"/>
    <w:rsid w:val="00B0295B"/>
    <w:rsid w:val="00B02AAC"/>
    <w:rsid w:val="00B02B28"/>
    <w:rsid w:val="00B02C15"/>
    <w:rsid w:val="00B02D17"/>
    <w:rsid w:val="00B02E3D"/>
    <w:rsid w:val="00B030FE"/>
    <w:rsid w:val="00B0320D"/>
    <w:rsid w:val="00B03338"/>
    <w:rsid w:val="00B034DB"/>
    <w:rsid w:val="00B035C6"/>
    <w:rsid w:val="00B03690"/>
    <w:rsid w:val="00B038BD"/>
    <w:rsid w:val="00B038E4"/>
    <w:rsid w:val="00B03A65"/>
    <w:rsid w:val="00B03B7C"/>
    <w:rsid w:val="00B03C06"/>
    <w:rsid w:val="00B03CF9"/>
    <w:rsid w:val="00B03D0B"/>
    <w:rsid w:val="00B03D50"/>
    <w:rsid w:val="00B03EC5"/>
    <w:rsid w:val="00B03F47"/>
    <w:rsid w:val="00B04136"/>
    <w:rsid w:val="00B0435F"/>
    <w:rsid w:val="00B04618"/>
    <w:rsid w:val="00B0470F"/>
    <w:rsid w:val="00B0473F"/>
    <w:rsid w:val="00B04789"/>
    <w:rsid w:val="00B047B2"/>
    <w:rsid w:val="00B047C7"/>
    <w:rsid w:val="00B04991"/>
    <w:rsid w:val="00B049CD"/>
    <w:rsid w:val="00B04A94"/>
    <w:rsid w:val="00B04BE1"/>
    <w:rsid w:val="00B04CA3"/>
    <w:rsid w:val="00B04DE4"/>
    <w:rsid w:val="00B04E79"/>
    <w:rsid w:val="00B05000"/>
    <w:rsid w:val="00B0505C"/>
    <w:rsid w:val="00B052B8"/>
    <w:rsid w:val="00B052BA"/>
    <w:rsid w:val="00B052FB"/>
    <w:rsid w:val="00B05384"/>
    <w:rsid w:val="00B0549D"/>
    <w:rsid w:val="00B0554B"/>
    <w:rsid w:val="00B0561D"/>
    <w:rsid w:val="00B0573E"/>
    <w:rsid w:val="00B057AA"/>
    <w:rsid w:val="00B058A1"/>
    <w:rsid w:val="00B058DD"/>
    <w:rsid w:val="00B059C8"/>
    <w:rsid w:val="00B059F3"/>
    <w:rsid w:val="00B05C61"/>
    <w:rsid w:val="00B05CE5"/>
    <w:rsid w:val="00B05E33"/>
    <w:rsid w:val="00B05ECA"/>
    <w:rsid w:val="00B06087"/>
    <w:rsid w:val="00B06115"/>
    <w:rsid w:val="00B06137"/>
    <w:rsid w:val="00B0617B"/>
    <w:rsid w:val="00B06393"/>
    <w:rsid w:val="00B0656C"/>
    <w:rsid w:val="00B06587"/>
    <w:rsid w:val="00B06639"/>
    <w:rsid w:val="00B066B0"/>
    <w:rsid w:val="00B066C2"/>
    <w:rsid w:val="00B0672C"/>
    <w:rsid w:val="00B06769"/>
    <w:rsid w:val="00B067C0"/>
    <w:rsid w:val="00B06A5F"/>
    <w:rsid w:val="00B06B21"/>
    <w:rsid w:val="00B06BAA"/>
    <w:rsid w:val="00B06C0B"/>
    <w:rsid w:val="00B06C2E"/>
    <w:rsid w:val="00B06D04"/>
    <w:rsid w:val="00B06D0A"/>
    <w:rsid w:val="00B06E3A"/>
    <w:rsid w:val="00B06EC2"/>
    <w:rsid w:val="00B06F82"/>
    <w:rsid w:val="00B0705B"/>
    <w:rsid w:val="00B070C2"/>
    <w:rsid w:val="00B0712C"/>
    <w:rsid w:val="00B07215"/>
    <w:rsid w:val="00B0730C"/>
    <w:rsid w:val="00B073BD"/>
    <w:rsid w:val="00B0753B"/>
    <w:rsid w:val="00B075A1"/>
    <w:rsid w:val="00B075CE"/>
    <w:rsid w:val="00B07675"/>
    <w:rsid w:val="00B0768B"/>
    <w:rsid w:val="00B07690"/>
    <w:rsid w:val="00B076EA"/>
    <w:rsid w:val="00B07713"/>
    <w:rsid w:val="00B0772E"/>
    <w:rsid w:val="00B077CA"/>
    <w:rsid w:val="00B07871"/>
    <w:rsid w:val="00B07963"/>
    <w:rsid w:val="00B07A89"/>
    <w:rsid w:val="00B07AB4"/>
    <w:rsid w:val="00B07B3B"/>
    <w:rsid w:val="00B07B4D"/>
    <w:rsid w:val="00B07B69"/>
    <w:rsid w:val="00B07B6C"/>
    <w:rsid w:val="00B07C17"/>
    <w:rsid w:val="00B07C1B"/>
    <w:rsid w:val="00B07C6A"/>
    <w:rsid w:val="00B07CC9"/>
    <w:rsid w:val="00B07D5A"/>
    <w:rsid w:val="00B07DA4"/>
    <w:rsid w:val="00B07F45"/>
    <w:rsid w:val="00B1004D"/>
    <w:rsid w:val="00B1014C"/>
    <w:rsid w:val="00B101B8"/>
    <w:rsid w:val="00B101DB"/>
    <w:rsid w:val="00B101DF"/>
    <w:rsid w:val="00B101EF"/>
    <w:rsid w:val="00B1020C"/>
    <w:rsid w:val="00B102FD"/>
    <w:rsid w:val="00B10482"/>
    <w:rsid w:val="00B104C1"/>
    <w:rsid w:val="00B105A6"/>
    <w:rsid w:val="00B1061D"/>
    <w:rsid w:val="00B10636"/>
    <w:rsid w:val="00B10733"/>
    <w:rsid w:val="00B10737"/>
    <w:rsid w:val="00B10808"/>
    <w:rsid w:val="00B1085A"/>
    <w:rsid w:val="00B10937"/>
    <w:rsid w:val="00B10960"/>
    <w:rsid w:val="00B109F6"/>
    <w:rsid w:val="00B10A5B"/>
    <w:rsid w:val="00B10B6B"/>
    <w:rsid w:val="00B10B73"/>
    <w:rsid w:val="00B10D0D"/>
    <w:rsid w:val="00B10E29"/>
    <w:rsid w:val="00B10EAA"/>
    <w:rsid w:val="00B10FD8"/>
    <w:rsid w:val="00B1107A"/>
    <w:rsid w:val="00B111D2"/>
    <w:rsid w:val="00B111ED"/>
    <w:rsid w:val="00B11238"/>
    <w:rsid w:val="00B11246"/>
    <w:rsid w:val="00B112DA"/>
    <w:rsid w:val="00B1131F"/>
    <w:rsid w:val="00B1153E"/>
    <w:rsid w:val="00B1163C"/>
    <w:rsid w:val="00B11842"/>
    <w:rsid w:val="00B118F1"/>
    <w:rsid w:val="00B119EF"/>
    <w:rsid w:val="00B11B96"/>
    <w:rsid w:val="00B11EBF"/>
    <w:rsid w:val="00B11F48"/>
    <w:rsid w:val="00B120E5"/>
    <w:rsid w:val="00B1210A"/>
    <w:rsid w:val="00B1227A"/>
    <w:rsid w:val="00B1232A"/>
    <w:rsid w:val="00B1238F"/>
    <w:rsid w:val="00B12485"/>
    <w:rsid w:val="00B124BB"/>
    <w:rsid w:val="00B1274E"/>
    <w:rsid w:val="00B12774"/>
    <w:rsid w:val="00B128B3"/>
    <w:rsid w:val="00B12940"/>
    <w:rsid w:val="00B1299D"/>
    <w:rsid w:val="00B12A16"/>
    <w:rsid w:val="00B12A4C"/>
    <w:rsid w:val="00B12A70"/>
    <w:rsid w:val="00B12AA8"/>
    <w:rsid w:val="00B12AEA"/>
    <w:rsid w:val="00B12B2E"/>
    <w:rsid w:val="00B12B38"/>
    <w:rsid w:val="00B12B3A"/>
    <w:rsid w:val="00B12C03"/>
    <w:rsid w:val="00B12D28"/>
    <w:rsid w:val="00B12D8C"/>
    <w:rsid w:val="00B12DEF"/>
    <w:rsid w:val="00B12F1E"/>
    <w:rsid w:val="00B130E7"/>
    <w:rsid w:val="00B130EB"/>
    <w:rsid w:val="00B13130"/>
    <w:rsid w:val="00B13160"/>
    <w:rsid w:val="00B13283"/>
    <w:rsid w:val="00B1333A"/>
    <w:rsid w:val="00B1338B"/>
    <w:rsid w:val="00B13502"/>
    <w:rsid w:val="00B135F5"/>
    <w:rsid w:val="00B135FB"/>
    <w:rsid w:val="00B1364E"/>
    <w:rsid w:val="00B137D1"/>
    <w:rsid w:val="00B13964"/>
    <w:rsid w:val="00B13BE0"/>
    <w:rsid w:val="00B13BFA"/>
    <w:rsid w:val="00B13C21"/>
    <w:rsid w:val="00B13EB6"/>
    <w:rsid w:val="00B13FCA"/>
    <w:rsid w:val="00B140E7"/>
    <w:rsid w:val="00B14193"/>
    <w:rsid w:val="00B14258"/>
    <w:rsid w:val="00B142BC"/>
    <w:rsid w:val="00B14638"/>
    <w:rsid w:val="00B14779"/>
    <w:rsid w:val="00B148CD"/>
    <w:rsid w:val="00B14905"/>
    <w:rsid w:val="00B1490E"/>
    <w:rsid w:val="00B14A3D"/>
    <w:rsid w:val="00B14B3E"/>
    <w:rsid w:val="00B14BEA"/>
    <w:rsid w:val="00B14C50"/>
    <w:rsid w:val="00B14D58"/>
    <w:rsid w:val="00B14E8A"/>
    <w:rsid w:val="00B14EBA"/>
    <w:rsid w:val="00B14FEC"/>
    <w:rsid w:val="00B15006"/>
    <w:rsid w:val="00B1503B"/>
    <w:rsid w:val="00B150AA"/>
    <w:rsid w:val="00B15334"/>
    <w:rsid w:val="00B1541A"/>
    <w:rsid w:val="00B155AB"/>
    <w:rsid w:val="00B15617"/>
    <w:rsid w:val="00B15638"/>
    <w:rsid w:val="00B1564B"/>
    <w:rsid w:val="00B156FE"/>
    <w:rsid w:val="00B15737"/>
    <w:rsid w:val="00B157F1"/>
    <w:rsid w:val="00B158B1"/>
    <w:rsid w:val="00B15BEA"/>
    <w:rsid w:val="00B15C5C"/>
    <w:rsid w:val="00B15D6A"/>
    <w:rsid w:val="00B15E40"/>
    <w:rsid w:val="00B16162"/>
    <w:rsid w:val="00B163D1"/>
    <w:rsid w:val="00B16404"/>
    <w:rsid w:val="00B1649B"/>
    <w:rsid w:val="00B1650D"/>
    <w:rsid w:val="00B1678B"/>
    <w:rsid w:val="00B168BB"/>
    <w:rsid w:val="00B16949"/>
    <w:rsid w:val="00B16AA5"/>
    <w:rsid w:val="00B16E2C"/>
    <w:rsid w:val="00B16E7F"/>
    <w:rsid w:val="00B16E93"/>
    <w:rsid w:val="00B16F75"/>
    <w:rsid w:val="00B17087"/>
    <w:rsid w:val="00B17146"/>
    <w:rsid w:val="00B17227"/>
    <w:rsid w:val="00B1739F"/>
    <w:rsid w:val="00B174BA"/>
    <w:rsid w:val="00B17649"/>
    <w:rsid w:val="00B1766E"/>
    <w:rsid w:val="00B176FE"/>
    <w:rsid w:val="00B17829"/>
    <w:rsid w:val="00B1791C"/>
    <w:rsid w:val="00B17957"/>
    <w:rsid w:val="00B17CCC"/>
    <w:rsid w:val="00B17D35"/>
    <w:rsid w:val="00B17ECC"/>
    <w:rsid w:val="00B20070"/>
    <w:rsid w:val="00B200B3"/>
    <w:rsid w:val="00B2012A"/>
    <w:rsid w:val="00B2022F"/>
    <w:rsid w:val="00B2026E"/>
    <w:rsid w:val="00B202A8"/>
    <w:rsid w:val="00B203EB"/>
    <w:rsid w:val="00B203F9"/>
    <w:rsid w:val="00B20566"/>
    <w:rsid w:val="00B2059C"/>
    <w:rsid w:val="00B20641"/>
    <w:rsid w:val="00B207C9"/>
    <w:rsid w:val="00B207CE"/>
    <w:rsid w:val="00B20818"/>
    <w:rsid w:val="00B2082D"/>
    <w:rsid w:val="00B20921"/>
    <w:rsid w:val="00B2097B"/>
    <w:rsid w:val="00B209B2"/>
    <w:rsid w:val="00B20A28"/>
    <w:rsid w:val="00B20B49"/>
    <w:rsid w:val="00B20BD9"/>
    <w:rsid w:val="00B20CC5"/>
    <w:rsid w:val="00B20D7B"/>
    <w:rsid w:val="00B20D90"/>
    <w:rsid w:val="00B20F92"/>
    <w:rsid w:val="00B210BE"/>
    <w:rsid w:val="00B210EC"/>
    <w:rsid w:val="00B2113F"/>
    <w:rsid w:val="00B2116A"/>
    <w:rsid w:val="00B2126F"/>
    <w:rsid w:val="00B212A1"/>
    <w:rsid w:val="00B213AE"/>
    <w:rsid w:val="00B215BD"/>
    <w:rsid w:val="00B21601"/>
    <w:rsid w:val="00B216D5"/>
    <w:rsid w:val="00B2172D"/>
    <w:rsid w:val="00B21978"/>
    <w:rsid w:val="00B2197D"/>
    <w:rsid w:val="00B21A60"/>
    <w:rsid w:val="00B21AB2"/>
    <w:rsid w:val="00B21B15"/>
    <w:rsid w:val="00B21D0E"/>
    <w:rsid w:val="00B21D13"/>
    <w:rsid w:val="00B21E34"/>
    <w:rsid w:val="00B21F2C"/>
    <w:rsid w:val="00B21F6F"/>
    <w:rsid w:val="00B22177"/>
    <w:rsid w:val="00B22190"/>
    <w:rsid w:val="00B221F9"/>
    <w:rsid w:val="00B2223E"/>
    <w:rsid w:val="00B222A2"/>
    <w:rsid w:val="00B22343"/>
    <w:rsid w:val="00B223D4"/>
    <w:rsid w:val="00B22534"/>
    <w:rsid w:val="00B226D9"/>
    <w:rsid w:val="00B226E5"/>
    <w:rsid w:val="00B22792"/>
    <w:rsid w:val="00B22958"/>
    <w:rsid w:val="00B229B9"/>
    <w:rsid w:val="00B229E0"/>
    <w:rsid w:val="00B22B91"/>
    <w:rsid w:val="00B22BE8"/>
    <w:rsid w:val="00B22CAE"/>
    <w:rsid w:val="00B22FF7"/>
    <w:rsid w:val="00B230E0"/>
    <w:rsid w:val="00B23249"/>
    <w:rsid w:val="00B2328D"/>
    <w:rsid w:val="00B233E1"/>
    <w:rsid w:val="00B23869"/>
    <w:rsid w:val="00B238B9"/>
    <w:rsid w:val="00B238C1"/>
    <w:rsid w:val="00B239AD"/>
    <w:rsid w:val="00B23B0D"/>
    <w:rsid w:val="00B23E00"/>
    <w:rsid w:val="00B23E18"/>
    <w:rsid w:val="00B23F42"/>
    <w:rsid w:val="00B23F4F"/>
    <w:rsid w:val="00B23F75"/>
    <w:rsid w:val="00B2403F"/>
    <w:rsid w:val="00B241C0"/>
    <w:rsid w:val="00B241CF"/>
    <w:rsid w:val="00B241E1"/>
    <w:rsid w:val="00B242AB"/>
    <w:rsid w:val="00B242DC"/>
    <w:rsid w:val="00B2435C"/>
    <w:rsid w:val="00B243AA"/>
    <w:rsid w:val="00B243B6"/>
    <w:rsid w:val="00B2455E"/>
    <w:rsid w:val="00B24613"/>
    <w:rsid w:val="00B2464F"/>
    <w:rsid w:val="00B24746"/>
    <w:rsid w:val="00B24829"/>
    <w:rsid w:val="00B24865"/>
    <w:rsid w:val="00B248A4"/>
    <w:rsid w:val="00B249C8"/>
    <w:rsid w:val="00B24A47"/>
    <w:rsid w:val="00B24B3E"/>
    <w:rsid w:val="00B24CBD"/>
    <w:rsid w:val="00B2513B"/>
    <w:rsid w:val="00B25169"/>
    <w:rsid w:val="00B251E1"/>
    <w:rsid w:val="00B254B0"/>
    <w:rsid w:val="00B25558"/>
    <w:rsid w:val="00B25567"/>
    <w:rsid w:val="00B25636"/>
    <w:rsid w:val="00B256BB"/>
    <w:rsid w:val="00B256F7"/>
    <w:rsid w:val="00B257F0"/>
    <w:rsid w:val="00B258A2"/>
    <w:rsid w:val="00B25940"/>
    <w:rsid w:val="00B259B9"/>
    <w:rsid w:val="00B25A3C"/>
    <w:rsid w:val="00B25B4F"/>
    <w:rsid w:val="00B25C25"/>
    <w:rsid w:val="00B25D24"/>
    <w:rsid w:val="00B25E79"/>
    <w:rsid w:val="00B25F09"/>
    <w:rsid w:val="00B2616F"/>
    <w:rsid w:val="00B261C6"/>
    <w:rsid w:val="00B26235"/>
    <w:rsid w:val="00B2623B"/>
    <w:rsid w:val="00B26303"/>
    <w:rsid w:val="00B26387"/>
    <w:rsid w:val="00B263DA"/>
    <w:rsid w:val="00B263F6"/>
    <w:rsid w:val="00B264A5"/>
    <w:rsid w:val="00B264F7"/>
    <w:rsid w:val="00B2652C"/>
    <w:rsid w:val="00B26898"/>
    <w:rsid w:val="00B268B5"/>
    <w:rsid w:val="00B26987"/>
    <w:rsid w:val="00B269F5"/>
    <w:rsid w:val="00B26A02"/>
    <w:rsid w:val="00B26D13"/>
    <w:rsid w:val="00B26FC2"/>
    <w:rsid w:val="00B27179"/>
    <w:rsid w:val="00B27326"/>
    <w:rsid w:val="00B274E5"/>
    <w:rsid w:val="00B27607"/>
    <w:rsid w:val="00B278CB"/>
    <w:rsid w:val="00B278D7"/>
    <w:rsid w:val="00B279C3"/>
    <w:rsid w:val="00B279CD"/>
    <w:rsid w:val="00B279E4"/>
    <w:rsid w:val="00B27A09"/>
    <w:rsid w:val="00B27A37"/>
    <w:rsid w:val="00B27AA9"/>
    <w:rsid w:val="00B27AEA"/>
    <w:rsid w:val="00B27B49"/>
    <w:rsid w:val="00B27B55"/>
    <w:rsid w:val="00B27BC7"/>
    <w:rsid w:val="00B27C29"/>
    <w:rsid w:val="00B27C5B"/>
    <w:rsid w:val="00B27EA0"/>
    <w:rsid w:val="00B27ECA"/>
    <w:rsid w:val="00B27F62"/>
    <w:rsid w:val="00B3002A"/>
    <w:rsid w:val="00B3002B"/>
    <w:rsid w:val="00B300AA"/>
    <w:rsid w:val="00B301D0"/>
    <w:rsid w:val="00B302A0"/>
    <w:rsid w:val="00B302D6"/>
    <w:rsid w:val="00B30378"/>
    <w:rsid w:val="00B3039D"/>
    <w:rsid w:val="00B303F4"/>
    <w:rsid w:val="00B30520"/>
    <w:rsid w:val="00B3057A"/>
    <w:rsid w:val="00B305ED"/>
    <w:rsid w:val="00B307B7"/>
    <w:rsid w:val="00B308C0"/>
    <w:rsid w:val="00B308D7"/>
    <w:rsid w:val="00B30908"/>
    <w:rsid w:val="00B309CC"/>
    <w:rsid w:val="00B30AA4"/>
    <w:rsid w:val="00B30C25"/>
    <w:rsid w:val="00B30CB0"/>
    <w:rsid w:val="00B30E80"/>
    <w:rsid w:val="00B30F78"/>
    <w:rsid w:val="00B30FC8"/>
    <w:rsid w:val="00B31062"/>
    <w:rsid w:val="00B31176"/>
    <w:rsid w:val="00B311C6"/>
    <w:rsid w:val="00B31322"/>
    <w:rsid w:val="00B313B8"/>
    <w:rsid w:val="00B313C7"/>
    <w:rsid w:val="00B3148F"/>
    <w:rsid w:val="00B318B4"/>
    <w:rsid w:val="00B318D1"/>
    <w:rsid w:val="00B3191F"/>
    <w:rsid w:val="00B31A12"/>
    <w:rsid w:val="00B31ABC"/>
    <w:rsid w:val="00B31C45"/>
    <w:rsid w:val="00B31CFA"/>
    <w:rsid w:val="00B31D53"/>
    <w:rsid w:val="00B3213B"/>
    <w:rsid w:val="00B32140"/>
    <w:rsid w:val="00B32255"/>
    <w:rsid w:val="00B32385"/>
    <w:rsid w:val="00B32391"/>
    <w:rsid w:val="00B32468"/>
    <w:rsid w:val="00B3246E"/>
    <w:rsid w:val="00B324A3"/>
    <w:rsid w:val="00B32729"/>
    <w:rsid w:val="00B3273A"/>
    <w:rsid w:val="00B329CE"/>
    <w:rsid w:val="00B32A08"/>
    <w:rsid w:val="00B32BFC"/>
    <w:rsid w:val="00B32C77"/>
    <w:rsid w:val="00B32D5E"/>
    <w:rsid w:val="00B32E18"/>
    <w:rsid w:val="00B32F1B"/>
    <w:rsid w:val="00B32F61"/>
    <w:rsid w:val="00B33022"/>
    <w:rsid w:val="00B33129"/>
    <w:rsid w:val="00B331ED"/>
    <w:rsid w:val="00B33224"/>
    <w:rsid w:val="00B33312"/>
    <w:rsid w:val="00B3348E"/>
    <w:rsid w:val="00B3357C"/>
    <w:rsid w:val="00B335E1"/>
    <w:rsid w:val="00B3375B"/>
    <w:rsid w:val="00B337E5"/>
    <w:rsid w:val="00B33A27"/>
    <w:rsid w:val="00B33A58"/>
    <w:rsid w:val="00B33ADA"/>
    <w:rsid w:val="00B33B1D"/>
    <w:rsid w:val="00B33B75"/>
    <w:rsid w:val="00B33C9C"/>
    <w:rsid w:val="00B33ED6"/>
    <w:rsid w:val="00B33F2F"/>
    <w:rsid w:val="00B33FAD"/>
    <w:rsid w:val="00B34132"/>
    <w:rsid w:val="00B34241"/>
    <w:rsid w:val="00B342B0"/>
    <w:rsid w:val="00B34355"/>
    <w:rsid w:val="00B34368"/>
    <w:rsid w:val="00B344F7"/>
    <w:rsid w:val="00B345EF"/>
    <w:rsid w:val="00B34664"/>
    <w:rsid w:val="00B346FF"/>
    <w:rsid w:val="00B3485C"/>
    <w:rsid w:val="00B34885"/>
    <w:rsid w:val="00B348A7"/>
    <w:rsid w:val="00B34967"/>
    <w:rsid w:val="00B34984"/>
    <w:rsid w:val="00B349C1"/>
    <w:rsid w:val="00B34A45"/>
    <w:rsid w:val="00B34A57"/>
    <w:rsid w:val="00B34A7D"/>
    <w:rsid w:val="00B34AF5"/>
    <w:rsid w:val="00B34AFB"/>
    <w:rsid w:val="00B34B21"/>
    <w:rsid w:val="00B34B48"/>
    <w:rsid w:val="00B34B7B"/>
    <w:rsid w:val="00B34C64"/>
    <w:rsid w:val="00B34C8E"/>
    <w:rsid w:val="00B34CC4"/>
    <w:rsid w:val="00B34DFA"/>
    <w:rsid w:val="00B34E9F"/>
    <w:rsid w:val="00B34F8D"/>
    <w:rsid w:val="00B34FBD"/>
    <w:rsid w:val="00B350D3"/>
    <w:rsid w:val="00B3538B"/>
    <w:rsid w:val="00B3555F"/>
    <w:rsid w:val="00B35625"/>
    <w:rsid w:val="00B35631"/>
    <w:rsid w:val="00B35732"/>
    <w:rsid w:val="00B35932"/>
    <w:rsid w:val="00B359E4"/>
    <w:rsid w:val="00B35A3D"/>
    <w:rsid w:val="00B35A51"/>
    <w:rsid w:val="00B35AA4"/>
    <w:rsid w:val="00B35ABD"/>
    <w:rsid w:val="00B35AD1"/>
    <w:rsid w:val="00B35E92"/>
    <w:rsid w:val="00B35FD6"/>
    <w:rsid w:val="00B361B6"/>
    <w:rsid w:val="00B3625F"/>
    <w:rsid w:val="00B36680"/>
    <w:rsid w:val="00B366DB"/>
    <w:rsid w:val="00B366FC"/>
    <w:rsid w:val="00B367EA"/>
    <w:rsid w:val="00B3690D"/>
    <w:rsid w:val="00B36972"/>
    <w:rsid w:val="00B369EA"/>
    <w:rsid w:val="00B36A4D"/>
    <w:rsid w:val="00B36B67"/>
    <w:rsid w:val="00B36CEE"/>
    <w:rsid w:val="00B36D1E"/>
    <w:rsid w:val="00B36EC8"/>
    <w:rsid w:val="00B36F02"/>
    <w:rsid w:val="00B36F9B"/>
    <w:rsid w:val="00B3711E"/>
    <w:rsid w:val="00B371B1"/>
    <w:rsid w:val="00B372CE"/>
    <w:rsid w:val="00B372DA"/>
    <w:rsid w:val="00B37304"/>
    <w:rsid w:val="00B37525"/>
    <w:rsid w:val="00B37541"/>
    <w:rsid w:val="00B3758F"/>
    <w:rsid w:val="00B375BA"/>
    <w:rsid w:val="00B3769B"/>
    <w:rsid w:val="00B376A8"/>
    <w:rsid w:val="00B37777"/>
    <w:rsid w:val="00B37827"/>
    <w:rsid w:val="00B3782E"/>
    <w:rsid w:val="00B37857"/>
    <w:rsid w:val="00B3789C"/>
    <w:rsid w:val="00B37A21"/>
    <w:rsid w:val="00B37A63"/>
    <w:rsid w:val="00B37BAC"/>
    <w:rsid w:val="00B37D0A"/>
    <w:rsid w:val="00B37D29"/>
    <w:rsid w:val="00B37DA4"/>
    <w:rsid w:val="00B37E21"/>
    <w:rsid w:val="00B37ECB"/>
    <w:rsid w:val="00B37FA5"/>
    <w:rsid w:val="00B40059"/>
    <w:rsid w:val="00B4008D"/>
    <w:rsid w:val="00B400D1"/>
    <w:rsid w:val="00B40169"/>
    <w:rsid w:val="00B401DA"/>
    <w:rsid w:val="00B401DB"/>
    <w:rsid w:val="00B40207"/>
    <w:rsid w:val="00B403B9"/>
    <w:rsid w:val="00B403EC"/>
    <w:rsid w:val="00B40418"/>
    <w:rsid w:val="00B4049C"/>
    <w:rsid w:val="00B4054C"/>
    <w:rsid w:val="00B405B0"/>
    <w:rsid w:val="00B40617"/>
    <w:rsid w:val="00B40661"/>
    <w:rsid w:val="00B406D8"/>
    <w:rsid w:val="00B407C5"/>
    <w:rsid w:val="00B409B6"/>
    <w:rsid w:val="00B40A11"/>
    <w:rsid w:val="00B40B93"/>
    <w:rsid w:val="00B40BE3"/>
    <w:rsid w:val="00B40CC4"/>
    <w:rsid w:val="00B40DAB"/>
    <w:rsid w:val="00B40EAF"/>
    <w:rsid w:val="00B40F66"/>
    <w:rsid w:val="00B40FE8"/>
    <w:rsid w:val="00B4114A"/>
    <w:rsid w:val="00B411AF"/>
    <w:rsid w:val="00B41302"/>
    <w:rsid w:val="00B416B5"/>
    <w:rsid w:val="00B416BF"/>
    <w:rsid w:val="00B417C3"/>
    <w:rsid w:val="00B419FD"/>
    <w:rsid w:val="00B41B8C"/>
    <w:rsid w:val="00B41C97"/>
    <w:rsid w:val="00B41D34"/>
    <w:rsid w:val="00B41DAA"/>
    <w:rsid w:val="00B41EEC"/>
    <w:rsid w:val="00B42180"/>
    <w:rsid w:val="00B421E5"/>
    <w:rsid w:val="00B4223F"/>
    <w:rsid w:val="00B423D2"/>
    <w:rsid w:val="00B423E1"/>
    <w:rsid w:val="00B424CB"/>
    <w:rsid w:val="00B4262C"/>
    <w:rsid w:val="00B426A7"/>
    <w:rsid w:val="00B42764"/>
    <w:rsid w:val="00B427C7"/>
    <w:rsid w:val="00B4295C"/>
    <w:rsid w:val="00B42B5E"/>
    <w:rsid w:val="00B42BDC"/>
    <w:rsid w:val="00B42C1C"/>
    <w:rsid w:val="00B42C89"/>
    <w:rsid w:val="00B42CB0"/>
    <w:rsid w:val="00B42D6E"/>
    <w:rsid w:val="00B42E86"/>
    <w:rsid w:val="00B42EE5"/>
    <w:rsid w:val="00B430BF"/>
    <w:rsid w:val="00B43228"/>
    <w:rsid w:val="00B432A7"/>
    <w:rsid w:val="00B43451"/>
    <w:rsid w:val="00B434A1"/>
    <w:rsid w:val="00B4353E"/>
    <w:rsid w:val="00B4361A"/>
    <w:rsid w:val="00B43856"/>
    <w:rsid w:val="00B4394E"/>
    <w:rsid w:val="00B43A2D"/>
    <w:rsid w:val="00B43A3B"/>
    <w:rsid w:val="00B43CE6"/>
    <w:rsid w:val="00B43E58"/>
    <w:rsid w:val="00B43EFE"/>
    <w:rsid w:val="00B43FED"/>
    <w:rsid w:val="00B44087"/>
    <w:rsid w:val="00B442E7"/>
    <w:rsid w:val="00B4444E"/>
    <w:rsid w:val="00B444C3"/>
    <w:rsid w:val="00B44557"/>
    <w:rsid w:val="00B4461D"/>
    <w:rsid w:val="00B446ED"/>
    <w:rsid w:val="00B447F8"/>
    <w:rsid w:val="00B44877"/>
    <w:rsid w:val="00B449A6"/>
    <w:rsid w:val="00B44D9F"/>
    <w:rsid w:val="00B44DC4"/>
    <w:rsid w:val="00B44F48"/>
    <w:rsid w:val="00B4500C"/>
    <w:rsid w:val="00B45057"/>
    <w:rsid w:val="00B4510F"/>
    <w:rsid w:val="00B451C5"/>
    <w:rsid w:val="00B45344"/>
    <w:rsid w:val="00B45349"/>
    <w:rsid w:val="00B453C5"/>
    <w:rsid w:val="00B45419"/>
    <w:rsid w:val="00B45451"/>
    <w:rsid w:val="00B45495"/>
    <w:rsid w:val="00B45556"/>
    <w:rsid w:val="00B45576"/>
    <w:rsid w:val="00B455AE"/>
    <w:rsid w:val="00B4566F"/>
    <w:rsid w:val="00B4577A"/>
    <w:rsid w:val="00B457AA"/>
    <w:rsid w:val="00B4584E"/>
    <w:rsid w:val="00B45A1A"/>
    <w:rsid w:val="00B45A5F"/>
    <w:rsid w:val="00B45A6A"/>
    <w:rsid w:val="00B45AB8"/>
    <w:rsid w:val="00B45B73"/>
    <w:rsid w:val="00B45CB6"/>
    <w:rsid w:val="00B45D25"/>
    <w:rsid w:val="00B45E23"/>
    <w:rsid w:val="00B45E6C"/>
    <w:rsid w:val="00B45F19"/>
    <w:rsid w:val="00B45F86"/>
    <w:rsid w:val="00B45F91"/>
    <w:rsid w:val="00B45F9E"/>
    <w:rsid w:val="00B45FD2"/>
    <w:rsid w:val="00B46183"/>
    <w:rsid w:val="00B46260"/>
    <w:rsid w:val="00B46400"/>
    <w:rsid w:val="00B464A7"/>
    <w:rsid w:val="00B464B9"/>
    <w:rsid w:val="00B465F3"/>
    <w:rsid w:val="00B46738"/>
    <w:rsid w:val="00B4676B"/>
    <w:rsid w:val="00B4689E"/>
    <w:rsid w:val="00B468BB"/>
    <w:rsid w:val="00B468F7"/>
    <w:rsid w:val="00B469BF"/>
    <w:rsid w:val="00B469DE"/>
    <w:rsid w:val="00B46A42"/>
    <w:rsid w:val="00B46A9F"/>
    <w:rsid w:val="00B46AAD"/>
    <w:rsid w:val="00B46BD2"/>
    <w:rsid w:val="00B46BE0"/>
    <w:rsid w:val="00B46C07"/>
    <w:rsid w:val="00B46C19"/>
    <w:rsid w:val="00B46C95"/>
    <w:rsid w:val="00B46C99"/>
    <w:rsid w:val="00B46D95"/>
    <w:rsid w:val="00B4701A"/>
    <w:rsid w:val="00B470C5"/>
    <w:rsid w:val="00B4710A"/>
    <w:rsid w:val="00B471DD"/>
    <w:rsid w:val="00B471F9"/>
    <w:rsid w:val="00B47233"/>
    <w:rsid w:val="00B47276"/>
    <w:rsid w:val="00B472C8"/>
    <w:rsid w:val="00B4755D"/>
    <w:rsid w:val="00B4760A"/>
    <w:rsid w:val="00B477F3"/>
    <w:rsid w:val="00B47821"/>
    <w:rsid w:val="00B47855"/>
    <w:rsid w:val="00B478B6"/>
    <w:rsid w:val="00B478D6"/>
    <w:rsid w:val="00B47A28"/>
    <w:rsid w:val="00B47AF9"/>
    <w:rsid w:val="00B47C65"/>
    <w:rsid w:val="00B47D5F"/>
    <w:rsid w:val="00B47DBA"/>
    <w:rsid w:val="00B47DF6"/>
    <w:rsid w:val="00B47E3F"/>
    <w:rsid w:val="00B47F38"/>
    <w:rsid w:val="00B47F42"/>
    <w:rsid w:val="00B5019F"/>
    <w:rsid w:val="00B50403"/>
    <w:rsid w:val="00B505EE"/>
    <w:rsid w:val="00B50817"/>
    <w:rsid w:val="00B508EC"/>
    <w:rsid w:val="00B50934"/>
    <w:rsid w:val="00B5093E"/>
    <w:rsid w:val="00B509A2"/>
    <w:rsid w:val="00B509FA"/>
    <w:rsid w:val="00B50B27"/>
    <w:rsid w:val="00B50C7F"/>
    <w:rsid w:val="00B50D45"/>
    <w:rsid w:val="00B50E9E"/>
    <w:rsid w:val="00B50F2D"/>
    <w:rsid w:val="00B5120B"/>
    <w:rsid w:val="00B5120C"/>
    <w:rsid w:val="00B5121A"/>
    <w:rsid w:val="00B5124F"/>
    <w:rsid w:val="00B514C1"/>
    <w:rsid w:val="00B51566"/>
    <w:rsid w:val="00B5165C"/>
    <w:rsid w:val="00B517D3"/>
    <w:rsid w:val="00B519C3"/>
    <w:rsid w:val="00B51B31"/>
    <w:rsid w:val="00B51B61"/>
    <w:rsid w:val="00B51C7F"/>
    <w:rsid w:val="00B51C8E"/>
    <w:rsid w:val="00B51CFB"/>
    <w:rsid w:val="00B51D60"/>
    <w:rsid w:val="00B51EBD"/>
    <w:rsid w:val="00B51F7F"/>
    <w:rsid w:val="00B51FC1"/>
    <w:rsid w:val="00B5206D"/>
    <w:rsid w:val="00B520C5"/>
    <w:rsid w:val="00B5231D"/>
    <w:rsid w:val="00B52377"/>
    <w:rsid w:val="00B524A5"/>
    <w:rsid w:val="00B524E3"/>
    <w:rsid w:val="00B52542"/>
    <w:rsid w:val="00B5261A"/>
    <w:rsid w:val="00B5265C"/>
    <w:rsid w:val="00B526CA"/>
    <w:rsid w:val="00B526E2"/>
    <w:rsid w:val="00B52762"/>
    <w:rsid w:val="00B527F7"/>
    <w:rsid w:val="00B52861"/>
    <w:rsid w:val="00B529D0"/>
    <w:rsid w:val="00B52A7B"/>
    <w:rsid w:val="00B52BA0"/>
    <w:rsid w:val="00B52C1B"/>
    <w:rsid w:val="00B52C3F"/>
    <w:rsid w:val="00B52D76"/>
    <w:rsid w:val="00B52DF8"/>
    <w:rsid w:val="00B52E3F"/>
    <w:rsid w:val="00B52FCE"/>
    <w:rsid w:val="00B530E4"/>
    <w:rsid w:val="00B531BD"/>
    <w:rsid w:val="00B53263"/>
    <w:rsid w:val="00B532A4"/>
    <w:rsid w:val="00B53431"/>
    <w:rsid w:val="00B535E8"/>
    <w:rsid w:val="00B53898"/>
    <w:rsid w:val="00B53C47"/>
    <w:rsid w:val="00B53D45"/>
    <w:rsid w:val="00B53DAE"/>
    <w:rsid w:val="00B53F1F"/>
    <w:rsid w:val="00B53F3C"/>
    <w:rsid w:val="00B5401C"/>
    <w:rsid w:val="00B5409E"/>
    <w:rsid w:val="00B540FA"/>
    <w:rsid w:val="00B54161"/>
    <w:rsid w:val="00B541A3"/>
    <w:rsid w:val="00B54254"/>
    <w:rsid w:val="00B54328"/>
    <w:rsid w:val="00B54332"/>
    <w:rsid w:val="00B5434A"/>
    <w:rsid w:val="00B54902"/>
    <w:rsid w:val="00B54BF4"/>
    <w:rsid w:val="00B54CBC"/>
    <w:rsid w:val="00B54CC7"/>
    <w:rsid w:val="00B54E65"/>
    <w:rsid w:val="00B54E95"/>
    <w:rsid w:val="00B54EEC"/>
    <w:rsid w:val="00B55052"/>
    <w:rsid w:val="00B551A4"/>
    <w:rsid w:val="00B55224"/>
    <w:rsid w:val="00B552A0"/>
    <w:rsid w:val="00B552E9"/>
    <w:rsid w:val="00B554D0"/>
    <w:rsid w:val="00B5555E"/>
    <w:rsid w:val="00B5563B"/>
    <w:rsid w:val="00B5564D"/>
    <w:rsid w:val="00B55725"/>
    <w:rsid w:val="00B55734"/>
    <w:rsid w:val="00B55771"/>
    <w:rsid w:val="00B5584E"/>
    <w:rsid w:val="00B558D3"/>
    <w:rsid w:val="00B55967"/>
    <w:rsid w:val="00B55B6E"/>
    <w:rsid w:val="00B55BD0"/>
    <w:rsid w:val="00B55BF3"/>
    <w:rsid w:val="00B55CD9"/>
    <w:rsid w:val="00B55DC4"/>
    <w:rsid w:val="00B55DF8"/>
    <w:rsid w:val="00B55DFC"/>
    <w:rsid w:val="00B55F2B"/>
    <w:rsid w:val="00B55FB9"/>
    <w:rsid w:val="00B55FD1"/>
    <w:rsid w:val="00B55FD3"/>
    <w:rsid w:val="00B56056"/>
    <w:rsid w:val="00B5617B"/>
    <w:rsid w:val="00B5634D"/>
    <w:rsid w:val="00B564AE"/>
    <w:rsid w:val="00B56577"/>
    <w:rsid w:val="00B567CE"/>
    <w:rsid w:val="00B567EB"/>
    <w:rsid w:val="00B5681A"/>
    <w:rsid w:val="00B5692C"/>
    <w:rsid w:val="00B569F0"/>
    <w:rsid w:val="00B569FC"/>
    <w:rsid w:val="00B56AAA"/>
    <w:rsid w:val="00B56BF5"/>
    <w:rsid w:val="00B56BF8"/>
    <w:rsid w:val="00B56C0F"/>
    <w:rsid w:val="00B56EEC"/>
    <w:rsid w:val="00B56FC0"/>
    <w:rsid w:val="00B57117"/>
    <w:rsid w:val="00B57144"/>
    <w:rsid w:val="00B57224"/>
    <w:rsid w:val="00B572F1"/>
    <w:rsid w:val="00B573D9"/>
    <w:rsid w:val="00B574E7"/>
    <w:rsid w:val="00B5755B"/>
    <w:rsid w:val="00B5763A"/>
    <w:rsid w:val="00B57684"/>
    <w:rsid w:val="00B57720"/>
    <w:rsid w:val="00B577E4"/>
    <w:rsid w:val="00B57945"/>
    <w:rsid w:val="00B57953"/>
    <w:rsid w:val="00B57A7E"/>
    <w:rsid w:val="00B57AF2"/>
    <w:rsid w:val="00B57B8D"/>
    <w:rsid w:val="00B57BD7"/>
    <w:rsid w:val="00B57DF3"/>
    <w:rsid w:val="00B57F06"/>
    <w:rsid w:val="00B57F11"/>
    <w:rsid w:val="00B57F4B"/>
    <w:rsid w:val="00B57FC5"/>
    <w:rsid w:val="00B600A3"/>
    <w:rsid w:val="00B60169"/>
    <w:rsid w:val="00B6020C"/>
    <w:rsid w:val="00B6021D"/>
    <w:rsid w:val="00B60280"/>
    <w:rsid w:val="00B602AF"/>
    <w:rsid w:val="00B60364"/>
    <w:rsid w:val="00B60516"/>
    <w:rsid w:val="00B605CD"/>
    <w:rsid w:val="00B605ED"/>
    <w:rsid w:val="00B60719"/>
    <w:rsid w:val="00B6080A"/>
    <w:rsid w:val="00B60833"/>
    <w:rsid w:val="00B60861"/>
    <w:rsid w:val="00B60868"/>
    <w:rsid w:val="00B608C9"/>
    <w:rsid w:val="00B6091B"/>
    <w:rsid w:val="00B6091D"/>
    <w:rsid w:val="00B6095E"/>
    <w:rsid w:val="00B60A8C"/>
    <w:rsid w:val="00B60D7C"/>
    <w:rsid w:val="00B60E52"/>
    <w:rsid w:val="00B60E87"/>
    <w:rsid w:val="00B60E96"/>
    <w:rsid w:val="00B61024"/>
    <w:rsid w:val="00B6108F"/>
    <w:rsid w:val="00B6117A"/>
    <w:rsid w:val="00B61290"/>
    <w:rsid w:val="00B612DC"/>
    <w:rsid w:val="00B61373"/>
    <w:rsid w:val="00B61427"/>
    <w:rsid w:val="00B615D8"/>
    <w:rsid w:val="00B615E7"/>
    <w:rsid w:val="00B61614"/>
    <w:rsid w:val="00B617C4"/>
    <w:rsid w:val="00B61937"/>
    <w:rsid w:val="00B61BB2"/>
    <w:rsid w:val="00B61BF7"/>
    <w:rsid w:val="00B61C28"/>
    <w:rsid w:val="00B61CE4"/>
    <w:rsid w:val="00B62060"/>
    <w:rsid w:val="00B62080"/>
    <w:rsid w:val="00B6212F"/>
    <w:rsid w:val="00B6213A"/>
    <w:rsid w:val="00B62224"/>
    <w:rsid w:val="00B623A6"/>
    <w:rsid w:val="00B623F7"/>
    <w:rsid w:val="00B62403"/>
    <w:rsid w:val="00B625EB"/>
    <w:rsid w:val="00B6277A"/>
    <w:rsid w:val="00B627CD"/>
    <w:rsid w:val="00B6287C"/>
    <w:rsid w:val="00B62B42"/>
    <w:rsid w:val="00B62C02"/>
    <w:rsid w:val="00B62C4C"/>
    <w:rsid w:val="00B62CBF"/>
    <w:rsid w:val="00B62CE5"/>
    <w:rsid w:val="00B62E43"/>
    <w:rsid w:val="00B62F2E"/>
    <w:rsid w:val="00B63069"/>
    <w:rsid w:val="00B630A5"/>
    <w:rsid w:val="00B63132"/>
    <w:rsid w:val="00B63151"/>
    <w:rsid w:val="00B63199"/>
    <w:rsid w:val="00B6338E"/>
    <w:rsid w:val="00B633CD"/>
    <w:rsid w:val="00B63478"/>
    <w:rsid w:val="00B634EE"/>
    <w:rsid w:val="00B63541"/>
    <w:rsid w:val="00B63568"/>
    <w:rsid w:val="00B63627"/>
    <w:rsid w:val="00B636E1"/>
    <w:rsid w:val="00B63890"/>
    <w:rsid w:val="00B63AA2"/>
    <w:rsid w:val="00B63ADD"/>
    <w:rsid w:val="00B63C48"/>
    <w:rsid w:val="00B63D4B"/>
    <w:rsid w:val="00B63D57"/>
    <w:rsid w:val="00B63EB1"/>
    <w:rsid w:val="00B63ED4"/>
    <w:rsid w:val="00B63EEB"/>
    <w:rsid w:val="00B63F11"/>
    <w:rsid w:val="00B64140"/>
    <w:rsid w:val="00B641BA"/>
    <w:rsid w:val="00B64204"/>
    <w:rsid w:val="00B64419"/>
    <w:rsid w:val="00B644B1"/>
    <w:rsid w:val="00B644DA"/>
    <w:rsid w:val="00B644F9"/>
    <w:rsid w:val="00B64576"/>
    <w:rsid w:val="00B647B0"/>
    <w:rsid w:val="00B64859"/>
    <w:rsid w:val="00B64877"/>
    <w:rsid w:val="00B64982"/>
    <w:rsid w:val="00B649BE"/>
    <w:rsid w:val="00B649D3"/>
    <w:rsid w:val="00B64B71"/>
    <w:rsid w:val="00B64BBF"/>
    <w:rsid w:val="00B64DD4"/>
    <w:rsid w:val="00B64DD9"/>
    <w:rsid w:val="00B64FB8"/>
    <w:rsid w:val="00B65074"/>
    <w:rsid w:val="00B6514C"/>
    <w:rsid w:val="00B65245"/>
    <w:rsid w:val="00B65363"/>
    <w:rsid w:val="00B65496"/>
    <w:rsid w:val="00B655FF"/>
    <w:rsid w:val="00B65717"/>
    <w:rsid w:val="00B65755"/>
    <w:rsid w:val="00B65872"/>
    <w:rsid w:val="00B65882"/>
    <w:rsid w:val="00B65ADB"/>
    <w:rsid w:val="00B65ADE"/>
    <w:rsid w:val="00B65B65"/>
    <w:rsid w:val="00B65B96"/>
    <w:rsid w:val="00B65C7B"/>
    <w:rsid w:val="00B65D18"/>
    <w:rsid w:val="00B65D44"/>
    <w:rsid w:val="00B65E70"/>
    <w:rsid w:val="00B65E9B"/>
    <w:rsid w:val="00B65F95"/>
    <w:rsid w:val="00B6600C"/>
    <w:rsid w:val="00B66177"/>
    <w:rsid w:val="00B661AB"/>
    <w:rsid w:val="00B663A0"/>
    <w:rsid w:val="00B66550"/>
    <w:rsid w:val="00B66553"/>
    <w:rsid w:val="00B665EC"/>
    <w:rsid w:val="00B66623"/>
    <w:rsid w:val="00B666EB"/>
    <w:rsid w:val="00B6682D"/>
    <w:rsid w:val="00B66B69"/>
    <w:rsid w:val="00B66B94"/>
    <w:rsid w:val="00B66C01"/>
    <w:rsid w:val="00B66C8A"/>
    <w:rsid w:val="00B66CA9"/>
    <w:rsid w:val="00B67180"/>
    <w:rsid w:val="00B67185"/>
    <w:rsid w:val="00B671B2"/>
    <w:rsid w:val="00B6727C"/>
    <w:rsid w:val="00B6737F"/>
    <w:rsid w:val="00B674A9"/>
    <w:rsid w:val="00B674D6"/>
    <w:rsid w:val="00B67559"/>
    <w:rsid w:val="00B676C6"/>
    <w:rsid w:val="00B677C9"/>
    <w:rsid w:val="00B67877"/>
    <w:rsid w:val="00B67A18"/>
    <w:rsid w:val="00B67AB7"/>
    <w:rsid w:val="00B67B6B"/>
    <w:rsid w:val="00B67C01"/>
    <w:rsid w:val="00B67C42"/>
    <w:rsid w:val="00B67DD4"/>
    <w:rsid w:val="00B67E4A"/>
    <w:rsid w:val="00B67EF7"/>
    <w:rsid w:val="00B70135"/>
    <w:rsid w:val="00B70242"/>
    <w:rsid w:val="00B7027B"/>
    <w:rsid w:val="00B702BA"/>
    <w:rsid w:val="00B70493"/>
    <w:rsid w:val="00B704FD"/>
    <w:rsid w:val="00B70543"/>
    <w:rsid w:val="00B70551"/>
    <w:rsid w:val="00B705D2"/>
    <w:rsid w:val="00B706D5"/>
    <w:rsid w:val="00B70817"/>
    <w:rsid w:val="00B70903"/>
    <w:rsid w:val="00B70918"/>
    <w:rsid w:val="00B70999"/>
    <w:rsid w:val="00B70AF7"/>
    <w:rsid w:val="00B70BAF"/>
    <w:rsid w:val="00B70BD8"/>
    <w:rsid w:val="00B70BE1"/>
    <w:rsid w:val="00B70CE7"/>
    <w:rsid w:val="00B70EE0"/>
    <w:rsid w:val="00B70EFD"/>
    <w:rsid w:val="00B70F37"/>
    <w:rsid w:val="00B70F49"/>
    <w:rsid w:val="00B70FF1"/>
    <w:rsid w:val="00B710B3"/>
    <w:rsid w:val="00B7111F"/>
    <w:rsid w:val="00B71132"/>
    <w:rsid w:val="00B71171"/>
    <w:rsid w:val="00B71303"/>
    <w:rsid w:val="00B7140C"/>
    <w:rsid w:val="00B71571"/>
    <w:rsid w:val="00B715CC"/>
    <w:rsid w:val="00B7179D"/>
    <w:rsid w:val="00B71832"/>
    <w:rsid w:val="00B71885"/>
    <w:rsid w:val="00B71951"/>
    <w:rsid w:val="00B71B52"/>
    <w:rsid w:val="00B71DBB"/>
    <w:rsid w:val="00B72231"/>
    <w:rsid w:val="00B7268D"/>
    <w:rsid w:val="00B7284E"/>
    <w:rsid w:val="00B72889"/>
    <w:rsid w:val="00B728E3"/>
    <w:rsid w:val="00B72C2B"/>
    <w:rsid w:val="00B72CC6"/>
    <w:rsid w:val="00B72CC7"/>
    <w:rsid w:val="00B72CCE"/>
    <w:rsid w:val="00B72E0D"/>
    <w:rsid w:val="00B72E29"/>
    <w:rsid w:val="00B730F3"/>
    <w:rsid w:val="00B73127"/>
    <w:rsid w:val="00B73159"/>
    <w:rsid w:val="00B73165"/>
    <w:rsid w:val="00B7317D"/>
    <w:rsid w:val="00B732E0"/>
    <w:rsid w:val="00B7374D"/>
    <w:rsid w:val="00B737D9"/>
    <w:rsid w:val="00B73800"/>
    <w:rsid w:val="00B738D7"/>
    <w:rsid w:val="00B739DA"/>
    <w:rsid w:val="00B73AEB"/>
    <w:rsid w:val="00B73B7F"/>
    <w:rsid w:val="00B73C25"/>
    <w:rsid w:val="00B73C7C"/>
    <w:rsid w:val="00B73CBB"/>
    <w:rsid w:val="00B73E72"/>
    <w:rsid w:val="00B73F8E"/>
    <w:rsid w:val="00B74056"/>
    <w:rsid w:val="00B740CF"/>
    <w:rsid w:val="00B74117"/>
    <w:rsid w:val="00B7418D"/>
    <w:rsid w:val="00B741B6"/>
    <w:rsid w:val="00B7420B"/>
    <w:rsid w:val="00B742C1"/>
    <w:rsid w:val="00B7436C"/>
    <w:rsid w:val="00B74378"/>
    <w:rsid w:val="00B744D8"/>
    <w:rsid w:val="00B7450A"/>
    <w:rsid w:val="00B74535"/>
    <w:rsid w:val="00B746CC"/>
    <w:rsid w:val="00B746DB"/>
    <w:rsid w:val="00B74706"/>
    <w:rsid w:val="00B74929"/>
    <w:rsid w:val="00B749F3"/>
    <w:rsid w:val="00B749FE"/>
    <w:rsid w:val="00B74A31"/>
    <w:rsid w:val="00B74B23"/>
    <w:rsid w:val="00B74DC1"/>
    <w:rsid w:val="00B74E27"/>
    <w:rsid w:val="00B74E48"/>
    <w:rsid w:val="00B74EDE"/>
    <w:rsid w:val="00B74F00"/>
    <w:rsid w:val="00B74F99"/>
    <w:rsid w:val="00B75045"/>
    <w:rsid w:val="00B754C5"/>
    <w:rsid w:val="00B7553E"/>
    <w:rsid w:val="00B7554E"/>
    <w:rsid w:val="00B75734"/>
    <w:rsid w:val="00B758BA"/>
    <w:rsid w:val="00B75AD2"/>
    <w:rsid w:val="00B75C76"/>
    <w:rsid w:val="00B75F8B"/>
    <w:rsid w:val="00B75FA5"/>
    <w:rsid w:val="00B7611A"/>
    <w:rsid w:val="00B761CB"/>
    <w:rsid w:val="00B76288"/>
    <w:rsid w:val="00B762AE"/>
    <w:rsid w:val="00B76302"/>
    <w:rsid w:val="00B76310"/>
    <w:rsid w:val="00B76393"/>
    <w:rsid w:val="00B763F4"/>
    <w:rsid w:val="00B7645A"/>
    <w:rsid w:val="00B7648B"/>
    <w:rsid w:val="00B765EE"/>
    <w:rsid w:val="00B76606"/>
    <w:rsid w:val="00B7684D"/>
    <w:rsid w:val="00B76919"/>
    <w:rsid w:val="00B76A33"/>
    <w:rsid w:val="00B76B08"/>
    <w:rsid w:val="00B76B1B"/>
    <w:rsid w:val="00B76B74"/>
    <w:rsid w:val="00B76D84"/>
    <w:rsid w:val="00B76F91"/>
    <w:rsid w:val="00B7728B"/>
    <w:rsid w:val="00B772E8"/>
    <w:rsid w:val="00B773E9"/>
    <w:rsid w:val="00B775D8"/>
    <w:rsid w:val="00B77642"/>
    <w:rsid w:val="00B7766A"/>
    <w:rsid w:val="00B77855"/>
    <w:rsid w:val="00B77A10"/>
    <w:rsid w:val="00B77B69"/>
    <w:rsid w:val="00B77B84"/>
    <w:rsid w:val="00B77BA5"/>
    <w:rsid w:val="00B77E98"/>
    <w:rsid w:val="00B77F7A"/>
    <w:rsid w:val="00B80048"/>
    <w:rsid w:val="00B8005D"/>
    <w:rsid w:val="00B80162"/>
    <w:rsid w:val="00B80299"/>
    <w:rsid w:val="00B80343"/>
    <w:rsid w:val="00B80403"/>
    <w:rsid w:val="00B80470"/>
    <w:rsid w:val="00B80481"/>
    <w:rsid w:val="00B80504"/>
    <w:rsid w:val="00B80858"/>
    <w:rsid w:val="00B80886"/>
    <w:rsid w:val="00B809EA"/>
    <w:rsid w:val="00B809F2"/>
    <w:rsid w:val="00B80AD2"/>
    <w:rsid w:val="00B80B4E"/>
    <w:rsid w:val="00B80C5C"/>
    <w:rsid w:val="00B80D96"/>
    <w:rsid w:val="00B80DB8"/>
    <w:rsid w:val="00B80F8A"/>
    <w:rsid w:val="00B810C2"/>
    <w:rsid w:val="00B810E6"/>
    <w:rsid w:val="00B8128A"/>
    <w:rsid w:val="00B81375"/>
    <w:rsid w:val="00B813FF"/>
    <w:rsid w:val="00B81447"/>
    <w:rsid w:val="00B814B9"/>
    <w:rsid w:val="00B8152E"/>
    <w:rsid w:val="00B8155C"/>
    <w:rsid w:val="00B8169B"/>
    <w:rsid w:val="00B816EC"/>
    <w:rsid w:val="00B81743"/>
    <w:rsid w:val="00B818A6"/>
    <w:rsid w:val="00B8193E"/>
    <w:rsid w:val="00B81A2A"/>
    <w:rsid w:val="00B81A52"/>
    <w:rsid w:val="00B81A53"/>
    <w:rsid w:val="00B81B06"/>
    <w:rsid w:val="00B81B20"/>
    <w:rsid w:val="00B81BC7"/>
    <w:rsid w:val="00B81CAE"/>
    <w:rsid w:val="00B81CED"/>
    <w:rsid w:val="00B81E9E"/>
    <w:rsid w:val="00B81F85"/>
    <w:rsid w:val="00B82105"/>
    <w:rsid w:val="00B8210E"/>
    <w:rsid w:val="00B82186"/>
    <w:rsid w:val="00B8218C"/>
    <w:rsid w:val="00B8219E"/>
    <w:rsid w:val="00B821EC"/>
    <w:rsid w:val="00B822DB"/>
    <w:rsid w:val="00B822E6"/>
    <w:rsid w:val="00B822FD"/>
    <w:rsid w:val="00B823AD"/>
    <w:rsid w:val="00B8243A"/>
    <w:rsid w:val="00B824D0"/>
    <w:rsid w:val="00B82577"/>
    <w:rsid w:val="00B82590"/>
    <w:rsid w:val="00B826FF"/>
    <w:rsid w:val="00B82846"/>
    <w:rsid w:val="00B82A14"/>
    <w:rsid w:val="00B82ABC"/>
    <w:rsid w:val="00B82B59"/>
    <w:rsid w:val="00B82C9A"/>
    <w:rsid w:val="00B82CC2"/>
    <w:rsid w:val="00B82EB0"/>
    <w:rsid w:val="00B83008"/>
    <w:rsid w:val="00B83064"/>
    <w:rsid w:val="00B830CE"/>
    <w:rsid w:val="00B83386"/>
    <w:rsid w:val="00B833BA"/>
    <w:rsid w:val="00B83485"/>
    <w:rsid w:val="00B835D9"/>
    <w:rsid w:val="00B835F8"/>
    <w:rsid w:val="00B836E9"/>
    <w:rsid w:val="00B83710"/>
    <w:rsid w:val="00B83845"/>
    <w:rsid w:val="00B83862"/>
    <w:rsid w:val="00B838DE"/>
    <w:rsid w:val="00B83A74"/>
    <w:rsid w:val="00B83B5E"/>
    <w:rsid w:val="00B83B5F"/>
    <w:rsid w:val="00B83BA4"/>
    <w:rsid w:val="00B83D40"/>
    <w:rsid w:val="00B83EA3"/>
    <w:rsid w:val="00B83FD5"/>
    <w:rsid w:val="00B840E9"/>
    <w:rsid w:val="00B84224"/>
    <w:rsid w:val="00B84246"/>
    <w:rsid w:val="00B8432B"/>
    <w:rsid w:val="00B8438E"/>
    <w:rsid w:val="00B84744"/>
    <w:rsid w:val="00B847B8"/>
    <w:rsid w:val="00B849F7"/>
    <w:rsid w:val="00B84CCB"/>
    <w:rsid w:val="00B84CF1"/>
    <w:rsid w:val="00B84DC0"/>
    <w:rsid w:val="00B84E53"/>
    <w:rsid w:val="00B84E80"/>
    <w:rsid w:val="00B84E86"/>
    <w:rsid w:val="00B84FCF"/>
    <w:rsid w:val="00B84FEF"/>
    <w:rsid w:val="00B85061"/>
    <w:rsid w:val="00B8511D"/>
    <w:rsid w:val="00B85368"/>
    <w:rsid w:val="00B853AD"/>
    <w:rsid w:val="00B853B7"/>
    <w:rsid w:val="00B853FB"/>
    <w:rsid w:val="00B85453"/>
    <w:rsid w:val="00B85470"/>
    <w:rsid w:val="00B85494"/>
    <w:rsid w:val="00B854DF"/>
    <w:rsid w:val="00B856A2"/>
    <w:rsid w:val="00B8571E"/>
    <w:rsid w:val="00B85776"/>
    <w:rsid w:val="00B85A7C"/>
    <w:rsid w:val="00B85BFC"/>
    <w:rsid w:val="00B85C45"/>
    <w:rsid w:val="00B85C8E"/>
    <w:rsid w:val="00B85CBA"/>
    <w:rsid w:val="00B85D15"/>
    <w:rsid w:val="00B85FD4"/>
    <w:rsid w:val="00B86035"/>
    <w:rsid w:val="00B861B9"/>
    <w:rsid w:val="00B862C3"/>
    <w:rsid w:val="00B86339"/>
    <w:rsid w:val="00B86404"/>
    <w:rsid w:val="00B86415"/>
    <w:rsid w:val="00B864AE"/>
    <w:rsid w:val="00B865C2"/>
    <w:rsid w:val="00B866DE"/>
    <w:rsid w:val="00B86853"/>
    <w:rsid w:val="00B8687B"/>
    <w:rsid w:val="00B868EF"/>
    <w:rsid w:val="00B868F0"/>
    <w:rsid w:val="00B8696E"/>
    <w:rsid w:val="00B8698B"/>
    <w:rsid w:val="00B869B4"/>
    <w:rsid w:val="00B86A35"/>
    <w:rsid w:val="00B86B85"/>
    <w:rsid w:val="00B86CAE"/>
    <w:rsid w:val="00B86D1A"/>
    <w:rsid w:val="00B86D3E"/>
    <w:rsid w:val="00B86D72"/>
    <w:rsid w:val="00B86D9C"/>
    <w:rsid w:val="00B86E02"/>
    <w:rsid w:val="00B86E0A"/>
    <w:rsid w:val="00B86E26"/>
    <w:rsid w:val="00B86EEC"/>
    <w:rsid w:val="00B8703E"/>
    <w:rsid w:val="00B87134"/>
    <w:rsid w:val="00B87186"/>
    <w:rsid w:val="00B87403"/>
    <w:rsid w:val="00B87704"/>
    <w:rsid w:val="00B878A2"/>
    <w:rsid w:val="00B878F7"/>
    <w:rsid w:val="00B87907"/>
    <w:rsid w:val="00B8793C"/>
    <w:rsid w:val="00B87965"/>
    <w:rsid w:val="00B87A3B"/>
    <w:rsid w:val="00B87B64"/>
    <w:rsid w:val="00B87DF8"/>
    <w:rsid w:val="00B87EB0"/>
    <w:rsid w:val="00B87F44"/>
    <w:rsid w:val="00B87FCB"/>
    <w:rsid w:val="00B9012D"/>
    <w:rsid w:val="00B90295"/>
    <w:rsid w:val="00B90329"/>
    <w:rsid w:val="00B90363"/>
    <w:rsid w:val="00B90741"/>
    <w:rsid w:val="00B909C2"/>
    <w:rsid w:val="00B90AA5"/>
    <w:rsid w:val="00B90ADF"/>
    <w:rsid w:val="00B90CFE"/>
    <w:rsid w:val="00B90E43"/>
    <w:rsid w:val="00B90FD6"/>
    <w:rsid w:val="00B90FDC"/>
    <w:rsid w:val="00B90FEC"/>
    <w:rsid w:val="00B9124E"/>
    <w:rsid w:val="00B913F4"/>
    <w:rsid w:val="00B9162E"/>
    <w:rsid w:val="00B91666"/>
    <w:rsid w:val="00B918D6"/>
    <w:rsid w:val="00B91A2D"/>
    <w:rsid w:val="00B91CDB"/>
    <w:rsid w:val="00B91CDE"/>
    <w:rsid w:val="00B91D51"/>
    <w:rsid w:val="00B91E09"/>
    <w:rsid w:val="00B91F23"/>
    <w:rsid w:val="00B91F66"/>
    <w:rsid w:val="00B92017"/>
    <w:rsid w:val="00B921B9"/>
    <w:rsid w:val="00B92224"/>
    <w:rsid w:val="00B9227D"/>
    <w:rsid w:val="00B92450"/>
    <w:rsid w:val="00B924E2"/>
    <w:rsid w:val="00B92502"/>
    <w:rsid w:val="00B927CA"/>
    <w:rsid w:val="00B92890"/>
    <w:rsid w:val="00B928A3"/>
    <w:rsid w:val="00B92905"/>
    <w:rsid w:val="00B92956"/>
    <w:rsid w:val="00B92AD8"/>
    <w:rsid w:val="00B92ADF"/>
    <w:rsid w:val="00B92BCA"/>
    <w:rsid w:val="00B92C3A"/>
    <w:rsid w:val="00B92D96"/>
    <w:rsid w:val="00B92E0A"/>
    <w:rsid w:val="00B9304B"/>
    <w:rsid w:val="00B930F8"/>
    <w:rsid w:val="00B93105"/>
    <w:rsid w:val="00B93143"/>
    <w:rsid w:val="00B932C7"/>
    <w:rsid w:val="00B932FA"/>
    <w:rsid w:val="00B934A0"/>
    <w:rsid w:val="00B935BE"/>
    <w:rsid w:val="00B93625"/>
    <w:rsid w:val="00B93691"/>
    <w:rsid w:val="00B936C5"/>
    <w:rsid w:val="00B93786"/>
    <w:rsid w:val="00B938EE"/>
    <w:rsid w:val="00B939C5"/>
    <w:rsid w:val="00B939EE"/>
    <w:rsid w:val="00B93C6A"/>
    <w:rsid w:val="00B93CE7"/>
    <w:rsid w:val="00B93E49"/>
    <w:rsid w:val="00B93E63"/>
    <w:rsid w:val="00B93ED7"/>
    <w:rsid w:val="00B93EDD"/>
    <w:rsid w:val="00B93EFA"/>
    <w:rsid w:val="00B93F08"/>
    <w:rsid w:val="00B93FD0"/>
    <w:rsid w:val="00B941CF"/>
    <w:rsid w:val="00B942E8"/>
    <w:rsid w:val="00B94330"/>
    <w:rsid w:val="00B943DF"/>
    <w:rsid w:val="00B94481"/>
    <w:rsid w:val="00B94492"/>
    <w:rsid w:val="00B94555"/>
    <w:rsid w:val="00B94557"/>
    <w:rsid w:val="00B9455F"/>
    <w:rsid w:val="00B9463D"/>
    <w:rsid w:val="00B94644"/>
    <w:rsid w:val="00B946FE"/>
    <w:rsid w:val="00B9485D"/>
    <w:rsid w:val="00B94938"/>
    <w:rsid w:val="00B94949"/>
    <w:rsid w:val="00B94A67"/>
    <w:rsid w:val="00B94DCB"/>
    <w:rsid w:val="00B94EAD"/>
    <w:rsid w:val="00B94F02"/>
    <w:rsid w:val="00B9501A"/>
    <w:rsid w:val="00B95082"/>
    <w:rsid w:val="00B9508B"/>
    <w:rsid w:val="00B950E5"/>
    <w:rsid w:val="00B951C0"/>
    <w:rsid w:val="00B9529A"/>
    <w:rsid w:val="00B95340"/>
    <w:rsid w:val="00B954C4"/>
    <w:rsid w:val="00B9553D"/>
    <w:rsid w:val="00B95838"/>
    <w:rsid w:val="00B9583E"/>
    <w:rsid w:val="00B95919"/>
    <w:rsid w:val="00B95920"/>
    <w:rsid w:val="00B959CB"/>
    <w:rsid w:val="00B95A05"/>
    <w:rsid w:val="00B95A23"/>
    <w:rsid w:val="00B95D78"/>
    <w:rsid w:val="00B95DD5"/>
    <w:rsid w:val="00B95FB6"/>
    <w:rsid w:val="00B9601F"/>
    <w:rsid w:val="00B96026"/>
    <w:rsid w:val="00B96068"/>
    <w:rsid w:val="00B960E5"/>
    <w:rsid w:val="00B96137"/>
    <w:rsid w:val="00B963FA"/>
    <w:rsid w:val="00B96407"/>
    <w:rsid w:val="00B964A3"/>
    <w:rsid w:val="00B965BC"/>
    <w:rsid w:val="00B965D7"/>
    <w:rsid w:val="00B96677"/>
    <w:rsid w:val="00B966DB"/>
    <w:rsid w:val="00B96749"/>
    <w:rsid w:val="00B967B5"/>
    <w:rsid w:val="00B969D1"/>
    <w:rsid w:val="00B969F2"/>
    <w:rsid w:val="00B96BA1"/>
    <w:rsid w:val="00B96DBF"/>
    <w:rsid w:val="00B96F08"/>
    <w:rsid w:val="00B96FBE"/>
    <w:rsid w:val="00B971EA"/>
    <w:rsid w:val="00B97206"/>
    <w:rsid w:val="00B97279"/>
    <w:rsid w:val="00B97299"/>
    <w:rsid w:val="00B97714"/>
    <w:rsid w:val="00B979A6"/>
    <w:rsid w:val="00B979CD"/>
    <w:rsid w:val="00B97A00"/>
    <w:rsid w:val="00B97BF7"/>
    <w:rsid w:val="00B97C67"/>
    <w:rsid w:val="00B97E66"/>
    <w:rsid w:val="00B97FDE"/>
    <w:rsid w:val="00BA0153"/>
    <w:rsid w:val="00BA01AC"/>
    <w:rsid w:val="00BA01F3"/>
    <w:rsid w:val="00BA0266"/>
    <w:rsid w:val="00BA02AB"/>
    <w:rsid w:val="00BA03BE"/>
    <w:rsid w:val="00BA0417"/>
    <w:rsid w:val="00BA049C"/>
    <w:rsid w:val="00BA04D1"/>
    <w:rsid w:val="00BA0593"/>
    <w:rsid w:val="00BA0771"/>
    <w:rsid w:val="00BA077D"/>
    <w:rsid w:val="00BA07B3"/>
    <w:rsid w:val="00BA08D5"/>
    <w:rsid w:val="00BA0973"/>
    <w:rsid w:val="00BA0A77"/>
    <w:rsid w:val="00BA0AD7"/>
    <w:rsid w:val="00BA0ADB"/>
    <w:rsid w:val="00BA0B8D"/>
    <w:rsid w:val="00BA0C26"/>
    <w:rsid w:val="00BA0D25"/>
    <w:rsid w:val="00BA0E03"/>
    <w:rsid w:val="00BA0FDA"/>
    <w:rsid w:val="00BA1011"/>
    <w:rsid w:val="00BA1078"/>
    <w:rsid w:val="00BA10BD"/>
    <w:rsid w:val="00BA11B8"/>
    <w:rsid w:val="00BA1201"/>
    <w:rsid w:val="00BA1266"/>
    <w:rsid w:val="00BA14E9"/>
    <w:rsid w:val="00BA1648"/>
    <w:rsid w:val="00BA1896"/>
    <w:rsid w:val="00BA1A1C"/>
    <w:rsid w:val="00BA1AEC"/>
    <w:rsid w:val="00BA1DC1"/>
    <w:rsid w:val="00BA1DF7"/>
    <w:rsid w:val="00BA1EC6"/>
    <w:rsid w:val="00BA1EFB"/>
    <w:rsid w:val="00BA1F02"/>
    <w:rsid w:val="00BA2049"/>
    <w:rsid w:val="00BA2130"/>
    <w:rsid w:val="00BA219F"/>
    <w:rsid w:val="00BA229A"/>
    <w:rsid w:val="00BA233C"/>
    <w:rsid w:val="00BA23AA"/>
    <w:rsid w:val="00BA2590"/>
    <w:rsid w:val="00BA25BB"/>
    <w:rsid w:val="00BA26D8"/>
    <w:rsid w:val="00BA273A"/>
    <w:rsid w:val="00BA28AC"/>
    <w:rsid w:val="00BA28B0"/>
    <w:rsid w:val="00BA2999"/>
    <w:rsid w:val="00BA2A2A"/>
    <w:rsid w:val="00BA2ACA"/>
    <w:rsid w:val="00BA2AF7"/>
    <w:rsid w:val="00BA2B73"/>
    <w:rsid w:val="00BA2E5A"/>
    <w:rsid w:val="00BA2ED6"/>
    <w:rsid w:val="00BA2EDC"/>
    <w:rsid w:val="00BA2F71"/>
    <w:rsid w:val="00BA30A4"/>
    <w:rsid w:val="00BA30F7"/>
    <w:rsid w:val="00BA328C"/>
    <w:rsid w:val="00BA32D4"/>
    <w:rsid w:val="00BA3455"/>
    <w:rsid w:val="00BA3500"/>
    <w:rsid w:val="00BA3607"/>
    <w:rsid w:val="00BA3656"/>
    <w:rsid w:val="00BA38DB"/>
    <w:rsid w:val="00BA38ED"/>
    <w:rsid w:val="00BA3959"/>
    <w:rsid w:val="00BA39F2"/>
    <w:rsid w:val="00BA3A0F"/>
    <w:rsid w:val="00BA3A8F"/>
    <w:rsid w:val="00BA3A93"/>
    <w:rsid w:val="00BA3C5D"/>
    <w:rsid w:val="00BA3D00"/>
    <w:rsid w:val="00BA3D81"/>
    <w:rsid w:val="00BA3D91"/>
    <w:rsid w:val="00BA3FB4"/>
    <w:rsid w:val="00BA405A"/>
    <w:rsid w:val="00BA41B7"/>
    <w:rsid w:val="00BA42E7"/>
    <w:rsid w:val="00BA437C"/>
    <w:rsid w:val="00BA43AC"/>
    <w:rsid w:val="00BA45CB"/>
    <w:rsid w:val="00BA45F9"/>
    <w:rsid w:val="00BA46FC"/>
    <w:rsid w:val="00BA471D"/>
    <w:rsid w:val="00BA4768"/>
    <w:rsid w:val="00BA4A0E"/>
    <w:rsid w:val="00BA4AB6"/>
    <w:rsid w:val="00BA4BE1"/>
    <w:rsid w:val="00BA4C12"/>
    <w:rsid w:val="00BA4C74"/>
    <w:rsid w:val="00BA4D4A"/>
    <w:rsid w:val="00BA4E9E"/>
    <w:rsid w:val="00BA4FA1"/>
    <w:rsid w:val="00BA5037"/>
    <w:rsid w:val="00BA5085"/>
    <w:rsid w:val="00BA540C"/>
    <w:rsid w:val="00BA551C"/>
    <w:rsid w:val="00BA5552"/>
    <w:rsid w:val="00BA5588"/>
    <w:rsid w:val="00BA561F"/>
    <w:rsid w:val="00BA5636"/>
    <w:rsid w:val="00BA5C2A"/>
    <w:rsid w:val="00BA5C2B"/>
    <w:rsid w:val="00BA5D2C"/>
    <w:rsid w:val="00BA5D7C"/>
    <w:rsid w:val="00BA5DD8"/>
    <w:rsid w:val="00BA5FA1"/>
    <w:rsid w:val="00BA5FDE"/>
    <w:rsid w:val="00BA604E"/>
    <w:rsid w:val="00BA60E0"/>
    <w:rsid w:val="00BA60F1"/>
    <w:rsid w:val="00BA62A7"/>
    <w:rsid w:val="00BA639E"/>
    <w:rsid w:val="00BA63C6"/>
    <w:rsid w:val="00BA66CB"/>
    <w:rsid w:val="00BA66F2"/>
    <w:rsid w:val="00BA6715"/>
    <w:rsid w:val="00BA6AE6"/>
    <w:rsid w:val="00BA6C51"/>
    <w:rsid w:val="00BA6D8E"/>
    <w:rsid w:val="00BA6DF2"/>
    <w:rsid w:val="00BA6DF8"/>
    <w:rsid w:val="00BA6E82"/>
    <w:rsid w:val="00BA6E9F"/>
    <w:rsid w:val="00BA7053"/>
    <w:rsid w:val="00BA713A"/>
    <w:rsid w:val="00BA7150"/>
    <w:rsid w:val="00BA744C"/>
    <w:rsid w:val="00BA7607"/>
    <w:rsid w:val="00BA778F"/>
    <w:rsid w:val="00BA78DE"/>
    <w:rsid w:val="00BA78F4"/>
    <w:rsid w:val="00BA79AB"/>
    <w:rsid w:val="00BA7C2F"/>
    <w:rsid w:val="00BA7CC3"/>
    <w:rsid w:val="00BA7D4C"/>
    <w:rsid w:val="00BA7D90"/>
    <w:rsid w:val="00BA7E7F"/>
    <w:rsid w:val="00BA7F25"/>
    <w:rsid w:val="00BB000D"/>
    <w:rsid w:val="00BB0126"/>
    <w:rsid w:val="00BB0192"/>
    <w:rsid w:val="00BB0363"/>
    <w:rsid w:val="00BB048D"/>
    <w:rsid w:val="00BB05E7"/>
    <w:rsid w:val="00BB07D0"/>
    <w:rsid w:val="00BB0833"/>
    <w:rsid w:val="00BB0887"/>
    <w:rsid w:val="00BB09B2"/>
    <w:rsid w:val="00BB0AFB"/>
    <w:rsid w:val="00BB0BA5"/>
    <w:rsid w:val="00BB0D13"/>
    <w:rsid w:val="00BB0D8B"/>
    <w:rsid w:val="00BB0DBD"/>
    <w:rsid w:val="00BB0EA8"/>
    <w:rsid w:val="00BB1039"/>
    <w:rsid w:val="00BB1073"/>
    <w:rsid w:val="00BB10AC"/>
    <w:rsid w:val="00BB110D"/>
    <w:rsid w:val="00BB1180"/>
    <w:rsid w:val="00BB11F0"/>
    <w:rsid w:val="00BB12B3"/>
    <w:rsid w:val="00BB13D4"/>
    <w:rsid w:val="00BB13F3"/>
    <w:rsid w:val="00BB1405"/>
    <w:rsid w:val="00BB1436"/>
    <w:rsid w:val="00BB1482"/>
    <w:rsid w:val="00BB14AF"/>
    <w:rsid w:val="00BB15F4"/>
    <w:rsid w:val="00BB178E"/>
    <w:rsid w:val="00BB180A"/>
    <w:rsid w:val="00BB182C"/>
    <w:rsid w:val="00BB19A6"/>
    <w:rsid w:val="00BB1AC3"/>
    <w:rsid w:val="00BB1CBD"/>
    <w:rsid w:val="00BB1D30"/>
    <w:rsid w:val="00BB1D99"/>
    <w:rsid w:val="00BB1DAF"/>
    <w:rsid w:val="00BB1EF9"/>
    <w:rsid w:val="00BB1F04"/>
    <w:rsid w:val="00BB238A"/>
    <w:rsid w:val="00BB23AA"/>
    <w:rsid w:val="00BB24DE"/>
    <w:rsid w:val="00BB2521"/>
    <w:rsid w:val="00BB2724"/>
    <w:rsid w:val="00BB2754"/>
    <w:rsid w:val="00BB2A6A"/>
    <w:rsid w:val="00BB2B86"/>
    <w:rsid w:val="00BB2BD8"/>
    <w:rsid w:val="00BB2CAC"/>
    <w:rsid w:val="00BB2EB2"/>
    <w:rsid w:val="00BB2FB4"/>
    <w:rsid w:val="00BB30AC"/>
    <w:rsid w:val="00BB321E"/>
    <w:rsid w:val="00BB32D8"/>
    <w:rsid w:val="00BB332F"/>
    <w:rsid w:val="00BB3376"/>
    <w:rsid w:val="00BB3437"/>
    <w:rsid w:val="00BB34BD"/>
    <w:rsid w:val="00BB35FB"/>
    <w:rsid w:val="00BB365B"/>
    <w:rsid w:val="00BB375C"/>
    <w:rsid w:val="00BB37A5"/>
    <w:rsid w:val="00BB3ADA"/>
    <w:rsid w:val="00BB3C52"/>
    <w:rsid w:val="00BB3E93"/>
    <w:rsid w:val="00BB40D3"/>
    <w:rsid w:val="00BB4123"/>
    <w:rsid w:val="00BB423D"/>
    <w:rsid w:val="00BB4245"/>
    <w:rsid w:val="00BB4310"/>
    <w:rsid w:val="00BB4373"/>
    <w:rsid w:val="00BB43B8"/>
    <w:rsid w:val="00BB440D"/>
    <w:rsid w:val="00BB445B"/>
    <w:rsid w:val="00BB455C"/>
    <w:rsid w:val="00BB4573"/>
    <w:rsid w:val="00BB45FB"/>
    <w:rsid w:val="00BB4774"/>
    <w:rsid w:val="00BB47B6"/>
    <w:rsid w:val="00BB48B2"/>
    <w:rsid w:val="00BB4AA3"/>
    <w:rsid w:val="00BB4B20"/>
    <w:rsid w:val="00BB5060"/>
    <w:rsid w:val="00BB5157"/>
    <w:rsid w:val="00BB5204"/>
    <w:rsid w:val="00BB5433"/>
    <w:rsid w:val="00BB577E"/>
    <w:rsid w:val="00BB5A02"/>
    <w:rsid w:val="00BB5A5D"/>
    <w:rsid w:val="00BB5AD6"/>
    <w:rsid w:val="00BB5C5A"/>
    <w:rsid w:val="00BB5C69"/>
    <w:rsid w:val="00BB5D17"/>
    <w:rsid w:val="00BB5F1E"/>
    <w:rsid w:val="00BB5FDB"/>
    <w:rsid w:val="00BB60FD"/>
    <w:rsid w:val="00BB624C"/>
    <w:rsid w:val="00BB643F"/>
    <w:rsid w:val="00BB654E"/>
    <w:rsid w:val="00BB6681"/>
    <w:rsid w:val="00BB66E7"/>
    <w:rsid w:val="00BB672F"/>
    <w:rsid w:val="00BB68D2"/>
    <w:rsid w:val="00BB6AE9"/>
    <w:rsid w:val="00BB6B35"/>
    <w:rsid w:val="00BB6B38"/>
    <w:rsid w:val="00BB6CA5"/>
    <w:rsid w:val="00BB6D95"/>
    <w:rsid w:val="00BB6DD8"/>
    <w:rsid w:val="00BB6DE4"/>
    <w:rsid w:val="00BB6E50"/>
    <w:rsid w:val="00BB7007"/>
    <w:rsid w:val="00BB7009"/>
    <w:rsid w:val="00BB714A"/>
    <w:rsid w:val="00BB7276"/>
    <w:rsid w:val="00BB72B8"/>
    <w:rsid w:val="00BB73EE"/>
    <w:rsid w:val="00BB7460"/>
    <w:rsid w:val="00BB74F7"/>
    <w:rsid w:val="00BB75B9"/>
    <w:rsid w:val="00BB767F"/>
    <w:rsid w:val="00BB76C3"/>
    <w:rsid w:val="00BB7829"/>
    <w:rsid w:val="00BB787A"/>
    <w:rsid w:val="00BB79B3"/>
    <w:rsid w:val="00BB7A3C"/>
    <w:rsid w:val="00BB7AD8"/>
    <w:rsid w:val="00BB7CA3"/>
    <w:rsid w:val="00BB7CA6"/>
    <w:rsid w:val="00BB7D65"/>
    <w:rsid w:val="00BB7E2F"/>
    <w:rsid w:val="00BB7F42"/>
    <w:rsid w:val="00BC00BF"/>
    <w:rsid w:val="00BC0110"/>
    <w:rsid w:val="00BC0406"/>
    <w:rsid w:val="00BC042F"/>
    <w:rsid w:val="00BC0492"/>
    <w:rsid w:val="00BC055B"/>
    <w:rsid w:val="00BC05AF"/>
    <w:rsid w:val="00BC062F"/>
    <w:rsid w:val="00BC06D2"/>
    <w:rsid w:val="00BC0873"/>
    <w:rsid w:val="00BC0AAA"/>
    <w:rsid w:val="00BC0ABF"/>
    <w:rsid w:val="00BC0C68"/>
    <w:rsid w:val="00BC0CD7"/>
    <w:rsid w:val="00BC0EA4"/>
    <w:rsid w:val="00BC0FF3"/>
    <w:rsid w:val="00BC1182"/>
    <w:rsid w:val="00BC12C5"/>
    <w:rsid w:val="00BC14B3"/>
    <w:rsid w:val="00BC1522"/>
    <w:rsid w:val="00BC1709"/>
    <w:rsid w:val="00BC1758"/>
    <w:rsid w:val="00BC19A1"/>
    <w:rsid w:val="00BC19AC"/>
    <w:rsid w:val="00BC1A8F"/>
    <w:rsid w:val="00BC1CA9"/>
    <w:rsid w:val="00BC1DE5"/>
    <w:rsid w:val="00BC1FB6"/>
    <w:rsid w:val="00BC2017"/>
    <w:rsid w:val="00BC21C9"/>
    <w:rsid w:val="00BC2311"/>
    <w:rsid w:val="00BC235B"/>
    <w:rsid w:val="00BC2631"/>
    <w:rsid w:val="00BC2638"/>
    <w:rsid w:val="00BC2716"/>
    <w:rsid w:val="00BC28EC"/>
    <w:rsid w:val="00BC290F"/>
    <w:rsid w:val="00BC292F"/>
    <w:rsid w:val="00BC29C3"/>
    <w:rsid w:val="00BC2A1F"/>
    <w:rsid w:val="00BC2A8A"/>
    <w:rsid w:val="00BC2B2F"/>
    <w:rsid w:val="00BC2B4E"/>
    <w:rsid w:val="00BC3010"/>
    <w:rsid w:val="00BC30B2"/>
    <w:rsid w:val="00BC30B4"/>
    <w:rsid w:val="00BC318D"/>
    <w:rsid w:val="00BC3367"/>
    <w:rsid w:val="00BC34D5"/>
    <w:rsid w:val="00BC366C"/>
    <w:rsid w:val="00BC36C8"/>
    <w:rsid w:val="00BC372C"/>
    <w:rsid w:val="00BC377F"/>
    <w:rsid w:val="00BC3802"/>
    <w:rsid w:val="00BC38C7"/>
    <w:rsid w:val="00BC393B"/>
    <w:rsid w:val="00BC3992"/>
    <w:rsid w:val="00BC3A22"/>
    <w:rsid w:val="00BC3A7C"/>
    <w:rsid w:val="00BC3A7F"/>
    <w:rsid w:val="00BC3CAC"/>
    <w:rsid w:val="00BC3E42"/>
    <w:rsid w:val="00BC3E57"/>
    <w:rsid w:val="00BC3EA0"/>
    <w:rsid w:val="00BC3ECB"/>
    <w:rsid w:val="00BC3ED4"/>
    <w:rsid w:val="00BC3FA8"/>
    <w:rsid w:val="00BC3FFE"/>
    <w:rsid w:val="00BC4023"/>
    <w:rsid w:val="00BC40BE"/>
    <w:rsid w:val="00BC4123"/>
    <w:rsid w:val="00BC4201"/>
    <w:rsid w:val="00BC429F"/>
    <w:rsid w:val="00BC42AD"/>
    <w:rsid w:val="00BC446D"/>
    <w:rsid w:val="00BC44DB"/>
    <w:rsid w:val="00BC44F4"/>
    <w:rsid w:val="00BC450F"/>
    <w:rsid w:val="00BC45D9"/>
    <w:rsid w:val="00BC46BD"/>
    <w:rsid w:val="00BC4781"/>
    <w:rsid w:val="00BC47A3"/>
    <w:rsid w:val="00BC48B8"/>
    <w:rsid w:val="00BC49A6"/>
    <w:rsid w:val="00BC4A18"/>
    <w:rsid w:val="00BC4A4B"/>
    <w:rsid w:val="00BC4B71"/>
    <w:rsid w:val="00BC4DE2"/>
    <w:rsid w:val="00BC4E56"/>
    <w:rsid w:val="00BC4EB9"/>
    <w:rsid w:val="00BC4F02"/>
    <w:rsid w:val="00BC4F3B"/>
    <w:rsid w:val="00BC5233"/>
    <w:rsid w:val="00BC5339"/>
    <w:rsid w:val="00BC5481"/>
    <w:rsid w:val="00BC5547"/>
    <w:rsid w:val="00BC566D"/>
    <w:rsid w:val="00BC5686"/>
    <w:rsid w:val="00BC56C3"/>
    <w:rsid w:val="00BC5796"/>
    <w:rsid w:val="00BC5846"/>
    <w:rsid w:val="00BC5847"/>
    <w:rsid w:val="00BC59FA"/>
    <w:rsid w:val="00BC5ABC"/>
    <w:rsid w:val="00BC5AF6"/>
    <w:rsid w:val="00BC5B14"/>
    <w:rsid w:val="00BC5C67"/>
    <w:rsid w:val="00BC60D1"/>
    <w:rsid w:val="00BC62AD"/>
    <w:rsid w:val="00BC63CE"/>
    <w:rsid w:val="00BC63E8"/>
    <w:rsid w:val="00BC64B8"/>
    <w:rsid w:val="00BC66C7"/>
    <w:rsid w:val="00BC67E8"/>
    <w:rsid w:val="00BC67FF"/>
    <w:rsid w:val="00BC6B66"/>
    <w:rsid w:val="00BC6BF4"/>
    <w:rsid w:val="00BC6C82"/>
    <w:rsid w:val="00BC6D84"/>
    <w:rsid w:val="00BC6EAA"/>
    <w:rsid w:val="00BC6EFD"/>
    <w:rsid w:val="00BC6FF3"/>
    <w:rsid w:val="00BC70FB"/>
    <w:rsid w:val="00BC7280"/>
    <w:rsid w:val="00BC7367"/>
    <w:rsid w:val="00BC73BD"/>
    <w:rsid w:val="00BC76BA"/>
    <w:rsid w:val="00BC771F"/>
    <w:rsid w:val="00BC7745"/>
    <w:rsid w:val="00BC79A3"/>
    <w:rsid w:val="00BC7AB6"/>
    <w:rsid w:val="00BC7B45"/>
    <w:rsid w:val="00BC7B54"/>
    <w:rsid w:val="00BC7B7F"/>
    <w:rsid w:val="00BC7BB1"/>
    <w:rsid w:val="00BC7DD3"/>
    <w:rsid w:val="00BC7E36"/>
    <w:rsid w:val="00BC7ED2"/>
    <w:rsid w:val="00BC7F1F"/>
    <w:rsid w:val="00BC7F4E"/>
    <w:rsid w:val="00BC7F72"/>
    <w:rsid w:val="00BD0253"/>
    <w:rsid w:val="00BD026E"/>
    <w:rsid w:val="00BD06A8"/>
    <w:rsid w:val="00BD0841"/>
    <w:rsid w:val="00BD0B35"/>
    <w:rsid w:val="00BD0CF8"/>
    <w:rsid w:val="00BD0CFE"/>
    <w:rsid w:val="00BD0DE7"/>
    <w:rsid w:val="00BD0F4A"/>
    <w:rsid w:val="00BD115F"/>
    <w:rsid w:val="00BD11A4"/>
    <w:rsid w:val="00BD11AF"/>
    <w:rsid w:val="00BD11E4"/>
    <w:rsid w:val="00BD125D"/>
    <w:rsid w:val="00BD13DA"/>
    <w:rsid w:val="00BD1589"/>
    <w:rsid w:val="00BD15C3"/>
    <w:rsid w:val="00BD15FD"/>
    <w:rsid w:val="00BD166D"/>
    <w:rsid w:val="00BD1734"/>
    <w:rsid w:val="00BD1798"/>
    <w:rsid w:val="00BD1B24"/>
    <w:rsid w:val="00BD1B25"/>
    <w:rsid w:val="00BD1CEE"/>
    <w:rsid w:val="00BD1D45"/>
    <w:rsid w:val="00BD1DCF"/>
    <w:rsid w:val="00BD1E4A"/>
    <w:rsid w:val="00BD1F47"/>
    <w:rsid w:val="00BD1F8A"/>
    <w:rsid w:val="00BD2407"/>
    <w:rsid w:val="00BD249D"/>
    <w:rsid w:val="00BD25B8"/>
    <w:rsid w:val="00BD261F"/>
    <w:rsid w:val="00BD2624"/>
    <w:rsid w:val="00BD26EB"/>
    <w:rsid w:val="00BD2709"/>
    <w:rsid w:val="00BD2875"/>
    <w:rsid w:val="00BD28DC"/>
    <w:rsid w:val="00BD2959"/>
    <w:rsid w:val="00BD2980"/>
    <w:rsid w:val="00BD2A63"/>
    <w:rsid w:val="00BD2B87"/>
    <w:rsid w:val="00BD2C29"/>
    <w:rsid w:val="00BD2C67"/>
    <w:rsid w:val="00BD2E02"/>
    <w:rsid w:val="00BD2FF0"/>
    <w:rsid w:val="00BD3006"/>
    <w:rsid w:val="00BD305F"/>
    <w:rsid w:val="00BD309D"/>
    <w:rsid w:val="00BD3215"/>
    <w:rsid w:val="00BD32A3"/>
    <w:rsid w:val="00BD32DF"/>
    <w:rsid w:val="00BD33CF"/>
    <w:rsid w:val="00BD33FE"/>
    <w:rsid w:val="00BD34FA"/>
    <w:rsid w:val="00BD37EE"/>
    <w:rsid w:val="00BD3825"/>
    <w:rsid w:val="00BD38B7"/>
    <w:rsid w:val="00BD3966"/>
    <w:rsid w:val="00BD3AAE"/>
    <w:rsid w:val="00BD3BE5"/>
    <w:rsid w:val="00BD3BF3"/>
    <w:rsid w:val="00BD3C11"/>
    <w:rsid w:val="00BD3C22"/>
    <w:rsid w:val="00BD3C9F"/>
    <w:rsid w:val="00BD3DEC"/>
    <w:rsid w:val="00BD3F2F"/>
    <w:rsid w:val="00BD41B0"/>
    <w:rsid w:val="00BD41DA"/>
    <w:rsid w:val="00BD425A"/>
    <w:rsid w:val="00BD42B1"/>
    <w:rsid w:val="00BD4326"/>
    <w:rsid w:val="00BD4368"/>
    <w:rsid w:val="00BD4519"/>
    <w:rsid w:val="00BD457D"/>
    <w:rsid w:val="00BD475C"/>
    <w:rsid w:val="00BD4972"/>
    <w:rsid w:val="00BD49AF"/>
    <w:rsid w:val="00BD4C7B"/>
    <w:rsid w:val="00BD4D0F"/>
    <w:rsid w:val="00BD4D1E"/>
    <w:rsid w:val="00BD4D25"/>
    <w:rsid w:val="00BD4ECE"/>
    <w:rsid w:val="00BD5001"/>
    <w:rsid w:val="00BD510C"/>
    <w:rsid w:val="00BD5126"/>
    <w:rsid w:val="00BD51A7"/>
    <w:rsid w:val="00BD52C6"/>
    <w:rsid w:val="00BD533C"/>
    <w:rsid w:val="00BD53F9"/>
    <w:rsid w:val="00BD5495"/>
    <w:rsid w:val="00BD57D9"/>
    <w:rsid w:val="00BD5878"/>
    <w:rsid w:val="00BD58B3"/>
    <w:rsid w:val="00BD594D"/>
    <w:rsid w:val="00BD59E2"/>
    <w:rsid w:val="00BD5A3B"/>
    <w:rsid w:val="00BD5AD1"/>
    <w:rsid w:val="00BD5B01"/>
    <w:rsid w:val="00BD5B64"/>
    <w:rsid w:val="00BD5C2D"/>
    <w:rsid w:val="00BD5C87"/>
    <w:rsid w:val="00BD5CE0"/>
    <w:rsid w:val="00BD5D6B"/>
    <w:rsid w:val="00BD5DAD"/>
    <w:rsid w:val="00BD5E00"/>
    <w:rsid w:val="00BD5E25"/>
    <w:rsid w:val="00BD5F48"/>
    <w:rsid w:val="00BD5FA5"/>
    <w:rsid w:val="00BD5FBC"/>
    <w:rsid w:val="00BD608C"/>
    <w:rsid w:val="00BD60D0"/>
    <w:rsid w:val="00BD632D"/>
    <w:rsid w:val="00BD63FD"/>
    <w:rsid w:val="00BD6516"/>
    <w:rsid w:val="00BD66C8"/>
    <w:rsid w:val="00BD66D9"/>
    <w:rsid w:val="00BD67E6"/>
    <w:rsid w:val="00BD694A"/>
    <w:rsid w:val="00BD6A31"/>
    <w:rsid w:val="00BD6E96"/>
    <w:rsid w:val="00BD6F28"/>
    <w:rsid w:val="00BD6F30"/>
    <w:rsid w:val="00BD6FC2"/>
    <w:rsid w:val="00BD711D"/>
    <w:rsid w:val="00BD7197"/>
    <w:rsid w:val="00BD71B6"/>
    <w:rsid w:val="00BD724C"/>
    <w:rsid w:val="00BD7298"/>
    <w:rsid w:val="00BD729B"/>
    <w:rsid w:val="00BD7329"/>
    <w:rsid w:val="00BD7556"/>
    <w:rsid w:val="00BD75EF"/>
    <w:rsid w:val="00BD7674"/>
    <w:rsid w:val="00BD77FD"/>
    <w:rsid w:val="00BD7832"/>
    <w:rsid w:val="00BD7AC7"/>
    <w:rsid w:val="00BD7B3A"/>
    <w:rsid w:val="00BD7C1B"/>
    <w:rsid w:val="00BD7C29"/>
    <w:rsid w:val="00BD7D8C"/>
    <w:rsid w:val="00BD7F35"/>
    <w:rsid w:val="00BD7F81"/>
    <w:rsid w:val="00BE03D0"/>
    <w:rsid w:val="00BE0429"/>
    <w:rsid w:val="00BE0502"/>
    <w:rsid w:val="00BE083E"/>
    <w:rsid w:val="00BE0883"/>
    <w:rsid w:val="00BE0905"/>
    <w:rsid w:val="00BE094F"/>
    <w:rsid w:val="00BE09F6"/>
    <w:rsid w:val="00BE0BDC"/>
    <w:rsid w:val="00BE0D15"/>
    <w:rsid w:val="00BE0E05"/>
    <w:rsid w:val="00BE10A5"/>
    <w:rsid w:val="00BE10AA"/>
    <w:rsid w:val="00BE1179"/>
    <w:rsid w:val="00BE1221"/>
    <w:rsid w:val="00BE1277"/>
    <w:rsid w:val="00BE1363"/>
    <w:rsid w:val="00BE137B"/>
    <w:rsid w:val="00BE1476"/>
    <w:rsid w:val="00BE1479"/>
    <w:rsid w:val="00BE14D0"/>
    <w:rsid w:val="00BE15B2"/>
    <w:rsid w:val="00BE1673"/>
    <w:rsid w:val="00BE16FB"/>
    <w:rsid w:val="00BE16FE"/>
    <w:rsid w:val="00BE17E9"/>
    <w:rsid w:val="00BE1945"/>
    <w:rsid w:val="00BE1A01"/>
    <w:rsid w:val="00BE1A2C"/>
    <w:rsid w:val="00BE1B70"/>
    <w:rsid w:val="00BE1C13"/>
    <w:rsid w:val="00BE1DC9"/>
    <w:rsid w:val="00BE1DD4"/>
    <w:rsid w:val="00BE1E86"/>
    <w:rsid w:val="00BE1F9F"/>
    <w:rsid w:val="00BE20D9"/>
    <w:rsid w:val="00BE231A"/>
    <w:rsid w:val="00BE2325"/>
    <w:rsid w:val="00BE2429"/>
    <w:rsid w:val="00BE2535"/>
    <w:rsid w:val="00BE2669"/>
    <w:rsid w:val="00BE271D"/>
    <w:rsid w:val="00BE27AE"/>
    <w:rsid w:val="00BE28CE"/>
    <w:rsid w:val="00BE2A02"/>
    <w:rsid w:val="00BE2A62"/>
    <w:rsid w:val="00BE2AA8"/>
    <w:rsid w:val="00BE2D43"/>
    <w:rsid w:val="00BE2DA5"/>
    <w:rsid w:val="00BE2E5A"/>
    <w:rsid w:val="00BE2EC9"/>
    <w:rsid w:val="00BE2FA7"/>
    <w:rsid w:val="00BE30A5"/>
    <w:rsid w:val="00BE31D5"/>
    <w:rsid w:val="00BE325D"/>
    <w:rsid w:val="00BE32CC"/>
    <w:rsid w:val="00BE3358"/>
    <w:rsid w:val="00BE337A"/>
    <w:rsid w:val="00BE360E"/>
    <w:rsid w:val="00BE36BF"/>
    <w:rsid w:val="00BE36D8"/>
    <w:rsid w:val="00BE3711"/>
    <w:rsid w:val="00BE39D7"/>
    <w:rsid w:val="00BE4008"/>
    <w:rsid w:val="00BE416B"/>
    <w:rsid w:val="00BE42AD"/>
    <w:rsid w:val="00BE4358"/>
    <w:rsid w:val="00BE4389"/>
    <w:rsid w:val="00BE43F7"/>
    <w:rsid w:val="00BE4511"/>
    <w:rsid w:val="00BE45C9"/>
    <w:rsid w:val="00BE4652"/>
    <w:rsid w:val="00BE47EC"/>
    <w:rsid w:val="00BE47FD"/>
    <w:rsid w:val="00BE4A7A"/>
    <w:rsid w:val="00BE4AAE"/>
    <w:rsid w:val="00BE4BE6"/>
    <w:rsid w:val="00BE4C9F"/>
    <w:rsid w:val="00BE4DE3"/>
    <w:rsid w:val="00BE4E08"/>
    <w:rsid w:val="00BE4E20"/>
    <w:rsid w:val="00BE4F52"/>
    <w:rsid w:val="00BE50DD"/>
    <w:rsid w:val="00BE5122"/>
    <w:rsid w:val="00BE5153"/>
    <w:rsid w:val="00BE5218"/>
    <w:rsid w:val="00BE52F9"/>
    <w:rsid w:val="00BE531E"/>
    <w:rsid w:val="00BE53DE"/>
    <w:rsid w:val="00BE5408"/>
    <w:rsid w:val="00BE56C5"/>
    <w:rsid w:val="00BE583B"/>
    <w:rsid w:val="00BE5857"/>
    <w:rsid w:val="00BE5A1A"/>
    <w:rsid w:val="00BE5A91"/>
    <w:rsid w:val="00BE5C77"/>
    <w:rsid w:val="00BE5CA6"/>
    <w:rsid w:val="00BE5D9A"/>
    <w:rsid w:val="00BE61C7"/>
    <w:rsid w:val="00BE6236"/>
    <w:rsid w:val="00BE6263"/>
    <w:rsid w:val="00BE63F5"/>
    <w:rsid w:val="00BE641A"/>
    <w:rsid w:val="00BE6455"/>
    <w:rsid w:val="00BE6536"/>
    <w:rsid w:val="00BE658A"/>
    <w:rsid w:val="00BE6702"/>
    <w:rsid w:val="00BE672E"/>
    <w:rsid w:val="00BE693F"/>
    <w:rsid w:val="00BE6947"/>
    <w:rsid w:val="00BE6953"/>
    <w:rsid w:val="00BE6A02"/>
    <w:rsid w:val="00BE6B43"/>
    <w:rsid w:val="00BE6BD9"/>
    <w:rsid w:val="00BE6C2D"/>
    <w:rsid w:val="00BE6CA6"/>
    <w:rsid w:val="00BE6D5B"/>
    <w:rsid w:val="00BE6D84"/>
    <w:rsid w:val="00BE6E45"/>
    <w:rsid w:val="00BE6EC0"/>
    <w:rsid w:val="00BE708D"/>
    <w:rsid w:val="00BE71AC"/>
    <w:rsid w:val="00BE7216"/>
    <w:rsid w:val="00BE730F"/>
    <w:rsid w:val="00BE748C"/>
    <w:rsid w:val="00BE756A"/>
    <w:rsid w:val="00BE7574"/>
    <w:rsid w:val="00BE7577"/>
    <w:rsid w:val="00BE760B"/>
    <w:rsid w:val="00BE7777"/>
    <w:rsid w:val="00BE77F6"/>
    <w:rsid w:val="00BE791A"/>
    <w:rsid w:val="00BE7A0B"/>
    <w:rsid w:val="00BE7AE9"/>
    <w:rsid w:val="00BE7AF8"/>
    <w:rsid w:val="00BE7B95"/>
    <w:rsid w:val="00BE7E14"/>
    <w:rsid w:val="00BE7EB9"/>
    <w:rsid w:val="00BE7EBA"/>
    <w:rsid w:val="00BE7ED3"/>
    <w:rsid w:val="00BE7F5B"/>
    <w:rsid w:val="00BE7FCE"/>
    <w:rsid w:val="00BE7FF4"/>
    <w:rsid w:val="00BF00DB"/>
    <w:rsid w:val="00BF010F"/>
    <w:rsid w:val="00BF0157"/>
    <w:rsid w:val="00BF0164"/>
    <w:rsid w:val="00BF0233"/>
    <w:rsid w:val="00BF0241"/>
    <w:rsid w:val="00BF0494"/>
    <w:rsid w:val="00BF05D7"/>
    <w:rsid w:val="00BF06D2"/>
    <w:rsid w:val="00BF0798"/>
    <w:rsid w:val="00BF07AF"/>
    <w:rsid w:val="00BF0829"/>
    <w:rsid w:val="00BF0890"/>
    <w:rsid w:val="00BF08B2"/>
    <w:rsid w:val="00BF0A21"/>
    <w:rsid w:val="00BF0A84"/>
    <w:rsid w:val="00BF0E2C"/>
    <w:rsid w:val="00BF0EBC"/>
    <w:rsid w:val="00BF0F52"/>
    <w:rsid w:val="00BF10D2"/>
    <w:rsid w:val="00BF1139"/>
    <w:rsid w:val="00BF12EF"/>
    <w:rsid w:val="00BF13DF"/>
    <w:rsid w:val="00BF1555"/>
    <w:rsid w:val="00BF15F8"/>
    <w:rsid w:val="00BF167A"/>
    <w:rsid w:val="00BF1766"/>
    <w:rsid w:val="00BF1888"/>
    <w:rsid w:val="00BF1AEB"/>
    <w:rsid w:val="00BF1CA3"/>
    <w:rsid w:val="00BF1E2C"/>
    <w:rsid w:val="00BF1E98"/>
    <w:rsid w:val="00BF1F0B"/>
    <w:rsid w:val="00BF203F"/>
    <w:rsid w:val="00BF204D"/>
    <w:rsid w:val="00BF20CC"/>
    <w:rsid w:val="00BF23C9"/>
    <w:rsid w:val="00BF2630"/>
    <w:rsid w:val="00BF271D"/>
    <w:rsid w:val="00BF274D"/>
    <w:rsid w:val="00BF2830"/>
    <w:rsid w:val="00BF2958"/>
    <w:rsid w:val="00BF2A8C"/>
    <w:rsid w:val="00BF2B62"/>
    <w:rsid w:val="00BF2B9B"/>
    <w:rsid w:val="00BF2D07"/>
    <w:rsid w:val="00BF2D45"/>
    <w:rsid w:val="00BF2D64"/>
    <w:rsid w:val="00BF2DA4"/>
    <w:rsid w:val="00BF2DEA"/>
    <w:rsid w:val="00BF2FF0"/>
    <w:rsid w:val="00BF307C"/>
    <w:rsid w:val="00BF314A"/>
    <w:rsid w:val="00BF3188"/>
    <w:rsid w:val="00BF3264"/>
    <w:rsid w:val="00BF333B"/>
    <w:rsid w:val="00BF334C"/>
    <w:rsid w:val="00BF3457"/>
    <w:rsid w:val="00BF347C"/>
    <w:rsid w:val="00BF3486"/>
    <w:rsid w:val="00BF3498"/>
    <w:rsid w:val="00BF35E0"/>
    <w:rsid w:val="00BF35FE"/>
    <w:rsid w:val="00BF382F"/>
    <w:rsid w:val="00BF3BF5"/>
    <w:rsid w:val="00BF3CFF"/>
    <w:rsid w:val="00BF3D22"/>
    <w:rsid w:val="00BF3D45"/>
    <w:rsid w:val="00BF3DBF"/>
    <w:rsid w:val="00BF3F44"/>
    <w:rsid w:val="00BF3F5A"/>
    <w:rsid w:val="00BF4209"/>
    <w:rsid w:val="00BF4223"/>
    <w:rsid w:val="00BF4265"/>
    <w:rsid w:val="00BF4406"/>
    <w:rsid w:val="00BF44A3"/>
    <w:rsid w:val="00BF47A3"/>
    <w:rsid w:val="00BF48FE"/>
    <w:rsid w:val="00BF4B21"/>
    <w:rsid w:val="00BF4C71"/>
    <w:rsid w:val="00BF4CF1"/>
    <w:rsid w:val="00BF4D09"/>
    <w:rsid w:val="00BF5007"/>
    <w:rsid w:val="00BF50F1"/>
    <w:rsid w:val="00BF523F"/>
    <w:rsid w:val="00BF548D"/>
    <w:rsid w:val="00BF5655"/>
    <w:rsid w:val="00BF56CE"/>
    <w:rsid w:val="00BF571C"/>
    <w:rsid w:val="00BF5898"/>
    <w:rsid w:val="00BF5908"/>
    <w:rsid w:val="00BF5A88"/>
    <w:rsid w:val="00BF5BF4"/>
    <w:rsid w:val="00BF5C30"/>
    <w:rsid w:val="00BF5C8A"/>
    <w:rsid w:val="00BF5D3D"/>
    <w:rsid w:val="00BF5DDC"/>
    <w:rsid w:val="00BF5E0A"/>
    <w:rsid w:val="00BF5E4C"/>
    <w:rsid w:val="00BF5FC8"/>
    <w:rsid w:val="00BF5FD0"/>
    <w:rsid w:val="00BF612A"/>
    <w:rsid w:val="00BF615E"/>
    <w:rsid w:val="00BF622B"/>
    <w:rsid w:val="00BF678C"/>
    <w:rsid w:val="00BF68FD"/>
    <w:rsid w:val="00BF6988"/>
    <w:rsid w:val="00BF69D6"/>
    <w:rsid w:val="00BF6A15"/>
    <w:rsid w:val="00BF6B06"/>
    <w:rsid w:val="00BF6C34"/>
    <w:rsid w:val="00BF6D7B"/>
    <w:rsid w:val="00BF6D92"/>
    <w:rsid w:val="00BF6DE6"/>
    <w:rsid w:val="00BF6FBD"/>
    <w:rsid w:val="00BF7063"/>
    <w:rsid w:val="00BF71DF"/>
    <w:rsid w:val="00BF7488"/>
    <w:rsid w:val="00BF761B"/>
    <w:rsid w:val="00BF77EF"/>
    <w:rsid w:val="00BF798F"/>
    <w:rsid w:val="00BF7A31"/>
    <w:rsid w:val="00BF7AD9"/>
    <w:rsid w:val="00BF7C53"/>
    <w:rsid w:val="00BF7E38"/>
    <w:rsid w:val="00BF7E9A"/>
    <w:rsid w:val="00C00009"/>
    <w:rsid w:val="00C00067"/>
    <w:rsid w:val="00C00202"/>
    <w:rsid w:val="00C00288"/>
    <w:rsid w:val="00C00444"/>
    <w:rsid w:val="00C00458"/>
    <w:rsid w:val="00C0045E"/>
    <w:rsid w:val="00C005EE"/>
    <w:rsid w:val="00C0064D"/>
    <w:rsid w:val="00C00651"/>
    <w:rsid w:val="00C0070F"/>
    <w:rsid w:val="00C00756"/>
    <w:rsid w:val="00C0088C"/>
    <w:rsid w:val="00C009F0"/>
    <w:rsid w:val="00C00A5A"/>
    <w:rsid w:val="00C00A5C"/>
    <w:rsid w:val="00C00D0C"/>
    <w:rsid w:val="00C00DFA"/>
    <w:rsid w:val="00C00E10"/>
    <w:rsid w:val="00C00E6A"/>
    <w:rsid w:val="00C00FAE"/>
    <w:rsid w:val="00C0105E"/>
    <w:rsid w:val="00C0106B"/>
    <w:rsid w:val="00C010A5"/>
    <w:rsid w:val="00C010B2"/>
    <w:rsid w:val="00C010C4"/>
    <w:rsid w:val="00C011D8"/>
    <w:rsid w:val="00C015E1"/>
    <w:rsid w:val="00C01889"/>
    <w:rsid w:val="00C018C5"/>
    <w:rsid w:val="00C01B0C"/>
    <w:rsid w:val="00C01BEB"/>
    <w:rsid w:val="00C01C82"/>
    <w:rsid w:val="00C01CDA"/>
    <w:rsid w:val="00C01DB9"/>
    <w:rsid w:val="00C01E85"/>
    <w:rsid w:val="00C01F9E"/>
    <w:rsid w:val="00C021AD"/>
    <w:rsid w:val="00C021B7"/>
    <w:rsid w:val="00C02236"/>
    <w:rsid w:val="00C0225B"/>
    <w:rsid w:val="00C0235B"/>
    <w:rsid w:val="00C02543"/>
    <w:rsid w:val="00C02631"/>
    <w:rsid w:val="00C026EF"/>
    <w:rsid w:val="00C027DF"/>
    <w:rsid w:val="00C0280A"/>
    <w:rsid w:val="00C02830"/>
    <w:rsid w:val="00C028CF"/>
    <w:rsid w:val="00C0294F"/>
    <w:rsid w:val="00C02CE7"/>
    <w:rsid w:val="00C02DE7"/>
    <w:rsid w:val="00C02DF8"/>
    <w:rsid w:val="00C030FD"/>
    <w:rsid w:val="00C0319F"/>
    <w:rsid w:val="00C031D5"/>
    <w:rsid w:val="00C0323C"/>
    <w:rsid w:val="00C03355"/>
    <w:rsid w:val="00C0336B"/>
    <w:rsid w:val="00C0339D"/>
    <w:rsid w:val="00C03823"/>
    <w:rsid w:val="00C03B77"/>
    <w:rsid w:val="00C03D12"/>
    <w:rsid w:val="00C03E77"/>
    <w:rsid w:val="00C04130"/>
    <w:rsid w:val="00C04190"/>
    <w:rsid w:val="00C041CE"/>
    <w:rsid w:val="00C042D1"/>
    <w:rsid w:val="00C0439C"/>
    <w:rsid w:val="00C0447C"/>
    <w:rsid w:val="00C044D4"/>
    <w:rsid w:val="00C04599"/>
    <w:rsid w:val="00C04646"/>
    <w:rsid w:val="00C04666"/>
    <w:rsid w:val="00C047A6"/>
    <w:rsid w:val="00C04966"/>
    <w:rsid w:val="00C04ADB"/>
    <w:rsid w:val="00C04B49"/>
    <w:rsid w:val="00C04B82"/>
    <w:rsid w:val="00C04BAE"/>
    <w:rsid w:val="00C04C63"/>
    <w:rsid w:val="00C04CB2"/>
    <w:rsid w:val="00C04D44"/>
    <w:rsid w:val="00C04ECE"/>
    <w:rsid w:val="00C04EE5"/>
    <w:rsid w:val="00C05131"/>
    <w:rsid w:val="00C0518B"/>
    <w:rsid w:val="00C05303"/>
    <w:rsid w:val="00C05715"/>
    <w:rsid w:val="00C05719"/>
    <w:rsid w:val="00C05752"/>
    <w:rsid w:val="00C05931"/>
    <w:rsid w:val="00C059DA"/>
    <w:rsid w:val="00C05B52"/>
    <w:rsid w:val="00C05B6F"/>
    <w:rsid w:val="00C05DC4"/>
    <w:rsid w:val="00C06086"/>
    <w:rsid w:val="00C06333"/>
    <w:rsid w:val="00C0645D"/>
    <w:rsid w:val="00C064F5"/>
    <w:rsid w:val="00C065DB"/>
    <w:rsid w:val="00C067CA"/>
    <w:rsid w:val="00C0696A"/>
    <w:rsid w:val="00C06AAC"/>
    <w:rsid w:val="00C06AB5"/>
    <w:rsid w:val="00C06BA8"/>
    <w:rsid w:val="00C06C2D"/>
    <w:rsid w:val="00C06DAA"/>
    <w:rsid w:val="00C06EB4"/>
    <w:rsid w:val="00C06EF2"/>
    <w:rsid w:val="00C06FAA"/>
    <w:rsid w:val="00C0720B"/>
    <w:rsid w:val="00C07215"/>
    <w:rsid w:val="00C07344"/>
    <w:rsid w:val="00C07387"/>
    <w:rsid w:val="00C07393"/>
    <w:rsid w:val="00C074F0"/>
    <w:rsid w:val="00C0757A"/>
    <w:rsid w:val="00C075AB"/>
    <w:rsid w:val="00C07790"/>
    <w:rsid w:val="00C07829"/>
    <w:rsid w:val="00C07A84"/>
    <w:rsid w:val="00C07D93"/>
    <w:rsid w:val="00C07DDB"/>
    <w:rsid w:val="00C07FFA"/>
    <w:rsid w:val="00C10073"/>
    <w:rsid w:val="00C1014D"/>
    <w:rsid w:val="00C1025D"/>
    <w:rsid w:val="00C103F2"/>
    <w:rsid w:val="00C1042E"/>
    <w:rsid w:val="00C10457"/>
    <w:rsid w:val="00C1053D"/>
    <w:rsid w:val="00C1064F"/>
    <w:rsid w:val="00C1066A"/>
    <w:rsid w:val="00C106C6"/>
    <w:rsid w:val="00C1073C"/>
    <w:rsid w:val="00C107F1"/>
    <w:rsid w:val="00C108D2"/>
    <w:rsid w:val="00C1090E"/>
    <w:rsid w:val="00C1092C"/>
    <w:rsid w:val="00C10BB8"/>
    <w:rsid w:val="00C10C07"/>
    <w:rsid w:val="00C10F6E"/>
    <w:rsid w:val="00C1101C"/>
    <w:rsid w:val="00C11107"/>
    <w:rsid w:val="00C1121C"/>
    <w:rsid w:val="00C11392"/>
    <w:rsid w:val="00C113DE"/>
    <w:rsid w:val="00C1147B"/>
    <w:rsid w:val="00C1148B"/>
    <w:rsid w:val="00C114D5"/>
    <w:rsid w:val="00C11618"/>
    <w:rsid w:val="00C11662"/>
    <w:rsid w:val="00C1175D"/>
    <w:rsid w:val="00C11B4E"/>
    <w:rsid w:val="00C11BFE"/>
    <w:rsid w:val="00C11C21"/>
    <w:rsid w:val="00C11C6E"/>
    <w:rsid w:val="00C11D2F"/>
    <w:rsid w:val="00C11D96"/>
    <w:rsid w:val="00C11E2B"/>
    <w:rsid w:val="00C11E78"/>
    <w:rsid w:val="00C11F72"/>
    <w:rsid w:val="00C1203B"/>
    <w:rsid w:val="00C12092"/>
    <w:rsid w:val="00C121E0"/>
    <w:rsid w:val="00C1226E"/>
    <w:rsid w:val="00C1226F"/>
    <w:rsid w:val="00C122C4"/>
    <w:rsid w:val="00C1244A"/>
    <w:rsid w:val="00C124CC"/>
    <w:rsid w:val="00C125B4"/>
    <w:rsid w:val="00C128C7"/>
    <w:rsid w:val="00C1292A"/>
    <w:rsid w:val="00C12A43"/>
    <w:rsid w:val="00C12C16"/>
    <w:rsid w:val="00C12FE1"/>
    <w:rsid w:val="00C13080"/>
    <w:rsid w:val="00C130FF"/>
    <w:rsid w:val="00C1314B"/>
    <w:rsid w:val="00C13225"/>
    <w:rsid w:val="00C13279"/>
    <w:rsid w:val="00C132B1"/>
    <w:rsid w:val="00C133B6"/>
    <w:rsid w:val="00C1361B"/>
    <w:rsid w:val="00C13634"/>
    <w:rsid w:val="00C13670"/>
    <w:rsid w:val="00C1368B"/>
    <w:rsid w:val="00C1377F"/>
    <w:rsid w:val="00C13948"/>
    <w:rsid w:val="00C13A51"/>
    <w:rsid w:val="00C13ACC"/>
    <w:rsid w:val="00C13C83"/>
    <w:rsid w:val="00C13CB8"/>
    <w:rsid w:val="00C13D01"/>
    <w:rsid w:val="00C13D5F"/>
    <w:rsid w:val="00C13DC6"/>
    <w:rsid w:val="00C13E58"/>
    <w:rsid w:val="00C13FF6"/>
    <w:rsid w:val="00C1408F"/>
    <w:rsid w:val="00C14113"/>
    <w:rsid w:val="00C1418D"/>
    <w:rsid w:val="00C14360"/>
    <w:rsid w:val="00C1448B"/>
    <w:rsid w:val="00C14547"/>
    <w:rsid w:val="00C1461B"/>
    <w:rsid w:val="00C149DC"/>
    <w:rsid w:val="00C149E0"/>
    <w:rsid w:val="00C14D7C"/>
    <w:rsid w:val="00C14DF0"/>
    <w:rsid w:val="00C150DF"/>
    <w:rsid w:val="00C151CB"/>
    <w:rsid w:val="00C15411"/>
    <w:rsid w:val="00C1554D"/>
    <w:rsid w:val="00C1573D"/>
    <w:rsid w:val="00C15B0B"/>
    <w:rsid w:val="00C15B7F"/>
    <w:rsid w:val="00C15BD7"/>
    <w:rsid w:val="00C15C18"/>
    <w:rsid w:val="00C15C39"/>
    <w:rsid w:val="00C15D37"/>
    <w:rsid w:val="00C15D99"/>
    <w:rsid w:val="00C15DB1"/>
    <w:rsid w:val="00C15DE5"/>
    <w:rsid w:val="00C15E84"/>
    <w:rsid w:val="00C15F26"/>
    <w:rsid w:val="00C16059"/>
    <w:rsid w:val="00C16257"/>
    <w:rsid w:val="00C162C5"/>
    <w:rsid w:val="00C16451"/>
    <w:rsid w:val="00C164F2"/>
    <w:rsid w:val="00C1653E"/>
    <w:rsid w:val="00C16621"/>
    <w:rsid w:val="00C16645"/>
    <w:rsid w:val="00C16678"/>
    <w:rsid w:val="00C167B5"/>
    <w:rsid w:val="00C16882"/>
    <w:rsid w:val="00C169DB"/>
    <w:rsid w:val="00C16B9D"/>
    <w:rsid w:val="00C16C3F"/>
    <w:rsid w:val="00C16CCA"/>
    <w:rsid w:val="00C16D52"/>
    <w:rsid w:val="00C16D91"/>
    <w:rsid w:val="00C16E2F"/>
    <w:rsid w:val="00C16E58"/>
    <w:rsid w:val="00C16EBF"/>
    <w:rsid w:val="00C16F7E"/>
    <w:rsid w:val="00C16FA7"/>
    <w:rsid w:val="00C17164"/>
    <w:rsid w:val="00C172E2"/>
    <w:rsid w:val="00C17331"/>
    <w:rsid w:val="00C173A5"/>
    <w:rsid w:val="00C174D4"/>
    <w:rsid w:val="00C17648"/>
    <w:rsid w:val="00C17A62"/>
    <w:rsid w:val="00C17A9A"/>
    <w:rsid w:val="00C17C72"/>
    <w:rsid w:val="00C17E24"/>
    <w:rsid w:val="00C20003"/>
    <w:rsid w:val="00C20039"/>
    <w:rsid w:val="00C20081"/>
    <w:rsid w:val="00C20098"/>
    <w:rsid w:val="00C2012B"/>
    <w:rsid w:val="00C201DE"/>
    <w:rsid w:val="00C203C2"/>
    <w:rsid w:val="00C20698"/>
    <w:rsid w:val="00C2085E"/>
    <w:rsid w:val="00C2088C"/>
    <w:rsid w:val="00C20993"/>
    <w:rsid w:val="00C20A97"/>
    <w:rsid w:val="00C20B6F"/>
    <w:rsid w:val="00C20CDA"/>
    <w:rsid w:val="00C20E9C"/>
    <w:rsid w:val="00C21059"/>
    <w:rsid w:val="00C210D0"/>
    <w:rsid w:val="00C210F9"/>
    <w:rsid w:val="00C21187"/>
    <w:rsid w:val="00C21290"/>
    <w:rsid w:val="00C2131F"/>
    <w:rsid w:val="00C2136E"/>
    <w:rsid w:val="00C21426"/>
    <w:rsid w:val="00C215A3"/>
    <w:rsid w:val="00C216F3"/>
    <w:rsid w:val="00C21728"/>
    <w:rsid w:val="00C21887"/>
    <w:rsid w:val="00C2197A"/>
    <w:rsid w:val="00C21ACA"/>
    <w:rsid w:val="00C21AE6"/>
    <w:rsid w:val="00C21AF1"/>
    <w:rsid w:val="00C21B05"/>
    <w:rsid w:val="00C21B90"/>
    <w:rsid w:val="00C21BB9"/>
    <w:rsid w:val="00C21C75"/>
    <w:rsid w:val="00C21CC9"/>
    <w:rsid w:val="00C21E56"/>
    <w:rsid w:val="00C21E8E"/>
    <w:rsid w:val="00C21F59"/>
    <w:rsid w:val="00C2202F"/>
    <w:rsid w:val="00C220C4"/>
    <w:rsid w:val="00C22193"/>
    <w:rsid w:val="00C222FE"/>
    <w:rsid w:val="00C22336"/>
    <w:rsid w:val="00C226A7"/>
    <w:rsid w:val="00C226D9"/>
    <w:rsid w:val="00C22764"/>
    <w:rsid w:val="00C2282E"/>
    <w:rsid w:val="00C228D0"/>
    <w:rsid w:val="00C22A97"/>
    <w:rsid w:val="00C22AC0"/>
    <w:rsid w:val="00C22AC4"/>
    <w:rsid w:val="00C22B57"/>
    <w:rsid w:val="00C22B60"/>
    <w:rsid w:val="00C22BB7"/>
    <w:rsid w:val="00C22C75"/>
    <w:rsid w:val="00C22D31"/>
    <w:rsid w:val="00C22DFF"/>
    <w:rsid w:val="00C22E88"/>
    <w:rsid w:val="00C22F9F"/>
    <w:rsid w:val="00C23155"/>
    <w:rsid w:val="00C2334A"/>
    <w:rsid w:val="00C23607"/>
    <w:rsid w:val="00C23694"/>
    <w:rsid w:val="00C2378D"/>
    <w:rsid w:val="00C2392A"/>
    <w:rsid w:val="00C23938"/>
    <w:rsid w:val="00C23B93"/>
    <w:rsid w:val="00C23C25"/>
    <w:rsid w:val="00C23C36"/>
    <w:rsid w:val="00C23D79"/>
    <w:rsid w:val="00C23DC3"/>
    <w:rsid w:val="00C23E35"/>
    <w:rsid w:val="00C23EA0"/>
    <w:rsid w:val="00C23EAD"/>
    <w:rsid w:val="00C23FA8"/>
    <w:rsid w:val="00C23FAE"/>
    <w:rsid w:val="00C240E4"/>
    <w:rsid w:val="00C2432C"/>
    <w:rsid w:val="00C24773"/>
    <w:rsid w:val="00C247B1"/>
    <w:rsid w:val="00C247E8"/>
    <w:rsid w:val="00C24971"/>
    <w:rsid w:val="00C24BE6"/>
    <w:rsid w:val="00C24BE9"/>
    <w:rsid w:val="00C24BF9"/>
    <w:rsid w:val="00C24C44"/>
    <w:rsid w:val="00C24C66"/>
    <w:rsid w:val="00C24D35"/>
    <w:rsid w:val="00C24D42"/>
    <w:rsid w:val="00C24F81"/>
    <w:rsid w:val="00C25054"/>
    <w:rsid w:val="00C25062"/>
    <w:rsid w:val="00C25262"/>
    <w:rsid w:val="00C252CD"/>
    <w:rsid w:val="00C25351"/>
    <w:rsid w:val="00C25429"/>
    <w:rsid w:val="00C2544E"/>
    <w:rsid w:val="00C254EC"/>
    <w:rsid w:val="00C2557C"/>
    <w:rsid w:val="00C2561C"/>
    <w:rsid w:val="00C25666"/>
    <w:rsid w:val="00C256EC"/>
    <w:rsid w:val="00C2583A"/>
    <w:rsid w:val="00C25AB8"/>
    <w:rsid w:val="00C25ADC"/>
    <w:rsid w:val="00C25DBE"/>
    <w:rsid w:val="00C25E79"/>
    <w:rsid w:val="00C25ECD"/>
    <w:rsid w:val="00C26041"/>
    <w:rsid w:val="00C26118"/>
    <w:rsid w:val="00C26276"/>
    <w:rsid w:val="00C26321"/>
    <w:rsid w:val="00C2637D"/>
    <w:rsid w:val="00C26592"/>
    <w:rsid w:val="00C267AD"/>
    <w:rsid w:val="00C268F0"/>
    <w:rsid w:val="00C26D65"/>
    <w:rsid w:val="00C26F0B"/>
    <w:rsid w:val="00C26F2F"/>
    <w:rsid w:val="00C26FB0"/>
    <w:rsid w:val="00C270A1"/>
    <w:rsid w:val="00C271B3"/>
    <w:rsid w:val="00C27521"/>
    <w:rsid w:val="00C275DD"/>
    <w:rsid w:val="00C2769D"/>
    <w:rsid w:val="00C276BF"/>
    <w:rsid w:val="00C276E5"/>
    <w:rsid w:val="00C27935"/>
    <w:rsid w:val="00C27A83"/>
    <w:rsid w:val="00C27AF2"/>
    <w:rsid w:val="00C27B92"/>
    <w:rsid w:val="00C27D3B"/>
    <w:rsid w:val="00C27E3E"/>
    <w:rsid w:val="00C27E6E"/>
    <w:rsid w:val="00C27ED6"/>
    <w:rsid w:val="00C27F8A"/>
    <w:rsid w:val="00C27FD6"/>
    <w:rsid w:val="00C3003D"/>
    <w:rsid w:val="00C30042"/>
    <w:rsid w:val="00C301F7"/>
    <w:rsid w:val="00C30278"/>
    <w:rsid w:val="00C302B5"/>
    <w:rsid w:val="00C30305"/>
    <w:rsid w:val="00C3038C"/>
    <w:rsid w:val="00C30445"/>
    <w:rsid w:val="00C304BE"/>
    <w:rsid w:val="00C30563"/>
    <w:rsid w:val="00C3062C"/>
    <w:rsid w:val="00C30676"/>
    <w:rsid w:val="00C3076F"/>
    <w:rsid w:val="00C30837"/>
    <w:rsid w:val="00C308F1"/>
    <w:rsid w:val="00C3094D"/>
    <w:rsid w:val="00C30C5E"/>
    <w:rsid w:val="00C30D7F"/>
    <w:rsid w:val="00C30E10"/>
    <w:rsid w:val="00C30E20"/>
    <w:rsid w:val="00C30E3C"/>
    <w:rsid w:val="00C30EB7"/>
    <w:rsid w:val="00C30F04"/>
    <w:rsid w:val="00C31018"/>
    <w:rsid w:val="00C312F1"/>
    <w:rsid w:val="00C313A8"/>
    <w:rsid w:val="00C31402"/>
    <w:rsid w:val="00C3169F"/>
    <w:rsid w:val="00C31806"/>
    <w:rsid w:val="00C31875"/>
    <w:rsid w:val="00C3187D"/>
    <w:rsid w:val="00C31A9D"/>
    <w:rsid w:val="00C31B28"/>
    <w:rsid w:val="00C31C68"/>
    <w:rsid w:val="00C31DB2"/>
    <w:rsid w:val="00C31EC9"/>
    <w:rsid w:val="00C3205F"/>
    <w:rsid w:val="00C3210D"/>
    <w:rsid w:val="00C32186"/>
    <w:rsid w:val="00C32206"/>
    <w:rsid w:val="00C32268"/>
    <w:rsid w:val="00C32309"/>
    <w:rsid w:val="00C32654"/>
    <w:rsid w:val="00C32A3B"/>
    <w:rsid w:val="00C32CF7"/>
    <w:rsid w:val="00C32DEB"/>
    <w:rsid w:val="00C32E4C"/>
    <w:rsid w:val="00C32E91"/>
    <w:rsid w:val="00C3305E"/>
    <w:rsid w:val="00C33126"/>
    <w:rsid w:val="00C3313E"/>
    <w:rsid w:val="00C332C9"/>
    <w:rsid w:val="00C332D9"/>
    <w:rsid w:val="00C332EC"/>
    <w:rsid w:val="00C33483"/>
    <w:rsid w:val="00C33585"/>
    <w:rsid w:val="00C33814"/>
    <w:rsid w:val="00C338F8"/>
    <w:rsid w:val="00C339AB"/>
    <w:rsid w:val="00C33A9D"/>
    <w:rsid w:val="00C33ADA"/>
    <w:rsid w:val="00C33B2E"/>
    <w:rsid w:val="00C33B6C"/>
    <w:rsid w:val="00C33C4C"/>
    <w:rsid w:val="00C33CDA"/>
    <w:rsid w:val="00C33D4D"/>
    <w:rsid w:val="00C33DED"/>
    <w:rsid w:val="00C33E62"/>
    <w:rsid w:val="00C33FFA"/>
    <w:rsid w:val="00C3400E"/>
    <w:rsid w:val="00C34073"/>
    <w:rsid w:val="00C340C7"/>
    <w:rsid w:val="00C340CB"/>
    <w:rsid w:val="00C341E8"/>
    <w:rsid w:val="00C342E9"/>
    <w:rsid w:val="00C344C9"/>
    <w:rsid w:val="00C346A0"/>
    <w:rsid w:val="00C3473A"/>
    <w:rsid w:val="00C3474B"/>
    <w:rsid w:val="00C348D9"/>
    <w:rsid w:val="00C34A63"/>
    <w:rsid w:val="00C34BF3"/>
    <w:rsid w:val="00C34CDE"/>
    <w:rsid w:val="00C34D05"/>
    <w:rsid w:val="00C34D76"/>
    <w:rsid w:val="00C34D89"/>
    <w:rsid w:val="00C34DFA"/>
    <w:rsid w:val="00C3500F"/>
    <w:rsid w:val="00C351ED"/>
    <w:rsid w:val="00C35205"/>
    <w:rsid w:val="00C35370"/>
    <w:rsid w:val="00C353C7"/>
    <w:rsid w:val="00C353E1"/>
    <w:rsid w:val="00C3560E"/>
    <w:rsid w:val="00C35781"/>
    <w:rsid w:val="00C357A4"/>
    <w:rsid w:val="00C358D6"/>
    <w:rsid w:val="00C358E6"/>
    <w:rsid w:val="00C358F4"/>
    <w:rsid w:val="00C359B4"/>
    <w:rsid w:val="00C35B71"/>
    <w:rsid w:val="00C35C4E"/>
    <w:rsid w:val="00C35C66"/>
    <w:rsid w:val="00C35C82"/>
    <w:rsid w:val="00C35CD8"/>
    <w:rsid w:val="00C35CE6"/>
    <w:rsid w:val="00C35E19"/>
    <w:rsid w:val="00C35EBB"/>
    <w:rsid w:val="00C35EF9"/>
    <w:rsid w:val="00C3601D"/>
    <w:rsid w:val="00C36173"/>
    <w:rsid w:val="00C361A5"/>
    <w:rsid w:val="00C36252"/>
    <w:rsid w:val="00C36283"/>
    <w:rsid w:val="00C362A6"/>
    <w:rsid w:val="00C366B2"/>
    <w:rsid w:val="00C36798"/>
    <w:rsid w:val="00C368CE"/>
    <w:rsid w:val="00C36953"/>
    <w:rsid w:val="00C369B4"/>
    <w:rsid w:val="00C36A4D"/>
    <w:rsid w:val="00C36B4C"/>
    <w:rsid w:val="00C36B7C"/>
    <w:rsid w:val="00C36BF9"/>
    <w:rsid w:val="00C36CFE"/>
    <w:rsid w:val="00C36E5C"/>
    <w:rsid w:val="00C36EB2"/>
    <w:rsid w:val="00C36F6B"/>
    <w:rsid w:val="00C37017"/>
    <w:rsid w:val="00C371C1"/>
    <w:rsid w:val="00C3741E"/>
    <w:rsid w:val="00C3742E"/>
    <w:rsid w:val="00C37553"/>
    <w:rsid w:val="00C37705"/>
    <w:rsid w:val="00C3770B"/>
    <w:rsid w:val="00C3774F"/>
    <w:rsid w:val="00C377BD"/>
    <w:rsid w:val="00C377D1"/>
    <w:rsid w:val="00C37819"/>
    <w:rsid w:val="00C37857"/>
    <w:rsid w:val="00C378B6"/>
    <w:rsid w:val="00C37918"/>
    <w:rsid w:val="00C37934"/>
    <w:rsid w:val="00C37A04"/>
    <w:rsid w:val="00C37A98"/>
    <w:rsid w:val="00C37C9E"/>
    <w:rsid w:val="00C37D6E"/>
    <w:rsid w:val="00C37F27"/>
    <w:rsid w:val="00C40264"/>
    <w:rsid w:val="00C40574"/>
    <w:rsid w:val="00C408BF"/>
    <w:rsid w:val="00C40A29"/>
    <w:rsid w:val="00C40A37"/>
    <w:rsid w:val="00C40B34"/>
    <w:rsid w:val="00C40B74"/>
    <w:rsid w:val="00C40C64"/>
    <w:rsid w:val="00C40D0E"/>
    <w:rsid w:val="00C40DB7"/>
    <w:rsid w:val="00C40E77"/>
    <w:rsid w:val="00C41211"/>
    <w:rsid w:val="00C4123E"/>
    <w:rsid w:val="00C412C0"/>
    <w:rsid w:val="00C4136E"/>
    <w:rsid w:val="00C413BE"/>
    <w:rsid w:val="00C413C3"/>
    <w:rsid w:val="00C4142C"/>
    <w:rsid w:val="00C41432"/>
    <w:rsid w:val="00C41523"/>
    <w:rsid w:val="00C417EB"/>
    <w:rsid w:val="00C41914"/>
    <w:rsid w:val="00C41938"/>
    <w:rsid w:val="00C41A95"/>
    <w:rsid w:val="00C41B24"/>
    <w:rsid w:val="00C41BD0"/>
    <w:rsid w:val="00C41C5E"/>
    <w:rsid w:val="00C42004"/>
    <w:rsid w:val="00C42008"/>
    <w:rsid w:val="00C42025"/>
    <w:rsid w:val="00C422AF"/>
    <w:rsid w:val="00C424F5"/>
    <w:rsid w:val="00C42637"/>
    <w:rsid w:val="00C4279A"/>
    <w:rsid w:val="00C4283E"/>
    <w:rsid w:val="00C42905"/>
    <w:rsid w:val="00C42A74"/>
    <w:rsid w:val="00C42A7D"/>
    <w:rsid w:val="00C42A89"/>
    <w:rsid w:val="00C42A8C"/>
    <w:rsid w:val="00C42B02"/>
    <w:rsid w:val="00C42C5E"/>
    <w:rsid w:val="00C42C8B"/>
    <w:rsid w:val="00C42CFA"/>
    <w:rsid w:val="00C42D99"/>
    <w:rsid w:val="00C42DA8"/>
    <w:rsid w:val="00C430E4"/>
    <w:rsid w:val="00C4323D"/>
    <w:rsid w:val="00C432DD"/>
    <w:rsid w:val="00C4348C"/>
    <w:rsid w:val="00C434C4"/>
    <w:rsid w:val="00C434CB"/>
    <w:rsid w:val="00C435A9"/>
    <w:rsid w:val="00C43635"/>
    <w:rsid w:val="00C436CF"/>
    <w:rsid w:val="00C437DE"/>
    <w:rsid w:val="00C4382F"/>
    <w:rsid w:val="00C439B0"/>
    <w:rsid w:val="00C43A44"/>
    <w:rsid w:val="00C43B78"/>
    <w:rsid w:val="00C43BC9"/>
    <w:rsid w:val="00C43BF7"/>
    <w:rsid w:val="00C43CEE"/>
    <w:rsid w:val="00C43CFA"/>
    <w:rsid w:val="00C43D1D"/>
    <w:rsid w:val="00C43D33"/>
    <w:rsid w:val="00C43E19"/>
    <w:rsid w:val="00C43E71"/>
    <w:rsid w:val="00C43F88"/>
    <w:rsid w:val="00C44122"/>
    <w:rsid w:val="00C4415F"/>
    <w:rsid w:val="00C4419E"/>
    <w:rsid w:val="00C441FB"/>
    <w:rsid w:val="00C44508"/>
    <w:rsid w:val="00C44600"/>
    <w:rsid w:val="00C44607"/>
    <w:rsid w:val="00C4474F"/>
    <w:rsid w:val="00C448AB"/>
    <w:rsid w:val="00C448F6"/>
    <w:rsid w:val="00C4491E"/>
    <w:rsid w:val="00C44937"/>
    <w:rsid w:val="00C449A2"/>
    <w:rsid w:val="00C449B5"/>
    <w:rsid w:val="00C44A87"/>
    <w:rsid w:val="00C44BA0"/>
    <w:rsid w:val="00C44BD1"/>
    <w:rsid w:val="00C44D17"/>
    <w:rsid w:val="00C44DBE"/>
    <w:rsid w:val="00C44E77"/>
    <w:rsid w:val="00C44F47"/>
    <w:rsid w:val="00C44F5E"/>
    <w:rsid w:val="00C45015"/>
    <w:rsid w:val="00C4503C"/>
    <w:rsid w:val="00C450A3"/>
    <w:rsid w:val="00C4522A"/>
    <w:rsid w:val="00C45362"/>
    <w:rsid w:val="00C45399"/>
    <w:rsid w:val="00C4548B"/>
    <w:rsid w:val="00C45576"/>
    <w:rsid w:val="00C4563F"/>
    <w:rsid w:val="00C4568B"/>
    <w:rsid w:val="00C45824"/>
    <w:rsid w:val="00C45972"/>
    <w:rsid w:val="00C459A2"/>
    <w:rsid w:val="00C459FF"/>
    <w:rsid w:val="00C45A5C"/>
    <w:rsid w:val="00C45B5F"/>
    <w:rsid w:val="00C45C15"/>
    <w:rsid w:val="00C45C88"/>
    <w:rsid w:val="00C45C9D"/>
    <w:rsid w:val="00C45CE1"/>
    <w:rsid w:val="00C45DAD"/>
    <w:rsid w:val="00C45E3C"/>
    <w:rsid w:val="00C45F22"/>
    <w:rsid w:val="00C45F52"/>
    <w:rsid w:val="00C4620B"/>
    <w:rsid w:val="00C46254"/>
    <w:rsid w:val="00C462B4"/>
    <w:rsid w:val="00C462D6"/>
    <w:rsid w:val="00C46432"/>
    <w:rsid w:val="00C4652A"/>
    <w:rsid w:val="00C466B9"/>
    <w:rsid w:val="00C466C3"/>
    <w:rsid w:val="00C467BE"/>
    <w:rsid w:val="00C467D6"/>
    <w:rsid w:val="00C46881"/>
    <w:rsid w:val="00C46893"/>
    <w:rsid w:val="00C4696F"/>
    <w:rsid w:val="00C46A4E"/>
    <w:rsid w:val="00C46D94"/>
    <w:rsid w:val="00C46E9D"/>
    <w:rsid w:val="00C46F3E"/>
    <w:rsid w:val="00C46F5D"/>
    <w:rsid w:val="00C46F90"/>
    <w:rsid w:val="00C46FF8"/>
    <w:rsid w:val="00C47174"/>
    <w:rsid w:val="00C47266"/>
    <w:rsid w:val="00C475D7"/>
    <w:rsid w:val="00C477FE"/>
    <w:rsid w:val="00C478B9"/>
    <w:rsid w:val="00C478C8"/>
    <w:rsid w:val="00C47940"/>
    <w:rsid w:val="00C479C8"/>
    <w:rsid w:val="00C47C67"/>
    <w:rsid w:val="00C47C7D"/>
    <w:rsid w:val="00C47D67"/>
    <w:rsid w:val="00C47E1B"/>
    <w:rsid w:val="00C47F50"/>
    <w:rsid w:val="00C47F54"/>
    <w:rsid w:val="00C47F7B"/>
    <w:rsid w:val="00C47F82"/>
    <w:rsid w:val="00C500CE"/>
    <w:rsid w:val="00C5017F"/>
    <w:rsid w:val="00C5025D"/>
    <w:rsid w:val="00C5026A"/>
    <w:rsid w:val="00C50332"/>
    <w:rsid w:val="00C50416"/>
    <w:rsid w:val="00C504A8"/>
    <w:rsid w:val="00C504BA"/>
    <w:rsid w:val="00C50749"/>
    <w:rsid w:val="00C5081E"/>
    <w:rsid w:val="00C50978"/>
    <w:rsid w:val="00C50BEE"/>
    <w:rsid w:val="00C5109C"/>
    <w:rsid w:val="00C510D1"/>
    <w:rsid w:val="00C51124"/>
    <w:rsid w:val="00C5115F"/>
    <w:rsid w:val="00C512BC"/>
    <w:rsid w:val="00C512E0"/>
    <w:rsid w:val="00C51334"/>
    <w:rsid w:val="00C5145B"/>
    <w:rsid w:val="00C514B7"/>
    <w:rsid w:val="00C515EB"/>
    <w:rsid w:val="00C5166F"/>
    <w:rsid w:val="00C51725"/>
    <w:rsid w:val="00C51777"/>
    <w:rsid w:val="00C517CD"/>
    <w:rsid w:val="00C5180A"/>
    <w:rsid w:val="00C51835"/>
    <w:rsid w:val="00C519F7"/>
    <w:rsid w:val="00C51B3E"/>
    <w:rsid w:val="00C51BEE"/>
    <w:rsid w:val="00C51C37"/>
    <w:rsid w:val="00C51C47"/>
    <w:rsid w:val="00C51C99"/>
    <w:rsid w:val="00C51C9E"/>
    <w:rsid w:val="00C51D35"/>
    <w:rsid w:val="00C51E2C"/>
    <w:rsid w:val="00C51EA4"/>
    <w:rsid w:val="00C52009"/>
    <w:rsid w:val="00C5213D"/>
    <w:rsid w:val="00C52666"/>
    <w:rsid w:val="00C5284B"/>
    <w:rsid w:val="00C52852"/>
    <w:rsid w:val="00C528C5"/>
    <w:rsid w:val="00C528FC"/>
    <w:rsid w:val="00C5298D"/>
    <w:rsid w:val="00C52AA3"/>
    <w:rsid w:val="00C52CFC"/>
    <w:rsid w:val="00C52E71"/>
    <w:rsid w:val="00C52F05"/>
    <w:rsid w:val="00C52F5A"/>
    <w:rsid w:val="00C52F71"/>
    <w:rsid w:val="00C5304A"/>
    <w:rsid w:val="00C530A2"/>
    <w:rsid w:val="00C53161"/>
    <w:rsid w:val="00C53173"/>
    <w:rsid w:val="00C531F1"/>
    <w:rsid w:val="00C53426"/>
    <w:rsid w:val="00C53479"/>
    <w:rsid w:val="00C53578"/>
    <w:rsid w:val="00C535C7"/>
    <w:rsid w:val="00C535E1"/>
    <w:rsid w:val="00C53604"/>
    <w:rsid w:val="00C5385D"/>
    <w:rsid w:val="00C5388A"/>
    <w:rsid w:val="00C5399C"/>
    <w:rsid w:val="00C53ABC"/>
    <w:rsid w:val="00C53CD9"/>
    <w:rsid w:val="00C53CDB"/>
    <w:rsid w:val="00C53DB6"/>
    <w:rsid w:val="00C53E69"/>
    <w:rsid w:val="00C53EBA"/>
    <w:rsid w:val="00C53F7F"/>
    <w:rsid w:val="00C540B5"/>
    <w:rsid w:val="00C54106"/>
    <w:rsid w:val="00C54341"/>
    <w:rsid w:val="00C5436F"/>
    <w:rsid w:val="00C54433"/>
    <w:rsid w:val="00C54471"/>
    <w:rsid w:val="00C544C4"/>
    <w:rsid w:val="00C545FB"/>
    <w:rsid w:val="00C54645"/>
    <w:rsid w:val="00C5467D"/>
    <w:rsid w:val="00C546C9"/>
    <w:rsid w:val="00C54768"/>
    <w:rsid w:val="00C54A43"/>
    <w:rsid w:val="00C54AD1"/>
    <w:rsid w:val="00C54B88"/>
    <w:rsid w:val="00C54E87"/>
    <w:rsid w:val="00C5532E"/>
    <w:rsid w:val="00C553CE"/>
    <w:rsid w:val="00C553E4"/>
    <w:rsid w:val="00C55432"/>
    <w:rsid w:val="00C55563"/>
    <w:rsid w:val="00C5585A"/>
    <w:rsid w:val="00C558BB"/>
    <w:rsid w:val="00C559F4"/>
    <w:rsid w:val="00C55A2C"/>
    <w:rsid w:val="00C55BD2"/>
    <w:rsid w:val="00C55C27"/>
    <w:rsid w:val="00C55CB5"/>
    <w:rsid w:val="00C55F7D"/>
    <w:rsid w:val="00C56084"/>
    <w:rsid w:val="00C561AF"/>
    <w:rsid w:val="00C561EC"/>
    <w:rsid w:val="00C56291"/>
    <w:rsid w:val="00C5640A"/>
    <w:rsid w:val="00C56516"/>
    <w:rsid w:val="00C56556"/>
    <w:rsid w:val="00C5665E"/>
    <w:rsid w:val="00C56668"/>
    <w:rsid w:val="00C568CA"/>
    <w:rsid w:val="00C56A5A"/>
    <w:rsid w:val="00C56A87"/>
    <w:rsid w:val="00C56AC0"/>
    <w:rsid w:val="00C56AE4"/>
    <w:rsid w:val="00C56D0C"/>
    <w:rsid w:val="00C56D35"/>
    <w:rsid w:val="00C56E3D"/>
    <w:rsid w:val="00C56E7C"/>
    <w:rsid w:val="00C56FB8"/>
    <w:rsid w:val="00C570EB"/>
    <w:rsid w:val="00C571E0"/>
    <w:rsid w:val="00C57285"/>
    <w:rsid w:val="00C572AA"/>
    <w:rsid w:val="00C572E2"/>
    <w:rsid w:val="00C573D8"/>
    <w:rsid w:val="00C573F3"/>
    <w:rsid w:val="00C5771E"/>
    <w:rsid w:val="00C57724"/>
    <w:rsid w:val="00C577BA"/>
    <w:rsid w:val="00C57868"/>
    <w:rsid w:val="00C57972"/>
    <w:rsid w:val="00C57B06"/>
    <w:rsid w:val="00C57B3F"/>
    <w:rsid w:val="00C57BE0"/>
    <w:rsid w:val="00C57C3D"/>
    <w:rsid w:val="00C57CDD"/>
    <w:rsid w:val="00C57CFB"/>
    <w:rsid w:val="00C57E2E"/>
    <w:rsid w:val="00C57F3C"/>
    <w:rsid w:val="00C60224"/>
    <w:rsid w:val="00C603D7"/>
    <w:rsid w:val="00C6043D"/>
    <w:rsid w:val="00C604F4"/>
    <w:rsid w:val="00C60630"/>
    <w:rsid w:val="00C60633"/>
    <w:rsid w:val="00C6084C"/>
    <w:rsid w:val="00C60987"/>
    <w:rsid w:val="00C60CB8"/>
    <w:rsid w:val="00C60D9F"/>
    <w:rsid w:val="00C60E42"/>
    <w:rsid w:val="00C60E4D"/>
    <w:rsid w:val="00C61028"/>
    <w:rsid w:val="00C610A5"/>
    <w:rsid w:val="00C6118E"/>
    <w:rsid w:val="00C61223"/>
    <w:rsid w:val="00C6123C"/>
    <w:rsid w:val="00C61527"/>
    <w:rsid w:val="00C6152D"/>
    <w:rsid w:val="00C61705"/>
    <w:rsid w:val="00C61710"/>
    <w:rsid w:val="00C61AB4"/>
    <w:rsid w:val="00C61C41"/>
    <w:rsid w:val="00C61C67"/>
    <w:rsid w:val="00C61D09"/>
    <w:rsid w:val="00C61E69"/>
    <w:rsid w:val="00C6224C"/>
    <w:rsid w:val="00C622D6"/>
    <w:rsid w:val="00C623B1"/>
    <w:rsid w:val="00C624C7"/>
    <w:rsid w:val="00C626B4"/>
    <w:rsid w:val="00C6276A"/>
    <w:rsid w:val="00C62883"/>
    <w:rsid w:val="00C62950"/>
    <w:rsid w:val="00C62A3B"/>
    <w:rsid w:val="00C62AE5"/>
    <w:rsid w:val="00C62B29"/>
    <w:rsid w:val="00C62BB8"/>
    <w:rsid w:val="00C62CAE"/>
    <w:rsid w:val="00C62CCF"/>
    <w:rsid w:val="00C62EFF"/>
    <w:rsid w:val="00C62F94"/>
    <w:rsid w:val="00C62F9C"/>
    <w:rsid w:val="00C62FCE"/>
    <w:rsid w:val="00C6307E"/>
    <w:rsid w:val="00C6307F"/>
    <w:rsid w:val="00C630BA"/>
    <w:rsid w:val="00C632F7"/>
    <w:rsid w:val="00C63310"/>
    <w:rsid w:val="00C635F3"/>
    <w:rsid w:val="00C63764"/>
    <w:rsid w:val="00C63B4F"/>
    <w:rsid w:val="00C63B5B"/>
    <w:rsid w:val="00C63D07"/>
    <w:rsid w:val="00C63D6B"/>
    <w:rsid w:val="00C63DB3"/>
    <w:rsid w:val="00C63FF4"/>
    <w:rsid w:val="00C640BC"/>
    <w:rsid w:val="00C64135"/>
    <w:rsid w:val="00C6414E"/>
    <w:rsid w:val="00C642A0"/>
    <w:rsid w:val="00C642EC"/>
    <w:rsid w:val="00C644B5"/>
    <w:rsid w:val="00C64500"/>
    <w:rsid w:val="00C64853"/>
    <w:rsid w:val="00C648E8"/>
    <w:rsid w:val="00C64938"/>
    <w:rsid w:val="00C649F4"/>
    <w:rsid w:val="00C64A4A"/>
    <w:rsid w:val="00C64BEC"/>
    <w:rsid w:val="00C64CD1"/>
    <w:rsid w:val="00C64F90"/>
    <w:rsid w:val="00C65042"/>
    <w:rsid w:val="00C650D8"/>
    <w:rsid w:val="00C65102"/>
    <w:rsid w:val="00C651BC"/>
    <w:rsid w:val="00C65276"/>
    <w:rsid w:val="00C6528D"/>
    <w:rsid w:val="00C65297"/>
    <w:rsid w:val="00C65383"/>
    <w:rsid w:val="00C653F4"/>
    <w:rsid w:val="00C65401"/>
    <w:rsid w:val="00C6556A"/>
    <w:rsid w:val="00C655C8"/>
    <w:rsid w:val="00C6570F"/>
    <w:rsid w:val="00C657D9"/>
    <w:rsid w:val="00C657DC"/>
    <w:rsid w:val="00C65847"/>
    <w:rsid w:val="00C658CF"/>
    <w:rsid w:val="00C65940"/>
    <w:rsid w:val="00C659FE"/>
    <w:rsid w:val="00C65A29"/>
    <w:rsid w:val="00C65A40"/>
    <w:rsid w:val="00C65BEE"/>
    <w:rsid w:val="00C65CCD"/>
    <w:rsid w:val="00C65D92"/>
    <w:rsid w:val="00C65E00"/>
    <w:rsid w:val="00C65EE8"/>
    <w:rsid w:val="00C65F65"/>
    <w:rsid w:val="00C65FE8"/>
    <w:rsid w:val="00C66113"/>
    <w:rsid w:val="00C663DD"/>
    <w:rsid w:val="00C66462"/>
    <w:rsid w:val="00C6660A"/>
    <w:rsid w:val="00C666DA"/>
    <w:rsid w:val="00C666FE"/>
    <w:rsid w:val="00C66828"/>
    <w:rsid w:val="00C66929"/>
    <w:rsid w:val="00C66978"/>
    <w:rsid w:val="00C66A0C"/>
    <w:rsid w:val="00C66BE7"/>
    <w:rsid w:val="00C66C0C"/>
    <w:rsid w:val="00C66C13"/>
    <w:rsid w:val="00C66D98"/>
    <w:rsid w:val="00C671FE"/>
    <w:rsid w:val="00C67214"/>
    <w:rsid w:val="00C673C6"/>
    <w:rsid w:val="00C67467"/>
    <w:rsid w:val="00C67627"/>
    <w:rsid w:val="00C6776E"/>
    <w:rsid w:val="00C67825"/>
    <w:rsid w:val="00C678D6"/>
    <w:rsid w:val="00C67A80"/>
    <w:rsid w:val="00C67B6A"/>
    <w:rsid w:val="00C67C07"/>
    <w:rsid w:val="00C67EBB"/>
    <w:rsid w:val="00C67FA8"/>
    <w:rsid w:val="00C67FC8"/>
    <w:rsid w:val="00C70278"/>
    <w:rsid w:val="00C70284"/>
    <w:rsid w:val="00C702EF"/>
    <w:rsid w:val="00C7038E"/>
    <w:rsid w:val="00C70479"/>
    <w:rsid w:val="00C70578"/>
    <w:rsid w:val="00C705D1"/>
    <w:rsid w:val="00C70653"/>
    <w:rsid w:val="00C706BA"/>
    <w:rsid w:val="00C706CD"/>
    <w:rsid w:val="00C70B6B"/>
    <w:rsid w:val="00C70B82"/>
    <w:rsid w:val="00C70B8B"/>
    <w:rsid w:val="00C70B99"/>
    <w:rsid w:val="00C70C62"/>
    <w:rsid w:val="00C70C93"/>
    <w:rsid w:val="00C70DD1"/>
    <w:rsid w:val="00C70DF1"/>
    <w:rsid w:val="00C70E09"/>
    <w:rsid w:val="00C70E28"/>
    <w:rsid w:val="00C70E63"/>
    <w:rsid w:val="00C70EC4"/>
    <w:rsid w:val="00C71158"/>
    <w:rsid w:val="00C711DC"/>
    <w:rsid w:val="00C7127A"/>
    <w:rsid w:val="00C71349"/>
    <w:rsid w:val="00C71382"/>
    <w:rsid w:val="00C713C8"/>
    <w:rsid w:val="00C7142F"/>
    <w:rsid w:val="00C71775"/>
    <w:rsid w:val="00C7178C"/>
    <w:rsid w:val="00C7183D"/>
    <w:rsid w:val="00C7187C"/>
    <w:rsid w:val="00C7188E"/>
    <w:rsid w:val="00C71952"/>
    <w:rsid w:val="00C71A17"/>
    <w:rsid w:val="00C71B69"/>
    <w:rsid w:val="00C71BC6"/>
    <w:rsid w:val="00C71C10"/>
    <w:rsid w:val="00C71D28"/>
    <w:rsid w:val="00C71E93"/>
    <w:rsid w:val="00C71EB5"/>
    <w:rsid w:val="00C71F68"/>
    <w:rsid w:val="00C7223E"/>
    <w:rsid w:val="00C72269"/>
    <w:rsid w:val="00C72276"/>
    <w:rsid w:val="00C723E1"/>
    <w:rsid w:val="00C724B9"/>
    <w:rsid w:val="00C724E6"/>
    <w:rsid w:val="00C72610"/>
    <w:rsid w:val="00C726D3"/>
    <w:rsid w:val="00C726E1"/>
    <w:rsid w:val="00C726FA"/>
    <w:rsid w:val="00C72763"/>
    <w:rsid w:val="00C728F9"/>
    <w:rsid w:val="00C729B8"/>
    <w:rsid w:val="00C729BC"/>
    <w:rsid w:val="00C72AA7"/>
    <w:rsid w:val="00C72AB9"/>
    <w:rsid w:val="00C72B43"/>
    <w:rsid w:val="00C72C28"/>
    <w:rsid w:val="00C72C73"/>
    <w:rsid w:val="00C72CEE"/>
    <w:rsid w:val="00C72D4A"/>
    <w:rsid w:val="00C72DE4"/>
    <w:rsid w:val="00C72E6E"/>
    <w:rsid w:val="00C72ECA"/>
    <w:rsid w:val="00C730D9"/>
    <w:rsid w:val="00C731DC"/>
    <w:rsid w:val="00C73273"/>
    <w:rsid w:val="00C7339A"/>
    <w:rsid w:val="00C733A7"/>
    <w:rsid w:val="00C733D6"/>
    <w:rsid w:val="00C7348E"/>
    <w:rsid w:val="00C734BD"/>
    <w:rsid w:val="00C73592"/>
    <w:rsid w:val="00C73853"/>
    <w:rsid w:val="00C739F1"/>
    <w:rsid w:val="00C73A61"/>
    <w:rsid w:val="00C73A62"/>
    <w:rsid w:val="00C73A6D"/>
    <w:rsid w:val="00C73CB8"/>
    <w:rsid w:val="00C7402E"/>
    <w:rsid w:val="00C740E2"/>
    <w:rsid w:val="00C74143"/>
    <w:rsid w:val="00C74144"/>
    <w:rsid w:val="00C741D8"/>
    <w:rsid w:val="00C741F8"/>
    <w:rsid w:val="00C742E4"/>
    <w:rsid w:val="00C74328"/>
    <w:rsid w:val="00C74363"/>
    <w:rsid w:val="00C74371"/>
    <w:rsid w:val="00C743E6"/>
    <w:rsid w:val="00C7442F"/>
    <w:rsid w:val="00C74712"/>
    <w:rsid w:val="00C74810"/>
    <w:rsid w:val="00C7482F"/>
    <w:rsid w:val="00C7493B"/>
    <w:rsid w:val="00C749B2"/>
    <w:rsid w:val="00C749F6"/>
    <w:rsid w:val="00C74B2E"/>
    <w:rsid w:val="00C74C6A"/>
    <w:rsid w:val="00C74E99"/>
    <w:rsid w:val="00C74EE6"/>
    <w:rsid w:val="00C74F32"/>
    <w:rsid w:val="00C74F9C"/>
    <w:rsid w:val="00C750A6"/>
    <w:rsid w:val="00C751A0"/>
    <w:rsid w:val="00C751C1"/>
    <w:rsid w:val="00C75227"/>
    <w:rsid w:val="00C75317"/>
    <w:rsid w:val="00C754BA"/>
    <w:rsid w:val="00C754FF"/>
    <w:rsid w:val="00C7550C"/>
    <w:rsid w:val="00C7551E"/>
    <w:rsid w:val="00C75675"/>
    <w:rsid w:val="00C756BB"/>
    <w:rsid w:val="00C75989"/>
    <w:rsid w:val="00C759D4"/>
    <w:rsid w:val="00C75ADD"/>
    <w:rsid w:val="00C75B42"/>
    <w:rsid w:val="00C75DDA"/>
    <w:rsid w:val="00C76011"/>
    <w:rsid w:val="00C7603C"/>
    <w:rsid w:val="00C7632B"/>
    <w:rsid w:val="00C7639E"/>
    <w:rsid w:val="00C7640F"/>
    <w:rsid w:val="00C765D2"/>
    <w:rsid w:val="00C766A9"/>
    <w:rsid w:val="00C767C6"/>
    <w:rsid w:val="00C769F4"/>
    <w:rsid w:val="00C76A60"/>
    <w:rsid w:val="00C76B22"/>
    <w:rsid w:val="00C76C0E"/>
    <w:rsid w:val="00C76CA4"/>
    <w:rsid w:val="00C76CB7"/>
    <w:rsid w:val="00C76E88"/>
    <w:rsid w:val="00C76E9B"/>
    <w:rsid w:val="00C76EB2"/>
    <w:rsid w:val="00C76FA6"/>
    <w:rsid w:val="00C7701E"/>
    <w:rsid w:val="00C7713B"/>
    <w:rsid w:val="00C7715B"/>
    <w:rsid w:val="00C771C6"/>
    <w:rsid w:val="00C77210"/>
    <w:rsid w:val="00C7726C"/>
    <w:rsid w:val="00C7726E"/>
    <w:rsid w:val="00C772DC"/>
    <w:rsid w:val="00C77389"/>
    <w:rsid w:val="00C77444"/>
    <w:rsid w:val="00C774F1"/>
    <w:rsid w:val="00C774FC"/>
    <w:rsid w:val="00C77636"/>
    <w:rsid w:val="00C7771A"/>
    <w:rsid w:val="00C77A3B"/>
    <w:rsid w:val="00C77A55"/>
    <w:rsid w:val="00C77AFB"/>
    <w:rsid w:val="00C77B77"/>
    <w:rsid w:val="00C77B7B"/>
    <w:rsid w:val="00C77BDE"/>
    <w:rsid w:val="00C77C32"/>
    <w:rsid w:val="00C77F1B"/>
    <w:rsid w:val="00C77FC0"/>
    <w:rsid w:val="00C8001A"/>
    <w:rsid w:val="00C80041"/>
    <w:rsid w:val="00C8020D"/>
    <w:rsid w:val="00C8023A"/>
    <w:rsid w:val="00C803FB"/>
    <w:rsid w:val="00C80578"/>
    <w:rsid w:val="00C8061F"/>
    <w:rsid w:val="00C8086B"/>
    <w:rsid w:val="00C8089A"/>
    <w:rsid w:val="00C80A49"/>
    <w:rsid w:val="00C80AA6"/>
    <w:rsid w:val="00C80AC9"/>
    <w:rsid w:val="00C80E24"/>
    <w:rsid w:val="00C80E64"/>
    <w:rsid w:val="00C81174"/>
    <w:rsid w:val="00C812C3"/>
    <w:rsid w:val="00C812D1"/>
    <w:rsid w:val="00C81476"/>
    <w:rsid w:val="00C81574"/>
    <w:rsid w:val="00C815AB"/>
    <w:rsid w:val="00C815F6"/>
    <w:rsid w:val="00C81644"/>
    <w:rsid w:val="00C81675"/>
    <w:rsid w:val="00C816A2"/>
    <w:rsid w:val="00C816CB"/>
    <w:rsid w:val="00C817ED"/>
    <w:rsid w:val="00C8190E"/>
    <w:rsid w:val="00C81923"/>
    <w:rsid w:val="00C81B44"/>
    <w:rsid w:val="00C81C1E"/>
    <w:rsid w:val="00C81C70"/>
    <w:rsid w:val="00C81EE2"/>
    <w:rsid w:val="00C82003"/>
    <w:rsid w:val="00C82127"/>
    <w:rsid w:val="00C82143"/>
    <w:rsid w:val="00C82152"/>
    <w:rsid w:val="00C821BE"/>
    <w:rsid w:val="00C822D9"/>
    <w:rsid w:val="00C82303"/>
    <w:rsid w:val="00C8243E"/>
    <w:rsid w:val="00C82471"/>
    <w:rsid w:val="00C82512"/>
    <w:rsid w:val="00C82683"/>
    <w:rsid w:val="00C827EF"/>
    <w:rsid w:val="00C828F6"/>
    <w:rsid w:val="00C82912"/>
    <w:rsid w:val="00C82C87"/>
    <w:rsid w:val="00C82CB6"/>
    <w:rsid w:val="00C82E2C"/>
    <w:rsid w:val="00C8307E"/>
    <w:rsid w:val="00C83191"/>
    <w:rsid w:val="00C831FB"/>
    <w:rsid w:val="00C83261"/>
    <w:rsid w:val="00C8328F"/>
    <w:rsid w:val="00C832DD"/>
    <w:rsid w:val="00C83302"/>
    <w:rsid w:val="00C83359"/>
    <w:rsid w:val="00C83387"/>
    <w:rsid w:val="00C83518"/>
    <w:rsid w:val="00C83683"/>
    <w:rsid w:val="00C8368E"/>
    <w:rsid w:val="00C83719"/>
    <w:rsid w:val="00C83722"/>
    <w:rsid w:val="00C8378A"/>
    <w:rsid w:val="00C83796"/>
    <w:rsid w:val="00C83844"/>
    <w:rsid w:val="00C83964"/>
    <w:rsid w:val="00C83AFE"/>
    <w:rsid w:val="00C83B39"/>
    <w:rsid w:val="00C83C12"/>
    <w:rsid w:val="00C83C87"/>
    <w:rsid w:val="00C83CE4"/>
    <w:rsid w:val="00C83DCC"/>
    <w:rsid w:val="00C83E06"/>
    <w:rsid w:val="00C83F9D"/>
    <w:rsid w:val="00C83FE9"/>
    <w:rsid w:val="00C84037"/>
    <w:rsid w:val="00C84109"/>
    <w:rsid w:val="00C84318"/>
    <w:rsid w:val="00C843FE"/>
    <w:rsid w:val="00C844B1"/>
    <w:rsid w:val="00C84515"/>
    <w:rsid w:val="00C84576"/>
    <w:rsid w:val="00C84888"/>
    <w:rsid w:val="00C84889"/>
    <w:rsid w:val="00C848E2"/>
    <w:rsid w:val="00C848E3"/>
    <w:rsid w:val="00C84B39"/>
    <w:rsid w:val="00C84BB5"/>
    <w:rsid w:val="00C84C58"/>
    <w:rsid w:val="00C84CE4"/>
    <w:rsid w:val="00C84CFC"/>
    <w:rsid w:val="00C84D5F"/>
    <w:rsid w:val="00C84D80"/>
    <w:rsid w:val="00C84DF8"/>
    <w:rsid w:val="00C84EAB"/>
    <w:rsid w:val="00C84F90"/>
    <w:rsid w:val="00C850B0"/>
    <w:rsid w:val="00C851A9"/>
    <w:rsid w:val="00C851D3"/>
    <w:rsid w:val="00C85201"/>
    <w:rsid w:val="00C85263"/>
    <w:rsid w:val="00C85376"/>
    <w:rsid w:val="00C85408"/>
    <w:rsid w:val="00C85435"/>
    <w:rsid w:val="00C856DB"/>
    <w:rsid w:val="00C85868"/>
    <w:rsid w:val="00C85971"/>
    <w:rsid w:val="00C85972"/>
    <w:rsid w:val="00C85AC4"/>
    <w:rsid w:val="00C85AD6"/>
    <w:rsid w:val="00C85AE4"/>
    <w:rsid w:val="00C85B16"/>
    <w:rsid w:val="00C85DDD"/>
    <w:rsid w:val="00C85E2F"/>
    <w:rsid w:val="00C85E8B"/>
    <w:rsid w:val="00C85EEF"/>
    <w:rsid w:val="00C85FC4"/>
    <w:rsid w:val="00C8602C"/>
    <w:rsid w:val="00C860B7"/>
    <w:rsid w:val="00C86120"/>
    <w:rsid w:val="00C86257"/>
    <w:rsid w:val="00C862F2"/>
    <w:rsid w:val="00C862F3"/>
    <w:rsid w:val="00C8639A"/>
    <w:rsid w:val="00C863C6"/>
    <w:rsid w:val="00C865AF"/>
    <w:rsid w:val="00C86633"/>
    <w:rsid w:val="00C86761"/>
    <w:rsid w:val="00C8694A"/>
    <w:rsid w:val="00C86A0E"/>
    <w:rsid w:val="00C86B98"/>
    <w:rsid w:val="00C86BE1"/>
    <w:rsid w:val="00C86BF9"/>
    <w:rsid w:val="00C86D22"/>
    <w:rsid w:val="00C86DBD"/>
    <w:rsid w:val="00C86F32"/>
    <w:rsid w:val="00C86FDA"/>
    <w:rsid w:val="00C87044"/>
    <w:rsid w:val="00C870DF"/>
    <w:rsid w:val="00C8714B"/>
    <w:rsid w:val="00C871F1"/>
    <w:rsid w:val="00C87223"/>
    <w:rsid w:val="00C872E1"/>
    <w:rsid w:val="00C8733C"/>
    <w:rsid w:val="00C87365"/>
    <w:rsid w:val="00C87370"/>
    <w:rsid w:val="00C8747D"/>
    <w:rsid w:val="00C874DF"/>
    <w:rsid w:val="00C87535"/>
    <w:rsid w:val="00C876BA"/>
    <w:rsid w:val="00C87704"/>
    <w:rsid w:val="00C8775C"/>
    <w:rsid w:val="00C878E5"/>
    <w:rsid w:val="00C8798C"/>
    <w:rsid w:val="00C87B9C"/>
    <w:rsid w:val="00C87D3F"/>
    <w:rsid w:val="00C87DE4"/>
    <w:rsid w:val="00C87E13"/>
    <w:rsid w:val="00C87EE6"/>
    <w:rsid w:val="00C87EE9"/>
    <w:rsid w:val="00C87EED"/>
    <w:rsid w:val="00C87FE4"/>
    <w:rsid w:val="00C9014F"/>
    <w:rsid w:val="00C90315"/>
    <w:rsid w:val="00C90490"/>
    <w:rsid w:val="00C90594"/>
    <w:rsid w:val="00C905B9"/>
    <w:rsid w:val="00C906B3"/>
    <w:rsid w:val="00C907E5"/>
    <w:rsid w:val="00C90815"/>
    <w:rsid w:val="00C90B74"/>
    <w:rsid w:val="00C90BE4"/>
    <w:rsid w:val="00C90C80"/>
    <w:rsid w:val="00C90D29"/>
    <w:rsid w:val="00C90E00"/>
    <w:rsid w:val="00C90FBE"/>
    <w:rsid w:val="00C9104F"/>
    <w:rsid w:val="00C91113"/>
    <w:rsid w:val="00C91243"/>
    <w:rsid w:val="00C91360"/>
    <w:rsid w:val="00C9149E"/>
    <w:rsid w:val="00C9155D"/>
    <w:rsid w:val="00C9158D"/>
    <w:rsid w:val="00C915A1"/>
    <w:rsid w:val="00C91634"/>
    <w:rsid w:val="00C9173B"/>
    <w:rsid w:val="00C918F7"/>
    <w:rsid w:val="00C91A18"/>
    <w:rsid w:val="00C91A6E"/>
    <w:rsid w:val="00C91A91"/>
    <w:rsid w:val="00C91AB8"/>
    <w:rsid w:val="00C91C65"/>
    <w:rsid w:val="00C91CB1"/>
    <w:rsid w:val="00C91CF6"/>
    <w:rsid w:val="00C91D09"/>
    <w:rsid w:val="00C91D15"/>
    <w:rsid w:val="00C91E62"/>
    <w:rsid w:val="00C91E8F"/>
    <w:rsid w:val="00C91EA9"/>
    <w:rsid w:val="00C91F4F"/>
    <w:rsid w:val="00C91FBA"/>
    <w:rsid w:val="00C92041"/>
    <w:rsid w:val="00C920B1"/>
    <w:rsid w:val="00C920DD"/>
    <w:rsid w:val="00C920DE"/>
    <w:rsid w:val="00C920E6"/>
    <w:rsid w:val="00C92377"/>
    <w:rsid w:val="00C924EC"/>
    <w:rsid w:val="00C92528"/>
    <w:rsid w:val="00C9256F"/>
    <w:rsid w:val="00C9257E"/>
    <w:rsid w:val="00C92709"/>
    <w:rsid w:val="00C92763"/>
    <w:rsid w:val="00C92787"/>
    <w:rsid w:val="00C927D9"/>
    <w:rsid w:val="00C928A1"/>
    <w:rsid w:val="00C928DE"/>
    <w:rsid w:val="00C92938"/>
    <w:rsid w:val="00C92A57"/>
    <w:rsid w:val="00C92BED"/>
    <w:rsid w:val="00C92C7D"/>
    <w:rsid w:val="00C92DF2"/>
    <w:rsid w:val="00C92EB3"/>
    <w:rsid w:val="00C92F9A"/>
    <w:rsid w:val="00C92FAC"/>
    <w:rsid w:val="00C930AF"/>
    <w:rsid w:val="00C930C7"/>
    <w:rsid w:val="00C93303"/>
    <w:rsid w:val="00C9366C"/>
    <w:rsid w:val="00C936F6"/>
    <w:rsid w:val="00C936FA"/>
    <w:rsid w:val="00C93741"/>
    <w:rsid w:val="00C9382B"/>
    <w:rsid w:val="00C9389A"/>
    <w:rsid w:val="00C93A5C"/>
    <w:rsid w:val="00C93A6E"/>
    <w:rsid w:val="00C93B01"/>
    <w:rsid w:val="00C93B8A"/>
    <w:rsid w:val="00C93B9A"/>
    <w:rsid w:val="00C93BF4"/>
    <w:rsid w:val="00C93C9C"/>
    <w:rsid w:val="00C93D9D"/>
    <w:rsid w:val="00C93EBB"/>
    <w:rsid w:val="00C93F53"/>
    <w:rsid w:val="00C94096"/>
    <w:rsid w:val="00C9418B"/>
    <w:rsid w:val="00C941A2"/>
    <w:rsid w:val="00C94299"/>
    <w:rsid w:val="00C943D7"/>
    <w:rsid w:val="00C94427"/>
    <w:rsid w:val="00C944A6"/>
    <w:rsid w:val="00C946A9"/>
    <w:rsid w:val="00C94738"/>
    <w:rsid w:val="00C94809"/>
    <w:rsid w:val="00C9492D"/>
    <w:rsid w:val="00C94CA6"/>
    <w:rsid w:val="00C94CE0"/>
    <w:rsid w:val="00C94F12"/>
    <w:rsid w:val="00C94F4D"/>
    <w:rsid w:val="00C95056"/>
    <w:rsid w:val="00C950F2"/>
    <w:rsid w:val="00C9511E"/>
    <w:rsid w:val="00C9517E"/>
    <w:rsid w:val="00C951C3"/>
    <w:rsid w:val="00C95292"/>
    <w:rsid w:val="00C9535E"/>
    <w:rsid w:val="00C9544D"/>
    <w:rsid w:val="00C95549"/>
    <w:rsid w:val="00C9569C"/>
    <w:rsid w:val="00C956E1"/>
    <w:rsid w:val="00C956FB"/>
    <w:rsid w:val="00C957BB"/>
    <w:rsid w:val="00C958B6"/>
    <w:rsid w:val="00C95A36"/>
    <w:rsid w:val="00C95B22"/>
    <w:rsid w:val="00C95BEF"/>
    <w:rsid w:val="00C95BFF"/>
    <w:rsid w:val="00C95CAC"/>
    <w:rsid w:val="00C95FED"/>
    <w:rsid w:val="00C9602D"/>
    <w:rsid w:val="00C96033"/>
    <w:rsid w:val="00C96101"/>
    <w:rsid w:val="00C9631C"/>
    <w:rsid w:val="00C9646C"/>
    <w:rsid w:val="00C9663F"/>
    <w:rsid w:val="00C9669D"/>
    <w:rsid w:val="00C96895"/>
    <w:rsid w:val="00C9698A"/>
    <w:rsid w:val="00C96A64"/>
    <w:rsid w:val="00C96D8C"/>
    <w:rsid w:val="00C96D9F"/>
    <w:rsid w:val="00C96DC7"/>
    <w:rsid w:val="00C96E58"/>
    <w:rsid w:val="00C96E63"/>
    <w:rsid w:val="00C96E8D"/>
    <w:rsid w:val="00C9718F"/>
    <w:rsid w:val="00C9728B"/>
    <w:rsid w:val="00C972A6"/>
    <w:rsid w:val="00C973F2"/>
    <w:rsid w:val="00C974B1"/>
    <w:rsid w:val="00C97558"/>
    <w:rsid w:val="00C977D0"/>
    <w:rsid w:val="00C97944"/>
    <w:rsid w:val="00C97A2A"/>
    <w:rsid w:val="00C97B1B"/>
    <w:rsid w:val="00C97B36"/>
    <w:rsid w:val="00C97B50"/>
    <w:rsid w:val="00C97BC9"/>
    <w:rsid w:val="00C97C74"/>
    <w:rsid w:val="00C97C75"/>
    <w:rsid w:val="00C97D78"/>
    <w:rsid w:val="00C97D83"/>
    <w:rsid w:val="00C97E01"/>
    <w:rsid w:val="00CA0081"/>
    <w:rsid w:val="00CA013F"/>
    <w:rsid w:val="00CA01F9"/>
    <w:rsid w:val="00CA0218"/>
    <w:rsid w:val="00CA036D"/>
    <w:rsid w:val="00CA0538"/>
    <w:rsid w:val="00CA058C"/>
    <w:rsid w:val="00CA06F7"/>
    <w:rsid w:val="00CA0765"/>
    <w:rsid w:val="00CA086D"/>
    <w:rsid w:val="00CA09AF"/>
    <w:rsid w:val="00CA0A5B"/>
    <w:rsid w:val="00CA0AAB"/>
    <w:rsid w:val="00CA0BE1"/>
    <w:rsid w:val="00CA0CBB"/>
    <w:rsid w:val="00CA0DAB"/>
    <w:rsid w:val="00CA0FB7"/>
    <w:rsid w:val="00CA113B"/>
    <w:rsid w:val="00CA11BC"/>
    <w:rsid w:val="00CA123A"/>
    <w:rsid w:val="00CA1285"/>
    <w:rsid w:val="00CA129C"/>
    <w:rsid w:val="00CA12B2"/>
    <w:rsid w:val="00CA12D2"/>
    <w:rsid w:val="00CA13B1"/>
    <w:rsid w:val="00CA13DC"/>
    <w:rsid w:val="00CA160C"/>
    <w:rsid w:val="00CA166E"/>
    <w:rsid w:val="00CA18B6"/>
    <w:rsid w:val="00CA18EC"/>
    <w:rsid w:val="00CA19A9"/>
    <w:rsid w:val="00CA1AA9"/>
    <w:rsid w:val="00CA1BC1"/>
    <w:rsid w:val="00CA1D2A"/>
    <w:rsid w:val="00CA1DD0"/>
    <w:rsid w:val="00CA1EF6"/>
    <w:rsid w:val="00CA2218"/>
    <w:rsid w:val="00CA2504"/>
    <w:rsid w:val="00CA2559"/>
    <w:rsid w:val="00CA262F"/>
    <w:rsid w:val="00CA26AB"/>
    <w:rsid w:val="00CA273B"/>
    <w:rsid w:val="00CA2C52"/>
    <w:rsid w:val="00CA2CB7"/>
    <w:rsid w:val="00CA2DCC"/>
    <w:rsid w:val="00CA2E41"/>
    <w:rsid w:val="00CA2F69"/>
    <w:rsid w:val="00CA2F88"/>
    <w:rsid w:val="00CA30D9"/>
    <w:rsid w:val="00CA316D"/>
    <w:rsid w:val="00CA3321"/>
    <w:rsid w:val="00CA336D"/>
    <w:rsid w:val="00CA33B2"/>
    <w:rsid w:val="00CA33B7"/>
    <w:rsid w:val="00CA3442"/>
    <w:rsid w:val="00CA35B2"/>
    <w:rsid w:val="00CA374B"/>
    <w:rsid w:val="00CA37F5"/>
    <w:rsid w:val="00CA389D"/>
    <w:rsid w:val="00CA38BA"/>
    <w:rsid w:val="00CA3922"/>
    <w:rsid w:val="00CA393A"/>
    <w:rsid w:val="00CA39AA"/>
    <w:rsid w:val="00CA3A37"/>
    <w:rsid w:val="00CA3B0D"/>
    <w:rsid w:val="00CA3D2B"/>
    <w:rsid w:val="00CA3F44"/>
    <w:rsid w:val="00CA3F55"/>
    <w:rsid w:val="00CA3F86"/>
    <w:rsid w:val="00CA404F"/>
    <w:rsid w:val="00CA4119"/>
    <w:rsid w:val="00CA4126"/>
    <w:rsid w:val="00CA4268"/>
    <w:rsid w:val="00CA44C6"/>
    <w:rsid w:val="00CA451D"/>
    <w:rsid w:val="00CA481A"/>
    <w:rsid w:val="00CA48C7"/>
    <w:rsid w:val="00CA48DF"/>
    <w:rsid w:val="00CA4B35"/>
    <w:rsid w:val="00CA4B57"/>
    <w:rsid w:val="00CA4B5C"/>
    <w:rsid w:val="00CA4CFB"/>
    <w:rsid w:val="00CA4E20"/>
    <w:rsid w:val="00CA4ED6"/>
    <w:rsid w:val="00CA4F15"/>
    <w:rsid w:val="00CA4F63"/>
    <w:rsid w:val="00CA4FB0"/>
    <w:rsid w:val="00CA4FCB"/>
    <w:rsid w:val="00CA5053"/>
    <w:rsid w:val="00CA5073"/>
    <w:rsid w:val="00CA5085"/>
    <w:rsid w:val="00CA5151"/>
    <w:rsid w:val="00CA51D2"/>
    <w:rsid w:val="00CA5202"/>
    <w:rsid w:val="00CA531D"/>
    <w:rsid w:val="00CA5360"/>
    <w:rsid w:val="00CA542D"/>
    <w:rsid w:val="00CA55DE"/>
    <w:rsid w:val="00CA56FB"/>
    <w:rsid w:val="00CA578C"/>
    <w:rsid w:val="00CA5807"/>
    <w:rsid w:val="00CA5967"/>
    <w:rsid w:val="00CA5D1E"/>
    <w:rsid w:val="00CA5DEC"/>
    <w:rsid w:val="00CA5EFD"/>
    <w:rsid w:val="00CA6013"/>
    <w:rsid w:val="00CA6045"/>
    <w:rsid w:val="00CA609A"/>
    <w:rsid w:val="00CA6432"/>
    <w:rsid w:val="00CA6466"/>
    <w:rsid w:val="00CA6616"/>
    <w:rsid w:val="00CA6891"/>
    <w:rsid w:val="00CA68A1"/>
    <w:rsid w:val="00CA694B"/>
    <w:rsid w:val="00CA6A9A"/>
    <w:rsid w:val="00CA6BB2"/>
    <w:rsid w:val="00CA6D7B"/>
    <w:rsid w:val="00CA6D8E"/>
    <w:rsid w:val="00CA735C"/>
    <w:rsid w:val="00CA74C7"/>
    <w:rsid w:val="00CA7572"/>
    <w:rsid w:val="00CA75EC"/>
    <w:rsid w:val="00CA76B9"/>
    <w:rsid w:val="00CA77A0"/>
    <w:rsid w:val="00CA77CA"/>
    <w:rsid w:val="00CA77F0"/>
    <w:rsid w:val="00CA782D"/>
    <w:rsid w:val="00CA7979"/>
    <w:rsid w:val="00CA7B0C"/>
    <w:rsid w:val="00CA7B41"/>
    <w:rsid w:val="00CA7C51"/>
    <w:rsid w:val="00CA7C9C"/>
    <w:rsid w:val="00CA7CEF"/>
    <w:rsid w:val="00CA7D50"/>
    <w:rsid w:val="00CA7D52"/>
    <w:rsid w:val="00CA7DB9"/>
    <w:rsid w:val="00CA7E40"/>
    <w:rsid w:val="00CA7E56"/>
    <w:rsid w:val="00CA7E99"/>
    <w:rsid w:val="00CA7F60"/>
    <w:rsid w:val="00CA7F7E"/>
    <w:rsid w:val="00CA7FF0"/>
    <w:rsid w:val="00CB0053"/>
    <w:rsid w:val="00CB008A"/>
    <w:rsid w:val="00CB011A"/>
    <w:rsid w:val="00CB0292"/>
    <w:rsid w:val="00CB038D"/>
    <w:rsid w:val="00CB049A"/>
    <w:rsid w:val="00CB053D"/>
    <w:rsid w:val="00CB0541"/>
    <w:rsid w:val="00CB05BC"/>
    <w:rsid w:val="00CB064C"/>
    <w:rsid w:val="00CB074F"/>
    <w:rsid w:val="00CB0775"/>
    <w:rsid w:val="00CB07C5"/>
    <w:rsid w:val="00CB0939"/>
    <w:rsid w:val="00CB0946"/>
    <w:rsid w:val="00CB0953"/>
    <w:rsid w:val="00CB0981"/>
    <w:rsid w:val="00CB0990"/>
    <w:rsid w:val="00CB09CC"/>
    <w:rsid w:val="00CB0A98"/>
    <w:rsid w:val="00CB0EF6"/>
    <w:rsid w:val="00CB0F97"/>
    <w:rsid w:val="00CB0FA9"/>
    <w:rsid w:val="00CB1093"/>
    <w:rsid w:val="00CB118D"/>
    <w:rsid w:val="00CB11BD"/>
    <w:rsid w:val="00CB1265"/>
    <w:rsid w:val="00CB14FF"/>
    <w:rsid w:val="00CB155A"/>
    <w:rsid w:val="00CB1700"/>
    <w:rsid w:val="00CB1711"/>
    <w:rsid w:val="00CB1834"/>
    <w:rsid w:val="00CB1902"/>
    <w:rsid w:val="00CB1A54"/>
    <w:rsid w:val="00CB1BBF"/>
    <w:rsid w:val="00CB1BDE"/>
    <w:rsid w:val="00CB1C2B"/>
    <w:rsid w:val="00CB1D7F"/>
    <w:rsid w:val="00CB1D9C"/>
    <w:rsid w:val="00CB1E50"/>
    <w:rsid w:val="00CB1ECB"/>
    <w:rsid w:val="00CB1F03"/>
    <w:rsid w:val="00CB1F20"/>
    <w:rsid w:val="00CB1FD8"/>
    <w:rsid w:val="00CB2005"/>
    <w:rsid w:val="00CB2011"/>
    <w:rsid w:val="00CB20F5"/>
    <w:rsid w:val="00CB21C3"/>
    <w:rsid w:val="00CB2203"/>
    <w:rsid w:val="00CB2271"/>
    <w:rsid w:val="00CB2686"/>
    <w:rsid w:val="00CB28E8"/>
    <w:rsid w:val="00CB297E"/>
    <w:rsid w:val="00CB2B39"/>
    <w:rsid w:val="00CB2BB2"/>
    <w:rsid w:val="00CB2CE9"/>
    <w:rsid w:val="00CB2CF0"/>
    <w:rsid w:val="00CB2D8A"/>
    <w:rsid w:val="00CB2D9D"/>
    <w:rsid w:val="00CB2F33"/>
    <w:rsid w:val="00CB2F55"/>
    <w:rsid w:val="00CB302A"/>
    <w:rsid w:val="00CB3053"/>
    <w:rsid w:val="00CB3173"/>
    <w:rsid w:val="00CB31D5"/>
    <w:rsid w:val="00CB3273"/>
    <w:rsid w:val="00CB32C5"/>
    <w:rsid w:val="00CB3471"/>
    <w:rsid w:val="00CB34E0"/>
    <w:rsid w:val="00CB3624"/>
    <w:rsid w:val="00CB36AE"/>
    <w:rsid w:val="00CB37E0"/>
    <w:rsid w:val="00CB37F2"/>
    <w:rsid w:val="00CB3855"/>
    <w:rsid w:val="00CB3A1E"/>
    <w:rsid w:val="00CB3B0B"/>
    <w:rsid w:val="00CB3C8B"/>
    <w:rsid w:val="00CB3FD4"/>
    <w:rsid w:val="00CB400E"/>
    <w:rsid w:val="00CB405C"/>
    <w:rsid w:val="00CB4129"/>
    <w:rsid w:val="00CB412F"/>
    <w:rsid w:val="00CB4159"/>
    <w:rsid w:val="00CB4369"/>
    <w:rsid w:val="00CB450C"/>
    <w:rsid w:val="00CB454D"/>
    <w:rsid w:val="00CB456B"/>
    <w:rsid w:val="00CB45E9"/>
    <w:rsid w:val="00CB464F"/>
    <w:rsid w:val="00CB471A"/>
    <w:rsid w:val="00CB4749"/>
    <w:rsid w:val="00CB47B8"/>
    <w:rsid w:val="00CB48A7"/>
    <w:rsid w:val="00CB491C"/>
    <w:rsid w:val="00CB4975"/>
    <w:rsid w:val="00CB4A39"/>
    <w:rsid w:val="00CB4BA6"/>
    <w:rsid w:val="00CB4E2B"/>
    <w:rsid w:val="00CB4EA8"/>
    <w:rsid w:val="00CB5066"/>
    <w:rsid w:val="00CB50F2"/>
    <w:rsid w:val="00CB543B"/>
    <w:rsid w:val="00CB566B"/>
    <w:rsid w:val="00CB579B"/>
    <w:rsid w:val="00CB584E"/>
    <w:rsid w:val="00CB586C"/>
    <w:rsid w:val="00CB5957"/>
    <w:rsid w:val="00CB5998"/>
    <w:rsid w:val="00CB59A6"/>
    <w:rsid w:val="00CB5A65"/>
    <w:rsid w:val="00CB5B9B"/>
    <w:rsid w:val="00CB5C69"/>
    <w:rsid w:val="00CB5D20"/>
    <w:rsid w:val="00CB5F98"/>
    <w:rsid w:val="00CB5FCC"/>
    <w:rsid w:val="00CB6146"/>
    <w:rsid w:val="00CB615C"/>
    <w:rsid w:val="00CB624E"/>
    <w:rsid w:val="00CB6327"/>
    <w:rsid w:val="00CB6339"/>
    <w:rsid w:val="00CB634A"/>
    <w:rsid w:val="00CB6373"/>
    <w:rsid w:val="00CB637B"/>
    <w:rsid w:val="00CB64B7"/>
    <w:rsid w:val="00CB685C"/>
    <w:rsid w:val="00CB6911"/>
    <w:rsid w:val="00CB6926"/>
    <w:rsid w:val="00CB697E"/>
    <w:rsid w:val="00CB69EB"/>
    <w:rsid w:val="00CB6A20"/>
    <w:rsid w:val="00CB6A8B"/>
    <w:rsid w:val="00CB6AD1"/>
    <w:rsid w:val="00CB6EFC"/>
    <w:rsid w:val="00CB70D9"/>
    <w:rsid w:val="00CB7397"/>
    <w:rsid w:val="00CB75FD"/>
    <w:rsid w:val="00CB7650"/>
    <w:rsid w:val="00CB76C0"/>
    <w:rsid w:val="00CB7938"/>
    <w:rsid w:val="00CB79B5"/>
    <w:rsid w:val="00CB79FA"/>
    <w:rsid w:val="00CB7A12"/>
    <w:rsid w:val="00CB7B12"/>
    <w:rsid w:val="00CB7C56"/>
    <w:rsid w:val="00CB7C5B"/>
    <w:rsid w:val="00CB7D0F"/>
    <w:rsid w:val="00CB7F24"/>
    <w:rsid w:val="00CC00BF"/>
    <w:rsid w:val="00CC00C7"/>
    <w:rsid w:val="00CC0119"/>
    <w:rsid w:val="00CC0191"/>
    <w:rsid w:val="00CC020C"/>
    <w:rsid w:val="00CC0241"/>
    <w:rsid w:val="00CC03D4"/>
    <w:rsid w:val="00CC063D"/>
    <w:rsid w:val="00CC06EA"/>
    <w:rsid w:val="00CC06F4"/>
    <w:rsid w:val="00CC074D"/>
    <w:rsid w:val="00CC0756"/>
    <w:rsid w:val="00CC0818"/>
    <w:rsid w:val="00CC0827"/>
    <w:rsid w:val="00CC08C0"/>
    <w:rsid w:val="00CC0983"/>
    <w:rsid w:val="00CC0994"/>
    <w:rsid w:val="00CC0A0D"/>
    <w:rsid w:val="00CC0A23"/>
    <w:rsid w:val="00CC0A56"/>
    <w:rsid w:val="00CC0B03"/>
    <w:rsid w:val="00CC0C0E"/>
    <w:rsid w:val="00CC0C34"/>
    <w:rsid w:val="00CC0CDD"/>
    <w:rsid w:val="00CC0D8F"/>
    <w:rsid w:val="00CC0E15"/>
    <w:rsid w:val="00CC0E6A"/>
    <w:rsid w:val="00CC0F4C"/>
    <w:rsid w:val="00CC102F"/>
    <w:rsid w:val="00CC129C"/>
    <w:rsid w:val="00CC1319"/>
    <w:rsid w:val="00CC13DC"/>
    <w:rsid w:val="00CC14B1"/>
    <w:rsid w:val="00CC14DC"/>
    <w:rsid w:val="00CC160A"/>
    <w:rsid w:val="00CC173C"/>
    <w:rsid w:val="00CC1751"/>
    <w:rsid w:val="00CC1776"/>
    <w:rsid w:val="00CC17A5"/>
    <w:rsid w:val="00CC188C"/>
    <w:rsid w:val="00CC18E4"/>
    <w:rsid w:val="00CC19D6"/>
    <w:rsid w:val="00CC1A7B"/>
    <w:rsid w:val="00CC1B30"/>
    <w:rsid w:val="00CC1D28"/>
    <w:rsid w:val="00CC1D81"/>
    <w:rsid w:val="00CC1E4F"/>
    <w:rsid w:val="00CC1EAF"/>
    <w:rsid w:val="00CC1F5D"/>
    <w:rsid w:val="00CC1FA5"/>
    <w:rsid w:val="00CC207E"/>
    <w:rsid w:val="00CC2118"/>
    <w:rsid w:val="00CC211A"/>
    <w:rsid w:val="00CC231B"/>
    <w:rsid w:val="00CC2353"/>
    <w:rsid w:val="00CC23C1"/>
    <w:rsid w:val="00CC2495"/>
    <w:rsid w:val="00CC24D1"/>
    <w:rsid w:val="00CC251D"/>
    <w:rsid w:val="00CC25A2"/>
    <w:rsid w:val="00CC25D9"/>
    <w:rsid w:val="00CC264F"/>
    <w:rsid w:val="00CC2787"/>
    <w:rsid w:val="00CC2803"/>
    <w:rsid w:val="00CC28EB"/>
    <w:rsid w:val="00CC2937"/>
    <w:rsid w:val="00CC299D"/>
    <w:rsid w:val="00CC2A98"/>
    <w:rsid w:val="00CC2ABC"/>
    <w:rsid w:val="00CC2AD5"/>
    <w:rsid w:val="00CC2BCB"/>
    <w:rsid w:val="00CC2C10"/>
    <w:rsid w:val="00CC2D83"/>
    <w:rsid w:val="00CC2DC7"/>
    <w:rsid w:val="00CC2DCF"/>
    <w:rsid w:val="00CC2E1E"/>
    <w:rsid w:val="00CC2F40"/>
    <w:rsid w:val="00CC2F5D"/>
    <w:rsid w:val="00CC307F"/>
    <w:rsid w:val="00CC3172"/>
    <w:rsid w:val="00CC318C"/>
    <w:rsid w:val="00CC31D5"/>
    <w:rsid w:val="00CC3261"/>
    <w:rsid w:val="00CC346B"/>
    <w:rsid w:val="00CC3480"/>
    <w:rsid w:val="00CC3584"/>
    <w:rsid w:val="00CC3840"/>
    <w:rsid w:val="00CC385D"/>
    <w:rsid w:val="00CC3A96"/>
    <w:rsid w:val="00CC3B44"/>
    <w:rsid w:val="00CC3C00"/>
    <w:rsid w:val="00CC3C20"/>
    <w:rsid w:val="00CC3C2C"/>
    <w:rsid w:val="00CC3CD7"/>
    <w:rsid w:val="00CC3E62"/>
    <w:rsid w:val="00CC3F8A"/>
    <w:rsid w:val="00CC3FB1"/>
    <w:rsid w:val="00CC42C0"/>
    <w:rsid w:val="00CC431D"/>
    <w:rsid w:val="00CC432C"/>
    <w:rsid w:val="00CC43DF"/>
    <w:rsid w:val="00CC445A"/>
    <w:rsid w:val="00CC45C0"/>
    <w:rsid w:val="00CC465A"/>
    <w:rsid w:val="00CC4660"/>
    <w:rsid w:val="00CC4734"/>
    <w:rsid w:val="00CC4747"/>
    <w:rsid w:val="00CC4798"/>
    <w:rsid w:val="00CC4831"/>
    <w:rsid w:val="00CC483E"/>
    <w:rsid w:val="00CC488C"/>
    <w:rsid w:val="00CC492F"/>
    <w:rsid w:val="00CC4AF2"/>
    <w:rsid w:val="00CC4AF8"/>
    <w:rsid w:val="00CC4B30"/>
    <w:rsid w:val="00CC4BAE"/>
    <w:rsid w:val="00CC4BD9"/>
    <w:rsid w:val="00CC4BF2"/>
    <w:rsid w:val="00CC4C3A"/>
    <w:rsid w:val="00CC4D4C"/>
    <w:rsid w:val="00CC4E99"/>
    <w:rsid w:val="00CC4FD2"/>
    <w:rsid w:val="00CC50A2"/>
    <w:rsid w:val="00CC5165"/>
    <w:rsid w:val="00CC51DF"/>
    <w:rsid w:val="00CC522D"/>
    <w:rsid w:val="00CC523C"/>
    <w:rsid w:val="00CC5346"/>
    <w:rsid w:val="00CC53D5"/>
    <w:rsid w:val="00CC544D"/>
    <w:rsid w:val="00CC54E2"/>
    <w:rsid w:val="00CC5540"/>
    <w:rsid w:val="00CC55FD"/>
    <w:rsid w:val="00CC581D"/>
    <w:rsid w:val="00CC5920"/>
    <w:rsid w:val="00CC59B4"/>
    <w:rsid w:val="00CC5ACF"/>
    <w:rsid w:val="00CC5B81"/>
    <w:rsid w:val="00CC5BC9"/>
    <w:rsid w:val="00CC5BFC"/>
    <w:rsid w:val="00CC5D79"/>
    <w:rsid w:val="00CC5E12"/>
    <w:rsid w:val="00CC5E7E"/>
    <w:rsid w:val="00CC5F4A"/>
    <w:rsid w:val="00CC6005"/>
    <w:rsid w:val="00CC6195"/>
    <w:rsid w:val="00CC621F"/>
    <w:rsid w:val="00CC631D"/>
    <w:rsid w:val="00CC643E"/>
    <w:rsid w:val="00CC6515"/>
    <w:rsid w:val="00CC65BE"/>
    <w:rsid w:val="00CC65CE"/>
    <w:rsid w:val="00CC669A"/>
    <w:rsid w:val="00CC6938"/>
    <w:rsid w:val="00CC69AF"/>
    <w:rsid w:val="00CC6A50"/>
    <w:rsid w:val="00CC6B72"/>
    <w:rsid w:val="00CC6C2D"/>
    <w:rsid w:val="00CC6D28"/>
    <w:rsid w:val="00CC6DA8"/>
    <w:rsid w:val="00CC6DAE"/>
    <w:rsid w:val="00CC6E1E"/>
    <w:rsid w:val="00CC6E4C"/>
    <w:rsid w:val="00CC6E52"/>
    <w:rsid w:val="00CC6EDB"/>
    <w:rsid w:val="00CC6F25"/>
    <w:rsid w:val="00CC6F81"/>
    <w:rsid w:val="00CC70F7"/>
    <w:rsid w:val="00CC7254"/>
    <w:rsid w:val="00CC72B4"/>
    <w:rsid w:val="00CC7418"/>
    <w:rsid w:val="00CC7553"/>
    <w:rsid w:val="00CC7753"/>
    <w:rsid w:val="00CC77A3"/>
    <w:rsid w:val="00CC77CF"/>
    <w:rsid w:val="00CC786C"/>
    <w:rsid w:val="00CC7932"/>
    <w:rsid w:val="00CC79B2"/>
    <w:rsid w:val="00CC7A1A"/>
    <w:rsid w:val="00CC7C03"/>
    <w:rsid w:val="00CC7C06"/>
    <w:rsid w:val="00CC7D44"/>
    <w:rsid w:val="00CC7FC5"/>
    <w:rsid w:val="00CC7FDF"/>
    <w:rsid w:val="00CD00BD"/>
    <w:rsid w:val="00CD01EC"/>
    <w:rsid w:val="00CD0223"/>
    <w:rsid w:val="00CD0262"/>
    <w:rsid w:val="00CD029A"/>
    <w:rsid w:val="00CD029C"/>
    <w:rsid w:val="00CD02D1"/>
    <w:rsid w:val="00CD045F"/>
    <w:rsid w:val="00CD059E"/>
    <w:rsid w:val="00CD061F"/>
    <w:rsid w:val="00CD06B0"/>
    <w:rsid w:val="00CD07E9"/>
    <w:rsid w:val="00CD08F5"/>
    <w:rsid w:val="00CD0933"/>
    <w:rsid w:val="00CD0B04"/>
    <w:rsid w:val="00CD0C3A"/>
    <w:rsid w:val="00CD0F3E"/>
    <w:rsid w:val="00CD0F67"/>
    <w:rsid w:val="00CD10CB"/>
    <w:rsid w:val="00CD122E"/>
    <w:rsid w:val="00CD124A"/>
    <w:rsid w:val="00CD12CA"/>
    <w:rsid w:val="00CD137F"/>
    <w:rsid w:val="00CD1472"/>
    <w:rsid w:val="00CD1494"/>
    <w:rsid w:val="00CD1535"/>
    <w:rsid w:val="00CD1623"/>
    <w:rsid w:val="00CD164E"/>
    <w:rsid w:val="00CD173E"/>
    <w:rsid w:val="00CD1900"/>
    <w:rsid w:val="00CD199D"/>
    <w:rsid w:val="00CD1A16"/>
    <w:rsid w:val="00CD1A9B"/>
    <w:rsid w:val="00CD1B24"/>
    <w:rsid w:val="00CD1C3C"/>
    <w:rsid w:val="00CD1CE1"/>
    <w:rsid w:val="00CD1D9C"/>
    <w:rsid w:val="00CD1DA6"/>
    <w:rsid w:val="00CD1E4B"/>
    <w:rsid w:val="00CD2066"/>
    <w:rsid w:val="00CD20B9"/>
    <w:rsid w:val="00CD210B"/>
    <w:rsid w:val="00CD21B2"/>
    <w:rsid w:val="00CD21FF"/>
    <w:rsid w:val="00CD231D"/>
    <w:rsid w:val="00CD25AD"/>
    <w:rsid w:val="00CD26CC"/>
    <w:rsid w:val="00CD2738"/>
    <w:rsid w:val="00CD2827"/>
    <w:rsid w:val="00CD2830"/>
    <w:rsid w:val="00CD28CD"/>
    <w:rsid w:val="00CD296D"/>
    <w:rsid w:val="00CD29CD"/>
    <w:rsid w:val="00CD2A9D"/>
    <w:rsid w:val="00CD2C68"/>
    <w:rsid w:val="00CD2CBA"/>
    <w:rsid w:val="00CD2DCC"/>
    <w:rsid w:val="00CD2DE4"/>
    <w:rsid w:val="00CD2EF3"/>
    <w:rsid w:val="00CD2F09"/>
    <w:rsid w:val="00CD2F60"/>
    <w:rsid w:val="00CD2FA4"/>
    <w:rsid w:val="00CD2FE7"/>
    <w:rsid w:val="00CD305D"/>
    <w:rsid w:val="00CD3080"/>
    <w:rsid w:val="00CD33B8"/>
    <w:rsid w:val="00CD3446"/>
    <w:rsid w:val="00CD34BF"/>
    <w:rsid w:val="00CD359C"/>
    <w:rsid w:val="00CD3607"/>
    <w:rsid w:val="00CD3704"/>
    <w:rsid w:val="00CD3A4F"/>
    <w:rsid w:val="00CD3AAC"/>
    <w:rsid w:val="00CD3BF7"/>
    <w:rsid w:val="00CD3CB3"/>
    <w:rsid w:val="00CD3CC9"/>
    <w:rsid w:val="00CD3D30"/>
    <w:rsid w:val="00CD3D44"/>
    <w:rsid w:val="00CD3FA1"/>
    <w:rsid w:val="00CD4089"/>
    <w:rsid w:val="00CD41EA"/>
    <w:rsid w:val="00CD4226"/>
    <w:rsid w:val="00CD4309"/>
    <w:rsid w:val="00CD43CE"/>
    <w:rsid w:val="00CD454E"/>
    <w:rsid w:val="00CD4795"/>
    <w:rsid w:val="00CD4962"/>
    <w:rsid w:val="00CD4A30"/>
    <w:rsid w:val="00CD4B83"/>
    <w:rsid w:val="00CD4BB4"/>
    <w:rsid w:val="00CD4C2A"/>
    <w:rsid w:val="00CD4C90"/>
    <w:rsid w:val="00CD4D60"/>
    <w:rsid w:val="00CD4DB2"/>
    <w:rsid w:val="00CD4DEE"/>
    <w:rsid w:val="00CD4E18"/>
    <w:rsid w:val="00CD4E96"/>
    <w:rsid w:val="00CD4F03"/>
    <w:rsid w:val="00CD4F04"/>
    <w:rsid w:val="00CD4FDB"/>
    <w:rsid w:val="00CD5155"/>
    <w:rsid w:val="00CD51B9"/>
    <w:rsid w:val="00CD5294"/>
    <w:rsid w:val="00CD5304"/>
    <w:rsid w:val="00CD53DE"/>
    <w:rsid w:val="00CD53EE"/>
    <w:rsid w:val="00CD548F"/>
    <w:rsid w:val="00CD54E5"/>
    <w:rsid w:val="00CD5592"/>
    <w:rsid w:val="00CD55DD"/>
    <w:rsid w:val="00CD56D9"/>
    <w:rsid w:val="00CD583A"/>
    <w:rsid w:val="00CD58E3"/>
    <w:rsid w:val="00CD59C3"/>
    <w:rsid w:val="00CD5A77"/>
    <w:rsid w:val="00CD5AC3"/>
    <w:rsid w:val="00CD5B7C"/>
    <w:rsid w:val="00CD5BF9"/>
    <w:rsid w:val="00CD5C0E"/>
    <w:rsid w:val="00CD5DFC"/>
    <w:rsid w:val="00CD5EA5"/>
    <w:rsid w:val="00CD5ECC"/>
    <w:rsid w:val="00CD5F78"/>
    <w:rsid w:val="00CD608C"/>
    <w:rsid w:val="00CD6354"/>
    <w:rsid w:val="00CD63AF"/>
    <w:rsid w:val="00CD63D9"/>
    <w:rsid w:val="00CD64C1"/>
    <w:rsid w:val="00CD64E9"/>
    <w:rsid w:val="00CD6623"/>
    <w:rsid w:val="00CD668C"/>
    <w:rsid w:val="00CD6692"/>
    <w:rsid w:val="00CD6797"/>
    <w:rsid w:val="00CD68C6"/>
    <w:rsid w:val="00CD6C09"/>
    <w:rsid w:val="00CD6CD3"/>
    <w:rsid w:val="00CD6D4E"/>
    <w:rsid w:val="00CD6DDD"/>
    <w:rsid w:val="00CD6EA8"/>
    <w:rsid w:val="00CD7058"/>
    <w:rsid w:val="00CD709D"/>
    <w:rsid w:val="00CD7269"/>
    <w:rsid w:val="00CD72E3"/>
    <w:rsid w:val="00CD7461"/>
    <w:rsid w:val="00CD758C"/>
    <w:rsid w:val="00CD7630"/>
    <w:rsid w:val="00CD7784"/>
    <w:rsid w:val="00CD78E5"/>
    <w:rsid w:val="00CD78F6"/>
    <w:rsid w:val="00CD7982"/>
    <w:rsid w:val="00CD7A66"/>
    <w:rsid w:val="00CD7B3C"/>
    <w:rsid w:val="00CD7C28"/>
    <w:rsid w:val="00CD7C68"/>
    <w:rsid w:val="00CD7E37"/>
    <w:rsid w:val="00CD7E82"/>
    <w:rsid w:val="00CE0235"/>
    <w:rsid w:val="00CE02B0"/>
    <w:rsid w:val="00CE0313"/>
    <w:rsid w:val="00CE032E"/>
    <w:rsid w:val="00CE0426"/>
    <w:rsid w:val="00CE054A"/>
    <w:rsid w:val="00CE0655"/>
    <w:rsid w:val="00CE0692"/>
    <w:rsid w:val="00CE07AE"/>
    <w:rsid w:val="00CE083D"/>
    <w:rsid w:val="00CE086E"/>
    <w:rsid w:val="00CE0959"/>
    <w:rsid w:val="00CE09FA"/>
    <w:rsid w:val="00CE0AD6"/>
    <w:rsid w:val="00CE0B36"/>
    <w:rsid w:val="00CE0B8F"/>
    <w:rsid w:val="00CE0DF3"/>
    <w:rsid w:val="00CE116D"/>
    <w:rsid w:val="00CE1176"/>
    <w:rsid w:val="00CE117A"/>
    <w:rsid w:val="00CE128D"/>
    <w:rsid w:val="00CE143F"/>
    <w:rsid w:val="00CE14F4"/>
    <w:rsid w:val="00CE154A"/>
    <w:rsid w:val="00CE1582"/>
    <w:rsid w:val="00CE1637"/>
    <w:rsid w:val="00CE1749"/>
    <w:rsid w:val="00CE1876"/>
    <w:rsid w:val="00CE18EF"/>
    <w:rsid w:val="00CE1984"/>
    <w:rsid w:val="00CE19BC"/>
    <w:rsid w:val="00CE1AB6"/>
    <w:rsid w:val="00CE1B2A"/>
    <w:rsid w:val="00CE1B9D"/>
    <w:rsid w:val="00CE1E3F"/>
    <w:rsid w:val="00CE2065"/>
    <w:rsid w:val="00CE20EA"/>
    <w:rsid w:val="00CE24F9"/>
    <w:rsid w:val="00CE26A2"/>
    <w:rsid w:val="00CE26DD"/>
    <w:rsid w:val="00CE2712"/>
    <w:rsid w:val="00CE2760"/>
    <w:rsid w:val="00CE27C1"/>
    <w:rsid w:val="00CE2837"/>
    <w:rsid w:val="00CE293E"/>
    <w:rsid w:val="00CE2967"/>
    <w:rsid w:val="00CE2C77"/>
    <w:rsid w:val="00CE2CCD"/>
    <w:rsid w:val="00CE30EC"/>
    <w:rsid w:val="00CE3135"/>
    <w:rsid w:val="00CE3185"/>
    <w:rsid w:val="00CE31C0"/>
    <w:rsid w:val="00CE31FE"/>
    <w:rsid w:val="00CE332F"/>
    <w:rsid w:val="00CE3334"/>
    <w:rsid w:val="00CE338D"/>
    <w:rsid w:val="00CE34B7"/>
    <w:rsid w:val="00CE34EE"/>
    <w:rsid w:val="00CE353A"/>
    <w:rsid w:val="00CE3710"/>
    <w:rsid w:val="00CE3823"/>
    <w:rsid w:val="00CE38CB"/>
    <w:rsid w:val="00CE3909"/>
    <w:rsid w:val="00CE3B0B"/>
    <w:rsid w:val="00CE3B1D"/>
    <w:rsid w:val="00CE3BDE"/>
    <w:rsid w:val="00CE3C6B"/>
    <w:rsid w:val="00CE40EA"/>
    <w:rsid w:val="00CE4524"/>
    <w:rsid w:val="00CE4544"/>
    <w:rsid w:val="00CE4757"/>
    <w:rsid w:val="00CE47D9"/>
    <w:rsid w:val="00CE4827"/>
    <w:rsid w:val="00CE4904"/>
    <w:rsid w:val="00CE49D3"/>
    <w:rsid w:val="00CE49F8"/>
    <w:rsid w:val="00CE4B00"/>
    <w:rsid w:val="00CE4B99"/>
    <w:rsid w:val="00CE4C02"/>
    <w:rsid w:val="00CE4D00"/>
    <w:rsid w:val="00CE4DEE"/>
    <w:rsid w:val="00CE4ECF"/>
    <w:rsid w:val="00CE505A"/>
    <w:rsid w:val="00CE5070"/>
    <w:rsid w:val="00CE52A0"/>
    <w:rsid w:val="00CE5374"/>
    <w:rsid w:val="00CE53A1"/>
    <w:rsid w:val="00CE551F"/>
    <w:rsid w:val="00CE55E2"/>
    <w:rsid w:val="00CE5678"/>
    <w:rsid w:val="00CE569A"/>
    <w:rsid w:val="00CE577A"/>
    <w:rsid w:val="00CE5835"/>
    <w:rsid w:val="00CE58F6"/>
    <w:rsid w:val="00CE59E4"/>
    <w:rsid w:val="00CE5B47"/>
    <w:rsid w:val="00CE5C6B"/>
    <w:rsid w:val="00CE5D5B"/>
    <w:rsid w:val="00CE5DF5"/>
    <w:rsid w:val="00CE5E0A"/>
    <w:rsid w:val="00CE60C8"/>
    <w:rsid w:val="00CE63DD"/>
    <w:rsid w:val="00CE6486"/>
    <w:rsid w:val="00CE6704"/>
    <w:rsid w:val="00CE67F2"/>
    <w:rsid w:val="00CE694F"/>
    <w:rsid w:val="00CE69D4"/>
    <w:rsid w:val="00CE6ABC"/>
    <w:rsid w:val="00CE6C96"/>
    <w:rsid w:val="00CE6D33"/>
    <w:rsid w:val="00CE6D41"/>
    <w:rsid w:val="00CE6F51"/>
    <w:rsid w:val="00CE6FF2"/>
    <w:rsid w:val="00CE70AF"/>
    <w:rsid w:val="00CE7233"/>
    <w:rsid w:val="00CE73B8"/>
    <w:rsid w:val="00CE74D1"/>
    <w:rsid w:val="00CE74EC"/>
    <w:rsid w:val="00CE7613"/>
    <w:rsid w:val="00CE7625"/>
    <w:rsid w:val="00CE764E"/>
    <w:rsid w:val="00CE766C"/>
    <w:rsid w:val="00CE76CC"/>
    <w:rsid w:val="00CE76E0"/>
    <w:rsid w:val="00CE776C"/>
    <w:rsid w:val="00CE77E8"/>
    <w:rsid w:val="00CE7854"/>
    <w:rsid w:val="00CE78BD"/>
    <w:rsid w:val="00CE792C"/>
    <w:rsid w:val="00CE795C"/>
    <w:rsid w:val="00CE7973"/>
    <w:rsid w:val="00CE7A02"/>
    <w:rsid w:val="00CE7BB5"/>
    <w:rsid w:val="00CE7BE1"/>
    <w:rsid w:val="00CE7CC2"/>
    <w:rsid w:val="00CE7E8B"/>
    <w:rsid w:val="00CE7EE8"/>
    <w:rsid w:val="00CE7F18"/>
    <w:rsid w:val="00CE7F69"/>
    <w:rsid w:val="00CE7F7C"/>
    <w:rsid w:val="00CE7F94"/>
    <w:rsid w:val="00CE7FB3"/>
    <w:rsid w:val="00CF01D9"/>
    <w:rsid w:val="00CF02E7"/>
    <w:rsid w:val="00CF03BE"/>
    <w:rsid w:val="00CF0680"/>
    <w:rsid w:val="00CF0828"/>
    <w:rsid w:val="00CF0850"/>
    <w:rsid w:val="00CF086B"/>
    <w:rsid w:val="00CF0877"/>
    <w:rsid w:val="00CF09E5"/>
    <w:rsid w:val="00CF0AC2"/>
    <w:rsid w:val="00CF0C55"/>
    <w:rsid w:val="00CF0C56"/>
    <w:rsid w:val="00CF0CB0"/>
    <w:rsid w:val="00CF0EE6"/>
    <w:rsid w:val="00CF102C"/>
    <w:rsid w:val="00CF1067"/>
    <w:rsid w:val="00CF1154"/>
    <w:rsid w:val="00CF1282"/>
    <w:rsid w:val="00CF12D7"/>
    <w:rsid w:val="00CF1451"/>
    <w:rsid w:val="00CF14FE"/>
    <w:rsid w:val="00CF16BB"/>
    <w:rsid w:val="00CF16EA"/>
    <w:rsid w:val="00CF170C"/>
    <w:rsid w:val="00CF18CF"/>
    <w:rsid w:val="00CF18EB"/>
    <w:rsid w:val="00CF1A64"/>
    <w:rsid w:val="00CF1A65"/>
    <w:rsid w:val="00CF1B6C"/>
    <w:rsid w:val="00CF1BBF"/>
    <w:rsid w:val="00CF1CE2"/>
    <w:rsid w:val="00CF1DB0"/>
    <w:rsid w:val="00CF1E93"/>
    <w:rsid w:val="00CF2175"/>
    <w:rsid w:val="00CF22AA"/>
    <w:rsid w:val="00CF2352"/>
    <w:rsid w:val="00CF2500"/>
    <w:rsid w:val="00CF25F5"/>
    <w:rsid w:val="00CF25F6"/>
    <w:rsid w:val="00CF2615"/>
    <w:rsid w:val="00CF268E"/>
    <w:rsid w:val="00CF26AA"/>
    <w:rsid w:val="00CF26B4"/>
    <w:rsid w:val="00CF27B6"/>
    <w:rsid w:val="00CF27BA"/>
    <w:rsid w:val="00CF287E"/>
    <w:rsid w:val="00CF28AE"/>
    <w:rsid w:val="00CF2962"/>
    <w:rsid w:val="00CF2B8D"/>
    <w:rsid w:val="00CF2C2C"/>
    <w:rsid w:val="00CF2D04"/>
    <w:rsid w:val="00CF2D45"/>
    <w:rsid w:val="00CF2D4E"/>
    <w:rsid w:val="00CF2E1D"/>
    <w:rsid w:val="00CF2E3D"/>
    <w:rsid w:val="00CF2ED3"/>
    <w:rsid w:val="00CF313F"/>
    <w:rsid w:val="00CF323F"/>
    <w:rsid w:val="00CF32DC"/>
    <w:rsid w:val="00CF331C"/>
    <w:rsid w:val="00CF33D2"/>
    <w:rsid w:val="00CF3468"/>
    <w:rsid w:val="00CF34CF"/>
    <w:rsid w:val="00CF34DF"/>
    <w:rsid w:val="00CF36ED"/>
    <w:rsid w:val="00CF3852"/>
    <w:rsid w:val="00CF38AA"/>
    <w:rsid w:val="00CF3A1A"/>
    <w:rsid w:val="00CF3A65"/>
    <w:rsid w:val="00CF3B09"/>
    <w:rsid w:val="00CF3B67"/>
    <w:rsid w:val="00CF3B8B"/>
    <w:rsid w:val="00CF3BE8"/>
    <w:rsid w:val="00CF3C34"/>
    <w:rsid w:val="00CF3CE0"/>
    <w:rsid w:val="00CF3D93"/>
    <w:rsid w:val="00CF3DC5"/>
    <w:rsid w:val="00CF3E40"/>
    <w:rsid w:val="00CF403E"/>
    <w:rsid w:val="00CF4100"/>
    <w:rsid w:val="00CF4127"/>
    <w:rsid w:val="00CF42E7"/>
    <w:rsid w:val="00CF4627"/>
    <w:rsid w:val="00CF48B3"/>
    <w:rsid w:val="00CF48E7"/>
    <w:rsid w:val="00CF49F0"/>
    <w:rsid w:val="00CF4B2D"/>
    <w:rsid w:val="00CF4C09"/>
    <w:rsid w:val="00CF4D98"/>
    <w:rsid w:val="00CF4DF5"/>
    <w:rsid w:val="00CF4E34"/>
    <w:rsid w:val="00CF4FD4"/>
    <w:rsid w:val="00CF5024"/>
    <w:rsid w:val="00CF5112"/>
    <w:rsid w:val="00CF516A"/>
    <w:rsid w:val="00CF51D2"/>
    <w:rsid w:val="00CF51D3"/>
    <w:rsid w:val="00CF52C3"/>
    <w:rsid w:val="00CF5353"/>
    <w:rsid w:val="00CF5461"/>
    <w:rsid w:val="00CF54AC"/>
    <w:rsid w:val="00CF54CE"/>
    <w:rsid w:val="00CF5517"/>
    <w:rsid w:val="00CF55D0"/>
    <w:rsid w:val="00CF55D2"/>
    <w:rsid w:val="00CF55E9"/>
    <w:rsid w:val="00CF56EE"/>
    <w:rsid w:val="00CF57B6"/>
    <w:rsid w:val="00CF590C"/>
    <w:rsid w:val="00CF5973"/>
    <w:rsid w:val="00CF5993"/>
    <w:rsid w:val="00CF5A9F"/>
    <w:rsid w:val="00CF5B71"/>
    <w:rsid w:val="00CF5BFB"/>
    <w:rsid w:val="00CF5C28"/>
    <w:rsid w:val="00CF5E24"/>
    <w:rsid w:val="00CF5E30"/>
    <w:rsid w:val="00CF5E44"/>
    <w:rsid w:val="00CF5F36"/>
    <w:rsid w:val="00CF5F61"/>
    <w:rsid w:val="00CF5FAC"/>
    <w:rsid w:val="00CF604E"/>
    <w:rsid w:val="00CF6102"/>
    <w:rsid w:val="00CF6109"/>
    <w:rsid w:val="00CF6297"/>
    <w:rsid w:val="00CF65C6"/>
    <w:rsid w:val="00CF66B4"/>
    <w:rsid w:val="00CF671D"/>
    <w:rsid w:val="00CF6848"/>
    <w:rsid w:val="00CF68D8"/>
    <w:rsid w:val="00CF6913"/>
    <w:rsid w:val="00CF6A2A"/>
    <w:rsid w:val="00CF6B13"/>
    <w:rsid w:val="00CF6BAC"/>
    <w:rsid w:val="00CF6C53"/>
    <w:rsid w:val="00CF6C95"/>
    <w:rsid w:val="00CF6DCF"/>
    <w:rsid w:val="00CF6E22"/>
    <w:rsid w:val="00CF6FE6"/>
    <w:rsid w:val="00CF7070"/>
    <w:rsid w:val="00CF716F"/>
    <w:rsid w:val="00CF722D"/>
    <w:rsid w:val="00CF7378"/>
    <w:rsid w:val="00CF74B0"/>
    <w:rsid w:val="00CF74D5"/>
    <w:rsid w:val="00CF7577"/>
    <w:rsid w:val="00CF7587"/>
    <w:rsid w:val="00CF75D6"/>
    <w:rsid w:val="00CF7790"/>
    <w:rsid w:val="00CF77A9"/>
    <w:rsid w:val="00CF77FB"/>
    <w:rsid w:val="00CF7900"/>
    <w:rsid w:val="00CF792D"/>
    <w:rsid w:val="00CF79F2"/>
    <w:rsid w:val="00CF7A3C"/>
    <w:rsid w:val="00CF7A73"/>
    <w:rsid w:val="00CF7ABD"/>
    <w:rsid w:val="00CF7BEE"/>
    <w:rsid w:val="00CF7D9C"/>
    <w:rsid w:val="00CF7FC5"/>
    <w:rsid w:val="00D0016A"/>
    <w:rsid w:val="00D00197"/>
    <w:rsid w:val="00D004B2"/>
    <w:rsid w:val="00D00546"/>
    <w:rsid w:val="00D00612"/>
    <w:rsid w:val="00D0077E"/>
    <w:rsid w:val="00D00828"/>
    <w:rsid w:val="00D008D1"/>
    <w:rsid w:val="00D00970"/>
    <w:rsid w:val="00D00A73"/>
    <w:rsid w:val="00D00B12"/>
    <w:rsid w:val="00D00BAE"/>
    <w:rsid w:val="00D00BE5"/>
    <w:rsid w:val="00D00C03"/>
    <w:rsid w:val="00D00CA2"/>
    <w:rsid w:val="00D00CBE"/>
    <w:rsid w:val="00D00D15"/>
    <w:rsid w:val="00D00E7D"/>
    <w:rsid w:val="00D00E8C"/>
    <w:rsid w:val="00D00F48"/>
    <w:rsid w:val="00D01232"/>
    <w:rsid w:val="00D01348"/>
    <w:rsid w:val="00D01373"/>
    <w:rsid w:val="00D01375"/>
    <w:rsid w:val="00D01380"/>
    <w:rsid w:val="00D013D1"/>
    <w:rsid w:val="00D0147E"/>
    <w:rsid w:val="00D0151A"/>
    <w:rsid w:val="00D0167A"/>
    <w:rsid w:val="00D016B0"/>
    <w:rsid w:val="00D016D4"/>
    <w:rsid w:val="00D016DA"/>
    <w:rsid w:val="00D01732"/>
    <w:rsid w:val="00D01909"/>
    <w:rsid w:val="00D0196C"/>
    <w:rsid w:val="00D01B1D"/>
    <w:rsid w:val="00D01CF1"/>
    <w:rsid w:val="00D01CF4"/>
    <w:rsid w:val="00D01E5C"/>
    <w:rsid w:val="00D01E91"/>
    <w:rsid w:val="00D01EBC"/>
    <w:rsid w:val="00D01FA6"/>
    <w:rsid w:val="00D0216D"/>
    <w:rsid w:val="00D021CE"/>
    <w:rsid w:val="00D02298"/>
    <w:rsid w:val="00D025A1"/>
    <w:rsid w:val="00D02851"/>
    <w:rsid w:val="00D0289A"/>
    <w:rsid w:val="00D029CF"/>
    <w:rsid w:val="00D02B1E"/>
    <w:rsid w:val="00D02B25"/>
    <w:rsid w:val="00D02D18"/>
    <w:rsid w:val="00D02DC4"/>
    <w:rsid w:val="00D03097"/>
    <w:rsid w:val="00D0331C"/>
    <w:rsid w:val="00D0351D"/>
    <w:rsid w:val="00D0364E"/>
    <w:rsid w:val="00D036E4"/>
    <w:rsid w:val="00D0376A"/>
    <w:rsid w:val="00D0379D"/>
    <w:rsid w:val="00D038DC"/>
    <w:rsid w:val="00D03924"/>
    <w:rsid w:val="00D0398B"/>
    <w:rsid w:val="00D039AC"/>
    <w:rsid w:val="00D039B6"/>
    <w:rsid w:val="00D03A8A"/>
    <w:rsid w:val="00D03AD0"/>
    <w:rsid w:val="00D03AF1"/>
    <w:rsid w:val="00D03AF6"/>
    <w:rsid w:val="00D03C76"/>
    <w:rsid w:val="00D03CF5"/>
    <w:rsid w:val="00D03E6A"/>
    <w:rsid w:val="00D03E94"/>
    <w:rsid w:val="00D03EA4"/>
    <w:rsid w:val="00D03FFF"/>
    <w:rsid w:val="00D0402D"/>
    <w:rsid w:val="00D0411E"/>
    <w:rsid w:val="00D0421F"/>
    <w:rsid w:val="00D04267"/>
    <w:rsid w:val="00D04326"/>
    <w:rsid w:val="00D0439A"/>
    <w:rsid w:val="00D04403"/>
    <w:rsid w:val="00D044F2"/>
    <w:rsid w:val="00D0461B"/>
    <w:rsid w:val="00D0462B"/>
    <w:rsid w:val="00D0474C"/>
    <w:rsid w:val="00D04754"/>
    <w:rsid w:val="00D04784"/>
    <w:rsid w:val="00D0482C"/>
    <w:rsid w:val="00D048E7"/>
    <w:rsid w:val="00D0496E"/>
    <w:rsid w:val="00D04996"/>
    <w:rsid w:val="00D0499C"/>
    <w:rsid w:val="00D04AAB"/>
    <w:rsid w:val="00D04B7C"/>
    <w:rsid w:val="00D04BB0"/>
    <w:rsid w:val="00D04C28"/>
    <w:rsid w:val="00D04DA8"/>
    <w:rsid w:val="00D04DEF"/>
    <w:rsid w:val="00D04E4D"/>
    <w:rsid w:val="00D04F73"/>
    <w:rsid w:val="00D04FF3"/>
    <w:rsid w:val="00D04FFA"/>
    <w:rsid w:val="00D05070"/>
    <w:rsid w:val="00D050A8"/>
    <w:rsid w:val="00D051D5"/>
    <w:rsid w:val="00D05329"/>
    <w:rsid w:val="00D05447"/>
    <w:rsid w:val="00D05480"/>
    <w:rsid w:val="00D0576A"/>
    <w:rsid w:val="00D0586C"/>
    <w:rsid w:val="00D0597E"/>
    <w:rsid w:val="00D05A79"/>
    <w:rsid w:val="00D05A8E"/>
    <w:rsid w:val="00D05ADD"/>
    <w:rsid w:val="00D05B38"/>
    <w:rsid w:val="00D05BEA"/>
    <w:rsid w:val="00D05C47"/>
    <w:rsid w:val="00D05E94"/>
    <w:rsid w:val="00D05FB6"/>
    <w:rsid w:val="00D05FED"/>
    <w:rsid w:val="00D060B9"/>
    <w:rsid w:val="00D06131"/>
    <w:rsid w:val="00D0613B"/>
    <w:rsid w:val="00D0616A"/>
    <w:rsid w:val="00D06287"/>
    <w:rsid w:val="00D062CF"/>
    <w:rsid w:val="00D062DD"/>
    <w:rsid w:val="00D06518"/>
    <w:rsid w:val="00D0666D"/>
    <w:rsid w:val="00D06673"/>
    <w:rsid w:val="00D0688B"/>
    <w:rsid w:val="00D068B7"/>
    <w:rsid w:val="00D069F4"/>
    <w:rsid w:val="00D06A15"/>
    <w:rsid w:val="00D06C6B"/>
    <w:rsid w:val="00D06CED"/>
    <w:rsid w:val="00D06D29"/>
    <w:rsid w:val="00D06EF1"/>
    <w:rsid w:val="00D06F38"/>
    <w:rsid w:val="00D06F48"/>
    <w:rsid w:val="00D0720D"/>
    <w:rsid w:val="00D072D0"/>
    <w:rsid w:val="00D0752B"/>
    <w:rsid w:val="00D0752D"/>
    <w:rsid w:val="00D07649"/>
    <w:rsid w:val="00D0773A"/>
    <w:rsid w:val="00D077ED"/>
    <w:rsid w:val="00D078DE"/>
    <w:rsid w:val="00D07903"/>
    <w:rsid w:val="00D0791E"/>
    <w:rsid w:val="00D079C1"/>
    <w:rsid w:val="00D079ED"/>
    <w:rsid w:val="00D07A45"/>
    <w:rsid w:val="00D07A68"/>
    <w:rsid w:val="00D07DF7"/>
    <w:rsid w:val="00D07F2A"/>
    <w:rsid w:val="00D10283"/>
    <w:rsid w:val="00D10437"/>
    <w:rsid w:val="00D104ED"/>
    <w:rsid w:val="00D10568"/>
    <w:rsid w:val="00D1058E"/>
    <w:rsid w:val="00D10591"/>
    <w:rsid w:val="00D1059D"/>
    <w:rsid w:val="00D10843"/>
    <w:rsid w:val="00D109BF"/>
    <w:rsid w:val="00D10A82"/>
    <w:rsid w:val="00D10B6F"/>
    <w:rsid w:val="00D10BE3"/>
    <w:rsid w:val="00D10DD7"/>
    <w:rsid w:val="00D10EA1"/>
    <w:rsid w:val="00D10ECF"/>
    <w:rsid w:val="00D10F35"/>
    <w:rsid w:val="00D10F5C"/>
    <w:rsid w:val="00D11122"/>
    <w:rsid w:val="00D1117F"/>
    <w:rsid w:val="00D111BA"/>
    <w:rsid w:val="00D113A4"/>
    <w:rsid w:val="00D113F2"/>
    <w:rsid w:val="00D115ED"/>
    <w:rsid w:val="00D11625"/>
    <w:rsid w:val="00D11734"/>
    <w:rsid w:val="00D117C3"/>
    <w:rsid w:val="00D1188D"/>
    <w:rsid w:val="00D118A3"/>
    <w:rsid w:val="00D11946"/>
    <w:rsid w:val="00D11967"/>
    <w:rsid w:val="00D11A0B"/>
    <w:rsid w:val="00D11B65"/>
    <w:rsid w:val="00D11CC5"/>
    <w:rsid w:val="00D11E47"/>
    <w:rsid w:val="00D11E7F"/>
    <w:rsid w:val="00D11F14"/>
    <w:rsid w:val="00D11F4B"/>
    <w:rsid w:val="00D12220"/>
    <w:rsid w:val="00D124A7"/>
    <w:rsid w:val="00D1264C"/>
    <w:rsid w:val="00D126FE"/>
    <w:rsid w:val="00D12788"/>
    <w:rsid w:val="00D1289B"/>
    <w:rsid w:val="00D128EB"/>
    <w:rsid w:val="00D128F1"/>
    <w:rsid w:val="00D129C5"/>
    <w:rsid w:val="00D12AA1"/>
    <w:rsid w:val="00D12B46"/>
    <w:rsid w:val="00D12E63"/>
    <w:rsid w:val="00D12E6D"/>
    <w:rsid w:val="00D12EBA"/>
    <w:rsid w:val="00D12F45"/>
    <w:rsid w:val="00D12F93"/>
    <w:rsid w:val="00D12F9C"/>
    <w:rsid w:val="00D13215"/>
    <w:rsid w:val="00D132DE"/>
    <w:rsid w:val="00D1349F"/>
    <w:rsid w:val="00D134BF"/>
    <w:rsid w:val="00D13582"/>
    <w:rsid w:val="00D135A9"/>
    <w:rsid w:val="00D135AD"/>
    <w:rsid w:val="00D135E9"/>
    <w:rsid w:val="00D136A1"/>
    <w:rsid w:val="00D13750"/>
    <w:rsid w:val="00D1380E"/>
    <w:rsid w:val="00D138F4"/>
    <w:rsid w:val="00D139A0"/>
    <w:rsid w:val="00D139A3"/>
    <w:rsid w:val="00D13A68"/>
    <w:rsid w:val="00D13AD1"/>
    <w:rsid w:val="00D13B8F"/>
    <w:rsid w:val="00D13BF3"/>
    <w:rsid w:val="00D13C38"/>
    <w:rsid w:val="00D13C3C"/>
    <w:rsid w:val="00D13D11"/>
    <w:rsid w:val="00D13D5F"/>
    <w:rsid w:val="00D13E5D"/>
    <w:rsid w:val="00D14146"/>
    <w:rsid w:val="00D1417D"/>
    <w:rsid w:val="00D14553"/>
    <w:rsid w:val="00D145AE"/>
    <w:rsid w:val="00D146EF"/>
    <w:rsid w:val="00D14783"/>
    <w:rsid w:val="00D14920"/>
    <w:rsid w:val="00D14932"/>
    <w:rsid w:val="00D1493C"/>
    <w:rsid w:val="00D14AA3"/>
    <w:rsid w:val="00D14BFE"/>
    <w:rsid w:val="00D14C21"/>
    <w:rsid w:val="00D14C6E"/>
    <w:rsid w:val="00D14C87"/>
    <w:rsid w:val="00D14DF1"/>
    <w:rsid w:val="00D14EB2"/>
    <w:rsid w:val="00D14EF0"/>
    <w:rsid w:val="00D1518B"/>
    <w:rsid w:val="00D153A0"/>
    <w:rsid w:val="00D1550C"/>
    <w:rsid w:val="00D15563"/>
    <w:rsid w:val="00D156D1"/>
    <w:rsid w:val="00D15785"/>
    <w:rsid w:val="00D15858"/>
    <w:rsid w:val="00D1585E"/>
    <w:rsid w:val="00D158A3"/>
    <w:rsid w:val="00D158E4"/>
    <w:rsid w:val="00D15AEE"/>
    <w:rsid w:val="00D15B07"/>
    <w:rsid w:val="00D15BAB"/>
    <w:rsid w:val="00D15DC6"/>
    <w:rsid w:val="00D16103"/>
    <w:rsid w:val="00D162C6"/>
    <w:rsid w:val="00D1633F"/>
    <w:rsid w:val="00D1639F"/>
    <w:rsid w:val="00D16423"/>
    <w:rsid w:val="00D16758"/>
    <w:rsid w:val="00D167B3"/>
    <w:rsid w:val="00D169DF"/>
    <w:rsid w:val="00D16A17"/>
    <w:rsid w:val="00D16A7B"/>
    <w:rsid w:val="00D16BBB"/>
    <w:rsid w:val="00D16C83"/>
    <w:rsid w:val="00D16D75"/>
    <w:rsid w:val="00D16E38"/>
    <w:rsid w:val="00D16EA0"/>
    <w:rsid w:val="00D16F2E"/>
    <w:rsid w:val="00D16FA0"/>
    <w:rsid w:val="00D17098"/>
    <w:rsid w:val="00D17156"/>
    <w:rsid w:val="00D172A1"/>
    <w:rsid w:val="00D172C7"/>
    <w:rsid w:val="00D172F9"/>
    <w:rsid w:val="00D17572"/>
    <w:rsid w:val="00D1768D"/>
    <w:rsid w:val="00D17772"/>
    <w:rsid w:val="00D177F9"/>
    <w:rsid w:val="00D17927"/>
    <w:rsid w:val="00D17942"/>
    <w:rsid w:val="00D179BB"/>
    <w:rsid w:val="00D17A94"/>
    <w:rsid w:val="00D17B3E"/>
    <w:rsid w:val="00D17B8C"/>
    <w:rsid w:val="00D17BB3"/>
    <w:rsid w:val="00D17BF5"/>
    <w:rsid w:val="00D17C2B"/>
    <w:rsid w:val="00D17C40"/>
    <w:rsid w:val="00D17D1E"/>
    <w:rsid w:val="00D17D49"/>
    <w:rsid w:val="00D17DEF"/>
    <w:rsid w:val="00D17E6E"/>
    <w:rsid w:val="00D17ED2"/>
    <w:rsid w:val="00D200A2"/>
    <w:rsid w:val="00D200B8"/>
    <w:rsid w:val="00D203F6"/>
    <w:rsid w:val="00D204B4"/>
    <w:rsid w:val="00D204EB"/>
    <w:rsid w:val="00D206A0"/>
    <w:rsid w:val="00D2086D"/>
    <w:rsid w:val="00D20875"/>
    <w:rsid w:val="00D2092F"/>
    <w:rsid w:val="00D2093B"/>
    <w:rsid w:val="00D20A7B"/>
    <w:rsid w:val="00D20BFA"/>
    <w:rsid w:val="00D20C02"/>
    <w:rsid w:val="00D20C1F"/>
    <w:rsid w:val="00D20ED5"/>
    <w:rsid w:val="00D20F36"/>
    <w:rsid w:val="00D2101C"/>
    <w:rsid w:val="00D211CB"/>
    <w:rsid w:val="00D2126C"/>
    <w:rsid w:val="00D212BF"/>
    <w:rsid w:val="00D215ED"/>
    <w:rsid w:val="00D216AE"/>
    <w:rsid w:val="00D217E9"/>
    <w:rsid w:val="00D2180F"/>
    <w:rsid w:val="00D21890"/>
    <w:rsid w:val="00D218F1"/>
    <w:rsid w:val="00D21A0B"/>
    <w:rsid w:val="00D21B0B"/>
    <w:rsid w:val="00D21DC0"/>
    <w:rsid w:val="00D22046"/>
    <w:rsid w:val="00D22197"/>
    <w:rsid w:val="00D22271"/>
    <w:rsid w:val="00D22383"/>
    <w:rsid w:val="00D223EF"/>
    <w:rsid w:val="00D2247E"/>
    <w:rsid w:val="00D224DA"/>
    <w:rsid w:val="00D22798"/>
    <w:rsid w:val="00D22807"/>
    <w:rsid w:val="00D2287B"/>
    <w:rsid w:val="00D228FA"/>
    <w:rsid w:val="00D22959"/>
    <w:rsid w:val="00D229AE"/>
    <w:rsid w:val="00D22A95"/>
    <w:rsid w:val="00D22BB7"/>
    <w:rsid w:val="00D22C7D"/>
    <w:rsid w:val="00D22D13"/>
    <w:rsid w:val="00D22EE8"/>
    <w:rsid w:val="00D22F02"/>
    <w:rsid w:val="00D22F85"/>
    <w:rsid w:val="00D22FFC"/>
    <w:rsid w:val="00D2303D"/>
    <w:rsid w:val="00D23049"/>
    <w:rsid w:val="00D23463"/>
    <w:rsid w:val="00D234AB"/>
    <w:rsid w:val="00D23554"/>
    <w:rsid w:val="00D23778"/>
    <w:rsid w:val="00D237F8"/>
    <w:rsid w:val="00D23847"/>
    <w:rsid w:val="00D239F3"/>
    <w:rsid w:val="00D23A22"/>
    <w:rsid w:val="00D23A3C"/>
    <w:rsid w:val="00D23CC4"/>
    <w:rsid w:val="00D24026"/>
    <w:rsid w:val="00D2407A"/>
    <w:rsid w:val="00D24272"/>
    <w:rsid w:val="00D2449B"/>
    <w:rsid w:val="00D245BC"/>
    <w:rsid w:val="00D245EC"/>
    <w:rsid w:val="00D247A5"/>
    <w:rsid w:val="00D24948"/>
    <w:rsid w:val="00D24A10"/>
    <w:rsid w:val="00D24A8E"/>
    <w:rsid w:val="00D24BDA"/>
    <w:rsid w:val="00D24CF2"/>
    <w:rsid w:val="00D24D80"/>
    <w:rsid w:val="00D24E17"/>
    <w:rsid w:val="00D24FFE"/>
    <w:rsid w:val="00D2510D"/>
    <w:rsid w:val="00D25145"/>
    <w:rsid w:val="00D251DD"/>
    <w:rsid w:val="00D251E7"/>
    <w:rsid w:val="00D25343"/>
    <w:rsid w:val="00D254F8"/>
    <w:rsid w:val="00D255B3"/>
    <w:rsid w:val="00D255D3"/>
    <w:rsid w:val="00D25616"/>
    <w:rsid w:val="00D25688"/>
    <w:rsid w:val="00D256DB"/>
    <w:rsid w:val="00D25753"/>
    <w:rsid w:val="00D257F4"/>
    <w:rsid w:val="00D2591F"/>
    <w:rsid w:val="00D25980"/>
    <w:rsid w:val="00D25AE8"/>
    <w:rsid w:val="00D25B51"/>
    <w:rsid w:val="00D25BE1"/>
    <w:rsid w:val="00D25BF9"/>
    <w:rsid w:val="00D25E9E"/>
    <w:rsid w:val="00D261AA"/>
    <w:rsid w:val="00D261F3"/>
    <w:rsid w:val="00D2639C"/>
    <w:rsid w:val="00D2642D"/>
    <w:rsid w:val="00D264B2"/>
    <w:rsid w:val="00D2656C"/>
    <w:rsid w:val="00D2665D"/>
    <w:rsid w:val="00D2672D"/>
    <w:rsid w:val="00D2674B"/>
    <w:rsid w:val="00D2682A"/>
    <w:rsid w:val="00D2689B"/>
    <w:rsid w:val="00D26BB2"/>
    <w:rsid w:val="00D26CC4"/>
    <w:rsid w:val="00D26D71"/>
    <w:rsid w:val="00D26D91"/>
    <w:rsid w:val="00D26E2F"/>
    <w:rsid w:val="00D271A1"/>
    <w:rsid w:val="00D272C7"/>
    <w:rsid w:val="00D273E5"/>
    <w:rsid w:val="00D2743C"/>
    <w:rsid w:val="00D27660"/>
    <w:rsid w:val="00D27856"/>
    <w:rsid w:val="00D278E3"/>
    <w:rsid w:val="00D279C6"/>
    <w:rsid w:val="00D27A51"/>
    <w:rsid w:val="00D27B5F"/>
    <w:rsid w:val="00D27BE7"/>
    <w:rsid w:val="00D27D04"/>
    <w:rsid w:val="00D27D37"/>
    <w:rsid w:val="00D27D5A"/>
    <w:rsid w:val="00D27DCF"/>
    <w:rsid w:val="00D301BF"/>
    <w:rsid w:val="00D30315"/>
    <w:rsid w:val="00D305E8"/>
    <w:rsid w:val="00D306D6"/>
    <w:rsid w:val="00D30707"/>
    <w:rsid w:val="00D3075D"/>
    <w:rsid w:val="00D30775"/>
    <w:rsid w:val="00D30806"/>
    <w:rsid w:val="00D3085C"/>
    <w:rsid w:val="00D309EC"/>
    <w:rsid w:val="00D30A2A"/>
    <w:rsid w:val="00D30B3F"/>
    <w:rsid w:val="00D30BE1"/>
    <w:rsid w:val="00D30D4A"/>
    <w:rsid w:val="00D30DF1"/>
    <w:rsid w:val="00D30E26"/>
    <w:rsid w:val="00D30F7E"/>
    <w:rsid w:val="00D3113C"/>
    <w:rsid w:val="00D31142"/>
    <w:rsid w:val="00D3136D"/>
    <w:rsid w:val="00D313EE"/>
    <w:rsid w:val="00D31407"/>
    <w:rsid w:val="00D3144D"/>
    <w:rsid w:val="00D3156E"/>
    <w:rsid w:val="00D31594"/>
    <w:rsid w:val="00D315A9"/>
    <w:rsid w:val="00D31620"/>
    <w:rsid w:val="00D31761"/>
    <w:rsid w:val="00D317B6"/>
    <w:rsid w:val="00D31853"/>
    <w:rsid w:val="00D31880"/>
    <w:rsid w:val="00D31A8E"/>
    <w:rsid w:val="00D31C0D"/>
    <w:rsid w:val="00D31C3B"/>
    <w:rsid w:val="00D31C8E"/>
    <w:rsid w:val="00D31D0F"/>
    <w:rsid w:val="00D31DA2"/>
    <w:rsid w:val="00D31DBC"/>
    <w:rsid w:val="00D31DD0"/>
    <w:rsid w:val="00D31E25"/>
    <w:rsid w:val="00D31EAD"/>
    <w:rsid w:val="00D31EDB"/>
    <w:rsid w:val="00D320BD"/>
    <w:rsid w:val="00D32137"/>
    <w:rsid w:val="00D321E4"/>
    <w:rsid w:val="00D321FC"/>
    <w:rsid w:val="00D323C8"/>
    <w:rsid w:val="00D3255C"/>
    <w:rsid w:val="00D32648"/>
    <w:rsid w:val="00D32775"/>
    <w:rsid w:val="00D328BB"/>
    <w:rsid w:val="00D32931"/>
    <w:rsid w:val="00D329FE"/>
    <w:rsid w:val="00D32A77"/>
    <w:rsid w:val="00D32BC4"/>
    <w:rsid w:val="00D32D59"/>
    <w:rsid w:val="00D32D5B"/>
    <w:rsid w:val="00D32DB8"/>
    <w:rsid w:val="00D32DE7"/>
    <w:rsid w:val="00D32F26"/>
    <w:rsid w:val="00D32F3F"/>
    <w:rsid w:val="00D3315E"/>
    <w:rsid w:val="00D33267"/>
    <w:rsid w:val="00D33327"/>
    <w:rsid w:val="00D334A9"/>
    <w:rsid w:val="00D334C1"/>
    <w:rsid w:val="00D3350C"/>
    <w:rsid w:val="00D33576"/>
    <w:rsid w:val="00D33768"/>
    <w:rsid w:val="00D3379E"/>
    <w:rsid w:val="00D33886"/>
    <w:rsid w:val="00D339C8"/>
    <w:rsid w:val="00D33AF5"/>
    <w:rsid w:val="00D33C1D"/>
    <w:rsid w:val="00D33D5F"/>
    <w:rsid w:val="00D33E3D"/>
    <w:rsid w:val="00D33EC9"/>
    <w:rsid w:val="00D33EE8"/>
    <w:rsid w:val="00D33F11"/>
    <w:rsid w:val="00D34008"/>
    <w:rsid w:val="00D342D6"/>
    <w:rsid w:val="00D34464"/>
    <w:rsid w:val="00D3451A"/>
    <w:rsid w:val="00D3479A"/>
    <w:rsid w:val="00D347C1"/>
    <w:rsid w:val="00D347EF"/>
    <w:rsid w:val="00D3482D"/>
    <w:rsid w:val="00D34B00"/>
    <w:rsid w:val="00D34C57"/>
    <w:rsid w:val="00D34CEF"/>
    <w:rsid w:val="00D34D9E"/>
    <w:rsid w:val="00D34EDD"/>
    <w:rsid w:val="00D34F6A"/>
    <w:rsid w:val="00D35035"/>
    <w:rsid w:val="00D350B2"/>
    <w:rsid w:val="00D3513F"/>
    <w:rsid w:val="00D351E9"/>
    <w:rsid w:val="00D352D1"/>
    <w:rsid w:val="00D352E8"/>
    <w:rsid w:val="00D35421"/>
    <w:rsid w:val="00D35472"/>
    <w:rsid w:val="00D35881"/>
    <w:rsid w:val="00D359AE"/>
    <w:rsid w:val="00D35A8B"/>
    <w:rsid w:val="00D35C8B"/>
    <w:rsid w:val="00D35D77"/>
    <w:rsid w:val="00D35D86"/>
    <w:rsid w:val="00D35E5C"/>
    <w:rsid w:val="00D35ED6"/>
    <w:rsid w:val="00D3602C"/>
    <w:rsid w:val="00D36070"/>
    <w:rsid w:val="00D36227"/>
    <w:rsid w:val="00D36398"/>
    <w:rsid w:val="00D36453"/>
    <w:rsid w:val="00D364B6"/>
    <w:rsid w:val="00D364C2"/>
    <w:rsid w:val="00D364FB"/>
    <w:rsid w:val="00D36581"/>
    <w:rsid w:val="00D3664C"/>
    <w:rsid w:val="00D367E2"/>
    <w:rsid w:val="00D36873"/>
    <w:rsid w:val="00D36A59"/>
    <w:rsid w:val="00D36AA2"/>
    <w:rsid w:val="00D36BFF"/>
    <w:rsid w:val="00D36C38"/>
    <w:rsid w:val="00D36D36"/>
    <w:rsid w:val="00D36DA6"/>
    <w:rsid w:val="00D36F9C"/>
    <w:rsid w:val="00D370DC"/>
    <w:rsid w:val="00D370F1"/>
    <w:rsid w:val="00D371A9"/>
    <w:rsid w:val="00D373A6"/>
    <w:rsid w:val="00D3740D"/>
    <w:rsid w:val="00D37418"/>
    <w:rsid w:val="00D375BA"/>
    <w:rsid w:val="00D375E9"/>
    <w:rsid w:val="00D376E5"/>
    <w:rsid w:val="00D37832"/>
    <w:rsid w:val="00D3796D"/>
    <w:rsid w:val="00D379C3"/>
    <w:rsid w:val="00D37A92"/>
    <w:rsid w:val="00D37AEE"/>
    <w:rsid w:val="00D37C02"/>
    <w:rsid w:val="00D37D64"/>
    <w:rsid w:val="00D37D6D"/>
    <w:rsid w:val="00D37DE6"/>
    <w:rsid w:val="00D37F89"/>
    <w:rsid w:val="00D37FE6"/>
    <w:rsid w:val="00D40081"/>
    <w:rsid w:val="00D400A8"/>
    <w:rsid w:val="00D40267"/>
    <w:rsid w:val="00D4042B"/>
    <w:rsid w:val="00D4044A"/>
    <w:rsid w:val="00D4057D"/>
    <w:rsid w:val="00D40585"/>
    <w:rsid w:val="00D405A5"/>
    <w:rsid w:val="00D40960"/>
    <w:rsid w:val="00D40A0E"/>
    <w:rsid w:val="00D40AA5"/>
    <w:rsid w:val="00D40C7C"/>
    <w:rsid w:val="00D40D8B"/>
    <w:rsid w:val="00D40ED5"/>
    <w:rsid w:val="00D41075"/>
    <w:rsid w:val="00D4107E"/>
    <w:rsid w:val="00D410C2"/>
    <w:rsid w:val="00D41197"/>
    <w:rsid w:val="00D411BA"/>
    <w:rsid w:val="00D411C8"/>
    <w:rsid w:val="00D41221"/>
    <w:rsid w:val="00D4124B"/>
    <w:rsid w:val="00D4126A"/>
    <w:rsid w:val="00D41290"/>
    <w:rsid w:val="00D41313"/>
    <w:rsid w:val="00D413ED"/>
    <w:rsid w:val="00D41486"/>
    <w:rsid w:val="00D414E9"/>
    <w:rsid w:val="00D41501"/>
    <w:rsid w:val="00D415F8"/>
    <w:rsid w:val="00D4180D"/>
    <w:rsid w:val="00D4181A"/>
    <w:rsid w:val="00D418EA"/>
    <w:rsid w:val="00D418F7"/>
    <w:rsid w:val="00D41948"/>
    <w:rsid w:val="00D41A15"/>
    <w:rsid w:val="00D41A97"/>
    <w:rsid w:val="00D41CCA"/>
    <w:rsid w:val="00D41D45"/>
    <w:rsid w:val="00D41D4A"/>
    <w:rsid w:val="00D41E19"/>
    <w:rsid w:val="00D41F8C"/>
    <w:rsid w:val="00D41FBE"/>
    <w:rsid w:val="00D41FDA"/>
    <w:rsid w:val="00D42068"/>
    <w:rsid w:val="00D42095"/>
    <w:rsid w:val="00D4212C"/>
    <w:rsid w:val="00D4229E"/>
    <w:rsid w:val="00D424DC"/>
    <w:rsid w:val="00D4263C"/>
    <w:rsid w:val="00D4274D"/>
    <w:rsid w:val="00D4290C"/>
    <w:rsid w:val="00D42913"/>
    <w:rsid w:val="00D42988"/>
    <w:rsid w:val="00D42A6B"/>
    <w:rsid w:val="00D42A84"/>
    <w:rsid w:val="00D42BDB"/>
    <w:rsid w:val="00D42BDE"/>
    <w:rsid w:val="00D42DBE"/>
    <w:rsid w:val="00D42E54"/>
    <w:rsid w:val="00D42ECD"/>
    <w:rsid w:val="00D42EEC"/>
    <w:rsid w:val="00D42FE8"/>
    <w:rsid w:val="00D43235"/>
    <w:rsid w:val="00D433F3"/>
    <w:rsid w:val="00D434AB"/>
    <w:rsid w:val="00D43554"/>
    <w:rsid w:val="00D43632"/>
    <w:rsid w:val="00D43A6E"/>
    <w:rsid w:val="00D43B33"/>
    <w:rsid w:val="00D43C12"/>
    <w:rsid w:val="00D43C30"/>
    <w:rsid w:val="00D43C48"/>
    <w:rsid w:val="00D43CD6"/>
    <w:rsid w:val="00D43DA6"/>
    <w:rsid w:val="00D43E27"/>
    <w:rsid w:val="00D43F98"/>
    <w:rsid w:val="00D4405E"/>
    <w:rsid w:val="00D44639"/>
    <w:rsid w:val="00D44676"/>
    <w:rsid w:val="00D44679"/>
    <w:rsid w:val="00D447CC"/>
    <w:rsid w:val="00D448C6"/>
    <w:rsid w:val="00D44A72"/>
    <w:rsid w:val="00D44AF2"/>
    <w:rsid w:val="00D44B77"/>
    <w:rsid w:val="00D44D46"/>
    <w:rsid w:val="00D44DC7"/>
    <w:rsid w:val="00D44DD7"/>
    <w:rsid w:val="00D44F77"/>
    <w:rsid w:val="00D450E6"/>
    <w:rsid w:val="00D45325"/>
    <w:rsid w:val="00D45425"/>
    <w:rsid w:val="00D456C2"/>
    <w:rsid w:val="00D456D1"/>
    <w:rsid w:val="00D458B4"/>
    <w:rsid w:val="00D458D9"/>
    <w:rsid w:val="00D45981"/>
    <w:rsid w:val="00D45ADE"/>
    <w:rsid w:val="00D45B3D"/>
    <w:rsid w:val="00D45D2B"/>
    <w:rsid w:val="00D45FC3"/>
    <w:rsid w:val="00D4605B"/>
    <w:rsid w:val="00D46182"/>
    <w:rsid w:val="00D462B1"/>
    <w:rsid w:val="00D462BE"/>
    <w:rsid w:val="00D463EB"/>
    <w:rsid w:val="00D464BA"/>
    <w:rsid w:val="00D464EB"/>
    <w:rsid w:val="00D4650D"/>
    <w:rsid w:val="00D465DB"/>
    <w:rsid w:val="00D465F5"/>
    <w:rsid w:val="00D46613"/>
    <w:rsid w:val="00D4681E"/>
    <w:rsid w:val="00D46A79"/>
    <w:rsid w:val="00D46B8D"/>
    <w:rsid w:val="00D46C2B"/>
    <w:rsid w:val="00D46C45"/>
    <w:rsid w:val="00D46C8B"/>
    <w:rsid w:val="00D46CFE"/>
    <w:rsid w:val="00D46D54"/>
    <w:rsid w:val="00D46FA6"/>
    <w:rsid w:val="00D47003"/>
    <w:rsid w:val="00D47145"/>
    <w:rsid w:val="00D471B8"/>
    <w:rsid w:val="00D4741C"/>
    <w:rsid w:val="00D474D4"/>
    <w:rsid w:val="00D4765E"/>
    <w:rsid w:val="00D47789"/>
    <w:rsid w:val="00D4779F"/>
    <w:rsid w:val="00D477FA"/>
    <w:rsid w:val="00D478C6"/>
    <w:rsid w:val="00D4794A"/>
    <w:rsid w:val="00D47B74"/>
    <w:rsid w:val="00D47BB8"/>
    <w:rsid w:val="00D47C42"/>
    <w:rsid w:val="00D47CB3"/>
    <w:rsid w:val="00D47E9E"/>
    <w:rsid w:val="00D47EE5"/>
    <w:rsid w:val="00D50148"/>
    <w:rsid w:val="00D50224"/>
    <w:rsid w:val="00D502EB"/>
    <w:rsid w:val="00D503D9"/>
    <w:rsid w:val="00D504CA"/>
    <w:rsid w:val="00D50577"/>
    <w:rsid w:val="00D50661"/>
    <w:rsid w:val="00D50681"/>
    <w:rsid w:val="00D5068A"/>
    <w:rsid w:val="00D506F1"/>
    <w:rsid w:val="00D506F7"/>
    <w:rsid w:val="00D5071C"/>
    <w:rsid w:val="00D507AA"/>
    <w:rsid w:val="00D507DF"/>
    <w:rsid w:val="00D508C7"/>
    <w:rsid w:val="00D508D3"/>
    <w:rsid w:val="00D508EE"/>
    <w:rsid w:val="00D50969"/>
    <w:rsid w:val="00D50A81"/>
    <w:rsid w:val="00D50A89"/>
    <w:rsid w:val="00D50B59"/>
    <w:rsid w:val="00D50C30"/>
    <w:rsid w:val="00D50CB9"/>
    <w:rsid w:val="00D50CD8"/>
    <w:rsid w:val="00D50D8D"/>
    <w:rsid w:val="00D50DBB"/>
    <w:rsid w:val="00D50EB2"/>
    <w:rsid w:val="00D50FBA"/>
    <w:rsid w:val="00D5101E"/>
    <w:rsid w:val="00D51100"/>
    <w:rsid w:val="00D5112E"/>
    <w:rsid w:val="00D5116C"/>
    <w:rsid w:val="00D51179"/>
    <w:rsid w:val="00D51424"/>
    <w:rsid w:val="00D516CA"/>
    <w:rsid w:val="00D5176E"/>
    <w:rsid w:val="00D5179E"/>
    <w:rsid w:val="00D51838"/>
    <w:rsid w:val="00D519C9"/>
    <w:rsid w:val="00D51B25"/>
    <w:rsid w:val="00D51C9F"/>
    <w:rsid w:val="00D51D9C"/>
    <w:rsid w:val="00D51DD8"/>
    <w:rsid w:val="00D51E5B"/>
    <w:rsid w:val="00D520AF"/>
    <w:rsid w:val="00D521A5"/>
    <w:rsid w:val="00D52259"/>
    <w:rsid w:val="00D52275"/>
    <w:rsid w:val="00D522C6"/>
    <w:rsid w:val="00D5236E"/>
    <w:rsid w:val="00D5263E"/>
    <w:rsid w:val="00D5274A"/>
    <w:rsid w:val="00D52A8E"/>
    <w:rsid w:val="00D52D33"/>
    <w:rsid w:val="00D52D4D"/>
    <w:rsid w:val="00D52E43"/>
    <w:rsid w:val="00D52E6E"/>
    <w:rsid w:val="00D52F8B"/>
    <w:rsid w:val="00D52FD0"/>
    <w:rsid w:val="00D52FD6"/>
    <w:rsid w:val="00D52FF1"/>
    <w:rsid w:val="00D5300D"/>
    <w:rsid w:val="00D53018"/>
    <w:rsid w:val="00D5310D"/>
    <w:rsid w:val="00D53155"/>
    <w:rsid w:val="00D531F5"/>
    <w:rsid w:val="00D53209"/>
    <w:rsid w:val="00D5332F"/>
    <w:rsid w:val="00D533C0"/>
    <w:rsid w:val="00D53542"/>
    <w:rsid w:val="00D53654"/>
    <w:rsid w:val="00D53697"/>
    <w:rsid w:val="00D536F0"/>
    <w:rsid w:val="00D53877"/>
    <w:rsid w:val="00D538A0"/>
    <w:rsid w:val="00D538E8"/>
    <w:rsid w:val="00D53A58"/>
    <w:rsid w:val="00D53A80"/>
    <w:rsid w:val="00D53C4E"/>
    <w:rsid w:val="00D53D2F"/>
    <w:rsid w:val="00D53E0A"/>
    <w:rsid w:val="00D53F56"/>
    <w:rsid w:val="00D53FF2"/>
    <w:rsid w:val="00D541F5"/>
    <w:rsid w:val="00D54363"/>
    <w:rsid w:val="00D5440E"/>
    <w:rsid w:val="00D54533"/>
    <w:rsid w:val="00D54587"/>
    <w:rsid w:val="00D546AF"/>
    <w:rsid w:val="00D546D7"/>
    <w:rsid w:val="00D54727"/>
    <w:rsid w:val="00D54860"/>
    <w:rsid w:val="00D54BFA"/>
    <w:rsid w:val="00D54D59"/>
    <w:rsid w:val="00D54D60"/>
    <w:rsid w:val="00D54E95"/>
    <w:rsid w:val="00D54EC2"/>
    <w:rsid w:val="00D54F29"/>
    <w:rsid w:val="00D54F6E"/>
    <w:rsid w:val="00D54FE9"/>
    <w:rsid w:val="00D55071"/>
    <w:rsid w:val="00D55101"/>
    <w:rsid w:val="00D5517B"/>
    <w:rsid w:val="00D55183"/>
    <w:rsid w:val="00D553A5"/>
    <w:rsid w:val="00D55447"/>
    <w:rsid w:val="00D554AD"/>
    <w:rsid w:val="00D5551A"/>
    <w:rsid w:val="00D5551F"/>
    <w:rsid w:val="00D5557C"/>
    <w:rsid w:val="00D55646"/>
    <w:rsid w:val="00D55706"/>
    <w:rsid w:val="00D558E6"/>
    <w:rsid w:val="00D55995"/>
    <w:rsid w:val="00D559CB"/>
    <w:rsid w:val="00D55A1B"/>
    <w:rsid w:val="00D55B43"/>
    <w:rsid w:val="00D55B98"/>
    <w:rsid w:val="00D55BA4"/>
    <w:rsid w:val="00D55CA1"/>
    <w:rsid w:val="00D55E63"/>
    <w:rsid w:val="00D55FD2"/>
    <w:rsid w:val="00D560EE"/>
    <w:rsid w:val="00D563AB"/>
    <w:rsid w:val="00D5640E"/>
    <w:rsid w:val="00D5641E"/>
    <w:rsid w:val="00D56687"/>
    <w:rsid w:val="00D56690"/>
    <w:rsid w:val="00D566A5"/>
    <w:rsid w:val="00D567B9"/>
    <w:rsid w:val="00D56A98"/>
    <w:rsid w:val="00D56B52"/>
    <w:rsid w:val="00D56BE8"/>
    <w:rsid w:val="00D56CA9"/>
    <w:rsid w:val="00D56CAC"/>
    <w:rsid w:val="00D56D44"/>
    <w:rsid w:val="00D56DBA"/>
    <w:rsid w:val="00D56E6E"/>
    <w:rsid w:val="00D56E96"/>
    <w:rsid w:val="00D5725A"/>
    <w:rsid w:val="00D57291"/>
    <w:rsid w:val="00D57342"/>
    <w:rsid w:val="00D5736D"/>
    <w:rsid w:val="00D5744F"/>
    <w:rsid w:val="00D57481"/>
    <w:rsid w:val="00D575F8"/>
    <w:rsid w:val="00D576C7"/>
    <w:rsid w:val="00D576E5"/>
    <w:rsid w:val="00D57721"/>
    <w:rsid w:val="00D577FE"/>
    <w:rsid w:val="00D57855"/>
    <w:rsid w:val="00D57998"/>
    <w:rsid w:val="00D57A07"/>
    <w:rsid w:val="00D57A10"/>
    <w:rsid w:val="00D57CC3"/>
    <w:rsid w:val="00D57F41"/>
    <w:rsid w:val="00D60068"/>
    <w:rsid w:val="00D601FC"/>
    <w:rsid w:val="00D60239"/>
    <w:rsid w:val="00D6032C"/>
    <w:rsid w:val="00D603DC"/>
    <w:rsid w:val="00D60426"/>
    <w:rsid w:val="00D60476"/>
    <w:rsid w:val="00D604B6"/>
    <w:rsid w:val="00D604F7"/>
    <w:rsid w:val="00D60586"/>
    <w:rsid w:val="00D60648"/>
    <w:rsid w:val="00D6065D"/>
    <w:rsid w:val="00D606F7"/>
    <w:rsid w:val="00D6073E"/>
    <w:rsid w:val="00D6088C"/>
    <w:rsid w:val="00D60896"/>
    <w:rsid w:val="00D60966"/>
    <w:rsid w:val="00D60A41"/>
    <w:rsid w:val="00D60A6D"/>
    <w:rsid w:val="00D60C44"/>
    <w:rsid w:val="00D60D14"/>
    <w:rsid w:val="00D60D26"/>
    <w:rsid w:val="00D60E58"/>
    <w:rsid w:val="00D60F96"/>
    <w:rsid w:val="00D6108D"/>
    <w:rsid w:val="00D6135E"/>
    <w:rsid w:val="00D61436"/>
    <w:rsid w:val="00D615DE"/>
    <w:rsid w:val="00D61690"/>
    <w:rsid w:val="00D616BB"/>
    <w:rsid w:val="00D6185B"/>
    <w:rsid w:val="00D618AC"/>
    <w:rsid w:val="00D6190E"/>
    <w:rsid w:val="00D619B7"/>
    <w:rsid w:val="00D619C3"/>
    <w:rsid w:val="00D61A2A"/>
    <w:rsid w:val="00D61C3D"/>
    <w:rsid w:val="00D61E25"/>
    <w:rsid w:val="00D61E5C"/>
    <w:rsid w:val="00D61E72"/>
    <w:rsid w:val="00D61EB6"/>
    <w:rsid w:val="00D61EC6"/>
    <w:rsid w:val="00D6209E"/>
    <w:rsid w:val="00D620E6"/>
    <w:rsid w:val="00D622FB"/>
    <w:rsid w:val="00D6270E"/>
    <w:rsid w:val="00D6284C"/>
    <w:rsid w:val="00D62B16"/>
    <w:rsid w:val="00D62C0A"/>
    <w:rsid w:val="00D62D06"/>
    <w:rsid w:val="00D62EEE"/>
    <w:rsid w:val="00D630BE"/>
    <w:rsid w:val="00D6322B"/>
    <w:rsid w:val="00D6340B"/>
    <w:rsid w:val="00D63472"/>
    <w:rsid w:val="00D634BB"/>
    <w:rsid w:val="00D635F7"/>
    <w:rsid w:val="00D635FF"/>
    <w:rsid w:val="00D63699"/>
    <w:rsid w:val="00D636EA"/>
    <w:rsid w:val="00D636F2"/>
    <w:rsid w:val="00D63861"/>
    <w:rsid w:val="00D63887"/>
    <w:rsid w:val="00D63951"/>
    <w:rsid w:val="00D639E6"/>
    <w:rsid w:val="00D63AC8"/>
    <w:rsid w:val="00D63B8C"/>
    <w:rsid w:val="00D63C43"/>
    <w:rsid w:val="00D63C8B"/>
    <w:rsid w:val="00D63CA9"/>
    <w:rsid w:val="00D63CC1"/>
    <w:rsid w:val="00D63F46"/>
    <w:rsid w:val="00D63FB9"/>
    <w:rsid w:val="00D6400B"/>
    <w:rsid w:val="00D64286"/>
    <w:rsid w:val="00D6428F"/>
    <w:rsid w:val="00D64396"/>
    <w:rsid w:val="00D64549"/>
    <w:rsid w:val="00D64594"/>
    <w:rsid w:val="00D645A3"/>
    <w:rsid w:val="00D645B8"/>
    <w:rsid w:val="00D64732"/>
    <w:rsid w:val="00D647D1"/>
    <w:rsid w:val="00D647EB"/>
    <w:rsid w:val="00D64A91"/>
    <w:rsid w:val="00D64ACC"/>
    <w:rsid w:val="00D64B86"/>
    <w:rsid w:val="00D64B8B"/>
    <w:rsid w:val="00D64BEE"/>
    <w:rsid w:val="00D64DEB"/>
    <w:rsid w:val="00D64E1C"/>
    <w:rsid w:val="00D64E2C"/>
    <w:rsid w:val="00D64F92"/>
    <w:rsid w:val="00D6512E"/>
    <w:rsid w:val="00D6536C"/>
    <w:rsid w:val="00D65414"/>
    <w:rsid w:val="00D65474"/>
    <w:rsid w:val="00D654E7"/>
    <w:rsid w:val="00D6550E"/>
    <w:rsid w:val="00D65568"/>
    <w:rsid w:val="00D6577E"/>
    <w:rsid w:val="00D65855"/>
    <w:rsid w:val="00D658EE"/>
    <w:rsid w:val="00D65AC5"/>
    <w:rsid w:val="00D65C5F"/>
    <w:rsid w:val="00D65F60"/>
    <w:rsid w:val="00D65FC0"/>
    <w:rsid w:val="00D66142"/>
    <w:rsid w:val="00D662D8"/>
    <w:rsid w:val="00D663A4"/>
    <w:rsid w:val="00D6671F"/>
    <w:rsid w:val="00D66749"/>
    <w:rsid w:val="00D66855"/>
    <w:rsid w:val="00D668D3"/>
    <w:rsid w:val="00D6696D"/>
    <w:rsid w:val="00D6698A"/>
    <w:rsid w:val="00D669E7"/>
    <w:rsid w:val="00D66AD1"/>
    <w:rsid w:val="00D66C0D"/>
    <w:rsid w:val="00D66C55"/>
    <w:rsid w:val="00D66CEB"/>
    <w:rsid w:val="00D66D66"/>
    <w:rsid w:val="00D66DD9"/>
    <w:rsid w:val="00D66DFF"/>
    <w:rsid w:val="00D66E12"/>
    <w:rsid w:val="00D66E8D"/>
    <w:rsid w:val="00D66EDA"/>
    <w:rsid w:val="00D670C1"/>
    <w:rsid w:val="00D670D9"/>
    <w:rsid w:val="00D6710B"/>
    <w:rsid w:val="00D6726C"/>
    <w:rsid w:val="00D6733D"/>
    <w:rsid w:val="00D673F8"/>
    <w:rsid w:val="00D67428"/>
    <w:rsid w:val="00D675BC"/>
    <w:rsid w:val="00D675F8"/>
    <w:rsid w:val="00D67602"/>
    <w:rsid w:val="00D677E2"/>
    <w:rsid w:val="00D6794F"/>
    <w:rsid w:val="00D679AC"/>
    <w:rsid w:val="00D67A2F"/>
    <w:rsid w:val="00D67A8A"/>
    <w:rsid w:val="00D67C9E"/>
    <w:rsid w:val="00D67CE7"/>
    <w:rsid w:val="00D67DE0"/>
    <w:rsid w:val="00D67E2E"/>
    <w:rsid w:val="00D67E81"/>
    <w:rsid w:val="00D67FA9"/>
    <w:rsid w:val="00D700B2"/>
    <w:rsid w:val="00D7010B"/>
    <w:rsid w:val="00D701FF"/>
    <w:rsid w:val="00D70494"/>
    <w:rsid w:val="00D7051F"/>
    <w:rsid w:val="00D7052F"/>
    <w:rsid w:val="00D705DC"/>
    <w:rsid w:val="00D705F4"/>
    <w:rsid w:val="00D70660"/>
    <w:rsid w:val="00D707F8"/>
    <w:rsid w:val="00D7092D"/>
    <w:rsid w:val="00D709BC"/>
    <w:rsid w:val="00D709D9"/>
    <w:rsid w:val="00D70B45"/>
    <w:rsid w:val="00D70BE2"/>
    <w:rsid w:val="00D70C90"/>
    <w:rsid w:val="00D70CC7"/>
    <w:rsid w:val="00D70D14"/>
    <w:rsid w:val="00D70EA8"/>
    <w:rsid w:val="00D70FA7"/>
    <w:rsid w:val="00D7100D"/>
    <w:rsid w:val="00D7107C"/>
    <w:rsid w:val="00D711F2"/>
    <w:rsid w:val="00D711F3"/>
    <w:rsid w:val="00D7122B"/>
    <w:rsid w:val="00D71279"/>
    <w:rsid w:val="00D71341"/>
    <w:rsid w:val="00D7135D"/>
    <w:rsid w:val="00D713AC"/>
    <w:rsid w:val="00D713D7"/>
    <w:rsid w:val="00D71520"/>
    <w:rsid w:val="00D7165F"/>
    <w:rsid w:val="00D71685"/>
    <w:rsid w:val="00D717F8"/>
    <w:rsid w:val="00D7188F"/>
    <w:rsid w:val="00D718E6"/>
    <w:rsid w:val="00D71928"/>
    <w:rsid w:val="00D719CA"/>
    <w:rsid w:val="00D719CE"/>
    <w:rsid w:val="00D71A1A"/>
    <w:rsid w:val="00D71A5E"/>
    <w:rsid w:val="00D71C0C"/>
    <w:rsid w:val="00D71E76"/>
    <w:rsid w:val="00D72078"/>
    <w:rsid w:val="00D720E9"/>
    <w:rsid w:val="00D72115"/>
    <w:rsid w:val="00D721B6"/>
    <w:rsid w:val="00D72224"/>
    <w:rsid w:val="00D72257"/>
    <w:rsid w:val="00D72337"/>
    <w:rsid w:val="00D72374"/>
    <w:rsid w:val="00D72415"/>
    <w:rsid w:val="00D7242C"/>
    <w:rsid w:val="00D7257D"/>
    <w:rsid w:val="00D72628"/>
    <w:rsid w:val="00D7292D"/>
    <w:rsid w:val="00D7293E"/>
    <w:rsid w:val="00D72971"/>
    <w:rsid w:val="00D72B43"/>
    <w:rsid w:val="00D72BE5"/>
    <w:rsid w:val="00D72C22"/>
    <w:rsid w:val="00D72D9C"/>
    <w:rsid w:val="00D72E45"/>
    <w:rsid w:val="00D72E74"/>
    <w:rsid w:val="00D7305D"/>
    <w:rsid w:val="00D7337A"/>
    <w:rsid w:val="00D73513"/>
    <w:rsid w:val="00D73602"/>
    <w:rsid w:val="00D7363A"/>
    <w:rsid w:val="00D7370E"/>
    <w:rsid w:val="00D73878"/>
    <w:rsid w:val="00D73929"/>
    <w:rsid w:val="00D73C35"/>
    <w:rsid w:val="00D73CAD"/>
    <w:rsid w:val="00D73CCD"/>
    <w:rsid w:val="00D73DD2"/>
    <w:rsid w:val="00D73E1F"/>
    <w:rsid w:val="00D73E40"/>
    <w:rsid w:val="00D73ED1"/>
    <w:rsid w:val="00D73F54"/>
    <w:rsid w:val="00D73FBB"/>
    <w:rsid w:val="00D73FF8"/>
    <w:rsid w:val="00D74042"/>
    <w:rsid w:val="00D7414B"/>
    <w:rsid w:val="00D741FF"/>
    <w:rsid w:val="00D7421C"/>
    <w:rsid w:val="00D74457"/>
    <w:rsid w:val="00D744D6"/>
    <w:rsid w:val="00D74757"/>
    <w:rsid w:val="00D74792"/>
    <w:rsid w:val="00D748E8"/>
    <w:rsid w:val="00D74A35"/>
    <w:rsid w:val="00D74B91"/>
    <w:rsid w:val="00D74D09"/>
    <w:rsid w:val="00D74E13"/>
    <w:rsid w:val="00D74F03"/>
    <w:rsid w:val="00D74F22"/>
    <w:rsid w:val="00D7502A"/>
    <w:rsid w:val="00D75153"/>
    <w:rsid w:val="00D7517C"/>
    <w:rsid w:val="00D754CC"/>
    <w:rsid w:val="00D75602"/>
    <w:rsid w:val="00D75686"/>
    <w:rsid w:val="00D756B8"/>
    <w:rsid w:val="00D757A1"/>
    <w:rsid w:val="00D75871"/>
    <w:rsid w:val="00D75950"/>
    <w:rsid w:val="00D75990"/>
    <w:rsid w:val="00D759D7"/>
    <w:rsid w:val="00D75D3B"/>
    <w:rsid w:val="00D75D8E"/>
    <w:rsid w:val="00D75DD4"/>
    <w:rsid w:val="00D75E0D"/>
    <w:rsid w:val="00D75F96"/>
    <w:rsid w:val="00D76011"/>
    <w:rsid w:val="00D761FA"/>
    <w:rsid w:val="00D76249"/>
    <w:rsid w:val="00D762AB"/>
    <w:rsid w:val="00D76439"/>
    <w:rsid w:val="00D766C2"/>
    <w:rsid w:val="00D76841"/>
    <w:rsid w:val="00D76889"/>
    <w:rsid w:val="00D76AC9"/>
    <w:rsid w:val="00D76B14"/>
    <w:rsid w:val="00D76B6D"/>
    <w:rsid w:val="00D76BC0"/>
    <w:rsid w:val="00D76CC5"/>
    <w:rsid w:val="00D76CC6"/>
    <w:rsid w:val="00D77235"/>
    <w:rsid w:val="00D77523"/>
    <w:rsid w:val="00D7770D"/>
    <w:rsid w:val="00D7787C"/>
    <w:rsid w:val="00D778FE"/>
    <w:rsid w:val="00D7795B"/>
    <w:rsid w:val="00D77C4E"/>
    <w:rsid w:val="00D77CF4"/>
    <w:rsid w:val="00D77E7D"/>
    <w:rsid w:val="00D77EE0"/>
    <w:rsid w:val="00D8008F"/>
    <w:rsid w:val="00D800DE"/>
    <w:rsid w:val="00D8018B"/>
    <w:rsid w:val="00D801EB"/>
    <w:rsid w:val="00D80226"/>
    <w:rsid w:val="00D804AF"/>
    <w:rsid w:val="00D805A3"/>
    <w:rsid w:val="00D8065B"/>
    <w:rsid w:val="00D8070C"/>
    <w:rsid w:val="00D80844"/>
    <w:rsid w:val="00D80892"/>
    <w:rsid w:val="00D809FE"/>
    <w:rsid w:val="00D80BB5"/>
    <w:rsid w:val="00D81164"/>
    <w:rsid w:val="00D811CE"/>
    <w:rsid w:val="00D811FD"/>
    <w:rsid w:val="00D81262"/>
    <w:rsid w:val="00D814C1"/>
    <w:rsid w:val="00D8156F"/>
    <w:rsid w:val="00D81614"/>
    <w:rsid w:val="00D816AF"/>
    <w:rsid w:val="00D81720"/>
    <w:rsid w:val="00D81736"/>
    <w:rsid w:val="00D81792"/>
    <w:rsid w:val="00D81809"/>
    <w:rsid w:val="00D8186B"/>
    <w:rsid w:val="00D818B6"/>
    <w:rsid w:val="00D81937"/>
    <w:rsid w:val="00D81B0A"/>
    <w:rsid w:val="00D81B9C"/>
    <w:rsid w:val="00D81C56"/>
    <w:rsid w:val="00D81D3B"/>
    <w:rsid w:val="00D82061"/>
    <w:rsid w:val="00D8209D"/>
    <w:rsid w:val="00D8217C"/>
    <w:rsid w:val="00D8227E"/>
    <w:rsid w:val="00D82374"/>
    <w:rsid w:val="00D823F4"/>
    <w:rsid w:val="00D824C9"/>
    <w:rsid w:val="00D8260B"/>
    <w:rsid w:val="00D8261C"/>
    <w:rsid w:val="00D82700"/>
    <w:rsid w:val="00D827AF"/>
    <w:rsid w:val="00D829D4"/>
    <w:rsid w:val="00D829D8"/>
    <w:rsid w:val="00D82A7B"/>
    <w:rsid w:val="00D82BF2"/>
    <w:rsid w:val="00D82E5F"/>
    <w:rsid w:val="00D82E83"/>
    <w:rsid w:val="00D83015"/>
    <w:rsid w:val="00D831AA"/>
    <w:rsid w:val="00D831EE"/>
    <w:rsid w:val="00D83424"/>
    <w:rsid w:val="00D83575"/>
    <w:rsid w:val="00D8358F"/>
    <w:rsid w:val="00D836A9"/>
    <w:rsid w:val="00D8377C"/>
    <w:rsid w:val="00D837B5"/>
    <w:rsid w:val="00D837B7"/>
    <w:rsid w:val="00D83816"/>
    <w:rsid w:val="00D83828"/>
    <w:rsid w:val="00D838E3"/>
    <w:rsid w:val="00D83B66"/>
    <w:rsid w:val="00D83BFC"/>
    <w:rsid w:val="00D83C05"/>
    <w:rsid w:val="00D83CA8"/>
    <w:rsid w:val="00D83CB3"/>
    <w:rsid w:val="00D83D6E"/>
    <w:rsid w:val="00D83E7C"/>
    <w:rsid w:val="00D83EF3"/>
    <w:rsid w:val="00D8406E"/>
    <w:rsid w:val="00D8413C"/>
    <w:rsid w:val="00D841FC"/>
    <w:rsid w:val="00D842CA"/>
    <w:rsid w:val="00D84372"/>
    <w:rsid w:val="00D8446F"/>
    <w:rsid w:val="00D84472"/>
    <w:rsid w:val="00D84612"/>
    <w:rsid w:val="00D8497F"/>
    <w:rsid w:val="00D84A11"/>
    <w:rsid w:val="00D84B14"/>
    <w:rsid w:val="00D84B40"/>
    <w:rsid w:val="00D84B5D"/>
    <w:rsid w:val="00D84B92"/>
    <w:rsid w:val="00D84B96"/>
    <w:rsid w:val="00D84BF5"/>
    <w:rsid w:val="00D84C68"/>
    <w:rsid w:val="00D84C8D"/>
    <w:rsid w:val="00D84CE4"/>
    <w:rsid w:val="00D84DA1"/>
    <w:rsid w:val="00D84DEA"/>
    <w:rsid w:val="00D84E0A"/>
    <w:rsid w:val="00D84E1F"/>
    <w:rsid w:val="00D84E60"/>
    <w:rsid w:val="00D84F25"/>
    <w:rsid w:val="00D84F9F"/>
    <w:rsid w:val="00D84FAB"/>
    <w:rsid w:val="00D851B8"/>
    <w:rsid w:val="00D85222"/>
    <w:rsid w:val="00D85287"/>
    <w:rsid w:val="00D854C2"/>
    <w:rsid w:val="00D854C9"/>
    <w:rsid w:val="00D8557B"/>
    <w:rsid w:val="00D85601"/>
    <w:rsid w:val="00D85696"/>
    <w:rsid w:val="00D8570D"/>
    <w:rsid w:val="00D85737"/>
    <w:rsid w:val="00D8575C"/>
    <w:rsid w:val="00D857B8"/>
    <w:rsid w:val="00D857C0"/>
    <w:rsid w:val="00D85831"/>
    <w:rsid w:val="00D8584B"/>
    <w:rsid w:val="00D8587A"/>
    <w:rsid w:val="00D8588F"/>
    <w:rsid w:val="00D8589D"/>
    <w:rsid w:val="00D859F7"/>
    <w:rsid w:val="00D85B51"/>
    <w:rsid w:val="00D85BAF"/>
    <w:rsid w:val="00D85E49"/>
    <w:rsid w:val="00D85ED7"/>
    <w:rsid w:val="00D85F70"/>
    <w:rsid w:val="00D86032"/>
    <w:rsid w:val="00D8604F"/>
    <w:rsid w:val="00D8616C"/>
    <w:rsid w:val="00D8622C"/>
    <w:rsid w:val="00D8641E"/>
    <w:rsid w:val="00D8648D"/>
    <w:rsid w:val="00D86499"/>
    <w:rsid w:val="00D864D9"/>
    <w:rsid w:val="00D86538"/>
    <w:rsid w:val="00D8662E"/>
    <w:rsid w:val="00D86676"/>
    <w:rsid w:val="00D8668E"/>
    <w:rsid w:val="00D8674F"/>
    <w:rsid w:val="00D86764"/>
    <w:rsid w:val="00D8682A"/>
    <w:rsid w:val="00D868EA"/>
    <w:rsid w:val="00D86B2D"/>
    <w:rsid w:val="00D86B8D"/>
    <w:rsid w:val="00D86CCB"/>
    <w:rsid w:val="00D86CE6"/>
    <w:rsid w:val="00D86D0B"/>
    <w:rsid w:val="00D86D93"/>
    <w:rsid w:val="00D86DC3"/>
    <w:rsid w:val="00D86DEF"/>
    <w:rsid w:val="00D86F7B"/>
    <w:rsid w:val="00D8711D"/>
    <w:rsid w:val="00D87134"/>
    <w:rsid w:val="00D87170"/>
    <w:rsid w:val="00D871A9"/>
    <w:rsid w:val="00D8724F"/>
    <w:rsid w:val="00D872C9"/>
    <w:rsid w:val="00D87679"/>
    <w:rsid w:val="00D8769A"/>
    <w:rsid w:val="00D87717"/>
    <w:rsid w:val="00D8772B"/>
    <w:rsid w:val="00D878F9"/>
    <w:rsid w:val="00D87BC7"/>
    <w:rsid w:val="00D87D18"/>
    <w:rsid w:val="00D87D30"/>
    <w:rsid w:val="00D87F68"/>
    <w:rsid w:val="00D87FD9"/>
    <w:rsid w:val="00D901AA"/>
    <w:rsid w:val="00D901C5"/>
    <w:rsid w:val="00D9020C"/>
    <w:rsid w:val="00D902CE"/>
    <w:rsid w:val="00D90317"/>
    <w:rsid w:val="00D9046F"/>
    <w:rsid w:val="00D9054C"/>
    <w:rsid w:val="00D90594"/>
    <w:rsid w:val="00D906B0"/>
    <w:rsid w:val="00D909A0"/>
    <w:rsid w:val="00D909EE"/>
    <w:rsid w:val="00D90A95"/>
    <w:rsid w:val="00D90B0D"/>
    <w:rsid w:val="00D90C5E"/>
    <w:rsid w:val="00D90C7F"/>
    <w:rsid w:val="00D90CA1"/>
    <w:rsid w:val="00D90E24"/>
    <w:rsid w:val="00D90E3B"/>
    <w:rsid w:val="00D90E6D"/>
    <w:rsid w:val="00D90E7B"/>
    <w:rsid w:val="00D91044"/>
    <w:rsid w:val="00D910DB"/>
    <w:rsid w:val="00D9134F"/>
    <w:rsid w:val="00D913FE"/>
    <w:rsid w:val="00D91517"/>
    <w:rsid w:val="00D915F8"/>
    <w:rsid w:val="00D9160E"/>
    <w:rsid w:val="00D91629"/>
    <w:rsid w:val="00D9162B"/>
    <w:rsid w:val="00D917CD"/>
    <w:rsid w:val="00D91804"/>
    <w:rsid w:val="00D9185B"/>
    <w:rsid w:val="00D91882"/>
    <w:rsid w:val="00D9189B"/>
    <w:rsid w:val="00D919AB"/>
    <w:rsid w:val="00D91A5B"/>
    <w:rsid w:val="00D91BAC"/>
    <w:rsid w:val="00D91CBB"/>
    <w:rsid w:val="00D91E11"/>
    <w:rsid w:val="00D91F62"/>
    <w:rsid w:val="00D91FA9"/>
    <w:rsid w:val="00D91FB1"/>
    <w:rsid w:val="00D91FC0"/>
    <w:rsid w:val="00D9203D"/>
    <w:rsid w:val="00D920BC"/>
    <w:rsid w:val="00D9225F"/>
    <w:rsid w:val="00D9245D"/>
    <w:rsid w:val="00D92479"/>
    <w:rsid w:val="00D92664"/>
    <w:rsid w:val="00D926F3"/>
    <w:rsid w:val="00D926FC"/>
    <w:rsid w:val="00D92934"/>
    <w:rsid w:val="00D92B3E"/>
    <w:rsid w:val="00D92C4E"/>
    <w:rsid w:val="00D92E3A"/>
    <w:rsid w:val="00D92F55"/>
    <w:rsid w:val="00D92F66"/>
    <w:rsid w:val="00D9324B"/>
    <w:rsid w:val="00D93276"/>
    <w:rsid w:val="00D9344C"/>
    <w:rsid w:val="00D934A3"/>
    <w:rsid w:val="00D9352D"/>
    <w:rsid w:val="00D9359F"/>
    <w:rsid w:val="00D93647"/>
    <w:rsid w:val="00D93B0B"/>
    <w:rsid w:val="00D93B11"/>
    <w:rsid w:val="00D93BB6"/>
    <w:rsid w:val="00D93C43"/>
    <w:rsid w:val="00D93CA9"/>
    <w:rsid w:val="00D93D03"/>
    <w:rsid w:val="00D93E12"/>
    <w:rsid w:val="00D93E8B"/>
    <w:rsid w:val="00D93FFA"/>
    <w:rsid w:val="00D9406F"/>
    <w:rsid w:val="00D940ED"/>
    <w:rsid w:val="00D9413E"/>
    <w:rsid w:val="00D941F3"/>
    <w:rsid w:val="00D94216"/>
    <w:rsid w:val="00D94274"/>
    <w:rsid w:val="00D94308"/>
    <w:rsid w:val="00D943DB"/>
    <w:rsid w:val="00D94480"/>
    <w:rsid w:val="00D94564"/>
    <w:rsid w:val="00D94662"/>
    <w:rsid w:val="00D946E2"/>
    <w:rsid w:val="00D9477D"/>
    <w:rsid w:val="00D94B44"/>
    <w:rsid w:val="00D94B62"/>
    <w:rsid w:val="00D94DCD"/>
    <w:rsid w:val="00D94DE7"/>
    <w:rsid w:val="00D94E10"/>
    <w:rsid w:val="00D94E5F"/>
    <w:rsid w:val="00D94F7C"/>
    <w:rsid w:val="00D94F80"/>
    <w:rsid w:val="00D94FA3"/>
    <w:rsid w:val="00D95055"/>
    <w:rsid w:val="00D95095"/>
    <w:rsid w:val="00D9517B"/>
    <w:rsid w:val="00D951AB"/>
    <w:rsid w:val="00D951C9"/>
    <w:rsid w:val="00D952A3"/>
    <w:rsid w:val="00D95342"/>
    <w:rsid w:val="00D95836"/>
    <w:rsid w:val="00D95855"/>
    <w:rsid w:val="00D959D2"/>
    <w:rsid w:val="00D95A05"/>
    <w:rsid w:val="00D95A32"/>
    <w:rsid w:val="00D95A6A"/>
    <w:rsid w:val="00D95BFC"/>
    <w:rsid w:val="00D95C4B"/>
    <w:rsid w:val="00D95C8C"/>
    <w:rsid w:val="00D95CF6"/>
    <w:rsid w:val="00D95D84"/>
    <w:rsid w:val="00D95E27"/>
    <w:rsid w:val="00D95E71"/>
    <w:rsid w:val="00D95E80"/>
    <w:rsid w:val="00D95F9C"/>
    <w:rsid w:val="00D961AF"/>
    <w:rsid w:val="00D96249"/>
    <w:rsid w:val="00D962C5"/>
    <w:rsid w:val="00D964D2"/>
    <w:rsid w:val="00D96548"/>
    <w:rsid w:val="00D96699"/>
    <w:rsid w:val="00D967A6"/>
    <w:rsid w:val="00D9697B"/>
    <w:rsid w:val="00D96B9B"/>
    <w:rsid w:val="00D96C92"/>
    <w:rsid w:val="00D96CA6"/>
    <w:rsid w:val="00D96DD1"/>
    <w:rsid w:val="00D96EDD"/>
    <w:rsid w:val="00D96EE5"/>
    <w:rsid w:val="00D97052"/>
    <w:rsid w:val="00D970AC"/>
    <w:rsid w:val="00D970DB"/>
    <w:rsid w:val="00D970FF"/>
    <w:rsid w:val="00D97185"/>
    <w:rsid w:val="00D97201"/>
    <w:rsid w:val="00D9721F"/>
    <w:rsid w:val="00D9723E"/>
    <w:rsid w:val="00D972EC"/>
    <w:rsid w:val="00D973F5"/>
    <w:rsid w:val="00D97502"/>
    <w:rsid w:val="00D97525"/>
    <w:rsid w:val="00D97529"/>
    <w:rsid w:val="00D97609"/>
    <w:rsid w:val="00D97736"/>
    <w:rsid w:val="00D9773B"/>
    <w:rsid w:val="00D97780"/>
    <w:rsid w:val="00D9788B"/>
    <w:rsid w:val="00D979A4"/>
    <w:rsid w:val="00D97A13"/>
    <w:rsid w:val="00D97A47"/>
    <w:rsid w:val="00D97A67"/>
    <w:rsid w:val="00D97AB3"/>
    <w:rsid w:val="00D97AC2"/>
    <w:rsid w:val="00D97B17"/>
    <w:rsid w:val="00D97B7D"/>
    <w:rsid w:val="00D97BC4"/>
    <w:rsid w:val="00D97BF2"/>
    <w:rsid w:val="00D97C27"/>
    <w:rsid w:val="00D97C78"/>
    <w:rsid w:val="00D97CED"/>
    <w:rsid w:val="00D97D1D"/>
    <w:rsid w:val="00D97F7A"/>
    <w:rsid w:val="00DA0011"/>
    <w:rsid w:val="00DA004E"/>
    <w:rsid w:val="00DA00E4"/>
    <w:rsid w:val="00DA0288"/>
    <w:rsid w:val="00DA02F4"/>
    <w:rsid w:val="00DA03E0"/>
    <w:rsid w:val="00DA060C"/>
    <w:rsid w:val="00DA07AD"/>
    <w:rsid w:val="00DA07DD"/>
    <w:rsid w:val="00DA0ADD"/>
    <w:rsid w:val="00DA0C36"/>
    <w:rsid w:val="00DA0C43"/>
    <w:rsid w:val="00DA0C7B"/>
    <w:rsid w:val="00DA0D8F"/>
    <w:rsid w:val="00DA0DBD"/>
    <w:rsid w:val="00DA0E85"/>
    <w:rsid w:val="00DA0EA9"/>
    <w:rsid w:val="00DA1050"/>
    <w:rsid w:val="00DA111E"/>
    <w:rsid w:val="00DA1128"/>
    <w:rsid w:val="00DA1148"/>
    <w:rsid w:val="00DA12A3"/>
    <w:rsid w:val="00DA1465"/>
    <w:rsid w:val="00DA15FF"/>
    <w:rsid w:val="00DA1628"/>
    <w:rsid w:val="00DA1706"/>
    <w:rsid w:val="00DA1902"/>
    <w:rsid w:val="00DA1992"/>
    <w:rsid w:val="00DA19B7"/>
    <w:rsid w:val="00DA19E5"/>
    <w:rsid w:val="00DA1A72"/>
    <w:rsid w:val="00DA1AAD"/>
    <w:rsid w:val="00DA1B01"/>
    <w:rsid w:val="00DA1CA0"/>
    <w:rsid w:val="00DA1E88"/>
    <w:rsid w:val="00DA1F3C"/>
    <w:rsid w:val="00DA1F95"/>
    <w:rsid w:val="00DA2032"/>
    <w:rsid w:val="00DA2098"/>
    <w:rsid w:val="00DA2253"/>
    <w:rsid w:val="00DA229D"/>
    <w:rsid w:val="00DA2325"/>
    <w:rsid w:val="00DA2338"/>
    <w:rsid w:val="00DA235E"/>
    <w:rsid w:val="00DA23B9"/>
    <w:rsid w:val="00DA2599"/>
    <w:rsid w:val="00DA25C2"/>
    <w:rsid w:val="00DA26E1"/>
    <w:rsid w:val="00DA293F"/>
    <w:rsid w:val="00DA299A"/>
    <w:rsid w:val="00DA29A1"/>
    <w:rsid w:val="00DA2ACE"/>
    <w:rsid w:val="00DA2B96"/>
    <w:rsid w:val="00DA2BF9"/>
    <w:rsid w:val="00DA2C49"/>
    <w:rsid w:val="00DA2D7C"/>
    <w:rsid w:val="00DA2DE6"/>
    <w:rsid w:val="00DA2E6F"/>
    <w:rsid w:val="00DA2F4D"/>
    <w:rsid w:val="00DA303E"/>
    <w:rsid w:val="00DA318F"/>
    <w:rsid w:val="00DA3246"/>
    <w:rsid w:val="00DA3415"/>
    <w:rsid w:val="00DA3417"/>
    <w:rsid w:val="00DA35C9"/>
    <w:rsid w:val="00DA3609"/>
    <w:rsid w:val="00DA3673"/>
    <w:rsid w:val="00DA369E"/>
    <w:rsid w:val="00DA376E"/>
    <w:rsid w:val="00DA380F"/>
    <w:rsid w:val="00DA3829"/>
    <w:rsid w:val="00DA384E"/>
    <w:rsid w:val="00DA3855"/>
    <w:rsid w:val="00DA3A09"/>
    <w:rsid w:val="00DA3A18"/>
    <w:rsid w:val="00DA3F15"/>
    <w:rsid w:val="00DA3F46"/>
    <w:rsid w:val="00DA424E"/>
    <w:rsid w:val="00DA43D2"/>
    <w:rsid w:val="00DA44A5"/>
    <w:rsid w:val="00DA46D1"/>
    <w:rsid w:val="00DA4721"/>
    <w:rsid w:val="00DA4723"/>
    <w:rsid w:val="00DA476D"/>
    <w:rsid w:val="00DA489F"/>
    <w:rsid w:val="00DA48C7"/>
    <w:rsid w:val="00DA4A5B"/>
    <w:rsid w:val="00DA4AC8"/>
    <w:rsid w:val="00DA4ACD"/>
    <w:rsid w:val="00DA4B5B"/>
    <w:rsid w:val="00DA4DC6"/>
    <w:rsid w:val="00DA4DFD"/>
    <w:rsid w:val="00DA4F86"/>
    <w:rsid w:val="00DA4FB6"/>
    <w:rsid w:val="00DA5021"/>
    <w:rsid w:val="00DA504C"/>
    <w:rsid w:val="00DA5086"/>
    <w:rsid w:val="00DA5144"/>
    <w:rsid w:val="00DA514B"/>
    <w:rsid w:val="00DA516D"/>
    <w:rsid w:val="00DA51E0"/>
    <w:rsid w:val="00DA5428"/>
    <w:rsid w:val="00DA5505"/>
    <w:rsid w:val="00DA56C3"/>
    <w:rsid w:val="00DA5701"/>
    <w:rsid w:val="00DA5843"/>
    <w:rsid w:val="00DA58BF"/>
    <w:rsid w:val="00DA5957"/>
    <w:rsid w:val="00DA59BE"/>
    <w:rsid w:val="00DA5A60"/>
    <w:rsid w:val="00DA5BC5"/>
    <w:rsid w:val="00DA5CB7"/>
    <w:rsid w:val="00DA5DA0"/>
    <w:rsid w:val="00DA5E0D"/>
    <w:rsid w:val="00DA5E79"/>
    <w:rsid w:val="00DA5FF9"/>
    <w:rsid w:val="00DA60CE"/>
    <w:rsid w:val="00DA6119"/>
    <w:rsid w:val="00DA61A9"/>
    <w:rsid w:val="00DA61BD"/>
    <w:rsid w:val="00DA61EA"/>
    <w:rsid w:val="00DA62AD"/>
    <w:rsid w:val="00DA62FE"/>
    <w:rsid w:val="00DA6334"/>
    <w:rsid w:val="00DA6335"/>
    <w:rsid w:val="00DA6547"/>
    <w:rsid w:val="00DA65B0"/>
    <w:rsid w:val="00DA65D4"/>
    <w:rsid w:val="00DA6815"/>
    <w:rsid w:val="00DA6878"/>
    <w:rsid w:val="00DA69B5"/>
    <w:rsid w:val="00DA6A89"/>
    <w:rsid w:val="00DA6F85"/>
    <w:rsid w:val="00DA701B"/>
    <w:rsid w:val="00DA71DF"/>
    <w:rsid w:val="00DA7262"/>
    <w:rsid w:val="00DA7278"/>
    <w:rsid w:val="00DA72FD"/>
    <w:rsid w:val="00DA7423"/>
    <w:rsid w:val="00DA7440"/>
    <w:rsid w:val="00DA74E1"/>
    <w:rsid w:val="00DA75E4"/>
    <w:rsid w:val="00DA76B4"/>
    <w:rsid w:val="00DA76B8"/>
    <w:rsid w:val="00DA778D"/>
    <w:rsid w:val="00DA77A6"/>
    <w:rsid w:val="00DA7C20"/>
    <w:rsid w:val="00DA7DF6"/>
    <w:rsid w:val="00DA7E0B"/>
    <w:rsid w:val="00DA7E93"/>
    <w:rsid w:val="00DA7F07"/>
    <w:rsid w:val="00DA7F4C"/>
    <w:rsid w:val="00DA7F7B"/>
    <w:rsid w:val="00DB0061"/>
    <w:rsid w:val="00DB0084"/>
    <w:rsid w:val="00DB011C"/>
    <w:rsid w:val="00DB0199"/>
    <w:rsid w:val="00DB0227"/>
    <w:rsid w:val="00DB0252"/>
    <w:rsid w:val="00DB02F5"/>
    <w:rsid w:val="00DB03A1"/>
    <w:rsid w:val="00DB04CF"/>
    <w:rsid w:val="00DB0732"/>
    <w:rsid w:val="00DB089E"/>
    <w:rsid w:val="00DB0A40"/>
    <w:rsid w:val="00DB0A80"/>
    <w:rsid w:val="00DB0C5C"/>
    <w:rsid w:val="00DB0C99"/>
    <w:rsid w:val="00DB0D1B"/>
    <w:rsid w:val="00DB0D5A"/>
    <w:rsid w:val="00DB0EC5"/>
    <w:rsid w:val="00DB0FEB"/>
    <w:rsid w:val="00DB1032"/>
    <w:rsid w:val="00DB1229"/>
    <w:rsid w:val="00DB1278"/>
    <w:rsid w:val="00DB127C"/>
    <w:rsid w:val="00DB12B9"/>
    <w:rsid w:val="00DB12C5"/>
    <w:rsid w:val="00DB12DE"/>
    <w:rsid w:val="00DB1342"/>
    <w:rsid w:val="00DB1376"/>
    <w:rsid w:val="00DB141B"/>
    <w:rsid w:val="00DB1602"/>
    <w:rsid w:val="00DB1610"/>
    <w:rsid w:val="00DB1631"/>
    <w:rsid w:val="00DB1636"/>
    <w:rsid w:val="00DB190B"/>
    <w:rsid w:val="00DB1932"/>
    <w:rsid w:val="00DB1B27"/>
    <w:rsid w:val="00DB1CBD"/>
    <w:rsid w:val="00DB1CD3"/>
    <w:rsid w:val="00DB1D9E"/>
    <w:rsid w:val="00DB1FC3"/>
    <w:rsid w:val="00DB207F"/>
    <w:rsid w:val="00DB20DE"/>
    <w:rsid w:val="00DB2113"/>
    <w:rsid w:val="00DB232E"/>
    <w:rsid w:val="00DB2401"/>
    <w:rsid w:val="00DB259B"/>
    <w:rsid w:val="00DB268A"/>
    <w:rsid w:val="00DB268B"/>
    <w:rsid w:val="00DB26AF"/>
    <w:rsid w:val="00DB27C0"/>
    <w:rsid w:val="00DB27EE"/>
    <w:rsid w:val="00DB2830"/>
    <w:rsid w:val="00DB28FD"/>
    <w:rsid w:val="00DB294F"/>
    <w:rsid w:val="00DB299F"/>
    <w:rsid w:val="00DB29AC"/>
    <w:rsid w:val="00DB2ABF"/>
    <w:rsid w:val="00DB2B59"/>
    <w:rsid w:val="00DB2B60"/>
    <w:rsid w:val="00DB2C49"/>
    <w:rsid w:val="00DB2CA3"/>
    <w:rsid w:val="00DB2CA6"/>
    <w:rsid w:val="00DB2CF5"/>
    <w:rsid w:val="00DB2DDA"/>
    <w:rsid w:val="00DB2E69"/>
    <w:rsid w:val="00DB2E91"/>
    <w:rsid w:val="00DB2EF9"/>
    <w:rsid w:val="00DB2F39"/>
    <w:rsid w:val="00DB2F76"/>
    <w:rsid w:val="00DB2FD7"/>
    <w:rsid w:val="00DB3088"/>
    <w:rsid w:val="00DB30EF"/>
    <w:rsid w:val="00DB30F9"/>
    <w:rsid w:val="00DB313C"/>
    <w:rsid w:val="00DB329E"/>
    <w:rsid w:val="00DB33E5"/>
    <w:rsid w:val="00DB3446"/>
    <w:rsid w:val="00DB34C9"/>
    <w:rsid w:val="00DB3519"/>
    <w:rsid w:val="00DB364D"/>
    <w:rsid w:val="00DB367C"/>
    <w:rsid w:val="00DB36AC"/>
    <w:rsid w:val="00DB37EA"/>
    <w:rsid w:val="00DB3860"/>
    <w:rsid w:val="00DB3933"/>
    <w:rsid w:val="00DB3981"/>
    <w:rsid w:val="00DB3AB2"/>
    <w:rsid w:val="00DB3B06"/>
    <w:rsid w:val="00DB3BFB"/>
    <w:rsid w:val="00DB3C1C"/>
    <w:rsid w:val="00DB3CA5"/>
    <w:rsid w:val="00DB3E78"/>
    <w:rsid w:val="00DB4059"/>
    <w:rsid w:val="00DB40E9"/>
    <w:rsid w:val="00DB413E"/>
    <w:rsid w:val="00DB414B"/>
    <w:rsid w:val="00DB41AB"/>
    <w:rsid w:val="00DB42B4"/>
    <w:rsid w:val="00DB4486"/>
    <w:rsid w:val="00DB462D"/>
    <w:rsid w:val="00DB4640"/>
    <w:rsid w:val="00DB46BD"/>
    <w:rsid w:val="00DB47DC"/>
    <w:rsid w:val="00DB48D3"/>
    <w:rsid w:val="00DB4963"/>
    <w:rsid w:val="00DB4A3C"/>
    <w:rsid w:val="00DB4B5A"/>
    <w:rsid w:val="00DB4C84"/>
    <w:rsid w:val="00DB4D04"/>
    <w:rsid w:val="00DB4E1E"/>
    <w:rsid w:val="00DB4F6E"/>
    <w:rsid w:val="00DB4FED"/>
    <w:rsid w:val="00DB512E"/>
    <w:rsid w:val="00DB535D"/>
    <w:rsid w:val="00DB5398"/>
    <w:rsid w:val="00DB53B9"/>
    <w:rsid w:val="00DB54E2"/>
    <w:rsid w:val="00DB559B"/>
    <w:rsid w:val="00DB55C0"/>
    <w:rsid w:val="00DB5608"/>
    <w:rsid w:val="00DB5654"/>
    <w:rsid w:val="00DB56A8"/>
    <w:rsid w:val="00DB56F4"/>
    <w:rsid w:val="00DB5865"/>
    <w:rsid w:val="00DB5910"/>
    <w:rsid w:val="00DB5A8E"/>
    <w:rsid w:val="00DB5A93"/>
    <w:rsid w:val="00DB5C3A"/>
    <w:rsid w:val="00DB5CC3"/>
    <w:rsid w:val="00DB5D16"/>
    <w:rsid w:val="00DB5D73"/>
    <w:rsid w:val="00DB5DA1"/>
    <w:rsid w:val="00DB5F13"/>
    <w:rsid w:val="00DB5F35"/>
    <w:rsid w:val="00DB60CA"/>
    <w:rsid w:val="00DB60EE"/>
    <w:rsid w:val="00DB615D"/>
    <w:rsid w:val="00DB61AD"/>
    <w:rsid w:val="00DB6363"/>
    <w:rsid w:val="00DB6370"/>
    <w:rsid w:val="00DB650B"/>
    <w:rsid w:val="00DB6590"/>
    <w:rsid w:val="00DB65AF"/>
    <w:rsid w:val="00DB6614"/>
    <w:rsid w:val="00DB66A4"/>
    <w:rsid w:val="00DB67E7"/>
    <w:rsid w:val="00DB6874"/>
    <w:rsid w:val="00DB6878"/>
    <w:rsid w:val="00DB6914"/>
    <w:rsid w:val="00DB69ED"/>
    <w:rsid w:val="00DB6AB1"/>
    <w:rsid w:val="00DB6B92"/>
    <w:rsid w:val="00DB6D63"/>
    <w:rsid w:val="00DB6F16"/>
    <w:rsid w:val="00DB6F54"/>
    <w:rsid w:val="00DB6FBC"/>
    <w:rsid w:val="00DB6FCA"/>
    <w:rsid w:val="00DB6FFA"/>
    <w:rsid w:val="00DB7026"/>
    <w:rsid w:val="00DB71E3"/>
    <w:rsid w:val="00DB722D"/>
    <w:rsid w:val="00DB745F"/>
    <w:rsid w:val="00DB7579"/>
    <w:rsid w:val="00DB76F4"/>
    <w:rsid w:val="00DB7756"/>
    <w:rsid w:val="00DB78F7"/>
    <w:rsid w:val="00DB7946"/>
    <w:rsid w:val="00DB7ADE"/>
    <w:rsid w:val="00DB7B30"/>
    <w:rsid w:val="00DB7B4A"/>
    <w:rsid w:val="00DB7BBF"/>
    <w:rsid w:val="00DB7C34"/>
    <w:rsid w:val="00DB7C92"/>
    <w:rsid w:val="00DB7EB0"/>
    <w:rsid w:val="00DB7EBA"/>
    <w:rsid w:val="00DB7F97"/>
    <w:rsid w:val="00DC008D"/>
    <w:rsid w:val="00DC011F"/>
    <w:rsid w:val="00DC01A5"/>
    <w:rsid w:val="00DC01E6"/>
    <w:rsid w:val="00DC02B5"/>
    <w:rsid w:val="00DC0723"/>
    <w:rsid w:val="00DC0798"/>
    <w:rsid w:val="00DC07F6"/>
    <w:rsid w:val="00DC08A8"/>
    <w:rsid w:val="00DC091E"/>
    <w:rsid w:val="00DC09A3"/>
    <w:rsid w:val="00DC0A13"/>
    <w:rsid w:val="00DC0A5E"/>
    <w:rsid w:val="00DC0AE2"/>
    <w:rsid w:val="00DC0B5E"/>
    <w:rsid w:val="00DC0BB7"/>
    <w:rsid w:val="00DC0BBA"/>
    <w:rsid w:val="00DC0CAB"/>
    <w:rsid w:val="00DC0E1C"/>
    <w:rsid w:val="00DC0E2F"/>
    <w:rsid w:val="00DC0E7A"/>
    <w:rsid w:val="00DC0F47"/>
    <w:rsid w:val="00DC1067"/>
    <w:rsid w:val="00DC107B"/>
    <w:rsid w:val="00DC11CE"/>
    <w:rsid w:val="00DC129D"/>
    <w:rsid w:val="00DC1300"/>
    <w:rsid w:val="00DC13F3"/>
    <w:rsid w:val="00DC148E"/>
    <w:rsid w:val="00DC15C9"/>
    <w:rsid w:val="00DC19C3"/>
    <w:rsid w:val="00DC1A77"/>
    <w:rsid w:val="00DC1C07"/>
    <w:rsid w:val="00DC1C9D"/>
    <w:rsid w:val="00DC1D14"/>
    <w:rsid w:val="00DC1D21"/>
    <w:rsid w:val="00DC1D44"/>
    <w:rsid w:val="00DC1EC2"/>
    <w:rsid w:val="00DC1F36"/>
    <w:rsid w:val="00DC1FFE"/>
    <w:rsid w:val="00DC206C"/>
    <w:rsid w:val="00DC2076"/>
    <w:rsid w:val="00DC214A"/>
    <w:rsid w:val="00DC2170"/>
    <w:rsid w:val="00DC2495"/>
    <w:rsid w:val="00DC2595"/>
    <w:rsid w:val="00DC25CE"/>
    <w:rsid w:val="00DC2640"/>
    <w:rsid w:val="00DC26E6"/>
    <w:rsid w:val="00DC27B8"/>
    <w:rsid w:val="00DC2837"/>
    <w:rsid w:val="00DC29C0"/>
    <w:rsid w:val="00DC2AE4"/>
    <w:rsid w:val="00DC2C23"/>
    <w:rsid w:val="00DC2DC3"/>
    <w:rsid w:val="00DC2DD0"/>
    <w:rsid w:val="00DC2E40"/>
    <w:rsid w:val="00DC2EAE"/>
    <w:rsid w:val="00DC30CC"/>
    <w:rsid w:val="00DC3176"/>
    <w:rsid w:val="00DC31F1"/>
    <w:rsid w:val="00DC3368"/>
    <w:rsid w:val="00DC33DD"/>
    <w:rsid w:val="00DC34B5"/>
    <w:rsid w:val="00DC360F"/>
    <w:rsid w:val="00DC3A9D"/>
    <w:rsid w:val="00DC3C4D"/>
    <w:rsid w:val="00DC3DAE"/>
    <w:rsid w:val="00DC3E66"/>
    <w:rsid w:val="00DC3EBF"/>
    <w:rsid w:val="00DC4279"/>
    <w:rsid w:val="00DC440F"/>
    <w:rsid w:val="00DC4491"/>
    <w:rsid w:val="00DC457B"/>
    <w:rsid w:val="00DC460C"/>
    <w:rsid w:val="00DC46DC"/>
    <w:rsid w:val="00DC47A4"/>
    <w:rsid w:val="00DC4806"/>
    <w:rsid w:val="00DC4856"/>
    <w:rsid w:val="00DC48A6"/>
    <w:rsid w:val="00DC4EC4"/>
    <w:rsid w:val="00DC4EEE"/>
    <w:rsid w:val="00DC4F56"/>
    <w:rsid w:val="00DC4FD5"/>
    <w:rsid w:val="00DC51CE"/>
    <w:rsid w:val="00DC520B"/>
    <w:rsid w:val="00DC5306"/>
    <w:rsid w:val="00DC5395"/>
    <w:rsid w:val="00DC5487"/>
    <w:rsid w:val="00DC5624"/>
    <w:rsid w:val="00DC56BA"/>
    <w:rsid w:val="00DC5789"/>
    <w:rsid w:val="00DC57BB"/>
    <w:rsid w:val="00DC59E4"/>
    <w:rsid w:val="00DC59EF"/>
    <w:rsid w:val="00DC59FC"/>
    <w:rsid w:val="00DC5A2C"/>
    <w:rsid w:val="00DC5AE4"/>
    <w:rsid w:val="00DC5AEE"/>
    <w:rsid w:val="00DC5B14"/>
    <w:rsid w:val="00DC5B5B"/>
    <w:rsid w:val="00DC5BA5"/>
    <w:rsid w:val="00DC5C2A"/>
    <w:rsid w:val="00DC5C65"/>
    <w:rsid w:val="00DC5CE2"/>
    <w:rsid w:val="00DC5D01"/>
    <w:rsid w:val="00DC5D67"/>
    <w:rsid w:val="00DC5EB5"/>
    <w:rsid w:val="00DC61C5"/>
    <w:rsid w:val="00DC644C"/>
    <w:rsid w:val="00DC6483"/>
    <w:rsid w:val="00DC64D0"/>
    <w:rsid w:val="00DC6524"/>
    <w:rsid w:val="00DC666B"/>
    <w:rsid w:val="00DC66D2"/>
    <w:rsid w:val="00DC67A8"/>
    <w:rsid w:val="00DC694A"/>
    <w:rsid w:val="00DC697A"/>
    <w:rsid w:val="00DC6ABA"/>
    <w:rsid w:val="00DC6BBE"/>
    <w:rsid w:val="00DC6C26"/>
    <w:rsid w:val="00DC6D00"/>
    <w:rsid w:val="00DC7151"/>
    <w:rsid w:val="00DC7182"/>
    <w:rsid w:val="00DC71FA"/>
    <w:rsid w:val="00DC72F8"/>
    <w:rsid w:val="00DC74BA"/>
    <w:rsid w:val="00DC752A"/>
    <w:rsid w:val="00DC75AB"/>
    <w:rsid w:val="00DC7650"/>
    <w:rsid w:val="00DC76CB"/>
    <w:rsid w:val="00DC7710"/>
    <w:rsid w:val="00DC777A"/>
    <w:rsid w:val="00DC7836"/>
    <w:rsid w:val="00DC7857"/>
    <w:rsid w:val="00DC7BBB"/>
    <w:rsid w:val="00DC7DC8"/>
    <w:rsid w:val="00DC7DD9"/>
    <w:rsid w:val="00DC7E2F"/>
    <w:rsid w:val="00DC7F69"/>
    <w:rsid w:val="00DD0131"/>
    <w:rsid w:val="00DD0276"/>
    <w:rsid w:val="00DD02C9"/>
    <w:rsid w:val="00DD02F5"/>
    <w:rsid w:val="00DD039E"/>
    <w:rsid w:val="00DD03B8"/>
    <w:rsid w:val="00DD04F1"/>
    <w:rsid w:val="00DD05C0"/>
    <w:rsid w:val="00DD065D"/>
    <w:rsid w:val="00DD0698"/>
    <w:rsid w:val="00DD0746"/>
    <w:rsid w:val="00DD0771"/>
    <w:rsid w:val="00DD085A"/>
    <w:rsid w:val="00DD091F"/>
    <w:rsid w:val="00DD0A51"/>
    <w:rsid w:val="00DD0B66"/>
    <w:rsid w:val="00DD0B93"/>
    <w:rsid w:val="00DD0B98"/>
    <w:rsid w:val="00DD0E90"/>
    <w:rsid w:val="00DD0E98"/>
    <w:rsid w:val="00DD10AC"/>
    <w:rsid w:val="00DD142F"/>
    <w:rsid w:val="00DD1608"/>
    <w:rsid w:val="00DD1671"/>
    <w:rsid w:val="00DD179B"/>
    <w:rsid w:val="00DD181D"/>
    <w:rsid w:val="00DD185B"/>
    <w:rsid w:val="00DD190A"/>
    <w:rsid w:val="00DD1914"/>
    <w:rsid w:val="00DD195A"/>
    <w:rsid w:val="00DD195C"/>
    <w:rsid w:val="00DD1962"/>
    <w:rsid w:val="00DD19D4"/>
    <w:rsid w:val="00DD1A8E"/>
    <w:rsid w:val="00DD1B6D"/>
    <w:rsid w:val="00DD1B6F"/>
    <w:rsid w:val="00DD1C0C"/>
    <w:rsid w:val="00DD1CE3"/>
    <w:rsid w:val="00DD1D94"/>
    <w:rsid w:val="00DD1E1B"/>
    <w:rsid w:val="00DD2011"/>
    <w:rsid w:val="00DD21D6"/>
    <w:rsid w:val="00DD2345"/>
    <w:rsid w:val="00DD249F"/>
    <w:rsid w:val="00DD27C9"/>
    <w:rsid w:val="00DD2942"/>
    <w:rsid w:val="00DD2961"/>
    <w:rsid w:val="00DD2A55"/>
    <w:rsid w:val="00DD2A84"/>
    <w:rsid w:val="00DD2A97"/>
    <w:rsid w:val="00DD2B51"/>
    <w:rsid w:val="00DD2CE8"/>
    <w:rsid w:val="00DD2DBE"/>
    <w:rsid w:val="00DD3439"/>
    <w:rsid w:val="00DD34FA"/>
    <w:rsid w:val="00DD35B5"/>
    <w:rsid w:val="00DD3646"/>
    <w:rsid w:val="00DD378C"/>
    <w:rsid w:val="00DD3805"/>
    <w:rsid w:val="00DD399C"/>
    <w:rsid w:val="00DD39C3"/>
    <w:rsid w:val="00DD39D4"/>
    <w:rsid w:val="00DD3A03"/>
    <w:rsid w:val="00DD3A05"/>
    <w:rsid w:val="00DD3AA5"/>
    <w:rsid w:val="00DD3AD3"/>
    <w:rsid w:val="00DD3D6E"/>
    <w:rsid w:val="00DD408F"/>
    <w:rsid w:val="00DD40CF"/>
    <w:rsid w:val="00DD4159"/>
    <w:rsid w:val="00DD42A1"/>
    <w:rsid w:val="00DD4315"/>
    <w:rsid w:val="00DD4338"/>
    <w:rsid w:val="00DD4368"/>
    <w:rsid w:val="00DD4438"/>
    <w:rsid w:val="00DD4466"/>
    <w:rsid w:val="00DD472A"/>
    <w:rsid w:val="00DD475E"/>
    <w:rsid w:val="00DD49DF"/>
    <w:rsid w:val="00DD49F4"/>
    <w:rsid w:val="00DD4A02"/>
    <w:rsid w:val="00DD4A43"/>
    <w:rsid w:val="00DD4AE5"/>
    <w:rsid w:val="00DD4C2B"/>
    <w:rsid w:val="00DD4D26"/>
    <w:rsid w:val="00DD4D2F"/>
    <w:rsid w:val="00DD4E2F"/>
    <w:rsid w:val="00DD4F3B"/>
    <w:rsid w:val="00DD4FB3"/>
    <w:rsid w:val="00DD5175"/>
    <w:rsid w:val="00DD52F3"/>
    <w:rsid w:val="00DD5345"/>
    <w:rsid w:val="00DD53A4"/>
    <w:rsid w:val="00DD53DD"/>
    <w:rsid w:val="00DD5518"/>
    <w:rsid w:val="00DD565F"/>
    <w:rsid w:val="00DD56FD"/>
    <w:rsid w:val="00DD577F"/>
    <w:rsid w:val="00DD5924"/>
    <w:rsid w:val="00DD5943"/>
    <w:rsid w:val="00DD598D"/>
    <w:rsid w:val="00DD5AD7"/>
    <w:rsid w:val="00DD5C53"/>
    <w:rsid w:val="00DD5D8C"/>
    <w:rsid w:val="00DD5E28"/>
    <w:rsid w:val="00DD5FA2"/>
    <w:rsid w:val="00DD5FF5"/>
    <w:rsid w:val="00DD6189"/>
    <w:rsid w:val="00DD6246"/>
    <w:rsid w:val="00DD6305"/>
    <w:rsid w:val="00DD64D2"/>
    <w:rsid w:val="00DD6545"/>
    <w:rsid w:val="00DD663E"/>
    <w:rsid w:val="00DD6753"/>
    <w:rsid w:val="00DD6847"/>
    <w:rsid w:val="00DD69C5"/>
    <w:rsid w:val="00DD6A98"/>
    <w:rsid w:val="00DD6DEB"/>
    <w:rsid w:val="00DD6EB8"/>
    <w:rsid w:val="00DD7062"/>
    <w:rsid w:val="00DD7086"/>
    <w:rsid w:val="00DD70E1"/>
    <w:rsid w:val="00DD71B7"/>
    <w:rsid w:val="00DD7445"/>
    <w:rsid w:val="00DD7602"/>
    <w:rsid w:val="00DD76F1"/>
    <w:rsid w:val="00DD7B47"/>
    <w:rsid w:val="00DD7D5B"/>
    <w:rsid w:val="00DE02EB"/>
    <w:rsid w:val="00DE039A"/>
    <w:rsid w:val="00DE0508"/>
    <w:rsid w:val="00DE061E"/>
    <w:rsid w:val="00DE0780"/>
    <w:rsid w:val="00DE08FE"/>
    <w:rsid w:val="00DE0A93"/>
    <w:rsid w:val="00DE0BB9"/>
    <w:rsid w:val="00DE0F69"/>
    <w:rsid w:val="00DE0F94"/>
    <w:rsid w:val="00DE0FD5"/>
    <w:rsid w:val="00DE158D"/>
    <w:rsid w:val="00DE1671"/>
    <w:rsid w:val="00DE1691"/>
    <w:rsid w:val="00DE16E2"/>
    <w:rsid w:val="00DE175A"/>
    <w:rsid w:val="00DE1873"/>
    <w:rsid w:val="00DE1AD2"/>
    <w:rsid w:val="00DE1C1C"/>
    <w:rsid w:val="00DE1C49"/>
    <w:rsid w:val="00DE1D54"/>
    <w:rsid w:val="00DE1ED2"/>
    <w:rsid w:val="00DE1F90"/>
    <w:rsid w:val="00DE215C"/>
    <w:rsid w:val="00DE21DD"/>
    <w:rsid w:val="00DE231A"/>
    <w:rsid w:val="00DE258B"/>
    <w:rsid w:val="00DE26F3"/>
    <w:rsid w:val="00DE26F7"/>
    <w:rsid w:val="00DE273D"/>
    <w:rsid w:val="00DE277F"/>
    <w:rsid w:val="00DE2996"/>
    <w:rsid w:val="00DE29A8"/>
    <w:rsid w:val="00DE2A13"/>
    <w:rsid w:val="00DE2A21"/>
    <w:rsid w:val="00DE2A2D"/>
    <w:rsid w:val="00DE2CBB"/>
    <w:rsid w:val="00DE2D74"/>
    <w:rsid w:val="00DE2D7B"/>
    <w:rsid w:val="00DE2F03"/>
    <w:rsid w:val="00DE2F38"/>
    <w:rsid w:val="00DE2FA6"/>
    <w:rsid w:val="00DE2FD0"/>
    <w:rsid w:val="00DE30AE"/>
    <w:rsid w:val="00DE3112"/>
    <w:rsid w:val="00DE3236"/>
    <w:rsid w:val="00DE3286"/>
    <w:rsid w:val="00DE343E"/>
    <w:rsid w:val="00DE34B0"/>
    <w:rsid w:val="00DE3625"/>
    <w:rsid w:val="00DE3661"/>
    <w:rsid w:val="00DE37CC"/>
    <w:rsid w:val="00DE3854"/>
    <w:rsid w:val="00DE38A0"/>
    <w:rsid w:val="00DE38D2"/>
    <w:rsid w:val="00DE38D6"/>
    <w:rsid w:val="00DE39D0"/>
    <w:rsid w:val="00DE39F2"/>
    <w:rsid w:val="00DE3B94"/>
    <w:rsid w:val="00DE3BBE"/>
    <w:rsid w:val="00DE3C8D"/>
    <w:rsid w:val="00DE3CA7"/>
    <w:rsid w:val="00DE3E29"/>
    <w:rsid w:val="00DE3EBD"/>
    <w:rsid w:val="00DE3F10"/>
    <w:rsid w:val="00DE3F88"/>
    <w:rsid w:val="00DE4107"/>
    <w:rsid w:val="00DE414B"/>
    <w:rsid w:val="00DE4160"/>
    <w:rsid w:val="00DE421B"/>
    <w:rsid w:val="00DE423F"/>
    <w:rsid w:val="00DE42A3"/>
    <w:rsid w:val="00DE42A4"/>
    <w:rsid w:val="00DE4356"/>
    <w:rsid w:val="00DE4492"/>
    <w:rsid w:val="00DE453A"/>
    <w:rsid w:val="00DE4589"/>
    <w:rsid w:val="00DE458C"/>
    <w:rsid w:val="00DE4664"/>
    <w:rsid w:val="00DE471A"/>
    <w:rsid w:val="00DE4834"/>
    <w:rsid w:val="00DE4846"/>
    <w:rsid w:val="00DE48A2"/>
    <w:rsid w:val="00DE48D9"/>
    <w:rsid w:val="00DE4975"/>
    <w:rsid w:val="00DE498B"/>
    <w:rsid w:val="00DE49E6"/>
    <w:rsid w:val="00DE4B08"/>
    <w:rsid w:val="00DE4B31"/>
    <w:rsid w:val="00DE4BC3"/>
    <w:rsid w:val="00DE4BD9"/>
    <w:rsid w:val="00DE4D15"/>
    <w:rsid w:val="00DE4D3D"/>
    <w:rsid w:val="00DE4DD2"/>
    <w:rsid w:val="00DE4E7F"/>
    <w:rsid w:val="00DE4FC3"/>
    <w:rsid w:val="00DE50F4"/>
    <w:rsid w:val="00DE5107"/>
    <w:rsid w:val="00DE5121"/>
    <w:rsid w:val="00DE5193"/>
    <w:rsid w:val="00DE531B"/>
    <w:rsid w:val="00DE5364"/>
    <w:rsid w:val="00DE540D"/>
    <w:rsid w:val="00DE549C"/>
    <w:rsid w:val="00DE55B2"/>
    <w:rsid w:val="00DE55B7"/>
    <w:rsid w:val="00DE576D"/>
    <w:rsid w:val="00DE57DD"/>
    <w:rsid w:val="00DE592F"/>
    <w:rsid w:val="00DE593B"/>
    <w:rsid w:val="00DE5B3B"/>
    <w:rsid w:val="00DE5B60"/>
    <w:rsid w:val="00DE5B81"/>
    <w:rsid w:val="00DE5C2D"/>
    <w:rsid w:val="00DE5C60"/>
    <w:rsid w:val="00DE5D10"/>
    <w:rsid w:val="00DE5D3D"/>
    <w:rsid w:val="00DE5D6D"/>
    <w:rsid w:val="00DE5FA3"/>
    <w:rsid w:val="00DE6021"/>
    <w:rsid w:val="00DE605C"/>
    <w:rsid w:val="00DE6073"/>
    <w:rsid w:val="00DE6098"/>
    <w:rsid w:val="00DE619E"/>
    <w:rsid w:val="00DE624D"/>
    <w:rsid w:val="00DE62F7"/>
    <w:rsid w:val="00DE6367"/>
    <w:rsid w:val="00DE63D8"/>
    <w:rsid w:val="00DE6493"/>
    <w:rsid w:val="00DE64DF"/>
    <w:rsid w:val="00DE6589"/>
    <w:rsid w:val="00DE65F4"/>
    <w:rsid w:val="00DE660F"/>
    <w:rsid w:val="00DE6618"/>
    <w:rsid w:val="00DE661B"/>
    <w:rsid w:val="00DE66B7"/>
    <w:rsid w:val="00DE68C4"/>
    <w:rsid w:val="00DE6BF4"/>
    <w:rsid w:val="00DE6C16"/>
    <w:rsid w:val="00DE6CE4"/>
    <w:rsid w:val="00DE6DE5"/>
    <w:rsid w:val="00DE6E32"/>
    <w:rsid w:val="00DE6F87"/>
    <w:rsid w:val="00DE6F8E"/>
    <w:rsid w:val="00DE7002"/>
    <w:rsid w:val="00DE7130"/>
    <w:rsid w:val="00DE7191"/>
    <w:rsid w:val="00DE73C3"/>
    <w:rsid w:val="00DE74AD"/>
    <w:rsid w:val="00DE756A"/>
    <w:rsid w:val="00DE7649"/>
    <w:rsid w:val="00DE77CC"/>
    <w:rsid w:val="00DE7800"/>
    <w:rsid w:val="00DE78DC"/>
    <w:rsid w:val="00DE7966"/>
    <w:rsid w:val="00DE797C"/>
    <w:rsid w:val="00DE79BF"/>
    <w:rsid w:val="00DE7A5D"/>
    <w:rsid w:val="00DE7B66"/>
    <w:rsid w:val="00DE7BE4"/>
    <w:rsid w:val="00DE7C2F"/>
    <w:rsid w:val="00DE7D39"/>
    <w:rsid w:val="00DE7FB4"/>
    <w:rsid w:val="00DE7FBF"/>
    <w:rsid w:val="00DE7FEE"/>
    <w:rsid w:val="00DF0135"/>
    <w:rsid w:val="00DF023D"/>
    <w:rsid w:val="00DF0285"/>
    <w:rsid w:val="00DF029D"/>
    <w:rsid w:val="00DF0362"/>
    <w:rsid w:val="00DF0385"/>
    <w:rsid w:val="00DF054C"/>
    <w:rsid w:val="00DF0556"/>
    <w:rsid w:val="00DF055A"/>
    <w:rsid w:val="00DF058E"/>
    <w:rsid w:val="00DF05A9"/>
    <w:rsid w:val="00DF05E8"/>
    <w:rsid w:val="00DF071F"/>
    <w:rsid w:val="00DF07C7"/>
    <w:rsid w:val="00DF0962"/>
    <w:rsid w:val="00DF0B3A"/>
    <w:rsid w:val="00DF0B41"/>
    <w:rsid w:val="00DF0BCE"/>
    <w:rsid w:val="00DF0BF7"/>
    <w:rsid w:val="00DF0F97"/>
    <w:rsid w:val="00DF117F"/>
    <w:rsid w:val="00DF1349"/>
    <w:rsid w:val="00DF137C"/>
    <w:rsid w:val="00DF1453"/>
    <w:rsid w:val="00DF1550"/>
    <w:rsid w:val="00DF1598"/>
    <w:rsid w:val="00DF15ED"/>
    <w:rsid w:val="00DF169C"/>
    <w:rsid w:val="00DF178B"/>
    <w:rsid w:val="00DF192E"/>
    <w:rsid w:val="00DF1973"/>
    <w:rsid w:val="00DF1C28"/>
    <w:rsid w:val="00DF1D97"/>
    <w:rsid w:val="00DF1DCC"/>
    <w:rsid w:val="00DF1F62"/>
    <w:rsid w:val="00DF1F97"/>
    <w:rsid w:val="00DF20F3"/>
    <w:rsid w:val="00DF216F"/>
    <w:rsid w:val="00DF229A"/>
    <w:rsid w:val="00DF22E7"/>
    <w:rsid w:val="00DF23B6"/>
    <w:rsid w:val="00DF2447"/>
    <w:rsid w:val="00DF2567"/>
    <w:rsid w:val="00DF258C"/>
    <w:rsid w:val="00DF2591"/>
    <w:rsid w:val="00DF2872"/>
    <w:rsid w:val="00DF2A18"/>
    <w:rsid w:val="00DF2C83"/>
    <w:rsid w:val="00DF2CDA"/>
    <w:rsid w:val="00DF2D52"/>
    <w:rsid w:val="00DF2D9B"/>
    <w:rsid w:val="00DF2DC2"/>
    <w:rsid w:val="00DF2E88"/>
    <w:rsid w:val="00DF3016"/>
    <w:rsid w:val="00DF307D"/>
    <w:rsid w:val="00DF3174"/>
    <w:rsid w:val="00DF34C1"/>
    <w:rsid w:val="00DF34C8"/>
    <w:rsid w:val="00DF3530"/>
    <w:rsid w:val="00DF3572"/>
    <w:rsid w:val="00DF3593"/>
    <w:rsid w:val="00DF3607"/>
    <w:rsid w:val="00DF3757"/>
    <w:rsid w:val="00DF37AB"/>
    <w:rsid w:val="00DF3A80"/>
    <w:rsid w:val="00DF3AB4"/>
    <w:rsid w:val="00DF3BD5"/>
    <w:rsid w:val="00DF3CA7"/>
    <w:rsid w:val="00DF3DA1"/>
    <w:rsid w:val="00DF3E02"/>
    <w:rsid w:val="00DF3E21"/>
    <w:rsid w:val="00DF3F6C"/>
    <w:rsid w:val="00DF4061"/>
    <w:rsid w:val="00DF41F4"/>
    <w:rsid w:val="00DF42E0"/>
    <w:rsid w:val="00DF4359"/>
    <w:rsid w:val="00DF44B3"/>
    <w:rsid w:val="00DF44E6"/>
    <w:rsid w:val="00DF451F"/>
    <w:rsid w:val="00DF452F"/>
    <w:rsid w:val="00DF46C7"/>
    <w:rsid w:val="00DF46D2"/>
    <w:rsid w:val="00DF4767"/>
    <w:rsid w:val="00DF480C"/>
    <w:rsid w:val="00DF4818"/>
    <w:rsid w:val="00DF4859"/>
    <w:rsid w:val="00DF4866"/>
    <w:rsid w:val="00DF48A5"/>
    <w:rsid w:val="00DF4A84"/>
    <w:rsid w:val="00DF4AF2"/>
    <w:rsid w:val="00DF4B83"/>
    <w:rsid w:val="00DF4CCA"/>
    <w:rsid w:val="00DF4DA7"/>
    <w:rsid w:val="00DF4E01"/>
    <w:rsid w:val="00DF4E2C"/>
    <w:rsid w:val="00DF4FD4"/>
    <w:rsid w:val="00DF50BF"/>
    <w:rsid w:val="00DF51CB"/>
    <w:rsid w:val="00DF533C"/>
    <w:rsid w:val="00DF53D6"/>
    <w:rsid w:val="00DF5489"/>
    <w:rsid w:val="00DF54B7"/>
    <w:rsid w:val="00DF5534"/>
    <w:rsid w:val="00DF5565"/>
    <w:rsid w:val="00DF55A3"/>
    <w:rsid w:val="00DF55AC"/>
    <w:rsid w:val="00DF5617"/>
    <w:rsid w:val="00DF5691"/>
    <w:rsid w:val="00DF5740"/>
    <w:rsid w:val="00DF575E"/>
    <w:rsid w:val="00DF5826"/>
    <w:rsid w:val="00DF5879"/>
    <w:rsid w:val="00DF590B"/>
    <w:rsid w:val="00DF5A0B"/>
    <w:rsid w:val="00DF5B1B"/>
    <w:rsid w:val="00DF5C3A"/>
    <w:rsid w:val="00DF5CC1"/>
    <w:rsid w:val="00DF5F8E"/>
    <w:rsid w:val="00DF5FFA"/>
    <w:rsid w:val="00DF6055"/>
    <w:rsid w:val="00DF6214"/>
    <w:rsid w:val="00DF6334"/>
    <w:rsid w:val="00DF63A4"/>
    <w:rsid w:val="00DF640D"/>
    <w:rsid w:val="00DF6543"/>
    <w:rsid w:val="00DF656D"/>
    <w:rsid w:val="00DF65E3"/>
    <w:rsid w:val="00DF6684"/>
    <w:rsid w:val="00DF669C"/>
    <w:rsid w:val="00DF6822"/>
    <w:rsid w:val="00DF683A"/>
    <w:rsid w:val="00DF695C"/>
    <w:rsid w:val="00DF6AA1"/>
    <w:rsid w:val="00DF6B8C"/>
    <w:rsid w:val="00DF6BAB"/>
    <w:rsid w:val="00DF6D0A"/>
    <w:rsid w:val="00DF6DA2"/>
    <w:rsid w:val="00DF6EBB"/>
    <w:rsid w:val="00DF6FF4"/>
    <w:rsid w:val="00DF70C5"/>
    <w:rsid w:val="00DF719A"/>
    <w:rsid w:val="00DF7275"/>
    <w:rsid w:val="00DF729F"/>
    <w:rsid w:val="00DF7392"/>
    <w:rsid w:val="00DF7445"/>
    <w:rsid w:val="00DF74CB"/>
    <w:rsid w:val="00DF75B0"/>
    <w:rsid w:val="00DF7669"/>
    <w:rsid w:val="00DF788D"/>
    <w:rsid w:val="00DF7901"/>
    <w:rsid w:val="00DF7950"/>
    <w:rsid w:val="00DF7A07"/>
    <w:rsid w:val="00DF7B28"/>
    <w:rsid w:val="00DF7C2B"/>
    <w:rsid w:val="00DF7CA9"/>
    <w:rsid w:val="00DF7D8C"/>
    <w:rsid w:val="00DF7EDA"/>
    <w:rsid w:val="00DF7F19"/>
    <w:rsid w:val="00DF7F38"/>
    <w:rsid w:val="00DF7FDC"/>
    <w:rsid w:val="00E00026"/>
    <w:rsid w:val="00E0016F"/>
    <w:rsid w:val="00E001E3"/>
    <w:rsid w:val="00E00223"/>
    <w:rsid w:val="00E0043C"/>
    <w:rsid w:val="00E00600"/>
    <w:rsid w:val="00E00639"/>
    <w:rsid w:val="00E00803"/>
    <w:rsid w:val="00E00896"/>
    <w:rsid w:val="00E0094F"/>
    <w:rsid w:val="00E00B87"/>
    <w:rsid w:val="00E00DED"/>
    <w:rsid w:val="00E01090"/>
    <w:rsid w:val="00E0113F"/>
    <w:rsid w:val="00E01174"/>
    <w:rsid w:val="00E012B2"/>
    <w:rsid w:val="00E0132F"/>
    <w:rsid w:val="00E013A0"/>
    <w:rsid w:val="00E013F1"/>
    <w:rsid w:val="00E01520"/>
    <w:rsid w:val="00E0182C"/>
    <w:rsid w:val="00E019D8"/>
    <w:rsid w:val="00E01B6A"/>
    <w:rsid w:val="00E01C1F"/>
    <w:rsid w:val="00E01CB4"/>
    <w:rsid w:val="00E01ED5"/>
    <w:rsid w:val="00E01F15"/>
    <w:rsid w:val="00E02019"/>
    <w:rsid w:val="00E0204A"/>
    <w:rsid w:val="00E02543"/>
    <w:rsid w:val="00E025FE"/>
    <w:rsid w:val="00E02624"/>
    <w:rsid w:val="00E027B2"/>
    <w:rsid w:val="00E0282C"/>
    <w:rsid w:val="00E02889"/>
    <w:rsid w:val="00E02A4E"/>
    <w:rsid w:val="00E02ABF"/>
    <w:rsid w:val="00E02B31"/>
    <w:rsid w:val="00E02BFE"/>
    <w:rsid w:val="00E02C66"/>
    <w:rsid w:val="00E02CE7"/>
    <w:rsid w:val="00E02D12"/>
    <w:rsid w:val="00E02DD5"/>
    <w:rsid w:val="00E02E16"/>
    <w:rsid w:val="00E02F87"/>
    <w:rsid w:val="00E03008"/>
    <w:rsid w:val="00E0304D"/>
    <w:rsid w:val="00E03056"/>
    <w:rsid w:val="00E030BF"/>
    <w:rsid w:val="00E03177"/>
    <w:rsid w:val="00E03270"/>
    <w:rsid w:val="00E033E0"/>
    <w:rsid w:val="00E033F1"/>
    <w:rsid w:val="00E0353A"/>
    <w:rsid w:val="00E03704"/>
    <w:rsid w:val="00E037F6"/>
    <w:rsid w:val="00E03A63"/>
    <w:rsid w:val="00E03B48"/>
    <w:rsid w:val="00E03B54"/>
    <w:rsid w:val="00E03C30"/>
    <w:rsid w:val="00E03D4E"/>
    <w:rsid w:val="00E03E06"/>
    <w:rsid w:val="00E03E2E"/>
    <w:rsid w:val="00E03F1D"/>
    <w:rsid w:val="00E03FBF"/>
    <w:rsid w:val="00E041F2"/>
    <w:rsid w:val="00E04262"/>
    <w:rsid w:val="00E042DB"/>
    <w:rsid w:val="00E043C4"/>
    <w:rsid w:val="00E043E0"/>
    <w:rsid w:val="00E0445B"/>
    <w:rsid w:val="00E044E8"/>
    <w:rsid w:val="00E04518"/>
    <w:rsid w:val="00E047A0"/>
    <w:rsid w:val="00E04806"/>
    <w:rsid w:val="00E0486F"/>
    <w:rsid w:val="00E049D9"/>
    <w:rsid w:val="00E049F3"/>
    <w:rsid w:val="00E04A3B"/>
    <w:rsid w:val="00E04ABE"/>
    <w:rsid w:val="00E04B04"/>
    <w:rsid w:val="00E04BD4"/>
    <w:rsid w:val="00E04C9F"/>
    <w:rsid w:val="00E04E4E"/>
    <w:rsid w:val="00E04EDD"/>
    <w:rsid w:val="00E05015"/>
    <w:rsid w:val="00E0514D"/>
    <w:rsid w:val="00E0527E"/>
    <w:rsid w:val="00E0549B"/>
    <w:rsid w:val="00E054C3"/>
    <w:rsid w:val="00E05549"/>
    <w:rsid w:val="00E0555E"/>
    <w:rsid w:val="00E05688"/>
    <w:rsid w:val="00E05693"/>
    <w:rsid w:val="00E056A8"/>
    <w:rsid w:val="00E05A3C"/>
    <w:rsid w:val="00E05D4D"/>
    <w:rsid w:val="00E05DE7"/>
    <w:rsid w:val="00E05EDC"/>
    <w:rsid w:val="00E06118"/>
    <w:rsid w:val="00E06346"/>
    <w:rsid w:val="00E063C1"/>
    <w:rsid w:val="00E0640E"/>
    <w:rsid w:val="00E0644B"/>
    <w:rsid w:val="00E06531"/>
    <w:rsid w:val="00E065D2"/>
    <w:rsid w:val="00E06602"/>
    <w:rsid w:val="00E06664"/>
    <w:rsid w:val="00E06769"/>
    <w:rsid w:val="00E06ADA"/>
    <w:rsid w:val="00E06AF1"/>
    <w:rsid w:val="00E06BA0"/>
    <w:rsid w:val="00E06BE2"/>
    <w:rsid w:val="00E06CBD"/>
    <w:rsid w:val="00E06D43"/>
    <w:rsid w:val="00E06E4E"/>
    <w:rsid w:val="00E06F2C"/>
    <w:rsid w:val="00E06F49"/>
    <w:rsid w:val="00E06F93"/>
    <w:rsid w:val="00E07355"/>
    <w:rsid w:val="00E0751F"/>
    <w:rsid w:val="00E0767D"/>
    <w:rsid w:val="00E07AD1"/>
    <w:rsid w:val="00E07C44"/>
    <w:rsid w:val="00E07D2A"/>
    <w:rsid w:val="00E07DF7"/>
    <w:rsid w:val="00E10267"/>
    <w:rsid w:val="00E102EA"/>
    <w:rsid w:val="00E1056E"/>
    <w:rsid w:val="00E10574"/>
    <w:rsid w:val="00E10768"/>
    <w:rsid w:val="00E108EB"/>
    <w:rsid w:val="00E10901"/>
    <w:rsid w:val="00E109E5"/>
    <w:rsid w:val="00E10A74"/>
    <w:rsid w:val="00E10C30"/>
    <w:rsid w:val="00E10C5F"/>
    <w:rsid w:val="00E10D17"/>
    <w:rsid w:val="00E10E11"/>
    <w:rsid w:val="00E10F3B"/>
    <w:rsid w:val="00E111A8"/>
    <w:rsid w:val="00E112B1"/>
    <w:rsid w:val="00E112FD"/>
    <w:rsid w:val="00E1130D"/>
    <w:rsid w:val="00E11429"/>
    <w:rsid w:val="00E11501"/>
    <w:rsid w:val="00E11521"/>
    <w:rsid w:val="00E11684"/>
    <w:rsid w:val="00E116F4"/>
    <w:rsid w:val="00E118E8"/>
    <w:rsid w:val="00E119A9"/>
    <w:rsid w:val="00E11A63"/>
    <w:rsid w:val="00E11AC1"/>
    <w:rsid w:val="00E11B8E"/>
    <w:rsid w:val="00E11ECE"/>
    <w:rsid w:val="00E11F90"/>
    <w:rsid w:val="00E12273"/>
    <w:rsid w:val="00E12380"/>
    <w:rsid w:val="00E124F4"/>
    <w:rsid w:val="00E12596"/>
    <w:rsid w:val="00E12670"/>
    <w:rsid w:val="00E127D9"/>
    <w:rsid w:val="00E129D6"/>
    <w:rsid w:val="00E12A0F"/>
    <w:rsid w:val="00E12ADB"/>
    <w:rsid w:val="00E12B94"/>
    <w:rsid w:val="00E12C18"/>
    <w:rsid w:val="00E12D65"/>
    <w:rsid w:val="00E12ED3"/>
    <w:rsid w:val="00E13044"/>
    <w:rsid w:val="00E130D4"/>
    <w:rsid w:val="00E13189"/>
    <w:rsid w:val="00E131E4"/>
    <w:rsid w:val="00E132D6"/>
    <w:rsid w:val="00E1332B"/>
    <w:rsid w:val="00E1338F"/>
    <w:rsid w:val="00E133BB"/>
    <w:rsid w:val="00E13521"/>
    <w:rsid w:val="00E1381A"/>
    <w:rsid w:val="00E138FB"/>
    <w:rsid w:val="00E13984"/>
    <w:rsid w:val="00E13A42"/>
    <w:rsid w:val="00E13AEF"/>
    <w:rsid w:val="00E13CE5"/>
    <w:rsid w:val="00E13DA5"/>
    <w:rsid w:val="00E13DE7"/>
    <w:rsid w:val="00E13F1D"/>
    <w:rsid w:val="00E14113"/>
    <w:rsid w:val="00E1413C"/>
    <w:rsid w:val="00E1417F"/>
    <w:rsid w:val="00E14189"/>
    <w:rsid w:val="00E1424F"/>
    <w:rsid w:val="00E142E5"/>
    <w:rsid w:val="00E143AD"/>
    <w:rsid w:val="00E143B7"/>
    <w:rsid w:val="00E14568"/>
    <w:rsid w:val="00E14570"/>
    <w:rsid w:val="00E1458D"/>
    <w:rsid w:val="00E146BD"/>
    <w:rsid w:val="00E1472D"/>
    <w:rsid w:val="00E1481B"/>
    <w:rsid w:val="00E14F26"/>
    <w:rsid w:val="00E15006"/>
    <w:rsid w:val="00E15131"/>
    <w:rsid w:val="00E1513F"/>
    <w:rsid w:val="00E153AB"/>
    <w:rsid w:val="00E153E6"/>
    <w:rsid w:val="00E1547C"/>
    <w:rsid w:val="00E156DC"/>
    <w:rsid w:val="00E157D9"/>
    <w:rsid w:val="00E1597A"/>
    <w:rsid w:val="00E159B2"/>
    <w:rsid w:val="00E15ACE"/>
    <w:rsid w:val="00E15AF4"/>
    <w:rsid w:val="00E15B47"/>
    <w:rsid w:val="00E15CF3"/>
    <w:rsid w:val="00E15D13"/>
    <w:rsid w:val="00E15DC1"/>
    <w:rsid w:val="00E15EA7"/>
    <w:rsid w:val="00E15EC9"/>
    <w:rsid w:val="00E15FD1"/>
    <w:rsid w:val="00E16056"/>
    <w:rsid w:val="00E161E2"/>
    <w:rsid w:val="00E16275"/>
    <w:rsid w:val="00E162B2"/>
    <w:rsid w:val="00E16301"/>
    <w:rsid w:val="00E16340"/>
    <w:rsid w:val="00E16474"/>
    <w:rsid w:val="00E16552"/>
    <w:rsid w:val="00E165AD"/>
    <w:rsid w:val="00E167F3"/>
    <w:rsid w:val="00E1687D"/>
    <w:rsid w:val="00E16945"/>
    <w:rsid w:val="00E16965"/>
    <w:rsid w:val="00E16AF4"/>
    <w:rsid w:val="00E16AFC"/>
    <w:rsid w:val="00E16CF8"/>
    <w:rsid w:val="00E16D85"/>
    <w:rsid w:val="00E16D8A"/>
    <w:rsid w:val="00E16D8E"/>
    <w:rsid w:val="00E16E74"/>
    <w:rsid w:val="00E16E8C"/>
    <w:rsid w:val="00E16EAE"/>
    <w:rsid w:val="00E171C4"/>
    <w:rsid w:val="00E1723D"/>
    <w:rsid w:val="00E17247"/>
    <w:rsid w:val="00E1729C"/>
    <w:rsid w:val="00E173F2"/>
    <w:rsid w:val="00E17485"/>
    <w:rsid w:val="00E174BE"/>
    <w:rsid w:val="00E174D1"/>
    <w:rsid w:val="00E17514"/>
    <w:rsid w:val="00E175B5"/>
    <w:rsid w:val="00E1762D"/>
    <w:rsid w:val="00E176A4"/>
    <w:rsid w:val="00E1774B"/>
    <w:rsid w:val="00E178B1"/>
    <w:rsid w:val="00E17A62"/>
    <w:rsid w:val="00E17A7A"/>
    <w:rsid w:val="00E17AE9"/>
    <w:rsid w:val="00E17B11"/>
    <w:rsid w:val="00E17B7E"/>
    <w:rsid w:val="00E17B80"/>
    <w:rsid w:val="00E17BC9"/>
    <w:rsid w:val="00E17C33"/>
    <w:rsid w:val="00E17C45"/>
    <w:rsid w:val="00E17CD8"/>
    <w:rsid w:val="00E17D1E"/>
    <w:rsid w:val="00E17D60"/>
    <w:rsid w:val="00E17F3C"/>
    <w:rsid w:val="00E17F77"/>
    <w:rsid w:val="00E2004D"/>
    <w:rsid w:val="00E201E3"/>
    <w:rsid w:val="00E20214"/>
    <w:rsid w:val="00E202D9"/>
    <w:rsid w:val="00E202FB"/>
    <w:rsid w:val="00E2032F"/>
    <w:rsid w:val="00E20374"/>
    <w:rsid w:val="00E2039E"/>
    <w:rsid w:val="00E20403"/>
    <w:rsid w:val="00E20564"/>
    <w:rsid w:val="00E2056C"/>
    <w:rsid w:val="00E205AD"/>
    <w:rsid w:val="00E2068B"/>
    <w:rsid w:val="00E2078A"/>
    <w:rsid w:val="00E207F2"/>
    <w:rsid w:val="00E207F5"/>
    <w:rsid w:val="00E20866"/>
    <w:rsid w:val="00E20A92"/>
    <w:rsid w:val="00E20B2A"/>
    <w:rsid w:val="00E20BA2"/>
    <w:rsid w:val="00E20C5F"/>
    <w:rsid w:val="00E20C87"/>
    <w:rsid w:val="00E20CE5"/>
    <w:rsid w:val="00E20D4D"/>
    <w:rsid w:val="00E20EAA"/>
    <w:rsid w:val="00E20EC6"/>
    <w:rsid w:val="00E20F4E"/>
    <w:rsid w:val="00E20F51"/>
    <w:rsid w:val="00E20F7C"/>
    <w:rsid w:val="00E210CC"/>
    <w:rsid w:val="00E21189"/>
    <w:rsid w:val="00E2121A"/>
    <w:rsid w:val="00E21345"/>
    <w:rsid w:val="00E215FD"/>
    <w:rsid w:val="00E2166D"/>
    <w:rsid w:val="00E2169A"/>
    <w:rsid w:val="00E21713"/>
    <w:rsid w:val="00E21818"/>
    <w:rsid w:val="00E218DB"/>
    <w:rsid w:val="00E21A51"/>
    <w:rsid w:val="00E21A5B"/>
    <w:rsid w:val="00E21B69"/>
    <w:rsid w:val="00E21DD0"/>
    <w:rsid w:val="00E21E5A"/>
    <w:rsid w:val="00E21F7B"/>
    <w:rsid w:val="00E2207C"/>
    <w:rsid w:val="00E222B1"/>
    <w:rsid w:val="00E222EA"/>
    <w:rsid w:val="00E22302"/>
    <w:rsid w:val="00E22506"/>
    <w:rsid w:val="00E2256E"/>
    <w:rsid w:val="00E22608"/>
    <w:rsid w:val="00E22610"/>
    <w:rsid w:val="00E229EC"/>
    <w:rsid w:val="00E22A1E"/>
    <w:rsid w:val="00E22AA1"/>
    <w:rsid w:val="00E22C70"/>
    <w:rsid w:val="00E22C94"/>
    <w:rsid w:val="00E22D0F"/>
    <w:rsid w:val="00E22DDB"/>
    <w:rsid w:val="00E22E72"/>
    <w:rsid w:val="00E22EAA"/>
    <w:rsid w:val="00E23114"/>
    <w:rsid w:val="00E231B6"/>
    <w:rsid w:val="00E231D5"/>
    <w:rsid w:val="00E23200"/>
    <w:rsid w:val="00E23257"/>
    <w:rsid w:val="00E2326E"/>
    <w:rsid w:val="00E232B2"/>
    <w:rsid w:val="00E232EA"/>
    <w:rsid w:val="00E23417"/>
    <w:rsid w:val="00E23475"/>
    <w:rsid w:val="00E23519"/>
    <w:rsid w:val="00E235E2"/>
    <w:rsid w:val="00E2364A"/>
    <w:rsid w:val="00E2369F"/>
    <w:rsid w:val="00E2381A"/>
    <w:rsid w:val="00E238B9"/>
    <w:rsid w:val="00E23956"/>
    <w:rsid w:val="00E23B8A"/>
    <w:rsid w:val="00E23C4D"/>
    <w:rsid w:val="00E23CF9"/>
    <w:rsid w:val="00E23DAE"/>
    <w:rsid w:val="00E23DC4"/>
    <w:rsid w:val="00E23DE6"/>
    <w:rsid w:val="00E240F4"/>
    <w:rsid w:val="00E2424D"/>
    <w:rsid w:val="00E242D2"/>
    <w:rsid w:val="00E24632"/>
    <w:rsid w:val="00E24737"/>
    <w:rsid w:val="00E24AD6"/>
    <w:rsid w:val="00E24B1D"/>
    <w:rsid w:val="00E24BE5"/>
    <w:rsid w:val="00E24EE3"/>
    <w:rsid w:val="00E24FB2"/>
    <w:rsid w:val="00E2508D"/>
    <w:rsid w:val="00E25215"/>
    <w:rsid w:val="00E25219"/>
    <w:rsid w:val="00E2523A"/>
    <w:rsid w:val="00E2545D"/>
    <w:rsid w:val="00E2550B"/>
    <w:rsid w:val="00E2553B"/>
    <w:rsid w:val="00E256CA"/>
    <w:rsid w:val="00E25706"/>
    <w:rsid w:val="00E25961"/>
    <w:rsid w:val="00E25AC1"/>
    <w:rsid w:val="00E25F2F"/>
    <w:rsid w:val="00E25F60"/>
    <w:rsid w:val="00E25FCE"/>
    <w:rsid w:val="00E262C6"/>
    <w:rsid w:val="00E263FD"/>
    <w:rsid w:val="00E26614"/>
    <w:rsid w:val="00E26820"/>
    <w:rsid w:val="00E2694B"/>
    <w:rsid w:val="00E26973"/>
    <w:rsid w:val="00E26A78"/>
    <w:rsid w:val="00E26B65"/>
    <w:rsid w:val="00E26BAB"/>
    <w:rsid w:val="00E26BAE"/>
    <w:rsid w:val="00E26C5B"/>
    <w:rsid w:val="00E26C68"/>
    <w:rsid w:val="00E26CC3"/>
    <w:rsid w:val="00E26E13"/>
    <w:rsid w:val="00E26E61"/>
    <w:rsid w:val="00E26EA7"/>
    <w:rsid w:val="00E26ED4"/>
    <w:rsid w:val="00E26F6F"/>
    <w:rsid w:val="00E26F88"/>
    <w:rsid w:val="00E26FCB"/>
    <w:rsid w:val="00E27033"/>
    <w:rsid w:val="00E2703B"/>
    <w:rsid w:val="00E27182"/>
    <w:rsid w:val="00E27301"/>
    <w:rsid w:val="00E2732E"/>
    <w:rsid w:val="00E275A8"/>
    <w:rsid w:val="00E27801"/>
    <w:rsid w:val="00E2785C"/>
    <w:rsid w:val="00E27A4D"/>
    <w:rsid w:val="00E27AD4"/>
    <w:rsid w:val="00E27C42"/>
    <w:rsid w:val="00E27C6F"/>
    <w:rsid w:val="00E27D6C"/>
    <w:rsid w:val="00E27FEB"/>
    <w:rsid w:val="00E3004A"/>
    <w:rsid w:val="00E3012E"/>
    <w:rsid w:val="00E3016B"/>
    <w:rsid w:val="00E301D8"/>
    <w:rsid w:val="00E3025F"/>
    <w:rsid w:val="00E3029E"/>
    <w:rsid w:val="00E302F1"/>
    <w:rsid w:val="00E30391"/>
    <w:rsid w:val="00E303FA"/>
    <w:rsid w:val="00E30477"/>
    <w:rsid w:val="00E304C1"/>
    <w:rsid w:val="00E304F8"/>
    <w:rsid w:val="00E305A4"/>
    <w:rsid w:val="00E305C9"/>
    <w:rsid w:val="00E30781"/>
    <w:rsid w:val="00E30966"/>
    <w:rsid w:val="00E309C1"/>
    <w:rsid w:val="00E30A08"/>
    <w:rsid w:val="00E30A42"/>
    <w:rsid w:val="00E30A90"/>
    <w:rsid w:val="00E30BB5"/>
    <w:rsid w:val="00E30BD5"/>
    <w:rsid w:val="00E30BDF"/>
    <w:rsid w:val="00E30D3D"/>
    <w:rsid w:val="00E30E70"/>
    <w:rsid w:val="00E31019"/>
    <w:rsid w:val="00E3101E"/>
    <w:rsid w:val="00E311A8"/>
    <w:rsid w:val="00E312A8"/>
    <w:rsid w:val="00E31308"/>
    <w:rsid w:val="00E3130A"/>
    <w:rsid w:val="00E3132B"/>
    <w:rsid w:val="00E31349"/>
    <w:rsid w:val="00E31374"/>
    <w:rsid w:val="00E31406"/>
    <w:rsid w:val="00E3141F"/>
    <w:rsid w:val="00E314B6"/>
    <w:rsid w:val="00E314E2"/>
    <w:rsid w:val="00E3150F"/>
    <w:rsid w:val="00E3155A"/>
    <w:rsid w:val="00E315E1"/>
    <w:rsid w:val="00E31628"/>
    <w:rsid w:val="00E317F1"/>
    <w:rsid w:val="00E3182D"/>
    <w:rsid w:val="00E31836"/>
    <w:rsid w:val="00E318C6"/>
    <w:rsid w:val="00E319C1"/>
    <w:rsid w:val="00E31A49"/>
    <w:rsid w:val="00E31A95"/>
    <w:rsid w:val="00E31B55"/>
    <w:rsid w:val="00E31C84"/>
    <w:rsid w:val="00E31D04"/>
    <w:rsid w:val="00E31DB4"/>
    <w:rsid w:val="00E31E1F"/>
    <w:rsid w:val="00E32126"/>
    <w:rsid w:val="00E32129"/>
    <w:rsid w:val="00E321E7"/>
    <w:rsid w:val="00E32318"/>
    <w:rsid w:val="00E323FA"/>
    <w:rsid w:val="00E32441"/>
    <w:rsid w:val="00E324AB"/>
    <w:rsid w:val="00E324C0"/>
    <w:rsid w:val="00E32696"/>
    <w:rsid w:val="00E32705"/>
    <w:rsid w:val="00E32907"/>
    <w:rsid w:val="00E3293A"/>
    <w:rsid w:val="00E329DB"/>
    <w:rsid w:val="00E32A62"/>
    <w:rsid w:val="00E32D2A"/>
    <w:rsid w:val="00E32DD8"/>
    <w:rsid w:val="00E32E0B"/>
    <w:rsid w:val="00E32FB5"/>
    <w:rsid w:val="00E33257"/>
    <w:rsid w:val="00E33706"/>
    <w:rsid w:val="00E33743"/>
    <w:rsid w:val="00E33758"/>
    <w:rsid w:val="00E3379A"/>
    <w:rsid w:val="00E33821"/>
    <w:rsid w:val="00E33879"/>
    <w:rsid w:val="00E338CC"/>
    <w:rsid w:val="00E338EB"/>
    <w:rsid w:val="00E33902"/>
    <w:rsid w:val="00E33A40"/>
    <w:rsid w:val="00E33A92"/>
    <w:rsid w:val="00E33AA6"/>
    <w:rsid w:val="00E33AEE"/>
    <w:rsid w:val="00E33B14"/>
    <w:rsid w:val="00E33BD9"/>
    <w:rsid w:val="00E33C91"/>
    <w:rsid w:val="00E33CEB"/>
    <w:rsid w:val="00E33E4F"/>
    <w:rsid w:val="00E33E94"/>
    <w:rsid w:val="00E33EC0"/>
    <w:rsid w:val="00E33EE1"/>
    <w:rsid w:val="00E33FA3"/>
    <w:rsid w:val="00E33FB2"/>
    <w:rsid w:val="00E33FE8"/>
    <w:rsid w:val="00E34028"/>
    <w:rsid w:val="00E34149"/>
    <w:rsid w:val="00E34197"/>
    <w:rsid w:val="00E3420D"/>
    <w:rsid w:val="00E3420E"/>
    <w:rsid w:val="00E342A8"/>
    <w:rsid w:val="00E342FA"/>
    <w:rsid w:val="00E3432D"/>
    <w:rsid w:val="00E345F1"/>
    <w:rsid w:val="00E34638"/>
    <w:rsid w:val="00E34708"/>
    <w:rsid w:val="00E34715"/>
    <w:rsid w:val="00E3472E"/>
    <w:rsid w:val="00E34752"/>
    <w:rsid w:val="00E34761"/>
    <w:rsid w:val="00E34833"/>
    <w:rsid w:val="00E34A45"/>
    <w:rsid w:val="00E34D0C"/>
    <w:rsid w:val="00E34D21"/>
    <w:rsid w:val="00E34EDD"/>
    <w:rsid w:val="00E34F2C"/>
    <w:rsid w:val="00E35007"/>
    <w:rsid w:val="00E35054"/>
    <w:rsid w:val="00E35160"/>
    <w:rsid w:val="00E35182"/>
    <w:rsid w:val="00E3523C"/>
    <w:rsid w:val="00E352BC"/>
    <w:rsid w:val="00E3534D"/>
    <w:rsid w:val="00E353C6"/>
    <w:rsid w:val="00E35545"/>
    <w:rsid w:val="00E3554E"/>
    <w:rsid w:val="00E3566B"/>
    <w:rsid w:val="00E359A6"/>
    <w:rsid w:val="00E35ADD"/>
    <w:rsid w:val="00E35B67"/>
    <w:rsid w:val="00E35C07"/>
    <w:rsid w:val="00E35F2D"/>
    <w:rsid w:val="00E35F3C"/>
    <w:rsid w:val="00E36056"/>
    <w:rsid w:val="00E3616F"/>
    <w:rsid w:val="00E363D1"/>
    <w:rsid w:val="00E363D4"/>
    <w:rsid w:val="00E3657F"/>
    <w:rsid w:val="00E365AF"/>
    <w:rsid w:val="00E3686B"/>
    <w:rsid w:val="00E368E3"/>
    <w:rsid w:val="00E36A44"/>
    <w:rsid w:val="00E36A4B"/>
    <w:rsid w:val="00E36D66"/>
    <w:rsid w:val="00E36FEC"/>
    <w:rsid w:val="00E370A1"/>
    <w:rsid w:val="00E37122"/>
    <w:rsid w:val="00E3714C"/>
    <w:rsid w:val="00E37174"/>
    <w:rsid w:val="00E371AB"/>
    <w:rsid w:val="00E37203"/>
    <w:rsid w:val="00E37385"/>
    <w:rsid w:val="00E37407"/>
    <w:rsid w:val="00E3745E"/>
    <w:rsid w:val="00E374E9"/>
    <w:rsid w:val="00E37511"/>
    <w:rsid w:val="00E37526"/>
    <w:rsid w:val="00E37551"/>
    <w:rsid w:val="00E375D9"/>
    <w:rsid w:val="00E3762D"/>
    <w:rsid w:val="00E3771F"/>
    <w:rsid w:val="00E377A1"/>
    <w:rsid w:val="00E378A1"/>
    <w:rsid w:val="00E37AA3"/>
    <w:rsid w:val="00E37D66"/>
    <w:rsid w:val="00E37E45"/>
    <w:rsid w:val="00E40038"/>
    <w:rsid w:val="00E4018E"/>
    <w:rsid w:val="00E401B9"/>
    <w:rsid w:val="00E402CD"/>
    <w:rsid w:val="00E40402"/>
    <w:rsid w:val="00E4040D"/>
    <w:rsid w:val="00E404DE"/>
    <w:rsid w:val="00E404E2"/>
    <w:rsid w:val="00E4071C"/>
    <w:rsid w:val="00E40729"/>
    <w:rsid w:val="00E40866"/>
    <w:rsid w:val="00E408ED"/>
    <w:rsid w:val="00E40923"/>
    <w:rsid w:val="00E40999"/>
    <w:rsid w:val="00E40A85"/>
    <w:rsid w:val="00E40B58"/>
    <w:rsid w:val="00E40BCD"/>
    <w:rsid w:val="00E40C50"/>
    <w:rsid w:val="00E40D7A"/>
    <w:rsid w:val="00E40DDB"/>
    <w:rsid w:val="00E40F18"/>
    <w:rsid w:val="00E40FCC"/>
    <w:rsid w:val="00E411A3"/>
    <w:rsid w:val="00E4120B"/>
    <w:rsid w:val="00E412A2"/>
    <w:rsid w:val="00E412B3"/>
    <w:rsid w:val="00E4139B"/>
    <w:rsid w:val="00E41579"/>
    <w:rsid w:val="00E41589"/>
    <w:rsid w:val="00E415E1"/>
    <w:rsid w:val="00E416E7"/>
    <w:rsid w:val="00E416E9"/>
    <w:rsid w:val="00E416FD"/>
    <w:rsid w:val="00E41719"/>
    <w:rsid w:val="00E41768"/>
    <w:rsid w:val="00E4176D"/>
    <w:rsid w:val="00E417FA"/>
    <w:rsid w:val="00E418CD"/>
    <w:rsid w:val="00E41932"/>
    <w:rsid w:val="00E419BC"/>
    <w:rsid w:val="00E419CF"/>
    <w:rsid w:val="00E419E1"/>
    <w:rsid w:val="00E41C70"/>
    <w:rsid w:val="00E41CCF"/>
    <w:rsid w:val="00E41D12"/>
    <w:rsid w:val="00E41D75"/>
    <w:rsid w:val="00E41D82"/>
    <w:rsid w:val="00E41DDF"/>
    <w:rsid w:val="00E41E9E"/>
    <w:rsid w:val="00E420C6"/>
    <w:rsid w:val="00E4210F"/>
    <w:rsid w:val="00E421BC"/>
    <w:rsid w:val="00E42264"/>
    <w:rsid w:val="00E42304"/>
    <w:rsid w:val="00E42330"/>
    <w:rsid w:val="00E4245C"/>
    <w:rsid w:val="00E426FA"/>
    <w:rsid w:val="00E4277C"/>
    <w:rsid w:val="00E427E2"/>
    <w:rsid w:val="00E428B5"/>
    <w:rsid w:val="00E428C6"/>
    <w:rsid w:val="00E428D5"/>
    <w:rsid w:val="00E428EE"/>
    <w:rsid w:val="00E42931"/>
    <w:rsid w:val="00E42971"/>
    <w:rsid w:val="00E429D8"/>
    <w:rsid w:val="00E42A41"/>
    <w:rsid w:val="00E42A89"/>
    <w:rsid w:val="00E42AFA"/>
    <w:rsid w:val="00E42B4D"/>
    <w:rsid w:val="00E42BB7"/>
    <w:rsid w:val="00E42DC4"/>
    <w:rsid w:val="00E42E9C"/>
    <w:rsid w:val="00E42ED5"/>
    <w:rsid w:val="00E42FD6"/>
    <w:rsid w:val="00E4301A"/>
    <w:rsid w:val="00E43184"/>
    <w:rsid w:val="00E431D5"/>
    <w:rsid w:val="00E43350"/>
    <w:rsid w:val="00E434BD"/>
    <w:rsid w:val="00E43595"/>
    <w:rsid w:val="00E438E0"/>
    <w:rsid w:val="00E43BD2"/>
    <w:rsid w:val="00E43C7E"/>
    <w:rsid w:val="00E43D8C"/>
    <w:rsid w:val="00E43DFD"/>
    <w:rsid w:val="00E43FEF"/>
    <w:rsid w:val="00E44033"/>
    <w:rsid w:val="00E442AF"/>
    <w:rsid w:val="00E444E7"/>
    <w:rsid w:val="00E44533"/>
    <w:rsid w:val="00E445BA"/>
    <w:rsid w:val="00E4463E"/>
    <w:rsid w:val="00E446BB"/>
    <w:rsid w:val="00E447F2"/>
    <w:rsid w:val="00E44A39"/>
    <w:rsid w:val="00E44B04"/>
    <w:rsid w:val="00E44BB7"/>
    <w:rsid w:val="00E44CAB"/>
    <w:rsid w:val="00E44CB5"/>
    <w:rsid w:val="00E44CD5"/>
    <w:rsid w:val="00E44D0E"/>
    <w:rsid w:val="00E44E7A"/>
    <w:rsid w:val="00E450CD"/>
    <w:rsid w:val="00E45257"/>
    <w:rsid w:val="00E452CF"/>
    <w:rsid w:val="00E45445"/>
    <w:rsid w:val="00E45489"/>
    <w:rsid w:val="00E454C1"/>
    <w:rsid w:val="00E456BA"/>
    <w:rsid w:val="00E45741"/>
    <w:rsid w:val="00E4574A"/>
    <w:rsid w:val="00E4580D"/>
    <w:rsid w:val="00E4581A"/>
    <w:rsid w:val="00E4589A"/>
    <w:rsid w:val="00E458A1"/>
    <w:rsid w:val="00E458AF"/>
    <w:rsid w:val="00E458CA"/>
    <w:rsid w:val="00E458FA"/>
    <w:rsid w:val="00E45A8B"/>
    <w:rsid w:val="00E45BF2"/>
    <w:rsid w:val="00E45C6C"/>
    <w:rsid w:val="00E45CF9"/>
    <w:rsid w:val="00E45D0C"/>
    <w:rsid w:val="00E45D49"/>
    <w:rsid w:val="00E45E42"/>
    <w:rsid w:val="00E46142"/>
    <w:rsid w:val="00E461CF"/>
    <w:rsid w:val="00E462B9"/>
    <w:rsid w:val="00E4636E"/>
    <w:rsid w:val="00E463C4"/>
    <w:rsid w:val="00E46472"/>
    <w:rsid w:val="00E46779"/>
    <w:rsid w:val="00E468C8"/>
    <w:rsid w:val="00E468F4"/>
    <w:rsid w:val="00E4691B"/>
    <w:rsid w:val="00E46ADA"/>
    <w:rsid w:val="00E46BA9"/>
    <w:rsid w:val="00E46C28"/>
    <w:rsid w:val="00E46C6D"/>
    <w:rsid w:val="00E46C87"/>
    <w:rsid w:val="00E46E5C"/>
    <w:rsid w:val="00E46E6A"/>
    <w:rsid w:val="00E46F08"/>
    <w:rsid w:val="00E47055"/>
    <w:rsid w:val="00E470FA"/>
    <w:rsid w:val="00E471E4"/>
    <w:rsid w:val="00E472A0"/>
    <w:rsid w:val="00E47348"/>
    <w:rsid w:val="00E47503"/>
    <w:rsid w:val="00E475E7"/>
    <w:rsid w:val="00E4768B"/>
    <w:rsid w:val="00E47AB8"/>
    <w:rsid w:val="00E47B4C"/>
    <w:rsid w:val="00E47C86"/>
    <w:rsid w:val="00E47CE0"/>
    <w:rsid w:val="00E47DD5"/>
    <w:rsid w:val="00E47E11"/>
    <w:rsid w:val="00E47EB4"/>
    <w:rsid w:val="00E50074"/>
    <w:rsid w:val="00E50163"/>
    <w:rsid w:val="00E50272"/>
    <w:rsid w:val="00E502A3"/>
    <w:rsid w:val="00E503B4"/>
    <w:rsid w:val="00E50464"/>
    <w:rsid w:val="00E50550"/>
    <w:rsid w:val="00E50733"/>
    <w:rsid w:val="00E50803"/>
    <w:rsid w:val="00E5081B"/>
    <w:rsid w:val="00E50821"/>
    <w:rsid w:val="00E5082E"/>
    <w:rsid w:val="00E50979"/>
    <w:rsid w:val="00E50CA7"/>
    <w:rsid w:val="00E50DE2"/>
    <w:rsid w:val="00E50E67"/>
    <w:rsid w:val="00E50F14"/>
    <w:rsid w:val="00E50F3D"/>
    <w:rsid w:val="00E5127E"/>
    <w:rsid w:val="00E5166C"/>
    <w:rsid w:val="00E517E7"/>
    <w:rsid w:val="00E51913"/>
    <w:rsid w:val="00E51C01"/>
    <w:rsid w:val="00E51C1C"/>
    <w:rsid w:val="00E51CEA"/>
    <w:rsid w:val="00E51DEC"/>
    <w:rsid w:val="00E52247"/>
    <w:rsid w:val="00E522F0"/>
    <w:rsid w:val="00E52314"/>
    <w:rsid w:val="00E523A1"/>
    <w:rsid w:val="00E523EB"/>
    <w:rsid w:val="00E5247A"/>
    <w:rsid w:val="00E5274F"/>
    <w:rsid w:val="00E5281F"/>
    <w:rsid w:val="00E528EB"/>
    <w:rsid w:val="00E52B0C"/>
    <w:rsid w:val="00E52BB2"/>
    <w:rsid w:val="00E52BB5"/>
    <w:rsid w:val="00E52BBA"/>
    <w:rsid w:val="00E52C53"/>
    <w:rsid w:val="00E52D3B"/>
    <w:rsid w:val="00E52D4B"/>
    <w:rsid w:val="00E52F6C"/>
    <w:rsid w:val="00E52FA6"/>
    <w:rsid w:val="00E530C8"/>
    <w:rsid w:val="00E53116"/>
    <w:rsid w:val="00E5318E"/>
    <w:rsid w:val="00E53307"/>
    <w:rsid w:val="00E53649"/>
    <w:rsid w:val="00E5366F"/>
    <w:rsid w:val="00E537C1"/>
    <w:rsid w:val="00E53A88"/>
    <w:rsid w:val="00E53BC8"/>
    <w:rsid w:val="00E53C1C"/>
    <w:rsid w:val="00E53D37"/>
    <w:rsid w:val="00E53D6C"/>
    <w:rsid w:val="00E53F1F"/>
    <w:rsid w:val="00E54063"/>
    <w:rsid w:val="00E5415C"/>
    <w:rsid w:val="00E541CA"/>
    <w:rsid w:val="00E54285"/>
    <w:rsid w:val="00E54654"/>
    <w:rsid w:val="00E5467B"/>
    <w:rsid w:val="00E54786"/>
    <w:rsid w:val="00E548C0"/>
    <w:rsid w:val="00E548E1"/>
    <w:rsid w:val="00E548EB"/>
    <w:rsid w:val="00E549DA"/>
    <w:rsid w:val="00E54A8D"/>
    <w:rsid w:val="00E54B5C"/>
    <w:rsid w:val="00E54C50"/>
    <w:rsid w:val="00E54DD3"/>
    <w:rsid w:val="00E54F75"/>
    <w:rsid w:val="00E551BF"/>
    <w:rsid w:val="00E5528C"/>
    <w:rsid w:val="00E55584"/>
    <w:rsid w:val="00E55659"/>
    <w:rsid w:val="00E55661"/>
    <w:rsid w:val="00E556FF"/>
    <w:rsid w:val="00E558A9"/>
    <w:rsid w:val="00E558BC"/>
    <w:rsid w:val="00E55922"/>
    <w:rsid w:val="00E559D7"/>
    <w:rsid w:val="00E55A10"/>
    <w:rsid w:val="00E55A65"/>
    <w:rsid w:val="00E55A83"/>
    <w:rsid w:val="00E55B4D"/>
    <w:rsid w:val="00E55C35"/>
    <w:rsid w:val="00E55C96"/>
    <w:rsid w:val="00E55CD0"/>
    <w:rsid w:val="00E55D6F"/>
    <w:rsid w:val="00E55D9D"/>
    <w:rsid w:val="00E55E46"/>
    <w:rsid w:val="00E55F97"/>
    <w:rsid w:val="00E55FFC"/>
    <w:rsid w:val="00E560DD"/>
    <w:rsid w:val="00E56115"/>
    <w:rsid w:val="00E56140"/>
    <w:rsid w:val="00E56236"/>
    <w:rsid w:val="00E56607"/>
    <w:rsid w:val="00E56692"/>
    <w:rsid w:val="00E567B4"/>
    <w:rsid w:val="00E5687C"/>
    <w:rsid w:val="00E568DE"/>
    <w:rsid w:val="00E569B0"/>
    <w:rsid w:val="00E56A55"/>
    <w:rsid w:val="00E56B88"/>
    <w:rsid w:val="00E56BF4"/>
    <w:rsid w:val="00E56C34"/>
    <w:rsid w:val="00E56CBB"/>
    <w:rsid w:val="00E56D3A"/>
    <w:rsid w:val="00E56F1A"/>
    <w:rsid w:val="00E56F24"/>
    <w:rsid w:val="00E56FEE"/>
    <w:rsid w:val="00E571D0"/>
    <w:rsid w:val="00E57250"/>
    <w:rsid w:val="00E5730C"/>
    <w:rsid w:val="00E57471"/>
    <w:rsid w:val="00E575F9"/>
    <w:rsid w:val="00E57784"/>
    <w:rsid w:val="00E57805"/>
    <w:rsid w:val="00E5797E"/>
    <w:rsid w:val="00E57A18"/>
    <w:rsid w:val="00E57AF0"/>
    <w:rsid w:val="00E57B00"/>
    <w:rsid w:val="00E57B45"/>
    <w:rsid w:val="00E57B6E"/>
    <w:rsid w:val="00E57BF4"/>
    <w:rsid w:val="00E57D3B"/>
    <w:rsid w:val="00E57EC0"/>
    <w:rsid w:val="00E6000F"/>
    <w:rsid w:val="00E6003E"/>
    <w:rsid w:val="00E60065"/>
    <w:rsid w:val="00E6011F"/>
    <w:rsid w:val="00E60184"/>
    <w:rsid w:val="00E601CB"/>
    <w:rsid w:val="00E6020A"/>
    <w:rsid w:val="00E6051D"/>
    <w:rsid w:val="00E6058C"/>
    <w:rsid w:val="00E60641"/>
    <w:rsid w:val="00E60693"/>
    <w:rsid w:val="00E609A3"/>
    <w:rsid w:val="00E60B37"/>
    <w:rsid w:val="00E60DD2"/>
    <w:rsid w:val="00E60E1E"/>
    <w:rsid w:val="00E6106F"/>
    <w:rsid w:val="00E61160"/>
    <w:rsid w:val="00E611B1"/>
    <w:rsid w:val="00E6132C"/>
    <w:rsid w:val="00E6134E"/>
    <w:rsid w:val="00E613D4"/>
    <w:rsid w:val="00E61481"/>
    <w:rsid w:val="00E6156C"/>
    <w:rsid w:val="00E61579"/>
    <w:rsid w:val="00E61586"/>
    <w:rsid w:val="00E61682"/>
    <w:rsid w:val="00E616CE"/>
    <w:rsid w:val="00E6178B"/>
    <w:rsid w:val="00E6180C"/>
    <w:rsid w:val="00E61A1E"/>
    <w:rsid w:val="00E61AF0"/>
    <w:rsid w:val="00E61B2D"/>
    <w:rsid w:val="00E61C2D"/>
    <w:rsid w:val="00E61CAE"/>
    <w:rsid w:val="00E61D7D"/>
    <w:rsid w:val="00E62127"/>
    <w:rsid w:val="00E621A0"/>
    <w:rsid w:val="00E622B6"/>
    <w:rsid w:val="00E622C2"/>
    <w:rsid w:val="00E6234A"/>
    <w:rsid w:val="00E62361"/>
    <w:rsid w:val="00E62381"/>
    <w:rsid w:val="00E624A1"/>
    <w:rsid w:val="00E62983"/>
    <w:rsid w:val="00E629DD"/>
    <w:rsid w:val="00E62A5A"/>
    <w:rsid w:val="00E62D48"/>
    <w:rsid w:val="00E62EC6"/>
    <w:rsid w:val="00E62F5E"/>
    <w:rsid w:val="00E62F6A"/>
    <w:rsid w:val="00E62F87"/>
    <w:rsid w:val="00E630AC"/>
    <w:rsid w:val="00E63148"/>
    <w:rsid w:val="00E63622"/>
    <w:rsid w:val="00E6362F"/>
    <w:rsid w:val="00E63763"/>
    <w:rsid w:val="00E63805"/>
    <w:rsid w:val="00E63871"/>
    <w:rsid w:val="00E638E6"/>
    <w:rsid w:val="00E63C40"/>
    <w:rsid w:val="00E63D98"/>
    <w:rsid w:val="00E63DAC"/>
    <w:rsid w:val="00E63E02"/>
    <w:rsid w:val="00E63F99"/>
    <w:rsid w:val="00E64031"/>
    <w:rsid w:val="00E6403D"/>
    <w:rsid w:val="00E64066"/>
    <w:rsid w:val="00E642CD"/>
    <w:rsid w:val="00E642D2"/>
    <w:rsid w:val="00E64549"/>
    <w:rsid w:val="00E646F3"/>
    <w:rsid w:val="00E6478C"/>
    <w:rsid w:val="00E64888"/>
    <w:rsid w:val="00E64983"/>
    <w:rsid w:val="00E64A6B"/>
    <w:rsid w:val="00E64B1E"/>
    <w:rsid w:val="00E64B35"/>
    <w:rsid w:val="00E64B80"/>
    <w:rsid w:val="00E64C27"/>
    <w:rsid w:val="00E64CB0"/>
    <w:rsid w:val="00E64E27"/>
    <w:rsid w:val="00E64E68"/>
    <w:rsid w:val="00E64E88"/>
    <w:rsid w:val="00E64E9C"/>
    <w:rsid w:val="00E64F11"/>
    <w:rsid w:val="00E64F9E"/>
    <w:rsid w:val="00E64FB9"/>
    <w:rsid w:val="00E650B2"/>
    <w:rsid w:val="00E65118"/>
    <w:rsid w:val="00E6520B"/>
    <w:rsid w:val="00E6545A"/>
    <w:rsid w:val="00E6546D"/>
    <w:rsid w:val="00E65507"/>
    <w:rsid w:val="00E655F2"/>
    <w:rsid w:val="00E65C5B"/>
    <w:rsid w:val="00E65C61"/>
    <w:rsid w:val="00E65DF3"/>
    <w:rsid w:val="00E65FC7"/>
    <w:rsid w:val="00E65FCE"/>
    <w:rsid w:val="00E660D0"/>
    <w:rsid w:val="00E660F0"/>
    <w:rsid w:val="00E6616F"/>
    <w:rsid w:val="00E662B7"/>
    <w:rsid w:val="00E66354"/>
    <w:rsid w:val="00E665B5"/>
    <w:rsid w:val="00E66780"/>
    <w:rsid w:val="00E667F5"/>
    <w:rsid w:val="00E6690F"/>
    <w:rsid w:val="00E669F4"/>
    <w:rsid w:val="00E66A6D"/>
    <w:rsid w:val="00E66AD5"/>
    <w:rsid w:val="00E66B02"/>
    <w:rsid w:val="00E66B63"/>
    <w:rsid w:val="00E66C28"/>
    <w:rsid w:val="00E66EDD"/>
    <w:rsid w:val="00E66F7A"/>
    <w:rsid w:val="00E6739C"/>
    <w:rsid w:val="00E673E6"/>
    <w:rsid w:val="00E67435"/>
    <w:rsid w:val="00E6750C"/>
    <w:rsid w:val="00E67512"/>
    <w:rsid w:val="00E67581"/>
    <w:rsid w:val="00E67606"/>
    <w:rsid w:val="00E67607"/>
    <w:rsid w:val="00E67609"/>
    <w:rsid w:val="00E6762D"/>
    <w:rsid w:val="00E67647"/>
    <w:rsid w:val="00E67669"/>
    <w:rsid w:val="00E6766E"/>
    <w:rsid w:val="00E67707"/>
    <w:rsid w:val="00E67792"/>
    <w:rsid w:val="00E67868"/>
    <w:rsid w:val="00E678F6"/>
    <w:rsid w:val="00E679B9"/>
    <w:rsid w:val="00E679FA"/>
    <w:rsid w:val="00E67A04"/>
    <w:rsid w:val="00E67C25"/>
    <w:rsid w:val="00E67CED"/>
    <w:rsid w:val="00E67D8C"/>
    <w:rsid w:val="00E700B9"/>
    <w:rsid w:val="00E7019A"/>
    <w:rsid w:val="00E70247"/>
    <w:rsid w:val="00E70329"/>
    <w:rsid w:val="00E7042A"/>
    <w:rsid w:val="00E7042D"/>
    <w:rsid w:val="00E7046B"/>
    <w:rsid w:val="00E704A3"/>
    <w:rsid w:val="00E7051D"/>
    <w:rsid w:val="00E70528"/>
    <w:rsid w:val="00E705F4"/>
    <w:rsid w:val="00E70643"/>
    <w:rsid w:val="00E7092C"/>
    <w:rsid w:val="00E70968"/>
    <w:rsid w:val="00E70AD0"/>
    <w:rsid w:val="00E70AF6"/>
    <w:rsid w:val="00E70C62"/>
    <w:rsid w:val="00E70CD7"/>
    <w:rsid w:val="00E70DCE"/>
    <w:rsid w:val="00E70DDE"/>
    <w:rsid w:val="00E70F0E"/>
    <w:rsid w:val="00E70FC8"/>
    <w:rsid w:val="00E710A6"/>
    <w:rsid w:val="00E710B3"/>
    <w:rsid w:val="00E710CA"/>
    <w:rsid w:val="00E714C0"/>
    <w:rsid w:val="00E714C6"/>
    <w:rsid w:val="00E715A2"/>
    <w:rsid w:val="00E715C5"/>
    <w:rsid w:val="00E7182A"/>
    <w:rsid w:val="00E71832"/>
    <w:rsid w:val="00E718B6"/>
    <w:rsid w:val="00E71ABF"/>
    <w:rsid w:val="00E71B38"/>
    <w:rsid w:val="00E71CF0"/>
    <w:rsid w:val="00E71D0E"/>
    <w:rsid w:val="00E71E61"/>
    <w:rsid w:val="00E72005"/>
    <w:rsid w:val="00E72040"/>
    <w:rsid w:val="00E72115"/>
    <w:rsid w:val="00E725F1"/>
    <w:rsid w:val="00E7272E"/>
    <w:rsid w:val="00E7276F"/>
    <w:rsid w:val="00E72776"/>
    <w:rsid w:val="00E72819"/>
    <w:rsid w:val="00E72821"/>
    <w:rsid w:val="00E728C0"/>
    <w:rsid w:val="00E72AE3"/>
    <w:rsid w:val="00E72B1C"/>
    <w:rsid w:val="00E72BB5"/>
    <w:rsid w:val="00E72BC9"/>
    <w:rsid w:val="00E73009"/>
    <w:rsid w:val="00E73351"/>
    <w:rsid w:val="00E733F1"/>
    <w:rsid w:val="00E73409"/>
    <w:rsid w:val="00E7348E"/>
    <w:rsid w:val="00E7349F"/>
    <w:rsid w:val="00E7354F"/>
    <w:rsid w:val="00E73583"/>
    <w:rsid w:val="00E7378A"/>
    <w:rsid w:val="00E73AAD"/>
    <w:rsid w:val="00E73C30"/>
    <w:rsid w:val="00E73E3F"/>
    <w:rsid w:val="00E73ECD"/>
    <w:rsid w:val="00E73FC3"/>
    <w:rsid w:val="00E74097"/>
    <w:rsid w:val="00E740F6"/>
    <w:rsid w:val="00E74135"/>
    <w:rsid w:val="00E741A0"/>
    <w:rsid w:val="00E741DE"/>
    <w:rsid w:val="00E74251"/>
    <w:rsid w:val="00E74347"/>
    <w:rsid w:val="00E74379"/>
    <w:rsid w:val="00E744B6"/>
    <w:rsid w:val="00E74717"/>
    <w:rsid w:val="00E74747"/>
    <w:rsid w:val="00E74784"/>
    <w:rsid w:val="00E747D4"/>
    <w:rsid w:val="00E7495B"/>
    <w:rsid w:val="00E7498F"/>
    <w:rsid w:val="00E749A2"/>
    <w:rsid w:val="00E74A88"/>
    <w:rsid w:val="00E74AF5"/>
    <w:rsid w:val="00E74BE9"/>
    <w:rsid w:val="00E74CEA"/>
    <w:rsid w:val="00E74E11"/>
    <w:rsid w:val="00E74FFD"/>
    <w:rsid w:val="00E7514B"/>
    <w:rsid w:val="00E7526F"/>
    <w:rsid w:val="00E752A1"/>
    <w:rsid w:val="00E75355"/>
    <w:rsid w:val="00E75438"/>
    <w:rsid w:val="00E7544C"/>
    <w:rsid w:val="00E7551B"/>
    <w:rsid w:val="00E7553B"/>
    <w:rsid w:val="00E75588"/>
    <w:rsid w:val="00E755AD"/>
    <w:rsid w:val="00E755DE"/>
    <w:rsid w:val="00E75642"/>
    <w:rsid w:val="00E7570F"/>
    <w:rsid w:val="00E75810"/>
    <w:rsid w:val="00E75819"/>
    <w:rsid w:val="00E75844"/>
    <w:rsid w:val="00E75879"/>
    <w:rsid w:val="00E7596D"/>
    <w:rsid w:val="00E75B6E"/>
    <w:rsid w:val="00E75BC9"/>
    <w:rsid w:val="00E75D03"/>
    <w:rsid w:val="00E75D27"/>
    <w:rsid w:val="00E75F60"/>
    <w:rsid w:val="00E75F6E"/>
    <w:rsid w:val="00E75FA7"/>
    <w:rsid w:val="00E7605C"/>
    <w:rsid w:val="00E76194"/>
    <w:rsid w:val="00E761DC"/>
    <w:rsid w:val="00E76268"/>
    <w:rsid w:val="00E762D9"/>
    <w:rsid w:val="00E7648E"/>
    <w:rsid w:val="00E7648F"/>
    <w:rsid w:val="00E7656A"/>
    <w:rsid w:val="00E76617"/>
    <w:rsid w:val="00E766D6"/>
    <w:rsid w:val="00E7673A"/>
    <w:rsid w:val="00E7673D"/>
    <w:rsid w:val="00E76971"/>
    <w:rsid w:val="00E769B3"/>
    <w:rsid w:val="00E76B1C"/>
    <w:rsid w:val="00E76B50"/>
    <w:rsid w:val="00E76BBE"/>
    <w:rsid w:val="00E76BDF"/>
    <w:rsid w:val="00E76C45"/>
    <w:rsid w:val="00E76C91"/>
    <w:rsid w:val="00E76DF9"/>
    <w:rsid w:val="00E76F1B"/>
    <w:rsid w:val="00E76F1E"/>
    <w:rsid w:val="00E770D1"/>
    <w:rsid w:val="00E770E6"/>
    <w:rsid w:val="00E77291"/>
    <w:rsid w:val="00E772DB"/>
    <w:rsid w:val="00E7736F"/>
    <w:rsid w:val="00E773F2"/>
    <w:rsid w:val="00E7746A"/>
    <w:rsid w:val="00E77549"/>
    <w:rsid w:val="00E7766D"/>
    <w:rsid w:val="00E77731"/>
    <w:rsid w:val="00E77778"/>
    <w:rsid w:val="00E7778D"/>
    <w:rsid w:val="00E777D8"/>
    <w:rsid w:val="00E77894"/>
    <w:rsid w:val="00E779EB"/>
    <w:rsid w:val="00E77A70"/>
    <w:rsid w:val="00E77AAB"/>
    <w:rsid w:val="00E77BC1"/>
    <w:rsid w:val="00E77D8B"/>
    <w:rsid w:val="00E77E12"/>
    <w:rsid w:val="00E800CD"/>
    <w:rsid w:val="00E80105"/>
    <w:rsid w:val="00E80113"/>
    <w:rsid w:val="00E80154"/>
    <w:rsid w:val="00E80157"/>
    <w:rsid w:val="00E801FA"/>
    <w:rsid w:val="00E802D7"/>
    <w:rsid w:val="00E804BA"/>
    <w:rsid w:val="00E80558"/>
    <w:rsid w:val="00E8056A"/>
    <w:rsid w:val="00E80656"/>
    <w:rsid w:val="00E80740"/>
    <w:rsid w:val="00E80863"/>
    <w:rsid w:val="00E808EC"/>
    <w:rsid w:val="00E80920"/>
    <w:rsid w:val="00E80B0F"/>
    <w:rsid w:val="00E80C75"/>
    <w:rsid w:val="00E80D2F"/>
    <w:rsid w:val="00E80D50"/>
    <w:rsid w:val="00E80D5E"/>
    <w:rsid w:val="00E80E2B"/>
    <w:rsid w:val="00E80EBD"/>
    <w:rsid w:val="00E80EDD"/>
    <w:rsid w:val="00E80F44"/>
    <w:rsid w:val="00E810AF"/>
    <w:rsid w:val="00E81194"/>
    <w:rsid w:val="00E8122D"/>
    <w:rsid w:val="00E8135A"/>
    <w:rsid w:val="00E81403"/>
    <w:rsid w:val="00E8145F"/>
    <w:rsid w:val="00E8146C"/>
    <w:rsid w:val="00E81527"/>
    <w:rsid w:val="00E81788"/>
    <w:rsid w:val="00E818E9"/>
    <w:rsid w:val="00E8194C"/>
    <w:rsid w:val="00E81B31"/>
    <w:rsid w:val="00E81B42"/>
    <w:rsid w:val="00E81B44"/>
    <w:rsid w:val="00E81CA9"/>
    <w:rsid w:val="00E81D5C"/>
    <w:rsid w:val="00E81F74"/>
    <w:rsid w:val="00E821E6"/>
    <w:rsid w:val="00E8242E"/>
    <w:rsid w:val="00E8242F"/>
    <w:rsid w:val="00E82564"/>
    <w:rsid w:val="00E82665"/>
    <w:rsid w:val="00E82685"/>
    <w:rsid w:val="00E82686"/>
    <w:rsid w:val="00E826B2"/>
    <w:rsid w:val="00E826E9"/>
    <w:rsid w:val="00E8277E"/>
    <w:rsid w:val="00E8281F"/>
    <w:rsid w:val="00E8282D"/>
    <w:rsid w:val="00E828FF"/>
    <w:rsid w:val="00E82919"/>
    <w:rsid w:val="00E82940"/>
    <w:rsid w:val="00E829AC"/>
    <w:rsid w:val="00E829E3"/>
    <w:rsid w:val="00E82B2D"/>
    <w:rsid w:val="00E82BF7"/>
    <w:rsid w:val="00E82D54"/>
    <w:rsid w:val="00E82E19"/>
    <w:rsid w:val="00E82F39"/>
    <w:rsid w:val="00E83212"/>
    <w:rsid w:val="00E83237"/>
    <w:rsid w:val="00E8323B"/>
    <w:rsid w:val="00E83270"/>
    <w:rsid w:val="00E8343D"/>
    <w:rsid w:val="00E834CA"/>
    <w:rsid w:val="00E83633"/>
    <w:rsid w:val="00E8365D"/>
    <w:rsid w:val="00E83722"/>
    <w:rsid w:val="00E8382F"/>
    <w:rsid w:val="00E83A0A"/>
    <w:rsid w:val="00E83C60"/>
    <w:rsid w:val="00E84084"/>
    <w:rsid w:val="00E84166"/>
    <w:rsid w:val="00E841C7"/>
    <w:rsid w:val="00E8425B"/>
    <w:rsid w:val="00E842CF"/>
    <w:rsid w:val="00E842EF"/>
    <w:rsid w:val="00E84304"/>
    <w:rsid w:val="00E84367"/>
    <w:rsid w:val="00E84444"/>
    <w:rsid w:val="00E844DD"/>
    <w:rsid w:val="00E84683"/>
    <w:rsid w:val="00E8472F"/>
    <w:rsid w:val="00E8475B"/>
    <w:rsid w:val="00E8477E"/>
    <w:rsid w:val="00E84852"/>
    <w:rsid w:val="00E84ABC"/>
    <w:rsid w:val="00E84B46"/>
    <w:rsid w:val="00E84CAC"/>
    <w:rsid w:val="00E84E15"/>
    <w:rsid w:val="00E84FD4"/>
    <w:rsid w:val="00E851AB"/>
    <w:rsid w:val="00E854EF"/>
    <w:rsid w:val="00E85568"/>
    <w:rsid w:val="00E855F0"/>
    <w:rsid w:val="00E85626"/>
    <w:rsid w:val="00E85651"/>
    <w:rsid w:val="00E85789"/>
    <w:rsid w:val="00E8582E"/>
    <w:rsid w:val="00E85861"/>
    <w:rsid w:val="00E858D9"/>
    <w:rsid w:val="00E85ACE"/>
    <w:rsid w:val="00E85BE5"/>
    <w:rsid w:val="00E85CB4"/>
    <w:rsid w:val="00E86011"/>
    <w:rsid w:val="00E860F5"/>
    <w:rsid w:val="00E8610D"/>
    <w:rsid w:val="00E86359"/>
    <w:rsid w:val="00E863F0"/>
    <w:rsid w:val="00E86518"/>
    <w:rsid w:val="00E866A9"/>
    <w:rsid w:val="00E867D8"/>
    <w:rsid w:val="00E86839"/>
    <w:rsid w:val="00E868A6"/>
    <w:rsid w:val="00E86A33"/>
    <w:rsid w:val="00E86AFA"/>
    <w:rsid w:val="00E86DC3"/>
    <w:rsid w:val="00E86ECE"/>
    <w:rsid w:val="00E87183"/>
    <w:rsid w:val="00E871BA"/>
    <w:rsid w:val="00E871C5"/>
    <w:rsid w:val="00E87302"/>
    <w:rsid w:val="00E8738F"/>
    <w:rsid w:val="00E8744A"/>
    <w:rsid w:val="00E874AC"/>
    <w:rsid w:val="00E874E6"/>
    <w:rsid w:val="00E876AF"/>
    <w:rsid w:val="00E8785F"/>
    <w:rsid w:val="00E87863"/>
    <w:rsid w:val="00E87891"/>
    <w:rsid w:val="00E879C8"/>
    <w:rsid w:val="00E87A1C"/>
    <w:rsid w:val="00E87B36"/>
    <w:rsid w:val="00E87CBE"/>
    <w:rsid w:val="00E87D2A"/>
    <w:rsid w:val="00E87DD2"/>
    <w:rsid w:val="00E87E28"/>
    <w:rsid w:val="00E87E55"/>
    <w:rsid w:val="00E87E75"/>
    <w:rsid w:val="00E87F93"/>
    <w:rsid w:val="00E87FE6"/>
    <w:rsid w:val="00E90050"/>
    <w:rsid w:val="00E900B7"/>
    <w:rsid w:val="00E90194"/>
    <w:rsid w:val="00E90487"/>
    <w:rsid w:val="00E90641"/>
    <w:rsid w:val="00E90654"/>
    <w:rsid w:val="00E9081D"/>
    <w:rsid w:val="00E9083E"/>
    <w:rsid w:val="00E908E3"/>
    <w:rsid w:val="00E90B88"/>
    <w:rsid w:val="00E90BAA"/>
    <w:rsid w:val="00E90C09"/>
    <w:rsid w:val="00E90C5F"/>
    <w:rsid w:val="00E90E25"/>
    <w:rsid w:val="00E90FBE"/>
    <w:rsid w:val="00E911D4"/>
    <w:rsid w:val="00E912D8"/>
    <w:rsid w:val="00E913E2"/>
    <w:rsid w:val="00E91438"/>
    <w:rsid w:val="00E91454"/>
    <w:rsid w:val="00E914C6"/>
    <w:rsid w:val="00E9168E"/>
    <w:rsid w:val="00E916E0"/>
    <w:rsid w:val="00E9188E"/>
    <w:rsid w:val="00E919C1"/>
    <w:rsid w:val="00E91B3E"/>
    <w:rsid w:val="00E91B98"/>
    <w:rsid w:val="00E91C93"/>
    <w:rsid w:val="00E91D2A"/>
    <w:rsid w:val="00E91DDF"/>
    <w:rsid w:val="00E91E74"/>
    <w:rsid w:val="00E9204A"/>
    <w:rsid w:val="00E920BD"/>
    <w:rsid w:val="00E9212B"/>
    <w:rsid w:val="00E92389"/>
    <w:rsid w:val="00E9263B"/>
    <w:rsid w:val="00E92686"/>
    <w:rsid w:val="00E92984"/>
    <w:rsid w:val="00E92A70"/>
    <w:rsid w:val="00E92C96"/>
    <w:rsid w:val="00E92D33"/>
    <w:rsid w:val="00E92DE0"/>
    <w:rsid w:val="00E92E3C"/>
    <w:rsid w:val="00E92E56"/>
    <w:rsid w:val="00E92E88"/>
    <w:rsid w:val="00E92E8B"/>
    <w:rsid w:val="00E92EDD"/>
    <w:rsid w:val="00E92F6E"/>
    <w:rsid w:val="00E932B9"/>
    <w:rsid w:val="00E932C8"/>
    <w:rsid w:val="00E9338E"/>
    <w:rsid w:val="00E93408"/>
    <w:rsid w:val="00E937A0"/>
    <w:rsid w:val="00E93902"/>
    <w:rsid w:val="00E93982"/>
    <w:rsid w:val="00E939C5"/>
    <w:rsid w:val="00E93A63"/>
    <w:rsid w:val="00E93AF1"/>
    <w:rsid w:val="00E93C85"/>
    <w:rsid w:val="00E93C9F"/>
    <w:rsid w:val="00E93CC8"/>
    <w:rsid w:val="00E93DC8"/>
    <w:rsid w:val="00E93DE0"/>
    <w:rsid w:val="00E93E71"/>
    <w:rsid w:val="00E93EF0"/>
    <w:rsid w:val="00E93F34"/>
    <w:rsid w:val="00E940DD"/>
    <w:rsid w:val="00E941C7"/>
    <w:rsid w:val="00E9427F"/>
    <w:rsid w:val="00E943BA"/>
    <w:rsid w:val="00E94499"/>
    <w:rsid w:val="00E94504"/>
    <w:rsid w:val="00E945A6"/>
    <w:rsid w:val="00E946AA"/>
    <w:rsid w:val="00E9487E"/>
    <w:rsid w:val="00E94A32"/>
    <w:rsid w:val="00E94A86"/>
    <w:rsid w:val="00E94BCA"/>
    <w:rsid w:val="00E94C24"/>
    <w:rsid w:val="00E94C2C"/>
    <w:rsid w:val="00E94C78"/>
    <w:rsid w:val="00E94E0F"/>
    <w:rsid w:val="00E94E63"/>
    <w:rsid w:val="00E94F46"/>
    <w:rsid w:val="00E95064"/>
    <w:rsid w:val="00E95098"/>
    <w:rsid w:val="00E950A9"/>
    <w:rsid w:val="00E9510C"/>
    <w:rsid w:val="00E9514D"/>
    <w:rsid w:val="00E95197"/>
    <w:rsid w:val="00E95202"/>
    <w:rsid w:val="00E95304"/>
    <w:rsid w:val="00E9544A"/>
    <w:rsid w:val="00E954A9"/>
    <w:rsid w:val="00E95702"/>
    <w:rsid w:val="00E95737"/>
    <w:rsid w:val="00E95862"/>
    <w:rsid w:val="00E95B8F"/>
    <w:rsid w:val="00E95BCB"/>
    <w:rsid w:val="00E95D8B"/>
    <w:rsid w:val="00E95ED2"/>
    <w:rsid w:val="00E95F3A"/>
    <w:rsid w:val="00E95F87"/>
    <w:rsid w:val="00E9615F"/>
    <w:rsid w:val="00E961E0"/>
    <w:rsid w:val="00E962BC"/>
    <w:rsid w:val="00E962F8"/>
    <w:rsid w:val="00E96309"/>
    <w:rsid w:val="00E96316"/>
    <w:rsid w:val="00E96344"/>
    <w:rsid w:val="00E96439"/>
    <w:rsid w:val="00E96445"/>
    <w:rsid w:val="00E96574"/>
    <w:rsid w:val="00E965A7"/>
    <w:rsid w:val="00E965FF"/>
    <w:rsid w:val="00E96620"/>
    <w:rsid w:val="00E966B9"/>
    <w:rsid w:val="00E96850"/>
    <w:rsid w:val="00E969B3"/>
    <w:rsid w:val="00E969C4"/>
    <w:rsid w:val="00E96AA5"/>
    <w:rsid w:val="00E96AC5"/>
    <w:rsid w:val="00E96B40"/>
    <w:rsid w:val="00E96B99"/>
    <w:rsid w:val="00E96CAD"/>
    <w:rsid w:val="00E96F38"/>
    <w:rsid w:val="00E97078"/>
    <w:rsid w:val="00E9707B"/>
    <w:rsid w:val="00E97090"/>
    <w:rsid w:val="00E970EF"/>
    <w:rsid w:val="00E97168"/>
    <w:rsid w:val="00E97170"/>
    <w:rsid w:val="00E97293"/>
    <w:rsid w:val="00E972C4"/>
    <w:rsid w:val="00E972FD"/>
    <w:rsid w:val="00E9761C"/>
    <w:rsid w:val="00E97801"/>
    <w:rsid w:val="00E9781A"/>
    <w:rsid w:val="00E978FE"/>
    <w:rsid w:val="00E979C5"/>
    <w:rsid w:val="00E979FB"/>
    <w:rsid w:val="00E97A00"/>
    <w:rsid w:val="00E97A27"/>
    <w:rsid w:val="00E97C37"/>
    <w:rsid w:val="00E97C55"/>
    <w:rsid w:val="00E97DCB"/>
    <w:rsid w:val="00EA011F"/>
    <w:rsid w:val="00EA01D6"/>
    <w:rsid w:val="00EA02A5"/>
    <w:rsid w:val="00EA0326"/>
    <w:rsid w:val="00EA05E0"/>
    <w:rsid w:val="00EA070B"/>
    <w:rsid w:val="00EA0D65"/>
    <w:rsid w:val="00EA0E8F"/>
    <w:rsid w:val="00EA0FAC"/>
    <w:rsid w:val="00EA0FE6"/>
    <w:rsid w:val="00EA1076"/>
    <w:rsid w:val="00EA10E6"/>
    <w:rsid w:val="00EA1110"/>
    <w:rsid w:val="00EA1204"/>
    <w:rsid w:val="00EA12FA"/>
    <w:rsid w:val="00EA1302"/>
    <w:rsid w:val="00EA1560"/>
    <w:rsid w:val="00EA1600"/>
    <w:rsid w:val="00EA1788"/>
    <w:rsid w:val="00EA17E2"/>
    <w:rsid w:val="00EA1883"/>
    <w:rsid w:val="00EA18B0"/>
    <w:rsid w:val="00EA18D4"/>
    <w:rsid w:val="00EA1966"/>
    <w:rsid w:val="00EA1AA0"/>
    <w:rsid w:val="00EA1B46"/>
    <w:rsid w:val="00EA1C45"/>
    <w:rsid w:val="00EA1CF2"/>
    <w:rsid w:val="00EA1D08"/>
    <w:rsid w:val="00EA1D76"/>
    <w:rsid w:val="00EA1EA1"/>
    <w:rsid w:val="00EA1EB1"/>
    <w:rsid w:val="00EA1EF5"/>
    <w:rsid w:val="00EA1F20"/>
    <w:rsid w:val="00EA1FB4"/>
    <w:rsid w:val="00EA1FE8"/>
    <w:rsid w:val="00EA2038"/>
    <w:rsid w:val="00EA20A5"/>
    <w:rsid w:val="00EA2171"/>
    <w:rsid w:val="00EA2231"/>
    <w:rsid w:val="00EA241C"/>
    <w:rsid w:val="00EA2444"/>
    <w:rsid w:val="00EA244F"/>
    <w:rsid w:val="00EA2482"/>
    <w:rsid w:val="00EA2486"/>
    <w:rsid w:val="00EA2642"/>
    <w:rsid w:val="00EA281A"/>
    <w:rsid w:val="00EA284B"/>
    <w:rsid w:val="00EA2916"/>
    <w:rsid w:val="00EA2970"/>
    <w:rsid w:val="00EA29A2"/>
    <w:rsid w:val="00EA29C6"/>
    <w:rsid w:val="00EA2C1B"/>
    <w:rsid w:val="00EA2CC1"/>
    <w:rsid w:val="00EA2CE5"/>
    <w:rsid w:val="00EA2D3A"/>
    <w:rsid w:val="00EA2EBC"/>
    <w:rsid w:val="00EA2EC2"/>
    <w:rsid w:val="00EA2EE9"/>
    <w:rsid w:val="00EA2EF0"/>
    <w:rsid w:val="00EA2EF8"/>
    <w:rsid w:val="00EA3017"/>
    <w:rsid w:val="00EA30B8"/>
    <w:rsid w:val="00EA30D7"/>
    <w:rsid w:val="00EA31D8"/>
    <w:rsid w:val="00EA3281"/>
    <w:rsid w:val="00EA3345"/>
    <w:rsid w:val="00EA33C7"/>
    <w:rsid w:val="00EA33E3"/>
    <w:rsid w:val="00EA349D"/>
    <w:rsid w:val="00EA3507"/>
    <w:rsid w:val="00EA3595"/>
    <w:rsid w:val="00EA3615"/>
    <w:rsid w:val="00EA3638"/>
    <w:rsid w:val="00EA3854"/>
    <w:rsid w:val="00EA3AAC"/>
    <w:rsid w:val="00EA3BA5"/>
    <w:rsid w:val="00EA3C3D"/>
    <w:rsid w:val="00EA3D71"/>
    <w:rsid w:val="00EA403C"/>
    <w:rsid w:val="00EA43D1"/>
    <w:rsid w:val="00EA4649"/>
    <w:rsid w:val="00EA4747"/>
    <w:rsid w:val="00EA477E"/>
    <w:rsid w:val="00EA4868"/>
    <w:rsid w:val="00EA4884"/>
    <w:rsid w:val="00EA4930"/>
    <w:rsid w:val="00EA4A4E"/>
    <w:rsid w:val="00EA4A53"/>
    <w:rsid w:val="00EA4AC6"/>
    <w:rsid w:val="00EA4B74"/>
    <w:rsid w:val="00EA4BE6"/>
    <w:rsid w:val="00EA504D"/>
    <w:rsid w:val="00EA50A8"/>
    <w:rsid w:val="00EA5275"/>
    <w:rsid w:val="00EA5289"/>
    <w:rsid w:val="00EA5316"/>
    <w:rsid w:val="00EA53C2"/>
    <w:rsid w:val="00EA5416"/>
    <w:rsid w:val="00EA57EC"/>
    <w:rsid w:val="00EA587A"/>
    <w:rsid w:val="00EA5911"/>
    <w:rsid w:val="00EA5933"/>
    <w:rsid w:val="00EA5A44"/>
    <w:rsid w:val="00EA5B0F"/>
    <w:rsid w:val="00EA5B37"/>
    <w:rsid w:val="00EA5BAE"/>
    <w:rsid w:val="00EA5C6B"/>
    <w:rsid w:val="00EA5E15"/>
    <w:rsid w:val="00EA5E71"/>
    <w:rsid w:val="00EA5EFE"/>
    <w:rsid w:val="00EA5F0A"/>
    <w:rsid w:val="00EA5F30"/>
    <w:rsid w:val="00EA606B"/>
    <w:rsid w:val="00EA60E8"/>
    <w:rsid w:val="00EA627F"/>
    <w:rsid w:val="00EA632C"/>
    <w:rsid w:val="00EA655E"/>
    <w:rsid w:val="00EA668B"/>
    <w:rsid w:val="00EA6741"/>
    <w:rsid w:val="00EA6768"/>
    <w:rsid w:val="00EA67E9"/>
    <w:rsid w:val="00EA6868"/>
    <w:rsid w:val="00EA699B"/>
    <w:rsid w:val="00EA6AB8"/>
    <w:rsid w:val="00EA6B93"/>
    <w:rsid w:val="00EA6D01"/>
    <w:rsid w:val="00EA6D7E"/>
    <w:rsid w:val="00EA6DCE"/>
    <w:rsid w:val="00EA6EFD"/>
    <w:rsid w:val="00EA7087"/>
    <w:rsid w:val="00EA70F3"/>
    <w:rsid w:val="00EA7125"/>
    <w:rsid w:val="00EA71F4"/>
    <w:rsid w:val="00EA7247"/>
    <w:rsid w:val="00EA72CC"/>
    <w:rsid w:val="00EA736D"/>
    <w:rsid w:val="00EA737A"/>
    <w:rsid w:val="00EA7439"/>
    <w:rsid w:val="00EA7471"/>
    <w:rsid w:val="00EA756F"/>
    <w:rsid w:val="00EA76EB"/>
    <w:rsid w:val="00EA785E"/>
    <w:rsid w:val="00EA78A8"/>
    <w:rsid w:val="00EA7913"/>
    <w:rsid w:val="00EA7923"/>
    <w:rsid w:val="00EA7971"/>
    <w:rsid w:val="00EA79FD"/>
    <w:rsid w:val="00EA7BE8"/>
    <w:rsid w:val="00EA7BED"/>
    <w:rsid w:val="00EA7C31"/>
    <w:rsid w:val="00EA7DC5"/>
    <w:rsid w:val="00EA7E4E"/>
    <w:rsid w:val="00EA7E50"/>
    <w:rsid w:val="00EB0033"/>
    <w:rsid w:val="00EB0145"/>
    <w:rsid w:val="00EB01D0"/>
    <w:rsid w:val="00EB037E"/>
    <w:rsid w:val="00EB039F"/>
    <w:rsid w:val="00EB04B0"/>
    <w:rsid w:val="00EB04BF"/>
    <w:rsid w:val="00EB0510"/>
    <w:rsid w:val="00EB05A4"/>
    <w:rsid w:val="00EB07B3"/>
    <w:rsid w:val="00EB0897"/>
    <w:rsid w:val="00EB0B56"/>
    <w:rsid w:val="00EB0C0A"/>
    <w:rsid w:val="00EB0D29"/>
    <w:rsid w:val="00EB0D6F"/>
    <w:rsid w:val="00EB0DD3"/>
    <w:rsid w:val="00EB0ECE"/>
    <w:rsid w:val="00EB0F37"/>
    <w:rsid w:val="00EB0F48"/>
    <w:rsid w:val="00EB128F"/>
    <w:rsid w:val="00EB130F"/>
    <w:rsid w:val="00EB1335"/>
    <w:rsid w:val="00EB148A"/>
    <w:rsid w:val="00EB1495"/>
    <w:rsid w:val="00EB1546"/>
    <w:rsid w:val="00EB156F"/>
    <w:rsid w:val="00EB16F4"/>
    <w:rsid w:val="00EB1912"/>
    <w:rsid w:val="00EB1AA3"/>
    <w:rsid w:val="00EB1AF5"/>
    <w:rsid w:val="00EB1B6A"/>
    <w:rsid w:val="00EB1B96"/>
    <w:rsid w:val="00EB1CC0"/>
    <w:rsid w:val="00EB1D5C"/>
    <w:rsid w:val="00EB1D73"/>
    <w:rsid w:val="00EB1D9A"/>
    <w:rsid w:val="00EB1DD7"/>
    <w:rsid w:val="00EB1E48"/>
    <w:rsid w:val="00EB1EEC"/>
    <w:rsid w:val="00EB204B"/>
    <w:rsid w:val="00EB20EA"/>
    <w:rsid w:val="00EB21D6"/>
    <w:rsid w:val="00EB21E6"/>
    <w:rsid w:val="00EB2392"/>
    <w:rsid w:val="00EB2418"/>
    <w:rsid w:val="00EB241A"/>
    <w:rsid w:val="00EB2439"/>
    <w:rsid w:val="00EB24A6"/>
    <w:rsid w:val="00EB24B8"/>
    <w:rsid w:val="00EB2530"/>
    <w:rsid w:val="00EB254E"/>
    <w:rsid w:val="00EB25FC"/>
    <w:rsid w:val="00EB28BB"/>
    <w:rsid w:val="00EB2A4A"/>
    <w:rsid w:val="00EB2B6D"/>
    <w:rsid w:val="00EB2BC4"/>
    <w:rsid w:val="00EB2BF6"/>
    <w:rsid w:val="00EB2CEE"/>
    <w:rsid w:val="00EB2DD0"/>
    <w:rsid w:val="00EB2DF6"/>
    <w:rsid w:val="00EB2E61"/>
    <w:rsid w:val="00EB2ECB"/>
    <w:rsid w:val="00EB3129"/>
    <w:rsid w:val="00EB31EA"/>
    <w:rsid w:val="00EB32FF"/>
    <w:rsid w:val="00EB331E"/>
    <w:rsid w:val="00EB3395"/>
    <w:rsid w:val="00EB3667"/>
    <w:rsid w:val="00EB379C"/>
    <w:rsid w:val="00EB388B"/>
    <w:rsid w:val="00EB3B73"/>
    <w:rsid w:val="00EB3BE7"/>
    <w:rsid w:val="00EB3BF1"/>
    <w:rsid w:val="00EB3C3A"/>
    <w:rsid w:val="00EB3C56"/>
    <w:rsid w:val="00EB3D55"/>
    <w:rsid w:val="00EB3E51"/>
    <w:rsid w:val="00EB414A"/>
    <w:rsid w:val="00EB41D9"/>
    <w:rsid w:val="00EB430A"/>
    <w:rsid w:val="00EB453E"/>
    <w:rsid w:val="00EB4562"/>
    <w:rsid w:val="00EB45D7"/>
    <w:rsid w:val="00EB4816"/>
    <w:rsid w:val="00EB4A81"/>
    <w:rsid w:val="00EB4B4D"/>
    <w:rsid w:val="00EB4C5A"/>
    <w:rsid w:val="00EB4CA3"/>
    <w:rsid w:val="00EB4D11"/>
    <w:rsid w:val="00EB4E64"/>
    <w:rsid w:val="00EB4FB1"/>
    <w:rsid w:val="00EB500A"/>
    <w:rsid w:val="00EB50A4"/>
    <w:rsid w:val="00EB5120"/>
    <w:rsid w:val="00EB51A6"/>
    <w:rsid w:val="00EB5417"/>
    <w:rsid w:val="00EB5447"/>
    <w:rsid w:val="00EB5537"/>
    <w:rsid w:val="00EB58EB"/>
    <w:rsid w:val="00EB59B8"/>
    <w:rsid w:val="00EB59D6"/>
    <w:rsid w:val="00EB5A6E"/>
    <w:rsid w:val="00EB5AEC"/>
    <w:rsid w:val="00EB5B46"/>
    <w:rsid w:val="00EB5B6D"/>
    <w:rsid w:val="00EB5C5F"/>
    <w:rsid w:val="00EB5CF7"/>
    <w:rsid w:val="00EB5D36"/>
    <w:rsid w:val="00EB5FA9"/>
    <w:rsid w:val="00EB5FB5"/>
    <w:rsid w:val="00EB6073"/>
    <w:rsid w:val="00EB6104"/>
    <w:rsid w:val="00EB6162"/>
    <w:rsid w:val="00EB6177"/>
    <w:rsid w:val="00EB6190"/>
    <w:rsid w:val="00EB62AD"/>
    <w:rsid w:val="00EB6513"/>
    <w:rsid w:val="00EB6515"/>
    <w:rsid w:val="00EB652A"/>
    <w:rsid w:val="00EB664D"/>
    <w:rsid w:val="00EB66A1"/>
    <w:rsid w:val="00EB6939"/>
    <w:rsid w:val="00EB6AE4"/>
    <w:rsid w:val="00EB6BA8"/>
    <w:rsid w:val="00EB6CA2"/>
    <w:rsid w:val="00EB6E78"/>
    <w:rsid w:val="00EB6E97"/>
    <w:rsid w:val="00EB6E9B"/>
    <w:rsid w:val="00EB6EA0"/>
    <w:rsid w:val="00EB6EBA"/>
    <w:rsid w:val="00EB6F4D"/>
    <w:rsid w:val="00EB724F"/>
    <w:rsid w:val="00EB7286"/>
    <w:rsid w:val="00EB753B"/>
    <w:rsid w:val="00EB75C7"/>
    <w:rsid w:val="00EB75F0"/>
    <w:rsid w:val="00EB76CD"/>
    <w:rsid w:val="00EB774A"/>
    <w:rsid w:val="00EB7783"/>
    <w:rsid w:val="00EB7848"/>
    <w:rsid w:val="00EB7857"/>
    <w:rsid w:val="00EB78C5"/>
    <w:rsid w:val="00EB78DD"/>
    <w:rsid w:val="00EB7A04"/>
    <w:rsid w:val="00EB7CA9"/>
    <w:rsid w:val="00EB7E26"/>
    <w:rsid w:val="00EB7E59"/>
    <w:rsid w:val="00EC01CF"/>
    <w:rsid w:val="00EC03B0"/>
    <w:rsid w:val="00EC040F"/>
    <w:rsid w:val="00EC057C"/>
    <w:rsid w:val="00EC061D"/>
    <w:rsid w:val="00EC075D"/>
    <w:rsid w:val="00EC0B95"/>
    <w:rsid w:val="00EC0BF9"/>
    <w:rsid w:val="00EC0CB3"/>
    <w:rsid w:val="00EC0DA7"/>
    <w:rsid w:val="00EC0E6D"/>
    <w:rsid w:val="00EC0EA0"/>
    <w:rsid w:val="00EC1015"/>
    <w:rsid w:val="00EC1121"/>
    <w:rsid w:val="00EC11BF"/>
    <w:rsid w:val="00EC1243"/>
    <w:rsid w:val="00EC1269"/>
    <w:rsid w:val="00EC13CF"/>
    <w:rsid w:val="00EC1405"/>
    <w:rsid w:val="00EC142D"/>
    <w:rsid w:val="00EC1565"/>
    <w:rsid w:val="00EC156B"/>
    <w:rsid w:val="00EC176F"/>
    <w:rsid w:val="00EC1819"/>
    <w:rsid w:val="00EC1A00"/>
    <w:rsid w:val="00EC1CE8"/>
    <w:rsid w:val="00EC1D74"/>
    <w:rsid w:val="00EC1FC0"/>
    <w:rsid w:val="00EC2002"/>
    <w:rsid w:val="00EC2060"/>
    <w:rsid w:val="00EC20B6"/>
    <w:rsid w:val="00EC25B3"/>
    <w:rsid w:val="00EC26BC"/>
    <w:rsid w:val="00EC2741"/>
    <w:rsid w:val="00EC2A1A"/>
    <w:rsid w:val="00EC2C84"/>
    <w:rsid w:val="00EC2D33"/>
    <w:rsid w:val="00EC2D63"/>
    <w:rsid w:val="00EC2EA5"/>
    <w:rsid w:val="00EC2FD1"/>
    <w:rsid w:val="00EC2FF6"/>
    <w:rsid w:val="00EC303E"/>
    <w:rsid w:val="00EC3156"/>
    <w:rsid w:val="00EC324E"/>
    <w:rsid w:val="00EC3356"/>
    <w:rsid w:val="00EC3391"/>
    <w:rsid w:val="00EC33E0"/>
    <w:rsid w:val="00EC344D"/>
    <w:rsid w:val="00EC34EC"/>
    <w:rsid w:val="00EC352B"/>
    <w:rsid w:val="00EC35E8"/>
    <w:rsid w:val="00EC3708"/>
    <w:rsid w:val="00EC379D"/>
    <w:rsid w:val="00EC380D"/>
    <w:rsid w:val="00EC383F"/>
    <w:rsid w:val="00EC3A12"/>
    <w:rsid w:val="00EC3BA7"/>
    <w:rsid w:val="00EC3CE4"/>
    <w:rsid w:val="00EC3CF1"/>
    <w:rsid w:val="00EC3EE9"/>
    <w:rsid w:val="00EC3F05"/>
    <w:rsid w:val="00EC3F0F"/>
    <w:rsid w:val="00EC40CA"/>
    <w:rsid w:val="00EC4136"/>
    <w:rsid w:val="00EC4173"/>
    <w:rsid w:val="00EC41D0"/>
    <w:rsid w:val="00EC4224"/>
    <w:rsid w:val="00EC42EF"/>
    <w:rsid w:val="00EC430D"/>
    <w:rsid w:val="00EC4335"/>
    <w:rsid w:val="00EC45B3"/>
    <w:rsid w:val="00EC460D"/>
    <w:rsid w:val="00EC46C3"/>
    <w:rsid w:val="00EC47BA"/>
    <w:rsid w:val="00EC47BD"/>
    <w:rsid w:val="00EC4823"/>
    <w:rsid w:val="00EC4892"/>
    <w:rsid w:val="00EC489C"/>
    <w:rsid w:val="00EC4997"/>
    <w:rsid w:val="00EC4AF6"/>
    <w:rsid w:val="00EC4B80"/>
    <w:rsid w:val="00EC4C31"/>
    <w:rsid w:val="00EC4CCB"/>
    <w:rsid w:val="00EC4D94"/>
    <w:rsid w:val="00EC5088"/>
    <w:rsid w:val="00EC52D0"/>
    <w:rsid w:val="00EC535F"/>
    <w:rsid w:val="00EC53E5"/>
    <w:rsid w:val="00EC54DD"/>
    <w:rsid w:val="00EC5781"/>
    <w:rsid w:val="00EC57F7"/>
    <w:rsid w:val="00EC58E0"/>
    <w:rsid w:val="00EC5935"/>
    <w:rsid w:val="00EC5985"/>
    <w:rsid w:val="00EC5A42"/>
    <w:rsid w:val="00EC5BAC"/>
    <w:rsid w:val="00EC5BEA"/>
    <w:rsid w:val="00EC5C23"/>
    <w:rsid w:val="00EC5C5E"/>
    <w:rsid w:val="00EC5CBF"/>
    <w:rsid w:val="00EC5D19"/>
    <w:rsid w:val="00EC5D59"/>
    <w:rsid w:val="00EC5DA6"/>
    <w:rsid w:val="00EC5DAF"/>
    <w:rsid w:val="00EC5E07"/>
    <w:rsid w:val="00EC5EC9"/>
    <w:rsid w:val="00EC5FAE"/>
    <w:rsid w:val="00EC6049"/>
    <w:rsid w:val="00EC604E"/>
    <w:rsid w:val="00EC630A"/>
    <w:rsid w:val="00EC64D2"/>
    <w:rsid w:val="00EC650A"/>
    <w:rsid w:val="00EC6530"/>
    <w:rsid w:val="00EC6693"/>
    <w:rsid w:val="00EC66B5"/>
    <w:rsid w:val="00EC671F"/>
    <w:rsid w:val="00EC6757"/>
    <w:rsid w:val="00EC6A38"/>
    <w:rsid w:val="00EC6AF6"/>
    <w:rsid w:val="00EC6B80"/>
    <w:rsid w:val="00EC6C40"/>
    <w:rsid w:val="00EC6E11"/>
    <w:rsid w:val="00EC6E39"/>
    <w:rsid w:val="00EC7014"/>
    <w:rsid w:val="00EC720A"/>
    <w:rsid w:val="00EC72D6"/>
    <w:rsid w:val="00EC7332"/>
    <w:rsid w:val="00EC7340"/>
    <w:rsid w:val="00EC74D4"/>
    <w:rsid w:val="00EC7761"/>
    <w:rsid w:val="00EC77AC"/>
    <w:rsid w:val="00EC77E7"/>
    <w:rsid w:val="00EC78C4"/>
    <w:rsid w:val="00EC7B59"/>
    <w:rsid w:val="00EC7B8E"/>
    <w:rsid w:val="00EC7BC7"/>
    <w:rsid w:val="00EC7BCC"/>
    <w:rsid w:val="00EC7BE5"/>
    <w:rsid w:val="00EC7D0F"/>
    <w:rsid w:val="00EC7F6F"/>
    <w:rsid w:val="00EC7F86"/>
    <w:rsid w:val="00EC7FF1"/>
    <w:rsid w:val="00ED009E"/>
    <w:rsid w:val="00ED00F9"/>
    <w:rsid w:val="00ED012A"/>
    <w:rsid w:val="00ED0152"/>
    <w:rsid w:val="00ED0199"/>
    <w:rsid w:val="00ED021C"/>
    <w:rsid w:val="00ED0356"/>
    <w:rsid w:val="00ED0383"/>
    <w:rsid w:val="00ED0416"/>
    <w:rsid w:val="00ED057C"/>
    <w:rsid w:val="00ED0637"/>
    <w:rsid w:val="00ED0651"/>
    <w:rsid w:val="00ED068E"/>
    <w:rsid w:val="00ED06F9"/>
    <w:rsid w:val="00ED08E3"/>
    <w:rsid w:val="00ED0A54"/>
    <w:rsid w:val="00ED0AF0"/>
    <w:rsid w:val="00ED0D1F"/>
    <w:rsid w:val="00ED0D25"/>
    <w:rsid w:val="00ED0E44"/>
    <w:rsid w:val="00ED0E75"/>
    <w:rsid w:val="00ED0EFC"/>
    <w:rsid w:val="00ED0FB0"/>
    <w:rsid w:val="00ED113E"/>
    <w:rsid w:val="00ED114C"/>
    <w:rsid w:val="00ED1197"/>
    <w:rsid w:val="00ED125C"/>
    <w:rsid w:val="00ED13CC"/>
    <w:rsid w:val="00ED15EC"/>
    <w:rsid w:val="00ED1623"/>
    <w:rsid w:val="00ED1752"/>
    <w:rsid w:val="00ED179D"/>
    <w:rsid w:val="00ED1879"/>
    <w:rsid w:val="00ED1975"/>
    <w:rsid w:val="00ED197D"/>
    <w:rsid w:val="00ED1B35"/>
    <w:rsid w:val="00ED1B97"/>
    <w:rsid w:val="00ED1B9D"/>
    <w:rsid w:val="00ED1C77"/>
    <w:rsid w:val="00ED1CAD"/>
    <w:rsid w:val="00ED1D33"/>
    <w:rsid w:val="00ED1E44"/>
    <w:rsid w:val="00ED1E91"/>
    <w:rsid w:val="00ED1F08"/>
    <w:rsid w:val="00ED2008"/>
    <w:rsid w:val="00ED2019"/>
    <w:rsid w:val="00ED2106"/>
    <w:rsid w:val="00ED2237"/>
    <w:rsid w:val="00ED23BA"/>
    <w:rsid w:val="00ED23C0"/>
    <w:rsid w:val="00ED2436"/>
    <w:rsid w:val="00ED2506"/>
    <w:rsid w:val="00ED2582"/>
    <w:rsid w:val="00ED25EE"/>
    <w:rsid w:val="00ED2641"/>
    <w:rsid w:val="00ED26D4"/>
    <w:rsid w:val="00ED2718"/>
    <w:rsid w:val="00ED277D"/>
    <w:rsid w:val="00ED27EA"/>
    <w:rsid w:val="00ED289C"/>
    <w:rsid w:val="00ED28E9"/>
    <w:rsid w:val="00ED296B"/>
    <w:rsid w:val="00ED2994"/>
    <w:rsid w:val="00ED29BE"/>
    <w:rsid w:val="00ED2A16"/>
    <w:rsid w:val="00ED2C6C"/>
    <w:rsid w:val="00ED2D4B"/>
    <w:rsid w:val="00ED2E06"/>
    <w:rsid w:val="00ED2E83"/>
    <w:rsid w:val="00ED2EBF"/>
    <w:rsid w:val="00ED2EDC"/>
    <w:rsid w:val="00ED2FAE"/>
    <w:rsid w:val="00ED3037"/>
    <w:rsid w:val="00ED30DB"/>
    <w:rsid w:val="00ED326B"/>
    <w:rsid w:val="00ED328A"/>
    <w:rsid w:val="00ED32C4"/>
    <w:rsid w:val="00ED35C8"/>
    <w:rsid w:val="00ED35DA"/>
    <w:rsid w:val="00ED35FA"/>
    <w:rsid w:val="00ED396F"/>
    <w:rsid w:val="00ED3A12"/>
    <w:rsid w:val="00ED3ABD"/>
    <w:rsid w:val="00ED3B9D"/>
    <w:rsid w:val="00ED3E05"/>
    <w:rsid w:val="00ED3ED8"/>
    <w:rsid w:val="00ED414A"/>
    <w:rsid w:val="00ED416F"/>
    <w:rsid w:val="00ED418A"/>
    <w:rsid w:val="00ED41E4"/>
    <w:rsid w:val="00ED4358"/>
    <w:rsid w:val="00ED4552"/>
    <w:rsid w:val="00ED47A2"/>
    <w:rsid w:val="00ED4A95"/>
    <w:rsid w:val="00ED4B65"/>
    <w:rsid w:val="00ED4C73"/>
    <w:rsid w:val="00ED4D07"/>
    <w:rsid w:val="00ED4E79"/>
    <w:rsid w:val="00ED4F32"/>
    <w:rsid w:val="00ED4F5C"/>
    <w:rsid w:val="00ED4F84"/>
    <w:rsid w:val="00ED4FE1"/>
    <w:rsid w:val="00ED5015"/>
    <w:rsid w:val="00ED50DD"/>
    <w:rsid w:val="00ED520B"/>
    <w:rsid w:val="00ED524C"/>
    <w:rsid w:val="00ED52D0"/>
    <w:rsid w:val="00ED52F2"/>
    <w:rsid w:val="00ED542C"/>
    <w:rsid w:val="00ED549D"/>
    <w:rsid w:val="00ED5562"/>
    <w:rsid w:val="00ED559B"/>
    <w:rsid w:val="00ED585A"/>
    <w:rsid w:val="00ED5958"/>
    <w:rsid w:val="00ED5B36"/>
    <w:rsid w:val="00ED5BA7"/>
    <w:rsid w:val="00ED5C50"/>
    <w:rsid w:val="00ED5C55"/>
    <w:rsid w:val="00ED5CA7"/>
    <w:rsid w:val="00ED5CC2"/>
    <w:rsid w:val="00ED5E4B"/>
    <w:rsid w:val="00ED5FB2"/>
    <w:rsid w:val="00ED615F"/>
    <w:rsid w:val="00ED616C"/>
    <w:rsid w:val="00ED6252"/>
    <w:rsid w:val="00ED6298"/>
    <w:rsid w:val="00ED635E"/>
    <w:rsid w:val="00ED6363"/>
    <w:rsid w:val="00ED657D"/>
    <w:rsid w:val="00ED65CB"/>
    <w:rsid w:val="00ED663C"/>
    <w:rsid w:val="00ED6650"/>
    <w:rsid w:val="00ED66DD"/>
    <w:rsid w:val="00ED69C6"/>
    <w:rsid w:val="00ED6A9D"/>
    <w:rsid w:val="00ED6AA7"/>
    <w:rsid w:val="00ED6B83"/>
    <w:rsid w:val="00ED6C13"/>
    <w:rsid w:val="00ED6C55"/>
    <w:rsid w:val="00ED6E80"/>
    <w:rsid w:val="00ED6F09"/>
    <w:rsid w:val="00ED6F36"/>
    <w:rsid w:val="00ED7036"/>
    <w:rsid w:val="00ED703D"/>
    <w:rsid w:val="00ED70EF"/>
    <w:rsid w:val="00ED72B0"/>
    <w:rsid w:val="00ED7363"/>
    <w:rsid w:val="00ED75E4"/>
    <w:rsid w:val="00ED764E"/>
    <w:rsid w:val="00ED77D9"/>
    <w:rsid w:val="00ED7807"/>
    <w:rsid w:val="00ED780F"/>
    <w:rsid w:val="00ED79D8"/>
    <w:rsid w:val="00ED7A6B"/>
    <w:rsid w:val="00ED7B6A"/>
    <w:rsid w:val="00ED7BB6"/>
    <w:rsid w:val="00ED7D5D"/>
    <w:rsid w:val="00ED7E14"/>
    <w:rsid w:val="00ED7E67"/>
    <w:rsid w:val="00EE0046"/>
    <w:rsid w:val="00EE0154"/>
    <w:rsid w:val="00EE04AC"/>
    <w:rsid w:val="00EE0621"/>
    <w:rsid w:val="00EE08DE"/>
    <w:rsid w:val="00EE09FB"/>
    <w:rsid w:val="00EE0B74"/>
    <w:rsid w:val="00EE0BC7"/>
    <w:rsid w:val="00EE0BFB"/>
    <w:rsid w:val="00EE0C26"/>
    <w:rsid w:val="00EE0D7F"/>
    <w:rsid w:val="00EE0E59"/>
    <w:rsid w:val="00EE0F94"/>
    <w:rsid w:val="00EE0FE7"/>
    <w:rsid w:val="00EE1128"/>
    <w:rsid w:val="00EE1234"/>
    <w:rsid w:val="00EE125E"/>
    <w:rsid w:val="00EE14AD"/>
    <w:rsid w:val="00EE15A5"/>
    <w:rsid w:val="00EE1732"/>
    <w:rsid w:val="00EE18ED"/>
    <w:rsid w:val="00EE19F3"/>
    <w:rsid w:val="00EE1AEE"/>
    <w:rsid w:val="00EE1B2F"/>
    <w:rsid w:val="00EE1B68"/>
    <w:rsid w:val="00EE1B69"/>
    <w:rsid w:val="00EE1BDA"/>
    <w:rsid w:val="00EE1CC2"/>
    <w:rsid w:val="00EE1D40"/>
    <w:rsid w:val="00EE1E0C"/>
    <w:rsid w:val="00EE1E3F"/>
    <w:rsid w:val="00EE1E71"/>
    <w:rsid w:val="00EE1F0D"/>
    <w:rsid w:val="00EE1F2E"/>
    <w:rsid w:val="00EE1F89"/>
    <w:rsid w:val="00EE1FB1"/>
    <w:rsid w:val="00EE201B"/>
    <w:rsid w:val="00EE20BB"/>
    <w:rsid w:val="00EE22E2"/>
    <w:rsid w:val="00EE2393"/>
    <w:rsid w:val="00EE23E0"/>
    <w:rsid w:val="00EE24FD"/>
    <w:rsid w:val="00EE2523"/>
    <w:rsid w:val="00EE2660"/>
    <w:rsid w:val="00EE2674"/>
    <w:rsid w:val="00EE2898"/>
    <w:rsid w:val="00EE2911"/>
    <w:rsid w:val="00EE29DA"/>
    <w:rsid w:val="00EE2AAA"/>
    <w:rsid w:val="00EE2B4F"/>
    <w:rsid w:val="00EE2C02"/>
    <w:rsid w:val="00EE2C99"/>
    <w:rsid w:val="00EE2C9B"/>
    <w:rsid w:val="00EE2D2C"/>
    <w:rsid w:val="00EE2DAE"/>
    <w:rsid w:val="00EE2DFC"/>
    <w:rsid w:val="00EE2F3C"/>
    <w:rsid w:val="00EE3087"/>
    <w:rsid w:val="00EE311D"/>
    <w:rsid w:val="00EE31D2"/>
    <w:rsid w:val="00EE322F"/>
    <w:rsid w:val="00EE32AB"/>
    <w:rsid w:val="00EE3323"/>
    <w:rsid w:val="00EE3439"/>
    <w:rsid w:val="00EE34BA"/>
    <w:rsid w:val="00EE3506"/>
    <w:rsid w:val="00EE3781"/>
    <w:rsid w:val="00EE37C8"/>
    <w:rsid w:val="00EE385A"/>
    <w:rsid w:val="00EE3907"/>
    <w:rsid w:val="00EE3D28"/>
    <w:rsid w:val="00EE3DAA"/>
    <w:rsid w:val="00EE3F3B"/>
    <w:rsid w:val="00EE3FCA"/>
    <w:rsid w:val="00EE4071"/>
    <w:rsid w:val="00EE408B"/>
    <w:rsid w:val="00EE4112"/>
    <w:rsid w:val="00EE416B"/>
    <w:rsid w:val="00EE426D"/>
    <w:rsid w:val="00EE437D"/>
    <w:rsid w:val="00EE43A2"/>
    <w:rsid w:val="00EE43AD"/>
    <w:rsid w:val="00EE454E"/>
    <w:rsid w:val="00EE4632"/>
    <w:rsid w:val="00EE4A75"/>
    <w:rsid w:val="00EE4B0E"/>
    <w:rsid w:val="00EE4B32"/>
    <w:rsid w:val="00EE4B82"/>
    <w:rsid w:val="00EE4DE7"/>
    <w:rsid w:val="00EE4E4F"/>
    <w:rsid w:val="00EE4F00"/>
    <w:rsid w:val="00EE4FD2"/>
    <w:rsid w:val="00EE5124"/>
    <w:rsid w:val="00EE5289"/>
    <w:rsid w:val="00EE555F"/>
    <w:rsid w:val="00EE563D"/>
    <w:rsid w:val="00EE59DD"/>
    <w:rsid w:val="00EE5B1F"/>
    <w:rsid w:val="00EE5C43"/>
    <w:rsid w:val="00EE5C5C"/>
    <w:rsid w:val="00EE5C70"/>
    <w:rsid w:val="00EE5CDC"/>
    <w:rsid w:val="00EE5CF2"/>
    <w:rsid w:val="00EE5D1C"/>
    <w:rsid w:val="00EE5E24"/>
    <w:rsid w:val="00EE5E60"/>
    <w:rsid w:val="00EE5F04"/>
    <w:rsid w:val="00EE6193"/>
    <w:rsid w:val="00EE631F"/>
    <w:rsid w:val="00EE63DD"/>
    <w:rsid w:val="00EE641E"/>
    <w:rsid w:val="00EE64FB"/>
    <w:rsid w:val="00EE64FD"/>
    <w:rsid w:val="00EE668B"/>
    <w:rsid w:val="00EE66F0"/>
    <w:rsid w:val="00EE6787"/>
    <w:rsid w:val="00EE67FE"/>
    <w:rsid w:val="00EE6864"/>
    <w:rsid w:val="00EE689C"/>
    <w:rsid w:val="00EE689E"/>
    <w:rsid w:val="00EE6961"/>
    <w:rsid w:val="00EE69BC"/>
    <w:rsid w:val="00EE6AE9"/>
    <w:rsid w:val="00EE6B54"/>
    <w:rsid w:val="00EE6C90"/>
    <w:rsid w:val="00EE6CFB"/>
    <w:rsid w:val="00EE6DBE"/>
    <w:rsid w:val="00EE6F00"/>
    <w:rsid w:val="00EE6F23"/>
    <w:rsid w:val="00EE6F83"/>
    <w:rsid w:val="00EE70FA"/>
    <w:rsid w:val="00EE7124"/>
    <w:rsid w:val="00EE7126"/>
    <w:rsid w:val="00EE731B"/>
    <w:rsid w:val="00EE7420"/>
    <w:rsid w:val="00EE74E9"/>
    <w:rsid w:val="00EE7531"/>
    <w:rsid w:val="00EE75D4"/>
    <w:rsid w:val="00EE7706"/>
    <w:rsid w:val="00EE77B3"/>
    <w:rsid w:val="00EE7839"/>
    <w:rsid w:val="00EE78D3"/>
    <w:rsid w:val="00EE797D"/>
    <w:rsid w:val="00EE7A40"/>
    <w:rsid w:val="00EE7AC3"/>
    <w:rsid w:val="00EE7B7E"/>
    <w:rsid w:val="00EE7C81"/>
    <w:rsid w:val="00EE7CD3"/>
    <w:rsid w:val="00EE7D9C"/>
    <w:rsid w:val="00EE7EFB"/>
    <w:rsid w:val="00EF01FF"/>
    <w:rsid w:val="00EF0379"/>
    <w:rsid w:val="00EF053B"/>
    <w:rsid w:val="00EF060D"/>
    <w:rsid w:val="00EF06E5"/>
    <w:rsid w:val="00EF077F"/>
    <w:rsid w:val="00EF07EE"/>
    <w:rsid w:val="00EF0862"/>
    <w:rsid w:val="00EF0973"/>
    <w:rsid w:val="00EF098E"/>
    <w:rsid w:val="00EF0B1C"/>
    <w:rsid w:val="00EF0B7A"/>
    <w:rsid w:val="00EF0DC7"/>
    <w:rsid w:val="00EF0E3B"/>
    <w:rsid w:val="00EF0E8C"/>
    <w:rsid w:val="00EF0FC0"/>
    <w:rsid w:val="00EF0FC1"/>
    <w:rsid w:val="00EF0FF6"/>
    <w:rsid w:val="00EF11AD"/>
    <w:rsid w:val="00EF120D"/>
    <w:rsid w:val="00EF122D"/>
    <w:rsid w:val="00EF1240"/>
    <w:rsid w:val="00EF13EF"/>
    <w:rsid w:val="00EF14D6"/>
    <w:rsid w:val="00EF1644"/>
    <w:rsid w:val="00EF1670"/>
    <w:rsid w:val="00EF194C"/>
    <w:rsid w:val="00EF1BEE"/>
    <w:rsid w:val="00EF1C3B"/>
    <w:rsid w:val="00EF1E1B"/>
    <w:rsid w:val="00EF1E5F"/>
    <w:rsid w:val="00EF1E62"/>
    <w:rsid w:val="00EF1E76"/>
    <w:rsid w:val="00EF1E79"/>
    <w:rsid w:val="00EF1EC8"/>
    <w:rsid w:val="00EF203E"/>
    <w:rsid w:val="00EF20A6"/>
    <w:rsid w:val="00EF23B5"/>
    <w:rsid w:val="00EF23FD"/>
    <w:rsid w:val="00EF2475"/>
    <w:rsid w:val="00EF2500"/>
    <w:rsid w:val="00EF256A"/>
    <w:rsid w:val="00EF257D"/>
    <w:rsid w:val="00EF27DC"/>
    <w:rsid w:val="00EF2884"/>
    <w:rsid w:val="00EF2893"/>
    <w:rsid w:val="00EF28A6"/>
    <w:rsid w:val="00EF28D4"/>
    <w:rsid w:val="00EF2AE6"/>
    <w:rsid w:val="00EF2B24"/>
    <w:rsid w:val="00EF2B75"/>
    <w:rsid w:val="00EF2BB5"/>
    <w:rsid w:val="00EF2CFA"/>
    <w:rsid w:val="00EF2CFD"/>
    <w:rsid w:val="00EF2DB4"/>
    <w:rsid w:val="00EF2E40"/>
    <w:rsid w:val="00EF2F29"/>
    <w:rsid w:val="00EF31E0"/>
    <w:rsid w:val="00EF31E8"/>
    <w:rsid w:val="00EF323B"/>
    <w:rsid w:val="00EF336B"/>
    <w:rsid w:val="00EF3507"/>
    <w:rsid w:val="00EF3553"/>
    <w:rsid w:val="00EF368F"/>
    <w:rsid w:val="00EF370C"/>
    <w:rsid w:val="00EF3768"/>
    <w:rsid w:val="00EF3897"/>
    <w:rsid w:val="00EF3966"/>
    <w:rsid w:val="00EF3969"/>
    <w:rsid w:val="00EF3971"/>
    <w:rsid w:val="00EF3A51"/>
    <w:rsid w:val="00EF3A98"/>
    <w:rsid w:val="00EF3C76"/>
    <w:rsid w:val="00EF3C99"/>
    <w:rsid w:val="00EF3CBB"/>
    <w:rsid w:val="00EF3DDC"/>
    <w:rsid w:val="00EF3E32"/>
    <w:rsid w:val="00EF3E6C"/>
    <w:rsid w:val="00EF3EC2"/>
    <w:rsid w:val="00EF3F1C"/>
    <w:rsid w:val="00EF4061"/>
    <w:rsid w:val="00EF40F5"/>
    <w:rsid w:val="00EF4142"/>
    <w:rsid w:val="00EF41B2"/>
    <w:rsid w:val="00EF4347"/>
    <w:rsid w:val="00EF4379"/>
    <w:rsid w:val="00EF4413"/>
    <w:rsid w:val="00EF441F"/>
    <w:rsid w:val="00EF4580"/>
    <w:rsid w:val="00EF45E7"/>
    <w:rsid w:val="00EF4636"/>
    <w:rsid w:val="00EF469C"/>
    <w:rsid w:val="00EF4765"/>
    <w:rsid w:val="00EF47D6"/>
    <w:rsid w:val="00EF49AA"/>
    <w:rsid w:val="00EF49F2"/>
    <w:rsid w:val="00EF4A72"/>
    <w:rsid w:val="00EF4B85"/>
    <w:rsid w:val="00EF4B94"/>
    <w:rsid w:val="00EF4BB2"/>
    <w:rsid w:val="00EF4C56"/>
    <w:rsid w:val="00EF4D15"/>
    <w:rsid w:val="00EF4E2A"/>
    <w:rsid w:val="00EF4EA0"/>
    <w:rsid w:val="00EF4F16"/>
    <w:rsid w:val="00EF4F2C"/>
    <w:rsid w:val="00EF515E"/>
    <w:rsid w:val="00EF5187"/>
    <w:rsid w:val="00EF52EF"/>
    <w:rsid w:val="00EF5463"/>
    <w:rsid w:val="00EF547F"/>
    <w:rsid w:val="00EF5495"/>
    <w:rsid w:val="00EF5560"/>
    <w:rsid w:val="00EF561D"/>
    <w:rsid w:val="00EF568C"/>
    <w:rsid w:val="00EF56B1"/>
    <w:rsid w:val="00EF5772"/>
    <w:rsid w:val="00EF5A58"/>
    <w:rsid w:val="00EF5AE0"/>
    <w:rsid w:val="00EF5D66"/>
    <w:rsid w:val="00EF5E48"/>
    <w:rsid w:val="00EF5EB6"/>
    <w:rsid w:val="00EF5FB4"/>
    <w:rsid w:val="00EF602F"/>
    <w:rsid w:val="00EF6135"/>
    <w:rsid w:val="00EF61B6"/>
    <w:rsid w:val="00EF6217"/>
    <w:rsid w:val="00EF6510"/>
    <w:rsid w:val="00EF652B"/>
    <w:rsid w:val="00EF652C"/>
    <w:rsid w:val="00EF65A6"/>
    <w:rsid w:val="00EF65D6"/>
    <w:rsid w:val="00EF65EA"/>
    <w:rsid w:val="00EF6603"/>
    <w:rsid w:val="00EF660E"/>
    <w:rsid w:val="00EF67FB"/>
    <w:rsid w:val="00EF6A02"/>
    <w:rsid w:val="00EF6B22"/>
    <w:rsid w:val="00EF6BD1"/>
    <w:rsid w:val="00EF6C68"/>
    <w:rsid w:val="00EF6CA5"/>
    <w:rsid w:val="00EF6CAC"/>
    <w:rsid w:val="00EF6D03"/>
    <w:rsid w:val="00EF6D44"/>
    <w:rsid w:val="00EF6DD7"/>
    <w:rsid w:val="00EF6E1D"/>
    <w:rsid w:val="00EF6E32"/>
    <w:rsid w:val="00EF6F8A"/>
    <w:rsid w:val="00EF7110"/>
    <w:rsid w:val="00EF7117"/>
    <w:rsid w:val="00EF719C"/>
    <w:rsid w:val="00EF7212"/>
    <w:rsid w:val="00EF729B"/>
    <w:rsid w:val="00EF7383"/>
    <w:rsid w:val="00EF73B6"/>
    <w:rsid w:val="00EF75E3"/>
    <w:rsid w:val="00EF7701"/>
    <w:rsid w:val="00EF7747"/>
    <w:rsid w:val="00EF78DA"/>
    <w:rsid w:val="00EF78E7"/>
    <w:rsid w:val="00EF7AFC"/>
    <w:rsid w:val="00EF7B76"/>
    <w:rsid w:val="00EF7B8B"/>
    <w:rsid w:val="00EF7E37"/>
    <w:rsid w:val="00EF7E65"/>
    <w:rsid w:val="00EF7F36"/>
    <w:rsid w:val="00EF7F47"/>
    <w:rsid w:val="00EF7F89"/>
    <w:rsid w:val="00F00136"/>
    <w:rsid w:val="00F001EA"/>
    <w:rsid w:val="00F002A5"/>
    <w:rsid w:val="00F00386"/>
    <w:rsid w:val="00F005C9"/>
    <w:rsid w:val="00F0062A"/>
    <w:rsid w:val="00F00694"/>
    <w:rsid w:val="00F006D2"/>
    <w:rsid w:val="00F0077D"/>
    <w:rsid w:val="00F007C0"/>
    <w:rsid w:val="00F00874"/>
    <w:rsid w:val="00F008F2"/>
    <w:rsid w:val="00F009E5"/>
    <w:rsid w:val="00F00A6E"/>
    <w:rsid w:val="00F00B5A"/>
    <w:rsid w:val="00F00B8F"/>
    <w:rsid w:val="00F00BA3"/>
    <w:rsid w:val="00F00C56"/>
    <w:rsid w:val="00F00D97"/>
    <w:rsid w:val="00F00F00"/>
    <w:rsid w:val="00F00F64"/>
    <w:rsid w:val="00F00F76"/>
    <w:rsid w:val="00F01086"/>
    <w:rsid w:val="00F011B5"/>
    <w:rsid w:val="00F0124A"/>
    <w:rsid w:val="00F01270"/>
    <w:rsid w:val="00F01320"/>
    <w:rsid w:val="00F013FA"/>
    <w:rsid w:val="00F0148E"/>
    <w:rsid w:val="00F014B8"/>
    <w:rsid w:val="00F0165C"/>
    <w:rsid w:val="00F01670"/>
    <w:rsid w:val="00F016D2"/>
    <w:rsid w:val="00F0176F"/>
    <w:rsid w:val="00F017C7"/>
    <w:rsid w:val="00F01816"/>
    <w:rsid w:val="00F01827"/>
    <w:rsid w:val="00F01844"/>
    <w:rsid w:val="00F019F5"/>
    <w:rsid w:val="00F01A28"/>
    <w:rsid w:val="00F01AD4"/>
    <w:rsid w:val="00F01C3B"/>
    <w:rsid w:val="00F01CEC"/>
    <w:rsid w:val="00F01D07"/>
    <w:rsid w:val="00F01D99"/>
    <w:rsid w:val="00F01DEA"/>
    <w:rsid w:val="00F01E30"/>
    <w:rsid w:val="00F01E7B"/>
    <w:rsid w:val="00F01F9D"/>
    <w:rsid w:val="00F020D7"/>
    <w:rsid w:val="00F020EE"/>
    <w:rsid w:val="00F020F9"/>
    <w:rsid w:val="00F02100"/>
    <w:rsid w:val="00F021FC"/>
    <w:rsid w:val="00F02249"/>
    <w:rsid w:val="00F0225B"/>
    <w:rsid w:val="00F0235A"/>
    <w:rsid w:val="00F02558"/>
    <w:rsid w:val="00F02595"/>
    <w:rsid w:val="00F025DA"/>
    <w:rsid w:val="00F025FC"/>
    <w:rsid w:val="00F02645"/>
    <w:rsid w:val="00F026CB"/>
    <w:rsid w:val="00F026D0"/>
    <w:rsid w:val="00F02973"/>
    <w:rsid w:val="00F02990"/>
    <w:rsid w:val="00F02A58"/>
    <w:rsid w:val="00F02AA0"/>
    <w:rsid w:val="00F02E46"/>
    <w:rsid w:val="00F02EC5"/>
    <w:rsid w:val="00F02FB6"/>
    <w:rsid w:val="00F03088"/>
    <w:rsid w:val="00F030E6"/>
    <w:rsid w:val="00F03166"/>
    <w:rsid w:val="00F0329E"/>
    <w:rsid w:val="00F0335D"/>
    <w:rsid w:val="00F03361"/>
    <w:rsid w:val="00F037AF"/>
    <w:rsid w:val="00F03A7D"/>
    <w:rsid w:val="00F03B47"/>
    <w:rsid w:val="00F03D27"/>
    <w:rsid w:val="00F03DC8"/>
    <w:rsid w:val="00F03EF7"/>
    <w:rsid w:val="00F040C7"/>
    <w:rsid w:val="00F0459B"/>
    <w:rsid w:val="00F04AA1"/>
    <w:rsid w:val="00F04C2C"/>
    <w:rsid w:val="00F04C66"/>
    <w:rsid w:val="00F04C77"/>
    <w:rsid w:val="00F04D6A"/>
    <w:rsid w:val="00F04DE7"/>
    <w:rsid w:val="00F04DF1"/>
    <w:rsid w:val="00F04EF7"/>
    <w:rsid w:val="00F04F26"/>
    <w:rsid w:val="00F04F30"/>
    <w:rsid w:val="00F04FF2"/>
    <w:rsid w:val="00F05292"/>
    <w:rsid w:val="00F05505"/>
    <w:rsid w:val="00F05560"/>
    <w:rsid w:val="00F056E8"/>
    <w:rsid w:val="00F0572B"/>
    <w:rsid w:val="00F05794"/>
    <w:rsid w:val="00F057B3"/>
    <w:rsid w:val="00F05968"/>
    <w:rsid w:val="00F05A0C"/>
    <w:rsid w:val="00F05D68"/>
    <w:rsid w:val="00F05D9F"/>
    <w:rsid w:val="00F05F4E"/>
    <w:rsid w:val="00F05FCB"/>
    <w:rsid w:val="00F05FEB"/>
    <w:rsid w:val="00F060BE"/>
    <w:rsid w:val="00F061D9"/>
    <w:rsid w:val="00F06346"/>
    <w:rsid w:val="00F06591"/>
    <w:rsid w:val="00F065FD"/>
    <w:rsid w:val="00F06604"/>
    <w:rsid w:val="00F066D0"/>
    <w:rsid w:val="00F066FC"/>
    <w:rsid w:val="00F06735"/>
    <w:rsid w:val="00F06817"/>
    <w:rsid w:val="00F06876"/>
    <w:rsid w:val="00F0693A"/>
    <w:rsid w:val="00F069D1"/>
    <w:rsid w:val="00F06B97"/>
    <w:rsid w:val="00F06CFF"/>
    <w:rsid w:val="00F07089"/>
    <w:rsid w:val="00F071EC"/>
    <w:rsid w:val="00F0753C"/>
    <w:rsid w:val="00F076A5"/>
    <w:rsid w:val="00F07938"/>
    <w:rsid w:val="00F0798E"/>
    <w:rsid w:val="00F07A93"/>
    <w:rsid w:val="00F07C06"/>
    <w:rsid w:val="00F07C2D"/>
    <w:rsid w:val="00F07C4D"/>
    <w:rsid w:val="00F07C6E"/>
    <w:rsid w:val="00F07EBD"/>
    <w:rsid w:val="00F07ED0"/>
    <w:rsid w:val="00F07EE0"/>
    <w:rsid w:val="00F07EEF"/>
    <w:rsid w:val="00F07F16"/>
    <w:rsid w:val="00F10007"/>
    <w:rsid w:val="00F10056"/>
    <w:rsid w:val="00F1024C"/>
    <w:rsid w:val="00F10521"/>
    <w:rsid w:val="00F10526"/>
    <w:rsid w:val="00F10536"/>
    <w:rsid w:val="00F1055C"/>
    <w:rsid w:val="00F106A3"/>
    <w:rsid w:val="00F1071F"/>
    <w:rsid w:val="00F1073C"/>
    <w:rsid w:val="00F1088C"/>
    <w:rsid w:val="00F108C7"/>
    <w:rsid w:val="00F108DE"/>
    <w:rsid w:val="00F109DB"/>
    <w:rsid w:val="00F10A54"/>
    <w:rsid w:val="00F10B06"/>
    <w:rsid w:val="00F10B22"/>
    <w:rsid w:val="00F10BAB"/>
    <w:rsid w:val="00F10DAC"/>
    <w:rsid w:val="00F10F0C"/>
    <w:rsid w:val="00F10F19"/>
    <w:rsid w:val="00F11044"/>
    <w:rsid w:val="00F110A9"/>
    <w:rsid w:val="00F110B5"/>
    <w:rsid w:val="00F11181"/>
    <w:rsid w:val="00F1118F"/>
    <w:rsid w:val="00F11641"/>
    <w:rsid w:val="00F116C5"/>
    <w:rsid w:val="00F11734"/>
    <w:rsid w:val="00F1178F"/>
    <w:rsid w:val="00F117E0"/>
    <w:rsid w:val="00F1183E"/>
    <w:rsid w:val="00F11899"/>
    <w:rsid w:val="00F11A4D"/>
    <w:rsid w:val="00F11AF0"/>
    <w:rsid w:val="00F11B15"/>
    <w:rsid w:val="00F11C0E"/>
    <w:rsid w:val="00F11C44"/>
    <w:rsid w:val="00F11DAD"/>
    <w:rsid w:val="00F11E19"/>
    <w:rsid w:val="00F11ED9"/>
    <w:rsid w:val="00F11EEE"/>
    <w:rsid w:val="00F11FB6"/>
    <w:rsid w:val="00F11FCC"/>
    <w:rsid w:val="00F11FD2"/>
    <w:rsid w:val="00F120BD"/>
    <w:rsid w:val="00F120D9"/>
    <w:rsid w:val="00F121DA"/>
    <w:rsid w:val="00F122F3"/>
    <w:rsid w:val="00F12320"/>
    <w:rsid w:val="00F12334"/>
    <w:rsid w:val="00F1244F"/>
    <w:rsid w:val="00F12683"/>
    <w:rsid w:val="00F1268F"/>
    <w:rsid w:val="00F126BA"/>
    <w:rsid w:val="00F127A1"/>
    <w:rsid w:val="00F127EC"/>
    <w:rsid w:val="00F128A7"/>
    <w:rsid w:val="00F128D4"/>
    <w:rsid w:val="00F128F5"/>
    <w:rsid w:val="00F12925"/>
    <w:rsid w:val="00F12BF2"/>
    <w:rsid w:val="00F12C54"/>
    <w:rsid w:val="00F12C61"/>
    <w:rsid w:val="00F12DB8"/>
    <w:rsid w:val="00F12DF1"/>
    <w:rsid w:val="00F12E2B"/>
    <w:rsid w:val="00F12EE5"/>
    <w:rsid w:val="00F12FDC"/>
    <w:rsid w:val="00F130F9"/>
    <w:rsid w:val="00F13119"/>
    <w:rsid w:val="00F131AC"/>
    <w:rsid w:val="00F131C9"/>
    <w:rsid w:val="00F131D6"/>
    <w:rsid w:val="00F13266"/>
    <w:rsid w:val="00F1337B"/>
    <w:rsid w:val="00F1339E"/>
    <w:rsid w:val="00F1348B"/>
    <w:rsid w:val="00F135D7"/>
    <w:rsid w:val="00F136C0"/>
    <w:rsid w:val="00F137BD"/>
    <w:rsid w:val="00F13800"/>
    <w:rsid w:val="00F1387E"/>
    <w:rsid w:val="00F13924"/>
    <w:rsid w:val="00F139DA"/>
    <w:rsid w:val="00F139DC"/>
    <w:rsid w:val="00F139EB"/>
    <w:rsid w:val="00F13AB1"/>
    <w:rsid w:val="00F13AC7"/>
    <w:rsid w:val="00F13B07"/>
    <w:rsid w:val="00F13B12"/>
    <w:rsid w:val="00F13B1B"/>
    <w:rsid w:val="00F13BDC"/>
    <w:rsid w:val="00F13C28"/>
    <w:rsid w:val="00F13CCA"/>
    <w:rsid w:val="00F13D14"/>
    <w:rsid w:val="00F13F24"/>
    <w:rsid w:val="00F13F3D"/>
    <w:rsid w:val="00F142A6"/>
    <w:rsid w:val="00F143DC"/>
    <w:rsid w:val="00F14462"/>
    <w:rsid w:val="00F1452A"/>
    <w:rsid w:val="00F14634"/>
    <w:rsid w:val="00F146B8"/>
    <w:rsid w:val="00F1474E"/>
    <w:rsid w:val="00F14959"/>
    <w:rsid w:val="00F14992"/>
    <w:rsid w:val="00F14B30"/>
    <w:rsid w:val="00F14CC5"/>
    <w:rsid w:val="00F14D20"/>
    <w:rsid w:val="00F14EE2"/>
    <w:rsid w:val="00F150D8"/>
    <w:rsid w:val="00F1511F"/>
    <w:rsid w:val="00F15191"/>
    <w:rsid w:val="00F15257"/>
    <w:rsid w:val="00F1545A"/>
    <w:rsid w:val="00F15478"/>
    <w:rsid w:val="00F15583"/>
    <w:rsid w:val="00F155AA"/>
    <w:rsid w:val="00F156EE"/>
    <w:rsid w:val="00F157CD"/>
    <w:rsid w:val="00F1586B"/>
    <w:rsid w:val="00F15905"/>
    <w:rsid w:val="00F1595B"/>
    <w:rsid w:val="00F15983"/>
    <w:rsid w:val="00F159EF"/>
    <w:rsid w:val="00F15A9E"/>
    <w:rsid w:val="00F15B03"/>
    <w:rsid w:val="00F15BB1"/>
    <w:rsid w:val="00F15C3F"/>
    <w:rsid w:val="00F15E5E"/>
    <w:rsid w:val="00F15E6E"/>
    <w:rsid w:val="00F15F0C"/>
    <w:rsid w:val="00F15F12"/>
    <w:rsid w:val="00F162B6"/>
    <w:rsid w:val="00F1651E"/>
    <w:rsid w:val="00F1653D"/>
    <w:rsid w:val="00F16705"/>
    <w:rsid w:val="00F167C4"/>
    <w:rsid w:val="00F168D2"/>
    <w:rsid w:val="00F16A3B"/>
    <w:rsid w:val="00F16B21"/>
    <w:rsid w:val="00F16C26"/>
    <w:rsid w:val="00F16C5E"/>
    <w:rsid w:val="00F16D27"/>
    <w:rsid w:val="00F16D67"/>
    <w:rsid w:val="00F16DB4"/>
    <w:rsid w:val="00F16EFD"/>
    <w:rsid w:val="00F16FD2"/>
    <w:rsid w:val="00F16FE0"/>
    <w:rsid w:val="00F17000"/>
    <w:rsid w:val="00F170B7"/>
    <w:rsid w:val="00F17220"/>
    <w:rsid w:val="00F17348"/>
    <w:rsid w:val="00F1735D"/>
    <w:rsid w:val="00F1740E"/>
    <w:rsid w:val="00F174C1"/>
    <w:rsid w:val="00F174E4"/>
    <w:rsid w:val="00F17508"/>
    <w:rsid w:val="00F1751F"/>
    <w:rsid w:val="00F1777B"/>
    <w:rsid w:val="00F1777F"/>
    <w:rsid w:val="00F177F0"/>
    <w:rsid w:val="00F1781D"/>
    <w:rsid w:val="00F17838"/>
    <w:rsid w:val="00F178A9"/>
    <w:rsid w:val="00F178D2"/>
    <w:rsid w:val="00F178F5"/>
    <w:rsid w:val="00F17935"/>
    <w:rsid w:val="00F1797E"/>
    <w:rsid w:val="00F17B10"/>
    <w:rsid w:val="00F17D24"/>
    <w:rsid w:val="00F17DF1"/>
    <w:rsid w:val="00F17E72"/>
    <w:rsid w:val="00F17EE4"/>
    <w:rsid w:val="00F17F1C"/>
    <w:rsid w:val="00F17F32"/>
    <w:rsid w:val="00F17F52"/>
    <w:rsid w:val="00F17FA2"/>
    <w:rsid w:val="00F205C5"/>
    <w:rsid w:val="00F205F9"/>
    <w:rsid w:val="00F20614"/>
    <w:rsid w:val="00F20801"/>
    <w:rsid w:val="00F2093A"/>
    <w:rsid w:val="00F20941"/>
    <w:rsid w:val="00F20975"/>
    <w:rsid w:val="00F20991"/>
    <w:rsid w:val="00F209BB"/>
    <w:rsid w:val="00F20B2D"/>
    <w:rsid w:val="00F20CC2"/>
    <w:rsid w:val="00F20DEB"/>
    <w:rsid w:val="00F20F7D"/>
    <w:rsid w:val="00F20F99"/>
    <w:rsid w:val="00F20FB3"/>
    <w:rsid w:val="00F2107E"/>
    <w:rsid w:val="00F21198"/>
    <w:rsid w:val="00F211B8"/>
    <w:rsid w:val="00F2126F"/>
    <w:rsid w:val="00F2129A"/>
    <w:rsid w:val="00F213DA"/>
    <w:rsid w:val="00F21428"/>
    <w:rsid w:val="00F216AA"/>
    <w:rsid w:val="00F21B29"/>
    <w:rsid w:val="00F21E84"/>
    <w:rsid w:val="00F21F4A"/>
    <w:rsid w:val="00F21F5A"/>
    <w:rsid w:val="00F22038"/>
    <w:rsid w:val="00F220D7"/>
    <w:rsid w:val="00F22258"/>
    <w:rsid w:val="00F22261"/>
    <w:rsid w:val="00F22299"/>
    <w:rsid w:val="00F2237D"/>
    <w:rsid w:val="00F224D2"/>
    <w:rsid w:val="00F224DD"/>
    <w:rsid w:val="00F2277D"/>
    <w:rsid w:val="00F227D9"/>
    <w:rsid w:val="00F227F7"/>
    <w:rsid w:val="00F228D8"/>
    <w:rsid w:val="00F228E2"/>
    <w:rsid w:val="00F2295B"/>
    <w:rsid w:val="00F22B42"/>
    <w:rsid w:val="00F22BE0"/>
    <w:rsid w:val="00F22DB9"/>
    <w:rsid w:val="00F22E2E"/>
    <w:rsid w:val="00F22E56"/>
    <w:rsid w:val="00F230E1"/>
    <w:rsid w:val="00F23125"/>
    <w:rsid w:val="00F231C2"/>
    <w:rsid w:val="00F2332B"/>
    <w:rsid w:val="00F233D5"/>
    <w:rsid w:val="00F2353D"/>
    <w:rsid w:val="00F23661"/>
    <w:rsid w:val="00F236F6"/>
    <w:rsid w:val="00F237F2"/>
    <w:rsid w:val="00F23A47"/>
    <w:rsid w:val="00F23A62"/>
    <w:rsid w:val="00F23C8B"/>
    <w:rsid w:val="00F23F0C"/>
    <w:rsid w:val="00F23F2E"/>
    <w:rsid w:val="00F24060"/>
    <w:rsid w:val="00F240C7"/>
    <w:rsid w:val="00F242F0"/>
    <w:rsid w:val="00F244CB"/>
    <w:rsid w:val="00F24502"/>
    <w:rsid w:val="00F24513"/>
    <w:rsid w:val="00F2459B"/>
    <w:rsid w:val="00F245D8"/>
    <w:rsid w:val="00F246BC"/>
    <w:rsid w:val="00F24759"/>
    <w:rsid w:val="00F24A12"/>
    <w:rsid w:val="00F24B87"/>
    <w:rsid w:val="00F24BFA"/>
    <w:rsid w:val="00F24C9E"/>
    <w:rsid w:val="00F24CBB"/>
    <w:rsid w:val="00F24D25"/>
    <w:rsid w:val="00F24D28"/>
    <w:rsid w:val="00F2509E"/>
    <w:rsid w:val="00F251FE"/>
    <w:rsid w:val="00F25252"/>
    <w:rsid w:val="00F25357"/>
    <w:rsid w:val="00F25469"/>
    <w:rsid w:val="00F254BB"/>
    <w:rsid w:val="00F2559E"/>
    <w:rsid w:val="00F255D6"/>
    <w:rsid w:val="00F2565B"/>
    <w:rsid w:val="00F25A51"/>
    <w:rsid w:val="00F25C14"/>
    <w:rsid w:val="00F25CFF"/>
    <w:rsid w:val="00F25D2A"/>
    <w:rsid w:val="00F25E3D"/>
    <w:rsid w:val="00F25F07"/>
    <w:rsid w:val="00F26002"/>
    <w:rsid w:val="00F26034"/>
    <w:rsid w:val="00F260FA"/>
    <w:rsid w:val="00F26131"/>
    <w:rsid w:val="00F26210"/>
    <w:rsid w:val="00F26220"/>
    <w:rsid w:val="00F2660E"/>
    <w:rsid w:val="00F26722"/>
    <w:rsid w:val="00F26747"/>
    <w:rsid w:val="00F2675F"/>
    <w:rsid w:val="00F268A9"/>
    <w:rsid w:val="00F268F8"/>
    <w:rsid w:val="00F26949"/>
    <w:rsid w:val="00F26960"/>
    <w:rsid w:val="00F2696F"/>
    <w:rsid w:val="00F26AD4"/>
    <w:rsid w:val="00F26C71"/>
    <w:rsid w:val="00F26DC7"/>
    <w:rsid w:val="00F26F55"/>
    <w:rsid w:val="00F26F6B"/>
    <w:rsid w:val="00F26FE0"/>
    <w:rsid w:val="00F2736E"/>
    <w:rsid w:val="00F27514"/>
    <w:rsid w:val="00F27616"/>
    <w:rsid w:val="00F2793B"/>
    <w:rsid w:val="00F27969"/>
    <w:rsid w:val="00F27A7B"/>
    <w:rsid w:val="00F27C0A"/>
    <w:rsid w:val="00F27CDF"/>
    <w:rsid w:val="00F27E7E"/>
    <w:rsid w:val="00F27F87"/>
    <w:rsid w:val="00F302A9"/>
    <w:rsid w:val="00F30372"/>
    <w:rsid w:val="00F303AD"/>
    <w:rsid w:val="00F304B8"/>
    <w:rsid w:val="00F30577"/>
    <w:rsid w:val="00F30582"/>
    <w:rsid w:val="00F30586"/>
    <w:rsid w:val="00F305D0"/>
    <w:rsid w:val="00F3099B"/>
    <w:rsid w:val="00F30A28"/>
    <w:rsid w:val="00F30A6F"/>
    <w:rsid w:val="00F30BF6"/>
    <w:rsid w:val="00F30C47"/>
    <w:rsid w:val="00F30F61"/>
    <w:rsid w:val="00F31012"/>
    <w:rsid w:val="00F31064"/>
    <w:rsid w:val="00F31081"/>
    <w:rsid w:val="00F3137F"/>
    <w:rsid w:val="00F313C5"/>
    <w:rsid w:val="00F3140D"/>
    <w:rsid w:val="00F314F1"/>
    <w:rsid w:val="00F3150C"/>
    <w:rsid w:val="00F3157C"/>
    <w:rsid w:val="00F318EB"/>
    <w:rsid w:val="00F31959"/>
    <w:rsid w:val="00F31AC1"/>
    <w:rsid w:val="00F31B13"/>
    <w:rsid w:val="00F31C23"/>
    <w:rsid w:val="00F31CCD"/>
    <w:rsid w:val="00F31D14"/>
    <w:rsid w:val="00F31D30"/>
    <w:rsid w:val="00F31DC8"/>
    <w:rsid w:val="00F31E0D"/>
    <w:rsid w:val="00F31EA7"/>
    <w:rsid w:val="00F31FAF"/>
    <w:rsid w:val="00F31FE6"/>
    <w:rsid w:val="00F32005"/>
    <w:rsid w:val="00F320C9"/>
    <w:rsid w:val="00F3245A"/>
    <w:rsid w:val="00F3249E"/>
    <w:rsid w:val="00F32557"/>
    <w:rsid w:val="00F3269C"/>
    <w:rsid w:val="00F327A4"/>
    <w:rsid w:val="00F327AC"/>
    <w:rsid w:val="00F327F8"/>
    <w:rsid w:val="00F32834"/>
    <w:rsid w:val="00F3284D"/>
    <w:rsid w:val="00F32A2F"/>
    <w:rsid w:val="00F32C5C"/>
    <w:rsid w:val="00F32CC5"/>
    <w:rsid w:val="00F32CE8"/>
    <w:rsid w:val="00F331CD"/>
    <w:rsid w:val="00F332DF"/>
    <w:rsid w:val="00F3335C"/>
    <w:rsid w:val="00F33465"/>
    <w:rsid w:val="00F334BC"/>
    <w:rsid w:val="00F3352F"/>
    <w:rsid w:val="00F33550"/>
    <w:rsid w:val="00F335E6"/>
    <w:rsid w:val="00F33667"/>
    <w:rsid w:val="00F336EB"/>
    <w:rsid w:val="00F33716"/>
    <w:rsid w:val="00F33743"/>
    <w:rsid w:val="00F3375F"/>
    <w:rsid w:val="00F337C2"/>
    <w:rsid w:val="00F338B6"/>
    <w:rsid w:val="00F339A0"/>
    <w:rsid w:val="00F339BD"/>
    <w:rsid w:val="00F33ADC"/>
    <w:rsid w:val="00F33B00"/>
    <w:rsid w:val="00F33D99"/>
    <w:rsid w:val="00F33DC3"/>
    <w:rsid w:val="00F33E04"/>
    <w:rsid w:val="00F33EFE"/>
    <w:rsid w:val="00F33FC8"/>
    <w:rsid w:val="00F340DA"/>
    <w:rsid w:val="00F34229"/>
    <w:rsid w:val="00F3428D"/>
    <w:rsid w:val="00F34295"/>
    <w:rsid w:val="00F342E7"/>
    <w:rsid w:val="00F343FB"/>
    <w:rsid w:val="00F34420"/>
    <w:rsid w:val="00F3471E"/>
    <w:rsid w:val="00F3489B"/>
    <w:rsid w:val="00F3491D"/>
    <w:rsid w:val="00F34A84"/>
    <w:rsid w:val="00F34A8E"/>
    <w:rsid w:val="00F34B20"/>
    <w:rsid w:val="00F34C04"/>
    <w:rsid w:val="00F34C22"/>
    <w:rsid w:val="00F34C6A"/>
    <w:rsid w:val="00F34D0E"/>
    <w:rsid w:val="00F34D2C"/>
    <w:rsid w:val="00F34E12"/>
    <w:rsid w:val="00F34E44"/>
    <w:rsid w:val="00F34F1F"/>
    <w:rsid w:val="00F34F85"/>
    <w:rsid w:val="00F34FD9"/>
    <w:rsid w:val="00F35045"/>
    <w:rsid w:val="00F351DA"/>
    <w:rsid w:val="00F352CB"/>
    <w:rsid w:val="00F352FE"/>
    <w:rsid w:val="00F3536A"/>
    <w:rsid w:val="00F3547D"/>
    <w:rsid w:val="00F35619"/>
    <w:rsid w:val="00F3564B"/>
    <w:rsid w:val="00F35735"/>
    <w:rsid w:val="00F35799"/>
    <w:rsid w:val="00F35850"/>
    <w:rsid w:val="00F358C0"/>
    <w:rsid w:val="00F359D6"/>
    <w:rsid w:val="00F35AAC"/>
    <w:rsid w:val="00F35AF8"/>
    <w:rsid w:val="00F35CD7"/>
    <w:rsid w:val="00F35D88"/>
    <w:rsid w:val="00F35DE6"/>
    <w:rsid w:val="00F35DFC"/>
    <w:rsid w:val="00F35E6D"/>
    <w:rsid w:val="00F35F75"/>
    <w:rsid w:val="00F35FA5"/>
    <w:rsid w:val="00F36098"/>
    <w:rsid w:val="00F360C5"/>
    <w:rsid w:val="00F3619A"/>
    <w:rsid w:val="00F362A4"/>
    <w:rsid w:val="00F3634B"/>
    <w:rsid w:val="00F36411"/>
    <w:rsid w:val="00F3650E"/>
    <w:rsid w:val="00F365DC"/>
    <w:rsid w:val="00F36861"/>
    <w:rsid w:val="00F368E5"/>
    <w:rsid w:val="00F36988"/>
    <w:rsid w:val="00F36AC3"/>
    <w:rsid w:val="00F36AE4"/>
    <w:rsid w:val="00F36C97"/>
    <w:rsid w:val="00F36CC8"/>
    <w:rsid w:val="00F36D24"/>
    <w:rsid w:val="00F36D39"/>
    <w:rsid w:val="00F36E7C"/>
    <w:rsid w:val="00F36E88"/>
    <w:rsid w:val="00F3708A"/>
    <w:rsid w:val="00F370A4"/>
    <w:rsid w:val="00F37171"/>
    <w:rsid w:val="00F37271"/>
    <w:rsid w:val="00F3733C"/>
    <w:rsid w:val="00F37694"/>
    <w:rsid w:val="00F376DA"/>
    <w:rsid w:val="00F37769"/>
    <w:rsid w:val="00F3780C"/>
    <w:rsid w:val="00F37878"/>
    <w:rsid w:val="00F3792F"/>
    <w:rsid w:val="00F37A52"/>
    <w:rsid w:val="00F37BB6"/>
    <w:rsid w:val="00F37C70"/>
    <w:rsid w:val="00F37D04"/>
    <w:rsid w:val="00F37D0C"/>
    <w:rsid w:val="00F37D87"/>
    <w:rsid w:val="00F37E95"/>
    <w:rsid w:val="00F37EF0"/>
    <w:rsid w:val="00F40060"/>
    <w:rsid w:val="00F40078"/>
    <w:rsid w:val="00F4009F"/>
    <w:rsid w:val="00F400D9"/>
    <w:rsid w:val="00F40130"/>
    <w:rsid w:val="00F40235"/>
    <w:rsid w:val="00F40321"/>
    <w:rsid w:val="00F40331"/>
    <w:rsid w:val="00F4035F"/>
    <w:rsid w:val="00F403EC"/>
    <w:rsid w:val="00F40740"/>
    <w:rsid w:val="00F408BE"/>
    <w:rsid w:val="00F408E0"/>
    <w:rsid w:val="00F4090C"/>
    <w:rsid w:val="00F40923"/>
    <w:rsid w:val="00F40A8C"/>
    <w:rsid w:val="00F40BD8"/>
    <w:rsid w:val="00F40CB0"/>
    <w:rsid w:val="00F40D5F"/>
    <w:rsid w:val="00F40DF1"/>
    <w:rsid w:val="00F40E3F"/>
    <w:rsid w:val="00F40F76"/>
    <w:rsid w:val="00F40F87"/>
    <w:rsid w:val="00F40FF9"/>
    <w:rsid w:val="00F410D3"/>
    <w:rsid w:val="00F411B4"/>
    <w:rsid w:val="00F41233"/>
    <w:rsid w:val="00F4126E"/>
    <w:rsid w:val="00F4132F"/>
    <w:rsid w:val="00F4136B"/>
    <w:rsid w:val="00F4141C"/>
    <w:rsid w:val="00F41463"/>
    <w:rsid w:val="00F41469"/>
    <w:rsid w:val="00F4164E"/>
    <w:rsid w:val="00F4169E"/>
    <w:rsid w:val="00F41741"/>
    <w:rsid w:val="00F4183F"/>
    <w:rsid w:val="00F41BFA"/>
    <w:rsid w:val="00F41CC4"/>
    <w:rsid w:val="00F41D39"/>
    <w:rsid w:val="00F41D5E"/>
    <w:rsid w:val="00F41E08"/>
    <w:rsid w:val="00F41F16"/>
    <w:rsid w:val="00F41FF1"/>
    <w:rsid w:val="00F4209B"/>
    <w:rsid w:val="00F421D3"/>
    <w:rsid w:val="00F42270"/>
    <w:rsid w:val="00F422DD"/>
    <w:rsid w:val="00F42425"/>
    <w:rsid w:val="00F42428"/>
    <w:rsid w:val="00F42465"/>
    <w:rsid w:val="00F42567"/>
    <w:rsid w:val="00F428D2"/>
    <w:rsid w:val="00F428DB"/>
    <w:rsid w:val="00F429A9"/>
    <w:rsid w:val="00F42A10"/>
    <w:rsid w:val="00F42C9A"/>
    <w:rsid w:val="00F42D39"/>
    <w:rsid w:val="00F42D48"/>
    <w:rsid w:val="00F42DA2"/>
    <w:rsid w:val="00F42E95"/>
    <w:rsid w:val="00F42EC0"/>
    <w:rsid w:val="00F42F29"/>
    <w:rsid w:val="00F42F51"/>
    <w:rsid w:val="00F42FBB"/>
    <w:rsid w:val="00F431F4"/>
    <w:rsid w:val="00F43283"/>
    <w:rsid w:val="00F43297"/>
    <w:rsid w:val="00F433B3"/>
    <w:rsid w:val="00F43412"/>
    <w:rsid w:val="00F43497"/>
    <w:rsid w:val="00F4349B"/>
    <w:rsid w:val="00F434AA"/>
    <w:rsid w:val="00F4354E"/>
    <w:rsid w:val="00F43622"/>
    <w:rsid w:val="00F4385B"/>
    <w:rsid w:val="00F438C0"/>
    <w:rsid w:val="00F438D5"/>
    <w:rsid w:val="00F43A3F"/>
    <w:rsid w:val="00F43B7B"/>
    <w:rsid w:val="00F43D62"/>
    <w:rsid w:val="00F43DA4"/>
    <w:rsid w:val="00F43E9C"/>
    <w:rsid w:val="00F43EA1"/>
    <w:rsid w:val="00F43EF2"/>
    <w:rsid w:val="00F4400E"/>
    <w:rsid w:val="00F44030"/>
    <w:rsid w:val="00F4404E"/>
    <w:rsid w:val="00F44105"/>
    <w:rsid w:val="00F44171"/>
    <w:rsid w:val="00F441BB"/>
    <w:rsid w:val="00F4428F"/>
    <w:rsid w:val="00F4431C"/>
    <w:rsid w:val="00F44382"/>
    <w:rsid w:val="00F44478"/>
    <w:rsid w:val="00F444DF"/>
    <w:rsid w:val="00F444E6"/>
    <w:rsid w:val="00F4457C"/>
    <w:rsid w:val="00F4466F"/>
    <w:rsid w:val="00F4469F"/>
    <w:rsid w:val="00F44780"/>
    <w:rsid w:val="00F447B5"/>
    <w:rsid w:val="00F448A7"/>
    <w:rsid w:val="00F44926"/>
    <w:rsid w:val="00F44935"/>
    <w:rsid w:val="00F4493D"/>
    <w:rsid w:val="00F44A44"/>
    <w:rsid w:val="00F44A69"/>
    <w:rsid w:val="00F44AF6"/>
    <w:rsid w:val="00F44B74"/>
    <w:rsid w:val="00F44BFD"/>
    <w:rsid w:val="00F44CBF"/>
    <w:rsid w:val="00F44CDA"/>
    <w:rsid w:val="00F44F4C"/>
    <w:rsid w:val="00F4529A"/>
    <w:rsid w:val="00F4532E"/>
    <w:rsid w:val="00F45377"/>
    <w:rsid w:val="00F45475"/>
    <w:rsid w:val="00F454A1"/>
    <w:rsid w:val="00F455CB"/>
    <w:rsid w:val="00F45650"/>
    <w:rsid w:val="00F45693"/>
    <w:rsid w:val="00F45865"/>
    <w:rsid w:val="00F459B8"/>
    <w:rsid w:val="00F459CC"/>
    <w:rsid w:val="00F459E6"/>
    <w:rsid w:val="00F45D9B"/>
    <w:rsid w:val="00F45E54"/>
    <w:rsid w:val="00F46014"/>
    <w:rsid w:val="00F46024"/>
    <w:rsid w:val="00F46116"/>
    <w:rsid w:val="00F4611C"/>
    <w:rsid w:val="00F4624C"/>
    <w:rsid w:val="00F46558"/>
    <w:rsid w:val="00F46781"/>
    <w:rsid w:val="00F468FD"/>
    <w:rsid w:val="00F46A3B"/>
    <w:rsid w:val="00F46AE4"/>
    <w:rsid w:val="00F46B9C"/>
    <w:rsid w:val="00F46CEA"/>
    <w:rsid w:val="00F46EF6"/>
    <w:rsid w:val="00F47035"/>
    <w:rsid w:val="00F4703D"/>
    <w:rsid w:val="00F47085"/>
    <w:rsid w:val="00F470F9"/>
    <w:rsid w:val="00F47194"/>
    <w:rsid w:val="00F47295"/>
    <w:rsid w:val="00F472C3"/>
    <w:rsid w:val="00F475D2"/>
    <w:rsid w:val="00F4765C"/>
    <w:rsid w:val="00F47669"/>
    <w:rsid w:val="00F476A4"/>
    <w:rsid w:val="00F47712"/>
    <w:rsid w:val="00F4786D"/>
    <w:rsid w:val="00F4799D"/>
    <w:rsid w:val="00F479F6"/>
    <w:rsid w:val="00F47A26"/>
    <w:rsid w:val="00F47AE7"/>
    <w:rsid w:val="00F47B8E"/>
    <w:rsid w:val="00F47C18"/>
    <w:rsid w:val="00F47ED4"/>
    <w:rsid w:val="00F47FFE"/>
    <w:rsid w:val="00F50086"/>
    <w:rsid w:val="00F500C5"/>
    <w:rsid w:val="00F50152"/>
    <w:rsid w:val="00F501BB"/>
    <w:rsid w:val="00F5024E"/>
    <w:rsid w:val="00F502B2"/>
    <w:rsid w:val="00F504E7"/>
    <w:rsid w:val="00F505AA"/>
    <w:rsid w:val="00F5082E"/>
    <w:rsid w:val="00F50854"/>
    <w:rsid w:val="00F508D4"/>
    <w:rsid w:val="00F509D1"/>
    <w:rsid w:val="00F509E5"/>
    <w:rsid w:val="00F50A9B"/>
    <w:rsid w:val="00F50B3D"/>
    <w:rsid w:val="00F50B7C"/>
    <w:rsid w:val="00F50C0B"/>
    <w:rsid w:val="00F50C7E"/>
    <w:rsid w:val="00F50CCB"/>
    <w:rsid w:val="00F50DA6"/>
    <w:rsid w:val="00F50E15"/>
    <w:rsid w:val="00F51000"/>
    <w:rsid w:val="00F5102C"/>
    <w:rsid w:val="00F5102D"/>
    <w:rsid w:val="00F51194"/>
    <w:rsid w:val="00F5121D"/>
    <w:rsid w:val="00F51383"/>
    <w:rsid w:val="00F5139D"/>
    <w:rsid w:val="00F51432"/>
    <w:rsid w:val="00F514BF"/>
    <w:rsid w:val="00F51502"/>
    <w:rsid w:val="00F51536"/>
    <w:rsid w:val="00F5153A"/>
    <w:rsid w:val="00F51575"/>
    <w:rsid w:val="00F515AB"/>
    <w:rsid w:val="00F515AF"/>
    <w:rsid w:val="00F516BC"/>
    <w:rsid w:val="00F5180B"/>
    <w:rsid w:val="00F518CB"/>
    <w:rsid w:val="00F518ED"/>
    <w:rsid w:val="00F5196F"/>
    <w:rsid w:val="00F519CC"/>
    <w:rsid w:val="00F51AFB"/>
    <w:rsid w:val="00F51E74"/>
    <w:rsid w:val="00F51F7F"/>
    <w:rsid w:val="00F520FE"/>
    <w:rsid w:val="00F52150"/>
    <w:rsid w:val="00F5218B"/>
    <w:rsid w:val="00F521DF"/>
    <w:rsid w:val="00F52299"/>
    <w:rsid w:val="00F52325"/>
    <w:rsid w:val="00F523F7"/>
    <w:rsid w:val="00F525E2"/>
    <w:rsid w:val="00F52618"/>
    <w:rsid w:val="00F5275F"/>
    <w:rsid w:val="00F52798"/>
    <w:rsid w:val="00F52A18"/>
    <w:rsid w:val="00F52B0F"/>
    <w:rsid w:val="00F52BBA"/>
    <w:rsid w:val="00F52BC8"/>
    <w:rsid w:val="00F52BF5"/>
    <w:rsid w:val="00F52C7E"/>
    <w:rsid w:val="00F52C93"/>
    <w:rsid w:val="00F52CA3"/>
    <w:rsid w:val="00F52CF5"/>
    <w:rsid w:val="00F52CF8"/>
    <w:rsid w:val="00F52DFC"/>
    <w:rsid w:val="00F53331"/>
    <w:rsid w:val="00F53337"/>
    <w:rsid w:val="00F53447"/>
    <w:rsid w:val="00F5360F"/>
    <w:rsid w:val="00F53699"/>
    <w:rsid w:val="00F5373D"/>
    <w:rsid w:val="00F53776"/>
    <w:rsid w:val="00F537A0"/>
    <w:rsid w:val="00F5384E"/>
    <w:rsid w:val="00F5388A"/>
    <w:rsid w:val="00F53AC3"/>
    <w:rsid w:val="00F53B7A"/>
    <w:rsid w:val="00F53BB8"/>
    <w:rsid w:val="00F53BEA"/>
    <w:rsid w:val="00F53BF8"/>
    <w:rsid w:val="00F53C9E"/>
    <w:rsid w:val="00F53D72"/>
    <w:rsid w:val="00F53F43"/>
    <w:rsid w:val="00F53F5A"/>
    <w:rsid w:val="00F53F79"/>
    <w:rsid w:val="00F53FEE"/>
    <w:rsid w:val="00F54009"/>
    <w:rsid w:val="00F54085"/>
    <w:rsid w:val="00F5421B"/>
    <w:rsid w:val="00F542ED"/>
    <w:rsid w:val="00F54420"/>
    <w:rsid w:val="00F54643"/>
    <w:rsid w:val="00F5474B"/>
    <w:rsid w:val="00F54755"/>
    <w:rsid w:val="00F54791"/>
    <w:rsid w:val="00F54848"/>
    <w:rsid w:val="00F549E1"/>
    <w:rsid w:val="00F54A90"/>
    <w:rsid w:val="00F54C43"/>
    <w:rsid w:val="00F54CE1"/>
    <w:rsid w:val="00F54CEF"/>
    <w:rsid w:val="00F54D43"/>
    <w:rsid w:val="00F54DF0"/>
    <w:rsid w:val="00F54E5A"/>
    <w:rsid w:val="00F54F73"/>
    <w:rsid w:val="00F550F0"/>
    <w:rsid w:val="00F5513D"/>
    <w:rsid w:val="00F55248"/>
    <w:rsid w:val="00F5525F"/>
    <w:rsid w:val="00F556C7"/>
    <w:rsid w:val="00F5572F"/>
    <w:rsid w:val="00F55760"/>
    <w:rsid w:val="00F558BC"/>
    <w:rsid w:val="00F55CA6"/>
    <w:rsid w:val="00F55D1B"/>
    <w:rsid w:val="00F55D6A"/>
    <w:rsid w:val="00F55E8E"/>
    <w:rsid w:val="00F55F4D"/>
    <w:rsid w:val="00F55F76"/>
    <w:rsid w:val="00F55FF9"/>
    <w:rsid w:val="00F560C7"/>
    <w:rsid w:val="00F561E1"/>
    <w:rsid w:val="00F561FD"/>
    <w:rsid w:val="00F56494"/>
    <w:rsid w:val="00F566A9"/>
    <w:rsid w:val="00F56780"/>
    <w:rsid w:val="00F56813"/>
    <w:rsid w:val="00F56899"/>
    <w:rsid w:val="00F56A74"/>
    <w:rsid w:val="00F56A7E"/>
    <w:rsid w:val="00F56B79"/>
    <w:rsid w:val="00F56BA8"/>
    <w:rsid w:val="00F56BB7"/>
    <w:rsid w:val="00F56BE7"/>
    <w:rsid w:val="00F56C72"/>
    <w:rsid w:val="00F56CE5"/>
    <w:rsid w:val="00F56E1C"/>
    <w:rsid w:val="00F56E61"/>
    <w:rsid w:val="00F56EFD"/>
    <w:rsid w:val="00F56F1C"/>
    <w:rsid w:val="00F56F2A"/>
    <w:rsid w:val="00F56FC3"/>
    <w:rsid w:val="00F570B8"/>
    <w:rsid w:val="00F570E8"/>
    <w:rsid w:val="00F570EB"/>
    <w:rsid w:val="00F57252"/>
    <w:rsid w:val="00F57305"/>
    <w:rsid w:val="00F57311"/>
    <w:rsid w:val="00F57351"/>
    <w:rsid w:val="00F57509"/>
    <w:rsid w:val="00F575C3"/>
    <w:rsid w:val="00F575F3"/>
    <w:rsid w:val="00F578CC"/>
    <w:rsid w:val="00F57A39"/>
    <w:rsid w:val="00F57C10"/>
    <w:rsid w:val="00F57D6F"/>
    <w:rsid w:val="00F57ED0"/>
    <w:rsid w:val="00F57F28"/>
    <w:rsid w:val="00F57F36"/>
    <w:rsid w:val="00F57FC9"/>
    <w:rsid w:val="00F57FEC"/>
    <w:rsid w:val="00F600AC"/>
    <w:rsid w:val="00F601AF"/>
    <w:rsid w:val="00F601C7"/>
    <w:rsid w:val="00F6030C"/>
    <w:rsid w:val="00F60371"/>
    <w:rsid w:val="00F603A0"/>
    <w:rsid w:val="00F603FC"/>
    <w:rsid w:val="00F60414"/>
    <w:rsid w:val="00F6051B"/>
    <w:rsid w:val="00F60595"/>
    <w:rsid w:val="00F6062E"/>
    <w:rsid w:val="00F6063D"/>
    <w:rsid w:val="00F6075B"/>
    <w:rsid w:val="00F607D7"/>
    <w:rsid w:val="00F60810"/>
    <w:rsid w:val="00F60991"/>
    <w:rsid w:val="00F60AAE"/>
    <w:rsid w:val="00F60BF7"/>
    <w:rsid w:val="00F60E67"/>
    <w:rsid w:val="00F60F57"/>
    <w:rsid w:val="00F6104A"/>
    <w:rsid w:val="00F61063"/>
    <w:rsid w:val="00F61125"/>
    <w:rsid w:val="00F613A0"/>
    <w:rsid w:val="00F61631"/>
    <w:rsid w:val="00F617DB"/>
    <w:rsid w:val="00F61815"/>
    <w:rsid w:val="00F61A59"/>
    <w:rsid w:val="00F61A5E"/>
    <w:rsid w:val="00F61CC4"/>
    <w:rsid w:val="00F61E07"/>
    <w:rsid w:val="00F61E68"/>
    <w:rsid w:val="00F61EEC"/>
    <w:rsid w:val="00F62113"/>
    <w:rsid w:val="00F62233"/>
    <w:rsid w:val="00F623F7"/>
    <w:rsid w:val="00F6252A"/>
    <w:rsid w:val="00F62585"/>
    <w:rsid w:val="00F625B2"/>
    <w:rsid w:val="00F62908"/>
    <w:rsid w:val="00F6294E"/>
    <w:rsid w:val="00F62A59"/>
    <w:rsid w:val="00F62B03"/>
    <w:rsid w:val="00F62B22"/>
    <w:rsid w:val="00F62B42"/>
    <w:rsid w:val="00F62BAA"/>
    <w:rsid w:val="00F62C08"/>
    <w:rsid w:val="00F62C24"/>
    <w:rsid w:val="00F62C61"/>
    <w:rsid w:val="00F62C8E"/>
    <w:rsid w:val="00F62FB5"/>
    <w:rsid w:val="00F6315E"/>
    <w:rsid w:val="00F63179"/>
    <w:rsid w:val="00F63420"/>
    <w:rsid w:val="00F63461"/>
    <w:rsid w:val="00F634FD"/>
    <w:rsid w:val="00F6353F"/>
    <w:rsid w:val="00F63555"/>
    <w:rsid w:val="00F63651"/>
    <w:rsid w:val="00F63655"/>
    <w:rsid w:val="00F638D5"/>
    <w:rsid w:val="00F63958"/>
    <w:rsid w:val="00F63B98"/>
    <w:rsid w:val="00F63C0A"/>
    <w:rsid w:val="00F63C86"/>
    <w:rsid w:val="00F63D22"/>
    <w:rsid w:val="00F63DE8"/>
    <w:rsid w:val="00F63DF5"/>
    <w:rsid w:val="00F63F07"/>
    <w:rsid w:val="00F63F7D"/>
    <w:rsid w:val="00F640E8"/>
    <w:rsid w:val="00F64109"/>
    <w:rsid w:val="00F64113"/>
    <w:rsid w:val="00F64176"/>
    <w:rsid w:val="00F64240"/>
    <w:rsid w:val="00F642D7"/>
    <w:rsid w:val="00F64330"/>
    <w:rsid w:val="00F64418"/>
    <w:rsid w:val="00F644BA"/>
    <w:rsid w:val="00F644DE"/>
    <w:rsid w:val="00F64517"/>
    <w:rsid w:val="00F64560"/>
    <w:rsid w:val="00F6468C"/>
    <w:rsid w:val="00F646D9"/>
    <w:rsid w:val="00F64951"/>
    <w:rsid w:val="00F64A2F"/>
    <w:rsid w:val="00F64BB0"/>
    <w:rsid w:val="00F64D68"/>
    <w:rsid w:val="00F64D99"/>
    <w:rsid w:val="00F64E66"/>
    <w:rsid w:val="00F6502F"/>
    <w:rsid w:val="00F65042"/>
    <w:rsid w:val="00F650DC"/>
    <w:rsid w:val="00F65125"/>
    <w:rsid w:val="00F65253"/>
    <w:rsid w:val="00F652D9"/>
    <w:rsid w:val="00F65520"/>
    <w:rsid w:val="00F65539"/>
    <w:rsid w:val="00F656F1"/>
    <w:rsid w:val="00F657B5"/>
    <w:rsid w:val="00F659CE"/>
    <w:rsid w:val="00F659D5"/>
    <w:rsid w:val="00F65A53"/>
    <w:rsid w:val="00F65AA2"/>
    <w:rsid w:val="00F65AC4"/>
    <w:rsid w:val="00F65AC8"/>
    <w:rsid w:val="00F65C6D"/>
    <w:rsid w:val="00F65CE3"/>
    <w:rsid w:val="00F65DA8"/>
    <w:rsid w:val="00F65F1D"/>
    <w:rsid w:val="00F65F22"/>
    <w:rsid w:val="00F65F2E"/>
    <w:rsid w:val="00F65FA1"/>
    <w:rsid w:val="00F6606E"/>
    <w:rsid w:val="00F660CD"/>
    <w:rsid w:val="00F6612F"/>
    <w:rsid w:val="00F66229"/>
    <w:rsid w:val="00F6623B"/>
    <w:rsid w:val="00F662D6"/>
    <w:rsid w:val="00F66395"/>
    <w:rsid w:val="00F6647A"/>
    <w:rsid w:val="00F66522"/>
    <w:rsid w:val="00F665AA"/>
    <w:rsid w:val="00F665AF"/>
    <w:rsid w:val="00F66761"/>
    <w:rsid w:val="00F66822"/>
    <w:rsid w:val="00F66A75"/>
    <w:rsid w:val="00F66BBC"/>
    <w:rsid w:val="00F66BBF"/>
    <w:rsid w:val="00F66C1A"/>
    <w:rsid w:val="00F66CE1"/>
    <w:rsid w:val="00F66D36"/>
    <w:rsid w:val="00F66D89"/>
    <w:rsid w:val="00F66DA7"/>
    <w:rsid w:val="00F66E0F"/>
    <w:rsid w:val="00F66EA2"/>
    <w:rsid w:val="00F66EA3"/>
    <w:rsid w:val="00F66FBE"/>
    <w:rsid w:val="00F6712F"/>
    <w:rsid w:val="00F6721A"/>
    <w:rsid w:val="00F673F1"/>
    <w:rsid w:val="00F67505"/>
    <w:rsid w:val="00F67597"/>
    <w:rsid w:val="00F675C6"/>
    <w:rsid w:val="00F67607"/>
    <w:rsid w:val="00F67651"/>
    <w:rsid w:val="00F676C6"/>
    <w:rsid w:val="00F67797"/>
    <w:rsid w:val="00F678BE"/>
    <w:rsid w:val="00F67A51"/>
    <w:rsid w:val="00F67B02"/>
    <w:rsid w:val="00F67B63"/>
    <w:rsid w:val="00F67C4A"/>
    <w:rsid w:val="00F67C56"/>
    <w:rsid w:val="00F67CED"/>
    <w:rsid w:val="00F67D4C"/>
    <w:rsid w:val="00F67DE7"/>
    <w:rsid w:val="00F70024"/>
    <w:rsid w:val="00F700C0"/>
    <w:rsid w:val="00F700D3"/>
    <w:rsid w:val="00F70109"/>
    <w:rsid w:val="00F701BA"/>
    <w:rsid w:val="00F70202"/>
    <w:rsid w:val="00F702B6"/>
    <w:rsid w:val="00F70325"/>
    <w:rsid w:val="00F703E9"/>
    <w:rsid w:val="00F70491"/>
    <w:rsid w:val="00F704A5"/>
    <w:rsid w:val="00F70524"/>
    <w:rsid w:val="00F7065C"/>
    <w:rsid w:val="00F70802"/>
    <w:rsid w:val="00F70968"/>
    <w:rsid w:val="00F70A59"/>
    <w:rsid w:val="00F70ADC"/>
    <w:rsid w:val="00F70B19"/>
    <w:rsid w:val="00F70BB9"/>
    <w:rsid w:val="00F70BC7"/>
    <w:rsid w:val="00F70E2E"/>
    <w:rsid w:val="00F70E4C"/>
    <w:rsid w:val="00F70E83"/>
    <w:rsid w:val="00F70F8A"/>
    <w:rsid w:val="00F71097"/>
    <w:rsid w:val="00F711B1"/>
    <w:rsid w:val="00F711F4"/>
    <w:rsid w:val="00F71364"/>
    <w:rsid w:val="00F713F6"/>
    <w:rsid w:val="00F714BA"/>
    <w:rsid w:val="00F71536"/>
    <w:rsid w:val="00F715B8"/>
    <w:rsid w:val="00F715C5"/>
    <w:rsid w:val="00F7168E"/>
    <w:rsid w:val="00F71941"/>
    <w:rsid w:val="00F719BC"/>
    <w:rsid w:val="00F719D4"/>
    <w:rsid w:val="00F71A5A"/>
    <w:rsid w:val="00F71B75"/>
    <w:rsid w:val="00F71BC9"/>
    <w:rsid w:val="00F71CA4"/>
    <w:rsid w:val="00F71D0B"/>
    <w:rsid w:val="00F71DA8"/>
    <w:rsid w:val="00F71E00"/>
    <w:rsid w:val="00F71E34"/>
    <w:rsid w:val="00F71E54"/>
    <w:rsid w:val="00F71F3F"/>
    <w:rsid w:val="00F72020"/>
    <w:rsid w:val="00F7209F"/>
    <w:rsid w:val="00F72181"/>
    <w:rsid w:val="00F721CC"/>
    <w:rsid w:val="00F723D9"/>
    <w:rsid w:val="00F7249A"/>
    <w:rsid w:val="00F72620"/>
    <w:rsid w:val="00F7267F"/>
    <w:rsid w:val="00F7278A"/>
    <w:rsid w:val="00F72833"/>
    <w:rsid w:val="00F72864"/>
    <w:rsid w:val="00F72980"/>
    <w:rsid w:val="00F72A85"/>
    <w:rsid w:val="00F72ACB"/>
    <w:rsid w:val="00F72B37"/>
    <w:rsid w:val="00F72B85"/>
    <w:rsid w:val="00F72BE7"/>
    <w:rsid w:val="00F72C3F"/>
    <w:rsid w:val="00F72E24"/>
    <w:rsid w:val="00F72F4D"/>
    <w:rsid w:val="00F7306E"/>
    <w:rsid w:val="00F730D5"/>
    <w:rsid w:val="00F732F2"/>
    <w:rsid w:val="00F733AC"/>
    <w:rsid w:val="00F733DF"/>
    <w:rsid w:val="00F733F9"/>
    <w:rsid w:val="00F734C1"/>
    <w:rsid w:val="00F734D9"/>
    <w:rsid w:val="00F7350E"/>
    <w:rsid w:val="00F73641"/>
    <w:rsid w:val="00F73686"/>
    <w:rsid w:val="00F7370C"/>
    <w:rsid w:val="00F73881"/>
    <w:rsid w:val="00F73903"/>
    <w:rsid w:val="00F73C30"/>
    <w:rsid w:val="00F73C76"/>
    <w:rsid w:val="00F73E96"/>
    <w:rsid w:val="00F73E97"/>
    <w:rsid w:val="00F73EE9"/>
    <w:rsid w:val="00F73FA6"/>
    <w:rsid w:val="00F73FEF"/>
    <w:rsid w:val="00F740C5"/>
    <w:rsid w:val="00F74196"/>
    <w:rsid w:val="00F741B2"/>
    <w:rsid w:val="00F742BD"/>
    <w:rsid w:val="00F7431F"/>
    <w:rsid w:val="00F7464C"/>
    <w:rsid w:val="00F747DF"/>
    <w:rsid w:val="00F74AEE"/>
    <w:rsid w:val="00F74BA4"/>
    <w:rsid w:val="00F75077"/>
    <w:rsid w:val="00F75134"/>
    <w:rsid w:val="00F75273"/>
    <w:rsid w:val="00F752CE"/>
    <w:rsid w:val="00F75331"/>
    <w:rsid w:val="00F7534A"/>
    <w:rsid w:val="00F75507"/>
    <w:rsid w:val="00F756CE"/>
    <w:rsid w:val="00F75799"/>
    <w:rsid w:val="00F758F6"/>
    <w:rsid w:val="00F75911"/>
    <w:rsid w:val="00F75A23"/>
    <w:rsid w:val="00F75B7E"/>
    <w:rsid w:val="00F75C21"/>
    <w:rsid w:val="00F75C7A"/>
    <w:rsid w:val="00F75DB2"/>
    <w:rsid w:val="00F75DC2"/>
    <w:rsid w:val="00F75E6B"/>
    <w:rsid w:val="00F75F37"/>
    <w:rsid w:val="00F75F64"/>
    <w:rsid w:val="00F75FB8"/>
    <w:rsid w:val="00F76101"/>
    <w:rsid w:val="00F76120"/>
    <w:rsid w:val="00F76293"/>
    <w:rsid w:val="00F762A9"/>
    <w:rsid w:val="00F762BD"/>
    <w:rsid w:val="00F762F3"/>
    <w:rsid w:val="00F76486"/>
    <w:rsid w:val="00F764B1"/>
    <w:rsid w:val="00F76589"/>
    <w:rsid w:val="00F76729"/>
    <w:rsid w:val="00F76761"/>
    <w:rsid w:val="00F76815"/>
    <w:rsid w:val="00F769CC"/>
    <w:rsid w:val="00F76B70"/>
    <w:rsid w:val="00F76B90"/>
    <w:rsid w:val="00F76CCF"/>
    <w:rsid w:val="00F76CEC"/>
    <w:rsid w:val="00F770CA"/>
    <w:rsid w:val="00F77177"/>
    <w:rsid w:val="00F771B3"/>
    <w:rsid w:val="00F7736C"/>
    <w:rsid w:val="00F777B4"/>
    <w:rsid w:val="00F778B0"/>
    <w:rsid w:val="00F77901"/>
    <w:rsid w:val="00F77B29"/>
    <w:rsid w:val="00F77B36"/>
    <w:rsid w:val="00F77BB8"/>
    <w:rsid w:val="00F77C38"/>
    <w:rsid w:val="00F77C6D"/>
    <w:rsid w:val="00F77CD7"/>
    <w:rsid w:val="00F77D37"/>
    <w:rsid w:val="00F77DB7"/>
    <w:rsid w:val="00F77DE4"/>
    <w:rsid w:val="00F77EE9"/>
    <w:rsid w:val="00F77FE9"/>
    <w:rsid w:val="00F800AF"/>
    <w:rsid w:val="00F8017F"/>
    <w:rsid w:val="00F8030F"/>
    <w:rsid w:val="00F80312"/>
    <w:rsid w:val="00F808E5"/>
    <w:rsid w:val="00F809FA"/>
    <w:rsid w:val="00F80A85"/>
    <w:rsid w:val="00F80AAA"/>
    <w:rsid w:val="00F80D42"/>
    <w:rsid w:val="00F80EDE"/>
    <w:rsid w:val="00F80FAE"/>
    <w:rsid w:val="00F8104F"/>
    <w:rsid w:val="00F81083"/>
    <w:rsid w:val="00F81155"/>
    <w:rsid w:val="00F8129A"/>
    <w:rsid w:val="00F813A0"/>
    <w:rsid w:val="00F813D8"/>
    <w:rsid w:val="00F81662"/>
    <w:rsid w:val="00F81663"/>
    <w:rsid w:val="00F8179A"/>
    <w:rsid w:val="00F81A7E"/>
    <w:rsid w:val="00F81AD3"/>
    <w:rsid w:val="00F81AF8"/>
    <w:rsid w:val="00F81B1B"/>
    <w:rsid w:val="00F81B26"/>
    <w:rsid w:val="00F81B3C"/>
    <w:rsid w:val="00F81B48"/>
    <w:rsid w:val="00F81C0D"/>
    <w:rsid w:val="00F81D4F"/>
    <w:rsid w:val="00F81D68"/>
    <w:rsid w:val="00F82294"/>
    <w:rsid w:val="00F82365"/>
    <w:rsid w:val="00F8263C"/>
    <w:rsid w:val="00F8277F"/>
    <w:rsid w:val="00F82784"/>
    <w:rsid w:val="00F82812"/>
    <w:rsid w:val="00F829C1"/>
    <w:rsid w:val="00F82A2E"/>
    <w:rsid w:val="00F82A8F"/>
    <w:rsid w:val="00F82D50"/>
    <w:rsid w:val="00F82E44"/>
    <w:rsid w:val="00F82F70"/>
    <w:rsid w:val="00F82FB6"/>
    <w:rsid w:val="00F83103"/>
    <w:rsid w:val="00F83143"/>
    <w:rsid w:val="00F8319E"/>
    <w:rsid w:val="00F83480"/>
    <w:rsid w:val="00F8371D"/>
    <w:rsid w:val="00F83754"/>
    <w:rsid w:val="00F83888"/>
    <w:rsid w:val="00F83B79"/>
    <w:rsid w:val="00F83E9F"/>
    <w:rsid w:val="00F840BD"/>
    <w:rsid w:val="00F84213"/>
    <w:rsid w:val="00F8454A"/>
    <w:rsid w:val="00F84590"/>
    <w:rsid w:val="00F845CB"/>
    <w:rsid w:val="00F84729"/>
    <w:rsid w:val="00F84772"/>
    <w:rsid w:val="00F84966"/>
    <w:rsid w:val="00F8496E"/>
    <w:rsid w:val="00F84AD1"/>
    <w:rsid w:val="00F84B14"/>
    <w:rsid w:val="00F84B4C"/>
    <w:rsid w:val="00F84B96"/>
    <w:rsid w:val="00F84C02"/>
    <w:rsid w:val="00F84C98"/>
    <w:rsid w:val="00F84CE0"/>
    <w:rsid w:val="00F84DA6"/>
    <w:rsid w:val="00F8507F"/>
    <w:rsid w:val="00F85176"/>
    <w:rsid w:val="00F851DF"/>
    <w:rsid w:val="00F85447"/>
    <w:rsid w:val="00F85595"/>
    <w:rsid w:val="00F8570E"/>
    <w:rsid w:val="00F8571A"/>
    <w:rsid w:val="00F857B3"/>
    <w:rsid w:val="00F8582B"/>
    <w:rsid w:val="00F85905"/>
    <w:rsid w:val="00F8594D"/>
    <w:rsid w:val="00F859D3"/>
    <w:rsid w:val="00F85A9C"/>
    <w:rsid w:val="00F85BCA"/>
    <w:rsid w:val="00F85BD0"/>
    <w:rsid w:val="00F85CA7"/>
    <w:rsid w:val="00F85D8F"/>
    <w:rsid w:val="00F85DDF"/>
    <w:rsid w:val="00F85F9F"/>
    <w:rsid w:val="00F860C3"/>
    <w:rsid w:val="00F861CD"/>
    <w:rsid w:val="00F861E5"/>
    <w:rsid w:val="00F863D0"/>
    <w:rsid w:val="00F8644A"/>
    <w:rsid w:val="00F86450"/>
    <w:rsid w:val="00F864D5"/>
    <w:rsid w:val="00F86658"/>
    <w:rsid w:val="00F866CA"/>
    <w:rsid w:val="00F8670C"/>
    <w:rsid w:val="00F86977"/>
    <w:rsid w:val="00F869E5"/>
    <w:rsid w:val="00F869F3"/>
    <w:rsid w:val="00F86BC0"/>
    <w:rsid w:val="00F86BDF"/>
    <w:rsid w:val="00F86C1F"/>
    <w:rsid w:val="00F86C9F"/>
    <w:rsid w:val="00F86D1D"/>
    <w:rsid w:val="00F86EAB"/>
    <w:rsid w:val="00F86EB5"/>
    <w:rsid w:val="00F87045"/>
    <w:rsid w:val="00F87080"/>
    <w:rsid w:val="00F8711E"/>
    <w:rsid w:val="00F8721C"/>
    <w:rsid w:val="00F8724F"/>
    <w:rsid w:val="00F872EF"/>
    <w:rsid w:val="00F87392"/>
    <w:rsid w:val="00F874C6"/>
    <w:rsid w:val="00F8756B"/>
    <w:rsid w:val="00F875AD"/>
    <w:rsid w:val="00F8774A"/>
    <w:rsid w:val="00F87928"/>
    <w:rsid w:val="00F87962"/>
    <w:rsid w:val="00F87A3D"/>
    <w:rsid w:val="00F87C9C"/>
    <w:rsid w:val="00F87FE3"/>
    <w:rsid w:val="00F87FF7"/>
    <w:rsid w:val="00F900DB"/>
    <w:rsid w:val="00F90140"/>
    <w:rsid w:val="00F902EC"/>
    <w:rsid w:val="00F90563"/>
    <w:rsid w:val="00F9058F"/>
    <w:rsid w:val="00F9061A"/>
    <w:rsid w:val="00F9065B"/>
    <w:rsid w:val="00F90673"/>
    <w:rsid w:val="00F9076B"/>
    <w:rsid w:val="00F90883"/>
    <w:rsid w:val="00F908B2"/>
    <w:rsid w:val="00F90CC4"/>
    <w:rsid w:val="00F90D3D"/>
    <w:rsid w:val="00F90E50"/>
    <w:rsid w:val="00F91084"/>
    <w:rsid w:val="00F9111C"/>
    <w:rsid w:val="00F91374"/>
    <w:rsid w:val="00F9139D"/>
    <w:rsid w:val="00F91584"/>
    <w:rsid w:val="00F915D8"/>
    <w:rsid w:val="00F91659"/>
    <w:rsid w:val="00F91712"/>
    <w:rsid w:val="00F9181D"/>
    <w:rsid w:val="00F91980"/>
    <w:rsid w:val="00F919AE"/>
    <w:rsid w:val="00F91A49"/>
    <w:rsid w:val="00F91AA0"/>
    <w:rsid w:val="00F91AC3"/>
    <w:rsid w:val="00F91B31"/>
    <w:rsid w:val="00F91D3E"/>
    <w:rsid w:val="00F91DA6"/>
    <w:rsid w:val="00F91E18"/>
    <w:rsid w:val="00F91F22"/>
    <w:rsid w:val="00F91F79"/>
    <w:rsid w:val="00F92068"/>
    <w:rsid w:val="00F9211E"/>
    <w:rsid w:val="00F92267"/>
    <w:rsid w:val="00F9266E"/>
    <w:rsid w:val="00F92670"/>
    <w:rsid w:val="00F92673"/>
    <w:rsid w:val="00F9268B"/>
    <w:rsid w:val="00F927A9"/>
    <w:rsid w:val="00F929B9"/>
    <w:rsid w:val="00F92A3C"/>
    <w:rsid w:val="00F92A45"/>
    <w:rsid w:val="00F92A46"/>
    <w:rsid w:val="00F92C74"/>
    <w:rsid w:val="00F92CFD"/>
    <w:rsid w:val="00F92D83"/>
    <w:rsid w:val="00F92E12"/>
    <w:rsid w:val="00F92EC1"/>
    <w:rsid w:val="00F93244"/>
    <w:rsid w:val="00F93290"/>
    <w:rsid w:val="00F932CA"/>
    <w:rsid w:val="00F932EC"/>
    <w:rsid w:val="00F932F1"/>
    <w:rsid w:val="00F934E2"/>
    <w:rsid w:val="00F934E8"/>
    <w:rsid w:val="00F9357F"/>
    <w:rsid w:val="00F935BC"/>
    <w:rsid w:val="00F935E0"/>
    <w:rsid w:val="00F93719"/>
    <w:rsid w:val="00F937ED"/>
    <w:rsid w:val="00F9385C"/>
    <w:rsid w:val="00F9395F"/>
    <w:rsid w:val="00F939DF"/>
    <w:rsid w:val="00F93A2A"/>
    <w:rsid w:val="00F93B64"/>
    <w:rsid w:val="00F93BF7"/>
    <w:rsid w:val="00F93C25"/>
    <w:rsid w:val="00F93C6D"/>
    <w:rsid w:val="00F93CEC"/>
    <w:rsid w:val="00F93D36"/>
    <w:rsid w:val="00F93DA7"/>
    <w:rsid w:val="00F93E7E"/>
    <w:rsid w:val="00F93FEA"/>
    <w:rsid w:val="00F9412D"/>
    <w:rsid w:val="00F941A5"/>
    <w:rsid w:val="00F941AA"/>
    <w:rsid w:val="00F941F1"/>
    <w:rsid w:val="00F94376"/>
    <w:rsid w:val="00F94381"/>
    <w:rsid w:val="00F94659"/>
    <w:rsid w:val="00F9466A"/>
    <w:rsid w:val="00F9492E"/>
    <w:rsid w:val="00F9495A"/>
    <w:rsid w:val="00F949AE"/>
    <w:rsid w:val="00F94B60"/>
    <w:rsid w:val="00F94CAA"/>
    <w:rsid w:val="00F950F3"/>
    <w:rsid w:val="00F9518A"/>
    <w:rsid w:val="00F951AC"/>
    <w:rsid w:val="00F95210"/>
    <w:rsid w:val="00F952A3"/>
    <w:rsid w:val="00F9538A"/>
    <w:rsid w:val="00F953C5"/>
    <w:rsid w:val="00F954AB"/>
    <w:rsid w:val="00F954F4"/>
    <w:rsid w:val="00F955A0"/>
    <w:rsid w:val="00F956F4"/>
    <w:rsid w:val="00F95821"/>
    <w:rsid w:val="00F95A68"/>
    <w:rsid w:val="00F95B60"/>
    <w:rsid w:val="00F95B69"/>
    <w:rsid w:val="00F95C14"/>
    <w:rsid w:val="00F95C95"/>
    <w:rsid w:val="00F95D33"/>
    <w:rsid w:val="00F95DA5"/>
    <w:rsid w:val="00F95DF3"/>
    <w:rsid w:val="00F95E42"/>
    <w:rsid w:val="00F95EBB"/>
    <w:rsid w:val="00F9600D"/>
    <w:rsid w:val="00F96190"/>
    <w:rsid w:val="00F96257"/>
    <w:rsid w:val="00F9633D"/>
    <w:rsid w:val="00F96533"/>
    <w:rsid w:val="00F96581"/>
    <w:rsid w:val="00F965F8"/>
    <w:rsid w:val="00F96633"/>
    <w:rsid w:val="00F9672D"/>
    <w:rsid w:val="00F96739"/>
    <w:rsid w:val="00F9677D"/>
    <w:rsid w:val="00F96AB0"/>
    <w:rsid w:val="00F96C34"/>
    <w:rsid w:val="00F96DF2"/>
    <w:rsid w:val="00F96E5B"/>
    <w:rsid w:val="00F96E78"/>
    <w:rsid w:val="00F97045"/>
    <w:rsid w:val="00F970B3"/>
    <w:rsid w:val="00F97155"/>
    <w:rsid w:val="00F97194"/>
    <w:rsid w:val="00F9721F"/>
    <w:rsid w:val="00F97224"/>
    <w:rsid w:val="00F9724D"/>
    <w:rsid w:val="00F972BE"/>
    <w:rsid w:val="00F9741B"/>
    <w:rsid w:val="00F97490"/>
    <w:rsid w:val="00F974EC"/>
    <w:rsid w:val="00F975DC"/>
    <w:rsid w:val="00F9768D"/>
    <w:rsid w:val="00F976CA"/>
    <w:rsid w:val="00F9774A"/>
    <w:rsid w:val="00F978CD"/>
    <w:rsid w:val="00F979EB"/>
    <w:rsid w:val="00F97A25"/>
    <w:rsid w:val="00F97A9B"/>
    <w:rsid w:val="00F97B0A"/>
    <w:rsid w:val="00F97B69"/>
    <w:rsid w:val="00F97B6A"/>
    <w:rsid w:val="00F97C5E"/>
    <w:rsid w:val="00F97CB4"/>
    <w:rsid w:val="00F97CD4"/>
    <w:rsid w:val="00F97DF6"/>
    <w:rsid w:val="00F97E76"/>
    <w:rsid w:val="00F97EE1"/>
    <w:rsid w:val="00FA0000"/>
    <w:rsid w:val="00FA003A"/>
    <w:rsid w:val="00FA01A6"/>
    <w:rsid w:val="00FA0236"/>
    <w:rsid w:val="00FA0244"/>
    <w:rsid w:val="00FA0362"/>
    <w:rsid w:val="00FA036D"/>
    <w:rsid w:val="00FA03D6"/>
    <w:rsid w:val="00FA03E9"/>
    <w:rsid w:val="00FA045D"/>
    <w:rsid w:val="00FA04E1"/>
    <w:rsid w:val="00FA0604"/>
    <w:rsid w:val="00FA06AA"/>
    <w:rsid w:val="00FA0730"/>
    <w:rsid w:val="00FA0751"/>
    <w:rsid w:val="00FA088E"/>
    <w:rsid w:val="00FA0ACE"/>
    <w:rsid w:val="00FA0D3F"/>
    <w:rsid w:val="00FA0E42"/>
    <w:rsid w:val="00FA0F1D"/>
    <w:rsid w:val="00FA0F35"/>
    <w:rsid w:val="00FA127D"/>
    <w:rsid w:val="00FA12B0"/>
    <w:rsid w:val="00FA130B"/>
    <w:rsid w:val="00FA149D"/>
    <w:rsid w:val="00FA14E6"/>
    <w:rsid w:val="00FA14F9"/>
    <w:rsid w:val="00FA1579"/>
    <w:rsid w:val="00FA1587"/>
    <w:rsid w:val="00FA1632"/>
    <w:rsid w:val="00FA1654"/>
    <w:rsid w:val="00FA169F"/>
    <w:rsid w:val="00FA16D4"/>
    <w:rsid w:val="00FA1748"/>
    <w:rsid w:val="00FA1798"/>
    <w:rsid w:val="00FA1853"/>
    <w:rsid w:val="00FA188C"/>
    <w:rsid w:val="00FA19B5"/>
    <w:rsid w:val="00FA19FD"/>
    <w:rsid w:val="00FA1AB9"/>
    <w:rsid w:val="00FA208D"/>
    <w:rsid w:val="00FA2094"/>
    <w:rsid w:val="00FA21E7"/>
    <w:rsid w:val="00FA2298"/>
    <w:rsid w:val="00FA243B"/>
    <w:rsid w:val="00FA251D"/>
    <w:rsid w:val="00FA25F8"/>
    <w:rsid w:val="00FA2722"/>
    <w:rsid w:val="00FA278D"/>
    <w:rsid w:val="00FA27EA"/>
    <w:rsid w:val="00FA2871"/>
    <w:rsid w:val="00FA28A0"/>
    <w:rsid w:val="00FA2CA0"/>
    <w:rsid w:val="00FA2E2C"/>
    <w:rsid w:val="00FA2F01"/>
    <w:rsid w:val="00FA3223"/>
    <w:rsid w:val="00FA3316"/>
    <w:rsid w:val="00FA3349"/>
    <w:rsid w:val="00FA34BA"/>
    <w:rsid w:val="00FA37D0"/>
    <w:rsid w:val="00FA3913"/>
    <w:rsid w:val="00FA399A"/>
    <w:rsid w:val="00FA39A7"/>
    <w:rsid w:val="00FA39BE"/>
    <w:rsid w:val="00FA39C1"/>
    <w:rsid w:val="00FA39D0"/>
    <w:rsid w:val="00FA39E1"/>
    <w:rsid w:val="00FA3AF4"/>
    <w:rsid w:val="00FA3B33"/>
    <w:rsid w:val="00FA3C45"/>
    <w:rsid w:val="00FA3F47"/>
    <w:rsid w:val="00FA403B"/>
    <w:rsid w:val="00FA4061"/>
    <w:rsid w:val="00FA40A1"/>
    <w:rsid w:val="00FA40CD"/>
    <w:rsid w:val="00FA4170"/>
    <w:rsid w:val="00FA417C"/>
    <w:rsid w:val="00FA41F3"/>
    <w:rsid w:val="00FA42F0"/>
    <w:rsid w:val="00FA439C"/>
    <w:rsid w:val="00FA447F"/>
    <w:rsid w:val="00FA45BA"/>
    <w:rsid w:val="00FA4764"/>
    <w:rsid w:val="00FA4769"/>
    <w:rsid w:val="00FA4874"/>
    <w:rsid w:val="00FA48BA"/>
    <w:rsid w:val="00FA4BB5"/>
    <w:rsid w:val="00FA4C7A"/>
    <w:rsid w:val="00FA4D39"/>
    <w:rsid w:val="00FA4E9D"/>
    <w:rsid w:val="00FA4EC6"/>
    <w:rsid w:val="00FA5079"/>
    <w:rsid w:val="00FA51B5"/>
    <w:rsid w:val="00FA5424"/>
    <w:rsid w:val="00FA576D"/>
    <w:rsid w:val="00FA577D"/>
    <w:rsid w:val="00FA57BA"/>
    <w:rsid w:val="00FA5828"/>
    <w:rsid w:val="00FA5909"/>
    <w:rsid w:val="00FA5967"/>
    <w:rsid w:val="00FA5A30"/>
    <w:rsid w:val="00FA5BA5"/>
    <w:rsid w:val="00FA5BCE"/>
    <w:rsid w:val="00FA5C42"/>
    <w:rsid w:val="00FA5E65"/>
    <w:rsid w:val="00FA5EA1"/>
    <w:rsid w:val="00FA5F0C"/>
    <w:rsid w:val="00FA5F34"/>
    <w:rsid w:val="00FA6055"/>
    <w:rsid w:val="00FA6063"/>
    <w:rsid w:val="00FA60BA"/>
    <w:rsid w:val="00FA615F"/>
    <w:rsid w:val="00FA6185"/>
    <w:rsid w:val="00FA6191"/>
    <w:rsid w:val="00FA61C9"/>
    <w:rsid w:val="00FA6470"/>
    <w:rsid w:val="00FA64C5"/>
    <w:rsid w:val="00FA6524"/>
    <w:rsid w:val="00FA6544"/>
    <w:rsid w:val="00FA6554"/>
    <w:rsid w:val="00FA6602"/>
    <w:rsid w:val="00FA667F"/>
    <w:rsid w:val="00FA66F2"/>
    <w:rsid w:val="00FA6738"/>
    <w:rsid w:val="00FA67FF"/>
    <w:rsid w:val="00FA69CA"/>
    <w:rsid w:val="00FA6ACF"/>
    <w:rsid w:val="00FA6C61"/>
    <w:rsid w:val="00FA6DB6"/>
    <w:rsid w:val="00FA6DCE"/>
    <w:rsid w:val="00FA6DDE"/>
    <w:rsid w:val="00FA6E00"/>
    <w:rsid w:val="00FA6E2E"/>
    <w:rsid w:val="00FA6E3D"/>
    <w:rsid w:val="00FA6E9A"/>
    <w:rsid w:val="00FA6EF4"/>
    <w:rsid w:val="00FA70A3"/>
    <w:rsid w:val="00FA70CF"/>
    <w:rsid w:val="00FA71C4"/>
    <w:rsid w:val="00FA7380"/>
    <w:rsid w:val="00FA73BD"/>
    <w:rsid w:val="00FA73F2"/>
    <w:rsid w:val="00FA7468"/>
    <w:rsid w:val="00FA74BC"/>
    <w:rsid w:val="00FA74DE"/>
    <w:rsid w:val="00FA74EF"/>
    <w:rsid w:val="00FA753C"/>
    <w:rsid w:val="00FA755A"/>
    <w:rsid w:val="00FA766A"/>
    <w:rsid w:val="00FA7768"/>
    <w:rsid w:val="00FA78B9"/>
    <w:rsid w:val="00FA78CB"/>
    <w:rsid w:val="00FA79AE"/>
    <w:rsid w:val="00FA7AE8"/>
    <w:rsid w:val="00FA7CB2"/>
    <w:rsid w:val="00FA7D61"/>
    <w:rsid w:val="00FA7E9D"/>
    <w:rsid w:val="00FA7FE5"/>
    <w:rsid w:val="00FB005C"/>
    <w:rsid w:val="00FB008C"/>
    <w:rsid w:val="00FB0136"/>
    <w:rsid w:val="00FB016A"/>
    <w:rsid w:val="00FB01B4"/>
    <w:rsid w:val="00FB0251"/>
    <w:rsid w:val="00FB0264"/>
    <w:rsid w:val="00FB02CB"/>
    <w:rsid w:val="00FB0308"/>
    <w:rsid w:val="00FB066E"/>
    <w:rsid w:val="00FB0749"/>
    <w:rsid w:val="00FB083B"/>
    <w:rsid w:val="00FB0931"/>
    <w:rsid w:val="00FB096D"/>
    <w:rsid w:val="00FB0AC3"/>
    <w:rsid w:val="00FB0B62"/>
    <w:rsid w:val="00FB0B89"/>
    <w:rsid w:val="00FB0B8E"/>
    <w:rsid w:val="00FB0CA1"/>
    <w:rsid w:val="00FB0CD1"/>
    <w:rsid w:val="00FB0E6F"/>
    <w:rsid w:val="00FB0F7F"/>
    <w:rsid w:val="00FB101C"/>
    <w:rsid w:val="00FB1045"/>
    <w:rsid w:val="00FB11AB"/>
    <w:rsid w:val="00FB11CB"/>
    <w:rsid w:val="00FB1291"/>
    <w:rsid w:val="00FB135A"/>
    <w:rsid w:val="00FB1430"/>
    <w:rsid w:val="00FB1446"/>
    <w:rsid w:val="00FB1639"/>
    <w:rsid w:val="00FB1767"/>
    <w:rsid w:val="00FB178C"/>
    <w:rsid w:val="00FB1AF8"/>
    <w:rsid w:val="00FB1B4F"/>
    <w:rsid w:val="00FB1B9B"/>
    <w:rsid w:val="00FB1BC5"/>
    <w:rsid w:val="00FB1C59"/>
    <w:rsid w:val="00FB1C77"/>
    <w:rsid w:val="00FB1DAF"/>
    <w:rsid w:val="00FB2133"/>
    <w:rsid w:val="00FB217B"/>
    <w:rsid w:val="00FB2187"/>
    <w:rsid w:val="00FB2207"/>
    <w:rsid w:val="00FB2296"/>
    <w:rsid w:val="00FB2569"/>
    <w:rsid w:val="00FB262D"/>
    <w:rsid w:val="00FB26DC"/>
    <w:rsid w:val="00FB2788"/>
    <w:rsid w:val="00FB287A"/>
    <w:rsid w:val="00FB2A35"/>
    <w:rsid w:val="00FB2A6F"/>
    <w:rsid w:val="00FB2A96"/>
    <w:rsid w:val="00FB2ABA"/>
    <w:rsid w:val="00FB2AFF"/>
    <w:rsid w:val="00FB2B0C"/>
    <w:rsid w:val="00FB2D6E"/>
    <w:rsid w:val="00FB2F82"/>
    <w:rsid w:val="00FB2F89"/>
    <w:rsid w:val="00FB2FEC"/>
    <w:rsid w:val="00FB3159"/>
    <w:rsid w:val="00FB32EB"/>
    <w:rsid w:val="00FB3344"/>
    <w:rsid w:val="00FB3389"/>
    <w:rsid w:val="00FB35A8"/>
    <w:rsid w:val="00FB37E7"/>
    <w:rsid w:val="00FB3887"/>
    <w:rsid w:val="00FB38AF"/>
    <w:rsid w:val="00FB3961"/>
    <w:rsid w:val="00FB3B3A"/>
    <w:rsid w:val="00FB3B3D"/>
    <w:rsid w:val="00FB3D90"/>
    <w:rsid w:val="00FB3DDE"/>
    <w:rsid w:val="00FB3F21"/>
    <w:rsid w:val="00FB3F64"/>
    <w:rsid w:val="00FB3F80"/>
    <w:rsid w:val="00FB4017"/>
    <w:rsid w:val="00FB40B1"/>
    <w:rsid w:val="00FB43DA"/>
    <w:rsid w:val="00FB43F4"/>
    <w:rsid w:val="00FB4417"/>
    <w:rsid w:val="00FB444B"/>
    <w:rsid w:val="00FB452F"/>
    <w:rsid w:val="00FB4533"/>
    <w:rsid w:val="00FB46B8"/>
    <w:rsid w:val="00FB4758"/>
    <w:rsid w:val="00FB47B8"/>
    <w:rsid w:val="00FB4870"/>
    <w:rsid w:val="00FB498E"/>
    <w:rsid w:val="00FB4993"/>
    <w:rsid w:val="00FB49D6"/>
    <w:rsid w:val="00FB4A45"/>
    <w:rsid w:val="00FB4A47"/>
    <w:rsid w:val="00FB4AA7"/>
    <w:rsid w:val="00FB4AB6"/>
    <w:rsid w:val="00FB4BFF"/>
    <w:rsid w:val="00FB4D33"/>
    <w:rsid w:val="00FB4FA0"/>
    <w:rsid w:val="00FB4FC8"/>
    <w:rsid w:val="00FB4FFD"/>
    <w:rsid w:val="00FB512A"/>
    <w:rsid w:val="00FB5131"/>
    <w:rsid w:val="00FB5175"/>
    <w:rsid w:val="00FB525A"/>
    <w:rsid w:val="00FB542F"/>
    <w:rsid w:val="00FB54A2"/>
    <w:rsid w:val="00FB565E"/>
    <w:rsid w:val="00FB5723"/>
    <w:rsid w:val="00FB5860"/>
    <w:rsid w:val="00FB586F"/>
    <w:rsid w:val="00FB588D"/>
    <w:rsid w:val="00FB58BB"/>
    <w:rsid w:val="00FB59C9"/>
    <w:rsid w:val="00FB5B2C"/>
    <w:rsid w:val="00FB5D37"/>
    <w:rsid w:val="00FB5E80"/>
    <w:rsid w:val="00FB5F79"/>
    <w:rsid w:val="00FB6154"/>
    <w:rsid w:val="00FB61D6"/>
    <w:rsid w:val="00FB6233"/>
    <w:rsid w:val="00FB652B"/>
    <w:rsid w:val="00FB65DE"/>
    <w:rsid w:val="00FB66E0"/>
    <w:rsid w:val="00FB6917"/>
    <w:rsid w:val="00FB6992"/>
    <w:rsid w:val="00FB69AA"/>
    <w:rsid w:val="00FB69BE"/>
    <w:rsid w:val="00FB6BD0"/>
    <w:rsid w:val="00FB6CB3"/>
    <w:rsid w:val="00FB6D21"/>
    <w:rsid w:val="00FB6EBA"/>
    <w:rsid w:val="00FB6F09"/>
    <w:rsid w:val="00FB6F7F"/>
    <w:rsid w:val="00FB72A9"/>
    <w:rsid w:val="00FB73DC"/>
    <w:rsid w:val="00FB7510"/>
    <w:rsid w:val="00FB7576"/>
    <w:rsid w:val="00FB7671"/>
    <w:rsid w:val="00FB76AA"/>
    <w:rsid w:val="00FB76F3"/>
    <w:rsid w:val="00FB76F7"/>
    <w:rsid w:val="00FB772C"/>
    <w:rsid w:val="00FB78D1"/>
    <w:rsid w:val="00FB791C"/>
    <w:rsid w:val="00FB793D"/>
    <w:rsid w:val="00FB799E"/>
    <w:rsid w:val="00FB7BF3"/>
    <w:rsid w:val="00FB7D66"/>
    <w:rsid w:val="00FB7E64"/>
    <w:rsid w:val="00FB7EAE"/>
    <w:rsid w:val="00FB7ED1"/>
    <w:rsid w:val="00FB7F94"/>
    <w:rsid w:val="00FB7FB5"/>
    <w:rsid w:val="00FC00FD"/>
    <w:rsid w:val="00FC0118"/>
    <w:rsid w:val="00FC0224"/>
    <w:rsid w:val="00FC037B"/>
    <w:rsid w:val="00FC0592"/>
    <w:rsid w:val="00FC05AA"/>
    <w:rsid w:val="00FC0713"/>
    <w:rsid w:val="00FC07C5"/>
    <w:rsid w:val="00FC07E5"/>
    <w:rsid w:val="00FC0824"/>
    <w:rsid w:val="00FC096F"/>
    <w:rsid w:val="00FC09A0"/>
    <w:rsid w:val="00FC09BA"/>
    <w:rsid w:val="00FC09CE"/>
    <w:rsid w:val="00FC0A8A"/>
    <w:rsid w:val="00FC0F79"/>
    <w:rsid w:val="00FC1048"/>
    <w:rsid w:val="00FC1080"/>
    <w:rsid w:val="00FC1301"/>
    <w:rsid w:val="00FC1428"/>
    <w:rsid w:val="00FC14B2"/>
    <w:rsid w:val="00FC1568"/>
    <w:rsid w:val="00FC1597"/>
    <w:rsid w:val="00FC17CD"/>
    <w:rsid w:val="00FC17DB"/>
    <w:rsid w:val="00FC17DE"/>
    <w:rsid w:val="00FC1804"/>
    <w:rsid w:val="00FC1B32"/>
    <w:rsid w:val="00FC1BDC"/>
    <w:rsid w:val="00FC1D1A"/>
    <w:rsid w:val="00FC1D72"/>
    <w:rsid w:val="00FC1E14"/>
    <w:rsid w:val="00FC1EF7"/>
    <w:rsid w:val="00FC2011"/>
    <w:rsid w:val="00FC20E5"/>
    <w:rsid w:val="00FC2106"/>
    <w:rsid w:val="00FC214E"/>
    <w:rsid w:val="00FC2164"/>
    <w:rsid w:val="00FC2179"/>
    <w:rsid w:val="00FC24E4"/>
    <w:rsid w:val="00FC26D2"/>
    <w:rsid w:val="00FC2793"/>
    <w:rsid w:val="00FC27C7"/>
    <w:rsid w:val="00FC289C"/>
    <w:rsid w:val="00FC297E"/>
    <w:rsid w:val="00FC2A61"/>
    <w:rsid w:val="00FC2BB2"/>
    <w:rsid w:val="00FC2C9D"/>
    <w:rsid w:val="00FC2D72"/>
    <w:rsid w:val="00FC2DC3"/>
    <w:rsid w:val="00FC2E5C"/>
    <w:rsid w:val="00FC2FAB"/>
    <w:rsid w:val="00FC315E"/>
    <w:rsid w:val="00FC31C8"/>
    <w:rsid w:val="00FC336F"/>
    <w:rsid w:val="00FC34DC"/>
    <w:rsid w:val="00FC35D1"/>
    <w:rsid w:val="00FC35DD"/>
    <w:rsid w:val="00FC3732"/>
    <w:rsid w:val="00FC3886"/>
    <w:rsid w:val="00FC38D2"/>
    <w:rsid w:val="00FC3951"/>
    <w:rsid w:val="00FC3953"/>
    <w:rsid w:val="00FC3A68"/>
    <w:rsid w:val="00FC3A84"/>
    <w:rsid w:val="00FC3BB0"/>
    <w:rsid w:val="00FC3D47"/>
    <w:rsid w:val="00FC3D8F"/>
    <w:rsid w:val="00FC3E51"/>
    <w:rsid w:val="00FC3E5F"/>
    <w:rsid w:val="00FC3FAE"/>
    <w:rsid w:val="00FC3FEB"/>
    <w:rsid w:val="00FC3FF7"/>
    <w:rsid w:val="00FC4006"/>
    <w:rsid w:val="00FC42EE"/>
    <w:rsid w:val="00FC4376"/>
    <w:rsid w:val="00FC4494"/>
    <w:rsid w:val="00FC44C4"/>
    <w:rsid w:val="00FC4889"/>
    <w:rsid w:val="00FC4A27"/>
    <w:rsid w:val="00FC4B37"/>
    <w:rsid w:val="00FC4BC8"/>
    <w:rsid w:val="00FC4E91"/>
    <w:rsid w:val="00FC4EEC"/>
    <w:rsid w:val="00FC4F42"/>
    <w:rsid w:val="00FC4FD2"/>
    <w:rsid w:val="00FC5006"/>
    <w:rsid w:val="00FC5011"/>
    <w:rsid w:val="00FC5298"/>
    <w:rsid w:val="00FC5409"/>
    <w:rsid w:val="00FC5444"/>
    <w:rsid w:val="00FC5582"/>
    <w:rsid w:val="00FC55A8"/>
    <w:rsid w:val="00FC55F4"/>
    <w:rsid w:val="00FC564A"/>
    <w:rsid w:val="00FC56EA"/>
    <w:rsid w:val="00FC57C3"/>
    <w:rsid w:val="00FC589B"/>
    <w:rsid w:val="00FC58B1"/>
    <w:rsid w:val="00FC59AC"/>
    <w:rsid w:val="00FC5A59"/>
    <w:rsid w:val="00FC5A7E"/>
    <w:rsid w:val="00FC5AD9"/>
    <w:rsid w:val="00FC5B24"/>
    <w:rsid w:val="00FC5BE7"/>
    <w:rsid w:val="00FC5C86"/>
    <w:rsid w:val="00FC5CA5"/>
    <w:rsid w:val="00FC5CA7"/>
    <w:rsid w:val="00FC602A"/>
    <w:rsid w:val="00FC6191"/>
    <w:rsid w:val="00FC623E"/>
    <w:rsid w:val="00FC673D"/>
    <w:rsid w:val="00FC6A3F"/>
    <w:rsid w:val="00FC6C83"/>
    <w:rsid w:val="00FC6C9F"/>
    <w:rsid w:val="00FC6CD3"/>
    <w:rsid w:val="00FC6D95"/>
    <w:rsid w:val="00FC6DF7"/>
    <w:rsid w:val="00FC6E26"/>
    <w:rsid w:val="00FC700E"/>
    <w:rsid w:val="00FC703A"/>
    <w:rsid w:val="00FC707C"/>
    <w:rsid w:val="00FC711C"/>
    <w:rsid w:val="00FC7271"/>
    <w:rsid w:val="00FC73D1"/>
    <w:rsid w:val="00FC7450"/>
    <w:rsid w:val="00FC7538"/>
    <w:rsid w:val="00FC757D"/>
    <w:rsid w:val="00FC7651"/>
    <w:rsid w:val="00FC76CF"/>
    <w:rsid w:val="00FC79CD"/>
    <w:rsid w:val="00FC79DB"/>
    <w:rsid w:val="00FC7A24"/>
    <w:rsid w:val="00FC7D85"/>
    <w:rsid w:val="00FC7DAC"/>
    <w:rsid w:val="00FC7EE7"/>
    <w:rsid w:val="00FC7F01"/>
    <w:rsid w:val="00FC7F9D"/>
    <w:rsid w:val="00FD0064"/>
    <w:rsid w:val="00FD008D"/>
    <w:rsid w:val="00FD0369"/>
    <w:rsid w:val="00FD0619"/>
    <w:rsid w:val="00FD062C"/>
    <w:rsid w:val="00FD06C2"/>
    <w:rsid w:val="00FD07B9"/>
    <w:rsid w:val="00FD082F"/>
    <w:rsid w:val="00FD0848"/>
    <w:rsid w:val="00FD0985"/>
    <w:rsid w:val="00FD09CA"/>
    <w:rsid w:val="00FD09D5"/>
    <w:rsid w:val="00FD09DA"/>
    <w:rsid w:val="00FD0AF4"/>
    <w:rsid w:val="00FD0F39"/>
    <w:rsid w:val="00FD11C8"/>
    <w:rsid w:val="00FD11FA"/>
    <w:rsid w:val="00FD134A"/>
    <w:rsid w:val="00FD171B"/>
    <w:rsid w:val="00FD180B"/>
    <w:rsid w:val="00FD1819"/>
    <w:rsid w:val="00FD1A40"/>
    <w:rsid w:val="00FD1AE9"/>
    <w:rsid w:val="00FD1BBD"/>
    <w:rsid w:val="00FD1E6B"/>
    <w:rsid w:val="00FD1E7C"/>
    <w:rsid w:val="00FD1FA7"/>
    <w:rsid w:val="00FD2008"/>
    <w:rsid w:val="00FD21AD"/>
    <w:rsid w:val="00FD23BD"/>
    <w:rsid w:val="00FD2427"/>
    <w:rsid w:val="00FD24D5"/>
    <w:rsid w:val="00FD24EF"/>
    <w:rsid w:val="00FD25AE"/>
    <w:rsid w:val="00FD26C7"/>
    <w:rsid w:val="00FD2812"/>
    <w:rsid w:val="00FD28AB"/>
    <w:rsid w:val="00FD2A82"/>
    <w:rsid w:val="00FD2B2A"/>
    <w:rsid w:val="00FD2FC3"/>
    <w:rsid w:val="00FD302F"/>
    <w:rsid w:val="00FD31A3"/>
    <w:rsid w:val="00FD3204"/>
    <w:rsid w:val="00FD32C3"/>
    <w:rsid w:val="00FD356C"/>
    <w:rsid w:val="00FD35ED"/>
    <w:rsid w:val="00FD38DB"/>
    <w:rsid w:val="00FD3911"/>
    <w:rsid w:val="00FD3917"/>
    <w:rsid w:val="00FD3A3F"/>
    <w:rsid w:val="00FD3B11"/>
    <w:rsid w:val="00FD3B7F"/>
    <w:rsid w:val="00FD3C45"/>
    <w:rsid w:val="00FD3EFA"/>
    <w:rsid w:val="00FD407F"/>
    <w:rsid w:val="00FD4404"/>
    <w:rsid w:val="00FD4461"/>
    <w:rsid w:val="00FD44C1"/>
    <w:rsid w:val="00FD44D0"/>
    <w:rsid w:val="00FD45F3"/>
    <w:rsid w:val="00FD46CD"/>
    <w:rsid w:val="00FD484E"/>
    <w:rsid w:val="00FD488A"/>
    <w:rsid w:val="00FD4893"/>
    <w:rsid w:val="00FD49B9"/>
    <w:rsid w:val="00FD4A4B"/>
    <w:rsid w:val="00FD4B98"/>
    <w:rsid w:val="00FD4C41"/>
    <w:rsid w:val="00FD4DD5"/>
    <w:rsid w:val="00FD4E26"/>
    <w:rsid w:val="00FD4F5E"/>
    <w:rsid w:val="00FD5006"/>
    <w:rsid w:val="00FD508D"/>
    <w:rsid w:val="00FD50F9"/>
    <w:rsid w:val="00FD5117"/>
    <w:rsid w:val="00FD5168"/>
    <w:rsid w:val="00FD51DB"/>
    <w:rsid w:val="00FD521E"/>
    <w:rsid w:val="00FD524B"/>
    <w:rsid w:val="00FD5270"/>
    <w:rsid w:val="00FD53E9"/>
    <w:rsid w:val="00FD5400"/>
    <w:rsid w:val="00FD546F"/>
    <w:rsid w:val="00FD552E"/>
    <w:rsid w:val="00FD55AE"/>
    <w:rsid w:val="00FD583C"/>
    <w:rsid w:val="00FD584C"/>
    <w:rsid w:val="00FD5881"/>
    <w:rsid w:val="00FD5A85"/>
    <w:rsid w:val="00FD5A89"/>
    <w:rsid w:val="00FD5BC6"/>
    <w:rsid w:val="00FD5D8D"/>
    <w:rsid w:val="00FD5E7B"/>
    <w:rsid w:val="00FD5E8A"/>
    <w:rsid w:val="00FD5F8D"/>
    <w:rsid w:val="00FD5FEF"/>
    <w:rsid w:val="00FD60D9"/>
    <w:rsid w:val="00FD61DF"/>
    <w:rsid w:val="00FD6273"/>
    <w:rsid w:val="00FD6498"/>
    <w:rsid w:val="00FD65CE"/>
    <w:rsid w:val="00FD6761"/>
    <w:rsid w:val="00FD6806"/>
    <w:rsid w:val="00FD6989"/>
    <w:rsid w:val="00FD6993"/>
    <w:rsid w:val="00FD69F6"/>
    <w:rsid w:val="00FD6B81"/>
    <w:rsid w:val="00FD6BF2"/>
    <w:rsid w:val="00FD6C4C"/>
    <w:rsid w:val="00FD6CF7"/>
    <w:rsid w:val="00FD6E56"/>
    <w:rsid w:val="00FD6EE7"/>
    <w:rsid w:val="00FD6FF1"/>
    <w:rsid w:val="00FD71B2"/>
    <w:rsid w:val="00FD721F"/>
    <w:rsid w:val="00FD73CC"/>
    <w:rsid w:val="00FD73E0"/>
    <w:rsid w:val="00FD73F4"/>
    <w:rsid w:val="00FD7403"/>
    <w:rsid w:val="00FD76A0"/>
    <w:rsid w:val="00FD7743"/>
    <w:rsid w:val="00FD78F8"/>
    <w:rsid w:val="00FD79B6"/>
    <w:rsid w:val="00FD79E7"/>
    <w:rsid w:val="00FD7B28"/>
    <w:rsid w:val="00FD7B2C"/>
    <w:rsid w:val="00FD7B7F"/>
    <w:rsid w:val="00FD7EA5"/>
    <w:rsid w:val="00FD7F29"/>
    <w:rsid w:val="00FD7FF5"/>
    <w:rsid w:val="00FE00BB"/>
    <w:rsid w:val="00FE011B"/>
    <w:rsid w:val="00FE019E"/>
    <w:rsid w:val="00FE0553"/>
    <w:rsid w:val="00FE0632"/>
    <w:rsid w:val="00FE06CC"/>
    <w:rsid w:val="00FE0792"/>
    <w:rsid w:val="00FE0864"/>
    <w:rsid w:val="00FE089C"/>
    <w:rsid w:val="00FE0945"/>
    <w:rsid w:val="00FE09F7"/>
    <w:rsid w:val="00FE0E6E"/>
    <w:rsid w:val="00FE0E85"/>
    <w:rsid w:val="00FE0EBF"/>
    <w:rsid w:val="00FE111F"/>
    <w:rsid w:val="00FE1338"/>
    <w:rsid w:val="00FE1550"/>
    <w:rsid w:val="00FE1563"/>
    <w:rsid w:val="00FE1658"/>
    <w:rsid w:val="00FE17FB"/>
    <w:rsid w:val="00FE192F"/>
    <w:rsid w:val="00FE1C82"/>
    <w:rsid w:val="00FE1CE7"/>
    <w:rsid w:val="00FE1D9E"/>
    <w:rsid w:val="00FE208E"/>
    <w:rsid w:val="00FE21C5"/>
    <w:rsid w:val="00FE23C9"/>
    <w:rsid w:val="00FE23F4"/>
    <w:rsid w:val="00FE24A3"/>
    <w:rsid w:val="00FE2573"/>
    <w:rsid w:val="00FE260C"/>
    <w:rsid w:val="00FE2656"/>
    <w:rsid w:val="00FE2854"/>
    <w:rsid w:val="00FE2968"/>
    <w:rsid w:val="00FE2971"/>
    <w:rsid w:val="00FE2B71"/>
    <w:rsid w:val="00FE2D80"/>
    <w:rsid w:val="00FE2E20"/>
    <w:rsid w:val="00FE2ED8"/>
    <w:rsid w:val="00FE2FB9"/>
    <w:rsid w:val="00FE301E"/>
    <w:rsid w:val="00FE30EC"/>
    <w:rsid w:val="00FE3159"/>
    <w:rsid w:val="00FE32B8"/>
    <w:rsid w:val="00FE342A"/>
    <w:rsid w:val="00FE355D"/>
    <w:rsid w:val="00FE36E5"/>
    <w:rsid w:val="00FE3790"/>
    <w:rsid w:val="00FE3815"/>
    <w:rsid w:val="00FE3817"/>
    <w:rsid w:val="00FE3949"/>
    <w:rsid w:val="00FE3A6F"/>
    <w:rsid w:val="00FE3AE1"/>
    <w:rsid w:val="00FE3B39"/>
    <w:rsid w:val="00FE3B77"/>
    <w:rsid w:val="00FE3BC9"/>
    <w:rsid w:val="00FE3C02"/>
    <w:rsid w:val="00FE3C8A"/>
    <w:rsid w:val="00FE3CBE"/>
    <w:rsid w:val="00FE3D36"/>
    <w:rsid w:val="00FE3DC3"/>
    <w:rsid w:val="00FE3E21"/>
    <w:rsid w:val="00FE41D7"/>
    <w:rsid w:val="00FE4231"/>
    <w:rsid w:val="00FE428A"/>
    <w:rsid w:val="00FE4305"/>
    <w:rsid w:val="00FE4368"/>
    <w:rsid w:val="00FE44D1"/>
    <w:rsid w:val="00FE4846"/>
    <w:rsid w:val="00FE48D1"/>
    <w:rsid w:val="00FE48ED"/>
    <w:rsid w:val="00FE49DD"/>
    <w:rsid w:val="00FE4A1D"/>
    <w:rsid w:val="00FE4A6F"/>
    <w:rsid w:val="00FE4B39"/>
    <w:rsid w:val="00FE4C3B"/>
    <w:rsid w:val="00FE4CAF"/>
    <w:rsid w:val="00FE4CE6"/>
    <w:rsid w:val="00FE4D75"/>
    <w:rsid w:val="00FE4F2E"/>
    <w:rsid w:val="00FE4F34"/>
    <w:rsid w:val="00FE5111"/>
    <w:rsid w:val="00FE5192"/>
    <w:rsid w:val="00FE51CA"/>
    <w:rsid w:val="00FE52B3"/>
    <w:rsid w:val="00FE52E4"/>
    <w:rsid w:val="00FE54B3"/>
    <w:rsid w:val="00FE59C9"/>
    <w:rsid w:val="00FE5D16"/>
    <w:rsid w:val="00FE5D3D"/>
    <w:rsid w:val="00FE5D88"/>
    <w:rsid w:val="00FE5DD8"/>
    <w:rsid w:val="00FE5E9F"/>
    <w:rsid w:val="00FE5EBA"/>
    <w:rsid w:val="00FE5FB4"/>
    <w:rsid w:val="00FE60B4"/>
    <w:rsid w:val="00FE60F7"/>
    <w:rsid w:val="00FE6144"/>
    <w:rsid w:val="00FE61AF"/>
    <w:rsid w:val="00FE61B6"/>
    <w:rsid w:val="00FE6343"/>
    <w:rsid w:val="00FE64FB"/>
    <w:rsid w:val="00FE6501"/>
    <w:rsid w:val="00FE662A"/>
    <w:rsid w:val="00FE6654"/>
    <w:rsid w:val="00FE668F"/>
    <w:rsid w:val="00FE66A2"/>
    <w:rsid w:val="00FE66C8"/>
    <w:rsid w:val="00FE6778"/>
    <w:rsid w:val="00FE6794"/>
    <w:rsid w:val="00FE67AD"/>
    <w:rsid w:val="00FE67C7"/>
    <w:rsid w:val="00FE6B97"/>
    <w:rsid w:val="00FE6BA9"/>
    <w:rsid w:val="00FE6CBB"/>
    <w:rsid w:val="00FE6D3D"/>
    <w:rsid w:val="00FE6DDD"/>
    <w:rsid w:val="00FE6DE2"/>
    <w:rsid w:val="00FE6EA5"/>
    <w:rsid w:val="00FE70F3"/>
    <w:rsid w:val="00FE73C8"/>
    <w:rsid w:val="00FE7492"/>
    <w:rsid w:val="00FE757E"/>
    <w:rsid w:val="00FE759A"/>
    <w:rsid w:val="00FE76BF"/>
    <w:rsid w:val="00FE7889"/>
    <w:rsid w:val="00FE7903"/>
    <w:rsid w:val="00FE7AE0"/>
    <w:rsid w:val="00FE7C42"/>
    <w:rsid w:val="00FE7E14"/>
    <w:rsid w:val="00FE7E89"/>
    <w:rsid w:val="00FE7F55"/>
    <w:rsid w:val="00FE7F97"/>
    <w:rsid w:val="00FF0100"/>
    <w:rsid w:val="00FF0122"/>
    <w:rsid w:val="00FF0355"/>
    <w:rsid w:val="00FF0365"/>
    <w:rsid w:val="00FF0523"/>
    <w:rsid w:val="00FF070C"/>
    <w:rsid w:val="00FF0717"/>
    <w:rsid w:val="00FF090D"/>
    <w:rsid w:val="00FF09A1"/>
    <w:rsid w:val="00FF09B4"/>
    <w:rsid w:val="00FF0A9A"/>
    <w:rsid w:val="00FF0E79"/>
    <w:rsid w:val="00FF0EF9"/>
    <w:rsid w:val="00FF0F02"/>
    <w:rsid w:val="00FF0F16"/>
    <w:rsid w:val="00FF0F61"/>
    <w:rsid w:val="00FF11B7"/>
    <w:rsid w:val="00FF16A9"/>
    <w:rsid w:val="00FF173E"/>
    <w:rsid w:val="00FF1836"/>
    <w:rsid w:val="00FF184A"/>
    <w:rsid w:val="00FF1A10"/>
    <w:rsid w:val="00FF1C47"/>
    <w:rsid w:val="00FF1CC1"/>
    <w:rsid w:val="00FF1CF9"/>
    <w:rsid w:val="00FF1CFB"/>
    <w:rsid w:val="00FF1D41"/>
    <w:rsid w:val="00FF1D8D"/>
    <w:rsid w:val="00FF1DBA"/>
    <w:rsid w:val="00FF1EEC"/>
    <w:rsid w:val="00FF1F0E"/>
    <w:rsid w:val="00FF1FC2"/>
    <w:rsid w:val="00FF2040"/>
    <w:rsid w:val="00FF207B"/>
    <w:rsid w:val="00FF20D6"/>
    <w:rsid w:val="00FF244C"/>
    <w:rsid w:val="00FF2492"/>
    <w:rsid w:val="00FF2503"/>
    <w:rsid w:val="00FF2529"/>
    <w:rsid w:val="00FF2534"/>
    <w:rsid w:val="00FF25D8"/>
    <w:rsid w:val="00FF275B"/>
    <w:rsid w:val="00FF27DD"/>
    <w:rsid w:val="00FF27E8"/>
    <w:rsid w:val="00FF28A9"/>
    <w:rsid w:val="00FF2905"/>
    <w:rsid w:val="00FF294B"/>
    <w:rsid w:val="00FF29AF"/>
    <w:rsid w:val="00FF29CC"/>
    <w:rsid w:val="00FF2D63"/>
    <w:rsid w:val="00FF2E0B"/>
    <w:rsid w:val="00FF2E6F"/>
    <w:rsid w:val="00FF2E89"/>
    <w:rsid w:val="00FF2EC8"/>
    <w:rsid w:val="00FF302E"/>
    <w:rsid w:val="00FF305A"/>
    <w:rsid w:val="00FF3271"/>
    <w:rsid w:val="00FF33B1"/>
    <w:rsid w:val="00FF344B"/>
    <w:rsid w:val="00FF3694"/>
    <w:rsid w:val="00FF3737"/>
    <w:rsid w:val="00FF373F"/>
    <w:rsid w:val="00FF37BF"/>
    <w:rsid w:val="00FF3812"/>
    <w:rsid w:val="00FF3BCA"/>
    <w:rsid w:val="00FF3BD3"/>
    <w:rsid w:val="00FF3D65"/>
    <w:rsid w:val="00FF3D85"/>
    <w:rsid w:val="00FF3D8B"/>
    <w:rsid w:val="00FF3FBA"/>
    <w:rsid w:val="00FF3FC3"/>
    <w:rsid w:val="00FF417F"/>
    <w:rsid w:val="00FF41DA"/>
    <w:rsid w:val="00FF42A4"/>
    <w:rsid w:val="00FF4359"/>
    <w:rsid w:val="00FF43D4"/>
    <w:rsid w:val="00FF4550"/>
    <w:rsid w:val="00FF48A1"/>
    <w:rsid w:val="00FF48AA"/>
    <w:rsid w:val="00FF491F"/>
    <w:rsid w:val="00FF4929"/>
    <w:rsid w:val="00FF495C"/>
    <w:rsid w:val="00FF49DC"/>
    <w:rsid w:val="00FF4A0B"/>
    <w:rsid w:val="00FF4AF0"/>
    <w:rsid w:val="00FF4BCA"/>
    <w:rsid w:val="00FF4CBD"/>
    <w:rsid w:val="00FF4D4D"/>
    <w:rsid w:val="00FF4E53"/>
    <w:rsid w:val="00FF4E8A"/>
    <w:rsid w:val="00FF4EA1"/>
    <w:rsid w:val="00FF4F57"/>
    <w:rsid w:val="00FF5055"/>
    <w:rsid w:val="00FF51D1"/>
    <w:rsid w:val="00FF51D4"/>
    <w:rsid w:val="00FF525B"/>
    <w:rsid w:val="00FF5286"/>
    <w:rsid w:val="00FF5348"/>
    <w:rsid w:val="00FF53F4"/>
    <w:rsid w:val="00FF5571"/>
    <w:rsid w:val="00FF55CB"/>
    <w:rsid w:val="00FF56CE"/>
    <w:rsid w:val="00FF5861"/>
    <w:rsid w:val="00FF5862"/>
    <w:rsid w:val="00FF5868"/>
    <w:rsid w:val="00FF5872"/>
    <w:rsid w:val="00FF5873"/>
    <w:rsid w:val="00FF59B7"/>
    <w:rsid w:val="00FF59EB"/>
    <w:rsid w:val="00FF5AA5"/>
    <w:rsid w:val="00FF5CA8"/>
    <w:rsid w:val="00FF5D27"/>
    <w:rsid w:val="00FF6089"/>
    <w:rsid w:val="00FF610B"/>
    <w:rsid w:val="00FF6192"/>
    <w:rsid w:val="00FF6198"/>
    <w:rsid w:val="00FF61C4"/>
    <w:rsid w:val="00FF6213"/>
    <w:rsid w:val="00FF623C"/>
    <w:rsid w:val="00FF626A"/>
    <w:rsid w:val="00FF6301"/>
    <w:rsid w:val="00FF6305"/>
    <w:rsid w:val="00FF63AA"/>
    <w:rsid w:val="00FF64A4"/>
    <w:rsid w:val="00FF64F6"/>
    <w:rsid w:val="00FF6510"/>
    <w:rsid w:val="00FF65BC"/>
    <w:rsid w:val="00FF65FD"/>
    <w:rsid w:val="00FF66F3"/>
    <w:rsid w:val="00FF6788"/>
    <w:rsid w:val="00FF67D3"/>
    <w:rsid w:val="00FF67F3"/>
    <w:rsid w:val="00FF680B"/>
    <w:rsid w:val="00FF6986"/>
    <w:rsid w:val="00FF6A84"/>
    <w:rsid w:val="00FF6B35"/>
    <w:rsid w:val="00FF6B5A"/>
    <w:rsid w:val="00FF6BC1"/>
    <w:rsid w:val="00FF6CDB"/>
    <w:rsid w:val="00FF6DED"/>
    <w:rsid w:val="00FF6E9D"/>
    <w:rsid w:val="00FF6F0D"/>
    <w:rsid w:val="00FF6F79"/>
    <w:rsid w:val="00FF6FAF"/>
    <w:rsid w:val="00FF7070"/>
    <w:rsid w:val="00FF7105"/>
    <w:rsid w:val="00FF72E4"/>
    <w:rsid w:val="00FF7355"/>
    <w:rsid w:val="00FF73A0"/>
    <w:rsid w:val="00FF7676"/>
    <w:rsid w:val="00FF771D"/>
    <w:rsid w:val="00FF7726"/>
    <w:rsid w:val="00FF78DC"/>
    <w:rsid w:val="00FF7C3A"/>
    <w:rsid w:val="00FF7C78"/>
    <w:rsid w:val="00FF7E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21697"/>
  <w15:chartTrackingRefBased/>
  <w15:docId w15:val="{81EB5DB1-123F-4F0C-B08D-8F9C9B53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7458E"/>
    <w:rPr>
      <w:rFonts w:ascii="Times New Roman" w:hAnsi="Times New Roman"/>
      <w:noProof/>
      <w:sz w:val="24"/>
      <w:lang w:val="en-US"/>
    </w:rPr>
  </w:style>
  <w:style w:type="paragraph" w:styleId="berschrift1">
    <w:name w:val="heading 1"/>
    <w:basedOn w:val="Standard"/>
    <w:next w:val="Standard"/>
    <w:link w:val="berschrift1Zchn"/>
    <w:uiPriority w:val="9"/>
    <w:qFormat/>
    <w:rsid w:val="003112AC"/>
    <w:pPr>
      <w:keepNext/>
      <w:keepLines/>
      <w:spacing w:before="240" w:after="12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3112AC"/>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3112AC"/>
    <w:pPr>
      <w:keepNext/>
      <w:keepLines/>
      <w:spacing w:before="40" w:after="12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meineListe">
    <w:name w:val="meine Liste"/>
    <w:uiPriority w:val="99"/>
    <w:rsid w:val="00F069D1"/>
    <w:pPr>
      <w:numPr>
        <w:numId w:val="1"/>
      </w:numPr>
    </w:pPr>
  </w:style>
  <w:style w:type="numbering" w:customStyle="1" w:styleId="FormatvorlagemeineListe">
    <w:name w:val="Formatvorlage_meine Liste"/>
    <w:uiPriority w:val="99"/>
    <w:rsid w:val="00EE5289"/>
    <w:pPr>
      <w:numPr>
        <w:numId w:val="2"/>
      </w:numPr>
    </w:pPr>
  </w:style>
  <w:style w:type="character" w:customStyle="1" w:styleId="berschrift1Zchn">
    <w:name w:val="Überschrift 1 Zchn"/>
    <w:basedOn w:val="Absatz-Standardschriftart"/>
    <w:link w:val="berschrift1"/>
    <w:uiPriority w:val="9"/>
    <w:rsid w:val="003112AC"/>
    <w:rPr>
      <w:rFonts w:ascii="Times New Roman" w:eastAsiaTheme="majorEastAsia" w:hAnsi="Times New Roman" w:cstheme="majorBidi"/>
      <w:b/>
      <w:sz w:val="32"/>
      <w:szCs w:val="32"/>
    </w:rPr>
  </w:style>
  <w:style w:type="paragraph" w:styleId="Kopfzeile">
    <w:name w:val="header"/>
    <w:basedOn w:val="Standard"/>
    <w:link w:val="KopfzeileZchn"/>
    <w:uiPriority w:val="99"/>
    <w:unhideWhenUsed/>
    <w:rsid w:val="008C332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32D"/>
  </w:style>
  <w:style w:type="paragraph" w:styleId="Fuzeile">
    <w:name w:val="footer"/>
    <w:basedOn w:val="Standard"/>
    <w:link w:val="FuzeileZchn"/>
    <w:uiPriority w:val="99"/>
    <w:unhideWhenUsed/>
    <w:rsid w:val="008C332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32D"/>
  </w:style>
  <w:style w:type="paragraph" w:styleId="Listenabsatz">
    <w:name w:val="List Paragraph"/>
    <w:basedOn w:val="Standard"/>
    <w:uiPriority w:val="34"/>
    <w:qFormat/>
    <w:rsid w:val="00C70DF1"/>
    <w:pPr>
      <w:ind w:left="720"/>
      <w:contextualSpacing/>
    </w:pPr>
  </w:style>
  <w:style w:type="character" w:customStyle="1" w:styleId="berschrift2Zchn">
    <w:name w:val="Überschrift 2 Zchn"/>
    <w:basedOn w:val="Absatz-Standardschriftart"/>
    <w:link w:val="berschrift2"/>
    <w:uiPriority w:val="9"/>
    <w:rsid w:val="003112AC"/>
    <w:rPr>
      <w:rFonts w:ascii="Times New Roman" w:eastAsiaTheme="majorEastAsia" w:hAnsi="Times New Roman" w:cstheme="majorBidi"/>
      <w:b/>
      <w:sz w:val="28"/>
      <w:szCs w:val="26"/>
    </w:rPr>
  </w:style>
  <w:style w:type="character" w:customStyle="1" w:styleId="berschrift3Zchn">
    <w:name w:val="Überschrift 3 Zchn"/>
    <w:basedOn w:val="Absatz-Standardschriftart"/>
    <w:link w:val="berschrift3"/>
    <w:uiPriority w:val="9"/>
    <w:rsid w:val="003112AC"/>
    <w:rPr>
      <w:rFonts w:ascii="Times New Roman" w:eastAsiaTheme="majorEastAsia" w:hAnsi="Times New Roman" w:cstheme="majorBidi"/>
      <w:b/>
      <w:sz w:val="24"/>
      <w:szCs w:val="24"/>
    </w:rPr>
  </w:style>
  <w:style w:type="paragraph" w:styleId="Inhaltsverzeichnisberschrift">
    <w:name w:val="TOC Heading"/>
    <w:basedOn w:val="berschrift1"/>
    <w:next w:val="Standard"/>
    <w:uiPriority w:val="39"/>
    <w:unhideWhenUsed/>
    <w:qFormat/>
    <w:rsid w:val="00352164"/>
    <w:pPr>
      <w:outlineLvl w:val="9"/>
    </w:pPr>
    <w:rPr>
      <w:kern w:val="0"/>
      <w:lang w:eastAsia="de-DE"/>
    </w:rPr>
  </w:style>
  <w:style w:type="paragraph" w:styleId="Verzeichnis1">
    <w:name w:val="toc 1"/>
    <w:basedOn w:val="Standard"/>
    <w:next w:val="Standard"/>
    <w:autoRedefine/>
    <w:uiPriority w:val="39"/>
    <w:unhideWhenUsed/>
    <w:rsid w:val="005F3E88"/>
    <w:pPr>
      <w:tabs>
        <w:tab w:val="right" w:leader="dot" w:pos="9062"/>
      </w:tabs>
      <w:spacing w:after="0" w:line="276" w:lineRule="auto"/>
    </w:pPr>
    <w:rPr>
      <w:rFonts w:cs="Times New Roman"/>
      <w:lang w:val="fr-FR"/>
    </w:rPr>
  </w:style>
  <w:style w:type="paragraph" w:styleId="Verzeichnis2">
    <w:name w:val="toc 2"/>
    <w:basedOn w:val="Standard"/>
    <w:next w:val="Standard"/>
    <w:autoRedefine/>
    <w:uiPriority w:val="39"/>
    <w:unhideWhenUsed/>
    <w:rsid w:val="00352164"/>
    <w:pPr>
      <w:spacing w:after="100"/>
      <w:ind w:left="220"/>
    </w:pPr>
  </w:style>
  <w:style w:type="character" w:styleId="Hyperlink">
    <w:name w:val="Hyperlink"/>
    <w:basedOn w:val="Absatz-Standardschriftart"/>
    <w:uiPriority w:val="99"/>
    <w:unhideWhenUsed/>
    <w:rsid w:val="00352164"/>
    <w:rPr>
      <w:color w:val="0563C1" w:themeColor="hyperlink"/>
      <w:u w:val="single"/>
    </w:rPr>
  </w:style>
  <w:style w:type="character" w:customStyle="1" w:styleId="fontstyle01">
    <w:name w:val="fontstyle01"/>
    <w:basedOn w:val="Absatz-Standardschriftart"/>
    <w:rsid w:val="005E1872"/>
    <w:rPr>
      <w:rFonts w:ascii="LMSans10-Bold" w:hAnsi="LMSans10-Bold" w:hint="default"/>
      <w:b/>
      <w:bCs/>
      <w:i w:val="0"/>
      <w:iCs w:val="0"/>
      <w:color w:val="000000"/>
      <w:sz w:val="22"/>
      <w:szCs w:val="22"/>
    </w:rPr>
  </w:style>
  <w:style w:type="character" w:customStyle="1" w:styleId="fontstyle21">
    <w:name w:val="fontstyle21"/>
    <w:basedOn w:val="Absatz-Standardschriftart"/>
    <w:rsid w:val="005E1872"/>
    <w:rPr>
      <w:rFonts w:ascii="LMRoman10-Regular" w:hAnsi="LMRoman10-Regular" w:hint="default"/>
      <w:b w:val="0"/>
      <w:bCs w:val="0"/>
      <w:i w:val="0"/>
      <w:iCs w:val="0"/>
      <w:color w:val="000000"/>
      <w:sz w:val="22"/>
      <w:szCs w:val="22"/>
    </w:rPr>
  </w:style>
  <w:style w:type="character" w:customStyle="1" w:styleId="fontstyle31">
    <w:name w:val="fontstyle31"/>
    <w:basedOn w:val="Absatz-Standardschriftart"/>
    <w:rsid w:val="005E1872"/>
    <w:rPr>
      <w:rFonts w:ascii="LMMathItalic10-Regular" w:hAnsi="LMMathItalic10-Regular" w:hint="default"/>
      <w:b w:val="0"/>
      <w:bCs w:val="0"/>
      <w:i/>
      <w:iCs/>
      <w:color w:val="000000"/>
      <w:sz w:val="22"/>
      <w:szCs w:val="22"/>
    </w:rPr>
  </w:style>
  <w:style w:type="character" w:styleId="NichtaufgelsteErwhnung">
    <w:name w:val="Unresolved Mention"/>
    <w:basedOn w:val="Absatz-Standardschriftart"/>
    <w:uiPriority w:val="99"/>
    <w:semiHidden/>
    <w:unhideWhenUsed/>
    <w:rsid w:val="00803165"/>
    <w:rPr>
      <w:color w:val="605E5C"/>
      <w:shd w:val="clear" w:color="auto" w:fill="E1DFDD"/>
    </w:rPr>
  </w:style>
  <w:style w:type="character" w:styleId="BesuchterLink">
    <w:name w:val="FollowedHyperlink"/>
    <w:basedOn w:val="Absatz-Standardschriftart"/>
    <w:uiPriority w:val="99"/>
    <w:semiHidden/>
    <w:unhideWhenUsed/>
    <w:rsid w:val="007E32B5"/>
    <w:rPr>
      <w:color w:val="954F72" w:themeColor="followedHyperlink"/>
      <w:u w:val="single"/>
    </w:rPr>
  </w:style>
  <w:style w:type="character" w:styleId="Kommentarzeichen">
    <w:name w:val="annotation reference"/>
    <w:basedOn w:val="Absatz-Standardschriftart"/>
    <w:uiPriority w:val="99"/>
    <w:semiHidden/>
    <w:unhideWhenUsed/>
    <w:rsid w:val="00E153AB"/>
    <w:rPr>
      <w:sz w:val="16"/>
      <w:szCs w:val="16"/>
    </w:rPr>
  </w:style>
  <w:style w:type="paragraph" w:styleId="Kommentartext">
    <w:name w:val="annotation text"/>
    <w:basedOn w:val="Standard"/>
    <w:link w:val="KommentartextZchn"/>
    <w:uiPriority w:val="99"/>
    <w:unhideWhenUsed/>
    <w:rsid w:val="00E153AB"/>
    <w:pPr>
      <w:spacing w:line="240" w:lineRule="auto"/>
    </w:pPr>
    <w:rPr>
      <w:sz w:val="20"/>
      <w:szCs w:val="20"/>
    </w:rPr>
  </w:style>
  <w:style w:type="character" w:customStyle="1" w:styleId="KommentartextZchn">
    <w:name w:val="Kommentartext Zchn"/>
    <w:basedOn w:val="Absatz-Standardschriftart"/>
    <w:link w:val="Kommentartext"/>
    <w:uiPriority w:val="99"/>
    <w:rsid w:val="00E153AB"/>
    <w:rPr>
      <w:sz w:val="20"/>
      <w:szCs w:val="20"/>
    </w:rPr>
  </w:style>
  <w:style w:type="paragraph" w:styleId="Kommentarthema">
    <w:name w:val="annotation subject"/>
    <w:basedOn w:val="Kommentartext"/>
    <w:next w:val="Kommentartext"/>
    <w:link w:val="KommentarthemaZchn"/>
    <w:uiPriority w:val="99"/>
    <w:semiHidden/>
    <w:unhideWhenUsed/>
    <w:rsid w:val="00E153AB"/>
    <w:rPr>
      <w:b/>
      <w:bCs/>
    </w:rPr>
  </w:style>
  <w:style w:type="character" w:customStyle="1" w:styleId="KommentarthemaZchn">
    <w:name w:val="Kommentarthema Zchn"/>
    <w:basedOn w:val="KommentartextZchn"/>
    <w:link w:val="Kommentarthema"/>
    <w:uiPriority w:val="99"/>
    <w:semiHidden/>
    <w:rsid w:val="00E153AB"/>
    <w:rPr>
      <w:b/>
      <w:bCs/>
      <w:sz w:val="20"/>
      <w:szCs w:val="20"/>
    </w:rPr>
  </w:style>
  <w:style w:type="paragraph" w:styleId="Verzeichnis3">
    <w:name w:val="toc 3"/>
    <w:basedOn w:val="Standard"/>
    <w:next w:val="Standard"/>
    <w:autoRedefine/>
    <w:uiPriority w:val="39"/>
    <w:unhideWhenUsed/>
    <w:rsid w:val="009A5BB4"/>
    <w:pPr>
      <w:spacing w:after="100"/>
      <w:ind w:left="440"/>
    </w:pPr>
  </w:style>
  <w:style w:type="table" w:styleId="Tabellenraster">
    <w:name w:val="Table Grid"/>
    <w:basedOn w:val="NormaleTabelle"/>
    <w:uiPriority w:val="39"/>
    <w:rsid w:val="00DF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73C2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D52FD6"/>
    <w:pPr>
      <w:spacing w:after="0"/>
    </w:pPr>
    <w:rPr>
      <w:rFonts w:cstheme="minorHAnsi"/>
      <w:i/>
      <w:iCs/>
      <w:sz w:val="20"/>
      <w:szCs w:val="20"/>
    </w:rPr>
  </w:style>
  <w:style w:type="paragraph" w:styleId="berarbeitung">
    <w:name w:val="Revision"/>
    <w:hidden/>
    <w:uiPriority w:val="99"/>
    <w:semiHidden/>
    <w:rsid w:val="001E69AD"/>
    <w:pPr>
      <w:spacing w:after="0" w:line="240" w:lineRule="auto"/>
    </w:pPr>
  </w:style>
  <w:style w:type="paragraph" w:styleId="StandardWeb">
    <w:name w:val="Normal (Web)"/>
    <w:basedOn w:val="Standard"/>
    <w:uiPriority w:val="99"/>
    <w:semiHidden/>
    <w:unhideWhenUsed/>
    <w:rsid w:val="00191349"/>
    <w:pPr>
      <w:spacing w:before="100" w:beforeAutospacing="1" w:after="100" w:afterAutospacing="1" w:line="240" w:lineRule="auto"/>
    </w:pPr>
    <w:rPr>
      <w:rFonts w:eastAsia="Times New Roman" w:cs="Times New Roman"/>
      <w:noProof w:val="0"/>
      <w:kern w:val="0"/>
      <w:szCs w:val="24"/>
      <w:lang w:val="de-DE" w:eastAsia="de-DE"/>
    </w:rPr>
  </w:style>
  <w:style w:type="numbering" w:customStyle="1" w:styleId="Formatvorlage1">
    <w:name w:val="Formatvorlage1"/>
    <w:uiPriority w:val="99"/>
    <w:rsid w:val="00F242F0"/>
    <w:pPr>
      <w:numPr>
        <w:numId w:val="12"/>
      </w:numPr>
    </w:pPr>
  </w:style>
  <w:style w:type="numbering" w:customStyle="1" w:styleId="Formatvorlage2">
    <w:name w:val="Formatvorlage2"/>
    <w:uiPriority w:val="99"/>
    <w:rsid w:val="00F242F0"/>
    <w:pPr>
      <w:numPr>
        <w:numId w:val="13"/>
      </w:numPr>
    </w:pPr>
  </w:style>
  <w:style w:type="numbering" w:customStyle="1" w:styleId="Formatvorlage3">
    <w:name w:val="Formatvorlage3"/>
    <w:uiPriority w:val="99"/>
    <w:rsid w:val="00F242F0"/>
    <w:pPr>
      <w:numPr>
        <w:numId w:val="15"/>
      </w:numPr>
    </w:pPr>
  </w:style>
  <w:style w:type="numbering" w:customStyle="1" w:styleId="Formatvorlage4">
    <w:name w:val="Formatvorlage4"/>
    <w:uiPriority w:val="99"/>
    <w:rsid w:val="000C09BB"/>
    <w:pPr>
      <w:numPr>
        <w:numId w:val="18"/>
      </w:numPr>
    </w:pPr>
  </w:style>
  <w:style w:type="numbering" w:customStyle="1" w:styleId="Formatvorlage5">
    <w:name w:val="Formatvorlage5"/>
    <w:uiPriority w:val="99"/>
    <w:rsid w:val="007E1248"/>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2960">
      <w:bodyDiv w:val="1"/>
      <w:marLeft w:val="0"/>
      <w:marRight w:val="0"/>
      <w:marTop w:val="0"/>
      <w:marBottom w:val="0"/>
      <w:divBdr>
        <w:top w:val="none" w:sz="0" w:space="0" w:color="auto"/>
        <w:left w:val="none" w:sz="0" w:space="0" w:color="auto"/>
        <w:bottom w:val="none" w:sz="0" w:space="0" w:color="auto"/>
        <w:right w:val="none" w:sz="0" w:space="0" w:color="auto"/>
      </w:divBdr>
    </w:div>
    <w:div w:id="134565460">
      <w:bodyDiv w:val="1"/>
      <w:marLeft w:val="0"/>
      <w:marRight w:val="0"/>
      <w:marTop w:val="0"/>
      <w:marBottom w:val="0"/>
      <w:divBdr>
        <w:top w:val="none" w:sz="0" w:space="0" w:color="auto"/>
        <w:left w:val="none" w:sz="0" w:space="0" w:color="auto"/>
        <w:bottom w:val="none" w:sz="0" w:space="0" w:color="auto"/>
        <w:right w:val="none" w:sz="0" w:space="0" w:color="auto"/>
      </w:divBdr>
    </w:div>
    <w:div w:id="250243542">
      <w:bodyDiv w:val="1"/>
      <w:marLeft w:val="0"/>
      <w:marRight w:val="0"/>
      <w:marTop w:val="0"/>
      <w:marBottom w:val="0"/>
      <w:divBdr>
        <w:top w:val="none" w:sz="0" w:space="0" w:color="auto"/>
        <w:left w:val="none" w:sz="0" w:space="0" w:color="auto"/>
        <w:bottom w:val="none" w:sz="0" w:space="0" w:color="auto"/>
        <w:right w:val="none" w:sz="0" w:space="0" w:color="auto"/>
      </w:divBdr>
      <w:divsChild>
        <w:div w:id="881868251">
          <w:marLeft w:val="0"/>
          <w:marRight w:val="0"/>
          <w:marTop w:val="0"/>
          <w:marBottom w:val="0"/>
          <w:divBdr>
            <w:top w:val="none" w:sz="0" w:space="0" w:color="auto"/>
            <w:left w:val="none" w:sz="0" w:space="0" w:color="auto"/>
            <w:bottom w:val="none" w:sz="0" w:space="0" w:color="auto"/>
            <w:right w:val="none" w:sz="0" w:space="0" w:color="auto"/>
          </w:divBdr>
        </w:div>
      </w:divsChild>
    </w:div>
    <w:div w:id="639699575">
      <w:bodyDiv w:val="1"/>
      <w:marLeft w:val="0"/>
      <w:marRight w:val="0"/>
      <w:marTop w:val="0"/>
      <w:marBottom w:val="0"/>
      <w:divBdr>
        <w:top w:val="none" w:sz="0" w:space="0" w:color="auto"/>
        <w:left w:val="none" w:sz="0" w:space="0" w:color="auto"/>
        <w:bottom w:val="none" w:sz="0" w:space="0" w:color="auto"/>
        <w:right w:val="none" w:sz="0" w:space="0" w:color="auto"/>
      </w:divBdr>
    </w:div>
    <w:div w:id="644546819">
      <w:bodyDiv w:val="1"/>
      <w:marLeft w:val="0"/>
      <w:marRight w:val="0"/>
      <w:marTop w:val="0"/>
      <w:marBottom w:val="0"/>
      <w:divBdr>
        <w:top w:val="none" w:sz="0" w:space="0" w:color="auto"/>
        <w:left w:val="none" w:sz="0" w:space="0" w:color="auto"/>
        <w:bottom w:val="none" w:sz="0" w:space="0" w:color="auto"/>
        <w:right w:val="none" w:sz="0" w:space="0" w:color="auto"/>
      </w:divBdr>
    </w:div>
    <w:div w:id="654727959">
      <w:bodyDiv w:val="1"/>
      <w:marLeft w:val="0"/>
      <w:marRight w:val="0"/>
      <w:marTop w:val="0"/>
      <w:marBottom w:val="0"/>
      <w:divBdr>
        <w:top w:val="none" w:sz="0" w:space="0" w:color="auto"/>
        <w:left w:val="none" w:sz="0" w:space="0" w:color="auto"/>
        <w:bottom w:val="none" w:sz="0" w:space="0" w:color="auto"/>
        <w:right w:val="none" w:sz="0" w:space="0" w:color="auto"/>
      </w:divBdr>
    </w:div>
    <w:div w:id="659426914">
      <w:bodyDiv w:val="1"/>
      <w:marLeft w:val="0"/>
      <w:marRight w:val="0"/>
      <w:marTop w:val="0"/>
      <w:marBottom w:val="0"/>
      <w:divBdr>
        <w:top w:val="none" w:sz="0" w:space="0" w:color="auto"/>
        <w:left w:val="none" w:sz="0" w:space="0" w:color="auto"/>
        <w:bottom w:val="none" w:sz="0" w:space="0" w:color="auto"/>
        <w:right w:val="none" w:sz="0" w:space="0" w:color="auto"/>
      </w:divBdr>
      <w:divsChild>
        <w:div w:id="412944152">
          <w:marLeft w:val="0"/>
          <w:marRight w:val="0"/>
          <w:marTop w:val="0"/>
          <w:marBottom w:val="0"/>
          <w:divBdr>
            <w:top w:val="none" w:sz="0" w:space="0" w:color="auto"/>
            <w:left w:val="none" w:sz="0" w:space="0" w:color="auto"/>
            <w:bottom w:val="none" w:sz="0" w:space="0" w:color="auto"/>
            <w:right w:val="none" w:sz="0" w:space="0" w:color="auto"/>
          </w:divBdr>
          <w:divsChild>
            <w:div w:id="1164592227">
              <w:marLeft w:val="0"/>
              <w:marRight w:val="0"/>
              <w:marTop w:val="0"/>
              <w:marBottom w:val="0"/>
              <w:divBdr>
                <w:top w:val="none" w:sz="0" w:space="0" w:color="auto"/>
                <w:left w:val="none" w:sz="0" w:space="0" w:color="auto"/>
                <w:bottom w:val="none" w:sz="0" w:space="0" w:color="auto"/>
                <w:right w:val="none" w:sz="0" w:space="0" w:color="auto"/>
              </w:divBdr>
            </w:div>
            <w:div w:id="559749271">
              <w:marLeft w:val="0"/>
              <w:marRight w:val="0"/>
              <w:marTop w:val="0"/>
              <w:marBottom w:val="0"/>
              <w:divBdr>
                <w:top w:val="none" w:sz="0" w:space="0" w:color="auto"/>
                <w:left w:val="none" w:sz="0" w:space="0" w:color="auto"/>
                <w:bottom w:val="none" w:sz="0" w:space="0" w:color="auto"/>
                <w:right w:val="none" w:sz="0" w:space="0" w:color="auto"/>
              </w:divBdr>
            </w:div>
            <w:div w:id="1728795462">
              <w:marLeft w:val="0"/>
              <w:marRight w:val="0"/>
              <w:marTop w:val="0"/>
              <w:marBottom w:val="0"/>
              <w:divBdr>
                <w:top w:val="none" w:sz="0" w:space="0" w:color="auto"/>
                <w:left w:val="none" w:sz="0" w:space="0" w:color="auto"/>
                <w:bottom w:val="none" w:sz="0" w:space="0" w:color="auto"/>
                <w:right w:val="none" w:sz="0" w:space="0" w:color="auto"/>
              </w:divBdr>
            </w:div>
            <w:div w:id="1258442257">
              <w:marLeft w:val="0"/>
              <w:marRight w:val="0"/>
              <w:marTop w:val="0"/>
              <w:marBottom w:val="0"/>
              <w:divBdr>
                <w:top w:val="none" w:sz="0" w:space="0" w:color="auto"/>
                <w:left w:val="none" w:sz="0" w:space="0" w:color="auto"/>
                <w:bottom w:val="none" w:sz="0" w:space="0" w:color="auto"/>
                <w:right w:val="none" w:sz="0" w:space="0" w:color="auto"/>
              </w:divBdr>
            </w:div>
            <w:div w:id="2057779324">
              <w:marLeft w:val="0"/>
              <w:marRight w:val="0"/>
              <w:marTop w:val="0"/>
              <w:marBottom w:val="0"/>
              <w:divBdr>
                <w:top w:val="none" w:sz="0" w:space="0" w:color="auto"/>
                <w:left w:val="none" w:sz="0" w:space="0" w:color="auto"/>
                <w:bottom w:val="none" w:sz="0" w:space="0" w:color="auto"/>
                <w:right w:val="none" w:sz="0" w:space="0" w:color="auto"/>
              </w:divBdr>
            </w:div>
            <w:div w:id="264505581">
              <w:marLeft w:val="0"/>
              <w:marRight w:val="0"/>
              <w:marTop w:val="0"/>
              <w:marBottom w:val="0"/>
              <w:divBdr>
                <w:top w:val="none" w:sz="0" w:space="0" w:color="auto"/>
                <w:left w:val="none" w:sz="0" w:space="0" w:color="auto"/>
                <w:bottom w:val="none" w:sz="0" w:space="0" w:color="auto"/>
                <w:right w:val="none" w:sz="0" w:space="0" w:color="auto"/>
              </w:divBdr>
            </w:div>
            <w:div w:id="1777677425">
              <w:marLeft w:val="0"/>
              <w:marRight w:val="0"/>
              <w:marTop w:val="0"/>
              <w:marBottom w:val="0"/>
              <w:divBdr>
                <w:top w:val="none" w:sz="0" w:space="0" w:color="auto"/>
                <w:left w:val="none" w:sz="0" w:space="0" w:color="auto"/>
                <w:bottom w:val="none" w:sz="0" w:space="0" w:color="auto"/>
                <w:right w:val="none" w:sz="0" w:space="0" w:color="auto"/>
              </w:divBdr>
            </w:div>
            <w:div w:id="1824002444">
              <w:marLeft w:val="0"/>
              <w:marRight w:val="0"/>
              <w:marTop w:val="0"/>
              <w:marBottom w:val="0"/>
              <w:divBdr>
                <w:top w:val="none" w:sz="0" w:space="0" w:color="auto"/>
                <w:left w:val="none" w:sz="0" w:space="0" w:color="auto"/>
                <w:bottom w:val="none" w:sz="0" w:space="0" w:color="auto"/>
                <w:right w:val="none" w:sz="0" w:space="0" w:color="auto"/>
              </w:divBdr>
            </w:div>
            <w:div w:id="692154387">
              <w:marLeft w:val="0"/>
              <w:marRight w:val="0"/>
              <w:marTop w:val="0"/>
              <w:marBottom w:val="0"/>
              <w:divBdr>
                <w:top w:val="none" w:sz="0" w:space="0" w:color="auto"/>
                <w:left w:val="none" w:sz="0" w:space="0" w:color="auto"/>
                <w:bottom w:val="none" w:sz="0" w:space="0" w:color="auto"/>
                <w:right w:val="none" w:sz="0" w:space="0" w:color="auto"/>
              </w:divBdr>
            </w:div>
            <w:div w:id="1042097011">
              <w:marLeft w:val="0"/>
              <w:marRight w:val="0"/>
              <w:marTop w:val="0"/>
              <w:marBottom w:val="0"/>
              <w:divBdr>
                <w:top w:val="none" w:sz="0" w:space="0" w:color="auto"/>
                <w:left w:val="none" w:sz="0" w:space="0" w:color="auto"/>
                <w:bottom w:val="none" w:sz="0" w:space="0" w:color="auto"/>
                <w:right w:val="none" w:sz="0" w:space="0" w:color="auto"/>
              </w:divBdr>
            </w:div>
            <w:div w:id="2050641454">
              <w:marLeft w:val="0"/>
              <w:marRight w:val="0"/>
              <w:marTop w:val="0"/>
              <w:marBottom w:val="0"/>
              <w:divBdr>
                <w:top w:val="none" w:sz="0" w:space="0" w:color="auto"/>
                <w:left w:val="none" w:sz="0" w:space="0" w:color="auto"/>
                <w:bottom w:val="none" w:sz="0" w:space="0" w:color="auto"/>
                <w:right w:val="none" w:sz="0" w:space="0" w:color="auto"/>
              </w:divBdr>
            </w:div>
            <w:div w:id="1677029757">
              <w:marLeft w:val="0"/>
              <w:marRight w:val="0"/>
              <w:marTop w:val="0"/>
              <w:marBottom w:val="0"/>
              <w:divBdr>
                <w:top w:val="none" w:sz="0" w:space="0" w:color="auto"/>
                <w:left w:val="none" w:sz="0" w:space="0" w:color="auto"/>
                <w:bottom w:val="none" w:sz="0" w:space="0" w:color="auto"/>
                <w:right w:val="none" w:sz="0" w:space="0" w:color="auto"/>
              </w:divBdr>
            </w:div>
            <w:div w:id="1685858091">
              <w:marLeft w:val="0"/>
              <w:marRight w:val="0"/>
              <w:marTop w:val="0"/>
              <w:marBottom w:val="0"/>
              <w:divBdr>
                <w:top w:val="none" w:sz="0" w:space="0" w:color="auto"/>
                <w:left w:val="none" w:sz="0" w:space="0" w:color="auto"/>
                <w:bottom w:val="none" w:sz="0" w:space="0" w:color="auto"/>
                <w:right w:val="none" w:sz="0" w:space="0" w:color="auto"/>
              </w:divBdr>
            </w:div>
            <w:div w:id="981932027">
              <w:marLeft w:val="0"/>
              <w:marRight w:val="0"/>
              <w:marTop w:val="0"/>
              <w:marBottom w:val="0"/>
              <w:divBdr>
                <w:top w:val="none" w:sz="0" w:space="0" w:color="auto"/>
                <w:left w:val="none" w:sz="0" w:space="0" w:color="auto"/>
                <w:bottom w:val="none" w:sz="0" w:space="0" w:color="auto"/>
                <w:right w:val="none" w:sz="0" w:space="0" w:color="auto"/>
              </w:divBdr>
            </w:div>
            <w:div w:id="406850875">
              <w:marLeft w:val="0"/>
              <w:marRight w:val="0"/>
              <w:marTop w:val="0"/>
              <w:marBottom w:val="0"/>
              <w:divBdr>
                <w:top w:val="none" w:sz="0" w:space="0" w:color="auto"/>
                <w:left w:val="none" w:sz="0" w:space="0" w:color="auto"/>
                <w:bottom w:val="none" w:sz="0" w:space="0" w:color="auto"/>
                <w:right w:val="none" w:sz="0" w:space="0" w:color="auto"/>
              </w:divBdr>
            </w:div>
            <w:div w:id="722025201">
              <w:marLeft w:val="0"/>
              <w:marRight w:val="0"/>
              <w:marTop w:val="0"/>
              <w:marBottom w:val="0"/>
              <w:divBdr>
                <w:top w:val="none" w:sz="0" w:space="0" w:color="auto"/>
                <w:left w:val="none" w:sz="0" w:space="0" w:color="auto"/>
                <w:bottom w:val="none" w:sz="0" w:space="0" w:color="auto"/>
                <w:right w:val="none" w:sz="0" w:space="0" w:color="auto"/>
              </w:divBdr>
            </w:div>
            <w:div w:id="1376856835">
              <w:marLeft w:val="0"/>
              <w:marRight w:val="0"/>
              <w:marTop w:val="0"/>
              <w:marBottom w:val="0"/>
              <w:divBdr>
                <w:top w:val="none" w:sz="0" w:space="0" w:color="auto"/>
                <w:left w:val="none" w:sz="0" w:space="0" w:color="auto"/>
                <w:bottom w:val="none" w:sz="0" w:space="0" w:color="auto"/>
                <w:right w:val="none" w:sz="0" w:space="0" w:color="auto"/>
              </w:divBdr>
            </w:div>
            <w:div w:id="925268053">
              <w:marLeft w:val="0"/>
              <w:marRight w:val="0"/>
              <w:marTop w:val="0"/>
              <w:marBottom w:val="0"/>
              <w:divBdr>
                <w:top w:val="none" w:sz="0" w:space="0" w:color="auto"/>
                <w:left w:val="none" w:sz="0" w:space="0" w:color="auto"/>
                <w:bottom w:val="none" w:sz="0" w:space="0" w:color="auto"/>
                <w:right w:val="none" w:sz="0" w:space="0" w:color="auto"/>
              </w:divBdr>
            </w:div>
            <w:div w:id="249654614">
              <w:marLeft w:val="0"/>
              <w:marRight w:val="0"/>
              <w:marTop w:val="0"/>
              <w:marBottom w:val="0"/>
              <w:divBdr>
                <w:top w:val="none" w:sz="0" w:space="0" w:color="auto"/>
                <w:left w:val="none" w:sz="0" w:space="0" w:color="auto"/>
                <w:bottom w:val="none" w:sz="0" w:space="0" w:color="auto"/>
                <w:right w:val="none" w:sz="0" w:space="0" w:color="auto"/>
              </w:divBdr>
            </w:div>
            <w:div w:id="695156400">
              <w:marLeft w:val="0"/>
              <w:marRight w:val="0"/>
              <w:marTop w:val="0"/>
              <w:marBottom w:val="0"/>
              <w:divBdr>
                <w:top w:val="none" w:sz="0" w:space="0" w:color="auto"/>
                <w:left w:val="none" w:sz="0" w:space="0" w:color="auto"/>
                <w:bottom w:val="none" w:sz="0" w:space="0" w:color="auto"/>
                <w:right w:val="none" w:sz="0" w:space="0" w:color="auto"/>
              </w:divBdr>
            </w:div>
            <w:div w:id="301272044">
              <w:marLeft w:val="0"/>
              <w:marRight w:val="0"/>
              <w:marTop w:val="0"/>
              <w:marBottom w:val="0"/>
              <w:divBdr>
                <w:top w:val="none" w:sz="0" w:space="0" w:color="auto"/>
                <w:left w:val="none" w:sz="0" w:space="0" w:color="auto"/>
                <w:bottom w:val="none" w:sz="0" w:space="0" w:color="auto"/>
                <w:right w:val="none" w:sz="0" w:space="0" w:color="auto"/>
              </w:divBdr>
            </w:div>
            <w:div w:id="1646202972">
              <w:marLeft w:val="0"/>
              <w:marRight w:val="0"/>
              <w:marTop w:val="0"/>
              <w:marBottom w:val="0"/>
              <w:divBdr>
                <w:top w:val="none" w:sz="0" w:space="0" w:color="auto"/>
                <w:left w:val="none" w:sz="0" w:space="0" w:color="auto"/>
                <w:bottom w:val="none" w:sz="0" w:space="0" w:color="auto"/>
                <w:right w:val="none" w:sz="0" w:space="0" w:color="auto"/>
              </w:divBdr>
            </w:div>
            <w:div w:id="511144538">
              <w:marLeft w:val="0"/>
              <w:marRight w:val="0"/>
              <w:marTop w:val="0"/>
              <w:marBottom w:val="0"/>
              <w:divBdr>
                <w:top w:val="none" w:sz="0" w:space="0" w:color="auto"/>
                <w:left w:val="none" w:sz="0" w:space="0" w:color="auto"/>
                <w:bottom w:val="none" w:sz="0" w:space="0" w:color="auto"/>
                <w:right w:val="none" w:sz="0" w:space="0" w:color="auto"/>
              </w:divBdr>
            </w:div>
            <w:div w:id="178936731">
              <w:marLeft w:val="0"/>
              <w:marRight w:val="0"/>
              <w:marTop w:val="0"/>
              <w:marBottom w:val="0"/>
              <w:divBdr>
                <w:top w:val="none" w:sz="0" w:space="0" w:color="auto"/>
                <w:left w:val="none" w:sz="0" w:space="0" w:color="auto"/>
                <w:bottom w:val="none" w:sz="0" w:space="0" w:color="auto"/>
                <w:right w:val="none" w:sz="0" w:space="0" w:color="auto"/>
              </w:divBdr>
            </w:div>
            <w:div w:id="1609701640">
              <w:marLeft w:val="0"/>
              <w:marRight w:val="0"/>
              <w:marTop w:val="0"/>
              <w:marBottom w:val="0"/>
              <w:divBdr>
                <w:top w:val="none" w:sz="0" w:space="0" w:color="auto"/>
                <w:left w:val="none" w:sz="0" w:space="0" w:color="auto"/>
                <w:bottom w:val="none" w:sz="0" w:space="0" w:color="auto"/>
                <w:right w:val="none" w:sz="0" w:space="0" w:color="auto"/>
              </w:divBdr>
            </w:div>
            <w:div w:id="1425342889">
              <w:marLeft w:val="0"/>
              <w:marRight w:val="0"/>
              <w:marTop w:val="0"/>
              <w:marBottom w:val="0"/>
              <w:divBdr>
                <w:top w:val="none" w:sz="0" w:space="0" w:color="auto"/>
                <w:left w:val="none" w:sz="0" w:space="0" w:color="auto"/>
                <w:bottom w:val="none" w:sz="0" w:space="0" w:color="auto"/>
                <w:right w:val="none" w:sz="0" w:space="0" w:color="auto"/>
              </w:divBdr>
            </w:div>
            <w:div w:id="9396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1640">
      <w:bodyDiv w:val="1"/>
      <w:marLeft w:val="0"/>
      <w:marRight w:val="0"/>
      <w:marTop w:val="0"/>
      <w:marBottom w:val="0"/>
      <w:divBdr>
        <w:top w:val="none" w:sz="0" w:space="0" w:color="auto"/>
        <w:left w:val="none" w:sz="0" w:space="0" w:color="auto"/>
        <w:bottom w:val="none" w:sz="0" w:space="0" w:color="auto"/>
        <w:right w:val="none" w:sz="0" w:space="0" w:color="auto"/>
      </w:divBdr>
    </w:div>
    <w:div w:id="762186040">
      <w:bodyDiv w:val="1"/>
      <w:marLeft w:val="0"/>
      <w:marRight w:val="0"/>
      <w:marTop w:val="0"/>
      <w:marBottom w:val="0"/>
      <w:divBdr>
        <w:top w:val="none" w:sz="0" w:space="0" w:color="auto"/>
        <w:left w:val="none" w:sz="0" w:space="0" w:color="auto"/>
        <w:bottom w:val="none" w:sz="0" w:space="0" w:color="auto"/>
        <w:right w:val="none" w:sz="0" w:space="0" w:color="auto"/>
      </w:divBdr>
    </w:div>
    <w:div w:id="817915098">
      <w:bodyDiv w:val="1"/>
      <w:marLeft w:val="0"/>
      <w:marRight w:val="0"/>
      <w:marTop w:val="0"/>
      <w:marBottom w:val="0"/>
      <w:divBdr>
        <w:top w:val="none" w:sz="0" w:space="0" w:color="auto"/>
        <w:left w:val="none" w:sz="0" w:space="0" w:color="auto"/>
        <w:bottom w:val="none" w:sz="0" w:space="0" w:color="auto"/>
        <w:right w:val="none" w:sz="0" w:space="0" w:color="auto"/>
      </w:divBdr>
    </w:div>
    <w:div w:id="874544898">
      <w:bodyDiv w:val="1"/>
      <w:marLeft w:val="0"/>
      <w:marRight w:val="0"/>
      <w:marTop w:val="0"/>
      <w:marBottom w:val="0"/>
      <w:divBdr>
        <w:top w:val="none" w:sz="0" w:space="0" w:color="auto"/>
        <w:left w:val="none" w:sz="0" w:space="0" w:color="auto"/>
        <w:bottom w:val="none" w:sz="0" w:space="0" w:color="auto"/>
        <w:right w:val="none" w:sz="0" w:space="0" w:color="auto"/>
      </w:divBdr>
    </w:div>
    <w:div w:id="942112683">
      <w:bodyDiv w:val="1"/>
      <w:marLeft w:val="0"/>
      <w:marRight w:val="0"/>
      <w:marTop w:val="0"/>
      <w:marBottom w:val="0"/>
      <w:divBdr>
        <w:top w:val="none" w:sz="0" w:space="0" w:color="auto"/>
        <w:left w:val="none" w:sz="0" w:space="0" w:color="auto"/>
        <w:bottom w:val="none" w:sz="0" w:space="0" w:color="auto"/>
        <w:right w:val="none" w:sz="0" w:space="0" w:color="auto"/>
      </w:divBdr>
    </w:div>
    <w:div w:id="990871207">
      <w:bodyDiv w:val="1"/>
      <w:marLeft w:val="0"/>
      <w:marRight w:val="0"/>
      <w:marTop w:val="0"/>
      <w:marBottom w:val="0"/>
      <w:divBdr>
        <w:top w:val="none" w:sz="0" w:space="0" w:color="auto"/>
        <w:left w:val="none" w:sz="0" w:space="0" w:color="auto"/>
        <w:bottom w:val="none" w:sz="0" w:space="0" w:color="auto"/>
        <w:right w:val="none" w:sz="0" w:space="0" w:color="auto"/>
      </w:divBdr>
    </w:div>
    <w:div w:id="999843664">
      <w:bodyDiv w:val="1"/>
      <w:marLeft w:val="0"/>
      <w:marRight w:val="0"/>
      <w:marTop w:val="0"/>
      <w:marBottom w:val="0"/>
      <w:divBdr>
        <w:top w:val="none" w:sz="0" w:space="0" w:color="auto"/>
        <w:left w:val="none" w:sz="0" w:space="0" w:color="auto"/>
        <w:bottom w:val="none" w:sz="0" w:space="0" w:color="auto"/>
        <w:right w:val="none" w:sz="0" w:space="0" w:color="auto"/>
      </w:divBdr>
    </w:div>
    <w:div w:id="1036396392">
      <w:bodyDiv w:val="1"/>
      <w:marLeft w:val="0"/>
      <w:marRight w:val="0"/>
      <w:marTop w:val="0"/>
      <w:marBottom w:val="0"/>
      <w:divBdr>
        <w:top w:val="none" w:sz="0" w:space="0" w:color="auto"/>
        <w:left w:val="none" w:sz="0" w:space="0" w:color="auto"/>
        <w:bottom w:val="none" w:sz="0" w:space="0" w:color="auto"/>
        <w:right w:val="none" w:sz="0" w:space="0" w:color="auto"/>
      </w:divBdr>
    </w:div>
    <w:div w:id="1051613211">
      <w:bodyDiv w:val="1"/>
      <w:marLeft w:val="0"/>
      <w:marRight w:val="0"/>
      <w:marTop w:val="0"/>
      <w:marBottom w:val="0"/>
      <w:divBdr>
        <w:top w:val="none" w:sz="0" w:space="0" w:color="auto"/>
        <w:left w:val="none" w:sz="0" w:space="0" w:color="auto"/>
        <w:bottom w:val="none" w:sz="0" w:space="0" w:color="auto"/>
        <w:right w:val="none" w:sz="0" w:space="0" w:color="auto"/>
      </w:divBdr>
    </w:div>
    <w:div w:id="1224100524">
      <w:bodyDiv w:val="1"/>
      <w:marLeft w:val="0"/>
      <w:marRight w:val="0"/>
      <w:marTop w:val="0"/>
      <w:marBottom w:val="0"/>
      <w:divBdr>
        <w:top w:val="none" w:sz="0" w:space="0" w:color="auto"/>
        <w:left w:val="none" w:sz="0" w:space="0" w:color="auto"/>
        <w:bottom w:val="none" w:sz="0" w:space="0" w:color="auto"/>
        <w:right w:val="none" w:sz="0" w:space="0" w:color="auto"/>
      </w:divBdr>
    </w:div>
    <w:div w:id="1314750271">
      <w:bodyDiv w:val="1"/>
      <w:marLeft w:val="0"/>
      <w:marRight w:val="0"/>
      <w:marTop w:val="0"/>
      <w:marBottom w:val="0"/>
      <w:divBdr>
        <w:top w:val="none" w:sz="0" w:space="0" w:color="auto"/>
        <w:left w:val="none" w:sz="0" w:space="0" w:color="auto"/>
        <w:bottom w:val="none" w:sz="0" w:space="0" w:color="auto"/>
        <w:right w:val="none" w:sz="0" w:space="0" w:color="auto"/>
      </w:divBdr>
    </w:div>
    <w:div w:id="1391803827">
      <w:bodyDiv w:val="1"/>
      <w:marLeft w:val="0"/>
      <w:marRight w:val="0"/>
      <w:marTop w:val="0"/>
      <w:marBottom w:val="0"/>
      <w:divBdr>
        <w:top w:val="none" w:sz="0" w:space="0" w:color="auto"/>
        <w:left w:val="none" w:sz="0" w:space="0" w:color="auto"/>
        <w:bottom w:val="none" w:sz="0" w:space="0" w:color="auto"/>
        <w:right w:val="none" w:sz="0" w:space="0" w:color="auto"/>
      </w:divBdr>
    </w:div>
    <w:div w:id="1399474737">
      <w:bodyDiv w:val="1"/>
      <w:marLeft w:val="0"/>
      <w:marRight w:val="0"/>
      <w:marTop w:val="0"/>
      <w:marBottom w:val="0"/>
      <w:divBdr>
        <w:top w:val="none" w:sz="0" w:space="0" w:color="auto"/>
        <w:left w:val="none" w:sz="0" w:space="0" w:color="auto"/>
        <w:bottom w:val="none" w:sz="0" w:space="0" w:color="auto"/>
        <w:right w:val="none" w:sz="0" w:space="0" w:color="auto"/>
      </w:divBdr>
    </w:div>
    <w:div w:id="1406300798">
      <w:bodyDiv w:val="1"/>
      <w:marLeft w:val="0"/>
      <w:marRight w:val="0"/>
      <w:marTop w:val="0"/>
      <w:marBottom w:val="0"/>
      <w:divBdr>
        <w:top w:val="none" w:sz="0" w:space="0" w:color="auto"/>
        <w:left w:val="none" w:sz="0" w:space="0" w:color="auto"/>
        <w:bottom w:val="none" w:sz="0" w:space="0" w:color="auto"/>
        <w:right w:val="none" w:sz="0" w:space="0" w:color="auto"/>
      </w:divBdr>
    </w:div>
    <w:div w:id="1409884269">
      <w:bodyDiv w:val="1"/>
      <w:marLeft w:val="0"/>
      <w:marRight w:val="0"/>
      <w:marTop w:val="0"/>
      <w:marBottom w:val="0"/>
      <w:divBdr>
        <w:top w:val="none" w:sz="0" w:space="0" w:color="auto"/>
        <w:left w:val="none" w:sz="0" w:space="0" w:color="auto"/>
        <w:bottom w:val="none" w:sz="0" w:space="0" w:color="auto"/>
        <w:right w:val="none" w:sz="0" w:space="0" w:color="auto"/>
      </w:divBdr>
    </w:div>
    <w:div w:id="1474365903">
      <w:bodyDiv w:val="1"/>
      <w:marLeft w:val="0"/>
      <w:marRight w:val="0"/>
      <w:marTop w:val="0"/>
      <w:marBottom w:val="0"/>
      <w:divBdr>
        <w:top w:val="none" w:sz="0" w:space="0" w:color="auto"/>
        <w:left w:val="none" w:sz="0" w:space="0" w:color="auto"/>
        <w:bottom w:val="none" w:sz="0" w:space="0" w:color="auto"/>
        <w:right w:val="none" w:sz="0" w:space="0" w:color="auto"/>
      </w:divBdr>
    </w:div>
    <w:div w:id="1483811160">
      <w:bodyDiv w:val="1"/>
      <w:marLeft w:val="0"/>
      <w:marRight w:val="0"/>
      <w:marTop w:val="0"/>
      <w:marBottom w:val="0"/>
      <w:divBdr>
        <w:top w:val="none" w:sz="0" w:space="0" w:color="auto"/>
        <w:left w:val="none" w:sz="0" w:space="0" w:color="auto"/>
        <w:bottom w:val="none" w:sz="0" w:space="0" w:color="auto"/>
        <w:right w:val="none" w:sz="0" w:space="0" w:color="auto"/>
      </w:divBdr>
    </w:div>
    <w:div w:id="1522432764">
      <w:bodyDiv w:val="1"/>
      <w:marLeft w:val="0"/>
      <w:marRight w:val="0"/>
      <w:marTop w:val="0"/>
      <w:marBottom w:val="0"/>
      <w:divBdr>
        <w:top w:val="none" w:sz="0" w:space="0" w:color="auto"/>
        <w:left w:val="none" w:sz="0" w:space="0" w:color="auto"/>
        <w:bottom w:val="none" w:sz="0" w:space="0" w:color="auto"/>
        <w:right w:val="none" w:sz="0" w:space="0" w:color="auto"/>
      </w:divBdr>
    </w:div>
    <w:div w:id="1524903315">
      <w:bodyDiv w:val="1"/>
      <w:marLeft w:val="0"/>
      <w:marRight w:val="0"/>
      <w:marTop w:val="0"/>
      <w:marBottom w:val="0"/>
      <w:divBdr>
        <w:top w:val="none" w:sz="0" w:space="0" w:color="auto"/>
        <w:left w:val="none" w:sz="0" w:space="0" w:color="auto"/>
        <w:bottom w:val="none" w:sz="0" w:space="0" w:color="auto"/>
        <w:right w:val="none" w:sz="0" w:space="0" w:color="auto"/>
      </w:divBdr>
    </w:div>
    <w:div w:id="1579903897">
      <w:bodyDiv w:val="1"/>
      <w:marLeft w:val="0"/>
      <w:marRight w:val="0"/>
      <w:marTop w:val="0"/>
      <w:marBottom w:val="0"/>
      <w:divBdr>
        <w:top w:val="none" w:sz="0" w:space="0" w:color="auto"/>
        <w:left w:val="none" w:sz="0" w:space="0" w:color="auto"/>
        <w:bottom w:val="none" w:sz="0" w:space="0" w:color="auto"/>
        <w:right w:val="none" w:sz="0" w:space="0" w:color="auto"/>
      </w:divBdr>
    </w:div>
    <w:div w:id="1585190076">
      <w:bodyDiv w:val="1"/>
      <w:marLeft w:val="0"/>
      <w:marRight w:val="0"/>
      <w:marTop w:val="0"/>
      <w:marBottom w:val="0"/>
      <w:divBdr>
        <w:top w:val="none" w:sz="0" w:space="0" w:color="auto"/>
        <w:left w:val="none" w:sz="0" w:space="0" w:color="auto"/>
        <w:bottom w:val="none" w:sz="0" w:space="0" w:color="auto"/>
        <w:right w:val="none" w:sz="0" w:space="0" w:color="auto"/>
      </w:divBdr>
    </w:div>
    <w:div w:id="1637949388">
      <w:bodyDiv w:val="1"/>
      <w:marLeft w:val="0"/>
      <w:marRight w:val="0"/>
      <w:marTop w:val="0"/>
      <w:marBottom w:val="0"/>
      <w:divBdr>
        <w:top w:val="none" w:sz="0" w:space="0" w:color="auto"/>
        <w:left w:val="none" w:sz="0" w:space="0" w:color="auto"/>
        <w:bottom w:val="none" w:sz="0" w:space="0" w:color="auto"/>
        <w:right w:val="none" w:sz="0" w:space="0" w:color="auto"/>
      </w:divBdr>
    </w:div>
    <w:div w:id="1733694162">
      <w:bodyDiv w:val="1"/>
      <w:marLeft w:val="0"/>
      <w:marRight w:val="0"/>
      <w:marTop w:val="0"/>
      <w:marBottom w:val="0"/>
      <w:divBdr>
        <w:top w:val="none" w:sz="0" w:space="0" w:color="auto"/>
        <w:left w:val="none" w:sz="0" w:space="0" w:color="auto"/>
        <w:bottom w:val="none" w:sz="0" w:space="0" w:color="auto"/>
        <w:right w:val="none" w:sz="0" w:space="0" w:color="auto"/>
      </w:divBdr>
    </w:div>
    <w:div w:id="1893956181">
      <w:bodyDiv w:val="1"/>
      <w:marLeft w:val="0"/>
      <w:marRight w:val="0"/>
      <w:marTop w:val="0"/>
      <w:marBottom w:val="0"/>
      <w:divBdr>
        <w:top w:val="none" w:sz="0" w:space="0" w:color="auto"/>
        <w:left w:val="none" w:sz="0" w:space="0" w:color="auto"/>
        <w:bottom w:val="none" w:sz="0" w:space="0" w:color="auto"/>
        <w:right w:val="none" w:sz="0" w:space="0" w:color="auto"/>
      </w:divBdr>
    </w:div>
    <w:div w:id="1903250451">
      <w:bodyDiv w:val="1"/>
      <w:marLeft w:val="0"/>
      <w:marRight w:val="0"/>
      <w:marTop w:val="0"/>
      <w:marBottom w:val="0"/>
      <w:divBdr>
        <w:top w:val="none" w:sz="0" w:space="0" w:color="auto"/>
        <w:left w:val="none" w:sz="0" w:space="0" w:color="auto"/>
        <w:bottom w:val="none" w:sz="0" w:space="0" w:color="auto"/>
        <w:right w:val="none" w:sz="0" w:space="0" w:color="auto"/>
      </w:divBdr>
    </w:div>
    <w:div w:id="1927155880">
      <w:bodyDiv w:val="1"/>
      <w:marLeft w:val="0"/>
      <w:marRight w:val="0"/>
      <w:marTop w:val="0"/>
      <w:marBottom w:val="0"/>
      <w:divBdr>
        <w:top w:val="none" w:sz="0" w:space="0" w:color="auto"/>
        <w:left w:val="none" w:sz="0" w:space="0" w:color="auto"/>
        <w:bottom w:val="none" w:sz="0" w:space="0" w:color="auto"/>
        <w:right w:val="none" w:sz="0" w:space="0" w:color="auto"/>
      </w:divBdr>
    </w:div>
    <w:div w:id="2061240895">
      <w:bodyDiv w:val="1"/>
      <w:marLeft w:val="0"/>
      <w:marRight w:val="0"/>
      <w:marTop w:val="0"/>
      <w:marBottom w:val="0"/>
      <w:divBdr>
        <w:top w:val="none" w:sz="0" w:space="0" w:color="auto"/>
        <w:left w:val="none" w:sz="0" w:space="0" w:color="auto"/>
        <w:bottom w:val="none" w:sz="0" w:space="0" w:color="auto"/>
        <w:right w:val="none" w:sz="0" w:space="0" w:color="auto"/>
      </w:divBdr>
    </w:div>
    <w:div w:id="2063088775">
      <w:bodyDiv w:val="1"/>
      <w:marLeft w:val="0"/>
      <w:marRight w:val="0"/>
      <w:marTop w:val="0"/>
      <w:marBottom w:val="0"/>
      <w:divBdr>
        <w:top w:val="none" w:sz="0" w:space="0" w:color="auto"/>
        <w:left w:val="none" w:sz="0" w:space="0" w:color="auto"/>
        <w:bottom w:val="none" w:sz="0" w:space="0" w:color="auto"/>
        <w:right w:val="none" w:sz="0" w:space="0" w:color="auto"/>
      </w:divBdr>
    </w:div>
    <w:div w:id="208949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7605/OSF.IO/3JKCQ"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7605/OSF.IO/3JKCQ"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7605/OSF.IO/3JKCQ"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7605/OSF.IO/3JKCQ"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doi.org/10.17605/OSF.IO/76PV5" TargetMode="External"/><Relationship Id="rId23" Type="http://schemas.openxmlformats.org/officeDocument/2006/relationships/image" Target="media/image7.jpe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doi.org/10.17605/OSF.IO/3JKCQ" TargetMode="External"/><Relationship Id="rId14" Type="http://schemas.openxmlformats.org/officeDocument/2006/relationships/hyperlink" Target="https://osf.io/5tczs/" TargetMode="External"/><Relationship Id="rId22" Type="http://schemas.openxmlformats.org/officeDocument/2006/relationships/hyperlink" Target="https://doi.org/10.17605/OSF.IO/3JKCQ"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5ACA-BFBA-49C3-A216-75698E51E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129618</Words>
  <Characters>816599</Characters>
  <Application>Microsoft Office Word</Application>
  <DocSecurity>0</DocSecurity>
  <Lines>6804</Lines>
  <Paragraphs>1888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jessica.senftleben</dc:creator>
  <cp:keywords/>
  <dc:description/>
  <cp:lastModifiedBy>jessica.senftleben</cp:lastModifiedBy>
  <cp:revision>32767</cp:revision>
  <cp:lastPrinted>2024-07-15T07:59:00Z</cp:lastPrinted>
  <dcterms:created xsi:type="dcterms:W3CDTF">2023-08-09T12:39:00Z</dcterms:created>
  <dcterms:modified xsi:type="dcterms:W3CDTF">2024-07-15T08:05:00Z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a41d440d-d239-3f67-8e09-149f81fb33ff</vt:lpwstr>
  </property>
</Properties>
</file>