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740E53F0"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Vocal Emotion Perception: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2CCA2D21" w:rsidR="00484889" w:rsidRPr="001A07A4" w:rsidRDefault="00484889" w:rsidP="00484889">
      <w:pPr>
        <w:spacing w:line="480" w:lineRule="auto"/>
        <w:rPr>
          <w:rFonts w:ascii="Times New Roman" w:hAnsi="Times New Roman" w:cs="Times New Roman"/>
          <w:color w:val="000000" w:themeColor="text1"/>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Leutragraben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Schweinberger,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 xml:space="preserve">and supplemental materials can be found in the associated OSF </w:t>
      </w:r>
      <w:r w:rsidR="001D2996" w:rsidRPr="001A07A4">
        <w:rPr>
          <w:rFonts w:ascii="Times New Roman" w:hAnsi="Times New Roman" w:cs="Times New Roman"/>
          <w:color w:val="000000" w:themeColor="text1"/>
          <w:sz w:val="24"/>
          <w:szCs w:val="24"/>
          <w:lang w:val="en-US"/>
        </w:rPr>
        <w:t>repository (</w:t>
      </w:r>
      <w:r w:rsidR="00296057" w:rsidRPr="001A07A4">
        <w:rPr>
          <w:rFonts w:ascii="Times New Roman" w:hAnsi="Times New Roman" w:cs="Times New Roman"/>
          <w:color w:val="000000" w:themeColor="text1"/>
          <w:sz w:val="24"/>
          <w:szCs w:val="24"/>
          <w:lang w:val="en-US"/>
        </w:rPr>
        <w:t>https://osf.io/ascqx/</w:t>
      </w:r>
      <w:r w:rsidR="00AC7982" w:rsidRPr="001A07A4">
        <w:rPr>
          <w:rFonts w:ascii="Times New Roman" w:hAnsi="Times New Roman" w:cs="Times New Roman"/>
          <w:color w:val="000000" w:themeColor="text1"/>
          <w:sz w:val="24"/>
          <w:szCs w:val="24"/>
          <w:lang w:val="en-US"/>
        </w:rPr>
        <w:t>)</w:t>
      </w:r>
      <w:r w:rsidR="00296057" w:rsidRPr="001A07A4">
        <w:rPr>
          <w:rFonts w:ascii="Times New Roman" w:hAnsi="Times New Roman" w:cs="Times New Roman"/>
          <w:color w:val="000000" w:themeColor="text1"/>
          <w:sz w:val="24"/>
          <w:szCs w:val="24"/>
          <w:lang w:val="en-US"/>
        </w:rPr>
        <w:t>.</w:t>
      </w:r>
    </w:p>
    <w:p w14:paraId="615124DA" w14:textId="15718976" w:rsidR="000A3C46" w:rsidRPr="000A5A16" w:rsidRDefault="000A3C46" w:rsidP="000A5A16">
      <w:pPr>
        <w:rPr>
          <w:rStyle w:val="Hervorhebung"/>
          <w:rFonts w:ascii="Times New Roman" w:hAnsi="Times New Roman" w:cs="Times New Roman"/>
          <w:i w:val="0"/>
          <w:iCs w:val="0"/>
          <w:sz w:val="24"/>
          <w:szCs w:val="24"/>
          <w:lang w:val="en-US"/>
        </w:rPr>
      </w:pPr>
      <w:bookmarkStart w:id="3" w:name="_Toc64538323"/>
      <w:r>
        <w:rPr>
          <w:rStyle w:val="Hervorhebung"/>
          <w:rFonts w:ascii="Times New Roman" w:hAnsi="Times New Roman" w:cs="Times New Roman"/>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7520090A"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w:t>
      </w:r>
      <w:r w:rsidR="00DF2527">
        <w:rPr>
          <w:rFonts w:ascii="Times New Roman" w:hAnsi="Times New Roman" w:cs="Times New Roman"/>
          <w:sz w:val="24"/>
          <w:szCs w:val="24"/>
          <w:lang w:val="en-US"/>
        </w:rPr>
        <w:t>to</w:t>
      </w:r>
      <w:r>
        <w:rPr>
          <w:rFonts w:ascii="Times New Roman" w:hAnsi="Times New Roman" w:cs="Times New Roman"/>
          <w:sz w:val="24"/>
          <w:szCs w:val="24"/>
          <w:lang w:val="en-US"/>
        </w:rPr>
        <w:t xml:space="preserve"> melodic patterns that carry emotional meaning. However, the current literature is inconclusive regarding differential effects of specific types of musical activity. Given the tight link between expression and perception in </w:t>
      </w:r>
      <w:r w:rsidR="00FA6A46">
        <w:rPr>
          <w:rFonts w:ascii="Times New Roman" w:hAnsi="Times New Roman" w:cs="Times New Roman"/>
          <w:sz w:val="24"/>
          <w:szCs w:val="24"/>
          <w:lang w:val="en-US"/>
        </w:rPr>
        <w:t xml:space="preserve">vocal </w:t>
      </w:r>
      <w:r>
        <w:rPr>
          <w:rFonts w:ascii="Times New Roman" w:hAnsi="Times New Roman" w:cs="Times New Roman"/>
          <w:sz w:val="24"/>
          <w:szCs w:val="24"/>
          <w:lang w:val="en-US"/>
        </w:rPr>
        <w:t xml:space="preserve">emotional communication, we </w:t>
      </w:r>
      <w:r w:rsidR="00FA6A46">
        <w:rPr>
          <w:rFonts w:ascii="Times New Roman" w:hAnsi="Times New Roman" w:cs="Times New Roman"/>
          <w:sz w:val="24"/>
          <w:szCs w:val="24"/>
          <w:lang w:val="en-US"/>
        </w:rPr>
        <w:t>assessed possible</w:t>
      </w:r>
      <w:r>
        <w:rPr>
          <w:rFonts w:ascii="Times New Roman" w:hAnsi="Times New Roman" w:cs="Times New Roman"/>
          <w:sz w:val="24"/>
          <w:szCs w:val="24"/>
          <w:lang w:val="en-US"/>
        </w:rPr>
        <w:t xml:space="preserve"> </w:t>
      </w:r>
      <w:r w:rsidR="00FA6A46">
        <w:rPr>
          <w:rFonts w:ascii="Times New Roman" w:hAnsi="Times New Roman" w:cs="Times New Roman"/>
          <w:sz w:val="24"/>
          <w:szCs w:val="24"/>
          <w:lang w:val="en-US"/>
        </w:rPr>
        <w:t>effects of whether</w:t>
      </w:r>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In the present study, we compared emotion recognition performance of singers (N= 45) vs. instrumentalists (N</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43) and professional musicians (N = 40) vs. amateurs (N = 88) vs. non-musicians (N = 38)</w:t>
      </w:r>
      <w:r w:rsidR="00CE7250">
        <w:rPr>
          <w:rFonts w:ascii="Times New Roman" w:hAnsi="Times New Roman" w:cs="Times New Roman"/>
          <w:sz w:val="24"/>
          <w:szCs w:val="24"/>
          <w:lang w:val="en-US"/>
        </w:rPr>
        <w:t>, all recruited between 2021 and 2024</w:t>
      </w:r>
      <w:r>
        <w:rPr>
          <w:rFonts w:ascii="Times New Roman" w:hAnsi="Times New Roman" w:cs="Times New Roman"/>
          <w:sz w:val="24"/>
          <w:szCs w:val="24"/>
          <w:lang w:val="en-US"/>
        </w:rPr>
        <w:t xml:space="preserve">. Using both frequentist and Bayesian inference, we found the predicted null effects for singers vs. instrumentalists, and for professionals vs. amateurs. </w:t>
      </w:r>
      <w:r w:rsidR="00FA6A46">
        <w:rPr>
          <w:rFonts w:ascii="Times New Roman" w:hAnsi="Times New Roman" w:cs="Times New Roman"/>
          <w:sz w:val="24"/>
          <w:szCs w:val="24"/>
          <w:lang w:val="en-US"/>
        </w:rPr>
        <w:t xml:space="preserve">Evidence for an advantage </w:t>
      </w:r>
      <w:r w:rsidR="004C6E7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amateurs vs. non-musicians was inconclusive. Across groups, we replicated the consistent link between vocal emotion perception and auditory sensitivity, especially for melodies. </w:t>
      </w:r>
      <w:r w:rsidR="00DF2527">
        <w:rPr>
          <w:rFonts w:ascii="Times New Roman" w:hAnsi="Times New Roman" w:cs="Times New Roman"/>
          <w:sz w:val="24"/>
          <w:szCs w:val="24"/>
          <w:lang w:val="en-US"/>
        </w:rPr>
        <w:t>Overall, the current work aligns with the perspective that musicians’ advantage in recognizing vocal emotions is rooted in auditory sensitivity, rather than in the specific type of musical activities or the extent of formal training.</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perception,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5" w:name="_Toc200448860"/>
      <w:r>
        <w:rPr>
          <w:rStyle w:val="Hervorhebung"/>
          <w:rFonts w:ascii="Times New Roman" w:hAnsi="Times New Roman" w:cs="Times New Roman"/>
          <w:sz w:val="24"/>
          <w:szCs w:val="24"/>
          <w:lang w:val="en-US"/>
        </w:rPr>
        <w:lastRenderedPageBreak/>
        <w:t>Public significance statement</w:t>
      </w:r>
      <w:bookmarkEnd w:id="5"/>
    </w:p>
    <w:p w14:paraId="4EAC67CE"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4717282C"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To address this gap, we compared vocal emotion perception in singers vs. instrumentalists and in amateurs vs. professional musicians</w:t>
      </w:r>
    </w:p>
    <w:p w14:paraId="5E6CEDC2"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In line with our predictions, we found no difference between either of these subgroups, suggesting that vocal emotion perception is unaffected by the type and amount of musical activity</w:t>
      </w:r>
    </w:p>
    <w:p w14:paraId="1B31501F" w14:textId="5FD96490" w:rsidR="00484889" w:rsidRPr="001C77F8" w:rsidRDefault="00D94F96" w:rsidP="00FB69CC">
      <w:pPr>
        <w:pStyle w:val="Listenabsatz"/>
        <w:numPr>
          <w:ilvl w:val="0"/>
          <w:numId w:val="14"/>
        </w:numPr>
        <w:spacing w:line="480" w:lineRule="auto"/>
        <w:rPr>
          <w:lang w:val="en-US"/>
        </w:rPr>
      </w:pPr>
      <w:r>
        <w:rPr>
          <w:rFonts w:ascii="Times New Roman" w:hAnsi="Times New Roman" w:cs="Times New Roman"/>
          <w:iCs/>
          <w:sz w:val="24"/>
          <w:szCs w:val="24"/>
          <w:lang w:val="en-US"/>
        </w:rPr>
        <w:t>Across groups</w:t>
      </w:r>
      <w:r w:rsidR="00FB69CC">
        <w:rPr>
          <w:rFonts w:ascii="Times New Roman" w:hAnsi="Times New Roman" w:cs="Times New Roman"/>
          <w:iCs/>
          <w:sz w:val="24"/>
          <w:szCs w:val="24"/>
          <w:lang w:val="en-US"/>
        </w:rPr>
        <w:t>, we replicated the link between natural auditory sensitivity and vocal emotion perception</w:t>
      </w:r>
      <w:r w:rsidR="001C77F8" w:rsidRPr="001C77F8">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6"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bookmarkEnd w:id="6"/>
      <w:r w:rsidRPr="003248C0">
        <w:rPr>
          <w:rFonts w:ascii="Times New Roman" w:hAnsi="Times New Roman" w:cs="Times New Roman"/>
          <w:sz w:val="24"/>
          <w:szCs w:val="24"/>
          <w:lang w:val="en-US"/>
        </w:rPr>
        <w:t xml:space="preserve"> </w:t>
      </w:r>
    </w:p>
    <w:p w14:paraId="63BF6F52" w14:textId="18053BF4"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2LTE2VDEwOjQ0OjMy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YtMTZUMTA6NDQ6MzI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(Laukka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On average, humans can infer emotion</w:t>
      </w:r>
      <w:r w:rsidR="00DF2527">
        <w:rPr>
          <w:rFonts w:ascii="Times New Roman" w:hAnsi="Times New Roman" w:cs="Times New Roman"/>
          <w:sz w:val="24"/>
          <w:szCs w:val="24"/>
          <w:lang w:val="en-US"/>
        </w:rPr>
        <w:t>s</w:t>
      </w:r>
      <w:r w:rsidR="005E349A">
        <w:rPr>
          <w:rFonts w:ascii="Times New Roman" w:hAnsi="Times New Roman" w:cs="Times New Roman"/>
          <w:sz w:val="24"/>
          <w:szCs w:val="24"/>
          <w:lang w:val="en-US"/>
        </w:rPr>
        <w:t xml:space="preserve">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YtMTZUMTA6NDQ6MzI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YtMTZUMTA6NDQ6MzI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YtMTZUMTA6NDQ6MzI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2LTE2VDEwOjQ0OjMy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(Banse &amp; Scherer, 1996; Juslin &amp; Laukka,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4C6E77">
        <w:rPr>
          <w:rFonts w:ascii="Times New Roman" w:hAnsi="Times New Roman" w:cs="Times New Roman"/>
          <w:bCs/>
          <w:i/>
          <w:iCs/>
          <w:sz w:val="24"/>
          <w:szCs w:val="24"/>
          <w:lang w:val="en-US"/>
        </w:rPr>
        <w:t>musicality</w:t>
      </w:r>
      <w:r w:rsidR="000A08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df736f0-e34c-4de2-9430-98f149f7849c"/>
          <w:id w:val="-156458374"/>
          <w:placeholder>
            <w:docPart w:val="DefaultPlaceholder_-1854013440"/>
          </w:placeholder>
        </w:sdtPr>
        <w:sdtContent>
          <w:r w:rsidR="000A08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Dc1NWI4LWQxZjAtNDU2Yi05NDZkLTBlNzg3ZjIyODIyZSIsIlJhbmdlTGVuZ3RoIjoyMSwiUmVmZXJlbmNlSWQiOiI2MmUzNjUyNS05NTQ1LTQ0OTAtYjRjZS1kYWFmNGJlZTdkN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XSwiQmliVGVYS2V5IjoiTGltYV8yMDExIiwiQ2l0YXRpb25LZXlVcGRhdGVUeXBlIjowLCJDb2xsYWJvcmF0b3JzIjpbXSwiRGF0ZTIiOiIyMDExLzA5LzI5IiwiRG9pIjoiMTAuMTAzNy9hMDAyNDUy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MTk0MjY5NiIsIlVyaVN0cmluZyI6Imh0dHA6Ly93d3cubmNiaS5ubG0ubmloLmdvdi9wdWJtZWQvMjE5NDI2OTY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iMWU1NjFmYy00YjEzLTQ3ZGEtYTFmZi0xMzE1ZGRjNDA3NGMiLCJNb2RpZmllZE9uIjoiMjAxOS0wMi0yMVQxMjo1MDo1N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TAwMjQ1MjEiLCJVcmlTdHJpbmciOiJodHRwczovL2RvaS5vcmcvMTAuMTAzNy9hMDAyNDU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YTU5Yjc5ZC01MzE2LTQ1NTMtOTk5NC1kZDM5ZGU1ODVjZDEiLCJNb2RpZmllZE9uIjoiMjAxOS0wMi0yMVQxMjo1MDo1NCIsIlByb2plY3QiOnsiJHJlZiI6IjUifX1dLCJOdW1iZXIiOiI1IiwiT3JnYW5pemF0aW9ucyI6W10sIk90aGVyc0ludm9sdmVkIjpbXSwiUGFnZVJhbmdlIjoiPHNwPlxyXG4gIDxuPjEwMjE8L24+XHJcbiAgPGluPnRydWU8L2luPlxyXG4gIDxvcz4xMDIxPC9vcz5cclxuICA8cHM+MTAyMTwvcHM+XHJcbjwvc3A+XHJcbjxlcD5cclxuICA8bj4xMDMxPC9uPlxyXG4gIDxpbj50cnVlPC9pbj5cclxuICA8b3M+MTAzMTwvb3M+XHJcbiAgPHBzPjEwMzE8L3BzPlxyXG48L2VwPlxyXG48b3M+MTAyMS0zMTwvb3M+IiwiUGVyaW9kaWNhbCI6eyIkaWQiOiIxM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yMTk0MjY5NiIsIlF1b3RhdGlvbnMiOltdLCJSYXRpbmciOjAsIlJlZmVyZW5jZVR5cGUiOiJKb3VybmFsQXJ0aWNsZSIsIlNob3J0VGl0bGUiOiJMaW1hLCBDYXN0cm8gMjAxMSDigJMgU3BlYWtpbmcgdG8gdGhlIHRyYWluZWQgZWFyIiwiU2hvcnRUaXRsZVVwZGF0ZVR5cGUiOjAsIlNvdXJjZU9mQmlibGlvZ3JhcGhpY0luZm9ybWF0aW9uIjoiRW5kTm90ZSIsIlN0YXRpY0lkcyI6WyIxZjliZThiMi02MmJkLTQzYTMtOWM3Ni0xYTQ2Y2MwMmJiODAiXSwiU3VidGl0bGUiOiJtdXNpY2FsIGV4cGVydGlzZSBlbmhhbmNlcyB0aGUgcmVjb2duaXRpb24gb2YgZW1vdGlvbnMgaW4gc3BlZWNoIHByb3NvZHkiLCJUYWJsZU9mQ29udGVudHNDb21wbGV4aXR5IjowLCJUYWJsZU9mQ29udGVudHNTb3VyY2VUZXh0Rm9ybWF0IjowLCJUYXNrcyI6W10sIlRpdGxlIjoiU3BlYWtpbmcgdG8gdGhlIHRyYWluZWQgZWFyIiwiVHJhbnNsYXRvcnMiOltdLCJWb2x1bWUiOiIxMSIsIlllYXIiOiIyMDExIiwiWWVhclJlc29sdmVkIjoiMjAxMSIsIkNyZWF0ZWRCeSI6Il9DaHJpc3RpbmUiLCJDcmVhdGVkT24iOiIyMDE5LTAyLTIxVDEyOjUwOjQ2IiwiTW9kaWZpZWRCeSI6Il9DaHJpcyIsIklkIjoiNjJlMzY1MjUtOTU0NS00NDkwLWI0Y2UtZGFhZjRiZWU3ZDU5IiwiTW9kaWZpZWRPbiI6IjIwMjUtMDYtMTZUMTA6NDQ6MzIiLCJQcm9qZWN0Ijp7IiRyZWYiOiI1In19LCJVc2VOdW1iZXJpbmdUeXBlT2ZQYXJlbnREb2N1bWVudCI6ZmFsc2V9XSwiRm9ybWF0dGVkVGV4dCI6eyIkaWQiOiIxNCIsIkNvdW50IjoxLCJUZXh0VW5pdHMiOlt7IiRpZCI6IjE1IiwiRm9udFN0eWxlIjp7IiRpZCI6IjE2IiwiTmV1dHJhbCI6dHJ1ZX0sIlJlYWRpbmdPcmRlciI6MSwiVGV4dCI6IihMaW1hICYgQ2FzdHJvLCAyMDExKSJ9XX0sIlRhZyI6IkNpdGF2aVBsYWNlaG9sZGVyI2FkZjczNmYwLWUzNGMtNGRlMi05NDMwLTk4ZjE0OWY3ODQ5YyIsIlRleHQiOiIoTGltYSAmIENhc3RybywgMjAxMSkiLCJXQUlWZXJzaW9uIjoiNi4xMS4wLjAifQ==}</w:instrText>
          </w:r>
          <w:r w:rsidR="000A08E0">
            <w:rPr>
              <w:rFonts w:ascii="Times New Roman" w:hAnsi="Times New Roman" w:cs="Times New Roman"/>
              <w:sz w:val="24"/>
              <w:szCs w:val="24"/>
              <w:lang w:val="en-US"/>
            </w:rPr>
            <w:fldChar w:fldCharType="separate"/>
          </w:r>
          <w:r w:rsidR="000A08E0">
            <w:rPr>
              <w:rFonts w:ascii="Times New Roman" w:hAnsi="Times New Roman" w:cs="Times New Roman"/>
              <w:sz w:val="24"/>
              <w:szCs w:val="24"/>
              <w:lang w:val="en-US"/>
            </w:rPr>
            <w:t>(Lima &amp; Castro, 2011)</w:t>
          </w:r>
          <w:r w:rsidR="000A08E0">
            <w:rPr>
              <w:rFonts w:ascii="Times New Roman" w:hAnsi="Times New Roman" w:cs="Times New Roman"/>
              <w:sz w:val="24"/>
              <w:szCs w:val="24"/>
              <w:lang w:val="en-US"/>
            </w:rPr>
            <w:fldChar w:fldCharType="end"/>
          </w:r>
        </w:sdtContent>
      </w:sdt>
      <w:r w:rsidR="000A08E0">
        <w:rPr>
          <w:rFonts w:ascii="Times New Roman" w:hAnsi="Times New Roman" w:cs="Times New Roman"/>
          <w:sz w:val="24"/>
          <w:szCs w:val="24"/>
          <w:lang w:val="en-US"/>
        </w:rPr>
        <w:t>.</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2LTE2VDEwOjQ0OjMy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YtMTZUMTA6NDQ6MzI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YtMTZUMTA6NDQ6MzIiLCJQcm9qZWN0Ijp7IiRyZWYiOiI1In19LCJVc2VOdW1iZXJpbmdUeXBlT2ZQYXJlbnREb2N1bWVudCI6ZmFsc2V9XSwiRm9ybWF0dGVkVGV4dCI6eyIkaWQiOiIyOSIsIkNvdW50IjoxLCJUZXh0VW5pdHMiOlt7IiRpZCI6IjMwIiwiRm9udFN0eWxlIjp7IiRpZCI6IjMx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 Martins et al., 2021; Nussbaum &amp; Schweinberger,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BF4D79">
        <w:rPr>
          <w:rFonts w:ascii="Times New Roman" w:hAnsi="Times New Roman" w:cs="Times New Roman"/>
          <w:sz w:val="24"/>
          <w:szCs w:val="24"/>
          <w:lang w:val="en-US"/>
        </w:rPr>
        <w:t>.</w:t>
      </w:r>
      <w:r w:rsidR="00711333">
        <w:rPr>
          <w:rFonts w:ascii="Times New Roman" w:hAnsi="Times New Roman" w:cs="Times New Roman"/>
          <w:sz w:val="24"/>
          <w:szCs w:val="24"/>
          <w:lang w:val="en-US"/>
        </w:rPr>
        <w:t xml:space="preserve"> </w:t>
      </w:r>
      <w:r w:rsidR="00BF4D79" w:rsidRPr="00BF4D79">
        <w:rPr>
          <w:rFonts w:ascii="Times New Roman" w:hAnsi="Times New Roman" w:cs="Times New Roman"/>
          <w:sz w:val="24"/>
          <w:szCs w:val="24"/>
          <w:lang w:val="en-US"/>
        </w:rPr>
        <w:t xml:space="preserve">They collectively point to a role of </w:t>
      </w:r>
      <w:r w:rsidR="00BF4D79" w:rsidRPr="004C6E77">
        <w:rPr>
          <w:rFonts w:ascii="Times New Roman" w:hAnsi="Times New Roman" w:cs="Times New Roman"/>
          <w:bCs/>
          <w:i/>
          <w:iCs/>
          <w:sz w:val="24"/>
          <w:szCs w:val="24"/>
          <w:lang w:val="en-US"/>
        </w:rPr>
        <w:t>a</w:t>
      </w:r>
      <w:r w:rsidR="00DF2527">
        <w:rPr>
          <w:rFonts w:ascii="Times New Roman" w:hAnsi="Times New Roman" w:cs="Times New Roman"/>
          <w:bCs/>
          <w:i/>
          <w:iCs/>
          <w:sz w:val="24"/>
          <w:szCs w:val="24"/>
          <w:lang w:val="en-US"/>
        </w:rPr>
        <w:t>uditory</w:t>
      </w:r>
      <w:r w:rsidR="00BF4D79" w:rsidRPr="004C6E77">
        <w:rPr>
          <w:rFonts w:ascii="Times New Roman" w:hAnsi="Times New Roman" w:cs="Times New Roman"/>
          <w:bCs/>
          <w:i/>
          <w:iCs/>
          <w:sz w:val="24"/>
          <w:szCs w:val="24"/>
          <w:lang w:val="en-US"/>
        </w:rPr>
        <w:t xml:space="preserve"> sensitivity</w:t>
      </w:r>
      <w:r w:rsidR="00B67784">
        <w:rPr>
          <w:rFonts w:ascii="Times New Roman" w:hAnsi="Times New Roman" w:cs="Times New Roman"/>
          <w:b/>
          <w:sz w:val="24"/>
          <w:szCs w:val="24"/>
          <w:lang w:val="en-US"/>
        </w:rPr>
        <w:t xml:space="preserve">. </w:t>
      </w:r>
      <w:r w:rsidR="00BF4D79" w:rsidRPr="00BF4D79">
        <w:rPr>
          <w:rFonts w:ascii="Times New Roman" w:hAnsi="Times New Roman" w:cs="Times New Roman"/>
          <w:sz w:val="24"/>
          <w:szCs w:val="24"/>
          <w:lang w:val="en-US"/>
        </w:rPr>
        <w:t>Compared to non-musicians, m</w:t>
      </w:r>
      <w:r w:rsidR="00A50C7F" w:rsidRPr="00BF4D79">
        <w:rPr>
          <w:rFonts w:ascii="Times New Roman" w:hAnsi="Times New Roman" w:cs="Times New Roman"/>
          <w:sz w:val="24"/>
          <w:szCs w:val="24"/>
          <w:lang w:val="en-US"/>
        </w:rPr>
        <w:t xml:space="preserve">usicians have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2LTE2VDEwOjQ0OjMy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sidR="003C0E9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depend directly on 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M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TZUMTA6NDQ6MzIiLCJQcm9qZWN0Ijp7IiRyZWYiOiI1In19LCJVc2VOdW1iZXJpbmdUeXBlT2ZQYXJlbnREb2N1bWVudCI6ZmFsc2V9LHsiJGlkIjoiMzIiLCIkdHlwZSI6IlN3aXNzQWNhZGVtaWMuQ2l0YXZpLkNpdGF0aW9ucy5Xb3JkUGxhY2Vob2xkZXJFbnRyeSwgU3dpc3NBY2FkZW1pYy5DaXRhdmkiLCJJZCI6IjE2YWVlZTRhLTA3MzYtNDNkOS1hZDE1LWQzODkyNTNlNmIzNSIsIlJhbmdlU3RhcnQiOjQ0LCJSYW5nZUxlbmd0aCI6MjAsIlJlZmVyZW5jZUlkIjoiZTI5NzI0ODgtZGYzZS00ZGUwLWEyYzYtYzg0Zjg4ZDZmYjNh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SnVsaWEiLCJMYXN0TmFtZSI6IlZpZ2wiLCJQcm90ZWN0ZWQiOmZhbHNlLCJTZXgiOjEsIkNyZWF0ZWRCeSI6Il9DaHJpc3RpbmUgTnVzc2JhdW0iLCJDcmVhdGVkT24iOiIyMDI1LTAzLTE4VDEzOjM0OjExIiwiTW9kaWZpZWRCeSI6Il9DaHJpc3RpbmUgTnVzc2JhdW0iLCJJZCI6ImRlYTdmMWQ5LTdmZjctNGZkYS05ZTBlLWQ3MDIxZDE3ZjExNSIsIk1vZGlmaWVkT24iOiIyMDI1LTAzLTE4VDEzOjM0OjExIiwiUHJvamVjdCI6eyIkcmVmIjoiNSJ9fSx7IiRpZCI6IjM1IiwiJHR5cGUiOiJTd2lzc0FjYWRlbWljLkNpdGF2aS5QZXJzb24sIFN3aXNzQWNhZGVtaWMuQ2l0YXZpIiwiRmlyc3ROYW1lIjoiRnJhbmNlc2NhIiwiTGFzdE5hbWUiOiJUYWxhbWluaSIsIlByb3RlY3RlZCI6ZmFsc2UsIlNleCI6MSwiQ3JlYXRlZEJ5IjoiX0NocmlzdGluZSBOdXNzYmF1bSIsIkNyZWF0ZWRPbiI6IjIwMjUtMDMtMThUMTM6MzQ6MTEiLCJNb2RpZmllZEJ5IjoiX0NocmlzdGluZSBOdXNzYmF1bSIsIklkIjoiZDc1ZGMzYjktYWFkZi00MDdlLWFkOTYtNTcyMDMyYmNiYmJjIiwiTW9kaWZpZWRPbiI6IjIwMjUtMDMtMThUMTM6MzQ6MTEiLCJQcm9qZWN0Ijp7IiRyZWYiOiI1In19LHsiJGlkIjoiMzY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NSJ9fSx7IiRpZCI6IjM3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WaWdsXzIwMjQiLCJDaXRhdGlvbktleVVwZGF0ZVR5cGUiOjAsIkNvbGxhYm9yYXRvcnMiOltdLCJEYXRlMiI6IjE2LjA3LjIwMjQiLCJEb2kiOiIxMC4xMDM4L3M0MTU5OC0wMjQtNjY4ODkteSIsIkVkaXRvcnMiOltdLCJFdmFsdWF0aW9uQ29tcGxleGl0eSI6MCwiRXZhbHVhdGlvblNvdXJjZVRleHRGb3JtYXQiOjAsIkdyb3VwcyI6W10sIkhhc0xhYmVsMSI6ZmFsc2UsIkhhc0xhYmVsMiI6ZmFsc2UsIktleXdvcmRzIjpbXSwiTGFuZ3VhZ2UiOiJlbmciLCJMYW5ndWFnZUNvZGUiOiJlbiIsIkxvY2F0aW9ucyI6W3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M4L3M0MTU5OC0wMjQtNjY4ODkteSIsIlVyaVN0cmluZyI6Imh0dHBzOi8vZG9pLm9yZy8xMC4xMDM4L3M0MTU5OC0wMjQtNjY4ODkteS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xMSIsIk1vZGlmaWVkQnkiOiJfQ2hyaXN0aW5lIE51c3NiYXVtIiwiSWQiOiJiN2VlMDRiMS0wNWEzLTQyMWYtOTg0MC0yNzcwYTJlYTJkMzciLCJNb2RpZmllZE9uIjoiMjAyNS0wMy0xOFQxMzozNDoxMS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lBNQzExMjUyMjk1IiwiVXJpU3RyaW5nIjoiaHR0cHM6Ly93d3cubmNiaS5ubG0ubmloLmdvdi9wbWMvYXJ0aWNsZXMvUE1DMTEyNTIyOTU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MzQ6MTEiLCJNb2RpZmllZEJ5IjoiX0NocmlzdGluZSBOdXNzYmF1bSIsIklkIjoiYmEyMGEzNDYtYWFlZS00N2E0LTk3NTctOWFlYTJmMjZiZGVhIiwiTW9kaWZpZWRPbiI6IjIwMjUtMDMtMThUMTM6MzQ6MTEiLCJQcm9qZWN0Ijp7IiRyZWYiOiI1In19LHsiJGlkIjoiNDQiLCIkdHlwZSI6IlN3aXNzQWNhZGVtaWMuQ2l0YXZpLkxvY2F0aW9uLCBTd2lzc0FjYWRlbWljLkNpdGF2aSIsIkFkZHJlc3MiOnsiJGlkIjoiNDUiLCIkdHlwZSI6IlN3aXNzQWNhZGVtaWMuQ2l0YXZpLkxpbmtlZFJlc291cmNlLCBTd2lzc0FjYWRlbWljLkNpdGF2aSIsIkxpbmtlZFJlc291cmNlVHlwZSI6NSwiT3JpZ2luYWxTdHJpbmciOiIzOTAxNDA0MyIsIlVyaVN0cmluZyI6Imh0dHA6Ly93d3cubmNiaS5ubG0ubmloLmdvdi9wdWJtZWQvMzkwMTQwNDM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TEiLCJNb2RpZmllZEJ5IjoiX0NocmlzdGluZSBOdXNzYmF1bSIsIklkIjoiNGE2NGFlMjMtYjBhNC00ZDNjLWExMTQtZjVjOGQ1Yzg5ZWUwIiwiTW9kaWZpZWRPbiI6IjIwMjUtMDMtMThUMTM6MzQ6MTEiLCJQcm9qZWN0Ijp7IiRyZWYiOiI1In19XSwiTnVtYmVyIjoiMSIsIk9yZ2FuaXphdGlvbnMiOltdLCJPdGhlcnNJbnZvbHZlZCI6W10sIlBhZ2VSYW5nZSI6IjxzcD5cclxuICA8bj4xNjQ2Mjwvbj5cclxuICA8aW4+dHJ1ZTwvaW4+XHJcbiAgPG9zPjE2NDYyPC9vcz5cclxuICA8cHM+MTY0NjI8L3BzPlxyXG48L3NwPlxyXG48b3M+MTY0NjI8L29zPiIsIlBlcmlvZGljYWwiOnsiJGlkIjoiNDciLCIkdHlwZSI6IlN3aXNzQWNhZGVtaWMuQ2l0YXZpLlBlcmlvZGljYWwsIFN3aXNzQWNhZGVtaWMuQ2l0YXZpIiwiRWlzc24iOiIyMDQ1LTIzMjIiLCJOYW1lIjoiU2NpZW50aWZpYyByZXBvcnRzIiwiUGFnaW5hdGlvbiI6MCwiUHJvdGVjdGVkIjpmYWxzZSwiVXNlckFiYnJldmlhdGlvbjEiOiJTY2kgUmVwIiwiQ3JlYXRlZEJ5IjoiX0NocmlzdGluZSIsIkNyZWF0ZWRPbiI6IjIwMjAtMDMtMTlUMTM6NDk6MTYiLCJNb2RpZmllZEJ5IjoiX0NocmlzdGluZSIsIklkIjoiNTkwNjBmZTUtZDExZS00ODdkLTk1ZjctNmY2NWIyZjU5NjZjIiwiTW9kaWZpZWRPbiI6IjIwMjAtMDMtMTlUMTM6NDk6MTkiLCJQcm9qZWN0Ijp7IiRyZWYiOiI1In19LCJQbWNJZCI6IlBNQzExMjUyMjk1IiwiUHVibGlzaGVycyI6W10sIlB1Yk1lZElkIjoiMzkwMTQwNDMiLCJRdW90YXRpb25zIjpbXSwiUmF0aW5nIjowLCJSZWZlcmVuY2VUeXBlIjoiSm91cm5hbEFydGljbGUiLCJTaG9ydFRpdGxlIjoiVmlnbCwgVGFsYW1pbmkgZXQgYWwuIDIwMjQg4oCTIFByb3NvZGljIGRpc2NyaW1pbmF0aW9uIHNraWxscyBtZWRpYXRlIiwiU2hvcnRUaXRsZVVwZGF0ZVR5cGUiOjAsIlNvdXJjZU9mQmlibGlvZ3JhcGhpY0luZm9ybWF0aW9uIjoiUHViTWVkIiwiU3RhdGljSWRzIjpbImU2ZmViOGM3LTNlMjgtNDJhMi04MjZiLTE3OTU3N2UyODIzOCJdLCJUYWJsZU9mQ29udGVudHNDb21wbGV4aXR5IjowLCJUYWJsZU9mQ29udGVudHNTb3VyY2VUZXh0Rm9ybWF0IjowLCJUYXNrcyI6W10sIlRpdGxlIjoiUHJvc29kaWMgZGlzY3JpbWluYXRpb24gc2tpbGxzIG1lZGlhdGUgdGhlIGFzc29jaWF0aW9uIGJldHdlZW4gbXVzaWNhbCBhcHRpdHVkZSBhbmQgdm9jYWwgZW1vdGlvbiByZWNvZ25pdGlvbiBhYmlsaXR5IiwiVHJhbnNsYXRvcnMiOltdLCJWb2x1bWUiOiIxNCIsIlllYXIiOiIyMDI0IiwiWWVhclJlc29sdmVkIjoiMjAyNCIsIkNyZWF0ZWRCeSI6Il9DaHJpc3RpbmUgTnVzc2JhdW0iLCJDcmVhdGVkT24iOiIyMDI1LTAzLTE4VDEzOjM0OjExIiwiTW9kaWZpZWRCeSI6Il9DaHJpcyIsIklkIjoiZTI5NzI0ODgtZGYzZS00ZGUwLWEyYzYtYzg0Zjg4ZDZmYjNhIiwiTW9kaWZpZWRPbiI6IjIwMjUtMDYtMTZUMTA6NDQ6MzIiLCJQcm9qZWN0Ijp7IiRyZWYiOiI1In19LCJVc2VOdW1iZXJpbmdUeXBlT2ZQYXJlbnREb2N1bWVudCI6ZmFsc2V9XSwiRm9ybWF0dGVkVGV4dCI6eyIkaWQiOiI0OCIsIkNvdW50IjoxLCJUZXh0VW5pdHMiOlt7IiRpZCI6IjQ5IiwiRm9udFN0eWxlIjp7IiRpZCI6IjUwIiwiTmV1dHJhbCI6dHJ1ZX0sIlJlYWRpbmdPcmRlciI6MSwiVGV4dCI6IihDb3JyZWlhIGV0IGFsLiwgMjAyMjsgTnVzc2JhdW0gZXQgYWwuLCAyMDI0OyBWaWdsIGV0IGFsLiwgMjAyNCkifV19LCJUYWciOiJDaXRhdmlQbGFjZWhvbGRlciNlMWM1MjVjNS0wMDA1LTRjNzktYWYxMy1kNTBlMzkyN2RjZjUiLCJUZXh0IjoiKENvcnJlaWEgZXQgYWwuLCAyMDIyOyBOdXNzYmF1bSBldCBhbC4sIDIwMjQ7IFZpZ2wgZXQgYWwuLCAyMDI0KSIsIldBSVZlcnNpb24iOiI2LjExLjAuMCJ9}</w:instrText>
          </w:r>
          <w:r w:rsidR="00B6778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Nussbaum et al., 2024; Vigl et al., 2024)</w:t>
          </w:r>
          <w:r w:rsidR="00B6778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i0xNlQxMDo0NDozMi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TZUMTA6NDQ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w:t>
      </w:r>
      <w:r w:rsidR="00DF2527">
        <w:rPr>
          <w:rFonts w:ascii="Times New Roman" w:hAnsi="Times New Roman" w:cs="Times New Roman"/>
          <w:sz w:val="24"/>
          <w:szCs w:val="24"/>
          <w:lang w:val="en-US"/>
        </w:rPr>
        <w:t>al</w:t>
      </w:r>
      <w:r w:rsidR="00A50C7F">
        <w:rPr>
          <w:rFonts w:ascii="Times New Roman" w:hAnsi="Times New Roman" w:cs="Times New Roman"/>
          <w:sz w:val="24"/>
          <w:szCs w:val="24"/>
          <w:lang w:val="en-US"/>
        </w:rPr>
        <w:t xml:space="preserve"> training and vocal emotion perception was fully mediated </w:t>
      </w:r>
      <w:r w:rsidR="00DF2527">
        <w:rPr>
          <w:rFonts w:ascii="Times New Roman" w:hAnsi="Times New Roman" w:cs="Times New Roman"/>
          <w:sz w:val="24"/>
          <w:szCs w:val="24"/>
          <w:lang w:val="en-US"/>
        </w:rPr>
        <w:t>by</w:t>
      </w:r>
      <w:r w:rsidR="00A50C7F">
        <w:rPr>
          <w:rFonts w:ascii="Times New Roman" w:hAnsi="Times New Roman" w:cs="Times New Roman"/>
          <w:sz w:val="24"/>
          <w:szCs w:val="24"/>
          <w:lang w:val="en-US"/>
        </w:rPr>
        <w:t xml:space="preserve">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perception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YtMTZUMTA6NDQ6MzI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Pr>
          <w:rFonts w:ascii="Times New Roman" w:hAnsi="Times New Roman" w:cs="Times New Roman"/>
          <w:sz w:val="24"/>
          <w:szCs w:val="24"/>
          <w:lang w:val="en-US"/>
        </w:rPr>
        <w:t xml:space="preserve"> natural</w:t>
      </w:r>
      <w:r w:rsidR="00ED74E0">
        <w:rPr>
          <w:rFonts w:ascii="Times New Roman" w:hAnsi="Times New Roman" w:cs="Times New Roman"/>
          <w:sz w:val="24"/>
          <w:szCs w:val="24"/>
          <w:lang w:val="en-US"/>
        </w:rPr>
        <w:t xml:space="preserve"> a</w:t>
      </w:r>
      <w:r w:rsidR="00DF2527">
        <w:rPr>
          <w:rFonts w:ascii="Times New Roman" w:hAnsi="Times New Roman" w:cs="Times New Roman"/>
          <w:sz w:val="24"/>
          <w:szCs w:val="24"/>
          <w:lang w:val="en-US"/>
        </w:rPr>
        <w:t>uditory</w:t>
      </w:r>
      <w:r w:rsidR="00ED74E0">
        <w:rPr>
          <w:rFonts w:ascii="Times New Roman" w:hAnsi="Times New Roman" w:cs="Times New Roman"/>
          <w:sz w:val="24"/>
          <w:szCs w:val="24"/>
          <w:lang w:val="en-US"/>
        </w:rPr>
        <w:t xml:space="preserve">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NiMDhkZGZkMC0zYzU5LTQ4MWEtYmRhZS0zMGU3YjhhYmVkODQiLCJUZXh0IjoiKFNjaGVsbGVuYmVyZyAmIExpbWEsIDIwMjQ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43CA51CF"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sidR="009B3773">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CF432E">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w:t>
      </w:r>
      <w:r w:rsidR="00CF432E">
        <w:rPr>
          <w:rFonts w:ascii="Times New Roman" w:hAnsi="Times New Roman" w:cs="Times New Roman"/>
          <w:sz w:val="24"/>
          <w:szCs w:val="24"/>
          <w:lang w:val="en-US"/>
        </w:rPr>
        <w:t xml:space="preserve">whereas </w:t>
      </w:r>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60143EA3"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perception, a key limitation inherent in most studies targeting group differences is that they 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w:t>
      </w:r>
      <w:r w:rsidR="00DF2527">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qualitative differences between musicians </w:t>
      </w:r>
      <w:r w:rsidR="00DF2527">
        <w:rPr>
          <w:rFonts w:ascii="Times New Roman" w:hAnsi="Times New Roman" w:cs="Times New Roman"/>
          <w:sz w:val="24"/>
          <w:szCs w:val="24"/>
          <w:lang w:val="en-US"/>
        </w:rPr>
        <w:t xml:space="preserve">linked to </w:t>
      </w:r>
      <w:r>
        <w:rPr>
          <w:rFonts w:ascii="Times New Roman" w:hAnsi="Times New Roman" w:cs="Times New Roman"/>
          <w:sz w:val="24"/>
          <w:szCs w:val="24"/>
          <w:lang w:val="en-US"/>
        </w:rPr>
        <w:t xml:space="preserve">a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H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Ni0xNlQxMDo0NDozMi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YtMTZUMTA6NDQ6MzI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(Akkermans et al., 2019; Mithen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professional musicians and amateurs</w:t>
      </w:r>
      <w:r w:rsidR="00DF2527">
        <w:rPr>
          <w:rFonts w:ascii="Times New Roman" w:hAnsi="Times New Roman" w:cs="Times New Roman"/>
          <w:b/>
          <w:bCs/>
          <w:sz w:val="24"/>
          <w:szCs w:val="24"/>
          <w:lang w:val="en-US"/>
        </w:rPr>
        <w:t xml:space="preserve"> </w:t>
      </w:r>
      <w:sdt>
        <w:sdtPr>
          <w:rPr>
            <w:rFonts w:ascii="Times New Roman" w:hAnsi="Times New Roman" w:cs="Times New Roman"/>
            <w:sz w:val="24"/>
            <w:szCs w:val="24"/>
            <w:lang w:val="en-US"/>
          </w:rPr>
          <w:alias w:val="To edit, see citavi.com/edit"/>
          <w:tag w:val="CitaviPlaceholder#c326b8d6-032a-427f-a70d-d75379e0bea5"/>
          <w:id w:val="1028370013"/>
          <w:placeholder>
            <w:docPart w:val="98459AB3BDF04122B1586CABD1F26E9A"/>
          </w:placeholder>
        </w:sdtPr>
        <w:sdtContent>
          <w:r w:rsidR="00DF2527">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jMzI2YjhkNi0wMzJhLTQyN2YtYTcwZC1kNzUzNzllMGJlYTUiLCJUZXh0IjoiKFZpbmNlbnppIGV0IGFsLiwgMjAyMikiLCJXQUlWZXJzaW9uIjoiNi4xMS4wLjAifQ==}</w:instrText>
          </w:r>
          <w:r w:rsidR="00DF252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(Vincenzi et al., 2022)</w:t>
          </w:r>
          <w:r w:rsidR="00DF2527">
            <w:rPr>
              <w:rFonts w:ascii="Times New Roman" w:hAnsi="Times New Roman" w:cs="Times New Roman"/>
              <w:sz w:val="24"/>
              <w:szCs w:val="24"/>
              <w:lang w:val="en-US"/>
            </w:rPr>
            <w:fldChar w:fldCharType="end"/>
          </w:r>
        </w:sdtContent>
      </w:sdt>
      <w:r w:rsidR="00DF2527">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sidR="00DF2527">
        <w:rPr>
          <w:rFonts w:ascii="Times New Roman" w:hAnsi="Times New Roman" w:cs="Times New Roman"/>
          <w:sz w:val="24"/>
          <w:szCs w:val="24"/>
          <w:lang w:val="en-US"/>
        </w:rPr>
        <w:t xml:space="preserve">Therefore, the present study targeted these subgroups to explore their capacity for vocal emotion perception.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7" w:name="_Toc200448862"/>
      <w:r>
        <w:rPr>
          <w:rFonts w:ascii="Times New Roman" w:hAnsi="Times New Roman" w:cs="Times New Roman"/>
          <w:sz w:val="24"/>
          <w:szCs w:val="24"/>
          <w:lang w:val="en-US"/>
        </w:rPr>
        <w:lastRenderedPageBreak/>
        <w:t>Singers vs. instrumentalists</w:t>
      </w:r>
      <w:bookmarkEnd w:id="7"/>
    </w:p>
    <w:p w14:paraId="4E0ABDF0" w14:textId="463A43CE" w:rsidR="009306A9" w:rsidRPr="00EB262D" w:rsidRDefault="00825252" w:rsidP="002F6B62">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l9DaHJpc3RpbmUgTnVzc2JhdW0iLCJDcmVhdGVkT24iOiIyMDI1LTA0LTA0VDE1OjU2OjI0IiwiTW9kaWZpZWRCeSI6Il9DaHJpc3RpbmUgTnVzc2JhdW0iLCJJZCI6ImEwNDBiMDNhLWEzZmYtNDQxMy1hMmY1LTc1NmYwZmNhOWJhMSIsIk1vZGlmaWVkT24iOiIyMDI1LTA0LTA0VDE1OjU2OjI0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fQ2hyaXN0aW5lIE51c3NiYXVtIiwiQ3JlYXRlZE9uIjoiMjAyNS0wNC0wNFQxNTo1NjoyNCIsIk1vZGlmaWVkQnkiOiJfQ2hyaXN0aW5lIE51c3NiYXVtIiwiSWQiOiI3YmI4MmQ0Zi1iYjRhLTRmM2YtOWNkMy1lYTM4NjYwNmUxOGUiLCJNb2RpZmllZE9uIjoiMjAyNS0wNC0wNFQxNTo1NjoyNC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fQ2hyaXN0aW5lIE51c3NiYXVtIiwiQ3JlYXRlZE9uIjoiMjAyNS0wNC0wNFQxNTo1NjoyNCIsIk1vZGlmaWVkQnkiOiJfQ2hyaXN0aW5lIE51c3NiYXVtIiwiSWQiOiJkYzcyYTU3NC04ZGRkLTQ3NDEtOTVhZS1iMGM1OGQ1ZGU1NGYiLCJNb2RpZmllZE9uIjoiMjAyNS0wNC0wNFQxNTo1NjoyNCIsIlByb2plY3QiOnsiJHJlZiI6IjUifX0seyIkaWQiOiIxMCIsIiR0eXBlIjoiU3dpc3NBY2FkZW1pYy5DaXRhdmkuUGVyc29uLCBTd2lzc0FjYWRlbWljLkNpdGF2aSIsIkZpcnN0TmFtZSI6IkhhcnJ5IiwiTGFzdE5hbWUiOiJZZWZmIiwiUHJvdGVjdGVkIjpmYWxzZSwiU2V4IjoyLCJDcmVhdGVkQnkiOiJfQ2hyaXN0aW5lIE51c3NiYXVtIiwiQ3JlYXRlZE9uIjoiMjAyNS0wNC0wNFQxNTo1NjoyNCIsIk1vZGlmaWVkQnkiOiJfQ2hyaXN0aW5lIE51c3NiYXVtIiwiSWQiOiIzMzNiNzNjMS1kYjI3LTQ5NzctOWFmOS04MDk1ZDczNWEyYmQiLCJNb2RpZmllZE9uIjoiMjAyNS0wNC0wNFQxNTo1NjoyNCIsIlByb2plY3QiOnsiJHJlZiI6IjUifX0seyIkaWQiOiIxMSIsIiR0eXBlIjoiU3dpc3NBY2FkZW1pYy5DaXRhdmkuUGVyc29uLCBTd2lzc0FjYWRlbWljLkNpdGF2aSIsIkZpcnN0TmFtZSI6IlRvbSIsIkxhc3ROYW1lIjoiTWFubHkiLCJQcm90ZWN0ZWQiOmZhbHNlLCJTZXgiOjIsIkNyZWF0ZWRCeSI6Il9DaHJpc3RpbmUgTnVzc2JhdW0iLCJDcmVhdGVkT24iOiIyMDI1LTA0LTA0VDE1OjU2OjI0IiwiTW9kaWZpZWRCeSI6Il9DaHJpc3RpbmUgTnVzc2JhdW0iLCJJZCI6IjE0Mzk4NzI3LWQwMDktNGI0Ny05NDdhLTUxZjM1MjA0MDJjZiIsIk1vZGlmaWVkT24iOiIyMDI1LTA0LTA0VDE1OjU2OjI0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DE2OTgzMSIsIlVyaVN0cmluZyI6Imh0dHA6Ly93d3cubmNiaS5ubG0ubmloLmdvdi9wdWJtZWQvMzAxNjk4M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Y6MjQiLCJNb2RpZmllZEJ5IjoiX0NocmlzdGluZSBOdXNzYmF1bSIsIklkIjoiMTY3YWMwNmMtYjUzYS00NjNkLTlhYmItODA2NGNkMDJiOTZkIiwiTW9kaWZpZWRPbiI6IjIwMjUtMDQtMDRUMTU6NTY6Mj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yIsIklkIjoiMGMxOWQ5YWMtMDAxZi00MDhiLTg2N2EtNmY4NWM4NmQ5MzY3IiwiTW9kaWZpZWRPbiI6IjIwMjUtMDYtMTZUMTA6NDQ6MzI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l9DaHJpc3RpbmUgTnVzc2JhdW0iLCJDcmVhdGVkT24iOiIyMDI1LTA0LTA0VDE1OjU3OjI2IiwiTW9kaWZpZWRCeSI6Il9DaHJpc3RpbmUgTnVzc2JhdW0iLCJJZCI6IjExNGJhZWRlLTBkNjEtNGY3Ny04MTYxLTkzMmE4YmVhZDIzZiIsIk1vZGlmaWVkT24iOiIyMDI1LTA0LTA0VDE1OjU3OjI2IiwiUHJvamVjdCI6eyIkcmVmIjoiNSJ9fSx7IiRpZCI6IjI2IiwiJHR5cGUiOiJTd2lzc0FjYWRlbWljLkNpdGF2aS5QZXJzb24sIFN3aXNzQWNhZGVtaWMuQ2l0YXZpIiwiRmlyc3ROYW1lIjoiQXVicmV5IiwiTGFzdE5hbWUiOiJIb3VsdCIsIk1pZGRsZU5hbWUiOiJSLiIsIlByb3RlY3RlZCI6ZmFsc2UsIlNleCI6MiwiQ3JlYXRlZEJ5IjoiX0NocmlzdGluZSBOdXNzYmF1bSIsIkNyZWF0ZWRPbiI6IjIwMjUtMDQtMDRUMTU6NTc6MjYiLCJNb2RpZmllZEJ5IjoiX0NocmlzdGluZSBOdXNzYmF1bSIsIklkIjoiZmIzMGUzNjEtZWM1ZS00YTlmLWI3ZWItMTYzMDJjOGJiNWViIiwiTW9kaWZpZWRPbiI6IjIwMjUtMDQtMDRUMTU6NTc6MjYiLCJQcm9qZWN0Ijp7IiRyZWYiOiI1In19LHsiJGlkIjoiMjciLCIkdHlwZSI6IlN3aXNzQWNhZGVtaWMuQ2l0YXZpLlBlcnNvbiwgU3dpc3NBY2FkZW1pYy5DaXRhdmkiLCJGaXJzdE5hbWUiOiJXLiIsIkxhc3ROYW1lIjoiVHVja2VyIiwiTWlkZGxlTmFtZSI6IlN0ZXZlbiIsIlByb3RlY3RlZCI6ZmFsc2UsIlNleCI6MCwiQ3JlYXRlZEJ5IjoiX0NocmlzdGluZSBOdXNzYmF1bSIsIkNyZWF0ZWRPbiI6IjIwMjUtMDQtMDRUMTU6NTc6MjYiLCJNb2RpZmllZEJ5IjoiX0NocmlzdGluZSBOdXNzYmF1bSIsIklkIjoiYjNmZDRjY2UtZTIyYi00MTRlLTg1ZGItYTg2MzAzOWMwMmYxIiwiTW9kaWZpZWRPbiI6IjIwMjUtMDQtMDRUMTU6NTc6MjY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yIsIklkIjoiMDU0YjYzNzItZTU5Ny00MGE4LWIyMzgtNjVlYzQ1MmVhOWNkIiwiTW9kaWZpZWRPbiI6IjIwMjUtMDYtMTZUMTA6NDQ6MzI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sid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or example, singers outperform instrumentalists in foreign accent imitation</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fQ2hyaXN0aW5lIE51c3NiYXVtIiwiQ3JlYXRlZE9uIjoiMjAyNS0wNC0wNFQxNTo1OTozNCIsIk1vZGlmaWVkQnkiOiJfQ2hyaXN0aW5lIE51c3NiYXVtIiwiSWQiOiJjYzExMTlkOC04M2MxLTQ5MzQtYWMxOC1jNmEyMWY3MDQwZDkiLCJNb2RpZmllZE9uIjoiMjAyNS0wNC0wNFQxNTo1OTozNC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l9DaHJpc3RpbmUgTnVzc2JhdW0iLCJDcmVhdGVkT24iOiIyMDI1LTA0LTA0VDE1OjU5OjM0IiwiTW9kaWZpZWRCeSI6Il9DaHJpc3RpbmUgTnVzc2JhdW0iLCJJZCI6IjM2ZjRjNjAwLWYzNjEtNGEwZS04YTM3LTc1YWE1YTI1ODlmMiIsIk1vZGlmaWVkT24iOiIyMDI1LTA0LTA0VDE1OjU5OjM0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k6MzQiLCJNb2RpZmllZEJ5IjoiX0NocmlzdGluZSBOdXNzYmF1bSIsIklkIjoiMGRjOThmZWItNjg2ZS00MjhiLWJiMjgtZjM2MTEwNjczYTFjIiwiTW9kaWZpZWRPbiI6IjIwMjUtMDQtMDRUMTU6NTk6Mz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TUxODMyIiwiVXJpU3RyaW5nIjoiaHR0cHM6Ly93d3cubmNiaS5ubG0ubmloLmdvdi9wbWMvYXJ0aWNsZXMvUE1DNDU1MTg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TozNCIsIk1vZGlmaWVkQnkiOiJfQ2hyaXN0aW5lIE51c3NiYXVtIiwiSWQiOiJkYjg5OGJiYi0yOGY2LTQ3NWUtYjU1OC0xNDVmYzhiZjMzMDciLCJNb2RpZmllZE9uIjoiMjAyNS0wNC0wNFQxNTo1OToz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k6MzQiLCJNb2RpZmllZEJ5IjoiX0NocmlzdGluZSBOdXNzYmF1bSIsIklkIjoiM2I4ZDE1ZTgtNDkwNi00NDkyLTk3YmEtYmQ4MWQ0Mzk0M2FlIiwiTW9kaWZpZWRPbiI6IjIwMjUtMDQtMDRUMTU6NTk6MzQ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X0NocmlzdGluZSBOdXNzYmF1bSIsIkNyZWF0ZWRPbiI6IjIwMjUtMDQtMDRUMTU6NTk6MzQiLCJNb2RpZmllZEJ5IjoiX0NocmlzIiwiSWQiOiI0YzY5NDYwYy02ZmZjLTQ3NWMtOTE5Zi04MzMxYjFhYzQ3MjkiLCJNb2RpZmllZE9uIjoiMjAyNS0wNi0xNlQxMDo0NDozMi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sidR="005D3A49" w:rsidRP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(Christiner &amp; Reiterer,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BC5426" w:rsidRPr="00EC63E0">
        <w:rPr>
          <w:rFonts w:ascii="Times New Roman" w:hAnsi="Times New Roman" w:cs="Times New Roman"/>
          <w:sz w:val="24"/>
          <w:szCs w:val="24"/>
          <w:lang w:val="en-US"/>
        </w:rPr>
        <w:t>But does this hold for</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the </w:t>
      </w:r>
      <w:r w:rsidR="003D0C93" w:rsidRPr="00EC63E0">
        <w:rPr>
          <w:rFonts w:ascii="Times New Roman" w:hAnsi="Times New Roman" w:cs="Times New Roman"/>
          <w:sz w:val="24"/>
          <w:szCs w:val="24"/>
          <w:lang w:val="en-US"/>
        </w:rPr>
        <w:t>perception</w:t>
      </w:r>
      <w:r w:rsidR="00226CD0" w:rsidRPr="00EC63E0">
        <w:rPr>
          <w:rFonts w:ascii="Times New Roman" w:hAnsi="Times New Roman" w:cs="Times New Roman"/>
          <w:sz w:val="24"/>
          <w:szCs w:val="24"/>
          <w:lang w:val="en-US"/>
        </w:rPr>
        <w:t xml:space="preserve"> of vocal cues</w:t>
      </w:r>
      <w:r w:rsidR="00BC5426" w:rsidRPr="00EC63E0">
        <w:rPr>
          <w:rFonts w:ascii="Times New Roman" w:hAnsi="Times New Roman" w:cs="Times New Roman"/>
          <w:sz w:val="24"/>
          <w:szCs w:val="24"/>
          <w:lang w:val="en-US"/>
        </w:rPr>
        <w:t xml:space="preserve"> as well?</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Neuroscientific research revealed</w:t>
      </w:r>
      <w:r w:rsidR="003D0C93" w:rsidRPr="00EC63E0">
        <w:rPr>
          <w:rFonts w:ascii="Times New Roman" w:hAnsi="Times New Roman" w:cs="Times New Roman"/>
          <w:sz w:val="24"/>
          <w:szCs w:val="24"/>
          <w:lang w:val="en-US"/>
        </w:rPr>
        <w:t xml:space="preserve"> </w:t>
      </w:r>
      <w:r w:rsidR="00C617CB" w:rsidRPr="00EC63E0">
        <w:rPr>
          <w:rFonts w:ascii="Times New Roman" w:hAnsi="Times New Roman" w:cs="Times New Roman"/>
          <w:sz w:val="24"/>
          <w:szCs w:val="24"/>
          <w:lang w:val="en-US"/>
        </w:rPr>
        <w:t xml:space="preserve">substantial </w:t>
      </w:r>
      <w:r w:rsidR="00226CD0" w:rsidRPr="00EC63E0">
        <w:rPr>
          <w:rFonts w:ascii="Times New Roman" w:hAnsi="Times New Roman" w:cs="Times New Roman"/>
          <w:sz w:val="24"/>
          <w:szCs w:val="24"/>
          <w:lang w:val="en-US"/>
        </w:rPr>
        <w:t>overlap between the neural circuits</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involved </w:t>
      </w:r>
      <w:r w:rsidR="00BC5426" w:rsidRPr="00EC63E0">
        <w:rPr>
          <w:rFonts w:ascii="Times New Roman" w:hAnsi="Times New Roman" w:cs="Times New Roman"/>
          <w:sz w:val="24"/>
          <w:szCs w:val="24"/>
          <w:lang w:val="en-US"/>
        </w:rPr>
        <w:t xml:space="preserve">in </w:t>
      </w:r>
      <w:r w:rsidR="00226CD0" w:rsidRPr="00EC63E0">
        <w:rPr>
          <w:rFonts w:ascii="Times New Roman" w:hAnsi="Times New Roman" w:cs="Times New Roman"/>
          <w:sz w:val="24"/>
          <w:szCs w:val="24"/>
          <w:lang w:val="en-US"/>
        </w:rPr>
        <w:t>the</w:t>
      </w:r>
      <w:r w:rsidR="003D0C93" w:rsidRPr="00EC63E0">
        <w:rPr>
          <w:rFonts w:ascii="Times New Roman" w:hAnsi="Times New Roman" w:cs="Times New Roman"/>
          <w:sz w:val="24"/>
          <w:szCs w:val="24"/>
          <w:lang w:val="en-US"/>
        </w:rPr>
        <w:t xml:space="preserve"> expression and perception </w:t>
      </w:r>
      <w:r w:rsidR="00226CD0" w:rsidRPr="00EC63E0">
        <w:rPr>
          <w:rFonts w:ascii="Times New Roman" w:hAnsi="Times New Roman" w:cs="Times New Roman"/>
          <w:sz w:val="24"/>
          <w:szCs w:val="24"/>
          <w:lang w:val="en-US"/>
        </w:rPr>
        <w:t>of</w:t>
      </w:r>
      <w:r w:rsidR="003D0C93" w:rsidRPr="00EC63E0">
        <w:rPr>
          <w:rFonts w:ascii="Times New Roman" w:hAnsi="Times New Roman" w:cs="Times New Roman"/>
          <w:sz w:val="24"/>
          <w:szCs w:val="24"/>
          <w:lang w:val="en-US"/>
        </w:rPr>
        <w:t xml:space="preserve"> v</w:t>
      </w:r>
      <w:r w:rsidR="00226CD0" w:rsidRPr="00EC63E0">
        <w:rPr>
          <w:rFonts w:ascii="Times New Roman" w:hAnsi="Times New Roman" w:cs="Times New Roman"/>
          <w:sz w:val="24"/>
          <w:szCs w:val="24"/>
          <w:lang w:val="en-US"/>
        </w:rPr>
        <w:t>ocal information</w:t>
      </w:r>
      <w:r w:rsidR="003D0C93"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Ni0xNlQxMDo0NDozMiIsIlByb2plY3QiOnsiJHJlZiI6IjUifX0sIlVzZU51bWJlcmluZ1R5cGVPZlBhcmVudERvY3VtZW50IjpmYWxzZX1dLCJGb3JtYXR0ZWRUZXh0Ijp7IiRpZCI6IjE0IiwiQ291bnQiOjEsIlRleHRVbml0cyI6W3siJGlkIjoiMTUiLCJGb250U3R5bGUiOnsiJGlkIjoiMTYiLCJOZXV0cmFsIjp0cnVlfSwiUmVhZGluZ09yZGVyIjoxLCJUZXh0IjoiKEZyw7xoaG9seiAmIFNjaHdlaW5iZXJnZXIsIDIwMjEpIn1dfSwiVGFnIjoiQ2l0YXZpUGxhY2Vob2xkZXIjMzYyZTc0MzItMWIyMC00ZjA4LWJkOGQtYmZmYWE4MDM2ZjBjIiwiVGV4dCI6IihGcsO8aGhvbHogJiBTY2h3ZWluYmVyZ2VyLCAyMDIxKSIsIldBSVZlcnNpb24iOiI2LjExLjAuMCJ9}</w:instrText>
          </w:r>
          <w:r w:rsidR="000A2FEC"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(Frühholz &amp; Schweinberger, 2021)</w:t>
          </w:r>
          <w:r w:rsidR="000A2FEC" w:rsidRPr="00EC63E0">
            <w:rPr>
              <w:rFonts w:ascii="Times New Roman" w:hAnsi="Times New Roman" w:cs="Times New Roman"/>
              <w:sz w:val="24"/>
              <w:szCs w:val="24"/>
              <w:lang w:val="en-US"/>
            </w:rPr>
            <w:fldChar w:fldCharType="end"/>
          </w:r>
        </w:sdtContent>
      </w:sdt>
      <w:r w:rsidR="00226CD0" w:rsidRPr="00EC63E0">
        <w:rPr>
          <w:rFonts w:ascii="Times New Roman" w:hAnsi="Times New Roman" w:cs="Times New Roman"/>
          <w:sz w:val="24"/>
          <w:szCs w:val="24"/>
          <w:lang w:val="en-US"/>
        </w:rPr>
        <w:t xml:space="preserve">, but this does not necessarily imply that individuals with supreme </w:t>
      </w:r>
      <w:r w:rsidR="003D0C93" w:rsidRPr="00EC63E0">
        <w:rPr>
          <w:rFonts w:ascii="Times New Roman" w:hAnsi="Times New Roman" w:cs="Times New Roman"/>
          <w:sz w:val="24"/>
          <w:szCs w:val="24"/>
          <w:lang w:val="en-US"/>
        </w:rPr>
        <w:t>expertise in vocal expression</w:t>
      </w:r>
      <w:r w:rsidR="00226CD0" w:rsidRPr="00EC63E0">
        <w:rPr>
          <w:rFonts w:ascii="Times New Roman" w:hAnsi="Times New Roman" w:cs="Times New Roman"/>
          <w:sz w:val="24"/>
          <w:szCs w:val="24"/>
          <w:lang w:val="en-US"/>
        </w:rPr>
        <w:t xml:space="preserve"> would have benefits in</w:t>
      </w:r>
      <w:r w:rsidR="00BC5426"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perception as well</w:t>
      </w:r>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535528c-fe38-4ae4-8f0e-48610f358cc0"/>
          <w:id w:val="-806078846"/>
          <w:placeholder>
            <w:docPart w:val="2CCB5FC22A594A83BF2CAF57C52CEEF4"/>
          </w:placeholder>
        </w:sdtPr>
        <w:sdtContent>
          <w:r w:rsidR="002F6B62"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l9DaHJpc3RpbmUgTnVzc2JhdW0iLCJDcmVhdGVkT24iOiIyMDI1LTA0LTA0VDE2OjAwOjE2IiwiTW9kaWZpZWRCeSI6Il9DaHJpc3RpbmUgTnVzc2JhdW0iLCJJZCI6ImZjZjQyYzA5LTUwZGItNGRmNi1iNDliLTk1NzJmMzA2ZDkyYSIsIk1vZGlmaWVkT24iOiIyMDI1LTA0LTA0VDE2OjAwOjE2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fQ2hyaXN0aW5lIE51c3NiYXVtIiwiQ3JlYXRlZE9uIjoiMjAyNS0wNC0wNFQxNjowMDoxNiIsIk1vZGlmaWVkQnkiOiJfQ2hyaXN0aW5lIE51c3NiYXVtIiwiSWQiOiJlMTE4OGE5NC0zNzQ3LTRlNTgtOTZhMy02MDg2Y2FlMzUwYjQiLCJNb2RpZmllZE9uIjoiMjAyNS0wNC0wNFQxNjowMDoxNiIsIlByb2plY3QiOnsiJHJlZiI6IjUifX0seyIkaWQiOiI3IiwiJHR5cGUiOiJTd2lzc0FjYWRlbWljLkNpdGF2aS5QZXJzb24sIFN3aXNzQWNhZGVtaWMuQ2l0YXZpIiwiRmlyc3ROYW1lIjoiU3RlZmFuIiwiTGFzdE5hbWUiOiJGcmlzY2giLCJNaWRkbGVOYW1lIjoiQS4iLCJQcm90ZWN0ZWQiOmZhbHNlLCJTZXgiOjIsIkNyZWF0ZWRCeSI6Il9DaHJpc3RpbmUgTnVzc2JhdW0iLCJDcmVhdGVkT24iOiIyMDI1LTA0LTA0VDE2OjAwOjE2IiwiTW9kaWZpZWRCeSI6Il9DaHJpc3RpbmUgTnVzc2JhdW0iLCJJZCI6ImExZThmYmUwLWNlMDctNDQ4ZS1iNGYzLTMzMjQ5MjdjMDcwYSIsIk1vZGlmaWVkT24iOiIyMDI1LTA0LTA0VDE2OjAwOjE2IiwiUHJvamVjdCI6eyIkcmVmIjoiNSJ9fV0sIkJpYlRlWEtleSI6Ik5pa2plaF8yMDA5Ii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5MTczNDIwIiwiVXJpU3RyaW5nIjoiaHR0cDovL3d3dy5uY2JpLm5sbS5uaWguZ292L3B1Ym1lZC8xOTE3MzQy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jowMDozNiIsIk1vZGlmaWVkQnkiOiJfQ2hyaXN0aW5lIE51c3NiYXVtIiwiSWQiOiI0YTMwY2ZlZC02ZGM0LTQzODctOWVmOS1jOTZjNTk2Yjk5MTkiLCJNb2RpZmllZE9uIjoiMjAyNS0wNC0wNFQxNjowMDoz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zMDIxMzA5IiwiVXJpU3RyaW5nIjoiaHR0cHM6Ly9kb2kub3JnLzEwLjExMjEvMS4zMDIxMzA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2OjAwOjM2IiwiTW9kaWZpZWRCeSI6Il9DaHJpc3RpbmUgTnVzc2JhdW0iLCJJZCI6ImExYjA0OGVlLTdjZmUtNDRlZC04N2VjLTViOGYyMWJjOGM4NSIsIk1vZGlmaWVkT24iOiIyMDI1LTA0LTA0VDE2OjAwOjM2IiwiUHJvamVjdCI6eyIkcmVmIjoiNSJ9fV0sIk51bWJlciI6IjEiLCJPcmdhbml6YXRpb25zIjpbXSwiT3RoZXJzSW52b2x2ZWQiOltdLCJQYWdlUmFuZ2UiOiI8c3A+XHJcbiAgPG4+MzI4PC9uPlxyXG4gIDxpbj50cnVlPC9pbj5cclxuICA8b3M+MzI4PC9vcz5cclxuICA8cHM+MzI4PC9wcz5cclxuPC9zcD5cclxuPGVwPlxyXG4gIDxuPjMzODwvbj5cclxuICA8aW4+dHJ1ZTwvaW4+XHJcbiAgPG9zPjMzODwvb3M+XHJcbiAgPHBzPjMzODwvcHM+XHJcbjwvZXA+XHJcbjxvcz4zMjgtMzg8L29zPiIsIlBlcmlvZGljYWwiOnsiJGlkIjoiMTQ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5MTczNDIwIiwiUXVvdGF0aW9ucyI6W10sIlJhdGluZyI6MCwiUmVmZXJlbmNlVHlwZSI6IkpvdXJuYWxBcnRpY2xlIiwiU2hvcnRUaXRsZSI6Ik5pa2plaCwgTGlzdGVyIGV0IGFsLiAyMDA5IOKAkyBUaGUgcmVsYXRpb25zaGlwIGJldHdlZW4gcGl0Y2ggZGlzY3JpbWluYXRpb24iLCJTaG9ydFRpdGxlVXBkYXRlVHlwZSI6MCwiU291cmNlT2ZCaWJsaW9ncmFwaGljSW5mb3JtYXRpb24iOiJQdWJNZWQiLCJTdGF0aWNJZHMiOlsiMWJkYjA1MjUtNjc3Mi00ZDQyLWFjZWMtNjdiMjAxMzM2MWVmIl0sIlRhYmxlT2ZDb250ZW50c0NvbXBsZXhpdHkiOjAsIlRhYmxlT2ZDb250ZW50c1NvdXJjZVRleHRGb3JtYXQiOjAsIlRhc2tzIjpbXSwiVGl0bGUiOiJUaGUgcmVsYXRpb25zaGlwIGJldHdlZW4gcGl0Y2ggZGlzY3JpbWluYXRpb24gYW5kIHZvY2FsIHByb2R1Y3Rpb246IGNvbXBhcmlzb24gb2Ygdm9jYWwgYW5kIGluc3RydW1lbnRhbCBtdXNpY2lhbnMiLCJUcmFuc2xhdG9ycyI6W10sIlZvbHVtZSI6IjEyNSIsIlllYXIiOiIyMDA5IiwiWWVhclJlc29sdmVkIjoiMjAwOSIsIkNyZWF0ZWRCeSI6Il9DaHJpc3RpbmUgTnVzc2JhdW0iLCJDcmVhdGVkT24iOiIyMDI1LTA0LTA0VDE2OjAwOjM2IiwiTW9kaWZpZWRCeSI6Il9DaHJpcyIsIklkIjoiOWU0YTgzZGYtZDVjOS00ZmQ4LTgzMWEtYTI0MDU3MDdiMzFjIiwiTW9kaWZpZWRPbiI6IjIwMjUtMDYtMTZUMTA6NDQ6MzIiLCJQcm9qZWN0Ijp7IiRyZWYiOiI1In19LCJVc2VOdW1iZXJpbmdUeXBlT2ZQYXJlbnREb2N1bWVudCI6ZmFsc2V9XSwiRm9ybWF0dGVkVGV4dCI6eyIkaWQiOiIxNSIsIkNvdW50IjoxLCJUZXh0VW5pdHMiOlt7IiRpZCI6IjE2IiwiRm9udFN0eWxlIjp7IiRpZCI6IjE3IiwiTmV1dHJhbCI6dHJ1ZX0sIlJlYWRpbmdPcmRlciI6MSwiVGV4dCI6IihOaWtqZWggZXQgYWwuLCAyMDA5KSJ9XX0sIlRhZyI6IkNpdGF2aVBsYWNlaG9sZGVyIzk1MzU1MjhjLWZlMzgtNGFlNC04ZjBlLTQ4NjEwZjM1OGNjMCIsIlRleHQiOiIoTmlramVoIGV0IGFsLiwgMjAwOSk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(Nikjeh et al., 2009)</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w:t>
      </w:r>
      <w:r w:rsidR="00226CD0" w:rsidRPr="00EC63E0">
        <w:rPr>
          <w:rFonts w:ascii="Times New Roman" w:hAnsi="Times New Roman" w:cs="Times New Roman"/>
          <w:sz w:val="24"/>
          <w:szCs w:val="24"/>
          <w:lang w:val="en-US"/>
        </w:rPr>
        <w:t xml:space="preserve"> </w:t>
      </w:r>
      <w:r w:rsidR="002F6B62" w:rsidRPr="00EC63E0">
        <w:rPr>
          <w:rFonts w:ascii="Times New Roman" w:hAnsi="Times New Roman" w:cs="Times New Roman"/>
          <w:sz w:val="24"/>
          <w:szCs w:val="24"/>
          <w:lang w:val="en-US"/>
        </w:rPr>
        <w:t xml:space="preserve">In fact,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AoUHJpbnQpIDE1MzAtNzAyNiAoTGlua2luZykiLCJOYW1lIjoiQ29nbiBBZmZlY3QgQmVoYXYgTmV1cm9zY2kiLCJQYWdpbmF0aW9uIjowLCJQcm90ZWN0ZWQiOmZhbHNlLCJDcmVhdGVkQnkiOiJfQ2hyaXN0aW5lIiwiQ3JlYXRlZE9uIjoiMjAxOS0wMi0yMVQxMjo1MDo0NiIsIk1vZGlmaWVkQnkiOiJfQ2hyaXN0aW5lIiwiSWQiOiI1NzY5Mzc0Yy0xODdkLTQwOWMtYjU4ZC0zY2JmMmM0ZTViZDQiLCJNb2RpZmllZE9uIjoiMjAxOS0wMi0yMVQxMjo1MDo0OC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SS4gTWFydGlucyBldCBhbC4ifV19LCJUYWciOiJDaXRhdmlQbGFjZWhvbGRlciMzYTBkNTc4Yy0zMTU0LTRhZTEtOGE0Ny0wMTg2ZTg4YjU1MDkiLCJUZXh0IjoiSS4gTWFydGlucyBldCBhbC4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I. Martins et al.</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MxM2ZiZmEwMy0zZDc0LTQ0OGItOTlhZi1iZTVjNWE0NTA5N2MiLCJUZXh0IjoiKDIwMjIpIiwiV0FJVmVyc2lvbiI6IjYuMTEuMC4wIn0=}</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(2022)</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found no differences in electrophysiological response to emotional voices between singers and instrumentalists, suggesting similar profiles of auditory processing. Apart from this study, </w:t>
      </w:r>
      <w:r w:rsidR="00C617CB" w:rsidRPr="00EC63E0">
        <w:rPr>
          <w:rFonts w:ascii="Times New Roman" w:hAnsi="Times New Roman" w:cs="Times New Roman"/>
          <w:sz w:val="24"/>
          <w:szCs w:val="24"/>
          <w:lang w:val="en-US"/>
        </w:rPr>
        <w:t xml:space="preserve">relevant </w:t>
      </w:r>
      <w:r w:rsidR="002F6B62" w:rsidRPr="00EC63E0">
        <w:rPr>
          <w:rFonts w:ascii="Times New Roman" w:hAnsi="Times New Roman" w:cs="Times New Roman"/>
          <w:sz w:val="24"/>
          <w:szCs w:val="24"/>
          <w:lang w:val="en-US"/>
        </w:rPr>
        <w:t xml:space="preserve">evidence regarding vocal emotion perception is 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perception and singing abilities, either self-rated </w:t>
      </w:r>
      <w:r w:rsidR="00EC63E0">
        <w:rPr>
          <w:rFonts w:ascii="Times New Roman" w:hAnsi="Times New Roman" w:cs="Times New Roman"/>
          <w:sz w:val="24"/>
          <w:szCs w:val="24"/>
          <w:lang w:val="en-US"/>
        </w:rPr>
        <w:t xml:space="preserve">or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Sx7IiRpZCI6IjIwIiwiJHR5cGUiOiJTd2lzc0FjYWRlbWljLkNpdGF2aS5DaXRhdGlvbnMuV29yZFBsYWNlaG9sZGVyRW50cnksIFN3aXNzQWNhZGVtaWMuQ2l0YXZpIiwiSWQiOiI5NzE3YjVkYy1lMzU3LTQxNWYtYjk1Yi1kYTNhODMxMmFjMDU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V9LHsiJGlkIjoiMzI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i0xNlQxMDo0NDozMi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MS4wLjAifQ==}</w:instrText>
          </w:r>
          <w:r w:rsidR="00A11AA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YtMTZUMTA6NDQ6MzI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sidR="00AA1DF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zM2VjYjdhNC1jZjEwLTQ0NjQtOTRkOC1mZTI0NGE1OTJiY2YiLCJUZXh0IjoiKFNjaGVsbGVuYmVyZyAmIExpbWEsIDIwMjQpIiwiV0FJVmVyc2lvbiI6IjYuMTEuMC4wIn0=}</w:instrText>
          </w:r>
          <w:r w:rsid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r w:rsidR="00A11AA7" w:rsidRPr="00A11AA7">
        <w:rPr>
          <w:rFonts w:ascii="Times New Roman" w:hAnsi="Times New Roman" w:cs="Times New Roman"/>
          <w:sz w:val="24"/>
          <w:szCs w:val="24"/>
          <w:lang w:val="en-US"/>
        </w:rPr>
        <w:t xml:space="preserve">Overall, the few data that are available do not provide clearcut evidence for a specific benefit in vocal emotion recognition by singing over playing an instrument. </w:t>
      </w:r>
      <w:r w:rsidR="00BF4D79" w:rsidRPr="00BF4D79">
        <w:rPr>
          <w:rFonts w:ascii="Times New Roman" w:hAnsi="Times New Roman" w:cs="Times New Roman"/>
          <w:sz w:val="24"/>
          <w:szCs w:val="24"/>
          <w:lang w:val="en-US"/>
        </w:rPr>
        <w:t xml:space="preserve">We therefore pursued the null hypothesis of there being no such differences. </w:t>
      </w:r>
      <w:r w:rsidR="00C617CB">
        <w:rPr>
          <w:rFonts w:ascii="Times New Roman" w:hAnsi="Times New Roman" w:cs="Times New Roman"/>
          <w:sz w:val="24"/>
          <w:szCs w:val="24"/>
          <w:lang w:val="en-US"/>
        </w:rPr>
        <w:t>I</w:t>
      </w:r>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8" w:name="_Toc200448863"/>
      <w:r w:rsidRPr="00314FA2">
        <w:rPr>
          <w:rFonts w:ascii="Times New Roman" w:hAnsi="Times New Roman" w:cs="Times New Roman"/>
          <w:sz w:val="24"/>
          <w:szCs w:val="24"/>
          <w:lang w:val="en-US"/>
        </w:rPr>
        <w:lastRenderedPageBreak/>
        <w:t>Amateurs vs. professional musicians</w:t>
      </w:r>
      <w:bookmarkEnd w:id="8"/>
    </w:p>
    <w:p w14:paraId="659133A4" w14:textId="62E2F3AE"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EC63E0">
        <w:rPr>
          <w:rFonts w:ascii="Times New Roman" w:hAnsi="Times New Roman" w:cs="Times New Roman"/>
          <w:sz w:val="24"/>
          <w:szCs w:val="24"/>
          <w:lang w:val="en-US"/>
        </w:rPr>
        <w:t xml:space="preserve">whereas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ab5c94dd-2f65-4965-b022-9f2bdfe424a2"/>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hYjVjOTRkZC0yZjY1LTQ5NjUtYjAyMi05ZjJiZGZlNDI0YTIiLCJUZXh0IjoiKFZpbmNlbnppIGV0IGFsLiwgMjAyMikiLCJXQUlWZXJzaW9uIjoiNi4xMS4wLjAifQ==}</w:instrText>
          </w:r>
          <w:r w:rsid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(Vincenzi et al., 2022)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 xml:space="preserve">Amateurs may gain more positive outcomes from their musical activity. Perhaps because it takes up less time in their lives, it is enriching, while at the same time minimizing negative consequences related to, for example, exposure to high amplitude sounds and performance pressure.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ycyIsIkxhc3ROYW1lIjoiQm9uZGUiLCJNaWRkbGVOYW1lIjoiT2xlIiwiUHJvdGVjdGVkIjpmYWxzZSwiU2V4IjoyLCJDcmVhdGVkQnkiOiJfQ2hyaXN0aW5lIE51c3NiYXVtIiwiQ3JlYXRlZE9uIjoiMjAyMy0wMi0xM1QxNTo1NjoxOCIsIk1vZGlmaWVkQnkiOiJfQ2hyaXN0aW5lIE51c3NiYXVtIiwiSWQiOiIxNDhjNTBjMC01ZjM4LTQwMTYtOWFjNy02YzQ0NjIwYjc3M2YiLCJNb2RpZmllZE9uIjoiMjAyMy0wMi0xM1QxNTo1NjoxOCIsIlByb2plY3QiOnsiJGlkIjoiNSIsIiR0eXBlIjoiU3dpc3NBY2FkZW1pYy5DaXRhdmkuUHJvamVjdCwgU3dpc3NBY2FkZW1pYy5DaXRhdmkifX0seyIkaWQiOiI2IiwiJHR5cGUiOiJTd2lzc0FjYWRlbWljLkNpdGF2aS5QZXJzb24sIFN3aXNzQWNhZGVtaWMuQ2l0YXZpIiwiRmlyc3ROYW1lIjoiS251ZCIsIkxhc3ROYW1lIjoiSnVlbCIsIlByb3RlY3RlZCI6ZmFsc2UsIlNleCI6MiwiQ3JlYXRlZEJ5IjoiX0NocmlzdGluZSBOdXNzYmF1bSIsIkNyZWF0ZWRPbiI6IjIwMjMtMDItMTNUMTU6NTY6MTgiLCJNb2RpZmllZEJ5IjoiX0NocmlzdGluZSBOdXNzYmF1bSIsIklkIjoiZWFkNTIyNTItNDZiOC00NjZkLWJiZTktMGYxNTA3MmJjOTFmIiwiTW9kaWZpZWRPbiI6IjIwMjMtMDItMTNUMTU6NTY6MTgiLCJQcm9qZWN0Ijp7IiRyZWYiOiI1In19LHsiJGlkIjoiNyIsIiR0eXBlIjoiU3dpc3NBY2FkZW1pYy5DaXRhdmkuUGVyc29uLCBTd2lzc0FjYWRlbWljLkNpdGF2aSIsIkZpcnN0TmFtZSI6Ik9sYSIsIkxhc3ROYW1lIjoiRWtob2xtIiwiUHJvdGVjdGVkIjpmYWxzZSwiU2V4IjowLCJDcmVhdGVkQnkiOiJfQ2hyaXN0aW5lIE51c3NiYXVtIiwiQ3JlYXRlZE9uIjoiMjAyMy0wMi0xM1QxNTo1NjoxOCIsIk1vZGlmaWVkQnkiOiJfQ2hyaXN0aW5lIE51c3NiYXVtIiwiSWQiOiJkNjBkYzQzMi1lZjFjLTQ1ZGItOWRhOS1jMjM2YzJhZjM1ZjYiLCJNb2RpZmllZE9uIjoiMjAyMy0wMi0xM1QxNTo1NjoxOCIsIlByb2plY3QiOnsiJHJlZiI6IjUifX1dLCJCaWJUZVhLZXkiOiJCb25kZV8yMDE4IiwiQ2l0YXRpb25LZXlVcGRhdGVUeXBlIjowLCJDb2xsYWJvcmF0b3JzIjpbXSwiRG9pIjoiMTAuMTA4MC8wODA5ODEzMS4yMDE4LjE0MzkwO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1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E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U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IiwiSWQiOiJkNWJkZDJkMC04OTZiLTRjM2QtYWQ4NC1lZmI0ZDEyOGU0MTUiLCJNb2RpZmllZE9uIjoiMjAyNS0wNi0xNlQxMDo0NDozMiIsIlByb2plY3QiOnsiJHJlZiI6IjUifX0sIlVzZU51bWJlcmluZ1R5cGVPZlBhcmVudERvY3VtZW50IjpmYWxzZX0seyIkaWQiOiIxMiIsIiR0eXBlIjoiU3dpc3NBY2FkZW1pYy5DaXRhdmkuQ2l0YXRpb25zLldvcmRQbGFjZWhvbGRlckVudHJ5LCBTd2lzc0FjYWRlbWljLkNpdGF2aSIsIklkIjoiODAzMWYxZTktOGNjOC00MjVmLWEwMzgtM2ZkYWVkZWNiYzFiIiwiUmFuZ2VTdGFydCI6MTksIlJhbmdlTGVuZ3RoIjoxOSwiUmVmZXJlbmNlSWQiOiIwNWUwMTc2MS1kYmVmLTRiZGYtYTlmNy1mYmQyNjI5ZmM3NTI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Sb2JpbiIsIkxhc3ROYW1lIjoiSGFrZSIsIlByb3RlY3RlZCI6ZmFsc2UsIlNleCI6MiwiQ3JlYXRlZEJ5IjoiX0NocmlzdGluZSBOdXNzYmF1bSIsIkNyZWF0ZWRPbiI6IjIwMjUtMDQtMDRUMTM6MjE6MDEiLCJNb2RpZmllZEJ5IjoiX0NocmlzdGluZSBOdXNzYmF1bSIsIklkIjoiZDZiOWNjY2MtNDMyZi00YTFlLWJjZDQtMjFmZWJjOTM4ODcwIiwiTW9kaWZpZWRPbiI6IjIwMjUtMDQtMDRUMTM6MjE6MDEiLCJQcm9qZWN0Ijp7IiRyZWYiOiI1In19LHsiJGlkIjoiMTU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MTYiLCIkdHlwZSI6IlN3aXNzQWNhZGVtaWMuQ2l0YXZpLlBlcnNvbiwgU3dpc3NBY2FkZW1pYy5DaXRhdmkiLCJGaXJzdE5hbWUiOiJVbHJpa2UiLCJMYXN0TmFtZSI6IkZyaXNjaGVuIiwiUHJvdGVjdGVkIjpmYWxzZSwiU2V4IjoxLCJDcmVhdGVkQnkiOiJfQ2hyaXN0aW5lIE51c3NiYXVtIiwiQ3JlYXRlZE9uIjoiMjAyNS0wNC0wNFQxMzoyMTowMSIsIk1vZGlmaWVkQnkiOiJfQ2hyaXN0aW5lIE51c3NiYXVtIiwiSWQiOiI1Nzc1ZmVmNS1jNjAwLTQ2MzEtODk4OS1hODUyMmM3ZjIzYzQiLCJNb2RpZmllZE9uIjoiMjAyNS0wNC0wNFQxMzoyMTowMSIsIlByb2plY3QiOnsiJHJlZiI6IjUifX0seyIkaWQiOiIxNyIsIiR0eXBlIjoiU3dpc3NBY2FkZW1pYy5DaXRhdmkuUGVyc29uLCBTd2lzc0FjYWRlbWljLkNpdGF2aSIsIkZpcnN0TmFtZSI6Ik1lcmxlIiwiTGFzdE5hbWUiOiJTY2hsZW5kZXIiLCJQcm90ZWN0ZWQiOmZhbHNlLCJTZXgiOjIsIkNyZWF0ZWRCeSI6Il9DaHJpc3RpbmUgTnVzc2JhdW0iLCJDcmVhdGVkT24iOiIyMDI1LTA0LTA0VDEzOjIxOjAxIiwiTW9kaWZpZWRCeSI6Il9DaHJpc3RpbmUgTnVzc2JhdW0iLCJJZCI6ImNiYmY2ODBhLWEwODAtNDlkMS1iZmZmLWFmMGZmZDFkZWM3ZSIsIk1vZGlmaWVkT24iOiIyMDI1LTA0LTA0VDEzOjIxOjAxIiwiUHJvamVjdCI6eyIkcmVmIjoiNSJ9fSx7IiRpZCI6IjE4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5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yMC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Ix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zMS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YtMTZUMTA6NDQ6MzIiLCJQcm9qZWN0Ijp7IiRyZWYiOiI1In19LCJVc2VOdW1iZXJpbmdUeXBlT2ZQYXJlbnREb2N1bWVudCI6ZmFsc2V9LHsiJGlkIjoiMzI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NS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2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GlkIjoiNDA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2LTE2VDEwOjQ0OjMyIiwiUHJvamVjdCI6eyIkcmVmIjoiNSJ9fSwiVXNlTnVtYmVyaW5nVHlwZU9mUGFyZW50RG9jdW1lbnQiOmZhbHNlfSx7IiRpZCI6IjQxIiwiJHR5cGUiOiJTd2lzc0FjYWRlbWljLkNpdGF2aS5DaXRhdGlvbnMuV29yZFBsYWNlaG9sZGVyRW50cnksIFN3aXNzQWNhZGVtaWMuQ2l0YXZpIiwiSWQiOiI1MjBiYzg3OS1mNTQ4LTRjNmUtYjE2Zi0wMmY3ODkxODRiMjciLCJSYW5nZVN0YXJ0Ijo2MCwiUmFuZ2VMZW5ndGgiOjIyLCJSZWZlcmVuY2VJZCI6IjIyNDBkZTE0LTQ3OTktNGM2OC05YmY2LTc4Njk4MGE3MjgyMCI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1In19LHsiJGlkIjoiNDQ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NSJ9fSx7IiRpZCI6IjQ1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NSJ9fSx7IiRpZCI6IjQ2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1In19LHsiJGlkIjoiNDc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1In19LHsiJGlkIjoiNDg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1In19XSwiQmliVGVYS2V5IjoiTWFnaGlhcl8yMDIzIi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U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MC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MiLCJJZCI6IjIyNDBkZTE0LTQ3OTktNGM2OC05YmY2LTc4Njk4MGE3MjgyMCIsIk1vZGlmaWVkT24iOiIyMDI1LTA2LTE2VDEwOjQ0OjMyIiwiUHJvamVjdCI6eyIkcmVmIjoiNSJ9fSwiVXNlTnVtYmVyaW5nVHlwZU9mUGFyZW50RG9jdW1lbnQiOmZhbHNlfSx7IiRpZCI6IjUyIiwiJHR5cGUiOiJTd2lzc0FjYWRlbWljLkNpdGF2aS5DaXRhdGlvbnMuV29yZFBsYWNlaG9sZGVyRW50cnksIFN3aXNzQWNhZGVtaWMuQ2l0YXZpIiwiSWQiOiI1ODkzYzIyYS1mNjkyLTQzODctYWJmNy0wYjZiNzFiMGQ3NDEiLCJSYW5nZVN0YXJ0Ijo4MiwiUmFuZ2VMZW5ndGgiOjI2LCJSZWZlcmVuY2VJZCI6IjhjODQ4Y2E1LTRkMzQtNGE0ZS1hZjBlLTk0OWIxZjEwZjVkMy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xhcnMiLCJMYXN0TmFtZSI6IlJvZ2VubW9zZXIiLCJQcm90ZWN0ZWQiOmZhbHNlLCJTZXgiOjIsIkNyZWF0ZWRCeSI6Il9DaHJpc3RpbmUgTnVzc2JhdW0iLCJDcmVhdGVkT24iOiIyMDIyLTEyLTE5VDA5OjI1OjU3IiwiTW9kaWZpZWRCeSI6Il9DaHJpc3RpbmUgTnVzc2JhdW0iLCJJZCI6ImNkNDRmMGMzLWQyNzgtNGI2OC1hZGZhLWUzYzNhYTM3MTQxZiIsIk1vZGlmaWVkT24iOiIyMDIyLTEyLTE5VDA5OjI1OjU3IiwiUHJvamVjdCI6eyIkcmVmIjoiNSJ9fSx7IiRpZCI6IjU1IiwiJHR5cGUiOiJTd2lzc0FjYWRlbWljLkNpdGF2aS5QZXJzb24sIFN3aXNzQWNhZGVtaWMuQ2l0YXZpIiwiRmlyc3ROYW1lIjoiSnVsaXVzIiwiTGFzdE5hbWUiOiJLZXJuYmFjaCIsIlByb3RlY3RlZCI6ZmFsc2UsIlNleCI6MiwiQ3JlYXRlZEJ5IjoiX0NocmlzdGluZSBOdXNzYmF1bSIsIkNyZWF0ZWRPbiI6IjIwMjItMTItMTlUMDk6MjU6NTciLCJNb2RpZmllZEJ5IjoiX0NocmlzdGluZSBOdXNzYmF1bSIsIklkIjoiZTJkYjIwNTAtODhmNS00ZTY0LWFhNDEtZTY1MGQyZDJlNjE1IiwiTW9kaWZpZWRPbiI6IjIwMjItMTItMTlUMDk6MjU6NTciLCJQcm9qZWN0Ijp7IiRyZWYiOiI1In19LHsiJGlkIjoiNTY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NSJ9fSx7IiRpZCI6IjU3IiwiJHR5cGUiOiJTd2lzc0FjYWRlbWljLkNpdGF2aS5QZXJzb24sIFN3aXNzQWNhZGVtaWMuQ2l0YXZpIiwiRmlyc3ROYW1lIjoiQ2hyaXN0aWFuIiwiTGFzdE5hbWUiOiJHYXNlciIsIlByb3RlY3RlZCI6ZmFsc2UsIlNleCI6MiwiQ3JlYXRlZEJ5IjoiX0NocmlzdGluZSBOdXNzYmF1bSIsIkNyZWF0ZWRPbiI6IjIwMjItMTItMTlUMDk6MjU6NTciLCJNb2RpZmllZEJ5IjoiX0NocmlzdGluZSBOdXNzYmF1bSIsIklkIjoiMjZlMjVjMWMtZGMyZi00NzNkLTg3YmEtMWUyYTcwZjM5MjEyIiwiTW9kaWZpZWRPbiI6IjIwMjItMTItMTlUMDk6MjU6NTciLCJQcm9qZWN0Ijp7IiRyZWYiOiI1In19XSwiQmliVGVYS2V5IjoiUm9nZW5tb3Nlcl8yMDE4IiwiQ2l0YXRpb25LZXlVcGRhdGVUeXBlIjowLCJDb2xsYWJvcmF0b3JzIjpbXSwiRGF0ZTIiOiIxNi4wOC4yMDE3IiwiRG9pIjoiMTAuMTAwNy9zMDA0MjktMDE3LTE0OTEtMi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yODgxNTMwMSIsIlVyaVN0cmluZyI6Imh0dHA6Ly93d3cubmNiaS5ubG0ubmloLmdvdi9wdWJtZWQvMjg4MTUz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ItMTlUMDk6MjU6NTciLCJNb2RpZmllZEJ5IjoiX0NocmlzdGluZSBOdXNzYmF1bSIsIklkIjoiODNiODUxYTQtYjUzYy00OGM3LTk3ZGQtMzRmZTQwYmE4MmUwIiwiTW9kaWZpZWRPbiI6IjIwMjItMTItMTlUMDk6MjU6NTc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A3L3MwMDQyOS0wMTctMTQ5MS0yIiwiVXJpU3RyaW5nIjoiaHR0cHM6Ly9kb2kub3JnLzEwLjEwMDcvczAwNDI5LTAxNy0xNDkxLTI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TlUMDk6MjU6NTciLCJNb2RpZmllZEJ5IjoiX0NocmlzdGluZSBOdXNzYmF1bSIsIklkIjoiMDk4ZGY5MWYtOTU2Ny00YWI3LTg1NWUtYmI5YmMwNTE3MjJlIiwiTW9kaWZpZWRPbiI6IjIwMjItMTItMTlUMDk6MjU6NTciLCJQcm9qZWN0Ijp7IiRyZWYiOiI1In19XSwiTnVtYmVyIjoiMSIsIk9yZ2FuaXphdGlvbnMiOltdLCJPdGhlcnNJbnZvbHZlZCI6W10sIlBhZ2VSYW5nZSI6IjxzcD5cclxuICA8bj4yOTc8L24+XHJcbiAgPGluPnRydWU8L2luPlxyXG4gIDxvcz4yOTc8L29zPlxyXG4gIDxwcz4yOTc8L3BzPlxyXG48L3NwPlxyXG48ZXA+XHJcbiAgPG4+MzA1PC9uPlxyXG4gIDxpbj50cnVlPC9pbj5cclxuICA8b3M+MzA1PC9vcz5cclxuICA8cHM+MzA1PC9wcz5cclxuPC9lcD5cclxuPG9zPjI5Ny0zMDU8L29zPiIsIlBlcmlvZGljYWwiOnsiJGlkIjoiNjQ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NSJ9fSwiUHVibGlzaGVycyI6W10sIlB1Yk1lZElkIjoiMjg4MTUzMDEiLCJRdW90YXRpb25zIjpbXSwiUmF0aW5nIjowLCJSZWZlcmVuY2VUeXBlIjoiSm91cm5hbEFydGljbGUiLCJTaG9ydFRpdGxlIjoiUm9nZW5tb3NlciwgS2VybmJhY2ggZXQgYWwuIDIwMTgg4oCTIEtlZXBpbmcgYnJhaW5zIHlvdW5nIHdpdGggbWFraW5nIiwiU2hvcnRUaXRsZVVwZGF0ZVR5cGUiOjAsIlNvdXJjZU9mQmlibGlvZ3JhcGhpY0luZm9ybWF0aW9uIjoiUHViTWVkIiwiU3RhdGljSWRzIjpbImRjMDE1YzBkLTFiNDItNGM0Yy04MDk5LWFhN2JhYmQ3M2NlNiJdLCJUYWJsZU9mQ29udGVudHNDb21wbGV4aXR5IjowLCJUYWJsZU9mQ29udGVudHNTb3VyY2VUZXh0Rm9ybWF0IjowLCJUYXNrcyI6W10sIlRpdGxlIjoiS2VlcGluZyBicmFpbnMgeW91bmcgd2l0aCBtYWtpbmcgbXVzaWMiLCJUcmFuc2xhdG9ycyI6W10sIlZvbHVtZSI6IjIyMyIsIlllYXIiOiIyMDE4IiwiWWVhclJlc29sdmVkIjoiMjAxOCIsIkNyZWF0ZWRCeSI6Il9DaHJpc3RpbmUgTnVzc2JhdW0iLCJDcmVhdGVkT24iOiIyMDIyLTEyLTE5VDA5OjI1OjU3IiwiTW9kaWZpZWRCeSI6Il9DaHJpcyIsIklkIjoiOGM4NDhjYTUtNGQzNC00YTRlLWFmMGUtOTQ5YjFmMTBmNWQzIiwiTW9kaWZpZWRPbiI6IjIwMjUtMDYtMTZUMTA6NDQ6MzIiLCJQcm9qZWN0Ijp7IiRyZWYiOiI1In19LCJVc2VOdW1iZXJpbmdUeXBlT2ZQYXJlbnREb2N1bWVudCI6ZmFsc2V9XSwiRm9ybWF0dGVkVGV4dCI6eyIkaWQiOiI2NSIsIkNvdW50IjoxLCJUZXh0VW5pdHMiOlt7IiRpZCI6IjY2IiwiRm9udFN0eWxlIjp7IiRpZCI6IjY3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MS4wLjAifQ==}</w:instrText>
          </w:r>
          <w:r w:rsidR="004A6C2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(Bonde et al., 2018; Hake et al., 2024; Loveday et al., 2023; Maghiar et al., 2023; Rogenmoser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On a different note, one recent study reported that professionals when compared with amateurs were more likely to experience a state of flow during their musical activity</w:t>
      </w:r>
      <w:r w:rsidR="00C34D5C" w:rsidRPr="00314FA2">
        <w:rPr>
          <w:rFonts w:ascii="Times New Roman" w:hAnsi="Times New Roman" w:cs="Times New Roman"/>
          <w:sz w:val="24"/>
          <w:szCs w:val="24"/>
          <w:lang w:val="en-US"/>
        </w:rPr>
        <w:t xml:space="preserve">,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sidR="00C34D5C" w:rsidRP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professionals with regard to vocal emotion </w:t>
      </w:r>
      <w:r w:rsidR="00F53857">
        <w:rPr>
          <w:rFonts w:ascii="Times New Roman" w:hAnsi="Times New Roman" w:cs="Times New Roman"/>
          <w:sz w:val="24"/>
          <w:szCs w:val="24"/>
          <w:lang w:val="en-US"/>
        </w:rPr>
        <w:t>perception</w:t>
      </w:r>
      <w:r w:rsidR="006B0670" w:rsidRPr="00314FA2">
        <w:rPr>
          <w:rFonts w:ascii="Times New Roman" w:hAnsi="Times New Roman" w:cs="Times New Roman"/>
          <w:sz w:val="24"/>
          <w:szCs w:val="24"/>
          <w:lang w:val="en-US"/>
        </w:rPr>
        <w:t xml:space="preserve">. This gap is addressed with the present study.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9" w:name="_Toc200448864"/>
      <w:r w:rsidRPr="00EB262D">
        <w:rPr>
          <w:rFonts w:ascii="Times New Roman" w:hAnsi="Times New Roman" w:cs="Times New Roman"/>
          <w:sz w:val="24"/>
          <w:szCs w:val="24"/>
          <w:lang w:val="en-US"/>
        </w:rPr>
        <w:t>Rationale</w:t>
      </w:r>
      <w:r w:rsidR="008D6FC0">
        <w:rPr>
          <w:rFonts w:ascii="Times New Roman" w:hAnsi="Times New Roman" w:cs="Times New Roman"/>
          <w:sz w:val="24"/>
          <w:szCs w:val="24"/>
          <w:lang w:val="en-US"/>
        </w:rPr>
        <w:t xml:space="preserve"> of the present study</w:t>
      </w:r>
      <w:bookmarkEnd w:id="9"/>
      <w:r w:rsidRPr="00EB262D">
        <w:rPr>
          <w:rFonts w:ascii="Times New Roman" w:hAnsi="Times New Roman" w:cs="Times New Roman"/>
          <w:sz w:val="24"/>
          <w:szCs w:val="24"/>
          <w:lang w:val="en-US"/>
        </w:rPr>
        <w:t xml:space="preserve"> </w:t>
      </w:r>
    </w:p>
    <w:p w14:paraId="027CF0F9" w14:textId="152FC496" w:rsidR="008D6FC0" w:rsidRDefault="00EF02FA"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as well as professionals and amateurs</w:t>
      </w:r>
      <w:r w:rsidR="008D6FC0">
        <w:rPr>
          <w:rFonts w:ascii="Times New Roman" w:hAnsi="Times New Roman" w:cs="Times New Roman"/>
          <w:sz w:val="24"/>
          <w:szCs w:val="24"/>
          <w:lang w:val="en-US"/>
        </w:rPr>
        <w:t>, and thus zooms into possible</w:t>
      </w:r>
      <w:r w:rsidR="00BF4D79">
        <w:rPr>
          <w:rFonts w:ascii="Times New Roman" w:hAnsi="Times New Roman" w:cs="Times New Roman"/>
          <w:sz w:val="24"/>
          <w:szCs w:val="24"/>
          <w:lang w:val="en-US"/>
        </w:rPr>
        <w:t xml:space="preserve"> similarities or</w:t>
      </w:r>
      <w:r w:rsidR="008D6FC0">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sidR="008D6FC0">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sidR="008D6FC0">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ThiM2M4YzEtNjE5Zi00ZWM0LWI5NjEtM2U1NzA1ZjhlYjNkIiwiVGV4dCI6Ik51c3NiYXVtIGV0IGFsLiIsIldBSVZlcnNpb24iOiI2LjExLjAuMCJ9}</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wZTk4OGJiNC01MjFhLTQyMzctODhjYi04MGQ3MjViMzVhY2MiLCJUZXh0IjoiKDIwMjQpIiwiV0FJVmVyc2lvbiI6IjYuMTEuMC4wIn0=}</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Pr>
          <w:rFonts w:ascii="Times New Roman" w:hAnsi="Times New Roman" w:cs="Times New Roman"/>
          <w:sz w:val="24"/>
          <w:szCs w:val="24"/>
          <w:lang w:val="en-US"/>
        </w:rPr>
        <w:t>We report our findings in three parts</w:t>
      </w:r>
      <w:r w:rsidR="008D6FC0">
        <w:rPr>
          <w:rFonts w:ascii="Times New Roman" w:hAnsi="Times New Roman" w:cs="Times New Roman"/>
          <w:sz w:val="24"/>
          <w:szCs w:val="24"/>
          <w:lang w:val="en-US"/>
        </w:rPr>
        <w:t xml:space="preserve">. For Part I, we recruited an original sample of amateur instrumentalists and singers and compared their vocal emotion recognition, their musical perception performance and self-rated musicality. In Part II, we focused on the correlations </w:t>
      </w:r>
      <w:r w:rsidR="008D6FC0">
        <w:rPr>
          <w:rFonts w:ascii="Times New Roman" w:hAnsi="Times New Roman" w:cs="Times New Roman"/>
          <w:sz w:val="24"/>
          <w:szCs w:val="24"/>
          <w:lang w:val="en-US"/>
        </w:rPr>
        <w:lastRenderedPageBreak/>
        <w:t>between these measures</w:t>
      </w:r>
      <w:r w:rsidR="00C617CB">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in order to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AwMTQ2YjdlLTk3ZDEtNDJjOS1iZWQ2LTY3OTEzNmM1OWU0NiIsIlRleHQiOiIoTnVzc2JhdW0gZXQgYWwuLCAyMDI0KSIsIldBSVZlcnNpb24iOiI2LjExLjAuMCJ9}</w:instrText>
          </w:r>
          <w:r w:rsidR="00BF4D7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62344B7B" w:rsidR="0064552C" w:rsidRPr="00EB262D" w:rsidRDefault="00EF02FA" w:rsidP="0024516D">
      <w:pPr>
        <w:spacing w:line="480" w:lineRule="auto"/>
        <w:rPr>
          <w:rFonts w:ascii="Times New Roman" w:hAnsi="Times New Roman" w:cs="Times New Roman"/>
          <w:sz w:val="24"/>
          <w:szCs w:val="24"/>
          <w:lang w:val="en-US"/>
        </w:rPr>
      </w:pPr>
      <w:r w:rsidRPr="00EF02FA">
        <w:rPr>
          <w:rFonts w:ascii="Times New Roman" w:hAnsi="Times New Roman" w:cs="Times New Roman"/>
          <w:sz w:val="24"/>
          <w:szCs w:val="24"/>
          <w:lang w:val="en-US"/>
        </w:rPr>
        <w:t xml:space="preserve">As mentioned above, we predicted that singers and instrumentalists as well as professionals and amateurs perform equally well in our vocal emotion recognition task, both for emotions expressed by all available vocal cues, as well as emotions expressed by either F0 or timbre cues. We derived these predictions from previous research suggesting that the neural processing of vocal emotions is comparable in singers and instrumentalists </w:t>
      </w:r>
      <w:sdt>
        <w:sdtPr>
          <w:rPr>
            <w:rFonts w:ascii="Times New Roman" w:hAnsi="Times New Roman" w:cs="Times New Roman"/>
            <w:sz w:val="24"/>
            <w:szCs w:val="24"/>
            <w:lang w:val="en-US"/>
          </w:rPr>
          <w:alias w:val="To edit, see citavi.com/edit"/>
          <w:tag w:val="CitaviPlaceholder#d431ca3b-5565-474c-9425-7528a894ca96"/>
          <w:id w:val="-1049065798"/>
          <w:placeholder>
            <w:docPart w:val="DefaultPlaceholder_-1854013440"/>
          </w:placeholder>
        </w:sdtPr>
        <w:sdtContent>
          <w:r w:rsidRPr="00EF02F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VkYjY1LTYwNmYtNGY3NS1iNTk3LWE5YTcxMWUzMzU1NiIsIlJhbmdlTGVuZ3RoIjoyNSwiUmVmZXJlbmNlSWQiOiJjYjdiY2M1Ni04NTMzLTRiMjAtYjQ0Ni04ZDY4OTg0Zjll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UifX1dLCJCaWJUZVhLZXkiOiJNYXJ0aW5zXzIwMjIi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1In19XSwiT3JnYW5pemF0aW9ucyI6W10sIk90aGVyc0ludm9sdmVkIjpbXSwiUGVyaW9kaWNhbCI6eyIkaWQiOiIxNCIsIiR0eXBlIjoiU3dpc3NBY2FkZW1pYy5DaXRhdmkuUGVyaW9kaWNhbCwgU3dpc3NBY2FkZW1pYy5DaXRhdmkiLCJJc3NuIjoiMTUzMC03MDI2IChQcmludCkgMTUzMC03MDI2IChMaW5raW5nKSIsIk5hbWUiOiJDb2duIEFmZmVjdCBCZWhhdiBOZXVyb3NjaSIsIlBhZ2luYXRpb24iOjAsIlByb3RlY3RlZCI6ZmFsc2UsIkNyZWF0ZWRCeSI6Il9DaHJpc3RpbmUiLCJDcmVhdGVkT24iOiIyMDE5LTAyLTIxVDEyOjUwOjQ2IiwiTW9kaWZpZWRCeSI6Il9DaHJpc3RpbmUiLCJJZCI6IjU3NjkzNzRjLTE4N2QtNDA5Yy1iNThkLTNjYmYyYzRlNWJkNCIsIk1vZGlmaWVkT24iOiIyMDE5LTAyLTIxVDEyOjUwOjQ4IiwiUHJvamVjdCI6eyIkcmVmIjoiNS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MiLCJJZCI6ImNiN2JjYzU2LTg1MzMtNGIyMC1iNDQ2LThkNjg5ODRmOWU5O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SS4gTWFydGlucyBldCBhbC4sIDIwMjIpIn1dfSwiVGFnIjoiQ2l0YXZpUGxhY2Vob2xkZXIjZDQzMWNhM2ItNTU2NS00NzRjLTk0MjUtNzUyOGE4OTRjYTk2IiwiVGV4dCI6IihJLiBNYXJ0aW5zIGV0IGFsLiwgMjAyMikiLCJXQUlWZXJzaW9uIjoiNi4xMS4wLjAifQ==}</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(I. Martins et al., 2022)</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Moreover, we relied on behavioral evidence that the link between musicality and vocal emotion perception is not driven by formal training, but rather by natural differences in auditory sensitivity </w:t>
      </w:r>
      <w:sdt>
        <w:sdtPr>
          <w:rPr>
            <w:rFonts w:ascii="Times New Roman" w:hAnsi="Times New Roman" w:cs="Times New Roman"/>
            <w:sz w:val="24"/>
            <w:szCs w:val="24"/>
            <w:lang w:val="en-US"/>
          </w:rPr>
          <w:alias w:val="To edit, see citavi.com/edit"/>
          <w:tag w:val="CitaviPlaceholder#6cdc2880-a207-4534-8a5d-d3ce3974d5d8"/>
          <w:id w:val="963929269"/>
          <w:placeholder>
            <w:docPart w:val="DefaultPlaceholder_-1854013440"/>
          </w:placeholder>
        </w:sdtPr>
        <w:sdtContent>
          <w:r w:rsidRPr="00EF02F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mFjZWFlLWUwZWMtNDljZC1iMDVmLWY3ZDQ2YmU0OWJiOCIsIlJhbmdlU3RhcnQiOjIxLCJSYW5nZUxlbmd0aCI6MjEsIlJlZmVyZW5jZUlkIjoiOWY1N2EzMWYtNzdlMS00YjBkLTkzZjMtNTFmZDJhYzg2NTU4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1IiwiJHR5cGUiOiJTd2lzc0FjYWRlbWljLkNpdGF2aS5Qcm9qZWN0LCBTd2lzc0FjYWRlbWljLkNpdGF2aSJ9fSx7IiRpZCI6IjY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1In19LH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g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TmV2ZXNfMjAyNSI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NSJ9fV0sIk9yZ2FuaXphdGlvbnMiOltdLCJPdGhlcnNJbnZvbHZlZCI6W10sIlBhZ2VSYW5nZSI6IjxzcD5cclxuICA8bj4xMDYxMDI8L24+XHJcbiAgPGluPnRydWU8L2luPlxyXG4gIDxvcz4xMDYxMDI8L29zPlxyXG4gIDxwcz4xMDYxMDI8L3BzPlxyXG48L3NwPlxyXG48b3M+MTA2MTAyPC9vcz4iLCJQZXJpb2RpY2FsIjp7IiRpZCI6IjE3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MiLCJJZCI6IjlmNTdhMzFmLTc3ZTEtNGIwZC05M2YzLTUxZmQyYWM4NjU1OCIsIk1vZGlmaWVkT24iOiIyMDI1LTA2LTE2VDEwOjQ0OjMyIiwiUHJvamVjdCI6eyIkcmVmIjoiNSJ9fSwiVXNlTnVtYmVyaW5nVHlwZU9mUGFyZW50RG9jdW1lbnQiOmZhbHNlfSx7IiRpZCI6IjE4IiwiJHR5cGUiOiJTd2lzc0FjYWRlbWljLkNpdGF2aS5DaXRhdGlvbnMuV29yZFBsYWNlaG9sZGVyRW50cnksIFN3aXNzQWNhZGVtaWMuQ2l0YXZpIiwiSWQiOiJkYzEyY2NlOC01ZjlkLTQ0OGQtYTIxYS1kMzUxM2Q4ZGYzMDMiLCJSYW5nZUxlbmd0aCI6MjEsIlJlZmVyZW5jZUlkIjoiZjNkMzA0NDQtYmQwOS00YzYyLThjZmQtMzFjMDkwYmVhYmQ5IiwiUmVmZXJlbmNlIjp7IiRpZCI6IjE5IiwiJHR5cGUiOiJTd2lzc0FjYWRlbWljLkNpdGF2aS5SZWZlcmVuY2UsIFN3aXNzQWNhZGVtaWMuQ2l0YXZpIiwiQWJzdHJhY3RDb21wbGV4aXR5IjowLCJBYnN0cmFjdFNvdXJjZVRleHRGb3JtYXQiOjAsIkF1dGhvcnMiOlt7IiRyZWYiOiI3In0seyIkaWQiOiIyMC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Ix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MjI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yZWYiOiI5In0seyIkcmVmIjoiMTAifV0sIkJpYlRlWEtleSI6IkNvcnJlaWFfMjAyMiIsIkNpdGF0aW9uS2V5VXBkYXRlVHlwZSI6MCwiQ29sbGFib3JhdG9ycyI6W10sIkNvdmVyUGF0aCI6eyIkaWQiOiIyMy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zM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V0sIkZvcm1hdHRlZFRleHQiOnsiJGlkIjoiMzIiLCJDb3VudCI6MSwiVGV4dFVuaXRzIjpbeyIkaWQiOiIzMyIsIkZvbnRTdHlsZSI6eyIkaWQiOiIzNCIsIk5ldXRyYWwiOnRydWV9LCJSZWFkaW5nT3JkZXIiOjEsIlRleHQiOiIoQ29ycmVpYSBldCBhbC4sIDIwMjI7IE5ldmVzIGV0IGFsLiwgMjAyNSkifV19LCJUYWciOiJDaXRhdmlQbGFjZWhvbGRlciM2Y2RjMjg4MC1hMjA3LTQ1MzQtOGE1ZC1kM2NlMzk3NGQ1ZDgiLCJUZXh0IjoiKENvcnJlaWEgZXQgYWwuLCAyMDIyOyBOZXZlcyBldCBhbC4sIDIwMjUpIiwiV0FJVmVyc2lvbiI6IjYuMTEuMC4wIn0=}</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(Correia et al., 2022; Neves et al., 2025)</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00F42A24" w:rsidRPr="00EF02FA">
        <w:rPr>
          <w:rFonts w:ascii="Times New Roman" w:hAnsi="Times New Roman" w:cs="Times New Roman"/>
          <w:sz w:val="24"/>
          <w:szCs w:val="24"/>
          <w:lang w:val="en-US"/>
        </w:rPr>
        <w:t>Th</w:t>
      </w:r>
      <w:r w:rsidR="00A252C9" w:rsidRPr="00EF02FA">
        <w:rPr>
          <w:rFonts w:ascii="Times New Roman" w:hAnsi="Times New Roman" w:cs="Times New Roman"/>
          <w:sz w:val="24"/>
          <w:szCs w:val="24"/>
          <w:lang w:val="en-US"/>
        </w:rPr>
        <w:t>is</w:t>
      </w:r>
      <w:r w:rsidR="00F42A24" w:rsidRPr="00EF02FA">
        <w:rPr>
          <w:rFonts w:ascii="Times New Roman" w:hAnsi="Times New Roman" w:cs="Times New Roman"/>
          <w:sz w:val="24"/>
          <w:szCs w:val="24"/>
          <w:lang w:val="en-US"/>
        </w:rPr>
        <w:t xml:space="preserve"> study </w:t>
      </w:r>
      <w:r w:rsidR="00F42A24">
        <w:rPr>
          <w:rFonts w:ascii="Times New Roman" w:hAnsi="Times New Roman" w:cs="Times New Roman"/>
          <w:sz w:val="24"/>
          <w:szCs w:val="24"/>
          <w:lang w:val="en-US"/>
        </w:rPr>
        <w:t xml:space="preserve">and its </w:t>
      </w:r>
      <w:r w:rsidR="00C617CB">
        <w:rPr>
          <w:rFonts w:ascii="Times New Roman" w:hAnsi="Times New Roman" w:cs="Times New Roman"/>
          <w:sz w:val="24"/>
          <w:szCs w:val="24"/>
          <w:lang w:val="en-US"/>
        </w:rPr>
        <w:t xml:space="preserve">hypotheses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hyperlink r:id="rId8"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0" w:name="_Toc200448865"/>
      <w:r w:rsidRPr="00EB262D">
        <w:rPr>
          <w:rFonts w:ascii="Times New Roman" w:hAnsi="Times New Roman" w:cs="Times New Roman"/>
          <w:sz w:val="24"/>
          <w:szCs w:val="24"/>
          <w:lang w:val="en-US"/>
        </w:rPr>
        <w:t>Part I: Comparison of non-professional singers and instrumentalists</w:t>
      </w:r>
      <w:bookmarkEnd w:id="10"/>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1" w:name="_Toc200448866"/>
      <w:r w:rsidRPr="00EB262D">
        <w:rPr>
          <w:rFonts w:ascii="Times New Roman" w:hAnsi="Times New Roman" w:cs="Times New Roman"/>
          <w:sz w:val="24"/>
          <w:szCs w:val="24"/>
        </w:rPr>
        <w:t>Hypotheses</w:t>
      </w:r>
      <w:bookmarkEnd w:id="11"/>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2090C6D6"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w:t>
      </w:r>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74C99FE9"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w:t>
      </w:r>
      <w:r w:rsidR="004C6E77" w:rsidRPr="004C6E77">
        <w:rPr>
          <w:rFonts w:ascii="Times New Roman" w:hAnsi="Times New Roman" w:cs="Times New Roman"/>
          <w:i/>
          <w:iCs/>
          <w:sz w:val="24"/>
          <w:szCs w:val="24"/>
          <w:lang w:val="en-US"/>
        </w:rPr>
        <w:t>no</w:t>
      </w:r>
      <w:r w:rsidRPr="00EB262D">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2" w:name="_Toc200448867"/>
      <w:r w:rsidRPr="00EB262D">
        <w:rPr>
          <w:rFonts w:ascii="Times New Roman" w:hAnsi="Times New Roman" w:cs="Times New Roman"/>
          <w:sz w:val="24"/>
          <w:szCs w:val="24"/>
        </w:rPr>
        <w:lastRenderedPageBreak/>
        <w:t>Method</w:t>
      </w:r>
      <w:bookmarkEnd w:id="12"/>
    </w:p>
    <w:p w14:paraId="38F42C29" w14:textId="7FE50BBA"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3" w:name="_Toc200448868"/>
      <w:r w:rsidRPr="00EB262D">
        <w:rPr>
          <w:rFonts w:ascii="Times New Roman" w:hAnsi="Times New Roman" w:cs="Times New Roman"/>
          <w:lang w:val="en-US"/>
        </w:rPr>
        <w:t>Participants</w:t>
      </w:r>
      <w:bookmarkEnd w:id="13"/>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E8EE6D8"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r w:rsidR="004C6E77" w:rsidRPr="004C6E77">
        <w:rPr>
          <w:rFonts w:ascii="Times New Roman" w:hAnsi="Times New Roman" w:cs="Times New Roman"/>
          <w:sz w:val="24"/>
          <w:szCs w:val="24"/>
        </w:rPr>
        <w:t>by the American Psychological Association (APA)</w:t>
      </w:r>
      <w:r w:rsidR="004C6E77">
        <w:rPr>
          <w:rFonts w:ascii="Times New Roman" w:hAnsi="Times New Roman" w:cs="Times New Roman"/>
          <w:sz w:val="24"/>
          <w:szCs w:val="24"/>
        </w:rPr>
        <w:t xml:space="preserve"> </w:t>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A523EC1"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recorded data from 48 singers, of which three were excluded (N = 2 had &gt; 5 % trials of omission, N = 1 had technical issues during stimulus playback). Thus, data from 45 singers </w:t>
      </w:r>
      <w:r w:rsidRPr="00EB262D">
        <w:rPr>
          <w:rFonts w:ascii="Times New Roman" w:hAnsi="Times New Roman" w:cs="Times New Roman"/>
          <w:sz w:val="24"/>
          <w:szCs w:val="24"/>
          <w:lang w:val="en-US"/>
        </w:rPr>
        <w:lastRenderedPageBreak/>
        <w:t>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18 to 53 years [</w:t>
      </w:r>
      <w:r w:rsidRPr="00EF4161">
        <w:rPr>
          <w:rFonts w:ascii="Times New Roman" w:hAnsi="Times New Roman" w:cs="Times New Roman"/>
          <w:i/>
          <w:iCs/>
          <w:sz w:val="24"/>
          <w:szCs w:val="24"/>
          <w:lang w:val="en-US"/>
        </w:rPr>
        <w:t xml:space="preserve">M </w:t>
      </w:r>
      <w:r w:rsidRPr="00EB262D">
        <w:rPr>
          <w:rFonts w:ascii="Times New Roman" w:hAnsi="Times New Roman" w:cs="Times New Roman"/>
          <w:sz w:val="24"/>
          <w:szCs w:val="24"/>
          <w:lang w:val="en-US"/>
        </w:rPr>
        <w:t xml:space="preserve">= 27.02,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8.2]). Mean onset age of musical training was 8 years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w:t>
      </w:r>
      <w:r w:rsidR="00D1166C" w:rsidRPr="00EF4161">
        <w:rPr>
          <w:rFonts w:ascii="Times New Roman" w:hAnsi="Times New Roman" w:cs="Times New Roman"/>
          <w:i/>
          <w:iCs/>
          <w:sz w:val="24"/>
          <w:szCs w:val="24"/>
          <w:lang w:val="en-US"/>
        </w:rPr>
        <w:t>SD</w:t>
      </w:r>
      <w:r w:rsidR="00D1166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6</w:t>
      </w:r>
      <w:r w:rsidR="00D1166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59</w:t>
      </w:r>
      <w:r w:rsidR="00D1166C" w:rsidRPr="000A5A16">
        <w:rPr>
          <w:rFonts w:ascii="Times New Roman" w:hAnsi="Times New Roman" w:cs="Times New Roman"/>
          <w:sz w:val="24"/>
          <w:szCs w:val="24"/>
          <w:lang w:val="en-US"/>
        </w:rPr>
        <w:t xml:space="preserve">, 0 – 25 years). Five participants reported </w:t>
      </w:r>
      <w:r w:rsidR="005F2B9C" w:rsidRPr="000A5A16">
        <w:rPr>
          <w:rFonts w:ascii="Times New Roman" w:hAnsi="Times New Roman" w:cs="Times New Roman"/>
          <w:sz w:val="24"/>
          <w:szCs w:val="24"/>
          <w:lang w:val="en-US"/>
        </w:rPr>
        <w:t>that they 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32451A04"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w:t>
      </w:r>
      <w:r w:rsidRPr="00EF4161">
        <w:rPr>
          <w:rFonts w:ascii="Times New Roman" w:hAnsi="Times New Roman" w:cs="Times New Roman"/>
          <w:i/>
          <w:sz w:val="24"/>
          <w:szCs w:val="24"/>
          <w:lang w:val="en-US"/>
        </w:rPr>
        <w:t>M</w:t>
      </w:r>
      <w:r w:rsidRPr="000A5A16">
        <w:rPr>
          <w:rFonts w:ascii="Times New Roman" w:hAnsi="Times New Roman" w:cs="Times New Roman"/>
          <w:iCs/>
          <w:sz w:val="24"/>
          <w:szCs w:val="24"/>
          <w:lang w:val="en-US"/>
        </w:rPr>
        <w:t xml:space="preserve"> = 28.51,</w:t>
      </w:r>
      <w:r w:rsidRPr="00EF4161">
        <w:rPr>
          <w:rFonts w:ascii="Times New Roman" w:hAnsi="Times New Roman" w:cs="Times New Roman"/>
          <w:i/>
          <w:sz w:val="24"/>
          <w:szCs w:val="24"/>
          <w:lang w:val="en-US"/>
        </w:rPr>
        <w:t xml:space="preserve"> SD</w:t>
      </w:r>
      <w:r w:rsidRPr="000A5A16">
        <w:rPr>
          <w:rFonts w:ascii="Times New Roman" w:hAnsi="Times New Roman" w:cs="Times New Roman"/>
          <w:iCs/>
          <w:sz w:val="24"/>
          <w:szCs w:val="24"/>
          <w:lang w:val="en-US"/>
        </w:rPr>
        <w:t xml:space="preserve"> = 10.64]).</w:t>
      </w:r>
      <w:r w:rsidR="00EF4161" w:rsidRPr="00EF4161">
        <w:rPr>
          <w:rFonts w:ascii="Segoe UI" w:hAnsi="Segoe UI" w:cs="Segoe UI"/>
          <w:sz w:val="18"/>
          <w:szCs w:val="18"/>
        </w:rPr>
        <w:t xml:space="preserve"> </w:t>
      </w:r>
      <w:r w:rsidR="00EF4161" w:rsidRPr="00EF4161">
        <w:rPr>
          <w:rFonts w:ascii="Times New Roman" w:hAnsi="Times New Roman" w:cs="Times New Roman"/>
          <w:iCs/>
          <w:sz w:val="24"/>
          <w:szCs w:val="24"/>
        </w:rPr>
        <w:t>Mean onset age of musical training was 7 years (</w:t>
      </w:r>
      <w:r w:rsidR="00EF4161" w:rsidRPr="00EF4161">
        <w:rPr>
          <w:rFonts w:ascii="Times New Roman" w:hAnsi="Times New Roman" w:cs="Times New Roman"/>
          <w:i/>
          <w:sz w:val="24"/>
          <w:szCs w:val="24"/>
        </w:rPr>
        <w:t>SD</w:t>
      </w:r>
      <w:r w:rsidR="00EF4161" w:rsidRPr="00EF4161">
        <w:rPr>
          <w:rFonts w:ascii="Times New Roman" w:hAnsi="Times New Roman" w:cs="Times New Roman"/>
          <w:iCs/>
          <w:sz w:val="24"/>
          <w:szCs w:val="24"/>
        </w:rPr>
        <w:t xml:space="preserve"> = 2.27, 4 - 14 years).</w:t>
      </w:r>
      <w:r w:rsidRPr="000A5A16">
        <w:rPr>
          <w:rFonts w:ascii="Times New Roman" w:hAnsi="Times New Roman" w:cs="Times New Roman"/>
          <w:iCs/>
          <w:sz w:val="24"/>
          <w:szCs w:val="24"/>
          <w:lang w:val="en-US"/>
        </w:rPr>
        <w:t xml:space="preserve"> </w:t>
      </w:r>
      <w:r w:rsidR="005F2B9C" w:rsidRPr="000A5A16">
        <w:rPr>
          <w:rFonts w:ascii="Times New Roman" w:hAnsi="Times New Roman" w:cs="Times New Roman"/>
          <w:sz w:val="24"/>
          <w:szCs w:val="24"/>
          <w:lang w:val="en-US"/>
        </w:rPr>
        <w:t>Mean duration of musical training was 14 years (</w:t>
      </w:r>
      <w:r w:rsidR="005F2B9C" w:rsidRPr="00EF4161">
        <w:rPr>
          <w:rFonts w:ascii="Times New Roman" w:hAnsi="Times New Roman" w:cs="Times New Roman"/>
          <w:i/>
          <w:iCs/>
          <w:sz w:val="24"/>
          <w:szCs w:val="24"/>
          <w:lang w:val="en-US"/>
        </w:rPr>
        <w:t>SD</w:t>
      </w:r>
      <w:r w:rsidR="005F2B9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10</w:t>
      </w:r>
      <w:r w:rsidR="005F2B9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00</w:t>
      </w:r>
      <w:r w:rsidR="005F2B9C" w:rsidRPr="000A5A16">
        <w:rPr>
          <w:rFonts w:ascii="Times New Roman" w:hAnsi="Times New Roman" w:cs="Times New Roman"/>
          <w:sz w:val="24"/>
          <w:szCs w:val="24"/>
          <w:lang w:val="en-US"/>
        </w:rPr>
        <w:t xml:space="preserve">, 0 – 44 years). Four </w:t>
      </w:r>
      <w:r w:rsidR="005F2B9C" w:rsidRPr="0031788F">
        <w:rPr>
          <w:rFonts w:ascii="Times New Roman" w:hAnsi="Times New Roman" w:cs="Times New Roman"/>
          <w:color w:val="000000" w:themeColor="text1"/>
          <w:sz w:val="24"/>
          <w:szCs w:val="24"/>
          <w:lang w:val="en-US"/>
        </w:rPr>
        <w:t>participants reported that they never had any formal musical training</w:t>
      </w:r>
      <w:r w:rsidR="000A5A16" w:rsidRPr="0031788F">
        <w:rPr>
          <w:rFonts w:ascii="Times New Roman" w:hAnsi="Times New Roman" w:cs="Times New Roman"/>
          <w:color w:val="000000" w:themeColor="text1"/>
          <w:sz w:val="24"/>
          <w:szCs w:val="24"/>
          <w:lang w:val="en-US"/>
        </w:rPr>
        <w:t>. For more details, see 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4"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4"/>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(Tbr) or through a combination of both (Full). </w:t>
      </w:r>
    </w:p>
    <w:p w14:paraId="7E59F392" w14:textId="7DC4F274"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(/molen/, /loman/, /belam/) uttered by eight speakers (four male, four female) with expressions of happiness, pleasure, fear, and sadness.</w:t>
      </w:r>
      <w:r w:rsidR="00DE6E40">
        <w:rPr>
          <w:rFonts w:ascii="Times New Roman" w:hAnsi="Times New Roman" w:cs="Times New Roman"/>
          <w:iCs/>
          <w:sz w:val="24"/>
          <w:szCs w:val="24"/>
          <w:lang w:val="en-US"/>
        </w:rPr>
        <w:t xml:space="preserve">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7F728E">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007E0709" w:rsidRPr="00EB262D">
            <w:rPr>
              <w:rFonts w:ascii="Times New Roman" w:eastAsia="Calibri" w:hAnsi="Times New Roman" w:cs="Times New Roman"/>
              <w:iCs/>
              <w:color w:val="000000" w:themeColor="text1"/>
              <w:sz w:val="24"/>
              <w:szCs w:val="24"/>
              <w:lang w:val="en-US"/>
            </w:rPr>
            <w:fldChar w:fldCharType="separate"/>
          </w:r>
          <w:r w:rsidR="00DF2527">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w:t>
      </w:r>
      <w:r w:rsidR="007E0709" w:rsidRPr="00EB262D">
        <w:rPr>
          <w:rFonts w:ascii="Times New Roman" w:hAnsi="Times New Roman" w:cs="Times New Roman"/>
          <w:color w:val="000000" w:themeColor="text1"/>
          <w:sz w:val="24"/>
          <w:szCs w:val="24"/>
          <w:lang w:val="en-US"/>
        </w:rPr>
        <w:lastRenderedPageBreak/>
        <w:t>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4EF5A560"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ms, range 620 to 967 ms, SD = 98 ms</w:t>
      </w:r>
      <w:r w:rsidR="000A5A16">
        <w:rPr>
          <w:rFonts w:ascii="Times New Roman" w:hAnsi="Times New Roman" w:cs="Times New Roman"/>
          <w:sz w:val="24"/>
          <w:szCs w:val="24"/>
          <w:lang w:val="en-US"/>
        </w:rPr>
        <w:t xml:space="preserve">, </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7F728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mliVGVYS2V5IjoiQm9lcnNtYV8yMDE4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F0aW5nIjowLCJSZWZlcmVuY2VUeXBlIjoiSm91cm5hbEFydGljbGUiLCJTaG9ydFRpdGxlIjoiQm9lcnNtYSAyMDE4IOKAkyBQcmFhdDogZG9pbmcgcGhvbmV0aWNzIGJ5IGNvbXB1dGVyIiwiU2hvcnRUaXRsZVVwZGF0ZVR5cGUiOjAsIlNvdXJjZU9mQmlibGlvZ3JhcGhpY0luZm9ybWF0aW9uIjoiRW5kTm90ZSBUYWdnZWQgSW1wb3J0IEZvcm1hdCIsIlN0YXRpY0lkcyI6WyIzMmJiOTE1Mi01OTE4LTRkYTMtOWVmYS0wOTY5Y2IxZGJmNzMiXSwiU3VidGl0bGUiOiJWZXJzaW9uIDYuMC40NiwgcmV0cmlldmVkIEphbnVhcnkgMjAyMCBmcm9tIGh0dHA6Ly93d3cucHJhYXQub3JnLyIsIlRhYmxlT2ZDb250ZW50c0NvbXBsZXhpdHkiOjAsIlRhYmxlT2ZDb250ZW50c1NvdXJjZVRleHRGb3JtYXQiOjAsIlRhc2tzIjpbXSwiVGl0bGUiOiJQcmFhdDogZG9pbmcgcGhvbmV0aWNzIGJ5IGNvbXB1dGVyIFtDb21wdXRlciBwcm9ncmFtXSIsIlRyYW5zbGF0b3JzIjpbXSwiWWVhciI6IjIwMTgiLCJZZWFyUmVzb2x2ZWQiOiIyMDE4IiwiQ3JlYXRlZEJ5IjoiX0NocmlzdGluZSBOdXNzYmF1bSIsIkNyZWF0ZWRPbiI6IjIwMjAtMTAtMDdUMDg6MTc6MDUiLCJNb2RpZmllZEJ5IjoiX0NocmlzdGluZSBOdXNzYmF1bSIsIklkIjoiOGJjZjVkNTktZjg4Mi00ODgxLWJiY2ItMDc2MDMzNjZjZWU2IiwiTW9kaWZpZWRPbiI6IjIwMjItMDYtMDFUMDk6MTA6MzUiLCJQcm9qZWN0Ijp7IiRyZWYiOiI1In19LCJVc2VOdW1iZXJpbmdUeXBlT2ZQYXJlbnREb2N1bWVudCI6ZmFsc2V9XSwiRm9ybWF0dGVkVGV4dCI6eyIkaWQiOiI3IiwiQ291bnQiOjEsIlRleHRVbml0cyI6W3siJGlkIjoiOCIsIkZvbnRTdHlsZSI6eyIkaWQiOiI5IiwiTmV1dHJhbCI6dHJ1ZX0sIlJlYWRpbmdPcmRlciI6MSwiVGV4dCI6IihCb2Vyc21hLCAyMDE4KSJ9XX0sIlRhZyI6IkNpdGF2aVBsYWNlaG9sZGVyIzViNTE4MmZhLTU0NzEtNDhkMS1iMDM2LWI1OTdiOTEzMzcxNyIsIlRleHQiOiIoQm9lcnNtYSwg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(Boersma, 2018)</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0DC12BDD" w:rsidR="00552EE1" w:rsidRPr="0031788F" w:rsidRDefault="00552EE1" w:rsidP="00552EE1">
      <w:pPr>
        <w:spacing w:after="0" w:line="480" w:lineRule="auto"/>
        <w:ind w:firstLine="576"/>
        <w:rPr>
          <w:rFonts w:ascii="Times New Roman" w:hAnsi="Times New Roman" w:cs="Times New Roman"/>
          <w:color w:val="000000" w:themeColor="text1"/>
          <w:sz w:val="24"/>
          <w:szCs w:val="24"/>
          <w:lang w:val="en-US"/>
        </w:rPr>
      </w:pPr>
      <w:bookmarkStart w:id="15" w:name="_Hlk94773441"/>
      <w:bookmarkEnd w:id="15"/>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JpYlRlWEtleSI6IlNrdWtfMjAxOCIsIkNpdGF0aW9uS2V5VXBkYXRlVHlwZSI6MCwiQ29sbGFib3JhdG9ycyI6W10sIkRvaSI6IjEwLjEwOTMvb3hmb3JkaGIvOTc4MDE5ODc0MzE4Ny4wMTMuMz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TU6MDUiLCJNb2RpZmllZEJ5IjoiX0NocmlzdGluZSBOdXNzYmF1bSIsIklkIjoiNmUzNmM5OWEtNmY1YS00NGExLWEyM2YtYTU3MjE0MDllNWIyIiwiTW9kaWZpZWRPbiI6IjIwMjMtMDMtMDNUMjE6MTU6MDUiLCJQcm9qZWN0Ijp7IiRyZWYiOiI1In19XSwiT3JnYW5pemF0aW9ucyI6W10sIk90aGVyc0ludm9sdmVkIjpbXSwiUGFnZVJhbmdlIjoiPHNwPlxyXG4gIDxuPjY4NDwvbj5cclxuICA8aW4+dHJ1ZTwvaW4+XHJcbiAgPG9zPjY4NDwvb3M+XHJcbiAgPHBzPjY4NDwvcHM+XHJcbjwvc3A+XHJcbjxlcD5cclxuICA8bj43MDY8L24+XHJcbiAgPGluPnRydWU8L2luPlxyXG4gIDxvcz43MDY8L29zPlxyXG4gIDxwcz43MDY8L3BzPlxyXG48L2VwPlxyXG48b3M+Njg0LTcwNjwvb3M+IiwiUGFyZW50UmVmZXJlbmNlIjp7IiRpZCI6IjEwIiwiJHR5cGUiOiJTd2lzc0FjYWRlbWljLkNpdGF2aS5SZWZlcmVuY2UsIFN3aXNzQWNhZGVtaWMuQ2l0YXZpIiwiQWJzdHJhY3RDb21wbGV4aXR5IjowLCJBYnN0cmFjdFNvdXJjZVRleHRGb3JtYXQiOjAsIkF1dGhvcnMiOltdLCJCaWJUZVhLZXkiOiJGcnVoaG9sel8yMDE4YiIsIkNpdGF0aW9uS2V5VXBkYXRlVHlwZSI6MCwiQ29sbGFib3JhdG9ycyI6W10sIkVkaXRvcnMiOlt7IiRpZCI6IjEx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Ey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1In19LHsiJGlkIjoiMTM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1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Q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YtMTZUMTA6NDQ6MzIiLCJQcm9qZWN0Ijp7IiRyZWYiOiI1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MiLCJJZCI6ImM4NzYxZDk4LWM5ZDktNDliYy05OGFkLTUwOThiNGI4MDgwMy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JLYXdhaGFyYSBhbmQgU2t1ayJ9XX0sIlRhZyI6IkNpdGF2aVBsYWNlaG9sZGVyI2RjN2ViYmRkLTI4ODUtNGIwMy1hN2ZiLTY5MjhkNjQ3ODgwYyIsIlRleHQiOiJLYXdhaGFyYSBhbmQgU2t1ayIsIldBSVZlcnNpb24iOiI2LjExLjAuMCJ9}</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Kawahara and Skuk</w:t>
          </w:r>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Ta3VrXzIwMTgi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NS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x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x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pZCI6IjEz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V2YWx1YXRpb25Db21wbGV4aXR5IjowLCJFdmFsdWF0aW9uU291cmNlVGV4dEZvcm1hdCI6MCwiR3JvdXBzIjpbXSwiSGFzTGFiZWwxIjpmYWxzZSwiSGFzTGFiZWwyIjpmYWxzZSwiSXNibiI6Ijk3ODAxOTg3NDMxODciLCJLZXl3b3JkcyI6W10sIkxvY2F0aW9ucyI6W10sIk9yZ2FuaXphdGlvbnMiOltdLCJPdGhlcnNJbnZvbHZlZCI6W10sIlB1Ymxpc2hlcnMiOlt7IiRpZCI6IjE0IiwiJHR5cGUiOiJTd2lzc0FjYWRlbWljLkNpdGF2aS5QdWJsaXNoZXIsIFN3aXNzQWNhZGVtaWMuQ2l0YXZpIiwiTmFtZSI6Ik94Zm9yZCBVbml2ZXJzaXR5IFByZXNzIiwiUHJvdGVjdGVkIjpmYWxzZSwiQ3JlYXRlZEJ5IjoiX0NocmlzdGluZSIsIkNyZWF0ZWRPbiI6IjIwMTktMDMtMDVUMDg6NTk6NTciLCJNb2RpZmllZEJ5IjoiX0NocmlzdGluZSIsIklkIjoiYTNjZmJkMGMtZmI3Ni00MWZhLTg2YjMtOTJkMDE0MDNlZWJjIiwiTW9kaWZpZWRPbiI6IjIwMTktMDMtMDVUMDk6MDA6MDEiLCJQcm9qZWN0Ijp7IiRyZWYiOiI1In19XSwiUXVvdGF0aW9ucyI6W10sIlJhdGluZyI6MCwiUmVmZXJlbmNlVHlwZSI6IkJvb2tFZGl0ZWQiLCJTaG9ydFRpdGxlIjoiRnLDvGhob2x6LCBCZWxpbiBldCBhbC4gKEhnLikgMjAxOCDigJMgVGhlIE94Zm9yZCBIYW5kYm9vayBvZiBWb2ljZSIsIlNob3J0VGl0bGVVcGRhdGVUeXBlIjowLCJTb3VyY2VPZkJpYmxpb2dyYXBoaWNJbmZvcm1hdGlvbiI6IkNyb3NzUmVmIiwiU3RhdGljSWRzIjpbIjlhYzAyOThhLTI3OGQtNDljZC04NDc0LTYwNTc0MjZjMWQyMCJdLCJUYWJsZU9mQ29udGVudHNDb21wbGV4aXR5IjowLCJUYWJsZU9mQ29udGVudHNTb3VyY2VUZXh0Rm9ybWF0IjowLCJUYXNrcyI6W10sIlRpdGxlIjoiVGhlIE94Zm9yZCBIYW5kYm9vayBvZiBWb2ljZSBQZXJjZXB0aW9uIiwiVHJhbnNsYXRvcnMiOltdLCJZZWFyIjoiMjAxOCIsIlllYXJSZXNvbHZlZCI6IjIwMTgiLCJDcmVhdGVkQnkiOiJfQ2hyaXN0aW5lIE51c3NiYXVtIiwiQ3JlYXRlZE9uIjoiMjAyMi0xMi0yMlQwOToyNjowOSIsIk1vZGlmaWVkQnkiOiJfQ2hyaXMiLCJJZCI6IjJhY2IxY2NlLTZhMjgtNDA4My05ZjY1LWNmOTgwYTc5ZDMzNyIsIk1vZGlmaWVkT24iOiIyMDI1LTA2LTE2VDEwOjQ0OjMyIiwiUHJvamVjdCI6eyIkcmVmIjoiNS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IiwiSWQiOiJjODc2MWQ5OC1jOWQ5LTQ5YmMtOThhZC01MDk4YjRiODA4MDMiLCJNb2RpZmllZE9uIjoiMjAyNS0wNi0xNlQxMDo0NDozMi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4KSJ9XX0sIlRhZyI6IkNpdGF2aVBsYWNlaG9sZGVyIzYxMmQwYjQzLWQ1ZjQtNGVhYS1iOThmLTU3NjQ5YjUwZTMyOSIsIlRleHQiOiIo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(2018)</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sidRPr="0031788F">
        <w:rPr>
          <w:rFonts w:ascii="Times New Roman" w:hAnsi="Times New Roman" w:cs="Times New Roman"/>
          <w:color w:val="000000" w:themeColor="text1"/>
          <w:sz w:val="24"/>
          <w:szCs w:val="24"/>
          <w:lang w:val="en-US"/>
        </w:rPr>
        <w:t>For a summary of acoustic characteristics, see Tables S3 and S4 on OSF.</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lastRenderedPageBreak/>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6875FF61"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E55DAE">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E55DAE">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16" w:name="_Toc200448870"/>
      <w:bookmarkStart w:id="17" w:name="_Toc64538333"/>
      <w:bookmarkStart w:id="18" w:name="_Ref67901580"/>
      <w:r w:rsidRPr="00EB262D">
        <w:rPr>
          <w:rFonts w:ascii="Times New Roman" w:hAnsi="Times New Roman" w:cs="Times New Roman"/>
          <w:lang w:val="en-US"/>
        </w:rPr>
        <w:t>Design</w:t>
      </w:r>
      <w:bookmarkEnd w:id="16"/>
      <w:r w:rsidRPr="00EB262D">
        <w:rPr>
          <w:rFonts w:ascii="Times New Roman" w:hAnsi="Times New Roman" w:cs="Times New Roman"/>
          <w:lang w:val="en-US"/>
        </w:rPr>
        <w:t xml:space="preserve"> </w:t>
      </w:r>
      <w:bookmarkEnd w:id="17"/>
      <w:bookmarkEnd w:id="18"/>
    </w:p>
    <w:p w14:paraId="288D7CAA" w14:textId="7894ED2C"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PsyToolkit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(Stoet,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602987D4"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use a computer with a physical keyboard and headphones. As browser, we recommended Google Chrome, and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r w:rsidR="002A3565">
        <w:rPr>
          <w:rFonts w:ascii="Times New Roman" w:hAnsi="Times New Roman" w:cs="Times New Roman"/>
          <w:sz w:val="24"/>
          <w:szCs w:val="24"/>
          <w:lang w:val="en-US"/>
        </w:rPr>
        <w:t>.</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lastRenderedPageBreak/>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ms.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ms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 xml:space="preserve">to emotion categories for each participant, out of four possible key </w:t>
      </w:r>
      <w:r w:rsidR="00484889" w:rsidRPr="0031788F">
        <w:rPr>
          <w:rFonts w:ascii="Times New Roman" w:hAnsi="Times New Roman" w:cs="Times New Roman"/>
          <w:color w:val="000000" w:themeColor="text1"/>
          <w:sz w:val="24"/>
          <w:szCs w:val="24"/>
          <w:lang w:val="en-US"/>
        </w:rPr>
        <w:t>mappings</w:t>
      </w:r>
      <w:r w:rsidRPr="0031788F">
        <w:rPr>
          <w:rFonts w:ascii="Times New Roman" w:hAnsi="Times New Roman" w:cs="Times New Roman"/>
          <w:color w:val="000000" w:themeColor="text1"/>
          <w:sz w:val="24"/>
          <w:szCs w:val="24"/>
          <w:lang w:val="en-US"/>
        </w:rPr>
        <w:t xml:space="preserve"> (see Tables </w:t>
      </w:r>
      <w:r w:rsidR="00296057" w:rsidRPr="0031788F">
        <w:rPr>
          <w:rFonts w:ascii="Times New Roman" w:hAnsi="Times New Roman" w:cs="Times New Roman"/>
          <w:color w:val="000000" w:themeColor="text1"/>
          <w:sz w:val="24"/>
          <w:szCs w:val="24"/>
          <w:lang w:val="en-US"/>
        </w:rPr>
        <w:t>S5 and S6 on OSF</w:t>
      </w:r>
      <w:r w:rsidRPr="0031788F">
        <w:rPr>
          <w:rFonts w:ascii="Times New Roman" w:hAnsi="Times New Roman" w:cs="Times New Roman"/>
          <w:color w:val="000000" w:themeColor="text1"/>
          <w:sz w:val="24"/>
          <w:szCs w:val="24"/>
          <w:lang w:val="en-US"/>
        </w:rPr>
        <w:t>)</w:t>
      </w:r>
      <w:r w:rsidR="00484889" w:rsidRPr="0031788F">
        <w:rPr>
          <w:rFonts w:ascii="Times New Roman" w:hAnsi="Times New Roman" w:cs="Times New Roman"/>
          <w:color w:val="000000" w:themeColor="text1"/>
          <w:sz w:val="24"/>
          <w:szCs w:val="24"/>
          <w:lang w:val="en-US"/>
        </w:rPr>
        <w:t>. In case of</w:t>
      </w:r>
      <w:r w:rsidRPr="0031788F">
        <w:rPr>
          <w:rFonts w:ascii="Times New Roman" w:hAnsi="Times New Roman" w:cs="Times New Roman"/>
          <w:color w:val="000000" w:themeColor="text1"/>
          <w:sz w:val="24"/>
          <w:szCs w:val="24"/>
          <w:lang w:val="en-US"/>
        </w:rPr>
        <w:t xml:space="preserve"> a response omission</w:t>
      </w:r>
      <w:r w:rsidR="00484889" w:rsidRPr="0031788F">
        <w:rPr>
          <w:rFonts w:ascii="Times New Roman" w:hAnsi="Times New Roman" w:cs="Times New Roman"/>
          <w:color w:val="000000" w:themeColor="text1"/>
          <w:sz w:val="24"/>
          <w:szCs w:val="24"/>
          <w:lang w:val="en-US"/>
        </w:rPr>
        <w:t>, the final trial slide (500 ms</w:t>
      </w:r>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C6E77">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Unfortunately, due to a software error, randomization was sampled with replacements, so that some stimuli were drawn repeatedly and others were omitted. This was in contrast to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00804B22"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YtMTZUMTA6NDQ6MzI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lastRenderedPageBreak/>
        <w:t>Questionnaires</w:t>
      </w:r>
    </w:p>
    <w:p w14:paraId="62D93CA0" w14:textId="31DF99FA"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YtMTZUMTA6NDQ6MzI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2LTE2VDEwOjQ0OjMy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19" w:name="_Toc200448871"/>
      <w:r w:rsidRPr="00EB262D">
        <w:rPr>
          <w:rFonts w:ascii="Times New Roman" w:hAnsi="Times New Roman" w:cs="Times New Roman"/>
          <w:lang w:val="en-US"/>
        </w:rPr>
        <w:t>Data analysis</w:t>
      </w:r>
      <w:bookmarkEnd w:id="19"/>
    </w:p>
    <w:p w14:paraId="35DE825A" w14:textId="343B8D9D" w:rsidR="00552EE1" w:rsidRPr="00EB262D" w:rsidRDefault="00552EE1" w:rsidP="00552EE1">
      <w:pPr>
        <w:rPr>
          <w:rFonts w:ascii="Times New Roman" w:hAnsi="Times New Roman" w:cs="Times New Roman"/>
          <w:sz w:val="24"/>
          <w:szCs w:val="24"/>
          <w:lang w:val="en-US"/>
        </w:rPr>
      </w:pPr>
    </w:p>
    <w:p w14:paraId="2601C118" w14:textId="2003ECCA"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w:t>
      </w:r>
      <w:r w:rsidR="00EF416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mliVGVYS2V5IjoiUkNvcmV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MzOjQ4IiwiTW9kaWZpZWRCeSI6Il9DaHJpc3RpbmUgTnVzc2JhdW0iLCJJZCI6IjAyOGRkYzkyLWQ1NDMtNDMxNy05NWM5LTI5M2QxYzg1M2FhYyIsIk1vZGlmaWVkT24iOiIyMDI1LTA2LTEwVDE1OjMzOjQ4IiwiUHJvamVjdCI6eyIkcmVmIjoiNSJ9fV0sIk9ubGluZUFkZHJlc3MiOiJodHRwczovL3d3dy5SLXByb2plY3Qub3JnLyIsIk9yZ2FuaXphdGlvbnMiOlt7IiRpZCI6IjkiLCIkdHlwZSI6IlN3aXNzQWNhZGVtaWMuQ2l0YXZpLlBlcnNvbiwgU3dpc3NBY2FkZW1pYy5DaXRhdmkiLCJMYXN0TmFtZSI6IlIgRm91bmRhdGlvbiBmb3IgU3RhdGlzdGljYWwgQ29tcHV0aW5nIiwiUHJvdGVjdGVkIjpmYWxzZSwiU2V4IjowLCJDcmVhdGVkQnkiOiJfQ2hyaXN0aW5lIE51c3NiYXVtIiwiQ3JlYXRlZE9uIjoiMjAyMC0xMC0wNVQxMDowMzowNCIsIk1vZGlmaWVkQnkiOiJfQ2hyaXN0aW5lIE51c3NiYXVtIiwiSWQiOiIxY2NhZWFlNy1mMTE0LTRlMjctODQwNC1kMmMzMTE1ZjliYmUiLCJNb2RpZmllZE9uIjoiMjAyMC0xMC0wNVQxMDowMzowNCIsIlByb2plY3QiOnsiJHJlZiI6IjUifX1dLCJPdGhlcnNJbnZvbHZlZCI6W10sIlBsYWNlT2ZQdWJsaWNhdGlvbiI6IlZpZW5uYSwgQXVzdHJpYSIsIlB1Ymxpc2hlcnMiOltdLCJRdW90YXRpb25zIjpbXSwiUmF0aW5nIjowLCJSZWZlcmVuY2VUeXBlIjoiVW5rbm93biIsIlNob3J0VGl0bGUiOiJSIENvcmUgVGVhbSAyMDI1IOKAkyBSOiBBIExhbmd1YWdlIGFuZCBFbnZpcm9ubWVudCIsIlNob3J0VGl0bGVVcGRhdGVUeXBlIjowLCJTb3VyY2VPZkJpYmxpb2dyYXBoaWNJbmZvcm1hdGlvbiI6IkJpYlRlWCIsIlN0YXRpY0lkcyI6WyI1N2NmNGE0Mi1iNDkzLTQ1NmMtOGI3NS02NDhiMGM0OWFiYjMiXSwiVGFibGVPZkNvbnRlbnRzQ29tcGxleGl0eSI6MCwiVGFibGVPZkNvbnRlbnRzU291cmNlVGV4dEZvcm1hdCI6MCwiVGFza3MiOltdLCJUaXRsZSI6IlI6IEEgTGFuZ3VhZ2UgYW5kIEVudmlyb25tZW50IGZvciBTdGF0aXN0aWNhbCBDb21wdXRpbmciLCJUcmFuc2xhdG9ycyI6W10sIlllYXIiOiIyMDI1IiwiWWVhclJlc29sdmVkIjoiMjAyNSIsIkNyZWF0ZWRCeSI6Il9DaHJpc3RpbmUgTnVzc2JhdW0iLCJDcmVhdGVkT24iOiIyMDI1LTA2LTEwVDE1OjMzOjQ4IiwiTW9kaWZpZWRCeSI6Il9DaHJpc3RpbmUgTnVzc2JhdW0iLCJJZCI6IjdiN2RiOWFlLTJjMWItNDc4MC1hYWRlLTc2MzgyNWU2NDhiMSIsIk1vZGlmaWVkT24iOiIyMDI1LTA2LTEwVDE1OjMzOjQ4IiwiUHJvamVjdCI6eyIkcmVmIjoiNSJ9fSwiVXNlTnVtYmVyaW5nVHlwZU9mUGFyZW50RG9jdW1lbnQiOmZhbHNlfV0sIkZvcm1hdHRlZFRleHQiOnsiJGlkIjoiMTAiLCJDb3VudCI6MSwiVGV4dFVuaXRzIjpbeyIkaWQiOiIxMSIsIkZvbnRTdHlsZSI6eyIkaWQiOiIxMiIsIk5ldXRyYWwiOnRydWV9LCJSZWFkaW5nT3JkZXIiOjEsIlRleHQiOiIoUiBDb3JlIFRlYW0sIDIwMjUpIn1dfSwiVGFnIjoiQ2l0YXZpUGxhY2Vob2xkZXIjODVmYjVlY2QtZGFmOC00ZTQ2LWIyYWItOWJiODQ4ZWJjNmRkIiwiVGV4dCI6IihSIENvcmUgVGVhbSwgMjAyNSkiLCJXQUlWZXJzaW9uIjoiNi4xMS4wLjAifQ==}</w:instrText>
              </w:r>
              <w:r w:rsidR="008E2C25" w:rsidRPr="008E2C25">
                <w:rPr>
                  <w:rFonts w:ascii="Times New Roman" w:hAnsi="Times New Roman" w:cs="Times New Roman"/>
                  <w:sz w:val="24"/>
                  <w:szCs w:val="24"/>
                </w:rPr>
                <w:fldChar w:fldCharType="separate"/>
              </w:r>
              <w:r w:rsidR="00DF2527">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E55DAE">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lQxMDo0NDozMi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DF2527">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519FB2FC"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KQVNQIFRlYW0iLCJQcm90ZWN0ZWQiOmZhbHNlLCJTZXgiOjAsIkNyZWF0ZWRCeSI6Il9DaHJpc3RpbmUgTnVzc2JhdW0iLCJDcmVhdGVkT24iOiIyMDI1LTA2LTEwVDE1OjI1OjIzIiwiTW9kaWZpZWRCeSI6Il9DaHJpc3RpbmUgTnVzc2JhdW0iLCJJZCI6IjAwMWIwMWNjLTk0ZDgtNDM5Ny04NWQ3LTUwOGYzN2VlNzcyMCIsIk1vZGlmaWVkT24iOiIyMDI1LTA2LTEwVDE1OjI1OjIzIiwiUHJvamVjdCI6eyIkaWQiOiI1IiwiJHR5cGUiOiJTd2lzc0FjYWRlbWljLkNpdGF2aS5Qcm9qZWN0LCBTd2lzc0FjYWRlbWljLkNpdGF2aSJ9fV0sIkJpYlRlWEtleSI6IkpBU1B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qYXNwLXN0YXRzLm9yZy8iLCJVcmlTdHJpbmciOiJodHRwczovL2phc3Atc3RhdHM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I1OjIzIiwiTW9kaWZpZWRCeSI6Il9DaHJpc3RpbmUgTnVzc2JhdW0iLCJJZCI6IjU4ODIyMDI1LWExY2UtNGVhOS05Y2I0LTBlYTFkYjA5MGNmMCIsIk1vZGlmaWVkT24iOiIyMDI1LTA2LTEwVDE1OjI1OjIzIiwiUHJvamVjdCI6eyIkcmVmIjoiNSJ9fV0sIk9ubGluZUFkZHJlc3MiOiJodHRwczovL2phc3Atc3RhdHMub3JnLyIsIk9yZ2FuaXphdGlvbnMiOltdLCJPdGhlcnNJbnZvbHZlZCI6W10sIlB1Ymxpc2hlcnMiOltdLCJRdW90YXRpb25zIjpbXSwiUmF0aW5nIjowLCJSZWZlcmVuY2VUeXBlIjoiVW5rbm93biIsIlNob3J0VGl0bGUiOiJKQVNQIFRlYW0gMjAyNSDigJMgSkFTUCBWZXJzaW9uIDAuMTkuM1tDb21wdXRlciBzb2Z0d2FyZV0iLCJTaG9ydFRpdGxlVXBkYXRlVHlwZSI6MCwiU291cmNlT2ZCaWJsaW9ncmFwaGljSW5mb3JtYXRpb24iOiJCaWJUZVgiLCJTdGF0aWNJZHMiOlsiYjMxNGRlZGUtY2EzYS00OGE1LTk5MjMtNjI1OGY0NDY4YjNlIl0sIlRhYmxlT2ZDb250ZW50c0NvbXBsZXhpdHkiOjAsIlRhYmxlT2ZDb250ZW50c1NvdXJjZVRleHRGb3JtYXQiOjAsIlRhc2tzIjpbXSwiVGl0bGUiOiJKQVNQIChWZXJzaW9uIDAuMTkuMylbQ29tcHV0ZXIgc29mdHdhcmVdIiwiVHJhbnNsYXRvcnMiOltdLCJZZWFyIjoiMjAyNSIsIlllYXJSZXNvbHZlZCI6IjIwMjUiLCJDcmVhdGVkQnkiOiJfQ2hyaXN0aW5lIE51c3NiYXVtIiwiQ3JlYXRlZE9uIjoiMjAyNS0wNi0xMFQxNToyNToyMyIsIk1vZGlmaWVkQnkiOiJfQ2hyaXN0aW5lIE51c3NiYXVtIiwiSWQiOiI0NDMxMjJiYS1jOTg3LTQ1NjAtODg4YS0yZWYzNTZkODViZjUiLCJNb2RpZmllZE9uIjoiMjAyNS0wNi0xMFQxNToyNToyMyIsIlByb2plY3QiOnsiJHJlZiI6IjUifX0sIlVzZU51bWJlcmluZ1R5cGVPZlBhcmVudERvY3VtZW50IjpmYWxzZX1dLCJGb3JtYXR0ZWRUZXh0Ijp7IiRpZCI6IjkiLCJDb3VudCI6MSwiVGV4dFVuaXRzIjpbeyIkaWQiOiIxMCIsIkZvbnRTdHlsZSI6eyIkaWQiOiIxMSIsIk5ldXRyYWwiOnRydWV9LCJSZWFkaW5nT3JkZXIiOjEsIlRleHQiOiIoSkFTUCBUZWFtLCAyMDI1KSJ9XX0sIlRhZyI6IkNpdGF2aVBsYWNlaG9sZGVyIzE2YzFhZDVlLWYxZWQtNGY0Yi05ZmIxLTI0N2I0MDRmYTQzMyIsIlRleHQiOiIoSkFTUCBUZWFtLCAyMDI1KSIsIldBSVZlcnNpb24iOiI2LjExLjAuMCJ9}</w:instrText>
          </w:r>
          <w:r w:rsidR="0044453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Pr>
          <w:rFonts w:ascii="Times New Roman" w:hAnsi="Times New Roman" w:cs="Times New Roman"/>
          <w:sz w:val="24"/>
          <w:szCs w:val="24"/>
          <w:lang w:val="en-US"/>
        </w:rPr>
        <w:t>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w:t>
      </w:r>
      <w:r w:rsidR="00565D5C">
        <w:rPr>
          <w:rFonts w:ascii="Times New Roman" w:hAnsi="Times New Roman" w:cs="Times New Roman"/>
          <w:sz w:val="24"/>
          <w:szCs w:val="24"/>
          <w:lang w:val="en-US"/>
        </w:rPr>
        <w:lastRenderedPageBreak/>
        <w:t xml:space="preserve">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EF4161">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42C5D3AA"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20" w:name="_Toc200448872"/>
      <w:r w:rsidRPr="00EB262D">
        <w:rPr>
          <w:rFonts w:ascii="Times New Roman" w:hAnsi="Times New Roman" w:cs="Times New Roman"/>
          <w:sz w:val="24"/>
          <w:szCs w:val="24"/>
          <w:lang w:val="en-US"/>
        </w:rPr>
        <w:t>Transparency and openness</w:t>
      </w:r>
      <w:bookmarkEnd w:id="20"/>
    </w:p>
    <w:p w14:paraId="3AC87A19" w14:textId="6E53C2EA" w:rsidR="00116E5E" w:rsidRPr="0031788F" w:rsidRDefault="00793392" w:rsidP="00116E5E">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0" w:history="1">
        <w:r w:rsidR="00EF4161" w:rsidRPr="006758C8">
          <w:rPr>
            <w:rStyle w:val="Hyperlink"/>
            <w:rFonts w:ascii="Times New Roman" w:hAnsi="Times New Roman" w:cs="Times New Roman"/>
            <w:sz w:val="24"/>
            <w:szCs w:val="24"/>
            <w:lang w:val="en-US"/>
          </w:rPr>
          <w:t xml:space="preserve">https://doi.org/10.17605/OSF.IO/76PV5). </w:t>
        </w:r>
      </w:hyperlink>
      <w:r w:rsidR="00116E5E" w:rsidRPr="00EB262D">
        <w:rPr>
          <w:rFonts w:ascii="Times New Roman" w:hAnsi="Times New Roman" w:cs="Times New Roman"/>
          <w:sz w:val="24"/>
          <w:szCs w:val="24"/>
          <w:lang w:val="en-US"/>
        </w:rPr>
        <w:t xml:space="preserve"> </w:t>
      </w:r>
      <w:bookmarkStart w:id="21" w:name="_Hlk117866403"/>
      <w:r w:rsidR="00116E5E" w:rsidRPr="00EB262D">
        <w:rPr>
          <w:rFonts w:ascii="Times New Roman" w:hAnsi="Times New Roman" w:cs="Times New Roman"/>
          <w:sz w:val="24"/>
          <w:szCs w:val="24"/>
          <w:lang w:val="en-US"/>
        </w:rPr>
        <w:t xml:space="preserve">Preprocessed data, analysis scripts and supplemental materials can be found in the associated OSF </w:t>
      </w:r>
      <w:r w:rsidR="00116E5E" w:rsidRPr="0031788F">
        <w:rPr>
          <w:rFonts w:ascii="Times New Roman" w:hAnsi="Times New Roman" w:cs="Times New Roman"/>
          <w:color w:val="000000" w:themeColor="text1"/>
          <w:sz w:val="24"/>
          <w:szCs w:val="24"/>
          <w:lang w:val="en-US"/>
        </w:rPr>
        <w:t xml:space="preserve">repository </w:t>
      </w:r>
      <w:r w:rsidR="000A5A16" w:rsidRPr="0031788F">
        <w:rPr>
          <w:rFonts w:ascii="Times New Roman" w:hAnsi="Times New Roman" w:cs="Times New Roman"/>
          <w:color w:val="000000" w:themeColor="text1"/>
          <w:sz w:val="24"/>
          <w:szCs w:val="24"/>
          <w:lang w:val="en-US"/>
        </w:rPr>
        <w:t>(https://osf.io/ascqx/</w:t>
      </w:r>
      <w:r w:rsidR="00116E5E" w:rsidRPr="0031788F">
        <w:rPr>
          <w:rFonts w:ascii="Times New Roman" w:hAnsi="Times New Roman" w:cs="Times New Roman"/>
          <w:color w:val="000000" w:themeColor="text1"/>
          <w:sz w:val="24"/>
          <w:szCs w:val="24"/>
          <w:lang w:val="en-US"/>
        </w:rPr>
        <w:t>)</w:t>
      </w:r>
      <w:bookmarkEnd w:id="21"/>
      <w:r w:rsidR="00116E5E" w:rsidRPr="0031788F">
        <w:rPr>
          <w:rFonts w:ascii="Times New Roman" w:hAnsi="Times New Roman" w:cs="Times New Roman"/>
          <w:color w:val="000000" w:themeColor="text1"/>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22" w:name="_Toc200448873"/>
      <w:r w:rsidRPr="00EB262D">
        <w:rPr>
          <w:rFonts w:ascii="Times New Roman" w:hAnsi="Times New Roman" w:cs="Times New Roman"/>
          <w:sz w:val="24"/>
          <w:szCs w:val="24"/>
          <w:lang w:val="en-US"/>
        </w:rPr>
        <w:t>Results</w:t>
      </w:r>
      <w:bookmarkEnd w:id="22"/>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23"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23"/>
    </w:p>
    <w:p w14:paraId="08A61450" w14:textId="0B85BB7A"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(7, N = 88) = 9.06, p = .249, and </w:t>
      </w:r>
      <w:r w:rsidRPr="0031788F">
        <w:rPr>
          <w:rFonts w:ascii="Times New Roman" w:hAnsi="Times New Roman" w:cs="Times New Roman"/>
          <w:color w:val="000000" w:themeColor="text1"/>
          <w:sz w:val="24"/>
          <w:szCs w:val="24"/>
          <w:lang w:val="en-US"/>
        </w:rPr>
        <w:t>household income</w:t>
      </w:r>
      <w:r w:rsidR="002765C5" w:rsidRPr="0031788F">
        <w:rPr>
          <w:rFonts w:ascii="Times New Roman" w:hAnsi="Times New Roman" w:cs="Times New Roman"/>
          <w:color w:val="000000" w:themeColor="text1"/>
          <w:sz w:val="24"/>
          <w:szCs w:val="24"/>
          <w:lang w:val="en-US"/>
        </w:rPr>
        <w:t>,</w:t>
      </w:r>
      <w:r w:rsidRPr="0031788F">
        <w:rPr>
          <w:rFonts w:ascii="Times New Roman" w:hAnsi="Times New Roman" w:cs="Times New Roman"/>
          <w:color w:val="000000" w:themeColor="text1"/>
          <w:sz w:val="24"/>
          <w:szCs w:val="24"/>
          <w:lang w:val="en-US"/>
        </w:rPr>
        <w:t xml:space="preserve"> </w:t>
      </w:r>
      <w:r w:rsidR="005772ED" w:rsidRPr="0031788F">
        <w:rPr>
          <w:rStyle w:val="Hervorhebung"/>
          <w:rFonts w:ascii="Times New Roman" w:hAnsi="Times New Roman" w:cs="Times New Roman"/>
          <w:color w:val="000000" w:themeColor="text1"/>
          <w:sz w:val="24"/>
          <w:szCs w:val="24"/>
          <w:lang w:val="en-US"/>
        </w:rPr>
        <w:t>X</w:t>
      </w:r>
      <w:r w:rsidR="005772ED" w:rsidRPr="0031788F">
        <w:rPr>
          <w:rFonts w:ascii="Times New Roman" w:hAnsi="Times New Roman" w:cs="Times New Roman"/>
          <w:color w:val="000000" w:themeColor="text1"/>
          <w:sz w:val="24"/>
          <w:szCs w:val="24"/>
          <w:vertAlign w:val="superscript"/>
          <w:lang w:val="en-US"/>
        </w:rPr>
        <w:t>2</w:t>
      </w:r>
      <w:r w:rsidR="005772ED" w:rsidRPr="0031788F">
        <w:rPr>
          <w:rFonts w:ascii="Times New Roman" w:hAnsi="Times New Roman" w:cs="Times New Roman"/>
          <w:color w:val="000000" w:themeColor="text1"/>
          <w:sz w:val="24"/>
          <w:szCs w:val="24"/>
          <w:lang w:val="en-US"/>
        </w:rPr>
        <w:t xml:space="preserve"> </w:t>
      </w:r>
      <w:r w:rsidRPr="0031788F">
        <w:rPr>
          <w:rFonts w:ascii="Times New Roman" w:hAnsi="Times New Roman" w:cs="Times New Roman"/>
          <w:color w:val="000000" w:themeColor="text1"/>
          <w:sz w:val="24"/>
          <w:szCs w:val="24"/>
          <w:lang w:val="en-US"/>
        </w:rPr>
        <w:t xml:space="preserve">(4, N = 88) = 5.23, p = .264 </w:t>
      </w:r>
      <w:r w:rsidR="002765C5" w:rsidRPr="0031788F">
        <w:rPr>
          <w:rFonts w:ascii="Times New Roman" w:hAnsi="Times New Roman" w:cs="Times New Roman"/>
          <w:color w:val="000000" w:themeColor="text1"/>
          <w:sz w:val="24"/>
          <w:szCs w:val="24"/>
          <w:lang w:val="en-US"/>
        </w:rPr>
        <w:t>(</w:t>
      </w:r>
      <w:r w:rsidRPr="0031788F">
        <w:rPr>
          <w:rFonts w:ascii="Times New Roman" w:hAnsi="Times New Roman" w:cs="Times New Roman"/>
          <w:color w:val="000000" w:themeColor="text1"/>
          <w:sz w:val="24"/>
          <w:szCs w:val="24"/>
          <w:lang w:val="en-US"/>
        </w:rPr>
        <w:t xml:space="preserve">for more details see Table </w:t>
      </w:r>
      <w:r w:rsidR="005772ED" w:rsidRPr="0031788F">
        <w:rPr>
          <w:rFonts w:ascii="Times New Roman" w:hAnsi="Times New Roman" w:cs="Times New Roman"/>
          <w:color w:val="000000" w:themeColor="text1"/>
          <w:sz w:val="24"/>
          <w:szCs w:val="24"/>
          <w:lang w:val="en-US"/>
        </w:rPr>
        <w:t>S2</w:t>
      </w:r>
      <w:r w:rsidR="004A14AB"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Further</w:t>
      </w:r>
      <w:r w:rsidRPr="00EB262D">
        <w:rPr>
          <w:rFonts w:ascii="Times New Roman" w:hAnsi="Times New Roman" w:cs="Times New Roman"/>
          <w:sz w:val="24"/>
          <w:szCs w:val="24"/>
          <w:lang w:val="en-US"/>
        </w:rPr>
        <w:t xml:space="preserve">, the groups did not differ in age or positive and negative affect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 xml:space="preserve">and were comparable regarding Big Five personality traits and autistic traits. In the Gold-MSI, singers and instrumentalists scored comparatively on the </w:t>
      </w:r>
      <w:r w:rsidRPr="00EB262D">
        <w:rPr>
          <w:rFonts w:ascii="Times New Roman" w:hAnsi="Times New Roman" w:cs="Times New Roman"/>
          <w:sz w:val="24"/>
          <w:szCs w:val="24"/>
          <w:lang w:val="en-US"/>
        </w:rPr>
        <w:lastRenderedPageBreak/>
        <w:t>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Instrumentalists</w:t>
            </w:r>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2C67D442"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w:t>
            </w:r>
            <w:r w:rsidR="00EF4161">
              <w:rPr>
                <w:rFonts w:ascii="Times New Roman" w:eastAsia="Times New Roman" w:hAnsi="Times New Roman" w:cs="Times New Roman"/>
                <w:color w:val="000000"/>
                <w:sz w:val="24"/>
                <w:szCs w:val="24"/>
                <w:lang w:eastAsia="de-DE"/>
              </w:rPr>
              <w:t>‘</w:t>
            </w:r>
            <w:r w:rsidRPr="00EB262D">
              <w:rPr>
                <w:rFonts w:ascii="Times New Roman" w:eastAsia="Times New Roman" w:hAnsi="Times New Roman" w:cs="Times New Roman"/>
                <w:color w:val="000000"/>
                <w:sz w:val="24"/>
                <w:szCs w:val="24"/>
                <w:lang w:eastAsia="de-DE"/>
              </w:rPr>
              <w:t>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positive Affect</w:t>
            </w:r>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negative Affect</w:t>
            </w:r>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Openness</w:t>
            </w:r>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Conscientiousness</w:t>
            </w:r>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Agreeableness</w:t>
            </w:r>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Neuroticism</w:t>
            </w:r>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Attention to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Social</w:t>
            </w:r>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Social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169131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r w:rsidR="00EF4161">
              <w:rPr>
                <w:rFonts w:ascii="Times New Roman" w:hAnsi="Times New Roman" w:cs="Times New Roman"/>
              </w:rPr>
              <w:t>1</w:t>
            </w:r>
            <w:r w:rsidRPr="00EB262D">
              <w:rPr>
                <w:rFonts w:ascii="Times New Roman" w:hAnsi="Times New Roman" w:cs="Times New Roman"/>
              </w:rPr>
              <w:t>)</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Attention Switching</w:t>
            </w:r>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16FFC81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w:t>
            </w:r>
            <w:r w:rsidR="00EF4161">
              <w:rPr>
                <w:rFonts w:ascii="Times New Roman" w:hAnsi="Times New Roman" w:cs="Times New Roman"/>
              </w:rPr>
              <w:t>5</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259C1DD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w:t>
            </w:r>
            <w:r w:rsidR="00EF4161">
              <w:rPr>
                <w:rFonts w:ascii="Times New Roman" w:hAnsi="Times New Roman" w:cs="Times New Roman"/>
              </w:rPr>
              <w:t>7</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Active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Singing</w:t>
            </w:r>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Perception</w:t>
            </w:r>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lastRenderedPageBreak/>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47BFBC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w:t>
            </w:r>
            <w:r w:rsidR="00EF4161">
              <w:rPr>
                <w:rFonts w:ascii="Times New Roman" w:hAnsi="Times New Roman" w:cs="Times New Roman"/>
              </w:rPr>
              <w:t>2</w:t>
            </w:r>
            <w:r w:rsidRPr="00EB262D">
              <w:rPr>
                <w:rFonts w:ascii="Times New Roman" w:hAnsi="Times New Roman" w:cs="Times New Roman"/>
              </w:rPr>
              <w:t xml:space="preserve"> (0.0</w:t>
            </w:r>
            <w:r w:rsidR="00EF4161">
              <w:rPr>
                <w:rFonts w:ascii="Times New Roman" w:hAnsi="Times New Roman" w:cs="Times New Roman"/>
              </w:rPr>
              <w:t>9</w:t>
            </w:r>
            <w:r w:rsidRPr="00EB262D">
              <w:rPr>
                <w:rFonts w:ascii="Times New Roman" w:hAnsi="Times New Roman" w:cs="Times New Roman"/>
              </w:rPr>
              <w:t>)</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2A26AD9F"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i0xNlQxMDo0NDozMi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YtMTZUMTA6NDQ6MzI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2LTE2VDEwOjQ0OjMy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i0xNlQxMDo0NDozMi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DF2527" w:rsidRPr="00DF2527">
            <w:rPr>
              <w:rFonts w:ascii="Times New Roman" w:hAnsi="Times New Roman" w:cs="Times New Roman"/>
              <w:i/>
              <w:noProof/>
              <w:sz w:val="24"/>
              <w:szCs w:val="24"/>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24" w:name="_Toc200448875"/>
      <w:r w:rsidRPr="00EB262D">
        <w:rPr>
          <w:rFonts w:ascii="Times New Roman" w:hAnsi="Times New Roman" w:cs="Times New Roman"/>
          <w:lang w:val="en-US"/>
        </w:rPr>
        <w:t>Emotion classification performance</w:t>
      </w:r>
      <w:bookmarkEnd w:id="24"/>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3BEE6081" w:rsidR="007238A3" w:rsidRPr="00EB262D" w:rsidRDefault="007238A3" w:rsidP="004C6E77">
      <w:pPr>
        <w:spacing w:line="480" w:lineRule="auto"/>
        <w:ind w:firstLine="708"/>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w:t>
      </w:r>
      <w:r w:rsidR="0091335A" w:rsidRPr="0031788F">
        <w:rPr>
          <w:rFonts w:ascii="Times New Roman" w:hAnsi="Times New Roman" w:cs="Times New Roman"/>
          <w:color w:val="000000" w:themeColor="text1"/>
          <w:sz w:val="24"/>
          <w:szCs w:val="24"/>
          <w:lang w:val="en-US"/>
        </w:rPr>
        <w:t>ANOVA (see</w:t>
      </w:r>
      <w:r w:rsidR="00B325C6" w:rsidRPr="0031788F">
        <w:rPr>
          <w:rFonts w:ascii="Times New Roman" w:hAnsi="Times New Roman" w:cs="Times New Roman"/>
          <w:color w:val="000000" w:themeColor="text1"/>
          <w:sz w:val="24"/>
          <w:szCs w:val="24"/>
          <w:lang w:val="en-US"/>
        </w:rPr>
        <w:t xml:space="preserve"> Table S</w:t>
      </w:r>
      <w:r w:rsidR="00EF21DA" w:rsidRPr="0031788F">
        <w:rPr>
          <w:rFonts w:ascii="Times New Roman" w:hAnsi="Times New Roman" w:cs="Times New Roman"/>
          <w:color w:val="000000" w:themeColor="text1"/>
          <w:sz w:val="24"/>
          <w:szCs w:val="24"/>
          <w:lang w:val="en-US"/>
        </w:rPr>
        <w:t>7</w:t>
      </w:r>
      <w:r w:rsidR="00B325C6" w:rsidRPr="0031788F">
        <w:rPr>
          <w:rFonts w:ascii="Times New Roman" w:hAnsi="Times New Roman" w:cs="Times New Roman"/>
          <w:color w:val="000000" w:themeColor="text1"/>
          <w:sz w:val="24"/>
          <w:szCs w:val="24"/>
          <w:lang w:val="en-US"/>
        </w:rPr>
        <w:t xml:space="preserve"> on</w:t>
      </w:r>
      <w:r w:rsidR="0091335A" w:rsidRPr="0031788F">
        <w:rPr>
          <w:rFonts w:ascii="Times New Roman" w:hAnsi="Times New Roman" w:cs="Times New Roman"/>
          <w:color w:val="000000" w:themeColor="text1"/>
          <w:sz w:val="24"/>
          <w:szCs w:val="24"/>
          <w:lang w:val="en-US"/>
        </w:rPr>
        <w:t xml:space="preserve"> OSF)</w:t>
      </w:r>
      <w:r w:rsidR="003817B4" w:rsidRPr="0031788F">
        <w:rPr>
          <w:rFonts w:ascii="Times New Roman" w:hAnsi="Times New Roman" w:cs="Times New Roman"/>
          <w:color w:val="000000" w:themeColor="text1"/>
          <w:sz w:val="24"/>
          <w:szCs w:val="24"/>
          <w:lang w:val="en-US"/>
        </w:rPr>
        <w:t>.</w:t>
      </w:r>
      <w:r w:rsidR="008370D6" w:rsidRPr="0031788F">
        <w:rPr>
          <w:rFonts w:ascii="Times New Roman" w:hAnsi="Times New Roman" w:cs="Times New Roman"/>
          <w:color w:val="000000" w:themeColor="text1"/>
          <w:sz w:val="24"/>
          <w:szCs w:val="24"/>
          <w:lang w:val="en-US"/>
        </w:rPr>
        <w:t xml:space="preserve"> Planned Bayesian analysis revealed moderate evidence for t</w:t>
      </w:r>
      <w:r w:rsidR="008370D6">
        <w:rPr>
          <w:rFonts w:ascii="Times New Roman" w:hAnsi="Times New Roman" w:cs="Times New Roman"/>
          <w:sz w:val="24"/>
          <w:szCs w:val="24"/>
          <w:lang w:val="en-US"/>
        </w:rPr>
        <w:t>he null effect of group for overall performance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25"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25"/>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49DFD662"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484E6B2D"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.5</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5A7B50C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69B6F6D4"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2B281A3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lastRenderedPageBreak/>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7D72C4D" w:rsidR="005D275B" w:rsidRPr="005D275B" w:rsidRDefault="00EF4161" w:rsidP="005D275B">
            <w:pPr>
              <w:suppressAutoHyphens w:val="0"/>
              <w:spacing w:after="0" w:line="240" w:lineRule="auto"/>
              <w:jc w:val="center"/>
              <w:rPr>
                <w:rFonts w:ascii="Calibri" w:eastAsia="Times New Roman" w:hAnsi="Calibri" w:cs="Calibri"/>
                <w:color w:val="000000"/>
                <w:lang w:eastAsia="de-DE"/>
              </w:rPr>
            </w:pPr>
            <w:r>
              <w:rPr>
                <w:sz w:val="23"/>
                <w:szCs w:val="23"/>
              </w:rPr>
              <w:t>.</w:t>
            </w:r>
            <w:r w:rsidR="002D287B">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35A6CF3D" w:rsidR="00484889" w:rsidRPr="0031788F" w:rsidRDefault="00484889" w:rsidP="00753983">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 xml:space="preserve">s(2,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 xml:space="preserve">the full analysis </w:t>
      </w:r>
      <w:r w:rsidR="0044453D">
        <w:rPr>
          <w:rFonts w:ascii="Times New Roman" w:hAnsi="Times New Roman" w:cs="Times New Roman"/>
          <w:sz w:val="24"/>
          <w:szCs w:val="24"/>
          <w:lang w:val="en-US"/>
        </w:rPr>
        <w:lastRenderedPageBreak/>
        <w:t>on OSF</w:t>
      </w:r>
      <w:r w:rsidRPr="00EB262D">
        <w:rPr>
          <w:rFonts w:ascii="Times New Roman" w:hAnsi="Times New Roman" w:cs="Times New Roman"/>
          <w:sz w:val="24"/>
          <w:szCs w:val="24"/>
          <w:lang w:val="en-US"/>
        </w:rPr>
        <w:t xml:space="preserve">). Performance difference </w:t>
      </w:r>
      <w:r w:rsidR="00A252C9">
        <w:rPr>
          <w:rFonts w:ascii="Times New Roman" w:hAnsi="Times New Roman" w:cs="Times New Roman"/>
          <w:sz w:val="24"/>
          <w:szCs w:val="24"/>
          <w:lang w:val="en-US"/>
        </w:rPr>
        <w:t xml:space="preserve">between F0 and Timbre </w:t>
      </w:r>
      <w:r w:rsidRPr="00EB262D">
        <w:rPr>
          <w:rFonts w:ascii="Times New Roman" w:hAnsi="Times New Roman" w:cs="Times New Roman"/>
          <w:sz w:val="24"/>
          <w:szCs w:val="24"/>
          <w:lang w:val="en-US"/>
        </w:rPr>
        <w:t>was largest for Happiness (</w:t>
      </w:r>
      <w:r w:rsidR="002E0186" w:rsidRPr="00EF4161">
        <w:rPr>
          <w:rFonts w:ascii="Times New Roman" w:hAnsi="Times New Roman" w:cs="Times New Roman"/>
          <w:i/>
          <w:iCs/>
          <w:sz w:val="24"/>
          <w:szCs w:val="24"/>
          <w:lang w:val="en-US"/>
        </w:rPr>
        <w:t>M</w:t>
      </w:r>
      <w:r w:rsidR="002E0186" w:rsidRPr="00EB262D">
        <w:rPr>
          <w:rFonts w:ascii="Times New Roman" w:hAnsi="Times New Roman" w:cs="Times New Roman"/>
          <w:sz w:val="24"/>
          <w:szCs w:val="24"/>
          <w:lang w:val="en-US"/>
        </w:rPr>
        <w:t xml:space="preserve">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F4161">
        <w:rPr>
          <w:rFonts w:ascii="Times New Roman" w:hAnsi="Times New Roman" w:cs="Times New Roman"/>
          <w:i/>
          <w:iCs/>
          <w:sz w:val="24"/>
          <w:szCs w:val="24"/>
          <w:lang w:val="en-US"/>
        </w:rPr>
        <w:t>M</w:t>
      </w:r>
      <w:r w:rsidR="00BB1706" w:rsidRPr="00EB262D">
        <w:rPr>
          <w:rFonts w:ascii="Times New Roman" w:hAnsi="Times New Roman" w:cs="Times New Roman"/>
          <w:sz w:val="24"/>
          <w:szCs w:val="24"/>
          <w:lang w:val="en-US"/>
        </w:rPr>
        <w:t xml:space="preserve"> = 0.10 ± 0.02</w:t>
      </w:r>
      <w:r w:rsidRPr="00EB262D">
        <w:rPr>
          <w:rFonts w:ascii="Times New Roman" w:hAnsi="Times New Roman" w:cs="Times New Roman"/>
          <w:sz w:val="24"/>
          <w:szCs w:val="24"/>
          <w:lang w:val="en-US"/>
        </w:rPr>
        <w:t>; all pairwise comparisons |</w:t>
      </w:r>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r w:rsidRPr="00EF4161">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s</w:t>
      </w:r>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xml:space="preserve">, </w:t>
      </w:r>
      <w:r w:rsidRPr="00EF4161">
        <w:rPr>
          <w:rFonts w:ascii="Times New Roman" w:hAnsi="Times New Roman" w:cs="Times New Roman"/>
          <w:i/>
          <w:iCs/>
          <w:sz w:val="24"/>
          <w:szCs w:val="24"/>
          <w:lang w:val="en-US"/>
        </w:rPr>
        <w:t>d</w:t>
      </w:r>
      <w:r w:rsidRPr="00EB262D">
        <w:rPr>
          <w:rFonts w:ascii="Times New Roman" w:hAnsi="Times New Roman" w:cs="Times New Roman"/>
          <w:sz w:val="24"/>
          <w:szCs w:val="24"/>
          <w:lang w:val="en-US"/>
        </w:rPr>
        <w:t>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w:t>
      </w:r>
      <w:r w:rsidR="00BB1706" w:rsidRPr="00EF4161">
        <w:rPr>
          <w:rFonts w:ascii="Times New Roman" w:hAnsi="Times New Roman" w:cs="Times New Roman"/>
          <w:i/>
          <w:iCs/>
          <w:sz w:val="24"/>
          <w:szCs w:val="24"/>
          <w:lang w:val="en-US"/>
        </w:rPr>
        <w:t>t</w:t>
      </w:r>
      <w:r w:rsidR="00BB1706" w:rsidRPr="00EB262D">
        <w:rPr>
          <w:rFonts w:ascii="Times New Roman" w:hAnsi="Times New Roman" w:cs="Times New Roman"/>
          <w:sz w:val="24"/>
          <w:szCs w:val="24"/>
          <w:lang w:val="en-US"/>
        </w:rPr>
        <w: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w:t>
      </w:r>
      <w:r w:rsidR="0091335A" w:rsidRPr="0031788F">
        <w:rPr>
          <w:rFonts w:ascii="Times New Roman" w:hAnsi="Times New Roman" w:cs="Times New Roman"/>
          <w:color w:val="000000" w:themeColor="text1"/>
          <w:sz w:val="24"/>
          <w:szCs w:val="24"/>
          <w:lang w:val="en-US"/>
        </w:rPr>
        <w:t xml:space="preserve">refer to </w:t>
      </w:r>
      <w:r w:rsidR="0044453D" w:rsidRPr="0031788F">
        <w:rPr>
          <w:rFonts w:ascii="Times New Roman" w:hAnsi="Times New Roman" w:cs="Times New Roman"/>
          <w:color w:val="000000" w:themeColor="text1"/>
          <w:sz w:val="24"/>
          <w:szCs w:val="24"/>
          <w:lang w:val="en-US"/>
        </w:rPr>
        <w:t xml:space="preserve">Figures S1-S3 on </w:t>
      </w:r>
      <w:r w:rsidR="0091335A" w:rsidRPr="0031788F">
        <w:rPr>
          <w:rFonts w:ascii="Times New Roman" w:hAnsi="Times New Roman" w:cs="Times New Roman"/>
          <w:color w:val="000000" w:themeColor="text1"/>
          <w:sz w:val="24"/>
          <w:szCs w:val="24"/>
          <w:lang w:val="en-US"/>
        </w:rPr>
        <w:t xml:space="preserve">OSF. </w:t>
      </w:r>
      <w:r w:rsidR="002E0186" w:rsidRPr="0031788F">
        <w:rPr>
          <w:rFonts w:ascii="Times New Roman" w:hAnsi="Times New Roman" w:cs="Times New Roman"/>
          <w:color w:val="000000" w:themeColor="text1"/>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26" w:name="_Hlk107930857"/>
      <w:bookmarkEnd w:id="26"/>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27" w:name="_Hlk107930892"/>
      <w:bookmarkEnd w:id="27"/>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28" w:name="_Toc200448876"/>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28"/>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29" w:name="_Toc200448877"/>
      <w:r w:rsidRPr="00EB262D">
        <w:rPr>
          <w:rFonts w:ascii="Times New Roman" w:hAnsi="Times New Roman" w:cs="Times New Roman"/>
          <w:sz w:val="24"/>
          <w:szCs w:val="24"/>
        </w:rPr>
        <w:t>Hypotheses</w:t>
      </w:r>
      <w:bookmarkEnd w:id="29"/>
    </w:p>
    <w:p w14:paraId="4872994B" w14:textId="1D4FCA72" w:rsidR="0091335A" w:rsidRPr="001E135D" w:rsidRDefault="0091335A" w:rsidP="001E135D">
      <w:pPr>
        <w:spacing w:line="480" w:lineRule="auto"/>
        <w:rPr>
          <w:rFonts w:ascii="Times New Roman" w:hAnsi="Times New Roman" w:cs="Times New Roman"/>
          <w:sz w:val="24"/>
          <w:szCs w:val="24"/>
          <w:lang w:val="en-US"/>
        </w:rPr>
      </w:pPr>
      <w:r w:rsidRPr="001E135D">
        <w:rPr>
          <w:rFonts w:ascii="Times New Roman" w:hAnsi="Times New Roman" w:cs="Times New Roman"/>
          <w:sz w:val="24"/>
          <w:szCs w:val="24"/>
          <w:lang w:val="en-US"/>
        </w:rPr>
        <w:t>In Part II, we focused on the correlations between auditory sensitivity and vocal emotion recognition</w:t>
      </w:r>
      <w:r w:rsidR="00752230" w:rsidRPr="001E135D">
        <w:rPr>
          <w:rFonts w:ascii="Times New Roman" w:hAnsi="Times New Roman" w:cs="Times New Roman"/>
          <w:sz w:val="24"/>
          <w:szCs w:val="24"/>
          <w:lang w:val="en-US"/>
        </w:rPr>
        <w:t xml:space="preserve">. We aimed to replicate the patterns found in </w:t>
      </w:r>
      <w:sdt>
        <w:sdtPr>
          <w:rPr>
            <w:rFonts w:ascii="Times New Roman" w:hAnsi="Times New Roman" w:cs="Times New Roman"/>
            <w:sz w:val="24"/>
            <w:szCs w:val="24"/>
            <w:lang w:val="en-US"/>
          </w:rPr>
          <w:alias w:val="To edit, see citavi.com/edit"/>
          <w:tag w:val="CitaviPlaceholder#d1b411bb-b166-407f-8e51-53af76a620ce"/>
          <w:id w:val="-641421096"/>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DFiNDExYmItYjE2Ni00MDdmLThlNTEtNTNhZjc2YTYyMGNlIiwiVGV4dCI6Ik51c3NiYXVtIGV0IGFsLiIsIldBSVZlcnNpb24iOiI2LjExLjAuMCJ9}</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ed302b9-f38e-4fd0-82ea-9cd3c55a9fcc"/>
          <w:id w:val="680243779"/>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WQzMDJiOS1mMzhlLTRmZDAtODJlYS05Y2QzYzU1YTlmY2MiLCJUZXh0IjoiKDIwMjQpIiwiV0FJVmVyc2lvbiI6IjYuMTEuMC4wIn0=}</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and therefore formulated the following hypotheses: </w:t>
      </w:r>
      <w:r w:rsidRPr="001E135D">
        <w:rPr>
          <w:rFonts w:ascii="Times New Roman" w:hAnsi="Times New Roman" w:cs="Times New Roman"/>
          <w:sz w:val="24"/>
          <w:szCs w:val="24"/>
          <w:lang w:val="en-US"/>
        </w:rPr>
        <w:t xml:space="preserve"> </w:t>
      </w:r>
    </w:p>
    <w:p w14:paraId="1C96005F" w14:textId="77777777" w:rsidR="000A2FEC" w:rsidRPr="001E135D" w:rsidRDefault="000A2FEC" w:rsidP="001E135D">
      <w:pPr>
        <w:spacing w:line="480" w:lineRule="auto"/>
        <w:rPr>
          <w:rFonts w:ascii="Times New Roman" w:hAnsi="Times New Roman" w:cs="Times New Roman"/>
          <w:bCs/>
          <w:i/>
          <w:iCs/>
          <w:sz w:val="24"/>
          <w:szCs w:val="24"/>
          <w:lang w:val="en-US"/>
        </w:rPr>
      </w:pPr>
      <w:r w:rsidRPr="001E135D">
        <w:rPr>
          <w:rFonts w:ascii="Times New Roman" w:hAnsi="Times New Roman" w:cs="Times New Roman"/>
          <w:bCs/>
          <w:i/>
          <w:iCs/>
          <w:sz w:val="24"/>
          <w:szCs w:val="24"/>
          <w:lang w:val="en-US"/>
        </w:rPr>
        <w:t>Correlations with the PROMS</w:t>
      </w:r>
    </w:p>
    <w:p w14:paraId="4198FAB4" w14:textId="0ED09E4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lastRenderedPageBreak/>
        <w:t>H</w:t>
      </w:r>
      <w:r w:rsidR="008E2C25" w:rsidRPr="001E135D">
        <w:rPr>
          <w:rFonts w:ascii="Times New Roman" w:hAnsi="Times New Roman" w:cs="Times New Roman"/>
          <w:b/>
          <w:sz w:val="24"/>
          <w:szCs w:val="24"/>
          <w:lang w:val="en-US"/>
        </w:rPr>
        <w:t>3</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1E05F5E1" w:rsidR="000A2FEC" w:rsidRPr="001E135D" w:rsidRDefault="000A2FEC" w:rsidP="001E135D">
      <w:pPr>
        <w:spacing w:line="480" w:lineRule="auto"/>
        <w:rPr>
          <w:rFonts w:ascii="Times New Roman" w:hAnsi="Times New Roman" w:cs="Times New Roman"/>
          <w:iCs/>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4</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Full-VER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t>Correlations with the GOLD-MSI:</w:t>
      </w:r>
    </w:p>
    <w:p w14:paraId="1ACF608A" w14:textId="23370216"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5</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General-ME.</w:t>
      </w:r>
    </w:p>
    <w:p w14:paraId="20B75504" w14:textId="10AC7FA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6</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Perception Subscale</w:t>
      </w:r>
    </w:p>
    <w:p w14:paraId="34454DD9" w14:textId="70A7DEF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7</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self-rated singing abilities.</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30" w:name="_Toc200448878"/>
      <w:r>
        <w:rPr>
          <w:rFonts w:ascii="Times New Roman" w:hAnsi="Times New Roman" w:cs="Times New Roman"/>
          <w:sz w:val="24"/>
          <w:szCs w:val="24"/>
          <w:lang w:val="en-US"/>
        </w:rPr>
        <w:t>Data analysis</w:t>
      </w:r>
      <w:bookmarkEnd w:id="30"/>
    </w:p>
    <w:p w14:paraId="2EAFF332" w14:textId="5BA27ACC"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perception performance and both the PROMS music perception performance and the Gold-MSI self-rated musicality. P-values were adjusted for multiple comparisons using the Benjamini-Hochberg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lQxMDo0NDozMi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FhZGYyMmFkLTY0ZTItNGQ3Ni04ZDcyLWNkMDkzYzM3ZmI1ZSIsIlRleHQiOiIoQmVuamFtaW5pICYgSG9jaGJlcmcsIDE5OTUpIiwiV0FJVmVyc2lvbiI6IjYuMTEuMC4wIn0=}</w:instrText>
          </w:r>
          <w:r>
            <w:rPr>
              <w:rFonts w:ascii="Times New Roman" w:hAnsi="Times New Roman" w:cs="Times New Roman"/>
              <w:sz w:val="24"/>
              <w:szCs w:val="24"/>
            </w:rPr>
            <w:fldChar w:fldCharType="separate"/>
          </w:r>
          <w:r w:rsidR="00DF2527">
            <w:rPr>
              <w:rFonts w:ascii="Times New Roman" w:hAnsi="Times New Roman" w:cs="Times New Roman"/>
              <w:sz w:val="24"/>
              <w:szCs w:val="24"/>
              <w:lang w:val="en-US"/>
            </w:rPr>
            <w:t>(Benjamini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31" w:name="_Toc200448879"/>
      <w:r w:rsidRPr="008173C5">
        <w:rPr>
          <w:rFonts w:ascii="Times New Roman" w:hAnsi="Times New Roman" w:cs="Times New Roman"/>
          <w:sz w:val="24"/>
          <w:szCs w:val="24"/>
          <w:lang w:val="en-US"/>
        </w:rPr>
        <w:t>Results</w:t>
      </w:r>
      <w:bookmarkEnd w:id="31"/>
    </w:p>
    <w:p w14:paraId="4F8AEA93" w14:textId="5DD6D742"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w:t>
      </w:r>
      <w:r w:rsidRPr="0031788F">
        <w:rPr>
          <w:rFonts w:ascii="Times New Roman" w:hAnsi="Times New Roman" w:cs="Times New Roman"/>
          <w:color w:val="000000" w:themeColor="text1"/>
          <w:sz w:val="24"/>
          <w:szCs w:val="24"/>
          <w:lang w:val="en-US"/>
        </w:rPr>
        <w:t>and music perception performance, as measure</w:t>
      </w:r>
      <w:r w:rsidR="00A821FC" w:rsidRPr="0031788F">
        <w:rPr>
          <w:rFonts w:ascii="Times New Roman" w:hAnsi="Times New Roman" w:cs="Times New Roman"/>
          <w:color w:val="000000" w:themeColor="text1"/>
          <w:sz w:val="24"/>
          <w:szCs w:val="24"/>
          <w:lang w:val="en-US"/>
        </w:rPr>
        <w:t>d</w:t>
      </w:r>
      <w:r w:rsidRPr="0031788F">
        <w:rPr>
          <w:rFonts w:ascii="Times New Roman" w:hAnsi="Times New Roman" w:cs="Times New Roman"/>
          <w:color w:val="000000" w:themeColor="text1"/>
          <w:sz w:val="24"/>
          <w:szCs w:val="24"/>
          <w:lang w:val="en-US"/>
        </w:rPr>
        <w:t xml:space="preserve"> with the PROMS (Table 3</w:t>
      </w:r>
      <w:r w:rsidR="008E2C25" w:rsidRPr="0031788F">
        <w:rPr>
          <w:rFonts w:ascii="Times New Roman" w:hAnsi="Times New Roman" w:cs="Times New Roman"/>
          <w:color w:val="000000" w:themeColor="text1"/>
          <w:sz w:val="24"/>
          <w:szCs w:val="24"/>
          <w:lang w:val="en-US"/>
        </w:rPr>
        <w:t>, and Table S</w:t>
      </w:r>
      <w:r w:rsidR="00EF21DA" w:rsidRPr="0031788F">
        <w:rPr>
          <w:rFonts w:ascii="Times New Roman" w:hAnsi="Times New Roman" w:cs="Times New Roman"/>
          <w:color w:val="000000" w:themeColor="text1"/>
          <w:sz w:val="24"/>
          <w:szCs w:val="24"/>
          <w:lang w:val="en-US"/>
        </w:rPr>
        <w:t>10</w:t>
      </w:r>
      <w:r w:rsidR="008E2C25"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xml:space="preserve">). </w:t>
      </w:r>
      <w:r w:rsidRPr="00F812AC">
        <w:rPr>
          <w:rFonts w:ascii="Times New Roman" w:hAnsi="Times New Roman" w:cs="Times New Roman"/>
          <w:sz w:val="24"/>
          <w:szCs w:val="24"/>
          <w:lang w:val="en-US"/>
        </w:rPr>
        <w:t>Further, we replicated the specific link between vocal emotion perception and the melody subtest. Although we did not have a specific hypothesis, we again found a link with Rhythm perception. There were no links between performance in the timbre morph condition and the timbre subtest. Overall, this pattern of correlation</w:t>
      </w:r>
      <w:r w:rsidR="00A821FC">
        <w:rPr>
          <w:rFonts w:ascii="Times New Roman" w:hAnsi="Times New Roman" w:cs="Times New Roman"/>
          <w:sz w:val="24"/>
          <w:szCs w:val="24"/>
          <w:lang w:val="en-US"/>
        </w:rPr>
        <w:t>s</w:t>
      </w:r>
      <w:r w:rsidRPr="00F812AC">
        <w:rPr>
          <w:rFonts w:ascii="Times New Roman" w:hAnsi="Times New Roman" w:cs="Times New Roman"/>
          <w:sz w:val="24"/>
          <w:szCs w:val="24"/>
          <w:lang w:val="en-US"/>
        </w:rPr>
        <w:t xml:space="preserve"> almost complete</w:t>
      </w:r>
      <w:r w:rsidR="00A821FC">
        <w:rPr>
          <w:rFonts w:ascii="Times New Roman" w:hAnsi="Times New Roman" w:cs="Times New Roman"/>
          <w:sz w:val="24"/>
          <w:szCs w:val="24"/>
          <w:lang w:val="en-US"/>
        </w:rPr>
        <w:t>ly</w:t>
      </w:r>
      <w:r w:rsidRPr="00F812AC">
        <w:rPr>
          <w:rFonts w:ascii="Times New Roman" w:hAnsi="Times New Roman" w:cs="Times New Roman"/>
          <w:sz w:val="24"/>
          <w:szCs w:val="24"/>
          <w:lang w:val="en-US"/>
        </w:rPr>
        <w:t xml:space="preserve"> replicat</w:t>
      </w:r>
      <w:r w:rsidR="00A821FC">
        <w:rPr>
          <w:rFonts w:ascii="Times New Roman" w:hAnsi="Times New Roman" w:cs="Times New Roman"/>
          <w:sz w:val="24"/>
          <w:szCs w:val="24"/>
          <w:lang w:val="en-US"/>
        </w:rPr>
        <w:t>es</w:t>
      </w:r>
      <w:r w:rsidRPr="00F812AC">
        <w:rPr>
          <w:rFonts w:ascii="Times New Roman" w:hAnsi="Times New Roman" w:cs="Times New Roman"/>
          <w:sz w:val="24"/>
          <w:szCs w:val="24"/>
          <w:lang w:val="en-US"/>
        </w:rPr>
        <w:t xml:space="preserve"> the pattern observed </w:t>
      </w:r>
      <w:r w:rsidR="00A821FC">
        <w:rPr>
          <w:rFonts w:ascii="Times New Roman" w:hAnsi="Times New Roman" w:cs="Times New Roman"/>
          <w:sz w:val="24"/>
          <w:szCs w:val="24"/>
          <w:lang w:val="en-US"/>
        </w:rPr>
        <w:t>in a</w:t>
      </w:r>
      <w:r w:rsidRPr="00F812AC">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KSJ9XX0sIlRhZyI6IkNpdGF2aVBsYWNlaG9sZGVyI2VjZTE0NWFmLWQxYWUtNDUwNC05M2MxLWI2MzY1MDU5ZWRkMyIsIlRleHQiOiIoTnVzc2JhdW0gZXQgYWwuKSIsIldBSVZlcnNpb24iOiI2LjExLjAuMCJ9}</w:instrText>
          </w:r>
          <w:r w:rsidRPr="00F812A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 xml:space="preserve"> 2024, Table 2, page 12.</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perception seems to be highly comparable across professional musicians, non-musicians and amateurs. </w:t>
      </w:r>
    </w:p>
    <w:p w14:paraId="6F43228B" w14:textId="5ECB939B"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lastRenderedPageBreak/>
        <w:t>Table 3</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shd w:val="clear" w:color="auto" w:fill="auto"/>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shd w:val="clear" w:color="auto" w:fill="auto"/>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PROMSAvg</w:t>
            </w:r>
          </w:p>
        </w:tc>
        <w:tc>
          <w:tcPr>
            <w:tcW w:w="1295" w:type="dxa"/>
            <w:tcBorders>
              <w:top w:val="single" w:sz="4" w:space="0" w:color="auto"/>
              <w:left w:val="nil"/>
              <w:bottom w:val="single" w:sz="4" w:space="0" w:color="auto"/>
              <w:right w:val="nil"/>
            </w:tcBorders>
            <w:shd w:val="clear" w:color="auto" w:fill="auto"/>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shd w:val="clear" w:color="auto" w:fill="auto"/>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shd w:val="clear" w:color="auto" w:fill="auto"/>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shd w:val="clear" w:color="auto" w:fill="auto"/>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EF21DA" w:rsidRPr="0034561D" w14:paraId="6EBF2103" w14:textId="77777777" w:rsidTr="00683217">
        <w:trPr>
          <w:trHeight w:val="486"/>
        </w:trPr>
        <w:tc>
          <w:tcPr>
            <w:tcW w:w="1680" w:type="dxa"/>
            <w:tcBorders>
              <w:top w:val="nil"/>
              <w:left w:val="nil"/>
              <w:bottom w:val="nil"/>
              <w:right w:val="nil"/>
            </w:tcBorders>
            <w:shd w:val="clear" w:color="auto" w:fill="auto"/>
            <w:noWrap/>
            <w:vAlign w:val="bottom"/>
            <w:hideMark/>
          </w:tcPr>
          <w:p w14:paraId="26470D38"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VERAvg</w:t>
            </w:r>
          </w:p>
        </w:tc>
        <w:tc>
          <w:tcPr>
            <w:tcW w:w="1420" w:type="dxa"/>
            <w:tcBorders>
              <w:top w:val="nil"/>
              <w:left w:val="nil"/>
              <w:bottom w:val="nil"/>
              <w:right w:val="nil"/>
            </w:tcBorders>
            <w:shd w:val="clear" w:color="auto" w:fill="auto"/>
            <w:noWrap/>
            <w:hideMark/>
          </w:tcPr>
          <w:p w14:paraId="0ED2F5FD" w14:textId="675C5346"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shd w:val="clear" w:color="auto" w:fill="auto"/>
            <w:noWrap/>
            <w:hideMark/>
          </w:tcPr>
          <w:p w14:paraId="4E3399D1" w14:textId="2BE8D91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.17 (.142)</w:t>
            </w:r>
          </w:p>
        </w:tc>
        <w:tc>
          <w:tcPr>
            <w:tcW w:w="1701" w:type="dxa"/>
            <w:tcBorders>
              <w:top w:val="nil"/>
              <w:left w:val="nil"/>
              <w:bottom w:val="nil"/>
              <w:right w:val="nil"/>
            </w:tcBorders>
            <w:shd w:val="clear" w:color="auto" w:fill="auto"/>
            <w:noWrap/>
            <w:hideMark/>
          </w:tcPr>
          <w:p w14:paraId="2CA0B587" w14:textId="04299F1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.29 (.017)</w:t>
            </w:r>
          </w:p>
        </w:tc>
        <w:tc>
          <w:tcPr>
            <w:tcW w:w="1275" w:type="dxa"/>
            <w:tcBorders>
              <w:top w:val="nil"/>
              <w:left w:val="nil"/>
              <w:bottom w:val="nil"/>
              <w:right w:val="nil"/>
            </w:tcBorders>
            <w:shd w:val="clear" w:color="auto" w:fill="auto"/>
            <w:noWrap/>
            <w:hideMark/>
          </w:tcPr>
          <w:p w14:paraId="2C60C446" w14:textId="38D9A2B0"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(.05</w:t>
            </w:r>
            <w:r w:rsidR="00EF4161" w:rsidRPr="00E041D9">
              <w:rPr>
                <w:rFonts w:ascii="Times New Roman" w:hAnsi="Times New Roman" w:cs="Times New Roman"/>
                <w:sz w:val="24"/>
                <w:szCs w:val="24"/>
                <w:lang w:val="en-US"/>
              </w:rPr>
              <w:t>0</w:t>
            </w:r>
            <w:r w:rsidRPr="00E041D9">
              <w:rPr>
                <w:rFonts w:ascii="Times New Roman" w:hAnsi="Times New Roman" w:cs="Times New Roman"/>
                <w:sz w:val="24"/>
                <w:szCs w:val="24"/>
                <w:lang w:val="en-US"/>
              </w:rPr>
              <w:t>)</w:t>
            </w:r>
          </w:p>
        </w:tc>
        <w:tc>
          <w:tcPr>
            <w:tcW w:w="1540" w:type="dxa"/>
            <w:tcBorders>
              <w:top w:val="nil"/>
              <w:left w:val="nil"/>
              <w:bottom w:val="nil"/>
              <w:right w:val="nil"/>
            </w:tcBorders>
            <w:shd w:val="clear" w:color="auto" w:fill="auto"/>
            <w:noWrap/>
            <w:hideMark/>
          </w:tcPr>
          <w:p w14:paraId="17568F2B" w14:textId="66CA2727"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.38 (.002)</w:t>
            </w:r>
          </w:p>
        </w:tc>
      </w:tr>
      <w:tr w:rsidR="00EF21DA" w:rsidRPr="0034561D" w14:paraId="223C8337" w14:textId="77777777" w:rsidTr="00683217">
        <w:trPr>
          <w:trHeight w:val="300"/>
        </w:trPr>
        <w:tc>
          <w:tcPr>
            <w:tcW w:w="1680" w:type="dxa"/>
            <w:tcBorders>
              <w:top w:val="nil"/>
              <w:left w:val="nil"/>
              <w:bottom w:val="nil"/>
              <w:right w:val="nil"/>
            </w:tcBorders>
            <w:shd w:val="clear" w:color="auto" w:fill="auto"/>
            <w:noWrap/>
            <w:vAlign w:val="bottom"/>
            <w:hideMark/>
          </w:tcPr>
          <w:p w14:paraId="3562595D"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shd w:val="clear" w:color="auto" w:fill="auto"/>
            <w:noWrap/>
            <w:hideMark/>
          </w:tcPr>
          <w:p w14:paraId="190B2692" w14:textId="46036DA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95" w:type="dxa"/>
            <w:tcBorders>
              <w:top w:val="nil"/>
              <w:left w:val="nil"/>
              <w:bottom w:val="nil"/>
              <w:right w:val="nil"/>
            </w:tcBorders>
            <w:shd w:val="clear" w:color="auto" w:fill="auto"/>
            <w:noWrap/>
            <w:hideMark/>
          </w:tcPr>
          <w:p w14:paraId="5BD36416" w14:textId="795254D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sz w:val="24"/>
                <w:szCs w:val="24"/>
                <w:lang w:val="en-US"/>
              </w:rPr>
              <w:t>.14 (.219)</w:t>
            </w:r>
          </w:p>
        </w:tc>
        <w:tc>
          <w:tcPr>
            <w:tcW w:w="1701" w:type="dxa"/>
            <w:tcBorders>
              <w:top w:val="nil"/>
              <w:left w:val="nil"/>
              <w:bottom w:val="nil"/>
              <w:right w:val="nil"/>
            </w:tcBorders>
            <w:shd w:val="clear" w:color="auto" w:fill="auto"/>
            <w:noWrap/>
            <w:hideMark/>
          </w:tcPr>
          <w:p w14:paraId="57B390E8" w14:textId="7EF85A83"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.27 (.022)</w:t>
            </w:r>
          </w:p>
        </w:tc>
        <w:tc>
          <w:tcPr>
            <w:tcW w:w="1275" w:type="dxa"/>
            <w:tcBorders>
              <w:top w:val="nil"/>
              <w:left w:val="nil"/>
              <w:bottom w:val="nil"/>
              <w:right w:val="nil"/>
            </w:tcBorders>
            <w:shd w:val="clear" w:color="auto" w:fill="auto"/>
            <w:noWrap/>
            <w:hideMark/>
          </w:tcPr>
          <w:p w14:paraId="1ECB0A39" w14:textId="44213ECF"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w:t>
            </w:r>
            <w:r w:rsidR="00E041D9" w:rsidRPr="00E041D9">
              <w:rPr>
                <w:rFonts w:ascii="Times New Roman" w:hAnsi="Times New Roman" w:cs="Times New Roman"/>
                <w:sz w:val="24"/>
                <w:szCs w:val="24"/>
                <w:lang w:val="en-US"/>
              </w:rPr>
              <w:t>50</w:t>
            </w:r>
            <w:r w:rsidRPr="00E041D9">
              <w:rPr>
                <w:rFonts w:ascii="Times New Roman" w:hAnsi="Times New Roman" w:cs="Times New Roman"/>
                <w:sz w:val="24"/>
                <w:szCs w:val="24"/>
                <w:lang w:val="en-US"/>
              </w:rPr>
              <w:t>)</w:t>
            </w:r>
          </w:p>
        </w:tc>
        <w:tc>
          <w:tcPr>
            <w:tcW w:w="1540" w:type="dxa"/>
            <w:tcBorders>
              <w:top w:val="nil"/>
              <w:left w:val="nil"/>
              <w:bottom w:val="nil"/>
              <w:right w:val="nil"/>
            </w:tcBorders>
            <w:shd w:val="clear" w:color="auto" w:fill="auto"/>
            <w:noWrap/>
            <w:hideMark/>
          </w:tcPr>
          <w:p w14:paraId="6E53DC6F" w14:textId="5B8EB97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.31 (.009)</w:t>
            </w:r>
          </w:p>
        </w:tc>
      </w:tr>
      <w:tr w:rsidR="00EF21DA" w:rsidRPr="0034561D" w14:paraId="7524883D" w14:textId="77777777" w:rsidTr="00683217">
        <w:trPr>
          <w:trHeight w:val="300"/>
        </w:trPr>
        <w:tc>
          <w:tcPr>
            <w:tcW w:w="1680" w:type="dxa"/>
            <w:tcBorders>
              <w:top w:val="nil"/>
              <w:left w:val="nil"/>
              <w:bottom w:val="nil"/>
              <w:right w:val="nil"/>
            </w:tcBorders>
            <w:shd w:val="clear" w:color="auto" w:fill="auto"/>
            <w:noWrap/>
            <w:vAlign w:val="bottom"/>
            <w:hideMark/>
          </w:tcPr>
          <w:p w14:paraId="0682963F"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shd w:val="clear" w:color="auto" w:fill="auto"/>
            <w:noWrap/>
            <w:hideMark/>
          </w:tcPr>
          <w:p w14:paraId="5ACAAA61" w14:textId="658FAFC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shd w:val="clear" w:color="auto" w:fill="auto"/>
            <w:noWrap/>
            <w:hideMark/>
          </w:tcPr>
          <w:p w14:paraId="2BF72D9F" w14:textId="4D94D0B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.16 (.186)</w:t>
            </w:r>
          </w:p>
        </w:tc>
        <w:tc>
          <w:tcPr>
            <w:tcW w:w="1701" w:type="dxa"/>
            <w:tcBorders>
              <w:top w:val="nil"/>
              <w:left w:val="nil"/>
              <w:bottom w:val="nil"/>
              <w:right w:val="nil"/>
            </w:tcBorders>
            <w:shd w:val="clear" w:color="auto" w:fill="auto"/>
            <w:noWrap/>
            <w:hideMark/>
          </w:tcPr>
          <w:p w14:paraId="449DF332" w14:textId="4960573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75" w:type="dxa"/>
            <w:tcBorders>
              <w:top w:val="nil"/>
              <w:left w:val="nil"/>
              <w:bottom w:val="nil"/>
              <w:right w:val="nil"/>
            </w:tcBorders>
            <w:shd w:val="clear" w:color="auto" w:fill="auto"/>
            <w:noWrap/>
            <w:hideMark/>
          </w:tcPr>
          <w:p w14:paraId="7A87951C" w14:textId="50ADA4A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.24 (.044)</w:t>
            </w:r>
          </w:p>
        </w:tc>
        <w:tc>
          <w:tcPr>
            <w:tcW w:w="1540" w:type="dxa"/>
            <w:tcBorders>
              <w:top w:val="nil"/>
              <w:left w:val="nil"/>
              <w:bottom w:val="nil"/>
              <w:right w:val="nil"/>
            </w:tcBorders>
            <w:shd w:val="clear" w:color="auto" w:fill="auto"/>
            <w:noWrap/>
            <w:hideMark/>
          </w:tcPr>
          <w:p w14:paraId="3E704C1B" w14:textId="645A131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.32 (.008)</w:t>
            </w:r>
          </w:p>
        </w:tc>
      </w:tr>
      <w:tr w:rsidR="00EF21DA" w:rsidRPr="0034561D" w14:paraId="6F676AF5" w14:textId="77777777" w:rsidTr="00683217">
        <w:trPr>
          <w:trHeight w:val="300"/>
        </w:trPr>
        <w:tc>
          <w:tcPr>
            <w:tcW w:w="1680" w:type="dxa"/>
            <w:tcBorders>
              <w:top w:val="nil"/>
              <w:left w:val="nil"/>
              <w:bottom w:val="single" w:sz="4" w:space="0" w:color="auto"/>
              <w:right w:val="nil"/>
            </w:tcBorders>
            <w:shd w:val="clear" w:color="auto" w:fill="auto"/>
            <w:noWrap/>
            <w:vAlign w:val="bottom"/>
            <w:hideMark/>
          </w:tcPr>
          <w:p w14:paraId="158B8399"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shd w:val="clear" w:color="auto" w:fill="auto"/>
            <w:noWrap/>
            <w:hideMark/>
          </w:tcPr>
          <w:p w14:paraId="24444CBD" w14:textId="6A460B2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.22 (.054)</w:t>
            </w:r>
          </w:p>
        </w:tc>
        <w:tc>
          <w:tcPr>
            <w:tcW w:w="1295" w:type="dxa"/>
            <w:tcBorders>
              <w:top w:val="nil"/>
              <w:left w:val="nil"/>
              <w:bottom w:val="single" w:sz="4" w:space="0" w:color="auto"/>
              <w:right w:val="nil"/>
            </w:tcBorders>
            <w:shd w:val="clear" w:color="auto" w:fill="auto"/>
            <w:noWrap/>
            <w:hideMark/>
          </w:tcPr>
          <w:p w14:paraId="6B40C56D" w14:textId="747ACF4D"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.12 (.305)</w:t>
            </w:r>
          </w:p>
        </w:tc>
        <w:tc>
          <w:tcPr>
            <w:tcW w:w="1701" w:type="dxa"/>
            <w:tcBorders>
              <w:top w:val="nil"/>
              <w:left w:val="nil"/>
              <w:bottom w:val="single" w:sz="4" w:space="0" w:color="auto"/>
              <w:right w:val="nil"/>
            </w:tcBorders>
            <w:shd w:val="clear" w:color="auto" w:fill="auto"/>
            <w:noWrap/>
            <w:hideMark/>
          </w:tcPr>
          <w:p w14:paraId="2EE2CD7A" w14:textId="258012B4"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.08 (.473)</w:t>
            </w:r>
          </w:p>
        </w:tc>
        <w:tc>
          <w:tcPr>
            <w:tcW w:w="1275" w:type="dxa"/>
            <w:tcBorders>
              <w:top w:val="nil"/>
              <w:left w:val="nil"/>
              <w:bottom w:val="single" w:sz="4" w:space="0" w:color="auto"/>
              <w:right w:val="nil"/>
            </w:tcBorders>
            <w:shd w:val="clear" w:color="auto" w:fill="auto"/>
            <w:noWrap/>
            <w:hideMark/>
          </w:tcPr>
          <w:p w14:paraId="4DF183EE" w14:textId="4B7E7739"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.10 (.352)</w:t>
            </w:r>
          </w:p>
        </w:tc>
        <w:tc>
          <w:tcPr>
            <w:tcW w:w="1540" w:type="dxa"/>
            <w:tcBorders>
              <w:top w:val="nil"/>
              <w:left w:val="nil"/>
              <w:bottom w:val="single" w:sz="4" w:space="0" w:color="auto"/>
              <w:right w:val="nil"/>
            </w:tcBorders>
            <w:shd w:val="clear" w:color="auto" w:fill="auto"/>
            <w:noWrap/>
            <w:hideMark/>
          </w:tcPr>
          <w:p w14:paraId="455F2DA8" w14:textId="0ADA3B90"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.25 (.039)</w:t>
            </w:r>
          </w:p>
        </w:tc>
      </w:tr>
    </w:tbl>
    <w:p w14:paraId="6D7F2C8A" w14:textId="1E38C0D9" w:rsidR="00752230" w:rsidRPr="003248C0" w:rsidRDefault="00752230" w:rsidP="00752230">
      <w:pPr>
        <w:spacing w:line="480" w:lineRule="auto"/>
        <w:rPr>
          <w:rFonts w:ascii="Times New Roman" w:hAnsi="Times New Roman" w:cs="Times New Roman"/>
          <w:i/>
          <w:sz w:val="24"/>
          <w:szCs w:val="24"/>
          <w:lang w:val="en-US"/>
        </w:rPr>
      </w:pPr>
      <w:bookmarkStart w:id="32" w:name="_Hlk117172981"/>
      <w:r w:rsidRPr="003248C0">
        <w:rPr>
          <w:rFonts w:ascii="Times New Roman" w:hAnsi="Times New Roman" w:cs="Times New Roman"/>
          <w:i/>
          <w:sz w:val="24"/>
          <w:szCs w:val="24"/>
          <w:lang w:val="en-US"/>
        </w:rPr>
        <w:t xml:space="preserve">Note. VER = Vocal Emotion Recognition performance. </w:t>
      </w:r>
      <w:bookmarkStart w:id="33" w:name="_Hlk199517609"/>
      <w:r w:rsidRPr="003248C0">
        <w:rPr>
          <w:rFonts w:ascii="Times New Roman" w:hAnsi="Times New Roman" w:cs="Times New Roman"/>
          <w:i/>
          <w:sz w:val="24"/>
          <w:szCs w:val="24"/>
          <w:lang w:val="en-US"/>
        </w:rPr>
        <w:t>p-values were adjusted for multiple comparisons using the Benjamini-Hochberg correction</w:t>
      </w:r>
      <w:bookmarkEnd w:id="33"/>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E55DAE">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lQxMDo0NDozMi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ViOTA4ZmQ2LTNjN2QtNDg0Yy1hODA5LTg1ZGQwZDMwYWYxMyIsIlRleHQiOiIoQmVuamFtaW5pICYgSG9jaGJlcmcsIDE5OTUpIiwiV0FJVmVyc2lvbiI6IjYuMTEuMC4wIn0=}</w:instrText>
          </w:r>
          <w:r w:rsidRPr="003248C0">
            <w:rPr>
              <w:rFonts w:ascii="Times New Roman" w:hAnsi="Times New Roman" w:cs="Times New Roman"/>
              <w:i/>
              <w:noProof/>
              <w:sz w:val="24"/>
              <w:szCs w:val="24"/>
              <w:lang w:val="en-US"/>
            </w:rPr>
            <w:fldChar w:fldCharType="separate"/>
          </w:r>
          <w:r w:rsidR="00DF2527">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p>
    <w:bookmarkEnd w:id="32"/>
    <w:p w14:paraId="00A1DCFC" w14:textId="59D4A21D" w:rsidR="000A2FEC" w:rsidRPr="00F812AC" w:rsidRDefault="00F812AC" w:rsidP="000A2FEC">
      <w:pPr>
        <w:spacing w:line="480" w:lineRule="auto"/>
        <w:rPr>
          <w:rFonts w:ascii="Times New Roman" w:hAnsi="Times New Roman" w:cs="Times New Roman"/>
          <w:color w:val="C00000"/>
          <w:sz w:val="24"/>
          <w:szCs w:val="24"/>
          <w:lang w:val="en-US"/>
        </w:rPr>
      </w:pPr>
      <w:r w:rsidRPr="00F812AC">
        <w:rPr>
          <w:rFonts w:ascii="Times New Roman" w:hAnsi="Times New Roman" w:cs="Times New Roman"/>
          <w:sz w:val="24"/>
          <w:szCs w:val="24"/>
          <w:lang w:val="en-US"/>
        </w:rPr>
        <w:t xml:space="preserve">In contrast, we found no links between vocal emotion recognition performance and self-rated musicality, as measured by the Gold-MSI (all correlations ≤ 0.21, </w:t>
      </w:r>
      <w:r w:rsidRPr="0048090C">
        <w:rPr>
          <w:rFonts w:ascii="Times New Roman" w:hAnsi="Times New Roman" w:cs="Times New Roman"/>
          <w:i/>
          <w:iCs/>
          <w:sz w:val="24"/>
          <w:szCs w:val="24"/>
          <w:lang w:val="en-US"/>
        </w:rPr>
        <w:t>p</w:t>
      </w:r>
      <w:r w:rsidRPr="00F812AC">
        <w:rPr>
          <w:rFonts w:ascii="Times New Roman" w:hAnsi="Times New Roman" w:cs="Times New Roman"/>
          <w:sz w:val="24"/>
          <w:szCs w:val="24"/>
          <w:lang w:val="en-US"/>
        </w:rPr>
        <w:t>s ≥ .051, both with and without correction for formal musical education</w:t>
      </w:r>
      <w:r>
        <w:rPr>
          <w:rFonts w:ascii="Times New Roman" w:hAnsi="Times New Roman" w:cs="Times New Roman"/>
          <w:sz w:val="24"/>
          <w:szCs w:val="24"/>
          <w:lang w:val="en-US"/>
        </w:rPr>
        <w:t xml:space="preserve">, </w:t>
      </w:r>
      <w:r w:rsidRPr="0031788F">
        <w:rPr>
          <w:rFonts w:ascii="Times New Roman" w:hAnsi="Times New Roman" w:cs="Times New Roman"/>
          <w:color w:val="000000" w:themeColor="text1"/>
          <w:sz w:val="24"/>
          <w:szCs w:val="24"/>
          <w:lang w:val="en-US"/>
        </w:rPr>
        <w:t xml:space="preserve">details on </w:t>
      </w:r>
      <w:r w:rsidR="008E2C25" w:rsidRPr="0031788F">
        <w:rPr>
          <w:rFonts w:ascii="Times New Roman" w:hAnsi="Times New Roman" w:cs="Times New Roman"/>
          <w:color w:val="000000" w:themeColor="text1"/>
          <w:sz w:val="24"/>
          <w:szCs w:val="24"/>
          <w:lang w:val="en-US"/>
        </w:rPr>
        <w:t xml:space="preserve">Tables S11 and S12 on </w:t>
      </w:r>
      <w:r w:rsidRPr="0031788F">
        <w:rPr>
          <w:rFonts w:ascii="Times New Roman" w:hAnsi="Times New Roman" w:cs="Times New Roman"/>
          <w:color w:val="000000" w:themeColor="text1"/>
          <w:sz w:val="24"/>
          <w:szCs w:val="24"/>
          <w:lang w:val="en-US"/>
        </w:rPr>
        <w:t>OSF). Thus, for amateurs, we could not replicate the link</w:t>
      </w:r>
      <w:r w:rsidRPr="00F812AC">
        <w:rPr>
          <w:rFonts w:ascii="Times New Roman" w:hAnsi="Times New Roman" w:cs="Times New Roman"/>
          <w:sz w:val="24"/>
          <w:szCs w:val="24"/>
          <w:lang w:val="en-US"/>
        </w:rPr>
        <w:t xml:space="preserve">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0A2FEC" w:rsidRPr="008173C5">
        <w:rPr>
          <w:rFonts w:ascii="Times New Roman" w:hAnsi="Times New Roman" w:cs="Times New Roman"/>
          <w:sz w:val="24"/>
          <w:szCs w:val="24"/>
          <w:lang w:val="en-US"/>
        </w:rPr>
        <w:t xml:space="preserve"> and H</w:t>
      </w:r>
      <w:r w:rsidR="008E2C25">
        <w:rPr>
          <w:rFonts w:ascii="Times New Roman" w:hAnsi="Times New Roman" w:cs="Times New Roman"/>
          <w:sz w:val="24"/>
          <w:szCs w:val="24"/>
          <w:lang w:val="en-US"/>
        </w:rPr>
        <w:t>4</w:t>
      </w:r>
      <w:r w:rsidR="000A2FEC" w:rsidRPr="008173C5">
        <w:rPr>
          <w:rFonts w:ascii="Times New Roman" w:hAnsi="Times New Roman" w:cs="Times New Roman"/>
          <w:sz w:val="24"/>
          <w:szCs w:val="24"/>
          <w:lang w:val="en-US"/>
        </w:rPr>
        <w:t>, but not for hypotheses H</w:t>
      </w:r>
      <w:r w:rsidR="008E2C25">
        <w:rPr>
          <w:rFonts w:ascii="Times New Roman" w:hAnsi="Times New Roman" w:cs="Times New Roman"/>
          <w:sz w:val="24"/>
          <w:szCs w:val="24"/>
          <w:lang w:val="en-US"/>
        </w:rPr>
        <w:t>5</w:t>
      </w:r>
      <w:r w:rsidR="000A2FEC" w:rsidRPr="008173C5">
        <w:rPr>
          <w:rFonts w:ascii="Times New Roman" w:hAnsi="Times New Roman" w:cs="Times New Roman"/>
          <w:sz w:val="24"/>
          <w:szCs w:val="24"/>
          <w:lang w:val="en-US"/>
        </w:rPr>
        <w:t xml:space="preserve"> – H</w:t>
      </w:r>
      <w:r w:rsidR="008E2C25">
        <w:rPr>
          <w:rFonts w:ascii="Times New Roman" w:hAnsi="Times New Roman" w:cs="Times New Roman"/>
          <w:sz w:val="24"/>
          <w:szCs w:val="24"/>
          <w:lang w:val="en-US"/>
        </w:rPr>
        <w:t>7</w:t>
      </w:r>
      <w:r w:rsidR="000A2FEC" w:rsidRPr="008173C5">
        <w:rPr>
          <w:rFonts w:ascii="Times New Roman" w:hAnsi="Times New Roman" w:cs="Times New Roman"/>
          <w:sz w:val="24"/>
          <w:szCs w:val="24"/>
          <w:lang w:val="en-US"/>
        </w:rPr>
        <w:t xml:space="preserve">. </w:t>
      </w:r>
    </w:p>
    <w:p w14:paraId="298BDF72" w14:textId="5CA7547C" w:rsidR="002B035F" w:rsidRPr="00EB262D" w:rsidRDefault="002B035F" w:rsidP="00D60F72">
      <w:pPr>
        <w:spacing w:line="480" w:lineRule="auto"/>
        <w:rPr>
          <w:rFonts w:ascii="Times New Roman" w:hAnsi="Times New Roman" w:cs="Times New Roman"/>
          <w:iCs/>
          <w:color w:val="C00000"/>
          <w:sz w:val="24"/>
          <w:szCs w:val="24"/>
          <w:lang w:val="en-US"/>
        </w:rPr>
      </w:pP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34"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34"/>
    </w:p>
    <w:p w14:paraId="18874DDE" w14:textId="55F3C07E"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r w:rsidR="002A3565">
        <w:rPr>
          <w:rFonts w:ascii="Times New Roman" w:hAnsi="Times New Roman" w:cs="Times New Roman"/>
          <w:sz w:val="24"/>
          <w:szCs w:val="24"/>
          <w:lang w:val="en-US"/>
        </w:rPr>
        <w:t>and</w:t>
      </w:r>
      <w:r>
        <w:rPr>
          <w:rFonts w:ascii="Times New Roman" w:hAnsi="Times New Roman" w:cs="Times New Roman"/>
          <w:sz w:val="24"/>
          <w:szCs w:val="24"/>
          <w:lang w:val="en-US"/>
        </w:rPr>
        <w:t xml:space="preserve"> non-musicians.</w:t>
      </w:r>
      <w:r w:rsidR="00F812AC">
        <w:rPr>
          <w:rFonts w:ascii="Times New Roman" w:hAnsi="Times New Roman" w:cs="Times New Roman"/>
          <w:sz w:val="24"/>
          <w:szCs w:val="24"/>
          <w:lang w:val="en-US"/>
        </w:rPr>
        <w:t xml:space="preserve"> </w:t>
      </w:r>
      <w:r w:rsidR="002A3565">
        <w:rPr>
          <w:rFonts w:ascii="Times New Roman" w:hAnsi="Times New Roman" w:cs="Times New Roman"/>
          <w:sz w:val="24"/>
          <w:szCs w:val="24"/>
          <w:lang w:val="en-US"/>
        </w:rPr>
        <w:t>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perception. </w:t>
      </w:r>
      <w:r w:rsidR="0024516D">
        <w:rPr>
          <w:rFonts w:ascii="Times New Roman" w:hAnsi="Times New Roman" w:cs="Times New Roman"/>
          <w:sz w:val="24"/>
          <w:szCs w:val="24"/>
          <w:lang w:val="en-US"/>
        </w:rPr>
        <w:t>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w:t>
      </w:r>
      <w:r w:rsidR="00A821FC">
        <w:rPr>
          <w:rFonts w:ascii="Times New Roman" w:hAnsi="Times New Roman" w:cs="Times New Roman"/>
          <w:sz w:val="24"/>
          <w:szCs w:val="24"/>
          <w:lang w:val="en-US"/>
        </w:rPr>
        <w:t>s</w:t>
      </w:r>
      <w:r w:rsidR="0024516D">
        <w:rPr>
          <w:rFonts w:ascii="Times New Roman" w:hAnsi="Times New Roman" w:cs="Times New Roman"/>
          <w:sz w:val="24"/>
          <w:szCs w:val="24"/>
          <w:lang w:val="en-US"/>
        </w:rPr>
        <w:t xml:space="preserve"> were expressed via full </w:t>
      </w:r>
      <w:r w:rsidR="0024516D">
        <w:rPr>
          <w:rFonts w:ascii="Times New Roman" w:hAnsi="Times New Roman" w:cs="Times New Roman"/>
          <w:sz w:val="24"/>
          <w:szCs w:val="24"/>
          <w:lang w:val="en-US"/>
        </w:rPr>
        <w:lastRenderedPageBreak/>
        <w:t xml:space="preserve">emotion cues and F0 cues only, but not timbre, 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2FmMmM0N2MtZTdhZC00NWQwLTg5ZWQtNjAxYzEyNTQwN2EyIiwiVGV4dCI6Ik51c3NiYXVtIGV0IGFsLiIsIldBSVZlcnNpb24iOiI2LjExLjAuMCJ9}</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MGJmZGNjYS05NDhjLTRmZjUtODg4OC0xZjNjZmQxZmQwOTEiLCJUZXh0IjoiKDIwMjQpIiwiV0FJVmVyc2lvbiI6IjYuMTEuMC4wIn0=}</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35" w:name="_Toc200448881"/>
      <w:r w:rsidRPr="00EB262D">
        <w:rPr>
          <w:rFonts w:ascii="Times New Roman" w:hAnsi="Times New Roman" w:cs="Times New Roman"/>
          <w:sz w:val="24"/>
          <w:szCs w:val="24"/>
        </w:rPr>
        <w:t>Hypotheses</w:t>
      </w:r>
      <w:bookmarkEnd w:id="35"/>
    </w:p>
    <w:p w14:paraId="2C5450E3" w14:textId="5D66812F"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27479C31"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36" w:name="_Toc200448882"/>
      <w:r>
        <w:rPr>
          <w:rFonts w:ascii="Times New Roman" w:hAnsi="Times New Roman" w:cs="Times New Roman"/>
          <w:sz w:val="24"/>
          <w:szCs w:val="24"/>
          <w:lang w:val="en-US"/>
        </w:rPr>
        <w:t>Method</w:t>
      </w:r>
      <w:bookmarkEnd w:id="36"/>
    </w:p>
    <w:p w14:paraId="527EA4B7" w14:textId="76DB4581"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37E0E34F"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w:t>
      </w:r>
      <w:r w:rsidR="0048090C">
        <w:rPr>
          <w:rFonts w:ascii="Times New Roman" w:hAnsi="Times New Roman" w:cs="Times New Roman"/>
          <w:sz w:val="24"/>
          <w:szCs w:val="24"/>
          <w:lang w:val="en-US"/>
        </w:rPr>
        <w:t>)</w:t>
      </w:r>
      <w:r w:rsidRPr="00720685">
        <w:rPr>
          <w:rFonts w:ascii="Times New Roman" w:hAnsi="Times New Roman" w:cs="Times New Roman"/>
          <w:sz w:val="24"/>
          <w:szCs w:val="24"/>
          <w:lang w:val="en-US"/>
        </w:rPr>
        <w:t xml:space="preserve">. </w:t>
      </w:r>
    </w:p>
    <w:p w14:paraId="2E802CDA" w14:textId="4505035B"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37" w:name="_Toc200448883"/>
      <w:r w:rsidRPr="00CB65B4">
        <w:rPr>
          <w:rFonts w:ascii="Times New Roman" w:hAnsi="Times New Roman" w:cs="Times New Roman"/>
          <w:sz w:val="24"/>
          <w:szCs w:val="24"/>
          <w:lang w:val="en-US"/>
        </w:rPr>
        <w:t>Results</w:t>
      </w:r>
      <w:bookmarkEnd w:id="37"/>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38" w:name="_Toc200448884"/>
      <w:r w:rsidRPr="00EB262D">
        <w:rPr>
          <w:rFonts w:ascii="Times New Roman" w:hAnsi="Times New Roman" w:cs="Times New Roman"/>
          <w:lang w:val="en-US"/>
        </w:rPr>
        <w:t>Demography, musicality, and personality of participants</w:t>
      </w:r>
      <w:bookmarkEnd w:id="38"/>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 xml:space="preserve">Professionals, amateurs and non-musicians did not differ in the socioeconomic status assessed via educational level (χ²(6, N = 166) = 11.11, </w:t>
      </w:r>
      <w:r w:rsidRPr="0048090C">
        <w:rPr>
          <w:rFonts w:ascii="Times New Roman" w:hAnsi="Times New Roman" w:cs="Times New Roman"/>
          <w:i/>
          <w:iCs/>
          <w:sz w:val="24"/>
          <w:szCs w:val="24"/>
          <w:lang w:val="en-US"/>
        </w:rPr>
        <w:t>p</w:t>
      </w:r>
      <w:r w:rsidRPr="00720685">
        <w:rPr>
          <w:rFonts w:ascii="Times New Roman" w:hAnsi="Times New Roman" w:cs="Times New Roman"/>
          <w:sz w:val="24"/>
          <w:szCs w:val="24"/>
          <w:lang w:val="en-US"/>
        </w:rPr>
        <w:t xml:space="preserve"> = .085) and highest academic degree (χ²(16, N = 166) = 24.04, </w:t>
      </w:r>
      <w:r w:rsidRPr="0048090C">
        <w:rPr>
          <w:rFonts w:ascii="Times New Roman" w:hAnsi="Times New Roman" w:cs="Times New Roman"/>
          <w:i/>
          <w:iCs/>
          <w:sz w:val="24"/>
          <w:szCs w:val="24"/>
          <w:lang w:val="en-US"/>
        </w:rPr>
        <w:t>p</w:t>
      </w:r>
      <w:r w:rsidRPr="00720685">
        <w:rPr>
          <w:rFonts w:ascii="Times New Roman" w:hAnsi="Times New Roman" w:cs="Times New Roman"/>
          <w:sz w:val="24"/>
          <w:szCs w:val="24"/>
          <w:lang w:val="en-US"/>
        </w:rPr>
        <w:t xml:space="preserve"> = .089). However, there were differences regarding household income (χ²(8, N = 166) = </w:t>
      </w:r>
      <w:r w:rsidRPr="00B9407D">
        <w:rPr>
          <w:rFonts w:ascii="Times New Roman" w:hAnsi="Times New Roman" w:cs="Times New Roman"/>
          <w:sz w:val="24"/>
          <w:szCs w:val="24"/>
          <w:lang w:val="en-US"/>
        </w:rPr>
        <w:t xml:space="preserve">20.19, </w:t>
      </w:r>
      <w:r w:rsidRPr="0048090C">
        <w:rPr>
          <w:rFonts w:ascii="Times New Roman" w:hAnsi="Times New Roman" w:cs="Times New Roman"/>
          <w:i/>
          <w:iCs/>
          <w:sz w:val="24"/>
          <w:szCs w:val="24"/>
          <w:lang w:val="en-US"/>
        </w:rPr>
        <w:t>p</w:t>
      </w:r>
      <w:r w:rsidRPr="00B9407D">
        <w:rPr>
          <w:rFonts w:ascii="Times New Roman" w:hAnsi="Times New Roman" w:cs="Times New Roman"/>
          <w:sz w:val="24"/>
          <w:szCs w:val="24"/>
          <w:lang w:val="en-US"/>
        </w:rPr>
        <w:t xml:space="preserve">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27B6F103" w14:textId="42871ACC" w:rsidR="00154D92" w:rsidRDefault="00B9407D" w:rsidP="00B9407D">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w:t>
      </w:r>
      <w:r w:rsidRPr="0031788F">
        <w:rPr>
          <w:rFonts w:ascii="Times New Roman" w:eastAsia="Calibri" w:hAnsi="Times New Roman" w:cs="Times New Roman"/>
          <w:color w:val="000000" w:themeColor="text1"/>
          <w:sz w:val="24"/>
          <w:szCs w:val="24"/>
          <w:lang w:val="en-GB"/>
        </w:rPr>
        <w:t xml:space="preserve">refer to </w:t>
      </w:r>
      <w:r w:rsidR="008E2C25" w:rsidRPr="0031788F">
        <w:rPr>
          <w:rFonts w:ascii="Times New Roman" w:eastAsia="Calibri" w:hAnsi="Times New Roman" w:cs="Times New Roman"/>
          <w:color w:val="000000" w:themeColor="text1"/>
          <w:sz w:val="24"/>
          <w:szCs w:val="24"/>
          <w:lang w:val="en-GB"/>
        </w:rPr>
        <w:t xml:space="preserve">Tables S13-S21 on </w:t>
      </w:r>
      <w:r w:rsidRPr="0031788F">
        <w:rPr>
          <w:rFonts w:ascii="Times New Roman" w:eastAsia="Calibri" w:hAnsi="Times New Roman" w:cs="Times New Roman"/>
          <w:color w:val="000000" w:themeColor="text1"/>
          <w:sz w:val="24"/>
          <w:szCs w:val="24"/>
          <w:lang w:val="en-GB"/>
        </w:rPr>
        <w:t>OSF.</w:t>
      </w:r>
      <w:r w:rsidRPr="0031788F">
        <w:rPr>
          <w:rFonts w:ascii="Times New Roman" w:hAnsi="Times New Roman" w:cs="Times New Roman"/>
          <w:color w:val="000000" w:themeColor="text1"/>
          <w:sz w:val="24"/>
          <w:szCs w:val="24"/>
          <w:lang w:val="en-US"/>
        </w:rPr>
        <w:t xml:space="preserve"> </w:t>
      </w:r>
      <w:r w:rsidR="00720685" w:rsidRPr="0031788F">
        <w:rPr>
          <w:rFonts w:ascii="Times New Roman" w:hAnsi="Times New Roman" w:cs="Times New Roman"/>
          <w:color w:val="000000" w:themeColor="text1"/>
          <w:sz w:val="24"/>
          <w:szCs w:val="24"/>
          <w:lang w:val="en-US"/>
        </w:rPr>
        <w:t xml:space="preserve">The groups were comparable in age as well as in positive and </w:t>
      </w:r>
      <w:r w:rsidR="00720685" w:rsidRPr="00720685">
        <w:rPr>
          <w:rFonts w:ascii="Times New Roman" w:hAnsi="Times New Roman" w:cs="Times New Roman"/>
          <w:sz w:val="24"/>
          <w:szCs w:val="24"/>
          <w:lang w:val="en-US"/>
        </w:rPr>
        <w:t>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Non-Musicians</w:t>
            </w:r>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positive Affect</w:t>
            </w:r>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negative Affect</w:t>
            </w:r>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Openness</w:t>
            </w:r>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11F172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 xml:space="preserve">4.02 </w:t>
            </w:r>
            <w:r w:rsidR="0048090C">
              <w:rPr>
                <w:rFonts w:ascii="Times New Roman" w:eastAsia="Calibri" w:hAnsi="Times New Roman" w:cs="Times New Roman"/>
                <w:sz w:val="21"/>
                <w:szCs w:val="21"/>
                <w:lang w:val="en-GB"/>
              </w:rPr>
              <w:t>(</w:t>
            </w:r>
            <w:r w:rsidRPr="00BB3466">
              <w:rPr>
                <w:rFonts w:ascii="Times New Roman" w:eastAsia="Calibri" w:hAnsi="Times New Roman" w:cs="Times New Roman"/>
                <w:sz w:val="21"/>
                <w:szCs w:val="21"/>
                <w:lang w:val="en-GB"/>
              </w:rPr>
              <w:t>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Conscientiousness</w:t>
            </w:r>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Agreeableness</w:t>
            </w:r>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Neuroticism</w:t>
            </w:r>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Attention to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Social</w:t>
            </w:r>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Social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76C3CDEE"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r w:rsidR="0048090C">
              <w:rPr>
                <w:rFonts w:ascii="Times New Roman" w:eastAsia="Calibri" w:hAnsi="Times New Roman" w:cs="Times New Roman"/>
                <w:sz w:val="21"/>
                <w:szCs w:val="21"/>
                <w:lang w:val="en-GB"/>
              </w:rPr>
              <w:t>1</w:t>
            </w:r>
            <w:r w:rsidRPr="00BB3466">
              <w:rPr>
                <w:rFonts w:ascii="Times New Roman" w:eastAsia="Calibri" w:hAnsi="Times New Roman" w:cs="Times New Roman"/>
                <w:sz w:val="21"/>
                <w:szCs w:val="21"/>
                <w:lang w:val="en-GB"/>
              </w:rPr>
              <w:t>)</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Attention Switching</w:t>
            </w:r>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Active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48090C" w:rsidRDefault="00154D92" w:rsidP="00154D92">
            <w:pPr>
              <w:suppressAutoHyphens w:val="0"/>
              <w:jc w:val="center"/>
              <w:rPr>
                <w:rFonts w:ascii="Times New Roman" w:eastAsia="Times New Roman" w:hAnsi="Times New Roman" w:cs="Times New Roman"/>
                <w:b/>
                <w:bCs/>
                <w:color w:val="000000"/>
                <w:lang w:eastAsia="de-DE"/>
              </w:rPr>
            </w:pPr>
            <w:r w:rsidRPr="0048090C">
              <w:rPr>
                <w:rFonts w:ascii="Times New Roman" w:eastAsia="Calibri" w:hAnsi="Times New Roman" w:cs="Times New Roman"/>
                <w:b/>
                <w:bCs/>
                <w:sz w:val="21"/>
                <w:szCs w:val="21"/>
                <w:lang w:val="en-GB"/>
              </w:rPr>
              <w:t>5.88 (0.73)</w:t>
            </w:r>
          </w:p>
        </w:tc>
        <w:tc>
          <w:tcPr>
            <w:tcW w:w="341" w:type="dxa"/>
          </w:tcPr>
          <w:p w14:paraId="032616C9" w14:textId="76BB35AD" w:rsidR="00154D92" w:rsidRPr="00EB262D" w:rsidRDefault="0048090C"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Singing</w:t>
            </w:r>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Perception</w:t>
            </w:r>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661A4B1A" w:rsidR="00154D92" w:rsidRPr="001E135D" w:rsidRDefault="00154D92" w:rsidP="00154D9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4</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6143BBEC"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(Rammstedt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(Müllensiefen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i0xNlQxMDo0NDozMi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YtMTZUMTA6NDQ6MzI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2LTE2VDEwOjQ0OjMy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i0xNlQxMDo0NDozMi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00DF2527" w:rsidRPr="00DF2527">
            <w:rPr>
              <w:rFonts w:ascii="Times New Roman" w:hAnsi="Times New Roman" w:cs="Times New Roman"/>
              <w:i/>
              <w:noProof/>
              <w:sz w:val="24"/>
              <w:szCs w:val="24"/>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39" w:name="_Toc200448885"/>
      <w:r w:rsidRPr="00EB262D">
        <w:rPr>
          <w:rFonts w:ascii="Times New Roman" w:hAnsi="Times New Roman" w:cs="Times New Roman"/>
          <w:lang w:val="en-US"/>
        </w:rPr>
        <w:lastRenderedPageBreak/>
        <w:t>Emotion classification performance</w:t>
      </w:r>
      <w:bookmarkEnd w:id="39"/>
    </w:p>
    <w:p w14:paraId="59F5E12E" w14:textId="48684D25" w:rsidR="000A403F" w:rsidRPr="0031788F" w:rsidRDefault="000A403F" w:rsidP="000A403F">
      <w:pPr>
        <w:spacing w:line="480" w:lineRule="auto"/>
        <w:contextualSpacing/>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sidRPr="0031788F">
        <w:rPr>
          <w:rFonts w:ascii="Times New Roman" w:hAnsi="Times New Roman" w:cs="Times New Roman"/>
          <w:color w:val="000000" w:themeColor="text1"/>
          <w:sz w:val="24"/>
          <w:szCs w:val="24"/>
          <w:lang w:val="en-US"/>
        </w:rPr>
        <w:t xml:space="preserve">). </w:t>
      </w:r>
      <w:r w:rsidR="00A821FC" w:rsidRPr="0031788F">
        <w:rPr>
          <w:rFonts w:ascii="Times New Roman" w:hAnsi="Times New Roman" w:cs="Times New Roman"/>
          <w:color w:val="000000" w:themeColor="text1"/>
          <w:sz w:val="24"/>
          <w:szCs w:val="24"/>
          <w:lang w:val="en-US"/>
        </w:rPr>
        <w:t xml:space="preserve">For the parallel Bayesian ANOVA, please refer to S8 on OSF. </w:t>
      </w:r>
    </w:p>
    <w:p w14:paraId="48CC77CE" w14:textId="01675D96" w:rsidR="000A403F" w:rsidRDefault="000A403F" w:rsidP="000A403F">
      <w:pPr>
        <w:spacing w:line="480" w:lineRule="auto"/>
        <w:contextualSpacing/>
        <w:rPr>
          <w:rFonts w:ascii="Times New Roman" w:hAnsi="Times New Roman" w:cs="Times New Roman"/>
          <w:sz w:val="24"/>
          <w:szCs w:val="24"/>
          <w:lang w:val="en-US"/>
        </w:rPr>
      </w:pPr>
      <w:r w:rsidRPr="0031788F">
        <w:rPr>
          <w:rFonts w:ascii="Times New Roman" w:hAnsi="Times New Roman" w:cs="Times New Roman"/>
          <w:color w:val="000000" w:themeColor="text1"/>
          <w:sz w:val="24"/>
          <w:szCs w:val="24"/>
          <w:lang w:val="en-US"/>
        </w:rPr>
        <w:t>The results revealed the main e</w:t>
      </w:r>
      <w:r w:rsidRPr="00EB262D">
        <w:rPr>
          <w:rFonts w:ascii="Times New Roman" w:hAnsi="Times New Roman" w:cs="Times New Roman"/>
          <w:sz w:val="24"/>
          <w:szCs w:val="24"/>
          <w:lang w:val="en-US"/>
        </w:rPr>
        <w:t xml:space="preserv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which were qualified by</w:t>
      </w:r>
      <w:r w:rsidR="00A821FC">
        <w:rPr>
          <w:rFonts w:ascii="Times New Roman" w:hAnsi="Times New Roman" w:cs="Times New Roman"/>
          <w:sz w:val="24"/>
          <w:szCs w:val="24"/>
          <w:lang w:val="en-US"/>
        </w:rPr>
        <w:t xml:space="preserve"> an</w:t>
      </w:r>
      <w:r w:rsidRPr="00EB262D">
        <w:rPr>
          <w:rFonts w:ascii="Times New Roman" w:hAnsi="Times New Roman" w:cs="Times New Roman"/>
          <w:sz w:val="24"/>
          <w:szCs w:val="24"/>
          <w:lang w:val="en-US"/>
        </w:rPr>
        <w:t xml:space="preserve">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7A6E13">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7A6E13">
            <w:pPr>
              <w:suppressAutoHyphens w:val="0"/>
              <w:spacing w:after="0" w:line="240" w:lineRule="auto"/>
              <w:jc w:val="center"/>
              <w:rPr>
                <w:rFonts w:ascii="Times New Roman" w:eastAsia="Times New Roman" w:hAnsi="Times New Roman" w:cs="Times New Roman"/>
                <w:b/>
                <w:bCs/>
                <w:color w:val="000000"/>
                <w:lang w:eastAsia="de-DE"/>
              </w:rPr>
            </w:pPr>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r w:rsidRPr="00D12216">
              <w:rPr>
                <w:rFonts w:ascii="Times New Roman" w:hAnsi="Times New Roman" w:cs="Times New Roman"/>
                <w:b/>
                <w:sz w:val="16"/>
                <w:szCs w:val="16"/>
              </w:rPr>
              <w:t xml:space="preserve"> </w:t>
            </w:r>
          </w:p>
        </w:tc>
      </w:tr>
      <w:tr w:rsidR="000A403F" w:rsidRPr="005D275B" w14:paraId="0AEF6983" w14:textId="77777777" w:rsidTr="007A6E13">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636EE16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7A6E13">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2FCB04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7A6E13">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1A838C5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7A6E13">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57758A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w:t>
            </w:r>
            <w:r w:rsidR="00DE504D">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7A6E13">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1E0D2BB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7A6E13">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7A51D10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7A6E13">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76BD2E1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w:t>
            </w:r>
            <w:r w:rsidR="00DE504D">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529D6B23"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763958">
        <w:rPr>
          <w:rFonts w:ascii="Times New Roman" w:hAnsi="Times New Roman" w:cs="Times New Roman"/>
          <w:sz w:val="24"/>
          <w:szCs w:val="24"/>
          <w:lang w:val="en-US"/>
        </w:rPr>
        <w:t xml:space="preserve">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w:t>
      </w:r>
      <w:r w:rsidRPr="006C19B0">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DE504D">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Thus, we found evidence consistent with H</w:t>
      </w:r>
      <w:r w:rsidR="008E2C25">
        <w:rPr>
          <w:rFonts w:ascii="Times New Roman" w:hAnsi="Times New Roman" w:cs="Times New Roman"/>
          <w:sz w:val="24"/>
          <w:szCs w:val="24"/>
          <w:lang w:val="en-US"/>
        </w:rPr>
        <w:t>9</w:t>
      </w:r>
      <w:r w:rsidR="00763958">
        <w:rPr>
          <w:rFonts w:ascii="Times New Roman" w:hAnsi="Times New Roman" w:cs="Times New Roman"/>
          <w:sz w:val="24"/>
          <w:szCs w:val="24"/>
          <w:lang w:val="en-US"/>
        </w:rPr>
        <w:t>, but inconclusive evidence regarding</w:t>
      </w:r>
      <w:r>
        <w:rPr>
          <w:rFonts w:ascii="Times New Roman" w:hAnsi="Times New Roman" w:cs="Times New Roman"/>
          <w:sz w:val="24"/>
          <w:szCs w:val="24"/>
          <w:lang w:val="en-US"/>
        </w:rPr>
        <w:t xml:space="preserve"> H</w:t>
      </w:r>
      <w:r w:rsidR="008E2C25">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lastRenderedPageBreak/>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40" w:name="_Toc200448886"/>
      <w:r w:rsidRPr="00EB262D">
        <w:rPr>
          <w:rFonts w:ascii="Times New Roman" w:hAnsi="Times New Roman" w:cs="Times New Roman"/>
          <w:sz w:val="24"/>
          <w:szCs w:val="24"/>
          <w:lang w:val="en-US"/>
        </w:rPr>
        <w:t>Discussion</w:t>
      </w:r>
      <w:bookmarkEnd w:id="40"/>
    </w:p>
    <w:p w14:paraId="221D97A6" w14:textId="312C050D"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In the present study, we shed new light on the link between musicality and vocal emotion perception,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r w:rsidR="00D3777C">
        <w:rPr>
          <w:rFonts w:ascii="Times New Roman" w:hAnsi="Times New Roman" w:cs="Times New Roman"/>
          <w:sz w:val="24"/>
          <w:szCs w:val="24"/>
          <w:lang w:val="en-US"/>
        </w:rPr>
        <w:t>and also</w:t>
      </w:r>
      <w:r w:rsidRPr="006318BC">
        <w:rPr>
          <w:rFonts w:ascii="Times New Roman" w:hAnsi="Times New Roman" w:cs="Times New Roman"/>
          <w:sz w:val="24"/>
          <w:szCs w:val="24"/>
          <w:lang w:val="en-US"/>
        </w:rPr>
        <w:t xml:space="preserve"> between amateur musicians and professionals. We further replicated the consistent link between sensitivity towards musical patterns and vocal emotion perception, although this was reflected in objective performance measures only, but not in self-rated musicality. In total, 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perception</w:t>
      </w:r>
      <w:r w:rsidRPr="006318BC">
        <w:rPr>
          <w:rFonts w:ascii="Times New Roman" w:hAnsi="Times New Roman" w:cs="Times New Roman"/>
          <w:sz w:val="24"/>
          <w:szCs w:val="24"/>
          <w:lang w:val="en-US"/>
        </w:rPr>
        <w:t xml:space="preserve"> is </w:t>
      </w:r>
      <w:r w:rsidRPr="006318BC">
        <w:rPr>
          <w:rFonts w:ascii="Times New Roman" w:hAnsi="Times New Roman" w:cs="Times New Roman"/>
          <w:sz w:val="24"/>
          <w:szCs w:val="24"/>
          <w:lang w:val="en-US"/>
        </w:rPr>
        <w:lastRenderedPageBreak/>
        <w:t>driven by individual differences in auditory sensitivity,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41" w:name="_Toc200448887"/>
      <w:r>
        <w:rPr>
          <w:rFonts w:ascii="Times New Roman" w:hAnsi="Times New Roman" w:cs="Times New Roman"/>
          <w:sz w:val="24"/>
          <w:szCs w:val="24"/>
          <w:lang w:val="en-US"/>
        </w:rPr>
        <w:t>Singers vs. instrumentalists</w:t>
      </w:r>
      <w:bookmarkEnd w:id="41"/>
    </w:p>
    <w:p w14:paraId="2C217F5F" w14:textId="7692001D"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with regard to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r w:rsidR="00D3777C">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2F25CC42" w:rsidR="00271744"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 xml:space="preserve">In line with our prediction, </w:t>
      </w:r>
      <w:r w:rsidR="00EF02FA">
        <w:rPr>
          <w:rFonts w:ascii="Times New Roman" w:hAnsi="Times New Roman" w:cs="Times New Roman"/>
          <w:sz w:val="24"/>
          <w:szCs w:val="24"/>
          <w:lang w:val="en-US"/>
        </w:rPr>
        <w:t xml:space="preserve">the </w:t>
      </w:r>
      <w:r w:rsidRPr="001D78D0">
        <w:rPr>
          <w:rFonts w:ascii="Times New Roman" w:hAnsi="Times New Roman" w:cs="Times New Roman"/>
          <w:sz w:val="24"/>
          <w:szCs w:val="24"/>
          <w:lang w:val="en-US"/>
        </w:rPr>
        <w:t>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 xml:space="preserve">sian analysis with moderate evidence. </w:t>
      </w:r>
      <w:r w:rsidR="00B65D00">
        <w:rPr>
          <w:rFonts w:ascii="Times New Roman" w:hAnsi="Times New Roman" w:cs="Times New Roman"/>
          <w:sz w:val="24"/>
          <w:szCs w:val="24"/>
          <w:lang w:val="en-US"/>
        </w:rPr>
        <w:t xml:space="preserve">This finding does not </w:t>
      </w:r>
      <w:r w:rsidR="00ED7A6F">
        <w:rPr>
          <w:rFonts w:ascii="Times New Roman" w:hAnsi="Times New Roman" w:cs="Times New Roman"/>
          <w:sz w:val="24"/>
          <w:szCs w:val="24"/>
          <w:lang w:val="en-US"/>
        </w:rPr>
        <w:t xml:space="preserve">simply </w:t>
      </w:r>
      <w:r w:rsidR="00B65D00">
        <w:rPr>
          <w:rFonts w:ascii="Times New Roman" w:hAnsi="Times New Roman" w:cs="Times New Roman"/>
          <w:sz w:val="24"/>
          <w:szCs w:val="24"/>
          <w:lang w:val="en-US"/>
        </w:rPr>
        <w:t xml:space="preserve">represent a </w:t>
      </w:r>
      <w:r w:rsidR="00ED7A6F">
        <w:rPr>
          <w:rFonts w:ascii="Times New Roman" w:hAnsi="Times New Roman" w:cs="Times New Roman"/>
          <w:sz w:val="24"/>
          <w:szCs w:val="24"/>
          <w:lang w:val="en-US"/>
        </w:rPr>
        <w:t xml:space="preserve">general </w:t>
      </w:r>
      <w:r w:rsidR="00B65D00">
        <w:rPr>
          <w:rFonts w:ascii="Times New Roman" w:hAnsi="Times New Roman" w:cs="Times New Roman"/>
          <w:sz w:val="24"/>
          <w:szCs w:val="24"/>
          <w:lang w:val="en-US"/>
        </w:rPr>
        <w:t xml:space="preserve">absence of effects. In fact, we replicated the strong </w:t>
      </w:r>
      <w:r w:rsidR="00ED7A6F">
        <w:rPr>
          <w:rFonts w:ascii="Times New Roman" w:hAnsi="Times New Roman" w:cs="Times New Roman"/>
          <w:sz w:val="24"/>
          <w:szCs w:val="24"/>
          <w:lang w:val="en-US"/>
        </w:rPr>
        <w:t xml:space="preserve">and consistent </w:t>
      </w:r>
      <w:r w:rsidR="00B65D00">
        <w:rPr>
          <w:rFonts w:ascii="Times New Roman" w:hAnsi="Times New Roman" w:cs="Times New Roman"/>
          <w:sz w:val="24"/>
          <w:szCs w:val="24"/>
          <w:lang w:val="en-US"/>
        </w:rPr>
        <w:t xml:space="preserve">effect of </w:t>
      </w:r>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that this pattern was found to be highly comparable for singers and instrumentalists suggests </w:t>
      </w:r>
      <w:r w:rsidR="004C6E77" w:rsidRPr="004C6E77">
        <w:rPr>
          <w:rFonts w:ascii="Times New Roman" w:hAnsi="Times New Roman" w:cs="Times New Roman"/>
          <w:sz w:val="24"/>
          <w:szCs w:val="24"/>
        </w:rPr>
        <w:t>that the</w:t>
      </w:r>
      <w:r w:rsidR="004C6E77">
        <w:rPr>
          <w:rFonts w:ascii="Times New Roman" w:hAnsi="Times New Roman" w:cs="Times New Roman"/>
          <w:sz w:val="24"/>
          <w:szCs w:val="24"/>
        </w:rPr>
        <w:t>y</w:t>
      </w:r>
      <w:r w:rsidR="004C6E77" w:rsidRPr="004C6E77">
        <w:rPr>
          <w:rFonts w:ascii="Times New Roman" w:hAnsi="Times New Roman" w:cs="Times New Roman"/>
          <w:sz w:val="24"/>
          <w:szCs w:val="24"/>
        </w:rPr>
        <w:t xml:space="preserve"> use the same acoustic cues to perceive vocal emotions, and do so with comparable efficiency</w:t>
      </w:r>
      <w:r w:rsidR="00EB7F9C">
        <w:rPr>
          <w:rFonts w:ascii="Times New Roman" w:hAnsi="Times New Roman" w:cs="Times New Roman"/>
          <w:sz w:val="24"/>
          <w:szCs w:val="24"/>
          <w:lang w:val="en-US"/>
        </w:rPr>
        <w:t xml:space="preserve">. </w:t>
      </w:r>
    </w:p>
    <w:p w14:paraId="453B6721" w14:textId="796E6010" w:rsidR="00797E97" w:rsidRPr="008A4009" w:rsidRDefault="00271744" w:rsidP="00213F4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w:t>
      </w:r>
      <w:r w:rsidR="00213F4E">
        <w:rPr>
          <w:rFonts w:ascii="Times New Roman" w:hAnsi="Times New Roman" w:cs="Times New Roman"/>
          <w:sz w:val="24"/>
          <w:szCs w:val="24"/>
          <w:lang w:val="en-US"/>
        </w:rPr>
        <w:t xml:space="preserve">wo </w:t>
      </w:r>
      <w:r w:rsidR="0094734D">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w:t>
      </w:r>
      <w:r w:rsidR="006A4878">
        <w:rPr>
          <w:rFonts w:ascii="Times New Roman" w:hAnsi="Times New Roman" w:cs="Times New Roman"/>
          <w:sz w:val="24"/>
          <w:szCs w:val="24"/>
          <w:lang w:val="en-US"/>
        </w:rPr>
        <w:t xml:space="preserve"> </w:t>
      </w:r>
      <w:r w:rsidR="00213F4E">
        <w:rPr>
          <w:rFonts w:ascii="Times New Roman" w:hAnsi="Times New Roman" w:cs="Times New Roman"/>
          <w:sz w:val="24"/>
          <w:szCs w:val="24"/>
          <w:lang w:val="en-US"/>
        </w:rPr>
        <w:t xml:space="preserve">First,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Content>
          <w:r w:rsidR="00213F4E">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NSIsIiR0eXBlIjoiU3dpc3NBY2FkZW1pYy5DaXRhdmkuUHJvamVjdCwgU3dpc3NBY2FkZW1pYy5DaXRhdmkifX0seyIkaWQiOiI2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Ny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NSJ9fV0sIkJpYlRlWEtleSI6IlRob21wc29uXzIwMDQi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U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Q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MiLCJJZCI6IjgzZWI5YjZhLThjODAtNDQ5ZC04ODdiLTA3Njg5MTIyZDkyNS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JUaG9tcHNvbiBldCBhbC4ifV19LCJUYWciOiJDaXRhdmlQbGFjZWhvbGRlciMwMDZhZWQ0My01OTlkLTQwYmQtYWNiMS02MDJlYWVjYmVmOWMiLCJUZXh0IjoiVGhvbXBzb24gZXQgYWwuIiwiV0FJVmVyc2lvbiI6IjYuMTEuMC4wIn0=}</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UiLCIkdHlwZSI6IlN3aXNzQWNhZGVtaWMuQ2l0YXZpLlByb2plY3QsIFN3aXNzQWNhZGVtaWMuQ2l0YXZpIn19LHsiJGlkIjoiN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c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UifX1dLCJCaWJUZVhLZXkiOiJUaG9tcHNvbl8yMDA0Ii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1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0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IiwiSWQiOiI4M2ViOWI2YS04YzgwLTQ0OWQtODg3Yi0wNzY4OTEyMmQ5MjUiLCJNb2RpZmllZE9uIjoiMjAyNS0wNi0xNlQxMDo0NDozMi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A0KSJ9XX0sIlRhZyI6IkNpdGF2aVBsYWNlaG9sZGVyI2U3M2Y3NTVhLTEwYzctNGViMC04ZGNlLWRlZDc5MjAwNjJjMyIsIlRleHQiOiIoMjAwNCkiLCJXQUlWZXJzaW9uIjoiNi4xMS4wLjAifQ==}</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(2004)</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w:t>
      </w:r>
      <w:r w:rsidR="00213F4E">
        <w:rPr>
          <w:rFonts w:ascii="Times New Roman" w:hAnsi="Times New Roman" w:cs="Times New Roman"/>
          <w:sz w:val="24"/>
          <w:szCs w:val="24"/>
          <w:lang w:val="en-US"/>
        </w:rPr>
        <w:lastRenderedPageBreak/>
        <w:t xml:space="preserve">the broader literature on protective effects of singing on cognitive and socio-emotional 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bmFnaW90YSIsIkxhc3ROYW1lIjoiVHJhZ2FudHpvcG91bG91IiwiUHJvdGVjdGVkIjpmYWxzZSwiU2V4IjoxLCJDcmVhdGVkQnkiOiJfQ2hyaXN0aW5lIE51c3NiYXVtIiwiQ3JlYXRlZE9uIjoiMjAyNS0wNi0wNFQxNToxNzo0NSIsIk1vZGlmaWVkQnkiOiJfQ2hyaXN0aW5lIE51c3NiYXVtIiwiSWQiOiJkYTRhODcxMi1jMzcxLTRlYjctODE5Yy04NjA5ZjliOGY4OWUiLCJNb2RpZmllZE9uIjoiMjAyNS0wNi0wNFQxNToxNzo0NSIsIlByb2plY3QiOnsiJGlkIjoiNSIsIiR0eXBlIjoiU3dpc3NBY2FkZW1pYy5DaXRhdmkuUHJvamVjdCwgU3dpc3NBY2FkZW1pYy5DaXRhdmkifX0seyIkaWQiOiI2IiwiJHR5cGUiOiJTd2lzc0FjYWRlbWljLkNpdGF2aS5QZXJzb24sIFN3aXNzQWNhZGVtaWMuQ2l0YXZpIiwiRmlyc3ROYW1lIjoiVmFpdHNhIiwiTGFzdE5hbWUiOiJHaWFubm91bGkiLCJQcm90ZWN0ZWQiOmZhbHNlLCJTZXgiOjAsIkNyZWF0ZWRCeSI6Il9DaHJpc3RpbmUgTnVzc2JhdW0iLCJDcmVhdGVkT24iOiIyMDI1LTA2LTA0VDE1OjE3OjQ1IiwiTW9kaWZpZWRCeSI6Il9DaHJpc3RpbmUgTnVzc2JhdW0iLCJJZCI6IjhhMWJmZDE5LTYyYjAtNDYxOC1iMTY3LWJmZDkwMTY5ZDcyMCIsIk1vZGlmaWVkT24iOiIyMDI1LTA2LTA0VDE1OjE3OjQ1IiwiUHJvamVjdCI6eyIkcmVmIjoiNSJ9fV0sIkJpYlRlWEtleSI6IlRyYWdhbnR6b3BvdWxvdV8yMDI1IiwiQ2l0YXRpb25LZXlVcGRhdGVUeXBlIjowLCJDb2xsYWJvcmF0b3JzIjpbXSwiRGF0ZTIiOiIyMS4wMi4yMDI1IiwiRG9pIjoiMTAuMzM5MC9icmFpbnNjaTE1MDMwMjI3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0MDE0OTc0OSIsIlVyaVN0cmluZyI6Imh0dHA6Ly93d3cubmNiaS5ubG0ubmloLmdvdi9wdWJtZWQvNDAxNDk3ND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xNzo0NSIsIk1vZGlmaWVkQnkiOiJfQ2hyaXN0aW5lIE51c3NiYXVtIiwiSWQiOiI0MGVlZTI5MS1lMDE0LTQ4NmQtODM4Yi04MDNhMTYxZDQ3OWMiLCJNb2RpZmllZE9uIjoiMjAyNS0wNi0wNFQxNToxNzo0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OTQwMzk4IiwiVXJpU3RyaW5nIjoiaHR0cHM6Ly93d3cubmNiaS5ubG0ubmloLmdvdi9wbWMvYXJ0aWNsZXMvUE1DMTE5NDAzOT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Tc6NDUiLCJNb2RpZmllZEJ5IjoiX0NocmlzdGluZSBOdXNzYmF1bSIsIklkIjoiMTBjMzNhZDItODdhNS00NTBkLWE3NmQtYTc4NWM4NGUzOThlIiwiTW9kaWZpZWRPbiI6IjIwMjUtMDYtMDRUMTU6MTc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kwL2JyYWluc2NpMTUwMzAyMjciLCJVcmlTdHJpbmciOiJodHRwczovL2RvaS5vcmcvMTAuMzM5MC9icmFpbnNjaTE1MDMwMjI3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E3OjQ1IiwiTW9kaWZpZWRCeSI6Il9DaHJpc3RpbmUgTnVzc2JhdW0iLCJJZCI6IjI0NjUwNTk4LTVjZDktNDNiNC1iZTVjLWY1YTU5NzA0MjZhYiIsIk1vZGlmaWVkT24iOiIyMDI1LTA2LTA0VDE1OjE3OjQ1IiwiUHJvamVjdCI6eyIkcmVmIjoiNSJ9fV0sIk51bWJlciI6IjMiLCJPcmdhbml6YXRpb25zIjpbXSwiT3RoZXJzSW52b2x2ZWQiOltdLCJQZXJpb2RpY2FsIjp7IiRpZCI6IjE2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G1jSWQiOiJQTUMxMTk0MDM5OCIsIlB1Ymxpc2hlcnMiOltdLCJQdWJNZWRJZCI6IjQwMTQ5NzQ5IiwiUXVvdGF0aW9ucyI6W10sIlJhdGluZyI6MCwiUmVmZXJlbmNlVHlwZSI6IkpvdXJuYWxBcnRpY2xlIiwiU2hvcnRUaXRsZSI6IlRyYWdhbnR6b3BvdWxvdSwgR2lhbm5vdWxpIDIwMjUg4oCTIEEgU29uZyBmb3IgdGhlIE1pbmQiLCJTaG9ydFRpdGxlVXBkYXRlVHlwZSI6MCwiU291cmNlT2ZCaWJsaW9ncmFwaGljSW5mb3JtYXRpb24iOiJQdWJNZWQiLCJTdGF0aWNJZHMiOlsiNmZmOTM1MmEtZjg1Yi00ZmY5LTgzNzgtMTczNTM3NjIyNjE2Il0sIlRhYmxlT2ZDb250ZW50c0NvbXBsZXhpdHkiOjAsIlRhYmxlT2ZDb250ZW50c1NvdXJjZVRleHRGb3JtYXQiOjAsIlRhc2tzIjpbXSwiVGl0bGUiOiJBIFNvbmcgZm9yIHRoZSBNaW5kOiBBIExpdGVyYXR1cmUgUmV2aWV3IG9uIFNpbmdpbmcgYW5kIENvZ25pdGl2ZSBIZWFsdGggaW4gQWdpbmcgUG9wdWxhdGlvbnMiLCJUcmFuc2xhdG9ycyI6W10sIlZvbHVtZSI6IjE1IiwiWWVhciI6IjIwMjUiLCJZZWFyUmVzb2x2ZWQiOiIyMDI1IiwiQ3JlYXRlZEJ5IjoiX0NocmlzdGluZSBOdXNzYmF1bSIsIkNyZWF0ZWRPbiI6IjIwMjUtMDYtMDRUMTU6MTc6NDUiLCJNb2RpZmllZEJ5IjoiX0NocmlzIiwiSWQiOiJhYjIxOTIzMi1mY2FkLTRiYTQtYWYwNi1kNDg3Yzg2MjVkMjciLCJNb2RpZmllZE9uIjoiMjAyNS0wNi0xNlQxMDo0NDozMiIsIlByb2plY3QiOnsiJHJlZiI6IjUifX0sIlVzZU51bWJlcmluZ1R5cGVPZlBhcmVudERvY3VtZW50IjpmYWxzZX0seyIkaWQiOiIxNyIsIiR0eXBlIjoiU3dpc3NBY2FkZW1pYy5DaXRhdmkuQ2l0YXRpb25zLldvcmRQbGFjZWhvbGRlckVudHJ5LCBTd2lzc0FjYWRlbWljLkNpdGF2aSIsIklkIjoiNGU1ODRlNDMtMjMzMS00ZTRjLWI1MGYtMWYzNTVlMWJhNmZlIiwiUmFuZ2VMZW5ndGgiOjI0LCJSZWZlcmVuY2VJZCI6IjEwYjllNDYxLWE2NDEtNDE0Ny05MDkwLWQ5ZWEyZjJmYzQwY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5lbGxhIiwiTGFzdE5hbWUiOiJNb2lzc2VpbmVuIiwiUHJvdGVjdGVkIjpmYWxzZSwiU2V4IjoxLCJDcmVhdGVkQnkiOiJfQ2hyaXN0aW5lIE51c3NiYXVtIiwiQ3JlYXRlZE9uIjoiMjAyNS0wNi0wNFQxNToyMDoyMSIsIk1vZGlmaWVkQnkiOiJfQ2hyaXN0aW5lIE51c3NiYXVtIiwiSWQiOiJkNjE3NmMxZi1mZmE0LTRkOGYtYWU4Yy0xMTNkODUwMzVhOWIiLCJNb2RpZmllZE9uIjoiMjAyNS0wNi0wNFQxNToyMDoyMSIsIlByb2plY3QiOnsiJHJlZiI6IjUifX0seyIkaWQiOiIyMCIsIiR0eXBlIjoiU3dpc3NBY2FkZW1pYy5DaXRhdmkuUGVyc29uLCBTd2lzc0FjYWRlbWljLkNpdGF2aSIsIkZpcnN0TmFtZSI6IkxvdHRhIiwiTGFzdE5hbWUiOiJBaHZlbmluZW4iLCJQcm90ZWN0ZWQiOmZhbHNlLCJTZXgiOjEsIkNyZWF0ZWRCeSI6Il9DaHJpc3RpbmUgTnVzc2JhdW0iLCJDcmVhdGVkT24iOiIyMDI1LTA2LTA0VDE1OjIwOjIxIiwiTW9kaWZpZWRCeSI6Il9DaHJpc3RpbmUgTnVzc2JhdW0iLCJJZCI6ImZlYzhiM2YyLTllODItNGZjYS04NDEwLTE2ZmJlMDljMGFiZSIsIk1vZGlmaWVkT24iOiIyMDI1LTA2LTA0VDE1OjIwOjIxIiwiUHJvamVjdCI6eyIkcmVmIjoiNSJ9fSx7IiRpZCI6IjIxIiwiJHR5cGUiOiJTd2lzc0FjYWRlbWljLkNpdGF2aS5QZXJzb24sIFN3aXNzQWNhZGVtaWMuQ2l0YXZpIiwiRmlyc3ROYW1lIjoiTm9lbGlhIiwiTGFzdE5hbWUiOiJNYXJ0w61uZXotTW9saW5hIiwiUHJvdGVjdGVkIjpmYWxzZSwiU2V4IjoxLCJDcmVhdGVkQnkiOiJfQ2hyaXN0aW5lIE51c3NiYXVtIiwiQ3JlYXRlZE9uIjoiMjAyNS0wNi0wNFQxNToyMDoyMSIsIk1vZGlmaWVkQnkiOiJfQ2hyaXN0aW5lIE51c3NiYXVtIiwiSWQiOiIwZjRjMzA2MC02OWRlLTRmNDktYjhiZC00NDdiZTI2Y2QyYzgiLCJNb2RpZmllZE9uIjoiMjAyNS0wNi0wNFQxNToyMDoyMSIsIlByb2plY3QiOnsiJHJlZiI6IjUifX0seyIkaWQiOiIyMiIsIiR0eXBlIjoiU3dpc3NBY2FkZW1pYy5DaXRhdmkuUGVyc29uLCBTd2lzc0FjYWRlbWljLkNpdGF2aSIsIkZpcnN0TmFtZSI6IlZpbGphbWkiLCJMYXN0TmFtZSI6IlNhaXJhbmVuIiwiUHJvdGVjdGVkIjpmYWxzZSwiU2V4IjoyLCJDcmVhdGVkQnkiOiJfQ2hyaXN0aW5lIE51c3NiYXVtIiwiQ3JlYXRlZE9uIjoiMjAyNS0wNi0wNFQxNToyMDoyMSIsIk1vZGlmaWVkQnkiOiJfQ2hyaXN0aW5lIE51c3NiYXVtIiwiSWQiOiI5N2EzNzE1OS1iZjFhLTQyNmUtOGYzZS1kN2NmZjM3OWQyZDYiLCJNb2RpZmllZE9uIjoiMjAyNS0wNi0wNFQxNToyMDoyMSIsIlByb2plY3QiOnsiJHJlZiI6IjUifX0seyIkaWQiOiIyMyIsIiR0eXBlIjoiU3dpc3NBY2FkZW1pYy5DaXRhdmkuUGVyc29uLCBTd2lzc0FjYWRlbWljLkNpdGF2aSIsIkZpcnN0TmFtZSI6IlN1c2FubmEiLCJMYXN0TmFtZSI6Ik1lbGthcyIsIlByb3RlY3RlZCI6ZmFsc2UsIlNleCI6MSwiQ3JlYXRlZEJ5IjoiX0NocmlzdGluZSBOdXNzYmF1bSIsIkNyZWF0ZWRPbiI6IjIwMjUtMDYtMDRUMTU6MjA6MjEiLCJNb2RpZmllZEJ5IjoiX0NocmlzdGluZSBOdXNzYmF1bSIsIklkIjoiNThmZjhkYWItNmMzYy00ZWVhLTgwYTktN2M5NTE1ZTI2NWEwIiwiTW9kaWZpZWRPbiI6IjIwMjUtMDYtMDRUMTU6MjA6MjEiLCJQcm9qZWN0Ijp7IiRyZWYiOiI1In19LHsiJGlkIjoiMjQiLCIkdHlwZSI6IlN3aXNzQWNhZGVtaWMuQ2l0YXZpLlBlcnNvbiwgU3dpc3NBY2FkZW1pYy5DaXRhdmkiLCJGaXJzdE5hbWUiOiJCb3JpcyIsIkxhc3ROYW1lIjoiS2xlYmVyIiwiUHJvdGVjdGVkIjpmYWxzZSwiU2V4IjoyLCJDcmVhdGVkQnkiOiJfQ2hyaXN0aW5lIE51c3NiYXVtIiwiQ3JlYXRlZE9uIjoiMjAyNS0wNi0wNFQxNToyMDoyMSIsIk1vZGlmaWVkQnkiOiJfQ2hyaXN0aW5lIE51c3NiYXVtIiwiSWQiOiI4ODdlNTVjMS03OGEyLTRlNDEtYmQyMi01ZjhhYmRmM2YxMTQiLCJNb2RpZmllZE9uIjoiMjAyNS0wNi0wNFQxNToyMDoyMSIsIlByb2plY3QiOnsiJHJlZiI6IjUifX0seyIkaWQiOiIyNSIsIiR0eXBlIjoiU3dpc3NBY2FkZW1pYy5DaXRhdmkuUGVyc29uLCBTd2lzc0FjYWRlbWljLkNpdGF2aSIsIkZpcnN0TmFtZSI6IkFsZWtzaSIsIkxhc3ROYW1lIjoiU2lodm9uZW4iLCJNaWRkbGVOYW1lIjoiSi4iLCJQcm90ZWN0ZWQiOmZhbHNlLCJTZXgiOjIsIkNyZWF0ZWRCeSI6Il9DaHJpc3RpbmUgTnVzc2JhdW0iLCJDcmVhdGVkT24iOiIyMDI1LTA2LTA0VDE1OjIwOjIxIiwiTW9kaWZpZWRCeSI6Il9DaHJpc3RpbmUgTnVzc2JhdW0iLCJJZCI6Ijg1Zjc2ZDllLWE5NDMtNGM3Yy04MGZiLWY5MTA2MGZiYzYzMiIsIk1vZGlmaWVkT24iOiIyMDI1LTA2LTA0VDE1OjIwOjIxIiwiUHJvamVjdCI6eyIkcmVmIjoiNSJ9fSx7IiRpZCI6IjI2IiwiJHR5cGUiOiJTd2lzc0FjYWRlbWljLkNpdGF2aS5QZXJzb24sIFN3aXNzQWNhZGVtaWMuQ2l0YXZpIiwiRmlyc3ROYW1lIjoiVGVwcG8iLCJMYXN0TmFtZSI6IlPDpHJrw6Rtw7YiLCJQcm90ZWN0ZWQiOmZhbHNlLCJTZXgiOjIsIkNyZWF0ZWRCeSI6Il9DaHJpc3RpbmUgTnVzc2JhdW0iLCJDcmVhdGVkT24iOiIyMDI1LTA2LTA0VDE1OjIwOjIxIiwiTW9kaWZpZWRCeSI6Il9DaHJpc3RpbmUgTnVzc2JhdW0iLCJJZCI6ImYxYjQxNTYxLTRlNDAtNGNhMC1hYzkyLWQwYjdiNzIxOWFjMyIsIk1vZGlmaWVkT24iOiIyMDI1LTA2LTA0VDE1OjIwOjIxIiwiUHJvamVjdCI6eyIkcmVmIjoiNSJ9fV0sIkJpYlRlWEtleSI6Ik1vaXNzZWluZW5fMjAyNCIsIkNpdGF0aW9uS2V5VXBkYXRlVHlwZSI6MCwiQ29sbGFib3JhdG9ycyI6W10sIkRvaSI6IjEwLjEwMDIvaGJtLjI2NzA1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M4NzE2Njk4IiwiVXJpU3RyaW5nIjoiaHR0cDovL3d3dy5uY2JpLm5sbS5uaWguZ292L3B1Ym1lZC8zODcxNjY5O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yMDoyMSIsIk1vZGlmaWVkQnkiOiJfQ2hyaXN0aW5lIE51c3NiYXVtIiwiSWQiOiJiZTRmODc4Mi1iZjA0LTQ5NGItOWU3MS0xNzc4MjU4YWJlMDUiLCJNb2RpZmllZE9uIjoiMjAyNS0wNi0wNFQxNToyMDoyMS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IvaGJtLjI2NzA1IiwiVXJpU3RyaW5nIjoiaHR0cHM6Ly9kb2kub3JnLzEwLjEwMDIvaGJtLjI2NzA1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IwOjIxIiwiTW9kaWZpZWRCeSI6Il9DaHJpc3RpbmUgTnVzc2JhdW0iLCJJZCI6IjgzZTgzN2RkLTFlYzAtNGZjOC04MWMzLTFmNjJlMWRhZTA2NiIsIk1vZGlmaWVkT24iOiIyMDI1LTA2LTA0VDE1OjIwOjIx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UE1DMTEwNzc0MzIiLCJVcmlTdHJpbmciOiJodHRwczovL3d3dy5uY2JpLm5sbS5uaWguZ292L3BtYy9hcnRpY2xlcy9QTUMxMTA3NzQzMi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yMDoyMSIsIk1vZGlmaWVkQnkiOiJfQ2hyaXN0aW5lIE51c3NiYXVtIiwiSWQiOiI1MGE0MjhlMi0wNzAyLTQxZGUtODRiNC1hMmNjMjNmMTI4ZGMiLCJNb2RpZmllZE9uIjoiMjAyNS0wNi0wNFQxNToyMDoyMSIsIlByb2plY3QiOnsiJHJlZiI6IjUifX1dLCJOdW1iZXIiOiI3IiwiT3JnYW5pemF0aW9ucyI6W10sIk90aGVyc0ludm9sdmVkIjpbXSwiUGFnZVJhbmdlIjoiPHNwPlxyXG4gIDxucz5PbWl0PC9ucz5cclxuICA8b3M+ZTI2NzA1PC9vcz5cclxuICA8cHM+ZTI2NzA1PC9wcz5cclxuPC9zcD5cclxuPG9zPmUyNjcwNTwvb3M+IiwiUGVyaW9kaWNhbCI6eyIkaWQiOiIzNiIsIiR0eXBlIjoiU3dpc3NBY2FkZW1pYy5DaXRhdmkuUGVyaW9kaWNhbCwgU3dpc3NBY2FkZW1pYy5DaXRhdmkiLCJJc3NuIjoiMTA2NS05NDcxIiwiTmFtZSI6Ikh1bWFuIGJyYWluIG1hcHBpbmciLCJQYWdpbmF0aW9uIjowLCJQcm90ZWN0ZWQiOmZhbHNlLCJDcmVhdGVkQnkiOiJfQ2hyaXN0aW5lIiwiQ3JlYXRlZE9uIjoiMjAxOS0wMi0yNlQxNToxOTowMiIsIk1vZGlmaWVkQnkiOiJfQ2hyaXN0aW5lIiwiSWQiOiJiNDYzYTQyZC00ZDI0LTQ5MWItYmRjMS0zZmY1MGQ4NzUyM2YiLCJNb2RpZmllZE9uIjoiMjAxOS0wMi0yNlQxNToxOTowMiIsIlByb2plY3QiOnsiJHJlZiI6IjUifX0sIlBtY0lkIjoiUE1DMTEwNzc0MzIiLCJQdWJsaXNoZXJzIjpbXSwiUHViTWVkSWQiOiIzODcxNjY5OCIsIlF1b3RhdGlvbnMiOltdLCJSYXRpbmciOjAsIlJlZmVyZW5jZVR5cGUiOiJKb3VybmFsQXJ0aWNsZSIsIlNob3J0VGl0bGUiOiJNb2lzc2VpbmVuLCBBaHZlbmluZW4gZXQgYWwuIDIwMjQg4oCTIENob2lyIHNpbmdpbmcgaXMgYXNzb2NpYXRlZCIsIlNob3J0VGl0bGVVcGRhdGVUeXBlIjowLCJTb3VyY2VPZkJpYmxpb2dyYXBoaWNJbmZvcm1hdGlvbiI6IlB1Yk1lZCIsIlN0YXRpY0lkcyI6WyJhMmZlZGIwYy1iM2JkLTQ1MjktYmQ5Yi1hZTYzZDdjOTEyN2UiXSwiVGFibGVPZkNvbnRlbnRzQ29tcGxleGl0eSI6MCwiVGFibGVPZkNvbnRlbnRzU291cmNlVGV4dEZvcm1hdCI6MCwiVGFza3MiOltdLCJUaXRsZSI6IkNob2lyIHNpbmdpbmcgaXMgYXNzb2NpYXRlZCB3aXRoIGVuaGFuY2VkIHN0cnVjdHVyYWwgY29ubmVjdGl2aXR5IGFjcm9zcyB0aGUgYWR1bHQgbGlmZXNwYW4iLCJUcmFuc2xhdG9ycyI6W10sIlZvbHVtZSI6IjQ1IiwiWWVhciI6IjIwMjQiLCJZZWFyUmVzb2x2ZWQiOiIyMDI0IiwiQ3JlYXRlZEJ5IjoiX0NocmlzdGluZSBOdXNzYmF1bSIsIkNyZWF0ZWRPbiI6IjIwMjUtMDYtMDRUMTU6MjA6MjEiLCJNb2RpZmllZEJ5IjoiX0NocmlzIiwiSWQiOiIxMGI5ZTQ2MS1hNjQxLTQxNDctOTA5MC1kOWVhMmYyZmM0MGIiLCJNb2RpZmllZE9uIjoiMjAyNS0wNi0xNlQxMDo0NDozMiIsIlByb2plY3QiOnsiJHJlZiI6IjUifX0sIlVzZU51bWJlcmluZ1R5cGVPZlBhcmVudERvY3VtZW50IjpmYWxzZX1dLCJGb3JtYXR0ZWRUZXh0Ijp7IiRpZCI6IjM3IiwiQ291bnQiOjEsIlRleHRVbml0cyI6W3siJGlkIjoiMzgiLCJGb250U3R5bGUiOnsiJGlkIjoiMzkiLCJOZXV0cmFsIjp0cnVlfSwiUmVhZGluZ09yZGVyIjoxLCJUZXh0IjoiKE1vaXNzZWluZW4gZXQgYWwuLCAyMDI0OyBUcmFnYW50em9wb3Vsb3UgJiBHaWFubm91bGksIDIwMjUpIn1dfSwiVGFnIjoiQ2l0YXZpUGxhY2Vob2xkZXIjMWU1MjY2OWUtYzAyMC00MGVjLThmYjctOWYxY2ZjYmQ4ZWZjIiwiVGV4dCI6IihNb2lzc2VpbmVuIGV0IGFsLiwgMjAyNDsgVHJhZ2FudHpvcG91bG91ICYgR2lhbm5vdWxpLCAyMDI1KSIsIldBSVZlcnNpb24iOiI2LjExLjAuMCJ9}</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(Moisseinen et al., 2024; Tragantzopoulou &amp; Giannouli, 2025)</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Sx7IiRpZCI6IjIwIiwiJHR5cGUiOiJTd2lzc0FjYWRlbWljLkNpdGF2aS5DaXRhdGlvbnMuV29yZFBsYWNlaG9sZGVyRW50cnksIFN3aXNzQWNhZGVtaWMuQ2l0YXZpIiwiSWQiOiIyZDk3OWRjMC0zMTVhLTQ1OTctYTNiZC0wMGQxZDY0ODIxN2Y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V9LHsiJGlkIjoiMzIiLCIkdHlwZSI6IlN3aXNzQWNhZGVtaWMuQ2l0YXZpLkNpdGF0aW9ucy5Xb3JkUGxhY2Vob2xkZXJFbnRyeSwgU3dpc3NBY2FkZW1pYy5DaXRhdmkiLCJJZCI6IjdkOTdmYjM3LTViZDctNDVkNy1iMTBiLTNhNzEyNmRjNDRkYy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i0xNlQxMDo0NDozMi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M0YzZiMzBjNS0zYmEwLTQwNDEtYjhkMy0yMzhjMzBlNWViY2IiLCJUZXh0IjoiKENvcnJlaWEgZXQgYWwuLCAyMDIyOyBHcmVlbnNwb24gJiBNb250YW5hcm8sIDIwMjM7IE51c3NiYXVtIGV0IGFsLiwgMjAyNCkiLCJXQUlWZXJzaW9uIjoiNi4xMS4wLjAifQ==}</w:instrText>
          </w:r>
          <w:r w:rsidR="0056238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Greenspon &amp; Montanaro,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w:t>
      </w:r>
      <w:r w:rsidR="00AB63F6">
        <w:rPr>
          <w:rFonts w:ascii="Times New Roman" w:hAnsi="Times New Roman" w:cs="Times New Roman"/>
          <w:sz w:val="24"/>
          <w:szCs w:val="24"/>
          <w:lang w:val="en-US"/>
        </w:rPr>
        <w:t xml:space="preserve">. In fact, it is quite common that instrumentalists have good singing abilities as well, although its not their preferred form of musical expression.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while we </w:t>
      </w:r>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we lack evidence that </w:t>
      </w:r>
      <w:r w:rsidR="00635E08">
        <w:rPr>
          <w:rFonts w:ascii="Times New Roman" w:hAnsi="Times New Roman" w:cs="Times New Roman"/>
          <w:sz w:val="24"/>
          <w:szCs w:val="24"/>
          <w:lang w:val="en-US"/>
        </w:rPr>
        <w:t xml:space="preserve">emotion recognition </w:t>
      </w:r>
      <w:r w:rsidR="00562384">
        <w:rPr>
          <w:rFonts w:ascii="Times New Roman" w:hAnsi="Times New Roman" w:cs="Times New Roman"/>
          <w:sz w:val="24"/>
          <w:szCs w:val="24"/>
          <w:lang w:val="en-US"/>
        </w:rPr>
        <w:t>is more pronounced in specific groups of musicians</w:t>
      </w:r>
      <w:r w:rsidR="00635E08">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r w:rsidR="00635E08">
        <w:rPr>
          <w:rFonts w:ascii="Times New Roman" w:hAnsi="Times New Roman" w:cs="Times New Roman"/>
          <w:sz w:val="24"/>
          <w:szCs w:val="24"/>
          <w:lang w:val="en-US"/>
        </w:rPr>
        <w:t xml:space="preserve">to be </w:t>
      </w:r>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failed to find a </w:t>
      </w:r>
      <w:r w:rsidR="00562384">
        <w:rPr>
          <w:rFonts w:ascii="Times New Roman" w:hAnsi="Times New Roman" w:cs="Times New Roman"/>
          <w:sz w:val="24"/>
          <w:szCs w:val="24"/>
          <w:lang w:val="en-US"/>
        </w:rPr>
        <w:t>predicted correlation between self-rated singing abilities and emotion recognition</w:t>
      </w:r>
      <w:r w:rsidR="004C6E77">
        <w:rPr>
          <w:rFonts w:ascii="Times New Roman" w:hAnsi="Times New Roman" w:cs="Times New Roman"/>
          <w:sz w:val="24"/>
          <w:szCs w:val="24"/>
          <w:lang w:val="en-US"/>
        </w:rPr>
        <w:t xml:space="preserve"> in the present study</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This may be </w:t>
      </w:r>
      <w:r w:rsidR="00562384">
        <w:rPr>
          <w:rFonts w:ascii="Times New Roman" w:hAnsi="Times New Roman" w:cs="Times New Roman"/>
          <w:sz w:val="24"/>
          <w:szCs w:val="24"/>
          <w:lang w:val="en-US"/>
        </w:rPr>
        <w:t>attribute</w:t>
      </w:r>
      <w:r w:rsidR="00635E08">
        <w:rPr>
          <w:rFonts w:ascii="Times New Roman" w:hAnsi="Times New Roman" w:cs="Times New Roman"/>
          <w:sz w:val="24"/>
          <w:szCs w:val="24"/>
          <w:lang w:val="en-US"/>
        </w:rPr>
        <w:t>d</w:t>
      </w:r>
      <w:r w:rsidR="00562384">
        <w:rPr>
          <w:rFonts w:ascii="Times New Roman" w:hAnsi="Times New Roman" w:cs="Times New Roman"/>
          <w:sz w:val="24"/>
          <w:szCs w:val="24"/>
          <w:lang w:val="en-US"/>
        </w:rPr>
        <w:t xml:space="preserve"> to potentially decreased variance in our group of amateurs</w:t>
      </w:r>
      <w:r w:rsidR="000C0F97">
        <w:rPr>
          <w:rFonts w:ascii="Times New Roman" w:hAnsi="Times New Roman" w:cs="Times New Roman"/>
          <w:sz w:val="24"/>
          <w:szCs w:val="24"/>
          <w:lang w:val="en-US"/>
        </w:rPr>
        <w:t xml:space="preserve"> with regard to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635E08">
        <w:rPr>
          <w:rFonts w:ascii="Times New Roman" w:hAnsi="Times New Roman" w:cs="Times New Roman"/>
          <w:sz w:val="24"/>
          <w:szCs w:val="24"/>
          <w:lang w:val="en-US"/>
        </w:rPr>
        <w:t>. In fact,</w:t>
      </w:r>
      <w:r w:rsidR="001D78D0">
        <w:rPr>
          <w:rFonts w:ascii="Times New Roman" w:hAnsi="Times New Roman" w:cs="Times New Roman"/>
          <w:sz w:val="24"/>
          <w:szCs w:val="24"/>
          <w:lang w:val="en-US"/>
        </w:rPr>
        <w:t xml:space="preserve"> we did not find any correlations with the Gold-MSI</w:t>
      </w:r>
      <w:r w:rsidR="00995C46">
        <w:rPr>
          <w:rFonts w:ascii="Times New Roman" w:hAnsi="Times New Roman" w:cs="Times New Roman"/>
          <w:sz w:val="24"/>
          <w:szCs w:val="24"/>
          <w:lang w:val="en-US"/>
        </w:rPr>
        <w:t xml:space="preserve"> subscales</w:t>
      </w:r>
      <w:r w:rsidR="00635E08">
        <w:rPr>
          <w:rFonts w:ascii="Times New Roman" w:hAnsi="Times New Roman" w:cs="Times New Roman"/>
          <w:sz w:val="24"/>
          <w:szCs w:val="24"/>
          <w:lang w:val="en-US"/>
        </w:rPr>
        <w:t xml:space="preserve"> in amateurs</w:t>
      </w:r>
      <w:r w:rsidR="00995C46">
        <w:rPr>
          <w:rFonts w:ascii="Times New Roman" w:hAnsi="Times New Roman" w:cs="Times New Roman"/>
          <w:sz w:val="24"/>
          <w:szCs w:val="24"/>
          <w:lang w:val="en-US"/>
        </w:rPr>
        <w:t xml:space="preserve">,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M1YWVmNGY4LTRjZGYtNDE1Ni1hNzJjLTU2MmEyNDU4ZTQ3MSIsIlRleHQiOiIoTnVzc2JhdW0gZXQgYWwuLCAyMDI0KSIsIldBSVZlcnNpb24iOiI2LjExLjAuMCJ9}</w:instrText>
          </w:r>
          <w:r w:rsidR="00995C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42" w:name="_Toc200448888"/>
      <w:r>
        <w:rPr>
          <w:rFonts w:ascii="Times New Roman" w:hAnsi="Times New Roman" w:cs="Times New Roman"/>
          <w:sz w:val="24"/>
          <w:szCs w:val="24"/>
          <w:lang w:val="en-US"/>
        </w:rPr>
        <w:t>Amateurs compared to professional musicians and non-musicians</w:t>
      </w:r>
      <w:bookmarkEnd w:id="42"/>
    </w:p>
    <w:p w14:paraId="0C8BE446" w14:textId="7D7CFE75" w:rsidR="00947754" w:rsidRDefault="00AB63F6" w:rsidP="009477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predicted</w:t>
      </w:r>
      <w:r w:rsidR="0094734D" w:rsidRPr="00947754">
        <w:rPr>
          <w:rFonts w:ascii="Times New Roman" w:hAnsi="Times New Roman" w:cs="Times New Roman"/>
          <w:sz w:val="24"/>
          <w:szCs w:val="24"/>
          <w:lang w:val="en-US"/>
        </w:rPr>
        <w:t>,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0094734D" w:rsidRPr="00947754">
        <w:rPr>
          <w:rFonts w:ascii="Times New Roman" w:hAnsi="Times New Roman" w:cs="Times New Roman"/>
          <w:sz w:val="24"/>
          <w:szCs w:val="24"/>
          <w:lang w:val="en-US"/>
        </w:rPr>
        <w:t xml:space="preserve">, further strengthening the notion that the amount of music training is not a major influence on vocal emotion perception </w:t>
      </w:r>
      <w:sdt>
        <w:sdtPr>
          <w:rPr>
            <w:lang w:val="en-US"/>
          </w:rPr>
          <w:alias w:val="To edit, see citavi.com/edit"/>
          <w:tag w:val="CitaviPlaceholder#5d4dd07c-086c-4824-a3ca-24693ee5e3b9"/>
          <w:id w:val="1976629165"/>
          <w:placeholder>
            <w:docPart w:val="DefaultPlaceholder_-1854013440"/>
          </w:placeholder>
        </w:sdtPr>
        <w:sdtContent>
          <w:r w:rsidR="0094734D" w:rsidRPr="0094775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1ZDRkZDA3Yy0wODZjLTQ4MjQtYTNjYS0yNDY5M2VlNWUzYjkiLCJUZXh0IjoiKFNjaGVsbGVuYmVyZyAmIExpbWEsIDIwMjQpIiwiV0FJVmVyc2lvbiI6IjYuMTEuMC4wIn0=}</w:instrText>
          </w:r>
          <w:r w:rsidR="0094734D"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94734D" w:rsidRPr="00947754">
            <w:rPr>
              <w:rFonts w:ascii="Times New Roman" w:hAnsi="Times New Roman" w:cs="Times New Roman"/>
              <w:sz w:val="24"/>
              <w:szCs w:val="24"/>
              <w:lang w:val="en-US"/>
            </w:rPr>
            <w:fldChar w:fldCharType="end"/>
          </w:r>
        </w:sdtContent>
      </w:sdt>
      <w:r w:rsidR="0094734D"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386032">
        <w:rPr>
          <w:rFonts w:ascii="Times New Roman" w:hAnsi="Times New Roman" w:cs="Times New Roman"/>
          <w:sz w:val="24"/>
          <w:szCs w:val="24"/>
          <w:lang w:val="en-US"/>
        </w:rPr>
        <w:t>W</w:t>
      </w:r>
      <w:r w:rsidR="00947754" w:rsidRPr="00947754">
        <w:rPr>
          <w:rFonts w:ascii="Times New Roman" w:hAnsi="Times New Roman" w:cs="Times New Roman"/>
          <w:sz w:val="24"/>
          <w:szCs w:val="24"/>
          <w:lang w:val="en-US"/>
        </w:rPr>
        <w:t xml:space="preserve">e also </w:t>
      </w:r>
      <w:r w:rsidR="00386032">
        <w:rPr>
          <w:rFonts w:ascii="Times New Roman" w:hAnsi="Times New Roman" w:cs="Times New Roman"/>
          <w:sz w:val="24"/>
          <w:szCs w:val="24"/>
          <w:lang w:val="en-US"/>
        </w:rPr>
        <w:t xml:space="preserve">had </w:t>
      </w:r>
      <w:r w:rsidR="00947754" w:rsidRPr="00947754">
        <w:rPr>
          <w:rFonts w:ascii="Times New Roman" w:hAnsi="Times New Roman" w:cs="Times New Roman"/>
          <w:sz w:val="24"/>
          <w:szCs w:val="24"/>
          <w:lang w:val="en-US"/>
        </w:rPr>
        <w:t xml:space="preserve">hypothesized that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U4MDZhYzE3LTc1ZTQtNDRkMS05YmVjLTg3MTBlMmZhNjc3MSIsIlRleHQiOiIoTnVzc2JhdW0gZXQgYWwuLCAyMDI0KSIsIldBSVZlcnNpb24iOiI2LjExLjAuMCJ9}</w:instrText>
          </w:r>
          <w:r w:rsidR="00947754"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r w:rsidR="00386032">
        <w:rPr>
          <w:rFonts w:ascii="Times New Roman" w:hAnsi="Times New Roman" w:cs="Times New Roman"/>
          <w:sz w:val="24"/>
          <w:szCs w:val="24"/>
          <w:lang w:val="en-US"/>
        </w:rPr>
        <w:t xml:space="preserve">present </w:t>
      </w:r>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r w:rsidR="00386032">
        <w:rPr>
          <w:rFonts w:ascii="Times New Roman" w:hAnsi="Times New Roman" w:cs="Times New Roman"/>
          <w:sz w:val="24"/>
          <w:szCs w:val="24"/>
          <w:lang w:val="en-US"/>
        </w:rPr>
        <w:t xml:space="preserve">may have </w:t>
      </w:r>
      <w:r w:rsidR="00947754" w:rsidRPr="00947754">
        <w:rPr>
          <w:rFonts w:ascii="Times New Roman" w:hAnsi="Times New Roman" w:cs="Times New Roman"/>
          <w:sz w:val="24"/>
          <w:szCs w:val="24"/>
          <w:lang w:val="en-US"/>
        </w:rPr>
        <w:t xml:space="preserve">lacked </w:t>
      </w:r>
      <w:r w:rsidR="00947754" w:rsidRPr="00947754">
        <w:rPr>
          <w:rFonts w:ascii="Times New Roman" w:hAnsi="Times New Roman" w:cs="Times New Roman"/>
          <w:sz w:val="24"/>
          <w:szCs w:val="24"/>
          <w:lang w:val="en-US"/>
        </w:rPr>
        <w:lastRenderedPageBreak/>
        <w:t xml:space="preserve">statistical power to detect potentially small differences between amateurs and non-musicians, despite the substantial sample size. </w:t>
      </w:r>
      <w:r w:rsidR="00BC6348">
        <w:rPr>
          <w:rFonts w:ascii="Times New Roman" w:hAnsi="Times New Roman" w:cs="Times New Roman"/>
          <w:sz w:val="24"/>
          <w:szCs w:val="24"/>
          <w:lang w:val="en-US"/>
        </w:rPr>
        <w:t xml:space="preserve">This </w:t>
      </w:r>
      <w:r w:rsidR="00386032">
        <w:rPr>
          <w:rFonts w:ascii="Times New Roman" w:hAnsi="Times New Roman" w:cs="Times New Roman"/>
          <w:sz w:val="24"/>
          <w:szCs w:val="24"/>
          <w:lang w:val="en-US"/>
        </w:rPr>
        <w:t xml:space="preserve">issue </w:t>
      </w:r>
      <w:r w:rsidR="00BC6348">
        <w:rPr>
          <w:rFonts w:ascii="Times New Roman" w:hAnsi="Times New Roman" w:cs="Times New Roman"/>
          <w:sz w:val="24"/>
          <w:szCs w:val="24"/>
          <w:lang w:val="en-US"/>
        </w:rPr>
        <w:t>may be resolved in a follow-up study.</w:t>
      </w:r>
    </w:p>
    <w:p w14:paraId="16691C36" w14:textId="0D6DEF47"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t xml:space="preserve">previously </w:t>
      </w:r>
      <w:r w:rsidR="00D66D3F">
        <w:rPr>
          <w:rFonts w:ascii="Times New Roman" w:hAnsi="Times New Roman" w:cs="Times New Roman"/>
          <w:sz w:val="24"/>
          <w:szCs w:val="24"/>
          <w:lang w:val="en-US"/>
        </w:rPr>
        <w:t xml:space="preserve">on professionals and non-musicians (cf. </w:t>
      </w:r>
      <w:r w:rsidR="00D66D3F" w:rsidRPr="00D66D3F">
        <w:rPr>
          <w:rFonts w:ascii="Times New Roman" w:hAnsi="Times New Roman" w:cs="Times New Roman"/>
          <w:sz w:val="24"/>
          <w:szCs w:val="24"/>
          <w:lang w:val="en-US"/>
        </w:rPr>
        <w:t xml:space="preserve">Table 2 and </w:t>
      </w:r>
      <w:r w:rsidR="00D66D3F">
        <w:rPr>
          <w:rFonts w:ascii="Times New Roman" w:hAnsi="Times New Roman" w:cs="Times New Roman"/>
          <w:sz w:val="24"/>
          <w:szCs w:val="24"/>
          <w:lang w:val="en-US"/>
        </w:rPr>
        <w:t xml:space="preserve">Table 3 in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QyMjBkMjMxLTEzYzItNDUwNS04NTU0LTRkMGQzNDM5YWJkMSIsIlRleHQiOiIoTnVzc2JhdW0gZXQgYWwuLCAyMDI0KSIsIldBSVZlcnNpb24iOiI2LjExLjAuMCJ9}</w:instrText>
          </w:r>
          <w:r w:rsidR="00D66D3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perception and music perception abilities, especially for melody and rhythm. </w:t>
      </w:r>
      <w:r w:rsidR="00D66D3F">
        <w:rPr>
          <w:rFonts w:ascii="Times New Roman" w:hAnsi="Times New Roman" w:cs="Times New Roman"/>
          <w:sz w:val="24"/>
          <w:szCs w:val="24"/>
          <w:lang w:val="en-US"/>
        </w:rPr>
        <w:t xml:space="preserve">We therefore conclude that individual differences in music perception abilities play an important role, irrespective of the assignment to any (non)-musical group. </w:t>
      </w:r>
      <w:r>
        <w:rPr>
          <w:rFonts w:ascii="Times New Roman" w:hAnsi="Times New Roman" w:cs="Times New Roman"/>
          <w:sz w:val="24"/>
          <w:szCs w:val="24"/>
          <w:lang w:val="en-US"/>
        </w:rPr>
        <w:t xml:space="preserve">This is fully in line with the current literature, which consistently emphasizes the role of </w:t>
      </w:r>
      <w:r w:rsidR="00DF2527">
        <w:rPr>
          <w:rFonts w:ascii="Times New Roman" w:hAnsi="Times New Roman" w:cs="Times New Roman"/>
          <w:sz w:val="24"/>
          <w:szCs w:val="24"/>
          <w:lang w:val="en-US"/>
        </w:rPr>
        <w:t>auditory</w:t>
      </w:r>
      <w:r>
        <w:rPr>
          <w:rFonts w:ascii="Times New Roman" w:hAnsi="Times New Roman" w:cs="Times New Roman"/>
          <w:sz w:val="24"/>
          <w:szCs w:val="24"/>
          <w:lang w:val="en-US"/>
        </w:rPr>
        <w:t xml:space="preserve"> sensitivity and argues against a causal effect of training or musical activity on vocal emotion perception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YtMTZUMTA6NDQ6MzIiLCJQcm9qZWN0Ijp7IiRyZWYiOiI1In19LCJVc2VOdW1iZXJpbmdUeXBlT2ZQYXJlbnREb2N1bWVudCI6ZmFsc2V9LHsiJGlkIjoiMTgiLCIkdHlwZSI6IlN3aXNzQWNhZGVtaWMuQ2l0YXZpLkNpdGF0aW9ucy5Xb3JkUGxhY2Vob2xkZXJFbnRyeSwgU3dpc3NBY2FkZW1pYy5DaXRhdmkiLCJJZCI6Ijg4MDAzMTUxLWMwZmMtNDBiZC1iNjI0LTU2NTRkMmVmOGM5ZSIsIlJhbmdlU3RhcnQiOjE5LCJSYW5nZUxlbmd0aCI6MjgsIlJlZmVyZW5jZUlkIjoiNGZmYjVjYzItZWZmYy00OTA4LWJjNWMtOThhOTZjOWUwZjc3IiwiUmVmZXJlbmNlIjp7IiRpZCI6IjE5IiwiJHR5cGUiOiJTd2lzc0FjYWRlbWljLkNpdGF2aS5SZWZlcmVuY2UsIFN3aXNzQWNhZGVtaWMuQ2l0YXZpIiwiQWJzdHJhY3RDb21wbGV4aXR5IjowLCJBYnN0cmFjdFNvdXJjZVRleHRGb3JtYXQiOjAsIkF1dGhvcnMiOlt7IiRyZWYiOiI5In0seyIkcmVmIjoiMTAifV0sIkJpYlRlWEtleSI6IlNjaGVsbGVuYmVyZ18yMDI0Ii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1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I2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U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IiwiSWQiOiI0ZmZiNWNjMi1lZmZjLTQ5MDgtYmM1Yy05OGE5NmM5ZTBmNzciLCJNb2RpZmllZE9uIjoiMjAyNS0wNi0xNlQxMDo0NDozMiIsIlByb2plY3QiOnsiJHJlZiI6IjUifX0sIlVzZU51bWJlcmluZ1R5cGVPZlBhcmVudERvY3VtZW50IjpmYWxzZX1dLCJGb3JtYXR0ZWRUZXh0Ijp7IiRpZCI6IjI3IiwiQ291bnQiOjEsIlRleHRVbml0cyI6W3siJGlkIjoiMjgiLCJGb250U3R5bGUiOnsiJGlkIjoiMjkiLCJOZXV0cmFsIjp0cnVlfSwiUmVhZGluZ09yZGVyIjoxLCJUZXh0IjoiKE5ldmVzIGV0IGFsLiwgMjAyNTsgU2NoZWxsZW5iZXJnICYgTGltYSwgMjAyNCkifV19LCJUYWciOiJDaXRhdmlQbGFjZWhvbGRlciNmNTdmNTA2Yy1kZjRiLTRiZjEtYjhkZC1jMDU0ZWUxZGUzMmYiLCJUZXh0IjoiKE5ldmVzIGV0IGFsLiwgMjAyNTsgU2NoZWxsZW5iZXJnICYgTGltYSwgMjAyNCkiLCJXQUlWZXJzaW9uIjoiNi4xMS4wLjAifQ==}</w:instrText>
          </w:r>
          <w:r>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34E0BA8F" w:rsidR="00080560" w:rsidRPr="00EB262D" w:rsidRDefault="00311EE4" w:rsidP="00080560">
      <w:pPr>
        <w:pStyle w:val="berschrift2"/>
        <w:spacing w:line="480" w:lineRule="auto"/>
        <w:rPr>
          <w:rFonts w:ascii="Times New Roman" w:hAnsi="Times New Roman" w:cs="Times New Roman"/>
          <w:sz w:val="24"/>
          <w:szCs w:val="24"/>
          <w:lang w:val="en-US"/>
        </w:rPr>
      </w:pPr>
      <w:bookmarkStart w:id="43" w:name="_Toc200448889"/>
      <w:bookmarkStart w:id="44" w:name="_Hlk116307919"/>
      <w:r>
        <w:rPr>
          <w:rFonts w:ascii="Times New Roman" w:hAnsi="Times New Roman" w:cs="Times New Roman"/>
          <w:sz w:val="24"/>
          <w:szCs w:val="24"/>
          <w:lang w:val="en-US"/>
        </w:rPr>
        <w:t>Constraints on generality and 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directions</w:t>
      </w:r>
      <w:bookmarkEnd w:id="43"/>
    </w:p>
    <w:bookmarkEnd w:id="44"/>
    <w:p w14:paraId="48B79D45" w14:textId="7BEF6B0A" w:rsidR="002C7B59" w:rsidRPr="00E80810" w:rsidRDefault="009037AE" w:rsidP="004D0D8E">
      <w:pPr>
        <w:spacing w:line="480" w:lineRule="auto"/>
        <w:rPr>
          <w:rFonts w:ascii="Times New Roman" w:hAnsi="Times New Roman" w:cs="Times New Roman"/>
          <w:sz w:val="24"/>
          <w:szCs w:val="24"/>
          <w:lang w:val="en-US"/>
        </w:rPr>
      </w:pPr>
      <w:r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w:t>
      </w:r>
      <w:r w:rsidR="00623954">
        <w:rPr>
          <w:rFonts w:ascii="Times New Roman" w:hAnsi="Times New Roman" w:cs="Times New Roman"/>
          <w:sz w:val="24"/>
          <w:szCs w:val="24"/>
          <w:lang w:val="en-US"/>
        </w:rPr>
        <w:t>recognition,</w:t>
      </w:r>
      <w:r w:rsidR="00623954" w:rsidRPr="00E80810">
        <w:rPr>
          <w:rFonts w:ascii="Times New Roman" w:hAnsi="Times New Roman" w:cs="Times New Roman"/>
          <w:sz w:val="24"/>
          <w:szCs w:val="24"/>
          <w:lang w:val="en-US"/>
        </w:rPr>
        <w:t xml:space="preserve"> </w:t>
      </w:r>
      <w:r w:rsidR="00BC6348" w:rsidRPr="00E80810">
        <w:rPr>
          <w:rFonts w:ascii="Times New Roman" w:hAnsi="Times New Roman" w:cs="Times New Roman"/>
          <w:sz w:val="24"/>
          <w:szCs w:val="24"/>
          <w:lang w:val="en-US"/>
        </w:rPr>
        <w:t>and</w:t>
      </w:r>
      <w:r w:rsidRPr="00E80810">
        <w:rPr>
          <w:rFonts w:ascii="Times New Roman" w:hAnsi="Times New Roman" w:cs="Times New Roman"/>
          <w:sz w:val="24"/>
          <w:szCs w:val="24"/>
          <w:lang w:val="en-US"/>
        </w:rPr>
        <w:t xml:space="preserve"> therefore closes an open gap in the literature. </w:t>
      </w:r>
      <w:r w:rsidR="002C7B59" w:rsidRPr="00E80810">
        <w:rPr>
          <w:rFonts w:ascii="Times New Roman" w:hAnsi="Times New Roman" w:cs="Times New Roman"/>
          <w:sz w:val="24"/>
          <w:szCs w:val="24"/>
          <w:lang w:val="en-US"/>
        </w:rPr>
        <w:t>Nevertheless</w:t>
      </w:r>
      <w:r w:rsidRPr="00E80810">
        <w:rPr>
          <w:rFonts w:ascii="Times New Roman" w:hAnsi="Times New Roman" w:cs="Times New Roman"/>
          <w:sz w:val="24"/>
          <w:szCs w:val="24"/>
          <w:lang w:val="en-US"/>
        </w:rPr>
        <w:t xml:space="preserve">, the present study has several limitations which deserve consideration. All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dmVuIiwiTGFzdE5hbWUiOiJNb3JyaXNvbiIsIk1pZGRsZU5hbWUiOiJKLiIsIlByb3RlY3RlZCI6ZmFsc2UsIlNleCI6MiwiQ3JlYXRlZEJ5IjoiX0NocmlzdGluZSBOdXNzYmF1bSIsIkNyZWF0ZWRPbiI6IjIwMjItMTEtMjhUMTg6MDE6MzIiLCJNb2RpZmllZEJ5IjoiX0NocmlzdGluZSBOdXNzYmF1bSIsIklkIjoiZTVmM2Q1ZmYtOGNiYi00Y2I1LTk2ZmMtMDg4N2UwNmQwZjU4IiwiTW9kaWZpZWRPbiI6IjIwMjItMTEtMjhUMTg6MDE6MzIiLCJQcm9qZWN0Ijp7IiRpZCI6IjUiLCIkdHlwZSI6IlN3aXNzQWNhZGVtaWMuQ2l0YXZpLlByb2plY3QsIFN3aXNzQWNhZGVtaWMuQ2l0YXZpIn19LHsiJGlkIjoiNiIsIiR0eXBlIjoiU3dpc3NBY2FkZW1pYy5DaXRhdmkuUGVyc29uLCBTd2lzc0FjYWRlbWljLkNpdGF2aSIsIkZpcnN0TmFtZSI6IlN0ZXZlbiIsIkxhc3ROYW1lIjoiRGVtb3Jlc3QiLCJNaWRkbGVOYW1lIjoiTS4iLCJQcm90ZWN0ZWQiOmZhbHNlLCJTZXgiOjIsIkNyZWF0ZWRCeSI6Il9DaHJpc3RpbmUgTnVzc2JhdW0iLCJDcmVhdGVkT24iOiIyMDIyLTExLTI4VDE4OjAxOjMyIiwiTW9kaWZpZWRCeSI6Il9DaHJpc3RpbmUgTnVzc2JhdW0iLCJJZCI6ImVmOTUwNWQ1LWRhNWMtNDU3ZS05NmZjLTlkMzVhZDBkMGIwNiIsIk1vZGlmaWVkT24iOiIyMDIyLTExLTI4VDE4OjAxOjMyIiwiUHJvamVjdCI6eyIkcmVmIjoiNSJ9fV0sIkJpYlRlWEtleSI6Ik1vcnJpc29uXzIwMDki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k4NzQ5NjIiLCJVcmlTdHJpbmciOiJodHRwOi8vd3d3Lm5jYmkubmxtLm5paC5nb3YvcHVibWVkLzE5ODc0OTY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My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U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MiLCJJZCI6IjQ2NTAyN2Q4LTAxNjEtNDJhMC04OWFiLWMwMDliNTZlNDk1MS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TW9ycmlzb24gJiBEZW1vcmVzdCwgMjAwOSkifV19LCJUYWciOiJDaXRhdmlQbGFjZWhvbGRlciMxMGI3NzFjMS02OWUxLTQ2NWEtOWYwNC1hMmFmOWUyOTlkNzAiLCJUZXh0IjoiKE1vcnJpc29uICYgRGVtb3Jlc3QsIDIwMDkpIiwiV0FJVmVyc2lvbiI6IjYuMTEuMC4wIn0=}</w:instrText>
          </w:r>
          <w:r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(Morrison &amp; Demorest, 2009)</w:t>
          </w:r>
          <w:r w:rsidRPr="00E80810">
            <w:rPr>
              <w:rFonts w:ascii="Times New Roman" w:hAnsi="Times New Roman" w:cs="Times New Roman"/>
              <w:sz w:val="24"/>
              <w:szCs w:val="24"/>
              <w:lang w:val="en-US"/>
            </w:rPr>
            <w:fldChar w:fldCharType="end"/>
          </w:r>
        </w:sdtContent>
      </w:sdt>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links between music perception performance and emotion recognition irrespective of formal musical training have been observed in a Portuguese sample</w:t>
      </w:r>
      <w:r w:rsidR="00BC6348">
        <w:rPr>
          <w:rFonts w:ascii="Times New Roman" w:hAnsi="Times New Roman" w:cs="Times New Roman"/>
          <w:sz w:val="24"/>
          <w:szCs w:val="24"/>
          <w:lang w:val="en-US"/>
        </w:rPr>
        <w:t xml:space="preserve"> as well</w:t>
      </w:r>
      <w:r w:rsidR="002C7B59"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V0sIkZvcm1hdHRlZFRleHQiOnsiJGlkIjoiMjAiLCJDb3VudCI6MSwiVGV4dFVuaXRzIjpbeyIkaWQiOiIyMSIsIkZvbnRTdHlsZSI6eyIkaWQiOiIyMiIsIk5ldXRyYWwiOnRydWV9LCJSZWFkaW5nT3JkZXIiOjEsIlRleHQiOiIoQ29ycmVpYSBldCBhbC4sIDIwMjIpIn1dfSwiVGFnIjoiQ2l0YXZpUGxhY2Vob2xkZXIjN2FlZDZkYmUtM2VhZC00ZWIzLThmOTMtN2U4MDIwMjcxNWZhIiwiVGV4dCI6IihDb3JyZWlhIGV0IGFsLiwgMjAyMikiLCJXQUlWZXJzaW9uIjoiNi4xMS4wLjAifQ==}</w:instrText>
          </w:r>
          <w:r w:rsidR="002C7B59"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p w14:paraId="6E6B9824" w14:textId="510E4464" w:rsidR="006E04EE" w:rsidRPr="00E80810"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actually rare that musicians engage in one of these activities only. Thus, for practical reasons, we recruited participants who self-assigned clearly </w:t>
      </w:r>
      <w:r w:rsidR="0062107D" w:rsidRPr="00E80810">
        <w:rPr>
          <w:rFonts w:ascii="Times New Roman" w:hAnsi="Times New Roman" w:cs="Times New Roman"/>
          <w:sz w:val="24"/>
          <w:szCs w:val="24"/>
          <w:lang w:val="en-US"/>
        </w:rPr>
        <w:lastRenderedPageBreak/>
        <w:t>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In a similar vein, the distinction between amateurs and professionals is not fully straightforward</w:t>
      </w:r>
      <w:r w:rsidR="00623954">
        <w:rPr>
          <w:rFonts w:ascii="Times New Roman" w:hAnsi="Times New Roman" w:cs="Times New Roman"/>
          <w:sz w:val="24"/>
          <w:szCs w:val="24"/>
          <w:lang w:val="en-US"/>
        </w:rPr>
        <w:t>,</w:t>
      </w:r>
      <w:r w:rsidR="0062107D" w:rsidRPr="00E80810">
        <w:rPr>
          <w:rFonts w:ascii="Times New Roman" w:hAnsi="Times New Roman" w:cs="Times New Roman"/>
          <w:sz w:val="24"/>
          <w:szCs w:val="24"/>
          <w:lang w:val="en-US"/>
        </w:rPr>
        <w:t xml:space="preserve"> and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uamFtaW4iLCJMYXN0TmFtZSI6IlplbmRlbCIsIk1pZGRsZU5hbWUiOiJSaWNoIiwiUHJvdGVjdGVkIjpmYWxzZSwiU2V4IjoyLCJDcmVhdGVkQnkiOiJfQ2hyaXN0aW5lIE51c3NiYXVtIiwiQ3JlYXRlZE9uIjoiMjAyNS0wNC0wNFQxMjo1OTozMSIsIk1vZGlmaWVkQnkiOiJfQ2hyaXN0aW5lIE51c3NiYXVtIiwiSWQiOiJkZTZjMDM0MC04NWEyLTQwMDgtYTM4NC03MzQ4ZGVjZWRmNDEiLCJNb2RpZmllZE9uIjoiMjAyNS0wNC0wNFQxMjo1OTozMSIsIlByb2plY3QiOnsiJGlkIjoiNSIsIiR0eXBlIjoiU3dpc3NBY2FkZW1pYy5DaXRhdmkuUHJvamVjdCwgU3dpc3NBY2FkZW1pYy5DaXRhdmkifX0seyIkaWQiOiI2IiwiJHR5cGUiOiJTd2lzc0FjYWRlbWljLkNpdGF2aS5QZXJzb24sIFN3aXNzQWNhZGVtaWMuQ2l0YXZpIiwiRmlyc3ROYW1lIjoiRW1pbHkiLCJMYXN0TmFtZSI6IkFsZXhhbmRlciIsIk1pZGRsZU5hbWUiOiJKLiIsIlByb3RlY3RlZCI6ZmFsc2UsIlNleCI6MSwiQ3JlYXRlZEJ5IjoiX0NocmlzdGluZSBOdXNzYmF1bSIsIkNyZWF0ZWRPbiI6IjIwMjUtMDQtMDRUMTI6NTk6MzEiLCJNb2RpZmllZEJ5IjoiX0NocmlzdGluZSBOdXNzYmF1bSIsIklkIjoiZGFkZDliNzQtZjRhNC00NDU3LWE4OTYtMGQwNzA0NDUyN2MzIiwiTW9kaWZpZWRPbiI6IjIwMjUtMDQtMDRUMTI6NTk6MzEiLCJQcm9qZWN0Ijp7IiRyZWYiOiI1In19XSwiQmliVGVYS2V5IjoiWmVuZGVsXzIwMjAiLCJDaXRhdGlvbktleVVwZGF0ZVR5cGUiOjAsIkNvbGxhYm9yYXRvcnMiOltdLCJEYXRlMiI6IjIxLjA3LjIwMjAiLCJEb2kiOiIxMC4zMzg5L2ZuaW5zLjIwMjAuMDA3NT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C4wMDc1MiIsIlVyaVN0cmluZyI6Imh0dHBzOi8vZG9pLm9yZy8xMC4zMzg5L2ZuaW5zLjIwMjAuMDA3N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jo1OTozMSIsIk1vZGlmaWVkQnkiOiJfQ2hyaXN0aW5lIE51c3NiYXVtIiwiSWQiOiI2ZDkwNDAyMC1lZTBjLTQxNWQtOTcxYS0xNGNkNzQ4NDBkMmQiLCJNb2RpZmllZE9uIjoiMjAyNS0wNC0wNFQxMjo1OTozM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yNzkyODk5IiwiVXJpU3RyaW5nIjoiaHR0cDovL3d3dy5uY2JpLm5sbS5uaWguZ292L3B1Ym1lZC8zMjc5Mjg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jo1OTozMSIsIk1vZGlmaWVkQnkiOiJfQ2hyaXN0aW5lIE51c3NiYXVtIiwiSWQiOiJmYzU1Yjg4OS01ZTZiLTQ2ODgtODg0My00Y2M2Y2Q4MTM0MDQiLCJNb2RpZmllZE9uIjoiMjAyNS0wNC0wNFQxMjo1OT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czODU0MDkiLCJVcmlTdHJpbmciOiJodHRwczovL3d3dy5uY2JpLm5sbS5uaWguZ292L3BtYy9hcnRpY2xlcy9QTUM3Mzg1NDA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yOjU5OjMxIiwiTW9kaWZpZWRCeSI6Il9DaHJpc3RpbmUgTnVzc2JhdW0iLCJJZCI6IjI0ZDk4YzRjLTMxNDctNDcwNy05NDVlLWU1Mjc0ZWE2MzRlMCIsIk1vZGlmaWVkT24iOiIyMDI1LTA0LTA0VDEyOjU5OjMxIiwiUHJvamVjdCI6eyIkcmVmIjoiNSJ9fV0sIk9yZ2FuaXphdGlvbnMiOltdLCJPdGhlcnNJbnZvbHZlZCI6W10sIlBhZ2VSYW5nZSI6IjxzcD5cclxuICA8bj43NTI8L24+XHJcbiAgPGluPnRydWU8L2luPlxyXG4gIDxvcz43NTI8L29zPlxyXG4gIDxwcz43NTI8L3BzPlxyXG48L3NwPlxyXG48b3M+NzUyPC9vcz4iLCJQZXJpb2RpY2FsIjp7IiRpZCI6IjE2IiwiJHR5cGUiOiJTd2lzc0FjYWRlbWljLkNpdGF2aS5QZXJpb2RpY2FsLCBTd2lzc0FjYWRlbWljLkNpdGF2aSIsIklzc24iOiIxNjYyLTQ1NDgiLCJOYW1lIjoiRnJvbnRpZXJzIGluIE5ldXJvc2NpZW5jZSIsIlBhZ2luYXRpb24iOjAsIlByb3RlY3RlZCI6dHJ1ZSwiVXNlckFiYnJldmlhdGlvbjEiOiJGcm9udCBOZXVyb3NjaSIsIkNyZWF0ZWRCeSI6Il9DaHJpc3RpbmUiLCJDcmVhdGVkT24iOiIyMDE5LTAyLTI2VDE1OjQyOjQyIiwiTW9kaWZpZWRCeSI6Il9DaHJpc3RpbmUgTnVzc2JhdW0iLCJJZCI6IjZmMDExNmVjLTA1MmItNDdmZS1hM2UzLTllYzhlYTlkM2NkOCIsIk1vZGlmaWVkT24iOiIyMDIzLTAzLTA2VDE0OjUxOjE2IiwiUHJvamVjdCI6eyIkcmVmIjoiNSJ9fSwiUG1jSWQiOiJQTUM3Mzg1NDA5IiwiUHVibGlzaGVycyI6W10sIlB1Yk1lZElkIjoiMzI3OTI4OTkiLCJRdW90YXRpb25zIjpbXSwiUmF0aW5nIjowLCJSZWZlcmVuY2VUeXBlIjoiSm91cm5hbEFydGljbGUiLCJTaG9ydFRpdGxlIjoiWmVuZGVsLCBBbGV4YW5kZXIgMjAyMCDigJMgQXV0b2RpZGFjdGljaXNtIGFuZCBNdXNpYyIsIlNob3J0VGl0bGVVcGRhdGVUeXBlIjowLCJTb3VyY2VPZkJpYmxpb2dyYXBoaWNJbmZvcm1hdGlvbiI6IlB1Yk1lZCIsIlN0YXRpY0lkcyI6WyJiMWFlMmQ2ZC02MzNlLTQwYmUtOTE0NS1lNjEzMTZmZTExMDYiXSwiVGFibGVPZkNvbnRlbnRzQ29tcGxleGl0eSI6MCwiVGFibGVPZkNvbnRlbnRzU291cmNlVGV4dEZvcm1hdCI6MCwiVGFza3MiOltdLCJUaXRsZSI6IkF1dG9kaWRhY3RpY2lzbSBhbmQgTXVzaWM6IERvIFNlbGYtVGF1Z2h0IE11c2ljaWFucyBFeGhpYml0IHRoZSBTYW1lIEF1ZGl0b3J5IFByb2Nlc3NpbmcgQWR2YW50YWdlcyBhcyBGb3JtYWxseSBUcmFpbmVkIE11c2ljaWFucz8iLCJUcmFuc2xhdG9ycyI6W10sIlZvbHVtZSI6IjE0IiwiWWVhciI6IjIwMjAiLCJZZWFyUmVzb2x2ZWQiOiIyMDIwIiwiQ3JlYXRlZEJ5IjoiX0NocmlzdGluZSBOdXNzYmF1bSIsIkNyZWF0ZWRPbiI6IjIwMjUtMDQtMDRUMTI6NTk6MzEiLCJNb2RpZmllZEJ5IjoiX0NocmlzIiwiSWQiOiIxNmYwMDE0ZS1kZTZjLTRjZTUtYmY0Ny04NzAzNmRlNTQ0YjAiLCJNb2RpZmllZE9uIjoiMjAyNS0wNi0xNlQxMDo0NDozMiIsIlByb2plY3QiOnsiJHJlZiI6IjUifX0sIlVzZU51bWJlcmluZ1R5cGVPZlBhcmVudERvY3VtZW50IjpmYWxzZX1dLCJGb3JtYXR0ZWRUZXh0Ijp7IiRpZCI6IjE3IiwiQ291bnQiOjEsIlRleHRVbml0cyI6W3siJGlkIjoiMTgiLCJGb250U3R5bGUiOnsiJGlkIjoiMTkiLCJOZXV0cmFsIjp0cnVlfSwiUmVhZGluZ09yZGVyIjoxLCJUZXh0IjoiKFplbmRlbCAmIEFsZXhhbmRlciwgMjAyMCkifV19LCJUYWciOiJDaXRhdmlQbGFjZWhvbGRlciM0ZGZlYWExOC1iY2VmLTRmNWYtYWY4OS05ZmMwMGUwODQ1ZDYiLCJUZXh0IjoiKFplbmRlbCAmIEFsZXhhbmRlciwgMjAyMCkiLCJXQUlWZXJzaW9uIjoiNi4xMS4wLjAifQ==}</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(Zendel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nZWxhIiwiTGFzdE5hbWUiOiJUYXlsb3IiLCJQcm90ZWN0ZWQiOmZhbHNlLCJTZXgiOjEsIkNyZWF0ZWRCeSI6Il9DaHJpc3RpbmUgTnVzc2JhdW0iLCJDcmVhdGVkT24iOiIyMDI1LTA2LTA0VDE0OjI1OjE0IiwiTW9kaWZpZWRCeSI6Il9DaHJpc3RpbmUgTnVzc2JhdW0iLCJJZCI6IjE3NWVmZDY2LTVkZDgtNGJhNS1iMThmLThjMTAyZWYzNGY5NiIsIk1vZGlmaWVkT24iOiIyMDI1LTA2LTA0VDE0OjI1OjE0IiwiUHJvamVjdCI6eyIkaWQiOiI1IiwiJHR5cGUiOiJTd2lzc0FjYWRlbWljLkNpdGF2aS5Qcm9qZWN0LCBTd2lzc0FjYWRlbWljLkNpdGF2aSJ9fSx7IiRpZCI6IjYiLCIkdHlwZSI6IlN3aXNzQWNhZGVtaWMuQ2l0YXZpLlBlcnNvbiwgU3dpc3NBY2FkZW1pYy5DaXRhdmkiLCJGaXJzdE5hbWUiOiJTdXNhbiIsIkxhc3ROYW1lIjoiSGFsbGFtIiwiUHJvdGVjdGVkIjpmYWxzZSwiU2V4IjoxLCJDcmVhdGVkQnkiOiJfQ2hyaXN0aW5lIE51c3NiYXVtIiwiQ3JlYXRlZE9uIjoiMjAyNS0wNi0wNFQxNDoyNToxNCIsIk1vZGlmaWVkQnkiOiJfQ2hyaXN0aW5lIE51c3NiYXVtIiwiSWQiOiIwMTA5MDg2Mi0yZDQ5LTQ2ZjctOTdlYi05ZjQ4ZDYzMzU1YzkiLCJNb2RpZmllZE9uIjoiMjAyNS0wNi0wNFQxNDoyNToxNCIsIlByb2plY3QiOnsiJHJlZiI6IjUifX1dLCJCaWJUZVhLZXkiOiJUYXlsb3JfMjAxMSIsIkNpdGF0aW9uS2V5VXBkYXRlVHlwZSI6MCwiQ29sbGFib3JhdG9ycyI6W10sIkRvaSI6IjEwLjEwODAvMTQ2MTM4MDguMjAxMS42MDMwNDQ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4MC8xNDYxMzgwOC4yMDExLjYwMzA0NCIsIlVyaVN0cmluZyI6Imh0dHBzOi8vZG9pLm9yZy8xMC4xMDgwLzE0NjEzODA4LjIwMTEuNjAzMDQ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MjU6MTQiLCJNb2RpZmllZEJ5IjoiX0NocmlzdGluZSBOdXNzYmF1bSIsIklkIjoiMjk4ZmFlOGQtYzFmYS00Nzc1LTk1NzctMzcwZmIxZGRlZGMxIiwiTW9kaWZpZWRPbiI6IjIwMjUtMDYtMDRUMTQ6MjU6MTQiLCJQcm9qZWN0Ijp7IiRyZWYiOiI1In19XSwiTnVtYmVyIjoiMyIsIk9yZ2FuaXphdGlvbnMiOltdLCJPdGhlcnNJbnZvbHZlZCI6W10sIlBhZ2VSYW5nZSI6IjxzcD5cclxuICA8bj4zMDc8L24+XHJcbiAgPGluPnRydWU8L2luPlxyXG4gIDxvcz4zMDc8L29zPlxyXG4gIDxwcz4zMDc8L3BzPlxyXG48L3NwPlxyXG48ZXA+XHJcbiAgPG4+MzI1PC9uPlxyXG4gIDxpbj50cnVlPC9pbj5cclxuICA8b3M+MzI1PC9vcz5cclxuICA8cHM+MzI1PC9wcz5cclxuPC9lcD5cclxuPG9zPjMwNy0zMjU8L29zPiIsIlBlcmlvZGljYWwiOnsiJGlkIjoiMTAiLCIkdHlwZSI6IlN3aXNzQWNhZGVtaWMuQ2l0YXZpLlBlcmlvZGljYWwsIFN3aXNzQWNhZGVtaWMuQ2l0YXZpIiwiRWlzc24iOiIxNDY5LTk4OTMiLCJJc3NuIjoiMTQ2MS0zODA4IiwiTmFtZSI6Ik11c2ljIEVkdWNhdGlvbiBSZXNlYXJjaCIsIlBhZ2luYXRpb24iOjAsIlByb3RlY3RlZCI6ZmFsc2UsIkNyZWF0ZWRCeSI6Il9DaHJpc3RpbmUgTnVzc2JhdW0iLCJDcmVhdGVkT24iOiIyMDI1LTA2LTA0VDE0OjI1OjE0IiwiTW9kaWZpZWRCeSI6Il9DaHJpc3RpbmUgTnVzc2JhdW0iLCJJZCI6Ijg3M2NkYWY3LWI4NzQtNGQyMS05NDMyLThhMDQ4Mjg5Y2NmOSIsIk1vZGlmaWVkT24iOiIyMDI1LTA2LTA0VDE0OjI1OjE0IiwiUHJvamVjdCI6eyIkcmVmIjoiNSJ9fSwiUHVibGlzaGVycyI6W10sIlF1b3RhdGlvbnMiOltdLCJSYXRpbmciOjAsIlJlZmVyZW5jZVR5cGUiOiJKb3VybmFsQXJ0aWNsZSIsIlNob3J0VGl0bGUiOiJUYXlsb3IsIEhhbGxhbSAyMDExIOKAkyBGcm9tIGxlaXN1cmUgdG8gd29yayIsIlNob3J0VGl0bGVVcGRhdGVUeXBlIjowLCJTb3VyY2VPZkJpYmxpb2dyYXBoaWNJbmZvcm1hdGlvbiI6IkNyb3NzUmVmIiwiU3RhdGljSWRzIjpbImIwNTE0NDMzLWFlMmUtNGRjMy04N2JmLTdlZTNhOTk5YzNlYSJdLCJUYWJsZU9mQ29udGVudHNDb21wbGV4aXR5IjowLCJUYWJsZU9mQ29udGVudHNTb3VyY2VUZXh0Rm9ybWF0IjowLCJUYXNrcyI6W10sIlRpdGxlIjoiRnJvbSBsZWlzdXJlIHRvIHdvcms6IGFtYXRldXIgbXVzaWNpYW5zIHRha2luZyB1cCBpbnN0cnVtZW50YWwgb3Igdm9jYWwgdGVhY2hpbmcgYXMgYSBzZWNvbmQgY2FyZWVyIiwiVHJhbnNsYXRvcnMiOltdLCJWb2x1bWUiOiIxMyIsIlllYXIiOiIyMDExIiwiWWVhclJlc29sdmVkIjoiMjAxMSIsIkNyZWF0ZWRCeSI6Il9DaHJpc3RpbmUgTnVzc2JhdW0iLCJDcmVhdGVkT24iOiIyMDI1LTA2LTA0VDE0OjI1OjE0IiwiTW9kaWZpZWRCeSI6Il9DaHJpc3RpbmUgTnVzc2JhdW0iLCJJZCI6ImJkOTZkNDY4LWE2MGItNGFhYi04MzhmLTA1ZGYwNmIzMWRlNCIsIk1vZGlmaWVkT24iOiIyMDI1LTA2LTA0VDE0OjI1OjE1IiwiUHJvamVjdCI6eyIkcmVmIjoiNSJ9fSwiVXNlTnVtYmVyaW5nVHlwZU9mUGFyZW50RG9jdW1lbnQiOmZhbHNlfV0sIkZvcm1hdHRlZFRleHQiOnsiJGlkIjoiMTEiLCJDb3VudCI6MSwiVGV4dFVuaXRzIjpbeyIkaWQiOiIxMiIsIkZvbnRTdHlsZSI6eyIkaWQiOiIxMyIsIk5ldXRyYWwiOnRydWV9LCJSZWFkaW5nT3JkZXIiOjEsIlRleHQiOiIoVGF5bG9yICYgSGFsbGFtLCAyMDExKSJ9XX0sIlRhZyI6IkNpdGF2aVBsYWNlaG9sZGVyI2NhZTg3Y2UwLWQxZmYtNDdmYi05MGVlLTVlYjUyYjJlNWUzMSIsIlRleHQiOiIoVGF5bG9yICYgSGFsbGFtLCAyMDExKSIsIldBSVZlcnNpb24iOiI2LjExLjAuMCJ9}</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incorporate the heterogeneity of musicians, it may be more adequate to </w:t>
      </w:r>
      <w:r w:rsidR="00AB63F6">
        <w:rPr>
          <w:rFonts w:ascii="Times New Roman" w:hAnsi="Times New Roman" w:cs="Times New Roman"/>
          <w:sz w:val="24"/>
          <w:szCs w:val="24"/>
          <w:lang w:val="en-US"/>
        </w:rPr>
        <w:t>pursue</w:t>
      </w:r>
      <w:r w:rsidR="006C24C4" w:rsidRPr="00E80810">
        <w:rPr>
          <w:rFonts w:ascii="Times New Roman" w:hAnsi="Times New Roman" w:cs="Times New Roman"/>
          <w:sz w:val="24"/>
          <w:szCs w:val="24"/>
          <w:lang w:val="en-US"/>
        </w:rPr>
        <w:t xml:space="preserve"> variability on a spectrum rather than </w:t>
      </w:r>
      <w:r w:rsidR="00AB63F6">
        <w:rPr>
          <w:rFonts w:ascii="Times New Roman" w:hAnsi="Times New Roman" w:cs="Times New Roman"/>
          <w:sz w:val="24"/>
          <w:szCs w:val="24"/>
          <w:lang w:val="en-US"/>
        </w:rPr>
        <w:t>for</w:t>
      </w:r>
      <w:r w:rsidR="00623954">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distinct groups. </w:t>
      </w:r>
    </w:p>
    <w:p w14:paraId="061E557C" w14:textId="6EB78ADD"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tsZWJlciIsIlByb3RlY3RlZCI6ZmFsc2UsIlNleCI6MCwiQ3JlYXRlZEJ5IjoiX0NocmlzdGluZSBOdXNzYmF1bSIsIkNyZWF0ZWRPbiI6IjIwMjUtMDYtMDRUMTU6MDE6MjMiLCJNb2RpZmllZEJ5IjoiX0NocmlzdGluZSBOdXNzYmF1bSIsIklkIjoiNGEzYTk2YzctYmFkOC00YzQwLWJhZTUtYmNhODA1YzE5YWRjIiwiTW9kaWZpZWRPbiI6IjIwMjUtMDYtMDRUMTU6MDE6MjMiLCJQcm9qZWN0Ijp7IiRpZCI6IjUiLCIkdHlwZSI6IlN3aXNzQWNhZGVtaWMuQ2l0YXZpLlByb2plY3QsIFN3aXNzQWNhZGVtaWMuQ2l0YXZpIn19LHsiJGlkIjoiNiIsIiR0eXBlIjoiU3dpc3NBY2FkZW1pYy5DaXRhdmkuUGVyc29uLCBTd2lzc0FjYWRlbWljLkNpdGF2aSIsIkZpcnN0TmFtZSI6IlIuIiwiTGFzdE5hbWUiOiJWZWl0IiwiUHJvdGVjdGVkIjpmYWxzZSwiU2V4IjowLCJDcmVhdGVkQnkiOiJfQ2hyaXN0aW5lIE51c3NiYXVtIiwiQ3JlYXRlZE9uIjoiMjAyNS0wNi0wNFQxNTowMToyMyIsIk1vZGlmaWVkQnkiOiJfQ2hyaXN0aW5lIE51c3NiYXVtIiwiSWQiOiJhMTM3YWJiNy04ZTdiLTQxNTAtOTA5OC1jYWEwYjgwMTRiNDYiLCJNb2RpZmllZE9uIjoiMjAyNS0wNi0wNFQxNTowMToyMyIsIlByb2plY3QiOnsiJHJlZiI6IjUifX0seyIkaWQiOiI3IiwiJHR5cGUiOiJTd2lzc0FjYWRlbWljLkNpdGF2aS5QZXJzb24sIFN3aXNzQWNhZGVtaWMuQ2l0YXZpIiwiRmlyc3ROYW1lIjoiTi4iLCJMYXN0TmFtZSI6IkJpcmJhdW1lciIsIlByb3RlY3RlZCI6ZmFsc2UsIlNleCI6MCwiQ3JlYXRlZEJ5IjoiX0NocmlzdGluZSBOdXNzYmF1bSIsIkNyZWF0ZWRPbiI6IjIwMjUtMDYtMDRUMTQ6NTk6MTkiLCJNb2RpZmllZEJ5IjoiX0NocmlzdGluZSBOdXNzYmF1bSIsIklkIjoiNGIzZDBkNmUtOGNlMS00OWE0LTkxMzItNGQwODYyOGU3ODBkIiwiTW9kaWZpZWRPbiI6IjIwMjUtMDYtMDRUMTQ6NTk6MTkiLCJQcm9qZWN0Ijp7IiRyZWYiOiI1In19LHsiJGlkIjoiOC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NSJ9fSx7IiRpZCI6IjkiLCIkdHlwZSI6IlN3aXNzQWNhZGVtaWMuQ2l0YXZpLlBlcnNvbiwgU3dpc3NBY2FkZW1pYy5DaXRhdmkiLCJGaXJzdE5hbWUiOiJNLiIsIkxhc3ROYW1lIjoiTG90emUiLCJQcm90ZWN0ZWQiOmZhbHNlLCJTZXgiOjAsIkNyZWF0ZWRCeSI6Il9DaHJpc3RpbmUgTnVzc2JhdW0iLCJDcmVhdGVkT24iOiIyMDI1LTA2LTA0VDE0OjU5OjE5IiwiTW9kaWZpZWRCeSI6Il9DaHJpc3RpbmUgTnVzc2JhdW0iLCJJZCI6IjY1NjgyMmY1LWZlZjYtNDk0OC1iMmExLTBkNWNjZDA0ZDUyOCIsIk1vZGlmaWVkT24iOiIyMDI1LTA2LTA0VDE0OjU5OjE5IiwiUHJvamVjdCI6eyIkcmVmIjoiNSJ9fV0sIkJpYlRlWEtleSI6IktsZWJlcl8yMDEwIiwiQ2l0YXRpb25LZXlVcGRhdGVUeXBlIjowLCJDb2xsYWJvcmF0b3JzIjpbXSwiRGF0ZTIiOiIxOS4wOC4yMDA5IiwiRG9pIjoiMTAuMTA5My9jZXJjb3IvYmhwMTc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5NjkyNjMxIiwiVXJpU3RyaW5nIjoiaHR0cDovL3d3dy5uY2JpLm5sbS5uaWguZ292L3B1Ym1lZC8xOTY5MjY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wMToyMyIsIk1vZGlmaWVkQnkiOiJfQ2hyaXN0aW5lIE51c3NiYXVtIiwiSWQiOiI2ZjI2ZTc4ZC0xMGU4LTQyYTctYmRjYy03ZjJlNjNjOTM0MzAiLCJNb2RpZmllZE9uIjoiMjAyNS0wNi0wNFQxNTowMToyM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OTMvY2VyY29yL2JocDE3NyIsIlVyaVN0cmluZyI6Imh0dHBzOi8vZG9pLm9yZy8xMC4xMDkzL2NlcmNvci9iaHAxNz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DE6MjMiLCJNb2RpZmllZEJ5IjoiX0NocmlzdGluZSBOdXNzYmF1bSIsIklkIjoiNzkwYzljNWItMDBhNi00MDdhLTgyZmEtOTk0ZjIyNTJlYTIyIiwiTW9kaWZpZWRPbiI6IjIwMjUtMDYtMDRUMTU6MDE6MjMiLCJQcm9qZWN0Ijp7IiRyZWYiOiI1In19XSwiTnVtYmVyIjoiNSIsIk9yZ2FuaXphdGlvbnMiOltdLCJPdGhlcnNJbnZvbHZlZCI6W10sIlBhZ2VSYW5nZSI6IjxzcD5cclxuICA8bj4xMTQ0PC9uPlxyXG4gIDxpbj50cnVlPC9pbj5cclxuICA8b3M+MTE0NDwvb3M+XHJcbiAgPHBzPjExNDQ8L3BzPlxyXG48L3NwPlxyXG48ZXA+XHJcbiAgPG4+MTE1Mjwvbj5cclxuICA8aW4+dHJ1ZTwvaW4+XHJcbiAgPG9zPjExNTI8L29zPlxyXG4gIDxwcz4xMTUyPC9wcz5cclxuPC9lcD5cclxuPG9zPjExNDQtNTI8L29zPiIsIlBlcmlvZGljYWwiOnsiJGlkIjoiMTY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HVibGlzaGVycyI6W10sIlB1Yk1lZElkIjoiMTk2OTI2MzEiLCJRdW90YXRpb25zIjpbXSwiUmF0aW5nIjowLCJSZWZlcmVuY2VUeXBlIjoiSm91cm5hbEFydGljbGUiLCJTaG9ydFRpdGxlIjoiS2xlYmVyLCBWZWl0IGV0IGFsLiAyMDEwIOKAkyBUaGUgYnJhaW4gb2Ygb3BlcmEgc2luZ2VycyIsIlNob3J0VGl0bGVVcGRhdGVUeXBlIjowLCJTb3VyY2VPZkJpYmxpb2dyYXBoaWNJbmZvcm1hdGlvbiI6IlB1Yk1lZCIsIlN0YXRpY0lkcyI6WyJmY2QwNDE5MS1lZGRiLTRmMzQtOGM0NS1mMDUxNzI2MjQ0OTYiXSwiVGFibGVPZkNvbnRlbnRzQ29tcGxleGl0eSI6MCwiVGFibGVPZkNvbnRlbnRzU291cmNlVGV4dEZvcm1hdCI6MCwiVGFza3MiOltdLCJUaXRsZSI6IlRoZSBicmFpbiBvZiBvcGVyYSBzaW5nZXJzOiBleHBlcmllbmNlLWRlcGVuZGVudCBjaGFuZ2VzIGluIGZ1bmN0aW9uYWwgYWN0aXZhdGlvbiIsIlRyYW5zbGF0b3JzIjpbXSwiVm9sdW1lIjoiMjAiLCJZZWFyIjoiMjAxMCIsIlllYXJSZXNvbHZlZCI6IjIwMTAiLCJDcmVhdGVkQnkiOiJfQ2hyaXN0aW5lIE51c3NiYXVtIiwiQ3JlYXRlZE9uIjoiMjAyNS0wNi0wNFQxNTowMToyMyIsIk1vZGlmaWVkQnkiOiJfQ2hyaXMiLCJJZCI6ImZiMmI5ODRmLTZlNjItNGJlMi1iMGM0LWI5ZjIzY2I1Y2E0YyIsIk1vZGlmaWVkT24iOiIyMDI1LTA2LTE2VDEwOjQ0OjMyIiwiUHJvamVjdCI6eyIkcmVmIjoiNSJ9fSwiVXNlTnVtYmVyaW5nVHlwZU9mUGFyZW50RG9jdW1lbnQiOmZhbHNlfSx7IiRpZCI6IjE3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JlZmVyZW5jZSI6eyIkaWQiOiIxOCIsIiR0eXBlIjoiU3dpc3NBY2FkZW1pYy5DaXRhdmkuUmVmZXJlbmNlLCBTd2lzc0FjYWRlbWljLkNpdGF2aSIsIkFic3RyYWN0Q29tcGxleGl0eSI6MCwiQWJzdHJhY3RTb3VyY2VUZXh0Rm9ybWF0IjowLCJBdXRob3JzIjpbeyIkcmVmIjoiOSJ9LHsiJGlkIjoiMTkiLCIkdHlwZSI6IlN3aXNzQWNhZGVtaWMuQ2l0YXZpLlBlcnNvbiwgU3dpc3NBY2FkZW1pYy5DaXRhdmkiLCJGaXJzdE5hbWUiOiJHLiIsIkxhc3ROYW1lIjoiU2NoZWxlciIsIlByb3RlY3RlZCI6ZmFsc2UsIlNleCI6MCwiQ3JlYXRlZEJ5IjoiX0NocmlzdGluZSBOdXNzYmF1bSIsIkNyZWF0ZWRPbiI6IjIwMjUtMDYtMDRUMTQ6NTk6MTkiLCJNb2RpZmllZEJ5IjoiX0NocmlzdGluZSBOdXNzYmF1bSIsIklkIjoiYjI0OGQ0NTAtM2FmOS00N2RiLWE1N2QtOTE3YzM5Njc4NWIxIiwiTW9kaWZpZWRPbiI6IjIwMjUtMDYtMDRUMTQ6NTk6MTkiLCJQcm9qZWN0Ijp7IiRyZWYiOiI1In19LHsiJGlkIjoiMjAiLCIkdHlwZSI6IlN3aXNzQWNhZGVtaWMuQ2l0YXZpLlBlcnNvbiwgU3dpc3NBY2FkZW1pYy5DaXRhdmkiLCJGaXJzdE5hbWUiOiJILVIiLCJMYXN0TmFtZSI6IlRhbiIsIk1pZGRsZU5hbWUiOiJNLiIsIlByb3RlY3RlZCI6ZmFsc2UsIlNleCI6MCwiQ3JlYXRlZEJ5IjoiX0NocmlzdGluZSBOdXNzYmF1bSIsIkNyZWF0ZWRPbiI6IjIwMjUtMDYtMDRUMTQ6NTk6MTkiLCJNb2RpZmllZEJ5IjoiX0NocmlzdGluZSBOdXNzYmF1bSIsIklkIjoiZmI5ZjhmNjQtY2UxYy00NDE4LTk3NjUtNzJmMmQ1NTk4MDI4IiwiTW9kaWZpZWRPbiI6IjIwMjUtMDYtMDRUMTQ6NTk6MTkiLCJQcm9qZWN0Ijp7IiRyZWYiOiI1In19LHsiJGlkIjoiMjEiLCIkdHlwZSI6IlN3aXNzQWNhZGVtaWMuQ2l0YXZpLlBlcnNvbiwgU3dpc3NBY2FkZW1pYy5DaXRhdmkiLCJGaXJzdE5hbWUiOiJDLiIsIkxhc3ROYW1lIjoiQnJhdW4iLCJQcm90ZWN0ZWQiOmZhbHNlLCJTZXgiOjAsIkNyZWF0ZWRCeSI6Il9DaHJpc3RpbmUgTnVzc2JhdW0iLCJDcmVhdGVkT24iOiIyMDI1LTA2LTA0VDE0OjU5OjE5IiwiTW9kaWZpZWRCeSI6Il9DaHJpc3RpbmUgTnVzc2JhdW0iLCJJZCI6ImNhZDFhMWIxLTBlMDQtNGE0OS04MGQ1LTM1YmZlODgwMTg2NyIsIk1vZGlmaWVkT24iOiIyMDI1LTA2LTA0VDE0OjU5OjE5IiwiUHJvamVjdCI6eyIkcmVmIjoiNSJ9fSx7IiRyZWYiOiI3In1dLCJCaWJUZVhLZXkiOiJMb3R6ZV8yMDAzIiwiQ2l0YXRpb25LZXlVcGRhdGVUeXBlIjowLCJDb2xsYWJvcmF0b3JzIjpbXSwiRG9pIjoiMTAuMTAxNi9qLm5ldXJvaW1hZ2UuMjAwMy4wNy4wMTg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xNi9qLm5ldXJvaW1hZ2UuMjAwMy4wNy4wMTgiLCJVcmlTdHJpbmciOiJodHRwczovL2RvaS5vcmcvMTAuMTAxNi9qLm5ldXJvaW1hZ2UuMjAwMy4wNy4wM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NTk6MTkiLCJNb2RpZmllZEJ5IjoiX0NocmlzdGluZSBOdXNzYmF1bSIsIklkIjoiNzY3Zjc4N2ItZDJiMy00OTlkLThmYWEtOGUxNjYxYThmY2JlIiwiTW9kaWZpZWRPbiI6IjIwMjUtMDYtMDRUMTQ6NTk6MTk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Q6NTk6MTkiLCJNb2RpZmllZEJ5IjoiX0NocmlzdGluZSBOdXNzYmF1bSIsIklkIjoiYTc5OTg0NjktY2JjYS00M2YzLThiNWEtYTMxYzBhMzkxY2NjIiwiTW9kaWZpZWRPbiI6IjIwMjUtMDYtMDRUMTQ6NTk6MTkiLCJQcm9qZWN0Ijp7IiRyZWYiOiI1In19XSwiTnVtYmVyIjoiMyIsIk9yZ2FuaXphdGlvbnMiOltdLCJPdGhlcnNJbnZvbHZlZCI6W10sIlBhZ2VSYW5nZSI6IjxzcD5cclxuICA8bj4xODE3PC9uPlxyXG4gIDxpbj50cnVlPC9pbj5cclxuICA8b3M+MTgxNzwvb3M+XHJcbiAgPHBzPjE4MTc8L3BzPlxyXG48L3NwPlxyXG48ZXA+XHJcbiAgPG4+MTgyOTwvbj5cclxuICA8aW4+dHJ1ZTwvaW4+XHJcbiAgPG9zPjE4Mjk8L29zPlxyXG4gIDxwcz4xODI5PC9wcz5cclxuPC9lcD5cclxuPG9zPjE4MTctMjk8L29zPiIsIlBlcmlvZGljYWwiOnsiJGlkIjoiMjgiLCIkdHlwZSI6IlN3aXNzQWNhZGVtaWMuQ2l0YXZpLlBlcmlvZGljYWwsIFN3aXNzQWNhZGVtaWMuQ2l0YXZpIiwiSXNzbiI6IjEwOTUtOTU3MiAoRWxlY3Ryb25pYykgMTA1My04MTE5IChMaW5raW5nKSIsIk5hbWUiOiJOZXVyb2ltYWdlIiwiUGFnaW5hdGlvbiI6MCwiUHJvdGVjdGVkIjpmYWxzZSwiQ3JlYXRlZEJ5IjoiX0NocmlzdGluZSIsIkNyZWF0ZWRPbiI6IjIwMTktMDItMjFUMTI6NTA6NDYiLCJNb2RpZmllZEJ5IjoiX0NocmlzdGluZSIsIklkIjoiODdkOWJkZjAtMjhhMC00NWQ5LWI0ZTYtOTU2YzBmODY5NzVhIiwiTW9kaWZpZWRPbiI6IjIwMTktMDItMjFUMTI6NTA6NDgiLCJQcm9qZWN0Ijp7IiRyZWYiOiI1In19LCJQdWJsaXNoZXJzIjpbXSwiUHViTWVkSWQiOiIxNDY0MjQ5MSIsIlF1b3RhdGlvbnMiOltdLCJSYXRpbmciOjAsIlJlZmVyZW5jZVR5cGUiOiJKb3VybmFsQXJ0aWNsZSIsIlNob3J0VGl0bGUiOiJMb3R6ZSwgU2NoZWxlciBldCBhbC4gMjAwMyDigJMgVGhlIG11c2ljaWFuJ3MgYnJhaW4iLCJTaG9ydFRpdGxlVXBkYXRlVHlwZSI6MCwiU291cmNlT2ZCaWJsaW9ncmFwaGljSW5mb3JtYXRpb24iOiJQdWJNZWQiLCJTdGF0aWNJZHMiOlsiN2NkYjA4ZTktZjU0YS00MzAxLWFiZjgtZjE5NzAwNmI4MjRlIl0sIlRhYmxlT2ZDb250ZW50c0NvbXBsZXhpdHkiOjAsIlRhYmxlT2ZDb250ZW50c1NvdXJjZVRleHRGb3JtYXQiOjAsIlRhc2tzIjpbXSwiVGl0bGUiOiJUaGUgbXVzaWNpYW4ncyBicmFpbjogZnVuY3Rpb25hbCBpbWFnaW5nIG9mIGFtYXRldXJzIGFuZCBwcm9mZXNzaW9uYWxzIGR1cmluZyBwZXJmb3JtYW5jZSBhbmQgaW1hZ2VyeSIsIlRyYW5zbGF0b3JzIjpbXSwiVm9sdW1lIjoiMjAiLCJZZWFyIjoiMjAwMyIsIlllYXJSZXNvbHZlZCI6IjIwMDMiLCJDcmVhdGVkQnkiOiJfQ2hyaXN0aW5lIE51c3NiYXVtIiwiQ3JlYXRlZE9uIjoiMjAyNS0wNi0wNFQxNDo1OToxOSIsIk1vZGlmaWVkQnkiOiJfQ2hyaXMiLCJJZCI6IjZhMGM0NTFkLTRlZDMtNDllMy1hZjdhLWY0OWI2NzI1YmM2NyIsIk1vZGlmaWVkT24iOiIyMDI1LTA2LTE2VDEwOjQ0OjMyIiwiUHJvamVjdCI6eyIkcmVmIjoiNSJ9fSwiVXNlTnVtYmVyaW5nVHlwZU9mUGFyZW50RG9jdW1lbnQiOmZhbHNlfSx7IiRpZCI6IjI5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k1hdGhpYXMiLCJMYXN0TmFtZSI6Ik9lY2hzbGluIiwiTWlkZGxlTmFtZSI6IlMuIiwiUHJvdGVjdGVkIjpmYWxzZSwiU2V4IjoyLCJDcmVhdGVkQnkiOiJfQ2hyaXN0aW5lIE51c3NiYXVtIiwiQ3JlYXRlZE9uIjoiMjAyNS0wNi0wNFQxNTowMDoxOCIsIk1vZGlmaWVkQnkiOiJfQ2hyaXN0aW5lIE51c3NiYXVtIiwiSWQiOiJiMGEyY2Y2Yy00ZjgwLTQ1NDItYWZiYS02MmU0YWFmYmZiZGUiLCJNb2RpZmllZE9uIjoiMjAyNS0wNi0wNFQxNTowMDoxOCIsIlByb2plY3QiOnsiJHJlZiI6IjUifX0seyIkaWQiOiIzMiIsIiR0eXBlIjoiU3dpc3NBY2FkZW1pYy5DaXRhdmkuUGVyc29uLCBTd2lzc0FjYWRlbWljLkNpdGF2aSIsIkZpcnN0TmFtZSI6IkRpbWl0cmkiLCJMYXN0TmFtZSI6InZhbiBkZSBWaWxsZSIsIlByb3RlY3RlZCI6ZmFsc2UsIlNleCI6MiwiQ3JlYXRlZEJ5IjoiX0NocmlzdGluZSBOdXNzYmF1bSIsIkNyZWF0ZWRPbiI6IjIwMjUtMDYtMDRUMTU6MDA6MTgiLCJNb2RpZmllZEJ5IjoiX0NocmlzdGluZSBOdXNzYmF1bSIsIklkIjoiNWE0OWJhZTgtMGVlMC00YmFiLThmMWEtOGZhMDEzNzY0ZGI4IiwiTW9kaWZpZWRPbiI6IjIwMjUtMDYtMDRUMTU6MDA6MTgiLCJQcm9qZWN0Ijp7IiRyZWYiOiI1In19LHsiJGlkIjoiMzMiLCIkdHlwZSI6IlN3aXNzQWNhZGVtaWMuQ2l0YXZpLlBlcnNvbiwgU3dpc3NBY2FkZW1pYy5DaXRhdmkiLCJGaXJzdE5hbWUiOiJGcmFuw6dvaXMiLCJMYXN0TmFtZSI6IkxhemV5cmFzIiwiUHJvdGVjdGVkIjpmYWxzZSwiU2V4IjoyLCJDcmVhdGVkQnkiOiJfQ2hyaXN0aW5lIE51c3NiYXVtIiwiQ3JlYXRlZE9uIjoiMjAyNS0wNi0wNFQxNTowMDoxOCIsIk1vZGlmaWVkQnkiOiJfQ2hyaXN0aW5lIE51c3NiYXVtIiwiSWQiOiIwNjUyNTA2OS1iYTcxLTQxZWYtODU1Ni05MWQ3NTgwYTFkYjgiLCJNb2RpZmllZE9uIjoiMjAyNS0wNi0wNFQxNTowMDoxOCIsIlByb2plY3QiOnsiJHJlZiI6IjUifX0seyIkaWQiOiIzNCIsIiR0eXBlIjoiU3dpc3NBY2FkZW1pYy5DaXRhdmkuUGVyc29uLCBTd2lzc0FjYWRlbWljLkNpdGF2aSIsIkZpcnN0TmFtZSI6IkNsYXVkZS1BbGFpbiIsIkxhc3ROYW1lIjoiSGF1ZXJ0IiwiUHJvdGVjdGVkIjpmYWxzZSwiU2V4IjowLCJDcmVhdGVkQnkiOiJfQ2hyaXN0aW5lIE51c3NiYXVtIiwiQ3JlYXRlZE9uIjoiMjAyNS0wNi0wNFQxNTowMDoxOCIsIk1vZGlmaWVkQnkiOiJfQ2hyaXN0aW5lIE51c3NiYXVtIiwiSWQiOiJmMWM5YzIxMS01YjBlLTQ1MjYtOTk2OS05NmZkOGM0M2E5OGMiLCJNb2RpZmllZE9uIjoiMjAyNS0wNi0wNFQxNTowMDoxOCIsIlByb2plY3QiOnsiJHJlZiI6IjUifX0seyIkaWQiOiIzNSIsIiR0eXBlIjoiU3dpc3NBY2FkZW1pYy5DaXRhdmkuUGVyc29uLCBTd2lzc0FjYWRlbWljLkNpdGF2aSIsIkZpcnN0TmFtZSI6IkNsYXJhIiwiTGFzdE5hbWUiOiJKYW1lcyIsIk1pZGRsZU5hbWUiOiJFLiIsIlByb3RlY3RlZCI6ZmFsc2UsIlNleCI6MSwiQ3JlYXRlZEJ5IjoiX0NocmlzdGluZSBOdXNzYmF1bSIsIkNyZWF0ZWRPbiI6IjIwMjUtMDYtMDRUMTU6MDA6MTgiLCJNb2RpZmllZEJ5IjoiX0NocmlzdGluZSBOdXNzYmF1bSIsIklkIjoiMDdjNWM5YTYtOTQyMi00Y2ViLWE2NjEtOGE3MDVhZDUxODg5IiwiTW9kaWZpZWRPbiI6IjIwMjUtMDYtMDRUMTU6MDA6MTgiLCJQcm9qZWN0Ijp7IiRyZWYiOiI1In19XSwiQmliVGVYS2V5IjoiT2VjaHNsaW5fMjAxMyI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jI4MzIzODgiLCJVcmlTdHJpbmciOiJodHRwOi8vd3d3Lm5jYmkubmxtLm5paC5nb3YvcHVibWVkLzIyODMyMzg4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wOjE4IiwiTW9kaWZpZWRCeSI6Il9DaHJpc3RpbmUgTnVzc2JhdW0iLCJJZCI6ImZhNzJiNzdlLTIwYjctNGNkZS04ODJmLWQ0NmM2NWRlNjQ0NyIsIk1vZGlmaWVkT24iOiIyMDI1LTA2LTA0VDE1OjAwOjE4IiwiUHJvamVjdCI6eyIkcmVmIjoiNS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Ni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IiwiSWQiOiI2OTA4MmIzYy1lMjQwLTRiOTktYjg4NS02YzJlMWQ5ZWRiNGQiLCJNb2RpZmllZE9uIjoiMjAyNS0wNi0xNlQxMDo0NDozMiIsIlByb2plY3QiOnsiJHJlZiI6IjUifX0sIlVzZU51bWJlcmluZ1R5cGVPZlBhcmVudERvY3VtZW50IjpmYWxzZX0seyIkaWQiOiI0MiIsIiR0eXBlIjoiU3dpc3NBY2FkZW1pYy5DaXRhdmkuQ2l0YXRpb25zLldvcmRQbGFjZWhvbGRlckVudHJ5LCBTd2lzc0FjYWRlbWljLkNpdGF2aSIsIklkIjoiYTBkN2U4YmItMWFhYi00OGE1LTlhMGEtYjE0ZjRmNzZkM2QwIiwiUmFuZ2VTdGFydCI6NjMsIlJhbmdlTGVuZ3RoIjoyNCwiUmVmZXJlbmNlSWQiOiJlYzU5ZGU3Ni00ZTYyLTQ3NDctYmJkOS02NzdmMTBhNTU3NTMi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FbGVmdGhlcmlhIiwiTGFzdE5hbWUiOiJQYXBhZGFraSIsIlByb3RlY3RlZCI6ZmFsc2UsIlNleCI6MSwiQ3JlYXRlZEJ5IjoiX0NocmlzdGluZSBOdXNzYmF1bSIsIkNyZWF0ZWRPbiI6IjIwMjUtMDQtMDRUMTM6MzQ6MjQiLCJNb2RpZmllZEJ5IjoiX0NocmlzdGluZSBOdXNzYmF1bSIsIklkIjoiMDIyMzNhODctMTk4NS00ODM3LThhZGItZTI3Y2Q5ZTBiYzViIiwiTW9kaWZpZWRPbiI6IjIwMjUtMDQtMDRUMTM6MzQ6MjQiLCJQcm9qZWN0Ijp7IiRyZWYiOiI1In19LHsiJGlkIjoiNDU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DYiLCIkdHlwZSI6IlN3aXNzQWNhZGVtaWMuQ2l0YXZpLlBlcnNvbiwgU3dpc3NBY2FkZW1pYy5DaXRhdmkiLCJGaXJzdE5hbWUiOiJBbmRyw6kiLCJMYXN0TmFtZSI6Ildlcm5lciIsIlByb3RlY3RlZCI6ZmFsc2UsIlNleCI6MiwiQ3JlYXRlZEJ5IjoiX0NocmlzdGluZSBOdXNzYmF1bSIsIkNyZWF0ZWRPbiI6IjIwMjUtMDQtMDRUMTM6MzQ6MjQiLCJNb2RpZmllZEJ5IjoiX0NocmlzdGluZSBOdXNzYmF1bSIsIklkIjoiYTEyYzVmNTUtY2E2Ni00NjBjLTllOGUtNmFiMmY3M2FhOGM2IiwiTW9kaWZpZWRPbiI6IjIwMjUtMDQtMDRUMTM6MzQ6MjQiLCJQcm9qZWN0Ijp7IiRyZWYiOiI1In19LHsiJGlkIjoiNDciLCIkdHlwZSI6IlN3aXNzQWNhZGVtaWMuQ2l0YXZpLlBlcnNvbiwgU3dpc3NBY2FkZW1pYy5DaXRhdmkiLCJGaXJzdE5hbWUiOiJVbG1hbiIsIkxhc3ROYW1lIjoiTGluZGVuYmVyZ2VyIiwiUHJvdGVjdGVkIjpmYWxzZSwiU2V4IjowLCJDcmVhdGVkQnkiOiJfQ2hyaXN0aW5lIE51c3NiYXVtIiwiQ3JlYXRlZE9uIjoiMjAyNS0wNC0wNFQxMzozNDoyNCIsIk1vZGlmaWVkQnkiOiJfQ2hyaXN0aW5lIE51c3NiYXVtIiwiSWQiOiJhYWJkMDI1YS1hM2ZiLTQ5MGYtYTgzMS1hNWM4MDFjZTY2NjQiLCJNb2RpZmllZE9uIjoiMjAyNS0wNC0wNFQxMzozNDoyNCIsIlByb2plY3QiOnsiJHJlZiI6IjUifX0seyIkaWQiOiI0OC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Q5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NTAiLCIkdHlwZSI6IlN3aXNzQWNhZGVtaWMuQ2l0YXZpLkxvY2F0aW9uLCBTd2lzc0FjYWRlbWljLkNpdGF2aSIsIkFkZHJlc3MiOnsiJGlkIjoiNTE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NTMiLCIkdHlwZSI6IlN3aXNzQWNhZGVtaWMuQ2l0YXZpLkxvY2F0aW9uLCBTd2lzc0FjYWRlbWljLkNpdGF2aSIsIkFkZHJlc3MiOnsiJGlkIjoiNTQ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U2IiwiJHR5cGUiOiJTd2lzc0FjYWRlbWljLkNpdGF2aS5Mb2NhdGlvbiwgU3dpc3NBY2FkZW1pYy5DaXRhdmkiLCJBZGRyZXNzIjp7IiRpZCI6IjU3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1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2LTE2VDEwOjQ0OjMyIiwiUHJvamVjdCI6eyIkcmVmIjoiNSJ9fSwiVXNlTnVtYmVyaW5nVHlwZU9mUGFyZW50RG9jdW1lbnQiOmZhbHNlfV0sIkZvcm1hdHRlZFRleHQiOnsiJGlkIjoiNjAiLCJDb3VudCI6MSwiVGV4dFVuaXRzIjpbeyIkaWQiOiI2MSIsIkZvbnRTdHlsZSI6eyIkaWQiOiI2MiIsIk5ldXRyYWwiOnRydWV9LCJSZWFkaW5nT3JkZXIiOjEsIlRleHQiOiIoS2xlYmVyIGV0IGFsLiwgMjAxMDsgTG90emUgZXQgYWwuLCAyMDAzOyBPZWNoc2xpbiBldCBhbC4sIDIwMTM7IFBhcGFkYWtpIGV0IGFsLiwgMjAyMykifV19LCJUYWciOiJDaXRhdmlQbGFjZWhvbGRlciM3MmYyY2NlNS01ZGNlLTQ3ZGMtYWRiMi01Mzc4YTIxYjA4ZGIiLCJUZXh0IjoiKEtsZWJlciBldCBhbC4sIDIwMTA7IExvdHplIGV0IGFsLiwgMjAwMzsgT2VjaHNsaW4gZXQgYWwuLCAyMDEzOyBQYXBhZGFraSBldCBhbC4sIDIwMjMpIiwiV0FJVmVyc2lvbiI6IjYuMTEuMC4wIn0=}</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(Kleber et al., 2010; Lotze et al., 2003; Oechslin et al., 2013; Papadaki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fQ2hyaXN0aW5lIE51c3NiYXVtIiwiQ3JlYXRlZE9uIjoiMjAyNS0wNC0wNFQxNTo1ODozOCIsIk1vZGlmaWVkQnkiOiJfQ2hyaXN0aW5lIE51c3NiYXVtIiwiSWQiOiIwMmEyMjAxNS04MDEwLTQ3OWEtYjI1Mi0yNzllZWY1ZDlmZTIiLCJNb2RpZmllZE9uIjoiMjAyNS0wNC0wNFQxNTo1ODozOC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fQ2hyaXN0aW5lIE51c3NiYXVtIiwiQ3JlYXRlZE9uIjoiMjAyNS0wNC0wNFQxNTo1ODozOCIsIk1vZGlmaWVkQnkiOiJfQ2hyaXN0aW5lIE51c3NiYXVtIiwiSWQiOiJjOWEwYWI3My01M2Q0LTQxZDMtOGI0ZS04MTAwM2Y3NWE2NjkiLCJNb2RpZmllZE9uIjoiMjAyNS0wNC0wNFQxNTo1ODozOC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g6MzgiLCJNb2RpZmllZEJ5IjoiX0NocmlzdGluZSBOdXNzYmF1bSIsIklkIjoiYzI4NjRlYjktNzE5Mi00ZmZhLWE0MjItNzA3ZmIzNmYwOTQ5IiwiTW9kaWZpZWRPbiI6IjIwMjUtMDQtMDRUMTU6NTg6Mzg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DozOCIsIk1vZGlmaWVkQnkiOiJfQ2hyaXN0aW5lIE51c3NiYXVtIiwiSWQiOiIyYjI2YzdlNS0yODQ1LTQ5NWUtYjVjNS1iYzM1MjUyNjlmMmYiLCJNb2RpZmllZE9uIjoiMjAyNS0wNC0wNFQxNTo1ODoz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g6MzgiLCJNb2RpZmllZEJ5IjoiX0NocmlzdGluZSBOdXNzYmF1bSIsIklkIjoiYjA5MDUzZGYtNGM1Yi00OTNhLTg0M2EtZmY4NmIwZDMyOWYwIiwiTW9kaWZpZWRPbiI6IjIwMjUtMDQtMDRUMTU6NTg6Mzg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fQ2hyaXN0aW5lIE51c3NiYXVtIiwiQ3JlYXRlZE9uIjoiMjAyNS0wNC0wNFQxNTo1ODozOCIsIk1vZGlmaWVkQnkiOiJfQ2hyaXMiLCJJZCI6ImZjYmYyMzllLTcxMmMtNGQxZC04NjdhLTBkOWZmZjU4NzI4NyIsIk1vZGlmaWVkT24iOiIyMDI1LTA2LTE2VDEwOjQ0OjMy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YTBhYzc4ZjQtNjU5Yy00ZjY2LWIyYjAtMTA0M2NjMmJiNDJiIiwiVGV4dCI6IihIYWx3YW5pIGV0IGFsLiwgMjAxMSkiLCJXQUlWZXJzaW9uIjoiNi4xMS4wLjAifQ==}</w:instrText>
          </w:r>
          <w:r w:rsidR="00976EB4"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(Halwani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as yet </w:t>
      </w:r>
      <w:r w:rsidR="00623954">
        <w:rPr>
          <w:rFonts w:ascii="Times New Roman" w:hAnsi="Times New Roman" w:cs="Times New Roman"/>
          <w:sz w:val="24"/>
          <w:szCs w:val="24"/>
          <w:lang w:val="en-US"/>
        </w:rPr>
        <w:t>such studies do not provide</w:t>
      </w:r>
      <w:r w:rsidR="00310C23">
        <w:rPr>
          <w:rFonts w:ascii="Times New Roman" w:hAnsi="Times New Roman" w:cs="Times New Roman"/>
          <w:sz w:val="24"/>
          <w:szCs w:val="24"/>
          <w:lang w:val="en-US"/>
        </w:rPr>
        <w:t xml:space="preserve"> insights into vocal emotional processing. </w:t>
      </w:r>
      <w:r w:rsidR="00623954">
        <w:rPr>
          <w:rFonts w:ascii="Times New Roman" w:hAnsi="Times New Roman" w:cs="Times New Roman"/>
          <w:sz w:val="24"/>
          <w:szCs w:val="24"/>
          <w:lang w:val="en-US"/>
        </w:rPr>
        <w:t xml:space="preserve">While </w:t>
      </w:r>
      <w:r w:rsidR="00D62F64" w:rsidRPr="00E80810">
        <w:rPr>
          <w:rFonts w:ascii="Times New Roman" w:hAnsi="Times New Roman" w:cs="Times New Roman"/>
          <w:sz w:val="24"/>
          <w:szCs w:val="24"/>
          <w:lang w:val="en-US"/>
        </w:rPr>
        <w:t xml:space="preserve">we observed </w:t>
      </w:r>
      <w:r w:rsidR="00623954">
        <w:rPr>
          <w:rFonts w:ascii="Times New Roman" w:hAnsi="Times New Roman" w:cs="Times New Roman"/>
          <w:sz w:val="24"/>
          <w:szCs w:val="24"/>
          <w:lang w:val="en-US"/>
        </w:rPr>
        <w:t>differences in</w:t>
      </w:r>
      <w:r w:rsidR="00623954"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 xml:space="preserve">during vocal emotion recognition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zYiI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MzkwL2JyYWluc2NpMTMxMTE1NjMiLCJVcmlTdHJpbmciOiJodHRwczovL2RvaS5vcmcvMTAuMzM5MC9icmFpbnNjaTEzMTExNT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5VDEwOjUyOjU5IiwiTW9kaWZpZWRCeSI6Il9DaHJpc3RpbmUgTnVzc2JhdW0iLCJJZCI6IjIyY2ZjZTdjLTFkY2UtNGM4MS1hM2ZjLWMyZmJjYTA3YzMyZiIsIk1vZGlmaWVkT24iOiIyMDIzLTExLTA5VDEwOjUyOjU5IiwiUHJvamVjdCI6eyIkcmVmIjoiNSJ9fV0sIk51bWJlciI6IjExIiwiT3JnYW5pemF0aW9ucyI6W10sIk90aGVyc0ludm9sdmVkIjpbXSwiUGFnZVJhbmdlIjoiPHNwPlxyXG4gIDxuPjE1NjM8L24+XHJcbiAgPGluPnRydWU8L2luPlxyXG4gIDxvcz4xNTYzPC9vcz5cclxuICA8cHM+MTU2MzwvcHM+XHJcbjwvc3A+XHJcbjxvcz4xNTYzPC9vcz4iLCJQZXJpb2RpY2FsIjp7IiRpZCI6IjEx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HVibGlzaGVycyI6W10sIlF1b3RhdGlvbnMiOltdLCJSYXRpbmciOjAsIlJlZmVyZW5jZVR5cGUiOiJKb3VybmFsQXJ0aWNsZSIsIlNob3J0VGl0bGUiOiJOdXNzYmF1bSwgU2NoaXJtZXIgZXQgYWwuIDIwMjMg4oCTIEVsZWN0cm9waHlzaW9sb2dpY2FsIENvcnJlbGF0ZXMgb2YgVm9jYWwgRW1vdGlvbmFsIiwiU2hvcnRUaXRsZVVwZGF0ZVR5cGUiOjAsIlNvdXJjZU9mQmlibGlvZ3JhcGhpY0luZm9ybWF0aW9uIjoiQ3Jvc3NSZWYiLCJTdGF0aWNJZHMiOlsiYjNhZWEyMGYtZTdjYi00NzU4LWJiNjktNGZhYmE3NGNkZTUwIl0sIlRhYmxlT2ZDb250ZW50c0NvbXBsZXhpdHkiOjAsIlRhYmxlT2ZDb250ZW50c1NvdXJjZVRleHRGb3JtYXQiOjAsIlRhc2tzIjpbXSwiVGl0bGUiOiJFbGVjdHJvcGh5c2lvbG9naWNhbCBDb3JyZWxhdGVzIG9mIFZvY2FsIEVtb3Rpb25hbCBQcm9jZXNzaW5nIGluIE11c2ljaWFucyBhbmQgTm9uLU11c2ljaWFucyIsIlRyYW5zbGF0b3JzIjpbXSwiVm9sdW1lIjoiMTMiLCJZZWFyIjoiMjAyMyIsIlllYXJSZXNvbHZlZCI6IjIwMjMiLCJDcmVhdGVkQnkiOiJfQ2hyaXN0aW5lIE51c3NiYXVtIiwiQ3JlYXRlZE9uIjoiMjAyMy0xMS0wOVQxMDo1Mjo1OSIsIk1vZGlmaWVkQnkiOiJfQ2hyaXMiLCJJZCI6IjU0ZWUyZTAwLWIxM2UtNGYzNi1hMjdjLWFlMWUyZjc5ZTJhMCIsIk1vZGlmaWVkT24iOiIyMDI1LTA2LTE2VDEwOjQ0OjMyIiwiUHJvamVjdCI6eyIkcmVmIjoiNSJ9fSwiVXNlTnVtYmVyaW5nVHlwZU9mUGFyZW50RG9jdW1lbnQiOmZhbHNlfSx7IiRpZCI6IjEyIiwiJHR5cGUiOiJTd2lzc0FjYWRlbWljLkNpdGF2aS5DaXRhdGlvbnMuV29yZFBsYWNlaG9sZGVyRW50cnksIFN3aXNzQWNhZGVtaWMuQ2l0YXZpIiwiSWQiOiI3NWE2YjBhOS1jODgzLTQyN2MtYWViMy1jODk5NWE1YzgyNWMiLCJSYW5nZUxlbmd0aCI6MjAsIlJlZmVyZW5jZUlkIjoiZDJlOTA0MjMtMGIxMi00ODhmLThlYjgtNzViYzRhYzg1NThh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Sm9oYW5uZXMiLCJMYXN0TmFtZSI6IkxlaG5lbiIsIk1pZGRsZU5hbWUiOiJNLiIsIlByb3RlY3RlZCI6ZmFsc2UsIlNleCI6MiwiQ3JlYXRlZEJ5IjoiX0NocmlzdGluZSBOdXNzYmF1bSIsIkNyZWF0ZWRPbiI6IjIwMjUtMDYtMDRUMTU6MDM6MDEiLCJNb2RpZmllZEJ5IjoiX0NocmlzdGluZSBOdXNzYmF1bSIsIklkIjoiNzNkMTAwNDYtOWVlOC00NGFjLThiOTQtOTZiYzA4NzBhNzQ0IiwiTW9kaWZpZWRPbiI6IjIwMjUtMDYtMDRUMTU6MDM6MDEiLCJQcm9qZWN0Ijp7IiRyZWYiOiI1In19LHsiJHJlZiI6IjcifSx7IiRyZWYiOiI0In1dLCJCaWJUZVhLZXkiOiJMZWhuZW5fMjAyNSI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UifX1dLCJOdW1iZXIiOiI2IiwiT3JnYW5pemF0aW9ucyI6W10sIk90aGVyc0ludm9sdmVkIjpbXSwiUGVyaW9kaWNhbCI6eyIkaWQiOiIyN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U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MiLCJJZCI6ImQyZTkwNDIzLTBiMTItNDg4Zi04ZWI4LTc1YmM0YWM4NTU4YSIsIk1vZGlmaWVkT24iOiIyMDI1LTA2LTE2VDEwOjQ0OjMyIiwiUHJvamVjdCI6eyIkcmVmIjoiNSJ9fSwiVXNlTnVtYmVyaW5nVHlwZU9mUGFyZW50RG9jdW1lbnQiOmZhbHNlfV0sIkZvcm1hdHRlZFRleHQiOnsiJGlkIjoiMjUiLCJDb3VudCI6MSwiVGV4dFVuaXRzIjpbeyIkaWQiOiIyNiIsIkZvbnRTdHlsZSI6eyIkaWQiOiIyNyIsIk5ldXRyYWwiOnRydWV9LCJSZWFkaW5nT3JkZXIiOjEsIlRleHQiOiIoTGVobmVuIGV0IGFsLiwgMjAyNTsgTnVzc2JhdW0gZXQgYWwuLCAyMDIzKSJ9XX0sIlRhZyI6IkNpdGF2aVBsYWNlaG9sZGVyI2FmZWJiZmY3LTU0ODctNDliNi1iYzgxLWJmMzJhNWJkZmIwNyIsIlRleHQiOiIoTGVobmVuIGV0IGFsLiwgMjAyNTsgTnVzc2JhdW0gZXQgYWwuLCAyMDIzKSIsIldBSVZlcnNpb24iOiI2LjExLjAuMCJ9}</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(Lehnen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a meaningful </w:t>
      </w:r>
      <w:r w:rsidR="00623954">
        <w:rPr>
          <w:rFonts w:ascii="Times New Roman" w:hAnsi="Times New Roman" w:cs="Times New Roman"/>
          <w:sz w:val="24"/>
          <w:szCs w:val="24"/>
          <w:lang w:val="en-US"/>
        </w:rPr>
        <w:t xml:space="preserve">fine-grained </w:t>
      </w:r>
      <w:r w:rsidR="00310C23">
        <w:rPr>
          <w:rFonts w:ascii="Times New Roman" w:hAnsi="Times New Roman" w:cs="Times New Roman"/>
          <w:sz w:val="24"/>
          <w:szCs w:val="24"/>
          <w:lang w:val="en-US"/>
        </w:rPr>
        <w:t>comparison between singers and instrumentalists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or amateurs and professionals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would </w:t>
      </w:r>
      <w:r w:rsidR="00623954">
        <w:rPr>
          <w:rFonts w:ascii="Times New Roman" w:hAnsi="Times New Roman" w:cs="Times New Roman"/>
          <w:sz w:val="24"/>
          <w:szCs w:val="24"/>
          <w:lang w:val="en-US"/>
        </w:rPr>
        <w:t xml:space="preserve">arguably </w:t>
      </w:r>
      <w:r w:rsidR="00310C23">
        <w:rPr>
          <w:rFonts w:ascii="Times New Roman" w:hAnsi="Times New Roman" w:cs="Times New Roman"/>
          <w:sz w:val="24"/>
          <w:szCs w:val="24"/>
          <w:lang w:val="en-US"/>
        </w:rPr>
        <w:t>require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24022BBD"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r w:rsidR="00623954">
        <w:rPr>
          <w:rFonts w:ascii="Times New Roman" w:hAnsi="Times New Roman" w:cs="Times New Roman"/>
          <w:sz w:val="24"/>
          <w:szCs w:val="24"/>
          <w:lang w:val="en-US"/>
        </w:rPr>
        <w:t xml:space="preserve">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r w:rsidR="00623954">
        <w:rPr>
          <w:rFonts w:ascii="Times New Roman" w:hAnsi="Times New Roman" w:cs="Times New Roman"/>
          <w:sz w:val="24"/>
          <w:szCs w:val="24"/>
          <w:lang w:val="en-US"/>
        </w:rPr>
        <w:t xml:space="preserve">we hold that </w:t>
      </w:r>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to focus on another group of vocal experts: professional voice actors or imitators. </w:t>
      </w:r>
      <w:r w:rsidR="00623954">
        <w:rPr>
          <w:rFonts w:ascii="Times New Roman" w:hAnsi="Times New Roman" w:cs="Times New Roman"/>
          <w:sz w:val="24"/>
          <w:szCs w:val="24"/>
          <w:lang w:val="en-US"/>
        </w:rPr>
        <w:t xml:space="preserve">This is because such experts, unlike singers, are specifically trained to express emotions in the </w:t>
      </w:r>
      <w:r w:rsidR="00623954" w:rsidRPr="004C6E77">
        <w:rPr>
          <w:rFonts w:ascii="Times New Roman" w:hAnsi="Times New Roman" w:cs="Times New Roman"/>
          <w:i/>
          <w:iCs/>
          <w:sz w:val="24"/>
          <w:szCs w:val="24"/>
          <w:lang w:val="en-US"/>
        </w:rPr>
        <w:t>spoken</w:t>
      </w:r>
      <w:r w:rsidR="00623954">
        <w:rPr>
          <w:rFonts w:ascii="Times New Roman" w:hAnsi="Times New Roman" w:cs="Times New Roman"/>
          <w:sz w:val="24"/>
          <w:szCs w:val="24"/>
          <w:lang w:val="en-US"/>
        </w:rPr>
        <w:t xml:space="preserve"> voice. In fact, a</w:t>
      </w:r>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nZGFsZW5hIiwiTGFzdE5hbWUiOiJLYWNobGlja2EiLCJQcm90ZWN0ZWQiOmZhbHNlLCJTZXgiOjEsIkNyZWF0ZWRCeSI6Il9DaHJpc3RpbmUgTnVzc2JhdW0iLCJDcmVhdGVkT24iOiIyMDI1LTA2LTA1VDEzOjU0OjUxIiwiTW9kaWZpZWRCeSI6Il9DaHJpc3RpbmUgTnVzc2JhdW0iLCJJZCI6ImM0MWY5NTFiLTgyYzktNDE3YS1hMDcxLWVjOTQ0N2RmODRjZSIsIk1vZGlmaWVkT24iOiIyMDI1LTA2LTA1VDEzOjU0OjUxIiwiUHJvamVjdCI6eyIkaWQiOiI1IiwiJHR5cGUiOiJTd2lzc0FjYWRlbWljLkNpdGF2aS5Qcm9qZWN0LCBTd2lzc0FjYWRlbWljLkNpdGF2aSJ9fSx7IiRpZCI6IjYiLCIkdHlwZSI6IlN3aXNzQWNhZGVtaWMuQ2l0YXZpLlBlcnNvbiwgU3dpc3NBY2FkZW1pYy5DaXRhdmkiLCJGaXJzdE5hbWUiOiJBZGFtIiwiTGFzdE5hbWUiOiJUaWVybmV5IiwiUHJvdGVjdGVkIjpmYWxzZSwiU2V4IjoyLCJDcmVhdGVkQnkiOiJfQ2hyaXN0aW5lIE51c3NiYXVtIiwiQ3JlYXRlZE9uIjoiMjAyNS0wNi0wNVQxMzo1NDo1MSIsIk1vZGlmaWVkQnkiOiJfQ2hyaXN0aW5lIE51c3NiYXVtIiwiSWQiOiJlOTVkYmIyZC1iMDlmLTRmNjgtYjNiZi1iY2EzODM2ZWVlNDMiLCJNb2RpZmllZE9uIjoiMjAyNS0wNi0wNVQxMzo1NDo1MSIsIlByb2plY3QiOnsiJHJlZiI6IjUifX1dLCJCaWJUZVhLZXkiOiJLYWNobGlja2FfMjAyNCIsIkNpdGF0aW9uS2V5VXBkYXRlVHlwZSI6MCwiQ29sbGFib3JhdG9ycyI6W10sIkRvaSI6IjEwLjEwMTYvai5jb3J0ZXguMjAyNC4wNi4wM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vcnRleC4yMDI0LjA2LjAxNiIsIlVyaVN0cmluZyI6Imh0dHBzOi8vZG9pLm9yZy8xMC4xMDE2L2ouY29ydGV4LjIwMjQuMDYuMD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M6NTQ6NTEiLCJNb2RpZmllZEJ5IjoiX0NocmlzdGluZSBOdXNzYmF1bSIsIklkIjoiZDMwNGViYzQtMzE4OS00NjU5LThiZmUtMDNiMjUyYTcyMjM5IiwiTW9kaWZpZWRPbiI6IjIwMjUtMDYtMDVUMTM6NTQ6NTEiLCJQcm9qZWN0Ijp7IiRyZWYiOiI1In19XSwiT3JnYW5pemF0aW9ucyI6W10sIk90aGVyc0ludm9sdmVkIjpbXSwiUGFnZVJhbmdlIjoiPHNwPlxyXG4gIDxuPjIxMzwvbj5cclxuICA8aW4+dHJ1ZTwvaW4+XHJcbiAgPG9zPjIxMzwvb3M+XHJcbiAgPHBzPjIxMzwvcHM+XHJcbjwvc3A+XHJcbjxlcD5cclxuICA8bj4yMjI8L24+XHJcbiAgPGluPnRydWU8L2luPlxyXG4gIDxvcz4yMjI8L29zPlxyXG4gIDxwcz4yMjI8L3BzPlxyXG48L2VwPlxyXG48b3M+MjEzLTIyMjwvb3M+IiwiUGVyaW9kaWNhbCI6eyIkaWQiOiIxM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F1b3RhdGlvbnMiOltdLCJSYXRpbmciOjAsIlJlZmVyZW5jZVR5cGUiOiJKb3VybmFsQXJ0aWNsZSIsIlNob3J0VGl0bGUiOiJLYWNobGlja2EsIFRpZXJuZXkgMjAyNCDigJMgVm9pY2UgYWN0b3JzIHNob3cgZW5oYW5jZWQgbmV1cmFsIiwiU2hvcnRUaXRsZVVwZGF0ZVR5cGUiOjAsIlNvdXJjZU9mQmlibGlvZ3JhcGhpY0luZm9ybWF0aW9uIjoiQ3Jvc3NSZWYiLCJTdGF0aWNJZHMiOlsiN2I1ZGRjZDItNjVhZC00YjZiLWJmNWYtOTBmZTM0YTZhNjdlIl0sIlRhYmxlT2ZDb250ZW50c0NvbXBsZXhpdHkiOjAsIlRhYmxlT2ZDb250ZW50c1NvdXJjZVRleHRGb3JtYXQiOjAsIlRhc2tzIjpbXSwiVGl0bGUiOiJWb2ljZSBhY3RvcnMgc2hvdyBlbmhhbmNlZCBuZXVyYWwgdHJhY2tpbmcgb2YgcGl0Y2gsIHByb3NvZHkgcGVyY2VwdGlvbiwgYW5kIG11c2ljIHBlcmNlcHRpb24iLCJUcmFuc2xhdG9ycyI6W10sIlZvbHVtZSI6IjE3OCIsIlllYXIiOiIyMDI0IiwiWWVhclJlc29sdmVkIjoiMjAyNCIsIkNyZWF0ZWRCeSI6Il9DaHJpc3RpbmUgTnVzc2JhdW0iLCJDcmVhdGVkT24iOiIyMDI1LTA2LTA1VDEzOjU0OjUxIiwiTW9kaWZpZWRCeSI6Il9DaHJpcyIsIklkIjoiZmIwNWRmZGItMTIzZi00ZGRhLWI3OTctMmZjZjgzNTdiMzc0IiwiTW9kaWZpZWRPbiI6IjIwMjUtMDYtMTZUMTA6NDQ6MzIiLCJQcm9qZWN0Ijp7IiRyZWYiOiI1In19LCJVc2VOdW1iZXJpbmdUeXBlT2ZQYXJlbnREb2N1bWVudCI6ZmFsc2V9XSwiRm9ybWF0dGVkVGV4dCI6eyIkaWQiOiIxMSIsIkNvdW50IjoxLCJUZXh0VW5pdHMiOlt7IiRpZCI6IjEyIiwiRm9udFN0eWxlIjp7IiRpZCI6IjEzIiwiTmV1dHJhbCI6dHJ1ZX0sIlJlYWRpbmdPcmRlciI6MSwiVGV4dCI6IihLYWNobGlja2EgJiBUaWVybmV5LCAyMDI0KSJ9XX0sIlRhZyI6IkNpdGF2aVBsYWNlaG9sZGVyIzFlYTFiNzIwLTljZGItNDkyMy1hZDg3LTA3YWZlN2YwMWU0MyIsIlRleHQiOiIoS2FjaGxpY2thICYgVGllcm5leSwgMjAyNCkiLCJXQUlWZXJzaW9uIjoiNi4xMS4wLjAifQ==}</w:instrText>
          </w:r>
          <w:r w:rsidR="0075526B">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(Kachlicka &amp; </w:t>
          </w:r>
          <w:r w:rsidR="00DF2527">
            <w:rPr>
              <w:rFonts w:ascii="Times New Roman" w:hAnsi="Times New Roman" w:cs="Times New Roman"/>
              <w:sz w:val="24"/>
              <w:szCs w:val="24"/>
              <w:lang w:val="en-US"/>
            </w:rPr>
            <w:lastRenderedPageBreak/>
            <w:t>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ldyIsIkxhc3ROYW1lIjoiQmVycnkiLCJQcm90ZWN0ZWQiOmZhbHNlLCJTZXgiOjIsIkNyZWF0ZWRCeSI6Il9DaHJpc3RpbmUgTnVzc2JhdW0iLCJDcmVhdGVkT24iOiIyMDI1LTA2LTA1VDE0OjA1OjIwIiwiTW9kaWZpZWRCeSI6Il9DaHJpc3RpbmUgTnVzc2JhdW0iLCJJZCI6IjliMDNiNDkxLWJhODctNDMyZC04N2RiLWQwNTI3YTZmMzJiZSIsIk1vZGlmaWVkT24iOiIyMDI1LTA2LTA1VDE0OjA1OjIwIiwiUHJvamVjdCI6eyIkaWQiOiI1IiwiJHR5cGUiOiJTd2lzc0FjYWRlbWljLkNpdGF2aS5Qcm9qZWN0LCBTd2lzc0FjYWRlbWljLkNpdGF2aSJ9fSx7IiRpZCI6IjYiLCIkdHlwZSI6IlN3aXNzQWNhZGVtaWMuQ2l0YXZpLlBlcnNvbiwgU3dpc3NBY2FkZW1pYy5DaXRhdmkiLCJGaXJzdE5hbWUiOiJTdGV2ZW4iLCJMYXN0TmFtZSI6IkJyb3duIiwiUHJvdGVjdGVkIjpmYWxzZSwiU2V4IjoyLCJDcmVhdGVkQnkiOiJfQ2hyaXN0aW5lIE51c3NiYXVtIiwiQ3JlYXRlZE9uIjoiMjAyNS0wNi0wNVQxNDowNToyMCIsIk1vZGlmaWVkQnkiOiJfQ2hyaXN0aW5lIE51c3NiYXVtIiwiSWQiOiIxZTNlOWFhMy0yMjZjLTQ2OWEtYWIwYS0wZGM1ZWQ3NTFkZDQiLCJNb2RpZmllZE9uIjoiMjAyNS0wNi0wNVQxNDowNToyMCIsIlByb2plY3QiOnsiJHJlZiI6IjUifX1dLCJCaWJUZVhLZXkiOiJCZXJyeV8yMDE5Ii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TA4MTY2MyIsIlVyaVN0cmluZyI6Imh0dHA6Ly93d3cubmNiaS5ubG0ubmloLmdvdi9wdWJtZWQvMzEwODE2N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1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My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1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IiwiSWQiOiJiNGMzNWFmMi1kMWI2LTQ3NjUtODk1Zi1hNTYyOWYxYjE2NzAiLCJNb2RpZmllZE9uIjoiMjAyNS0wNi0xNlQxMDo0NDozMiIsIlByb2plY3QiOnsiJHJlZiI6IjUifX0sIlVzZU51bWJlcmluZ1R5cGVPZlBhcmVudERvY3VtZW50IjpmYWxzZX1dLCJGb3JtYXR0ZWRUZXh0Ijp7IiRpZCI6IjE0IiwiQ291bnQiOjEsIlRleHRVbml0cyI6W3siJGlkIjoiMTUiLCJGb250U3R5bGUiOnsiJGlkIjoiMTYiLCJOZXV0cmFsIjp0cnVlfSwiUmVhZGluZ09yZGVyIjoxLCJUZXh0IjoiKEJlcnJ5ICYgQnJvd24sIDIwMTkpIn1dfSwiVGFnIjoiQ2l0YXZpUGxhY2Vob2xkZXIjNjJmYWY4OGUtYWYyMC00N2U5LWE4OGQtOTNlZDRkM2ZlM2ZlIiwiVGV4dCI6IihCZXJyeSAmIEJyb3duLCAyMDE5KSIsIldBSVZlcnNpb24iOiI2LjExLjAuMCJ9}</w:instrText>
          </w:r>
          <w:r w:rsidR="004933A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iZWNjYSIsIkxhc3ROYW1lIjoiSsO8cmdlbnMiLCJQcm90ZWN0ZWQiOmZhbHNlLCJTZXgiOjEsIkNyZWF0ZWRCeSI6Il9DaHJpc3RpbmUgTnVzc2JhdW0iLCJDcmVhdGVkT24iOiIyMDI1LTA2LTA1VDE0OjA3OjQyIiwiTW9kaWZpZWRCeSI6Il9DaHJpc3RpbmUgTnVzc2JhdW0iLCJJZCI6IjQxZmQxMTkxLTlmYTgtNDg1MS1iN2ZjLTJiMDlhMTgzYjA0ZCIsIk1vZGlmaWVkT24iOiIyMDI1LTA2LTA1VDE0OjA3OjQyIiwiUHJvamVjdCI6eyIkaWQiOiI1IiwiJHR5cGUiOiJTd2lzc0FjYWRlbWljLkNpdGF2aS5Qcm9qZWN0LCBTd2lzc0FjYWRlbWljLkNpdGF2aSJ9fSx7IiRpZCI6IjYiLCIkdHlwZSI6IlN3aXNzQWNhZGVtaWMuQ2l0YXZpLlBlcnNvbiwgU3dpc3NBY2FkZW1pYy5DaXRhdmkiLCJGaXJzdE5hbWUiOiJBbm5pa2EiLCJMYXN0TmFtZSI6IkdyYXNzIiwiUHJvdGVjdGVkIjpmYWxzZSwiU2V4IjoxLCJDcmVhdGVkQnkiOiJfQ2hyaXN0aW5lIE51c3NiYXVtIiwiQ3JlYXRlZE9uIjoiMjAyNS0wNi0wNVQxNDowNzo0MiIsIk1vZGlmaWVkQnkiOiJfQ2hyaXN0aW5lIE51c3NiYXVtIiwiSWQiOiJiODYxMDA0NS0zMzJmLTRhMmYtOWM0Ny1lNzdiNzBjNjhjZDQiLCJNb2RpZmllZE9uIjoiMjAyNS0wNi0wNVQxNDowNzo0MiIsIlByb2plY3QiOnsiJHJlZiI6IjUifX0seyIkaWQiOiI3IiwiJHR5cGUiOiJTd2lzc0FjYWRlbWljLkNpdGF2aS5QZXJzb24sIFN3aXNzQWNhZGVtaWMuQ2l0YXZpIiwiRmlyc3ROYW1lIjoiTWF0dGhpcyIsIkxhc3ROYW1lIjoiRHJvbGV0IiwiUHJvdGVjdGVkIjpmYWxzZSwiU2V4IjowLCJDcmVhdGVkQnkiOiJfQ2hyaXN0aW5lIE51c3NiYXVtIiwiQ3JlYXRlZE9uIjoiMjAyNS0wNi0wNVQxNDowNzo0MiIsIk1vZGlmaWVkQnkiOiJfQ2hyaXN0aW5lIE51c3NiYXVtIiwiSWQiOiIyMGNmYzlhNy1mM2JkLTQ5MDMtYjA4YS05NjFmZWNiZjk5OGIiLCJNb2RpZmllZE9uIjoiMjAyNS0wNi0wNVQxNDowNzo0MiIsIlByb2plY3QiOnsiJHJlZiI6IjUifX0seyIkaWQiOiI4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NSJ9fV0sIkJpYlRlWEtleSI6Ikp1cmdlbnNfMjAxNSI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TE5LTAxNS0wMjA5LTUiLCJVcmlTdHJpbmciOiJodHRwczovL2RvaS5vcmcvMTAuMTAwNy9zMTA5MTktMDE1LTAyMDkt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NDowNzo0MiIsIk1vZGlmaWVkQnkiOiJfQ2hyaXN0aW5lIE51c3NiYXVtIiwiSWQiOiI2ZDFkYTA1ZS1lMGFkLTQ0MmUtODM0NC02NmRiN2VjOTFiODYiLCJNb2RpZmllZE9uIjoiMjAyNS0wNi0wNVQxNDowNzo0MiIsIlByb2plY3QiOnsiJHJlZiI6IjUifX1dLCJOdW1iZXIiOiIzIiwiT3JnYW5pemF0aW9ucyI6W10sIk90aGVyc0ludm9sdmVkIjpbXSwiUGFnZVJhbmdlIjoiPHNwPlxyXG4gIDxuPjE5NTwvbj5cclxuICA8aW4+dHJ1ZTwvaW4+XHJcbiAgPG9zPjE5NTwvb3M+XHJcbiAgPHBzPjE5NTwvcHM+XHJcbjwvc3A+XHJcbjxlcD5cclxuICA8bj4yMTQ8L24+XHJcbiAgPGluPnRydWU8L2luPlxyXG4gIDxvcz4yMTQ8L29zPlxyXG4gIDxwcz4yMTQ8L3BzPlxyXG48L2VwPlxyXG48b3M+MTk1LTIxNDwvb3M+IiwiUGVyaW9kaWNhbCI6eyIkaWQiOiIxMiIsIiR0eXBlIjoiU3dpc3NBY2FkZW1pYy5DaXRhdmkuUGVyaW9kaWNhbCwgU3dpc3NBY2FkZW1pYy5DaXRhdmkiLCJJc3NuIjoiMDE5MS01ODg2IiwiTmFtZSI6IkpvdXJuYWwgb2YgTm9udmVyYmFsIEJlaGF2aW9yIiwiUGFnaW5hdGlvbiI6MCwiUHJvdGVjdGVkIjpmYWxzZSwiQ3JlYXRlZEJ5IjoiX0NocmlzdGluZSIsIkNyZWF0ZWRPbiI6IjIwMTktMDItMjZUMTU6MTU6MDciLCJNb2RpZmllZEJ5IjoiX0NocmlzdGluZSIsIklkIjoiZDk0YjcxN2QtYjdmYy00NGFkLWIyYzMtOTFjMjRjYTNkZmRiIiwiTW9kaWZpZWRPbiI6IjIwMTktMDItMjZUMTU6MTU6MDciLCJQcm9qZWN0Ijp7IiRyZWYiOiI1In19LCJQdWJsaXNoZXJzIjpbXSwiUXVvdGF0aW9ucyI6W10sIlJhdGluZyI6MCwiUmVmZXJlbmNlVHlwZSI6IkpvdXJuYWxBcnRpY2xlIiwiU2hvcnRUaXRsZSI6IkrDvHJnZW5zLCBHcmFzcyBldCBhbC4gMjAxNSDigJMgRWZmZWN0IG9mIEFjdGluZyBFeHBlcmllbmNlIiwiU2hvcnRUaXRsZVVwZGF0ZVR5cGUiOjAsIlNvdXJjZU9mQmlibGlvZ3JhcGhpY0luZm9ybWF0aW9uIjoiQ3Jvc3NSZWYiLCJTdGF0aWNJZHMiOlsiMzFhNTdmNDctODk0ZC00NmRlLWFhMWEtMmViNDMxYmVmMGJmIl0sIlRhYmxlT2ZDb250ZW50c0NvbXBsZXhpdHkiOjAsIlRhYmxlT2ZDb250ZW50c1NvdXJjZVRleHRGb3JtYXQiOjAsIlRhc2tzIjpbXSwiVGl0bGUiOiJFZmZlY3Qgb2YgQWN0aW5nIEV4cGVyaWVuY2Ugb24gRW1vdGlvbiBFeHByZXNzaW9uIGFuZCBSZWNvZ25pdGlvbiBpbiBWb2ljZTogTm9uLUFjdG9ycyBQcm92aWRlIEJldHRlciBTdGltdWxpIHRoYW4gRXhwZWN0ZWQiLCJUcmFuc2xhdG9ycyI6W10sIlZvbHVtZSI6IjM5IiwiWWVhciI6IjIwMTUiLCJZZWFyUmVzb2x2ZWQiOiIyMDE1IiwiQ3JlYXRlZEJ5IjoiX0NocmlzdGluZSBOdXNzYmF1bSIsIkNyZWF0ZWRPbiI6IjIwMjUtMDYtMDVUMTQ6MDc6NDIiLCJNb2RpZmllZEJ5IjoiX0NocmlzIiwiSWQiOiJiMjBiZGQyZS0yMzdhLTQ4NjktYjk4YS04MzAxODk5ZWI1M2MiLCJNb2RpZmllZE9uIjoiMjAyNS0wNi0xNlQxMDo0NDozMiIsIlByb2plY3QiOnsiJHJlZiI6IjUifX0sIlVzZU51bWJlcmluZ1R5cGVPZlBhcmVudERvY3VtZW50IjpmYWxzZX1dLCJGb3JtYXR0ZWRUZXh0Ijp7IiRpZCI6IjEzIiwiQ291bnQiOjEsIlRleHRVbml0cyI6W3siJGlkIjoiMTQiLCJGb250U3R5bGUiOnsiJGlkIjoiMTUiLCJOZXV0cmFsIjp0cnVlfSwiUmVhZGluZ09yZGVyIjoxLCJUZXh0IjoiKErDvHJnZW5zIGV0IGFsLiwgMjAxNSkifV19LCJUYWciOiJDaXRhdmlQbGFjZWhvbGRlciM0YjZlOGEyZS0yYjU4LTQ0ZjktYTcwNy0yODU1NGIyNTViMmEiLCJUZXh0IjoiKErDvHJnZW5zIGV0IGFsLiwgMjAxNSkiLCJXQUlWZXJzaW9uIjoiNi4xMS4wLjAifQ==}</w:instrText>
          </w:r>
          <w:r w:rsid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(Jürgens et al., 2015)</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this is mirrored in vocal emotion perception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45" w:name="_Toc200448890"/>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45"/>
    </w:p>
    <w:p w14:paraId="72AA5F92" w14:textId="5633C3E5"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emotion perception and music perception abilities, especially for melodies. This adds a new perspective to the accumulating evidence that the link between musicality and vocal emotion perception is predominantly driven by individual differences in </w:t>
      </w:r>
      <w:r w:rsidR="00310C23">
        <w:rPr>
          <w:rFonts w:ascii="Times New Roman" w:hAnsi="Times New Roman" w:cs="Times New Roman"/>
          <w:color w:val="000000" w:themeColor="text1"/>
          <w:sz w:val="24"/>
          <w:szCs w:val="24"/>
          <w:lang w:val="en-US"/>
        </w:rPr>
        <w:t xml:space="preserve">natural </w:t>
      </w:r>
      <w:r w:rsidRPr="00E80810">
        <w:rPr>
          <w:rFonts w:ascii="Times New Roman" w:hAnsi="Times New Roman" w:cs="Times New Roman"/>
          <w:color w:val="000000" w:themeColor="text1"/>
          <w:sz w:val="24"/>
          <w:szCs w:val="24"/>
          <w:lang w:val="en-US"/>
        </w:rPr>
        <w:t xml:space="preserve">auditory sensitivity. </w:t>
      </w:r>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6" w:name="_Toc200448891"/>
      <w:r w:rsidRPr="00EB262D">
        <w:rPr>
          <w:rFonts w:ascii="Times New Roman" w:hAnsi="Times New Roman" w:cs="Times New Roman"/>
          <w:sz w:val="24"/>
          <w:szCs w:val="24"/>
          <w:lang w:val="en-US"/>
        </w:rPr>
        <w:t>Acknowledgements</w:t>
      </w:r>
      <w:bookmarkEnd w:id="46"/>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The original voice recordings that served as a basis for creating our stimulus material were provided by Sascha Frühholz. We thank Hannah Strauß for support with the PROMS. We are grateful to all participants of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7" w:name="_Toc51659723"/>
      <w:bookmarkStart w:id="48" w:name="_Toc200448892"/>
      <w:r w:rsidRPr="00EB262D">
        <w:rPr>
          <w:rFonts w:ascii="Times New Roman" w:hAnsi="Times New Roman" w:cs="Times New Roman"/>
          <w:sz w:val="24"/>
          <w:szCs w:val="24"/>
          <w:lang w:val="en-US"/>
        </w:rPr>
        <w:t>Conflicts of Interests</w:t>
      </w:r>
      <w:bookmarkEnd w:id="47"/>
      <w:r w:rsidRPr="00EB262D">
        <w:rPr>
          <w:rFonts w:ascii="Times New Roman" w:hAnsi="Times New Roman" w:cs="Times New Roman"/>
          <w:sz w:val="24"/>
          <w:szCs w:val="24"/>
          <w:lang w:val="en-US"/>
        </w:rPr>
        <w:t xml:space="preserve"> and Funding</w:t>
      </w:r>
      <w:bookmarkEnd w:id="48"/>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The authors declare no conflicts of interests.</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9" w:name="_Toc200448893"/>
      <w:r w:rsidRPr="00EB262D">
        <w:rPr>
          <w:rFonts w:ascii="Times New Roman" w:hAnsi="Times New Roman" w:cs="Times New Roman"/>
          <w:sz w:val="24"/>
          <w:szCs w:val="24"/>
          <w:lang w:val="en-US"/>
        </w:rPr>
        <w:lastRenderedPageBreak/>
        <w:t>Credit Author Statement</w:t>
      </w:r>
      <w:bookmarkEnd w:id="49"/>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Stefan R. Schweinberger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0" w:name="_Toc200448894"/>
      <w:r w:rsidRPr="00EB262D">
        <w:rPr>
          <w:rFonts w:ascii="Times New Roman" w:hAnsi="Times New Roman" w:cs="Times New Roman"/>
          <w:sz w:val="24"/>
          <w:szCs w:val="24"/>
          <w:lang w:val="en-US"/>
        </w:rPr>
        <w:t>Supplementary material</w:t>
      </w:r>
      <w:bookmarkEnd w:id="50"/>
    </w:p>
    <w:p w14:paraId="38103076" w14:textId="3944821B" w:rsidR="00484889" w:rsidRPr="006667CB" w:rsidRDefault="00484889" w:rsidP="00D60F72">
      <w:pPr>
        <w:spacing w:after="0" w:line="480" w:lineRule="auto"/>
        <w:rPr>
          <w:rFonts w:ascii="Times New Roman" w:hAnsi="Times New Roman" w:cs="Times New Roman"/>
          <w:sz w:val="24"/>
          <w:szCs w:val="24"/>
          <w:lang w:val="en-US"/>
        </w:rPr>
      </w:pPr>
      <w:r w:rsidRPr="006667CB">
        <w:rPr>
          <w:rFonts w:ascii="Times New Roman" w:hAnsi="Times New Roman" w:cs="Times New Roman"/>
          <w:sz w:val="24"/>
          <w:szCs w:val="24"/>
          <w:lang w:val="en-US"/>
        </w:rPr>
        <w:t xml:space="preserve">Supplemental figures and tables, analysis scripts, and raw data can be found on the associated OSF repository </w:t>
      </w:r>
      <w:r w:rsidR="005A0105" w:rsidRPr="006667CB">
        <w:rPr>
          <w:rFonts w:ascii="Times New Roman" w:hAnsi="Times New Roman" w:cs="Times New Roman"/>
          <w:sz w:val="24"/>
          <w:szCs w:val="24"/>
          <w:lang w:val="en-US"/>
        </w:rPr>
        <w:t>(</w:t>
      </w:r>
      <w:r w:rsidR="007E42E7" w:rsidRPr="006667CB">
        <w:rPr>
          <w:rFonts w:ascii="Times New Roman" w:hAnsi="Times New Roman" w:cs="Times New Roman"/>
          <w:sz w:val="24"/>
          <w:szCs w:val="24"/>
          <w:lang w:val="en-US"/>
        </w:rPr>
        <w:t>https://osf.io/ascqx/</w:t>
      </w:r>
      <w:r w:rsidR="005A0105" w:rsidRPr="006667CB">
        <w:rPr>
          <w:rFonts w:ascii="Times New Roman" w:hAnsi="Times New Roman" w:cs="Times New Roman"/>
          <w:sz w:val="24"/>
          <w:szCs w:val="24"/>
          <w:lang w:val="en-US"/>
        </w:rPr>
        <w:t>).</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4239797D" w14:textId="77777777" w:rsidR="00DF2527" w:rsidRDefault="00484889" w:rsidP="00DF2527">
          <w:pPr>
            <w:pStyle w:val="CitaviBibliographyHeading"/>
            <w:rPr>
              <w:lang w:val="en-US"/>
            </w:rPr>
          </w:pPr>
          <w:r w:rsidRPr="00EB262D">
            <w:rPr>
              <w:lang w:val="en-US"/>
            </w:rPr>
            <w:fldChar w:fldCharType="begin"/>
          </w:r>
          <w:r w:rsidRPr="004933AA">
            <w:instrText>ADDIN CitaviBibliography</w:instrText>
          </w:r>
          <w:r w:rsidRPr="00EB262D">
            <w:rPr>
              <w:lang w:val="en-US"/>
            </w:rPr>
            <w:fldChar w:fldCharType="separate"/>
          </w:r>
          <w:r w:rsidR="00DF2527">
            <w:rPr>
              <w:lang w:val="en-US"/>
            </w:rPr>
            <w:t>References</w:t>
          </w:r>
        </w:p>
        <w:p w14:paraId="45FC82CD" w14:textId="77777777" w:rsidR="00DF2527" w:rsidRDefault="00DF2527" w:rsidP="00DF2527">
          <w:pPr>
            <w:pStyle w:val="CitaviBibliographyEntry"/>
            <w:rPr>
              <w:lang w:val="en-US"/>
            </w:rPr>
          </w:pPr>
          <w:bookmarkStart w:id="51" w:name="_CTVL0019ec4e8d5ccd741cfa5e9bc874dcf4426"/>
          <w:r>
            <w:rPr>
              <w:lang w:val="en-US"/>
            </w:rPr>
            <w:t>Akkermans, J., Schapiro, R., Müllensiefen, D., Jakubowski, K., Shanahan, D., Baker, D., Busch, V., Lothwesen, K., Elvers, P., Fischinger, T., Schlemmer, K., &amp; Frieler, K. (2019). Decoding emotions in expressive music performances: A multi-lab replication and extension study.</w:t>
          </w:r>
          <w:bookmarkEnd w:id="51"/>
          <w:r>
            <w:rPr>
              <w:lang w:val="en-US"/>
            </w:rPr>
            <w:t xml:space="preserve"> </w:t>
          </w:r>
          <w:r w:rsidRPr="00DF2527">
            <w:rPr>
              <w:i/>
              <w:lang w:val="en-US"/>
            </w:rPr>
            <w:t>Cognition &amp; Emotion</w:t>
          </w:r>
          <w:r w:rsidRPr="00DF2527">
            <w:rPr>
              <w:lang w:val="en-US"/>
            </w:rPr>
            <w:t xml:space="preserve">, </w:t>
          </w:r>
          <w:r w:rsidRPr="00DF2527">
            <w:rPr>
              <w:i/>
              <w:lang w:val="en-US"/>
            </w:rPr>
            <w:t>33</w:t>
          </w:r>
          <w:r w:rsidRPr="00DF2527">
            <w:rPr>
              <w:lang w:val="en-US"/>
            </w:rPr>
            <w:t>(6), 1099–1118. https://doi.org/10.1080/02699931.2018.1541312</w:t>
          </w:r>
        </w:p>
        <w:p w14:paraId="6CE7CD45" w14:textId="77777777" w:rsidR="00DF2527" w:rsidRDefault="00DF2527" w:rsidP="00DF2527">
          <w:pPr>
            <w:pStyle w:val="CitaviBibliographyEntry"/>
            <w:rPr>
              <w:lang w:val="en-US"/>
            </w:rPr>
          </w:pPr>
          <w:bookmarkStart w:id="52" w:name="_CTVL0011d599aaa2f1b4634856b211bbf469afc"/>
          <w:r>
            <w:rPr>
              <w:lang w:val="en-US"/>
            </w:rPr>
            <w:t>Baldé, A. M., Lima, C. F., &amp; Schellenberg, E. G. (2025). Associations between musical expertise and auditory processing.</w:t>
          </w:r>
          <w:bookmarkEnd w:id="52"/>
          <w:r>
            <w:rPr>
              <w:lang w:val="en-US"/>
            </w:rPr>
            <w:t xml:space="preserve"> </w:t>
          </w:r>
          <w:r w:rsidRPr="00DF2527">
            <w:rPr>
              <w:i/>
              <w:lang w:val="en-US"/>
            </w:rPr>
            <w:t xml:space="preserve">Journal of Experimental Psychology: Human Perception and Performance. </w:t>
          </w:r>
          <w:r w:rsidRPr="00DF2527">
            <w:rPr>
              <w:lang w:val="en-US"/>
            </w:rPr>
            <w:t>Advance online publication. https://doi.org/10.1037/xhp0001312</w:t>
          </w:r>
        </w:p>
        <w:p w14:paraId="13BBA5F3" w14:textId="77777777" w:rsidR="00DF2527" w:rsidRDefault="00DF2527" w:rsidP="00DF2527">
          <w:pPr>
            <w:pStyle w:val="CitaviBibliographyEntry"/>
            <w:rPr>
              <w:lang w:val="en-US"/>
            </w:rPr>
          </w:pPr>
          <w:bookmarkStart w:id="53" w:name="_CTVL0018a088ef807694f5997fecb2354f5ed55"/>
          <w:r>
            <w:rPr>
              <w:lang w:val="en-US"/>
            </w:rPr>
            <w:t>Banse, R., &amp; Scherer, K. R. (1996). Acoustic profiles in vocal emotion expression.</w:t>
          </w:r>
          <w:bookmarkEnd w:id="53"/>
          <w:r>
            <w:rPr>
              <w:lang w:val="en-US"/>
            </w:rPr>
            <w:t xml:space="preserve"> </w:t>
          </w:r>
          <w:r w:rsidRPr="00DF2527">
            <w:rPr>
              <w:i/>
              <w:lang w:val="en-US"/>
            </w:rPr>
            <w:t>J Pers Soc Psychol</w:t>
          </w:r>
          <w:r w:rsidRPr="00DF2527">
            <w:rPr>
              <w:lang w:val="en-US"/>
            </w:rPr>
            <w:t xml:space="preserve">, </w:t>
          </w:r>
          <w:r w:rsidRPr="00DF2527">
            <w:rPr>
              <w:i/>
              <w:lang w:val="en-US"/>
            </w:rPr>
            <w:t>70</w:t>
          </w:r>
          <w:r w:rsidRPr="00DF2527">
            <w:rPr>
              <w:lang w:val="en-US"/>
            </w:rPr>
            <w:t>(3), 614–636. https://doi.org/10.1037/0022-3514.70.3.614</w:t>
          </w:r>
        </w:p>
        <w:p w14:paraId="1D9C456B" w14:textId="77777777" w:rsidR="00DF2527" w:rsidRDefault="00DF2527" w:rsidP="00DF2527">
          <w:pPr>
            <w:pStyle w:val="CitaviBibliographyEntry"/>
            <w:rPr>
              <w:lang w:val="en-US"/>
            </w:rPr>
          </w:pPr>
          <w:bookmarkStart w:id="54"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E. (2001). The autism-spectrum quotient (AQ): Evidence from asperger syndrome/high-functioning autism, males and females, scientists and mathematicians.</w:t>
          </w:r>
          <w:bookmarkEnd w:id="54"/>
          <w:r>
            <w:rPr>
              <w:lang w:val="en-US"/>
            </w:rPr>
            <w:t xml:space="preserve"> </w:t>
          </w:r>
          <w:r w:rsidRPr="00DF2527">
            <w:rPr>
              <w:i/>
              <w:lang w:val="en-US"/>
            </w:rPr>
            <w:t>Journal of Autism and Developmental Disorders</w:t>
          </w:r>
          <w:r w:rsidRPr="00DF2527">
            <w:rPr>
              <w:lang w:val="en-US"/>
            </w:rPr>
            <w:t xml:space="preserve">, </w:t>
          </w:r>
          <w:r w:rsidRPr="00DF2527">
            <w:rPr>
              <w:i/>
              <w:lang w:val="en-US"/>
            </w:rPr>
            <w:t>31</w:t>
          </w:r>
          <w:r w:rsidRPr="00DF2527">
            <w:rPr>
              <w:lang w:val="en-US"/>
            </w:rPr>
            <w:t>(1), 5–17.</w:t>
          </w:r>
        </w:p>
        <w:p w14:paraId="40E17CCB" w14:textId="77777777" w:rsidR="00DF2527" w:rsidRDefault="00DF2527" w:rsidP="00DF2527">
          <w:pPr>
            <w:pStyle w:val="CitaviBibliographyEntry"/>
            <w:rPr>
              <w:lang w:val="en-US"/>
            </w:rPr>
          </w:pPr>
          <w:bookmarkStart w:id="55" w:name="_CTVL0010fe75e7feb104adbb18573148cd9308a"/>
          <w:r>
            <w:rPr>
              <w:lang w:val="en-US"/>
            </w:rPr>
            <w:t>Benjamini, Y., &amp; Hochberg, Y. (1995). Controlling the False Discovery Rate: A Practical and Powerful Approach to Multiple Testing.</w:t>
          </w:r>
          <w:bookmarkEnd w:id="55"/>
          <w:r>
            <w:rPr>
              <w:lang w:val="en-US"/>
            </w:rPr>
            <w:t xml:space="preserve"> </w:t>
          </w:r>
          <w:r w:rsidRPr="00DF2527">
            <w:rPr>
              <w:i/>
              <w:lang w:val="en-US"/>
            </w:rPr>
            <w:t>Journal of the Royal Statistical Society: Series B (Methodological)</w:t>
          </w:r>
          <w:r w:rsidRPr="00DF2527">
            <w:rPr>
              <w:lang w:val="en-US"/>
            </w:rPr>
            <w:t xml:space="preserve">, </w:t>
          </w:r>
          <w:r w:rsidRPr="00DF2527">
            <w:rPr>
              <w:i/>
              <w:lang w:val="en-US"/>
            </w:rPr>
            <w:t>57</w:t>
          </w:r>
          <w:r w:rsidRPr="00DF2527">
            <w:rPr>
              <w:lang w:val="en-US"/>
            </w:rPr>
            <w:t>(1), 289–300. https://doi.org/10.1111/j.2517-6161.1995.tb02031.x</w:t>
          </w:r>
        </w:p>
        <w:p w14:paraId="6F954FEF" w14:textId="77777777" w:rsidR="00DF2527" w:rsidRDefault="00DF2527" w:rsidP="00DF2527">
          <w:pPr>
            <w:pStyle w:val="CitaviBibliographyEntry"/>
            <w:rPr>
              <w:lang w:val="en-US"/>
            </w:rPr>
          </w:pPr>
          <w:bookmarkStart w:id="56" w:name="_CTVL001b4c35af2d1b64765895fa5629f1b1670"/>
          <w:r>
            <w:rPr>
              <w:lang w:val="en-US"/>
            </w:rPr>
            <w:t>Berry, M., &amp; Brown, S. (2019). Acting in action: Prosodic analysis of character portrayal during acting.</w:t>
          </w:r>
          <w:bookmarkEnd w:id="56"/>
          <w:r>
            <w:rPr>
              <w:lang w:val="en-US"/>
            </w:rPr>
            <w:t xml:space="preserve"> </w:t>
          </w:r>
          <w:r w:rsidRPr="00DF2527">
            <w:rPr>
              <w:i/>
              <w:lang w:val="en-US"/>
            </w:rPr>
            <w:t>Journal of Experimental Psychology. General</w:t>
          </w:r>
          <w:r w:rsidRPr="00DF2527">
            <w:rPr>
              <w:lang w:val="en-US"/>
            </w:rPr>
            <w:t xml:space="preserve">, </w:t>
          </w:r>
          <w:r w:rsidRPr="00DF2527">
            <w:rPr>
              <w:i/>
              <w:lang w:val="en-US"/>
            </w:rPr>
            <w:t>148</w:t>
          </w:r>
          <w:r w:rsidRPr="00DF2527">
            <w:rPr>
              <w:lang w:val="en-US"/>
            </w:rPr>
            <w:t>(8), 1407–1425. https://doi.org/10.1037/xge0000624</w:t>
          </w:r>
        </w:p>
        <w:p w14:paraId="13E246D8" w14:textId="77777777" w:rsidR="00DF2527" w:rsidRDefault="00DF2527" w:rsidP="00DF2527">
          <w:pPr>
            <w:pStyle w:val="CitaviBibliographyEntry"/>
            <w:rPr>
              <w:lang w:val="en-US"/>
            </w:rPr>
          </w:pPr>
          <w:bookmarkStart w:id="57" w:name="_CTVL0018bcf5d59f8824881bbcb07603366cee6"/>
          <w:r>
            <w:rPr>
              <w:lang w:val="en-US"/>
            </w:rPr>
            <w:t>Boersma, P. (2018). Praat: doing phonetics by computer [Computer program]: Version 6.0.46, retrieved January 2020 from http://www.praat.org/.</w:t>
          </w:r>
          <w:bookmarkEnd w:id="57"/>
          <w:r>
            <w:rPr>
              <w:lang w:val="en-US"/>
            </w:rPr>
            <w:t xml:space="preserve"> </w:t>
          </w:r>
          <w:r w:rsidRPr="00DF2527">
            <w:rPr>
              <w:i/>
              <w:lang w:val="en-US"/>
            </w:rPr>
            <w:t>Http://www. Praat. Org</w:t>
          </w:r>
          <w:r w:rsidRPr="00DF2527">
            <w:rPr>
              <w:lang w:val="en-US"/>
            </w:rPr>
            <w:t>.</w:t>
          </w:r>
        </w:p>
        <w:p w14:paraId="279E51DE" w14:textId="77777777" w:rsidR="00DF2527" w:rsidRDefault="00DF2527" w:rsidP="00DF2527">
          <w:pPr>
            <w:pStyle w:val="CitaviBibliographyEntry"/>
            <w:rPr>
              <w:lang w:val="en-US"/>
            </w:rPr>
          </w:pPr>
          <w:bookmarkStart w:id="58"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58"/>
          <w:r>
            <w:rPr>
              <w:lang w:val="en-US"/>
            </w:rPr>
            <w:t xml:space="preserve"> </w:t>
          </w:r>
          <w:r w:rsidRPr="00DF2527">
            <w:rPr>
              <w:i/>
              <w:lang w:val="en-US"/>
            </w:rPr>
            <w:t>Nordic Journal of Music Therapy</w:t>
          </w:r>
          <w:r w:rsidRPr="00DF2527">
            <w:rPr>
              <w:lang w:val="en-US"/>
            </w:rPr>
            <w:t xml:space="preserve">, </w:t>
          </w:r>
          <w:r w:rsidRPr="00DF2527">
            <w:rPr>
              <w:i/>
              <w:lang w:val="en-US"/>
            </w:rPr>
            <w:t>27</w:t>
          </w:r>
          <w:r w:rsidRPr="00DF2527">
            <w:rPr>
              <w:lang w:val="en-US"/>
            </w:rPr>
            <w:t>(4), 262–282. https://doi.org/10.1080/08098131.2018.1439086</w:t>
          </w:r>
        </w:p>
        <w:p w14:paraId="41B274FD" w14:textId="77777777" w:rsidR="00DF2527" w:rsidRDefault="00DF2527" w:rsidP="00DF2527">
          <w:pPr>
            <w:pStyle w:val="CitaviBibliographyEntry"/>
            <w:rPr>
              <w:lang w:val="en-US"/>
            </w:rPr>
          </w:pPr>
          <w:bookmarkStart w:id="59" w:name="_CTVL0019225d7a8cba149508953a25c45f72589"/>
          <w:r>
            <w:rPr>
              <w:lang w:val="en-US"/>
            </w:rPr>
            <w:t>Breyer, B., &amp; Bluemke, M. (2016).</w:t>
          </w:r>
          <w:bookmarkEnd w:id="59"/>
          <w:r>
            <w:rPr>
              <w:lang w:val="en-US"/>
            </w:rPr>
            <w:t xml:space="preserve"> </w:t>
          </w:r>
          <w:r w:rsidRPr="00DF2527">
            <w:rPr>
              <w:i/>
              <w:lang w:val="en-US"/>
            </w:rPr>
            <w:t xml:space="preserve">Deutsche Version der Positive and Negative Affect Schedule PANAS (GESIS Panel). </w:t>
          </w:r>
          <w:r w:rsidRPr="00DF2527">
            <w:rPr>
              <w:lang w:val="en-US"/>
            </w:rPr>
            <w:t>https://doi.org/10.6102/zis242</w:t>
          </w:r>
        </w:p>
        <w:p w14:paraId="009F1B38" w14:textId="77777777" w:rsidR="00DF2527" w:rsidRDefault="00DF2527" w:rsidP="00DF2527">
          <w:pPr>
            <w:pStyle w:val="CitaviBibliographyEntry"/>
            <w:rPr>
              <w:lang w:val="en-US"/>
            </w:rPr>
          </w:pPr>
          <w:bookmarkStart w:id="60" w:name="_CTVL0014c69460c6ffc475c919f8331b1ac4729"/>
          <w:r>
            <w:rPr>
              <w:lang w:val="en-US"/>
            </w:rPr>
            <w:lastRenderedPageBreak/>
            <w:t>Christiner, M., &amp; Reiterer, S. M. (2015). A Mozart is not a Pavarotti: Singers outperform instrumentalists on foreign accent imitation.</w:t>
          </w:r>
          <w:bookmarkEnd w:id="60"/>
          <w:r>
            <w:rPr>
              <w:lang w:val="en-US"/>
            </w:rPr>
            <w:t xml:space="preserve"> </w:t>
          </w:r>
          <w:r w:rsidRPr="00DF2527">
            <w:rPr>
              <w:i/>
              <w:lang w:val="en-US"/>
            </w:rPr>
            <w:t>Frontiers in Human Neuroscience</w:t>
          </w:r>
          <w:r w:rsidRPr="00DF2527">
            <w:rPr>
              <w:lang w:val="en-US"/>
            </w:rPr>
            <w:t xml:space="preserve">, </w:t>
          </w:r>
          <w:r w:rsidRPr="00DF2527">
            <w:rPr>
              <w:i/>
              <w:lang w:val="en-US"/>
            </w:rPr>
            <w:t>9</w:t>
          </w:r>
          <w:r w:rsidRPr="00DF2527">
            <w:rPr>
              <w:lang w:val="en-US"/>
            </w:rPr>
            <w:t>, 482. https://doi.org/10.3389/fnhum.2015.00482</w:t>
          </w:r>
        </w:p>
        <w:p w14:paraId="4ED5A97C" w14:textId="77777777" w:rsidR="00DF2527" w:rsidRDefault="00DF2527" w:rsidP="00DF2527">
          <w:pPr>
            <w:pStyle w:val="CitaviBibliographyEntry"/>
            <w:rPr>
              <w:lang w:val="en-US"/>
            </w:rPr>
          </w:pPr>
          <w:bookmarkStart w:id="61" w:name="_CTVL001f3d30444bd094c628cfd31c090beabd9"/>
          <w:r>
            <w:rPr>
              <w:lang w:val="en-US"/>
            </w:rPr>
            <w:t>Correia, A. I., Castro, S. L [Sao Luis], MacGregor, C., Müllensiefen, D., Schellenberg, E. G., &amp; Lima, C. F. (2022). Enhanced recognition of vocal emotions in individuals with naturally good musical abilities.</w:t>
          </w:r>
          <w:bookmarkEnd w:id="61"/>
          <w:r>
            <w:rPr>
              <w:lang w:val="en-US"/>
            </w:rPr>
            <w:t xml:space="preserve"> </w:t>
          </w:r>
          <w:r w:rsidRPr="00DF2527">
            <w:rPr>
              <w:i/>
              <w:lang w:val="en-US"/>
            </w:rPr>
            <w:t>Emotion</w:t>
          </w:r>
          <w:r w:rsidRPr="00DF2527">
            <w:rPr>
              <w:lang w:val="en-US"/>
            </w:rPr>
            <w:t xml:space="preserve">, </w:t>
          </w:r>
          <w:r w:rsidRPr="00DF2527">
            <w:rPr>
              <w:i/>
              <w:lang w:val="en-US"/>
            </w:rPr>
            <w:t>22</w:t>
          </w:r>
          <w:r w:rsidRPr="00DF2527">
            <w:rPr>
              <w:lang w:val="en-US"/>
            </w:rPr>
            <w:t>(5), 894–906. https://doi.org/10.1037/emo0000770</w:t>
          </w:r>
        </w:p>
        <w:p w14:paraId="43C62CDC" w14:textId="77777777" w:rsidR="00DF2527" w:rsidRDefault="00DF2527" w:rsidP="00DF2527">
          <w:pPr>
            <w:pStyle w:val="CitaviBibliographyEntry"/>
            <w:rPr>
              <w:lang w:val="en-US"/>
            </w:rPr>
          </w:pPr>
          <w:bookmarkStart w:id="62" w:name="_CTVL001054b6372e59740a8b23865ec452ea9cd"/>
          <w:r>
            <w:rPr>
              <w:lang w:val="en-US"/>
            </w:rPr>
            <w:t>Fisher, R. A., Hoult, A. R., &amp; Tucker, W. S. (2020). A Comparison of Facial Muscle Activation for Vocalists and Instrumentalists.</w:t>
          </w:r>
          <w:bookmarkEnd w:id="62"/>
          <w:r>
            <w:rPr>
              <w:lang w:val="en-US"/>
            </w:rPr>
            <w:t xml:space="preserve"> </w:t>
          </w:r>
          <w:r w:rsidRPr="00DF2527">
            <w:rPr>
              <w:i/>
              <w:lang w:val="en-US"/>
            </w:rPr>
            <w:t>Journal of Music Teacher Education</w:t>
          </w:r>
          <w:r w:rsidRPr="00DF2527">
            <w:rPr>
              <w:lang w:val="en-US"/>
            </w:rPr>
            <w:t xml:space="preserve">, </w:t>
          </w:r>
          <w:r w:rsidRPr="00DF2527">
            <w:rPr>
              <w:i/>
              <w:lang w:val="en-US"/>
            </w:rPr>
            <w:t>30</w:t>
          </w:r>
          <w:r w:rsidRPr="00DF2527">
            <w:rPr>
              <w:lang w:val="en-US"/>
            </w:rPr>
            <w:t>(1), 53–64. https://doi.org/10.1177/1057083720947412</w:t>
          </w:r>
        </w:p>
        <w:p w14:paraId="3A802B60" w14:textId="77777777" w:rsidR="00DF2527" w:rsidRDefault="00DF2527" w:rsidP="00DF2527">
          <w:pPr>
            <w:pStyle w:val="CitaviBibliographyEntry"/>
            <w:rPr>
              <w:lang w:val="en-US"/>
            </w:rPr>
          </w:pPr>
          <w:bookmarkStart w:id="63" w:name="_CTVL00111a838218dd3406bbfdf594513d70ba0"/>
          <w:r>
            <w:rPr>
              <w:lang w:val="en-US"/>
            </w:rPr>
            <w:t>Freitag, C. M., Retz-Junginger, P., Retz, W., Seitz, C., Palmason, H., Meyer, J., Rösler, M., &amp; Gontard, A. von (2007). Evaluation der deutschen Version des Autismus-Spektrum-Quotienten (AQ) - die Kurzversion AQ-k.</w:t>
          </w:r>
          <w:bookmarkEnd w:id="63"/>
          <w:r>
            <w:rPr>
              <w:lang w:val="en-US"/>
            </w:rPr>
            <w:t xml:space="preserve"> </w:t>
          </w:r>
          <w:r w:rsidRPr="00DF2527">
            <w:rPr>
              <w:i/>
              <w:lang w:val="en-US"/>
            </w:rPr>
            <w:t>Zeitschrift Für Klinische Psychologie Und Psychotherapie</w:t>
          </w:r>
          <w:r w:rsidRPr="00DF2527">
            <w:rPr>
              <w:lang w:val="en-US"/>
            </w:rPr>
            <w:t xml:space="preserve">, </w:t>
          </w:r>
          <w:r w:rsidRPr="00DF2527">
            <w:rPr>
              <w:i/>
              <w:lang w:val="en-US"/>
            </w:rPr>
            <w:t>36</w:t>
          </w:r>
          <w:r w:rsidRPr="00DF2527">
            <w:rPr>
              <w:lang w:val="en-US"/>
            </w:rPr>
            <w:t>(4), 280–289. https://doi.org/10.1026/1616-3443.36.4.280</w:t>
          </w:r>
        </w:p>
        <w:p w14:paraId="5FE75E24" w14:textId="77777777" w:rsidR="00DF2527" w:rsidRDefault="00DF2527" w:rsidP="00DF2527">
          <w:pPr>
            <w:pStyle w:val="CitaviBibliographyEntry"/>
            <w:rPr>
              <w:lang w:val="en-US"/>
            </w:rPr>
          </w:pPr>
          <w:bookmarkStart w:id="64" w:name="_CTVL001ea1526d28f4a4bfd8cbb27222a58911f"/>
          <w:r>
            <w:rPr>
              <w:lang w:val="en-US"/>
            </w:rPr>
            <w:t>Frühholz, S., &amp; Schweinberger, S. R. (2021). Nonverbal auditory communication - Evidence for integrated neural systems for voice signal production and perception.</w:t>
          </w:r>
          <w:bookmarkEnd w:id="64"/>
          <w:r>
            <w:rPr>
              <w:lang w:val="en-US"/>
            </w:rPr>
            <w:t xml:space="preserve"> </w:t>
          </w:r>
          <w:r w:rsidRPr="00DF2527">
            <w:rPr>
              <w:i/>
              <w:lang w:val="en-US"/>
            </w:rPr>
            <w:t>Progress in Neurobiology</w:t>
          </w:r>
          <w:r w:rsidRPr="00DF2527">
            <w:rPr>
              <w:lang w:val="en-US"/>
            </w:rPr>
            <w:t xml:space="preserve">, </w:t>
          </w:r>
          <w:r w:rsidRPr="00DF2527">
            <w:rPr>
              <w:i/>
              <w:lang w:val="en-US"/>
            </w:rPr>
            <w:t>199</w:t>
          </w:r>
          <w:r w:rsidRPr="00DF2527">
            <w:rPr>
              <w:lang w:val="en-US"/>
            </w:rPr>
            <w:t>, 101948. https://doi.org/10.1016/j.pneurobio.2020.101948</w:t>
          </w:r>
        </w:p>
        <w:p w14:paraId="16D7B137" w14:textId="77777777" w:rsidR="00DF2527" w:rsidRDefault="00DF2527" w:rsidP="00DF2527">
          <w:pPr>
            <w:pStyle w:val="CitaviBibliographyEntry"/>
            <w:rPr>
              <w:lang w:val="en-US"/>
            </w:rPr>
          </w:pPr>
          <w:bookmarkStart w:id="65" w:name="_CTVL001ae5b330363fb48e68563857bb27266ec"/>
          <w:r>
            <w:rPr>
              <w:lang w:val="en-US"/>
            </w:rPr>
            <w:t>Greenspon, E. B., &amp; Montanaro, V. (2023). Singing ability is related to vocal emotion recognition: Evidence for shared sensorimotor processing across speech and music.</w:t>
          </w:r>
          <w:bookmarkEnd w:id="65"/>
          <w:r>
            <w:rPr>
              <w:lang w:val="en-US"/>
            </w:rPr>
            <w:t xml:space="preserve"> </w:t>
          </w:r>
          <w:r w:rsidRPr="00DF2527">
            <w:rPr>
              <w:i/>
              <w:lang w:val="en-US"/>
            </w:rPr>
            <w:t>Attention, Perception &amp; Psychophysics</w:t>
          </w:r>
          <w:r w:rsidRPr="00DF2527">
            <w:rPr>
              <w:lang w:val="en-US"/>
            </w:rPr>
            <w:t xml:space="preserve">, </w:t>
          </w:r>
          <w:r w:rsidRPr="00DF2527">
            <w:rPr>
              <w:i/>
              <w:lang w:val="en-US"/>
            </w:rPr>
            <w:t>85</w:t>
          </w:r>
          <w:r w:rsidRPr="00DF2527">
            <w:rPr>
              <w:lang w:val="en-US"/>
            </w:rPr>
            <w:t>(1), 234–243. https://doi.org/10.3758/s13414-022-02613-0</w:t>
          </w:r>
        </w:p>
        <w:p w14:paraId="5F03DD5F" w14:textId="77777777" w:rsidR="00DF2527" w:rsidRDefault="00DF2527" w:rsidP="00DF2527">
          <w:pPr>
            <w:pStyle w:val="CitaviBibliographyEntry"/>
            <w:rPr>
              <w:lang w:val="en-US"/>
            </w:rPr>
          </w:pPr>
          <w:bookmarkStart w:id="66" w:name="_CTVL00105e01761dbef4bdfa9f7fbd2629fc752"/>
          <w:r>
            <w:rPr>
              <w:lang w:val="en-US"/>
            </w:rPr>
            <w:t>Hake, R., Kreutz, G., Frischen, U., Schlender, M., Rois-Merz, E., Meis, M., Wagener, K. C., &amp; Siedenburg, K. (2024). A Survey on Hearing Health of Musicians in Professional and Amateur Orchestras.</w:t>
          </w:r>
          <w:bookmarkEnd w:id="66"/>
          <w:r>
            <w:rPr>
              <w:lang w:val="en-US"/>
            </w:rPr>
            <w:t xml:space="preserve"> </w:t>
          </w:r>
          <w:r w:rsidRPr="00DF2527">
            <w:rPr>
              <w:i/>
              <w:lang w:val="en-US"/>
            </w:rPr>
            <w:t>Trends in Hearing</w:t>
          </w:r>
          <w:r w:rsidRPr="00DF2527">
            <w:rPr>
              <w:lang w:val="en-US"/>
            </w:rPr>
            <w:t xml:space="preserve">, </w:t>
          </w:r>
          <w:r w:rsidRPr="00DF2527">
            <w:rPr>
              <w:i/>
              <w:lang w:val="en-US"/>
            </w:rPr>
            <w:t>28</w:t>
          </w:r>
          <w:r w:rsidRPr="00DF2527">
            <w:rPr>
              <w:lang w:val="en-US"/>
            </w:rPr>
            <w:t>, 23312165241293762. https://doi.org/10.1177/23312165241293762</w:t>
          </w:r>
        </w:p>
        <w:p w14:paraId="6A1781EB" w14:textId="77777777" w:rsidR="00DF2527" w:rsidRDefault="00DF2527" w:rsidP="00DF2527">
          <w:pPr>
            <w:pStyle w:val="CitaviBibliographyEntry"/>
            <w:rPr>
              <w:lang w:val="en-US"/>
            </w:rPr>
          </w:pPr>
          <w:bookmarkStart w:id="67" w:name="_CTVL001fcbf239e712c4d1d867a0d9fff587287"/>
          <w:r>
            <w:rPr>
              <w:lang w:val="en-US"/>
            </w:rPr>
            <w:t>Halwani, G. F., Loui, P., Rüber, T., &amp; Schlaug, G. (2011). Effects of practice and experience on the arcuate fasciculus: Comparing singers, instrumentalists, and non-musicians.</w:t>
          </w:r>
          <w:bookmarkEnd w:id="67"/>
          <w:r>
            <w:rPr>
              <w:lang w:val="en-US"/>
            </w:rPr>
            <w:t xml:space="preserve"> </w:t>
          </w:r>
          <w:r w:rsidRPr="00DF2527">
            <w:rPr>
              <w:i/>
              <w:lang w:val="en-US"/>
            </w:rPr>
            <w:t>Frontiers in Psychology</w:t>
          </w:r>
          <w:r w:rsidRPr="00DF2527">
            <w:rPr>
              <w:lang w:val="en-US"/>
            </w:rPr>
            <w:t xml:space="preserve">, </w:t>
          </w:r>
          <w:r w:rsidRPr="00DF2527">
            <w:rPr>
              <w:i/>
              <w:lang w:val="en-US"/>
            </w:rPr>
            <w:t>2</w:t>
          </w:r>
          <w:r w:rsidRPr="00DF2527">
            <w:rPr>
              <w:lang w:val="en-US"/>
            </w:rPr>
            <w:t>, 156. https://doi.org/10.3389/fpsyg.2011.00156</w:t>
          </w:r>
        </w:p>
        <w:p w14:paraId="067A11FC" w14:textId="77777777" w:rsidR="00DF2527" w:rsidRDefault="00DF2527" w:rsidP="00DF2527">
          <w:pPr>
            <w:pStyle w:val="CitaviBibliographyEntry"/>
            <w:rPr>
              <w:lang w:val="en-US"/>
            </w:rPr>
          </w:pPr>
          <w:bookmarkStart w:id="68"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68"/>
          <w:r>
            <w:rPr>
              <w:lang w:val="en-US"/>
            </w:rPr>
            <w:t xml:space="preserve"> </w:t>
          </w:r>
          <w:r w:rsidRPr="00DF2527">
            <w:rPr>
              <w:i/>
              <w:lang w:val="en-US"/>
            </w:rPr>
            <w:t>J Autism Dev Disord</w:t>
          </w:r>
          <w:r w:rsidRPr="00DF2527">
            <w:rPr>
              <w:lang w:val="en-US"/>
            </w:rPr>
            <w:t xml:space="preserve">, </w:t>
          </w:r>
          <w:r w:rsidRPr="00DF2527">
            <w:rPr>
              <w:i/>
              <w:lang w:val="en-US"/>
            </w:rPr>
            <w:t>38</w:t>
          </w:r>
          <w:r w:rsidRPr="00DF2527">
            <w:rPr>
              <w:lang w:val="en-US"/>
            </w:rPr>
            <w:t>(8), 1555–1566. https://doi.org/10.1007/s10803-008-0538-x</w:t>
          </w:r>
        </w:p>
        <w:p w14:paraId="32B71EF1" w14:textId="77777777" w:rsidR="00DF2527" w:rsidRDefault="00DF2527" w:rsidP="00DF2527">
          <w:pPr>
            <w:pStyle w:val="CitaviBibliographyEntry"/>
            <w:rPr>
              <w:lang w:val="en-US"/>
            </w:rPr>
          </w:pPr>
          <w:bookmarkStart w:id="69" w:name="_CTVL001e72611fe855d477290537ff424c1b2ed"/>
          <w:r>
            <w:rPr>
              <w:lang w:val="en-US"/>
            </w:rPr>
            <w:t>Jarosz, A. F., &amp; Wiley, J. (2014). What Are the Odds? A Practical Guide to Computing and Reporting Bayes Factors.</w:t>
          </w:r>
          <w:bookmarkEnd w:id="69"/>
          <w:r>
            <w:rPr>
              <w:lang w:val="en-US"/>
            </w:rPr>
            <w:t xml:space="preserve"> </w:t>
          </w:r>
          <w:r w:rsidRPr="00DF2527">
            <w:rPr>
              <w:i/>
              <w:lang w:val="en-US"/>
            </w:rPr>
            <w:t>The Journal of Problem Solving</w:t>
          </w:r>
          <w:r w:rsidRPr="00DF2527">
            <w:rPr>
              <w:lang w:val="en-US"/>
            </w:rPr>
            <w:t xml:space="preserve">, </w:t>
          </w:r>
          <w:r w:rsidRPr="00DF2527">
            <w:rPr>
              <w:i/>
              <w:lang w:val="en-US"/>
            </w:rPr>
            <w:t>7</w:t>
          </w:r>
          <w:r w:rsidRPr="00DF2527">
            <w:rPr>
              <w:lang w:val="en-US"/>
            </w:rPr>
            <w:t>(1). https://doi.org/10.7771/1932-6246.1167</w:t>
          </w:r>
        </w:p>
        <w:p w14:paraId="096C34E7" w14:textId="77777777" w:rsidR="00DF2527" w:rsidRDefault="00DF2527" w:rsidP="00DF2527">
          <w:pPr>
            <w:pStyle w:val="CitaviBibliographyEntry"/>
            <w:rPr>
              <w:lang w:val="en-US"/>
            </w:rPr>
          </w:pPr>
          <w:bookmarkStart w:id="70" w:name="_CTVL001443122bac9874560888a2ef356d85bf5"/>
          <w:r>
            <w:rPr>
              <w:lang w:val="en-US"/>
            </w:rPr>
            <w:t>JASP Team. (2025).</w:t>
          </w:r>
          <w:bookmarkEnd w:id="70"/>
          <w:r>
            <w:rPr>
              <w:lang w:val="en-US"/>
            </w:rPr>
            <w:t xml:space="preserve"> </w:t>
          </w:r>
          <w:r w:rsidRPr="00DF2527">
            <w:rPr>
              <w:i/>
              <w:lang w:val="en-US"/>
            </w:rPr>
            <w:t>JASP (Version 0.19.3)[Computer software]</w:t>
          </w:r>
          <w:r w:rsidRPr="00DF2527">
            <w:rPr>
              <w:lang w:val="en-US"/>
            </w:rPr>
            <w:t>. https://jasp-stats.org/</w:t>
          </w:r>
        </w:p>
        <w:p w14:paraId="5CF865F8" w14:textId="77777777" w:rsidR="00DF2527" w:rsidRDefault="00DF2527" w:rsidP="00DF2527">
          <w:pPr>
            <w:pStyle w:val="CitaviBibliographyEntry"/>
            <w:rPr>
              <w:lang w:val="en-US"/>
            </w:rPr>
          </w:pPr>
          <w:bookmarkStart w:id="71" w:name="_CTVL001b20bdd2e237a4869b98a8301899eb53c"/>
          <w:r>
            <w:rPr>
              <w:lang w:val="en-US"/>
            </w:rPr>
            <w:t>Jürgens, R., Grass, A., Drolet, M., &amp; Fischer, J. (2015). Effect of Acting Experience on Emotion Expression and Recognition in Voice: Non-Actors Provide Better Stimuli than Expected.</w:t>
          </w:r>
          <w:bookmarkEnd w:id="71"/>
          <w:r>
            <w:rPr>
              <w:lang w:val="en-US"/>
            </w:rPr>
            <w:t xml:space="preserve"> </w:t>
          </w:r>
          <w:r w:rsidRPr="00DF2527">
            <w:rPr>
              <w:i/>
              <w:lang w:val="en-US"/>
            </w:rPr>
            <w:t>Journal of Nonverbal Behavior</w:t>
          </w:r>
          <w:r w:rsidRPr="00DF2527">
            <w:rPr>
              <w:lang w:val="en-US"/>
            </w:rPr>
            <w:t xml:space="preserve">, </w:t>
          </w:r>
          <w:r w:rsidRPr="00DF2527">
            <w:rPr>
              <w:i/>
              <w:lang w:val="en-US"/>
            </w:rPr>
            <w:t>39</w:t>
          </w:r>
          <w:r w:rsidRPr="00DF2527">
            <w:rPr>
              <w:lang w:val="en-US"/>
            </w:rPr>
            <w:t>(3), 195–214. https://doi.org/10.1007/s10919-015-0209-5</w:t>
          </w:r>
        </w:p>
        <w:p w14:paraId="64DC5E55" w14:textId="77777777" w:rsidR="00DF2527" w:rsidRDefault="00DF2527" w:rsidP="00DF2527">
          <w:pPr>
            <w:pStyle w:val="CitaviBibliographyEntry"/>
            <w:rPr>
              <w:lang w:val="en-US"/>
            </w:rPr>
          </w:pPr>
          <w:bookmarkStart w:id="72" w:name="_CTVL001b047e1b96de74266b43aadb4a3af2496"/>
          <w:r>
            <w:rPr>
              <w:lang w:val="en-US"/>
            </w:rPr>
            <w:t>Juslin, P. N., &amp; Laukka, P. (2003). Communication of emotions in vocal expression and music performance: different channels, same code?</w:t>
          </w:r>
          <w:bookmarkEnd w:id="72"/>
          <w:r>
            <w:rPr>
              <w:lang w:val="en-US"/>
            </w:rPr>
            <w:t xml:space="preserve"> </w:t>
          </w:r>
          <w:r w:rsidRPr="00DF2527">
            <w:rPr>
              <w:i/>
              <w:lang w:val="en-US"/>
            </w:rPr>
            <w:t>Psychol Bull</w:t>
          </w:r>
          <w:r w:rsidRPr="00DF2527">
            <w:rPr>
              <w:lang w:val="en-US"/>
            </w:rPr>
            <w:t xml:space="preserve">, </w:t>
          </w:r>
          <w:r w:rsidRPr="00DF2527">
            <w:rPr>
              <w:i/>
              <w:lang w:val="en-US"/>
            </w:rPr>
            <w:t>129</w:t>
          </w:r>
          <w:r w:rsidRPr="00DF2527">
            <w:rPr>
              <w:lang w:val="en-US"/>
            </w:rPr>
            <w:t>(5), 770–814. https://doi.org/10.1037/0033-2909.129.5.770</w:t>
          </w:r>
        </w:p>
        <w:p w14:paraId="3F763280" w14:textId="77777777" w:rsidR="00DF2527" w:rsidRDefault="00DF2527" w:rsidP="00DF2527">
          <w:pPr>
            <w:pStyle w:val="CitaviBibliographyEntry"/>
            <w:rPr>
              <w:lang w:val="en-US"/>
            </w:rPr>
          </w:pPr>
          <w:bookmarkStart w:id="73" w:name="_CTVL001fb05dfdb123f4ddab7972fcf8357b374"/>
          <w:r>
            <w:rPr>
              <w:lang w:val="en-US"/>
            </w:rPr>
            <w:t>Kachlicka, M., &amp; Tierney, A. (2024). Voice actors show enhanced neural tracking of pitch, prosody perception, and music perception.</w:t>
          </w:r>
          <w:bookmarkEnd w:id="73"/>
          <w:r>
            <w:rPr>
              <w:lang w:val="en-US"/>
            </w:rPr>
            <w:t xml:space="preserve"> </w:t>
          </w:r>
          <w:r w:rsidRPr="00DF2527">
            <w:rPr>
              <w:i/>
              <w:lang w:val="en-US"/>
            </w:rPr>
            <w:t>Cortex</w:t>
          </w:r>
          <w:r w:rsidRPr="00DF2527">
            <w:rPr>
              <w:lang w:val="en-US"/>
            </w:rPr>
            <w:t xml:space="preserve">, </w:t>
          </w:r>
          <w:r w:rsidRPr="00DF2527">
            <w:rPr>
              <w:i/>
              <w:lang w:val="en-US"/>
            </w:rPr>
            <w:t>178</w:t>
          </w:r>
          <w:r w:rsidRPr="00DF2527">
            <w:rPr>
              <w:lang w:val="en-US"/>
            </w:rPr>
            <w:t>, 213–222. https://doi.org/10.1016/j.cortex.2024.06.016</w:t>
          </w:r>
        </w:p>
        <w:p w14:paraId="1E59B940" w14:textId="77777777" w:rsidR="00DF2527" w:rsidRDefault="00DF2527" w:rsidP="00DF2527">
          <w:pPr>
            <w:pStyle w:val="CitaviBibliographyEntry"/>
            <w:rPr>
              <w:lang w:val="en-US"/>
            </w:rPr>
          </w:pPr>
          <w:bookmarkStart w:id="74" w:name="_CTVL001d709af4ace5c42978ae9f5da346d04ca"/>
          <w:r>
            <w:rPr>
              <w:lang w:val="en-US"/>
            </w:rPr>
            <w:t>Kawahara, H., Morise, M., &amp; Skuk, V. G. (2013). Temporally variable multi-aspect N-way morphing based on interference-free speech representations.</w:t>
          </w:r>
          <w:bookmarkEnd w:id="74"/>
          <w:r>
            <w:rPr>
              <w:lang w:val="en-US"/>
            </w:rPr>
            <w:t xml:space="preserve"> </w:t>
          </w:r>
          <w:r w:rsidRPr="00DF2527">
            <w:rPr>
              <w:i/>
              <w:lang w:val="en-US"/>
            </w:rPr>
            <w:t>IEEE International Conference on Acoustics, Speech and Signal Processing</w:t>
          </w:r>
          <w:r w:rsidRPr="00DF2527">
            <w:rPr>
              <w:lang w:val="en-US"/>
            </w:rPr>
            <w:t>.</w:t>
          </w:r>
        </w:p>
        <w:p w14:paraId="7232D622" w14:textId="77777777" w:rsidR="00DF2527" w:rsidRDefault="00DF2527" w:rsidP="00DF2527">
          <w:pPr>
            <w:pStyle w:val="CitaviBibliographyEntry"/>
            <w:rPr>
              <w:lang w:val="en-US"/>
            </w:rPr>
          </w:pPr>
          <w:bookmarkStart w:id="75" w:name="_CTVL0018872f5e0a62c4a82936d89b5ef481744"/>
          <w:r>
            <w:rPr>
              <w:lang w:val="en-US"/>
            </w:rPr>
            <w:t xml:space="preserve">Kawahara, H., Morise, M., Takahashi, T., Nisimura, R., Irino, T., &amp; Banno, H. (2008). TANDEM-STRAIGHT: A temporally stable power spectral representation for periodic signals and </w:t>
          </w:r>
          <w:r>
            <w:rPr>
              <w:lang w:val="en-US"/>
            </w:rPr>
            <w:lastRenderedPageBreak/>
            <w:t>applications to interference-free spectrum, F0, and aperiodicity estimation.</w:t>
          </w:r>
          <w:bookmarkEnd w:id="75"/>
          <w:r>
            <w:rPr>
              <w:lang w:val="en-US"/>
            </w:rPr>
            <w:t xml:space="preserve"> </w:t>
          </w:r>
          <w:r w:rsidRPr="00DF2527">
            <w:rPr>
              <w:i/>
              <w:lang w:val="en-US"/>
            </w:rPr>
            <w:t>IEEE International Conference on Acoustics, Speech and Signal Processing</w:t>
          </w:r>
          <w:r w:rsidRPr="00DF2527">
            <w:rPr>
              <w:lang w:val="en-US"/>
            </w:rPr>
            <w:t>.</w:t>
          </w:r>
        </w:p>
        <w:p w14:paraId="1B02E33C" w14:textId="77777777" w:rsidR="00DF2527" w:rsidRDefault="00DF2527" w:rsidP="00DF2527">
          <w:pPr>
            <w:pStyle w:val="CitaviBibliographyEntry"/>
            <w:rPr>
              <w:lang w:val="en-US"/>
            </w:rPr>
          </w:pPr>
          <w:bookmarkStart w:id="76" w:name="_CTVL001c8761d98c9d949bc98ad5098b4b80803"/>
          <w:r>
            <w:rPr>
              <w:lang w:val="en-US"/>
            </w:rPr>
            <w:t>Kawahara, H., &amp; Skuk, V. G. (2018). Voice Morphing. In S. Frühholz, P. Belin, &amp; K. R. Scherer (Eds.),</w:t>
          </w:r>
          <w:bookmarkEnd w:id="76"/>
          <w:r>
            <w:rPr>
              <w:lang w:val="en-US"/>
            </w:rPr>
            <w:t xml:space="preserve"> </w:t>
          </w:r>
          <w:r w:rsidRPr="00DF2527">
            <w:rPr>
              <w:i/>
              <w:lang w:val="en-US"/>
            </w:rPr>
            <w:t xml:space="preserve">The Oxford Handbook of Voice Perception </w:t>
          </w:r>
          <w:r w:rsidRPr="00DF2527">
            <w:rPr>
              <w:lang w:val="en-US"/>
            </w:rPr>
            <w:t>(pp. 684–706). Oxford University Press. https://doi.org/10.1093/oxfordhb/9780198743187.013.31</w:t>
          </w:r>
        </w:p>
        <w:p w14:paraId="64396774" w14:textId="77777777" w:rsidR="00DF2527" w:rsidRDefault="00DF2527" w:rsidP="00DF2527">
          <w:pPr>
            <w:pStyle w:val="CitaviBibliographyEntry"/>
            <w:rPr>
              <w:lang w:val="en-US"/>
            </w:rPr>
          </w:pPr>
          <w:bookmarkStart w:id="77" w:name="_CTVL001fb2b984f6e624be2b0c4b9f23cb5ca4c"/>
          <w:r>
            <w:rPr>
              <w:lang w:val="en-US"/>
            </w:rPr>
            <w:t>Kleber, B [B.], Veit, R., Birbaumer, N., Gruzelier, J., &amp; Lotze, M. (2010). The brain of opera singers: Experience-dependent changes in functional activation.</w:t>
          </w:r>
          <w:bookmarkEnd w:id="77"/>
          <w:r>
            <w:rPr>
              <w:lang w:val="en-US"/>
            </w:rPr>
            <w:t xml:space="preserve"> </w:t>
          </w:r>
          <w:r w:rsidRPr="00DF2527">
            <w:rPr>
              <w:i/>
              <w:lang w:val="en-US"/>
            </w:rPr>
            <w:t>Cerebral Cortex</w:t>
          </w:r>
          <w:r w:rsidRPr="00DF2527">
            <w:rPr>
              <w:lang w:val="en-US"/>
            </w:rPr>
            <w:t xml:space="preserve">, </w:t>
          </w:r>
          <w:r w:rsidRPr="00DF2527">
            <w:rPr>
              <w:i/>
              <w:lang w:val="en-US"/>
            </w:rPr>
            <w:t>20</w:t>
          </w:r>
          <w:r w:rsidRPr="00DF2527">
            <w:rPr>
              <w:lang w:val="en-US"/>
            </w:rPr>
            <w:t>(5), 1144–1152. https://doi.org/10.1093/cercor/bhp177</w:t>
          </w:r>
        </w:p>
        <w:p w14:paraId="71149748" w14:textId="77777777" w:rsidR="00DF2527" w:rsidRDefault="00DF2527" w:rsidP="00DF2527">
          <w:pPr>
            <w:pStyle w:val="CitaviBibliographyEntry"/>
            <w:rPr>
              <w:lang w:val="en-US"/>
            </w:rPr>
          </w:pPr>
          <w:bookmarkStart w:id="78" w:name="_CTVL001eec65599c99340e5847d67fa86a419ab"/>
          <w:r>
            <w:rPr>
              <w:lang w:val="en-US"/>
            </w:rPr>
            <w:t>Kraus, N., &amp; Chandrasekaran, B. (2010). Music training for the development of auditory skills.</w:t>
          </w:r>
          <w:bookmarkEnd w:id="78"/>
          <w:r>
            <w:rPr>
              <w:lang w:val="en-US"/>
            </w:rPr>
            <w:t xml:space="preserve"> </w:t>
          </w:r>
          <w:r w:rsidRPr="00DF2527">
            <w:rPr>
              <w:i/>
              <w:lang w:val="en-US"/>
            </w:rPr>
            <w:t>Nature Reviews Neuroscience</w:t>
          </w:r>
          <w:r w:rsidRPr="00DF2527">
            <w:rPr>
              <w:lang w:val="en-US"/>
            </w:rPr>
            <w:t xml:space="preserve">, </w:t>
          </w:r>
          <w:r w:rsidRPr="00DF2527">
            <w:rPr>
              <w:i/>
              <w:lang w:val="en-US"/>
            </w:rPr>
            <w:t>11</w:t>
          </w:r>
          <w:r w:rsidRPr="00DF2527">
            <w:rPr>
              <w:lang w:val="en-US"/>
            </w:rPr>
            <w:t>(8), 599–605. https://doi.org/10.1038/nrn2882</w:t>
          </w:r>
        </w:p>
        <w:p w14:paraId="76AC1D5D" w14:textId="77777777" w:rsidR="00DF2527" w:rsidRDefault="00DF2527" w:rsidP="00DF2527">
          <w:pPr>
            <w:pStyle w:val="CitaviBibliographyEntry"/>
            <w:rPr>
              <w:lang w:val="en-US"/>
            </w:rPr>
          </w:pPr>
          <w:bookmarkStart w:id="79" w:name="_CTVL0010c19d9ac001f408b867a6f85c86d9367"/>
          <w:r>
            <w:rPr>
              <w:lang w:val="en-US"/>
            </w:rPr>
            <w:t>Krishnan, S., Lima, C. F., Evans, S., Chen, S., Guldner, S., Yeff, H., Manly, T., &amp; Scott, S. K. (2018). Beatboxers and Guitarists Engage Sensorimotor Regions Selectively When Listening to the Instruments They can Play.</w:t>
          </w:r>
          <w:bookmarkEnd w:id="79"/>
          <w:r>
            <w:rPr>
              <w:lang w:val="en-US"/>
            </w:rPr>
            <w:t xml:space="preserve"> </w:t>
          </w:r>
          <w:r w:rsidRPr="00DF2527">
            <w:rPr>
              <w:i/>
              <w:lang w:val="en-US"/>
            </w:rPr>
            <w:t>Cerebral Cortex</w:t>
          </w:r>
          <w:r w:rsidRPr="00DF2527">
            <w:rPr>
              <w:lang w:val="en-US"/>
            </w:rPr>
            <w:t xml:space="preserve">, </w:t>
          </w:r>
          <w:r w:rsidRPr="00DF2527">
            <w:rPr>
              <w:i/>
              <w:lang w:val="en-US"/>
            </w:rPr>
            <w:t>28</w:t>
          </w:r>
          <w:r w:rsidRPr="00DF2527">
            <w:rPr>
              <w:lang w:val="en-US"/>
            </w:rPr>
            <w:t>(11), 4063–4079. https://doi.org/10.1093/cercor/bhy208</w:t>
          </w:r>
        </w:p>
        <w:p w14:paraId="784010FB" w14:textId="77777777" w:rsidR="00DF2527" w:rsidRDefault="00DF2527" w:rsidP="00DF2527">
          <w:pPr>
            <w:pStyle w:val="CitaviBibliographyEntry"/>
            <w:rPr>
              <w:lang w:val="en-US"/>
            </w:rPr>
          </w:pPr>
          <w:bookmarkStart w:id="80" w:name="_CTVL001cae75f8fbc7f4fa6b4f65224d3353282"/>
          <w:r>
            <w:rPr>
              <w:lang w:val="en-US"/>
            </w:rPr>
            <w:t>Laukka, P., Elfenbein, H. A., Thingujam, N. S., Rockstuhl, T., Iraki, F. K., Chui, W., &amp; Althoff, J. (2016). The expression and recognition of emotions in the voice across five nations: A lens model analysis based on acoustic features.</w:t>
          </w:r>
          <w:bookmarkEnd w:id="80"/>
          <w:r>
            <w:rPr>
              <w:lang w:val="en-US"/>
            </w:rPr>
            <w:t xml:space="preserve"> </w:t>
          </w:r>
          <w:r w:rsidRPr="00DF2527">
            <w:rPr>
              <w:i/>
              <w:lang w:val="en-US"/>
            </w:rPr>
            <w:t>J Pers Soc Psychol</w:t>
          </w:r>
          <w:r w:rsidRPr="00DF2527">
            <w:rPr>
              <w:lang w:val="en-US"/>
            </w:rPr>
            <w:t xml:space="preserve">, </w:t>
          </w:r>
          <w:r w:rsidRPr="00DF2527">
            <w:rPr>
              <w:i/>
              <w:lang w:val="en-US"/>
            </w:rPr>
            <w:t>111</w:t>
          </w:r>
          <w:r w:rsidRPr="00DF2527">
            <w:rPr>
              <w:lang w:val="en-US"/>
            </w:rPr>
            <w:t>(5), 686–705. https://doi.org/10.1037/pspi0000066</w:t>
          </w:r>
        </w:p>
        <w:p w14:paraId="414457E7" w14:textId="77777777" w:rsidR="00DF2527" w:rsidRDefault="00DF2527" w:rsidP="00DF2527">
          <w:pPr>
            <w:pStyle w:val="CitaviBibliographyEntry"/>
            <w:rPr>
              <w:lang w:val="en-US"/>
            </w:rPr>
          </w:pPr>
          <w:bookmarkStart w:id="81" w:name="_CTVL0012e02b9006ff04531aaf96ce4b0ddc2fd"/>
          <w:r>
            <w:rPr>
              <w:lang w:val="en-US"/>
            </w:rPr>
            <w:t>Law, L. N. C., &amp; Zentner, M. (2012). Assessing musical abilities objectively: Construction and validation of the profile of music perception skills.</w:t>
          </w:r>
          <w:bookmarkEnd w:id="81"/>
          <w:r>
            <w:rPr>
              <w:lang w:val="en-US"/>
            </w:rPr>
            <w:t xml:space="preserve"> </w:t>
          </w:r>
          <w:r w:rsidRPr="00DF2527">
            <w:rPr>
              <w:i/>
              <w:lang w:val="en-US"/>
            </w:rPr>
            <w:t>PLoS One</w:t>
          </w:r>
          <w:r w:rsidRPr="00DF2527">
            <w:rPr>
              <w:lang w:val="en-US"/>
            </w:rPr>
            <w:t xml:space="preserve">, </w:t>
          </w:r>
          <w:r w:rsidRPr="00DF2527">
            <w:rPr>
              <w:i/>
              <w:lang w:val="en-US"/>
            </w:rPr>
            <w:t>7</w:t>
          </w:r>
          <w:r w:rsidRPr="00DF2527">
            <w:rPr>
              <w:lang w:val="en-US"/>
            </w:rPr>
            <w:t>(12), e52508. https://doi.org/10.1371/journal.pone.0052508</w:t>
          </w:r>
        </w:p>
        <w:p w14:paraId="2654093E" w14:textId="77777777" w:rsidR="00DF2527" w:rsidRDefault="00DF2527" w:rsidP="00DF2527">
          <w:pPr>
            <w:pStyle w:val="CitaviBibliographyEntry"/>
            <w:rPr>
              <w:lang w:val="en-US"/>
            </w:rPr>
          </w:pPr>
          <w:bookmarkStart w:id="82" w:name="_CTVL001d2e904230b12488f8eb875bc4ac8558a"/>
          <w:r>
            <w:rPr>
              <w:lang w:val="en-US"/>
            </w:rPr>
            <w:t>Lehnen, J. M., Schweinberger, S. R., &amp; Nussbaum, C. (2025). Vocal Emotion Perception and Musicality-Insights from EEG Decoding.</w:t>
          </w:r>
          <w:bookmarkEnd w:id="82"/>
          <w:r>
            <w:rPr>
              <w:lang w:val="en-US"/>
            </w:rPr>
            <w:t xml:space="preserve"> </w:t>
          </w:r>
          <w:r w:rsidRPr="00DF2527">
            <w:rPr>
              <w:i/>
              <w:lang w:val="en-US"/>
            </w:rPr>
            <w:t>Sensors (Basel, Switzerland)</w:t>
          </w:r>
          <w:r w:rsidRPr="00DF2527">
            <w:rPr>
              <w:lang w:val="en-US"/>
            </w:rPr>
            <w:t xml:space="preserve">, </w:t>
          </w:r>
          <w:r w:rsidRPr="00DF2527">
            <w:rPr>
              <w:i/>
              <w:lang w:val="en-US"/>
            </w:rPr>
            <w:t>25</w:t>
          </w:r>
          <w:r w:rsidRPr="00DF2527">
            <w:rPr>
              <w:lang w:val="en-US"/>
            </w:rPr>
            <w:t>(6). https://doi.org/10.3390/s25061669</w:t>
          </w:r>
        </w:p>
        <w:p w14:paraId="5AC9EF45" w14:textId="77777777" w:rsidR="00DF2527" w:rsidRDefault="00DF2527" w:rsidP="00DF2527">
          <w:pPr>
            <w:pStyle w:val="CitaviBibliographyEntry"/>
            <w:rPr>
              <w:lang w:val="en-US"/>
            </w:rPr>
          </w:pPr>
          <w:bookmarkStart w:id="83" w:name="_CTVL0016a0c451d4ed349e3af7af49b6725bc67"/>
          <w:r>
            <w:rPr>
              <w:lang w:val="en-US"/>
            </w:rPr>
            <w:t>Lotze, M., Scheler, G., Tan, H.</w:t>
          </w:r>
          <w:r>
            <w:rPr>
              <w:rFonts w:ascii="Cambria Math" w:hAnsi="Cambria Math" w:cs="Cambria Math"/>
              <w:lang w:val="en-US"/>
            </w:rPr>
            <w:t>‑</w:t>
          </w:r>
          <w:r>
            <w:rPr>
              <w:lang w:val="en-US"/>
            </w:rPr>
            <w:t>R.</w:t>
          </w:r>
          <w:r>
            <w:rPr>
              <w:rFonts w:ascii="Calibri" w:hAnsi="Calibri" w:cs="Calibri"/>
              <w:lang w:val="en-US"/>
            </w:rPr>
            <w:t> </w:t>
          </w:r>
          <w:r>
            <w:rPr>
              <w:lang w:val="en-US"/>
            </w:rPr>
            <w:t>M., Braun,</w:t>
          </w:r>
          <w:r>
            <w:rPr>
              <w:rFonts w:ascii="Calibri" w:hAnsi="Calibri" w:cs="Calibri"/>
              <w:lang w:val="en-US"/>
            </w:rPr>
            <w:t> </w:t>
          </w:r>
          <w:r>
            <w:rPr>
              <w:lang w:val="en-US"/>
            </w:rPr>
            <w:t>C., &amp; Birbaumer,</w:t>
          </w:r>
          <w:r>
            <w:rPr>
              <w:rFonts w:ascii="Calibri" w:hAnsi="Calibri" w:cs="Calibri"/>
              <w:lang w:val="en-US"/>
            </w:rPr>
            <w:t> </w:t>
          </w:r>
          <w:r>
            <w:rPr>
              <w:lang w:val="en-US"/>
            </w:rPr>
            <w:t>N. (2003). The musician's brain: Functional imaging of amateurs and professionals during performance and imagery.</w:t>
          </w:r>
          <w:bookmarkEnd w:id="83"/>
          <w:r>
            <w:rPr>
              <w:lang w:val="en-US"/>
            </w:rPr>
            <w:t xml:space="preserve"> </w:t>
          </w:r>
          <w:r w:rsidRPr="00DF2527">
            <w:rPr>
              <w:i/>
              <w:lang w:val="en-US"/>
            </w:rPr>
            <w:t>Neuroimage</w:t>
          </w:r>
          <w:r w:rsidRPr="00DF2527">
            <w:rPr>
              <w:lang w:val="en-US"/>
            </w:rPr>
            <w:t xml:space="preserve">, </w:t>
          </w:r>
          <w:r w:rsidRPr="00DF2527">
            <w:rPr>
              <w:i/>
              <w:lang w:val="en-US"/>
            </w:rPr>
            <w:t>20</w:t>
          </w:r>
          <w:r w:rsidRPr="00DF2527">
            <w:rPr>
              <w:lang w:val="en-US"/>
            </w:rPr>
            <w:t>(3), 1817–1829. https://doi.org/10.1016/j.neuroimage.2003.07.018</w:t>
          </w:r>
        </w:p>
        <w:p w14:paraId="1CB9C2C6" w14:textId="77777777" w:rsidR="00DF2527" w:rsidRDefault="00DF2527" w:rsidP="00DF2527">
          <w:pPr>
            <w:pStyle w:val="CitaviBibliographyEntry"/>
            <w:rPr>
              <w:lang w:val="en-US"/>
            </w:rPr>
          </w:pPr>
          <w:bookmarkStart w:id="84"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84"/>
          <w:r>
            <w:rPr>
              <w:lang w:val="en-US"/>
            </w:rPr>
            <w:t xml:space="preserve"> </w:t>
          </w:r>
          <w:r w:rsidRPr="00DF2527">
            <w:rPr>
              <w:i/>
              <w:lang w:val="en-US"/>
            </w:rPr>
            <w:t>Psychology of Music</w:t>
          </w:r>
          <w:r w:rsidRPr="00DF2527">
            <w:rPr>
              <w:lang w:val="en-US"/>
            </w:rPr>
            <w:t xml:space="preserve">, </w:t>
          </w:r>
          <w:r w:rsidRPr="00DF2527">
            <w:rPr>
              <w:i/>
              <w:lang w:val="en-US"/>
            </w:rPr>
            <w:t>51</w:t>
          </w:r>
          <w:r w:rsidRPr="00DF2527">
            <w:rPr>
              <w:lang w:val="en-US"/>
            </w:rPr>
            <w:t>(2), 508–522. https://doi.org/10.1177/03057356221096506</w:t>
          </w:r>
        </w:p>
        <w:p w14:paraId="14B51468" w14:textId="77777777" w:rsidR="00DF2527" w:rsidRDefault="00DF2527" w:rsidP="00DF2527">
          <w:pPr>
            <w:pStyle w:val="CitaviBibliographyEntry"/>
            <w:rPr>
              <w:lang w:val="en-US"/>
            </w:rPr>
          </w:pPr>
          <w:bookmarkStart w:id="85" w:name="_CTVL0012240de1447994c689bf6786980a72820"/>
          <w:r>
            <w:rPr>
              <w:lang w:val="en-US"/>
            </w:rPr>
            <w:t>Maghiar, M. J., Lawrence, B. J., Mulders, W. H., Moyle, T. C., Livings, I., &amp; Jayakody, D. M. P. (2023). Hearing loss and mental health issues in amateur and professional musicians.</w:t>
          </w:r>
          <w:bookmarkEnd w:id="85"/>
          <w:r>
            <w:rPr>
              <w:lang w:val="en-US"/>
            </w:rPr>
            <w:t xml:space="preserve"> </w:t>
          </w:r>
          <w:r w:rsidRPr="00DF2527">
            <w:rPr>
              <w:i/>
              <w:lang w:val="en-US"/>
            </w:rPr>
            <w:t>Psychology of Music</w:t>
          </w:r>
          <w:r w:rsidRPr="00DF2527">
            <w:rPr>
              <w:lang w:val="en-US"/>
            </w:rPr>
            <w:t xml:space="preserve">, </w:t>
          </w:r>
          <w:r w:rsidRPr="00DF2527">
            <w:rPr>
              <w:i/>
              <w:lang w:val="en-US"/>
            </w:rPr>
            <w:t>51</w:t>
          </w:r>
          <w:r w:rsidRPr="00DF2527">
            <w:rPr>
              <w:lang w:val="en-US"/>
            </w:rPr>
            <w:t>(6), 1584–1597. https://doi.org/10.1177/03057356231155970</w:t>
          </w:r>
        </w:p>
        <w:p w14:paraId="42C8B5CD" w14:textId="77777777" w:rsidR="00DF2527" w:rsidRDefault="00DF2527" w:rsidP="00DF2527">
          <w:pPr>
            <w:pStyle w:val="CitaviBibliographyEntry"/>
            <w:rPr>
              <w:lang w:val="en-US"/>
            </w:rPr>
          </w:pPr>
          <w:bookmarkStart w:id="86" w:name="_CTVL001cb7bcc5685334b20b4468d68984f9e98"/>
          <w:r>
            <w:rPr>
              <w:lang w:val="en-US"/>
            </w:rPr>
            <w:t>Martins, I., Lima, C. F., &amp; Pinheiro, A. P. (2022). Enhanced salience of musical sounds in singers and instrumentalists.</w:t>
          </w:r>
          <w:bookmarkEnd w:id="86"/>
          <w:r>
            <w:rPr>
              <w:lang w:val="en-US"/>
            </w:rPr>
            <w:t xml:space="preserve"> </w:t>
          </w:r>
          <w:r w:rsidRPr="00DF2527">
            <w:rPr>
              <w:i/>
              <w:lang w:val="en-US"/>
            </w:rPr>
            <w:t xml:space="preserve">Cogn Affect Behav Neurosci. </w:t>
          </w:r>
          <w:r w:rsidRPr="00DF2527">
            <w:rPr>
              <w:lang w:val="en-US"/>
            </w:rPr>
            <w:t>Advance online publication. https://doi.org/10.3758/s13415-022-01007-x</w:t>
          </w:r>
        </w:p>
        <w:p w14:paraId="014B8A6B" w14:textId="77777777" w:rsidR="00DF2527" w:rsidRDefault="00DF2527" w:rsidP="00DF2527">
          <w:pPr>
            <w:pStyle w:val="CitaviBibliographyEntry"/>
            <w:rPr>
              <w:lang w:val="en-US"/>
            </w:rPr>
          </w:pPr>
          <w:bookmarkStart w:id="87" w:name="_CTVL001504a3293bd4e4277a86721370d265b06"/>
          <w:r>
            <w:rPr>
              <w:lang w:val="en-US"/>
            </w:rPr>
            <w:t>Martins, M., Pinheiro, A. P., &amp; Lima, C. F. (2021). Does Music Training Improve Emotion Recognition Abilities? A Critical Review.</w:t>
          </w:r>
          <w:bookmarkEnd w:id="87"/>
          <w:r>
            <w:rPr>
              <w:lang w:val="en-US"/>
            </w:rPr>
            <w:t xml:space="preserve"> </w:t>
          </w:r>
          <w:r w:rsidRPr="00DF2527">
            <w:rPr>
              <w:i/>
              <w:lang w:val="en-US"/>
            </w:rPr>
            <w:t>Emotion Review</w:t>
          </w:r>
          <w:r w:rsidRPr="00DF2527">
            <w:rPr>
              <w:lang w:val="en-US"/>
            </w:rPr>
            <w:t xml:space="preserve">, </w:t>
          </w:r>
          <w:r w:rsidRPr="00DF2527">
            <w:rPr>
              <w:i/>
              <w:lang w:val="en-US"/>
            </w:rPr>
            <w:t>13</w:t>
          </w:r>
          <w:r w:rsidRPr="00DF2527">
            <w:rPr>
              <w:lang w:val="en-US"/>
            </w:rPr>
            <w:t>(3), 199–210. https://doi.org/10.1177/17540739211022035</w:t>
          </w:r>
        </w:p>
        <w:p w14:paraId="59B6B7FA" w14:textId="77777777" w:rsidR="00DF2527" w:rsidRDefault="00DF2527" w:rsidP="00DF2527">
          <w:pPr>
            <w:pStyle w:val="CitaviBibliographyEntry"/>
            <w:rPr>
              <w:lang w:val="en-US"/>
            </w:rPr>
          </w:pPr>
          <w:bookmarkStart w:id="88" w:name="_CTVL0015327f6e69e874339b3563f20a479f3bc"/>
          <w:r>
            <w:rPr>
              <w:lang w:val="en-US"/>
            </w:rPr>
            <w:t>Mithen, S., Morley, I., Wray, A., Tallerman, M., &amp; Gamble, C. (2006). The Singing Neanderthals: the Origins of Music, Language, Mind and Body by Steven Mithen. London: Weidenfeld &amp; Nicholson, 2005. ISBN 0-297-64317-7 hardback £20 &amp; US$25.2; ix+374 pp.</w:t>
          </w:r>
          <w:bookmarkEnd w:id="88"/>
          <w:r>
            <w:rPr>
              <w:lang w:val="en-US"/>
            </w:rPr>
            <w:t xml:space="preserve"> </w:t>
          </w:r>
          <w:r w:rsidRPr="00DF2527">
            <w:rPr>
              <w:i/>
              <w:lang w:val="en-US"/>
            </w:rPr>
            <w:t>Cambridge Archaeological Journal</w:t>
          </w:r>
          <w:r w:rsidRPr="00DF2527">
            <w:rPr>
              <w:lang w:val="en-US"/>
            </w:rPr>
            <w:t xml:space="preserve">, </w:t>
          </w:r>
          <w:r w:rsidRPr="00DF2527">
            <w:rPr>
              <w:i/>
              <w:lang w:val="en-US"/>
            </w:rPr>
            <w:t>16</w:t>
          </w:r>
          <w:r w:rsidRPr="00DF2527">
            <w:rPr>
              <w:lang w:val="en-US"/>
            </w:rPr>
            <w:t>(1), 97–112. https://doi.org/10.1017/S0959774306000060</w:t>
          </w:r>
        </w:p>
        <w:p w14:paraId="63FA8B83" w14:textId="77777777" w:rsidR="00DF2527" w:rsidRDefault="00DF2527" w:rsidP="00DF2527">
          <w:pPr>
            <w:pStyle w:val="CitaviBibliographyEntry"/>
            <w:rPr>
              <w:lang w:val="en-US"/>
            </w:rPr>
          </w:pPr>
          <w:bookmarkStart w:id="89" w:name="_CTVL00110b9e461a64141479090d9ea2f2fc40b"/>
          <w:r>
            <w:rPr>
              <w:lang w:val="en-US"/>
            </w:rPr>
            <w:t>Moisseinen, N., Ahveninen, L., Martínez-Molina, N., Sairanen, V., Melkas, S., Kleber, B [Boris], Sihvonen, A. J., &amp; Särkämö, T. (2024). Choir singing is associated with enhanced structural connectivity across the adult lifespan.</w:t>
          </w:r>
          <w:bookmarkEnd w:id="89"/>
          <w:r>
            <w:rPr>
              <w:lang w:val="en-US"/>
            </w:rPr>
            <w:t xml:space="preserve"> </w:t>
          </w:r>
          <w:r w:rsidRPr="00DF2527">
            <w:rPr>
              <w:i/>
              <w:lang w:val="en-US"/>
            </w:rPr>
            <w:t>Human Brain Mapping</w:t>
          </w:r>
          <w:r w:rsidRPr="00DF2527">
            <w:rPr>
              <w:lang w:val="en-US"/>
            </w:rPr>
            <w:t xml:space="preserve">, </w:t>
          </w:r>
          <w:r w:rsidRPr="00DF2527">
            <w:rPr>
              <w:i/>
              <w:lang w:val="en-US"/>
            </w:rPr>
            <w:t>45</w:t>
          </w:r>
          <w:r w:rsidRPr="00DF2527">
            <w:rPr>
              <w:lang w:val="en-US"/>
            </w:rPr>
            <w:t>(7), e26705. https://doi.org/10.1002/hbm.26705</w:t>
          </w:r>
        </w:p>
        <w:p w14:paraId="06467DCE" w14:textId="77777777" w:rsidR="00DF2527" w:rsidRDefault="00DF2527" w:rsidP="00DF2527">
          <w:pPr>
            <w:pStyle w:val="CitaviBibliographyEntry"/>
            <w:rPr>
              <w:lang w:val="en-US"/>
            </w:rPr>
          </w:pPr>
          <w:bookmarkStart w:id="90" w:name="_CTVL001465027d8016142a089abc009b56e4951"/>
          <w:r>
            <w:rPr>
              <w:lang w:val="en-US"/>
            </w:rPr>
            <w:lastRenderedPageBreak/>
            <w:t>Morrison, S. J., &amp; Demorest, S. M. (2009). Cultural constraints on music perception and cognition.</w:t>
          </w:r>
          <w:bookmarkEnd w:id="90"/>
          <w:r>
            <w:rPr>
              <w:lang w:val="en-US"/>
            </w:rPr>
            <w:t xml:space="preserve"> </w:t>
          </w:r>
          <w:r w:rsidRPr="00DF2527">
            <w:rPr>
              <w:i/>
              <w:lang w:val="en-US"/>
            </w:rPr>
            <w:t>Progress in Brain Research</w:t>
          </w:r>
          <w:r w:rsidRPr="00DF2527">
            <w:rPr>
              <w:lang w:val="en-US"/>
            </w:rPr>
            <w:t xml:space="preserve">, </w:t>
          </w:r>
          <w:r w:rsidRPr="00DF2527">
            <w:rPr>
              <w:i/>
              <w:lang w:val="en-US"/>
            </w:rPr>
            <w:t>178</w:t>
          </w:r>
          <w:r w:rsidRPr="00DF2527">
            <w:rPr>
              <w:lang w:val="en-US"/>
            </w:rPr>
            <w:t>, 67–77. https://doi.org/10.1016/S0079-6123(09)17805-6</w:t>
          </w:r>
        </w:p>
        <w:p w14:paraId="7D8CA94C" w14:textId="77777777" w:rsidR="00DF2527" w:rsidRDefault="00DF2527" w:rsidP="00DF2527">
          <w:pPr>
            <w:pStyle w:val="CitaviBibliographyEntry"/>
            <w:rPr>
              <w:lang w:val="en-US"/>
            </w:rPr>
          </w:pPr>
          <w:bookmarkStart w:id="91" w:name="_CTVL001c33051e34f2546179dae43f8ae296d50"/>
          <w:r>
            <w:rPr>
              <w:lang w:val="en-US"/>
            </w:rPr>
            <w:t>Müllensiefen, D., Gingras, B., Musil, J., &amp; Stewart, L. (2014). The musicality of non-musicians: an index for assessing musical sophistication in the general population.</w:t>
          </w:r>
          <w:bookmarkEnd w:id="91"/>
          <w:r>
            <w:rPr>
              <w:lang w:val="en-US"/>
            </w:rPr>
            <w:t xml:space="preserve"> </w:t>
          </w:r>
          <w:r w:rsidRPr="00DF2527">
            <w:rPr>
              <w:i/>
              <w:lang w:val="en-US"/>
            </w:rPr>
            <w:t>PLoS One</w:t>
          </w:r>
          <w:r w:rsidRPr="00DF2527">
            <w:rPr>
              <w:lang w:val="en-US"/>
            </w:rPr>
            <w:t xml:space="preserve">, </w:t>
          </w:r>
          <w:r w:rsidRPr="00DF2527">
            <w:rPr>
              <w:i/>
              <w:lang w:val="en-US"/>
            </w:rPr>
            <w:t>9</w:t>
          </w:r>
          <w:r w:rsidRPr="00DF2527">
            <w:rPr>
              <w:lang w:val="en-US"/>
            </w:rPr>
            <w:t>(2), e89642. https://doi.org/10.1371/journal.pone.0101091</w:t>
          </w:r>
        </w:p>
        <w:p w14:paraId="3B69522E" w14:textId="77777777" w:rsidR="00DF2527" w:rsidRDefault="00DF2527" w:rsidP="00DF2527">
          <w:pPr>
            <w:pStyle w:val="CitaviBibliographyEntry"/>
            <w:rPr>
              <w:lang w:val="en-US"/>
            </w:rPr>
          </w:pPr>
          <w:bookmarkStart w:id="92" w:name="_CTVL0019f57a31f77e14b0d93f351fd2ac86558"/>
          <w:r>
            <w:rPr>
              <w:lang w:val="en-US"/>
            </w:rPr>
            <w:t>Neves, L., Martins, M., Correia, A. I., Castro, S. L [São Luís], Schellenberg, E. G., &amp; Lima, C. F. (2025). Does music training improve emotion recognition and cognitive abilities? Longitudinal and correlational evidence from children.</w:t>
          </w:r>
          <w:bookmarkEnd w:id="92"/>
          <w:r>
            <w:rPr>
              <w:lang w:val="en-US"/>
            </w:rPr>
            <w:t xml:space="preserve"> </w:t>
          </w:r>
          <w:r w:rsidRPr="00DF2527">
            <w:rPr>
              <w:i/>
              <w:lang w:val="en-US"/>
            </w:rPr>
            <w:t>Cognition</w:t>
          </w:r>
          <w:r w:rsidRPr="00DF2527">
            <w:rPr>
              <w:lang w:val="en-US"/>
            </w:rPr>
            <w:t xml:space="preserve">, </w:t>
          </w:r>
          <w:r w:rsidRPr="00DF2527">
            <w:rPr>
              <w:i/>
              <w:lang w:val="en-US"/>
            </w:rPr>
            <w:t>259</w:t>
          </w:r>
          <w:r w:rsidRPr="00DF2527">
            <w:rPr>
              <w:lang w:val="en-US"/>
            </w:rPr>
            <w:t>, 106102. https://doi.org/10.1016/j.cognition.2025.106102</w:t>
          </w:r>
        </w:p>
        <w:p w14:paraId="36829522" w14:textId="77777777" w:rsidR="00DF2527" w:rsidRDefault="00DF2527" w:rsidP="00DF2527">
          <w:pPr>
            <w:pStyle w:val="CitaviBibliographyEntry"/>
            <w:rPr>
              <w:lang w:val="en-US"/>
            </w:rPr>
          </w:pPr>
          <w:bookmarkStart w:id="93" w:name="_CTVL0019e4a83dfd5c94fd8831aa2405707b31c"/>
          <w:r>
            <w:rPr>
              <w:lang w:val="en-US"/>
            </w:rPr>
            <w:t>Nikjeh, D. A., Lister, J. J., &amp; Frisch, S. A. (2009). The relationship between pitch discrimination and vocal production: Comparison of vocal and instrumental musicians.</w:t>
          </w:r>
          <w:bookmarkEnd w:id="93"/>
          <w:r>
            <w:rPr>
              <w:lang w:val="en-US"/>
            </w:rPr>
            <w:t xml:space="preserve"> </w:t>
          </w:r>
          <w:r w:rsidRPr="00DF2527">
            <w:rPr>
              <w:i/>
              <w:lang w:val="en-US"/>
            </w:rPr>
            <w:t>The Journal of the Acoustical Society of America</w:t>
          </w:r>
          <w:r w:rsidRPr="00DF2527">
            <w:rPr>
              <w:lang w:val="en-US"/>
            </w:rPr>
            <w:t xml:space="preserve">, </w:t>
          </w:r>
          <w:r w:rsidRPr="00DF2527">
            <w:rPr>
              <w:i/>
              <w:lang w:val="en-US"/>
            </w:rPr>
            <w:t>125</w:t>
          </w:r>
          <w:r w:rsidRPr="00DF2527">
            <w:rPr>
              <w:lang w:val="en-US"/>
            </w:rPr>
            <w:t>(1), 328–338. https://doi.org/10.1121/1.3021309</w:t>
          </w:r>
        </w:p>
        <w:p w14:paraId="6EF7FD1C" w14:textId="77777777" w:rsidR="00DF2527" w:rsidRDefault="00DF2527" w:rsidP="00DF2527">
          <w:pPr>
            <w:pStyle w:val="CitaviBibliographyEntry"/>
            <w:rPr>
              <w:lang w:val="en-US"/>
            </w:rPr>
          </w:pPr>
          <w:bookmarkStart w:id="94" w:name="_CTVL00154ee2e00b13e4f36a27cae1e2f79e2a0"/>
          <w:r>
            <w:rPr>
              <w:lang w:val="en-US"/>
            </w:rPr>
            <w:t>Nussbaum, C., Schirmer, A., &amp; Schweinberger, S. R. (2023). Electrophysiological Correlates of Vocal Emotional Processing in Musicians and Non-Musicians.</w:t>
          </w:r>
          <w:bookmarkEnd w:id="94"/>
          <w:r>
            <w:rPr>
              <w:lang w:val="en-US"/>
            </w:rPr>
            <w:t xml:space="preserve"> </w:t>
          </w:r>
          <w:r w:rsidRPr="00DF2527">
            <w:rPr>
              <w:i/>
              <w:lang w:val="en-US"/>
            </w:rPr>
            <w:t>Brain Sciences</w:t>
          </w:r>
          <w:r w:rsidRPr="00DF2527">
            <w:rPr>
              <w:lang w:val="en-US"/>
            </w:rPr>
            <w:t xml:space="preserve">, </w:t>
          </w:r>
          <w:r w:rsidRPr="00DF2527">
            <w:rPr>
              <w:i/>
              <w:lang w:val="en-US"/>
            </w:rPr>
            <w:t>13</w:t>
          </w:r>
          <w:r w:rsidRPr="00DF2527">
            <w:rPr>
              <w:lang w:val="en-US"/>
            </w:rPr>
            <w:t>(11), 1563. https://doi.org/10.3390/brainsci13111563</w:t>
          </w:r>
        </w:p>
        <w:p w14:paraId="2D816902" w14:textId="77777777" w:rsidR="00DF2527" w:rsidRDefault="00DF2527" w:rsidP="00DF2527">
          <w:pPr>
            <w:pStyle w:val="CitaviBibliographyEntry"/>
            <w:rPr>
              <w:lang w:val="en-US"/>
            </w:rPr>
          </w:pPr>
          <w:bookmarkStart w:id="95" w:name="_CTVL0013c5820e227e9455798dbb955a2f6e5d4"/>
          <w:r>
            <w:rPr>
              <w:lang w:val="en-US"/>
            </w:rPr>
            <w:t>Nussbaum, C., Schirmer, A., &amp; Schweinberger, S. R. (2024). Musicality - Tuned to the melody of vocal emotions.</w:t>
          </w:r>
          <w:bookmarkEnd w:id="95"/>
          <w:r>
            <w:rPr>
              <w:lang w:val="en-US"/>
            </w:rPr>
            <w:t xml:space="preserve"> </w:t>
          </w:r>
          <w:r w:rsidRPr="00DF2527">
            <w:rPr>
              <w:i/>
              <w:lang w:val="en-US"/>
            </w:rPr>
            <w:t>Br J Psychol</w:t>
          </w:r>
          <w:r w:rsidRPr="00DF2527">
            <w:rPr>
              <w:lang w:val="en-US"/>
            </w:rPr>
            <w:t xml:space="preserve">, </w:t>
          </w:r>
          <w:r w:rsidRPr="00DF2527">
            <w:rPr>
              <w:i/>
              <w:lang w:val="en-US"/>
            </w:rPr>
            <w:t>115</w:t>
          </w:r>
          <w:r w:rsidRPr="00DF2527">
            <w:rPr>
              <w:lang w:val="en-US"/>
            </w:rPr>
            <w:t>(2), 206–225. https://doi.org/10.1111/bjop.12684</w:t>
          </w:r>
        </w:p>
        <w:p w14:paraId="27A5D7C5" w14:textId="77777777" w:rsidR="00DF2527" w:rsidRDefault="00DF2527" w:rsidP="00DF2527">
          <w:pPr>
            <w:pStyle w:val="CitaviBibliographyEntry"/>
            <w:rPr>
              <w:lang w:val="en-US"/>
            </w:rPr>
          </w:pPr>
          <w:bookmarkStart w:id="96" w:name="_CTVL0017bf8958faf7245c581ddb3e408ef8945"/>
          <w:r>
            <w:rPr>
              <w:lang w:val="en-US"/>
            </w:rPr>
            <w:t>Nussbaum, C., &amp; Schweinberger, S. R. (2021). Links Between Musicality and Vocal Emotion Perception.</w:t>
          </w:r>
          <w:bookmarkEnd w:id="96"/>
          <w:r>
            <w:rPr>
              <w:lang w:val="en-US"/>
            </w:rPr>
            <w:t xml:space="preserve"> </w:t>
          </w:r>
          <w:r w:rsidRPr="00DF2527">
            <w:rPr>
              <w:i/>
              <w:lang w:val="en-US"/>
            </w:rPr>
            <w:t>Emotion Review</w:t>
          </w:r>
          <w:r w:rsidRPr="00DF2527">
            <w:rPr>
              <w:lang w:val="en-US"/>
            </w:rPr>
            <w:t xml:space="preserve">, </w:t>
          </w:r>
          <w:r w:rsidRPr="00DF2527">
            <w:rPr>
              <w:i/>
              <w:lang w:val="en-US"/>
            </w:rPr>
            <w:t>13</w:t>
          </w:r>
          <w:r w:rsidRPr="00DF2527">
            <w:rPr>
              <w:lang w:val="en-US"/>
            </w:rPr>
            <w:t>(3), 211–224. https://doi.org/10.1177/17540739211022803</w:t>
          </w:r>
        </w:p>
        <w:p w14:paraId="1A8B3C8F" w14:textId="77777777" w:rsidR="00DF2527" w:rsidRDefault="00DF2527" w:rsidP="00DF2527">
          <w:pPr>
            <w:pStyle w:val="CitaviBibliographyEntry"/>
            <w:rPr>
              <w:lang w:val="en-US"/>
            </w:rPr>
          </w:pPr>
          <w:bookmarkStart w:id="97" w:name="_CTVL00169082b3ce2404b99b8856c2e1d9edb4d"/>
          <w:r>
            <w:rPr>
              <w:lang w:val="en-US"/>
            </w:rPr>
            <w:t>Oechslin, M. S., van de Ville, D., Lazeyras, F., Hauert, C.</w:t>
          </w:r>
          <w:r>
            <w:rPr>
              <w:rFonts w:ascii="Cambria Math" w:hAnsi="Cambria Math" w:cs="Cambria Math"/>
              <w:lang w:val="en-US"/>
            </w:rPr>
            <w:t>‑</w:t>
          </w:r>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97"/>
          <w:r>
            <w:rPr>
              <w:lang w:val="en-US"/>
            </w:rPr>
            <w:t xml:space="preserve"> </w:t>
          </w:r>
          <w:r w:rsidRPr="00DF2527">
            <w:rPr>
              <w:i/>
              <w:lang w:val="en-US"/>
            </w:rPr>
            <w:t>Cerebral Cortex</w:t>
          </w:r>
          <w:r w:rsidRPr="00DF2527">
            <w:rPr>
              <w:lang w:val="en-US"/>
            </w:rPr>
            <w:t xml:space="preserve">, </w:t>
          </w:r>
          <w:r w:rsidRPr="00DF2527">
            <w:rPr>
              <w:i/>
              <w:lang w:val="en-US"/>
            </w:rPr>
            <w:t>23</w:t>
          </w:r>
          <w:r w:rsidRPr="00DF2527">
            <w:rPr>
              <w:lang w:val="en-US"/>
            </w:rPr>
            <w:t>(9), 2213–2224. https://doi.org/10.1093/cercor/bhs206</w:t>
          </w:r>
        </w:p>
        <w:p w14:paraId="700A3838" w14:textId="77777777" w:rsidR="00DF2527" w:rsidRDefault="00DF2527" w:rsidP="00DF2527">
          <w:pPr>
            <w:pStyle w:val="CitaviBibliographyEntry"/>
            <w:rPr>
              <w:lang w:val="en-US"/>
            </w:rPr>
          </w:pPr>
          <w:bookmarkStart w:id="98" w:name="_CTVL001ec59de764e624747bbd9677f10a55753"/>
          <w:r>
            <w:rPr>
              <w:lang w:val="en-US"/>
            </w:rPr>
            <w:t>Papadaki, E., Koustakas, T., Werner, A., Lindenberger, U., Kühn, S., &amp; Wenger, E. (2023). Resting-state functional connectivity in an auditory network differs between aspiring professional and amateur musicians and correlates with performance.</w:t>
          </w:r>
          <w:bookmarkEnd w:id="98"/>
          <w:r>
            <w:rPr>
              <w:lang w:val="en-US"/>
            </w:rPr>
            <w:t xml:space="preserve"> </w:t>
          </w:r>
          <w:r w:rsidRPr="00DF2527">
            <w:rPr>
              <w:i/>
              <w:lang w:val="en-US"/>
            </w:rPr>
            <w:t>Brain Structure &amp; Function</w:t>
          </w:r>
          <w:r w:rsidRPr="00DF2527">
            <w:rPr>
              <w:lang w:val="en-US"/>
            </w:rPr>
            <w:t xml:space="preserve">, </w:t>
          </w:r>
          <w:r w:rsidRPr="00DF2527">
            <w:rPr>
              <w:i/>
              <w:lang w:val="en-US"/>
            </w:rPr>
            <w:t>228</w:t>
          </w:r>
          <w:r w:rsidRPr="00DF2527">
            <w:rPr>
              <w:lang w:val="en-US"/>
            </w:rPr>
            <w:t>(9), 2147–2163. https://doi.org/10.1007/s00429-023-02711-1</w:t>
          </w:r>
        </w:p>
        <w:p w14:paraId="58B4B319" w14:textId="77777777" w:rsidR="00DF2527" w:rsidRDefault="00DF2527" w:rsidP="00DF2527">
          <w:pPr>
            <w:pStyle w:val="CitaviBibliographyEntry"/>
            <w:rPr>
              <w:lang w:val="en-US"/>
            </w:rPr>
          </w:pPr>
          <w:bookmarkStart w:id="99" w:name="_CTVL0017b7db9ae2c1b4780aade763825e648b1"/>
          <w:r>
            <w:rPr>
              <w:lang w:val="en-US"/>
            </w:rPr>
            <w:t>R Core Team. (2025).</w:t>
          </w:r>
          <w:bookmarkEnd w:id="99"/>
          <w:r>
            <w:rPr>
              <w:lang w:val="en-US"/>
            </w:rPr>
            <w:t xml:space="preserve"> </w:t>
          </w:r>
          <w:r w:rsidRPr="00DF2527">
            <w:rPr>
              <w:i/>
              <w:lang w:val="en-US"/>
            </w:rPr>
            <w:t>R: A Language and Environment for Statistical Computing</w:t>
          </w:r>
          <w:r w:rsidRPr="00DF2527">
            <w:rPr>
              <w:lang w:val="en-US"/>
            </w:rPr>
            <w:t>. https://www.R-project.org/</w:t>
          </w:r>
        </w:p>
        <w:p w14:paraId="5C9D842C" w14:textId="77777777" w:rsidR="00DF2527" w:rsidRDefault="00DF2527" w:rsidP="00DF2527">
          <w:pPr>
            <w:pStyle w:val="CitaviBibliographyEntry"/>
            <w:rPr>
              <w:lang w:val="en-US"/>
            </w:rPr>
          </w:pPr>
          <w:bookmarkStart w:id="100" w:name="_CTVL0015454479518414fefb65527de7a257b0f"/>
          <w:r>
            <w:rPr>
              <w:lang w:val="en-US"/>
            </w:rPr>
            <w:t>Rakei, A., &amp; Bhattacharya, J. (2024). Professional status matters: Differences in flow proneness between professional and amateur contemporary musicians.</w:t>
          </w:r>
          <w:bookmarkEnd w:id="100"/>
          <w:r>
            <w:rPr>
              <w:lang w:val="en-US"/>
            </w:rPr>
            <w:t xml:space="preserve"> </w:t>
          </w:r>
          <w:r w:rsidRPr="00DF2527">
            <w:rPr>
              <w:i/>
              <w:lang w:val="en-US"/>
            </w:rPr>
            <w:t xml:space="preserve">Psychology of Aesthetics, Creativity, and the Arts. </w:t>
          </w:r>
          <w:r w:rsidRPr="00DF2527">
            <w:rPr>
              <w:lang w:val="en-US"/>
            </w:rPr>
            <w:t>Advance online publication. https://doi.org/10.1037/aca0000674</w:t>
          </w:r>
        </w:p>
        <w:p w14:paraId="40DD199E" w14:textId="77777777" w:rsidR="00DF2527" w:rsidRDefault="00DF2527" w:rsidP="00DF2527">
          <w:pPr>
            <w:pStyle w:val="CitaviBibliographyEntry"/>
            <w:rPr>
              <w:lang w:val="en-US"/>
            </w:rPr>
          </w:pPr>
          <w:bookmarkStart w:id="101" w:name="_CTVL0010d2a8957b1ab46cf8a5adbc2ddd07b55"/>
          <w:r>
            <w:rPr>
              <w:lang w:val="en-US"/>
            </w:rPr>
            <w:t>Rammstedt, B., Danner, D., Soto, C. J., &amp; John, O. P. (2018). Validation of the short and extra-short forms of the Big Five Inventory-2 (BFI-2) and their German adaptations.</w:t>
          </w:r>
          <w:bookmarkEnd w:id="101"/>
          <w:r>
            <w:rPr>
              <w:lang w:val="en-US"/>
            </w:rPr>
            <w:t xml:space="preserve"> </w:t>
          </w:r>
          <w:r w:rsidRPr="00DF2527">
            <w:rPr>
              <w:i/>
              <w:lang w:val="en-US"/>
            </w:rPr>
            <w:t xml:space="preserve">European Journal of Psychological Assessment. </w:t>
          </w:r>
          <w:r w:rsidRPr="00DF2527">
            <w:rPr>
              <w:lang w:val="en-US"/>
            </w:rPr>
            <w:t>Advance online publication. https://doi.org/10.1027/1015-5759/a000481</w:t>
          </w:r>
        </w:p>
        <w:p w14:paraId="091D513F" w14:textId="77777777" w:rsidR="00DF2527" w:rsidRDefault="00DF2527" w:rsidP="00DF2527">
          <w:pPr>
            <w:pStyle w:val="CitaviBibliographyEntry"/>
            <w:rPr>
              <w:lang w:val="en-US"/>
            </w:rPr>
          </w:pPr>
          <w:bookmarkStart w:id="102" w:name="_CTVL0018c848ca54d344a4eaf0e949b1f10f5d3"/>
          <w:r>
            <w:rPr>
              <w:lang w:val="en-US"/>
            </w:rPr>
            <w:t>Rogenmoser, L., Kernbach, J., Schlaug, G., &amp; Gaser, C. (2018). Keeping brains young with making music.</w:t>
          </w:r>
          <w:bookmarkEnd w:id="102"/>
          <w:r>
            <w:rPr>
              <w:lang w:val="en-US"/>
            </w:rPr>
            <w:t xml:space="preserve"> </w:t>
          </w:r>
          <w:r w:rsidRPr="00DF2527">
            <w:rPr>
              <w:i/>
              <w:lang w:val="en-US"/>
            </w:rPr>
            <w:t>Brain Structure &amp; Function</w:t>
          </w:r>
          <w:r w:rsidRPr="00DF2527">
            <w:rPr>
              <w:lang w:val="en-US"/>
            </w:rPr>
            <w:t xml:space="preserve">, </w:t>
          </w:r>
          <w:r w:rsidRPr="00DF2527">
            <w:rPr>
              <w:i/>
              <w:lang w:val="en-US"/>
            </w:rPr>
            <w:t>223</w:t>
          </w:r>
          <w:r w:rsidRPr="00DF2527">
            <w:rPr>
              <w:lang w:val="en-US"/>
            </w:rPr>
            <w:t>(1), 297–305. https://doi.org/10.1007/s00429-017-1491-2</w:t>
          </w:r>
        </w:p>
        <w:p w14:paraId="5B45307B" w14:textId="77777777" w:rsidR="00DF2527" w:rsidRDefault="00DF2527" w:rsidP="00DF2527">
          <w:pPr>
            <w:pStyle w:val="CitaviBibliographyEntry"/>
            <w:rPr>
              <w:lang w:val="en-US"/>
            </w:rPr>
          </w:pPr>
          <w:bookmarkStart w:id="103" w:name="_CTVL0019b0f17b04a004a05b31ec12775b60ea2"/>
          <w:r>
            <w:rPr>
              <w:lang w:val="en-US"/>
            </w:rPr>
            <w:t>Rosenfeld, J. P., &amp; Olson, J. M. (2021). Bayesian Data Analysis: A Fresh Approach to Power Issues and Null Hypothesis Interpretation.</w:t>
          </w:r>
          <w:bookmarkEnd w:id="103"/>
          <w:r>
            <w:rPr>
              <w:lang w:val="en-US"/>
            </w:rPr>
            <w:t xml:space="preserve"> </w:t>
          </w:r>
          <w:r w:rsidRPr="00DF2527">
            <w:rPr>
              <w:i/>
              <w:lang w:val="en-US"/>
            </w:rPr>
            <w:t>Applied Psychophysiology and Biofeedback</w:t>
          </w:r>
          <w:r w:rsidRPr="00DF2527">
            <w:rPr>
              <w:lang w:val="en-US"/>
            </w:rPr>
            <w:t xml:space="preserve">, </w:t>
          </w:r>
          <w:r w:rsidRPr="00DF2527">
            <w:rPr>
              <w:i/>
              <w:lang w:val="en-US"/>
            </w:rPr>
            <w:t>46</w:t>
          </w:r>
          <w:r w:rsidRPr="00DF2527">
            <w:rPr>
              <w:lang w:val="en-US"/>
            </w:rPr>
            <w:t>(2), 135–140. https://doi.org/10.1007/s10484-020-09502-y</w:t>
          </w:r>
        </w:p>
        <w:p w14:paraId="21B83498" w14:textId="77777777" w:rsidR="00DF2527" w:rsidRDefault="00DF2527" w:rsidP="00DF2527">
          <w:pPr>
            <w:pStyle w:val="CitaviBibliographyEntry"/>
            <w:rPr>
              <w:lang w:val="en-US"/>
            </w:rPr>
          </w:pPr>
          <w:bookmarkStart w:id="104" w:name="_CTVL0014ffb5cc2effc4908bc5c98a96c9e0f77"/>
          <w:r>
            <w:rPr>
              <w:lang w:val="en-US"/>
            </w:rPr>
            <w:t>Schellenberg, E. G., &amp; Lima, C. F. (2024). Music Training and Nonmusical Abilities.</w:t>
          </w:r>
          <w:bookmarkEnd w:id="104"/>
          <w:r>
            <w:rPr>
              <w:lang w:val="en-US"/>
            </w:rPr>
            <w:t xml:space="preserve"> </w:t>
          </w:r>
          <w:r w:rsidRPr="00DF2527">
            <w:rPr>
              <w:i/>
              <w:lang w:val="en-US"/>
            </w:rPr>
            <w:t>Annu Rev Psychol</w:t>
          </w:r>
          <w:r w:rsidRPr="00DF2527">
            <w:rPr>
              <w:lang w:val="en-US"/>
            </w:rPr>
            <w:t xml:space="preserve">, </w:t>
          </w:r>
          <w:r w:rsidRPr="00DF2527">
            <w:rPr>
              <w:i/>
              <w:lang w:val="en-US"/>
            </w:rPr>
            <w:t>75</w:t>
          </w:r>
          <w:r w:rsidRPr="00DF2527">
            <w:rPr>
              <w:lang w:val="en-US"/>
            </w:rPr>
            <w:t>, 87–128. https://doi.org/10.1146/annurev-psych-032323-051354</w:t>
          </w:r>
        </w:p>
        <w:p w14:paraId="189DCA22" w14:textId="77777777" w:rsidR="00DF2527" w:rsidRDefault="00DF2527" w:rsidP="00DF2527">
          <w:pPr>
            <w:pStyle w:val="CitaviBibliographyEntry"/>
            <w:rPr>
              <w:lang w:val="en-US"/>
            </w:rPr>
          </w:pPr>
          <w:bookmarkStart w:id="105" w:name="_CTVL001ce109e2d81ca4b84b8e0e97cfa162bf0"/>
          <w:r>
            <w:rPr>
              <w:lang w:val="en-US"/>
            </w:rPr>
            <w:t>Scherer, K. R. (2018). Acoustic Patterning of Emotion Vocalizations. In S. Frühholz, P. Belin, &amp; K. R. Scherer (Eds.),</w:t>
          </w:r>
          <w:bookmarkEnd w:id="105"/>
          <w:r>
            <w:rPr>
              <w:lang w:val="en-US"/>
            </w:rPr>
            <w:t xml:space="preserve"> </w:t>
          </w:r>
          <w:r w:rsidRPr="00DF2527">
            <w:rPr>
              <w:i/>
              <w:lang w:val="en-US"/>
            </w:rPr>
            <w:t xml:space="preserve">The Oxford Handbook of Voice Perception </w:t>
          </w:r>
          <w:r w:rsidRPr="00DF2527">
            <w:rPr>
              <w:lang w:val="en-US"/>
            </w:rPr>
            <w:t>(pp. 60–92). Oxford University Press. https://doi.org/10.1093/oxfordhb/9780198743187.013.4</w:t>
          </w:r>
        </w:p>
        <w:p w14:paraId="68F60EC8" w14:textId="77777777" w:rsidR="00DF2527" w:rsidRDefault="00DF2527" w:rsidP="00DF2527">
          <w:pPr>
            <w:pStyle w:val="CitaviBibliographyEntry"/>
            <w:rPr>
              <w:lang w:val="en-US"/>
            </w:rPr>
          </w:pPr>
          <w:bookmarkStart w:id="106" w:name="_CTVL0015f660001c08f4f138e3e65733edf1a4d"/>
          <w:r>
            <w:rPr>
              <w:lang w:val="en-US"/>
            </w:rPr>
            <w:lastRenderedPageBreak/>
            <w:t>Schirmer, A., Croy, I., Liebal, K., &amp; Schweinberger, S. R. (2025). Non-verbal effecting - animal research sheds light on human emotion communication.</w:t>
          </w:r>
          <w:bookmarkEnd w:id="106"/>
          <w:r>
            <w:rPr>
              <w:lang w:val="en-US"/>
            </w:rPr>
            <w:t xml:space="preserve"> </w:t>
          </w:r>
          <w:r w:rsidRPr="00DF2527">
            <w:rPr>
              <w:i/>
              <w:lang w:val="en-US"/>
            </w:rPr>
            <w:t>Biological Reviews of the Cambridge Philosophical Society</w:t>
          </w:r>
          <w:r w:rsidRPr="00DF2527">
            <w:rPr>
              <w:lang w:val="en-US"/>
            </w:rPr>
            <w:t xml:space="preserve">, </w:t>
          </w:r>
          <w:r w:rsidRPr="00DF2527">
            <w:rPr>
              <w:i/>
              <w:lang w:val="en-US"/>
            </w:rPr>
            <w:t>100</w:t>
          </w:r>
          <w:r w:rsidRPr="00DF2527">
            <w:rPr>
              <w:lang w:val="en-US"/>
            </w:rPr>
            <w:t>(1), 245–257. https://doi.org/10.1111/brv.13140</w:t>
          </w:r>
        </w:p>
        <w:p w14:paraId="36693634" w14:textId="77777777" w:rsidR="00DF2527" w:rsidRDefault="00DF2527" w:rsidP="00DF2527">
          <w:pPr>
            <w:pStyle w:val="CitaviBibliographyEntry"/>
            <w:rPr>
              <w:lang w:val="en-US"/>
            </w:rPr>
          </w:pPr>
          <w:bookmarkStart w:id="107" w:name="_CTVL0015cf3784bb9f743708bbc9ef8c7b1b4d5"/>
          <w:r>
            <w:rPr>
              <w:lang w:val="en-US"/>
            </w:rPr>
            <w:t>Stoet, G. (2010). PsyToolkit: A software package for programming psychological experiments using Linux.</w:t>
          </w:r>
          <w:bookmarkEnd w:id="107"/>
          <w:r>
            <w:rPr>
              <w:lang w:val="en-US"/>
            </w:rPr>
            <w:t xml:space="preserve"> </w:t>
          </w:r>
          <w:r w:rsidRPr="00DF2527">
            <w:rPr>
              <w:i/>
              <w:lang w:val="en-US"/>
            </w:rPr>
            <w:t>Behavior Research Methods</w:t>
          </w:r>
          <w:r w:rsidRPr="00DF2527">
            <w:rPr>
              <w:lang w:val="en-US"/>
            </w:rPr>
            <w:t xml:space="preserve">, </w:t>
          </w:r>
          <w:r w:rsidRPr="00DF2527">
            <w:rPr>
              <w:i/>
              <w:lang w:val="en-US"/>
            </w:rPr>
            <w:t>42</w:t>
          </w:r>
          <w:r w:rsidRPr="00DF2527">
            <w:rPr>
              <w:lang w:val="en-US"/>
            </w:rPr>
            <w:t>(4), 1096–1104. https://doi.org/10.3758/BRM.42.4.1096</w:t>
          </w:r>
        </w:p>
        <w:p w14:paraId="5099826C" w14:textId="77777777" w:rsidR="00DF2527" w:rsidRDefault="00DF2527" w:rsidP="00DF2527">
          <w:pPr>
            <w:pStyle w:val="CitaviBibliographyEntry"/>
            <w:rPr>
              <w:lang w:val="en-US"/>
            </w:rPr>
          </w:pPr>
          <w:bookmarkStart w:id="108" w:name="_CTVL001c609e6176adb456eb3e94b3e8f80b6a7"/>
          <w:r>
            <w:rPr>
              <w:lang w:val="en-US"/>
            </w:rPr>
            <w:t>Stoet, G. (2017). PsyToolkit: A novel web-based method for running online questionnaires and reaction-time experiments.</w:t>
          </w:r>
          <w:bookmarkEnd w:id="108"/>
          <w:r>
            <w:rPr>
              <w:lang w:val="en-US"/>
            </w:rPr>
            <w:t xml:space="preserve"> </w:t>
          </w:r>
          <w:r w:rsidRPr="00DF2527">
            <w:rPr>
              <w:i/>
              <w:lang w:val="en-US"/>
            </w:rPr>
            <w:t>Teaching of Psychology</w:t>
          </w:r>
          <w:r w:rsidRPr="00DF2527">
            <w:rPr>
              <w:lang w:val="en-US"/>
            </w:rPr>
            <w:t xml:space="preserve">, </w:t>
          </w:r>
          <w:r w:rsidRPr="00DF2527">
            <w:rPr>
              <w:i/>
              <w:lang w:val="en-US"/>
            </w:rPr>
            <w:t>44</w:t>
          </w:r>
          <w:r w:rsidRPr="00DF2527">
            <w:rPr>
              <w:lang w:val="en-US"/>
            </w:rPr>
            <w:t>(1), 24–31. https://doi.org/10.1177/0098628316677643</w:t>
          </w:r>
        </w:p>
        <w:p w14:paraId="5D91741B" w14:textId="77777777" w:rsidR="00DF2527" w:rsidRDefault="00DF2527" w:rsidP="00DF2527">
          <w:pPr>
            <w:pStyle w:val="CitaviBibliographyEntry"/>
            <w:rPr>
              <w:lang w:val="en-US"/>
            </w:rPr>
          </w:pPr>
          <w:bookmarkStart w:id="109" w:name="_CTVL001bd96d468a60b4aab838f05df06b31de4"/>
          <w:r>
            <w:rPr>
              <w:lang w:val="en-US"/>
            </w:rPr>
            <w:t>Taylor, A., &amp; Hallam, S. (2011). From leisure to work: amateur musicians taking up instrumental or vocal teaching as a second career.</w:t>
          </w:r>
          <w:bookmarkEnd w:id="109"/>
          <w:r>
            <w:rPr>
              <w:lang w:val="en-US"/>
            </w:rPr>
            <w:t xml:space="preserve"> </w:t>
          </w:r>
          <w:r w:rsidRPr="00DF2527">
            <w:rPr>
              <w:i/>
              <w:lang w:val="en-US"/>
            </w:rPr>
            <w:t>Music Education Research</w:t>
          </w:r>
          <w:r w:rsidRPr="00DF2527">
            <w:rPr>
              <w:lang w:val="en-US"/>
            </w:rPr>
            <w:t xml:space="preserve">, </w:t>
          </w:r>
          <w:r w:rsidRPr="00DF2527">
            <w:rPr>
              <w:i/>
              <w:lang w:val="en-US"/>
            </w:rPr>
            <w:t>13</w:t>
          </w:r>
          <w:r w:rsidRPr="00DF2527">
            <w:rPr>
              <w:lang w:val="en-US"/>
            </w:rPr>
            <w:t>(3), 307–325. https://doi.org/10.1080/14613808.2011.603044</w:t>
          </w:r>
        </w:p>
        <w:p w14:paraId="162216A0" w14:textId="77777777" w:rsidR="00DF2527" w:rsidRDefault="00DF2527" w:rsidP="00DF2527">
          <w:pPr>
            <w:pStyle w:val="CitaviBibliographyEntry"/>
            <w:rPr>
              <w:lang w:val="en-US"/>
            </w:rPr>
          </w:pPr>
          <w:bookmarkStart w:id="110" w:name="_CTVL00183eb9b6a8c80449d887b07689122d925"/>
          <w:r>
            <w:rPr>
              <w:lang w:val="en-US"/>
            </w:rPr>
            <w:t>Thompson, W. F., Schellenberg, E. G., &amp; Husain, G. (2004). Decoding speech prosody: do music lessons help?</w:t>
          </w:r>
          <w:bookmarkEnd w:id="110"/>
          <w:r>
            <w:rPr>
              <w:lang w:val="en-US"/>
            </w:rPr>
            <w:t xml:space="preserve"> </w:t>
          </w:r>
          <w:r w:rsidRPr="00DF2527">
            <w:rPr>
              <w:i/>
              <w:lang w:val="en-US"/>
            </w:rPr>
            <w:t>Emotion</w:t>
          </w:r>
          <w:r w:rsidRPr="00DF2527">
            <w:rPr>
              <w:lang w:val="en-US"/>
            </w:rPr>
            <w:t xml:space="preserve">, </w:t>
          </w:r>
          <w:r w:rsidRPr="00DF2527">
            <w:rPr>
              <w:i/>
              <w:lang w:val="en-US"/>
            </w:rPr>
            <w:t>4</w:t>
          </w:r>
          <w:r w:rsidRPr="00DF2527">
            <w:rPr>
              <w:lang w:val="en-US"/>
            </w:rPr>
            <w:t>(1), 46–64. https://doi.org/10.1037/1528-3542.4.1.46</w:t>
          </w:r>
        </w:p>
        <w:p w14:paraId="5958B278" w14:textId="77777777" w:rsidR="00DF2527" w:rsidRDefault="00DF2527" w:rsidP="00DF2527">
          <w:pPr>
            <w:pStyle w:val="CitaviBibliographyEntry"/>
            <w:rPr>
              <w:lang w:val="en-US"/>
            </w:rPr>
          </w:pPr>
          <w:bookmarkStart w:id="111" w:name="_CTVL001ab219232fcad4ba4af06d487c8625d27"/>
          <w:r>
            <w:rPr>
              <w:lang w:val="en-US"/>
            </w:rPr>
            <w:t>Tragantzopoulou, P., &amp; Giannouli, V. (2025). A Song for the Mind: A Literature Review on Singing and Cognitive Health in Aging Populations.</w:t>
          </w:r>
          <w:bookmarkEnd w:id="111"/>
          <w:r>
            <w:rPr>
              <w:lang w:val="en-US"/>
            </w:rPr>
            <w:t xml:space="preserve"> </w:t>
          </w:r>
          <w:r w:rsidRPr="00DF2527">
            <w:rPr>
              <w:i/>
              <w:lang w:val="en-US"/>
            </w:rPr>
            <w:t>Brain Sciences</w:t>
          </w:r>
          <w:r w:rsidRPr="00DF2527">
            <w:rPr>
              <w:lang w:val="en-US"/>
            </w:rPr>
            <w:t xml:space="preserve">, </w:t>
          </w:r>
          <w:r w:rsidRPr="00DF2527">
            <w:rPr>
              <w:i/>
              <w:lang w:val="en-US"/>
            </w:rPr>
            <w:t>15</w:t>
          </w:r>
          <w:r w:rsidRPr="00DF2527">
            <w:rPr>
              <w:lang w:val="en-US"/>
            </w:rPr>
            <w:t>(3). https://doi.org/10.3390/brainsci15030227</w:t>
          </w:r>
        </w:p>
        <w:p w14:paraId="28A7645A" w14:textId="77777777" w:rsidR="00DF2527" w:rsidRDefault="00DF2527" w:rsidP="00DF2527">
          <w:pPr>
            <w:pStyle w:val="CitaviBibliographyEntry"/>
            <w:rPr>
              <w:lang w:val="en-US"/>
            </w:rPr>
          </w:pPr>
          <w:bookmarkStart w:id="112" w:name="_CTVL001e2972488df3e4de0a2c6c84f88d6fb3a"/>
          <w:r>
            <w:rPr>
              <w:lang w:val="en-US"/>
            </w:rPr>
            <w:t>Vigl, J., Talamini, F., Strauss, H., &amp; Zentner, M. (2024). Prosodic discrimination skills mediate the association between musical aptitude and vocal emotion recognition ability.</w:t>
          </w:r>
          <w:bookmarkEnd w:id="112"/>
          <w:r>
            <w:rPr>
              <w:lang w:val="en-US"/>
            </w:rPr>
            <w:t xml:space="preserve"> </w:t>
          </w:r>
          <w:r w:rsidRPr="00DF2527">
            <w:rPr>
              <w:i/>
              <w:lang w:val="en-US"/>
            </w:rPr>
            <w:t>Scientific Reports</w:t>
          </w:r>
          <w:r w:rsidRPr="00DF2527">
            <w:rPr>
              <w:lang w:val="en-US"/>
            </w:rPr>
            <w:t xml:space="preserve">, </w:t>
          </w:r>
          <w:r w:rsidRPr="00DF2527">
            <w:rPr>
              <w:i/>
              <w:lang w:val="en-US"/>
            </w:rPr>
            <w:t>14</w:t>
          </w:r>
          <w:r w:rsidRPr="00DF2527">
            <w:rPr>
              <w:lang w:val="en-US"/>
            </w:rPr>
            <w:t>(1), 16462. https://doi.org/10.1038/s41598-024-66889-y</w:t>
          </w:r>
        </w:p>
        <w:p w14:paraId="11175A4E" w14:textId="77777777" w:rsidR="00DF2527" w:rsidRDefault="00DF2527" w:rsidP="00DF2527">
          <w:pPr>
            <w:pStyle w:val="CitaviBibliographyEntry"/>
            <w:rPr>
              <w:lang w:val="en-US"/>
            </w:rPr>
          </w:pPr>
          <w:bookmarkStart w:id="113" w:name="_CTVL001ade3f42486fd4f2bbe6e5077b61f6374"/>
          <w:r>
            <w:rPr>
              <w:lang w:val="en-US"/>
            </w:rPr>
            <w:t>Vincenzi, M., Correia, A. I., Vanzella, P., Pinheiro, A. P., Lima, C. F., &amp; Schellenberg, E. G. (2022). Associations between music training and cognitive abilities: The special case of professional musicians.</w:t>
          </w:r>
          <w:bookmarkEnd w:id="113"/>
          <w:r>
            <w:rPr>
              <w:lang w:val="en-US"/>
            </w:rPr>
            <w:t xml:space="preserve"> </w:t>
          </w:r>
          <w:r w:rsidRPr="00DF2527">
            <w:rPr>
              <w:i/>
              <w:lang w:val="en-US"/>
            </w:rPr>
            <w:t xml:space="preserve">Psychology of Aesthetics, Creativity, and the Arts. </w:t>
          </w:r>
          <w:r w:rsidRPr="00DF2527">
            <w:rPr>
              <w:lang w:val="en-US"/>
            </w:rPr>
            <w:t>Advance online publication. https://doi.org/10.1037/aca0000481</w:t>
          </w:r>
        </w:p>
        <w:p w14:paraId="22E5A21A" w14:textId="77777777" w:rsidR="00DF2527" w:rsidRDefault="00DF2527" w:rsidP="00DF2527">
          <w:pPr>
            <w:pStyle w:val="CitaviBibliographyEntry"/>
            <w:rPr>
              <w:lang w:val="en-US"/>
            </w:rPr>
          </w:pPr>
          <w:bookmarkStart w:id="114" w:name="_CTVL001c56ed3926b3045f8929becdd2342b9c3"/>
          <w:r>
            <w:rPr>
              <w:lang w:val="en-US"/>
            </w:rPr>
            <w:t>Watson, D., Clark, L. A., &amp; Tellegen, A. (1988). Development and validation of brief measures of positive and negative affect: The PANAS scales.</w:t>
          </w:r>
          <w:bookmarkEnd w:id="114"/>
          <w:r>
            <w:rPr>
              <w:lang w:val="en-US"/>
            </w:rPr>
            <w:t xml:space="preserve"> </w:t>
          </w:r>
          <w:r w:rsidRPr="00DF2527">
            <w:rPr>
              <w:i/>
              <w:lang w:val="en-US"/>
            </w:rPr>
            <w:t>Journal of Personality and Social Psychology</w:t>
          </w:r>
          <w:r w:rsidRPr="00DF2527">
            <w:rPr>
              <w:lang w:val="en-US"/>
            </w:rPr>
            <w:t xml:space="preserve">, </w:t>
          </w:r>
          <w:r w:rsidRPr="00DF2527">
            <w:rPr>
              <w:i/>
              <w:lang w:val="en-US"/>
            </w:rPr>
            <w:t>54</w:t>
          </w:r>
          <w:r w:rsidRPr="00DF2527">
            <w:rPr>
              <w:lang w:val="en-US"/>
            </w:rPr>
            <w:t>(6), 1063–1070. https://doi.org/10.1037/0022-3514.54.6.1063</w:t>
          </w:r>
        </w:p>
        <w:p w14:paraId="36CCF41C" w14:textId="77777777" w:rsidR="00DF2527" w:rsidRDefault="00DF2527" w:rsidP="00DF2527">
          <w:pPr>
            <w:pStyle w:val="CitaviBibliographyEntry"/>
            <w:rPr>
              <w:lang w:val="en-US"/>
            </w:rPr>
          </w:pPr>
          <w:bookmarkStart w:id="115" w:name="_CTVL00116f0014ede6c4ce5bf4787036de544b0"/>
          <w:r>
            <w:rPr>
              <w:lang w:val="en-US"/>
            </w:rPr>
            <w:t>Zendel, B. R., &amp; Alexander, E. J. (2020). Autodidacticism and Music: Do Self-Taught Musicians Exhibit the Same Auditory Processing Advantages as Formally Trained Musicians?</w:t>
          </w:r>
          <w:bookmarkEnd w:id="115"/>
          <w:r>
            <w:rPr>
              <w:lang w:val="en-US"/>
            </w:rPr>
            <w:t xml:space="preserve"> </w:t>
          </w:r>
          <w:r w:rsidRPr="00DF2527">
            <w:rPr>
              <w:i/>
              <w:lang w:val="en-US"/>
            </w:rPr>
            <w:t>Frontiers in Neuroscience</w:t>
          </w:r>
          <w:r w:rsidRPr="00DF2527">
            <w:rPr>
              <w:lang w:val="en-US"/>
            </w:rPr>
            <w:t xml:space="preserve">, </w:t>
          </w:r>
          <w:r w:rsidRPr="00DF2527">
            <w:rPr>
              <w:i/>
              <w:lang w:val="en-US"/>
            </w:rPr>
            <w:t>14</w:t>
          </w:r>
          <w:r w:rsidRPr="00DF2527">
            <w:rPr>
              <w:lang w:val="en-US"/>
            </w:rPr>
            <w:t>, 752. https://doi.org/10.3389/fnins.2020.00752</w:t>
          </w:r>
        </w:p>
        <w:p w14:paraId="7EF70BC3" w14:textId="0B63F4D8" w:rsidR="0024244C" w:rsidRPr="00F258E7" w:rsidRDefault="00DF2527" w:rsidP="00DF2527">
          <w:pPr>
            <w:pStyle w:val="CitaviBibliographyEntry"/>
            <w:rPr>
              <w:lang w:val="en-US"/>
            </w:rPr>
          </w:pPr>
          <w:bookmarkStart w:id="116" w:name="_CTVL001908cdee26e294848994556f8cfcdb856"/>
          <w:r>
            <w:rPr>
              <w:lang w:val="en-US"/>
            </w:rPr>
            <w:t>Zentner, M., &amp; Strauss, H. (2017). Assessing musical ability quickly and objectively: development and validation of the Short‐PROMS and the Mini‐PROMS.</w:t>
          </w:r>
          <w:bookmarkEnd w:id="116"/>
          <w:r>
            <w:rPr>
              <w:lang w:val="en-US"/>
            </w:rPr>
            <w:t xml:space="preserve"> </w:t>
          </w:r>
          <w:r w:rsidRPr="00DF2527">
            <w:rPr>
              <w:i/>
              <w:lang w:val="en-US"/>
            </w:rPr>
            <w:t>Annals of the New York Academy of Sciences</w:t>
          </w:r>
          <w:r w:rsidRPr="00DF2527">
            <w:rPr>
              <w:lang w:val="en-US"/>
            </w:rPr>
            <w:t xml:space="preserve">, </w:t>
          </w:r>
          <w:r w:rsidRPr="00DF2527">
            <w:rPr>
              <w:i/>
              <w:lang w:val="en-US"/>
            </w:rPr>
            <w:t>1400</w:t>
          </w:r>
          <w:r w:rsidRPr="00DF2527">
            <w:rPr>
              <w:lang w:val="en-US"/>
            </w:rPr>
            <w:t>(1), 33–45. https://doi.org/10.1111/nyas.13410</w:t>
          </w:r>
          <w:r w:rsidR="00484889" w:rsidRPr="00EB262D">
            <w:rPr>
              <w:lang w:val="en-US"/>
            </w:rPr>
            <w:fldChar w:fldCharType="end"/>
          </w:r>
        </w:p>
      </w:sdtContent>
    </w:sdt>
    <w:sectPr w:rsidR="0024244C" w:rsidRPr="00F258E7" w:rsidSect="003248C0">
      <w:headerReference w:type="default" r:id="rId14"/>
      <w:footerReference w:type="default" r:id="rId15"/>
      <w:head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D7F9F" w14:textId="77777777" w:rsidR="00F7115C" w:rsidRDefault="00F7115C" w:rsidP="003248C0">
      <w:pPr>
        <w:spacing w:after="0" w:line="240" w:lineRule="auto"/>
      </w:pPr>
      <w:r>
        <w:separator/>
      </w:r>
    </w:p>
  </w:endnote>
  <w:endnote w:type="continuationSeparator" w:id="0">
    <w:p w14:paraId="1C0F8D6A" w14:textId="77777777" w:rsidR="00F7115C" w:rsidRDefault="00F7115C"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213F4E" w:rsidRDefault="00213F4E">
        <w:pPr>
          <w:pStyle w:val="Fuzeile"/>
          <w:jc w:val="center"/>
        </w:pPr>
        <w:r>
          <w:fldChar w:fldCharType="begin"/>
        </w:r>
        <w:r>
          <w:instrText>PAGE   \* MERGEFORMAT</w:instrText>
        </w:r>
        <w:r>
          <w:fldChar w:fldCharType="separate"/>
        </w:r>
        <w:r>
          <w:t>2</w:t>
        </w:r>
        <w:r>
          <w:fldChar w:fldCharType="end"/>
        </w:r>
      </w:p>
    </w:sdtContent>
  </w:sdt>
  <w:p w14:paraId="2E0692E5" w14:textId="77777777" w:rsidR="00213F4E" w:rsidRDefault="00213F4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18AD5" w14:textId="77777777" w:rsidR="00F7115C" w:rsidRDefault="00F7115C" w:rsidP="003248C0">
      <w:pPr>
        <w:spacing w:after="0" w:line="240" w:lineRule="auto"/>
      </w:pPr>
      <w:r>
        <w:separator/>
      </w:r>
    </w:p>
  </w:footnote>
  <w:footnote w:type="continuationSeparator" w:id="0">
    <w:p w14:paraId="6271C9E1" w14:textId="77777777" w:rsidR="00F7115C" w:rsidRDefault="00F7115C"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187447FD" w:rsidR="00213F4E" w:rsidRPr="003248C0" w:rsidRDefault="00213F4E" w:rsidP="00576CBC">
    <w:pPr>
      <w:pStyle w:val="Kopfzeile"/>
      <w:jc w:val="center"/>
      <w:rPr>
        <w:lang w:val="en-US"/>
      </w:rPr>
    </w:pPr>
    <w:r>
      <w:rPr>
        <w:lang w:val="en-US"/>
      </w:rPr>
      <w:t>Vocal Emotion Perception – Singers vs. Instrumentalists</w:t>
    </w:r>
  </w:p>
  <w:p w14:paraId="07CF7522" w14:textId="77777777" w:rsidR="00213F4E" w:rsidRPr="003248C0" w:rsidRDefault="00213F4E">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213F4E" w:rsidRDefault="00213F4E"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213F4E" w:rsidRPr="003248C0" w:rsidRDefault="00213F4E"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78579712">
    <w:abstractNumId w:val="1"/>
  </w:num>
  <w:num w:numId="2" w16cid:durableId="5792295">
    <w:abstractNumId w:val="17"/>
  </w:num>
  <w:num w:numId="3" w16cid:durableId="1814563632">
    <w:abstractNumId w:val="15"/>
  </w:num>
  <w:num w:numId="4" w16cid:durableId="893589092">
    <w:abstractNumId w:val="10"/>
  </w:num>
  <w:num w:numId="5" w16cid:durableId="73019398">
    <w:abstractNumId w:val="4"/>
  </w:num>
  <w:num w:numId="6" w16cid:durableId="695426382">
    <w:abstractNumId w:val="0"/>
  </w:num>
  <w:num w:numId="7" w16cid:durableId="934509478">
    <w:abstractNumId w:val="21"/>
  </w:num>
  <w:num w:numId="8" w16cid:durableId="1916668827">
    <w:abstractNumId w:val="9"/>
  </w:num>
  <w:num w:numId="9" w16cid:durableId="1027102891">
    <w:abstractNumId w:val="16"/>
  </w:num>
  <w:num w:numId="10" w16cid:durableId="36785916">
    <w:abstractNumId w:val="12"/>
  </w:num>
  <w:num w:numId="11" w16cid:durableId="157230343">
    <w:abstractNumId w:val="2"/>
  </w:num>
  <w:num w:numId="12" w16cid:durableId="835654884">
    <w:abstractNumId w:val="19"/>
  </w:num>
  <w:num w:numId="13" w16cid:durableId="1994791168">
    <w:abstractNumId w:val="3"/>
  </w:num>
  <w:num w:numId="14" w16cid:durableId="831142870">
    <w:abstractNumId w:val="23"/>
  </w:num>
  <w:num w:numId="15" w16cid:durableId="1875651049">
    <w:abstractNumId w:val="26"/>
  </w:num>
  <w:num w:numId="16" w16cid:durableId="395276399">
    <w:abstractNumId w:val="25"/>
  </w:num>
  <w:num w:numId="17" w16cid:durableId="528639916">
    <w:abstractNumId w:val="13"/>
  </w:num>
  <w:num w:numId="18" w16cid:durableId="1207374305">
    <w:abstractNumId w:val="14"/>
  </w:num>
  <w:num w:numId="19" w16cid:durableId="411509059">
    <w:abstractNumId w:val="22"/>
  </w:num>
  <w:num w:numId="20" w16cid:durableId="1433554243">
    <w:abstractNumId w:val="8"/>
  </w:num>
  <w:num w:numId="21" w16cid:durableId="1770077308">
    <w:abstractNumId w:val="7"/>
  </w:num>
  <w:num w:numId="22" w16cid:durableId="878585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987418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4803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550889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4590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607761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33918596">
    <w:abstractNumId w:val="24"/>
  </w:num>
  <w:num w:numId="29" w16cid:durableId="864706554">
    <w:abstractNumId w:val="18"/>
  </w:num>
  <w:num w:numId="30" w16cid:durableId="632564787">
    <w:abstractNumId w:val="20"/>
  </w:num>
  <w:num w:numId="31" w16cid:durableId="459081064">
    <w:abstractNumId w:val="11"/>
  </w:num>
  <w:num w:numId="32" w16cid:durableId="533688858">
    <w:abstractNumId w:val="6"/>
  </w:num>
  <w:num w:numId="33" w16cid:durableId="11913809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01FE"/>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6349B"/>
    <w:rsid w:val="000639A2"/>
    <w:rsid w:val="000759D5"/>
    <w:rsid w:val="00080560"/>
    <w:rsid w:val="0008080B"/>
    <w:rsid w:val="0008166B"/>
    <w:rsid w:val="00084FCE"/>
    <w:rsid w:val="00092969"/>
    <w:rsid w:val="000A08E0"/>
    <w:rsid w:val="000A2FEC"/>
    <w:rsid w:val="000A3C46"/>
    <w:rsid w:val="000A403F"/>
    <w:rsid w:val="000A5A16"/>
    <w:rsid w:val="000A7A6D"/>
    <w:rsid w:val="000B7E9B"/>
    <w:rsid w:val="000C0F97"/>
    <w:rsid w:val="000D227A"/>
    <w:rsid w:val="000E3EF5"/>
    <w:rsid w:val="000E7DE9"/>
    <w:rsid w:val="000F59CA"/>
    <w:rsid w:val="000F6662"/>
    <w:rsid w:val="000F66F0"/>
    <w:rsid w:val="00103873"/>
    <w:rsid w:val="00107C7A"/>
    <w:rsid w:val="00113F27"/>
    <w:rsid w:val="00116E5E"/>
    <w:rsid w:val="001208F3"/>
    <w:rsid w:val="00131131"/>
    <w:rsid w:val="00154D92"/>
    <w:rsid w:val="00174A83"/>
    <w:rsid w:val="00175C49"/>
    <w:rsid w:val="00185F9C"/>
    <w:rsid w:val="00185FBD"/>
    <w:rsid w:val="001867C9"/>
    <w:rsid w:val="00187F9A"/>
    <w:rsid w:val="00191AD4"/>
    <w:rsid w:val="00192E0D"/>
    <w:rsid w:val="00195E7E"/>
    <w:rsid w:val="001A00CF"/>
    <w:rsid w:val="001A07A4"/>
    <w:rsid w:val="001A28A1"/>
    <w:rsid w:val="001A52C7"/>
    <w:rsid w:val="001A71C5"/>
    <w:rsid w:val="001A7262"/>
    <w:rsid w:val="001A7C9A"/>
    <w:rsid w:val="001B048C"/>
    <w:rsid w:val="001B28AF"/>
    <w:rsid w:val="001B35E1"/>
    <w:rsid w:val="001C1822"/>
    <w:rsid w:val="001C38B4"/>
    <w:rsid w:val="001C6EA3"/>
    <w:rsid w:val="001C77F8"/>
    <w:rsid w:val="001D12FB"/>
    <w:rsid w:val="001D2996"/>
    <w:rsid w:val="001D78D0"/>
    <w:rsid w:val="001D7A38"/>
    <w:rsid w:val="001E135D"/>
    <w:rsid w:val="001E5E17"/>
    <w:rsid w:val="001F5A34"/>
    <w:rsid w:val="002058E4"/>
    <w:rsid w:val="00210667"/>
    <w:rsid w:val="00213F4E"/>
    <w:rsid w:val="0022129F"/>
    <w:rsid w:val="002218EB"/>
    <w:rsid w:val="00223A01"/>
    <w:rsid w:val="00225FCB"/>
    <w:rsid w:val="00226CD0"/>
    <w:rsid w:val="00232554"/>
    <w:rsid w:val="00236A58"/>
    <w:rsid w:val="0024244C"/>
    <w:rsid w:val="002443DE"/>
    <w:rsid w:val="0024516D"/>
    <w:rsid w:val="00247D0C"/>
    <w:rsid w:val="0026304E"/>
    <w:rsid w:val="00271744"/>
    <w:rsid w:val="00271D7C"/>
    <w:rsid w:val="00274F88"/>
    <w:rsid w:val="002765C5"/>
    <w:rsid w:val="00280BCB"/>
    <w:rsid w:val="00283238"/>
    <w:rsid w:val="0028780F"/>
    <w:rsid w:val="002878DE"/>
    <w:rsid w:val="00294516"/>
    <w:rsid w:val="00296057"/>
    <w:rsid w:val="002963DB"/>
    <w:rsid w:val="002A3565"/>
    <w:rsid w:val="002A6BFC"/>
    <w:rsid w:val="002A78F6"/>
    <w:rsid w:val="002A7A40"/>
    <w:rsid w:val="002B035F"/>
    <w:rsid w:val="002B546A"/>
    <w:rsid w:val="002B58E2"/>
    <w:rsid w:val="002B7E39"/>
    <w:rsid w:val="002C1832"/>
    <w:rsid w:val="002C7B59"/>
    <w:rsid w:val="002D0BDC"/>
    <w:rsid w:val="002D287B"/>
    <w:rsid w:val="002E0186"/>
    <w:rsid w:val="002E6A20"/>
    <w:rsid w:val="002F67D7"/>
    <w:rsid w:val="002F6B62"/>
    <w:rsid w:val="00300AA7"/>
    <w:rsid w:val="00304AAC"/>
    <w:rsid w:val="00307001"/>
    <w:rsid w:val="00310C23"/>
    <w:rsid w:val="00311EE4"/>
    <w:rsid w:val="00313CDC"/>
    <w:rsid w:val="00314978"/>
    <w:rsid w:val="00314FA2"/>
    <w:rsid w:val="0031788F"/>
    <w:rsid w:val="00321080"/>
    <w:rsid w:val="003233F7"/>
    <w:rsid w:val="003248C0"/>
    <w:rsid w:val="003357BA"/>
    <w:rsid w:val="0034561D"/>
    <w:rsid w:val="00352FE2"/>
    <w:rsid w:val="00365442"/>
    <w:rsid w:val="00371A45"/>
    <w:rsid w:val="00372F20"/>
    <w:rsid w:val="003817B4"/>
    <w:rsid w:val="0038469A"/>
    <w:rsid w:val="00386032"/>
    <w:rsid w:val="00395044"/>
    <w:rsid w:val="003A5B4B"/>
    <w:rsid w:val="003C0E94"/>
    <w:rsid w:val="003C349C"/>
    <w:rsid w:val="003D0C93"/>
    <w:rsid w:val="003D3E7B"/>
    <w:rsid w:val="003D5387"/>
    <w:rsid w:val="003D6591"/>
    <w:rsid w:val="003E243E"/>
    <w:rsid w:val="003F4ADF"/>
    <w:rsid w:val="003F773D"/>
    <w:rsid w:val="00401B1C"/>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090C"/>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C6E77"/>
    <w:rsid w:val="004D036E"/>
    <w:rsid w:val="004D0D8E"/>
    <w:rsid w:val="004D3544"/>
    <w:rsid w:val="004D53D8"/>
    <w:rsid w:val="004D5B06"/>
    <w:rsid w:val="004E1C1D"/>
    <w:rsid w:val="004E2C07"/>
    <w:rsid w:val="004E31A8"/>
    <w:rsid w:val="004F3ACD"/>
    <w:rsid w:val="004F5C76"/>
    <w:rsid w:val="00501FDE"/>
    <w:rsid w:val="00507DFD"/>
    <w:rsid w:val="00510B5B"/>
    <w:rsid w:val="00510D22"/>
    <w:rsid w:val="00511BEC"/>
    <w:rsid w:val="00512C53"/>
    <w:rsid w:val="00516C50"/>
    <w:rsid w:val="00536AFD"/>
    <w:rsid w:val="0054066C"/>
    <w:rsid w:val="00540B70"/>
    <w:rsid w:val="00541569"/>
    <w:rsid w:val="00544180"/>
    <w:rsid w:val="0054425F"/>
    <w:rsid w:val="00546C2C"/>
    <w:rsid w:val="00551974"/>
    <w:rsid w:val="00552EE1"/>
    <w:rsid w:val="00560551"/>
    <w:rsid w:val="00562384"/>
    <w:rsid w:val="005624AD"/>
    <w:rsid w:val="00565D5C"/>
    <w:rsid w:val="00565D68"/>
    <w:rsid w:val="0056752E"/>
    <w:rsid w:val="00570224"/>
    <w:rsid w:val="00570807"/>
    <w:rsid w:val="00573A18"/>
    <w:rsid w:val="00576CBC"/>
    <w:rsid w:val="005772ED"/>
    <w:rsid w:val="00583DA7"/>
    <w:rsid w:val="00586D32"/>
    <w:rsid w:val="00586E04"/>
    <w:rsid w:val="00596867"/>
    <w:rsid w:val="005A0105"/>
    <w:rsid w:val="005A3FD1"/>
    <w:rsid w:val="005A730E"/>
    <w:rsid w:val="005C2845"/>
    <w:rsid w:val="005C36C2"/>
    <w:rsid w:val="005D275B"/>
    <w:rsid w:val="005D3A49"/>
    <w:rsid w:val="005E2496"/>
    <w:rsid w:val="005E349A"/>
    <w:rsid w:val="005E3C4B"/>
    <w:rsid w:val="005E7F74"/>
    <w:rsid w:val="005E7FF6"/>
    <w:rsid w:val="005F06C1"/>
    <w:rsid w:val="005F2477"/>
    <w:rsid w:val="005F2B9C"/>
    <w:rsid w:val="00612493"/>
    <w:rsid w:val="006161F8"/>
    <w:rsid w:val="0062107D"/>
    <w:rsid w:val="00623954"/>
    <w:rsid w:val="00630530"/>
    <w:rsid w:val="006318BC"/>
    <w:rsid w:val="00634B52"/>
    <w:rsid w:val="00635E08"/>
    <w:rsid w:val="0064552C"/>
    <w:rsid w:val="0065040D"/>
    <w:rsid w:val="00654D96"/>
    <w:rsid w:val="006635FF"/>
    <w:rsid w:val="006667CB"/>
    <w:rsid w:val="0066768B"/>
    <w:rsid w:val="0067045A"/>
    <w:rsid w:val="006714E9"/>
    <w:rsid w:val="00672558"/>
    <w:rsid w:val="0067277A"/>
    <w:rsid w:val="0067663C"/>
    <w:rsid w:val="00682275"/>
    <w:rsid w:val="00693787"/>
    <w:rsid w:val="00694DAD"/>
    <w:rsid w:val="006A28E4"/>
    <w:rsid w:val="006A4878"/>
    <w:rsid w:val="006B04EA"/>
    <w:rsid w:val="006B0670"/>
    <w:rsid w:val="006C057F"/>
    <w:rsid w:val="006C0646"/>
    <w:rsid w:val="006C19B0"/>
    <w:rsid w:val="006C24C4"/>
    <w:rsid w:val="006D5E65"/>
    <w:rsid w:val="006D7CD5"/>
    <w:rsid w:val="006E04EE"/>
    <w:rsid w:val="006E1F2C"/>
    <w:rsid w:val="006E5592"/>
    <w:rsid w:val="006E73AE"/>
    <w:rsid w:val="006F443A"/>
    <w:rsid w:val="007025D4"/>
    <w:rsid w:val="00704A03"/>
    <w:rsid w:val="00707AD7"/>
    <w:rsid w:val="00711333"/>
    <w:rsid w:val="0071194B"/>
    <w:rsid w:val="00711C65"/>
    <w:rsid w:val="0071278A"/>
    <w:rsid w:val="00712BE6"/>
    <w:rsid w:val="007131F9"/>
    <w:rsid w:val="00713DC0"/>
    <w:rsid w:val="007167F1"/>
    <w:rsid w:val="00720685"/>
    <w:rsid w:val="00720FB5"/>
    <w:rsid w:val="0072385E"/>
    <w:rsid w:val="007238A3"/>
    <w:rsid w:val="0073052F"/>
    <w:rsid w:val="00745500"/>
    <w:rsid w:val="00745F44"/>
    <w:rsid w:val="007465BB"/>
    <w:rsid w:val="00752230"/>
    <w:rsid w:val="0075381D"/>
    <w:rsid w:val="00753983"/>
    <w:rsid w:val="0075526B"/>
    <w:rsid w:val="00756295"/>
    <w:rsid w:val="00757FD0"/>
    <w:rsid w:val="00763958"/>
    <w:rsid w:val="00767C99"/>
    <w:rsid w:val="00770083"/>
    <w:rsid w:val="00793392"/>
    <w:rsid w:val="00795116"/>
    <w:rsid w:val="00797E97"/>
    <w:rsid w:val="007A2F46"/>
    <w:rsid w:val="007A5B06"/>
    <w:rsid w:val="007A6E13"/>
    <w:rsid w:val="007B1498"/>
    <w:rsid w:val="007B2CFC"/>
    <w:rsid w:val="007B319D"/>
    <w:rsid w:val="007B4193"/>
    <w:rsid w:val="007B533F"/>
    <w:rsid w:val="007C6B57"/>
    <w:rsid w:val="007D0B23"/>
    <w:rsid w:val="007D0C7D"/>
    <w:rsid w:val="007D4447"/>
    <w:rsid w:val="007D56D3"/>
    <w:rsid w:val="007D5C03"/>
    <w:rsid w:val="007E0709"/>
    <w:rsid w:val="007E24EC"/>
    <w:rsid w:val="007E42E7"/>
    <w:rsid w:val="007E78C8"/>
    <w:rsid w:val="007F4F7C"/>
    <w:rsid w:val="007F728E"/>
    <w:rsid w:val="008013AD"/>
    <w:rsid w:val="008029DA"/>
    <w:rsid w:val="008156EF"/>
    <w:rsid w:val="008173C5"/>
    <w:rsid w:val="00823796"/>
    <w:rsid w:val="00825252"/>
    <w:rsid w:val="008370D6"/>
    <w:rsid w:val="008403B2"/>
    <w:rsid w:val="0084087B"/>
    <w:rsid w:val="008467DE"/>
    <w:rsid w:val="00847C16"/>
    <w:rsid w:val="00850059"/>
    <w:rsid w:val="00850848"/>
    <w:rsid w:val="008509B5"/>
    <w:rsid w:val="00863B35"/>
    <w:rsid w:val="00867426"/>
    <w:rsid w:val="008728CB"/>
    <w:rsid w:val="00873573"/>
    <w:rsid w:val="008802ED"/>
    <w:rsid w:val="008818B7"/>
    <w:rsid w:val="00885092"/>
    <w:rsid w:val="00886C4C"/>
    <w:rsid w:val="00891537"/>
    <w:rsid w:val="008927F9"/>
    <w:rsid w:val="008A066A"/>
    <w:rsid w:val="008A4009"/>
    <w:rsid w:val="008B032D"/>
    <w:rsid w:val="008C04FC"/>
    <w:rsid w:val="008C1FE4"/>
    <w:rsid w:val="008D6FC0"/>
    <w:rsid w:val="008E2C25"/>
    <w:rsid w:val="008E7D96"/>
    <w:rsid w:val="008F2C5A"/>
    <w:rsid w:val="008F4AA1"/>
    <w:rsid w:val="009032E4"/>
    <w:rsid w:val="009037AE"/>
    <w:rsid w:val="00904276"/>
    <w:rsid w:val="00912A04"/>
    <w:rsid w:val="0091335A"/>
    <w:rsid w:val="009179B7"/>
    <w:rsid w:val="009247B5"/>
    <w:rsid w:val="0092555C"/>
    <w:rsid w:val="009276DD"/>
    <w:rsid w:val="009306A9"/>
    <w:rsid w:val="00934856"/>
    <w:rsid w:val="00943016"/>
    <w:rsid w:val="0094734D"/>
    <w:rsid w:val="00947754"/>
    <w:rsid w:val="00950B58"/>
    <w:rsid w:val="00952DD6"/>
    <w:rsid w:val="009532EF"/>
    <w:rsid w:val="00956620"/>
    <w:rsid w:val="00964350"/>
    <w:rsid w:val="009651F8"/>
    <w:rsid w:val="00965D81"/>
    <w:rsid w:val="009674CE"/>
    <w:rsid w:val="00967C23"/>
    <w:rsid w:val="0097416C"/>
    <w:rsid w:val="00976EB4"/>
    <w:rsid w:val="00982951"/>
    <w:rsid w:val="00984D46"/>
    <w:rsid w:val="0099429A"/>
    <w:rsid w:val="00995C46"/>
    <w:rsid w:val="00996A56"/>
    <w:rsid w:val="00996D3D"/>
    <w:rsid w:val="009A1CD9"/>
    <w:rsid w:val="009B2C7C"/>
    <w:rsid w:val="009B3773"/>
    <w:rsid w:val="009C2193"/>
    <w:rsid w:val="009C544A"/>
    <w:rsid w:val="009C5B4A"/>
    <w:rsid w:val="009D6F4E"/>
    <w:rsid w:val="009D73E2"/>
    <w:rsid w:val="009D7FFA"/>
    <w:rsid w:val="009E1C93"/>
    <w:rsid w:val="009E2E52"/>
    <w:rsid w:val="009E6341"/>
    <w:rsid w:val="00A04B05"/>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B32A2"/>
    <w:rsid w:val="00AB63F6"/>
    <w:rsid w:val="00AB64A4"/>
    <w:rsid w:val="00AC4021"/>
    <w:rsid w:val="00AC7377"/>
    <w:rsid w:val="00AC7982"/>
    <w:rsid w:val="00AD2347"/>
    <w:rsid w:val="00AD3D12"/>
    <w:rsid w:val="00AE3611"/>
    <w:rsid w:val="00AE63C1"/>
    <w:rsid w:val="00AF5F15"/>
    <w:rsid w:val="00B1175A"/>
    <w:rsid w:val="00B145A6"/>
    <w:rsid w:val="00B202E5"/>
    <w:rsid w:val="00B227C6"/>
    <w:rsid w:val="00B22918"/>
    <w:rsid w:val="00B25641"/>
    <w:rsid w:val="00B274F3"/>
    <w:rsid w:val="00B27630"/>
    <w:rsid w:val="00B30AF1"/>
    <w:rsid w:val="00B325C6"/>
    <w:rsid w:val="00B32808"/>
    <w:rsid w:val="00B33F1A"/>
    <w:rsid w:val="00B347A0"/>
    <w:rsid w:val="00B35133"/>
    <w:rsid w:val="00B40B99"/>
    <w:rsid w:val="00B4172A"/>
    <w:rsid w:val="00B60758"/>
    <w:rsid w:val="00B613D5"/>
    <w:rsid w:val="00B62A05"/>
    <w:rsid w:val="00B6343F"/>
    <w:rsid w:val="00B65D00"/>
    <w:rsid w:val="00B67784"/>
    <w:rsid w:val="00B71A05"/>
    <w:rsid w:val="00B77CDC"/>
    <w:rsid w:val="00B8197F"/>
    <w:rsid w:val="00B857D2"/>
    <w:rsid w:val="00B912B0"/>
    <w:rsid w:val="00B9407D"/>
    <w:rsid w:val="00B952AF"/>
    <w:rsid w:val="00BA1C31"/>
    <w:rsid w:val="00BA3F76"/>
    <w:rsid w:val="00BB1706"/>
    <w:rsid w:val="00BB26FB"/>
    <w:rsid w:val="00BB53C7"/>
    <w:rsid w:val="00BC1317"/>
    <w:rsid w:val="00BC5426"/>
    <w:rsid w:val="00BC59E9"/>
    <w:rsid w:val="00BC6348"/>
    <w:rsid w:val="00BD049A"/>
    <w:rsid w:val="00BD3B86"/>
    <w:rsid w:val="00BD760B"/>
    <w:rsid w:val="00BE63B7"/>
    <w:rsid w:val="00BF4D79"/>
    <w:rsid w:val="00BF4FC0"/>
    <w:rsid w:val="00C07DE7"/>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617CB"/>
    <w:rsid w:val="00C72DA6"/>
    <w:rsid w:val="00C77CEF"/>
    <w:rsid w:val="00C878FF"/>
    <w:rsid w:val="00C902CB"/>
    <w:rsid w:val="00CB2B09"/>
    <w:rsid w:val="00CB6359"/>
    <w:rsid w:val="00CB65B4"/>
    <w:rsid w:val="00CC04CC"/>
    <w:rsid w:val="00CC258C"/>
    <w:rsid w:val="00CC3E53"/>
    <w:rsid w:val="00CC60A1"/>
    <w:rsid w:val="00CD057B"/>
    <w:rsid w:val="00CE645F"/>
    <w:rsid w:val="00CE7250"/>
    <w:rsid w:val="00CF432E"/>
    <w:rsid w:val="00CF5672"/>
    <w:rsid w:val="00D02F2A"/>
    <w:rsid w:val="00D059DF"/>
    <w:rsid w:val="00D1166C"/>
    <w:rsid w:val="00D12216"/>
    <w:rsid w:val="00D20553"/>
    <w:rsid w:val="00D25301"/>
    <w:rsid w:val="00D33CB9"/>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519C"/>
    <w:rsid w:val="00DB47FD"/>
    <w:rsid w:val="00DB4B9C"/>
    <w:rsid w:val="00DC0497"/>
    <w:rsid w:val="00DC1D73"/>
    <w:rsid w:val="00DC7723"/>
    <w:rsid w:val="00DC7F1C"/>
    <w:rsid w:val="00DD41E3"/>
    <w:rsid w:val="00DD4EE8"/>
    <w:rsid w:val="00DE1D1D"/>
    <w:rsid w:val="00DE504D"/>
    <w:rsid w:val="00DE6E40"/>
    <w:rsid w:val="00DE7FF7"/>
    <w:rsid w:val="00DF08F3"/>
    <w:rsid w:val="00DF2527"/>
    <w:rsid w:val="00E0044F"/>
    <w:rsid w:val="00E0112A"/>
    <w:rsid w:val="00E041D9"/>
    <w:rsid w:val="00E12F00"/>
    <w:rsid w:val="00E13AEC"/>
    <w:rsid w:val="00E158C4"/>
    <w:rsid w:val="00E1705A"/>
    <w:rsid w:val="00E255EF"/>
    <w:rsid w:val="00E25C42"/>
    <w:rsid w:val="00E26444"/>
    <w:rsid w:val="00E2647A"/>
    <w:rsid w:val="00E40A0A"/>
    <w:rsid w:val="00E461A4"/>
    <w:rsid w:val="00E55DAE"/>
    <w:rsid w:val="00E56AD4"/>
    <w:rsid w:val="00E60C87"/>
    <w:rsid w:val="00E61558"/>
    <w:rsid w:val="00E663EB"/>
    <w:rsid w:val="00E66B32"/>
    <w:rsid w:val="00E80810"/>
    <w:rsid w:val="00E808E5"/>
    <w:rsid w:val="00E8116B"/>
    <w:rsid w:val="00E836EC"/>
    <w:rsid w:val="00E86B7E"/>
    <w:rsid w:val="00E97BDF"/>
    <w:rsid w:val="00EA2721"/>
    <w:rsid w:val="00EB262D"/>
    <w:rsid w:val="00EB2688"/>
    <w:rsid w:val="00EB26BD"/>
    <w:rsid w:val="00EB7F9C"/>
    <w:rsid w:val="00EC63E0"/>
    <w:rsid w:val="00EC7FCC"/>
    <w:rsid w:val="00ED0479"/>
    <w:rsid w:val="00ED218F"/>
    <w:rsid w:val="00ED74E0"/>
    <w:rsid w:val="00ED783C"/>
    <w:rsid w:val="00ED7A6F"/>
    <w:rsid w:val="00EE0070"/>
    <w:rsid w:val="00EE115E"/>
    <w:rsid w:val="00EE5A35"/>
    <w:rsid w:val="00EF02FA"/>
    <w:rsid w:val="00EF1527"/>
    <w:rsid w:val="00EF21DA"/>
    <w:rsid w:val="00EF4161"/>
    <w:rsid w:val="00F009E6"/>
    <w:rsid w:val="00F011C9"/>
    <w:rsid w:val="00F02DDF"/>
    <w:rsid w:val="00F06EC7"/>
    <w:rsid w:val="00F138D5"/>
    <w:rsid w:val="00F23B93"/>
    <w:rsid w:val="00F23D51"/>
    <w:rsid w:val="00F258E7"/>
    <w:rsid w:val="00F31F2B"/>
    <w:rsid w:val="00F42A24"/>
    <w:rsid w:val="00F5103D"/>
    <w:rsid w:val="00F51385"/>
    <w:rsid w:val="00F51683"/>
    <w:rsid w:val="00F53857"/>
    <w:rsid w:val="00F54F3E"/>
    <w:rsid w:val="00F57A1C"/>
    <w:rsid w:val="00F632EA"/>
    <w:rsid w:val="00F67666"/>
    <w:rsid w:val="00F7115C"/>
    <w:rsid w:val="00F7695A"/>
    <w:rsid w:val="00F76EA8"/>
    <w:rsid w:val="00F80A2A"/>
    <w:rsid w:val="00F812AC"/>
    <w:rsid w:val="00F828A7"/>
    <w:rsid w:val="00F9513E"/>
    <w:rsid w:val="00F95B95"/>
    <w:rsid w:val="00FA18D9"/>
    <w:rsid w:val="00FA5FE8"/>
    <w:rsid w:val="00FA6A46"/>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76PV5"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7605/OSF.IO/76PV5).%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
      <w:docPartPr>
        <w:name w:val="98459AB3BDF04122B1586CABD1F26E9A"/>
        <w:category>
          <w:name w:val="Allgemein"/>
          <w:gallery w:val="placeholder"/>
        </w:category>
        <w:types>
          <w:type w:val="bbPlcHdr"/>
        </w:types>
        <w:behaviors>
          <w:behavior w:val="content"/>
        </w:behaviors>
        <w:guid w:val="{6520985C-AF5E-4F59-BDCE-72D97A25828B}"/>
      </w:docPartPr>
      <w:docPartBody>
        <w:p w:rsidR="00044DB4" w:rsidRDefault="0011298B" w:rsidP="0011298B">
          <w:pPr>
            <w:pStyle w:val="98459AB3BDF04122B1586CABD1F26E9A"/>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44DB4"/>
    <w:rsid w:val="000657DF"/>
    <w:rsid w:val="000A2870"/>
    <w:rsid w:val="000B3B8A"/>
    <w:rsid w:val="000C73FB"/>
    <w:rsid w:val="0011298B"/>
    <w:rsid w:val="00176C8B"/>
    <w:rsid w:val="001876AC"/>
    <w:rsid w:val="001C38B4"/>
    <w:rsid w:val="00236A58"/>
    <w:rsid w:val="00237C76"/>
    <w:rsid w:val="00247119"/>
    <w:rsid w:val="00254D79"/>
    <w:rsid w:val="0026776B"/>
    <w:rsid w:val="002857C2"/>
    <w:rsid w:val="002D0140"/>
    <w:rsid w:val="002F67D7"/>
    <w:rsid w:val="002F7DF3"/>
    <w:rsid w:val="003019D9"/>
    <w:rsid w:val="00332681"/>
    <w:rsid w:val="003360CD"/>
    <w:rsid w:val="00336FE8"/>
    <w:rsid w:val="00357714"/>
    <w:rsid w:val="003625B8"/>
    <w:rsid w:val="00395068"/>
    <w:rsid w:val="003A43D9"/>
    <w:rsid w:val="003E682A"/>
    <w:rsid w:val="003F0998"/>
    <w:rsid w:val="0040244E"/>
    <w:rsid w:val="0041171D"/>
    <w:rsid w:val="00441F45"/>
    <w:rsid w:val="004A5FC3"/>
    <w:rsid w:val="004B2FDD"/>
    <w:rsid w:val="004C2841"/>
    <w:rsid w:val="00510B5B"/>
    <w:rsid w:val="00510D22"/>
    <w:rsid w:val="00511BEC"/>
    <w:rsid w:val="00517552"/>
    <w:rsid w:val="00524842"/>
    <w:rsid w:val="00532424"/>
    <w:rsid w:val="005344C1"/>
    <w:rsid w:val="005374C5"/>
    <w:rsid w:val="0055440C"/>
    <w:rsid w:val="005A7F3F"/>
    <w:rsid w:val="005B1933"/>
    <w:rsid w:val="005E2496"/>
    <w:rsid w:val="0061346B"/>
    <w:rsid w:val="006232D0"/>
    <w:rsid w:val="0065618C"/>
    <w:rsid w:val="00661736"/>
    <w:rsid w:val="00662114"/>
    <w:rsid w:val="00693E92"/>
    <w:rsid w:val="006A28E4"/>
    <w:rsid w:val="006C52C4"/>
    <w:rsid w:val="006E73AE"/>
    <w:rsid w:val="006F4FAD"/>
    <w:rsid w:val="00711C65"/>
    <w:rsid w:val="00777901"/>
    <w:rsid w:val="00785C58"/>
    <w:rsid w:val="007B4193"/>
    <w:rsid w:val="007B4EFA"/>
    <w:rsid w:val="007C04E8"/>
    <w:rsid w:val="007C5013"/>
    <w:rsid w:val="007F1310"/>
    <w:rsid w:val="0080025B"/>
    <w:rsid w:val="0080210C"/>
    <w:rsid w:val="00806CB9"/>
    <w:rsid w:val="00823796"/>
    <w:rsid w:val="00832FDB"/>
    <w:rsid w:val="008B032D"/>
    <w:rsid w:val="008B7353"/>
    <w:rsid w:val="008E74E7"/>
    <w:rsid w:val="008F54E1"/>
    <w:rsid w:val="009140EF"/>
    <w:rsid w:val="00921828"/>
    <w:rsid w:val="00927349"/>
    <w:rsid w:val="009651F8"/>
    <w:rsid w:val="00987515"/>
    <w:rsid w:val="009E1984"/>
    <w:rsid w:val="00A11755"/>
    <w:rsid w:val="00A568F7"/>
    <w:rsid w:val="00A66363"/>
    <w:rsid w:val="00A952B3"/>
    <w:rsid w:val="00AB7B83"/>
    <w:rsid w:val="00AC247E"/>
    <w:rsid w:val="00AD5F03"/>
    <w:rsid w:val="00B045E5"/>
    <w:rsid w:val="00B14856"/>
    <w:rsid w:val="00B30AF1"/>
    <w:rsid w:val="00B30D2F"/>
    <w:rsid w:val="00B83FDB"/>
    <w:rsid w:val="00BB3B79"/>
    <w:rsid w:val="00BC0075"/>
    <w:rsid w:val="00BD133B"/>
    <w:rsid w:val="00BF14E1"/>
    <w:rsid w:val="00C356B0"/>
    <w:rsid w:val="00C6007C"/>
    <w:rsid w:val="00C94EF2"/>
    <w:rsid w:val="00CD057B"/>
    <w:rsid w:val="00CD1D8F"/>
    <w:rsid w:val="00CD5905"/>
    <w:rsid w:val="00CD65A4"/>
    <w:rsid w:val="00CE2346"/>
    <w:rsid w:val="00D1461B"/>
    <w:rsid w:val="00D1545C"/>
    <w:rsid w:val="00D57D6A"/>
    <w:rsid w:val="00D60879"/>
    <w:rsid w:val="00D7369A"/>
    <w:rsid w:val="00DA0039"/>
    <w:rsid w:val="00DA717B"/>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92514"/>
    <w:rsid w:val="00F9513E"/>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11298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 w:type="paragraph" w:customStyle="1" w:styleId="98459AB3BDF04122B1586CABD1F26E9A">
    <w:name w:val="98459AB3BDF04122B1586CABD1F26E9A"/>
    <w:rsid w:val="0011298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34610-9239-4279-8C9F-E895E6271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144601</Words>
  <Characters>824231</Characters>
  <Application>Microsoft Office Word</Application>
  <DocSecurity>0</DocSecurity>
  <Lines>6868</Lines>
  <Paragraphs>1933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11</cp:revision>
  <dcterms:created xsi:type="dcterms:W3CDTF">2025-06-16T08:41:00Z</dcterms:created>
  <dcterms:modified xsi:type="dcterms:W3CDTF">2025-06-17T14:11:00Z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1">
    <vt:lpwstr>6.11.0.0</vt:lpwstr>
  </property>
  <property fmtid="{D5CDD505-2E9C-101B-9397-08002B2CF9AE}" pid="5" name="CitaviDocumentProperty_6">
    <vt:lpwstr>True</vt:lpwstr>
  </property>
  <property fmtid="{D5CDD505-2E9C-101B-9397-08002B2CF9AE}" pid="6" name="CitaviDocumentProperty_8">
    <vt:lpwstr>CloudProjectKey=xud3xgg861m0hk8a0a24t2ak7mdcek4vkbkbm2dq163; ProjectName=LibraryCNussbaum</vt:lpwstr>
  </property>
</Properties>
</file>