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495B2695"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43) and professional musicians (N = 40) vs. amateurs (N = 88) vs. non-musicians (N = 38). 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6"/>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77355935"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(Banse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 xml:space="preserve">(Correia et al., 2022; Lima et al., 2016; Nussbaum et al., 2024; Thompson et al., 2012; </w:t>
          </w:r>
          <w:proofErr w:type="spellStart"/>
          <w:r w:rsidR="00550A5F" w:rsidRPr="00550A5F">
            <w:rPr>
              <w:rFonts w:ascii="Times New Roman" w:hAnsi="Times New Roman" w:cs="Times New Roman"/>
              <w:sz w:val="24"/>
              <w:szCs w:val="24"/>
              <w:lang w:val="en-US"/>
            </w:rPr>
            <w:t>Vigl</w:t>
          </w:r>
          <w:proofErr w:type="spellEnd"/>
          <w:r w:rsidR="00550A5F" w:rsidRPr="00550A5F">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714B5A7C"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09AC74B4"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(Akkermans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2801397D"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775A48BD"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(Bonde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2C95EE01"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browser,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252635C1"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19"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19"/>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0" w:name="_Toc200448871"/>
      <w:r w:rsidRPr="00EB262D">
        <w:rPr>
          <w:rFonts w:ascii="Times New Roman" w:hAnsi="Times New Roman" w:cs="Times New Roman"/>
          <w:lang w:val="en-US"/>
        </w:rPr>
        <w:t>Data analysis</w:t>
      </w:r>
      <w:bookmarkEnd w:id="20"/>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lastRenderedPageBreak/>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1" w:name="_Toc200448872"/>
      <w:r w:rsidRPr="00EB262D">
        <w:rPr>
          <w:rFonts w:ascii="Times New Roman" w:hAnsi="Times New Roman" w:cs="Times New Roman"/>
          <w:sz w:val="24"/>
          <w:szCs w:val="24"/>
          <w:lang w:val="en-US"/>
        </w:rPr>
        <w:t>Transparency and openness</w:t>
      </w:r>
      <w:bookmarkEnd w:id="21"/>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2"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2"/>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3" w:name="_Toc200448873"/>
      <w:r w:rsidRPr="00EB262D">
        <w:rPr>
          <w:rFonts w:ascii="Times New Roman" w:hAnsi="Times New Roman" w:cs="Times New Roman"/>
          <w:sz w:val="24"/>
          <w:szCs w:val="24"/>
          <w:lang w:val="en-US"/>
        </w:rPr>
        <w:t>Results</w:t>
      </w:r>
      <w:bookmarkEnd w:id="23"/>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4"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4"/>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lastRenderedPageBreak/>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5" w:name="_Toc200448875"/>
      <w:r w:rsidRPr="00EB262D">
        <w:rPr>
          <w:rFonts w:ascii="Times New Roman" w:hAnsi="Times New Roman" w:cs="Times New Roman"/>
          <w:lang w:val="en-US"/>
        </w:rPr>
        <w:t>Emotion classification performance</w:t>
      </w:r>
      <w:bookmarkEnd w:id="2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27" w:name="_Hlk207814716"/>
      <w:r w:rsidRPr="00CA72A2">
        <w:rPr>
          <w:rFonts w:ascii="Times New Roman" w:hAnsi="Times New Roman" w:cs="Times New Roman"/>
          <w:i/>
          <w:color w:val="C00000"/>
          <w:sz w:val="24"/>
          <w:szCs w:val="24"/>
          <w:lang w:val="en-US"/>
        </w:rPr>
        <w:t>Note.</w:t>
      </w:r>
      <w:r w:rsidRPr="00CA72A2">
        <w:rPr>
          <w:rFonts w:ascii="Times New Roman" w:hAnsi="Times New Roman" w:cs="Times New Roman"/>
          <w:i/>
          <w:color w:val="C00000"/>
          <w:sz w:val="24"/>
          <w:szCs w:val="24"/>
          <w:lang w:val="en-US"/>
        </w:rPr>
        <w:t xml:space="preserve"> </w:t>
      </w:r>
      <w:r w:rsidRPr="00CA72A2">
        <w:rPr>
          <w:rFonts w:ascii="Times New Roman" w:hAnsi="Times New Roman" w:cs="Times New Roman"/>
          <w:b/>
          <w:i/>
          <w:color w:val="C00000"/>
          <w:sz w:val="24"/>
          <w:szCs w:val="24"/>
        </w:rPr>
        <w:t>ε</w:t>
      </w:r>
      <w:proofErr w:type="gramStart"/>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w:t>
      </w:r>
      <w:r w:rsidRPr="00CA72A2">
        <w:rPr>
          <w:rFonts w:ascii="Times New Roman" w:hAnsi="Times New Roman" w:cs="Times New Roman"/>
          <w:bCs/>
          <w:i/>
          <w:color w:val="C00000"/>
          <w:sz w:val="24"/>
          <w:szCs w:val="24"/>
          <w:lang w:val="en-US"/>
        </w:rPr>
        <w:t xml:space="preserve">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27"/>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w:t>
      </w:r>
      <w:r w:rsidR="002E0186" w:rsidRPr="00EB262D">
        <w:rPr>
          <w:rFonts w:ascii="Times New Roman" w:hAnsi="Times New Roman" w:cs="Times New Roman"/>
          <w:sz w:val="24"/>
          <w:szCs w:val="24"/>
          <w:lang w:val="en-US"/>
        </w:rPr>
        <w:lastRenderedPageBreak/>
        <w:t xml:space="preserve">.001,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200448876"/>
      <w:r w:rsidRPr="000A2FEC">
        <w:rPr>
          <w:rFonts w:ascii="Times New Roman" w:hAnsi="Times New Roman" w:cs="Times New Roman"/>
          <w:iCs/>
          <w:sz w:val="24"/>
          <w:szCs w:val="24"/>
          <w:lang w:val="en-US"/>
        </w:rPr>
        <w:lastRenderedPageBreak/>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200448877"/>
      <w:proofErr w:type="spellStart"/>
      <w:r w:rsidRPr="00EB262D">
        <w:rPr>
          <w:rFonts w:ascii="Times New Roman" w:hAnsi="Times New Roman" w:cs="Times New Roman"/>
          <w:sz w:val="24"/>
          <w:szCs w:val="24"/>
        </w:rPr>
        <w:t>Hypotheses</w:t>
      </w:r>
      <w:bookmarkEnd w:id="31"/>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2" w:name="_Toc200448878"/>
      <w:r>
        <w:rPr>
          <w:rFonts w:ascii="Times New Roman" w:hAnsi="Times New Roman" w:cs="Times New Roman"/>
          <w:sz w:val="24"/>
          <w:szCs w:val="24"/>
          <w:lang w:val="en-US"/>
        </w:rPr>
        <w:t>Data analysis</w:t>
      </w:r>
      <w:bookmarkEnd w:id="32"/>
    </w:p>
    <w:p w14:paraId="2EAFF332" w14:textId="1F782EDE"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3" w:name="_Toc200448879"/>
      <w:r w:rsidRPr="008173C5">
        <w:rPr>
          <w:rFonts w:ascii="Times New Roman" w:hAnsi="Times New Roman" w:cs="Times New Roman"/>
          <w:sz w:val="24"/>
          <w:szCs w:val="24"/>
          <w:lang w:val="en-US"/>
        </w:rPr>
        <w:t>Results</w:t>
      </w:r>
      <w:bookmarkEnd w:id="33"/>
    </w:p>
    <w:p w14:paraId="4F8AEA93" w14:textId="37308AD6"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xml:space="preserve">, and </w:t>
      </w:r>
      <w:r w:rsidR="008E2C25" w:rsidRPr="0031788F">
        <w:rPr>
          <w:rFonts w:ascii="Times New Roman" w:hAnsi="Times New Roman" w:cs="Times New Roman"/>
          <w:color w:val="000000" w:themeColor="text1"/>
          <w:sz w:val="24"/>
          <w:szCs w:val="24"/>
          <w:lang w:val="en-US"/>
        </w:rPr>
        <w:lastRenderedPageBreak/>
        <w:t>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we replicated the specific link between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 xml:space="preserve">orrelations between the PROMS and vocal emotion </w:t>
      </w:r>
      <w:r w:rsidR="00170470" w:rsidRPr="00170470">
        <w:rPr>
          <w:rFonts w:ascii="Times New Roman" w:hAnsi="Times New Roman" w:cs="Times New Roman"/>
          <w:color w:val="C00000"/>
          <w:sz w:val="24"/>
          <w:szCs w:val="24"/>
          <w:lang w:val="en-US"/>
        </w:rPr>
        <w:t>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3E20C5FB" w:rsidR="00752230" w:rsidRPr="003248C0" w:rsidRDefault="00752230" w:rsidP="00752230">
      <w:pPr>
        <w:spacing w:line="480" w:lineRule="auto"/>
        <w:rPr>
          <w:rFonts w:ascii="Times New Roman" w:hAnsi="Times New Roman" w:cs="Times New Roman"/>
          <w:i/>
          <w:sz w:val="24"/>
          <w:szCs w:val="24"/>
          <w:lang w:val="en-US"/>
        </w:rPr>
      </w:pPr>
      <w:bookmarkStart w:id="34" w:name="_Hlk117172981"/>
      <w:r w:rsidRPr="003248C0">
        <w:rPr>
          <w:rFonts w:ascii="Times New Roman" w:hAnsi="Times New Roman" w:cs="Times New Roman"/>
          <w:i/>
          <w:sz w:val="24"/>
          <w:szCs w:val="24"/>
          <w:lang w:val="en-US"/>
        </w:rPr>
        <w:t xml:space="preserve">Note. VER = Vocal Emotion Recognition performance. </w:t>
      </w:r>
      <w:bookmarkStart w:id="35" w:name="_Hlk199517609"/>
      <w:r w:rsidRPr="003248C0">
        <w:rPr>
          <w:rFonts w:ascii="Times New Roman" w:hAnsi="Times New Roman" w:cs="Times New Roman"/>
          <w:i/>
          <w:sz w:val="24"/>
          <w:szCs w:val="24"/>
          <w:lang w:val="en-US"/>
        </w:rPr>
        <w:t>p-values were adjusted for multiple comparisons using the Benjamini-Hochberg correction</w:t>
      </w:r>
      <w:bookmarkEnd w:id="35"/>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w:t>
      </w:r>
      <w:r w:rsidR="00170470" w:rsidRPr="00170470">
        <w:rPr>
          <w:rFonts w:ascii="Times New Roman" w:hAnsi="Times New Roman" w:cs="Times New Roman"/>
          <w:i/>
          <w:color w:val="C00000"/>
          <w:sz w:val="24"/>
          <w:szCs w:val="24"/>
          <w:lang w:val="en-US"/>
        </w:rPr>
        <w:t>VER in the F</w:t>
      </w:r>
      <w:r w:rsidR="00170470" w:rsidRPr="00170470">
        <w:rPr>
          <w:rFonts w:ascii="Times New Roman" w:hAnsi="Times New Roman" w:cs="Times New Roman"/>
          <w:i/>
          <w:color w:val="C00000"/>
          <w:sz w:val="24"/>
          <w:szCs w:val="24"/>
          <w:lang w:val="en-US"/>
        </w:rPr>
        <w:t>0</w:t>
      </w:r>
      <w:r w:rsidR="00170470" w:rsidRPr="00170470">
        <w:rPr>
          <w:rFonts w:ascii="Times New Roman" w:hAnsi="Times New Roman" w:cs="Times New Roman"/>
          <w:i/>
          <w:color w:val="C00000"/>
          <w:sz w:val="24"/>
          <w:szCs w:val="24"/>
          <w:lang w:val="en-US"/>
        </w:rPr>
        <w:t xml:space="preserve"> Morph condition </w:t>
      </w:r>
      <w:proofErr w:type="gramStart"/>
      <w:r w:rsidR="00170470" w:rsidRPr="00170470">
        <w:rPr>
          <w:rFonts w:ascii="Times New Roman" w:hAnsi="Times New Roman" w:cs="Times New Roman"/>
          <w:i/>
          <w:color w:val="C00000"/>
          <w:sz w:val="24"/>
          <w:szCs w:val="24"/>
          <w:lang w:val="en-US"/>
        </w:rPr>
        <w:t>only,</w:t>
      </w:r>
      <w:r w:rsidR="00170470" w:rsidRPr="00170470">
        <w:rPr>
          <w:rFonts w:ascii="Times New Roman" w:hAnsi="Times New Roman" w:cs="Times New Roman"/>
          <w:i/>
          <w:color w:val="C00000"/>
          <w:sz w:val="24"/>
          <w:szCs w:val="24"/>
          <w:lang w:val="en-US"/>
        </w:rPr>
        <w:t>,</w:t>
      </w:r>
      <w:proofErr w:type="gramEnd"/>
      <w:r w:rsidR="00170470" w:rsidRPr="00170470">
        <w:rPr>
          <w:rFonts w:ascii="Times New Roman" w:hAnsi="Times New Roman" w:cs="Times New Roman"/>
          <w:i/>
          <w:color w:val="C00000"/>
          <w:sz w:val="24"/>
          <w:szCs w:val="24"/>
          <w:lang w:val="en-US"/>
        </w:rPr>
        <w:t xml:space="preserve"> Timbre-Morphs: </w:t>
      </w:r>
      <w:r w:rsidR="00170470" w:rsidRPr="00170470">
        <w:rPr>
          <w:rFonts w:ascii="Times New Roman" w:hAnsi="Times New Roman" w:cs="Times New Roman"/>
          <w:i/>
          <w:color w:val="C00000"/>
          <w:sz w:val="24"/>
          <w:szCs w:val="24"/>
          <w:lang w:val="en-US"/>
        </w:rPr>
        <w:t xml:space="preserve">VER in the </w:t>
      </w:r>
      <w:r w:rsidR="00170470" w:rsidRPr="00170470">
        <w:rPr>
          <w:rFonts w:ascii="Times New Roman" w:hAnsi="Times New Roman" w:cs="Times New Roman"/>
          <w:i/>
          <w:color w:val="C00000"/>
          <w:sz w:val="24"/>
          <w:szCs w:val="24"/>
          <w:lang w:val="en-US"/>
        </w:rPr>
        <w:t>Timbre</w:t>
      </w:r>
      <w:r w:rsidR="00170470" w:rsidRPr="00170470">
        <w:rPr>
          <w:rFonts w:ascii="Times New Roman" w:hAnsi="Times New Roman" w:cs="Times New Roman"/>
          <w:i/>
          <w:color w:val="C00000"/>
          <w:sz w:val="24"/>
          <w:szCs w:val="24"/>
          <w:lang w:val="en-US"/>
        </w:rPr>
        <w:t xml:space="preserve"> Morph condition only,</w:t>
      </w:r>
      <w:r w:rsidR="00170470" w:rsidRPr="00170470">
        <w:rPr>
          <w:rFonts w:ascii="Times New Roman" w:hAnsi="Times New Roman" w:cs="Times New Roman"/>
          <w:i/>
          <w:color w:val="C00000"/>
          <w:sz w:val="24"/>
          <w:szCs w:val="24"/>
          <w:lang w:val="en-US"/>
        </w:rPr>
        <w:t xml:space="preserve"> </w:t>
      </w:r>
      <w:proofErr w:type="spellStart"/>
      <w:r w:rsidR="00170470" w:rsidRPr="00170470">
        <w:rPr>
          <w:rFonts w:ascii="Times New Roman" w:hAnsi="Times New Roman" w:cs="Times New Roman"/>
          <w:i/>
          <w:color w:val="C00000"/>
          <w:sz w:val="24"/>
          <w:szCs w:val="24"/>
          <w:lang w:val="en-US"/>
        </w:rPr>
        <w:t>PROMSAvg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bookmarkEnd w:id="34"/>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w:t>
      </w:r>
      <w:r w:rsidRPr="00F812AC">
        <w:rPr>
          <w:rFonts w:ascii="Times New Roman" w:hAnsi="Times New Roman" w:cs="Times New Roman"/>
          <w:sz w:val="24"/>
          <w:szCs w:val="24"/>
          <w:lang w:val="en-US"/>
        </w:rPr>
        <w:lastRenderedPageBreak/>
        <w:t xml:space="preserve">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6"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6"/>
    </w:p>
    <w:p w14:paraId="18874DDE" w14:textId="438EDEBF"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7" w:name="_Toc200448881"/>
      <w:proofErr w:type="spellStart"/>
      <w:r w:rsidRPr="00EB262D">
        <w:rPr>
          <w:rFonts w:ascii="Times New Roman" w:hAnsi="Times New Roman" w:cs="Times New Roman"/>
          <w:sz w:val="24"/>
          <w:szCs w:val="24"/>
        </w:rPr>
        <w:t>Hypotheses</w:t>
      </w:r>
      <w:bookmarkEnd w:id="37"/>
      <w:proofErr w:type="spellEnd"/>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8" w:name="_Toc200448882"/>
      <w:r>
        <w:rPr>
          <w:rFonts w:ascii="Times New Roman" w:hAnsi="Times New Roman" w:cs="Times New Roman"/>
          <w:sz w:val="24"/>
          <w:szCs w:val="24"/>
          <w:lang w:val="en-US"/>
        </w:rPr>
        <w:t>Method</w:t>
      </w:r>
      <w:bookmarkEnd w:id="38"/>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w:t>
      </w:r>
      <w:r w:rsidR="00A07A70" w:rsidRPr="00CB65B4">
        <w:rPr>
          <w:rFonts w:ascii="Times New Roman" w:hAnsi="Times New Roman" w:cs="Times New Roman"/>
          <w:sz w:val="24"/>
          <w:szCs w:val="24"/>
          <w:lang w:val="en-US"/>
        </w:rPr>
        <w:lastRenderedPageBreak/>
        <w:t xml:space="preserve">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39"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bookmarkEnd w:id="39"/>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40" w:name="_Toc200448883"/>
      <w:r w:rsidRPr="00CB65B4">
        <w:rPr>
          <w:rFonts w:ascii="Times New Roman" w:hAnsi="Times New Roman" w:cs="Times New Roman"/>
          <w:sz w:val="24"/>
          <w:szCs w:val="24"/>
          <w:lang w:val="en-US"/>
        </w:rPr>
        <w:t>Results</w:t>
      </w:r>
      <w:bookmarkEnd w:id="40"/>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41" w:name="_Toc200448884"/>
      <w:r w:rsidRPr="00EB262D">
        <w:rPr>
          <w:rFonts w:ascii="Times New Roman" w:hAnsi="Times New Roman" w:cs="Times New Roman"/>
          <w:lang w:val="en-US"/>
        </w:rPr>
        <w:t>Demography, musicality, and personality of participants</w:t>
      </w:r>
      <w:bookmarkEnd w:id="41"/>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xml:space="preserve">. For the Big Five, analyses of variance revealed group differences for extraversion, with slightly higher levels in </w:t>
      </w:r>
      <w:r w:rsidR="00720685" w:rsidRPr="00720685">
        <w:rPr>
          <w:rFonts w:ascii="Times New Roman" w:hAnsi="Times New Roman" w:cs="Times New Roman"/>
          <w:sz w:val="24"/>
          <w:szCs w:val="24"/>
          <w:lang w:val="en-US"/>
        </w:rPr>
        <w:lastRenderedPageBreak/>
        <w:t>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lastRenderedPageBreak/>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028E9AA2"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42"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1241B7" w:rsidRPr="001241B7">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42"/>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3" w:name="_Toc200448885"/>
      <w:r w:rsidRPr="00EB262D">
        <w:rPr>
          <w:rFonts w:ascii="Times New Roman" w:hAnsi="Times New Roman" w:cs="Times New Roman"/>
          <w:lang w:val="en-US"/>
        </w:rPr>
        <w:t>Emotion classification performance</w:t>
      </w:r>
      <w:bookmarkEnd w:id="43"/>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proofErr w:type="gramStart"/>
      <w:r w:rsidR="00A821FC">
        <w:rPr>
          <w:rFonts w:ascii="Times New Roman" w:hAnsi="Times New Roman" w:cs="Times New Roman"/>
          <w:sz w:val="24"/>
          <w:szCs w:val="24"/>
          <w:lang w:val="en-US"/>
        </w:rPr>
        <w:t>an</w:t>
      </w:r>
      <w:r w:rsidRPr="00EB262D">
        <w:rPr>
          <w:rFonts w:ascii="Times New Roman" w:hAnsi="Times New Roman" w:cs="Times New Roman"/>
          <w:sz w:val="24"/>
          <w:szCs w:val="24"/>
          <w:lang w:val="en-US"/>
        </w:rPr>
        <w:t xml:space="preserve"> interaction</w:t>
      </w:r>
      <w:proofErr w:type="gramEnd"/>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lastRenderedPageBreak/>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4" w:name="_Toc200448886"/>
      <w:r w:rsidRPr="00EB262D">
        <w:rPr>
          <w:rFonts w:ascii="Times New Roman" w:hAnsi="Times New Roman" w:cs="Times New Roman"/>
          <w:sz w:val="24"/>
          <w:szCs w:val="24"/>
          <w:lang w:val="en-US"/>
        </w:rPr>
        <w:t>Discussion</w:t>
      </w:r>
      <w:bookmarkEnd w:id="44"/>
    </w:p>
    <w:p w14:paraId="221D97A6" w14:textId="129C9A68"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although this was reflected in objective performance measures only, but not in self-</w:t>
      </w:r>
      <w:proofErr w:type="gramStart"/>
      <w:r w:rsidRPr="006318BC">
        <w:rPr>
          <w:rFonts w:ascii="Times New Roman" w:hAnsi="Times New Roman" w:cs="Times New Roman"/>
          <w:sz w:val="24"/>
          <w:szCs w:val="24"/>
          <w:lang w:val="en-US"/>
        </w:rPr>
        <w:t>rated</w:t>
      </w:r>
      <w:proofErr w:type="gramEnd"/>
      <w:r w:rsidRPr="006318BC">
        <w:rPr>
          <w:rFonts w:ascii="Times New Roman" w:hAnsi="Times New Roman" w:cs="Times New Roman"/>
          <w:sz w:val="24"/>
          <w:szCs w:val="24"/>
          <w:lang w:val="en-US"/>
        </w:rPr>
        <w:t xml:space="preserve">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5" w:name="_Toc200448887"/>
      <w:r>
        <w:rPr>
          <w:rFonts w:ascii="Times New Roman" w:hAnsi="Times New Roman" w:cs="Times New Roman"/>
          <w:sz w:val="24"/>
          <w:szCs w:val="24"/>
          <w:lang w:val="en-US"/>
        </w:rPr>
        <w:t>Singers vs. instrumentalists</w:t>
      </w:r>
      <w:bookmarkEnd w:id="45"/>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BC25AF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w:t>
      </w:r>
      <w:r w:rsidR="00B65D00">
        <w:rPr>
          <w:rFonts w:ascii="Times New Roman" w:hAnsi="Times New Roman" w:cs="Times New Roman"/>
          <w:sz w:val="24"/>
          <w:szCs w:val="24"/>
          <w:lang w:val="en-US"/>
        </w:rPr>
        <w:lastRenderedPageBreak/>
        <w:t xml:space="preserve">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w:t>
      </w:r>
      <w:r w:rsidR="001D78D0">
        <w:rPr>
          <w:rFonts w:ascii="Times New Roman" w:hAnsi="Times New Roman" w:cs="Times New Roman"/>
          <w:sz w:val="24"/>
          <w:szCs w:val="24"/>
          <w:lang w:val="en-US"/>
        </w:rPr>
        <w:lastRenderedPageBreak/>
        <w:t>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6" w:name="_Toc200448888"/>
      <w:r>
        <w:rPr>
          <w:rFonts w:ascii="Times New Roman" w:hAnsi="Times New Roman" w:cs="Times New Roman"/>
          <w:sz w:val="24"/>
          <w:szCs w:val="24"/>
          <w:lang w:val="en-US"/>
        </w:rPr>
        <w:t>Amateurs compared to professional musicians and non-musicians</w:t>
      </w:r>
      <w:bookmarkEnd w:id="46"/>
    </w:p>
    <w:p w14:paraId="0C8BE446" w14:textId="04B5357F"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35353582"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correlations</w:t>
      </w:r>
      <w:proofErr w:type="gramEnd"/>
      <w:r>
        <w:rPr>
          <w:rFonts w:ascii="Times New Roman" w:hAnsi="Times New Roman" w:cs="Times New Roman"/>
          <w:sz w:val="24"/>
          <w:szCs w:val="24"/>
          <w:lang w:val="en-US"/>
        </w:rPr>
        <w:t xml:space="preserve">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6B1B476A" w:rsidR="00080560" w:rsidRPr="00EB262D" w:rsidRDefault="00C14C48" w:rsidP="00080560">
      <w:pPr>
        <w:pStyle w:val="berschrift2"/>
        <w:spacing w:line="480" w:lineRule="auto"/>
        <w:rPr>
          <w:rFonts w:ascii="Times New Roman" w:hAnsi="Times New Roman" w:cs="Times New Roman"/>
          <w:sz w:val="24"/>
          <w:szCs w:val="24"/>
          <w:lang w:val="en-US"/>
        </w:rPr>
      </w:pPr>
      <w:bookmarkStart w:id="47" w:name="_Toc200448889"/>
      <w:bookmarkStart w:id="48" w:name="_Hlk116307919"/>
      <w:r>
        <w:rPr>
          <w:rFonts w:ascii="Times New Roman" w:hAnsi="Times New Roman" w:cs="Times New Roman"/>
          <w:sz w:val="24"/>
          <w:szCs w:val="24"/>
          <w:lang w:val="en-US"/>
        </w:rPr>
        <w:lastRenderedPageBreak/>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7"/>
    </w:p>
    <w:bookmarkEnd w:id="48"/>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49BA8044"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w:t>
      </w:r>
      <w:r w:rsidR="007167F1" w:rsidRPr="00E80810">
        <w:rPr>
          <w:rFonts w:ascii="Times New Roman" w:hAnsi="Times New Roman" w:cs="Times New Roman"/>
          <w:sz w:val="24"/>
          <w:szCs w:val="24"/>
          <w:lang w:val="en-US"/>
        </w:rPr>
        <w:lastRenderedPageBreak/>
        <w:t xml:space="preserve">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Lotze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589986C8"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Kachlicka</w:t>
          </w:r>
          <w:proofErr w:type="spellEnd"/>
          <w:r w:rsidR="00DF2527">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9"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9"/>
    </w:p>
    <w:p w14:paraId="72AA5F92" w14:textId="6CF499CD"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w:t>
      </w:r>
      <w:r w:rsidRPr="00E80810">
        <w:rPr>
          <w:rFonts w:ascii="Times New Roman" w:hAnsi="Times New Roman" w:cs="Times New Roman"/>
          <w:color w:val="000000" w:themeColor="text1"/>
          <w:sz w:val="24"/>
          <w:szCs w:val="24"/>
          <w:lang w:val="en-US"/>
        </w:rPr>
        <w:lastRenderedPageBreak/>
        <w:t xml:space="preserve">abilities, especially for melodies. 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1"/>
      <w:r w:rsidRPr="00EB262D">
        <w:rPr>
          <w:rFonts w:ascii="Times New Roman" w:hAnsi="Times New Roman" w:cs="Times New Roman"/>
          <w:sz w:val="24"/>
          <w:szCs w:val="24"/>
          <w:lang w:val="en-US"/>
        </w:rPr>
        <w:t>Acknowledgements</w:t>
      </w:r>
      <w:bookmarkEnd w:id="50"/>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51659723"/>
      <w:bookmarkStart w:id="52" w:name="_Toc200448892"/>
      <w:r w:rsidRPr="00EB262D">
        <w:rPr>
          <w:rFonts w:ascii="Times New Roman" w:hAnsi="Times New Roman" w:cs="Times New Roman"/>
          <w:sz w:val="24"/>
          <w:szCs w:val="24"/>
          <w:lang w:val="en-US"/>
        </w:rPr>
        <w:t>Conflicts of Interests</w:t>
      </w:r>
      <w:bookmarkEnd w:id="51"/>
      <w:bookmarkEnd w:id="52"/>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3" w:name="_Toc200448893"/>
      <w:r w:rsidRPr="00EB262D">
        <w:rPr>
          <w:rFonts w:ascii="Times New Roman" w:hAnsi="Times New Roman" w:cs="Times New Roman"/>
          <w:sz w:val="24"/>
          <w:szCs w:val="24"/>
          <w:lang w:val="en-US"/>
        </w:rPr>
        <w:t>Credit Author Statement</w:t>
      </w:r>
      <w:bookmarkEnd w:id="53"/>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6036156" w14:textId="77777777" w:rsidR="001551DA" w:rsidRPr="001551DA" w:rsidRDefault="00484889" w:rsidP="001551DA">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551DA" w:rsidRPr="001551DA">
            <w:t>References</w:t>
          </w:r>
        </w:p>
        <w:p w14:paraId="1C68E454" w14:textId="77777777" w:rsidR="001551DA" w:rsidRPr="001551DA" w:rsidRDefault="001551DA" w:rsidP="001551DA">
          <w:pPr>
            <w:pStyle w:val="CitaviBibliographyEntry"/>
          </w:pPr>
          <w:bookmarkStart w:id="54" w:name="_CTVL0019ec4e8d5ccd741cfa5e9bc874dcf4426"/>
          <w:r w:rsidRPr="001551DA">
            <w:t xml:space="preserve">Akkermans, J., Schapiro, R., </w:t>
          </w:r>
          <w:proofErr w:type="spellStart"/>
          <w:r w:rsidRPr="001551DA">
            <w:t>Müllensiefen</w:t>
          </w:r>
          <w:proofErr w:type="spellEnd"/>
          <w:r w:rsidRPr="001551DA">
            <w:t xml:space="preserve">, D., Jakubowski, K., </w:t>
          </w:r>
          <w:proofErr w:type="spellStart"/>
          <w:r w:rsidRPr="001551DA">
            <w:t>Shanahan</w:t>
          </w:r>
          <w:proofErr w:type="spellEnd"/>
          <w:r w:rsidRPr="001551DA">
            <w:t xml:space="preserve">, D., Baker, D., Busch, V., </w:t>
          </w:r>
          <w:proofErr w:type="spellStart"/>
          <w:r w:rsidRPr="001551DA">
            <w:t>Lothwesen</w:t>
          </w:r>
          <w:proofErr w:type="spellEnd"/>
          <w:r w:rsidRPr="001551DA">
            <w:t xml:space="preserve">, K., Elvers, P., Fischinger, T., Schlemmer, K., &amp; Frieler, K. (2019). </w:t>
          </w:r>
          <w:r>
            <w:rPr>
              <w:lang w:val="en-US"/>
            </w:rPr>
            <w:t>Decoding emotions in expressive music performances: A multi-lab replication and extension study.</w:t>
          </w:r>
          <w:bookmarkEnd w:id="54"/>
          <w:r>
            <w:rPr>
              <w:lang w:val="en-US"/>
            </w:rPr>
            <w:t xml:space="preserve"> </w:t>
          </w:r>
          <w:proofErr w:type="spellStart"/>
          <w:r w:rsidRPr="001551DA">
            <w:rPr>
              <w:i/>
            </w:rPr>
            <w:t>Cognition</w:t>
          </w:r>
          <w:proofErr w:type="spellEnd"/>
          <w:r w:rsidRPr="001551DA">
            <w:rPr>
              <w:i/>
            </w:rPr>
            <w:t xml:space="preserve"> &amp; Emotion</w:t>
          </w:r>
          <w:r w:rsidRPr="001551DA">
            <w:t xml:space="preserve">, </w:t>
          </w:r>
          <w:r w:rsidRPr="001551DA">
            <w:rPr>
              <w:i/>
            </w:rPr>
            <w:t>33</w:t>
          </w:r>
          <w:r w:rsidRPr="001551DA">
            <w:t>(6), 1099–1118. https://doi.org/10.1080/02699931.2018.1541312</w:t>
          </w:r>
        </w:p>
        <w:p w14:paraId="39DE17DA" w14:textId="77777777" w:rsidR="001551DA" w:rsidRDefault="001551DA" w:rsidP="001551DA">
          <w:pPr>
            <w:pStyle w:val="CitaviBibliographyEntry"/>
            <w:rPr>
              <w:lang w:val="en-US"/>
            </w:rPr>
          </w:pPr>
          <w:bookmarkStart w:id="55" w:name="_CTVL0011d599aaa2f1b4634856b211bbf469afc"/>
          <w:proofErr w:type="spellStart"/>
          <w:r w:rsidRPr="001551DA">
            <w:t>Baldé</w:t>
          </w:r>
          <w:proofErr w:type="spellEnd"/>
          <w:r w:rsidRPr="001551DA">
            <w:t xml:space="preserve">, A. M., Lima, C. F., &amp; Schellenberg, E. G. (2025). </w:t>
          </w:r>
          <w:r>
            <w:rPr>
              <w:lang w:val="en-US"/>
            </w:rPr>
            <w:t>Associations between musical expertise and auditory processing.</w:t>
          </w:r>
          <w:bookmarkEnd w:id="55"/>
          <w:r>
            <w:rPr>
              <w:lang w:val="en-US"/>
            </w:rPr>
            <w:t xml:space="preserve"> </w:t>
          </w:r>
          <w:r w:rsidRPr="001551DA">
            <w:rPr>
              <w:i/>
              <w:lang w:val="en-US"/>
            </w:rPr>
            <w:t>Journal of Experimental Psychology: Human Perception and Performance</w:t>
          </w:r>
          <w:r w:rsidRPr="001551DA">
            <w:rPr>
              <w:lang w:val="en-US"/>
            </w:rPr>
            <w:t xml:space="preserve">, </w:t>
          </w:r>
          <w:r w:rsidRPr="001551DA">
            <w:rPr>
              <w:i/>
              <w:lang w:val="en-US"/>
            </w:rPr>
            <w:t>56</w:t>
          </w:r>
          <w:r w:rsidRPr="001551DA">
            <w:rPr>
              <w:lang w:val="en-US"/>
            </w:rPr>
            <w:t>(6), 747–763. https://doi.org/10.1037/xhp0001312</w:t>
          </w:r>
        </w:p>
        <w:p w14:paraId="5CFCAE58" w14:textId="77777777" w:rsidR="001551DA" w:rsidRDefault="001551DA" w:rsidP="001551DA">
          <w:pPr>
            <w:pStyle w:val="CitaviBibliographyEntry"/>
            <w:rPr>
              <w:lang w:val="en-US"/>
            </w:rPr>
          </w:pPr>
          <w:bookmarkStart w:id="56" w:name="_CTVL0018a088ef807694f5997fecb2354f5ed55"/>
          <w:r w:rsidRPr="001551DA">
            <w:t xml:space="preserve">Banse, R., &amp; Scherer, K. R. (1996). </w:t>
          </w:r>
          <w:r>
            <w:rPr>
              <w:lang w:val="en-US"/>
            </w:rPr>
            <w:t>Acoustic profiles in vocal emotion expression.</w:t>
          </w:r>
          <w:bookmarkEnd w:id="56"/>
          <w:r>
            <w:rPr>
              <w:lang w:val="en-US"/>
            </w:rPr>
            <w:t xml:space="preserve"> </w:t>
          </w:r>
          <w:r w:rsidRPr="001551DA">
            <w:rPr>
              <w:i/>
              <w:lang w:val="en-US"/>
            </w:rPr>
            <w:t>J Pers Soc Psychol</w:t>
          </w:r>
          <w:r w:rsidRPr="001551DA">
            <w:rPr>
              <w:lang w:val="en-US"/>
            </w:rPr>
            <w:t xml:space="preserve">, </w:t>
          </w:r>
          <w:r w:rsidRPr="001551DA">
            <w:rPr>
              <w:i/>
              <w:lang w:val="en-US"/>
            </w:rPr>
            <w:t>70</w:t>
          </w:r>
          <w:r w:rsidRPr="001551DA">
            <w:rPr>
              <w:lang w:val="en-US"/>
            </w:rPr>
            <w:t>(3), 614–636. https://doi.org/10.1037/0022-3514.70.3.614</w:t>
          </w:r>
        </w:p>
        <w:p w14:paraId="574551E3" w14:textId="77777777" w:rsidR="001551DA" w:rsidRDefault="001551DA" w:rsidP="001551DA">
          <w:pPr>
            <w:pStyle w:val="CitaviBibliographyEntry"/>
            <w:rPr>
              <w:lang w:val="en-US"/>
            </w:rPr>
          </w:pPr>
          <w:bookmarkStart w:id="57"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7"/>
          <w:r>
            <w:rPr>
              <w:lang w:val="en-US"/>
            </w:rPr>
            <w:t xml:space="preserve"> </w:t>
          </w:r>
          <w:r w:rsidRPr="001551DA">
            <w:rPr>
              <w:i/>
              <w:lang w:val="en-US"/>
            </w:rPr>
            <w:t>Journal of Autism and Developmental Disorders</w:t>
          </w:r>
          <w:r w:rsidRPr="001551DA">
            <w:rPr>
              <w:lang w:val="en-US"/>
            </w:rPr>
            <w:t xml:space="preserve">, </w:t>
          </w:r>
          <w:r w:rsidRPr="001551DA">
            <w:rPr>
              <w:i/>
              <w:lang w:val="en-US"/>
            </w:rPr>
            <w:t>31</w:t>
          </w:r>
          <w:r w:rsidRPr="001551DA">
            <w:rPr>
              <w:lang w:val="en-US"/>
            </w:rPr>
            <w:t>(1), 5–17.</w:t>
          </w:r>
        </w:p>
        <w:p w14:paraId="438C65C5" w14:textId="77777777" w:rsidR="001551DA" w:rsidRDefault="001551DA" w:rsidP="001551DA">
          <w:pPr>
            <w:pStyle w:val="CitaviBibliographyEntry"/>
            <w:rPr>
              <w:lang w:val="en-US"/>
            </w:rPr>
          </w:pPr>
          <w:bookmarkStart w:id="58" w:name="_CTVL0010fe75e7feb104adbb18573148cd9308a"/>
          <w:r>
            <w:rPr>
              <w:lang w:val="en-US"/>
            </w:rPr>
            <w:t>Benjamini, Y., &amp; Hochberg, Y. (1995). Controlling the False Discovery Rate: A Practical and Powerful Approach to Multiple Testing.</w:t>
          </w:r>
          <w:bookmarkEnd w:id="58"/>
          <w:r>
            <w:rPr>
              <w:lang w:val="en-US"/>
            </w:rPr>
            <w:t xml:space="preserve"> </w:t>
          </w:r>
          <w:r w:rsidRPr="001551DA">
            <w:rPr>
              <w:i/>
              <w:lang w:val="en-US"/>
            </w:rPr>
            <w:t>Journal of the Royal Statistical Society: Series B (Methodological)</w:t>
          </w:r>
          <w:r w:rsidRPr="001551DA">
            <w:rPr>
              <w:lang w:val="en-US"/>
            </w:rPr>
            <w:t xml:space="preserve">, </w:t>
          </w:r>
          <w:r w:rsidRPr="001551DA">
            <w:rPr>
              <w:i/>
              <w:lang w:val="en-US"/>
            </w:rPr>
            <w:t>57</w:t>
          </w:r>
          <w:r w:rsidRPr="001551DA">
            <w:rPr>
              <w:lang w:val="en-US"/>
            </w:rPr>
            <w:t>(1), 289–300. https://doi.org/10.1111/j.2517-6161.1995.tb02031.x</w:t>
          </w:r>
        </w:p>
        <w:p w14:paraId="4C41441E" w14:textId="77777777" w:rsidR="001551DA" w:rsidRDefault="001551DA" w:rsidP="001551DA">
          <w:pPr>
            <w:pStyle w:val="CitaviBibliographyEntry"/>
            <w:rPr>
              <w:lang w:val="en-US"/>
            </w:rPr>
          </w:pPr>
          <w:bookmarkStart w:id="59" w:name="_CTVL001b4c35af2d1b64765895fa5629f1b1670"/>
          <w:r>
            <w:rPr>
              <w:lang w:val="en-US"/>
            </w:rPr>
            <w:t>Berry, M., &amp; Brown, S. (2019). Acting in action: Prosodic analysis of character portrayal during acting.</w:t>
          </w:r>
          <w:bookmarkEnd w:id="59"/>
          <w:r>
            <w:rPr>
              <w:lang w:val="en-US"/>
            </w:rPr>
            <w:t xml:space="preserve"> </w:t>
          </w:r>
          <w:r w:rsidRPr="001551DA">
            <w:rPr>
              <w:i/>
              <w:lang w:val="en-US"/>
            </w:rPr>
            <w:t>Journal of Experimental Psychology. General</w:t>
          </w:r>
          <w:r w:rsidRPr="001551DA">
            <w:rPr>
              <w:lang w:val="en-US"/>
            </w:rPr>
            <w:t xml:space="preserve">, </w:t>
          </w:r>
          <w:r w:rsidRPr="001551DA">
            <w:rPr>
              <w:i/>
              <w:lang w:val="en-US"/>
            </w:rPr>
            <w:t>148</w:t>
          </w:r>
          <w:r w:rsidRPr="001551DA">
            <w:rPr>
              <w:lang w:val="en-US"/>
            </w:rPr>
            <w:t>(8), 1407–1425. https://doi.org/10.1037/xge0000624</w:t>
          </w:r>
        </w:p>
        <w:p w14:paraId="3D6516A2" w14:textId="77777777" w:rsidR="001551DA" w:rsidRDefault="001551DA" w:rsidP="001551DA">
          <w:pPr>
            <w:pStyle w:val="CitaviBibliographyEntry"/>
            <w:rPr>
              <w:lang w:val="en-US"/>
            </w:rPr>
          </w:pPr>
          <w:bookmarkStart w:id="60"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60"/>
          <w:r>
            <w:rPr>
              <w:lang w:val="en-US"/>
            </w:rPr>
            <w:t xml:space="preserve"> </w:t>
          </w:r>
          <w:r w:rsidRPr="001551DA">
            <w:rPr>
              <w:i/>
              <w:lang w:val="en-US"/>
            </w:rPr>
            <w:t xml:space="preserve">Http://www. </w:t>
          </w:r>
          <w:proofErr w:type="spellStart"/>
          <w:r w:rsidRPr="001551DA">
            <w:rPr>
              <w:i/>
              <w:lang w:val="en-US"/>
            </w:rPr>
            <w:t>Praat</w:t>
          </w:r>
          <w:proofErr w:type="spellEnd"/>
          <w:r w:rsidRPr="001551DA">
            <w:rPr>
              <w:i/>
              <w:lang w:val="en-US"/>
            </w:rPr>
            <w:t>. Org</w:t>
          </w:r>
          <w:r w:rsidRPr="001551DA">
            <w:rPr>
              <w:lang w:val="en-US"/>
            </w:rPr>
            <w:t>.</w:t>
          </w:r>
        </w:p>
        <w:p w14:paraId="472288D5" w14:textId="77777777" w:rsidR="001551DA" w:rsidRDefault="001551DA" w:rsidP="001551DA">
          <w:pPr>
            <w:pStyle w:val="CitaviBibliographyEntry"/>
            <w:rPr>
              <w:lang w:val="en-US"/>
            </w:rPr>
          </w:pPr>
          <w:bookmarkStart w:id="61"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61"/>
          <w:r>
            <w:rPr>
              <w:lang w:val="en-US"/>
            </w:rPr>
            <w:t xml:space="preserve"> </w:t>
          </w:r>
          <w:r w:rsidRPr="001551DA">
            <w:rPr>
              <w:i/>
              <w:lang w:val="en-US"/>
            </w:rPr>
            <w:t>Nordic Journal of Music Therapy</w:t>
          </w:r>
          <w:r w:rsidRPr="001551DA">
            <w:rPr>
              <w:lang w:val="en-US"/>
            </w:rPr>
            <w:t xml:space="preserve">, </w:t>
          </w:r>
          <w:r w:rsidRPr="001551DA">
            <w:rPr>
              <w:i/>
              <w:lang w:val="en-US"/>
            </w:rPr>
            <w:t>27</w:t>
          </w:r>
          <w:r w:rsidRPr="001551DA">
            <w:rPr>
              <w:lang w:val="en-US"/>
            </w:rPr>
            <w:t>(4), 262–282. https://doi.org/10.1080/08098131.2018.1439086</w:t>
          </w:r>
        </w:p>
        <w:p w14:paraId="02613696" w14:textId="77777777" w:rsidR="001551DA" w:rsidRDefault="001551DA" w:rsidP="001551DA">
          <w:pPr>
            <w:pStyle w:val="CitaviBibliographyEntry"/>
            <w:rPr>
              <w:lang w:val="en-US"/>
            </w:rPr>
          </w:pPr>
          <w:bookmarkStart w:id="62" w:name="_CTVL0019225d7a8cba149508953a25c45f72589"/>
          <w:r>
            <w:rPr>
              <w:lang w:val="en-US"/>
            </w:rPr>
            <w:t>Breyer, B., &amp; Bluemke, M. (2016).</w:t>
          </w:r>
          <w:bookmarkEnd w:id="62"/>
          <w:r>
            <w:rPr>
              <w:lang w:val="en-US"/>
            </w:rPr>
            <w:t xml:space="preserve"> </w:t>
          </w:r>
          <w:r w:rsidRPr="001551DA">
            <w:rPr>
              <w:i/>
              <w:lang w:val="en-US"/>
            </w:rPr>
            <w:t xml:space="preserve">Deutsche Version der Positive and Negative Affect Schedule PANAS (GESIS Panel). </w:t>
          </w:r>
          <w:r w:rsidRPr="001551DA">
            <w:rPr>
              <w:lang w:val="en-US"/>
            </w:rPr>
            <w:t>https://doi.org/10.6102/zis242</w:t>
          </w:r>
        </w:p>
        <w:p w14:paraId="65A816D6" w14:textId="77777777" w:rsidR="001551DA" w:rsidRDefault="001551DA" w:rsidP="001551DA">
          <w:pPr>
            <w:pStyle w:val="CitaviBibliographyEntry"/>
            <w:rPr>
              <w:lang w:val="en-US"/>
            </w:rPr>
          </w:pPr>
          <w:bookmarkStart w:id="63"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3"/>
          <w:r>
            <w:rPr>
              <w:lang w:val="en-US"/>
            </w:rPr>
            <w:t xml:space="preserve"> </w:t>
          </w:r>
          <w:r w:rsidRPr="001551DA">
            <w:rPr>
              <w:i/>
              <w:lang w:val="en-US"/>
            </w:rPr>
            <w:t>Frontiers in Human Neuroscience</w:t>
          </w:r>
          <w:r w:rsidRPr="001551DA">
            <w:rPr>
              <w:lang w:val="en-US"/>
            </w:rPr>
            <w:t xml:space="preserve">, </w:t>
          </w:r>
          <w:r w:rsidRPr="001551DA">
            <w:rPr>
              <w:i/>
              <w:lang w:val="en-US"/>
            </w:rPr>
            <w:t>9</w:t>
          </w:r>
          <w:r w:rsidRPr="001551DA">
            <w:rPr>
              <w:lang w:val="en-US"/>
            </w:rPr>
            <w:t>, 482. https://doi.org/10.3389/fnhum.2015.00482</w:t>
          </w:r>
        </w:p>
        <w:p w14:paraId="4AECEF4B" w14:textId="77777777" w:rsidR="001551DA" w:rsidRDefault="001551DA" w:rsidP="001551DA">
          <w:pPr>
            <w:pStyle w:val="CitaviBibliographyEntry"/>
            <w:rPr>
              <w:lang w:val="en-US"/>
            </w:rPr>
          </w:pPr>
          <w:bookmarkStart w:id="64"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4"/>
          <w:r>
            <w:rPr>
              <w:lang w:val="en-US"/>
            </w:rPr>
            <w:t xml:space="preserve"> </w:t>
          </w:r>
          <w:r w:rsidRPr="001551DA">
            <w:rPr>
              <w:i/>
              <w:lang w:val="en-US"/>
            </w:rPr>
            <w:t>Emotion</w:t>
          </w:r>
          <w:r w:rsidRPr="001551DA">
            <w:rPr>
              <w:lang w:val="en-US"/>
            </w:rPr>
            <w:t xml:space="preserve">, </w:t>
          </w:r>
          <w:r w:rsidRPr="001551DA">
            <w:rPr>
              <w:i/>
              <w:lang w:val="en-US"/>
            </w:rPr>
            <w:t>22</w:t>
          </w:r>
          <w:r w:rsidRPr="001551DA">
            <w:rPr>
              <w:lang w:val="en-US"/>
            </w:rPr>
            <w:t>(5), 894–906. https://doi.org/10.1037/emo0000770</w:t>
          </w:r>
        </w:p>
        <w:p w14:paraId="459D96F7" w14:textId="77777777" w:rsidR="001551DA" w:rsidRDefault="001551DA" w:rsidP="001551DA">
          <w:pPr>
            <w:pStyle w:val="CitaviBibliographyEntry"/>
            <w:rPr>
              <w:lang w:val="en-US"/>
            </w:rPr>
          </w:pPr>
          <w:bookmarkStart w:id="65" w:name="_CTVL001054b6372e59740a8b23865ec452ea9cd"/>
          <w:r>
            <w:rPr>
              <w:lang w:val="en-US"/>
            </w:rPr>
            <w:lastRenderedPageBreak/>
            <w:t>Fisher, R. A., Hoult, A. R., &amp; Tucker, W. S. (2020). A Comparison of Facial Muscle Activation for Vocalists and Instrumentalists.</w:t>
          </w:r>
          <w:bookmarkEnd w:id="65"/>
          <w:r>
            <w:rPr>
              <w:lang w:val="en-US"/>
            </w:rPr>
            <w:t xml:space="preserve"> </w:t>
          </w:r>
          <w:r w:rsidRPr="001551DA">
            <w:rPr>
              <w:i/>
              <w:lang w:val="en-US"/>
            </w:rPr>
            <w:t>Journal of Music Teacher Education</w:t>
          </w:r>
          <w:r w:rsidRPr="001551DA">
            <w:rPr>
              <w:lang w:val="en-US"/>
            </w:rPr>
            <w:t xml:space="preserve">, </w:t>
          </w:r>
          <w:r w:rsidRPr="001551DA">
            <w:rPr>
              <w:i/>
              <w:lang w:val="en-US"/>
            </w:rPr>
            <w:t>30</w:t>
          </w:r>
          <w:r w:rsidRPr="001551DA">
            <w:rPr>
              <w:lang w:val="en-US"/>
            </w:rPr>
            <w:t>(1), 53–64. https://doi.org/10.1177/1057083720947412</w:t>
          </w:r>
        </w:p>
        <w:p w14:paraId="2959F172" w14:textId="77777777" w:rsidR="001551DA" w:rsidRPr="001551DA" w:rsidRDefault="001551DA" w:rsidP="001551DA">
          <w:pPr>
            <w:pStyle w:val="CitaviBibliographyEntry"/>
          </w:pPr>
          <w:bookmarkStart w:id="66"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w:t>
          </w:r>
          <w:r w:rsidRPr="001551DA">
            <w:t>Evaluation der deutschen Version des Autismus-Spektrum-Quotienten (AQ) - die Kurzversion AQ-k.</w:t>
          </w:r>
          <w:bookmarkEnd w:id="66"/>
          <w:r w:rsidRPr="001551DA">
            <w:t xml:space="preserve"> </w:t>
          </w:r>
          <w:r w:rsidRPr="001551DA">
            <w:rPr>
              <w:i/>
            </w:rPr>
            <w:t>Zeitschrift Für Klinische Psychologie Und Psychotherapie</w:t>
          </w:r>
          <w:r w:rsidRPr="001551DA">
            <w:t xml:space="preserve">, </w:t>
          </w:r>
          <w:r w:rsidRPr="001551DA">
            <w:rPr>
              <w:i/>
            </w:rPr>
            <w:t>36</w:t>
          </w:r>
          <w:r w:rsidRPr="001551DA">
            <w:t>(4), 280–289. https://doi.org/10.1026/1616-3443.36.4.280</w:t>
          </w:r>
        </w:p>
        <w:p w14:paraId="343E9317" w14:textId="77777777" w:rsidR="001551DA" w:rsidRDefault="001551DA" w:rsidP="001551DA">
          <w:pPr>
            <w:pStyle w:val="CitaviBibliographyEntry"/>
            <w:rPr>
              <w:lang w:val="en-US"/>
            </w:rPr>
          </w:pPr>
          <w:bookmarkStart w:id="67" w:name="_CTVL001ea1526d28f4a4bfd8cbb27222a58911f"/>
          <w:r w:rsidRPr="001551DA">
            <w:t xml:space="preserve">Frühholz, S., &amp; Schweinberger, S. R. (2021). </w:t>
          </w:r>
          <w:r>
            <w:rPr>
              <w:lang w:val="en-US"/>
            </w:rPr>
            <w:t>Nonverbal auditory communication - Evidence for integrated neural systems for voice signal production and perception.</w:t>
          </w:r>
          <w:bookmarkEnd w:id="67"/>
          <w:r>
            <w:rPr>
              <w:lang w:val="en-US"/>
            </w:rPr>
            <w:t xml:space="preserve"> </w:t>
          </w:r>
          <w:r w:rsidRPr="001551DA">
            <w:rPr>
              <w:i/>
              <w:lang w:val="en-US"/>
            </w:rPr>
            <w:t>Progress in Neurobiology</w:t>
          </w:r>
          <w:r w:rsidRPr="001551DA">
            <w:rPr>
              <w:lang w:val="en-US"/>
            </w:rPr>
            <w:t xml:space="preserve">, </w:t>
          </w:r>
          <w:r w:rsidRPr="001551DA">
            <w:rPr>
              <w:i/>
              <w:lang w:val="en-US"/>
            </w:rPr>
            <w:t>199</w:t>
          </w:r>
          <w:r w:rsidRPr="001551DA">
            <w:rPr>
              <w:lang w:val="en-US"/>
            </w:rPr>
            <w:t>, 101948. https://doi.org/10.1016/j.pneurobio.2020.101948</w:t>
          </w:r>
        </w:p>
        <w:p w14:paraId="40DA5EB5" w14:textId="77777777" w:rsidR="001551DA" w:rsidRPr="001551DA" w:rsidRDefault="001551DA" w:rsidP="001551DA">
          <w:pPr>
            <w:pStyle w:val="CitaviBibliographyEntry"/>
          </w:pPr>
          <w:bookmarkStart w:id="68" w:name="_CTVL001ae5b330363fb48e68563857bb27266ec"/>
          <w:r>
            <w:rPr>
              <w:lang w:val="en-US"/>
            </w:rPr>
            <w:t>Greenspon, E. B., &amp; Montanaro, V. (2023). Singing ability is related to vocal emotion recognition: Evidence for shared sensorimotor processing across speech and music.</w:t>
          </w:r>
          <w:bookmarkEnd w:id="68"/>
          <w:r>
            <w:rPr>
              <w:lang w:val="en-US"/>
            </w:rPr>
            <w:t xml:space="preserve"> </w:t>
          </w:r>
          <w:r w:rsidRPr="001551DA">
            <w:rPr>
              <w:i/>
            </w:rPr>
            <w:t xml:space="preserve">Attention, </w:t>
          </w:r>
          <w:proofErr w:type="spellStart"/>
          <w:r w:rsidRPr="001551DA">
            <w:rPr>
              <w:i/>
            </w:rPr>
            <w:t>Perception</w:t>
          </w:r>
          <w:proofErr w:type="spellEnd"/>
          <w:r w:rsidRPr="001551DA">
            <w:rPr>
              <w:i/>
            </w:rPr>
            <w:t xml:space="preserve"> &amp; </w:t>
          </w:r>
          <w:proofErr w:type="spellStart"/>
          <w:r w:rsidRPr="001551DA">
            <w:rPr>
              <w:i/>
            </w:rPr>
            <w:t>Psychophysics</w:t>
          </w:r>
          <w:proofErr w:type="spellEnd"/>
          <w:r w:rsidRPr="001551DA">
            <w:t xml:space="preserve">, </w:t>
          </w:r>
          <w:r w:rsidRPr="001551DA">
            <w:rPr>
              <w:i/>
            </w:rPr>
            <w:t>85</w:t>
          </w:r>
          <w:r w:rsidRPr="001551DA">
            <w:t>(1), 234–243. https://doi.org/10.3758/s13414-022-02613-0</w:t>
          </w:r>
        </w:p>
        <w:p w14:paraId="309392F8" w14:textId="77777777" w:rsidR="001551DA" w:rsidRDefault="001551DA" w:rsidP="001551DA">
          <w:pPr>
            <w:pStyle w:val="CitaviBibliographyEntry"/>
            <w:rPr>
              <w:lang w:val="en-US"/>
            </w:rPr>
          </w:pPr>
          <w:bookmarkStart w:id="69" w:name="_CTVL00105e01761dbef4bdfa9f7fbd2629fc752"/>
          <w:r w:rsidRPr="001551DA">
            <w:t xml:space="preserve">Hake, R., Kreutz, G., Frischen, U., </w:t>
          </w:r>
          <w:proofErr w:type="spellStart"/>
          <w:r w:rsidRPr="001551DA">
            <w:t>Schlender</w:t>
          </w:r>
          <w:proofErr w:type="spellEnd"/>
          <w:r w:rsidRPr="001551DA">
            <w:t xml:space="preserve">, M., Rois-Merz, E., Meis, M., Wagener, K. C., &amp; Siedenburg, K. (2024). </w:t>
          </w:r>
          <w:r>
            <w:rPr>
              <w:lang w:val="en-US"/>
            </w:rPr>
            <w:t>A Survey on Hearing Health of Musicians in Professional and Amateur Orchestras.</w:t>
          </w:r>
          <w:bookmarkEnd w:id="69"/>
          <w:r>
            <w:rPr>
              <w:lang w:val="en-US"/>
            </w:rPr>
            <w:t xml:space="preserve"> </w:t>
          </w:r>
          <w:r w:rsidRPr="001551DA">
            <w:rPr>
              <w:i/>
              <w:lang w:val="en-US"/>
            </w:rPr>
            <w:t>Trends in Hearing</w:t>
          </w:r>
          <w:r w:rsidRPr="001551DA">
            <w:rPr>
              <w:lang w:val="en-US"/>
            </w:rPr>
            <w:t xml:space="preserve">, </w:t>
          </w:r>
          <w:r w:rsidRPr="001551DA">
            <w:rPr>
              <w:i/>
              <w:lang w:val="en-US"/>
            </w:rPr>
            <w:t>28</w:t>
          </w:r>
          <w:r w:rsidRPr="001551DA">
            <w:rPr>
              <w:lang w:val="en-US"/>
            </w:rPr>
            <w:t>, 23312165241293762. https://doi.org/10.1177/23312165241293762</w:t>
          </w:r>
        </w:p>
        <w:p w14:paraId="6A04EDBB" w14:textId="77777777" w:rsidR="001551DA" w:rsidRDefault="001551DA" w:rsidP="001551DA">
          <w:pPr>
            <w:pStyle w:val="CitaviBibliographyEntry"/>
            <w:rPr>
              <w:lang w:val="en-US"/>
            </w:rPr>
          </w:pPr>
          <w:bookmarkStart w:id="70"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70"/>
          <w:r>
            <w:rPr>
              <w:lang w:val="en-US"/>
            </w:rPr>
            <w:t xml:space="preserve"> </w:t>
          </w:r>
          <w:r w:rsidRPr="001551DA">
            <w:rPr>
              <w:i/>
              <w:lang w:val="en-US"/>
            </w:rPr>
            <w:t>Frontiers in Psychology</w:t>
          </w:r>
          <w:r w:rsidRPr="001551DA">
            <w:rPr>
              <w:lang w:val="en-US"/>
            </w:rPr>
            <w:t xml:space="preserve">, </w:t>
          </w:r>
          <w:r w:rsidRPr="001551DA">
            <w:rPr>
              <w:i/>
              <w:lang w:val="en-US"/>
            </w:rPr>
            <w:t>2</w:t>
          </w:r>
          <w:r w:rsidRPr="001551DA">
            <w:rPr>
              <w:lang w:val="en-US"/>
            </w:rPr>
            <w:t>, 156. https://doi.org/10.3389/fpsyg.2011.00156</w:t>
          </w:r>
        </w:p>
        <w:p w14:paraId="546A475A" w14:textId="77777777" w:rsidR="001551DA" w:rsidRDefault="001551DA" w:rsidP="001551DA">
          <w:pPr>
            <w:pStyle w:val="CitaviBibliographyEntry"/>
            <w:rPr>
              <w:lang w:val="en-US"/>
            </w:rPr>
          </w:pPr>
          <w:bookmarkStart w:id="71"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71"/>
          <w:r>
            <w:rPr>
              <w:lang w:val="en-US"/>
            </w:rPr>
            <w:t xml:space="preserve"> </w:t>
          </w:r>
          <w:r w:rsidRPr="001551DA">
            <w:rPr>
              <w:i/>
              <w:lang w:val="en-US"/>
            </w:rPr>
            <w:t xml:space="preserve">J Autism Dev </w:t>
          </w:r>
          <w:proofErr w:type="spellStart"/>
          <w:r w:rsidRPr="001551DA">
            <w:rPr>
              <w:i/>
              <w:lang w:val="en-US"/>
            </w:rPr>
            <w:t>Disord</w:t>
          </w:r>
          <w:proofErr w:type="spellEnd"/>
          <w:r w:rsidRPr="001551DA">
            <w:rPr>
              <w:lang w:val="en-US"/>
            </w:rPr>
            <w:t xml:space="preserve">, </w:t>
          </w:r>
          <w:r w:rsidRPr="001551DA">
            <w:rPr>
              <w:i/>
              <w:lang w:val="en-US"/>
            </w:rPr>
            <w:t>38</w:t>
          </w:r>
          <w:r w:rsidRPr="001551DA">
            <w:rPr>
              <w:lang w:val="en-US"/>
            </w:rPr>
            <w:t>(8), 1555–1566. https://doi.org/10.1007/s10803-008-0538-x</w:t>
          </w:r>
        </w:p>
        <w:p w14:paraId="7921676D" w14:textId="77777777" w:rsidR="001551DA" w:rsidRDefault="001551DA" w:rsidP="001551DA">
          <w:pPr>
            <w:pStyle w:val="CitaviBibliographyEntry"/>
            <w:rPr>
              <w:lang w:val="en-US"/>
            </w:rPr>
          </w:pPr>
          <w:bookmarkStart w:id="72" w:name="_CTVL001e72611fe855d477290537ff424c1b2ed"/>
          <w:r>
            <w:rPr>
              <w:lang w:val="en-US"/>
            </w:rPr>
            <w:t>Jarosz, A. F., &amp; Wiley, J. (2014). What Are the Odds? A Practical Guide to Computing and Reporting Bayes Factors.</w:t>
          </w:r>
          <w:bookmarkEnd w:id="72"/>
          <w:r>
            <w:rPr>
              <w:lang w:val="en-US"/>
            </w:rPr>
            <w:t xml:space="preserve"> </w:t>
          </w:r>
          <w:r w:rsidRPr="001551DA">
            <w:rPr>
              <w:i/>
              <w:lang w:val="en-US"/>
            </w:rPr>
            <w:t>The Journal of Problem Solving</w:t>
          </w:r>
          <w:r w:rsidRPr="001551DA">
            <w:rPr>
              <w:lang w:val="en-US"/>
            </w:rPr>
            <w:t xml:space="preserve">, </w:t>
          </w:r>
          <w:r w:rsidRPr="001551DA">
            <w:rPr>
              <w:i/>
              <w:lang w:val="en-US"/>
            </w:rPr>
            <w:t>7</w:t>
          </w:r>
          <w:r w:rsidRPr="001551DA">
            <w:rPr>
              <w:lang w:val="en-US"/>
            </w:rPr>
            <w:t>(1). https://doi.org/10.7771/1932-6246.1167</w:t>
          </w:r>
        </w:p>
        <w:p w14:paraId="1644195F" w14:textId="77777777" w:rsidR="001551DA" w:rsidRPr="001551DA" w:rsidRDefault="001551DA" w:rsidP="001551DA">
          <w:pPr>
            <w:pStyle w:val="CitaviBibliographyEntry"/>
          </w:pPr>
          <w:bookmarkStart w:id="73" w:name="_CTVL001443122bac9874560888a2ef356d85bf5"/>
          <w:r>
            <w:rPr>
              <w:lang w:val="en-US"/>
            </w:rPr>
            <w:t xml:space="preserve">JASP Team. </w:t>
          </w:r>
          <w:r w:rsidRPr="001551DA">
            <w:t>(2025).</w:t>
          </w:r>
          <w:bookmarkEnd w:id="73"/>
          <w:r w:rsidRPr="001551DA">
            <w:t xml:space="preserve"> </w:t>
          </w:r>
          <w:r w:rsidRPr="001551DA">
            <w:rPr>
              <w:i/>
            </w:rPr>
            <w:t xml:space="preserve">JASP (Version </w:t>
          </w:r>
          <w:proofErr w:type="gramStart"/>
          <w:r w:rsidRPr="001551DA">
            <w:rPr>
              <w:i/>
            </w:rPr>
            <w:t>0.19.3)[</w:t>
          </w:r>
          <w:proofErr w:type="gramEnd"/>
          <w:r w:rsidRPr="001551DA">
            <w:rPr>
              <w:i/>
            </w:rPr>
            <w:t xml:space="preserve">Computer </w:t>
          </w:r>
          <w:proofErr w:type="spellStart"/>
          <w:r w:rsidRPr="001551DA">
            <w:rPr>
              <w:i/>
            </w:rPr>
            <w:t>software</w:t>
          </w:r>
          <w:proofErr w:type="spellEnd"/>
          <w:r w:rsidRPr="001551DA">
            <w:rPr>
              <w:i/>
            </w:rPr>
            <w:t>]</w:t>
          </w:r>
          <w:r w:rsidRPr="001551DA">
            <w:t>. https://jasp-stats.org/</w:t>
          </w:r>
        </w:p>
        <w:p w14:paraId="08C65601" w14:textId="77777777" w:rsidR="001551DA" w:rsidRDefault="001551DA" w:rsidP="001551DA">
          <w:pPr>
            <w:pStyle w:val="CitaviBibliographyEntry"/>
            <w:rPr>
              <w:lang w:val="en-US"/>
            </w:rPr>
          </w:pPr>
          <w:bookmarkStart w:id="74" w:name="_CTVL001b20bdd2e237a4869b98a8301899eb53c"/>
          <w:r>
            <w:rPr>
              <w:lang w:val="en-US"/>
            </w:rPr>
            <w:t>Jürgens, R., Grass, A., Drolet, M., &amp; Fischer, J. (2015). Effect of Acting Experience on Emotion Expression and Recognition in Voice: Non-Actors Provide Better Stimuli than Expected.</w:t>
          </w:r>
          <w:bookmarkEnd w:id="74"/>
          <w:r>
            <w:rPr>
              <w:lang w:val="en-US"/>
            </w:rPr>
            <w:t xml:space="preserve"> </w:t>
          </w:r>
          <w:r w:rsidRPr="001551DA">
            <w:rPr>
              <w:i/>
              <w:lang w:val="en-US"/>
            </w:rPr>
            <w:t>Journal of Nonverbal Behavior</w:t>
          </w:r>
          <w:r w:rsidRPr="001551DA">
            <w:rPr>
              <w:lang w:val="en-US"/>
            </w:rPr>
            <w:t xml:space="preserve">, </w:t>
          </w:r>
          <w:r w:rsidRPr="001551DA">
            <w:rPr>
              <w:i/>
              <w:lang w:val="en-US"/>
            </w:rPr>
            <w:t>39</w:t>
          </w:r>
          <w:r w:rsidRPr="001551DA">
            <w:rPr>
              <w:lang w:val="en-US"/>
            </w:rPr>
            <w:t>(3), 195–214. https://doi.org/10.1007/s10919-015-0209-5</w:t>
          </w:r>
        </w:p>
        <w:p w14:paraId="5171DB4C" w14:textId="77777777" w:rsidR="001551DA" w:rsidRDefault="001551DA" w:rsidP="001551DA">
          <w:pPr>
            <w:pStyle w:val="CitaviBibliographyEntry"/>
            <w:rPr>
              <w:lang w:val="en-US"/>
            </w:rPr>
          </w:pPr>
          <w:bookmarkStart w:id="75"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5"/>
          <w:r>
            <w:rPr>
              <w:lang w:val="en-US"/>
            </w:rPr>
            <w:t xml:space="preserve"> </w:t>
          </w:r>
          <w:r w:rsidRPr="001551DA">
            <w:rPr>
              <w:i/>
              <w:lang w:val="en-US"/>
            </w:rPr>
            <w:t>Psychol Bull</w:t>
          </w:r>
          <w:r w:rsidRPr="001551DA">
            <w:rPr>
              <w:lang w:val="en-US"/>
            </w:rPr>
            <w:t xml:space="preserve">, </w:t>
          </w:r>
          <w:r w:rsidRPr="001551DA">
            <w:rPr>
              <w:i/>
              <w:lang w:val="en-US"/>
            </w:rPr>
            <w:t>129</w:t>
          </w:r>
          <w:r w:rsidRPr="001551DA">
            <w:rPr>
              <w:lang w:val="en-US"/>
            </w:rPr>
            <w:t>(5), 770–814. https://doi.org/10.1037/0033-2909.129.5.770</w:t>
          </w:r>
        </w:p>
        <w:p w14:paraId="43739888" w14:textId="77777777" w:rsidR="001551DA" w:rsidRDefault="001551DA" w:rsidP="001551DA">
          <w:pPr>
            <w:pStyle w:val="CitaviBibliographyEntry"/>
            <w:rPr>
              <w:lang w:val="en-US"/>
            </w:rPr>
          </w:pPr>
          <w:bookmarkStart w:id="76"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76"/>
          <w:r>
            <w:rPr>
              <w:lang w:val="en-US"/>
            </w:rPr>
            <w:t xml:space="preserve"> </w:t>
          </w:r>
          <w:r w:rsidRPr="001551DA">
            <w:rPr>
              <w:i/>
              <w:lang w:val="en-US"/>
            </w:rPr>
            <w:t>Cortex</w:t>
          </w:r>
          <w:r w:rsidRPr="001551DA">
            <w:rPr>
              <w:lang w:val="en-US"/>
            </w:rPr>
            <w:t xml:space="preserve">, </w:t>
          </w:r>
          <w:r w:rsidRPr="001551DA">
            <w:rPr>
              <w:i/>
              <w:lang w:val="en-US"/>
            </w:rPr>
            <w:t>178</w:t>
          </w:r>
          <w:r w:rsidRPr="001551DA">
            <w:rPr>
              <w:lang w:val="en-US"/>
            </w:rPr>
            <w:t>, 213–222. https://doi.org/10.1016/j.cortex.2024.06.016</w:t>
          </w:r>
        </w:p>
        <w:p w14:paraId="74C8E344" w14:textId="77777777" w:rsidR="001551DA" w:rsidRDefault="001551DA" w:rsidP="001551DA">
          <w:pPr>
            <w:pStyle w:val="CitaviBibliographyEntry"/>
            <w:rPr>
              <w:lang w:val="en-US"/>
            </w:rPr>
          </w:pPr>
          <w:bookmarkStart w:id="77" w:name="_CTVL001d709af4ace5c42978ae9f5da346d04ca"/>
          <w:r>
            <w:rPr>
              <w:lang w:val="en-US"/>
            </w:rPr>
            <w:t xml:space="preserve">Kawahara, H., Morise, M., &amp; </w:t>
          </w:r>
          <w:proofErr w:type="spellStart"/>
          <w:r>
            <w:rPr>
              <w:lang w:val="en-US"/>
            </w:rPr>
            <w:t>Skuk</w:t>
          </w:r>
          <w:proofErr w:type="spellEnd"/>
          <w:r>
            <w:rPr>
              <w:lang w:val="en-US"/>
            </w:rPr>
            <w:t>, V. G. (2013). Temporally variable multi-aspect N-way morphing based on interference-free speech representations.</w:t>
          </w:r>
          <w:bookmarkEnd w:id="77"/>
          <w:r>
            <w:rPr>
              <w:lang w:val="en-US"/>
            </w:rPr>
            <w:t xml:space="preserve"> </w:t>
          </w:r>
          <w:r w:rsidRPr="001551DA">
            <w:rPr>
              <w:i/>
              <w:lang w:val="en-US"/>
            </w:rPr>
            <w:t>IEEE International Conference on Acoustics, Speech and Signal Processing</w:t>
          </w:r>
          <w:r w:rsidRPr="001551DA">
            <w:rPr>
              <w:lang w:val="en-US"/>
            </w:rPr>
            <w:t>.</w:t>
          </w:r>
        </w:p>
        <w:p w14:paraId="0067A74E" w14:textId="77777777" w:rsidR="001551DA" w:rsidRDefault="001551DA" w:rsidP="001551DA">
          <w:pPr>
            <w:pStyle w:val="CitaviBibliographyEntry"/>
            <w:rPr>
              <w:lang w:val="en-US"/>
            </w:rPr>
          </w:pPr>
          <w:bookmarkStart w:id="78"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78"/>
          <w:r>
            <w:rPr>
              <w:lang w:val="en-US"/>
            </w:rPr>
            <w:t xml:space="preserve"> </w:t>
          </w:r>
          <w:r w:rsidRPr="001551DA">
            <w:rPr>
              <w:i/>
              <w:lang w:val="en-US"/>
            </w:rPr>
            <w:t>IEEE International Conference on Acoustics, Speech and Signal Processing</w:t>
          </w:r>
          <w:r w:rsidRPr="001551DA">
            <w:rPr>
              <w:lang w:val="en-US"/>
            </w:rPr>
            <w:t>.</w:t>
          </w:r>
        </w:p>
        <w:p w14:paraId="4FE6EFF0" w14:textId="77777777" w:rsidR="001551DA" w:rsidRDefault="001551DA" w:rsidP="001551DA">
          <w:pPr>
            <w:pStyle w:val="CitaviBibliographyEntry"/>
            <w:rPr>
              <w:lang w:val="en-US"/>
            </w:rPr>
          </w:pPr>
          <w:bookmarkStart w:id="79"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79"/>
          <w:r>
            <w:rPr>
              <w:lang w:val="en-US"/>
            </w:rPr>
            <w:t xml:space="preserve"> </w:t>
          </w:r>
          <w:r w:rsidRPr="001551DA">
            <w:rPr>
              <w:i/>
              <w:lang w:val="en-US"/>
            </w:rPr>
            <w:t xml:space="preserve">The Oxford Handbook of Voice Perception </w:t>
          </w:r>
          <w:r w:rsidRPr="001551DA">
            <w:rPr>
              <w:lang w:val="en-US"/>
            </w:rPr>
            <w:t>(pp. 684–706). Oxford University Press. https://doi.org/10.1093/oxfordhb/9780198743187.013.31</w:t>
          </w:r>
        </w:p>
        <w:p w14:paraId="1DDEEFCD" w14:textId="77777777" w:rsidR="001551DA" w:rsidRDefault="001551DA" w:rsidP="001551DA">
          <w:pPr>
            <w:pStyle w:val="CitaviBibliographyEntry"/>
            <w:rPr>
              <w:lang w:val="en-US"/>
            </w:rPr>
          </w:pPr>
          <w:bookmarkStart w:id="80" w:name="_CTVL001fb2b984f6e624be2b0c4b9f23cb5ca4c"/>
          <w:r>
            <w:rPr>
              <w:lang w:val="en-US"/>
            </w:rPr>
            <w:lastRenderedPageBreak/>
            <w:t xml:space="preserve">Kleber, B [B.], Veit, R., Birbaumer, N., </w:t>
          </w:r>
          <w:proofErr w:type="spellStart"/>
          <w:r>
            <w:rPr>
              <w:lang w:val="en-US"/>
            </w:rPr>
            <w:t>Gruzelier</w:t>
          </w:r>
          <w:proofErr w:type="spellEnd"/>
          <w:r>
            <w:rPr>
              <w:lang w:val="en-US"/>
            </w:rPr>
            <w:t>, J., &amp; Lotze, M. (2010). The brain of opera singers: Experience-dependent changes in functional activation.</w:t>
          </w:r>
          <w:bookmarkEnd w:id="80"/>
          <w:r>
            <w:rPr>
              <w:lang w:val="en-US"/>
            </w:rPr>
            <w:t xml:space="preserve"> </w:t>
          </w:r>
          <w:r w:rsidRPr="001551DA">
            <w:rPr>
              <w:i/>
              <w:lang w:val="en-US"/>
            </w:rPr>
            <w:t>Cerebral Cortex</w:t>
          </w:r>
          <w:r w:rsidRPr="001551DA">
            <w:rPr>
              <w:lang w:val="en-US"/>
            </w:rPr>
            <w:t xml:space="preserve">, </w:t>
          </w:r>
          <w:r w:rsidRPr="001551DA">
            <w:rPr>
              <w:i/>
              <w:lang w:val="en-US"/>
            </w:rPr>
            <w:t>20</w:t>
          </w:r>
          <w:r w:rsidRPr="001551DA">
            <w:rPr>
              <w:lang w:val="en-US"/>
            </w:rPr>
            <w:t>(5), 1144–1152. https://doi.org/10.1093/cercor/bhp177</w:t>
          </w:r>
        </w:p>
        <w:p w14:paraId="775FE352" w14:textId="77777777" w:rsidR="001551DA" w:rsidRDefault="001551DA" w:rsidP="001551DA">
          <w:pPr>
            <w:pStyle w:val="CitaviBibliographyEntry"/>
            <w:rPr>
              <w:lang w:val="en-US"/>
            </w:rPr>
          </w:pPr>
          <w:bookmarkStart w:id="81" w:name="_CTVL001eec65599c99340e5847d67fa86a419ab"/>
          <w:r>
            <w:rPr>
              <w:lang w:val="en-US"/>
            </w:rPr>
            <w:t>Kraus, N., &amp; Chandrasekaran, B. (2010). Music training for the development of auditory skills.</w:t>
          </w:r>
          <w:bookmarkEnd w:id="81"/>
          <w:r>
            <w:rPr>
              <w:lang w:val="en-US"/>
            </w:rPr>
            <w:t xml:space="preserve"> </w:t>
          </w:r>
          <w:r w:rsidRPr="001551DA">
            <w:rPr>
              <w:i/>
              <w:lang w:val="en-US"/>
            </w:rPr>
            <w:t>Nature Reviews Neuroscience</w:t>
          </w:r>
          <w:r w:rsidRPr="001551DA">
            <w:rPr>
              <w:lang w:val="en-US"/>
            </w:rPr>
            <w:t xml:space="preserve">, </w:t>
          </w:r>
          <w:r w:rsidRPr="001551DA">
            <w:rPr>
              <w:i/>
              <w:lang w:val="en-US"/>
            </w:rPr>
            <w:t>11</w:t>
          </w:r>
          <w:r w:rsidRPr="001551DA">
            <w:rPr>
              <w:lang w:val="en-US"/>
            </w:rPr>
            <w:t>(8), 599–605. https://doi.org/10.1038/nrn2882</w:t>
          </w:r>
        </w:p>
        <w:p w14:paraId="07BF5118" w14:textId="77777777" w:rsidR="001551DA" w:rsidRDefault="001551DA" w:rsidP="001551DA">
          <w:pPr>
            <w:pStyle w:val="CitaviBibliographyEntry"/>
            <w:rPr>
              <w:lang w:val="en-US"/>
            </w:rPr>
          </w:pPr>
          <w:bookmarkStart w:id="82"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82"/>
          <w:r>
            <w:rPr>
              <w:lang w:val="en-US"/>
            </w:rPr>
            <w:t xml:space="preserve"> </w:t>
          </w:r>
          <w:r w:rsidRPr="001551DA">
            <w:rPr>
              <w:i/>
              <w:lang w:val="en-US"/>
            </w:rPr>
            <w:t>Cerebral Cortex</w:t>
          </w:r>
          <w:r w:rsidRPr="001551DA">
            <w:rPr>
              <w:lang w:val="en-US"/>
            </w:rPr>
            <w:t xml:space="preserve">, </w:t>
          </w:r>
          <w:r w:rsidRPr="001551DA">
            <w:rPr>
              <w:i/>
              <w:lang w:val="en-US"/>
            </w:rPr>
            <w:t>28</w:t>
          </w:r>
          <w:r w:rsidRPr="001551DA">
            <w:rPr>
              <w:lang w:val="en-US"/>
            </w:rPr>
            <w:t>(11), 4063–4079. https://doi.org/10.1093/cercor/bhy208</w:t>
          </w:r>
        </w:p>
        <w:p w14:paraId="108102EB" w14:textId="77777777" w:rsidR="001551DA" w:rsidRPr="001551DA" w:rsidRDefault="001551DA" w:rsidP="001551DA">
          <w:pPr>
            <w:pStyle w:val="CitaviBibliographyEntry"/>
          </w:pPr>
          <w:bookmarkStart w:id="83"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83"/>
          <w:r>
            <w:rPr>
              <w:lang w:val="en-US"/>
            </w:rPr>
            <w:t xml:space="preserve"> </w:t>
          </w:r>
          <w:r w:rsidRPr="001551DA">
            <w:rPr>
              <w:i/>
            </w:rPr>
            <w:t xml:space="preserve">J Pers </w:t>
          </w:r>
          <w:proofErr w:type="spellStart"/>
          <w:r w:rsidRPr="001551DA">
            <w:rPr>
              <w:i/>
            </w:rPr>
            <w:t>Soc</w:t>
          </w:r>
          <w:proofErr w:type="spellEnd"/>
          <w:r w:rsidRPr="001551DA">
            <w:rPr>
              <w:i/>
            </w:rPr>
            <w:t xml:space="preserve"> </w:t>
          </w:r>
          <w:proofErr w:type="spellStart"/>
          <w:r w:rsidRPr="001551DA">
            <w:rPr>
              <w:i/>
            </w:rPr>
            <w:t>Psychol</w:t>
          </w:r>
          <w:proofErr w:type="spellEnd"/>
          <w:r w:rsidRPr="001551DA">
            <w:t xml:space="preserve">, </w:t>
          </w:r>
          <w:r w:rsidRPr="001551DA">
            <w:rPr>
              <w:i/>
            </w:rPr>
            <w:t>111</w:t>
          </w:r>
          <w:r w:rsidRPr="001551DA">
            <w:t>(5), 686–705. https://doi.org/10.1037/pspi0000066</w:t>
          </w:r>
        </w:p>
        <w:p w14:paraId="2184A3A2" w14:textId="77777777" w:rsidR="001551DA" w:rsidRPr="001551DA" w:rsidRDefault="001551DA" w:rsidP="001551DA">
          <w:pPr>
            <w:pStyle w:val="CitaviBibliographyEntry"/>
          </w:pPr>
          <w:bookmarkStart w:id="84" w:name="_CTVL0012e02b9006ff04531aaf96ce4b0ddc2fd"/>
          <w:r w:rsidRPr="001551DA">
            <w:t xml:space="preserve">Law, L. N. C., &amp; Zentner, M. (2012). </w:t>
          </w:r>
          <w:r>
            <w:rPr>
              <w:lang w:val="en-US"/>
            </w:rPr>
            <w:t>Assessing musical abilities objectively: Construction and validation of the profile of music perception skills.</w:t>
          </w:r>
          <w:bookmarkEnd w:id="84"/>
          <w:r>
            <w:rPr>
              <w:lang w:val="en-US"/>
            </w:rPr>
            <w:t xml:space="preserve"> </w:t>
          </w:r>
          <w:r w:rsidRPr="001551DA">
            <w:rPr>
              <w:i/>
            </w:rPr>
            <w:t xml:space="preserve">PLoS </w:t>
          </w:r>
          <w:proofErr w:type="spellStart"/>
          <w:r w:rsidRPr="001551DA">
            <w:rPr>
              <w:i/>
            </w:rPr>
            <w:t>One</w:t>
          </w:r>
          <w:proofErr w:type="spellEnd"/>
          <w:r w:rsidRPr="001551DA">
            <w:t xml:space="preserve">, </w:t>
          </w:r>
          <w:r w:rsidRPr="001551DA">
            <w:rPr>
              <w:i/>
            </w:rPr>
            <w:t>7</w:t>
          </w:r>
          <w:r w:rsidRPr="001551DA">
            <w:t>(12), e52508. https://doi.org/10.1371/journal.pone.0052508</w:t>
          </w:r>
        </w:p>
        <w:p w14:paraId="02987086" w14:textId="77777777" w:rsidR="001551DA" w:rsidRPr="001551DA" w:rsidRDefault="001551DA" w:rsidP="001551DA">
          <w:pPr>
            <w:pStyle w:val="CitaviBibliographyEntry"/>
          </w:pPr>
          <w:bookmarkStart w:id="85" w:name="_CTVL001d2e904230b12488f8eb875bc4ac8558a"/>
          <w:r w:rsidRPr="001551DA">
            <w:t xml:space="preserve">Lehnen, J. M., Schweinberger, S. R., &amp; Nussbaum, C. (2025). </w:t>
          </w:r>
          <w:r>
            <w:rPr>
              <w:lang w:val="en-US"/>
            </w:rPr>
            <w:t>Vocal Emotion Perception and Musicality-Insights from EEG Decoding.</w:t>
          </w:r>
          <w:bookmarkEnd w:id="85"/>
          <w:r>
            <w:rPr>
              <w:lang w:val="en-US"/>
            </w:rPr>
            <w:t xml:space="preserve"> </w:t>
          </w:r>
          <w:r w:rsidRPr="001551DA">
            <w:rPr>
              <w:i/>
            </w:rPr>
            <w:t xml:space="preserve">Sensors (Basel, </w:t>
          </w:r>
          <w:proofErr w:type="spellStart"/>
          <w:r w:rsidRPr="001551DA">
            <w:rPr>
              <w:i/>
            </w:rPr>
            <w:t>Switzerland</w:t>
          </w:r>
          <w:proofErr w:type="spellEnd"/>
          <w:r w:rsidRPr="001551DA">
            <w:rPr>
              <w:i/>
            </w:rPr>
            <w:t>)</w:t>
          </w:r>
          <w:r w:rsidRPr="001551DA">
            <w:t xml:space="preserve">, </w:t>
          </w:r>
          <w:r w:rsidRPr="001551DA">
            <w:rPr>
              <w:i/>
            </w:rPr>
            <w:t>25</w:t>
          </w:r>
          <w:r w:rsidRPr="001551DA">
            <w:t>(6). https://doi.org/10.3390/s25061669</w:t>
          </w:r>
        </w:p>
        <w:p w14:paraId="65487793" w14:textId="77777777" w:rsidR="001551DA" w:rsidRDefault="001551DA" w:rsidP="001551DA">
          <w:pPr>
            <w:pStyle w:val="CitaviBibliographyEntry"/>
            <w:rPr>
              <w:lang w:val="en-US"/>
            </w:rPr>
          </w:pPr>
          <w:bookmarkStart w:id="86" w:name="_CTVL0019c9769044e2144ffb88f55914cab8766"/>
          <w:r w:rsidRPr="001551DA">
            <w:t xml:space="preserve">Lima, C. F., </w:t>
          </w:r>
          <w:proofErr w:type="spellStart"/>
          <w:r w:rsidRPr="001551DA">
            <w:t>Brancatisano</w:t>
          </w:r>
          <w:proofErr w:type="spellEnd"/>
          <w:r w:rsidRPr="001551DA">
            <w:t xml:space="preserve">, O., </w:t>
          </w:r>
          <w:proofErr w:type="spellStart"/>
          <w:r w:rsidRPr="001551DA">
            <w:t>Fancourt</w:t>
          </w:r>
          <w:proofErr w:type="spellEnd"/>
          <w:r w:rsidRPr="001551DA">
            <w:t xml:space="preserve">, A., </w:t>
          </w:r>
          <w:proofErr w:type="spellStart"/>
          <w:r w:rsidRPr="001551DA">
            <w:t>Müllensiefen</w:t>
          </w:r>
          <w:proofErr w:type="spellEnd"/>
          <w:r w:rsidRPr="001551DA">
            <w:t xml:space="preserve">, D., Scott, S. K., Warren, J. D., &amp; Stewart, L. (2016). </w:t>
          </w:r>
          <w:r>
            <w:rPr>
              <w:lang w:val="en-US"/>
            </w:rPr>
            <w:t>Impaired socio-emotional processing in a developmental music disorder.</w:t>
          </w:r>
          <w:bookmarkEnd w:id="86"/>
          <w:r>
            <w:rPr>
              <w:lang w:val="en-US"/>
            </w:rPr>
            <w:t xml:space="preserve"> </w:t>
          </w:r>
          <w:r w:rsidRPr="001551DA">
            <w:rPr>
              <w:i/>
              <w:lang w:val="en-US"/>
            </w:rPr>
            <w:t>Scientific Reports</w:t>
          </w:r>
          <w:r w:rsidRPr="001551DA">
            <w:rPr>
              <w:lang w:val="en-US"/>
            </w:rPr>
            <w:t xml:space="preserve">, </w:t>
          </w:r>
          <w:r w:rsidRPr="001551DA">
            <w:rPr>
              <w:i/>
              <w:lang w:val="en-US"/>
            </w:rPr>
            <w:t>6</w:t>
          </w:r>
          <w:r w:rsidRPr="001551DA">
            <w:rPr>
              <w:lang w:val="en-US"/>
            </w:rPr>
            <w:t>, 34911. https://doi.org/10.1038/srep34911</w:t>
          </w:r>
        </w:p>
        <w:p w14:paraId="0C7269A6" w14:textId="77777777" w:rsidR="001551DA" w:rsidRPr="001551DA" w:rsidRDefault="001551DA" w:rsidP="001551DA">
          <w:pPr>
            <w:pStyle w:val="CitaviBibliographyEntry"/>
          </w:pPr>
          <w:bookmarkStart w:id="87" w:name="_CTVL00162e3652595454490b4cedaaf4bee7d59"/>
          <w:r>
            <w:rPr>
              <w:lang w:val="en-US"/>
            </w:rPr>
            <w:t>Lima, C. F., &amp; Castro, S. L. (2011). Speaking to the trained ear: musical expertise enhances the recognition of emotions in speech prosody.</w:t>
          </w:r>
          <w:bookmarkEnd w:id="87"/>
          <w:r>
            <w:rPr>
              <w:lang w:val="en-US"/>
            </w:rPr>
            <w:t xml:space="preserve"> </w:t>
          </w:r>
          <w:r w:rsidRPr="001551DA">
            <w:rPr>
              <w:i/>
            </w:rPr>
            <w:t>Emotion</w:t>
          </w:r>
          <w:r w:rsidRPr="001551DA">
            <w:t xml:space="preserve">, </w:t>
          </w:r>
          <w:r w:rsidRPr="001551DA">
            <w:rPr>
              <w:i/>
            </w:rPr>
            <w:t>11</w:t>
          </w:r>
          <w:r w:rsidRPr="001551DA">
            <w:t>(5), 1021–1031. https://doi.org/10.1037/a0024521</w:t>
          </w:r>
        </w:p>
        <w:p w14:paraId="1F796187" w14:textId="77777777" w:rsidR="001551DA" w:rsidRDefault="001551DA" w:rsidP="001551DA">
          <w:pPr>
            <w:pStyle w:val="CitaviBibliographyEntry"/>
            <w:rPr>
              <w:lang w:val="en-US"/>
            </w:rPr>
          </w:pPr>
          <w:bookmarkStart w:id="88" w:name="_CTVL0016a0c451d4ed349e3af7af49b6725bc67"/>
          <w:r w:rsidRPr="001551DA">
            <w:t>Lotze, M., Scheler, G., Tan, H.</w:t>
          </w:r>
          <w:r w:rsidRPr="001551DA">
            <w:rPr>
              <w:rFonts w:ascii="Cambria Math" w:hAnsi="Cambria Math" w:cs="Cambria Math"/>
            </w:rPr>
            <w:t>‑</w:t>
          </w:r>
          <w:r w:rsidRPr="001551DA">
            <w:t>R.</w:t>
          </w:r>
          <w:r w:rsidRPr="001551DA">
            <w:rPr>
              <w:rFonts w:ascii="Calibri" w:hAnsi="Calibri" w:cs="Calibri"/>
            </w:rPr>
            <w:t> </w:t>
          </w:r>
          <w:r w:rsidRPr="001551DA">
            <w:t>M., Braun,</w:t>
          </w:r>
          <w:r w:rsidRPr="001551DA">
            <w:rPr>
              <w:rFonts w:ascii="Calibri" w:hAnsi="Calibri" w:cs="Calibri"/>
            </w:rPr>
            <w:t> </w:t>
          </w:r>
          <w:r w:rsidRPr="001551DA">
            <w:t>C., &amp; Birbaumer,</w:t>
          </w:r>
          <w:r w:rsidRPr="001551DA">
            <w:rPr>
              <w:rFonts w:ascii="Calibri" w:hAnsi="Calibri" w:cs="Calibri"/>
            </w:rPr>
            <w:t> </w:t>
          </w:r>
          <w:r w:rsidRPr="001551DA">
            <w:t xml:space="preserve">N. (2003). </w:t>
          </w:r>
          <w:r>
            <w:rPr>
              <w:lang w:val="en-US"/>
            </w:rPr>
            <w:t>The musician's brain: Functional imaging of amateurs and professionals during performance and imagery.</w:t>
          </w:r>
          <w:bookmarkEnd w:id="88"/>
          <w:r>
            <w:rPr>
              <w:lang w:val="en-US"/>
            </w:rPr>
            <w:t xml:space="preserve"> </w:t>
          </w:r>
          <w:r w:rsidRPr="001551DA">
            <w:rPr>
              <w:i/>
              <w:lang w:val="en-US"/>
            </w:rPr>
            <w:t>Neuroimage</w:t>
          </w:r>
          <w:r w:rsidRPr="001551DA">
            <w:rPr>
              <w:lang w:val="en-US"/>
            </w:rPr>
            <w:t xml:space="preserve">, </w:t>
          </w:r>
          <w:r w:rsidRPr="001551DA">
            <w:rPr>
              <w:i/>
              <w:lang w:val="en-US"/>
            </w:rPr>
            <w:t>20</w:t>
          </w:r>
          <w:r w:rsidRPr="001551DA">
            <w:rPr>
              <w:lang w:val="en-US"/>
            </w:rPr>
            <w:t>(3), 1817–1829. https://doi.org/10.1016/j.neuroimage.2003.07.018</w:t>
          </w:r>
        </w:p>
        <w:p w14:paraId="43DCAD18" w14:textId="77777777" w:rsidR="001551DA" w:rsidRDefault="001551DA" w:rsidP="001551DA">
          <w:pPr>
            <w:pStyle w:val="CitaviBibliographyEntry"/>
            <w:rPr>
              <w:lang w:val="en-US"/>
            </w:rPr>
          </w:pPr>
          <w:bookmarkStart w:id="89" w:name="_CTVL00153e78e17e9a241bba3f687fb3d699f39"/>
          <w:r>
            <w:rPr>
              <w:lang w:val="en-US"/>
            </w:rPr>
            <w:t>Loveday, C., Musgrave, G., &amp; Gross, </w:t>
          </w:r>
          <w:proofErr w:type="gramStart"/>
          <w:r>
            <w:rPr>
              <w:lang w:val="en-US"/>
            </w:rPr>
            <w:t>S.</w:t>
          </w:r>
          <w:r>
            <w:rPr>
              <w:rFonts w:ascii="Cambria Math" w:hAnsi="Cambria Math" w:cs="Cambria Math"/>
              <w:lang w:val="en-US"/>
            </w:rPr>
            <w:t>‑</w:t>
          </w:r>
          <w:proofErr w:type="gramEnd"/>
          <w:r>
            <w:rPr>
              <w:lang w:val="en-US"/>
            </w:rPr>
            <w:t>A. (2023). Predicting anxiety, depression, and wellbeing in professional and nonprofessional musicians.</w:t>
          </w:r>
          <w:bookmarkEnd w:id="89"/>
          <w:r>
            <w:rPr>
              <w:lang w:val="en-US"/>
            </w:rPr>
            <w:t xml:space="preserve"> </w:t>
          </w:r>
          <w:r w:rsidRPr="001551DA">
            <w:rPr>
              <w:i/>
              <w:lang w:val="en-US"/>
            </w:rPr>
            <w:t>Psychology of Music</w:t>
          </w:r>
          <w:r w:rsidRPr="001551DA">
            <w:rPr>
              <w:lang w:val="en-US"/>
            </w:rPr>
            <w:t xml:space="preserve">, </w:t>
          </w:r>
          <w:r w:rsidRPr="001551DA">
            <w:rPr>
              <w:i/>
              <w:lang w:val="en-US"/>
            </w:rPr>
            <w:t>51</w:t>
          </w:r>
          <w:r w:rsidRPr="001551DA">
            <w:rPr>
              <w:lang w:val="en-US"/>
            </w:rPr>
            <w:t>(2), 508–522. https://doi.org/10.1177/03057356221096506</w:t>
          </w:r>
        </w:p>
        <w:p w14:paraId="5422B0E5" w14:textId="77777777" w:rsidR="001551DA" w:rsidRDefault="001551DA" w:rsidP="001551DA">
          <w:pPr>
            <w:pStyle w:val="CitaviBibliographyEntry"/>
            <w:rPr>
              <w:lang w:val="en-US"/>
            </w:rPr>
          </w:pPr>
          <w:bookmarkStart w:id="90"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90"/>
          <w:r>
            <w:rPr>
              <w:lang w:val="en-US"/>
            </w:rPr>
            <w:t xml:space="preserve"> </w:t>
          </w:r>
          <w:r w:rsidRPr="001551DA">
            <w:rPr>
              <w:i/>
              <w:lang w:val="en-US"/>
            </w:rPr>
            <w:t>Psychology of Music</w:t>
          </w:r>
          <w:r w:rsidRPr="001551DA">
            <w:rPr>
              <w:lang w:val="en-US"/>
            </w:rPr>
            <w:t xml:space="preserve">, </w:t>
          </w:r>
          <w:r w:rsidRPr="001551DA">
            <w:rPr>
              <w:i/>
              <w:lang w:val="en-US"/>
            </w:rPr>
            <w:t>51</w:t>
          </w:r>
          <w:r w:rsidRPr="001551DA">
            <w:rPr>
              <w:lang w:val="en-US"/>
            </w:rPr>
            <w:t>(6), 1584–1597. https://doi.org/10.1177/03057356231155970</w:t>
          </w:r>
        </w:p>
        <w:p w14:paraId="21A12416" w14:textId="77777777" w:rsidR="001551DA" w:rsidRDefault="001551DA" w:rsidP="001551DA">
          <w:pPr>
            <w:pStyle w:val="CitaviBibliographyEntry"/>
            <w:rPr>
              <w:lang w:val="en-US"/>
            </w:rPr>
          </w:pPr>
          <w:bookmarkStart w:id="91" w:name="_CTVL001cb7bcc5685334b20b4468d68984f9e98"/>
          <w:r>
            <w:rPr>
              <w:lang w:val="en-US"/>
            </w:rPr>
            <w:t>Martins, I., Lima, C. F., &amp; Pinheiro, A. P. (2022). Enhanced salience of musical sounds in singers and instrumentalists.</w:t>
          </w:r>
          <w:bookmarkEnd w:id="91"/>
          <w:r>
            <w:rPr>
              <w:lang w:val="en-US"/>
            </w:rPr>
            <w:t xml:space="preserve"> </w:t>
          </w:r>
          <w:proofErr w:type="spellStart"/>
          <w:r w:rsidRPr="001551DA">
            <w:rPr>
              <w:i/>
              <w:lang w:val="en-US"/>
            </w:rPr>
            <w:t>Cogn</w:t>
          </w:r>
          <w:proofErr w:type="spellEnd"/>
          <w:r w:rsidRPr="001551DA">
            <w:rPr>
              <w:i/>
              <w:lang w:val="en-US"/>
            </w:rPr>
            <w:t xml:space="preserve"> Affect </w:t>
          </w:r>
          <w:proofErr w:type="spellStart"/>
          <w:r w:rsidRPr="001551DA">
            <w:rPr>
              <w:i/>
              <w:lang w:val="en-US"/>
            </w:rPr>
            <w:t>Behav</w:t>
          </w:r>
          <w:proofErr w:type="spellEnd"/>
          <w:r w:rsidRPr="001551DA">
            <w:rPr>
              <w:i/>
              <w:lang w:val="en-US"/>
            </w:rPr>
            <w:t xml:space="preserve"> </w:t>
          </w:r>
          <w:proofErr w:type="spellStart"/>
          <w:r w:rsidRPr="001551DA">
            <w:rPr>
              <w:i/>
              <w:lang w:val="en-US"/>
            </w:rPr>
            <w:t>Neurosci</w:t>
          </w:r>
          <w:proofErr w:type="spellEnd"/>
          <w:r w:rsidRPr="001551DA">
            <w:rPr>
              <w:i/>
              <w:lang w:val="en-US"/>
            </w:rPr>
            <w:t xml:space="preserve">. </w:t>
          </w:r>
          <w:r w:rsidRPr="001551DA">
            <w:rPr>
              <w:lang w:val="en-US"/>
            </w:rPr>
            <w:t>Advance online publication. https://doi.org/10.3758/s13415-022-01007-x</w:t>
          </w:r>
        </w:p>
        <w:p w14:paraId="083873E9" w14:textId="77777777" w:rsidR="001551DA" w:rsidRDefault="001551DA" w:rsidP="001551DA">
          <w:pPr>
            <w:pStyle w:val="CitaviBibliographyEntry"/>
            <w:rPr>
              <w:lang w:val="en-US"/>
            </w:rPr>
          </w:pPr>
          <w:bookmarkStart w:id="92" w:name="_CTVL001504a3293bd4e4277a86721370d265b06"/>
          <w:r>
            <w:rPr>
              <w:lang w:val="en-US"/>
            </w:rPr>
            <w:t>Martins, M., Pinheiro, A. P., &amp; Lima, C. F. (2021). Does Music Training Improve Emotion Recognition Abilities? A Critical Review.</w:t>
          </w:r>
          <w:bookmarkEnd w:id="92"/>
          <w:r>
            <w:rPr>
              <w:lang w:val="en-US"/>
            </w:rPr>
            <w:t xml:space="preserve"> </w:t>
          </w:r>
          <w:r w:rsidRPr="001551DA">
            <w:rPr>
              <w:i/>
              <w:lang w:val="en-US"/>
            </w:rPr>
            <w:t>Emotion Review</w:t>
          </w:r>
          <w:r w:rsidRPr="001551DA">
            <w:rPr>
              <w:lang w:val="en-US"/>
            </w:rPr>
            <w:t xml:space="preserve">, </w:t>
          </w:r>
          <w:r w:rsidRPr="001551DA">
            <w:rPr>
              <w:i/>
              <w:lang w:val="en-US"/>
            </w:rPr>
            <w:t>13</w:t>
          </w:r>
          <w:r w:rsidRPr="001551DA">
            <w:rPr>
              <w:lang w:val="en-US"/>
            </w:rPr>
            <w:t>(3), 199–210. https://doi.org/10.1177/17540739211022035</w:t>
          </w:r>
        </w:p>
        <w:p w14:paraId="4A500D97" w14:textId="77777777" w:rsidR="001551DA" w:rsidRDefault="001551DA" w:rsidP="001551DA">
          <w:pPr>
            <w:pStyle w:val="CitaviBibliographyEntry"/>
            <w:rPr>
              <w:lang w:val="en-US"/>
            </w:rPr>
          </w:pPr>
          <w:bookmarkStart w:id="93"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Mithen. London: Weidenfeld &amp; Nicholson, 2005. ISBN 0-297-64317-7 hardback £20 &amp; US$25.2; ix+374 pp.</w:t>
          </w:r>
          <w:bookmarkEnd w:id="93"/>
          <w:r>
            <w:rPr>
              <w:lang w:val="en-US"/>
            </w:rPr>
            <w:t xml:space="preserve"> </w:t>
          </w:r>
          <w:r w:rsidRPr="001551DA">
            <w:rPr>
              <w:i/>
              <w:lang w:val="en-US"/>
            </w:rPr>
            <w:t>Cambridge Archaeological Journal</w:t>
          </w:r>
          <w:r w:rsidRPr="001551DA">
            <w:rPr>
              <w:lang w:val="en-US"/>
            </w:rPr>
            <w:t xml:space="preserve">, </w:t>
          </w:r>
          <w:r w:rsidRPr="001551DA">
            <w:rPr>
              <w:i/>
              <w:lang w:val="en-US"/>
            </w:rPr>
            <w:t>16</w:t>
          </w:r>
          <w:r w:rsidRPr="001551DA">
            <w:rPr>
              <w:lang w:val="en-US"/>
            </w:rPr>
            <w:t>(1), 97–112. https://doi.org/10.1017/S0959774306000060</w:t>
          </w:r>
        </w:p>
        <w:p w14:paraId="2EBA556C" w14:textId="77777777" w:rsidR="001551DA" w:rsidRDefault="001551DA" w:rsidP="001551DA">
          <w:pPr>
            <w:pStyle w:val="CitaviBibliographyEntry"/>
            <w:rPr>
              <w:lang w:val="en-US"/>
            </w:rPr>
          </w:pPr>
          <w:bookmarkStart w:id="94" w:name="_CTVL00110b9e461a64141479090d9ea2f2fc40b"/>
          <w:proofErr w:type="spellStart"/>
          <w:r w:rsidRPr="001551DA">
            <w:t>Moisseinen</w:t>
          </w:r>
          <w:proofErr w:type="spellEnd"/>
          <w:r w:rsidRPr="001551DA">
            <w:t xml:space="preserve">, N., </w:t>
          </w:r>
          <w:proofErr w:type="spellStart"/>
          <w:r w:rsidRPr="001551DA">
            <w:t>Ahveninen</w:t>
          </w:r>
          <w:proofErr w:type="spellEnd"/>
          <w:r w:rsidRPr="001551DA">
            <w:t xml:space="preserve">, L., Martínez-Molina, N., </w:t>
          </w:r>
          <w:proofErr w:type="spellStart"/>
          <w:r w:rsidRPr="001551DA">
            <w:t>Sairanen</w:t>
          </w:r>
          <w:proofErr w:type="spellEnd"/>
          <w:r w:rsidRPr="001551DA">
            <w:t xml:space="preserve">, V., Melkas, S., Kleber, B [Boris], </w:t>
          </w:r>
          <w:proofErr w:type="spellStart"/>
          <w:r w:rsidRPr="001551DA">
            <w:t>Sihvonen</w:t>
          </w:r>
          <w:proofErr w:type="spellEnd"/>
          <w:r w:rsidRPr="001551DA">
            <w:t xml:space="preserve">, A. J., &amp; </w:t>
          </w:r>
          <w:proofErr w:type="spellStart"/>
          <w:r w:rsidRPr="001551DA">
            <w:t>Särkämö</w:t>
          </w:r>
          <w:proofErr w:type="spellEnd"/>
          <w:r w:rsidRPr="001551DA">
            <w:t xml:space="preserve">, T. (2024). </w:t>
          </w:r>
          <w:r>
            <w:rPr>
              <w:lang w:val="en-US"/>
            </w:rPr>
            <w:t>Choir singing is associated with enhanced structural connectivity across the adult lifespan.</w:t>
          </w:r>
          <w:bookmarkEnd w:id="94"/>
          <w:r>
            <w:rPr>
              <w:lang w:val="en-US"/>
            </w:rPr>
            <w:t xml:space="preserve"> </w:t>
          </w:r>
          <w:r w:rsidRPr="001551DA">
            <w:rPr>
              <w:i/>
              <w:lang w:val="en-US"/>
            </w:rPr>
            <w:t>Human Brain Mapping</w:t>
          </w:r>
          <w:r w:rsidRPr="001551DA">
            <w:rPr>
              <w:lang w:val="en-US"/>
            </w:rPr>
            <w:t xml:space="preserve">, </w:t>
          </w:r>
          <w:r w:rsidRPr="001551DA">
            <w:rPr>
              <w:i/>
              <w:lang w:val="en-US"/>
            </w:rPr>
            <w:t>45</w:t>
          </w:r>
          <w:r w:rsidRPr="001551DA">
            <w:rPr>
              <w:lang w:val="en-US"/>
            </w:rPr>
            <w:t>(7), e26705. https://doi.org/10.1002/hbm.26705</w:t>
          </w:r>
        </w:p>
        <w:p w14:paraId="249CA84E" w14:textId="77777777" w:rsidR="001551DA" w:rsidRDefault="001551DA" w:rsidP="001551DA">
          <w:pPr>
            <w:pStyle w:val="CitaviBibliographyEntry"/>
            <w:rPr>
              <w:lang w:val="en-US"/>
            </w:rPr>
          </w:pPr>
          <w:bookmarkStart w:id="95" w:name="_CTVL001465027d8016142a089abc009b56e4951"/>
          <w:r>
            <w:rPr>
              <w:lang w:val="en-US"/>
            </w:rPr>
            <w:lastRenderedPageBreak/>
            <w:t>Morrison, S. J., &amp; Demorest, S. M. (2009). Cultural constraints on music perception and cognition.</w:t>
          </w:r>
          <w:bookmarkEnd w:id="95"/>
          <w:r>
            <w:rPr>
              <w:lang w:val="en-US"/>
            </w:rPr>
            <w:t xml:space="preserve"> </w:t>
          </w:r>
          <w:r w:rsidRPr="001551DA">
            <w:rPr>
              <w:i/>
              <w:lang w:val="en-US"/>
            </w:rPr>
            <w:t>Progress in Brain Research</w:t>
          </w:r>
          <w:r w:rsidRPr="001551DA">
            <w:rPr>
              <w:lang w:val="en-US"/>
            </w:rPr>
            <w:t xml:space="preserve">, </w:t>
          </w:r>
          <w:r w:rsidRPr="001551DA">
            <w:rPr>
              <w:i/>
              <w:lang w:val="en-US"/>
            </w:rPr>
            <w:t>178</w:t>
          </w:r>
          <w:r w:rsidRPr="001551DA">
            <w:rPr>
              <w:lang w:val="en-US"/>
            </w:rPr>
            <w:t>, 67–77. https://doi.org/10.1016/S0079-6123(09)17805-6</w:t>
          </w:r>
        </w:p>
        <w:p w14:paraId="5CF7D9D9" w14:textId="77777777" w:rsidR="001551DA" w:rsidRDefault="001551DA" w:rsidP="001551DA">
          <w:pPr>
            <w:pStyle w:val="CitaviBibliographyEntry"/>
            <w:rPr>
              <w:lang w:val="en-US"/>
            </w:rPr>
          </w:pPr>
          <w:bookmarkStart w:id="96"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96"/>
          <w:r>
            <w:rPr>
              <w:lang w:val="en-US"/>
            </w:rPr>
            <w:t xml:space="preserve"> </w:t>
          </w:r>
          <w:proofErr w:type="spellStart"/>
          <w:r w:rsidRPr="001551DA">
            <w:rPr>
              <w:i/>
              <w:lang w:val="en-US"/>
            </w:rPr>
            <w:t>PLoS</w:t>
          </w:r>
          <w:proofErr w:type="spellEnd"/>
          <w:r w:rsidRPr="001551DA">
            <w:rPr>
              <w:i/>
              <w:lang w:val="en-US"/>
            </w:rPr>
            <w:t xml:space="preserve"> One</w:t>
          </w:r>
          <w:r w:rsidRPr="001551DA">
            <w:rPr>
              <w:lang w:val="en-US"/>
            </w:rPr>
            <w:t xml:space="preserve">, </w:t>
          </w:r>
          <w:r w:rsidRPr="001551DA">
            <w:rPr>
              <w:i/>
              <w:lang w:val="en-US"/>
            </w:rPr>
            <w:t>9</w:t>
          </w:r>
          <w:r w:rsidRPr="001551DA">
            <w:rPr>
              <w:lang w:val="en-US"/>
            </w:rPr>
            <w:t>(2), e89642. https://doi.org/10.1371/journal.pone.0101091</w:t>
          </w:r>
        </w:p>
        <w:p w14:paraId="692F0D17" w14:textId="77777777" w:rsidR="001551DA" w:rsidRPr="001551DA" w:rsidRDefault="001551DA" w:rsidP="001551DA">
          <w:pPr>
            <w:pStyle w:val="CitaviBibliographyEntry"/>
          </w:pPr>
          <w:bookmarkStart w:id="97"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97"/>
          <w:r>
            <w:rPr>
              <w:lang w:val="en-US"/>
            </w:rPr>
            <w:t xml:space="preserve"> </w:t>
          </w:r>
          <w:proofErr w:type="spellStart"/>
          <w:r w:rsidRPr="001551DA">
            <w:rPr>
              <w:i/>
            </w:rPr>
            <w:t>Cognition</w:t>
          </w:r>
          <w:proofErr w:type="spellEnd"/>
          <w:r w:rsidRPr="001551DA">
            <w:t xml:space="preserve">, </w:t>
          </w:r>
          <w:r w:rsidRPr="001551DA">
            <w:rPr>
              <w:i/>
            </w:rPr>
            <w:t>259</w:t>
          </w:r>
          <w:r w:rsidRPr="001551DA">
            <w:t>, 106102. https://doi.org/10.1016/j.cognition.2025.106102</w:t>
          </w:r>
        </w:p>
        <w:p w14:paraId="0F9252E9" w14:textId="77777777" w:rsidR="001551DA" w:rsidRDefault="001551DA" w:rsidP="001551DA">
          <w:pPr>
            <w:pStyle w:val="CitaviBibliographyEntry"/>
            <w:rPr>
              <w:lang w:val="en-US"/>
            </w:rPr>
          </w:pPr>
          <w:bookmarkStart w:id="98" w:name="_CTVL0019e4a83dfd5c94fd8831aa2405707b31c"/>
          <w:proofErr w:type="spellStart"/>
          <w:r w:rsidRPr="001551DA">
            <w:t>Nikjeh</w:t>
          </w:r>
          <w:proofErr w:type="spellEnd"/>
          <w:r w:rsidRPr="001551DA">
            <w:t xml:space="preserve">, D. A., Lister, J. J., &amp; Frisch, S. A. (2009). </w:t>
          </w:r>
          <w:r>
            <w:rPr>
              <w:lang w:val="en-US"/>
            </w:rPr>
            <w:t>The relationship between pitch discrimination and vocal production: Comparison of vocal and instrumental musicians.</w:t>
          </w:r>
          <w:bookmarkEnd w:id="98"/>
          <w:r>
            <w:rPr>
              <w:lang w:val="en-US"/>
            </w:rPr>
            <w:t xml:space="preserve"> </w:t>
          </w:r>
          <w:r w:rsidRPr="001551DA">
            <w:rPr>
              <w:i/>
              <w:lang w:val="en-US"/>
            </w:rPr>
            <w:t>The Journal of the Acoustical Society of America</w:t>
          </w:r>
          <w:r w:rsidRPr="001551DA">
            <w:rPr>
              <w:lang w:val="en-US"/>
            </w:rPr>
            <w:t xml:space="preserve">, </w:t>
          </w:r>
          <w:r w:rsidRPr="001551DA">
            <w:rPr>
              <w:i/>
              <w:lang w:val="en-US"/>
            </w:rPr>
            <w:t>125</w:t>
          </w:r>
          <w:r w:rsidRPr="001551DA">
            <w:rPr>
              <w:lang w:val="en-US"/>
            </w:rPr>
            <w:t>(1), 328–338. https://doi.org/10.1121/1.3021309</w:t>
          </w:r>
        </w:p>
        <w:p w14:paraId="64663249" w14:textId="77777777" w:rsidR="001551DA" w:rsidRPr="001551DA" w:rsidRDefault="001551DA" w:rsidP="001551DA">
          <w:pPr>
            <w:pStyle w:val="CitaviBibliographyEntry"/>
          </w:pPr>
          <w:bookmarkStart w:id="99" w:name="_CTVL00154ee2e00b13e4f36a27cae1e2f79e2a0"/>
          <w:r w:rsidRPr="001551DA">
            <w:t xml:space="preserve">Nussbaum, C., Schirmer, A., &amp; Schweinberger, S. R. (2023). </w:t>
          </w:r>
          <w:r>
            <w:rPr>
              <w:lang w:val="en-US"/>
            </w:rPr>
            <w:t>Electrophysiological Correlates of Vocal Emotional Processing in Musicians and Non-Musicians.</w:t>
          </w:r>
          <w:bookmarkEnd w:id="99"/>
          <w:r>
            <w:rPr>
              <w:lang w:val="en-US"/>
            </w:rPr>
            <w:t xml:space="preserve"> </w:t>
          </w:r>
          <w:r w:rsidRPr="001551DA">
            <w:rPr>
              <w:i/>
            </w:rPr>
            <w:t>Brain Sciences</w:t>
          </w:r>
          <w:r w:rsidRPr="001551DA">
            <w:t xml:space="preserve">, </w:t>
          </w:r>
          <w:r w:rsidRPr="001551DA">
            <w:rPr>
              <w:i/>
            </w:rPr>
            <w:t>13</w:t>
          </w:r>
          <w:r w:rsidRPr="001551DA">
            <w:t>(11), 1563. https://doi.org/10.3390/brainsci13111563</w:t>
          </w:r>
        </w:p>
        <w:p w14:paraId="49EDB5E9" w14:textId="77777777" w:rsidR="001551DA" w:rsidRPr="001551DA" w:rsidRDefault="001551DA" w:rsidP="001551DA">
          <w:pPr>
            <w:pStyle w:val="CitaviBibliographyEntry"/>
          </w:pPr>
          <w:bookmarkStart w:id="100" w:name="_CTVL0013c5820e227e9455798dbb955a2f6e5d4"/>
          <w:r w:rsidRPr="001551DA">
            <w:t xml:space="preserve">Nussbaum, C., Schirmer, A., &amp; Schweinberger, S. R. (2024). </w:t>
          </w:r>
          <w:r>
            <w:rPr>
              <w:lang w:val="en-US"/>
            </w:rPr>
            <w:t>Musicality - Tuned to the melody of vocal emotions.</w:t>
          </w:r>
          <w:bookmarkEnd w:id="100"/>
          <w:r>
            <w:rPr>
              <w:lang w:val="en-US"/>
            </w:rPr>
            <w:t xml:space="preserve"> </w:t>
          </w:r>
          <w:r w:rsidRPr="001551DA">
            <w:rPr>
              <w:i/>
            </w:rPr>
            <w:t xml:space="preserve">Br J </w:t>
          </w:r>
          <w:proofErr w:type="spellStart"/>
          <w:r w:rsidRPr="001551DA">
            <w:rPr>
              <w:i/>
            </w:rPr>
            <w:t>Psychol</w:t>
          </w:r>
          <w:proofErr w:type="spellEnd"/>
          <w:r w:rsidRPr="001551DA">
            <w:t xml:space="preserve">, </w:t>
          </w:r>
          <w:r w:rsidRPr="001551DA">
            <w:rPr>
              <w:i/>
            </w:rPr>
            <w:t>115</w:t>
          </w:r>
          <w:r w:rsidRPr="001551DA">
            <w:t>(2), 206–225. https://doi.org/10.1111/bjop.12684</w:t>
          </w:r>
        </w:p>
        <w:p w14:paraId="0445F222" w14:textId="77777777" w:rsidR="001551DA" w:rsidRDefault="001551DA" w:rsidP="001551DA">
          <w:pPr>
            <w:pStyle w:val="CitaviBibliographyEntry"/>
            <w:rPr>
              <w:lang w:val="en-US"/>
            </w:rPr>
          </w:pPr>
          <w:bookmarkStart w:id="101" w:name="_CTVL0017bf8958faf7245c581ddb3e408ef8945"/>
          <w:r w:rsidRPr="001551DA">
            <w:t xml:space="preserve">Nussbaum, C., &amp; Schweinberger, S. R. (2021). </w:t>
          </w:r>
          <w:r>
            <w:rPr>
              <w:lang w:val="en-US"/>
            </w:rPr>
            <w:t>Links Between Musicality and Vocal Emotion Perception.</w:t>
          </w:r>
          <w:bookmarkEnd w:id="101"/>
          <w:r>
            <w:rPr>
              <w:lang w:val="en-US"/>
            </w:rPr>
            <w:t xml:space="preserve"> </w:t>
          </w:r>
          <w:r w:rsidRPr="001551DA">
            <w:rPr>
              <w:i/>
              <w:lang w:val="en-US"/>
            </w:rPr>
            <w:t>Emotion Review</w:t>
          </w:r>
          <w:r w:rsidRPr="001551DA">
            <w:rPr>
              <w:lang w:val="en-US"/>
            </w:rPr>
            <w:t xml:space="preserve">, </w:t>
          </w:r>
          <w:r w:rsidRPr="001551DA">
            <w:rPr>
              <w:i/>
              <w:lang w:val="en-US"/>
            </w:rPr>
            <w:t>13</w:t>
          </w:r>
          <w:r w:rsidRPr="001551DA">
            <w:rPr>
              <w:lang w:val="en-US"/>
            </w:rPr>
            <w:t>(3), 211–224. https://doi.org/10.1177/17540739211022803</w:t>
          </w:r>
        </w:p>
        <w:p w14:paraId="5A4B27C1" w14:textId="77777777" w:rsidR="001551DA" w:rsidRDefault="001551DA" w:rsidP="001551DA">
          <w:pPr>
            <w:pStyle w:val="CitaviBibliographyEntry"/>
            <w:rPr>
              <w:lang w:val="en-US"/>
            </w:rPr>
          </w:pPr>
          <w:bookmarkStart w:id="102"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F., Hauert, </w:t>
          </w:r>
          <w:proofErr w:type="gramStart"/>
          <w:r>
            <w:rPr>
              <w:lang w:val="en-US"/>
            </w:rPr>
            <w:t>C.</w:t>
          </w:r>
          <w:r>
            <w:rPr>
              <w:rFonts w:ascii="Cambria Math" w:hAnsi="Cambria Math" w:cs="Cambria Math"/>
              <w:lang w:val="en-US"/>
            </w:rPr>
            <w:t>‑</w:t>
          </w:r>
          <w:proofErr w:type="gramEnd"/>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02"/>
          <w:r>
            <w:rPr>
              <w:lang w:val="en-US"/>
            </w:rPr>
            <w:t xml:space="preserve"> </w:t>
          </w:r>
          <w:r w:rsidRPr="001551DA">
            <w:rPr>
              <w:i/>
              <w:lang w:val="en-US"/>
            </w:rPr>
            <w:t>Cerebral Cortex</w:t>
          </w:r>
          <w:r w:rsidRPr="001551DA">
            <w:rPr>
              <w:lang w:val="en-US"/>
            </w:rPr>
            <w:t xml:space="preserve">, </w:t>
          </w:r>
          <w:r w:rsidRPr="001551DA">
            <w:rPr>
              <w:i/>
              <w:lang w:val="en-US"/>
            </w:rPr>
            <w:t>23</w:t>
          </w:r>
          <w:r w:rsidRPr="001551DA">
            <w:rPr>
              <w:lang w:val="en-US"/>
            </w:rPr>
            <w:t>(9), 2213–2224. https://doi.org/10.1093/cercor/bhs206</w:t>
          </w:r>
        </w:p>
        <w:p w14:paraId="29D717F4" w14:textId="77777777" w:rsidR="001551DA" w:rsidRDefault="001551DA" w:rsidP="001551DA">
          <w:pPr>
            <w:pStyle w:val="CitaviBibliographyEntry"/>
            <w:rPr>
              <w:lang w:val="en-US"/>
            </w:rPr>
          </w:pPr>
          <w:bookmarkStart w:id="103" w:name="_CTVL001ec59de764e624747bbd9677f10a55753"/>
          <w:proofErr w:type="spellStart"/>
          <w:r w:rsidRPr="001551DA">
            <w:t>Papadaki</w:t>
          </w:r>
          <w:proofErr w:type="spellEnd"/>
          <w:r w:rsidRPr="001551DA">
            <w:t xml:space="preserve">, E., </w:t>
          </w:r>
          <w:proofErr w:type="spellStart"/>
          <w:r w:rsidRPr="001551DA">
            <w:t>Koustakas</w:t>
          </w:r>
          <w:proofErr w:type="spellEnd"/>
          <w:r w:rsidRPr="001551DA">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03"/>
          <w:r>
            <w:rPr>
              <w:lang w:val="en-US"/>
            </w:rPr>
            <w:t xml:space="preserve"> </w:t>
          </w:r>
          <w:r w:rsidRPr="001551DA">
            <w:rPr>
              <w:i/>
              <w:lang w:val="en-US"/>
            </w:rPr>
            <w:t>Brain Structure &amp; Function</w:t>
          </w:r>
          <w:r w:rsidRPr="001551DA">
            <w:rPr>
              <w:lang w:val="en-US"/>
            </w:rPr>
            <w:t xml:space="preserve">, </w:t>
          </w:r>
          <w:r w:rsidRPr="001551DA">
            <w:rPr>
              <w:i/>
              <w:lang w:val="en-US"/>
            </w:rPr>
            <w:t>228</w:t>
          </w:r>
          <w:r w:rsidRPr="001551DA">
            <w:rPr>
              <w:lang w:val="en-US"/>
            </w:rPr>
            <w:t>(9), 2147–2163. https://doi.org/10.1007/s00429-023-02711-1</w:t>
          </w:r>
        </w:p>
        <w:p w14:paraId="5D7C75CC" w14:textId="77777777" w:rsidR="001551DA" w:rsidRDefault="001551DA" w:rsidP="001551DA">
          <w:pPr>
            <w:pStyle w:val="CitaviBibliographyEntry"/>
            <w:rPr>
              <w:lang w:val="en-US"/>
            </w:rPr>
          </w:pPr>
          <w:bookmarkStart w:id="104" w:name="_CTVL0017b7db9ae2c1b4780aade763825e648b1"/>
          <w:r>
            <w:rPr>
              <w:lang w:val="en-US"/>
            </w:rPr>
            <w:t>R Core Team. (2025).</w:t>
          </w:r>
          <w:bookmarkEnd w:id="104"/>
          <w:r>
            <w:rPr>
              <w:lang w:val="en-US"/>
            </w:rPr>
            <w:t xml:space="preserve"> </w:t>
          </w:r>
          <w:r w:rsidRPr="001551DA">
            <w:rPr>
              <w:i/>
              <w:lang w:val="en-US"/>
            </w:rPr>
            <w:t>R: A Language and Environment for Statistical Computing</w:t>
          </w:r>
          <w:r w:rsidRPr="001551DA">
            <w:rPr>
              <w:lang w:val="en-US"/>
            </w:rPr>
            <w:t>. https://www.R-project.org/</w:t>
          </w:r>
        </w:p>
        <w:p w14:paraId="69480A5F" w14:textId="77777777" w:rsidR="001551DA" w:rsidRDefault="001551DA" w:rsidP="001551DA">
          <w:pPr>
            <w:pStyle w:val="CitaviBibliographyEntry"/>
            <w:rPr>
              <w:lang w:val="en-US"/>
            </w:rPr>
          </w:pPr>
          <w:bookmarkStart w:id="105" w:name="_CTVL0015454479518414fefb65527de7a257b0f"/>
          <w:r>
            <w:rPr>
              <w:lang w:val="en-US"/>
            </w:rPr>
            <w:t>Rakei, A., &amp; Bhattacharya, J. (2024). Professional status matters: Differences in flow proneness between professional and amateur contemporary musicians.</w:t>
          </w:r>
          <w:bookmarkEnd w:id="105"/>
          <w:r>
            <w:rPr>
              <w:lang w:val="en-US"/>
            </w:rPr>
            <w:t xml:space="preserve"> </w:t>
          </w:r>
          <w:r w:rsidRPr="001551DA">
            <w:rPr>
              <w:i/>
              <w:lang w:val="en-US"/>
            </w:rPr>
            <w:t xml:space="preserve">Psychology of Aesthetics, Creativity, and the Arts. </w:t>
          </w:r>
          <w:r w:rsidRPr="001551DA">
            <w:rPr>
              <w:lang w:val="en-US"/>
            </w:rPr>
            <w:t>Advance online publication. https://doi.org/10.1037/aca0000674</w:t>
          </w:r>
        </w:p>
        <w:p w14:paraId="6CA544F8" w14:textId="77777777" w:rsidR="001551DA" w:rsidRDefault="001551DA" w:rsidP="001551DA">
          <w:pPr>
            <w:pStyle w:val="CitaviBibliographyEntry"/>
            <w:rPr>
              <w:lang w:val="en-US"/>
            </w:rPr>
          </w:pPr>
          <w:bookmarkStart w:id="106"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6"/>
          <w:r>
            <w:rPr>
              <w:lang w:val="en-US"/>
            </w:rPr>
            <w:t xml:space="preserve"> </w:t>
          </w:r>
          <w:r w:rsidRPr="001551DA">
            <w:rPr>
              <w:i/>
              <w:lang w:val="en-US"/>
            </w:rPr>
            <w:t xml:space="preserve">European Journal of Psychological Assessment. </w:t>
          </w:r>
          <w:r w:rsidRPr="001551DA">
            <w:rPr>
              <w:lang w:val="en-US"/>
            </w:rPr>
            <w:t>Advance online publication. https://doi.org/10.1027/1015-5759/a000481</w:t>
          </w:r>
        </w:p>
        <w:p w14:paraId="1471B04E" w14:textId="77777777" w:rsidR="001551DA" w:rsidRDefault="001551DA" w:rsidP="001551DA">
          <w:pPr>
            <w:pStyle w:val="CitaviBibliographyEntry"/>
            <w:rPr>
              <w:lang w:val="en-US"/>
            </w:rPr>
          </w:pPr>
          <w:bookmarkStart w:id="107" w:name="_CTVL0018c848ca54d344a4eaf0e949b1f10f5d3"/>
          <w:proofErr w:type="spellStart"/>
          <w:r w:rsidRPr="001551DA">
            <w:t>Rogenmoser</w:t>
          </w:r>
          <w:proofErr w:type="spellEnd"/>
          <w:r w:rsidRPr="001551DA">
            <w:t xml:space="preserve">, L., Kernbach, J., </w:t>
          </w:r>
          <w:proofErr w:type="spellStart"/>
          <w:r w:rsidRPr="001551DA">
            <w:t>Schlaug</w:t>
          </w:r>
          <w:proofErr w:type="spellEnd"/>
          <w:r w:rsidRPr="001551DA">
            <w:t xml:space="preserve">, G., &amp; Gaser, C. (2018). </w:t>
          </w:r>
          <w:r>
            <w:rPr>
              <w:lang w:val="en-US"/>
            </w:rPr>
            <w:t xml:space="preserve">Keeping brains young </w:t>
          </w:r>
          <w:proofErr w:type="gramStart"/>
          <w:r>
            <w:rPr>
              <w:lang w:val="en-US"/>
            </w:rPr>
            <w:t>with</w:t>
          </w:r>
          <w:proofErr w:type="gramEnd"/>
          <w:r>
            <w:rPr>
              <w:lang w:val="en-US"/>
            </w:rPr>
            <w:t xml:space="preserve"> making music.</w:t>
          </w:r>
          <w:bookmarkEnd w:id="107"/>
          <w:r>
            <w:rPr>
              <w:lang w:val="en-US"/>
            </w:rPr>
            <w:t xml:space="preserve"> </w:t>
          </w:r>
          <w:r w:rsidRPr="001551DA">
            <w:rPr>
              <w:i/>
              <w:lang w:val="en-US"/>
            </w:rPr>
            <w:t>Brain Structure &amp; Function</w:t>
          </w:r>
          <w:r w:rsidRPr="001551DA">
            <w:rPr>
              <w:lang w:val="en-US"/>
            </w:rPr>
            <w:t xml:space="preserve">, </w:t>
          </w:r>
          <w:r w:rsidRPr="001551DA">
            <w:rPr>
              <w:i/>
              <w:lang w:val="en-US"/>
            </w:rPr>
            <w:t>223</w:t>
          </w:r>
          <w:r w:rsidRPr="001551DA">
            <w:rPr>
              <w:lang w:val="en-US"/>
            </w:rPr>
            <w:t>(1), 297–305. https://doi.org/10.1007/s00429-017-1491-2</w:t>
          </w:r>
        </w:p>
        <w:p w14:paraId="4B4B2D77" w14:textId="77777777" w:rsidR="001551DA" w:rsidRDefault="001551DA" w:rsidP="001551DA">
          <w:pPr>
            <w:pStyle w:val="CitaviBibliographyEntry"/>
            <w:rPr>
              <w:lang w:val="en-US"/>
            </w:rPr>
          </w:pPr>
          <w:bookmarkStart w:id="108" w:name="_CTVL0019b0f17b04a004a05b31ec12775b60ea2"/>
          <w:r>
            <w:rPr>
              <w:lang w:val="en-US"/>
            </w:rPr>
            <w:t>Rosenfeld, J. P., &amp; Olson, J. M. (2021). Bayesian Data Analysis: A Fresh Approach to Power Issues and Null Hypothesis Interpretation.</w:t>
          </w:r>
          <w:bookmarkEnd w:id="108"/>
          <w:r>
            <w:rPr>
              <w:lang w:val="en-US"/>
            </w:rPr>
            <w:t xml:space="preserve"> </w:t>
          </w:r>
          <w:r w:rsidRPr="001551DA">
            <w:rPr>
              <w:i/>
              <w:lang w:val="en-US"/>
            </w:rPr>
            <w:t>Applied Psychophysiology and Biofeedback</w:t>
          </w:r>
          <w:r w:rsidRPr="001551DA">
            <w:rPr>
              <w:lang w:val="en-US"/>
            </w:rPr>
            <w:t xml:space="preserve">, </w:t>
          </w:r>
          <w:r w:rsidRPr="001551DA">
            <w:rPr>
              <w:i/>
              <w:lang w:val="en-US"/>
            </w:rPr>
            <w:t>46</w:t>
          </w:r>
          <w:r w:rsidRPr="001551DA">
            <w:rPr>
              <w:lang w:val="en-US"/>
            </w:rPr>
            <w:t>(2), 135–140. https://doi.org/10.1007/s10484-020-09502-y</w:t>
          </w:r>
        </w:p>
        <w:p w14:paraId="1D03D85E" w14:textId="77777777" w:rsidR="001551DA" w:rsidRPr="001551DA" w:rsidRDefault="001551DA" w:rsidP="001551DA">
          <w:pPr>
            <w:pStyle w:val="CitaviBibliographyEntry"/>
          </w:pPr>
          <w:bookmarkStart w:id="109" w:name="_CTVL0014ffb5cc2effc4908bc5c98a96c9e0f77"/>
          <w:r>
            <w:rPr>
              <w:lang w:val="en-US"/>
            </w:rPr>
            <w:t>Schellenberg, E. G., &amp; Lima, C. F. (2024). Music Training and Nonmusical Abilities.</w:t>
          </w:r>
          <w:bookmarkEnd w:id="109"/>
          <w:r>
            <w:rPr>
              <w:lang w:val="en-US"/>
            </w:rPr>
            <w:t xml:space="preserve"> </w:t>
          </w:r>
          <w:proofErr w:type="spellStart"/>
          <w:r w:rsidRPr="001551DA">
            <w:rPr>
              <w:i/>
            </w:rPr>
            <w:t>Annu</w:t>
          </w:r>
          <w:proofErr w:type="spellEnd"/>
          <w:r w:rsidRPr="001551DA">
            <w:rPr>
              <w:i/>
            </w:rPr>
            <w:t xml:space="preserve"> Rev </w:t>
          </w:r>
          <w:proofErr w:type="spellStart"/>
          <w:r w:rsidRPr="001551DA">
            <w:rPr>
              <w:i/>
            </w:rPr>
            <w:t>Psychol</w:t>
          </w:r>
          <w:proofErr w:type="spellEnd"/>
          <w:r w:rsidRPr="001551DA">
            <w:t xml:space="preserve">, </w:t>
          </w:r>
          <w:r w:rsidRPr="001551DA">
            <w:rPr>
              <w:i/>
            </w:rPr>
            <w:t>75</w:t>
          </w:r>
          <w:r w:rsidRPr="001551DA">
            <w:t>, 87–128. https://doi.org/10.1146/annurev-psych-032323-051354</w:t>
          </w:r>
        </w:p>
        <w:p w14:paraId="4518D0A8" w14:textId="77777777" w:rsidR="001551DA" w:rsidRDefault="001551DA" w:rsidP="001551DA">
          <w:pPr>
            <w:pStyle w:val="CitaviBibliographyEntry"/>
            <w:rPr>
              <w:lang w:val="en-US"/>
            </w:rPr>
          </w:pPr>
          <w:bookmarkStart w:id="110" w:name="_CTVL001ce109e2d81ca4b84b8e0e97cfa162bf0"/>
          <w:r w:rsidRPr="001551DA">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10"/>
          <w:r>
            <w:rPr>
              <w:lang w:val="en-US"/>
            </w:rPr>
            <w:t xml:space="preserve"> </w:t>
          </w:r>
          <w:r w:rsidRPr="001551DA">
            <w:rPr>
              <w:i/>
              <w:lang w:val="en-US"/>
            </w:rPr>
            <w:t xml:space="preserve">The Oxford Handbook of Voice Perception </w:t>
          </w:r>
          <w:r w:rsidRPr="001551DA">
            <w:rPr>
              <w:lang w:val="en-US"/>
            </w:rPr>
            <w:t>(pp. 60–92). Oxford University Press. https://doi.org/10.1093/oxfordhb/9780198743187.013.4</w:t>
          </w:r>
        </w:p>
        <w:p w14:paraId="419AD41A" w14:textId="77777777" w:rsidR="001551DA" w:rsidRDefault="001551DA" w:rsidP="001551DA">
          <w:pPr>
            <w:pStyle w:val="CitaviBibliographyEntry"/>
            <w:rPr>
              <w:lang w:val="en-US"/>
            </w:rPr>
          </w:pPr>
          <w:bookmarkStart w:id="111" w:name="_CTVL0015f660001c08f4f138e3e65733edf1a4d"/>
          <w:r>
            <w:rPr>
              <w:lang w:val="en-US"/>
            </w:rPr>
            <w:lastRenderedPageBreak/>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11"/>
          <w:r>
            <w:rPr>
              <w:lang w:val="en-US"/>
            </w:rPr>
            <w:t xml:space="preserve"> </w:t>
          </w:r>
          <w:r w:rsidRPr="001551DA">
            <w:rPr>
              <w:i/>
              <w:lang w:val="en-US"/>
            </w:rPr>
            <w:t>Biological Reviews of the Cambridge Philosophical Society</w:t>
          </w:r>
          <w:r w:rsidRPr="001551DA">
            <w:rPr>
              <w:lang w:val="en-US"/>
            </w:rPr>
            <w:t xml:space="preserve">, </w:t>
          </w:r>
          <w:r w:rsidRPr="001551DA">
            <w:rPr>
              <w:i/>
              <w:lang w:val="en-US"/>
            </w:rPr>
            <w:t>100</w:t>
          </w:r>
          <w:r w:rsidRPr="001551DA">
            <w:rPr>
              <w:lang w:val="en-US"/>
            </w:rPr>
            <w:t>(1), 245–257. https://doi.org/10.1111/brv.13140</w:t>
          </w:r>
        </w:p>
        <w:p w14:paraId="3510D5AE" w14:textId="77777777" w:rsidR="001551DA" w:rsidRDefault="001551DA" w:rsidP="001551DA">
          <w:pPr>
            <w:pStyle w:val="CitaviBibliographyEntry"/>
            <w:rPr>
              <w:lang w:val="en-US"/>
            </w:rPr>
          </w:pPr>
          <w:bookmarkStart w:id="112"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12"/>
          <w:r>
            <w:rPr>
              <w:lang w:val="en-US"/>
            </w:rPr>
            <w:t xml:space="preserve"> </w:t>
          </w:r>
          <w:r w:rsidRPr="001551DA">
            <w:rPr>
              <w:i/>
              <w:lang w:val="en-US"/>
            </w:rPr>
            <w:t>Behavior Research Methods</w:t>
          </w:r>
          <w:r w:rsidRPr="001551DA">
            <w:rPr>
              <w:lang w:val="en-US"/>
            </w:rPr>
            <w:t xml:space="preserve">, </w:t>
          </w:r>
          <w:r w:rsidRPr="001551DA">
            <w:rPr>
              <w:i/>
              <w:lang w:val="en-US"/>
            </w:rPr>
            <w:t>42</w:t>
          </w:r>
          <w:r w:rsidRPr="001551DA">
            <w:rPr>
              <w:lang w:val="en-US"/>
            </w:rPr>
            <w:t>(4), 1096–1104. https://doi.org/10.3758/BRM.42.4.1096</w:t>
          </w:r>
        </w:p>
        <w:p w14:paraId="41C04551" w14:textId="77777777" w:rsidR="001551DA" w:rsidRDefault="001551DA" w:rsidP="001551DA">
          <w:pPr>
            <w:pStyle w:val="CitaviBibliographyEntry"/>
            <w:rPr>
              <w:lang w:val="en-US"/>
            </w:rPr>
          </w:pPr>
          <w:bookmarkStart w:id="113"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13"/>
          <w:r>
            <w:rPr>
              <w:lang w:val="en-US"/>
            </w:rPr>
            <w:t xml:space="preserve"> </w:t>
          </w:r>
          <w:r w:rsidRPr="001551DA">
            <w:rPr>
              <w:i/>
              <w:lang w:val="en-US"/>
            </w:rPr>
            <w:t>Teaching of Psychology</w:t>
          </w:r>
          <w:r w:rsidRPr="001551DA">
            <w:rPr>
              <w:lang w:val="en-US"/>
            </w:rPr>
            <w:t xml:space="preserve">, </w:t>
          </w:r>
          <w:r w:rsidRPr="001551DA">
            <w:rPr>
              <w:i/>
              <w:lang w:val="en-US"/>
            </w:rPr>
            <w:t>44</w:t>
          </w:r>
          <w:r w:rsidRPr="001551DA">
            <w:rPr>
              <w:lang w:val="en-US"/>
            </w:rPr>
            <w:t>(1), 24–31. https://doi.org/10.1177/0098628316677643</w:t>
          </w:r>
        </w:p>
        <w:p w14:paraId="4EBBAF5B" w14:textId="77777777" w:rsidR="001551DA" w:rsidRDefault="001551DA" w:rsidP="001551DA">
          <w:pPr>
            <w:pStyle w:val="CitaviBibliographyEntry"/>
            <w:rPr>
              <w:lang w:val="en-US"/>
            </w:rPr>
          </w:pPr>
          <w:bookmarkStart w:id="114" w:name="_CTVL001bd96d468a60b4aab838f05df06b31de4"/>
          <w:r>
            <w:rPr>
              <w:lang w:val="en-US"/>
            </w:rPr>
            <w:t xml:space="preserve">Taylor, A., &amp; Hallam, S. (2011). From leisure to </w:t>
          </w:r>
          <w:proofErr w:type="gramStart"/>
          <w:r>
            <w:rPr>
              <w:lang w:val="en-US"/>
            </w:rPr>
            <w:t>work:</w:t>
          </w:r>
          <w:proofErr w:type="gramEnd"/>
          <w:r>
            <w:rPr>
              <w:lang w:val="en-US"/>
            </w:rPr>
            <w:t xml:space="preserve"> amateur musicians taking up instrumental or vocal teaching as a second career.</w:t>
          </w:r>
          <w:bookmarkEnd w:id="114"/>
          <w:r>
            <w:rPr>
              <w:lang w:val="en-US"/>
            </w:rPr>
            <w:t xml:space="preserve"> </w:t>
          </w:r>
          <w:r w:rsidRPr="001551DA">
            <w:rPr>
              <w:i/>
              <w:lang w:val="en-US"/>
            </w:rPr>
            <w:t>Music Education Research</w:t>
          </w:r>
          <w:r w:rsidRPr="001551DA">
            <w:rPr>
              <w:lang w:val="en-US"/>
            </w:rPr>
            <w:t xml:space="preserve">, </w:t>
          </w:r>
          <w:r w:rsidRPr="001551DA">
            <w:rPr>
              <w:i/>
              <w:lang w:val="en-US"/>
            </w:rPr>
            <w:t>13</w:t>
          </w:r>
          <w:r w:rsidRPr="001551DA">
            <w:rPr>
              <w:lang w:val="en-US"/>
            </w:rPr>
            <w:t>(3), 307–325. https://doi.org/10.1080/14613808.2011.603044</w:t>
          </w:r>
        </w:p>
        <w:p w14:paraId="4B435EA3" w14:textId="77777777" w:rsidR="001551DA" w:rsidRDefault="001551DA" w:rsidP="001551DA">
          <w:pPr>
            <w:pStyle w:val="CitaviBibliographyEntry"/>
            <w:rPr>
              <w:lang w:val="en-US"/>
            </w:rPr>
          </w:pPr>
          <w:bookmarkStart w:id="115" w:name="_CTVL00188b14b9afb774e6e9038adf0e477ce28"/>
          <w:r>
            <w:rPr>
              <w:lang w:val="en-US"/>
            </w:rPr>
            <w:t>Thompson, W. F., Marin, M. M., &amp; Stewart, L. (2012). Reduced sensitivity to emotional prosody in congenital amusia rekindles the musical protolanguage hypothesis.</w:t>
          </w:r>
          <w:bookmarkEnd w:id="115"/>
          <w:r>
            <w:rPr>
              <w:lang w:val="en-US"/>
            </w:rPr>
            <w:t xml:space="preserve"> </w:t>
          </w:r>
          <w:r w:rsidRPr="001551DA">
            <w:rPr>
              <w:i/>
              <w:lang w:val="en-US"/>
            </w:rPr>
            <w:t xml:space="preserve">Proc Natl </w:t>
          </w:r>
          <w:proofErr w:type="spellStart"/>
          <w:r w:rsidRPr="001551DA">
            <w:rPr>
              <w:i/>
              <w:lang w:val="en-US"/>
            </w:rPr>
            <w:t>Acad</w:t>
          </w:r>
          <w:proofErr w:type="spellEnd"/>
          <w:r w:rsidRPr="001551DA">
            <w:rPr>
              <w:i/>
              <w:lang w:val="en-US"/>
            </w:rPr>
            <w:t xml:space="preserve"> Sci U S a</w:t>
          </w:r>
          <w:r w:rsidRPr="001551DA">
            <w:rPr>
              <w:lang w:val="en-US"/>
            </w:rPr>
            <w:t xml:space="preserve">, </w:t>
          </w:r>
          <w:r w:rsidRPr="001551DA">
            <w:rPr>
              <w:i/>
              <w:lang w:val="en-US"/>
            </w:rPr>
            <w:t>109</w:t>
          </w:r>
          <w:r w:rsidRPr="001551DA">
            <w:rPr>
              <w:lang w:val="en-US"/>
            </w:rPr>
            <w:t>(46), 19027–19032. https://doi.org/10.1073/pnas.1210344109</w:t>
          </w:r>
        </w:p>
        <w:p w14:paraId="63DDF10A" w14:textId="77777777" w:rsidR="001551DA" w:rsidRDefault="001551DA" w:rsidP="001551DA">
          <w:pPr>
            <w:pStyle w:val="CitaviBibliographyEntry"/>
            <w:rPr>
              <w:lang w:val="en-US"/>
            </w:rPr>
          </w:pPr>
          <w:bookmarkStart w:id="116" w:name="_CTVL00183eb9b6a8c80449d887b07689122d925"/>
          <w:r>
            <w:rPr>
              <w:lang w:val="en-US"/>
            </w:rPr>
            <w:t>Thompson, W. F., Schellenberg, E. G., &amp; Husain, G. (2004). Decoding speech prosody: do music lessons help?</w:t>
          </w:r>
          <w:bookmarkEnd w:id="116"/>
          <w:r>
            <w:rPr>
              <w:lang w:val="en-US"/>
            </w:rPr>
            <w:t xml:space="preserve"> </w:t>
          </w:r>
          <w:r w:rsidRPr="001551DA">
            <w:rPr>
              <w:i/>
              <w:lang w:val="en-US"/>
            </w:rPr>
            <w:t>Emotion</w:t>
          </w:r>
          <w:r w:rsidRPr="001551DA">
            <w:rPr>
              <w:lang w:val="en-US"/>
            </w:rPr>
            <w:t xml:space="preserve">, </w:t>
          </w:r>
          <w:r w:rsidRPr="001551DA">
            <w:rPr>
              <w:i/>
              <w:lang w:val="en-US"/>
            </w:rPr>
            <w:t>4</w:t>
          </w:r>
          <w:r w:rsidRPr="001551DA">
            <w:rPr>
              <w:lang w:val="en-US"/>
            </w:rPr>
            <w:t>(1), 46–64. https://doi.org/10.1037/1528-3542.4.1.46</w:t>
          </w:r>
        </w:p>
        <w:p w14:paraId="10A9EA20" w14:textId="77777777" w:rsidR="001551DA" w:rsidRDefault="001551DA" w:rsidP="001551DA">
          <w:pPr>
            <w:pStyle w:val="CitaviBibliographyEntry"/>
            <w:rPr>
              <w:lang w:val="en-US"/>
            </w:rPr>
          </w:pPr>
          <w:bookmarkStart w:id="117" w:name="_CTVL001ab219232fcad4ba4af06d487c8625d27"/>
          <w:proofErr w:type="spellStart"/>
          <w:r>
            <w:rPr>
              <w:lang w:val="en-US"/>
            </w:rPr>
            <w:t>Tragantzopoulou</w:t>
          </w:r>
          <w:proofErr w:type="spellEnd"/>
          <w:r>
            <w:rPr>
              <w:lang w:val="en-US"/>
            </w:rPr>
            <w:t>, P., &amp; Giannouli, V. (2025). A Song for the Mind: A Literature Review on Singing and Cognitive Health in Aging Populations.</w:t>
          </w:r>
          <w:bookmarkEnd w:id="117"/>
          <w:r>
            <w:rPr>
              <w:lang w:val="en-US"/>
            </w:rPr>
            <w:t xml:space="preserve"> </w:t>
          </w:r>
          <w:r w:rsidRPr="001551DA">
            <w:rPr>
              <w:i/>
              <w:lang w:val="en-US"/>
            </w:rPr>
            <w:t>Brain Sciences</w:t>
          </w:r>
          <w:r w:rsidRPr="001551DA">
            <w:rPr>
              <w:lang w:val="en-US"/>
            </w:rPr>
            <w:t xml:space="preserve">, </w:t>
          </w:r>
          <w:r w:rsidRPr="001551DA">
            <w:rPr>
              <w:i/>
              <w:lang w:val="en-US"/>
            </w:rPr>
            <w:t>15</w:t>
          </w:r>
          <w:r w:rsidRPr="001551DA">
            <w:rPr>
              <w:lang w:val="en-US"/>
            </w:rPr>
            <w:t>(3). https://doi.org/10.3390/brainsci15030227</w:t>
          </w:r>
        </w:p>
        <w:p w14:paraId="7CF3AB9E" w14:textId="77777777" w:rsidR="001551DA" w:rsidRDefault="001551DA" w:rsidP="001551DA">
          <w:pPr>
            <w:pStyle w:val="CitaviBibliographyEntry"/>
            <w:rPr>
              <w:lang w:val="en-US"/>
            </w:rPr>
          </w:pPr>
          <w:bookmarkStart w:id="118" w:name="_CTVL001e2972488df3e4de0a2c6c84f88d6fb3a"/>
          <w:proofErr w:type="spellStart"/>
          <w:r>
            <w:rPr>
              <w:lang w:val="en-US"/>
            </w:rPr>
            <w:t>Vigl</w:t>
          </w:r>
          <w:proofErr w:type="spellEnd"/>
          <w:r>
            <w:rPr>
              <w:lang w:val="en-US"/>
            </w:rPr>
            <w:t>, J., Talamini, F., Strauss, H., &amp; Zentner, M. (2024). Prosodic discrimination skills mediate the association between musical aptitude and vocal emotion recognition ability.</w:t>
          </w:r>
          <w:bookmarkEnd w:id="118"/>
          <w:r>
            <w:rPr>
              <w:lang w:val="en-US"/>
            </w:rPr>
            <w:t xml:space="preserve"> </w:t>
          </w:r>
          <w:r w:rsidRPr="001551DA">
            <w:rPr>
              <w:i/>
              <w:lang w:val="en-US"/>
            </w:rPr>
            <w:t>Scientific Reports</w:t>
          </w:r>
          <w:r w:rsidRPr="001551DA">
            <w:rPr>
              <w:lang w:val="en-US"/>
            </w:rPr>
            <w:t xml:space="preserve">, </w:t>
          </w:r>
          <w:r w:rsidRPr="001551DA">
            <w:rPr>
              <w:i/>
              <w:lang w:val="en-US"/>
            </w:rPr>
            <w:t>14</w:t>
          </w:r>
          <w:r w:rsidRPr="001551DA">
            <w:rPr>
              <w:lang w:val="en-US"/>
            </w:rPr>
            <w:t>(1), 16462. https://doi.org/10.1038/s41598-024-66889-y</w:t>
          </w:r>
        </w:p>
        <w:p w14:paraId="2099EAAB" w14:textId="77777777" w:rsidR="001551DA" w:rsidRDefault="001551DA" w:rsidP="001551DA">
          <w:pPr>
            <w:pStyle w:val="CitaviBibliographyEntry"/>
            <w:rPr>
              <w:lang w:val="en-US"/>
            </w:rPr>
          </w:pPr>
          <w:bookmarkStart w:id="119" w:name="_CTVL001ade3f42486fd4f2bbe6e5077b61f6374"/>
          <w:r>
            <w:rPr>
              <w:lang w:val="en-US"/>
            </w:rPr>
            <w:t xml:space="preserve">Vincenzi,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19"/>
          <w:r>
            <w:rPr>
              <w:lang w:val="en-US"/>
            </w:rPr>
            <w:t xml:space="preserve"> </w:t>
          </w:r>
          <w:r w:rsidRPr="001551DA">
            <w:rPr>
              <w:i/>
              <w:lang w:val="en-US"/>
            </w:rPr>
            <w:t xml:space="preserve">Psychology of Aesthetics, Creativity, and the Arts. </w:t>
          </w:r>
          <w:r w:rsidRPr="001551DA">
            <w:rPr>
              <w:lang w:val="en-US"/>
            </w:rPr>
            <w:t>Advance online publication. https://doi.org/10.1037/aca0000481</w:t>
          </w:r>
        </w:p>
        <w:p w14:paraId="0B3DB446" w14:textId="77777777" w:rsidR="001551DA" w:rsidRDefault="001551DA" w:rsidP="001551DA">
          <w:pPr>
            <w:pStyle w:val="CitaviBibliographyEntry"/>
            <w:rPr>
              <w:lang w:val="en-US"/>
            </w:rPr>
          </w:pPr>
          <w:bookmarkStart w:id="120"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20"/>
          <w:r>
            <w:rPr>
              <w:lang w:val="en-US"/>
            </w:rPr>
            <w:t xml:space="preserve"> </w:t>
          </w:r>
          <w:r w:rsidRPr="001551DA">
            <w:rPr>
              <w:i/>
              <w:lang w:val="en-US"/>
            </w:rPr>
            <w:t>Journal of Personality and Social Psychology</w:t>
          </w:r>
          <w:r w:rsidRPr="001551DA">
            <w:rPr>
              <w:lang w:val="en-US"/>
            </w:rPr>
            <w:t xml:space="preserve">, </w:t>
          </w:r>
          <w:r w:rsidRPr="001551DA">
            <w:rPr>
              <w:i/>
              <w:lang w:val="en-US"/>
            </w:rPr>
            <w:t>54</w:t>
          </w:r>
          <w:r w:rsidRPr="001551DA">
            <w:rPr>
              <w:lang w:val="en-US"/>
            </w:rPr>
            <w:t>(6), 1063–1070. https://doi.org/10.1037/0022-3514.54.6.1063</w:t>
          </w:r>
        </w:p>
        <w:p w14:paraId="24113936" w14:textId="77777777" w:rsidR="001551DA" w:rsidRDefault="001551DA" w:rsidP="001551DA">
          <w:pPr>
            <w:pStyle w:val="CitaviBibliographyEntry"/>
            <w:rPr>
              <w:lang w:val="en-US"/>
            </w:rPr>
          </w:pPr>
          <w:bookmarkStart w:id="121"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21"/>
          <w:r>
            <w:rPr>
              <w:lang w:val="en-US"/>
            </w:rPr>
            <w:t xml:space="preserve"> </w:t>
          </w:r>
          <w:r w:rsidRPr="001551DA">
            <w:rPr>
              <w:i/>
              <w:lang w:val="en-US"/>
            </w:rPr>
            <w:t>Frontiers in Neuroscience</w:t>
          </w:r>
          <w:r w:rsidRPr="001551DA">
            <w:rPr>
              <w:lang w:val="en-US"/>
            </w:rPr>
            <w:t xml:space="preserve">, </w:t>
          </w:r>
          <w:r w:rsidRPr="001551DA">
            <w:rPr>
              <w:i/>
              <w:lang w:val="en-US"/>
            </w:rPr>
            <w:t>14</w:t>
          </w:r>
          <w:r w:rsidRPr="001551DA">
            <w:rPr>
              <w:lang w:val="en-US"/>
            </w:rPr>
            <w:t>, 752. https://doi.org/10.3389/fnins.2020.00752</w:t>
          </w:r>
        </w:p>
        <w:p w14:paraId="7EF70BC3" w14:textId="760505D0" w:rsidR="0024244C" w:rsidRPr="00F258E7" w:rsidRDefault="001551DA" w:rsidP="001551DA">
          <w:pPr>
            <w:pStyle w:val="CitaviBibliographyEntry"/>
            <w:rPr>
              <w:lang w:val="en-US"/>
            </w:rPr>
          </w:pPr>
          <w:bookmarkStart w:id="122" w:name="_CTVL001908cdee26e294848994556f8cfcdb856"/>
          <w:r>
            <w:rPr>
              <w:lang w:val="en-US"/>
            </w:rPr>
            <w:t>Zentner, M., &amp; Strauss, H. (2017). Assessing musical ability quickly and objectively: development and validation of the Short‐PROMS and the Mini‐PROMS.</w:t>
          </w:r>
          <w:bookmarkEnd w:id="122"/>
          <w:r>
            <w:rPr>
              <w:lang w:val="en-US"/>
            </w:rPr>
            <w:t xml:space="preserve"> </w:t>
          </w:r>
          <w:r w:rsidRPr="001551DA">
            <w:rPr>
              <w:i/>
              <w:lang w:val="en-US"/>
            </w:rPr>
            <w:t>Annals of the New York Academy of Sciences</w:t>
          </w:r>
          <w:r w:rsidRPr="001551DA">
            <w:rPr>
              <w:lang w:val="en-US"/>
            </w:rPr>
            <w:t xml:space="preserve">, </w:t>
          </w:r>
          <w:r w:rsidRPr="001551DA">
            <w:rPr>
              <w:i/>
              <w:lang w:val="en-US"/>
            </w:rPr>
            <w:t>1400</w:t>
          </w:r>
          <w:r w:rsidRPr="001551DA">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0B245" w14:textId="77777777" w:rsidR="009E4D79" w:rsidRDefault="009E4D79" w:rsidP="003248C0">
      <w:pPr>
        <w:spacing w:after="0" w:line="240" w:lineRule="auto"/>
      </w:pPr>
      <w:r>
        <w:separator/>
      </w:r>
    </w:p>
  </w:endnote>
  <w:endnote w:type="continuationSeparator" w:id="0">
    <w:p w14:paraId="75871BDE" w14:textId="77777777" w:rsidR="009E4D79" w:rsidRDefault="009E4D79"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EE8" w14:textId="77777777" w:rsidR="001241B7" w:rsidRDefault="001241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690D" w14:textId="77777777" w:rsidR="001241B7" w:rsidRDefault="001241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B81C4" w14:textId="77777777" w:rsidR="009E4D79" w:rsidRDefault="009E4D79" w:rsidP="003248C0">
      <w:pPr>
        <w:spacing w:after="0" w:line="240" w:lineRule="auto"/>
      </w:pPr>
      <w:r>
        <w:separator/>
      </w:r>
    </w:p>
  </w:footnote>
  <w:footnote w:type="continuationSeparator" w:id="0">
    <w:p w14:paraId="0D28C8BE" w14:textId="77777777" w:rsidR="009E4D79" w:rsidRDefault="009E4D79"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7968" w14:textId="77777777" w:rsidR="001241B7" w:rsidRDefault="001241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213F4E" w:rsidRPr="003248C0" w:rsidRDefault="00213F4E" w:rsidP="00576CBC">
    <w:pPr>
      <w:pStyle w:val="Kopfzeile"/>
      <w:jc w:val="center"/>
      <w:rPr>
        <w:lang w:val="en-US"/>
      </w:rPr>
    </w:pPr>
    <w:r>
      <w:rPr>
        <w:lang w:val="en-US"/>
      </w:rPr>
      <w:t xml:space="preserve">Vocal Emotion </w:t>
    </w:r>
    <w:r w:rsidR="001241B7">
      <w:rPr>
        <w:rFonts w:ascii="Times New Roman" w:hAnsi="Times New Roman" w:cs="Times New Roman"/>
        <w:color w:val="C00000"/>
        <w:sz w:val="24"/>
        <w:szCs w:val="24"/>
        <w:lang w:val="en-US"/>
      </w:rPr>
      <w:t>R</w:t>
    </w:r>
    <w:r w:rsidR="001241B7"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213F4E" w:rsidRPr="003248C0" w:rsidRDefault="00213F4E">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54D92"/>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777D"/>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148140</Words>
  <Characters>844398</Characters>
  <Application>Microsoft Office Word</Application>
  <DocSecurity>0</DocSecurity>
  <Lines>7036</Lines>
  <Paragraphs>1981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22</cp:revision>
  <dcterms:created xsi:type="dcterms:W3CDTF">2025-06-16T08:41:00Z</dcterms:created>
  <dcterms:modified xsi:type="dcterms:W3CDTF">2025-09-03T16:30:00Z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