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77777777" w:rsidR="008F786B" w:rsidRPr="002A7AAC" w:rsidRDefault="008F786B" w:rsidP="008F786B">
      <w:pPr>
        <w:pStyle w:val="Listenabsatz"/>
        <w:numPr>
          <w:ilvl w:val="0"/>
          <w:numId w:val="2"/>
        </w:numPr>
        <w:rPr>
          <w:rFonts w:ascii="Calibri" w:hAnsi="Calibri" w:cs="Calibri"/>
          <w:b/>
          <w:bCs/>
          <w:color w:val="C00000"/>
        </w:rPr>
      </w:pPr>
      <w:r w:rsidRPr="002A7AAC">
        <w:rPr>
          <w:rFonts w:ascii="Calibri" w:hAnsi="Calibri" w:cs="Calibri"/>
          <w:b/>
          <w:bCs/>
          <w:color w:val="C00000"/>
        </w:rPr>
        <w:t xml:space="preserve">Reviewer #1: Humans operate at different, but highly intertwined levels, perceptual, cognitive, social. There is constant interaction between those. The authors conducted a study to suggest that VER is likely "programmed" to some degree in the </w:t>
      </w:r>
      <w:r w:rsidRPr="002A7AAC">
        <w:rPr>
          <w:rFonts w:ascii="Calibri" w:hAnsi="Calibri" w:cs="Calibri"/>
          <w:b/>
          <w:bCs/>
          <w:color w:val="C00000"/>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Any indication in the literature expect the opposite? In other </w:t>
      </w:r>
      <w:proofErr w:type="gramStart"/>
      <w:r w:rsidRPr="002A7AAC">
        <w:rPr>
          <w:rFonts w:ascii="Calibri" w:hAnsi="Calibri" w:cs="Calibri"/>
          <w:b/>
          <w:bCs/>
          <w:color w:val="C00000"/>
        </w:rPr>
        <w:t>words</w:t>
      </w:r>
      <w:proofErr w:type="gramEnd"/>
      <w:r w:rsidRPr="002A7AAC">
        <w:rPr>
          <w:rFonts w:ascii="Calibri" w:hAnsi="Calibri" w:cs="Calibri"/>
          <w:b/>
          <w:bCs/>
          <w:color w:val="C00000"/>
        </w:rPr>
        <w:t xml:space="preserve"> is this an original hypothesis or an exploration?</w:t>
      </w:r>
    </w:p>
    <w:p w14:paraId="4D4D7E71" w14:textId="2416A0A4"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E167F81" w14:textId="77777777" w:rsidR="008F786B" w:rsidRPr="00727109" w:rsidRDefault="008F786B" w:rsidP="008F786B">
      <w:pPr>
        <w:pStyle w:val="Listenabsatz"/>
        <w:rPr>
          <w:rFonts w:ascii="Calibri" w:hAnsi="Calibri" w:cs="Calibri"/>
          <w:b/>
          <w:bCs/>
        </w:rPr>
      </w:pPr>
    </w:p>
    <w:p w14:paraId="7B3918BE"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2DBBEEAC" w:rsidR="00A900AD" w:rsidRPr="00333073"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only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5"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w:t>
      </w:r>
      <w:r w:rsidR="00A900AD" w:rsidRPr="00333073">
        <w:rPr>
          <w:rFonts w:ascii="Calibri" w:hAnsi="Calibri" w:cs="Calibri"/>
        </w:rPr>
        <w:lastRenderedPageBreak/>
        <w:t xml:space="preserve">added the following: </w:t>
      </w:r>
      <w:r w:rsidR="00333073" w:rsidRPr="00333073">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 For an even more detailed reflection on the roles of F0 and timbre for emotion recognition (irrespective of musicality), please also refer to Nussbaum et al. (2022).” (page 28)</w:t>
      </w:r>
    </w:p>
    <w:p w14:paraId="04C7BEF6" w14:textId="1EA03AE0" w:rsidR="00D54A75" w:rsidRPr="00821DFF" w:rsidRDefault="00A900AD" w:rsidP="00821DFF">
      <w:pPr>
        <w:spacing w:after="0" w:line="240" w:lineRule="auto"/>
        <w:rPr>
          <w:rFonts w:ascii="Times New Roman" w:hAnsi="Times New Roman" w:cs="Times New Roman"/>
          <w:iCs/>
        </w:rPr>
      </w:pPr>
      <w:r w:rsidRPr="00A900AD">
        <w:rPr>
          <w:rFonts w:ascii="Calibri" w:hAnsi="Calibri" w:cs="Calibri"/>
          <w:iCs/>
        </w:rPr>
        <w:t>Concerning the choice of emotions</w:t>
      </w:r>
      <w:r>
        <w:rPr>
          <w:rFonts w:ascii="Calibri" w:hAnsi="Calibri" w:cs="Calibri"/>
          <w:iCs/>
        </w:rPr>
        <w:t xml:space="preserve">: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Pr>
          <w:rFonts w:ascii="Calibri" w:hAnsi="Calibri" w:cs="Calibri"/>
          <w:iCs/>
        </w:rPr>
        <w:t xml:space="preserve">We added this information in the methods section: </w:t>
      </w:r>
      <w:r w:rsidR="00D54A75" w:rsidRPr="00821DFF">
        <w:rPr>
          <w:rFonts w:ascii="Calibri" w:hAnsi="Calibri" w:cs="Calibri"/>
          <w:iCs/>
        </w:rPr>
        <w:t>“</w:t>
      </w:r>
      <w:r w:rsidR="00821DFF" w:rsidRPr="00821DFF">
        <w:rPr>
          <w:rFonts w:ascii="Times New Roman" w:hAnsi="Times New Roman" w:cs="Times New Roman"/>
          <w:i/>
          <w:iCs/>
        </w:rPr>
        <w:t xml:space="preserve">A prior validation study with 20 raters confirmed that the two positive and two negative emotions had different degrees of emotional intensity (happiness, M=3.40±0.06, vs. pleasure, M=2.88±0.07, t(19)=9.57, p &lt; 0.001, and fear, M=3.01±0.06, vs. sadness, M=2.78±0.07, t(19)=6.58, p &lt; 0.001, on a rating scale from 1 to 4]. </w:t>
      </w:r>
      <w:r w:rsidR="00D54A75" w:rsidRPr="00821DFF">
        <w:rPr>
          <w:rFonts w:ascii="Calibri" w:hAnsi="Calibri" w:cs="Calibri"/>
          <w:iCs/>
        </w:rPr>
        <w:t>”</w:t>
      </w:r>
      <w:r w:rsidR="00821DFF" w:rsidRPr="00821DFF">
        <w:rPr>
          <w:rFonts w:ascii="Calibri" w:hAnsi="Calibri" w:cs="Calibri"/>
          <w:iCs/>
        </w:rPr>
        <w:t xml:space="preserve"> (page 10/</w:t>
      </w:r>
      <w:commentRangeStart w:id="0"/>
      <w:r w:rsidR="00821DFF" w:rsidRPr="00821DFF">
        <w:rPr>
          <w:rFonts w:ascii="Calibri" w:hAnsi="Calibri" w:cs="Calibri"/>
          <w:iCs/>
        </w:rPr>
        <w:t>11</w:t>
      </w:r>
      <w:commentRangeEnd w:id="0"/>
      <w:r w:rsidR="00821DFF">
        <w:rPr>
          <w:rStyle w:val="Kommentarzeichen"/>
        </w:rPr>
        <w:commentReference w:id="0"/>
      </w:r>
      <w:r w:rsidR="00821DFF" w:rsidRPr="00821DFF">
        <w:rPr>
          <w:rFonts w:ascii="Calibri" w:hAnsi="Calibri" w:cs="Calibri"/>
          <w:iCs/>
        </w:rPr>
        <w:t>)</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I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4B1E3655" w14:textId="5C98FB21"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BEF1F48" w14:textId="77777777" w:rsidR="008F786B" w:rsidRPr="00727109" w:rsidRDefault="008F786B" w:rsidP="008F786B">
      <w:pPr>
        <w:pStyle w:val="Listenabsatz"/>
        <w:rPr>
          <w:rFonts w:ascii="Calibri" w:hAnsi="Calibri" w:cs="Calibri"/>
          <w:b/>
          <w:bCs/>
        </w:rPr>
      </w:pPr>
    </w:p>
    <w:p w14:paraId="67F9A6F0"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64AFADE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712D5">
        <w:rPr>
          <w:rFonts w:ascii="Calibri" w:hAnsi="Calibri" w:cs="Calibri"/>
          <w:color w:val="C00000"/>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several part in the manuscript, to make this clearer: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 xml:space="preserve">I also thought that the </w:t>
      </w:r>
      <w:proofErr w:type="spellStart"/>
      <w:r w:rsidRPr="002A7AAC">
        <w:rPr>
          <w:rFonts w:ascii="Calibri" w:hAnsi="Calibri" w:cs="Calibri"/>
          <w:b/>
          <w:bCs/>
          <w:color w:val="275317" w:themeColor="accent6" w:themeShade="80"/>
        </w:rPr>
        <w:t>ms</w:t>
      </w:r>
      <w:proofErr w:type="spellEnd"/>
      <w:r w:rsidRPr="002A7AAC">
        <w:rPr>
          <w:rFonts w:ascii="Calibri" w:hAnsi="Calibri" w:cs="Calibri"/>
          <w:b/>
          <w:bCs/>
          <w:color w:val="275317" w:themeColor="accent6" w:themeShade="80"/>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5C8D3E6E" w14:textId="7A0FA560" w:rsidR="00727109" w:rsidRPr="00727109" w:rsidRDefault="00727109" w:rsidP="00727109">
      <w:pPr>
        <w:ind w:left="360"/>
        <w:rPr>
          <w:rFonts w:ascii="Calibri" w:hAnsi="Calibri" w:cs="Calibri"/>
          <w:b/>
          <w:bCs/>
        </w:rPr>
      </w:pPr>
      <w:r w:rsidRPr="00727109">
        <w:rPr>
          <w:rFonts w:ascii="Calibri" w:hAnsi="Calibri" w:cs="Calibri"/>
          <w:i/>
          <w:iCs/>
        </w:rPr>
        <w:lastRenderedPageBreak/>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D5ADFAD" w14:textId="77777777" w:rsidR="008F786B" w:rsidRPr="00727109" w:rsidRDefault="008F786B" w:rsidP="008F786B">
      <w:pPr>
        <w:pStyle w:val="Listenabsatz"/>
        <w:rPr>
          <w:rFonts w:ascii="Calibri" w:hAnsi="Calibri" w:cs="Calibri"/>
          <w:b/>
          <w:bCs/>
        </w:rPr>
      </w:pPr>
    </w:p>
    <w:p w14:paraId="0D6568C8"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Reviewer #3: Major issues: Q1. Transparency and preregistration</w:t>
      </w:r>
      <w:r w:rsidRPr="002A7AAC">
        <w:rPr>
          <w:rFonts w:ascii="Calibri" w:hAnsi="Calibri" w:cs="Calibri"/>
          <w:b/>
          <w:bCs/>
          <w:color w:val="275317" w:themeColor="accent6" w:themeShade="80"/>
        </w:rPr>
        <w:br/>
        <w:t xml:space="preserve">The study claims to follow open science principles through preregistration. However, the preregistration was </w:t>
      </w:r>
      <w:proofErr w:type="spellStart"/>
      <w:r w:rsidRPr="002A7AAC">
        <w:rPr>
          <w:rFonts w:ascii="Calibri" w:hAnsi="Calibri" w:cs="Calibri"/>
          <w:b/>
          <w:bCs/>
          <w:color w:val="275317" w:themeColor="accent6" w:themeShade="80"/>
        </w:rPr>
        <w:t>submitten</w:t>
      </w:r>
      <w:proofErr w:type="spellEnd"/>
      <w:r w:rsidRPr="002A7AAC">
        <w:rPr>
          <w:rFonts w:ascii="Calibri" w:hAnsi="Calibri" w:cs="Calibri"/>
          <w:b/>
          <w:bCs/>
          <w:color w:val="275317" w:themeColor="accent6" w:themeShade="80"/>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2A7AAC">
        <w:rPr>
          <w:rFonts w:ascii="Calibri" w:hAnsi="Calibri" w:cs="Calibri"/>
          <w:b/>
          <w:bCs/>
          <w:color w:val="275317" w:themeColor="accent6" w:themeShade="80"/>
        </w:rPr>
        <w:br/>
        <w:t>This is my major concern and I would like the authors to elaborate on this, in the manuscript primarily, but of course also in their response.</w:t>
      </w:r>
    </w:p>
    <w:p w14:paraId="7F955A0D" w14:textId="11A734B9"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6717FD3" w14:textId="77777777" w:rsidR="008F786B" w:rsidRPr="00727109" w:rsidRDefault="008F786B" w:rsidP="008F786B">
      <w:pPr>
        <w:pStyle w:val="Listenabsatz"/>
        <w:rPr>
          <w:rFonts w:ascii="Calibri" w:hAnsi="Calibri" w:cs="Calibri"/>
          <w:b/>
          <w:bCs/>
        </w:rPr>
      </w:pPr>
    </w:p>
    <w:p w14:paraId="6FB3D071"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Q2. Coding of PROMS Responses</w:t>
      </w:r>
      <w:r w:rsidRPr="002A7AAC">
        <w:rPr>
          <w:rFonts w:ascii="Calibri" w:hAnsi="Calibri" w:cs="Calibri"/>
          <w:b/>
          <w:bCs/>
          <w:color w:val="275317" w:themeColor="accent6" w:themeShade="80"/>
        </w:rPr>
        <w:br/>
        <w:t xml:space="preserve">The manuscript states: </w:t>
      </w:r>
      <w:r w:rsidRPr="002A7AAC">
        <w:rPr>
          <w:rFonts w:ascii="Calibri" w:hAnsi="Calibri" w:cs="Calibri"/>
          <w:b/>
          <w:bCs/>
          <w:color w:val="275317" w:themeColor="accent6" w:themeShade="80"/>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2A7AAC">
        <w:rPr>
          <w:rFonts w:ascii="Calibri" w:hAnsi="Calibri" w:cs="Calibri"/>
          <w:b/>
          <w:bCs/>
          <w:color w:val="275317" w:themeColor="accent6" w:themeShade="80"/>
        </w:rPr>
        <w:br/>
        <w:t>Should "down two" be "down to"? Is "definitely correct" coded as 0 or as 1? Why is 0.5 added and then subtracted for the “don't know option”. Please explain more clearly.</w:t>
      </w:r>
    </w:p>
    <w:p w14:paraId="137E7042" w14:textId="7B5C808C"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508193" w14:textId="77777777" w:rsidR="008F786B" w:rsidRPr="00727109" w:rsidRDefault="008F786B" w:rsidP="008F786B">
      <w:pPr>
        <w:pStyle w:val="Listenabsatz"/>
        <w:rPr>
          <w:rFonts w:ascii="Calibri" w:hAnsi="Calibri" w:cs="Calibri"/>
          <w:b/>
          <w:bCs/>
        </w:rPr>
      </w:pPr>
    </w:p>
    <w:p w14:paraId="5DE4B7A8"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Q3. Justification of Priors</w:t>
      </w:r>
      <w:r w:rsidRPr="002A7AAC">
        <w:rPr>
          <w:rFonts w:ascii="Calibri" w:hAnsi="Calibri" w:cs="Calibri"/>
          <w:b/>
          <w:bCs/>
          <w:color w:val="E97132" w:themeColor="accent2"/>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priors </w:t>
      </w:r>
      <w:proofErr w:type="gramStart"/>
      <w:r w:rsidRPr="002A7AAC">
        <w:rPr>
          <w:rFonts w:ascii="Calibri" w:hAnsi="Calibri" w:cs="Calibri"/>
          <w:b/>
          <w:bCs/>
          <w:color w:val="E97132" w:themeColor="accent2"/>
        </w:rPr>
        <w:t>aligns</w:t>
      </w:r>
      <w:proofErr w:type="gramEnd"/>
      <w:r w:rsidRPr="002A7AAC">
        <w:rPr>
          <w:rFonts w:ascii="Calibri" w:hAnsi="Calibri" w:cs="Calibri"/>
          <w:b/>
          <w:bCs/>
          <w:color w:val="E97132" w:themeColor="accent2"/>
        </w:rPr>
        <w:t xml:space="preserve"> with the expected effect size or the theoretical framework of the study (which anticipates a medium effect, as mentioned in the power analysis). Please provide a rationale for the chosen priors.</w:t>
      </w:r>
    </w:p>
    <w:p w14:paraId="28C9BAFA" w14:textId="363246A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2A66931B" w14:textId="77777777" w:rsidR="008F786B" w:rsidRPr="00727109" w:rsidRDefault="008F786B" w:rsidP="008F786B">
      <w:pPr>
        <w:pStyle w:val="Listenabsatz"/>
        <w:rPr>
          <w:rFonts w:ascii="Calibri" w:hAnsi="Calibri" w:cs="Calibri"/>
          <w:b/>
          <w:bCs/>
        </w:rPr>
      </w:pPr>
    </w:p>
    <w:p w14:paraId="71B1E70C"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Q4. Sensitivity Analysis</w:t>
      </w:r>
      <w:r w:rsidRPr="002A7AAC">
        <w:rPr>
          <w:rFonts w:ascii="Calibri" w:hAnsi="Calibri" w:cs="Calibri"/>
          <w:b/>
          <w:bCs/>
          <w:color w:val="E97132" w:themeColor="accent2"/>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329FAD"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0F9A67A" w14:textId="77777777" w:rsidR="008F786B" w:rsidRPr="00727109" w:rsidRDefault="008F786B" w:rsidP="008F786B">
      <w:pPr>
        <w:pStyle w:val="Listenabsatz"/>
        <w:rPr>
          <w:rFonts w:ascii="Calibri" w:hAnsi="Calibri" w:cs="Calibri"/>
          <w:b/>
          <w:bCs/>
        </w:rPr>
      </w:pPr>
    </w:p>
    <w:p w14:paraId="3042684B"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Q5. Rationale for Emotional Categories</w:t>
      </w:r>
      <w:r w:rsidRPr="002A7AAC">
        <w:rPr>
          <w:rFonts w:ascii="Calibri" w:hAnsi="Calibri" w:cs="Calibri"/>
          <w:b/>
          <w:bCs/>
          <w:color w:val="E97132" w:themeColor="accent2"/>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6B34794A"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D7BF16B" w14:textId="77777777" w:rsidR="008F786B" w:rsidRPr="00727109" w:rsidRDefault="008F786B" w:rsidP="008F786B">
      <w:pPr>
        <w:pStyle w:val="Listenabsatz"/>
        <w:rPr>
          <w:rFonts w:ascii="Calibri" w:hAnsi="Calibri" w:cs="Calibri"/>
          <w:b/>
          <w:bCs/>
        </w:rPr>
      </w:pPr>
    </w:p>
    <w:p w14:paraId="01882A9E"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Q6. Inclusion of Big5 Personality Traits</w:t>
      </w:r>
      <w:r w:rsidRPr="002A7AAC">
        <w:rPr>
          <w:rFonts w:ascii="Calibri" w:hAnsi="Calibri" w:cs="Calibri"/>
          <w:b/>
          <w:bCs/>
          <w:color w:val="196B24" w:themeColor="accent3"/>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5808839" w14:textId="20D4A3A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FD78E7E" w14:textId="77777777" w:rsidR="008F786B" w:rsidRPr="00727109" w:rsidRDefault="008F786B" w:rsidP="008F786B">
      <w:pPr>
        <w:pStyle w:val="Listenabsatz"/>
        <w:rPr>
          <w:rFonts w:ascii="Calibri" w:hAnsi="Calibri" w:cs="Calibri"/>
          <w:b/>
          <w:bCs/>
        </w:rPr>
      </w:pPr>
    </w:p>
    <w:p w14:paraId="7314899A"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Q7. Terminology in Hypotheses H5-H7</w:t>
      </w:r>
      <w:r w:rsidRPr="002A7AAC">
        <w:rPr>
          <w:rFonts w:ascii="Calibri" w:hAnsi="Calibri" w:cs="Calibri"/>
          <w:b/>
          <w:bCs/>
          <w:color w:val="196B24" w:themeColor="accent3"/>
        </w:rPr>
        <w:br/>
        <w:t>Some terminology used in hypotheses H5-H7 is not introduced in the methods section. See “General-ME”, “Perception Subscale”, and “</w:t>
      </w:r>
      <w:proofErr w:type="spellStart"/>
      <w:r w:rsidRPr="002A7AAC">
        <w:rPr>
          <w:rFonts w:ascii="Calibri" w:hAnsi="Calibri" w:cs="Calibri"/>
          <w:b/>
          <w:bCs/>
          <w:color w:val="196B24" w:themeColor="accent3"/>
        </w:rPr>
        <w:t>selfrated</w:t>
      </w:r>
      <w:proofErr w:type="spellEnd"/>
      <w:r w:rsidRPr="002A7AAC">
        <w:rPr>
          <w:rFonts w:ascii="Calibri" w:hAnsi="Calibri" w:cs="Calibri"/>
          <w:b/>
          <w:bCs/>
          <w:color w:val="196B24" w:themeColor="accent3"/>
        </w:rPr>
        <w:t xml:space="preserve"> singing abilities”. For many readers, these terms only become clear when reviewing the results, particularly Table 4. Please define these terms earlier in the manuscript.</w:t>
      </w:r>
    </w:p>
    <w:p w14:paraId="5D6F3349" w14:textId="1E07A268"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5EFDA1E" w14:textId="77777777" w:rsidR="008F786B" w:rsidRPr="00727109" w:rsidRDefault="008F786B" w:rsidP="008F786B">
      <w:pPr>
        <w:pStyle w:val="Listenabsatz"/>
        <w:rPr>
          <w:rFonts w:ascii="Calibri" w:hAnsi="Calibri" w:cs="Calibri"/>
          <w:b/>
          <w:bCs/>
        </w:rPr>
      </w:pPr>
    </w:p>
    <w:p w14:paraId="174AC801" w14:textId="7850B504" w:rsidR="002665AD" w:rsidRDefault="008F786B" w:rsidP="002665AD">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Q8. Hypothesis H9 </w:t>
      </w:r>
      <w:r w:rsidRPr="002A7AAC">
        <w:rPr>
          <w:rFonts w:ascii="Calibri" w:hAnsi="Calibri" w:cs="Calibri"/>
          <w:b/>
          <w:bCs/>
          <w:color w:val="E97132" w:themeColor="accent2"/>
        </w:rPr>
        <w:br/>
        <w:t xml:space="preserve">I did not understand the rationale for </w:t>
      </w:r>
      <w:proofErr w:type="spellStart"/>
      <w:r w:rsidRPr="002A7AAC">
        <w:rPr>
          <w:rFonts w:ascii="Calibri" w:hAnsi="Calibri" w:cs="Calibri"/>
          <w:b/>
          <w:bCs/>
          <w:color w:val="E97132" w:themeColor="accent2"/>
        </w:rPr>
        <w:t>hyptothesis</w:t>
      </w:r>
      <w:proofErr w:type="spellEnd"/>
      <w:r w:rsidRPr="002A7AAC">
        <w:rPr>
          <w:rFonts w:ascii="Calibri" w:hAnsi="Calibri" w:cs="Calibri"/>
          <w:b/>
          <w:bCs/>
          <w:color w:val="E97132" w:themeColor="accent2"/>
        </w:rPr>
        <w:t xml:space="preserve"> H9. Please explain.</w:t>
      </w:r>
    </w:p>
    <w:p w14:paraId="07DD9E0C" w14:textId="2C6513F0" w:rsidR="002665AD" w:rsidRPr="002665AD" w:rsidRDefault="002665AD" w:rsidP="002665AD">
      <w:pPr>
        <w:ind w:left="284"/>
        <w:rPr>
          <w:rFonts w:ascii="Calibri" w:hAnsi="Calibri" w:cs="Calibri"/>
          <w:b/>
          <w:bCs/>
        </w:rPr>
      </w:pPr>
      <w:r w:rsidRPr="002665AD">
        <w:rPr>
          <w:rFonts w:ascii="Calibri" w:hAnsi="Calibri" w:cs="Calibri"/>
          <w:i/>
          <w:iCs/>
        </w:rPr>
        <w:lastRenderedPageBreak/>
        <w:t>Response:</w:t>
      </w:r>
      <w:r w:rsidRPr="002665AD">
        <w:rPr>
          <w:rFonts w:ascii="Calibri" w:hAnsi="Calibri" w:cs="Calibri"/>
        </w:rPr>
        <w:t xml:space="preserve"> </w:t>
      </w:r>
      <w:proofErr w:type="spellStart"/>
      <w:r w:rsidRPr="002665AD">
        <w:rPr>
          <w:rFonts w:ascii="Calibri" w:hAnsi="Calibri" w:cs="Calibri"/>
          <w:color w:val="C00000"/>
        </w:rPr>
        <w:t>ToDo</w:t>
      </w:r>
      <w:proofErr w:type="spellEnd"/>
    </w:p>
    <w:p w14:paraId="04A267E8" w14:textId="77777777" w:rsidR="008F786B" w:rsidRPr="00727109" w:rsidRDefault="008F786B" w:rsidP="008F786B">
      <w:pPr>
        <w:pStyle w:val="Listenabsatz"/>
        <w:rPr>
          <w:rFonts w:ascii="Calibri" w:hAnsi="Calibri" w:cs="Calibri"/>
          <w:b/>
          <w:bCs/>
        </w:rPr>
      </w:pPr>
    </w:p>
    <w:p w14:paraId="37675EB9"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Q9. Definition of Singers (and Instrumentalists)</w:t>
      </w:r>
      <w:r w:rsidRPr="002A7AAC">
        <w:rPr>
          <w:rFonts w:ascii="Calibri" w:hAnsi="Calibri" w:cs="Calibri"/>
          <w:b/>
          <w:bCs/>
          <w:color w:val="E97132" w:themeColor="accent2"/>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4B81E5EF"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3A9B2D4" w14:textId="77777777" w:rsidR="008F786B" w:rsidRPr="00727109" w:rsidRDefault="008F786B" w:rsidP="008F786B">
      <w:pPr>
        <w:pStyle w:val="Listenabsatz"/>
        <w:rPr>
          <w:rFonts w:ascii="Calibri" w:hAnsi="Calibri" w:cs="Calibri"/>
          <w:b/>
          <w:bCs/>
        </w:rPr>
      </w:pPr>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Q10.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181C45C7" w14:textId="57B7981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41C43BE9" w14:textId="77777777" w:rsidR="00727109" w:rsidRPr="00727109" w:rsidRDefault="00727109" w:rsidP="008F786B">
      <w:pPr>
        <w:pStyle w:val="Listenabsatz"/>
        <w:rPr>
          <w:rFonts w:ascii="Calibri" w:hAnsi="Calibri" w:cs="Calibri"/>
          <w:b/>
          <w:bCs/>
        </w:rPr>
      </w:pPr>
    </w:p>
    <w:p w14:paraId="6ABFEE76"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Q11. Conclusion and causality</w:t>
      </w:r>
      <w:r w:rsidRPr="002A7AAC">
        <w:rPr>
          <w:rFonts w:ascii="Calibri" w:hAnsi="Calibri" w:cs="Calibri"/>
          <w:b/>
          <w:bCs/>
          <w:color w:val="E97132" w:themeColor="accent2"/>
        </w:rPr>
        <w:br/>
        <w:t>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3A9741A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Reviewer #1: The causal language should be reconsidered, even though it is taken on board from the literature, in part. This is a correlational study.</w:t>
      </w:r>
    </w:p>
    <w:p w14:paraId="225692D7" w14:textId="77777777"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is unintentional. We scanned me manuscript and slightly adjusted the wording in the following parts: </w:t>
      </w:r>
    </w:p>
    <w:p w14:paraId="64B94499" w14:textId="4FF0DC26"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(page 4)</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lastRenderedPageBreak/>
        <w:t>“</w:t>
      </w:r>
      <w:r w:rsidRPr="00747B6A">
        <w:rPr>
          <w:rFonts w:ascii="Calibri" w:hAnsi="Calibri" w:cs="Calibri"/>
          <w:bCs/>
          <w:i/>
        </w:rPr>
        <w:t xml:space="preserve">Overall, the few data that are available do not provide </w:t>
      </w:r>
      <w:proofErr w:type="spellStart"/>
      <w:r w:rsidRPr="00747B6A">
        <w:rPr>
          <w:rFonts w:ascii="Calibri" w:hAnsi="Calibri" w:cs="Calibri"/>
          <w:bCs/>
          <w:i/>
        </w:rPr>
        <w:t>clearcut</w:t>
      </w:r>
      <w:proofErr w:type="spellEnd"/>
      <w:r w:rsidRPr="00747B6A">
        <w:rPr>
          <w:rFonts w:ascii="Calibri" w:hAnsi="Calibri" w:cs="Calibri"/>
          <w:bCs/>
          <w:i/>
        </w:rPr>
        <w:t>, let alone causal evidence for</w:t>
      </w:r>
      <w:bookmarkStart w:id="1" w:name="_GoBack"/>
      <w:bookmarkEnd w:id="1"/>
      <w:r w:rsidRPr="00747B6A">
        <w:rPr>
          <w:rFonts w:ascii="Calibri" w:hAnsi="Calibri" w:cs="Calibri"/>
          <w:bCs/>
          <w:i/>
        </w:rPr>
        <w:t xml:space="preserve">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58A2E540"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This adds a new perspective to the accumulating evidence that the link between musicality and vocal emotion recognition is predominantly driven by individual 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32)</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The number of hypotheses seems inappropriate to me, at least. As stated above, commenting on a correlation table is sufficient. The hypotheses 3-7 are not at the same level of the surrounding ones. That should be reflected in the writing.</w:t>
      </w:r>
    </w:p>
    <w:p w14:paraId="4C321F14" w14:textId="6B54072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A7AAC" w:rsidRDefault="008F786B" w:rsidP="00727109">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Reviewer #2: The </w:t>
      </w:r>
      <w:proofErr w:type="spellStart"/>
      <w:r w:rsidRPr="002A7AAC">
        <w:rPr>
          <w:rFonts w:ascii="Calibri" w:hAnsi="Calibri" w:cs="Calibri"/>
          <w:b/>
          <w:bCs/>
          <w:color w:val="196B24" w:themeColor="accent3"/>
        </w:rPr>
        <w:t>ms</w:t>
      </w:r>
      <w:proofErr w:type="spellEnd"/>
      <w:r w:rsidRPr="002A7AAC">
        <w:rPr>
          <w:rFonts w:ascii="Calibri" w:hAnsi="Calibri" w:cs="Calibri"/>
          <w:b/>
          <w:bCs/>
          <w:color w:val="196B24" w:themeColor="accent3"/>
        </w:rPr>
        <w:t xml:space="preserve"> is written in APA style but some of the references diverge from APA (e.g., title case for article titles, abbreviated journal names).</w:t>
      </w:r>
    </w:p>
    <w:p w14:paraId="46BE4320" w14:textId="3B54CAA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2"/>
      <w:proofErr w:type="spellStart"/>
      <w:r w:rsidRPr="00727109">
        <w:rPr>
          <w:rFonts w:ascii="Calibri" w:hAnsi="Calibri" w:cs="Calibri"/>
          <w:color w:val="C00000"/>
        </w:rPr>
        <w:t>ToDo</w:t>
      </w:r>
      <w:commentRangeEnd w:id="2"/>
      <w:proofErr w:type="spellEnd"/>
      <w:r w:rsidR="004B5A19">
        <w:rPr>
          <w:rStyle w:val="Kommentarzeichen"/>
        </w:rPr>
        <w:commentReference w:id="2"/>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São Luis Castro should be abbreviated Castro, S. L. in the reference list.</w:t>
      </w:r>
    </w:p>
    <w:p w14:paraId="0F91C3AD" w14:textId="15C494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p. 30 "...future research should incorporate..." Change "incorporate" to "consider"</w:t>
      </w:r>
    </w:p>
    <w:p w14:paraId="3BE25A6B" w14:textId="34FDF0A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Why/how were the four subtests from the PROMS chosen? These aren't the same as those that are included in the mini-PROMS.</w:t>
      </w:r>
    </w:p>
    <w:p w14:paraId="06B21E36" w14:textId="30DE4A97"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on rhythm task to capture sensitivity to temporal information as well. We included only four subtests to keep overall duration of the study within reasonable limits. We added a small clarification to the manuscript: </w:t>
      </w:r>
      <w:r w:rsidR="001C1D45" w:rsidRPr="001C1D45">
        <w:rPr>
          <w:rFonts w:ascii="Calibri" w:hAnsi="Calibri" w:cs="Calibri"/>
        </w:rPr>
        <w:lastRenderedPageBreak/>
        <w:t>“[...] comprised of the four subtests „</w:t>
      </w:r>
      <w:proofErr w:type="gramStart"/>
      <w:r w:rsidR="001C1D45" w:rsidRPr="001C1D45">
        <w:rPr>
          <w:rFonts w:ascii="Calibri" w:hAnsi="Calibri" w:cs="Calibri"/>
        </w:rPr>
        <w:t>Melody“</w:t>
      </w:r>
      <w:proofErr w:type="gramEnd"/>
      <w:r w:rsidR="001C1D45" w:rsidRPr="001C1D45">
        <w:rPr>
          <w:rFonts w:ascii="Calibri" w:hAnsi="Calibri" w:cs="Calibri"/>
        </w:rPr>
        <w:t>, „Pitch“, „Timbre”, and „Rhythm“, which we considered most informative for the present research question.”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EA06B4">
        <w:rPr>
          <w:rFonts w:ascii="Calibri" w:hAnsi="Calibri" w:cs="Calibri"/>
          <w:b/>
          <w:bCs/>
          <w:color w:val="196B24" w:themeColor="accent3"/>
        </w:rPr>
        <w:t>ts</w:t>
      </w:r>
      <w:proofErr w:type="spellEnd"/>
      <w:r w:rsidRPr="00EA06B4">
        <w:rPr>
          <w:rFonts w:ascii="Calibri" w:hAnsi="Calibri" w:cs="Calibri"/>
          <w:b/>
          <w:bCs/>
          <w:color w:val="196B24" w:themeColor="accent3"/>
        </w:rPr>
        <w:t>(</w:t>
      </w:r>
      <w:proofErr w:type="gramEnd"/>
      <w:r w:rsidRPr="00EA06B4">
        <w:rPr>
          <w:rFonts w:ascii="Calibri" w:hAnsi="Calibri" w:cs="Calibri"/>
          <w:b/>
          <w:bCs/>
          <w:color w:val="196B24" w:themeColor="accent3"/>
        </w:rPr>
        <w:t xml:space="preserve">77)| = 2.57, </w:t>
      </w:r>
      <w:proofErr w:type="spellStart"/>
      <w:r w:rsidRPr="00EA06B4">
        <w:rPr>
          <w:rFonts w:ascii="Calibri" w:hAnsi="Calibri" w:cs="Calibri"/>
          <w:b/>
          <w:bCs/>
          <w:color w:val="196B24" w:themeColor="accent3"/>
        </w:rPr>
        <w:t>ps</w:t>
      </w:r>
      <w:proofErr w:type="spellEnd"/>
      <w:r w:rsidRPr="00EA06B4">
        <w:rPr>
          <w:rFonts w:ascii="Calibri" w:hAnsi="Calibri" w:cs="Calibri"/>
          <w:b/>
          <w:bCs/>
          <w:color w:val="196B24" w:themeColor="accent3"/>
        </w:rPr>
        <w:t xml:space="preserve"> = .012, ds = 0.28 [0.06 0.49], except for Fear vs. Sadness (|t(87)| = 1.13, p = .261)." This begins with comparisons between F0 and Timbre (conditions), but ends with comparisons Fear vs Sadness (emotions). Please clarify and make sure all relevant comparisons are reported.</w:t>
      </w:r>
    </w:p>
    <w:p w14:paraId="6C168AC0" w14:textId="719B18E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w:t>
      </w:r>
      <w:proofErr w:type="spellStart"/>
      <w:r w:rsidR="00B6212E">
        <w:rPr>
          <w:rFonts w:ascii="Calibri" w:hAnsi="Calibri" w:cs="Calibri"/>
        </w:rPr>
        <w:t>eg.</w:t>
      </w:r>
      <w:proofErr w:type="spellEnd"/>
      <w:r w:rsidR="00B6212E">
        <w:rPr>
          <w:rFonts w:ascii="Calibri" w:hAnsi="Calibri" w:cs="Calibri"/>
        </w:rPr>
        <w:t xml:space="preserve">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18)</w:t>
      </w:r>
    </w:p>
    <w:p w14:paraId="55BBEF47" w14:textId="77777777" w:rsidR="008F786B" w:rsidRPr="00727109" w:rsidRDefault="008F786B" w:rsidP="008F786B">
      <w:pPr>
        <w:pStyle w:val="Listenabsatz"/>
        <w:rPr>
          <w:rFonts w:ascii="Calibri" w:hAnsi="Calibri" w:cs="Calibri"/>
          <w:b/>
          <w:bCs/>
        </w:rPr>
      </w:pPr>
    </w:p>
    <w:p w14:paraId="1A05C109"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Q11 Epsilon HF: in table 2, explain </w:t>
      </w:r>
      <w:proofErr w:type="gramStart"/>
      <w:r w:rsidRPr="00EA06B4">
        <w:rPr>
          <w:rFonts w:ascii="Calibri" w:hAnsi="Calibri" w:cs="Calibri"/>
          <w:b/>
          <w:bCs/>
          <w:color w:val="196B24" w:themeColor="accent3"/>
        </w:rPr>
        <w:t>epsilon{</w:t>
      </w:r>
      <w:proofErr w:type="gramEnd"/>
      <w:r w:rsidRPr="00EA06B4">
        <w:rPr>
          <w:rFonts w:ascii="Calibri" w:hAnsi="Calibri" w:cs="Calibri"/>
          <w:b/>
          <w:bCs/>
          <w:color w:val="196B24" w:themeColor="accent3"/>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AA0B3C">
        <w:rPr>
          <w:rFonts w:ascii="Calibri" w:hAnsi="Calibri" w:cs="Calibri"/>
          <w:b/>
        </w:rPr>
        <w:t>ε</w:t>
      </w:r>
      <w:proofErr w:type="gramStart"/>
      <w:r w:rsidR="007A40EA" w:rsidRPr="00AA0B3C">
        <w:rPr>
          <w:rFonts w:ascii="Calibri" w:hAnsi="Calibri" w:cs="Calibri"/>
          <w:b/>
          <w:vertAlign w:val="subscript"/>
        </w:rPr>
        <w:t>HF</w:t>
      </w:r>
      <w:proofErr w:type="spellEnd"/>
      <w:r w:rsidR="007A40EA" w:rsidRPr="00AA0B3C">
        <w:rPr>
          <w:rFonts w:ascii="Calibri" w:hAnsi="Calibri" w:cs="Calibri"/>
          <w:b/>
          <w:sz w:val="16"/>
          <w:szCs w:val="16"/>
          <w:vertAlign w:val="subscript"/>
        </w:rPr>
        <w:t xml:space="preserve">  </w:t>
      </w:r>
      <w:r w:rsidR="007A40EA" w:rsidRPr="00AA0B3C">
        <w:rPr>
          <w:rFonts w:ascii="Calibri" w:hAnsi="Calibri" w:cs="Calibri"/>
          <w:b/>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Q12. Missing Legend in Table 3: Table 3 lacks a legend. Please add one to clarify the meaning of the columns and values.</w:t>
      </w:r>
    </w:p>
    <w:p w14:paraId="290FA6F3" w14:textId="00D553C5"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“Spearman correlations between the PROMS and vocal emotion recognition performance” and more information in the legend: “</w:t>
      </w:r>
      <w:proofErr w:type="spellStart"/>
      <w:r w:rsidR="007A40EA" w:rsidRPr="007A40EA">
        <w:rPr>
          <w:rFonts w:ascii="Calibri" w:hAnsi="Calibri" w:cs="Calibri"/>
        </w:rPr>
        <w:t>VERAvg</w:t>
      </w:r>
      <w:proofErr w:type="spellEnd"/>
      <w:r w:rsidR="007A40EA" w:rsidRPr="007A40EA">
        <w:rPr>
          <w:rFonts w:ascii="Calibri" w:hAnsi="Calibri" w:cs="Calibri"/>
        </w:rPr>
        <w:t xml:space="preserve">: VER performance averaged across all trials, Full-Morphs: VER in the Full Morph condition only, F0-Morphs: VER in the F0 Morph condition only,, Timbre-Morphs: VER in the Timbre Morph condition only, </w:t>
      </w:r>
      <w:proofErr w:type="spellStart"/>
      <w:r w:rsidR="007A40EA" w:rsidRPr="007A40EA">
        <w:rPr>
          <w:rFonts w:ascii="Calibri" w:hAnsi="Calibri" w:cs="Calibri"/>
        </w:rPr>
        <w:t>PROMSAvg</w:t>
      </w:r>
      <w:proofErr w:type="spellEnd"/>
      <w:r w:rsidR="007A40EA" w:rsidRPr="007A40EA">
        <w:rPr>
          <w:rFonts w:ascii="Calibri" w:hAnsi="Calibri" w:cs="Calibri"/>
        </w:rPr>
        <w:t>: music perception performance averaged across all four subtests of the PROMS (Pitch, Melody, Timbre, and Rhythm).” (page 21)</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Q13. Terminology Consistency: The manuscript uses both “Vocal emotion recognition” and “vocal emotion perception”. Please ensure consistent terminology </w:t>
      </w:r>
      <w:r w:rsidRPr="00EA06B4">
        <w:rPr>
          <w:rFonts w:ascii="Calibri" w:hAnsi="Calibri" w:cs="Calibri"/>
          <w:b/>
          <w:bCs/>
          <w:color w:val="196B24" w:themeColor="accent3"/>
        </w:rPr>
        <w:lastRenderedPageBreak/>
        <w:t>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3"/>
      <w:r w:rsidR="00B44972" w:rsidRPr="00B44972">
        <w:rPr>
          <w:rFonts w:ascii="Calibri" w:hAnsi="Calibri" w:cs="Calibri"/>
        </w:rPr>
        <w:t xml:space="preserve">We have changed “vocal emotion perception” to “vocal emotion recognition” throughout. </w:t>
      </w:r>
      <w:commentRangeEnd w:id="3"/>
      <w:r w:rsidR="00B44972">
        <w:rPr>
          <w:rStyle w:val="Kommentarzeichen"/>
        </w:rPr>
        <w:commentReference w:id="3"/>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EA06B4">
        <w:rPr>
          <w:rFonts w:ascii="Calibri" w:hAnsi="Calibri" w:cs="Calibri"/>
          <w:b/>
          <w:bCs/>
          <w:color w:val="196B24" w:themeColor="accent3"/>
        </w:rPr>
        <w:t>or</w:t>
      </w:r>
      <w:proofErr w:type="spellEnd"/>
      <w:r w:rsidRPr="00EA06B4">
        <w:rPr>
          <w:rFonts w:ascii="Calibri" w:hAnsi="Calibri" w:cs="Calibri"/>
          <w:b/>
          <w:bCs/>
          <w:color w:val="196B24" w:themeColor="accent3"/>
        </w:rPr>
        <w:t xml:space="preserve"> explicitly stating that such comparisons are reported elsewhere (Nussbaum, 2024?).</w:t>
      </w:r>
    </w:p>
    <w:p w14:paraId="54C2CCB0" w14:textId="6B8A903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B44972">
        <w:rPr>
          <w:rFonts w:ascii="Times New Roman" w:eastAsia="Calibri" w:hAnsi="Times New Roman" w:cs="Times New Roman"/>
          <w:i/>
          <w:iCs/>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lang w:val="en-GB"/>
          </w:rPr>
          <w:alias w:val="To edit, see citavi.com/edit"/>
          <w:tag w:val="CitaviPlaceholder#965c5e16-40b7-4f07-8dce-0d5bd992005e"/>
          <w:id w:val="-606116367"/>
          <w:placeholder>
            <w:docPart w:val="DF3B27FB4C6F4CFBB57287B44EDDD22C"/>
          </w:placeholder>
        </w:sdtPr>
        <w:sdtEndPr/>
        <w:sdtContent>
          <w:r w:rsidR="00B44972" w:rsidRPr="00B44972">
            <w:rPr>
              <w:rFonts w:ascii="Times New Roman" w:eastAsia="Calibri" w:hAnsi="Times New Roman" w:cs="Times New Roman"/>
              <w:i/>
              <w:iCs/>
              <w:lang w:val="en-GB"/>
            </w:rPr>
            <w:fldChar w:fldCharType="begin"/>
          </w:r>
          <w:r w:rsidR="00B44972" w:rsidRPr="00B44972">
            <w:rPr>
              <w:rFonts w:ascii="Times New Roman" w:eastAsia="Calibri" w:hAnsi="Times New Roman" w:cs="Times New Roman"/>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B44972" w:rsidRPr="00B44972">
            <w:rPr>
              <w:rFonts w:ascii="Times New Roman" w:eastAsia="Calibri" w:hAnsi="Times New Roman" w:cs="Times New Roman"/>
              <w:i/>
              <w:iCs/>
              <w:lang w:val="en-GB"/>
            </w:rPr>
            <w:fldChar w:fldCharType="separate"/>
          </w:r>
          <w:r w:rsidR="00B44972" w:rsidRPr="00B44972">
            <w:rPr>
              <w:rFonts w:ascii="Times New Roman" w:eastAsia="Calibri" w:hAnsi="Times New Roman" w:cs="Times New Roman"/>
              <w:i/>
              <w:iCs/>
              <w:lang w:val="en-GB"/>
            </w:rPr>
            <w:t>(Nussbaum et al., 2024)</w:t>
          </w:r>
          <w:r w:rsidR="00B44972" w:rsidRPr="00B44972">
            <w:rPr>
              <w:rFonts w:ascii="Times New Roman" w:eastAsia="Calibri" w:hAnsi="Times New Roman" w:cs="Times New Roman"/>
              <w:i/>
              <w:iCs/>
              <w:lang w:val="en-GB"/>
            </w:rPr>
            <w:fldChar w:fldCharType="end"/>
          </w:r>
        </w:sdtContent>
      </w:sdt>
      <w:r w:rsidR="00B44972" w:rsidRPr="00B44972">
        <w:rPr>
          <w:rFonts w:ascii="Times New Roman" w:eastAsia="Calibri" w:hAnsi="Times New Roman" w:cs="Times New Roman"/>
          <w:i/>
          <w:iCs/>
          <w:lang w:val="en-GB"/>
        </w:rPr>
        <w:t>.</w:t>
      </w:r>
      <w:r w:rsidR="00B44972" w:rsidRPr="00B44972">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7295012A"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based on short vocal utterances expressing happiness, pleasure, fear, and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in light of previous literature, although this conclusion can now be drawn on a planned study. </w:t>
      </w:r>
      <w:r w:rsidRPr="00EA06B4">
        <w:rPr>
          <w:rFonts w:ascii="Calibri" w:hAnsi="Calibri" w:cs="Calibri"/>
          <w:b/>
          <w:bCs/>
          <w:color w:val="E97132" w:themeColor="accent2"/>
        </w:rPr>
        <w:br/>
        <w:t xml:space="preserve">For example, https://doi.org/10.1037/emo0000770 found that "natural musical </w:t>
      </w:r>
      <w:r w:rsidRPr="00EA06B4">
        <w:rPr>
          <w:rFonts w:ascii="Calibri" w:hAnsi="Calibri" w:cs="Calibri"/>
          <w:b/>
          <w:bCs/>
          <w:color w:val="E97132" w:themeColor="accent2"/>
        </w:rPr>
        <w:lastRenderedPageBreak/>
        <w:t xml:space="preserve">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7134A3B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73A7767" w14:textId="77777777" w:rsidR="00293040" w:rsidRPr="00727109" w:rsidRDefault="00293040" w:rsidP="00293040">
      <w:pPr>
        <w:pStyle w:val="Listenabsatz"/>
        <w:rPr>
          <w:rFonts w:ascii="Calibri" w:hAnsi="Calibri" w:cs="Calibri"/>
          <w:b/>
          <w:bCs/>
        </w:rPr>
      </w:pPr>
    </w:p>
    <w:p w14:paraId="531548CA" w14:textId="658A4B3B"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There is ample research by Schellenberg to suggest that musical talent or aptitude rather than musical practice and expertise predicts a range of aspects of auditory functioning, especially in the linguistic or speech domain </w:t>
      </w:r>
      <w:hyperlink r:id="rId9" w:history="1">
        <w:r w:rsidRPr="00EA06B4">
          <w:rPr>
            <w:rStyle w:val="Hyperlink"/>
            <w:rFonts w:ascii="Calibri" w:hAnsi="Calibri" w:cs="Calibri"/>
            <w:b/>
            <w:bCs/>
            <w:color w:val="E97132" w:themeColor="accent2"/>
          </w:rPr>
          <w:t>https://doi.org/10.1037/xlm0000798</w:t>
        </w:r>
      </w:hyperlink>
      <w:r w:rsidRPr="00EA06B4">
        <w:rPr>
          <w:rFonts w:ascii="Calibri" w:hAnsi="Calibri" w:cs="Calibri"/>
          <w:b/>
          <w:bCs/>
          <w:color w:val="E97132" w:themeColor="accent2"/>
        </w:rPr>
        <w:t>.</w:t>
      </w:r>
    </w:p>
    <w:p w14:paraId="79327BFE" w14:textId="2E1A31D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57514B1" w14:textId="77777777" w:rsidR="00293040" w:rsidRPr="00727109" w:rsidRDefault="00293040" w:rsidP="00293040">
      <w:pPr>
        <w:pStyle w:val="Listenabsatz"/>
        <w:rPr>
          <w:rFonts w:ascii="Calibri" w:hAnsi="Calibri" w:cs="Calibri"/>
          <w:b/>
          <w:bCs/>
        </w:rPr>
      </w:pPr>
    </w:p>
    <w:p w14:paraId="06C28985"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report a software error (p.13), but offer no account for how that error could have affected the results.</w:t>
      </w:r>
    </w:p>
    <w:p w14:paraId="3BE34B83" w14:textId="76ED4E93"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022666A" w14:textId="77777777" w:rsidR="00293040" w:rsidRPr="00727109" w:rsidRDefault="00293040" w:rsidP="00293040">
      <w:pPr>
        <w:pStyle w:val="Listenabsatz"/>
        <w:rPr>
          <w:rFonts w:ascii="Calibri" w:hAnsi="Calibri" w:cs="Calibri"/>
          <w:b/>
          <w:bCs/>
        </w:rPr>
      </w:pPr>
    </w:p>
    <w:p w14:paraId="6D7DC427"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315B75D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CDB09E7" w14:textId="77777777" w:rsidR="00293040" w:rsidRPr="00727109" w:rsidRDefault="00293040" w:rsidP="00293040">
      <w:pPr>
        <w:pStyle w:val="Listenabsatz"/>
        <w:rPr>
          <w:rFonts w:ascii="Calibri" w:hAnsi="Calibri" w:cs="Calibri"/>
          <w:b/>
          <w:bCs/>
        </w:rPr>
      </w:pPr>
    </w:p>
    <w:p w14:paraId="551C8184" w14:textId="77777777" w:rsidR="00727109"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Table 5 reports an emotion x morph type interaction. Did I miss a discussion of that effect, or follow-up analyses? Please explain.</w:t>
      </w:r>
    </w:p>
    <w:p w14:paraId="018ED86C" w14:textId="5BD8C289" w:rsidR="00293040"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r w:rsidR="00293040" w:rsidRPr="00727109">
        <w:rPr>
          <w:rFonts w:ascii="Calibri" w:hAnsi="Calibri" w:cs="Calibri"/>
          <w:b/>
          <w:bCs/>
        </w:rPr>
        <w:br/>
      </w:r>
      <w:r w:rsidR="00293040" w:rsidRPr="00727109">
        <w:rPr>
          <w:rFonts w:ascii="Calibri" w:hAnsi="Calibri" w:cs="Calibri"/>
          <w:b/>
          <w:bCs/>
        </w:rPr>
        <w:br/>
      </w:r>
    </w:p>
    <w:p w14:paraId="27396585" w14:textId="77777777" w:rsidR="008F786B" w:rsidRPr="00727109" w:rsidRDefault="008F786B" w:rsidP="008F786B">
      <w:pPr>
        <w:rPr>
          <w:rFonts w:ascii="Calibri" w:hAnsi="Calibri" w:cs="Calibri"/>
        </w:rPr>
      </w:pPr>
    </w:p>
    <w:sectPr w:rsidR="008F786B" w:rsidRPr="00727109"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9-04T15:08:00Z" w:initials="CN">
    <w:p w14:paraId="3C19D7F7" w14:textId="77F204B3" w:rsidR="00821DFF" w:rsidRPr="00821DFF" w:rsidRDefault="00821DFF">
      <w:pPr>
        <w:pStyle w:val="Kommentartext"/>
        <w:rPr>
          <w:lang w:val="de-DE"/>
        </w:rPr>
      </w:pPr>
      <w:r>
        <w:rPr>
          <w:rStyle w:val="Kommentarzeichen"/>
        </w:rPr>
        <w:annotationRef/>
      </w:r>
      <w:r w:rsidRPr="00821DFF">
        <w:rPr>
          <w:lang w:val="de-DE"/>
        </w:rPr>
        <w:t>Die Ratingstudie ist i</w:t>
      </w:r>
      <w:r>
        <w:rPr>
          <w:lang w:val="de-DE"/>
        </w:rPr>
        <w:t xml:space="preserve">m OSF vom SCAN Paper drin. Da das Dokument nie offiziell veröffentlicht wurde, könnte ich es auch in das aktuell OSF mit </w:t>
      </w:r>
      <w:proofErr w:type="spellStart"/>
      <w:r>
        <w:rPr>
          <w:lang w:val="de-DE"/>
        </w:rPr>
        <w:t>rüberkopieren</w:t>
      </w:r>
      <w:proofErr w:type="spellEnd"/>
      <w:r>
        <w:rPr>
          <w:lang w:val="de-DE"/>
        </w:rPr>
        <w:t>, aber habe ein wenig Sorge, dass die akribischen Reviewer sich da dann im Detail durchwühlen. ^^</w:t>
      </w:r>
    </w:p>
  </w:comment>
  <w:comment w:id="2" w:author="christine.nussbaum" w:date="2025-09-03T18:13:00Z" w:initials="c">
    <w:p w14:paraId="2F163F98" w14:textId="77777777" w:rsidR="004B5A19" w:rsidRPr="00DC1130" w:rsidRDefault="004B5A19" w:rsidP="004B5A19">
      <w:pPr>
        <w:pStyle w:val="Kommentartext"/>
        <w:rPr>
          <w:lang w:val="de-DE"/>
        </w:rPr>
      </w:pPr>
      <w:r>
        <w:rPr>
          <w:rStyle w:val="Kommentarzeichen"/>
        </w:rPr>
        <w:annotationRef/>
      </w:r>
      <w:r w:rsidRPr="00DC1130">
        <w:rPr>
          <w:lang w:val="de-DE"/>
        </w:rPr>
        <w:t>Jessica</w:t>
      </w:r>
    </w:p>
  </w:comment>
  <w:comment w:id="3" w:author="christine.nussbaum" w:date="2025-09-03T17:49:00Z" w:initials="c">
    <w:p w14:paraId="1DA07F73" w14:textId="106FE0F8" w:rsidR="00B44972" w:rsidRPr="00DC1130" w:rsidRDefault="00B44972" w:rsidP="00B44972">
      <w:pPr>
        <w:pStyle w:val="Kommentartext"/>
        <w:rPr>
          <w:lang w:val="de-DE"/>
        </w:rPr>
      </w:pPr>
      <w:r>
        <w:rPr>
          <w:rStyle w:val="Kommentarzeichen"/>
        </w:rPr>
        <w:annotationRef/>
      </w:r>
      <w:r w:rsidRPr="00DC1130">
        <w:rPr>
          <w:lang w:val="de-DE"/>
        </w:rPr>
        <w:t xml:space="preserve">Seid ihr damit einverstanden? Habe das jetzt an knapp 30 Stellen geändert, inklusive Titel und Keywords.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9D7F7" w15:done="0"/>
  <w15:commentEx w15:paraId="2F163F98" w15:done="0"/>
  <w15:commentEx w15:paraId="1DA07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B75F0" w16cex:dateUtc="2025-09-03T16:13:00Z"/>
  <w16cex:commentExtensible w16cex:durableId="385664F2" w16cex:dateUtc="2025-09-03T16:13:00Z"/>
  <w16cex:commentExtensible w16cex:durableId="6D1ABAA7" w16cex:dateUtc="2025-09-0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9D7F7" w16cid:durableId="2C6429D2"/>
  <w16cid:commentId w16cid:paraId="2F163F98" w16cid:durableId="285B75F0"/>
  <w16cid:commentId w16cid:paraId="1DA07F73" w16cid:durableId="6D1A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0B1C96"/>
    <w:rsid w:val="00115EDE"/>
    <w:rsid w:val="001C1D45"/>
    <w:rsid w:val="002665AD"/>
    <w:rsid w:val="00291B60"/>
    <w:rsid w:val="00293040"/>
    <w:rsid w:val="002A7AAC"/>
    <w:rsid w:val="00333073"/>
    <w:rsid w:val="004B5A19"/>
    <w:rsid w:val="00523B4D"/>
    <w:rsid w:val="00600861"/>
    <w:rsid w:val="00727109"/>
    <w:rsid w:val="00747B6A"/>
    <w:rsid w:val="007A40EA"/>
    <w:rsid w:val="00821DFF"/>
    <w:rsid w:val="008A0884"/>
    <w:rsid w:val="008A6F81"/>
    <w:rsid w:val="008F786B"/>
    <w:rsid w:val="00940640"/>
    <w:rsid w:val="009A5FCE"/>
    <w:rsid w:val="009F0AEA"/>
    <w:rsid w:val="00A900AD"/>
    <w:rsid w:val="00AA0B3C"/>
    <w:rsid w:val="00B01A9E"/>
    <w:rsid w:val="00B44972"/>
    <w:rsid w:val="00B6212E"/>
    <w:rsid w:val="00D54A75"/>
    <w:rsid w:val="00D712D5"/>
    <w:rsid w:val="00D958F5"/>
    <w:rsid w:val="00DC1130"/>
    <w:rsid w:val="00EA06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oi.org/10.1093/scan/nsac03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7/xlm0000798"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50597"/>
    <w:rsid w:val="0005749E"/>
    <w:rsid w:val="00287F60"/>
    <w:rsid w:val="00C3516F"/>
    <w:rsid w:val="00F0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4261</Words>
  <Characters>26845</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7</cp:revision>
  <dcterms:created xsi:type="dcterms:W3CDTF">2025-09-03T13:26:00Z</dcterms:created>
  <dcterms:modified xsi:type="dcterms:W3CDTF">2025-09-04T14:49:00Z</dcterms:modified>
</cp:coreProperties>
</file>